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8120F9" w14:textId="3EA87E8E" w:rsidR="0037680B" w:rsidRPr="000A70F6" w:rsidRDefault="0037680B" w:rsidP="0037680B">
      <w:pPr>
        <w:jc w:val="center"/>
        <w:rPr>
          <w:rFonts w:ascii="Garamond" w:hAnsi="Garamond"/>
          <w:b/>
          <w:bCs/>
          <w:sz w:val="24"/>
          <w:szCs w:val="24"/>
          <w:u w:val="single"/>
        </w:rPr>
      </w:pPr>
      <w:r w:rsidRPr="000A70F6">
        <w:rPr>
          <w:rFonts w:ascii="Garamond" w:hAnsi="Garamond"/>
          <w:b/>
          <w:bCs/>
          <w:sz w:val="24"/>
          <w:szCs w:val="24"/>
          <w:u w:val="single"/>
        </w:rPr>
        <w:t>What is Cartesian Dualism? Is it a Defensible Metaphysical Position?</w:t>
      </w:r>
    </w:p>
    <w:p w14:paraId="579FC85F" w14:textId="77777777" w:rsidR="00C7598C" w:rsidRDefault="00C7598C" w:rsidP="00C146EC">
      <w:pPr>
        <w:spacing w:line="360" w:lineRule="auto"/>
        <w:jc w:val="both"/>
        <w:rPr>
          <w:rFonts w:ascii="Garamond" w:hAnsi="Garamond"/>
        </w:rPr>
      </w:pPr>
    </w:p>
    <w:p w14:paraId="2070A0C0" w14:textId="746DA41A" w:rsidR="00C146EC" w:rsidRDefault="00510F97" w:rsidP="00C146EC">
      <w:pPr>
        <w:spacing w:line="360" w:lineRule="auto"/>
        <w:jc w:val="both"/>
        <w:rPr>
          <w:rFonts w:ascii="Garamond" w:hAnsi="Garamond"/>
          <w:color w:val="000000"/>
          <w:shd w:val="clear" w:color="auto" w:fill="FFFFFF"/>
        </w:rPr>
      </w:pPr>
      <w:r w:rsidRPr="00510F97">
        <w:rPr>
          <w:rFonts w:ascii="Garamond" w:hAnsi="Garamond"/>
        </w:rPr>
        <w:t>Wh</w:t>
      </w:r>
      <w:r>
        <w:rPr>
          <w:rFonts w:ascii="Garamond" w:hAnsi="Garamond"/>
        </w:rPr>
        <w:t xml:space="preserve">at is Cartesian Dualism? </w:t>
      </w:r>
      <w:r w:rsidR="00893F7D">
        <w:rPr>
          <w:rFonts w:ascii="Garamond" w:hAnsi="Garamond"/>
        </w:rPr>
        <w:t xml:space="preserve">Cartesian Dualism is </w:t>
      </w:r>
      <w:r w:rsidR="00AE30F4">
        <w:rPr>
          <w:rFonts w:ascii="Garamond" w:hAnsi="Garamond"/>
        </w:rPr>
        <w:t>a theory based on the notion that</w:t>
      </w:r>
      <w:r w:rsidR="00C146EC">
        <w:rPr>
          <w:rFonts w:ascii="Garamond" w:hAnsi="Garamond"/>
        </w:rPr>
        <w:t xml:space="preserve"> </w:t>
      </w:r>
      <w:r w:rsidR="00AE30F4" w:rsidRPr="000A70F6">
        <w:rPr>
          <w:rFonts w:ascii="Garamond" w:hAnsi="Garamond"/>
          <w:color w:val="000000"/>
          <w:shd w:val="clear" w:color="auto" w:fill="FFFFFF"/>
        </w:rPr>
        <w:t>“the nature of the mind (a thinking, non-extended thing) is completely different from that of the body (an extended, non-thinking thing), and therefore it is possible for one to exist without the other”</w:t>
      </w:r>
      <w:sdt>
        <w:sdtPr>
          <w:rPr>
            <w:rFonts w:ascii="Garamond" w:hAnsi="Garamond"/>
            <w:color w:val="000000"/>
            <w:shd w:val="clear" w:color="auto" w:fill="FFFFFF"/>
          </w:rPr>
          <w:id w:val="-782874706"/>
          <w:citation/>
        </w:sdtPr>
        <w:sdtContent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begin"/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instrText xml:space="preserve"> CITATION Ski22 \l 2057 </w:instrText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separate"/>
          </w:r>
          <w:r w:rsidR="0090295F">
            <w:rPr>
              <w:rFonts w:ascii="Garamond" w:hAnsi="Garamond"/>
              <w:noProof/>
              <w:color w:val="000000"/>
              <w:shd w:val="clear" w:color="auto" w:fill="FFFFFF"/>
            </w:rPr>
            <w:t xml:space="preserve"> </w:t>
          </w:r>
          <w:r w:rsidR="0090295F" w:rsidRPr="0090295F">
            <w:rPr>
              <w:rFonts w:ascii="Garamond" w:hAnsi="Garamond"/>
              <w:noProof/>
              <w:color w:val="000000"/>
              <w:shd w:val="clear" w:color="auto" w:fill="FFFFFF"/>
            </w:rPr>
            <w:t>(Skirry, 2022)</w:t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end"/>
          </w:r>
        </w:sdtContent>
      </w:sdt>
      <w:r w:rsidR="00AE30F4" w:rsidRPr="000A70F6">
        <w:rPr>
          <w:rFonts w:ascii="Garamond" w:hAnsi="Garamond"/>
          <w:color w:val="000000"/>
          <w:shd w:val="clear" w:color="auto" w:fill="FFFFFF"/>
        </w:rPr>
        <w:t>.</w:t>
      </w:r>
      <w:r w:rsidR="00AC29B4">
        <w:rPr>
          <w:rFonts w:ascii="Garamond" w:hAnsi="Garamond"/>
          <w:color w:val="000000"/>
          <w:shd w:val="clear" w:color="auto" w:fill="FFFFFF"/>
        </w:rPr>
        <w:t xml:space="preserve"> The aim of this essay is to </w:t>
      </w:r>
      <w:r w:rsidR="00641103">
        <w:rPr>
          <w:rFonts w:ascii="Garamond" w:hAnsi="Garamond"/>
          <w:color w:val="000000"/>
          <w:shd w:val="clear" w:color="auto" w:fill="FFFFFF"/>
        </w:rPr>
        <w:t>explore the theory of Cartesian Dualism</w:t>
      </w:r>
      <w:r w:rsidR="003030EB">
        <w:rPr>
          <w:rFonts w:ascii="Garamond" w:hAnsi="Garamond"/>
          <w:color w:val="000000"/>
          <w:shd w:val="clear" w:color="auto" w:fill="FFFFFF"/>
        </w:rPr>
        <w:t xml:space="preserve"> presented by René Descartes</w:t>
      </w:r>
      <w:r w:rsidR="00641103">
        <w:rPr>
          <w:rFonts w:ascii="Garamond" w:hAnsi="Garamond"/>
          <w:color w:val="000000"/>
          <w:shd w:val="clear" w:color="auto" w:fill="FFFFFF"/>
        </w:rPr>
        <w:t xml:space="preserve"> </w:t>
      </w:r>
      <w:r w:rsidR="003030EB">
        <w:rPr>
          <w:rFonts w:ascii="Garamond" w:hAnsi="Garamond"/>
          <w:color w:val="000000"/>
          <w:shd w:val="clear" w:color="auto" w:fill="FFFFFF"/>
        </w:rPr>
        <w:t>and discuss whether it can be recognised as a defensible metaphysical position within the field of philosophy.</w:t>
      </w:r>
      <w:r w:rsidR="00B767E3">
        <w:rPr>
          <w:rFonts w:ascii="Garamond" w:hAnsi="Garamond"/>
          <w:color w:val="000000"/>
          <w:shd w:val="clear" w:color="auto" w:fill="FFFFFF"/>
        </w:rPr>
        <w:t xml:space="preserve"> In doing so, </w:t>
      </w:r>
      <w:r w:rsidR="00186474">
        <w:rPr>
          <w:rFonts w:ascii="Garamond" w:hAnsi="Garamond"/>
          <w:color w:val="000000"/>
          <w:shd w:val="clear" w:color="auto" w:fill="FFFFFF"/>
        </w:rPr>
        <w:t xml:space="preserve">significant areas of knowledge </w:t>
      </w:r>
      <w:r w:rsidR="00952F6B">
        <w:rPr>
          <w:rFonts w:ascii="Garamond" w:hAnsi="Garamond"/>
          <w:color w:val="000000"/>
          <w:shd w:val="clear" w:color="auto" w:fill="FFFFFF"/>
        </w:rPr>
        <w:t>subject to</w:t>
      </w:r>
      <w:r w:rsidR="00186474">
        <w:rPr>
          <w:rFonts w:ascii="Garamond" w:hAnsi="Garamond"/>
          <w:color w:val="000000"/>
          <w:shd w:val="clear" w:color="auto" w:fill="FFFFFF"/>
        </w:rPr>
        <w:t xml:space="preserve"> the theory of Cartesian Dualism </w:t>
      </w:r>
      <w:r w:rsidR="00952F6B">
        <w:rPr>
          <w:rFonts w:ascii="Garamond" w:hAnsi="Garamond"/>
          <w:color w:val="000000"/>
          <w:shd w:val="clear" w:color="auto" w:fill="FFFFFF"/>
        </w:rPr>
        <w:t>rests within</w:t>
      </w:r>
      <w:r w:rsidR="00186474">
        <w:rPr>
          <w:rFonts w:ascii="Garamond" w:hAnsi="Garamond"/>
          <w:color w:val="000000"/>
          <w:shd w:val="clear" w:color="auto" w:fill="FFFFFF"/>
        </w:rPr>
        <w:t xml:space="preserve"> </w:t>
      </w:r>
      <w:r w:rsidR="00952F6B">
        <w:rPr>
          <w:rFonts w:ascii="Garamond" w:hAnsi="Garamond"/>
          <w:color w:val="000000"/>
          <w:shd w:val="clear" w:color="auto" w:fill="FFFFFF"/>
        </w:rPr>
        <w:t xml:space="preserve">the six meditations, presented in his </w:t>
      </w:r>
      <w:r w:rsidR="00A12155">
        <w:rPr>
          <w:rFonts w:ascii="Garamond" w:hAnsi="Garamond"/>
          <w:color w:val="000000"/>
          <w:shd w:val="clear" w:color="auto" w:fill="FFFFFF"/>
        </w:rPr>
        <w:t>masterpiece book, titled</w:t>
      </w:r>
      <w:r w:rsidR="00952F6B">
        <w:rPr>
          <w:rFonts w:ascii="Garamond" w:hAnsi="Garamond"/>
          <w:color w:val="000000"/>
          <w:shd w:val="clear" w:color="auto" w:fill="FFFFFF"/>
        </w:rPr>
        <w:t xml:space="preserve"> </w:t>
      </w:r>
      <w:r w:rsidR="00952F6B" w:rsidRPr="00F533E5">
        <w:rPr>
          <w:rFonts w:ascii="Garamond" w:hAnsi="Garamond"/>
          <w:i/>
          <w:iCs/>
          <w:color w:val="000000"/>
          <w:shd w:val="clear" w:color="auto" w:fill="FFFFFF"/>
        </w:rPr>
        <w:t xml:space="preserve">Key Philosophical </w:t>
      </w:r>
      <w:r w:rsidR="00F533E5" w:rsidRPr="00F533E5">
        <w:rPr>
          <w:rFonts w:ascii="Garamond" w:hAnsi="Garamond"/>
          <w:i/>
          <w:iCs/>
          <w:color w:val="000000"/>
          <w:shd w:val="clear" w:color="auto" w:fill="FFFFFF"/>
        </w:rPr>
        <w:t>Writings</w:t>
      </w:r>
      <w:r w:rsidR="00F533E5">
        <w:rPr>
          <w:rFonts w:ascii="Garamond" w:hAnsi="Garamond"/>
          <w:color w:val="000000"/>
          <w:shd w:val="clear" w:color="auto" w:fill="FFFFFF"/>
        </w:rPr>
        <w:t xml:space="preserve"> (1997). However, </w:t>
      </w:r>
      <w:r w:rsidR="006D3CB9">
        <w:rPr>
          <w:rFonts w:ascii="Garamond" w:hAnsi="Garamond"/>
          <w:color w:val="000000"/>
          <w:shd w:val="clear" w:color="auto" w:fill="FFFFFF"/>
        </w:rPr>
        <w:t>Cartesian Dualism has come under major criticism</w:t>
      </w:r>
      <w:r w:rsidR="00593A72">
        <w:rPr>
          <w:rFonts w:ascii="Garamond" w:hAnsi="Garamond"/>
          <w:color w:val="000000"/>
          <w:shd w:val="clear" w:color="auto" w:fill="FFFFFF"/>
        </w:rPr>
        <w:t xml:space="preserve"> for its simplicity and lack of intellect</w:t>
      </w:r>
      <w:r w:rsidR="00714304">
        <w:rPr>
          <w:rFonts w:ascii="Garamond" w:hAnsi="Garamond"/>
          <w:color w:val="000000"/>
          <w:shd w:val="clear" w:color="auto" w:fill="FFFFFF"/>
        </w:rPr>
        <w:t xml:space="preserve">. </w:t>
      </w:r>
      <w:r w:rsidR="00593A72">
        <w:rPr>
          <w:rFonts w:ascii="Garamond" w:hAnsi="Garamond"/>
          <w:color w:val="000000"/>
          <w:shd w:val="clear" w:color="auto" w:fill="FFFFFF"/>
        </w:rPr>
        <w:t xml:space="preserve">Therefore, </w:t>
      </w:r>
      <w:r w:rsidR="00695194">
        <w:rPr>
          <w:rFonts w:ascii="Garamond" w:hAnsi="Garamond"/>
          <w:color w:val="000000"/>
          <w:shd w:val="clear" w:color="auto" w:fill="FFFFFF"/>
        </w:rPr>
        <w:t xml:space="preserve">this essay will also study </w:t>
      </w:r>
      <w:r w:rsidR="00490EBF">
        <w:rPr>
          <w:rFonts w:ascii="Garamond" w:hAnsi="Garamond"/>
          <w:color w:val="000000"/>
          <w:shd w:val="clear" w:color="auto" w:fill="FFFFFF"/>
        </w:rPr>
        <w:t xml:space="preserve">arguments of critique presented </w:t>
      </w:r>
      <w:r w:rsidR="00532D80">
        <w:rPr>
          <w:rFonts w:ascii="Garamond" w:hAnsi="Garamond"/>
          <w:color w:val="000000"/>
          <w:shd w:val="clear" w:color="auto" w:fill="FFFFFF"/>
        </w:rPr>
        <w:t>against the</w:t>
      </w:r>
      <w:r w:rsidR="005B2DBD">
        <w:rPr>
          <w:rFonts w:ascii="Garamond" w:hAnsi="Garamond"/>
          <w:color w:val="000000"/>
          <w:shd w:val="clear" w:color="auto" w:fill="FFFFFF"/>
        </w:rPr>
        <w:t xml:space="preserve"> mind-body problem and </w:t>
      </w:r>
      <w:r w:rsidR="00532D80">
        <w:rPr>
          <w:rFonts w:ascii="Garamond" w:hAnsi="Garamond"/>
          <w:color w:val="000000"/>
          <w:shd w:val="clear" w:color="auto" w:fill="FFFFFF"/>
        </w:rPr>
        <w:t xml:space="preserve">will draw on </w:t>
      </w:r>
      <w:r w:rsidR="00490EBF">
        <w:rPr>
          <w:rFonts w:ascii="Garamond" w:hAnsi="Garamond"/>
          <w:color w:val="000000"/>
          <w:shd w:val="clear" w:color="auto" w:fill="FFFFFF"/>
        </w:rPr>
        <w:t>Gilbert Ryle</w:t>
      </w:r>
      <w:r w:rsidR="00992120">
        <w:rPr>
          <w:rFonts w:ascii="Garamond" w:hAnsi="Garamond"/>
          <w:color w:val="000000"/>
          <w:shd w:val="clear" w:color="auto" w:fill="FFFFFF"/>
        </w:rPr>
        <w:t xml:space="preserve">’s </w:t>
      </w:r>
      <w:r w:rsidR="00532D80">
        <w:rPr>
          <w:rFonts w:ascii="Garamond" w:hAnsi="Garamond"/>
          <w:color w:val="000000"/>
          <w:shd w:val="clear" w:color="auto" w:fill="FFFFFF"/>
        </w:rPr>
        <w:t xml:space="preserve">critique in </w:t>
      </w:r>
      <w:r w:rsidR="00D503EC">
        <w:rPr>
          <w:rFonts w:ascii="Garamond" w:hAnsi="Garamond"/>
          <w:color w:val="000000"/>
          <w:shd w:val="clear" w:color="auto" w:fill="FFFFFF"/>
        </w:rPr>
        <w:t xml:space="preserve">his book, titled </w:t>
      </w:r>
      <w:r w:rsidR="00D503EC">
        <w:rPr>
          <w:rFonts w:ascii="Garamond" w:hAnsi="Garamond"/>
          <w:i/>
          <w:iCs/>
          <w:color w:val="000000"/>
          <w:shd w:val="clear" w:color="auto" w:fill="FFFFFF"/>
        </w:rPr>
        <w:t>T</w:t>
      </w:r>
      <w:r w:rsidR="00D503EC" w:rsidRPr="00D503EC">
        <w:rPr>
          <w:rFonts w:ascii="Garamond" w:hAnsi="Garamond"/>
          <w:i/>
          <w:iCs/>
          <w:color w:val="000000"/>
          <w:shd w:val="clear" w:color="auto" w:fill="FFFFFF"/>
        </w:rPr>
        <w:t>he Concept of the Mind</w:t>
      </w:r>
      <w:r w:rsidR="00D503EC">
        <w:rPr>
          <w:rFonts w:ascii="Garamond" w:hAnsi="Garamond"/>
          <w:i/>
          <w:iCs/>
          <w:color w:val="000000"/>
          <w:shd w:val="clear" w:color="auto" w:fill="FFFFFF"/>
        </w:rPr>
        <w:t xml:space="preserve"> </w:t>
      </w:r>
      <w:r w:rsidR="00D503EC" w:rsidRPr="00D503EC">
        <w:rPr>
          <w:rFonts w:ascii="Garamond" w:hAnsi="Garamond"/>
          <w:color w:val="000000"/>
          <w:shd w:val="clear" w:color="auto" w:fill="FFFFFF"/>
        </w:rPr>
        <w:t>(1949)</w:t>
      </w:r>
      <w:r w:rsidR="005B4460" w:rsidRPr="00D503EC">
        <w:rPr>
          <w:rFonts w:ascii="Garamond" w:hAnsi="Garamond"/>
          <w:color w:val="000000"/>
          <w:shd w:val="clear" w:color="auto" w:fill="FFFFFF"/>
        </w:rPr>
        <w:t>.</w:t>
      </w:r>
      <w:r w:rsidR="005B4460">
        <w:rPr>
          <w:rFonts w:ascii="Garamond" w:hAnsi="Garamond"/>
          <w:color w:val="000000"/>
          <w:shd w:val="clear" w:color="auto" w:fill="FFFFFF"/>
        </w:rPr>
        <w:t xml:space="preserve"> </w:t>
      </w:r>
    </w:p>
    <w:p w14:paraId="7E532558" w14:textId="67D69BA5" w:rsidR="0059264B" w:rsidRPr="007D0775" w:rsidRDefault="00234D4F" w:rsidP="002107AD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First</w:t>
      </w:r>
      <w:r w:rsidR="008F5339" w:rsidRPr="00CC229D">
        <w:rPr>
          <w:rFonts w:ascii="Garamond" w:hAnsi="Garamond"/>
        </w:rPr>
        <w:t xml:space="preserve"> and foremost,</w:t>
      </w:r>
      <w:r w:rsidRPr="00CC229D">
        <w:rPr>
          <w:rFonts w:ascii="Garamond" w:hAnsi="Garamond"/>
        </w:rPr>
        <w:t xml:space="preserve"> in order to </w:t>
      </w:r>
      <w:r w:rsidR="00084691" w:rsidRPr="00CC229D">
        <w:rPr>
          <w:rFonts w:ascii="Garamond" w:hAnsi="Garamond"/>
        </w:rPr>
        <w:t>understand</w:t>
      </w:r>
      <w:r w:rsidR="008F1DE8" w:rsidRPr="00CC229D">
        <w:rPr>
          <w:rFonts w:ascii="Garamond" w:hAnsi="Garamond"/>
        </w:rPr>
        <w:t xml:space="preserve"> the theory</w:t>
      </w:r>
      <w:r w:rsidR="00084691" w:rsidRPr="00CC229D">
        <w:rPr>
          <w:rFonts w:ascii="Garamond" w:hAnsi="Garamond"/>
        </w:rPr>
        <w:t xml:space="preserve"> </w:t>
      </w:r>
      <w:r w:rsidR="008F1DE8" w:rsidRPr="00CC229D">
        <w:rPr>
          <w:rFonts w:ascii="Garamond" w:hAnsi="Garamond"/>
        </w:rPr>
        <w:t xml:space="preserve">of </w:t>
      </w:r>
      <w:r w:rsidR="00D9137A" w:rsidRPr="00CC229D">
        <w:rPr>
          <w:rFonts w:ascii="Garamond" w:hAnsi="Garamond"/>
        </w:rPr>
        <w:t xml:space="preserve">Cartesian Dualism </w:t>
      </w:r>
      <w:r w:rsidR="008F1DE8" w:rsidRPr="00CC229D">
        <w:rPr>
          <w:rFonts w:ascii="Garamond" w:hAnsi="Garamond"/>
        </w:rPr>
        <w:t xml:space="preserve">and whether it </w:t>
      </w:r>
      <w:r w:rsidR="0068630A" w:rsidRPr="00CC229D">
        <w:rPr>
          <w:rFonts w:ascii="Garamond" w:hAnsi="Garamond"/>
        </w:rPr>
        <w:t>can be identified as</w:t>
      </w:r>
      <w:r w:rsidR="008F1DE8" w:rsidRPr="00CC229D">
        <w:rPr>
          <w:rFonts w:ascii="Garamond" w:hAnsi="Garamond"/>
        </w:rPr>
        <w:t xml:space="preserve"> </w:t>
      </w:r>
      <w:r w:rsidR="0068630A" w:rsidRPr="00CC229D">
        <w:rPr>
          <w:rFonts w:ascii="Garamond" w:hAnsi="Garamond"/>
        </w:rPr>
        <w:t>a</w:t>
      </w:r>
      <w:r w:rsidR="008F1DE8" w:rsidRPr="00CC229D">
        <w:rPr>
          <w:rFonts w:ascii="Garamond" w:hAnsi="Garamond"/>
        </w:rPr>
        <w:t xml:space="preserve"> defensible metaphysical position, it is </w:t>
      </w:r>
      <w:r w:rsidR="00444341" w:rsidRPr="00CC229D">
        <w:rPr>
          <w:rFonts w:ascii="Garamond" w:hAnsi="Garamond"/>
        </w:rPr>
        <w:t>important</w:t>
      </w:r>
      <w:r w:rsidR="008F1DE8" w:rsidRPr="00CC229D">
        <w:rPr>
          <w:rFonts w:ascii="Garamond" w:hAnsi="Garamond"/>
        </w:rPr>
        <w:t xml:space="preserve"> to </w:t>
      </w:r>
      <w:r w:rsidR="0068630A" w:rsidRPr="00CC229D">
        <w:rPr>
          <w:rFonts w:ascii="Garamond" w:hAnsi="Garamond"/>
        </w:rPr>
        <w:t>outline</w:t>
      </w:r>
      <w:r w:rsidR="00085899" w:rsidRPr="00CC229D">
        <w:rPr>
          <w:rFonts w:ascii="Garamond" w:hAnsi="Garamond"/>
        </w:rPr>
        <w:t xml:space="preserve"> and understand</w:t>
      </w:r>
      <w:r w:rsidR="0068630A" w:rsidRPr="00CC229D">
        <w:rPr>
          <w:rFonts w:ascii="Garamond" w:hAnsi="Garamond"/>
        </w:rPr>
        <w:t xml:space="preserve"> Descartes</w:t>
      </w:r>
      <w:r w:rsidR="00D56436">
        <w:rPr>
          <w:rFonts w:ascii="Garamond" w:hAnsi="Garamond"/>
        </w:rPr>
        <w:t>’</w:t>
      </w:r>
      <w:r w:rsidR="0068630A" w:rsidRPr="00CC229D">
        <w:rPr>
          <w:rFonts w:ascii="Garamond" w:hAnsi="Garamond"/>
        </w:rPr>
        <w:t xml:space="preserve"> </w:t>
      </w:r>
      <w:r w:rsidR="002B04DD" w:rsidRPr="00CC229D">
        <w:rPr>
          <w:rFonts w:ascii="Garamond" w:hAnsi="Garamond"/>
        </w:rPr>
        <w:t>Method of Doubt</w:t>
      </w:r>
      <w:r w:rsidR="001001AC" w:rsidRPr="00CC229D">
        <w:rPr>
          <w:rFonts w:ascii="Garamond" w:hAnsi="Garamond"/>
        </w:rPr>
        <w:t xml:space="preserve">, also known as </w:t>
      </w:r>
      <w:r w:rsidR="008B51C3" w:rsidRPr="00CC229D">
        <w:rPr>
          <w:rFonts w:ascii="Garamond" w:hAnsi="Garamond"/>
        </w:rPr>
        <w:t xml:space="preserve">the </w:t>
      </w:r>
      <w:r w:rsidR="001001AC" w:rsidRPr="00CC229D">
        <w:rPr>
          <w:rFonts w:ascii="Garamond" w:hAnsi="Garamond"/>
        </w:rPr>
        <w:t>Cartesian</w:t>
      </w:r>
      <w:r w:rsidR="008B51C3" w:rsidRPr="00CC229D">
        <w:rPr>
          <w:rFonts w:ascii="Garamond" w:hAnsi="Garamond"/>
        </w:rPr>
        <w:t xml:space="preserve"> Method of</w:t>
      </w:r>
      <w:r w:rsidR="001001AC" w:rsidRPr="00CC229D">
        <w:rPr>
          <w:rFonts w:ascii="Garamond" w:hAnsi="Garamond"/>
        </w:rPr>
        <w:t xml:space="preserve"> Doubt</w:t>
      </w:r>
      <w:sdt>
        <w:sdtPr>
          <w:rPr>
            <w:rFonts w:ascii="Garamond" w:hAnsi="Garamond"/>
          </w:rPr>
          <w:id w:val="1012723004"/>
          <w:citation/>
        </w:sdtPr>
        <w:sdtContent>
          <w:r w:rsidR="00C03F63" w:rsidRPr="00CC229D">
            <w:rPr>
              <w:rFonts w:ascii="Garamond" w:hAnsi="Garamond"/>
            </w:rPr>
            <w:fldChar w:fldCharType="begin"/>
          </w:r>
          <w:r w:rsidR="00BE536C" w:rsidRPr="00CC229D">
            <w:rPr>
              <w:rFonts w:ascii="Garamond" w:hAnsi="Garamond"/>
            </w:rPr>
            <w:instrText xml:space="preserve">CITATION Uni237 \l 2057 </w:instrText>
          </w:r>
          <w:r w:rsidR="00C03F63" w:rsidRPr="00CC229D">
            <w:rPr>
              <w:rFonts w:ascii="Garamond" w:hAnsi="Garamond"/>
            </w:rPr>
            <w:fldChar w:fldCharType="separate"/>
          </w:r>
          <w:r w:rsidR="00BE536C" w:rsidRPr="00CC229D">
            <w:rPr>
              <w:rFonts w:ascii="Garamond" w:hAnsi="Garamond"/>
              <w:noProof/>
            </w:rPr>
            <w:t xml:space="preserve"> (Blaschko and Sullivan, 2022)</w:t>
          </w:r>
          <w:r w:rsidR="00C03F63" w:rsidRPr="00CC229D">
            <w:rPr>
              <w:rFonts w:ascii="Garamond" w:hAnsi="Garamond"/>
            </w:rPr>
            <w:fldChar w:fldCharType="end"/>
          </w:r>
        </w:sdtContent>
      </w:sdt>
      <w:r w:rsidR="001001AC" w:rsidRPr="00CC229D">
        <w:rPr>
          <w:rFonts w:ascii="Garamond" w:hAnsi="Garamond"/>
        </w:rPr>
        <w:t>.</w:t>
      </w:r>
      <w:r w:rsidR="00D721E4" w:rsidRPr="00CC229D">
        <w:rPr>
          <w:rFonts w:ascii="Garamond" w:hAnsi="Garamond"/>
        </w:rPr>
        <w:t xml:space="preserve"> </w:t>
      </w:r>
      <w:r w:rsidR="00A960F9" w:rsidRPr="00CC229D">
        <w:rPr>
          <w:rFonts w:ascii="Garamond" w:hAnsi="Garamond"/>
        </w:rPr>
        <w:t xml:space="preserve">René </w:t>
      </w:r>
      <w:r w:rsidR="00D721E4" w:rsidRPr="00CC229D">
        <w:rPr>
          <w:rFonts w:ascii="Garamond" w:hAnsi="Garamond"/>
        </w:rPr>
        <w:t>Descartes</w:t>
      </w:r>
      <w:r w:rsidR="00DF1038">
        <w:rPr>
          <w:rFonts w:ascii="Garamond" w:hAnsi="Garamond"/>
        </w:rPr>
        <w:t>’</w:t>
      </w:r>
      <w:r w:rsidR="00D721E4" w:rsidRPr="00CC229D">
        <w:rPr>
          <w:rFonts w:ascii="Garamond" w:hAnsi="Garamond"/>
        </w:rPr>
        <w:t xml:space="preserve"> Cartesian Method of Doubt </w:t>
      </w:r>
      <w:r w:rsidR="000E68EA" w:rsidRPr="00CC229D">
        <w:rPr>
          <w:rFonts w:ascii="Garamond" w:hAnsi="Garamond"/>
        </w:rPr>
        <w:t xml:space="preserve">can be recognised </w:t>
      </w:r>
      <w:r w:rsidR="00C60246" w:rsidRPr="00CC229D">
        <w:rPr>
          <w:rFonts w:ascii="Garamond" w:hAnsi="Garamond"/>
        </w:rPr>
        <w:t xml:space="preserve">as a </w:t>
      </w:r>
      <w:r w:rsidR="00DB0F7D" w:rsidRPr="00CC229D">
        <w:rPr>
          <w:rFonts w:ascii="Garamond" w:hAnsi="Garamond"/>
        </w:rPr>
        <w:t>theory</w:t>
      </w:r>
      <w:r w:rsidR="005B25C3" w:rsidRPr="00CC229D">
        <w:rPr>
          <w:rFonts w:ascii="Garamond" w:hAnsi="Garamond"/>
        </w:rPr>
        <w:t xml:space="preserve"> of </w:t>
      </w:r>
      <w:r w:rsidR="009A687C" w:rsidRPr="00CC229D">
        <w:rPr>
          <w:rFonts w:ascii="Garamond" w:hAnsi="Garamond"/>
        </w:rPr>
        <w:t>‘</w:t>
      </w:r>
      <w:r w:rsidR="005B25C3" w:rsidRPr="00CC229D">
        <w:rPr>
          <w:rFonts w:ascii="Garamond" w:hAnsi="Garamond"/>
        </w:rPr>
        <w:t>methodological scepticism</w:t>
      </w:r>
      <w:r w:rsidR="009A687C" w:rsidRPr="00CC229D">
        <w:rPr>
          <w:rFonts w:ascii="Garamond" w:hAnsi="Garamond"/>
        </w:rPr>
        <w:t>’</w:t>
      </w:r>
      <w:sdt>
        <w:sdtPr>
          <w:rPr>
            <w:rFonts w:ascii="Garamond" w:hAnsi="Garamond"/>
          </w:rPr>
          <w:id w:val="648415558"/>
          <w:citation/>
        </w:sdtPr>
        <w:sdtContent>
          <w:r w:rsidR="00BB3303" w:rsidRPr="00CC229D">
            <w:rPr>
              <w:rFonts w:ascii="Garamond" w:hAnsi="Garamond"/>
            </w:rPr>
            <w:fldChar w:fldCharType="begin"/>
          </w:r>
          <w:r w:rsidR="00E118BE" w:rsidRPr="00CC229D">
            <w:rPr>
              <w:rFonts w:ascii="Garamond" w:hAnsi="Garamond"/>
            </w:rPr>
            <w:instrText xml:space="preserve">CITATION Gre99 \p 554 \l 2057 </w:instrText>
          </w:r>
          <w:r w:rsidR="00BB3303" w:rsidRPr="00CC229D">
            <w:rPr>
              <w:rFonts w:ascii="Garamond" w:hAnsi="Garamond"/>
            </w:rPr>
            <w:fldChar w:fldCharType="separate"/>
          </w:r>
          <w:r w:rsidR="00E118BE" w:rsidRPr="00CC229D">
            <w:rPr>
              <w:rFonts w:ascii="Garamond" w:hAnsi="Garamond"/>
              <w:noProof/>
            </w:rPr>
            <w:t xml:space="preserve"> (Grene, 1999, p. 554)</w:t>
          </w:r>
          <w:r w:rsidR="00BB3303" w:rsidRPr="00CC229D">
            <w:rPr>
              <w:rFonts w:ascii="Garamond" w:hAnsi="Garamond"/>
            </w:rPr>
            <w:fldChar w:fldCharType="end"/>
          </w:r>
        </w:sdtContent>
      </w:sdt>
      <w:r w:rsidR="00626A20" w:rsidRPr="00CC229D">
        <w:rPr>
          <w:rFonts w:ascii="Garamond" w:hAnsi="Garamond"/>
        </w:rPr>
        <w:t>,</w:t>
      </w:r>
      <w:r w:rsidR="00F94A69" w:rsidRPr="00CC229D">
        <w:rPr>
          <w:rFonts w:ascii="Garamond" w:hAnsi="Garamond"/>
        </w:rPr>
        <w:t xml:space="preserve"> </w:t>
      </w:r>
      <w:r w:rsidR="00FA69AB" w:rsidRPr="00CC229D">
        <w:rPr>
          <w:rFonts w:ascii="Garamond" w:hAnsi="Garamond"/>
        </w:rPr>
        <w:t>where one is</w:t>
      </w:r>
      <w:r w:rsidR="00736408" w:rsidRPr="00CC229D">
        <w:rPr>
          <w:rFonts w:ascii="Garamond" w:hAnsi="Garamond"/>
        </w:rPr>
        <w:t xml:space="preserve"> </w:t>
      </w:r>
      <w:r w:rsidR="005B25C3" w:rsidRPr="00CC229D">
        <w:rPr>
          <w:rFonts w:ascii="Garamond" w:hAnsi="Garamond"/>
        </w:rPr>
        <w:t>sceptical</w:t>
      </w:r>
      <w:r w:rsidR="00736408" w:rsidRPr="00CC229D">
        <w:rPr>
          <w:rFonts w:ascii="Garamond" w:hAnsi="Garamond"/>
        </w:rPr>
        <w:t xml:space="preserve"> and doubt</w:t>
      </w:r>
      <w:r w:rsidR="00FA69AB" w:rsidRPr="00CC229D">
        <w:rPr>
          <w:rFonts w:ascii="Garamond" w:hAnsi="Garamond"/>
        </w:rPr>
        <w:t>s</w:t>
      </w:r>
      <w:r w:rsidR="00721077" w:rsidRPr="00CC229D">
        <w:rPr>
          <w:rFonts w:ascii="Garamond" w:hAnsi="Garamond"/>
        </w:rPr>
        <w:t xml:space="preserve"> the truth </w:t>
      </w:r>
      <w:r w:rsidR="001A0B05" w:rsidRPr="00CC229D">
        <w:rPr>
          <w:rFonts w:ascii="Garamond" w:hAnsi="Garamond"/>
        </w:rPr>
        <w:t xml:space="preserve">and certainty </w:t>
      </w:r>
      <w:r w:rsidR="00721077" w:rsidRPr="00CC229D">
        <w:rPr>
          <w:rFonts w:ascii="Garamond" w:hAnsi="Garamond"/>
        </w:rPr>
        <w:t>of all beliefs</w:t>
      </w:r>
      <w:r w:rsidR="00F94A69" w:rsidRPr="00CC229D">
        <w:rPr>
          <w:rFonts w:ascii="Garamond" w:hAnsi="Garamond"/>
        </w:rPr>
        <w:t xml:space="preserve">. </w:t>
      </w:r>
      <w:r w:rsidR="0092642D" w:rsidRPr="00CC229D">
        <w:rPr>
          <w:rFonts w:ascii="Garamond" w:hAnsi="Garamond"/>
        </w:rPr>
        <w:t xml:space="preserve">In order to </w:t>
      </w:r>
      <w:r w:rsidR="00F81CF7" w:rsidRPr="00CC229D">
        <w:rPr>
          <w:rFonts w:ascii="Garamond" w:hAnsi="Garamond"/>
        </w:rPr>
        <w:t>obtain</w:t>
      </w:r>
      <w:r w:rsidR="00C41C86" w:rsidRPr="00CC229D">
        <w:rPr>
          <w:rFonts w:ascii="Garamond" w:hAnsi="Garamond"/>
        </w:rPr>
        <w:t xml:space="preserve"> a </w:t>
      </w:r>
      <w:r w:rsidR="006B4014" w:rsidRPr="00CC229D">
        <w:rPr>
          <w:rFonts w:ascii="Garamond" w:hAnsi="Garamond"/>
        </w:rPr>
        <w:t>stable</w:t>
      </w:r>
      <w:r w:rsidR="00C41C86" w:rsidRPr="00CC229D">
        <w:rPr>
          <w:rFonts w:ascii="Garamond" w:hAnsi="Garamond"/>
        </w:rPr>
        <w:t xml:space="preserve"> foundation for </w:t>
      </w:r>
      <w:r w:rsidR="00D34A8C" w:rsidRPr="00CC229D">
        <w:rPr>
          <w:rFonts w:ascii="Garamond" w:hAnsi="Garamond"/>
        </w:rPr>
        <w:t>true</w:t>
      </w:r>
      <w:r w:rsidR="00C41C86" w:rsidRPr="00CC229D">
        <w:rPr>
          <w:rFonts w:ascii="Garamond" w:hAnsi="Garamond"/>
        </w:rPr>
        <w:t xml:space="preserve"> knowledge, </w:t>
      </w:r>
      <w:r w:rsidR="003E0473" w:rsidRPr="00CC229D">
        <w:rPr>
          <w:rFonts w:ascii="Garamond" w:hAnsi="Garamond"/>
        </w:rPr>
        <w:t>Descartes</w:t>
      </w:r>
      <w:r w:rsidR="00267B89" w:rsidRPr="00CC229D">
        <w:rPr>
          <w:rFonts w:ascii="Garamond" w:hAnsi="Garamond"/>
        </w:rPr>
        <w:t xml:space="preserve"> establish</w:t>
      </w:r>
      <w:r w:rsidR="0016344F" w:rsidRPr="00CC229D">
        <w:rPr>
          <w:rFonts w:ascii="Garamond" w:hAnsi="Garamond"/>
        </w:rPr>
        <w:t>ed</w:t>
      </w:r>
      <w:r w:rsidR="00267B89" w:rsidRPr="00CC229D">
        <w:rPr>
          <w:rFonts w:ascii="Garamond" w:hAnsi="Garamond"/>
        </w:rPr>
        <w:t xml:space="preserve"> </w:t>
      </w:r>
      <w:r w:rsidR="00AB2A55" w:rsidRPr="00CC229D">
        <w:rPr>
          <w:rFonts w:ascii="Garamond" w:hAnsi="Garamond"/>
        </w:rPr>
        <w:t>the</w:t>
      </w:r>
      <w:r w:rsidR="00267B89" w:rsidRPr="00CC229D">
        <w:rPr>
          <w:rFonts w:ascii="Garamond" w:hAnsi="Garamond"/>
        </w:rPr>
        <w:t xml:space="preserve"> </w:t>
      </w:r>
      <w:r w:rsidR="00AB2A55" w:rsidRPr="00CC229D">
        <w:rPr>
          <w:rFonts w:ascii="Garamond" w:hAnsi="Garamond"/>
        </w:rPr>
        <w:t>primary</w:t>
      </w:r>
      <w:r w:rsidR="00267B89" w:rsidRPr="00CC229D">
        <w:rPr>
          <w:rFonts w:ascii="Garamond" w:hAnsi="Garamond"/>
        </w:rPr>
        <w:t xml:space="preserve"> </w:t>
      </w:r>
      <w:r w:rsidR="00267B89" w:rsidRPr="007D0775">
        <w:rPr>
          <w:rFonts w:ascii="Garamond" w:hAnsi="Garamond"/>
        </w:rPr>
        <w:t>principles</w:t>
      </w:r>
      <w:r w:rsidR="00AB2A55" w:rsidRPr="007D0775">
        <w:rPr>
          <w:rFonts w:ascii="Garamond" w:hAnsi="Garamond"/>
        </w:rPr>
        <w:t xml:space="preserve"> of philosophy</w:t>
      </w:r>
      <w:sdt>
        <w:sdtPr>
          <w:rPr>
            <w:rFonts w:ascii="Garamond" w:hAnsi="Garamond"/>
          </w:rPr>
          <w:id w:val="-1778257191"/>
          <w:citation/>
        </w:sdtPr>
        <w:sdtContent>
          <w:r w:rsidR="00A2402B" w:rsidRPr="007D0775">
            <w:rPr>
              <w:rFonts w:ascii="Garamond" w:hAnsi="Garamond"/>
            </w:rPr>
            <w:fldChar w:fldCharType="begin"/>
          </w:r>
          <w:r w:rsidR="00A2402B" w:rsidRPr="007D0775">
            <w:rPr>
              <w:rFonts w:ascii="Garamond" w:hAnsi="Garamond"/>
            </w:rPr>
            <w:instrText xml:space="preserve">CITATION Bro02 \p 1 \l 2057 </w:instrText>
          </w:r>
          <w:r w:rsidR="00A2402B" w:rsidRPr="007D0775">
            <w:rPr>
              <w:rFonts w:ascii="Garamond" w:hAnsi="Garamond"/>
            </w:rPr>
            <w:fldChar w:fldCharType="separate"/>
          </w:r>
          <w:r w:rsidR="00A2402B" w:rsidRPr="007D0775">
            <w:rPr>
              <w:rFonts w:ascii="Garamond" w:hAnsi="Garamond"/>
              <w:noProof/>
            </w:rPr>
            <w:t xml:space="preserve"> (Broughton, 2002, p. 1)</w:t>
          </w:r>
          <w:r w:rsidR="00A2402B" w:rsidRPr="007D0775">
            <w:rPr>
              <w:rFonts w:ascii="Garamond" w:hAnsi="Garamond"/>
            </w:rPr>
            <w:fldChar w:fldCharType="end"/>
          </w:r>
        </w:sdtContent>
      </w:sdt>
      <w:r w:rsidR="00AB2A55" w:rsidRPr="007D0775">
        <w:rPr>
          <w:rFonts w:ascii="Garamond" w:hAnsi="Garamond"/>
        </w:rPr>
        <w:t>,</w:t>
      </w:r>
      <w:r w:rsidR="003E0473" w:rsidRPr="007D0775">
        <w:rPr>
          <w:rFonts w:ascii="Garamond" w:hAnsi="Garamond"/>
        </w:rPr>
        <w:t xml:space="preserve"> </w:t>
      </w:r>
      <w:r w:rsidR="00A2402B" w:rsidRPr="007D0775">
        <w:rPr>
          <w:rFonts w:ascii="Garamond" w:hAnsi="Garamond"/>
        </w:rPr>
        <w:t>by constructing</w:t>
      </w:r>
      <w:r w:rsidR="003E0473" w:rsidRPr="007D0775">
        <w:rPr>
          <w:rFonts w:ascii="Garamond" w:hAnsi="Garamond"/>
        </w:rPr>
        <w:t xml:space="preserve"> six meditations</w:t>
      </w:r>
      <w:r w:rsidR="005D2D92" w:rsidRPr="007D0775">
        <w:rPr>
          <w:rFonts w:ascii="Garamond" w:hAnsi="Garamond"/>
        </w:rPr>
        <w:t>,</w:t>
      </w:r>
      <w:r w:rsidR="00E16ABF" w:rsidRPr="007D0775">
        <w:rPr>
          <w:rFonts w:ascii="Garamond" w:hAnsi="Garamond"/>
        </w:rPr>
        <w:t xml:space="preserve"> </w:t>
      </w:r>
      <w:r w:rsidR="001540C2" w:rsidRPr="007D0775">
        <w:rPr>
          <w:rFonts w:ascii="Garamond" w:hAnsi="Garamond"/>
        </w:rPr>
        <w:t xml:space="preserve">that he </w:t>
      </w:r>
      <w:r w:rsidR="00E16ABF" w:rsidRPr="007D0775">
        <w:rPr>
          <w:rFonts w:ascii="Garamond" w:hAnsi="Garamond"/>
        </w:rPr>
        <w:t xml:space="preserve">titled </w:t>
      </w:r>
      <w:hyperlink r:id="rId6" w:tooltip="Meditations on First Philosophy" w:history="1">
        <w:r w:rsidR="004F18C0" w:rsidRPr="007D0775">
          <w:rPr>
            <w:rFonts w:ascii="Garamond" w:hAnsi="Garamond"/>
            <w:i/>
            <w:iCs/>
          </w:rPr>
          <w:t>Meditations</w:t>
        </w:r>
        <w:r w:rsidR="001540C2" w:rsidRPr="007D0775">
          <w:rPr>
            <w:rFonts w:ascii="Garamond" w:hAnsi="Garamond"/>
            <w:i/>
            <w:iCs/>
          </w:rPr>
          <w:t xml:space="preserve"> </w:t>
        </w:r>
        <w:r w:rsidR="004F18C0" w:rsidRPr="007D0775">
          <w:rPr>
            <w:rFonts w:ascii="Garamond" w:hAnsi="Garamond"/>
            <w:i/>
            <w:iCs/>
          </w:rPr>
          <w:t>on First Philosophy</w:t>
        </w:r>
      </w:hyperlink>
      <w:sdt>
        <w:sdtPr>
          <w:rPr>
            <w:rFonts w:ascii="Garamond" w:hAnsi="Garamond"/>
            <w:i/>
            <w:iCs/>
          </w:rPr>
          <w:id w:val="-1229762882"/>
          <w:citation/>
        </w:sdtPr>
        <w:sdtContent>
          <w:r w:rsidR="00A83CB9" w:rsidRPr="007D0775">
            <w:rPr>
              <w:rFonts w:ascii="Garamond" w:hAnsi="Garamond"/>
              <w:i/>
              <w:iCs/>
            </w:rPr>
            <w:fldChar w:fldCharType="begin"/>
          </w:r>
          <w:r w:rsidR="00A83CB9" w:rsidRPr="007D0775">
            <w:rPr>
              <w:rFonts w:ascii="Garamond" w:hAnsi="Garamond"/>
            </w:rPr>
            <w:instrText xml:space="preserve">CITATION Joh08 \p 21 \l 2057 </w:instrText>
          </w:r>
          <w:r w:rsidR="00A83CB9" w:rsidRPr="007D0775">
            <w:rPr>
              <w:rFonts w:ascii="Garamond" w:hAnsi="Garamond"/>
              <w:i/>
              <w:iCs/>
            </w:rPr>
            <w:fldChar w:fldCharType="separate"/>
          </w:r>
          <w:r w:rsidR="00A83CB9" w:rsidRPr="007D0775">
            <w:rPr>
              <w:rFonts w:ascii="Garamond" w:hAnsi="Garamond"/>
              <w:noProof/>
            </w:rPr>
            <w:t xml:space="preserve"> (Cottingham, 2008, p. 21)</w:t>
          </w:r>
          <w:r w:rsidR="00A83CB9" w:rsidRPr="007D0775">
            <w:rPr>
              <w:rFonts w:ascii="Garamond" w:hAnsi="Garamond"/>
              <w:i/>
              <w:iCs/>
            </w:rPr>
            <w:fldChar w:fldCharType="end"/>
          </w:r>
        </w:sdtContent>
      </w:sdt>
      <w:r w:rsidR="00A83CB9" w:rsidRPr="007D0775">
        <w:rPr>
          <w:rFonts w:ascii="Garamond" w:hAnsi="Garamond"/>
          <w:i/>
          <w:iCs/>
        </w:rPr>
        <w:t xml:space="preserve">. </w:t>
      </w:r>
    </w:p>
    <w:p w14:paraId="2D4AC048" w14:textId="558769CD" w:rsidR="003033F0" w:rsidRPr="00CC229D" w:rsidRDefault="00742B0B" w:rsidP="002107AD">
      <w:pPr>
        <w:spacing w:line="360" w:lineRule="auto"/>
        <w:jc w:val="both"/>
        <w:rPr>
          <w:rFonts w:ascii="Garamond" w:hAnsi="Garamond"/>
        </w:rPr>
      </w:pPr>
      <w:r w:rsidRPr="007D0775">
        <w:rPr>
          <w:rFonts w:ascii="Garamond" w:hAnsi="Garamond"/>
        </w:rPr>
        <w:t>In the First Meditation</w:t>
      </w:r>
      <w:r w:rsidR="00EF5ACE" w:rsidRPr="007D0775">
        <w:rPr>
          <w:rFonts w:ascii="Garamond" w:hAnsi="Garamond"/>
        </w:rPr>
        <w:t xml:space="preserve">, Descartes </w:t>
      </w:r>
      <w:r w:rsidR="00AC1E9C" w:rsidRPr="007D0775">
        <w:rPr>
          <w:rFonts w:ascii="Garamond" w:hAnsi="Garamond"/>
        </w:rPr>
        <w:t>emphasises</w:t>
      </w:r>
      <w:r w:rsidR="0017582F" w:rsidRPr="007D0775">
        <w:rPr>
          <w:rFonts w:ascii="Garamond" w:hAnsi="Garamond"/>
        </w:rPr>
        <w:t xml:space="preserve"> the increasing</w:t>
      </w:r>
      <w:r w:rsidR="00120484" w:rsidRPr="007D0775">
        <w:rPr>
          <w:rFonts w:ascii="Garamond" w:hAnsi="Garamond"/>
        </w:rPr>
        <w:t xml:space="preserve"> </w:t>
      </w:r>
      <w:r w:rsidR="0017582F" w:rsidRPr="007D0775">
        <w:rPr>
          <w:rFonts w:ascii="Garamond" w:hAnsi="Garamond"/>
        </w:rPr>
        <w:t>number</w:t>
      </w:r>
      <w:r w:rsidR="00120484" w:rsidRPr="007D0775">
        <w:rPr>
          <w:rFonts w:ascii="Garamond" w:hAnsi="Garamond"/>
        </w:rPr>
        <w:t xml:space="preserve"> of</w:t>
      </w:r>
      <w:r w:rsidR="0017582F" w:rsidRPr="007D0775">
        <w:rPr>
          <w:rFonts w:ascii="Garamond" w:hAnsi="Garamond"/>
        </w:rPr>
        <w:t xml:space="preserve"> false</w:t>
      </w:r>
      <w:r w:rsidR="00D15F59" w:rsidRPr="007D0775">
        <w:rPr>
          <w:rFonts w:ascii="Garamond" w:hAnsi="Garamond"/>
        </w:rPr>
        <w:t xml:space="preserve"> </w:t>
      </w:r>
      <w:r w:rsidR="0017582F" w:rsidRPr="007D0775">
        <w:rPr>
          <w:rFonts w:ascii="Garamond" w:hAnsi="Garamond"/>
        </w:rPr>
        <w:t>beliefs</w:t>
      </w:r>
      <w:r w:rsidR="004B2AE4" w:rsidRPr="007D0775">
        <w:rPr>
          <w:rFonts w:ascii="Garamond" w:hAnsi="Garamond"/>
        </w:rPr>
        <w:t xml:space="preserve"> that ha</w:t>
      </w:r>
      <w:r w:rsidR="005E4E23" w:rsidRPr="007D0775">
        <w:rPr>
          <w:rFonts w:ascii="Garamond" w:hAnsi="Garamond"/>
        </w:rPr>
        <w:t>ve</w:t>
      </w:r>
      <w:r w:rsidR="004B2AE4" w:rsidRPr="007D0775">
        <w:rPr>
          <w:rFonts w:ascii="Garamond" w:hAnsi="Garamond"/>
        </w:rPr>
        <w:t xml:space="preserve"> been constructed</w:t>
      </w:r>
      <w:r w:rsidR="007F2480" w:rsidRPr="007D0775">
        <w:rPr>
          <w:rFonts w:ascii="Garamond" w:hAnsi="Garamond"/>
        </w:rPr>
        <w:t xml:space="preserve"> from his early youth</w:t>
      </w:r>
      <w:r w:rsidR="004B2AE4" w:rsidRPr="007D0775">
        <w:rPr>
          <w:rFonts w:ascii="Garamond" w:hAnsi="Garamond"/>
        </w:rPr>
        <w:t xml:space="preserve"> </w:t>
      </w:r>
      <w:r w:rsidR="005D11B6" w:rsidRPr="007D0775">
        <w:rPr>
          <w:rFonts w:ascii="Garamond" w:hAnsi="Garamond"/>
        </w:rPr>
        <w:t xml:space="preserve">and the necessity to eradicate all </w:t>
      </w:r>
      <w:r w:rsidR="00561F48" w:rsidRPr="007D0775">
        <w:rPr>
          <w:rFonts w:ascii="Garamond" w:hAnsi="Garamond"/>
        </w:rPr>
        <w:t xml:space="preserve">the opinions that he had </w:t>
      </w:r>
      <w:r w:rsidR="0031203E" w:rsidRPr="007D0775">
        <w:rPr>
          <w:rFonts w:ascii="Garamond" w:hAnsi="Garamond"/>
        </w:rPr>
        <w:t>previously</w:t>
      </w:r>
      <w:r w:rsidR="00561F48" w:rsidRPr="007D0775">
        <w:rPr>
          <w:rFonts w:ascii="Garamond" w:hAnsi="Garamond"/>
        </w:rPr>
        <w:t xml:space="preserve"> accepted</w:t>
      </w:r>
      <w:sdt>
        <w:sdtPr>
          <w:rPr>
            <w:rFonts w:ascii="Garamond" w:hAnsi="Garamond"/>
          </w:rPr>
          <w:id w:val="-152299763"/>
          <w:citation/>
        </w:sdtPr>
        <w:sdtContent>
          <w:r w:rsidR="005F3611" w:rsidRPr="007D0775">
            <w:rPr>
              <w:rFonts w:ascii="Garamond" w:hAnsi="Garamond"/>
            </w:rPr>
            <w:fldChar w:fldCharType="begin"/>
          </w:r>
          <w:r w:rsidR="005F3611" w:rsidRPr="007D0775">
            <w:rPr>
              <w:rFonts w:ascii="Garamond" w:hAnsi="Garamond"/>
            </w:rPr>
            <w:instrText xml:space="preserve">CITATION Des97 \p 134 \l 2057 </w:instrText>
          </w:r>
          <w:r w:rsidR="005F3611" w:rsidRPr="007D0775">
            <w:rPr>
              <w:rFonts w:ascii="Garamond" w:hAnsi="Garamond"/>
            </w:rPr>
            <w:fldChar w:fldCharType="separate"/>
          </w:r>
          <w:r w:rsidR="005F3611" w:rsidRPr="007D0775">
            <w:rPr>
              <w:rFonts w:ascii="Garamond" w:hAnsi="Garamond"/>
              <w:noProof/>
            </w:rPr>
            <w:t xml:space="preserve"> (Descartes, 1997, p. 134)</w:t>
          </w:r>
          <w:r w:rsidR="005F3611" w:rsidRPr="007D0775">
            <w:rPr>
              <w:rFonts w:ascii="Garamond" w:hAnsi="Garamond"/>
            </w:rPr>
            <w:fldChar w:fldCharType="end"/>
          </w:r>
        </w:sdtContent>
      </w:sdt>
      <w:r w:rsidR="003E7390" w:rsidRPr="007D0775">
        <w:rPr>
          <w:rFonts w:ascii="Garamond" w:hAnsi="Garamond"/>
        </w:rPr>
        <w:t xml:space="preserve">, </w:t>
      </w:r>
      <w:r w:rsidR="00FE3D3B" w:rsidRPr="007D0775">
        <w:rPr>
          <w:rFonts w:ascii="Garamond" w:hAnsi="Garamond"/>
        </w:rPr>
        <w:t>in order to reconstruct the foundations of knowledge</w:t>
      </w:r>
      <w:sdt>
        <w:sdtPr>
          <w:rPr>
            <w:rFonts w:ascii="Garamond" w:hAnsi="Garamond"/>
          </w:rPr>
          <w:id w:val="-1310553679"/>
          <w:citation/>
        </w:sdtPr>
        <w:sdtContent>
          <w:r w:rsidR="00FE3D3B" w:rsidRPr="007D0775">
            <w:rPr>
              <w:rFonts w:ascii="Garamond" w:hAnsi="Garamond"/>
            </w:rPr>
            <w:fldChar w:fldCharType="begin"/>
          </w:r>
          <w:r w:rsidR="00FE3D3B" w:rsidRPr="007D0775">
            <w:rPr>
              <w:rFonts w:ascii="Garamond" w:hAnsi="Garamond"/>
            </w:rPr>
            <w:instrText xml:space="preserve">CITATION Joh08 \p 21 \l 2057 </w:instrText>
          </w:r>
          <w:r w:rsidR="00FE3D3B" w:rsidRPr="007D0775">
            <w:rPr>
              <w:rFonts w:ascii="Garamond" w:hAnsi="Garamond"/>
            </w:rPr>
            <w:fldChar w:fldCharType="separate"/>
          </w:r>
          <w:r w:rsidR="00FE3D3B" w:rsidRPr="007D0775">
            <w:rPr>
              <w:rFonts w:ascii="Garamond" w:hAnsi="Garamond"/>
              <w:noProof/>
            </w:rPr>
            <w:t xml:space="preserve"> (Cottingham, 2008, p. 21)</w:t>
          </w:r>
          <w:r w:rsidR="00FE3D3B" w:rsidRPr="007D0775">
            <w:rPr>
              <w:rFonts w:ascii="Garamond" w:hAnsi="Garamond"/>
            </w:rPr>
            <w:fldChar w:fldCharType="end"/>
          </w:r>
        </w:sdtContent>
      </w:sdt>
      <w:r w:rsidR="0031203E" w:rsidRPr="007D0775">
        <w:rPr>
          <w:rFonts w:ascii="Garamond" w:hAnsi="Garamond"/>
        </w:rPr>
        <w:t xml:space="preserve">. </w:t>
      </w:r>
      <w:r w:rsidR="003E2C65" w:rsidRPr="007D0775">
        <w:rPr>
          <w:rFonts w:ascii="Garamond" w:hAnsi="Garamond"/>
        </w:rPr>
        <w:t xml:space="preserve">Reconstructing the foundations of knowledge </w:t>
      </w:r>
      <w:r w:rsidR="006F6870" w:rsidRPr="007D0775">
        <w:rPr>
          <w:rFonts w:ascii="Garamond" w:hAnsi="Garamond"/>
        </w:rPr>
        <w:t>involves</w:t>
      </w:r>
      <w:r w:rsidR="003E2C65" w:rsidRPr="007D0775">
        <w:rPr>
          <w:rFonts w:ascii="Garamond" w:hAnsi="Garamond"/>
        </w:rPr>
        <w:t xml:space="preserve"> </w:t>
      </w:r>
      <w:r w:rsidR="009D2710" w:rsidRPr="007D0775">
        <w:rPr>
          <w:rFonts w:ascii="Garamond" w:hAnsi="Garamond"/>
        </w:rPr>
        <w:t xml:space="preserve">questioning everything </w:t>
      </w:r>
      <w:r w:rsidR="003137CA" w:rsidRPr="007D0775">
        <w:rPr>
          <w:rFonts w:ascii="Garamond" w:hAnsi="Garamond"/>
        </w:rPr>
        <w:t>for the purpose of determining whether the sciences are trustworthy</w:t>
      </w:r>
      <w:sdt>
        <w:sdtPr>
          <w:rPr>
            <w:rFonts w:ascii="Garamond" w:hAnsi="Garamond"/>
          </w:rPr>
          <w:id w:val="2012031926"/>
          <w:citation/>
        </w:sdtPr>
        <w:sdtContent>
          <w:r w:rsidR="001E426B" w:rsidRPr="007D0775">
            <w:rPr>
              <w:rFonts w:ascii="Garamond" w:hAnsi="Garamond"/>
            </w:rPr>
            <w:fldChar w:fldCharType="begin"/>
          </w:r>
          <w:r w:rsidR="001E426B" w:rsidRPr="007D0775">
            <w:rPr>
              <w:rFonts w:ascii="Garamond" w:hAnsi="Garamond"/>
            </w:rPr>
            <w:instrText xml:space="preserve"> CITATION Ali11 \l 2057 </w:instrText>
          </w:r>
          <w:r w:rsidR="001E426B" w:rsidRPr="007D0775">
            <w:rPr>
              <w:rFonts w:ascii="Garamond" w:hAnsi="Garamond"/>
            </w:rPr>
            <w:fldChar w:fldCharType="separate"/>
          </w:r>
          <w:r w:rsidR="001E426B" w:rsidRPr="007D0775">
            <w:rPr>
              <w:rFonts w:ascii="Garamond" w:hAnsi="Garamond"/>
              <w:noProof/>
            </w:rPr>
            <w:t xml:space="preserve"> (Alison, 2011)</w:t>
          </w:r>
          <w:r w:rsidR="001E426B" w:rsidRPr="007D0775">
            <w:rPr>
              <w:rFonts w:ascii="Garamond" w:hAnsi="Garamond"/>
            </w:rPr>
            <w:fldChar w:fldCharType="end"/>
          </w:r>
        </w:sdtContent>
      </w:sdt>
      <w:r w:rsidR="001E426B" w:rsidRPr="007D0775">
        <w:rPr>
          <w:rFonts w:ascii="Garamond" w:hAnsi="Garamond"/>
        </w:rPr>
        <w:t xml:space="preserve">. </w:t>
      </w:r>
      <w:r w:rsidR="00154787" w:rsidRPr="007D0775">
        <w:rPr>
          <w:rFonts w:ascii="Garamond" w:hAnsi="Garamond"/>
        </w:rPr>
        <w:t>According to Descartes</w:t>
      </w:r>
      <w:r w:rsidR="00154787" w:rsidRPr="00CC229D">
        <w:rPr>
          <w:rFonts w:ascii="Garamond" w:hAnsi="Garamond"/>
        </w:rPr>
        <w:t>,</w:t>
      </w:r>
      <w:r w:rsidR="009D26B2" w:rsidRPr="00CC229D">
        <w:rPr>
          <w:rFonts w:ascii="Garamond" w:hAnsi="Garamond"/>
        </w:rPr>
        <w:t xml:space="preserve"> false beliefs</w:t>
      </w:r>
      <w:r w:rsidR="00795CC9" w:rsidRPr="00CC229D">
        <w:rPr>
          <w:rFonts w:ascii="Garamond" w:hAnsi="Garamond"/>
        </w:rPr>
        <w:t xml:space="preserve"> </w:t>
      </w:r>
      <w:r w:rsidR="0015604C">
        <w:rPr>
          <w:rFonts w:ascii="Garamond" w:hAnsi="Garamond"/>
        </w:rPr>
        <w:t>tend</w:t>
      </w:r>
      <w:r w:rsidR="00F46E93" w:rsidRPr="00CC229D">
        <w:rPr>
          <w:rFonts w:ascii="Garamond" w:hAnsi="Garamond"/>
        </w:rPr>
        <w:t xml:space="preserve"> to </w:t>
      </w:r>
      <w:r w:rsidR="00FB6322" w:rsidRPr="00CC229D">
        <w:rPr>
          <w:rFonts w:ascii="Garamond" w:hAnsi="Garamond"/>
        </w:rPr>
        <w:t xml:space="preserve">emerge </w:t>
      </w:r>
      <w:r w:rsidR="009A687C" w:rsidRPr="00CC229D">
        <w:rPr>
          <w:rFonts w:ascii="Garamond" w:hAnsi="Garamond"/>
        </w:rPr>
        <w:t>“</w:t>
      </w:r>
      <w:r w:rsidR="000F1AD5" w:rsidRPr="00CC229D">
        <w:rPr>
          <w:rFonts w:ascii="Garamond" w:hAnsi="Garamond"/>
        </w:rPr>
        <w:t>from the senses or through the senses</w:t>
      </w:r>
      <w:r w:rsidR="009A687C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93069946"/>
          <w:citation/>
        </w:sdtPr>
        <w:sdtContent>
          <w:r w:rsidR="00F374CB" w:rsidRPr="00CC229D">
            <w:rPr>
              <w:rFonts w:ascii="Garamond" w:hAnsi="Garamond"/>
            </w:rPr>
            <w:fldChar w:fldCharType="begin"/>
          </w:r>
          <w:r w:rsidR="00F374CB" w:rsidRPr="00CC229D">
            <w:rPr>
              <w:rFonts w:ascii="Garamond" w:hAnsi="Garamond"/>
            </w:rPr>
            <w:instrText xml:space="preserve">CITATION Des97 \p 135 \l 2057 </w:instrText>
          </w:r>
          <w:r w:rsidR="00F374CB" w:rsidRPr="00CC229D">
            <w:rPr>
              <w:rFonts w:ascii="Garamond" w:hAnsi="Garamond"/>
            </w:rPr>
            <w:fldChar w:fldCharType="separate"/>
          </w:r>
          <w:r w:rsidR="00F374CB" w:rsidRPr="00CC229D">
            <w:rPr>
              <w:rFonts w:ascii="Garamond" w:hAnsi="Garamond"/>
              <w:noProof/>
            </w:rPr>
            <w:t xml:space="preserve"> (Descartes, 1997, p. 135)</w:t>
          </w:r>
          <w:r w:rsidR="00F374CB" w:rsidRPr="00CC229D">
            <w:rPr>
              <w:rFonts w:ascii="Garamond" w:hAnsi="Garamond"/>
            </w:rPr>
            <w:fldChar w:fldCharType="end"/>
          </w:r>
        </w:sdtContent>
      </w:sdt>
      <w:r w:rsidR="00A12BCB" w:rsidRPr="00CC229D">
        <w:rPr>
          <w:rFonts w:ascii="Garamond" w:hAnsi="Garamond"/>
        </w:rPr>
        <w:t>, for example, when looking at</w:t>
      </w:r>
      <w:r w:rsidR="00B95BA8" w:rsidRPr="00CC229D">
        <w:rPr>
          <w:rFonts w:ascii="Garamond" w:hAnsi="Garamond"/>
        </w:rPr>
        <w:t xml:space="preserve"> something far away, it appears small</w:t>
      </w:r>
      <w:sdt>
        <w:sdtPr>
          <w:rPr>
            <w:rFonts w:ascii="Garamond" w:hAnsi="Garamond"/>
          </w:rPr>
          <w:id w:val="2028674083"/>
          <w:citation/>
        </w:sdtPr>
        <w:sdtContent>
          <w:r w:rsidR="00F5060B" w:rsidRPr="00CC229D">
            <w:rPr>
              <w:rFonts w:ascii="Garamond" w:hAnsi="Garamond"/>
            </w:rPr>
            <w:fldChar w:fldCharType="begin"/>
          </w:r>
          <w:r w:rsidR="00BC59D3" w:rsidRPr="00CC229D">
            <w:rPr>
              <w:rFonts w:ascii="Garamond" w:hAnsi="Garamond"/>
            </w:rPr>
            <w:instrText xml:space="preserve">CITATION Jan \p 62 \l 2057 </w:instrText>
          </w:r>
          <w:r w:rsidR="00F5060B" w:rsidRPr="00CC229D">
            <w:rPr>
              <w:rFonts w:ascii="Garamond" w:hAnsi="Garamond"/>
            </w:rPr>
            <w:fldChar w:fldCharType="separate"/>
          </w:r>
          <w:r w:rsidR="00BC59D3" w:rsidRPr="00CC229D">
            <w:rPr>
              <w:rFonts w:ascii="Garamond" w:hAnsi="Garamond"/>
              <w:noProof/>
            </w:rPr>
            <w:t xml:space="preserve"> (Broughton, 2002, p. 62)</w:t>
          </w:r>
          <w:r w:rsidR="00F5060B" w:rsidRPr="00CC229D">
            <w:rPr>
              <w:rFonts w:ascii="Garamond" w:hAnsi="Garamond"/>
            </w:rPr>
            <w:fldChar w:fldCharType="end"/>
          </w:r>
        </w:sdtContent>
      </w:sdt>
      <w:r w:rsidR="004F494B">
        <w:rPr>
          <w:rFonts w:ascii="Garamond" w:hAnsi="Garamond"/>
        </w:rPr>
        <w:t>. T</w:t>
      </w:r>
      <w:r w:rsidR="00F46E93" w:rsidRPr="00CC229D">
        <w:rPr>
          <w:rFonts w:ascii="Garamond" w:hAnsi="Garamond"/>
        </w:rPr>
        <w:t xml:space="preserve">herefore, he begins to eliminate the reliability and inaccuracy of </w:t>
      </w:r>
      <w:r w:rsidR="00AA7D7D" w:rsidRPr="00CC229D">
        <w:rPr>
          <w:rFonts w:ascii="Garamond" w:hAnsi="Garamond"/>
        </w:rPr>
        <w:t>a</w:t>
      </w:r>
      <w:r w:rsidR="00F46E93" w:rsidRPr="00CC229D">
        <w:rPr>
          <w:rFonts w:ascii="Garamond" w:hAnsi="Garamond"/>
        </w:rPr>
        <w:t>ll sensory observations</w:t>
      </w:r>
      <w:sdt>
        <w:sdtPr>
          <w:rPr>
            <w:rFonts w:ascii="Garamond" w:hAnsi="Garamond"/>
          </w:rPr>
          <w:id w:val="1750458735"/>
          <w:citation/>
        </w:sdtPr>
        <w:sdtContent>
          <w:r w:rsidR="003B0FD7" w:rsidRPr="00CC229D">
            <w:rPr>
              <w:rFonts w:ascii="Garamond" w:hAnsi="Garamond"/>
            </w:rPr>
            <w:fldChar w:fldCharType="begin"/>
          </w:r>
          <w:r w:rsidR="003B0FD7" w:rsidRPr="00CC229D">
            <w:rPr>
              <w:rFonts w:ascii="Garamond" w:hAnsi="Garamond"/>
            </w:rPr>
            <w:instrText xml:space="preserve">CITATION Joh08 \p 21 \l 2057 </w:instrText>
          </w:r>
          <w:r w:rsidR="003B0FD7" w:rsidRPr="00CC229D">
            <w:rPr>
              <w:rFonts w:ascii="Garamond" w:hAnsi="Garamond"/>
            </w:rPr>
            <w:fldChar w:fldCharType="separate"/>
          </w:r>
          <w:r w:rsidR="003B0FD7" w:rsidRPr="00CC229D">
            <w:rPr>
              <w:rFonts w:ascii="Garamond" w:hAnsi="Garamond"/>
              <w:noProof/>
            </w:rPr>
            <w:t xml:space="preserve"> (Cottingham, 2008, p. 21)</w:t>
          </w:r>
          <w:r w:rsidR="003B0FD7" w:rsidRPr="00CC229D">
            <w:rPr>
              <w:rFonts w:ascii="Garamond" w:hAnsi="Garamond"/>
            </w:rPr>
            <w:fldChar w:fldCharType="end"/>
          </w:r>
        </w:sdtContent>
      </w:sdt>
      <w:r w:rsidR="006C4319" w:rsidRPr="00CC229D">
        <w:rPr>
          <w:rFonts w:ascii="Garamond" w:hAnsi="Garamond"/>
        </w:rPr>
        <w:t>.</w:t>
      </w:r>
      <w:r w:rsidR="00942EA4" w:rsidRPr="00CC229D">
        <w:rPr>
          <w:rFonts w:ascii="Garamond" w:hAnsi="Garamond"/>
        </w:rPr>
        <w:t xml:space="preserve"> In order to explain his findings, he </w:t>
      </w:r>
      <w:r w:rsidR="00700D25" w:rsidRPr="00CC229D">
        <w:rPr>
          <w:rFonts w:ascii="Garamond" w:hAnsi="Garamond"/>
        </w:rPr>
        <w:t>presents</w:t>
      </w:r>
      <w:r w:rsidR="00D610C0" w:rsidRPr="00CC229D">
        <w:rPr>
          <w:rFonts w:ascii="Garamond" w:hAnsi="Garamond"/>
        </w:rPr>
        <w:t xml:space="preserve"> the </w:t>
      </w:r>
      <w:r w:rsidR="00700D25" w:rsidRPr="00CC229D">
        <w:rPr>
          <w:rFonts w:ascii="Garamond" w:hAnsi="Garamond"/>
        </w:rPr>
        <w:t>argument of dreaming</w:t>
      </w:r>
      <w:r w:rsidR="00AF3B81" w:rsidRPr="00CC229D">
        <w:rPr>
          <w:rFonts w:ascii="Garamond" w:hAnsi="Garamond"/>
        </w:rPr>
        <w:t xml:space="preserve"> to </w:t>
      </w:r>
      <w:r w:rsidR="00700D25" w:rsidRPr="00CC229D">
        <w:rPr>
          <w:rFonts w:ascii="Garamond" w:hAnsi="Garamond"/>
        </w:rPr>
        <w:t>question the basic beliefs that people get from their senses</w:t>
      </w:r>
      <w:sdt>
        <w:sdtPr>
          <w:rPr>
            <w:rFonts w:ascii="Garamond" w:hAnsi="Garamond"/>
          </w:rPr>
          <w:id w:val="1693182613"/>
          <w:citation/>
        </w:sdtPr>
        <w:sdtContent>
          <w:r w:rsidR="00310BE5" w:rsidRPr="00CC229D">
            <w:rPr>
              <w:rFonts w:ascii="Garamond" w:hAnsi="Garamond"/>
            </w:rPr>
            <w:fldChar w:fldCharType="begin"/>
          </w:r>
          <w:r w:rsidR="00310BE5" w:rsidRPr="00CC229D">
            <w:rPr>
              <w:rFonts w:ascii="Garamond" w:hAnsi="Garamond"/>
            </w:rPr>
            <w:instrText xml:space="preserve">CITATION Bro02 \p 1 \l 2057 </w:instrText>
          </w:r>
          <w:r w:rsidR="00310BE5" w:rsidRPr="00CC229D">
            <w:rPr>
              <w:rFonts w:ascii="Garamond" w:hAnsi="Garamond"/>
            </w:rPr>
            <w:fldChar w:fldCharType="separate"/>
          </w:r>
          <w:r w:rsidR="00310BE5" w:rsidRPr="00CC229D">
            <w:rPr>
              <w:rFonts w:ascii="Garamond" w:hAnsi="Garamond"/>
              <w:noProof/>
            </w:rPr>
            <w:t xml:space="preserve"> (Broughton, 2002, p. 1)</w:t>
          </w:r>
          <w:r w:rsidR="00310BE5" w:rsidRPr="00CC229D">
            <w:rPr>
              <w:rFonts w:ascii="Garamond" w:hAnsi="Garamond"/>
            </w:rPr>
            <w:fldChar w:fldCharType="end"/>
          </w:r>
        </w:sdtContent>
      </w:sdt>
      <w:r w:rsidR="00845B9D" w:rsidRPr="00CC229D">
        <w:rPr>
          <w:rFonts w:ascii="Garamond" w:hAnsi="Garamond"/>
        </w:rPr>
        <w:t>, that being sight, smell, taste, hearing and to</w:t>
      </w:r>
      <w:r w:rsidR="00516034" w:rsidRPr="00CC229D">
        <w:rPr>
          <w:rFonts w:ascii="Garamond" w:hAnsi="Garamond"/>
        </w:rPr>
        <w:t>uch</w:t>
      </w:r>
      <w:sdt>
        <w:sdtPr>
          <w:rPr>
            <w:rFonts w:ascii="Garamond" w:hAnsi="Garamond"/>
          </w:rPr>
          <w:id w:val="2112856745"/>
          <w:citation/>
        </w:sdtPr>
        <w:sdtContent>
          <w:r w:rsidR="006D3B5C" w:rsidRPr="00CC229D">
            <w:rPr>
              <w:rFonts w:ascii="Garamond" w:hAnsi="Garamond"/>
            </w:rPr>
            <w:fldChar w:fldCharType="begin"/>
          </w:r>
          <w:r w:rsidR="006D3B5C" w:rsidRPr="00CC229D">
            <w:rPr>
              <w:rFonts w:ascii="Garamond" w:hAnsi="Garamond"/>
            </w:rPr>
            <w:instrText xml:space="preserve">CITATION Bro02 \p 21 \l 2057 </w:instrText>
          </w:r>
          <w:r w:rsidR="006D3B5C" w:rsidRPr="00CC229D">
            <w:rPr>
              <w:rFonts w:ascii="Garamond" w:hAnsi="Garamond"/>
            </w:rPr>
            <w:fldChar w:fldCharType="separate"/>
          </w:r>
          <w:r w:rsidR="006D3B5C" w:rsidRPr="00CC229D">
            <w:rPr>
              <w:rFonts w:ascii="Garamond" w:hAnsi="Garamond"/>
              <w:noProof/>
            </w:rPr>
            <w:t xml:space="preserve"> (Broughton, 2002, p. 21)</w:t>
          </w:r>
          <w:r w:rsidR="006D3B5C" w:rsidRPr="00CC229D">
            <w:rPr>
              <w:rFonts w:ascii="Garamond" w:hAnsi="Garamond"/>
            </w:rPr>
            <w:fldChar w:fldCharType="end"/>
          </w:r>
        </w:sdtContent>
      </w:sdt>
      <w:r w:rsidR="00700D25" w:rsidRPr="00CC229D">
        <w:rPr>
          <w:rFonts w:ascii="Garamond" w:hAnsi="Garamond"/>
        </w:rPr>
        <w:t xml:space="preserve">. </w:t>
      </w:r>
      <w:r w:rsidR="00147FFE" w:rsidRPr="00CC229D">
        <w:rPr>
          <w:rFonts w:ascii="Garamond" w:hAnsi="Garamond"/>
        </w:rPr>
        <w:t xml:space="preserve">The First Meditation </w:t>
      </w:r>
      <w:r w:rsidR="005B16F4" w:rsidRPr="00CC229D">
        <w:rPr>
          <w:rFonts w:ascii="Garamond" w:hAnsi="Garamond"/>
        </w:rPr>
        <w:t xml:space="preserve">describes </w:t>
      </w:r>
      <w:r w:rsidR="000140E2" w:rsidRPr="00CC229D">
        <w:rPr>
          <w:rFonts w:ascii="Garamond" w:hAnsi="Garamond"/>
        </w:rPr>
        <w:t>a man sitting by the fire in a dressing gown with a paper in his hands</w:t>
      </w:r>
      <w:sdt>
        <w:sdtPr>
          <w:rPr>
            <w:rFonts w:ascii="Garamond" w:hAnsi="Garamond"/>
          </w:rPr>
          <w:id w:val="-775476887"/>
          <w:citation/>
        </w:sdtPr>
        <w:sdtContent>
          <w:r w:rsidR="00520B53" w:rsidRPr="00CC229D">
            <w:rPr>
              <w:rFonts w:ascii="Garamond" w:hAnsi="Garamond"/>
            </w:rPr>
            <w:fldChar w:fldCharType="begin"/>
          </w:r>
          <w:r w:rsidR="00520B53" w:rsidRPr="00CC229D">
            <w:rPr>
              <w:rFonts w:ascii="Garamond" w:hAnsi="Garamond"/>
            </w:rPr>
            <w:instrText xml:space="preserve">CITATION Des97 \p 135 \l 2057 </w:instrText>
          </w:r>
          <w:r w:rsidR="00520B53" w:rsidRPr="00CC229D">
            <w:rPr>
              <w:rFonts w:ascii="Garamond" w:hAnsi="Garamond"/>
            </w:rPr>
            <w:fldChar w:fldCharType="separate"/>
          </w:r>
          <w:r w:rsidR="00520B53" w:rsidRPr="00CC229D">
            <w:rPr>
              <w:rFonts w:ascii="Garamond" w:hAnsi="Garamond"/>
              <w:noProof/>
            </w:rPr>
            <w:t xml:space="preserve"> (Descartes, 1997, p. 135)</w:t>
          </w:r>
          <w:r w:rsidR="00520B53" w:rsidRPr="00CC229D">
            <w:rPr>
              <w:rFonts w:ascii="Garamond" w:hAnsi="Garamond"/>
            </w:rPr>
            <w:fldChar w:fldCharType="end"/>
          </w:r>
        </w:sdtContent>
      </w:sdt>
      <w:r w:rsidR="000140E2" w:rsidRPr="00CC229D">
        <w:rPr>
          <w:rFonts w:ascii="Garamond" w:hAnsi="Garamond"/>
        </w:rPr>
        <w:t>.</w:t>
      </w:r>
      <w:r w:rsidR="00D40A8A" w:rsidRPr="00CC229D">
        <w:rPr>
          <w:rFonts w:ascii="Garamond" w:hAnsi="Garamond"/>
        </w:rPr>
        <w:t xml:space="preserve"> </w:t>
      </w:r>
      <w:r w:rsidR="00E85EE0" w:rsidRPr="00CC229D">
        <w:rPr>
          <w:rFonts w:ascii="Garamond" w:hAnsi="Garamond"/>
        </w:rPr>
        <w:t xml:space="preserve">Descartes highlights the possibility </w:t>
      </w:r>
      <w:r w:rsidR="00194642" w:rsidRPr="00CC229D">
        <w:rPr>
          <w:rFonts w:ascii="Garamond" w:hAnsi="Garamond"/>
        </w:rPr>
        <w:t xml:space="preserve">that </w:t>
      </w:r>
      <w:r w:rsidR="00EC54D5" w:rsidRPr="00CC229D">
        <w:rPr>
          <w:rFonts w:ascii="Garamond" w:hAnsi="Garamond"/>
        </w:rPr>
        <w:t xml:space="preserve">the illustration provided here may be </w:t>
      </w:r>
      <w:r w:rsidR="00194642" w:rsidRPr="00CC229D">
        <w:rPr>
          <w:rFonts w:ascii="Garamond" w:hAnsi="Garamond"/>
        </w:rPr>
        <w:t>sourced</w:t>
      </w:r>
      <w:r w:rsidR="00CE5B38" w:rsidRPr="00CC229D">
        <w:rPr>
          <w:rFonts w:ascii="Garamond" w:hAnsi="Garamond"/>
        </w:rPr>
        <w:t xml:space="preserve"> in one’s dream</w:t>
      </w:r>
      <w:r w:rsidR="00DA1348" w:rsidRPr="00CC229D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494253886"/>
          <w:citation/>
        </w:sdtPr>
        <w:sdtContent>
          <w:r w:rsidR="00253839" w:rsidRPr="00253839">
            <w:rPr>
              <w:rFonts w:ascii="Garamond" w:hAnsi="Garamond"/>
            </w:rPr>
            <w:fldChar w:fldCharType="begin"/>
          </w:r>
          <w:r w:rsidR="00253839" w:rsidRPr="00253839">
            <w:rPr>
              <w:rFonts w:ascii="Garamond" w:hAnsi="Garamond"/>
            </w:rPr>
            <w:instrText xml:space="preserve">CITATION Des97 \p 135 \l 2057 </w:instrText>
          </w:r>
          <w:r w:rsidR="00253839" w:rsidRPr="00253839">
            <w:rPr>
              <w:rFonts w:ascii="Garamond" w:hAnsi="Garamond"/>
            </w:rPr>
            <w:fldChar w:fldCharType="separate"/>
          </w:r>
          <w:r w:rsidR="00253839" w:rsidRPr="00253839">
            <w:rPr>
              <w:rFonts w:ascii="Garamond" w:hAnsi="Garamond"/>
              <w:noProof/>
            </w:rPr>
            <w:t>(Descartes, 1997, p. 135)</w:t>
          </w:r>
          <w:r w:rsidR="00253839" w:rsidRPr="00253839">
            <w:rPr>
              <w:rFonts w:ascii="Garamond" w:hAnsi="Garamond"/>
            </w:rPr>
            <w:fldChar w:fldCharType="end"/>
          </w:r>
        </w:sdtContent>
      </w:sdt>
      <w:r w:rsidR="00253839" w:rsidRPr="00253839">
        <w:rPr>
          <w:rFonts w:ascii="Garamond" w:hAnsi="Garamond"/>
        </w:rPr>
        <w:t>,</w:t>
      </w:r>
      <w:r w:rsidR="00253839">
        <w:rPr>
          <w:rFonts w:ascii="Garamond" w:hAnsi="Garamond"/>
        </w:rPr>
        <w:t xml:space="preserve"> </w:t>
      </w:r>
      <w:r w:rsidR="00F420C8" w:rsidRPr="00CC229D">
        <w:rPr>
          <w:rFonts w:ascii="Garamond" w:hAnsi="Garamond"/>
        </w:rPr>
        <w:t>or they may be in a state of mental illness</w:t>
      </w:r>
      <w:r w:rsidR="004F494B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975361192"/>
          <w:citation/>
        </w:sdtPr>
        <w:sdtContent>
          <w:r w:rsidR="00D10E2C" w:rsidRPr="00D10E2C">
            <w:rPr>
              <w:rFonts w:ascii="Garamond" w:hAnsi="Garamond"/>
            </w:rPr>
            <w:fldChar w:fldCharType="begin"/>
          </w:r>
          <w:r w:rsidR="00D10E2C" w:rsidRPr="00D10E2C">
            <w:rPr>
              <w:rFonts w:ascii="Garamond" w:hAnsi="Garamond"/>
            </w:rPr>
            <w:instrText xml:space="preserve"> CITATION Ali11 \l 2057 </w:instrText>
          </w:r>
          <w:r w:rsidR="00D10E2C" w:rsidRPr="00D10E2C">
            <w:rPr>
              <w:rFonts w:ascii="Garamond" w:hAnsi="Garamond"/>
            </w:rPr>
            <w:fldChar w:fldCharType="separate"/>
          </w:r>
          <w:r w:rsidR="00D10E2C" w:rsidRPr="00D10E2C">
            <w:rPr>
              <w:rFonts w:ascii="Garamond" w:hAnsi="Garamond"/>
              <w:noProof/>
            </w:rPr>
            <w:t>(Alison, 2011)</w:t>
          </w:r>
          <w:r w:rsidR="00D10E2C" w:rsidRPr="00D10E2C">
            <w:rPr>
              <w:rFonts w:ascii="Garamond" w:hAnsi="Garamond"/>
            </w:rPr>
            <w:fldChar w:fldCharType="end"/>
          </w:r>
        </w:sdtContent>
      </w:sdt>
      <w:r w:rsidR="00D10E2C">
        <w:rPr>
          <w:rFonts w:ascii="Garamond" w:hAnsi="Garamond"/>
        </w:rPr>
        <w:t xml:space="preserve">. </w:t>
      </w:r>
      <w:r w:rsidR="00F420C8" w:rsidRPr="00CC229D">
        <w:rPr>
          <w:rFonts w:ascii="Garamond" w:hAnsi="Garamond"/>
        </w:rPr>
        <w:t>While it may be believed that they have a</w:t>
      </w:r>
      <w:r w:rsidR="00577495" w:rsidRPr="00CC229D">
        <w:rPr>
          <w:rFonts w:ascii="Garamond" w:hAnsi="Garamond"/>
        </w:rPr>
        <w:t>n</w:t>
      </w:r>
      <w:r w:rsidR="00F420C8" w:rsidRPr="00CC229D">
        <w:rPr>
          <w:rFonts w:ascii="Garamond" w:hAnsi="Garamond"/>
        </w:rPr>
        <w:t xml:space="preserve"> accurate </w:t>
      </w:r>
      <w:r w:rsidR="001954CD" w:rsidRPr="00CC229D">
        <w:rPr>
          <w:rFonts w:ascii="Garamond" w:hAnsi="Garamond"/>
        </w:rPr>
        <w:t>perception</w:t>
      </w:r>
      <w:r w:rsidR="00F420C8" w:rsidRPr="00CC229D">
        <w:rPr>
          <w:rFonts w:ascii="Garamond" w:hAnsi="Garamond"/>
        </w:rPr>
        <w:t xml:space="preserve"> of their existence</w:t>
      </w:r>
      <w:r w:rsidR="00577495" w:rsidRPr="00CC229D">
        <w:rPr>
          <w:rFonts w:ascii="Garamond" w:hAnsi="Garamond"/>
        </w:rPr>
        <w:t xml:space="preserve">, they could </w:t>
      </w:r>
      <w:r w:rsidR="005B4460" w:rsidRPr="00CC229D">
        <w:rPr>
          <w:rFonts w:ascii="Garamond" w:hAnsi="Garamond"/>
        </w:rPr>
        <w:t>be</w:t>
      </w:r>
      <w:r w:rsidR="00577495" w:rsidRPr="00CC229D">
        <w:rPr>
          <w:rFonts w:ascii="Garamond" w:hAnsi="Garamond"/>
        </w:rPr>
        <w:t xml:space="preserve"> </w:t>
      </w:r>
      <w:r w:rsidR="001954CD" w:rsidRPr="00CC229D">
        <w:rPr>
          <w:rFonts w:ascii="Garamond" w:hAnsi="Garamond"/>
        </w:rPr>
        <w:t>sleeping</w:t>
      </w:r>
      <w:r w:rsidR="00577495" w:rsidRPr="00CC229D">
        <w:rPr>
          <w:rFonts w:ascii="Garamond" w:hAnsi="Garamond"/>
        </w:rPr>
        <w:t xml:space="preserve"> or restricted to a psychiatric hospital</w:t>
      </w:r>
      <w:sdt>
        <w:sdtPr>
          <w:rPr>
            <w:rFonts w:ascii="Garamond" w:hAnsi="Garamond"/>
          </w:rPr>
          <w:id w:val="1050192673"/>
          <w:citation/>
        </w:sdtPr>
        <w:sdtContent>
          <w:r w:rsidR="001954CD" w:rsidRPr="00CC229D">
            <w:rPr>
              <w:rFonts w:ascii="Garamond" w:hAnsi="Garamond"/>
            </w:rPr>
            <w:fldChar w:fldCharType="begin"/>
          </w:r>
          <w:r w:rsidR="001954CD" w:rsidRPr="00CC229D">
            <w:rPr>
              <w:rFonts w:ascii="Garamond" w:hAnsi="Garamond"/>
            </w:rPr>
            <w:instrText xml:space="preserve">CITATION Jan \p 62 \l 2057 </w:instrText>
          </w:r>
          <w:r w:rsidR="001954CD" w:rsidRPr="00CC229D">
            <w:rPr>
              <w:rFonts w:ascii="Garamond" w:hAnsi="Garamond"/>
            </w:rPr>
            <w:fldChar w:fldCharType="separate"/>
          </w:r>
          <w:r w:rsidR="001954CD" w:rsidRPr="00CC229D">
            <w:rPr>
              <w:rFonts w:ascii="Garamond" w:hAnsi="Garamond"/>
              <w:noProof/>
            </w:rPr>
            <w:t xml:space="preserve"> (Broughton, 2002, p. 62)</w:t>
          </w:r>
          <w:r w:rsidR="001954CD" w:rsidRPr="00CC229D">
            <w:rPr>
              <w:rFonts w:ascii="Garamond" w:hAnsi="Garamond"/>
            </w:rPr>
            <w:fldChar w:fldCharType="end"/>
          </w:r>
        </w:sdtContent>
      </w:sdt>
      <w:r w:rsidR="00577495" w:rsidRPr="00CC229D">
        <w:rPr>
          <w:rFonts w:ascii="Garamond" w:hAnsi="Garamond"/>
        </w:rPr>
        <w:t>. It i</w:t>
      </w:r>
      <w:r w:rsidR="002107AD" w:rsidRPr="00CC229D">
        <w:rPr>
          <w:rFonts w:ascii="Garamond" w:hAnsi="Garamond"/>
        </w:rPr>
        <w:t>s therefore</w:t>
      </w:r>
      <w:r w:rsidR="00760D74" w:rsidRPr="00CC229D">
        <w:rPr>
          <w:rFonts w:ascii="Garamond" w:hAnsi="Garamond"/>
        </w:rPr>
        <w:t xml:space="preserve"> </w:t>
      </w:r>
      <w:r w:rsidR="009F38AD" w:rsidRPr="00CC229D">
        <w:rPr>
          <w:rFonts w:ascii="Garamond" w:hAnsi="Garamond"/>
        </w:rPr>
        <w:t>very possible to doubt</w:t>
      </w:r>
      <w:sdt>
        <w:sdtPr>
          <w:rPr>
            <w:rFonts w:ascii="Garamond" w:hAnsi="Garamond"/>
          </w:rPr>
          <w:id w:val="-20717873"/>
          <w:citation/>
        </w:sdtPr>
        <w:sdtContent>
          <w:r w:rsidR="00520B53" w:rsidRPr="00CC229D">
            <w:rPr>
              <w:rFonts w:ascii="Garamond" w:hAnsi="Garamond"/>
            </w:rPr>
            <w:fldChar w:fldCharType="begin"/>
          </w:r>
          <w:r w:rsidR="00520B53" w:rsidRPr="00CC229D">
            <w:rPr>
              <w:rFonts w:ascii="Garamond" w:hAnsi="Garamond"/>
            </w:rPr>
            <w:instrText xml:space="preserve">CITATION Des97 \p 135 \l 2057 </w:instrText>
          </w:r>
          <w:r w:rsidR="00520B53" w:rsidRPr="00CC229D">
            <w:rPr>
              <w:rFonts w:ascii="Garamond" w:hAnsi="Garamond"/>
            </w:rPr>
            <w:fldChar w:fldCharType="separate"/>
          </w:r>
          <w:r w:rsidR="00520B53" w:rsidRPr="00CC229D">
            <w:rPr>
              <w:rFonts w:ascii="Garamond" w:hAnsi="Garamond"/>
              <w:noProof/>
            </w:rPr>
            <w:t xml:space="preserve"> (Descartes, 1997, p. 135)</w:t>
          </w:r>
          <w:r w:rsidR="00520B53" w:rsidRPr="00CC229D">
            <w:rPr>
              <w:rFonts w:ascii="Garamond" w:hAnsi="Garamond"/>
            </w:rPr>
            <w:fldChar w:fldCharType="end"/>
          </w:r>
        </w:sdtContent>
      </w:sdt>
      <w:r w:rsidR="00577495" w:rsidRPr="00CC229D">
        <w:rPr>
          <w:rFonts w:ascii="Garamond" w:hAnsi="Garamond"/>
        </w:rPr>
        <w:t>, t</w:t>
      </w:r>
      <w:r w:rsidR="008159BF" w:rsidRPr="00CC229D">
        <w:rPr>
          <w:rFonts w:ascii="Garamond" w:hAnsi="Garamond"/>
        </w:rPr>
        <w:t xml:space="preserve">hus, signifying </w:t>
      </w:r>
      <w:r w:rsidR="00520B53" w:rsidRPr="00CC229D">
        <w:rPr>
          <w:rFonts w:ascii="Garamond" w:hAnsi="Garamond"/>
        </w:rPr>
        <w:t>the absence of</w:t>
      </w:r>
      <w:r w:rsidR="004C2ADA" w:rsidRPr="00CC229D">
        <w:rPr>
          <w:rFonts w:ascii="Garamond" w:hAnsi="Garamond"/>
        </w:rPr>
        <w:t xml:space="preserve"> </w:t>
      </w:r>
      <w:r w:rsidR="006F5E38" w:rsidRPr="00CC229D">
        <w:rPr>
          <w:rFonts w:ascii="Garamond" w:hAnsi="Garamond"/>
        </w:rPr>
        <w:t>reliable</w:t>
      </w:r>
      <w:r w:rsidR="004C2ADA" w:rsidRPr="00CC229D">
        <w:rPr>
          <w:rFonts w:ascii="Garamond" w:hAnsi="Garamond"/>
        </w:rPr>
        <w:t xml:space="preserve"> indications </w:t>
      </w:r>
      <w:r w:rsidR="00E96487" w:rsidRPr="00CC229D">
        <w:rPr>
          <w:rFonts w:ascii="Garamond" w:hAnsi="Garamond"/>
        </w:rPr>
        <w:t>to</w:t>
      </w:r>
      <w:r w:rsidR="009F38AD" w:rsidRPr="00CC229D">
        <w:rPr>
          <w:rFonts w:ascii="Garamond" w:hAnsi="Garamond"/>
        </w:rPr>
        <w:t>, with certainty,</w:t>
      </w:r>
      <w:r w:rsidR="006F5E38" w:rsidRPr="00CC229D">
        <w:rPr>
          <w:rFonts w:ascii="Garamond" w:hAnsi="Garamond"/>
        </w:rPr>
        <w:t xml:space="preserve"> </w:t>
      </w:r>
      <w:r w:rsidR="00E96487" w:rsidRPr="00CC229D">
        <w:rPr>
          <w:rFonts w:ascii="Garamond" w:hAnsi="Garamond"/>
        </w:rPr>
        <w:t>separate</w:t>
      </w:r>
      <w:r w:rsidR="006F5E38" w:rsidRPr="00CC229D">
        <w:rPr>
          <w:rFonts w:ascii="Garamond" w:hAnsi="Garamond"/>
        </w:rPr>
        <w:t xml:space="preserve"> wakefulness </w:t>
      </w:r>
      <w:r w:rsidR="006F5E38" w:rsidRPr="00CC229D">
        <w:rPr>
          <w:rFonts w:ascii="Garamond" w:hAnsi="Garamond"/>
        </w:rPr>
        <w:lastRenderedPageBreak/>
        <w:t>from sleep</w:t>
      </w:r>
      <w:sdt>
        <w:sdtPr>
          <w:rPr>
            <w:rFonts w:ascii="Garamond" w:hAnsi="Garamond"/>
          </w:rPr>
          <w:id w:val="2096368500"/>
          <w:citation/>
        </w:sdtPr>
        <w:sdtContent>
          <w:r w:rsidR="00E96487" w:rsidRPr="00CC229D">
            <w:rPr>
              <w:rFonts w:ascii="Garamond" w:hAnsi="Garamond"/>
            </w:rPr>
            <w:fldChar w:fldCharType="begin"/>
          </w:r>
          <w:r w:rsidR="00E96487" w:rsidRPr="00CC229D">
            <w:rPr>
              <w:rFonts w:ascii="Garamond" w:hAnsi="Garamond"/>
            </w:rPr>
            <w:instrText xml:space="preserve">CITATION Des97 \p 136 \l 2057 </w:instrText>
          </w:r>
          <w:r w:rsidR="00E96487" w:rsidRPr="00CC229D">
            <w:rPr>
              <w:rFonts w:ascii="Garamond" w:hAnsi="Garamond"/>
            </w:rPr>
            <w:fldChar w:fldCharType="separate"/>
          </w:r>
          <w:r w:rsidR="00E96487" w:rsidRPr="00CC229D">
            <w:rPr>
              <w:rFonts w:ascii="Garamond" w:hAnsi="Garamond"/>
              <w:noProof/>
            </w:rPr>
            <w:t xml:space="preserve"> (Descartes, 1997, p. 136)</w:t>
          </w:r>
          <w:r w:rsidR="00E96487" w:rsidRPr="00CC229D">
            <w:rPr>
              <w:rFonts w:ascii="Garamond" w:hAnsi="Garamond"/>
            </w:rPr>
            <w:fldChar w:fldCharType="end"/>
          </w:r>
        </w:sdtContent>
      </w:sdt>
      <w:r w:rsidR="006F5E38" w:rsidRPr="00CC229D">
        <w:rPr>
          <w:rFonts w:ascii="Garamond" w:hAnsi="Garamond"/>
        </w:rPr>
        <w:t xml:space="preserve">. </w:t>
      </w:r>
      <w:r w:rsidR="002107AD" w:rsidRPr="00CC229D">
        <w:rPr>
          <w:rFonts w:ascii="Garamond" w:hAnsi="Garamond"/>
        </w:rPr>
        <w:t xml:space="preserve">As a result, Descartes discovers that common sense perceptions of everyday life should not </w:t>
      </w:r>
      <w:r w:rsidR="00E61F77">
        <w:rPr>
          <w:rFonts w:ascii="Garamond" w:hAnsi="Garamond"/>
        </w:rPr>
        <w:t xml:space="preserve">entirely </w:t>
      </w:r>
      <w:r w:rsidR="002107AD" w:rsidRPr="00CC229D">
        <w:rPr>
          <w:rFonts w:ascii="Garamond" w:hAnsi="Garamond"/>
        </w:rPr>
        <w:t>be trusted</w:t>
      </w:r>
      <w:sdt>
        <w:sdtPr>
          <w:rPr>
            <w:rFonts w:ascii="Garamond" w:hAnsi="Garamond"/>
          </w:rPr>
          <w:id w:val="-1593230794"/>
          <w:citation/>
        </w:sdtPr>
        <w:sdtContent>
          <w:r w:rsidR="003137CA" w:rsidRPr="00CC229D">
            <w:rPr>
              <w:rFonts w:ascii="Garamond" w:hAnsi="Garamond"/>
            </w:rPr>
            <w:fldChar w:fldCharType="begin"/>
          </w:r>
          <w:r w:rsidR="003137CA" w:rsidRPr="00CC229D">
            <w:rPr>
              <w:rFonts w:ascii="Garamond" w:hAnsi="Garamond"/>
            </w:rPr>
            <w:instrText xml:space="preserve"> CITATION Ali11 \l 2057 </w:instrText>
          </w:r>
          <w:r w:rsidR="003137CA" w:rsidRPr="00CC229D">
            <w:rPr>
              <w:rFonts w:ascii="Garamond" w:hAnsi="Garamond"/>
            </w:rPr>
            <w:fldChar w:fldCharType="separate"/>
          </w:r>
          <w:r w:rsidR="003137CA" w:rsidRPr="00CC229D">
            <w:rPr>
              <w:rFonts w:ascii="Garamond" w:hAnsi="Garamond"/>
              <w:noProof/>
            </w:rPr>
            <w:t xml:space="preserve"> (Alison, 2011)</w:t>
          </w:r>
          <w:r w:rsidR="003137CA" w:rsidRPr="00CC229D">
            <w:rPr>
              <w:rFonts w:ascii="Garamond" w:hAnsi="Garamond"/>
            </w:rPr>
            <w:fldChar w:fldCharType="end"/>
          </w:r>
        </w:sdtContent>
      </w:sdt>
      <w:r w:rsidR="003137CA" w:rsidRPr="00CC229D">
        <w:rPr>
          <w:rFonts w:ascii="Garamond" w:hAnsi="Garamond"/>
        </w:rPr>
        <w:t xml:space="preserve">. </w:t>
      </w:r>
    </w:p>
    <w:p w14:paraId="2538ED5A" w14:textId="1DC58751" w:rsidR="00942016" w:rsidRPr="00CC229D" w:rsidRDefault="00CC4E94" w:rsidP="002107AD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Furthermore, </w:t>
      </w:r>
      <w:r w:rsidR="00F617A4" w:rsidRPr="00CC229D">
        <w:rPr>
          <w:rFonts w:ascii="Garamond" w:hAnsi="Garamond"/>
        </w:rPr>
        <w:t>Descartes</w:t>
      </w:r>
      <w:r w:rsidR="00C54581" w:rsidRPr="00CC229D">
        <w:rPr>
          <w:rFonts w:ascii="Garamond" w:hAnsi="Garamond"/>
        </w:rPr>
        <w:t xml:space="preserve"> </w:t>
      </w:r>
      <w:r w:rsidRPr="00CC229D">
        <w:rPr>
          <w:rFonts w:ascii="Garamond" w:hAnsi="Garamond"/>
        </w:rPr>
        <w:t>develops</w:t>
      </w:r>
      <w:r w:rsidR="00C54581" w:rsidRPr="00CC229D">
        <w:rPr>
          <w:rFonts w:ascii="Garamond" w:hAnsi="Garamond"/>
        </w:rPr>
        <w:t xml:space="preserve"> this argument by</w:t>
      </w:r>
      <w:r w:rsidR="00F617A4" w:rsidRPr="00CC229D">
        <w:rPr>
          <w:rFonts w:ascii="Garamond" w:hAnsi="Garamond"/>
        </w:rPr>
        <w:t xml:space="preserve"> </w:t>
      </w:r>
      <w:r w:rsidR="00C54581" w:rsidRPr="00CC229D">
        <w:rPr>
          <w:rFonts w:ascii="Garamond" w:hAnsi="Garamond"/>
        </w:rPr>
        <w:t>claiming</w:t>
      </w:r>
      <w:r w:rsidR="00F617A4" w:rsidRPr="00CC229D">
        <w:rPr>
          <w:rFonts w:ascii="Garamond" w:hAnsi="Garamond"/>
        </w:rPr>
        <w:t xml:space="preserve"> that one’s </w:t>
      </w:r>
      <w:r w:rsidR="003A107D" w:rsidRPr="00CC229D">
        <w:rPr>
          <w:rFonts w:ascii="Garamond" w:hAnsi="Garamond"/>
        </w:rPr>
        <w:t xml:space="preserve">sense-based beliefs </w:t>
      </w:r>
      <w:r w:rsidR="00C54581" w:rsidRPr="00CC229D">
        <w:rPr>
          <w:rFonts w:ascii="Garamond" w:hAnsi="Garamond"/>
        </w:rPr>
        <w:t xml:space="preserve">along with </w:t>
      </w:r>
      <w:r w:rsidR="003A107D" w:rsidRPr="00CC229D">
        <w:rPr>
          <w:rFonts w:ascii="Garamond" w:hAnsi="Garamond"/>
        </w:rPr>
        <w:t xml:space="preserve">the elements of life that </w:t>
      </w:r>
      <w:r w:rsidR="00C54581" w:rsidRPr="00CC229D">
        <w:rPr>
          <w:rFonts w:ascii="Garamond" w:hAnsi="Garamond"/>
        </w:rPr>
        <w:t xml:space="preserve">people understand </w:t>
      </w:r>
      <w:r w:rsidR="00674214" w:rsidRPr="00CC229D">
        <w:rPr>
          <w:rFonts w:ascii="Garamond" w:hAnsi="Garamond"/>
        </w:rPr>
        <w:t>‘</w:t>
      </w:r>
      <w:r w:rsidR="00C54581" w:rsidRPr="00CC229D">
        <w:rPr>
          <w:rFonts w:ascii="Garamond" w:hAnsi="Garamond"/>
        </w:rPr>
        <w:t>clearly and distinctly</w:t>
      </w:r>
      <w:r w:rsidR="005B4460" w:rsidRPr="00CC229D">
        <w:rPr>
          <w:rFonts w:ascii="Garamond" w:hAnsi="Garamond"/>
        </w:rPr>
        <w:t>,’</w:t>
      </w:r>
      <w:r w:rsidR="00C54581" w:rsidRPr="00CC229D">
        <w:rPr>
          <w:rFonts w:ascii="Garamond" w:hAnsi="Garamond"/>
        </w:rPr>
        <w:t xml:space="preserve"> for example, </w:t>
      </w:r>
      <w:r w:rsidR="00555A6C" w:rsidRPr="00CC229D">
        <w:rPr>
          <w:rFonts w:ascii="Garamond" w:hAnsi="Garamond"/>
        </w:rPr>
        <w:t>that a square has four sides</w:t>
      </w:r>
      <w:r w:rsidR="003F79F4" w:rsidRPr="00CC229D">
        <w:rPr>
          <w:rFonts w:ascii="Garamond" w:hAnsi="Garamond"/>
        </w:rPr>
        <w:t xml:space="preserve"> or that two and three make five</w:t>
      </w:r>
      <w:r w:rsidR="00555A6C" w:rsidRPr="00CC229D">
        <w:rPr>
          <w:rFonts w:ascii="Garamond" w:hAnsi="Garamond"/>
        </w:rPr>
        <w:t>,</w:t>
      </w:r>
      <w:r w:rsidR="00F617A4" w:rsidRPr="00CC229D">
        <w:rPr>
          <w:rFonts w:ascii="Garamond" w:hAnsi="Garamond"/>
        </w:rPr>
        <w:t xml:space="preserve"> </w:t>
      </w:r>
      <w:r w:rsidR="00555A6C" w:rsidRPr="00CC229D">
        <w:rPr>
          <w:rFonts w:ascii="Garamond" w:hAnsi="Garamond"/>
        </w:rPr>
        <w:t xml:space="preserve">cannot </w:t>
      </w:r>
      <w:r w:rsidR="00F617A4" w:rsidRPr="00CC229D">
        <w:rPr>
          <w:rFonts w:ascii="Garamond" w:hAnsi="Garamond"/>
        </w:rPr>
        <w:t>provide</w:t>
      </w:r>
      <w:r w:rsidR="0040490C" w:rsidRPr="00CC229D">
        <w:rPr>
          <w:rFonts w:ascii="Garamond" w:hAnsi="Garamond"/>
        </w:rPr>
        <w:t xml:space="preserve"> a foundation for knowledge because</w:t>
      </w:r>
      <w:r w:rsidR="00C92C10" w:rsidRPr="00CC229D">
        <w:rPr>
          <w:rFonts w:ascii="Garamond" w:hAnsi="Garamond"/>
        </w:rPr>
        <w:t xml:space="preserve"> of the possibility that </w:t>
      </w:r>
      <w:r w:rsidR="003F79F4" w:rsidRPr="00CC229D">
        <w:rPr>
          <w:rFonts w:ascii="Garamond" w:hAnsi="Garamond"/>
        </w:rPr>
        <w:t xml:space="preserve">God or </w:t>
      </w:r>
      <w:r w:rsidR="00AF2A91" w:rsidRPr="00CC229D">
        <w:rPr>
          <w:rFonts w:ascii="Garamond" w:hAnsi="Garamond"/>
        </w:rPr>
        <w:t xml:space="preserve">an </w:t>
      </w:r>
      <w:r w:rsidR="00B63C6C" w:rsidRPr="00CC229D">
        <w:rPr>
          <w:rFonts w:ascii="Garamond" w:hAnsi="Garamond"/>
        </w:rPr>
        <w:t xml:space="preserve">evil demon may be deceiving </w:t>
      </w:r>
      <w:r w:rsidR="00555A6C" w:rsidRPr="00CC229D">
        <w:rPr>
          <w:rFonts w:ascii="Garamond" w:hAnsi="Garamond"/>
        </w:rPr>
        <w:t xml:space="preserve">them. </w:t>
      </w:r>
      <w:r w:rsidR="00C14A26" w:rsidRPr="00CC229D">
        <w:rPr>
          <w:rFonts w:ascii="Garamond" w:hAnsi="Garamond"/>
        </w:rPr>
        <w:t>God’s abilities are questioned</w:t>
      </w:r>
      <w:r w:rsidR="00D21545" w:rsidRPr="00CC229D">
        <w:rPr>
          <w:rFonts w:ascii="Garamond" w:hAnsi="Garamond"/>
        </w:rPr>
        <w:t xml:space="preserve"> </w:t>
      </w:r>
      <w:r w:rsidR="00C14A26" w:rsidRPr="00CC229D">
        <w:rPr>
          <w:rFonts w:ascii="Garamond" w:hAnsi="Garamond"/>
        </w:rPr>
        <w:t>through</w:t>
      </w:r>
      <w:r w:rsidR="00D21545" w:rsidRPr="00CC229D">
        <w:rPr>
          <w:rFonts w:ascii="Garamond" w:hAnsi="Garamond"/>
        </w:rPr>
        <w:t xml:space="preserve"> stating that an all-powerful God </w:t>
      </w:r>
      <w:r w:rsidR="000112F3" w:rsidRPr="00CC229D">
        <w:rPr>
          <w:rFonts w:ascii="Garamond" w:hAnsi="Garamond"/>
        </w:rPr>
        <w:t xml:space="preserve">is more than capable of </w:t>
      </w:r>
      <w:r w:rsidR="003A0D2F" w:rsidRPr="00CC229D">
        <w:rPr>
          <w:rFonts w:ascii="Garamond" w:hAnsi="Garamond"/>
        </w:rPr>
        <w:t xml:space="preserve">ensuring that </w:t>
      </w:r>
      <w:r w:rsidR="00863A79" w:rsidRPr="00CC229D">
        <w:rPr>
          <w:rFonts w:ascii="Garamond" w:hAnsi="Garamond"/>
        </w:rPr>
        <w:t>the earth, the sky</w:t>
      </w:r>
      <w:r w:rsidR="00C37C10" w:rsidRPr="00CC229D">
        <w:rPr>
          <w:rFonts w:ascii="Garamond" w:hAnsi="Garamond"/>
        </w:rPr>
        <w:t>, the colours and shapes</w:t>
      </w:r>
      <w:r w:rsidR="00D773F5" w:rsidRPr="00CC229D">
        <w:rPr>
          <w:rFonts w:ascii="Garamond" w:hAnsi="Garamond"/>
        </w:rPr>
        <w:t xml:space="preserve"> and all places </w:t>
      </w:r>
      <w:r w:rsidR="006428EB" w:rsidRPr="00CC229D">
        <w:rPr>
          <w:rFonts w:ascii="Garamond" w:hAnsi="Garamond"/>
        </w:rPr>
        <w:t xml:space="preserve">do not genuinely exist, even though they </w:t>
      </w:r>
      <w:r w:rsidR="00936F09" w:rsidRPr="00CC229D">
        <w:rPr>
          <w:rFonts w:ascii="Garamond" w:hAnsi="Garamond"/>
        </w:rPr>
        <w:t xml:space="preserve">are </w:t>
      </w:r>
      <w:r w:rsidR="00AE3176" w:rsidRPr="00CC229D">
        <w:rPr>
          <w:rFonts w:ascii="Garamond" w:hAnsi="Garamond"/>
        </w:rPr>
        <w:t>visible</w:t>
      </w:r>
      <w:r w:rsidR="00936F09" w:rsidRPr="00CC229D">
        <w:rPr>
          <w:rFonts w:ascii="Garamond" w:hAnsi="Garamond"/>
        </w:rPr>
        <w:t xml:space="preserve"> and appear</w:t>
      </w:r>
      <w:r w:rsidR="006428EB" w:rsidRPr="00CC229D">
        <w:rPr>
          <w:rFonts w:ascii="Garamond" w:hAnsi="Garamond"/>
        </w:rPr>
        <w:t xml:space="preserve"> to exist</w:t>
      </w:r>
      <w:sdt>
        <w:sdtPr>
          <w:rPr>
            <w:rFonts w:ascii="Garamond" w:hAnsi="Garamond"/>
          </w:rPr>
          <w:id w:val="68544509"/>
          <w:citation/>
        </w:sdtPr>
        <w:sdtContent>
          <w:r w:rsidR="00936F09" w:rsidRPr="00EC4505">
            <w:rPr>
              <w:rFonts w:ascii="Garamond" w:hAnsi="Garamond"/>
            </w:rPr>
            <w:fldChar w:fldCharType="begin"/>
          </w:r>
          <w:r w:rsidR="00936F09" w:rsidRPr="00EC4505">
            <w:rPr>
              <w:rFonts w:ascii="Garamond" w:hAnsi="Garamond"/>
            </w:rPr>
            <w:instrText xml:space="preserve">CITATION Des97 \p 137 \l 2057 </w:instrText>
          </w:r>
          <w:r w:rsidR="00936F09" w:rsidRPr="00EC4505">
            <w:rPr>
              <w:rFonts w:ascii="Garamond" w:hAnsi="Garamond"/>
            </w:rPr>
            <w:fldChar w:fldCharType="separate"/>
          </w:r>
          <w:r w:rsidR="00936F09" w:rsidRPr="00EC4505">
            <w:rPr>
              <w:rFonts w:ascii="Garamond" w:hAnsi="Garamond"/>
              <w:noProof/>
            </w:rPr>
            <w:t xml:space="preserve"> (Descartes, 1997, p. 137)</w:t>
          </w:r>
          <w:r w:rsidR="00936F09" w:rsidRPr="00EC4505">
            <w:rPr>
              <w:rFonts w:ascii="Garamond" w:hAnsi="Garamond"/>
            </w:rPr>
            <w:fldChar w:fldCharType="end"/>
          </w:r>
        </w:sdtContent>
      </w:sdt>
      <w:r w:rsidR="00936F09" w:rsidRPr="00EC4505">
        <w:rPr>
          <w:rFonts w:ascii="Garamond" w:hAnsi="Garamond"/>
        </w:rPr>
        <w:t>.</w:t>
      </w:r>
      <w:r w:rsidR="00AE4D26" w:rsidRPr="00EC4505">
        <w:rPr>
          <w:rFonts w:ascii="Garamond" w:hAnsi="Garamond"/>
        </w:rPr>
        <w:t xml:space="preserve"> During this period, it was absurd to question God’s existence</w:t>
      </w:r>
      <w:sdt>
        <w:sdtPr>
          <w:rPr>
            <w:rFonts w:ascii="Garamond" w:hAnsi="Garamond"/>
          </w:rPr>
          <w:id w:val="1563213794"/>
          <w:citation/>
        </w:sdtPr>
        <w:sdtContent>
          <w:r w:rsidR="00BD7DA4" w:rsidRPr="00EC4505">
            <w:rPr>
              <w:rFonts w:ascii="Garamond" w:hAnsi="Garamond"/>
            </w:rPr>
            <w:fldChar w:fldCharType="begin"/>
          </w:r>
          <w:r w:rsidR="00BD7DA4" w:rsidRPr="00EC4505">
            <w:rPr>
              <w:rFonts w:ascii="Garamond" w:hAnsi="Garamond"/>
            </w:rPr>
            <w:instrText xml:space="preserve"> CITATION Uni237 \l 2057 </w:instrText>
          </w:r>
          <w:r w:rsidR="00BD7DA4" w:rsidRPr="00EC4505">
            <w:rPr>
              <w:rFonts w:ascii="Garamond" w:hAnsi="Garamond"/>
            </w:rPr>
            <w:fldChar w:fldCharType="separate"/>
          </w:r>
          <w:r w:rsidR="00BD7DA4" w:rsidRPr="00EC4505">
            <w:rPr>
              <w:rFonts w:ascii="Garamond" w:hAnsi="Garamond"/>
              <w:noProof/>
            </w:rPr>
            <w:t xml:space="preserve"> (Blaschko and Sullivan, 2022)</w:t>
          </w:r>
          <w:r w:rsidR="00BD7DA4" w:rsidRPr="00EC4505">
            <w:rPr>
              <w:rFonts w:ascii="Garamond" w:hAnsi="Garamond"/>
            </w:rPr>
            <w:fldChar w:fldCharType="end"/>
          </w:r>
        </w:sdtContent>
      </w:sdt>
      <w:r w:rsidR="00BD7DA4" w:rsidRPr="00EC4505">
        <w:rPr>
          <w:rFonts w:ascii="Garamond" w:hAnsi="Garamond"/>
        </w:rPr>
        <w:t xml:space="preserve">, which is why Descartes applied </w:t>
      </w:r>
      <w:r w:rsidR="009E2DB6" w:rsidRPr="00EC4505">
        <w:rPr>
          <w:rFonts w:ascii="Garamond" w:hAnsi="Garamond"/>
        </w:rPr>
        <w:t>the example of an evil demon</w:t>
      </w:r>
      <w:r w:rsidR="007E2458" w:rsidRPr="00EC4505">
        <w:rPr>
          <w:rFonts w:ascii="Garamond" w:hAnsi="Garamond"/>
        </w:rPr>
        <w:t xml:space="preserve"> </w:t>
      </w:r>
      <w:r w:rsidR="008E1AEB" w:rsidRPr="00EC4505">
        <w:rPr>
          <w:rFonts w:ascii="Garamond" w:hAnsi="Garamond"/>
        </w:rPr>
        <w:t>as a possible deceiver of judgement</w:t>
      </w:r>
      <w:r w:rsidR="00766B8C" w:rsidRPr="00EC4505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042593532"/>
          <w:citation/>
        </w:sdtPr>
        <w:sdtContent>
          <w:r w:rsidR="00EC4505" w:rsidRPr="00EC4505">
            <w:rPr>
              <w:rFonts w:ascii="Garamond" w:hAnsi="Garamond"/>
            </w:rPr>
            <w:fldChar w:fldCharType="begin"/>
          </w:r>
          <w:r w:rsidR="00EC4505" w:rsidRPr="00EC4505">
            <w:rPr>
              <w:rFonts w:ascii="Garamond" w:hAnsi="Garamond"/>
            </w:rPr>
            <w:instrText xml:space="preserve">CITATION Des97 \p 137 \l 2057 </w:instrText>
          </w:r>
          <w:r w:rsidR="00EC4505" w:rsidRPr="00EC4505">
            <w:rPr>
              <w:rFonts w:ascii="Garamond" w:hAnsi="Garamond"/>
            </w:rPr>
            <w:fldChar w:fldCharType="separate"/>
          </w:r>
          <w:r w:rsidR="00EC4505" w:rsidRPr="00EC4505">
            <w:rPr>
              <w:rFonts w:ascii="Garamond" w:hAnsi="Garamond"/>
              <w:noProof/>
            </w:rPr>
            <w:t>(Descartes, 1997, p. 137)</w:t>
          </w:r>
          <w:r w:rsidR="00EC4505" w:rsidRPr="00EC4505">
            <w:rPr>
              <w:rFonts w:ascii="Garamond" w:hAnsi="Garamond"/>
            </w:rPr>
            <w:fldChar w:fldCharType="end"/>
          </w:r>
        </w:sdtContent>
      </w:sdt>
      <w:r w:rsidR="00EC4505" w:rsidRPr="00EC4505">
        <w:rPr>
          <w:rFonts w:ascii="Garamond" w:hAnsi="Garamond"/>
        </w:rPr>
        <w:t xml:space="preserve">. </w:t>
      </w:r>
      <w:r w:rsidR="008A1134" w:rsidRPr="00EC4505">
        <w:rPr>
          <w:rFonts w:ascii="Garamond" w:hAnsi="Garamond"/>
        </w:rPr>
        <w:t>Descartes concludes that as there is no certainty regarding one’s dreaming experience or the presence of</w:t>
      </w:r>
      <w:r w:rsidR="008A1134" w:rsidRPr="00CC229D">
        <w:rPr>
          <w:rFonts w:ascii="Garamond" w:hAnsi="Garamond"/>
        </w:rPr>
        <w:t xml:space="preserve"> God or a malicious demon as a deceiver, </w:t>
      </w:r>
      <w:r w:rsidR="00B91477">
        <w:rPr>
          <w:rFonts w:ascii="Garamond" w:hAnsi="Garamond"/>
        </w:rPr>
        <w:t xml:space="preserve">so, </w:t>
      </w:r>
      <w:r w:rsidR="008A1134" w:rsidRPr="00CC229D">
        <w:rPr>
          <w:rFonts w:ascii="Garamond" w:hAnsi="Garamond"/>
        </w:rPr>
        <w:t>it must be accepted that one’s beliefs are false because there is nothing formerly thought to be true, of which cannot to some degree be doubted</w:t>
      </w:r>
      <w:sdt>
        <w:sdtPr>
          <w:rPr>
            <w:rFonts w:ascii="Garamond" w:hAnsi="Garamond"/>
          </w:rPr>
          <w:id w:val="-1972980187"/>
          <w:citation/>
        </w:sdtPr>
        <w:sdtContent>
          <w:r w:rsidR="008A1134" w:rsidRPr="00CC229D">
            <w:rPr>
              <w:rFonts w:ascii="Garamond" w:hAnsi="Garamond"/>
            </w:rPr>
            <w:fldChar w:fldCharType="begin"/>
          </w:r>
          <w:r w:rsidR="008A1134" w:rsidRPr="00CC229D">
            <w:rPr>
              <w:rFonts w:ascii="Garamond" w:hAnsi="Garamond"/>
            </w:rPr>
            <w:instrText xml:space="preserve">CITATION Des97 \p 137 \l 2057 </w:instrText>
          </w:r>
          <w:r w:rsidR="008A1134" w:rsidRPr="00CC229D">
            <w:rPr>
              <w:rFonts w:ascii="Garamond" w:hAnsi="Garamond"/>
            </w:rPr>
            <w:fldChar w:fldCharType="separate"/>
          </w:r>
          <w:r w:rsidR="008A1134" w:rsidRPr="00CC229D">
            <w:rPr>
              <w:rFonts w:ascii="Garamond" w:hAnsi="Garamond"/>
              <w:noProof/>
            </w:rPr>
            <w:t xml:space="preserve"> (Descartes, 1997, p. 137)</w:t>
          </w:r>
          <w:r w:rsidR="008A1134" w:rsidRPr="00CC229D">
            <w:rPr>
              <w:rFonts w:ascii="Garamond" w:hAnsi="Garamond"/>
            </w:rPr>
            <w:fldChar w:fldCharType="end"/>
          </w:r>
        </w:sdtContent>
      </w:sdt>
      <w:r w:rsidR="008A1134" w:rsidRPr="00CC229D">
        <w:rPr>
          <w:rFonts w:ascii="Garamond" w:hAnsi="Garamond"/>
        </w:rPr>
        <w:t xml:space="preserve">. </w:t>
      </w:r>
    </w:p>
    <w:p w14:paraId="7BEE998A" w14:textId="1B7BA64D" w:rsidR="00234313" w:rsidRPr="00CC229D" w:rsidRDefault="009A01DF" w:rsidP="00E1644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The </w:t>
      </w:r>
      <w:r w:rsidR="009D6B1F" w:rsidRPr="00CC229D">
        <w:rPr>
          <w:rFonts w:ascii="Garamond" w:hAnsi="Garamond"/>
        </w:rPr>
        <w:t>Second Meditation</w:t>
      </w:r>
      <w:r w:rsidRPr="00CC229D">
        <w:rPr>
          <w:rFonts w:ascii="Garamond" w:hAnsi="Garamond"/>
        </w:rPr>
        <w:t xml:space="preserve"> reinforces </w:t>
      </w:r>
      <w:r w:rsidR="00A972AC" w:rsidRPr="00CC229D">
        <w:rPr>
          <w:rFonts w:ascii="Garamond" w:hAnsi="Garamond"/>
        </w:rPr>
        <w:t xml:space="preserve">this position </w:t>
      </w:r>
      <w:r w:rsidR="007432CD" w:rsidRPr="00CC229D">
        <w:rPr>
          <w:rFonts w:ascii="Garamond" w:hAnsi="Garamond"/>
        </w:rPr>
        <w:t>with</w:t>
      </w:r>
      <w:r w:rsidR="00A972AC" w:rsidRPr="00CC229D">
        <w:rPr>
          <w:rFonts w:ascii="Garamond" w:hAnsi="Garamond"/>
        </w:rPr>
        <w:t xml:space="preserve"> Descartes</w:t>
      </w:r>
      <w:r w:rsidR="007432CD" w:rsidRPr="00CC229D">
        <w:rPr>
          <w:rFonts w:ascii="Garamond" w:hAnsi="Garamond"/>
        </w:rPr>
        <w:t xml:space="preserve"> claiming that </w:t>
      </w:r>
      <w:r w:rsidR="006E704C" w:rsidRPr="00CC229D">
        <w:rPr>
          <w:rFonts w:ascii="Garamond" w:hAnsi="Garamond"/>
        </w:rPr>
        <w:t>“</w:t>
      </w:r>
      <w:r w:rsidR="007432CD" w:rsidRPr="00CC229D">
        <w:rPr>
          <w:rFonts w:ascii="Garamond" w:hAnsi="Garamond"/>
        </w:rPr>
        <w:t>nothing has ever existed</w:t>
      </w:r>
      <w:r w:rsidR="006E704C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-788434908"/>
          <w:citation/>
        </w:sdtPr>
        <w:sdtContent>
          <w:r w:rsidR="006E704C" w:rsidRPr="00CC229D">
            <w:rPr>
              <w:rFonts w:ascii="Garamond" w:hAnsi="Garamond"/>
            </w:rPr>
            <w:fldChar w:fldCharType="begin"/>
          </w:r>
          <w:r w:rsidR="006E704C" w:rsidRPr="00CC229D">
            <w:rPr>
              <w:rFonts w:ascii="Garamond" w:hAnsi="Garamond"/>
            </w:rPr>
            <w:instrText xml:space="preserve">CITATION Des97 \p 139 \l 2057 </w:instrText>
          </w:r>
          <w:r w:rsidR="006E704C" w:rsidRPr="00CC229D">
            <w:rPr>
              <w:rFonts w:ascii="Garamond" w:hAnsi="Garamond"/>
            </w:rPr>
            <w:fldChar w:fldCharType="separate"/>
          </w:r>
          <w:r w:rsidR="006E704C" w:rsidRPr="00CC229D">
            <w:rPr>
              <w:rFonts w:ascii="Garamond" w:hAnsi="Garamond"/>
              <w:noProof/>
            </w:rPr>
            <w:t xml:space="preserve"> (Descartes, 1997, p. 139)</w:t>
          </w:r>
          <w:r w:rsidR="006E704C" w:rsidRPr="00CC229D">
            <w:rPr>
              <w:rFonts w:ascii="Garamond" w:hAnsi="Garamond"/>
            </w:rPr>
            <w:fldChar w:fldCharType="end"/>
          </w:r>
        </w:sdtContent>
      </w:sdt>
      <w:r w:rsidR="001D60AD" w:rsidRPr="00CC229D">
        <w:rPr>
          <w:rFonts w:ascii="Garamond" w:hAnsi="Garamond"/>
        </w:rPr>
        <w:t xml:space="preserve">, suggesting that all </w:t>
      </w:r>
      <w:r w:rsidR="00CC6E0C" w:rsidRPr="00CC229D">
        <w:rPr>
          <w:rFonts w:ascii="Garamond" w:hAnsi="Garamond"/>
        </w:rPr>
        <w:t xml:space="preserve">thoughts </w:t>
      </w:r>
      <w:r w:rsidR="009141A7" w:rsidRPr="00CC229D">
        <w:rPr>
          <w:rFonts w:ascii="Garamond" w:hAnsi="Garamond"/>
        </w:rPr>
        <w:t xml:space="preserve">are </w:t>
      </w:r>
      <w:r w:rsidR="00877933" w:rsidRPr="00CC229D">
        <w:rPr>
          <w:rFonts w:ascii="Garamond" w:hAnsi="Garamond"/>
        </w:rPr>
        <w:t>narratives created in the mind</w:t>
      </w:r>
      <w:sdt>
        <w:sdtPr>
          <w:rPr>
            <w:rFonts w:ascii="Garamond" w:hAnsi="Garamond"/>
          </w:rPr>
          <w:id w:val="-894198538"/>
          <w:citation/>
        </w:sdtPr>
        <w:sdtContent>
          <w:r w:rsidR="00F25CC0" w:rsidRPr="00CC229D">
            <w:rPr>
              <w:rFonts w:ascii="Garamond" w:hAnsi="Garamond"/>
            </w:rPr>
            <w:fldChar w:fldCharType="begin"/>
          </w:r>
          <w:r w:rsidR="00F25CC0" w:rsidRPr="00CC229D">
            <w:rPr>
              <w:rFonts w:ascii="Garamond" w:hAnsi="Garamond"/>
            </w:rPr>
            <w:instrText xml:space="preserve">CITATION Des97 \p 139 \l 2057 </w:instrText>
          </w:r>
          <w:r w:rsidR="00F25CC0" w:rsidRPr="00CC229D">
            <w:rPr>
              <w:rFonts w:ascii="Garamond" w:hAnsi="Garamond"/>
            </w:rPr>
            <w:fldChar w:fldCharType="separate"/>
          </w:r>
          <w:r w:rsidR="00F25CC0" w:rsidRPr="00CC229D">
            <w:rPr>
              <w:rFonts w:ascii="Garamond" w:hAnsi="Garamond"/>
              <w:noProof/>
            </w:rPr>
            <w:t xml:space="preserve"> (Descartes, 1997, p. 139)</w:t>
          </w:r>
          <w:r w:rsidR="00F25CC0" w:rsidRPr="00CC229D">
            <w:rPr>
              <w:rFonts w:ascii="Garamond" w:hAnsi="Garamond"/>
            </w:rPr>
            <w:fldChar w:fldCharType="end"/>
          </w:r>
        </w:sdtContent>
      </w:sdt>
      <w:r w:rsidR="00F25CC0" w:rsidRPr="00CC229D">
        <w:rPr>
          <w:rFonts w:ascii="Garamond" w:hAnsi="Garamond"/>
        </w:rPr>
        <w:t xml:space="preserve">. </w:t>
      </w:r>
      <w:r w:rsidR="00E00C53">
        <w:rPr>
          <w:rFonts w:ascii="Garamond" w:hAnsi="Garamond"/>
        </w:rPr>
        <w:t xml:space="preserve">At this moment, </w:t>
      </w:r>
      <w:r w:rsidR="003D46C9" w:rsidRPr="00CC229D">
        <w:rPr>
          <w:rFonts w:ascii="Garamond" w:hAnsi="Garamond"/>
        </w:rPr>
        <w:t xml:space="preserve">Descartes </w:t>
      </w:r>
      <w:r w:rsidR="0062331F" w:rsidRPr="00CC229D">
        <w:rPr>
          <w:rFonts w:ascii="Garamond" w:hAnsi="Garamond"/>
        </w:rPr>
        <w:t xml:space="preserve">begins to </w:t>
      </w:r>
      <w:r w:rsidR="001F66C0" w:rsidRPr="00CC229D">
        <w:rPr>
          <w:rFonts w:ascii="Garamond" w:hAnsi="Garamond"/>
        </w:rPr>
        <w:t>value</w:t>
      </w:r>
      <w:r w:rsidR="003D46C9" w:rsidRPr="00CC229D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his existence as</w:t>
      </w:r>
      <w:r w:rsidR="003D46C9" w:rsidRPr="00CC229D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something</w:t>
      </w:r>
      <w:r w:rsidR="003D46C9" w:rsidRPr="00CC229D">
        <w:rPr>
          <w:rFonts w:ascii="Garamond" w:hAnsi="Garamond"/>
        </w:rPr>
        <w:t xml:space="preserve"> </w:t>
      </w:r>
      <w:r w:rsidR="00FA3465" w:rsidRPr="00CC229D">
        <w:rPr>
          <w:rFonts w:ascii="Garamond" w:hAnsi="Garamond"/>
        </w:rPr>
        <w:t xml:space="preserve">certain and </w:t>
      </w:r>
      <w:r w:rsidR="00D672EA" w:rsidRPr="00CC229D">
        <w:rPr>
          <w:rFonts w:ascii="Garamond" w:hAnsi="Garamond"/>
        </w:rPr>
        <w:t>indisputable</w:t>
      </w:r>
      <w:sdt>
        <w:sdtPr>
          <w:rPr>
            <w:rFonts w:ascii="Garamond" w:hAnsi="Garamond"/>
          </w:rPr>
          <w:id w:val="-665246158"/>
          <w:citation/>
        </w:sdtPr>
        <w:sdtContent>
          <w:r w:rsidR="00FA3465" w:rsidRPr="00CC229D">
            <w:rPr>
              <w:rFonts w:ascii="Garamond" w:hAnsi="Garamond"/>
            </w:rPr>
            <w:fldChar w:fldCharType="begin"/>
          </w:r>
          <w:r w:rsidR="00FA3465" w:rsidRPr="00CC229D">
            <w:rPr>
              <w:rFonts w:ascii="Garamond" w:hAnsi="Garamond"/>
            </w:rPr>
            <w:instrText xml:space="preserve"> CITATION Ali11 \l 2057 </w:instrText>
          </w:r>
          <w:r w:rsidR="00FA3465" w:rsidRPr="00CC229D">
            <w:rPr>
              <w:rFonts w:ascii="Garamond" w:hAnsi="Garamond"/>
            </w:rPr>
            <w:fldChar w:fldCharType="separate"/>
          </w:r>
          <w:r w:rsidR="00FA3465" w:rsidRPr="00CC229D">
            <w:rPr>
              <w:rFonts w:ascii="Garamond" w:hAnsi="Garamond"/>
              <w:noProof/>
            </w:rPr>
            <w:t xml:space="preserve"> (Alison, 2011)</w:t>
          </w:r>
          <w:r w:rsidR="00FA3465" w:rsidRPr="00CC229D">
            <w:rPr>
              <w:rFonts w:ascii="Garamond" w:hAnsi="Garamond"/>
            </w:rPr>
            <w:fldChar w:fldCharType="end"/>
          </w:r>
        </w:sdtContent>
      </w:sdt>
      <w:r w:rsidR="00BB0396" w:rsidRPr="00CC229D">
        <w:rPr>
          <w:rFonts w:ascii="Garamond" w:hAnsi="Garamond"/>
        </w:rPr>
        <w:t>,</w:t>
      </w:r>
      <w:r w:rsidR="00BF6486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reaching</w:t>
      </w:r>
      <w:r w:rsidR="00BB0396" w:rsidRPr="00CC229D">
        <w:rPr>
          <w:rFonts w:ascii="Garamond" w:hAnsi="Garamond"/>
        </w:rPr>
        <w:t xml:space="preserve"> the </w:t>
      </w:r>
      <w:r w:rsidR="00BF6486" w:rsidRPr="00CC229D">
        <w:rPr>
          <w:rFonts w:ascii="Garamond" w:hAnsi="Garamond"/>
        </w:rPr>
        <w:t>belief</w:t>
      </w:r>
      <w:r w:rsidR="00BB0396" w:rsidRPr="00CC229D">
        <w:rPr>
          <w:rFonts w:ascii="Garamond" w:hAnsi="Garamond"/>
        </w:rPr>
        <w:t xml:space="preserve"> that </w:t>
      </w:r>
      <w:r w:rsidR="00E86FB4" w:rsidRPr="00CC229D">
        <w:rPr>
          <w:rFonts w:ascii="Garamond" w:hAnsi="Garamond"/>
        </w:rPr>
        <w:t xml:space="preserve">his being, </w:t>
      </w:r>
      <w:r w:rsidR="00194E8F" w:rsidRPr="00CC229D">
        <w:rPr>
          <w:rFonts w:ascii="Garamond" w:hAnsi="Garamond"/>
        </w:rPr>
        <w:t xml:space="preserve">for as long as he is a thinking thing or a thing that thinks, </w:t>
      </w:r>
      <w:r w:rsidR="0048390B" w:rsidRPr="00CC229D">
        <w:rPr>
          <w:rFonts w:ascii="Garamond" w:hAnsi="Garamond"/>
        </w:rPr>
        <w:t xml:space="preserve">must exist and is </w:t>
      </w:r>
      <w:r w:rsidR="00411E2B" w:rsidRPr="00CC229D">
        <w:rPr>
          <w:rFonts w:ascii="Garamond" w:hAnsi="Garamond"/>
        </w:rPr>
        <w:t xml:space="preserve">therefore, </w:t>
      </w:r>
      <w:r w:rsidR="0048390B" w:rsidRPr="00CC229D">
        <w:rPr>
          <w:rFonts w:ascii="Garamond" w:hAnsi="Garamond"/>
        </w:rPr>
        <w:t>beyond question</w:t>
      </w:r>
      <w:sdt>
        <w:sdtPr>
          <w:rPr>
            <w:rFonts w:ascii="Garamond" w:hAnsi="Garamond"/>
          </w:rPr>
          <w:id w:val="-1098704843"/>
          <w:citation/>
        </w:sdtPr>
        <w:sdtContent>
          <w:r w:rsidR="0048390B" w:rsidRPr="00CC229D">
            <w:rPr>
              <w:rFonts w:ascii="Garamond" w:hAnsi="Garamond"/>
            </w:rPr>
            <w:fldChar w:fldCharType="begin"/>
          </w:r>
          <w:r w:rsidR="0048390B" w:rsidRPr="00CC229D">
            <w:rPr>
              <w:rFonts w:ascii="Garamond" w:hAnsi="Garamond"/>
            </w:rPr>
            <w:instrText xml:space="preserve">CITATION Des97 \p 140 \l 2057 </w:instrText>
          </w:r>
          <w:r w:rsidR="0048390B" w:rsidRPr="00CC229D">
            <w:rPr>
              <w:rFonts w:ascii="Garamond" w:hAnsi="Garamond"/>
            </w:rPr>
            <w:fldChar w:fldCharType="separate"/>
          </w:r>
          <w:r w:rsidR="0048390B" w:rsidRPr="00CC229D">
            <w:rPr>
              <w:rFonts w:ascii="Garamond" w:hAnsi="Garamond"/>
              <w:noProof/>
            </w:rPr>
            <w:t xml:space="preserve"> (Descartes, 1997, p. 140)</w:t>
          </w:r>
          <w:r w:rsidR="0048390B" w:rsidRPr="00CC229D">
            <w:rPr>
              <w:rFonts w:ascii="Garamond" w:hAnsi="Garamond"/>
            </w:rPr>
            <w:fldChar w:fldCharType="end"/>
          </w:r>
        </w:sdtContent>
      </w:sdt>
      <w:r w:rsidR="0048390B" w:rsidRPr="00CC229D">
        <w:rPr>
          <w:rFonts w:ascii="Garamond" w:hAnsi="Garamond"/>
        </w:rPr>
        <w:t xml:space="preserve">. </w:t>
      </w:r>
      <w:r w:rsidR="00B50350" w:rsidRPr="00CC229D">
        <w:rPr>
          <w:rFonts w:ascii="Garamond" w:hAnsi="Garamond"/>
        </w:rPr>
        <w:t>Although,</w:t>
      </w:r>
      <w:r w:rsidR="00BE74B1" w:rsidRPr="00CC229D">
        <w:rPr>
          <w:rFonts w:ascii="Garamond" w:hAnsi="Garamond"/>
        </w:rPr>
        <w:t xml:space="preserve"> Descartes raises concern over the unknown</w:t>
      </w:r>
      <w:r w:rsidR="008F17BF" w:rsidRPr="00CC229D">
        <w:rPr>
          <w:rFonts w:ascii="Garamond" w:hAnsi="Garamond"/>
        </w:rPr>
        <w:t>, stressing th</w:t>
      </w:r>
      <w:r w:rsidR="00771024" w:rsidRPr="00CC229D">
        <w:rPr>
          <w:rFonts w:ascii="Garamond" w:hAnsi="Garamond"/>
        </w:rPr>
        <w:t>e lack of understanding for his being</w:t>
      </w:r>
      <w:r w:rsidR="00413065" w:rsidRPr="00CC229D">
        <w:rPr>
          <w:rFonts w:ascii="Garamond" w:hAnsi="Garamond"/>
        </w:rPr>
        <w:t xml:space="preserve"> and the likelihood of falling into error</w:t>
      </w:r>
      <w:sdt>
        <w:sdtPr>
          <w:rPr>
            <w:rFonts w:ascii="Garamond" w:hAnsi="Garamond"/>
          </w:rPr>
          <w:id w:val="1522668057"/>
          <w:citation/>
        </w:sdtPr>
        <w:sdtContent>
          <w:r w:rsidR="00982A4D" w:rsidRPr="00CC229D">
            <w:rPr>
              <w:rFonts w:ascii="Garamond" w:hAnsi="Garamond"/>
            </w:rPr>
            <w:fldChar w:fldCharType="begin"/>
          </w:r>
          <w:r w:rsidR="00982A4D" w:rsidRPr="00CC229D">
            <w:rPr>
              <w:rFonts w:ascii="Garamond" w:hAnsi="Garamond"/>
            </w:rPr>
            <w:instrText xml:space="preserve"> CITATION Uni237 \l 2057 </w:instrText>
          </w:r>
          <w:r w:rsidR="00982A4D" w:rsidRPr="00CC229D">
            <w:rPr>
              <w:rFonts w:ascii="Garamond" w:hAnsi="Garamond"/>
            </w:rPr>
            <w:fldChar w:fldCharType="separate"/>
          </w:r>
          <w:r w:rsidR="00982A4D" w:rsidRPr="00CC229D">
            <w:rPr>
              <w:rFonts w:ascii="Garamond" w:hAnsi="Garamond"/>
              <w:noProof/>
            </w:rPr>
            <w:t xml:space="preserve"> (Blaschko and Sullivan, 2022)</w:t>
          </w:r>
          <w:r w:rsidR="00982A4D" w:rsidRPr="00CC229D">
            <w:rPr>
              <w:rFonts w:ascii="Garamond" w:hAnsi="Garamond"/>
            </w:rPr>
            <w:fldChar w:fldCharType="end"/>
          </w:r>
        </w:sdtContent>
      </w:sdt>
      <w:r w:rsidR="009D3AE2" w:rsidRPr="00CC229D">
        <w:rPr>
          <w:rFonts w:ascii="Garamond" w:hAnsi="Garamond"/>
        </w:rPr>
        <w:t xml:space="preserve">. </w:t>
      </w:r>
      <w:r w:rsidR="00982A4D" w:rsidRPr="00CC229D">
        <w:rPr>
          <w:rFonts w:ascii="Garamond" w:hAnsi="Garamond"/>
        </w:rPr>
        <w:t>For this reason, Descartes</w:t>
      </w:r>
      <w:r w:rsidR="00E122EC" w:rsidRPr="00CC229D">
        <w:rPr>
          <w:rFonts w:ascii="Garamond" w:hAnsi="Garamond"/>
        </w:rPr>
        <w:t xml:space="preserve"> revis</w:t>
      </w:r>
      <w:r w:rsidR="009811BF" w:rsidRPr="00CC229D">
        <w:rPr>
          <w:rFonts w:ascii="Garamond" w:hAnsi="Garamond"/>
        </w:rPr>
        <w:t>its his former beliefs of his self</w:t>
      </w:r>
      <w:r w:rsidR="00DF7C70" w:rsidRPr="00CC229D">
        <w:rPr>
          <w:rFonts w:ascii="Garamond" w:hAnsi="Garamond"/>
        </w:rPr>
        <w:t xml:space="preserve"> that he feels are certain and </w:t>
      </w:r>
      <w:r w:rsidR="0062331F" w:rsidRPr="00CC229D">
        <w:rPr>
          <w:rFonts w:ascii="Garamond" w:hAnsi="Garamond"/>
        </w:rPr>
        <w:t>unquestionable</w:t>
      </w:r>
      <w:sdt>
        <w:sdtPr>
          <w:rPr>
            <w:rFonts w:ascii="Garamond" w:hAnsi="Garamond"/>
          </w:rPr>
          <w:id w:val="954215136"/>
          <w:citation/>
        </w:sdtPr>
        <w:sdtContent>
          <w:r w:rsidR="00D24BDD">
            <w:rPr>
              <w:rFonts w:ascii="Garamond" w:hAnsi="Garamond"/>
            </w:rPr>
            <w:fldChar w:fldCharType="begin"/>
          </w:r>
          <w:r w:rsidR="00D24BDD">
            <w:rPr>
              <w:rFonts w:ascii="Garamond" w:hAnsi="Garamond"/>
            </w:rPr>
            <w:instrText xml:space="preserve">CITATION Des97 \p 139 \l 2057 </w:instrText>
          </w:r>
          <w:r w:rsidR="00D24BDD">
            <w:rPr>
              <w:rFonts w:ascii="Garamond" w:hAnsi="Garamond"/>
            </w:rPr>
            <w:fldChar w:fldCharType="separate"/>
          </w:r>
          <w:r w:rsidR="00D24BDD">
            <w:rPr>
              <w:rFonts w:ascii="Garamond" w:hAnsi="Garamond"/>
              <w:noProof/>
            </w:rPr>
            <w:t xml:space="preserve"> </w:t>
          </w:r>
          <w:r w:rsidR="00D24BDD" w:rsidRPr="00D24BDD">
            <w:rPr>
              <w:rFonts w:ascii="Garamond" w:hAnsi="Garamond"/>
              <w:noProof/>
            </w:rPr>
            <w:t>(Descartes, 1997, p. 139)</w:t>
          </w:r>
          <w:r w:rsidR="00D24BDD">
            <w:rPr>
              <w:rFonts w:ascii="Garamond" w:hAnsi="Garamond"/>
            </w:rPr>
            <w:fldChar w:fldCharType="end"/>
          </w:r>
        </w:sdtContent>
      </w:sdt>
      <w:r w:rsidR="00DF7C70" w:rsidRPr="00CC229D">
        <w:rPr>
          <w:rFonts w:ascii="Garamond" w:hAnsi="Garamond"/>
        </w:rPr>
        <w:t>.</w:t>
      </w:r>
      <w:r w:rsidR="00E4650B" w:rsidRPr="00CC229D">
        <w:rPr>
          <w:rFonts w:ascii="Garamond" w:hAnsi="Garamond"/>
        </w:rPr>
        <w:t xml:space="preserve"> </w:t>
      </w:r>
      <w:r w:rsidR="00371CA4" w:rsidRPr="00CC229D">
        <w:rPr>
          <w:rFonts w:ascii="Garamond" w:hAnsi="Garamond"/>
        </w:rPr>
        <w:t xml:space="preserve">In doing so, Descartes </w:t>
      </w:r>
      <w:r w:rsidR="00E25746" w:rsidRPr="00CC229D">
        <w:rPr>
          <w:rFonts w:ascii="Garamond" w:hAnsi="Garamond"/>
        </w:rPr>
        <w:t xml:space="preserve">identifies </w:t>
      </w:r>
      <w:r w:rsidR="00A47B7C" w:rsidRPr="00CC229D">
        <w:rPr>
          <w:rFonts w:ascii="Garamond" w:hAnsi="Garamond"/>
        </w:rPr>
        <w:t xml:space="preserve">a number of </w:t>
      </w:r>
      <w:r w:rsidR="00DC1757" w:rsidRPr="00CC229D">
        <w:rPr>
          <w:rFonts w:ascii="Garamond" w:hAnsi="Garamond"/>
        </w:rPr>
        <w:t xml:space="preserve">physical </w:t>
      </w:r>
      <w:r w:rsidR="00A47B7C" w:rsidRPr="00CC229D">
        <w:rPr>
          <w:rFonts w:ascii="Garamond" w:hAnsi="Garamond"/>
        </w:rPr>
        <w:t>characteristics associated with his being</w:t>
      </w:r>
      <w:r w:rsidR="00E25746" w:rsidRPr="00CC229D">
        <w:rPr>
          <w:rFonts w:ascii="Garamond" w:hAnsi="Garamond"/>
        </w:rPr>
        <w:t>,</w:t>
      </w:r>
      <w:r w:rsidR="00BF6766" w:rsidRPr="00CC229D">
        <w:rPr>
          <w:rFonts w:ascii="Garamond" w:hAnsi="Garamond"/>
        </w:rPr>
        <w:t xml:space="preserve"> such as </w:t>
      </w:r>
      <w:r w:rsidR="00DC1757" w:rsidRPr="00CC229D">
        <w:rPr>
          <w:rFonts w:ascii="Garamond" w:hAnsi="Garamond"/>
        </w:rPr>
        <w:t>the</w:t>
      </w:r>
      <w:r w:rsidR="00BF6766" w:rsidRPr="00CC229D">
        <w:rPr>
          <w:rFonts w:ascii="Garamond" w:hAnsi="Garamond"/>
        </w:rPr>
        <w:t xml:space="preserve"> face, </w:t>
      </w:r>
      <w:r w:rsidR="00FD181B" w:rsidRPr="00CC229D">
        <w:rPr>
          <w:rFonts w:ascii="Garamond" w:hAnsi="Garamond"/>
        </w:rPr>
        <w:t xml:space="preserve">the </w:t>
      </w:r>
      <w:r w:rsidR="00496A5C" w:rsidRPr="00CC229D">
        <w:rPr>
          <w:rFonts w:ascii="Garamond" w:hAnsi="Garamond"/>
        </w:rPr>
        <w:t>bones and fles</w:t>
      </w:r>
      <w:r w:rsidR="00FD181B" w:rsidRPr="00CC229D">
        <w:rPr>
          <w:rFonts w:ascii="Garamond" w:hAnsi="Garamond"/>
        </w:rPr>
        <w:t>h known as the human body</w:t>
      </w:r>
      <w:r w:rsidR="005540FA" w:rsidRPr="00CC229D">
        <w:rPr>
          <w:rFonts w:ascii="Garamond" w:hAnsi="Garamond"/>
        </w:rPr>
        <w:t xml:space="preserve"> or matter</w:t>
      </w:r>
      <w:sdt>
        <w:sdtPr>
          <w:rPr>
            <w:rFonts w:ascii="Garamond" w:hAnsi="Garamond"/>
          </w:rPr>
          <w:id w:val="277376042"/>
          <w:citation/>
        </w:sdtPr>
        <w:sdtContent>
          <w:r w:rsidR="00FD181B" w:rsidRPr="00CC229D">
            <w:rPr>
              <w:rFonts w:ascii="Garamond" w:hAnsi="Garamond"/>
            </w:rPr>
            <w:fldChar w:fldCharType="begin"/>
          </w:r>
          <w:r w:rsidR="00FD181B" w:rsidRPr="00CC229D">
            <w:rPr>
              <w:rFonts w:ascii="Garamond" w:hAnsi="Garamond"/>
            </w:rPr>
            <w:instrText xml:space="preserve">CITATION Des97 \p 141 \l 2057 </w:instrText>
          </w:r>
          <w:r w:rsidR="00FD181B" w:rsidRPr="00CC229D">
            <w:rPr>
              <w:rFonts w:ascii="Garamond" w:hAnsi="Garamond"/>
            </w:rPr>
            <w:fldChar w:fldCharType="separate"/>
          </w:r>
          <w:r w:rsidR="00FD181B" w:rsidRPr="00CC229D">
            <w:rPr>
              <w:rFonts w:ascii="Garamond" w:hAnsi="Garamond"/>
              <w:noProof/>
            </w:rPr>
            <w:t xml:space="preserve"> (Descartes, 1997, p. 141)</w:t>
          </w:r>
          <w:r w:rsidR="00FD181B" w:rsidRPr="00CC229D">
            <w:rPr>
              <w:rFonts w:ascii="Garamond" w:hAnsi="Garamond"/>
            </w:rPr>
            <w:fldChar w:fldCharType="end"/>
          </w:r>
        </w:sdtContent>
      </w:sdt>
      <w:r w:rsidR="00FD181B" w:rsidRPr="00CC229D">
        <w:rPr>
          <w:rFonts w:ascii="Garamond" w:hAnsi="Garamond"/>
        </w:rPr>
        <w:t xml:space="preserve">. </w:t>
      </w:r>
      <w:r w:rsidR="00C74A12" w:rsidRPr="00CC229D">
        <w:rPr>
          <w:rFonts w:ascii="Garamond" w:hAnsi="Garamond"/>
        </w:rPr>
        <w:t>According to</w:t>
      </w:r>
      <w:r w:rsidR="002E580B" w:rsidRPr="00CC229D">
        <w:rPr>
          <w:rFonts w:ascii="Garamond" w:hAnsi="Garamond"/>
        </w:rPr>
        <w:t xml:space="preserve"> Descartes, the human body</w:t>
      </w:r>
      <w:r w:rsidR="00DC1100" w:rsidRPr="00CC229D">
        <w:rPr>
          <w:rFonts w:ascii="Garamond" w:hAnsi="Garamond"/>
        </w:rPr>
        <w:t xml:space="preserve"> “can be defined by a certain figure</w:t>
      </w:r>
      <w:r w:rsidR="00C74A12" w:rsidRPr="00CC229D">
        <w:rPr>
          <w:rFonts w:ascii="Garamond" w:hAnsi="Garamond"/>
        </w:rPr>
        <w:t>: something which can be confined in a certain place, and which can fill a given space; be perceived either by touch, or by sight, or by hearing, or by taste, or by smell” and has the power to feel and think</w:t>
      </w:r>
      <w:sdt>
        <w:sdtPr>
          <w:rPr>
            <w:rFonts w:ascii="Garamond" w:hAnsi="Garamond"/>
          </w:rPr>
          <w:id w:val="363329844"/>
          <w:citation/>
        </w:sdtPr>
        <w:sdtContent>
          <w:r w:rsidR="00C74A12" w:rsidRPr="00CC229D">
            <w:rPr>
              <w:rFonts w:ascii="Garamond" w:hAnsi="Garamond"/>
            </w:rPr>
            <w:fldChar w:fldCharType="begin"/>
          </w:r>
          <w:r w:rsidR="00C74A12" w:rsidRPr="00CC229D">
            <w:rPr>
              <w:rFonts w:ascii="Garamond" w:hAnsi="Garamond"/>
            </w:rPr>
            <w:instrText xml:space="preserve">CITATION Des97 \p 141 \l 2057 </w:instrText>
          </w:r>
          <w:r w:rsidR="00C74A12" w:rsidRPr="00CC229D">
            <w:rPr>
              <w:rFonts w:ascii="Garamond" w:hAnsi="Garamond"/>
            </w:rPr>
            <w:fldChar w:fldCharType="separate"/>
          </w:r>
          <w:r w:rsidR="00C74A12" w:rsidRPr="00CC229D">
            <w:rPr>
              <w:rFonts w:ascii="Garamond" w:hAnsi="Garamond"/>
              <w:noProof/>
            </w:rPr>
            <w:t xml:space="preserve"> (Descartes, 1997, p. 141)</w:t>
          </w:r>
          <w:r w:rsidR="00C74A12" w:rsidRPr="00CC229D">
            <w:rPr>
              <w:rFonts w:ascii="Garamond" w:hAnsi="Garamond"/>
            </w:rPr>
            <w:fldChar w:fldCharType="end"/>
          </w:r>
        </w:sdtContent>
      </w:sdt>
      <w:r w:rsidR="00C74A12" w:rsidRPr="00CC229D">
        <w:rPr>
          <w:rFonts w:ascii="Garamond" w:hAnsi="Garamond"/>
        </w:rPr>
        <w:t xml:space="preserve">. </w:t>
      </w:r>
    </w:p>
    <w:p w14:paraId="259D0ECF" w14:textId="40BB2FC8" w:rsidR="00E16442" w:rsidRPr="00CC229D" w:rsidRDefault="00B50350" w:rsidP="00E1644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However,</w:t>
      </w:r>
      <w:r w:rsidR="00652CCC" w:rsidRPr="00CC229D">
        <w:rPr>
          <w:rFonts w:ascii="Garamond" w:hAnsi="Garamond"/>
        </w:rPr>
        <w:t xml:space="preserve"> in the absence of trusting the senses, </w:t>
      </w:r>
      <w:r w:rsidR="008239E8" w:rsidRPr="00CC229D">
        <w:rPr>
          <w:rFonts w:ascii="Garamond" w:hAnsi="Garamond"/>
        </w:rPr>
        <w:t xml:space="preserve">Descartes sought to </w:t>
      </w:r>
      <w:r w:rsidR="00DB15EC" w:rsidRPr="00CC229D">
        <w:rPr>
          <w:rFonts w:ascii="Garamond" w:hAnsi="Garamond"/>
        </w:rPr>
        <w:t xml:space="preserve">acquire knowledge </w:t>
      </w:r>
      <w:r w:rsidR="00B95DA3" w:rsidRPr="00CC229D">
        <w:rPr>
          <w:rFonts w:ascii="Garamond" w:hAnsi="Garamond"/>
        </w:rPr>
        <w:t xml:space="preserve">that was perceived as being </w:t>
      </w:r>
      <w:r w:rsidR="00E654E8" w:rsidRPr="00CC229D">
        <w:rPr>
          <w:rFonts w:ascii="Garamond" w:hAnsi="Garamond"/>
        </w:rPr>
        <w:t>independent</w:t>
      </w:r>
      <w:r w:rsidR="00B95DA3" w:rsidRPr="00CC229D">
        <w:rPr>
          <w:rFonts w:ascii="Garamond" w:hAnsi="Garamond"/>
        </w:rPr>
        <w:t xml:space="preserve"> from one’s </w:t>
      </w:r>
      <w:r w:rsidR="00836D8D" w:rsidRPr="00CC229D">
        <w:rPr>
          <w:rFonts w:ascii="Garamond" w:hAnsi="Garamond"/>
        </w:rPr>
        <w:t xml:space="preserve">senses and </w:t>
      </w:r>
      <w:r w:rsidR="00B95DA3" w:rsidRPr="00CC229D">
        <w:rPr>
          <w:rFonts w:ascii="Garamond" w:hAnsi="Garamond"/>
        </w:rPr>
        <w:t>experience</w:t>
      </w:r>
      <w:r w:rsidR="00836D8D" w:rsidRPr="00CC229D">
        <w:rPr>
          <w:rFonts w:ascii="Garamond" w:hAnsi="Garamond"/>
        </w:rPr>
        <w:t>s</w:t>
      </w:r>
      <w:r w:rsidR="00E654E8" w:rsidRPr="00CC229D">
        <w:rPr>
          <w:rFonts w:ascii="Garamond" w:hAnsi="Garamond"/>
        </w:rPr>
        <w:t xml:space="preserve"> and therefore separate from the </w:t>
      </w:r>
      <w:r w:rsidR="00836D8D" w:rsidRPr="00CC229D">
        <w:rPr>
          <w:rFonts w:ascii="Garamond" w:hAnsi="Garamond"/>
        </w:rPr>
        <w:t>body</w:t>
      </w:r>
      <w:r w:rsidR="003619D7" w:rsidRPr="00CC229D">
        <w:rPr>
          <w:rFonts w:ascii="Garamond" w:hAnsi="Garamond"/>
        </w:rPr>
        <w:t xml:space="preserve"> altogether</w:t>
      </w:r>
      <w:sdt>
        <w:sdtPr>
          <w:rPr>
            <w:rFonts w:ascii="Garamond" w:hAnsi="Garamond"/>
          </w:rPr>
          <w:id w:val="-1390033945"/>
          <w:citation/>
        </w:sdtPr>
        <w:sdtContent>
          <w:r w:rsidR="00B95DA3" w:rsidRPr="00CC229D">
            <w:rPr>
              <w:rFonts w:ascii="Garamond" w:hAnsi="Garamond"/>
            </w:rPr>
            <w:fldChar w:fldCharType="begin"/>
          </w:r>
          <w:r w:rsidR="00B95DA3" w:rsidRPr="00CC229D">
            <w:rPr>
              <w:rFonts w:ascii="Garamond" w:hAnsi="Garamond"/>
            </w:rPr>
            <w:instrText xml:space="preserve"> CITATION Uni237 \l 2057 </w:instrText>
          </w:r>
          <w:r w:rsidR="00B95DA3" w:rsidRPr="00CC229D">
            <w:rPr>
              <w:rFonts w:ascii="Garamond" w:hAnsi="Garamond"/>
            </w:rPr>
            <w:fldChar w:fldCharType="separate"/>
          </w:r>
          <w:r w:rsidR="00B95DA3" w:rsidRPr="00CC229D">
            <w:rPr>
              <w:rFonts w:ascii="Garamond" w:hAnsi="Garamond"/>
              <w:noProof/>
            </w:rPr>
            <w:t xml:space="preserve"> (Blaschko and Sullivan, 2022)</w:t>
          </w:r>
          <w:r w:rsidR="00B95DA3" w:rsidRPr="00CC229D">
            <w:rPr>
              <w:rFonts w:ascii="Garamond" w:hAnsi="Garamond"/>
            </w:rPr>
            <w:fldChar w:fldCharType="end"/>
          </w:r>
        </w:sdtContent>
      </w:sdt>
      <w:r w:rsidR="00B95DA3" w:rsidRPr="00CC229D">
        <w:rPr>
          <w:rFonts w:ascii="Garamond" w:hAnsi="Garamond"/>
        </w:rPr>
        <w:t xml:space="preserve">. </w:t>
      </w:r>
      <w:r w:rsidR="0056383D" w:rsidRPr="00CC229D">
        <w:rPr>
          <w:rFonts w:ascii="Garamond" w:hAnsi="Garamond"/>
        </w:rPr>
        <w:t>When studying the attributes of the soul, Descartes learns that thought</w:t>
      </w:r>
      <w:r w:rsidR="00484097">
        <w:rPr>
          <w:rFonts w:ascii="Garamond" w:hAnsi="Garamond"/>
        </w:rPr>
        <w:t xml:space="preserve"> </w:t>
      </w:r>
      <w:r w:rsidR="005B7A9E" w:rsidRPr="00CC229D">
        <w:rPr>
          <w:rFonts w:ascii="Garamond" w:hAnsi="Garamond"/>
        </w:rPr>
        <w:t xml:space="preserve">is an attribute that belongs to </w:t>
      </w:r>
      <w:r w:rsidR="00DF05F8" w:rsidRPr="00CC229D">
        <w:rPr>
          <w:rFonts w:ascii="Garamond" w:hAnsi="Garamond"/>
        </w:rPr>
        <w:t>the</w:t>
      </w:r>
      <w:r w:rsidR="005B7A9E" w:rsidRPr="00CC229D">
        <w:rPr>
          <w:rFonts w:ascii="Garamond" w:hAnsi="Garamond"/>
        </w:rPr>
        <w:t xml:space="preserve"> self, separate of the body</w:t>
      </w:r>
      <w:sdt>
        <w:sdtPr>
          <w:rPr>
            <w:rFonts w:ascii="Garamond" w:hAnsi="Garamond"/>
          </w:rPr>
          <w:id w:val="-846248991"/>
          <w:citation/>
        </w:sdtPr>
        <w:sdtContent>
          <w:r w:rsidR="005B7A9E" w:rsidRPr="00CC229D">
            <w:rPr>
              <w:rFonts w:ascii="Garamond" w:hAnsi="Garamond"/>
            </w:rPr>
            <w:fldChar w:fldCharType="begin"/>
          </w:r>
          <w:r w:rsidR="005B7A9E" w:rsidRPr="00CC229D">
            <w:rPr>
              <w:rFonts w:ascii="Garamond" w:hAnsi="Garamond"/>
            </w:rPr>
            <w:instrText xml:space="preserve">CITATION Des97 \p 141 \l 2057 </w:instrText>
          </w:r>
          <w:r w:rsidR="005B7A9E" w:rsidRPr="00CC229D">
            <w:rPr>
              <w:rFonts w:ascii="Garamond" w:hAnsi="Garamond"/>
            </w:rPr>
            <w:fldChar w:fldCharType="separate"/>
          </w:r>
          <w:r w:rsidR="005B7A9E" w:rsidRPr="00CC229D">
            <w:rPr>
              <w:rFonts w:ascii="Garamond" w:hAnsi="Garamond"/>
              <w:noProof/>
            </w:rPr>
            <w:t xml:space="preserve"> (Descartes, 1997, p. 141)</w:t>
          </w:r>
          <w:r w:rsidR="005B7A9E" w:rsidRPr="00CC229D">
            <w:rPr>
              <w:rFonts w:ascii="Garamond" w:hAnsi="Garamond"/>
            </w:rPr>
            <w:fldChar w:fldCharType="end"/>
          </w:r>
        </w:sdtContent>
      </w:sdt>
      <w:r w:rsidR="005B7A9E" w:rsidRPr="00CC229D">
        <w:rPr>
          <w:rFonts w:ascii="Garamond" w:hAnsi="Garamond"/>
        </w:rPr>
        <w:t xml:space="preserve">. </w:t>
      </w:r>
      <w:r w:rsidR="00570170" w:rsidRPr="00CC229D">
        <w:rPr>
          <w:rFonts w:ascii="Garamond" w:hAnsi="Garamond"/>
        </w:rPr>
        <w:t>In this case, it is the mind</w:t>
      </w:r>
      <w:r w:rsidR="00F251D7" w:rsidRPr="00CC229D">
        <w:rPr>
          <w:rFonts w:ascii="Garamond" w:hAnsi="Garamond"/>
        </w:rPr>
        <w:t>, an immaterial, nonextended substance,</w:t>
      </w:r>
      <w:r w:rsidR="00570170" w:rsidRPr="00CC229D">
        <w:rPr>
          <w:rFonts w:ascii="Garamond" w:hAnsi="Garamond"/>
        </w:rPr>
        <w:t xml:space="preserve"> that makes a being human</w:t>
      </w:r>
      <w:r w:rsidR="00F251D7" w:rsidRPr="00CC229D">
        <w:rPr>
          <w:rFonts w:ascii="Garamond" w:hAnsi="Garamond"/>
        </w:rPr>
        <w:t xml:space="preserve"> and</w:t>
      </w:r>
      <w:r w:rsidR="004D1150" w:rsidRPr="00CC229D">
        <w:rPr>
          <w:rFonts w:ascii="Garamond" w:hAnsi="Garamond"/>
        </w:rPr>
        <w:t xml:space="preserve"> provides a person with a </w:t>
      </w:r>
      <w:r w:rsidR="005C6F49" w:rsidRPr="00CC229D">
        <w:rPr>
          <w:rFonts w:ascii="Garamond" w:hAnsi="Garamond"/>
        </w:rPr>
        <w:t>self,</w:t>
      </w:r>
      <w:r w:rsidR="00E16442" w:rsidRPr="00CC229D">
        <w:rPr>
          <w:rFonts w:ascii="Garamond" w:hAnsi="Garamond"/>
        </w:rPr>
        <w:t xml:space="preserve"> because “a thing which thinks…is a thing which doubts, understands, affirms, denies…imagines and feels”</w:t>
      </w:r>
      <w:sdt>
        <w:sdtPr>
          <w:rPr>
            <w:rFonts w:ascii="Garamond" w:hAnsi="Garamond"/>
          </w:rPr>
          <w:id w:val="1444116119"/>
          <w:citation/>
        </w:sdtPr>
        <w:sdtContent>
          <w:r w:rsidR="00E16442" w:rsidRPr="00CC229D">
            <w:rPr>
              <w:rFonts w:ascii="Garamond" w:hAnsi="Garamond"/>
            </w:rPr>
            <w:fldChar w:fldCharType="begin"/>
          </w:r>
          <w:r w:rsidR="00E16442" w:rsidRPr="00CC229D">
            <w:rPr>
              <w:rFonts w:ascii="Garamond" w:hAnsi="Garamond"/>
            </w:rPr>
            <w:instrText xml:space="preserve">CITATION Des97 \p 143 \l 2057 </w:instrText>
          </w:r>
          <w:r w:rsidR="00E16442" w:rsidRPr="00CC229D">
            <w:rPr>
              <w:rFonts w:ascii="Garamond" w:hAnsi="Garamond"/>
            </w:rPr>
            <w:fldChar w:fldCharType="separate"/>
          </w:r>
          <w:r w:rsidR="00E16442" w:rsidRPr="00CC229D">
            <w:rPr>
              <w:rFonts w:ascii="Garamond" w:hAnsi="Garamond"/>
              <w:noProof/>
            </w:rPr>
            <w:t xml:space="preserve"> (Descartes, 1997, p. 143)</w:t>
          </w:r>
          <w:r w:rsidR="00E16442" w:rsidRPr="00CC229D">
            <w:rPr>
              <w:rFonts w:ascii="Garamond" w:hAnsi="Garamond"/>
            </w:rPr>
            <w:fldChar w:fldCharType="end"/>
          </w:r>
        </w:sdtContent>
      </w:sdt>
      <w:r w:rsidR="00F251D7" w:rsidRPr="00CC229D">
        <w:rPr>
          <w:rFonts w:ascii="Garamond" w:hAnsi="Garamond"/>
        </w:rPr>
        <w:t>. Thus,</w:t>
      </w:r>
      <w:r w:rsidR="00762325" w:rsidRPr="00CC229D">
        <w:rPr>
          <w:rFonts w:ascii="Garamond" w:hAnsi="Garamond"/>
        </w:rPr>
        <w:t xml:space="preserve"> demonstrating that the self that thinks cannot be doubted</w:t>
      </w:r>
      <w:r w:rsidR="00D93B95" w:rsidRPr="00CC229D">
        <w:rPr>
          <w:rFonts w:ascii="Garamond" w:hAnsi="Garamond"/>
        </w:rPr>
        <w:t xml:space="preserve"> because it is the self that is actively doubting,</w:t>
      </w:r>
      <w:r w:rsidR="000D0657">
        <w:rPr>
          <w:rFonts w:ascii="Garamond" w:hAnsi="Garamond"/>
        </w:rPr>
        <w:t xml:space="preserve"> suppose</w:t>
      </w:r>
      <w:r w:rsidR="00764F7F">
        <w:rPr>
          <w:rFonts w:ascii="Garamond" w:hAnsi="Garamond"/>
        </w:rPr>
        <w:t>d</w:t>
      </w:r>
      <w:r w:rsidR="000D0657">
        <w:rPr>
          <w:rFonts w:ascii="Garamond" w:hAnsi="Garamond"/>
        </w:rPr>
        <w:t>ly</w:t>
      </w:r>
      <w:r w:rsidR="00884445" w:rsidRPr="00CC229D">
        <w:rPr>
          <w:rFonts w:ascii="Garamond" w:hAnsi="Garamond"/>
        </w:rPr>
        <w:t xml:space="preserve"> proving </w:t>
      </w:r>
      <w:r w:rsidR="00797BB5">
        <w:rPr>
          <w:rFonts w:ascii="Garamond" w:hAnsi="Garamond"/>
        </w:rPr>
        <w:t xml:space="preserve">that </w:t>
      </w:r>
      <w:r w:rsidR="00884445" w:rsidRPr="00CC229D">
        <w:rPr>
          <w:rFonts w:ascii="Garamond" w:hAnsi="Garamond"/>
        </w:rPr>
        <w:t xml:space="preserve">the self </w:t>
      </w:r>
      <w:r w:rsidR="00797BB5">
        <w:rPr>
          <w:rFonts w:ascii="Garamond" w:hAnsi="Garamond"/>
        </w:rPr>
        <w:t>is</w:t>
      </w:r>
      <w:r w:rsidR="00884445" w:rsidRPr="00CC229D">
        <w:rPr>
          <w:rFonts w:ascii="Garamond" w:hAnsi="Garamond"/>
        </w:rPr>
        <w:t xml:space="preserve"> the foundation for knowledge</w:t>
      </w:r>
      <w:r w:rsidR="00E16442" w:rsidRPr="00CC229D">
        <w:rPr>
          <w:rFonts w:ascii="Garamond" w:hAnsi="Garamond"/>
        </w:rPr>
        <w:t xml:space="preserve">. </w:t>
      </w:r>
      <w:r w:rsidR="00EF272C" w:rsidRPr="00CC229D">
        <w:rPr>
          <w:rFonts w:ascii="Garamond" w:hAnsi="Garamond"/>
        </w:rPr>
        <w:t xml:space="preserve">As a result, Descartes </w:t>
      </w:r>
      <w:r w:rsidR="00EC1F25" w:rsidRPr="00CC229D">
        <w:rPr>
          <w:rFonts w:ascii="Garamond" w:hAnsi="Garamond"/>
        </w:rPr>
        <w:t xml:space="preserve">emphasises, with certainty, his existence </w:t>
      </w:r>
      <w:r w:rsidR="00D05544" w:rsidRPr="00CC229D">
        <w:rPr>
          <w:rFonts w:ascii="Garamond" w:hAnsi="Garamond"/>
        </w:rPr>
        <w:t>because</w:t>
      </w:r>
      <w:r w:rsidR="00DF05F8" w:rsidRPr="00CC229D">
        <w:rPr>
          <w:rFonts w:ascii="Garamond" w:hAnsi="Garamond"/>
        </w:rPr>
        <w:t xml:space="preserve"> </w:t>
      </w:r>
      <w:r w:rsidR="00D05544" w:rsidRPr="00CC229D">
        <w:rPr>
          <w:rFonts w:ascii="Garamond" w:hAnsi="Garamond"/>
        </w:rPr>
        <w:t>his thought process of</w:t>
      </w:r>
      <w:r w:rsidR="00623E00" w:rsidRPr="00CC229D">
        <w:rPr>
          <w:rFonts w:ascii="Garamond" w:hAnsi="Garamond"/>
        </w:rPr>
        <w:t xml:space="preserve"> doubting all beliefs</w:t>
      </w:r>
      <w:r w:rsidR="00DF05F8" w:rsidRPr="00CC229D">
        <w:rPr>
          <w:rFonts w:ascii="Garamond" w:hAnsi="Garamond"/>
        </w:rPr>
        <w:t>,</w:t>
      </w:r>
      <w:r w:rsidR="00D05544" w:rsidRPr="00CC229D">
        <w:rPr>
          <w:rFonts w:ascii="Garamond" w:hAnsi="Garamond"/>
        </w:rPr>
        <w:t xml:space="preserve"> demonstrates the ability of a thinking mind</w:t>
      </w:r>
      <w:r w:rsidR="006D33A0" w:rsidRPr="00CC229D">
        <w:rPr>
          <w:rFonts w:ascii="Garamond" w:hAnsi="Garamond"/>
        </w:rPr>
        <w:t xml:space="preserve">, </w:t>
      </w:r>
      <w:r w:rsidR="00E822C6" w:rsidRPr="00CC229D">
        <w:rPr>
          <w:rFonts w:ascii="Garamond" w:hAnsi="Garamond"/>
        </w:rPr>
        <w:t xml:space="preserve">that </w:t>
      </w:r>
      <w:r w:rsidR="00A06C9A" w:rsidRPr="00CC229D">
        <w:rPr>
          <w:rFonts w:ascii="Garamond" w:hAnsi="Garamond"/>
        </w:rPr>
        <w:t xml:space="preserve">being able to doubt means being able to think, and </w:t>
      </w:r>
      <w:r w:rsidR="009A1663" w:rsidRPr="00CC229D">
        <w:rPr>
          <w:rFonts w:ascii="Garamond" w:hAnsi="Garamond"/>
        </w:rPr>
        <w:t>hence</w:t>
      </w:r>
      <w:r w:rsidR="00A06C9A" w:rsidRPr="00CC229D">
        <w:rPr>
          <w:rFonts w:ascii="Garamond" w:hAnsi="Garamond"/>
        </w:rPr>
        <w:t xml:space="preserve">, </w:t>
      </w:r>
      <w:r w:rsidR="00E3418A" w:rsidRPr="00CC229D">
        <w:rPr>
          <w:rFonts w:ascii="Garamond" w:hAnsi="Garamond"/>
        </w:rPr>
        <w:t>“</w:t>
      </w:r>
      <w:r w:rsidR="006D33A0" w:rsidRPr="00CC229D">
        <w:rPr>
          <w:rFonts w:ascii="Garamond" w:hAnsi="Garamond"/>
        </w:rPr>
        <w:t>I think therefore I exist”</w:t>
      </w:r>
      <w:sdt>
        <w:sdtPr>
          <w:rPr>
            <w:rFonts w:ascii="Garamond" w:hAnsi="Garamond"/>
          </w:rPr>
          <w:id w:val="-790903871"/>
          <w:citation/>
        </w:sdtPr>
        <w:sdtContent>
          <w:r w:rsidR="00E3418A" w:rsidRPr="00CC229D">
            <w:rPr>
              <w:rFonts w:ascii="Garamond" w:hAnsi="Garamond"/>
            </w:rPr>
            <w:fldChar w:fldCharType="begin"/>
          </w:r>
          <w:r w:rsidR="00E3418A" w:rsidRPr="00CC229D">
            <w:rPr>
              <w:rFonts w:ascii="Garamond" w:hAnsi="Garamond" w:cs="Arial"/>
              <w:color w:val="202122"/>
              <w:shd w:val="clear" w:color="auto" w:fill="FFFFFF"/>
            </w:rPr>
            <w:instrText xml:space="preserve">CITATION Ren97 \p 92 \l 2057 </w:instrText>
          </w:r>
          <w:r w:rsidR="00E3418A" w:rsidRPr="00CC229D">
            <w:rPr>
              <w:rFonts w:ascii="Garamond" w:hAnsi="Garamond"/>
            </w:rPr>
            <w:fldChar w:fldCharType="separate"/>
          </w:r>
          <w:r w:rsidR="00E3418A" w:rsidRPr="00CC229D">
            <w:rPr>
              <w:rFonts w:ascii="Garamond" w:hAnsi="Garamond" w:cs="Arial"/>
              <w:noProof/>
              <w:color w:val="202122"/>
              <w:shd w:val="clear" w:color="auto" w:fill="FFFFFF"/>
            </w:rPr>
            <w:t xml:space="preserve"> (Descartes, 1997, p. 92)</w:t>
          </w:r>
          <w:r w:rsidR="00E3418A" w:rsidRPr="00CC229D">
            <w:rPr>
              <w:rFonts w:ascii="Garamond" w:hAnsi="Garamond"/>
            </w:rPr>
            <w:fldChar w:fldCharType="end"/>
          </w:r>
        </w:sdtContent>
      </w:sdt>
      <w:r w:rsidR="00E3418A" w:rsidRPr="00CC229D">
        <w:rPr>
          <w:rFonts w:ascii="Garamond" w:hAnsi="Garamond"/>
        </w:rPr>
        <w:t xml:space="preserve">. </w:t>
      </w:r>
    </w:p>
    <w:p w14:paraId="58CC7B45" w14:textId="401615BD" w:rsidR="00F31943" w:rsidRPr="00CC229D" w:rsidRDefault="001A3D2A" w:rsidP="00216E1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Nevertheless, while Descartes </w:t>
      </w:r>
      <w:r w:rsidR="00216E12" w:rsidRPr="00CC229D">
        <w:rPr>
          <w:rFonts w:ascii="Garamond" w:hAnsi="Garamond"/>
        </w:rPr>
        <w:t xml:space="preserve">emphasises the self as aware, conscious and </w:t>
      </w:r>
      <w:r w:rsidR="00C2434A" w:rsidRPr="00CC229D">
        <w:rPr>
          <w:rFonts w:ascii="Garamond" w:hAnsi="Garamond"/>
        </w:rPr>
        <w:t>the source of knowledge</w:t>
      </w:r>
      <w:r w:rsidR="00216E12" w:rsidRPr="00CC229D">
        <w:rPr>
          <w:rFonts w:ascii="Garamond" w:hAnsi="Garamond"/>
        </w:rPr>
        <w:t xml:space="preserve">, at this point, he </w:t>
      </w:r>
      <w:r w:rsidR="00BE1388" w:rsidRPr="00CC229D">
        <w:rPr>
          <w:rFonts w:ascii="Garamond" w:hAnsi="Garamond"/>
        </w:rPr>
        <w:t xml:space="preserve">has </w:t>
      </w:r>
      <w:r w:rsidR="00ED19E7" w:rsidRPr="00CC229D">
        <w:rPr>
          <w:rFonts w:ascii="Garamond" w:hAnsi="Garamond"/>
        </w:rPr>
        <w:t>been unsuccessful</w:t>
      </w:r>
      <w:r w:rsidR="00216E12" w:rsidRPr="00CC229D">
        <w:rPr>
          <w:rFonts w:ascii="Garamond" w:hAnsi="Garamond"/>
        </w:rPr>
        <w:t xml:space="preserve"> </w:t>
      </w:r>
      <w:r w:rsidR="00ED19E7" w:rsidRPr="00CC229D">
        <w:rPr>
          <w:rFonts w:ascii="Garamond" w:hAnsi="Garamond"/>
        </w:rPr>
        <w:t xml:space="preserve">in proving the existence of </w:t>
      </w:r>
      <w:r w:rsidR="00216E12" w:rsidRPr="00CC229D">
        <w:rPr>
          <w:rFonts w:ascii="Garamond" w:hAnsi="Garamond"/>
        </w:rPr>
        <w:t>the</w:t>
      </w:r>
      <w:r w:rsidR="00F1088E" w:rsidRPr="00CC229D">
        <w:rPr>
          <w:rFonts w:ascii="Garamond" w:hAnsi="Garamond"/>
        </w:rPr>
        <w:t xml:space="preserve"> body or</w:t>
      </w:r>
      <w:r w:rsidR="00216E12" w:rsidRPr="00CC229D">
        <w:rPr>
          <w:rFonts w:ascii="Garamond" w:hAnsi="Garamond"/>
        </w:rPr>
        <w:t xml:space="preserve"> </w:t>
      </w:r>
      <w:r w:rsidR="00D60914" w:rsidRPr="00CC229D">
        <w:rPr>
          <w:rFonts w:ascii="Garamond" w:hAnsi="Garamond"/>
        </w:rPr>
        <w:t>external</w:t>
      </w:r>
      <w:r w:rsidR="00216E12" w:rsidRPr="00CC229D">
        <w:rPr>
          <w:rFonts w:ascii="Garamond" w:hAnsi="Garamond"/>
        </w:rPr>
        <w:t xml:space="preserve"> world.</w:t>
      </w:r>
      <w:r w:rsidR="000E0F9E" w:rsidRPr="00CC229D">
        <w:rPr>
          <w:rFonts w:ascii="Garamond" w:hAnsi="Garamond"/>
        </w:rPr>
        <w:t xml:space="preserve"> In order to achieve this outcome, Descartes </w:t>
      </w:r>
      <w:r w:rsidR="00080089" w:rsidRPr="00CC229D">
        <w:rPr>
          <w:rFonts w:ascii="Garamond" w:hAnsi="Garamond"/>
        </w:rPr>
        <w:t>look</w:t>
      </w:r>
      <w:r w:rsidR="00096646" w:rsidRPr="00CC229D">
        <w:rPr>
          <w:rFonts w:ascii="Garamond" w:hAnsi="Garamond"/>
        </w:rPr>
        <w:t xml:space="preserve">ed to place God </w:t>
      </w:r>
      <w:r w:rsidR="008F46C4" w:rsidRPr="00CC229D">
        <w:rPr>
          <w:rFonts w:ascii="Garamond" w:hAnsi="Garamond"/>
        </w:rPr>
        <w:t>at the heart of his theoretical and methodical system</w:t>
      </w:r>
      <w:sdt>
        <w:sdtPr>
          <w:rPr>
            <w:rFonts w:ascii="Garamond" w:hAnsi="Garamond"/>
          </w:rPr>
          <w:id w:val="1921365446"/>
          <w:citation/>
        </w:sdtPr>
        <w:sdtContent>
          <w:r w:rsidR="008F46C4" w:rsidRPr="00CC229D">
            <w:rPr>
              <w:rFonts w:ascii="Garamond" w:hAnsi="Garamond"/>
            </w:rPr>
            <w:fldChar w:fldCharType="begin"/>
          </w:r>
          <w:r w:rsidR="008F46C4" w:rsidRPr="00CC229D">
            <w:rPr>
              <w:rFonts w:ascii="Garamond" w:hAnsi="Garamond"/>
            </w:rPr>
            <w:instrText xml:space="preserve">CITATION Joh08 \p 351 \l 2057 </w:instrText>
          </w:r>
          <w:r w:rsidR="008F46C4" w:rsidRPr="00CC229D">
            <w:rPr>
              <w:rFonts w:ascii="Garamond" w:hAnsi="Garamond"/>
            </w:rPr>
            <w:fldChar w:fldCharType="separate"/>
          </w:r>
          <w:r w:rsidR="008F46C4" w:rsidRPr="00CC229D">
            <w:rPr>
              <w:rFonts w:ascii="Garamond" w:hAnsi="Garamond"/>
              <w:noProof/>
            </w:rPr>
            <w:t xml:space="preserve"> (Cottingham, 2008, p. 351)</w:t>
          </w:r>
          <w:r w:rsidR="008F46C4" w:rsidRPr="00CC229D">
            <w:rPr>
              <w:rFonts w:ascii="Garamond" w:hAnsi="Garamond"/>
            </w:rPr>
            <w:fldChar w:fldCharType="end"/>
          </w:r>
        </w:sdtContent>
      </w:sdt>
      <w:r w:rsidR="008F46C4" w:rsidRPr="00CC229D">
        <w:rPr>
          <w:rFonts w:ascii="Garamond" w:hAnsi="Garamond"/>
        </w:rPr>
        <w:t xml:space="preserve">. </w:t>
      </w:r>
      <w:r w:rsidR="005D1495" w:rsidRPr="00CC229D">
        <w:rPr>
          <w:rFonts w:ascii="Garamond" w:hAnsi="Garamond"/>
        </w:rPr>
        <w:t>Although, initially,</w:t>
      </w:r>
      <w:r w:rsidR="00D73B45" w:rsidRPr="00CC229D">
        <w:rPr>
          <w:rFonts w:ascii="Garamond" w:hAnsi="Garamond"/>
        </w:rPr>
        <w:t xml:space="preserve"> Descartes sought to apply </w:t>
      </w:r>
      <w:r w:rsidR="007276E3" w:rsidRPr="00CC229D">
        <w:rPr>
          <w:rFonts w:ascii="Garamond" w:hAnsi="Garamond"/>
        </w:rPr>
        <w:t>reasoning to establish humans as rational beings.</w:t>
      </w:r>
      <w:r w:rsidR="004A728C" w:rsidRPr="00CC229D">
        <w:rPr>
          <w:rFonts w:ascii="Garamond" w:hAnsi="Garamond"/>
        </w:rPr>
        <w:t xml:space="preserve"> </w:t>
      </w:r>
      <w:r w:rsidR="009A1663">
        <w:rPr>
          <w:rFonts w:ascii="Garamond" w:hAnsi="Garamond"/>
        </w:rPr>
        <w:t>He</w:t>
      </w:r>
      <w:r w:rsidR="004A728C" w:rsidRPr="00CC229D">
        <w:rPr>
          <w:rFonts w:ascii="Garamond" w:hAnsi="Garamond"/>
        </w:rPr>
        <w:t xml:space="preserve"> employs the example of the sun to demonstrate the process of reasoning. Firstly, it bec</w:t>
      </w:r>
      <w:r w:rsidR="00133460" w:rsidRPr="00CC229D">
        <w:rPr>
          <w:rFonts w:ascii="Garamond" w:hAnsi="Garamond"/>
        </w:rPr>
        <w:t>omes</w:t>
      </w:r>
      <w:r w:rsidR="004A728C" w:rsidRPr="00CC229D">
        <w:rPr>
          <w:rFonts w:ascii="Garamond" w:hAnsi="Garamond"/>
        </w:rPr>
        <w:t xml:space="preserve"> </w:t>
      </w:r>
      <w:r w:rsidR="00133460" w:rsidRPr="00CC229D">
        <w:rPr>
          <w:rFonts w:ascii="Garamond" w:hAnsi="Garamond"/>
        </w:rPr>
        <w:t>visible</w:t>
      </w:r>
      <w:r w:rsidR="004A728C" w:rsidRPr="00CC229D">
        <w:rPr>
          <w:rFonts w:ascii="Garamond" w:hAnsi="Garamond"/>
        </w:rPr>
        <w:t xml:space="preserve"> that there is </w:t>
      </w:r>
      <w:r w:rsidR="005B4460" w:rsidRPr="00CC229D">
        <w:rPr>
          <w:rFonts w:ascii="Garamond" w:hAnsi="Garamond"/>
        </w:rPr>
        <w:t>a significant difference</w:t>
      </w:r>
      <w:r w:rsidR="004A728C" w:rsidRPr="00CC229D">
        <w:rPr>
          <w:rFonts w:ascii="Garamond" w:hAnsi="Garamond"/>
        </w:rPr>
        <w:t xml:space="preserve"> between the sun </w:t>
      </w:r>
      <w:r w:rsidR="00CD3FC9" w:rsidRPr="00CC229D">
        <w:rPr>
          <w:rFonts w:ascii="Garamond" w:hAnsi="Garamond"/>
        </w:rPr>
        <w:t xml:space="preserve">itself </w:t>
      </w:r>
      <w:r w:rsidR="004A728C" w:rsidRPr="00CC229D">
        <w:rPr>
          <w:rFonts w:ascii="Garamond" w:hAnsi="Garamond"/>
        </w:rPr>
        <w:t>and the ideas that one perceives of the sun</w:t>
      </w:r>
      <w:r w:rsidR="001C308D" w:rsidRPr="00CC229D">
        <w:rPr>
          <w:rFonts w:ascii="Garamond" w:hAnsi="Garamond"/>
        </w:rPr>
        <w:t xml:space="preserve"> in their</w:t>
      </w:r>
      <w:r w:rsidR="00133460" w:rsidRPr="00CC229D">
        <w:rPr>
          <w:rFonts w:ascii="Garamond" w:hAnsi="Garamond"/>
        </w:rPr>
        <w:t xml:space="preserve"> immaterial</w:t>
      </w:r>
      <w:r w:rsidR="001C308D" w:rsidRPr="00CC229D">
        <w:rPr>
          <w:rFonts w:ascii="Garamond" w:hAnsi="Garamond"/>
        </w:rPr>
        <w:t xml:space="preserve"> mind</w:t>
      </w:r>
      <w:sdt>
        <w:sdtPr>
          <w:rPr>
            <w:rFonts w:ascii="Garamond" w:hAnsi="Garamond"/>
          </w:rPr>
          <w:id w:val="2136218805"/>
          <w:citation/>
        </w:sdtPr>
        <w:sdtContent>
          <w:r w:rsidR="00547D5E" w:rsidRPr="00CC229D">
            <w:rPr>
              <w:rFonts w:ascii="Garamond" w:hAnsi="Garamond"/>
            </w:rPr>
            <w:fldChar w:fldCharType="begin"/>
          </w:r>
          <w:r w:rsidR="00547D5E" w:rsidRPr="00CC229D">
            <w:rPr>
              <w:rFonts w:ascii="Garamond" w:hAnsi="Garamond"/>
            </w:rPr>
            <w:instrText xml:space="preserve">CITATION Des97 \p 151 \l 2057 </w:instrText>
          </w:r>
          <w:r w:rsidR="00547D5E" w:rsidRPr="00CC229D">
            <w:rPr>
              <w:rFonts w:ascii="Garamond" w:hAnsi="Garamond"/>
            </w:rPr>
            <w:fldChar w:fldCharType="separate"/>
          </w:r>
          <w:r w:rsidR="00547D5E" w:rsidRPr="00CC229D">
            <w:rPr>
              <w:rFonts w:ascii="Garamond" w:hAnsi="Garamond"/>
              <w:noProof/>
            </w:rPr>
            <w:t xml:space="preserve"> (Descartes, 1997, p. 151)</w:t>
          </w:r>
          <w:r w:rsidR="00547D5E" w:rsidRPr="00CC229D">
            <w:rPr>
              <w:rFonts w:ascii="Garamond" w:hAnsi="Garamond"/>
            </w:rPr>
            <w:fldChar w:fldCharType="end"/>
          </w:r>
        </w:sdtContent>
      </w:sdt>
      <w:r w:rsidR="004A728C" w:rsidRPr="00CC229D">
        <w:rPr>
          <w:rFonts w:ascii="Garamond" w:hAnsi="Garamond"/>
        </w:rPr>
        <w:t>.</w:t>
      </w:r>
      <w:r w:rsidR="001C308D" w:rsidRPr="00CC229D">
        <w:rPr>
          <w:rFonts w:ascii="Garamond" w:hAnsi="Garamond"/>
        </w:rPr>
        <w:t xml:space="preserve"> </w:t>
      </w:r>
      <w:r w:rsidR="005E3A34" w:rsidRPr="00CC229D">
        <w:rPr>
          <w:rFonts w:ascii="Garamond" w:hAnsi="Garamond"/>
        </w:rPr>
        <w:t>The presentation of the sun within the mind</w:t>
      </w:r>
      <w:r w:rsidR="00443BAC" w:rsidRPr="00CC229D">
        <w:rPr>
          <w:rFonts w:ascii="Garamond" w:hAnsi="Garamond"/>
        </w:rPr>
        <w:t>, that ha</w:t>
      </w:r>
      <w:r w:rsidR="002E550D" w:rsidRPr="00CC229D">
        <w:rPr>
          <w:rFonts w:ascii="Garamond" w:hAnsi="Garamond"/>
        </w:rPr>
        <w:t>s</w:t>
      </w:r>
      <w:r w:rsidR="00443BAC" w:rsidRPr="00CC229D">
        <w:rPr>
          <w:rFonts w:ascii="Garamond" w:hAnsi="Garamond"/>
        </w:rPr>
        <w:t xml:space="preserve"> derived from the senses, </w:t>
      </w:r>
      <w:r w:rsidR="005E3A34" w:rsidRPr="00CC229D">
        <w:rPr>
          <w:rFonts w:ascii="Garamond" w:hAnsi="Garamond"/>
        </w:rPr>
        <w:t xml:space="preserve">displays </w:t>
      </w:r>
      <w:r w:rsidR="00443BAC" w:rsidRPr="00CC229D">
        <w:rPr>
          <w:rFonts w:ascii="Garamond" w:hAnsi="Garamond"/>
        </w:rPr>
        <w:t>the sun as being</w:t>
      </w:r>
      <w:r w:rsidR="005E3A34" w:rsidRPr="00CC229D">
        <w:rPr>
          <w:rFonts w:ascii="Garamond" w:hAnsi="Garamond"/>
        </w:rPr>
        <w:t xml:space="preserve"> </w:t>
      </w:r>
      <w:r w:rsidR="00443BAC" w:rsidRPr="00CC229D">
        <w:rPr>
          <w:rFonts w:ascii="Garamond" w:hAnsi="Garamond"/>
        </w:rPr>
        <w:t>exceptionally</w:t>
      </w:r>
      <w:r w:rsidR="005E3A34" w:rsidRPr="00CC229D">
        <w:rPr>
          <w:rFonts w:ascii="Garamond" w:hAnsi="Garamond"/>
        </w:rPr>
        <w:t xml:space="preserve"> small</w:t>
      </w:r>
      <w:r w:rsidR="00443BAC" w:rsidRPr="00CC229D">
        <w:rPr>
          <w:rFonts w:ascii="Garamond" w:hAnsi="Garamond"/>
        </w:rPr>
        <w:t xml:space="preserve">, in comparison to astronomical reasonings </w:t>
      </w:r>
      <w:r w:rsidR="00EA3FAF" w:rsidRPr="00CC229D">
        <w:rPr>
          <w:rFonts w:ascii="Garamond" w:hAnsi="Garamond"/>
        </w:rPr>
        <w:t>where the sun actually appears</w:t>
      </w:r>
      <w:r w:rsidR="00443BAC" w:rsidRPr="00CC229D">
        <w:rPr>
          <w:rFonts w:ascii="Garamond" w:hAnsi="Garamond"/>
        </w:rPr>
        <w:t xml:space="preserve"> to be several times larger than the earth</w:t>
      </w:r>
      <w:sdt>
        <w:sdtPr>
          <w:rPr>
            <w:rFonts w:ascii="Garamond" w:hAnsi="Garamond"/>
          </w:rPr>
          <w:id w:val="-1470662078"/>
          <w:citation/>
        </w:sdtPr>
        <w:sdtContent>
          <w:r w:rsidR="00173D28" w:rsidRPr="00CC229D">
            <w:rPr>
              <w:rFonts w:ascii="Garamond" w:hAnsi="Garamond"/>
            </w:rPr>
            <w:fldChar w:fldCharType="begin"/>
          </w:r>
          <w:r w:rsidR="00173D28" w:rsidRPr="00CC229D">
            <w:rPr>
              <w:rFonts w:ascii="Garamond" w:hAnsi="Garamond"/>
            </w:rPr>
            <w:instrText xml:space="preserve">CITATION Des97 \p 152 \l 2057 </w:instrText>
          </w:r>
          <w:r w:rsidR="00173D28" w:rsidRPr="00CC229D">
            <w:rPr>
              <w:rFonts w:ascii="Garamond" w:hAnsi="Garamond"/>
            </w:rPr>
            <w:fldChar w:fldCharType="separate"/>
          </w:r>
          <w:r w:rsidR="00173D28" w:rsidRPr="00CC229D">
            <w:rPr>
              <w:rFonts w:ascii="Garamond" w:hAnsi="Garamond"/>
              <w:noProof/>
            </w:rPr>
            <w:t xml:space="preserve"> (Descartes, 1997, p. 152)</w:t>
          </w:r>
          <w:r w:rsidR="00173D28" w:rsidRPr="00CC229D">
            <w:rPr>
              <w:rFonts w:ascii="Garamond" w:hAnsi="Garamond"/>
            </w:rPr>
            <w:fldChar w:fldCharType="end"/>
          </w:r>
        </w:sdtContent>
      </w:sdt>
      <w:r w:rsidR="00443BAC" w:rsidRPr="00CC229D">
        <w:rPr>
          <w:rFonts w:ascii="Garamond" w:hAnsi="Garamond"/>
        </w:rPr>
        <w:t xml:space="preserve">. </w:t>
      </w:r>
      <w:r w:rsidR="00EA3FAF" w:rsidRPr="00CC229D">
        <w:rPr>
          <w:rFonts w:ascii="Garamond" w:hAnsi="Garamond"/>
        </w:rPr>
        <w:t xml:space="preserve">Evidently, </w:t>
      </w:r>
      <w:r w:rsidR="00173D28" w:rsidRPr="00CC229D">
        <w:rPr>
          <w:rFonts w:ascii="Garamond" w:hAnsi="Garamond"/>
        </w:rPr>
        <w:t>both concepts of the sun presented here are unable to resemble the same sun</w:t>
      </w:r>
      <w:r w:rsidR="00E86579">
        <w:rPr>
          <w:rFonts w:ascii="Garamond" w:hAnsi="Garamond"/>
        </w:rPr>
        <w:t>,</w:t>
      </w:r>
      <w:r w:rsidR="00173D28" w:rsidRPr="00CC229D">
        <w:rPr>
          <w:rFonts w:ascii="Garamond" w:hAnsi="Garamond"/>
        </w:rPr>
        <w:t xml:space="preserve"> and therefore, it is only through the process of reason and not experience</w:t>
      </w:r>
      <w:r w:rsidR="00F31943" w:rsidRPr="00CC229D">
        <w:rPr>
          <w:rFonts w:ascii="Garamond" w:hAnsi="Garamond"/>
        </w:rPr>
        <w:t xml:space="preserve"> that one can learn true knowledge of the world</w:t>
      </w:r>
      <w:sdt>
        <w:sdtPr>
          <w:rPr>
            <w:rFonts w:ascii="Garamond" w:hAnsi="Garamond"/>
          </w:rPr>
          <w:id w:val="-696232642"/>
          <w:citation/>
        </w:sdtPr>
        <w:sdtContent>
          <w:r w:rsidR="00F31943" w:rsidRPr="00CC229D">
            <w:rPr>
              <w:rFonts w:ascii="Garamond" w:hAnsi="Garamond"/>
            </w:rPr>
            <w:fldChar w:fldCharType="begin"/>
          </w:r>
          <w:r w:rsidR="00F31943" w:rsidRPr="00CC229D">
            <w:rPr>
              <w:rFonts w:ascii="Garamond" w:hAnsi="Garamond"/>
            </w:rPr>
            <w:instrText xml:space="preserve">CITATION Des97 \p 152 \l 2057 </w:instrText>
          </w:r>
          <w:r w:rsidR="00F31943" w:rsidRPr="00CC229D">
            <w:rPr>
              <w:rFonts w:ascii="Garamond" w:hAnsi="Garamond"/>
            </w:rPr>
            <w:fldChar w:fldCharType="separate"/>
          </w:r>
          <w:r w:rsidR="00F31943" w:rsidRPr="00CC229D">
            <w:rPr>
              <w:rFonts w:ascii="Garamond" w:hAnsi="Garamond"/>
              <w:noProof/>
            </w:rPr>
            <w:t xml:space="preserve"> (Descartes, 1997, p. 152)</w:t>
          </w:r>
          <w:r w:rsidR="00F31943" w:rsidRPr="00CC229D">
            <w:rPr>
              <w:rFonts w:ascii="Garamond" w:hAnsi="Garamond"/>
            </w:rPr>
            <w:fldChar w:fldCharType="end"/>
          </w:r>
        </w:sdtContent>
      </w:sdt>
      <w:r w:rsidR="00F31943" w:rsidRPr="00CC229D">
        <w:rPr>
          <w:rFonts w:ascii="Garamond" w:hAnsi="Garamond"/>
        </w:rPr>
        <w:t>.</w:t>
      </w:r>
    </w:p>
    <w:p w14:paraId="5392B8E0" w14:textId="3C08397F" w:rsidR="0029641C" w:rsidRDefault="00C5452C" w:rsidP="003A3B2E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Nonetheless</w:t>
      </w:r>
      <w:r w:rsidR="001448F9" w:rsidRPr="00CC229D">
        <w:rPr>
          <w:rFonts w:ascii="Garamond" w:hAnsi="Garamond"/>
        </w:rPr>
        <w:t>,</w:t>
      </w:r>
      <w:r w:rsidR="005601F5" w:rsidRPr="00CC229D">
        <w:rPr>
          <w:rFonts w:ascii="Garamond" w:hAnsi="Garamond"/>
        </w:rPr>
        <w:t xml:space="preserve"> Descartes argues that without securely establishing the existence of God, it is impossible to acquire a reliable system of knowledge for the material world</w:t>
      </w:r>
      <w:sdt>
        <w:sdtPr>
          <w:rPr>
            <w:rFonts w:ascii="Garamond" w:hAnsi="Garamond"/>
          </w:rPr>
          <w:id w:val="-280414558"/>
          <w:citation/>
        </w:sdtPr>
        <w:sdtContent>
          <w:r w:rsidR="005601F5" w:rsidRPr="00CC229D">
            <w:rPr>
              <w:rFonts w:ascii="Garamond" w:hAnsi="Garamond"/>
            </w:rPr>
            <w:fldChar w:fldCharType="begin"/>
          </w:r>
          <w:r w:rsidR="005601F5" w:rsidRPr="00CC229D">
            <w:rPr>
              <w:rFonts w:ascii="Garamond" w:hAnsi="Garamond"/>
            </w:rPr>
            <w:instrText xml:space="preserve">CITATION Joh08 \p 351 \l 2057 </w:instrText>
          </w:r>
          <w:r w:rsidR="005601F5" w:rsidRPr="00CC229D">
            <w:rPr>
              <w:rFonts w:ascii="Garamond" w:hAnsi="Garamond"/>
            </w:rPr>
            <w:fldChar w:fldCharType="separate"/>
          </w:r>
          <w:r w:rsidR="005601F5" w:rsidRPr="00CC229D">
            <w:rPr>
              <w:rFonts w:ascii="Garamond" w:hAnsi="Garamond"/>
              <w:noProof/>
            </w:rPr>
            <w:t xml:space="preserve"> (Cottingham, 2008, p. 351)</w:t>
          </w:r>
          <w:r w:rsidR="005601F5" w:rsidRPr="00CC229D">
            <w:rPr>
              <w:rFonts w:ascii="Garamond" w:hAnsi="Garamond"/>
            </w:rPr>
            <w:fldChar w:fldCharType="end"/>
          </w:r>
        </w:sdtContent>
      </w:sdt>
      <w:r w:rsidR="005601F5" w:rsidRPr="00CC229D">
        <w:rPr>
          <w:rFonts w:ascii="Garamond" w:hAnsi="Garamond"/>
        </w:rPr>
        <w:t xml:space="preserve">. </w:t>
      </w:r>
      <w:r w:rsidR="004C1FAD" w:rsidRPr="00CC229D">
        <w:rPr>
          <w:rFonts w:ascii="Garamond" w:hAnsi="Garamond"/>
        </w:rPr>
        <w:t>For Descartes,</w:t>
      </w:r>
      <w:r w:rsidR="001448F9" w:rsidRPr="00CC229D">
        <w:rPr>
          <w:rFonts w:ascii="Garamond" w:hAnsi="Garamond"/>
        </w:rPr>
        <w:t xml:space="preserve"> </w:t>
      </w:r>
      <w:r w:rsidR="004C1FAD" w:rsidRPr="00CC229D">
        <w:rPr>
          <w:rFonts w:ascii="Garamond" w:hAnsi="Garamond"/>
        </w:rPr>
        <w:t>i</w:t>
      </w:r>
      <w:r w:rsidR="005601F5" w:rsidRPr="00CC229D">
        <w:rPr>
          <w:rFonts w:ascii="Garamond" w:hAnsi="Garamond"/>
        </w:rPr>
        <w:t>n order</w:t>
      </w:r>
      <w:r w:rsidR="006E7140" w:rsidRPr="00CC229D">
        <w:rPr>
          <w:rFonts w:ascii="Garamond" w:hAnsi="Garamond"/>
        </w:rPr>
        <w:t xml:space="preserve"> to believe in the external world, it is </w:t>
      </w:r>
      <w:r w:rsidR="005601F5" w:rsidRPr="00CC229D">
        <w:rPr>
          <w:rFonts w:ascii="Garamond" w:hAnsi="Garamond"/>
        </w:rPr>
        <w:t>fundamental</w:t>
      </w:r>
      <w:r w:rsidR="006E7140" w:rsidRPr="00CC229D">
        <w:rPr>
          <w:rFonts w:ascii="Garamond" w:hAnsi="Garamond"/>
        </w:rPr>
        <w:t xml:space="preserve"> to </w:t>
      </w:r>
      <w:r w:rsidR="007204E2" w:rsidRPr="00CC229D">
        <w:rPr>
          <w:rFonts w:ascii="Garamond" w:hAnsi="Garamond"/>
        </w:rPr>
        <w:t xml:space="preserve">explore the ontological argument </w:t>
      </w:r>
      <w:r w:rsidR="005601F5" w:rsidRPr="00CC229D">
        <w:rPr>
          <w:rFonts w:ascii="Garamond" w:hAnsi="Garamond"/>
        </w:rPr>
        <w:t>of</w:t>
      </w:r>
      <w:r w:rsidR="007204E2" w:rsidRPr="00CC229D">
        <w:rPr>
          <w:rFonts w:ascii="Garamond" w:hAnsi="Garamond"/>
        </w:rPr>
        <w:t xml:space="preserve"> </w:t>
      </w:r>
      <w:r w:rsidR="00081856" w:rsidRPr="00CC229D">
        <w:rPr>
          <w:rFonts w:ascii="Garamond" w:hAnsi="Garamond"/>
        </w:rPr>
        <w:t>question</w:t>
      </w:r>
      <w:r w:rsidR="007204E2" w:rsidRPr="00CC229D">
        <w:rPr>
          <w:rFonts w:ascii="Garamond" w:hAnsi="Garamond"/>
        </w:rPr>
        <w:t>ing</w:t>
      </w:r>
      <w:r w:rsidR="00A529ED" w:rsidRPr="00CC229D">
        <w:rPr>
          <w:rFonts w:ascii="Garamond" w:hAnsi="Garamond"/>
        </w:rPr>
        <w:t xml:space="preserve"> the existence of God</w:t>
      </w:r>
      <w:r w:rsidR="004C1FAD" w:rsidRPr="00CC229D">
        <w:rPr>
          <w:rFonts w:ascii="Garamond" w:hAnsi="Garamond"/>
        </w:rPr>
        <w:t xml:space="preserve"> as a </w:t>
      </w:r>
      <w:r w:rsidR="00A529ED" w:rsidRPr="00CC229D">
        <w:rPr>
          <w:rFonts w:ascii="Garamond" w:hAnsi="Garamond"/>
        </w:rPr>
        <w:t>deceiver</w:t>
      </w:r>
      <w:sdt>
        <w:sdtPr>
          <w:rPr>
            <w:rFonts w:ascii="Garamond" w:hAnsi="Garamond"/>
          </w:rPr>
          <w:id w:val="-281110392"/>
          <w:citation/>
        </w:sdtPr>
        <w:sdtContent>
          <w:r w:rsidR="00081856" w:rsidRPr="00CC229D">
            <w:rPr>
              <w:rFonts w:ascii="Garamond" w:hAnsi="Garamond"/>
            </w:rPr>
            <w:fldChar w:fldCharType="begin"/>
          </w:r>
          <w:r w:rsidR="00081856" w:rsidRPr="00CC229D">
            <w:rPr>
              <w:rFonts w:ascii="Garamond" w:hAnsi="Garamond"/>
            </w:rPr>
            <w:instrText xml:space="preserve">CITATION Des97 \p 149 \l 2057 </w:instrText>
          </w:r>
          <w:r w:rsidR="00081856" w:rsidRPr="00CC229D">
            <w:rPr>
              <w:rFonts w:ascii="Garamond" w:hAnsi="Garamond"/>
            </w:rPr>
            <w:fldChar w:fldCharType="separate"/>
          </w:r>
          <w:r w:rsidR="00081856" w:rsidRPr="00CC229D">
            <w:rPr>
              <w:rFonts w:ascii="Garamond" w:hAnsi="Garamond"/>
              <w:noProof/>
            </w:rPr>
            <w:t xml:space="preserve"> (Descartes, 1997, p. 149)</w:t>
          </w:r>
          <w:r w:rsidR="00081856" w:rsidRPr="00CC229D">
            <w:rPr>
              <w:rFonts w:ascii="Garamond" w:hAnsi="Garamond"/>
            </w:rPr>
            <w:fldChar w:fldCharType="end"/>
          </w:r>
        </w:sdtContent>
      </w:sdt>
      <w:r w:rsidR="00081856" w:rsidRPr="00CC229D">
        <w:rPr>
          <w:rFonts w:ascii="Garamond" w:hAnsi="Garamond"/>
        </w:rPr>
        <w:t>.</w:t>
      </w:r>
      <w:r w:rsidR="005601F5" w:rsidRPr="00CC229D">
        <w:rPr>
          <w:rFonts w:ascii="Garamond" w:hAnsi="Garamond"/>
        </w:rPr>
        <w:t xml:space="preserve"> </w:t>
      </w:r>
      <w:r w:rsidR="00205D14" w:rsidRPr="00CC229D">
        <w:rPr>
          <w:rFonts w:ascii="Garamond" w:hAnsi="Garamond"/>
        </w:rPr>
        <w:t xml:space="preserve">Consequently, in the third meditation, Descartes </w:t>
      </w:r>
      <w:r w:rsidR="00D84636" w:rsidRPr="00CC229D">
        <w:rPr>
          <w:rFonts w:ascii="Garamond" w:hAnsi="Garamond"/>
        </w:rPr>
        <w:t>claims that he has a clear and distinct conception of God</w:t>
      </w:r>
      <w:r w:rsidR="009D6864" w:rsidRPr="00CC229D">
        <w:rPr>
          <w:rFonts w:ascii="Garamond" w:hAnsi="Garamond"/>
        </w:rPr>
        <w:t xml:space="preserve"> in the mind</w:t>
      </w:r>
      <w:r w:rsidR="00E47B38" w:rsidRPr="00CC229D">
        <w:rPr>
          <w:rFonts w:ascii="Garamond" w:hAnsi="Garamond"/>
        </w:rPr>
        <w:t xml:space="preserve">, that </w:t>
      </w:r>
      <w:r w:rsidR="009D6864" w:rsidRPr="00CC229D">
        <w:rPr>
          <w:rFonts w:ascii="Garamond" w:hAnsi="Garamond"/>
        </w:rPr>
        <w:t xml:space="preserve">God is </w:t>
      </w:r>
      <w:r w:rsidR="00E47B38" w:rsidRPr="00CC229D">
        <w:rPr>
          <w:rFonts w:ascii="Garamond" w:hAnsi="Garamond"/>
        </w:rPr>
        <w:t>an “infinite, independent, all-knowing and all-powerful</w:t>
      </w:r>
      <w:r w:rsidR="004148EA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1854067979"/>
          <w:citation/>
        </w:sdtPr>
        <w:sdtContent>
          <w:r w:rsidR="004148EA" w:rsidRPr="00CC229D">
            <w:rPr>
              <w:rFonts w:ascii="Garamond" w:hAnsi="Garamond"/>
            </w:rPr>
            <w:fldChar w:fldCharType="begin"/>
          </w:r>
          <w:r w:rsidR="004148EA" w:rsidRPr="00CC229D">
            <w:rPr>
              <w:rFonts w:ascii="Garamond" w:hAnsi="Garamond"/>
            </w:rPr>
            <w:instrText xml:space="preserve">CITATION Des97 \p 156 \l 2057 </w:instrText>
          </w:r>
          <w:r w:rsidR="004148EA" w:rsidRPr="00CC229D">
            <w:rPr>
              <w:rFonts w:ascii="Garamond" w:hAnsi="Garamond"/>
            </w:rPr>
            <w:fldChar w:fldCharType="separate"/>
          </w:r>
          <w:r w:rsidR="004148EA" w:rsidRPr="00CC229D">
            <w:rPr>
              <w:rFonts w:ascii="Garamond" w:hAnsi="Garamond"/>
              <w:noProof/>
            </w:rPr>
            <w:t xml:space="preserve"> (Descartes, 1997, p. 156)</w:t>
          </w:r>
          <w:r w:rsidR="004148EA" w:rsidRPr="00CC229D">
            <w:rPr>
              <w:rFonts w:ascii="Garamond" w:hAnsi="Garamond"/>
            </w:rPr>
            <w:fldChar w:fldCharType="end"/>
          </w:r>
        </w:sdtContent>
      </w:sdt>
      <w:r w:rsidR="004148EA" w:rsidRPr="00CC229D">
        <w:rPr>
          <w:rFonts w:ascii="Garamond" w:hAnsi="Garamond"/>
        </w:rPr>
        <w:t xml:space="preserve"> being. </w:t>
      </w:r>
      <w:r w:rsidR="008C5B99" w:rsidRPr="00CC229D">
        <w:rPr>
          <w:rFonts w:ascii="Garamond" w:hAnsi="Garamond"/>
        </w:rPr>
        <w:t xml:space="preserve">This clear and distinct conception has evidently been </w:t>
      </w:r>
      <w:r w:rsidR="006E5AAC" w:rsidRPr="00CC229D">
        <w:rPr>
          <w:rFonts w:ascii="Garamond" w:hAnsi="Garamond"/>
        </w:rPr>
        <w:t>embedded</w:t>
      </w:r>
      <w:r w:rsidR="00530D1C" w:rsidRPr="00CC229D">
        <w:rPr>
          <w:rFonts w:ascii="Garamond" w:hAnsi="Garamond"/>
        </w:rPr>
        <w:t xml:space="preserve"> in </w:t>
      </w:r>
      <w:r w:rsidR="009601FA" w:rsidRPr="00CC229D">
        <w:rPr>
          <w:rFonts w:ascii="Garamond" w:hAnsi="Garamond"/>
        </w:rPr>
        <w:t>human beings</w:t>
      </w:r>
      <w:r w:rsidR="00530D1C" w:rsidRPr="00CC229D">
        <w:rPr>
          <w:rFonts w:ascii="Garamond" w:hAnsi="Garamond"/>
        </w:rPr>
        <w:t xml:space="preserve"> by God, for the reason that </w:t>
      </w:r>
      <w:r w:rsidR="000A3AF7" w:rsidRPr="00CC229D">
        <w:rPr>
          <w:rFonts w:ascii="Garamond" w:hAnsi="Garamond"/>
        </w:rPr>
        <w:t>the belief in a supremely perfect and infinite</w:t>
      </w:r>
      <w:r w:rsidR="006E5AAC" w:rsidRPr="00CC229D">
        <w:rPr>
          <w:rFonts w:ascii="Garamond" w:hAnsi="Garamond"/>
        </w:rPr>
        <w:t xml:space="preserve"> </w:t>
      </w:r>
      <w:r w:rsidR="000A3AF7" w:rsidRPr="00CC229D">
        <w:rPr>
          <w:rFonts w:ascii="Garamond" w:hAnsi="Garamond"/>
        </w:rPr>
        <w:t>being</w:t>
      </w:r>
      <w:r w:rsidR="006E5AAC" w:rsidRPr="00CC229D">
        <w:rPr>
          <w:rFonts w:ascii="Garamond" w:hAnsi="Garamond"/>
        </w:rPr>
        <w:t>,</w:t>
      </w:r>
      <w:r w:rsidR="000A3AF7" w:rsidRPr="00CC229D">
        <w:rPr>
          <w:rFonts w:ascii="Garamond" w:hAnsi="Garamond"/>
        </w:rPr>
        <w:t xml:space="preserve"> could not have </w:t>
      </w:r>
      <w:r w:rsidR="007F6F27" w:rsidRPr="00CC229D">
        <w:rPr>
          <w:rFonts w:ascii="Garamond" w:hAnsi="Garamond"/>
        </w:rPr>
        <w:t xml:space="preserve">been </w:t>
      </w:r>
      <w:r w:rsidR="006E5AAC" w:rsidRPr="00CC229D">
        <w:rPr>
          <w:rFonts w:ascii="Garamond" w:hAnsi="Garamond"/>
        </w:rPr>
        <w:t>constructed</w:t>
      </w:r>
      <w:r w:rsidR="007F6F27" w:rsidRPr="00CC229D">
        <w:rPr>
          <w:rFonts w:ascii="Garamond" w:hAnsi="Garamond"/>
        </w:rPr>
        <w:t xml:space="preserve"> from a</w:t>
      </w:r>
      <w:r w:rsidR="006E5AAC" w:rsidRPr="00CC229D">
        <w:rPr>
          <w:rFonts w:ascii="Garamond" w:hAnsi="Garamond"/>
        </w:rPr>
        <w:t xml:space="preserve"> </w:t>
      </w:r>
      <w:r w:rsidR="007F6F27" w:rsidRPr="00CC229D">
        <w:rPr>
          <w:rFonts w:ascii="Garamond" w:hAnsi="Garamond"/>
        </w:rPr>
        <w:t>finite</w:t>
      </w:r>
      <w:r w:rsidR="006E5AAC" w:rsidRPr="00CC229D">
        <w:rPr>
          <w:rFonts w:ascii="Garamond" w:hAnsi="Garamond"/>
        </w:rPr>
        <w:t xml:space="preserve"> and imperfect</w:t>
      </w:r>
      <w:r w:rsidR="007F6F27" w:rsidRPr="00CC229D">
        <w:rPr>
          <w:rFonts w:ascii="Garamond" w:hAnsi="Garamond"/>
        </w:rPr>
        <w:t xml:space="preserve"> mind</w:t>
      </w:r>
      <w:sdt>
        <w:sdtPr>
          <w:rPr>
            <w:rFonts w:ascii="Garamond" w:hAnsi="Garamond"/>
          </w:rPr>
          <w:id w:val="348536455"/>
          <w:citation/>
        </w:sdtPr>
        <w:sdtContent>
          <w:r w:rsidR="006E5AAC" w:rsidRPr="00CC229D">
            <w:rPr>
              <w:rFonts w:ascii="Garamond" w:hAnsi="Garamond"/>
            </w:rPr>
            <w:fldChar w:fldCharType="begin"/>
          </w:r>
          <w:r w:rsidR="006E5AAC" w:rsidRPr="00CC229D">
            <w:rPr>
              <w:rFonts w:ascii="Garamond" w:hAnsi="Garamond"/>
            </w:rPr>
            <w:instrText xml:space="preserve">CITATION Joh08 \p 351 \l 2057 </w:instrText>
          </w:r>
          <w:r w:rsidR="006E5AAC" w:rsidRPr="00CC229D">
            <w:rPr>
              <w:rFonts w:ascii="Garamond" w:hAnsi="Garamond"/>
            </w:rPr>
            <w:fldChar w:fldCharType="separate"/>
          </w:r>
          <w:r w:rsidR="006E5AAC" w:rsidRPr="00CC229D">
            <w:rPr>
              <w:rFonts w:ascii="Garamond" w:hAnsi="Garamond"/>
              <w:noProof/>
            </w:rPr>
            <w:t xml:space="preserve"> (Cottingham, 2008, p. 351)</w:t>
          </w:r>
          <w:r w:rsidR="006E5AAC" w:rsidRPr="00CC229D">
            <w:rPr>
              <w:rFonts w:ascii="Garamond" w:hAnsi="Garamond"/>
            </w:rPr>
            <w:fldChar w:fldCharType="end"/>
          </w:r>
        </w:sdtContent>
      </w:sdt>
      <w:r w:rsidR="00460CBA" w:rsidRPr="00CC229D">
        <w:rPr>
          <w:rFonts w:ascii="Garamond" w:hAnsi="Garamond"/>
        </w:rPr>
        <w:t xml:space="preserve">, </w:t>
      </w:r>
      <w:r w:rsidR="006E5AAC" w:rsidRPr="00CC229D">
        <w:rPr>
          <w:rFonts w:ascii="Garamond" w:hAnsi="Garamond"/>
        </w:rPr>
        <w:t>that has only the potential to exist</w:t>
      </w:r>
      <w:sdt>
        <w:sdtPr>
          <w:rPr>
            <w:rFonts w:ascii="Garamond" w:hAnsi="Garamond"/>
          </w:rPr>
          <w:id w:val="557050573"/>
          <w:citation/>
        </w:sdtPr>
        <w:sdtContent>
          <w:r w:rsidR="006E5AAC" w:rsidRPr="00CC229D">
            <w:rPr>
              <w:rFonts w:ascii="Garamond" w:hAnsi="Garamond"/>
            </w:rPr>
            <w:fldChar w:fldCharType="begin"/>
          </w:r>
          <w:r w:rsidR="006E5AAC" w:rsidRPr="00CC229D">
            <w:rPr>
              <w:rFonts w:ascii="Garamond" w:hAnsi="Garamond"/>
            </w:rPr>
            <w:instrText xml:space="preserve">CITATION Des97 \p 158 \l 2057 </w:instrText>
          </w:r>
          <w:r w:rsidR="006E5AAC" w:rsidRPr="00CC229D">
            <w:rPr>
              <w:rFonts w:ascii="Garamond" w:hAnsi="Garamond"/>
            </w:rPr>
            <w:fldChar w:fldCharType="separate"/>
          </w:r>
          <w:r w:rsidR="006E5AAC" w:rsidRPr="00CC229D">
            <w:rPr>
              <w:rFonts w:ascii="Garamond" w:hAnsi="Garamond"/>
              <w:noProof/>
            </w:rPr>
            <w:t xml:space="preserve"> (Descartes, 1997, p. 158)</w:t>
          </w:r>
          <w:r w:rsidR="006E5AAC" w:rsidRPr="00CC229D">
            <w:rPr>
              <w:rFonts w:ascii="Garamond" w:hAnsi="Garamond"/>
            </w:rPr>
            <w:fldChar w:fldCharType="end"/>
          </w:r>
        </w:sdtContent>
      </w:sdt>
      <w:r w:rsidR="007F6F27" w:rsidRPr="00CC229D">
        <w:rPr>
          <w:rFonts w:ascii="Garamond" w:hAnsi="Garamond"/>
        </w:rPr>
        <w:t xml:space="preserve">. </w:t>
      </w:r>
      <w:r w:rsidR="00E96AE8" w:rsidRPr="00CC229D">
        <w:rPr>
          <w:rFonts w:ascii="Garamond" w:hAnsi="Garamond"/>
        </w:rPr>
        <w:t xml:space="preserve">As a result, </w:t>
      </w:r>
      <w:r w:rsidR="004E6216" w:rsidRPr="00CC229D">
        <w:rPr>
          <w:rFonts w:ascii="Garamond" w:hAnsi="Garamond"/>
        </w:rPr>
        <w:t>Descartes concludes that</w:t>
      </w:r>
      <w:r w:rsidR="00B54615" w:rsidRPr="00CC229D">
        <w:rPr>
          <w:rFonts w:ascii="Garamond" w:hAnsi="Garamond"/>
        </w:rPr>
        <w:t xml:space="preserve"> it would </w:t>
      </w:r>
      <w:r w:rsidR="00BF17F4" w:rsidRPr="00CC229D">
        <w:rPr>
          <w:rFonts w:ascii="Garamond" w:hAnsi="Garamond"/>
        </w:rPr>
        <w:t>be impossible</w:t>
      </w:r>
      <w:r w:rsidR="00B54615" w:rsidRPr="00CC229D">
        <w:rPr>
          <w:rFonts w:ascii="Garamond" w:hAnsi="Garamond"/>
        </w:rPr>
        <w:t xml:space="preserve"> </w:t>
      </w:r>
      <w:r w:rsidR="00BF17F4" w:rsidRPr="00CC229D">
        <w:rPr>
          <w:rFonts w:ascii="Garamond" w:hAnsi="Garamond"/>
        </w:rPr>
        <w:t xml:space="preserve">to exist </w:t>
      </w:r>
      <w:r w:rsidR="00E77B25" w:rsidRPr="00CC229D">
        <w:rPr>
          <w:rFonts w:ascii="Garamond" w:hAnsi="Garamond"/>
        </w:rPr>
        <w:t xml:space="preserve">or </w:t>
      </w:r>
      <w:r w:rsidR="00BF17F4" w:rsidRPr="00CC229D">
        <w:rPr>
          <w:rFonts w:ascii="Garamond" w:hAnsi="Garamond"/>
        </w:rPr>
        <w:t>possess the idea of a</w:t>
      </w:r>
      <w:r w:rsidR="00E77B25" w:rsidRPr="00CC229D">
        <w:rPr>
          <w:rFonts w:ascii="Garamond" w:hAnsi="Garamond"/>
        </w:rPr>
        <w:t xml:space="preserve"> perfect</w:t>
      </w:r>
      <w:r w:rsidR="00BF17F4" w:rsidRPr="00CC229D">
        <w:rPr>
          <w:rFonts w:ascii="Garamond" w:hAnsi="Garamond"/>
        </w:rPr>
        <w:t xml:space="preserve"> </w:t>
      </w:r>
      <w:r w:rsidR="00E77B25" w:rsidRPr="00CC229D">
        <w:rPr>
          <w:rFonts w:ascii="Garamond" w:hAnsi="Garamond"/>
        </w:rPr>
        <w:t>being if God</w:t>
      </w:r>
      <w:r w:rsidR="00FA6ABB">
        <w:rPr>
          <w:rFonts w:ascii="Garamond" w:hAnsi="Garamond"/>
        </w:rPr>
        <w:t xml:space="preserve"> Himself</w:t>
      </w:r>
      <w:r w:rsidR="00E77B25" w:rsidRPr="00CC229D">
        <w:rPr>
          <w:rFonts w:ascii="Garamond" w:hAnsi="Garamond"/>
        </w:rPr>
        <w:t xml:space="preserve"> did not exist</w:t>
      </w:r>
      <w:sdt>
        <w:sdtPr>
          <w:rPr>
            <w:rFonts w:ascii="Garamond" w:hAnsi="Garamond"/>
          </w:rPr>
          <w:id w:val="304972297"/>
          <w:citation/>
        </w:sdtPr>
        <w:sdtContent>
          <w:r w:rsidR="00E77B25" w:rsidRPr="00CC229D">
            <w:rPr>
              <w:rFonts w:ascii="Garamond" w:hAnsi="Garamond"/>
            </w:rPr>
            <w:fldChar w:fldCharType="begin"/>
          </w:r>
          <w:r w:rsidR="00E77B25" w:rsidRPr="00CC229D">
            <w:rPr>
              <w:rFonts w:ascii="Garamond" w:hAnsi="Garamond"/>
            </w:rPr>
            <w:instrText xml:space="preserve">CITATION Des97 \p 161 \l 2057 </w:instrText>
          </w:r>
          <w:r w:rsidR="00E77B25" w:rsidRPr="00CC229D">
            <w:rPr>
              <w:rFonts w:ascii="Garamond" w:hAnsi="Garamond"/>
            </w:rPr>
            <w:fldChar w:fldCharType="separate"/>
          </w:r>
          <w:r w:rsidR="00E77B25" w:rsidRPr="00CC229D">
            <w:rPr>
              <w:rFonts w:ascii="Garamond" w:hAnsi="Garamond"/>
              <w:noProof/>
            </w:rPr>
            <w:t xml:space="preserve"> (Descartes, 1997, p. 161)</w:t>
          </w:r>
          <w:r w:rsidR="00E77B25" w:rsidRPr="00CC229D">
            <w:rPr>
              <w:rFonts w:ascii="Garamond" w:hAnsi="Garamond"/>
            </w:rPr>
            <w:fldChar w:fldCharType="end"/>
          </w:r>
        </w:sdtContent>
      </w:sdt>
      <w:r w:rsidR="00E77B25" w:rsidRPr="00CC229D">
        <w:rPr>
          <w:rFonts w:ascii="Garamond" w:hAnsi="Garamond"/>
        </w:rPr>
        <w:t>. Hence,</w:t>
      </w:r>
      <w:r w:rsidR="004E6216" w:rsidRPr="00CC229D">
        <w:rPr>
          <w:rFonts w:ascii="Garamond" w:hAnsi="Garamond"/>
        </w:rPr>
        <w:t xml:space="preserve"> </w:t>
      </w:r>
      <w:r w:rsidR="00E77B25" w:rsidRPr="00CC229D">
        <w:rPr>
          <w:rFonts w:ascii="Garamond" w:hAnsi="Garamond"/>
        </w:rPr>
        <w:t xml:space="preserve">the notion that </w:t>
      </w:r>
      <w:r w:rsidR="007F01FF" w:rsidRPr="00CC229D">
        <w:rPr>
          <w:rFonts w:ascii="Garamond" w:hAnsi="Garamond"/>
        </w:rPr>
        <w:t>God acts as a guarantor of the existence of the external world</w:t>
      </w:r>
      <w:r w:rsidR="00655AB2">
        <w:rPr>
          <w:rFonts w:ascii="Garamond" w:hAnsi="Garamond"/>
        </w:rPr>
        <w:t>,</w:t>
      </w:r>
      <w:r w:rsidR="006A78DE" w:rsidRPr="00CC229D">
        <w:rPr>
          <w:rFonts w:ascii="Garamond" w:hAnsi="Garamond"/>
        </w:rPr>
        <w:t xml:space="preserve"> and therefore, would not allow a being to be deceived by their senses</w:t>
      </w:r>
      <w:sdt>
        <w:sdtPr>
          <w:rPr>
            <w:rFonts w:ascii="Garamond" w:hAnsi="Garamond"/>
          </w:rPr>
          <w:id w:val="1456298499"/>
          <w:citation/>
        </w:sdtPr>
        <w:sdtContent>
          <w:r w:rsidR="00B52DFC" w:rsidRPr="00CC229D">
            <w:rPr>
              <w:rFonts w:ascii="Garamond" w:hAnsi="Garamond"/>
            </w:rPr>
            <w:fldChar w:fldCharType="begin"/>
          </w:r>
          <w:r w:rsidR="00B52DFC" w:rsidRPr="00CC229D">
            <w:rPr>
              <w:rFonts w:ascii="Garamond" w:hAnsi="Garamond"/>
            </w:rPr>
            <w:instrText xml:space="preserve">CITATION Des97 \p 161 \l 2057 </w:instrText>
          </w:r>
          <w:r w:rsidR="00B52DFC" w:rsidRPr="00CC229D">
            <w:rPr>
              <w:rFonts w:ascii="Garamond" w:hAnsi="Garamond"/>
            </w:rPr>
            <w:fldChar w:fldCharType="separate"/>
          </w:r>
          <w:r w:rsidR="00B52DFC" w:rsidRPr="00CC229D">
            <w:rPr>
              <w:rFonts w:ascii="Garamond" w:hAnsi="Garamond"/>
              <w:noProof/>
            </w:rPr>
            <w:t xml:space="preserve"> (Descartes, 1997, p. 161)</w:t>
          </w:r>
          <w:r w:rsidR="00B52DFC" w:rsidRPr="00CC229D">
            <w:rPr>
              <w:rFonts w:ascii="Garamond" w:hAnsi="Garamond"/>
            </w:rPr>
            <w:fldChar w:fldCharType="end"/>
          </w:r>
        </w:sdtContent>
      </w:sdt>
      <w:r w:rsidR="006A78DE" w:rsidRPr="00CC229D">
        <w:rPr>
          <w:rFonts w:ascii="Garamond" w:hAnsi="Garamond"/>
        </w:rPr>
        <w:t xml:space="preserve">. </w:t>
      </w:r>
      <w:r w:rsidR="004F4059" w:rsidRPr="00CC229D">
        <w:rPr>
          <w:rFonts w:ascii="Garamond" w:hAnsi="Garamond"/>
        </w:rPr>
        <w:t xml:space="preserve">Ultimately, </w:t>
      </w:r>
      <w:r w:rsidR="00C645FD" w:rsidRPr="00CC229D">
        <w:rPr>
          <w:rFonts w:ascii="Garamond" w:hAnsi="Garamond"/>
        </w:rPr>
        <w:t xml:space="preserve">Descartes </w:t>
      </w:r>
      <w:r w:rsidR="00E75C46" w:rsidRPr="00CC229D">
        <w:rPr>
          <w:rFonts w:ascii="Garamond" w:hAnsi="Garamond"/>
        </w:rPr>
        <w:t xml:space="preserve">has </w:t>
      </w:r>
      <w:r w:rsidR="00486303" w:rsidRPr="00CC229D">
        <w:rPr>
          <w:rFonts w:ascii="Garamond" w:hAnsi="Garamond"/>
        </w:rPr>
        <w:t xml:space="preserve">achieved a position that determines </w:t>
      </w:r>
      <w:r w:rsidR="00B1036A" w:rsidRPr="00CC229D">
        <w:rPr>
          <w:rFonts w:ascii="Garamond" w:hAnsi="Garamond"/>
        </w:rPr>
        <w:t>that the nature of the mind</w:t>
      </w:r>
      <w:r w:rsidR="003A0A33" w:rsidRPr="00CC229D">
        <w:rPr>
          <w:rFonts w:ascii="Garamond" w:hAnsi="Garamond"/>
        </w:rPr>
        <w:t xml:space="preserve">, </w:t>
      </w:r>
      <w:r w:rsidR="008F5980" w:rsidRPr="00CC229D">
        <w:rPr>
          <w:rFonts w:ascii="Garamond" w:hAnsi="Garamond"/>
        </w:rPr>
        <w:t>recognised as</w:t>
      </w:r>
      <w:r w:rsidR="003A0A33" w:rsidRPr="00CC229D">
        <w:rPr>
          <w:rFonts w:ascii="Garamond" w:hAnsi="Garamond"/>
        </w:rPr>
        <w:t xml:space="preserve"> a </w:t>
      </w:r>
      <w:r w:rsidR="00162128">
        <w:rPr>
          <w:rFonts w:ascii="Garamond" w:hAnsi="Garamond"/>
        </w:rPr>
        <w:t>“</w:t>
      </w:r>
      <w:r w:rsidR="003A0A33" w:rsidRPr="00CC229D">
        <w:rPr>
          <w:rFonts w:ascii="Garamond" w:hAnsi="Garamond"/>
        </w:rPr>
        <w:t xml:space="preserve">thinking, </w:t>
      </w:r>
      <w:r w:rsidR="00834B09">
        <w:rPr>
          <w:rFonts w:ascii="Garamond" w:hAnsi="Garamond"/>
        </w:rPr>
        <w:t xml:space="preserve">indivisible, </w:t>
      </w:r>
      <w:r w:rsidR="003A0A33" w:rsidRPr="00CC229D">
        <w:rPr>
          <w:rFonts w:ascii="Garamond" w:hAnsi="Garamond"/>
        </w:rPr>
        <w:t>non-extended thing</w:t>
      </w:r>
      <w:r w:rsidR="00162128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1509400846"/>
          <w:citation/>
        </w:sdtPr>
        <w:sdtContent>
          <w:r w:rsidR="00646AC1">
            <w:rPr>
              <w:rFonts w:ascii="Garamond" w:hAnsi="Garamond"/>
            </w:rPr>
            <w:fldChar w:fldCharType="begin"/>
          </w:r>
          <w:r w:rsidR="00646AC1">
            <w:rPr>
              <w:rFonts w:ascii="Garamond" w:hAnsi="Garamond"/>
            </w:rPr>
            <w:instrText xml:space="preserve">CITATION Des97 \p 181 \l 2057 </w:instrText>
          </w:r>
          <w:r w:rsidR="00646AC1">
            <w:rPr>
              <w:rFonts w:ascii="Garamond" w:hAnsi="Garamond"/>
            </w:rPr>
            <w:fldChar w:fldCharType="separate"/>
          </w:r>
          <w:r w:rsidR="00646AC1">
            <w:rPr>
              <w:rFonts w:ascii="Garamond" w:hAnsi="Garamond"/>
              <w:noProof/>
            </w:rPr>
            <w:t xml:space="preserve"> </w:t>
          </w:r>
          <w:r w:rsidR="00646AC1" w:rsidRPr="00646AC1">
            <w:rPr>
              <w:rFonts w:ascii="Garamond" w:hAnsi="Garamond"/>
              <w:noProof/>
            </w:rPr>
            <w:t>(Descartes, 1997, p. 181)</w:t>
          </w:r>
          <w:r w:rsidR="00646AC1">
            <w:rPr>
              <w:rFonts w:ascii="Garamond" w:hAnsi="Garamond"/>
            </w:rPr>
            <w:fldChar w:fldCharType="end"/>
          </w:r>
        </w:sdtContent>
      </w:sdt>
      <w:r w:rsidR="003A0A33" w:rsidRPr="00CC229D">
        <w:rPr>
          <w:rFonts w:ascii="Garamond" w:hAnsi="Garamond"/>
        </w:rPr>
        <w:t>,</w:t>
      </w:r>
      <w:r w:rsidR="00B1036A" w:rsidRPr="00CC229D">
        <w:rPr>
          <w:rFonts w:ascii="Garamond" w:hAnsi="Garamond"/>
        </w:rPr>
        <w:t xml:space="preserve"> and </w:t>
      </w:r>
      <w:r w:rsidR="008F5980" w:rsidRPr="00CC229D">
        <w:rPr>
          <w:rFonts w:ascii="Garamond" w:hAnsi="Garamond"/>
        </w:rPr>
        <w:t xml:space="preserve">the </w:t>
      </w:r>
      <w:r w:rsidR="00B1036A" w:rsidRPr="00CC229D">
        <w:rPr>
          <w:rFonts w:ascii="Garamond" w:hAnsi="Garamond"/>
        </w:rPr>
        <w:t>body</w:t>
      </w:r>
      <w:r w:rsidR="008F5980" w:rsidRPr="00CC229D">
        <w:rPr>
          <w:rFonts w:ascii="Garamond" w:hAnsi="Garamond"/>
        </w:rPr>
        <w:t xml:space="preserve">, an </w:t>
      </w:r>
      <w:r w:rsidR="00162128">
        <w:rPr>
          <w:rFonts w:ascii="Garamond" w:hAnsi="Garamond"/>
        </w:rPr>
        <w:t>“</w:t>
      </w:r>
      <w:r w:rsidR="008F5980" w:rsidRPr="00CC229D">
        <w:rPr>
          <w:rFonts w:ascii="Garamond" w:hAnsi="Garamond"/>
        </w:rPr>
        <w:t>extended,</w:t>
      </w:r>
      <w:r w:rsidR="00834B09">
        <w:rPr>
          <w:rFonts w:ascii="Garamond" w:hAnsi="Garamond"/>
        </w:rPr>
        <w:t xml:space="preserve"> divisible,</w:t>
      </w:r>
      <w:r w:rsidR="008F5980" w:rsidRPr="00CC229D">
        <w:rPr>
          <w:rFonts w:ascii="Garamond" w:hAnsi="Garamond"/>
        </w:rPr>
        <w:t xml:space="preserve"> non-thinking thing</w:t>
      </w:r>
      <w:r w:rsidR="00162128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-1514225319"/>
          <w:citation/>
        </w:sdtPr>
        <w:sdtContent>
          <w:r w:rsidR="00646AC1">
            <w:rPr>
              <w:rFonts w:ascii="Garamond" w:hAnsi="Garamond"/>
            </w:rPr>
            <w:fldChar w:fldCharType="begin"/>
          </w:r>
          <w:r w:rsidR="00646AC1">
            <w:rPr>
              <w:rFonts w:ascii="Garamond" w:hAnsi="Garamond"/>
            </w:rPr>
            <w:instrText xml:space="preserve">CITATION Des97 \p 181 \l 2057 </w:instrText>
          </w:r>
          <w:r w:rsidR="00646AC1">
            <w:rPr>
              <w:rFonts w:ascii="Garamond" w:hAnsi="Garamond"/>
            </w:rPr>
            <w:fldChar w:fldCharType="separate"/>
          </w:r>
          <w:r w:rsidR="00646AC1">
            <w:rPr>
              <w:rFonts w:ascii="Garamond" w:hAnsi="Garamond"/>
              <w:noProof/>
            </w:rPr>
            <w:t xml:space="preserve"> </w:t>
          </w:r>
          <w:r w:rsidR="00646AC1" w:rsidRPr="00646AC1">
            <w:rPr>
              <w:rFonts w:ascii="Garamond" w:hAnsi="Garamond"/>
              <w:noProof/>
            </w:rPr>
            <w:t>(Descartes, 1997, p. 181)</w:t>
          </w:r>
          <w:r w:rsidR="00646AC1">
            <w:rPr>
              <w:rFonts w:ascii="Garamond" w:hAnsi="Garamond"/>
            </w:rPr>
            <w:fldChar w:fldCharType="end"/>
          </w:r>
        </w:sdtContent>
      </w:sdt>
      <w:r w:rsidR="008F5980" w:rsidRPr="00CC229D">
        <w:rPr>
          <w:rFonts w:ascii="Garamond" w:hAnsi="Garamond"/>
        </w:rPr>
        <w:t>,</w:t>
      </w:r>
      <w:r w:rsidR="00B1036A" w:rsidRPr="00CC229D">
        <w:rPr>
          <w:rFonts w:ascii="Garamond" w:hAnsi="Garamond"/>
        </w:rPr>
        <w:t xml:space="preserve"> are </w:t>
      </w:r>
      <w:r w:rsidR="00604FF6" w:rsidRPr="00CC229D">
        <w:rPr>
          <w:rFonts w:ascii="Garamond" w:hAnsi="Garamond"/>
        </w:rPr>
        <w:t>totally</w:t>
      </w:r>
      <w:r w:rsidR="00B1036A" w:rsidRPr="00CC229D">
        <w:rPr>
          <w:rFonts w:ascii="Garamond" w:hAnsi="Garamond"/>
        </w:rPr>
        <w:t xml:space="preserve"> </w:t>
      </w:r>
      <w:r w:rsidR="0080035D" w:rsidRPr="00CC229D">
        <w:rPr>
          <w:rFonts w:ascii="Garamond" w:hAnsi="Garamond"/>
        </w:rPr>
        <w:t xml:space="preserve">separate </w:t>
      </w:r>
      <w:r w:rsidR="00B1036A" w:rsidRPr="00CC229D">
        <w:rPr>
          <w:rFonts w:ascii="Garamond" w:hAnsi="Garamond"/>
        </w:rPr>
        <w:t>from one another and could exist independent</w:t>
      </w:r>
      <w:r w:rsidR="004F5F05" w:rsidRPr="00CC229D">
        <w:rPr>
          <w:rFonts w:ascii="Garamond" w:hAnsi="Garamond"/>
        </w:rPr>
        <w:t>ly</w:t>
      </w:r>
      <w:r w:rsidR="00B1036A" w:rsidRPr="00CC229D">
        <w:rPr>
          <w:rFonts w:ascii="Garamond" w:hAnsi="Garamond"/>
        </w:rPr>
        <w:t xml:space="preserve"> of each other</w:t>
      </w:r>
      <w:r w:rsidR="00307F97" w:rsidRPr="00CC229D">
        <w:rPr>
          <w:rFonts w:ascii="Garamond" w:hAnsi="Garamond"/>
        </w:rPr>
        <w:t xml:space="preserve"> – a thesis called </w:t>
      </w:r>
      <w:r w:rsidR="001915BD">
        <w:rPr>
          <w:rFonts w:ascii="Garamond" w:hAnsi="Garamond"/>
        </w:rPr>
        <w:t>C</w:t>
      </w:r>
      <w:r w:rsidR="00307F97" w:rsidRPr="00CC229D">
        <w:rPr>
          <w:rFonts w:ascii="Garamond" w:hAnsi="Garamond"/>
        </w:rPr>
        <w:t xml:space="preserve">artesian </w:t>
      </w:r>
      <w:r w:rsidR="001915BD">
        <w:rPr>
          <w:rFonts w:ascii="Garamond" w:hAnsi="Garamond"/>
        </w:rPr>
        <w:t>D</w:t>
      </w:r>
      <w:r w:rsidR="00307F97" w:rsidRPr="00CC229D">
        <w:rPr>
          <w:rFonts w:ascii="Garamond" w:hAnsi="Garamond"/>
        </w:rPr>
        <w:t xml:space="preserve">ualism, or </w:t>
      </w:r>
      <w:r w:rsidR="001915BD">
        <w:rPr>
          <w:rFonts w:ascii="Garamond" w:hAnsi="Garamond"/>
        </w:rPr>
        <w:t>M</w:t>
      </w:r>
      <w:r w:rsidR="00307F97" w:rsidRPr="00CC229D">
        <w:rPr>
          <w:rFonts w:ascii="Garamond" w:hAnsi="Garamond"/>
        </w:rPr>
        <w:t>ind-</w:t>
      </w:r>
      <w:r w:rsidR="001915BD">
        <w:rPr>
          <w:rFonts w:ascii="Garamond" w:hAnsi="Garamond"/>
        </w:rPr>
        <w:t>B</w:t>
      </w:r>
      <w:r w:rsidR="00307F97" w:rsidRPr="00CC229D">
        <w:rPr>
          <w:rFonts w:ascii="Garamond" w:hAnsi="Garamond"/>
        </w:rPr>
        <w:t xml:space="preserve">ody </w:t>
      </w:r>
      <w:r w:rsidR="001915BD">
        <w:rPr>
          <w:rFonts w:ascii="Garamond" w:hAnsi="Garamond"/>
        </w:rPr>
        <w:t>D</w:t>
      </w:r>
      <w:r w:rsidR="00307F97" w:rsidRPr="00CC229D">
        <w:rPr>
          <w:rFonts w:ascii="Garamond" w:hAnsi="Garamond"/>
        </w:rPr>
        <w:t>ualism</w:t>
      </w:r>
      <w:sdt>
        <w:sdtPr>
          <w:rPr>
            <w:rFonts w:ascii="Garamond" w:hAnsi="Garamond"/>
          </w:rPr>
          <w:id w:val="-66729063"/>
          <w:citation/>
        </w:sdtPr>
        <w:sdtContent>
          <w:r w:rsidR="0094481F" w:rsidRPr="00CC229D">
            <w:rPr>
              <w:rFonts w:ascii="Garamond" w:hAnsi="Garamond"/>
            </w:rPr>
            <w:fldChar w:fldCharType="begin"/>
          </w:r>
          <w:r w:rsidR="0094481F" w:rsidRPr="00CC229D">
            <w:rPr>
              <w:rFonts w:ascii="Garamond" w:hAnsi="Garamond"/>
            </w:rPr>
            <w:instrText xml:space="preserve"> CITATION Ski22 \l 2057 </w:instrText>
          </w:r>
          <w:r w:rsidR="0094481F" w:rsidRPr="00CC229D">
            <w:rPr>
              <w:rFonts w:ascii="Garamond" w:hAnsi="Garamond"/>
            </w:rPr>
            <w:fldChar w:fldCharType="separate"/>
          </w:r>
          <w:r w:rsidR="0094481F" w:rsidRPr="00CC229D">
            <w:rPr>
              <w:rFonts w:ascii="Garamond" w:hAnsi="Garamond"/>
              <w:noProof/>
            </w:rPr>
            <w:t xml:space="preserve"> (Skirry, 2022)</w:t>
          </w:r>
          <w:r w:rsidR="0094481F" w:rsidRPr="00CC229D">
            <w:rPr>
              <w:rFonts w:ascii="Garamond" w:hAnsi="Garamond"/>
            </w:rPr>
            <w:fldChar w:fldCharType="end"/>
          </w:r>
        </w:sdtContent>
      </w:sdt>
      <w:r w:rsidR="00307F97" w:rsidRPr="00CC229D">
        <w:rPr>
          <w:rFonts w:ascii="Garamond" w:hAnsi="Garamond"/>
        </w:rPr>
        <w:t>.</w:t>
      </w:r>
      <w:r w:rsidR="0029641C">
        <w:rPr>
          <w:rFonts w:ascii="Garamond" w:hAnsi="Garamond"/>
        </w:rPr>
        <w:t xml:space="preserve"> However,</w:t>
      </w:r>
      <w:r w:rsidR="00307F97" w:rsidRPr="00CC229D">
        <w:rPr>
          <w:rFonts w:ascii="Garamond" w:hAnsi="Garamond"/>
        </w:rPr>
        <w:t xml:space="preserve"> </w:t>
      </w:r>
      <w:r w:rsidR="0029641C">
        <w:rPr>
          <w:rFonts w:ascii="Garamond" w:hAnsi="Garamond"/>
        </w:rPr>
        <w:t>it is crucial to acknowledge that</w:t>
      </w:r>
      <w:r w:rsidR="008C784F">
        <w:rPr>
          <w:rFonts w:ascii="Garamond" w:hAnsi="Garamond"/>
        </w:rPr>
        <w:t xml:space="preserve"> unless you believe in Descartes’ conception of God</w:t>
      </w:r>
      <w:r w:rsidR="000B3C21">
        <w:rPr>
          <w:rFonts w:ascii="Garamond" w:hAnsi="Garamond"/>
        </w:rPr>
        <w:t xml:space="preserve"> as a guarantor for the external world</w:t>
      </w:r>
      <w:r w:rsidR="008C784F">
        <w:rPr>
          <w:rFonts w:ascii="Garamond" w:hAnsi="Garamond"/>
        </w:rPr>
        <w:t xml:space="preserve">, and or, </w:t>
      </w:r>
      <w:r w:rsidR="003932D9">
        <w:rPr>
          <w:rFonts w:ascii="Garamond" w:hAnsi="Garamond"/>
        </w:rPr>
        <w:t>his views regarding clear and distinct</w:t>
      </w:r>
      <w:r w:rsidR="00BB2D2C">
        <w:rPr>
          <w:rFonts w:ascii="Garamond" w:hAnsi="Garamond"/>
        </w:rPr>
        <w:t xml:space="preserve"> ideas</w:t>
      </w:r>
      <w:r w:rsidR="003932D9">
        <w:rPr>
          <w:rFonts w:ascii="Garamond" w:hAnsi="Garamond"/>
        </w:rPr>
        <w:t xml:space="preserve">, </w:t>
      </w:r>
      <w:r w:rsidR="00BB2D2C">
        <w:rPr>
          <w:rFonts w:ascii="Garamond" w:hAnsi="Garamond"/>
        </w:rPr>
        <w:t xml:space="preserve">it appears </w:t>
      </w:r>
      <w:r w:rsidR="005E5FEC">
        <w:rPr>
          <w:rFonts w:ascii="Garamond" w:hAnsi="Garamond"/>
        </w:rPr>
        <w:t xml:space="preserve">pertinent to </w:t>
      </w:r>
      <w:r w:rsidR="00D3546B">
        <w:rPr>
          <w:rFonts w:ascii="Garamond" w:hAnsi="Garamond"/>
        </w:rPr>
        <w:t>state</w:t>
      </w:r>
      <w:r w:rsidR="005E5FEC">
        <w:rPr>
          <w:rFonts w:ascii="Garamond" w:hAnsi="Garamond"/>
        </w:rPr>
        <w:t xml:space="preserve"> that one will </w:t>
      </w:r>
      <w:r w:rsidR="00D613DA">
        <w:rPr>
          <w:rFonts w:ascii="Garamond" w:hAnsi="Garamond"/>
        </w:rPr>
        <w:t>subsequently</w:t>
      </w:r>
      <w:r w:rsidR="003932D9">
        <w:rPr>
          <w:rFonts w:ascii="Garamond" w:hAnsi="Garamond"/>
        </w:rPr>
        <w:t xml:space="preserve"> not be convinced</w:t>
      </w:r>
      <w:r w:rsidR="00D3546B">
        <w:rPr>
          <w:rFonts w:ascii="Garamond" w:hAnsi="Garamond"/>
        </w:rPr>
        <w:t xml:space="preserve"> by his theory</w:t>
      </w:r>
      <w:r w:rsidR="00E623BB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2011094038"/>
          <w:citation/>
        </w:sdtPr>
        <w:sdtContent>
          <w:r w:rsidR="00E26973">
            <w:rPr>
              <w:rFonts w:ascii="Garamond" w:hAnsi="Garamond"/>
            </w:rPr>
            <w:fldChar w:fldCharType="begin"/>
          </w:r>
          <w:r w:rsidR="00E26973">
            <w:rPr>
              <w:rFonts w:ascii="Garamond" w:hAnsi="Garamond"/>
            </w:rPr>
            <w:instrText xml:space="preserve">CITATION Lyn65 \p 80 \l 2057 </w:instrText>
          </w:r>
          <w:r w:rsidR="00E26973">
            <w:rPr>
              <w:rFonts w:ascii="Garamond" w:hAnsi="Garamond"/>
            </w:rPr>
            <w:fldChar w:fldCharType="separate"/>
          </w:r>
          <w:r w:rsidR="00E26973" w:rsidRPr="00E26973">
            <w:rPr>
              <w:rFonts w:ascii="Garamond" w:hAnsi="Garamond"/>
              <w:noProof/>
            </w:rPr>
            <w:t>(Rose, 1965, p. 80)</w:t>
          </w:r>
          <w:r w:rsidR="00E26973">
            <w:rPr>
              <w:rFonts w:ascii="Garamond" w:hAnsi="Garamond"/>
            </w:rPr>
            <w:fldChar w:fldCharType="end"/>
          </w:r>
        </w:sdtContent>
      </w:sdt>
      <w:r w:rsidR="00E26973">
        <w:rPr>
          <w:rFonts w:ascii="Garamond" w:hAnsi="Garamond"/>
        </w:rPr>
        <w:t xml:space="preserve">. </w:t>
      </w:r>
      <w:r w:rsidR="00D613DA" w:rsidRPr="00D613DA">
        <w:rPr>
          <w:rFonts w:ascii="Garamond" w:hAnsi="Garamond"/>
        </w:rPr>
        <w:t>Further to this, Descartes</w:t>
      </w:r>
      <w:r w:rsidR="00D613DA">
        <w:rPr>
          <w:rFonts w:ascii="Garamond" w:hAnsi="Garamond"/>
        </w:rPr>
        <w:t>’</w:t>
      </w:r>
      <w:r w:rsidR="00D613DA" w:rsidRPr="00D613DA">
        <w:rPr>
          <w:rFonts w:ascii="Garamond" w:hAnsi="Garamond"/>
        </w:rPr>
        <w:t xml:space="preserve"> </w:t>
      </w:r>
      <w:r w:rsidR="00307A73" w:rsidRPr="00D613DA">
        <w:rPr>
          <w:rFonts w:ascii="Garamond" w:hAnsi="Garamond"/>
        </w:rPr>
        <w:t>philosophies</w:t>
      </w:r>
      <w:r w:rsidR="00D613DA" w:rsidRPr="00D613DA">
        <w:rPr>
          <w:rFonts w:ascii="Garamond" w:hAnsi="Garamond"/>
        </w:rPr>
        <w:t xml:space="preserve"> about God are based on</w:t>
      </w:r>
      <w:r w:rsidR="00093164">
        <w:rPr>
          <w:rFonts w:ascii="Garamond" w:hAnsi="Garamond"/>
        </w:rPr>
        <w:t xml:space="preserve"> processing</w:t>
      </w:r>
      <w:r w:rsidR="00D613DA" w:rsidRPr="00D613DA">
        <w:rPr>
          <w:rFonts w:ascii="Garamond" w:hAnsi="Garamond"/>
        </w:rPr>
        <w:t xml:space="preserve"> </w:t>
      </w:r>
      <w:r w:rsidR="00D613DA" w:rsidRPr="00E26973">
        <w:rPr>
          <w:rFonts w:ascii="Garamond" w:hAnsi="Garamond"/>
        </w:rPr>
        <w:t>clear and distinct ideas</w:t>
      </w:r>
      <w:r w:rsidR="00F25E7F" w:rsidRPr="00E26973">
        <w:rPr>
          <w:rFonts w:ascii="Garamond" w:hAnsi="Garamond"/>
        </w:rPr>
        <w:t>,</w:t>
      </w:r>
      <w:r w:rsidR="00D613DA" w:rsidRPr="00E26973">
        <w:rPr>
          <w:rFonts w:ascii="Garamond" w:hAnsi="Garamond"/>
        </w:rPr>
        <w:t xml:space="preserve"> and his </w:t>
      </w:r>
      <w:r w:rsidR="00CE1AC9" w:rsidRPr="00E26973">
        <w:rPr>
          <w:rFonts w:ascii="Garamond" w:hAnsi="Garamond"/>
        </w:rPr>
        <w:t>philosophies</w:t>
      </w:r>
      <w:r w:rsidR="00D613DA" w:rsidRPr="00E26973">
        <w:rPr>
          <w:rFonts w:ascii="Garamond" w:hAnsi="Garamond"/>
        </w:rPr>
        <w:t xml:space="preserve"> concerning clear and distinct ideas are themselves intertwined with his claims about the existence of God, thereby creat</w:t>
      </w:r>
      <w:r w:rsidR="00037BF5" w:rsidRPr="00E26973">
        <w:rPr>
          <w:rFonts w:ascii="Garamond" w:hAnsi="Garamond"/>
        </w:rPr>
        <w:t>ing</w:t>
      </w:r>
      <w:r w:rsidR="00D613DA" w:rsidRPr="00E26973">
        <w:rPr>
          <w:rFonts w:ascii="Garamond" w:hAnsi="Garamond"/>
        </w:rPr>
        <w:t xml:space="preserve"> a circular argument which is problematic</w:t>
      </w:r>
      <w:r w:rsidR="00E623BB" w:rsidRPr="00E26973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2069678320"/>
          <w:citation/>
        </w:sdtPr>
        <w:sdtContent>
          <w:r w:rsidR="00E26973" w:rsidRPr="00E26973">
            <w:rPr>
              <w:rFonts w:ascii="Garamond" w:hAnsi="Garamond"/>
            </w:rPr>
            <w:fldChar w:fldCharType="begin"/>
          </w:r>
          <w:r w:rsidR="00E26973" w:rsidRPr="00E26973">
            <w:rPr>
              <w:rFonts w:ascii="Garamond" w:hAnsi="Garamond"/>
            </w:rPr>
            <w:instrText xml:space="preserve">CITATION Lyn65 \p 80 \l 2057 </w:instrText>
          </w:r>
          <w:r w:rsidR="00E26973" w:rsidRPr="00E26973">
            <w:rPr>
              <w:rFonts w:ascii="Garamond" w:hAnsi="Garamond"/>
            </w:rPr>
            <w:fldChar w:fldCharType="separate"/>
          </w:r>
          <w:r w:rsidR="00E26973" w:rsidRPr="00E26973">
            <w:rPr>
              <w:rFonts w:ascii="Garamond" w:hAnsi="Garamond"/>
              <w:noProof/>
            </w:rPr>
            <w:t>(Rose, 1965, p. 80)</w:t>
          </w:r>
          <w:r w:rsidR="00E26973" w:rsidRPr="00E26973">
            <w:rPr>
              <w:rFonts w:ascii="Garamond" w:hAnsi="Garamond"/>
            </w:rPr>
            <w:fldChar w:fldCharType="end"/>
          </w:r>
        </w:sdtContent>
      </w:sdt>
      <w:r w:rsidR="00E26973" w:rsidRPr="00E26973">
        <w:rPr>
          <w:rFonts w:ascii="Garamond" w:hAnsi="Garamond"/>
        </w:rPr>
        <w:t xml:space="preserve">. </w:t>
      </w:r>
      <w:r w:rsidR="00D613DA" w:rsidRPr="00E26973">
        <w:rPr>
          <w:rFonts w:ascii="Garamond" w:hAnsi="Garamond"/>
        </w:rPr>
        <w:t xml:space="preserve">This is </w:t>
      </w:r>
      <w:r w:rsidR="00920085" w:rsidRPr="00E26973">
        <w:rPr>
          <w:rFonts w:ascii="Garamond" w:hAnsi="Garamond"/>
        </w:rPr>
        <w:t>titled</w:t>
      </w:r>
      <w:r w:rsidR="00D613DA" w:rsidRPr="00E26973">
        <w:rPr>
          <w:rFonts w:ascii="Garamond" w:hAnsi="Garamond"/>
        </w:rPr>
        <w:t xml:space="preserve"> the Cartesian Circle</w:t>
      </w:r>
      <w:sdt>
        <w:sdtPr>
          <w:rPr>
            <w:rFonts w:ascii="Garamond" w:hAnsi="Garamond"/>
          </w:rPr>
          <w:id w:val="1112946704"/>
          <w:citation/>
        </w:sdtPr>
        <w:sdtContent>
          <w:r w:rsidR="00E26973" w:rsidRPr="00E26973">
            <w:rPr>
              <w:rFonts w:ascii="Garamond" w:hAnsi="Garamond"/>
            </w:rPr>
            <w:fldChar w:fldCharType="begin"/>
          </w:r>
          <w:r w:rsidR="00E26973" w:rsidRPr="00E26973">
            <w:rPr>
              <w:rFonts w:ascii="Garamond" w:hAnsi="Garamond"/>
            </w:rPr>
            <w:instrText xml:space="preserve">CITATION Lyn65 \p 80 \l 2057 </w:instrText>
          </w:r>
          <w:r w:rsidR="00E26973" w:rsidRPr="00E26973">
            <w:rPr>
              <w:rFonts w:ascii="Garamond" w:hAnsi="Garamond"/>
            </w:rPr>
            <w:fldChar w:fldCharType="separate"/>
          </w:r>
          <w:r w:rsidR="00E26973" w:rsidRPr="00E26973">
            <w:rPr>
              <w:rFonts w:ascii="Garamond" w:hAnsi="Garamond"/>
              <w:noProof/>
            </w:rPr>
            <w:t xml:space="preserve"> (Rose, 1965, p. 80)</w:t>
          </w:r>
          <w:r w:rsidR="00E26973" w:rsidRPr="00E26973">
            <w:rPr>
              <w:rFonts w:ascii="Garamond" w:hAnsi="Garamond"/>
            </w:rPr>
            <w:fldChar w:fldCharType="end"/>
          </w:r>
        </w:sdtContent>
      </w:sdt>
      <w:r w:rsidR="00E26973" w:rsidRPr="00E26973">
        <w:rPr>
          <w:rFonts w:ascii="Garamond" w:hAnsi="Garamond"/>
        </w:rPr>
        <w:t xml:space="preserve">. </w:t>
      </w:r>
    </w:p>
    <w:p w14:paraId="3AD884A1" w14:textId="6303A8C9" w:rsidR="00DD6957" w:rsidRDefault="0032203C" w:rsidP="004842D5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O</w:t>
      </w:r>
      <w:r w:rsidR="004E05A8" w:rsidRPr="0032203C">
        <w:rPr>
          <w:rFonts w:ascii="Garamond" w:hAnsi="Garamond"/>
        </w:rPr>
        <w:t xml:space="preserve">ver the years René </w:t>
      </w:r>
      <w:r w:rsidR="00C5452C" w:rsidRPr="0032203C">
        <w:rPr>
          <w:rFonts w:ascii="Garamond" w:hAnsi="Garamond"/>
        </w:rPr>
        <w:t>Descartes</w:t>
      </w:r>
      <w:r w:rsidR="00F611F1">
        <w:rPr>
          <w:rFonts w:ascii="Garamond" w:hAnsi="Garamond"/>
        </w:rPr>
        <w:t>’</w:t>
      </w:r>
      <w:r w:rsidR="00C5452C" w:rsidRPr="0032203C">
        <w:rPr>
          <w:rFonts w:ascii="Garamond" w:hAnsi="Garamond"/>
        </w:rPr>
        <w:t xml:space="preserve"> </w:t>
      </w:r>
      <w:r w:rsidR="004E05A8" w:rsidRPr="0032203C">
        <w:rPr>
          <w:rFonts w:ascii="Garamond" w:hAnsi="Garamond"/>
        </w:rPr>
        <w:t xml:space="preserve">theory of </w:t>
      </w:r>
      <w:r w:rsidR="001915BD" w:rsidRPr="0032203C">
        <w:rPr>
          <w:rFonts w:ascii="Garamond" w:hAnsi="Garamond"/>
        </w:rPr>
        <w:t>Cartesian Dualism</w:t>
      </w:r>
      <w:r w:rsidR="009A7A38" w:rsidRPr="0032203C">
        <w:rPr>
          <w:rFonts w:ascii="Garamond" w:hAnsi="Garamond"/>
        </w:rPr>
        <w:t>, as a defensible metaphysical position</w:t>
      </w:r>
      <w:r w:rsidR="00A645A0" w:rsidRPr="0032203C">
        <w:rPr>
          <w:rFonts w:ascii="Garamond" w:hAnsi="Garamond"/>
        </w:rPr>
        <w:t>,</w:t>
      </w:r>
      <w:r w:rsidR="009A7A38" w:rsidRPr="0032203C">
        <w:rPr>
          <w:rFonts w:ascii="Garamond" w:hAnsi="Garamond"/>
        </w:rPr>
        <w:t xml:space="preserve"> </w:t>
      </w:r>
      <w:r w:rsidR="001915BD" w:rsidRPr="0032203C">
        <w:rPr>
          <w:rFonts w:ascii="Garamond" w:hAnsi="Garamond"/>
        </w:rPr>
        <w:t xml:space="preserve">has </w:t>
      </w:r>
      <w:r w:rsidR="002B7AE5" w:rsidRPr="0032203C">
        <w:rPr>
          <w:rFonts w:ascii="Garamond" w:hAnsi="Garamond"/>
        </w:rPr>
        <w:t>been challenged</w:t>
      </w:r>
      <w:r w:rsidR="00706EDB" w:rsidRPr="0032203C">
        <w:rPr>
          <w:rFonts w:ascii="Garamond" w:hAnsi="Garamond"/>
        </w:rPr>
        <w:t xml:space="preserve"> and</w:t>
      </w:r>
      <w:r w:rsidR="004E05A8" w:rsidRPr="0032203C">
        <w:rPr>
          <w:rFonts w:ascii="Garamond" w:hAnsi="Garamond"/>
        </w:rPr>
        <w:t xml:space="preserve"> rejected by many philosophers</w:t>
      </w:r>
      <w:r w:rsidR="009A7A38" w:rsidRPr="0032203C">
        <w:rPr>
          <w:rFonts w:ascii="Garamond" w:hAnsi="Garamond"/>
        </w:rPr>
        <w:t>.</w:t>
      </w:r>
      <w:r>
        <w:rPr>
          <w:rFonts w:ascii="Garamond" w:hAnsi="Garamond"/>
        </w:rPr>
        <w:t xml:space="preserve"> </w:t>
      </w:r>
      <w:r w:rsidR="00A167AC" w:rsidRPr="0032203C">
        <w:rPr>
          <w:rFonts w:ascii="Garamond" w:hAnsi="Garamond"/>
        </w:rPr>
        <w:t>To summarise, i</w:t>
      </w:r>
      <w:r w:rsidR="009A7A38" w:rsidRPr="0032203C">
        <w:rPr>
          <w:rFonts w:ascii="Garamond" w:hAnsi="Garamond"/>
        </w:rPr>
        <w:t xml:space="preserve">n </w:t>
      </w:r>
      <w:r w:rsidR="00A167AC" w:rsidRPr="0032203C">
        <w:rPr>
          <w:rFonts w:ascii="Garamond" w:hAnsi="Garamond"/>
        </w:rPr>
        <w:t>the philosophy of mind, Cartesian Dualism is the theory that</w:t>
      </w:r>
      <w:r w:rsidR="00DF76E9" w:rsidRPr="0032203C">
        <w:rPr>
          <w:rFonts w:ascii="Garamond" w:hAnsi="Garamond"/>
        </w:rPr>
        <w:t xml:space="preserve"> the world comprises two separate and incompatible categories of substance, known as</w:t>
      </w:r>
      <w:r w:rsidR="00A167AC" w:rsidRPr="0032203C">
        <w:rPr>
          <w:rFonts w:ascii="Garamond" w:hAnsi="Garamond"/>
        </w:rPr>
        <w:t xml:space="preserve"> the mental (mind) and the physical (body)</w:t>
      </w:r>
      <w:sdt>
        <w:sdtPr>
          <w:rPr>
            <w:rFonts w:ascii="Garamond" w:hAnsi="Garamond"/>
          </w:rPr>
          <w:id w:val="567620138"/>
          <w:citation/>
        </w:sdtPr>
        <w:sdtContent>
          <w:r w:rsidR="006D67BF" w:rsidRPr="0032203C">
            <w:rPr>
              <w:rFonts w:ascii="Garamond" w:hAnsi="Garamond"/>
            </w:rPr>
            <w:fldChar w:fldCharType="begin"/>
          </w:r>
          <w:r w:rsidR="006D67BF" w:rsidRPr="0032203C">
            <w:rPr>
              <w:rFonts w:ascii="Garamond" w:hAnsi="Garamond"/>
            </w:rPr>
            <w:instrText xml:space="preserve"> CITATION How20 \l 2057 </w:instrText>
          </w:r>
          <w:r w:rsidR="006D67BF" w:rsidRPr="0032203C">
            <w:rPr>
              <w:rFonts w:ascii="Garamond" w:hAnsi="Garamond"/>
            </w:rPr>
            <w:fldChar w:fldCharType="separate"/>
          </w:r>
          <w:r w:rsidR="006D67BF" w:rsidRPr="0032203C">
            <w:rPr>
              <w:rFonts w:ascii="Garamond" w:hAnsi="Garamond"/>
              <w:noProof/>
            </w:rPr>
            <w:t xml:space="preserve"> (Robinson, 2020)</w:t>
          </w:r>
          <w:r w:rsidR="006D67BF" w:rsidRPr="0032203C">
            <w:rPr>
              <w:rFonts w:ascii="Garamond" w:hAnsi="Garamond"/>
            </w:rPr>
            <w:fldChar w:fldCharType="end"/>
          </w:r>
        </w:sdtContent>
      </w:sdt>
      <w:r w:rsidR="00DF76E9" w:rsidRPr="0032203C">
        <w:rPr>
          <w:rFonts w:ascii="Garamond" w:hAnsi="Garamond"/>
        </w:rPr>
        <w:t xml:space="preserve">. </w:t>
      </w:r>
      <w:r w:rsidR="00B9118D" w:rsidRPr="0032203C">
        <w:rPr>
          <w:rFonts w:ascii="Garamond" w:hAnsi="Garamond"/>
        </w:rPr>
        <w:t xml:space="preserve">In other words, </w:t>
      </w:r>
      <w:r w:rsidRPr="0032203C">
        <w:rPr>
          <w:rFonts w:ascii="Garamond" w:hAnsi="Garamond"/>
        </w:rPr>
        <w:t>Descartes</w:t>
      </w:r>
      <w:r w:rsidR="00F611F1">
        <w:rPr>
          <w:rFonts w:ascii="Garamond" w:hAnsi="Garamond"/>
        </w:rPr>
        <w:t>’</w:t>
      </w:r>
      <w:r w:rsidRPr="0032203C">
        <w:rPr>
          <w:rFonts w:ascii="Garamond" w:hAnsi="Garamond"/>
        </w:rPr>
        <w:t xml:space="preserve"> theory is based on the notion that the mind can exist</w:t>
      </w:r>
      <w:r>
        <w:rPr>
          <w:rFonts w:ascii="Garamond" w:hAnsi="Garamond"/>
        </w:rPr>
        <w:t xml:space="preserve"> and continue</w:t>
      </w:r>
      <w:r w:rsidRPr="0032203C">
        <w:rPr>
          <w:rFonts w:ascii="Garamond" w:hAnsi="Garamond"/>
        </w:rPr>
        <w:t xml:space="preserve"> without the body</w:t>
      </w:r>
      <w:r>
        <w:rPr>
          <w:rFonts w:ascii="Garamond" w:hAnsi="Garamond"/>
        </w:rPr>
        <w:t>.</w:t>
      </w:r>
      <w:r w:rsidR="002A3EAE">
        <w:rPr>
          <w:rFonts w:ascii="Garamond" w:hAnsi="Garamond"/>
        </w:rPr>
        <w:t xml:space="preserve"> However, </w:t>
      </w:r>
      <w:r w:rsidR="00604FC9">
        <w:rPr>
          <w:rFonts w:ascii="Garamond" w:hAnsi="Garamond"/>
        </w:rPr>
        <w:t xml:space="preserve">with Descartes’ </w:t>
      </w:r>
      <w:r w:rsidR="009A7090">
        <w:rPr>
          <w:rFonts w:ascii="Garamond" w:hAnsi="Garamond"/>
        </w:rPr>
        <w:t>established</w:t>
      </w:r>
      <w:r w:rsidR="00604FC9">
        <w:rPr>
          <w:rFonts w:ascii="Garamond" w:hAnsi="Garamond"/>
        </w:rPr>
        <w:t xml:space="preserve"> mind existing independently from </w:t>
      </w:r>
      <w:r w:rsidR="006050A5">
        <w:rPr>
          <w:rFonts w:ascii="Garamond" w:hAnsi="Garamond"/>
        </w:rPr>
        <w:t>the</w:t>
      </w:r>
      <w:r w:rsidR="00604FC9">
        <w:rPr>
          <w:rFonts w:ascii="Garamond" w:hAnsi="Garamond"/>
        </w:rPr>
        <w:t xml:space="preserve"> body</w:t>
      </w:r>
      <w:r w:rsidR="0008522E">
        <w:rPr>
          <w:rFonts w:ascii="Garamond" w:hAnsi="Garamond"/>
        </w:rPr>
        <w:t xml:space="preserve">, the </w:t>
      </w:r>
      <w:r w:rsidR="009A7090">
        <w:rPr>
          <w:rFonts w:ascii="Garamond" w:hAnsi="Garamond"/>
        </w:rPr>
        <w:t xml:space="preserve">philosophical </w:t>
      </w:r>
      <w:r w:rsidR="0008522E">
        <w:rPr>
          <w:rFonts w:ascii="Garamond" w:hAnsi="Garamond"/>
        </w:rPr>
        <w:t>issue created</w:t>
      </w:r>
      <w:r w:rsidR="00BA0E7C">
        <w:rPr>
          <w:rFonts w:ascii="Garamond" w:hAnsi="Garamond"/>
        </w:rPr>
        <w:t xml:space="preserve"> </w:t>
      </w:r>
      <w:r w:rsidR="00F62EA8">
        <w:rPr>
          <w:rFonts w:ascii="Garamond" w:hAnsi="Garamond"/>
        </w:rPr>
        <w:t>can be recognised</w:t>
      </w:r>
      <w:r w:rsidR="00BA0E7C">
        <w:rPr>
          <w:rFonts w:ascii="Garamond" w:hAnsi="Garamond"/>
        </w:rPr>
        <w:t xml:space="preserve"> as the mind-body problem</w:t>
      </w:r>
      <w:r w:rsidR="009A7090">
        <w:rPr>
          <w:rFonts w:ascii="Garamond" w:hAnsi="Garamond"/>
        </w:rPr>
        <w:t>,</w:t>
      </w:r>
      <w:r w:rsidR="00F62EA8">
        <w:rPr>
          <w:rFonts w:ascii="Garamond" w:hAnsi="Garamond"/>
        </w:rPr>
        <w:t xml:space="preserve"> involving the</w:t>
      </w:r>
      <w:r w:rsidR="00343FBA">
        <w:rPr>
          <w:rFonts w:ascii="Garamond" w:hAnsi="Garamond"/>
        </w:rPr>
        <w:t xml:space="preserve"> </w:t>
      </w:r>
      <w:r w:rsidR="00440E39">
        <w:rPr>
          <w:rFonts w:ascii="Garamond" w:hAnsi="Garamond"/>
        </w:rPr>
        <w:t>relationship</w:t>
      </w:r>
      <w:r w:rsidR="004842D5">
        <w:rPr>
          <w:rFonts w:ascii="Garamond" w:hAnsi="Garamond"/>
        </w:rPr>
        <w:t xml:space="preserve"> </w:t>
      </w:r>
      <w:r w:rsidR="00343FBA">
        <w:rPr>
          <w:rFonts w:ascii="Garamond" w:hAnsi="Garamond"/>
        </w:rPr>
        <w:t>between</w:t>
      </w:r>
      <w:r w:rsidR="004842D5">
        <w:rPr>
          <w:rFonts w:ascii="Garamond" w:hAnsi="Garamond"/>
        </w:rPr>
        <w:t xml:space="preserve"> the mind and the body</w:t>
      </w:r>
      <w:sdt>
        <w:sdtPr>
          <w:rPr>
            <w:rFonts w:ascii="Garamond" w:hAnsi="Garamond"/>
          </w:rPr>
          <w:id w:val="3560864"/>
          <w:citation/>
        </w:sdtPr>
        <w:sdtContent>
          <w:r w:rsidR="004842D5">
            <w:rPr>
              <w:rFonts w:ascii="Garamond" w:hAnsi="Garamond"/>
            </w:rPr>
            <w:fldChar w:fldCharType="begin"/>
          </w:r>
          <w:r w:rsidR="004842D5">
            <w:rPr>
              <w:rFonts w:ascii="Garamond" w:hAnsi="Garamond"/>
            </w:rPr>
            <w:instrText xml:space="preserve">CITATION Ako12 \p 100 \l 2057 </w:instrText>
          </w:r>
          <w:r w:rsidR="004842D5">
            <w:rPr>
              <w:rFonts w:ascii="Garamond" w:hAnsi="Garamond"/>
            </w:rPr>
            <w:fldChar w:fldCharType="separate"/>
          </w:r>
          <w:r w:rsidR="004842D5">
            <w:rPr>
              <w:rFonts w:ascii="Garamond" w:hAnsi="Garamond"/>
              <w:noProof/>
            </w:rPr>
            <w:t xml:space="preserve"> </w:t>
          </w:r>
          <w:r w:rsidR="004842D5" w:rsidRPr="004842D5">
            <w:rPr>
              <w:rFonts w:ascii="Garamond" w:hAnsi="Garamond"/>
              <w:noProof/>
            </w:rPr>
            <w:t>(Mohammed, 2012, p. 100)</w:t>
          </w:r>
          <w:r w:rsidR="004842D5">
            <w:rPr>
              <w:rFonts w:ascii="Garamond" w:hAnsi="Garamond"/>
            </w:rPr>
            <w:fldChar w:fldCharType="end"/>
          </w:r>
        </w:sdtContent>
      </w:sdt>
      <w:r w:rsidR="004842D5">
        <w:rPr>
          <w:rFonts w:ascii="Garamond" w:hAnsi="Garamond"/>
        </w:rPr>
        <w:t xml:space="preserve">. </w:t>
      </w:r>
      <w:r w:rsidR="00435832">
        <w:rPr>
          <w:rFonts w:ascii="Garamond" w:hAnsi="Garamond"/>
        </w:rPr>
        <w:t>For Descartes</w:t>
      </w:r>
      <w:r w:rsidR="00435832" w:rsidRPr="00435832">
        <w:rPr>
          <w:rFonts w:ascii="Garamond" w:hAnsi="Garamond"/>
        </w:rPr>
        <w:t xml:space="preserve">, </w:t>
      </w:r>
      <w:r w:rsidR="004E240B">
        <w:rPr>
          <w:rFonts w:ascii="Garamond" w:hAnsi="Garamond"/>
        </w:rPr>
        <w:t xml:space="preserve">the </w:t>
      </w:r>
      <w:r w:rsidR="00435832" w:rsidRPr="00435832">
        <w:rPr>
          <w:rFonts w:ascii="Garamond" w:hAnsi="Garamond"/>
        </w:rPr>
        <w:t xml:space="preserve">mind and body are deeply linked and </w:t>
      </w:r>
      <w:r w:rsidR="00435832">
        <w:rPr>
          <w:rFonts w:ascii="Garamond" w:hAnsi="Garamond"/>
        </w:rPr>
        <w:t>connected</w:t>
      </w:r>
      <w:r w:rsidR="00435832" w:rsidRPr="00435832">
        <w:rPr>
          <w:rFonts w:ascii="Garamond" w:hAnsi="Garamond"/>
        </w:rPr>
        <w:t xml:space="preserve"> through their </w:t>
      </w:r>
      <w:r w:rsidR="00435832">
        <w:rPr>
          <w:rFonts w:ascii="Garamond" w:hAnsi="Garamond"/>
        </w:rPr>
        <w:t xml:space="preserve">exchange of </w:t>
      </w:r>
      <w:r w:rsidR="00435832" w:rsidRPr="00435832">
        <w:rPr>
          <w:rFonts w:ascii="Garamond" w:hAnsi="Garamond"/>
        </w:rPr>
        <w:t>interactions</w:t>
      </w:r>
      <w:sdt>
        <w:sdtPr>
          <w:rPr>
            <w:rFonts w:ascii="Garamond" w:hAnsi="Garamond"/>
          </w:rPr>
          <w:id w:val="-346867012"/>
          <w:citation/>
        </w:sdtPr>
        <w:sdtContent>
          <w:r w:rsidR="00435832">
            <w:rPr>
              <w:rFonts w:ascii="Garamond" w:hAnsi="Garamond"/>
            </w:rPr>
            <w:fldChar w:fldCharType="begin"/>
          </w:r>
          <w:r w:rsidR="00435832">
            <w:rPr>
              <w:rFonts w:ascii="Garamond" w:hAnsi="Garamond"/>
            </w:rPr>
            <w:instrText xml:space="preserve"> CITATION Ali11 \l 2057 </w:instrText>
          </w:r>
          <w:r w:rsidR="00435832">
            <w:rPr>
              <w:rFonts w:ascii="Garamond" w:hAnsi="Garamond"/>
            </w:rPr>
            <w:fldChar w:fldCharType="separate"/>
          </w:r>
          <w:r w:rsidR="00435832">
            <w:rPr>
              <w:rFonts w:ascii="Garamond" w:hAnsi="Garamond"/>
              <w:noProof/>
            </w:rPr>
            <w:t xml:space="preserve"> </w:t>
          </w:r>
          <w:r w:rsidR="00435832" w:rsidRPr="00435832">
            <w:rPr>
              <w:rFonts w:ascii="Garamond" w:hAnsi="Garamond"/>
              <w:noProof/>
            </w:rPr>
            <w:t>(Alison, 2011)</w:t>
          </w:r>
          <w:r w:rsidR="00435832">
            <w:rPr>
              <w:rFonts w:ascii="Garamond" w:hAnsi="Garamond"/>
            </w:rPr>
            <w:fldChar w:fldCharType="end"/>
          </w:r>
        </w:sdtContent>
      </w:sdt>
      <w:r w:rsidR="00435832" w:rsidRPr="00435832">
        <w:rPr>
          <w:rFonts w:ascii="Garamond" w:hAnsi="Garamond"/>
        </w:rPr>
        <w:t>.</w:t>
      </w:r>
      <w:r w:rsidR="00D16E8D">
        <w:rPr>
          <w:rFonts w:ascii="Garamond" w:hAnsi="Garamond"/>
        </w:rPr>
        <w:t xml:space="preserve"> </w:t>
      </w:r>
      <w:r w:rsidR="00A626C5">
        <w:rPr>
          <w:rFonts w:ascii="Garamond" w:hAnsi="Garamond"/>
        </w:rPr>
        <w:t xml:space="preserve">For example, when </w:t>
      </w:r>
      <w:r w:rsidR="008C0E8A">
        <w:rPr>
          <w:rFonts w:ascii="Garamond" w:hAnsi="Garamond"/>
        </w:rPr>
        <w:t>considering motion</w:t>
      </w:r>
      <w:r w:rsidR="00426BF0">
        <w:rPr>
          <w:rFonts w:ascii="Garamond" w:hAnsi="Garamond"/>
        </w:rPr>
        <w:t xml:space="preserve">, Descartes claims </w:t>
      </w:r>
      <w:r w:rsidR="00147B6F">
        <w:rPr>
          <w:rFonts w:ascii="Garamond" w:hAnsi="Garamond"/>
        </w:rPr>
        <w:t>that it is only th</w:t>
      </w:r>
      <w:r w:rsidR="00D71242">
        <w:rPr>
          <w:rFonts w:ascii="Garamond" w:hAnsi="Garamond"/>
        </w:rPr>
        <w:t>r</w:t>
      </w:r>
      <w:r w:rsidR="00147B6F">
        <w:rPr>
          <w:rFonts w:ascii="Garamond" w:hAnsi="Garamond"/>
        </w:rPr>
        <w:t xml:space="preserve">ough the influence of the mind that </w:t>
      </w:r>
      <w:r w:rsidR="00F07CDC">
        <w:rPr>
          <w:rFonts w:ascii="Garamond" w:hAnsi="Garamond"/>
        </w:rPr>
        <w:t>material things are able to move or be moved</w:t>
      </w:r>
      <w:sdt>
        <w:sdtPr>
          <w:rPr>
            <w:rFonts w:ascii="Garamond" w:hAnsi="Garamond"/>
          </w:rPr>
          <w:id w:val="-330380297"/>
          <w:citation/>
        </w:sdtPr>
        <w:sdtContent>
          <w:r w:rsidR="008C385A">
            <w:rPr>
              <w:rFonts w:ascii="Garamond" w:hAnsi="Garamond"/>
            </w:rPr>
            <w:fldChar w:fldCharType="begin"/>
          </w:r>
          <w:r w:rsidR="008C385A">
            <w:rPr>
              <w:rFonts w:ascii="Garamond" w:hAnsi="Garamond"/>
            </w:rPr>
            <w:instrText xml:space="preserve"> CITATION Ali11 \l 2057 </w:instrText>
          </w:r>
          <w:r w:rsidR="008C385A">
            <w:rPr>
              <w:rFonts w:ascii="Garamond" w:hAnsi="Garamond"/>
            </w:rPr>
            <w:fldChar w:fldCharType="separate"/>
          </w:r>
          <w:r w:rsidR="008C385A">
            <w:rPr>
              <w:rFonts w:ascii="Garamond" w:hAnsi="Garamond"/>
              <w:noProof/>
            </w:rPr>
            <w:t xml:space="preserve"> </w:t>
          </w:r>
          <w:r w:rsidR="008C385A" w:rsidRPr="008C385A">
            <w:rPr>
              <w:rFonts w:ascii="Garamond" w:hAnsi="Garamond"/>
              <w:noProof/>
            </w:rPr>
            <w:t>(Alison, 2011)</w:t>
          </w:r>
          <w:r w:rsidR="008C385A">
            <w:rPr>
              <w:rFonts w:ascii="Garamond" w:hAnsi="Garamond"/>
            </w:rPr>
            <w:fldChar w:fldCharType="end"/>
          </w:r>
        </w:sdtContent>
      </w:sdt>
      <w:r w:rsidR="00F07CDC">
        <w:rPr>
          <w:rFonts w:ascii="Garamond" w:hAnsi="Garamond"/>
        </w:rPr>
        <w:t xml:space="preserve">. </w:t>
      </w:r>
      <w:r w:rsidR="008C385A">
        <w:rPr>
          <w:rFonts w:ascii="Garamond" w:hAnsi="Garamond"/>
        </w:rPr>
        <w:t xml:space="preserve">Though, </w:t>
      </w:r>
      <w:r w:rsidR="00BB1422">
        <w:rPr>
          <w:rFonts w:ascii="Garamond" w:hAnsi="Garamond"/>
        </w:rPr>
        <w:t>Descartes has been unsuccessful in explaining</w:t>
      </w:r>
      <w:r w:rsidR="00EC2E62">
        <w:rPr>
          <w:rFonts w:ascii="Garamond" w:hAnsi="Garamond"/>
        </w:rPr>
        <w:t xml:space="preserve"> </w:t>
      </w:r>
      <w:r w:rsidR="00BB1422">
        <w:rPr>
          <w:rFonts w:ascii="Garamond" w:hAnsi="Garamond"/>
        </w:rPr>
        <w:t xml:space="preserve">how </w:t>
      </w:r>
      <w:r w:rsidR="00EC2E62">
        <w:rPr>
          <w:rFonts w:ascii="Garamond" w:hAnsi="Garamond"/>
        </w:rPr>
        <w:t>two completely separate substances</w:t>
      </w:r>
      <w:r w:rsidR="00311976">
        <w:rPr>
          <w:rFonts w:ascii="Garamond" w:hAnsi="Garamond"/>
        </w:rPr>
        <w:t xml:space="preserve">, the mind and the body, are able to interact </w:t>
      </w:r>
      <w:r w:rsidR="003C3A11">
        <w:rPr>
          <w:rFonts w:ascii="Garamond" w:hAnsi="Garamond"/>
        </w:rPr>
        <w:t>for the purpose of implementing motion</w:t>
      </w:r>
      <w:sdt>
        <w:sdtPr>
          <w:rPr>
            <w:rFonts w:ascii="Garamond" w:hAnsi="Garamond"/>
          </w:rPr>
          <w:id w:val="-1946766339"/>
          <w:citation/>
        </w:sdtPr>
        <w:sdtContent>
          <w:r w:rsidR="007664A7">
            <w:rPr>
              <w:rFonts w:ascii="Garamond" w:hAnsi="Garamond"/>
            </w:rPr>
            <w:fldChar w:fldCharType="begin"/>
          </w:r>
          <w:r w:rsidR="007664A7">
            <w:rPr>
              <w:rFonts w:ascii="Garamond" w:hAnsi="Garamond"/>
            </w:rPr>
            <w:instrText xml:space="preserve"> CITATION Ali11 \l 2057 </w:instrText>
          </w:r>
          <w:r w:rsidR="007664A7">
            <w:rPr>
              <w:rFonts w:ascii="Garamond" w:hAnsi="Garamond"/>
            </w:rPr>
            <w:fldChar w:fldCharType="separate"/>
          </w:r>
          <w:r w:rsidR="007664A7">
            <w:rPr>
              <w:rFonts w:ascii="Garamond" w:hAnsi="Garamond"/>
              <w:noProof/>
            </w:rPr>
            <w:t xml:space="preserve"> </w:t>
          </w:r>
          <w:r w:rsidR="007664A7" w:rsidRPr="007664A7">
            <w:rPr>
              <w:rFonts w:ascii="Garamond" w:hAnsi="Garamond"/>
              <w:noProof/>
            </w:rPr>
            <w:t>(Alison, 2011)</w:t>
          </w:r>
          <w:r w:rsidR="007664A7">
            <w:rPr>
              <w:rFonts w:ascii="Garamond" w:hAnsi="Garamond"/>
            </w:rPr>
            <w:fldChar w:fldCharType="end"/>
          </w:r>
        </w:sdtContent>
      </w:sdt>
      <w:r w:rsidR="003C3B40">
        <w:rPr>
          <w:rFonts w:ascii="Garamond" w:hAnsi="Garamond"/>
        </w:rPr>
        <w:t xml:space="preserve">. </w:t>
      </w:r>
      <w:r w:rsidR="00044F1B">
        <w:rPr>
          <w:rFonts w:ascii="Garamond" w:hAnsi="Garamond"/>
        </w:rPr>
        <w:t xml:space="preserve">From this information, it appears to demonstrate a gap within </w:t>
      </w:r>
      <w:r w:rsidR="00022730">
        <w:rPr>
          <w:rFonts w:ascii="Garamond" w:hAnsi="Garamond"/>
        </w:rPr>
        <w:t>Descartes</w:t>
      </w:r>
      <w:r w:rsidR="00023235">
        <w:rPr>
          <w:rFonts w:ascii="Garamond" w:hAnsi="Garamond"/>
        </w:rPr>
        <w:t>’</w:t>
      </w:r>
      <w:r w:rsidR="00044F1B">
        <w:rPr>
          <w:rFonts w:ascii="Garamond" w:hAnsi="Garamond"/>
        </w:rPr>
        <w:t xml:space="preserve"> </w:t>
      </w:r>
      <w:r w:rsidR="00E908BA">
        <w:rPr>
          <w:rFonts w:ascii="Garamond" w:hAnsi="Garamond"/>
        </w:rPr>
        <w:t>theor</w:t>
      </w:r>
      <w:r w:rsidR="00022730">
        <w:rPr>
          <w:rFonts w:ascii="Garamond" w:hAnsi="Garamond"/>
        </w:rPr>
        <w:t>y</w:t>
      </w:r>
      <w:r w:rsidR="00044F1B">
        <w:rPr>
          <w:rFonts w:ascii="Garamond" w:hAnsi="Garamond"/>
        </w:rPr>
        <w:t xml:space="preserve">, </w:t>
      </w:r>
      <w:r w:rsidR="00022730">
        <w:rPr>
          <w:rFonts w:ascii="Garamond" w:hAnsi="Garamond"/>
        </w:rPr>
        <w:t>thus,</w:t>
      </w:r>
      <w:r w:rsidR="00044F1B">
        <w:rPr>
          <w:rFonts w:ascii="Garamond" w:hAnsi="Garamond"/>
        </w:rPr>
        <w:t xml:space="preserve"> </w:t>
      </w:r>
      <w:r w:rsidR="00DB0D1D">
        <w:rPr>
          <w:rFonts w:ascii="Garamond" w:hAnsi="Garamond"/>
        </w:rPr>
        <w:t xml:space="preserve">indicating a lack of knowledge </w:t>
      </w:r>
      <w:r w:rsidR="002C0AF4">
        <w:rPr>
          <w:rFonts w:ascii="Garamond" w:hAnsi="Garamond"/>
        </w:rPr>
        <w:t xml:space="preserve">and </w:t>
      </w:r>
      <w:r w:rsidR="007C4003">
        <w:rPr>
          <w:rFonts w:ascii="Garamond" w:hAnsi="Garamond"/>
        </w:rPr>
        <w:t xml:space="preserve">significant exposure to criticism. </w:t>
      </w:r>
    </w:p>
    <w:p w14:paraId="19E496FE" w14:textId="23EE417C" w:rsidR="0006635E" w:rsidRDefault="00704411" w:rsidP="009A26A4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 xml:space="preserve">Correspondingly, </w:t>
      </w:r>
      <w:r w:rsidR="000308D1">
        <w:rPr>
          <w:rFonts w:ascii="Garamond" w:hAnsi="Garamond"/>
        </w:rPr>
        <w:t>Gilbert Ryle</w:t>
      </w:r>
      <w:r w:rsidR="00F50654">
        <w:rPr>
          <w:rFonts w:ascii="Garamond" w:hAnsi="Garamond"/>
        </w:rPr>
        <w:t xml:space="preserve"> (194</w:t>
      </w:r>
      <w:r w:rsidR="00EA3FC7">
        <w:rPr>
          <w:rFonts w:ascii="Garamond" w:hAnsi="Garamond"/>
        </w:rPr>
        <w:t>9</w:t>
      </w:r>
      <w:r w:rsidR="00F50654">
        <w:rPr>
          <w:rFonts w:ascii="Garamond" w:hAnsi="Garamond"/>
        </w:rPr>
        <w:t>)</w:t>
      </w:r>
      <w:r w:rsidR="000308D1">
        <w:rPr>
          <w:rFonts w:ascii="Garamond" w:hAnsi="Garamond"/>
        </w:rPr>
        <w:t xml:space="preserve">, </w:t>
      </w:r>
      <w:r w:rsidR="00E70E61">
        <w:rPr>
          <w:rFonts w:ascii="Garamond" w:hAnsi="Garamond"/>
        </w:rPr>
        <w:t xml:space="preserve">a British philosopher </w:t>
      </w:r>
      <w:r w:rsidR="009F1223">
        <w:rPr>
          <w:rFonts w:ascii="Garamond" w:hAnsi="Garamond"/>
        </w:rPr>
        <w:t>primarily</w:t>
      </w:r>
      <w:r w:rsidR="00E70E61">
        <w:rPr>
          <w:rFonts w:ascii="Garamond" w:hAnsi="Garamond"/>
        </w:rPr>
        <w:t xml:space="preserve"> known for his </w:t>
      </w:r>
      <w:r w:rsidR="00932DC0">
        <w:rPr>
          <w:rFonts w:ascii="Garamond" w:hAnsi="Garamond"/>
        </w:rPr>
        <w:t xml:space="preserve">systematic challenge and </w:t>
      </w:r>
      <w:r w:rsidR="00E70E61">
        <w:rPr>
          <w:rFonts w:ascii="Garamond" w:hAnsi="Garamond"/>
        </w:rPr>
        <w:t xml:space="preserve">critique of Cartesian Dualism </w:t>
      </w:r>
      <w:sdt>
        <w:sdtPr>
          <w:rPr>
            <w:rFonts w:ascii="Garamond" w:hAnsi="Garamond"/>
          </w:rPr>
          <w:id w:val="-1822111940"/>
          <w:citation/>
        </w:sdtPr>
        <w:sdtContent>
          <w:r w:rsidR="00932DC0">
            <w:rPr>
              <w:rFonts w:ascii="Garamond" w:hAnsi="Garamond"/>
            </w:rPr>
            <w:fldChar w:fldCharType="begin"/>
          </w:r>
          <w:r w:rsidR="00932DC0">
            <w:rPr>
              <w:rFonts w:ascii="Garamond" w:hAnsi="Garamond"/>
            </w:rPr>
            <w:instrText xml:space="preserve">CITATION Joh08 \p 251 \l 2057 </w:instrText>
          </w:r>
          <w:r w:rsidR="00932DC0">
            <w:rPr>
              <w:rFonts w:ascii="Garamond" w:hAnsi="Garamond"/>
            </w:rPr>
            <w:fldChar w:fldCharType="separate"/>
          </w:r>
          <w:r w:rsidR="00932DC0" w:rsidRPr="00932DC0">
            <w:rPr>
              <w:rFonts w:ascii="Garamond" w:hAnsi="Garamond"/>
              <w:noProof/>
            </w:rPr>
            <w:t>(Cottingham, 2008, p. 251)</w:t>
          </w:r>
          <w:r w:rsidR="00932DC0">
            <w:rPr>
              <w:rFonts w:ascii="Garamond" w:hAnsi="Garamond"/>
            </w:rPr>
            <w:fldChar w:fldCharType="end"/>
          </w:r>
        </w:sdtContent>
      </w:sdt>
      <w:r w:rsidR="001C3F55">
        <w:rPr>
          <w:rFonts w:ascii="Garamond" w:hAnsi="Garamond"/>
        </w:rPr>
        <w:t xml:space="preserve"> would argue that </w:t>
      </w:r>
      <w:r w:rsidR="00AF44E6">
        <w:rPr>
          <w:rFonts w:ascii="Garamond" w:hAnsi="Garamond"/>
        </w:rPr>
        <w:t>this theory is not a defensible metaphysical position. This is because</w:t>
      </w:r>
      <w:r w:rsidR="008B3320">
        <w:rPr>
          <w:rFonts w:ascii="Garamond" w:hAnsi="Garamond"/>
        </w:rPr>
        <w:t xml:space="preserve"> Ryle totally disagrees with </w:t>
      </w:r>
      <w:r w:rsidR="000B66A3">
        <w:rPr>
          <w:rFonts w:ascii="Garamond" w:hAnsi="Garamond"/>
        </w:rPr>
        <w:t>the belief</w:t>
      </w:r>
      <w:r w:rsidR="008B3320">
        <w:rPr>
          <w:rFonts w:ascii="Garamond" w:hAnsi="Garamond"/>
        </w:rPr>
        <w:t xml:space="preserve"> </w:t>
      </w:r>
      <w:r w:rsidR="000B66A3">
        <w:rPr>
          <w:rFonts w:ascii="Garamond" w:hAnsi="Garamond"/>
        </w:rPr>
        <w:t xml:space="preserve">that </w:t>
      </w:r>
      <w:r w:rsidR="008B3320">
        <w:rPr>
          <w:rFonts w:ascii="Garamond" w:hAnsi="Garamond"/>
        </w:rPr>
        <w:t xml:space="preserve">the </w:t>
      </w:r>
      <w:r w:rsidR="000B66A3">
        <w:rPr>
          <w:rFonts w:ascii="Garamond" w:hAnsi="Garamond"/>
        </w:rPr>
        <w:t>visible</w:t>
      </w:r>
      <w:r w:rsidR="008B3320">
        <w:rPr>
          <w:rFonts w:ascii="Garamond" w:hAnsi="Garamond"/>
        </w:rPr>
        <w:t xml:space="preserve"> world of matter</w:t>
      </w:r>
      <w:r w:rsidR="00521E0C">
        <w:rPr>
          <w:rFonts w:ascii="Garamond" w:hAnsi="Garamond"/>
        </w:rPr>
        <w:t>,</w:t>
      </w:r>
      <w:r w:rsidR="008B3320">
        <w:rPr>
          <w:rFonts w:ascii="Garamond" w:hAnsi="Garamond"/>
        </w:rPr>
        <w:t xml:space="preserve"> </w:t>
      </w:r>
      <w:r w:rsidR="00521E0C">
        <w:rPr>
          <w:rFonts w:ascii="Garamond" w:hAnsi="Garamond"/>
        </w:rPr>
        <w:t xml:space="preserve">or body, </w:t>
      </w:r>
      <w:r w:rsidR="000B66A3">
        <w:rPr>
          <w:rFonts w:ascii="Garamond" w:hAnsi="Garamond"/>
        </w:rPr>
        <w:t xml:space="preserve">is somehow separate to </w:t>
      </w:r>
      <w:r w:rsidR="008B3320">
        <w:rPr>
          <w:rFonts w:ascii="Garamond" w:hAnsi="Garamond"/>
        </w:rPr>
        <w:t xml:space="preserve">the inner </w:t>
      </w:r>
      <w:r w:rsidR="00F50654">
        <w:rPr>
          <w:rFonts w:ascii="Garamond" w:hAnsi="Garamond"/>
        </w:rPr>
        <w:t>spectacle</w:t>
      </w:r>
      <w:r w:rsidR="008B3320">
        <w:rPr>
          <w:rFonts w:ascii="Garamond" w:hAnsi="Garamond"/>
        </w:rPr>
        <w:t xml:space="preserve"> of the mind</w:t>
      </w:r>
      <w:sdt>
        <w:sdtPr>
          <w:rPr>
            <w:rFonts w:ascii="Garamond" w:hAnsi="Garamond"/>
          </w:rPr>
          <w:id w:val="-446159552"/>
          <w:citation/>
        </w:sdtPr>
        <w:sdtContent>
          <w:r w:rsidR="00BC0746">
            <w:rPr>
              <w:rFonts w:ascii="Garamond" w:hAnsi="Garamond"/>
            </w:rPr>
            <w:fldChar w:fldCharType="begin"/>
          </w:r>
          <w:r w:rsidR="00BC0746">
            <w:rPr>
              <w:rFonts w:ascii="Garamond" w:hAnsi="Garamond"/>
            </w:rPr>
            <w:instrText xml:space="preserve">CITATION Joh08 \p 251 \l 2057 </w:instrText>
          </w:r>
          <w:r w:rsidR="00BC0746">
            <w:rPr>
              <w:rFonts w:ascii="Garamond" w:hAnsi="Garamond"/>
            </w:rPr>
            <w:fldChar w:fldCharType="separate"/>
          </w:r>
          <w:r w:rsidR="00BC0746">
            <w:rPr>
              <w:rFonts w:ascii="Garamond" w:hAnsi="Garamond"/>
              <w:noProof/>
            </w:rPr>
            <w:t xml:space="preserve"> </w:t>
          </w:r>
          <w:r w:rsidR="00BC0746" w:rsidRPr="00BC0746">
            <w:rPr>
              <w:rFonts w:ascii="Garamond" w:hAnsi="Garamond"/>
              <w:noProof/>
            </w:rPr>
            <w:t>(Cottingham, 2008, p. 251)</w:t>
          </w:r>
          <w:r w:rsidR="00BC0746">
            <w:rPr>
              <w:rFonts w:ascii="Garamond" w:hAnsi="Garamond"/>
            </w:rPr>
            <w:fldChar w:fldCharType="end"/>
          </w:r>
        </w:sdtContent>
      </w:sdt>
      <w:r w:rsidR="008B3320">
        <w:rPr>
          <w:rFonts w:ascii="Garamond" w:hAnsi="Garamond"/>
        </w:rPr>
        <w:t xml:space="preserve">. </w:t>
      </w:r>
      <w:r w:rsidR="00CC2999">
        <w:rPr>
          <w:rFonts w:ascii="Garamond" w:hAnsi="Garamond"/>
        </w:rPr>
        <w:t>In order to underline the absurdity of the Cartesian Dualism theory, Ryle employed the phrase of ‘The Ghost in the Machine’</w:t>
      </w:r>
      <w:r w:rsidR="00CC2999" w:rsidRPr="002E7842">
        <w:rPr>
          <w:rFonts w:ascii="Garamond" w:hAnsi="Garamond"/>
        </w:rPr>
        <w:t xml:space="preserve"> </w:t>
      </w:r>
      <w:r w:rsidR="00CC2999">
        <w:rPr>
          <w:rFonts w:ascii="Garamond" w:hAnsi="Garamond"/>
        </w:rPr>
        <w:t>(Ryle, 2000, P.17). Equally, f</w:t>
      </w:r>
      <w:r w:rsidR="00DE1FA7">
        <w:rPr>
          <w:rFonts w:ascii="Garamond" w:hAnsi="Garamond"/>
        </w:rPr>
        <w:t>or Ryle, anyone tha</w:t>
      </w:r>
      <w:r w:rsidR="00B924A8">
        <w:rPr>
          <w:rFonts w:ascii="Garamond" w:hAnsi="Garamond"/>
        </w:rPr>
        <w:t>t believes in this theory is making a ‘category mistake’</w:t>
      </w:r>
      <w:r w:rsidR="00684B4E">
        <w:rPr>
          <w:rFonts w:ascii="Garamond" w:hAnsi="Garamond"/>
        </w:rPr>
        <w:t xml:space="preserve"> (Ryle, 2000, P.17)</w:t>
      </w:r>
      <w:r w:rsidR="009771F2">
        <w:rPr>
          <w:rFonts w:ascii="Garamond" w:hAnsi="Garamond"/>
        </w:rPr>
        <w:t xml:space="preserve"> because it is simply a philosophical myth</w:t>
      </w:r>
      <w:sdt>
        <w:sdtPr>
          <w:rPr>
            <w:rFonts w:ascii="Garamond" w:hAnsi="Garamond"/>
          </w:rPr>
          <w:id w:val="-1406300766"/>
          <w:citation/>
        </w:sdtPr>
        <w:sdtContent>
          <w:r w:rsidR="009771F2">
            <w:rPr>
              <w:rFonts w:ascii="Garamond" w:hAnsi="Garamond"/>
            </w:rPr>
            <w:fldChar w:fldCharType="begin"/>
          </w:r>
          <w:r w:rsidR="009771F2">
            <w:rPr>
              <w:rFonts w:ascii="Garamond" w:hAnsi="Garamond"/>
            </w:rPr>
            <w:instrText xml:space="preserve">CITATION Joh08 \p 253 \l 2057 </w:instrText>
          </w:r>
          <w:r w:rsidR="009771F2">
            <w:rPr>
              <w:rFonts w:ascii="Garamond" w:hAnsi="Garamond"/>
            </w:rPr>
            <w:fldChar w:fldCharType="separate"/>
          </w:r>
          <w:r w:rsidR="009771F2">
            <w:rPr>
              <w:rFonts w:ascii="Garamond" w:hAnsi="Garamond"/>
              <w:noProof/>
            </w:rPr>
            <w:t xml:space="preserve"> </w:t>
          </w:r>
          <w:r w:rsidR="009771F2" w:rsidRPr="009771F2">
            <w:rPr>
              <w:rFonts w:ascii="Garamond" w:hAnsi="Garamond"/>
              <w:noProof/>
            </w:rPr>
            <w:t>(Cottingham, 2008, p. 253)</w:t>
          </w:r>
          <w:r w:rsidR="009771F2">
            <w:rPr>
              <w:rFonts w:ascii="Garamond" w:hAnsi="Garamond"/>
            </w:rPr>
            <w:fldChar w:fldCharType="end"/>
          </w:r>
        </w:sdtContent>
      </w:sdt>
      <w:r w:rsidR="00CC2999">
        <w:rPr>
          <w:rFonts w:ascii="Garamond" w:hAnsi="Garamond"/>
        </w:rPr>
        <w:t xml:space="preserve"> and</w:t>
      </w:r>
      <w:r w:rsidR="00002604">
        <w:rPr>
          <w:rFonts w:ascii="Garamond" w:hAnsi="Garamond"/>
        </w:rPr>
        <w:t xml:space="preserve"> holds</w:t>
      </w:r>
      <w:r w:rsidR="00CC2999">
        <w:rPr>
          <w:rFonts w:ascii="Garamond" w:hAnsi="Garamond"/>
        </w:rPr>
        <w:t xml:space="preserve"> nothing substantial</w:t>
      </w:r>
      <w:r w:rsidR="00BB6526">
        <w:rPr>
          <w:rFonts w:ascii="Garamond" w:hAnsi="Garamond"/>
        </w:rPr>
        <w:t xml:space="preserve">. </w:t>
      </w:r>
      <w:r w:rsidR="00902D7F">
        <w:rPr>
          <w:rFonts w:ascii="Garamond" w:hAnsi="Garamond"/>
        </w:rPr>
        <w:t xml:space="preserve">As a means to </w:t>
      </w:r>
      <w:r w:rsidR="007B0157">
        <w:rPr>
          <w:rFonts w:ascii="Garamond" w:hAnsi="Garamond"/>
        </w:rPr>
        <w:t>verify</w:t>
      </w:r>
      <w:r w:rsidR="00902D7F">
        <w:rPr>
          <w:rFonts w:ascii="Garamond" w:hAnsi="Garamond"/>
        </w:rPr>
        <w:t xml:space="preserve"> his argument</w:t>
      </w:r>
      <w:r w:rsidR="00751CD3">
        <w:rPr>
          <w:rFonts w:ascii="Garamond" w:hAnsi="Garamond"/>
        </w:rPr>
        <w:t>, he applies the analogy of a university</w:t>
      </w:r>
      <w:r w:rsidR="007B0157">
        <w:rPr>
          <w:rFonts w:ascii="Garamond" w:hAnsi="Garamond"/>
        </w:rPr>
        <w:t>. In this instance,</w:t>
      </w:r>
      <w:r w:rsidR="00B1497C">
        <w:rPr>
          <w:rFonts w:ascii="Garamond" w:hAnsi="Garamond"/>
        </w:rPr>
        <w:t xml:space="preserve"> a </w:t>
      </w:r>
      <w:r w:rsidR="00F81360">
        <w:rPr>
          <w:rFonts w:ascii="Garamond" w:hAnsi="Garamond"/>
        </w:rPr>
        <w:t>visitor</w:t>
      </w:r>
      <w:r w:rsidR="00B1497C">
        <w:rPr>
          <w:rFonts w:ascii="Garamond" w:hAnsi="Garamond"/>
        </w:rPr>
        <w:t xml:space="preserve"> </w:t>
      </w:r>
      <w:r w:rsidR="007804F3">
        <w:rPr>
          <w:rFonts w:ascii="Garamond" w:hAnsi="Garamond"/>
        </w:rPr>
        <w:t>“</w:t>
      </w:r>
      <w:r w:rsidR="00F81360">
        <w:rPr>
          <w:rFonts w:ascii="Garamond" w:hAnsi="Garamond"/>
        </w:rPr>
        <w:t>attending Oxford or Cambridge</w:t>
      </w:r>
      <w:r w:rsidR="007B0157">
        <w:rPr>
          <w:rFonts w:ascii="Garamond" w:hAnsi="Garamond"/>
        </w:rPr>
        <w:t xml:space="preserve"> </w:t>
      </w:r>
      <w:r w:rsidR="008838AE">
        <w:rPr>
          <w:rFonts w:ascii="Garamond" w:hAnsi="Garamond"/>
        </w:rPr>
        <w:t>is shown a number of colleges, libraries, playing fields, museums</w:t>
      </w:r>
      <w:r w:rsidR="007804F3">
        <w:rPr>
          <w:rFonts w:ascii="Garamond" w:hAnsi="Garamond"/>
        </w:rPr>
        <w:t>, scientific departments and administrative offices”</w:t>
      </w:r>
      <w:sdt>
        <w:sdtPr>
          <w:rPr>
            <w:rFonts w:ascii="Garamond" w:hAnsi="Garamond"/>
          </w:rPr>
          <w:id w:val="-1493643243"/>
          <w:citation/>
        </w:sdtPr>
        <w:sdtContent>
          <w:r w:rsidR="002F0A3C">
            <w:rPr>
              <w:rFonts w:ascii="Garamond" w:hAnsi="Garamond"/>
            </w:rPr>
            <w:fldChar w:fldCharType="begin"/>
          </w:r>
          <w:r w:rsidR="002F0A3C">
            <w:rPr>
              <w:rFonts w:ascii="Garamond" w:hAnsi="Garamond"/>
            </w:rPr>
            <w:instrText xml:space="preserve">CITATION Joh08 \p 253 \l 2057 </w:instrText>
          </w:r>
          <w:r w:rsidR="002F0A3C">
            <w:rPr>
              <w:rFonts w:ascii="Garamond" w:hAnsi="Garamond"/>
            </w:rPr>
            <w:fldChar w:fldCharType="separate"/>
          </w:r>
          <w:r w:rsidR="002F0A3C">
            <w:rPr>
              <w:rFonts w:ascii="Garamond" w:hAnsi="Garamond"/>
              <w:noProof/>
            </w:rPr>
            <w:t xml:space="preserve"> </w:t>
          </w:r>
          <w:r w:rsidR="002F0A3C" w:rsidRPr="002F0A3C">
            <w:rPr>
              <w:rFonts w:ascii="Garamond" w:hAnsi="Garamond"/>
              <w:noProof/>
            </w:rPr>
            <w:t>(Cottingham, 2008, p. 253)</w:t>
          </w:r>
          <w:r w:rsidR="002F0A3C">
            <w:rPr>
              <w:rFonts w:ascii="Garamond" w:hAnsi="Garamond"/>
            </w:rPr>
            <w:fldChar w:fldCharType="end"/>
          </w:r>
        </w:sdtContent>
      </w:sdt>
      <w:r w:rsidR="00756044">
        <w:rPr>
          <w:rFonts w:ascii="Garamond" w:hAnsi="Garamond"/>
        </w:rPr>
        <w:t xml:space="preserve">, however, requests the location of the university. It is at this point that </w:t>
      </w:r>
      <w:r w:rsidR="0023037C">
        <w:rPr>
          <w:rFonts w:ascii="Garamond" w:hAnsi="Garamond"/>
        </w:rPr>
        <w:t xml:space="preserve">the visitor has made a category mistake by separating the university as existing alongside the </w:t>
      </w:r>
      <w:r w:rsidR="009C42B3">
        <w:rPr>
          <w:rFonts w:ascii="Garamond" w:hAnsi="Garamond"/>
        </w:rPr>
        <w:t>other surrounding buildings</w:t>
      </w:r>
      <w:r w:rsidR="00302462">
        <w:rPr>
          <w:rFonts w:ascii="Garamond" w:hAnsi="Garamond"/>
        </w:rPr>
        <w:t>,</w:t>
      </w:r>
      <w:r w:rsidR="00977E1D">
        <w:rPr>
          <w:rFonts w:ascii="Garamond" w:hAnsi="Garamond"/>
        </w:rPr>
        <w:t xml:space="preserve"> when</w:t>
      </w:r>
      <w:r w:rsidR="00302462">
        <w:rPr>
          <w:rFonts w:ascii="Garamond" w:hAnsi="Garamond"/>
        </w:rPr>
        <w:t xml:space="preserve">, in reality, </w:t>
      </w:r>
      <w:r w:rsidR="00977E1D">
        <w:rPr>
          <w:rFonts w:ascii="Garamond" w:hAnsi="Garamond"/>
        </w:rPr>
        <w:t xml:space="preserve">it is the varying buildings that </w:t>
      </w:r>
      <w:r w:rsidR="00302462">
        <w:rPr>
          <w:rFonts w:ascii="Garamond" w:hAnsi="Garamond"/>
        </w:rPr>
        <w:t>make up the university</w:t>
      </w:r>
      <w:sdt>
        <w:sdtPr>
          <w:rPr>
            <w:rFonts w:ascii="Garamond" w:hAnsi="Garamond"/>
          </w:rPr>
          <w:id w:val="1774118003"/>
          <w:citation/>
        </w:sdtPr>
        <w:sdtContent>
          <w:r w:rsidR="006A59B4">
            <w:rPr>
              <w:rFonts w:ascii="Garamond" w:hAnsi="Garamond"/>
            </w:rPr>
            <w:fldChar w:fldCharType="begin"/>
          </w:r>
          <w:r w:rsidR="006A59B4">
            <w:rPr>
              <w:rFonts w:ascii="Garamond" w:hAnsi="Garamond"/>
            </w:rPr>
            <w:instrText xml:space="preserve">CITATION Joh08 \p 253 \l 2057 </w:instrText>
          </w:r>
          <w:r w:rsidR="006A59B4">
            <w:rPr>
              <w:rFonts w:ascii="Garamond" w:hAnsi="Garamond"/>
            </w:rPr>
            <w:fldChar w:fldCharType="separate"/>
          </w:r>
          <w:r w:rsidR="006A59B4">
            <w:rPr>
              <w:rFonts w:ascii="Garamond" w:hAnsi="Garamond"/>
              <w:noProof/>
            </w:rPr>
            <w:t xml:space="preserve"> </w:t>
          </w:r>
          <w:r w:rsidR="006A59B4" w:rsidRPr="006A59B4">
            <w:rPr>
              <w:rFonts w:ascii="Garamond" w:hAnsi="Garamond"/>
              <w:noProof/>
            </w:rPr>
            <w:t>(Cottingham, 2008, p. 253)</w:t>
          </w:r>
          <w:r w:rsidR="006A59B4">
            <w:rPr>
              <w:rFonts w:ascii="Garamond" w:hAnsi="Garamond"/>
            </w:rPr>
            <w:fldChar w:fldCharType="end"/>
          </w:r>
        </w:sdtContent>
      </w:sdt>
      <w:r w:rsidR="00302462">
        <w:rPr>
          <w:rFonts w:ascii="Garamond" w:hAnsi="Garamond"/>
        </w:rPr>
        <w:t>.</w:t>
      </w:r>
      <w:r w:rsidR="006A59B4">
        <w:rPr>
          <w:rFonts w:ascii="Garamond" w:hAnsi="Garamond"/>
        </w:rPr>
        <w:t xml:space="preserve"> Ryle applies </w:t>
      </w:r>
      <w:r w:rsidR="00E126AE">
        <w:rPr>
          <w:rFonts w:ascii="Garamond" w:hAnsi="Garamond"/>
        </w:rPr>
        <w:t xml:space="preserve">this </w:t>
      </w:r>
      <w:r w:rsidR="0033060E">
        <w:rPr>
          <w:rFonts w:ascii="Garamond" w:hAnsi="Garamond"/>
        </w:rPr>
        <w:t>analogy</w:t>
      </w:r>
      <w:r w:rsidR="006A59B4">
        <w:rPr>
          <w:rFonts w:ascii="Garamond" w:hAnsi="Garamond"/>
        </w:rPr>
        <w:t xml:space="preserve"> to determine that Descartes</w:t>
      </w:r>
      <w:r w:rsidR="00765C4C">
        <w:rPr>
          <w:rFonts w:ascii="Garamond" w:hAnsi="Garamond"/>
        </w:rPr>
        <w:t xml:space="preserve">’ </w:t>
      </w:r>
      <w:r w:rsidR="006A59B4">
        <w:rPr>
          <w:rFonts w:ascii="Garamond" w:hAnsi="Garamond"/>
        </w:rPr>
        <w:t xml:space="preserve">theory is </w:t>
      </w:r>
      <w:r w:rsidR="0033060E">
        <w:rPr>
          <w:rFonts w:ascii="Garamond" w:hAnsi="Garamond"/>
        </w:rPr>
        <w:t xml:space="preserve">inaccurate and </w:t>
      </w:r>
      <w:r w:rsidR="009B7F9A">
        <w:rPr>
          <w:rFonts w:ascii="Garamond" w:hAnsi="Garamond"/>
        </w:rPr>
        <w:t>unable to hold any significance</w:t>
      </w:r>
      <w:r w:rsidR="00824C9D">
        <w:rPr>
          <w:rFonts w:ascii="Garamond" w:hAnsi="Garamond"/>
        </w:rPr>
        <w:t xml:space="preserve"> because of the impossibility</w:t>
      </w:r>
      <w:r w:rsidR="009B7F9A">
        <w:rPr>
          <w:rFonts w:ascii="Garamond" w:hAnsi="Garamond"/>
        </w:rPr>
        <w:t xml:space="preserve"> </w:t>
      </w:r>
      <w:r w:rsidR="0033060E">
        <w:rPr>
          <w:rFonts w:ascii="Garamond" w:hAnsi="Garamond"/>
        </w:rPr>
        <w:t xml:space="preserve">of sourcing a suitable account for the corresponding nature of activity </w:t>
      </w:r>
      <w:r w:rsidR="001928E2">
        <w:rPr>
          <w:rFonts w:ascii="Garamond" w:hAnsi="Garamond"/>
        </w:rPr>
        <w:t>that</w:t>
      </w:r>
      <w:r w:rsidR="0033060E">
        <w:rPr>
          <w:rFonts w:ascii="Garamond" w:hAnsi="Garamond"/>
        </w:rPr>
        <w:t xml:space="preserve"> take</w:t>
      </w:r>
      <w:r w:rsidR="001928E2">
        <w:rPr>
          <w:rFonts w:ascii="Garamond" w:hAnsi="Garamond"/>
        </w:rPr>
        <w:t>s</w:t>
      </w:r>
      <w:r w:rsidR="0033060E">
        <w:rPr>
          <w:rFonts w:ascii="Garamond" w:hAnsi="Garamond"/>
        </w:rPr>
        <w:t xml:space="preserve"> place between the mind and body</w:t>
      </w:r>
      <w:sdt>
        <w:sdtPr>
          <w:rPr>
            <w:rFonts w:ascii="Garamond" w:hAnsi="Garamond"/>
          </w:rPr>
          <w:id w:val="14351114"/>
          <w:citation/>
        </w:sdtPr>
        <w:sdtContent>
          <w:r w:rsidR="009A26A4">
            <w:rPr>
              <w:rFonts w:ascii="Garamond" w:hAnsi="Garamond"/>
            </w:rPr>
            <w:fldChar w:fldCharType="begin"/>
          </w:r>
          <w:r w:rsidR="009A26A4">
            <w:rPr>
              <w:rFonts w:ascii="Garamond" w:hAnsi="Garamond"/>
            </w:rPr>
            <w:instrText xml:space="preserve">CITATION Joh08 \p 251 \l 2057 </w:instrText>
          </w:r>
          <w:r w:rsidR="009A26A4">
            <w:rPr>
              <w:rFonts w:ascii="Garamond" w:hAnsi="Garamond"/>
            </w:rPr>
            <w:fldChar w:fldCharType="separate"/>
          </w:r>
          <w:r w:rsidR="009A26A4">
            <w:rPr>
              <w:rFonts w:ascii="Garamond" w:hAnsi="Garamond"/>
              <w:noProof/>
            </w:rPr>
            <w:t xml:space="preserve"> </w:t>
          </w:r>
          <w:r w:rsidR="009A26A4" w:rsidRPr="009A26A4">
            <w:rPr>
              <w:rFonts w:ascii="Garamond" w:hAnsi="Garamond"/>
              <w:noProof/>
            </w:rPr>
            <w:t>(Cottingham, 2008, p. 251)</w:t>
          </w:r>
          <w:r w:rsidR="009A26A4">
            <w:rPr>
              <w:rFonts w:ascii="Garamond" w:hAnsi="Garamond"/>
            </w:rPr>
            <w:fldChar w:fldCharType="end"/>
          </w:r>
        </w:sdtContent>
      </w:sdt>
      <w:r w:rsidR="0033060E">
        <w:rPr>
          <w:rFonts w:ascii="Garamond" w:hAnsi="Garamond"/>
        </w:rPr>
        <w:t xml:space="preserve">. </w:t>
      </w:r>
    </w:p>
    <w:p w14:paraId="54796E74" w14:textId="59A5F9C3" w:rsidR="001B6DFB" w:rsidRDefault="003B28D1" w:rsidP="009A26A4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As a result of both the mind-body problem and Gilbert Ryle’s c</w:t>
      </w:r>
      <w:r w:rsidR="00E35F02">
        <w:rPr>
          <w:rFonts w:ascii="Garamond" w:hAnsi="Garamond"/>
        </w:rPr>
        <w:t xml:space="preserve">ritique, evidently, Cartesian Dualism is not a defensible metaphysical position. </w:t>
      </w:r>
      <w:r w:rsidR="00097A35">
        <w:rPr>
          <w:rFonts w:ascii="Garamond" w:hAnsi="Garamond"/>
        </w:rPr>
        <w:t xml:space="preserve">This has been demonstrated via the </w:t>
      </w:r>
      <w:r w:rsidR="00850A4A">
        <w:rPr>
          <w:rFonts w:ascii="Garamond" w:hAnsi="Garamond"/>
        </w:rPr>
        <w:t xml:space="preserve">mind-body </w:t>
      </w:r>
      <w:r w:rsidR="00EB1E64">
        <w:rPr>
          <w:rFonts w:ascii="Garamond" w:hAnsi="Garamond"/>
        </w:rPr>
        <w:t>argument</w:t>
      </w:r>
      <w:r w:rsidR="005C6836">
        <w:rPr>
          <w:rFonts w:ascii="Garamond" w:hAnsi="Garamond"/>
        </w:rPr>
        <w:t xml:space="preserve"> where Descartes, throughout the entirety of the theory, has been unable to </w:t>
      </w:r>
      <w:r w:rsidR="000B2AE9">
        <w:rPr>
          <w:rFonts w:ascii="Garamond" w:hAnsi="Garamond"/>
        </w:rPr>
        <w:t xml:space="preserve">provide a logical </w:t>
      </w:r>
      <w:r w:rsidR="005C6836">
        <w:rPr>
          <w:rFonts w:ascii="Garamond" w:hAnsi="Garamond"/>
        </w:rPr>
        <w:t>expla</w:t>
      </w:r>
      <w:r w:rsidR="000B2AE9">
        <w:rPr>
          <w:rFonts w:ascii="Garamond" w:hAnsi="Garamond"/>
        </w:rPr>
        <w:t xml:space="preserve">nation on the interaction between </w:t>
      </w:r>
      <w:r w:rsidR="005C6836">
        <w:rPr>
          <w:rFonts w:ascii="Garamond" w:hAnsi="Garamond"/>
        </w:rPr>
        <w:t>two completely separate substances</w:t>
      </w:r>
      <w:r w:rsidR="000B2AE9">
        <w:rPr>
          <w:rFonts w:ascii="Garamond" w:hAnsi="Garamond"/>
        </w:rPr>
        <w:t xml:space="preserve">. Likewise, </w:t>
      </w:r>
      <w:r w:rsidR="001B6DFB">
        <w:rPr>
          <w:rFonts w:ascii="Garamond" w:hAnsi="Garamond"/>
        </w:rPr>
        <w:t>Gilbert Ryle’s argument reveals the inconsistencies of Descartes</w:t>
      </w:r>
      <w:r w:rsidR="000A20C3">
        <w:rPr>
          <w:rFonts w:ascii="Garamond" w:hAnsi="Garamond"/>
        </w:rPr>
        <w:t>’</w:t>
      </w:r>
      <w:r w:rsidR="001B6DFB">
        <w:rPr>
          <w:rFonts w:ascii="Garamond" w:hAnsi="Garamond"/>
        </w:rPr>
        <w:t xml:space="preserve"> theory,</w:t>
      </w:r>
      <w:r w:rsidR="009D0C71">
        <w:rPr>
          <w:rFonts w:ascii="Garamond" w:hAnsi="Garamond"/>
        </w:rPr>
        <w:t xml:space="preserve"> that while aiming to discover the foundations for knowledge, it is </w:t>
      </w:r>
      <w:r w:rsidR="0023543F">
        <w:rPr>
          <w:rFonts w:ascii="Garamond" w:hAnsi="Garamond"/>
        </w:rPr>
        <w:t>apparent</w:t>
      </w:r>
      <w:r w:rsidR="009D0C71">
        <w:rPr>
          <w:rFonts w:ascii="Garamond" w:hAnsi="Garamond"/>
        </w:rPr>
        <w:t xml:space="preserve"> that </w:t>
      </w:r>
      <w:r w:rsidR="0023543F">
        <w:rPr>
          <w:rFonts w:ascii="Garamond" w:hAnsi="Garamond"/>
        </w:rPr>
        <w:t>he himself</w:t>
      </w:r>
      <w:r w:rsidR="009D0C71">
        <w:rPr>
          <w:rFonts w:ascii="Garamond" w:hAnsi="Garamond"/>
        </w:rPr>
        <w:t xml:space="preserve"> lacks</w:t>
      </w:r>
      <w:r w:rsidR="0023543F">
        <w:rPr>
          <w:rFonts w:ascii="Garamond" w:hAnsi="Garamond"/>
        </w:rPr>
        <w:t xml:space="preserve"> the</w:t>
      </w:r>
      <w:r w:rsidR="009D0C71">
        <w:rPr>
          <w:rFonts w:ascii="Garamond" w:hAnsi="Garamond"/>
        </w:rPr>
        <w:t xml:space="preserve"> </w:t>
      </w:r>
      <w:r w:rsidR="0023543F">
        <w:rPr>
          <w:rFonts w:ascii="Garamond" w:hAnsi="Garamond"/>
        </w:rPr>
        <w:t>considerable</w:t>
      </w:r>
      <w:r w:rsidR="009D0C71">
        <w:rPr>
          <w:rFonts w:ascii="Garamond" w:hAnsi="Garamond"/>
        </w:rPr>
        <w:t xml:space="preserve"> knowledge</w:t>
      </w:r>
      <w:r w:rsidR="0023543F">
        <w:rPr>
          <w:rFonts w:ascii="Garamond" w:hAnsi="Garamond"/>
        </w:rPr>
        <w:t xml:space="preserve"> </w:t>
      </w:r>
      <w:r w:rsidR="00E837D4">
        <w:rPr>
          <w:rFonts w:ascii="Garamond" w:hAnsi="Garamond"/>
        </w:rPr>
        <w:t>on</w:t>
      </w:r>
      <w:r w:rsidR="00804BF2">
        <w:rPr>
          <w:rFonts w:ascii="Garamond" w:hAnsi="Garamond"/>
        </w:rPr>
        <w:t xml:space="preserve"> the mental capacities of human beings. </w:t>
      </w:r>
    </w:p>
    <w:p w14:paraId="6A59D1EC" w14:textId="199ED224" w:rsidR="00F25B69" w:rsidRDefault="00B157B0" w:rsidP="009F153A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This essay has evaluated René</w:t>
      </w:r>
      <w:r w:rsidR="00EC5969">
        <w:rPr>
          <w:rFonts w:ascii="Garamond" w:hAnsi="Garamond"/>
        </w:rPr>
        <w:t xml:space="preserve"> </w:t>
      </w:r>
      <w:r>
        <w:rPr>
          <w:rFonts w:ascii="Garamond" w:hAnsi="Garamond"/>
        </w:rPr>
        <w:t>Descartes</w:t>
      </w:r>
      <w:r w:rsidR="00A91C6E">
        <w:rPr>
          <w:rFonts w:ascii="Garamond" w:hAnsi="Garamond"/>
        </w:rPr>
        <w:t>’</w:t>
      </w:r>
      <w:r>
        <w:rPr>
          <w:rFonts w:ascii="Garamond" w:hAnsi="Garamond"/>
        </w:rPr>
        <w:t xml:space="preserve"> </w:t>
      </w:r>
      <w:r w:rsidR="009433FD">
        <w:rPr>
          <w:rFonts w:ascii="Garamond" w:hAnsi="Garamond"/>
        </w:rPr>
        <w:t xml:space="preserve">theory of Cartesian Dualism, while contemplating </w:t>
      </w:r>
      <w:r w:rsidR="00A45E8D">
        <w:rPr>
          <w:rFonts w:ascii="Garamond" w:hAnsi="Garamond"/>
        </w:rPr>
        <w:t>criticisms presented by the mind-body problem and Gilbert Ryle’s theory of ‘The</w:t>
      </w:r>
      <w:r w:rsidR="00717383">
        <w:rPr>
          <w:rFonts w:ascii="Garamond" w:hAnsi="Garamond"/>
        </w:rPr>
        <w:t xml:space="preserve"> Ghost in the Machine</w:t>
      </w:r>
      <w:r w:rsidR="005B4460">
        <w:rPr>
          <w:rFonts w:ascii="Garamond" w:hAnsi="Garamond"/>
        </w:rPr>
        <w:t>,</w:t>
      </w:r>
      <w:r w:rsidR="00624B5F">
        <w:rPr>
          <w:rFonts w:ascii="Garamond" w:hAnsi="Garamond"/>
        </w:rPr>
        <w:t>’ and his critique concerning what he calls Descartes</w:t>
      </w:r>
      <w:r w:rsidR="00192BD5">
        <w:rPr>
          <w:rFonts w:ascii="Garamond" w:hAnsi="Garamond"/>
        </w:rPr>
        <w:t>’</w:t>
      </w:r>
      <w:r w:rsidR="00CF29D9">
        <w:rPr>
          <w:rFonts w:ascii="Garamond" w:hAnsi="Garamond"/>
        </w:rPr>
        <w:t xml:space="preserve"> ‘category mistake</w:t>
      </w:r>
      <w:r w:rsidR="005B4460">
        <w:rPr>
          <w:rFonts w:ascii="Garamond" w:hAnsi="Garamond"/>
        </w:rPr>
        <w:t>.’</w:t>
      </w:r>
      <w:r w:rsidR="00717383">
        <w:rPr>
          <w:rFonts w:ascii="Garamond" w:hAnsi="Garamond"/>
        </w:rPr>
        <w:t xml:space="preserve"> </w:t>
      </w:r>
      <w:r w:rsidR="00254084">
        <w:rPr>
          <w:rFonts w:ascii="Garamond" w:hAnsi="Garamond"/>
        </w:rPr>
        <w:t>Evidently, Descartes has sought to</w:t>
      </w:r>
      <w:r w:rsidR="00254084" w:rsidRPr="00254084">
        <w:rPr>
          <w:rFonts w:ascii="Garamond" w:hAnsi="Garamond"/>
        </w:rPr>
        <w:t xml:space="preserve"> </w:t>
      </w:r>
      <w:r w:rsidR="00254084" w:rsidRPr="00CC229D">
        <w:rPr>
          <w:rFonts w:ascii="Garamond" w:hAnsi="Garamond"/>
        </w:rPr>
        <w:t xml:space="preserve">eradicate all </w:t>
      </w:r>
      <w:r w:rsidR="00254084">
        <w:rPr>
          <w:rFonts w:ascii="Garamond" w:hAnsi="Garamond"/>
        </w:rPr>
        <w:t xml:space="preserve">previously accepted </w:t>
      </w:r>
      <w:r w:rsidR="00254084" w:rsidRPr="00CC229D">
        <w:rPr>
          <w:rFonts w:ascii="Garamond" w:hAnsi="Garamond"/>
        </w:rPr>
        <w:t>opinions</w:t>
      </w:r>
      <w:r w:rsidR="00254084">
        <w:rPr>
          <w:rFonts w:ascii="Garamond" w:hAnsi="Garamond"/>
        </w:rPr>
        <w:t xml:space="preserve">, </w:t>
      </w:r>
      <w:r w:rsidR="00254084" w:rsidRPr="00CC229D">
        <w:rPr>
          <w:rFonts w:ascii="Garamond" w:hAnsi="Garamond"/>
        </w:rPr>
        <w:t>in order to reconstruct the foundations of knowledge</w:t>
      </w:r>
      <w:r w:rsidR="005804B7">
        <w:rPr>
          <w:rFonts w:ascii="Garamond" w:hAnsi="Garamond"/>
        </w:rPr>
        <w:t xml:space="preserve">. </w:t>
      </w:r>
      <w:r w:rsidR="00E42407">
        <w:rPr>
          <w:rFonts w:ascii="Garamond" w:hAnsi="Garamond"/>
        </w:rPr>
        <w:t>Nevertheless</w:t>
      </w:r>
      <w:r w:rsidR="005804B7">
        <w:rPr>
          <w:rFonts w:ascii="Garamond" w:hAnsi="Garamond"/>
        </w:rPr>
        <w:t xml:space="preserve">, </w:t>
      </w:r>
      <w:r w:rsidR="001F34D2">
        <w:rPr>
          <w:rFonts w:ascii="Garamond" w:hAnsi="Garamond"/>
        </w:rPr>
        <w:t xml:space="preserve">while Descartes provides </w:t>
      </w:r>
      <w:r w:rsidR="003659B7">
        <w:rPr>
          <w:rFonts w:ascii="Garamond" w:hAnsi="Garamond"/>
        </w:rPr>
        <w:t>significant</w:t>
      </w:r>
      <w:r w:rsidR="001F34D2">
        <w:rPr>
          <w:rFonts w:ascii="Garamond" w:hAnsi="Garamond"/>
        </w:rPr>
        <w:t xml:space="preserve"> consideration to the </w:t>
      </w:r>
      <w:r w:rsidR="000C785D">
        <w:rPr>
          <w:rFonts w:ascii="Garamond" w:hAnsi="Garamond"/>
        </w:rPr>
        <w:t>separat</w:t>
      </w:r>
      <w:r w:rsidR="001F34D2">
        <w:rPr>
          <w:rFonts w:ascii="Garamond" w:hAnsi="Garamond"/>
        </w:rPr>
        <w:t>ion of</w:t>
      </w:r>
      <w:r w:rsidR="000C785D">
        <w:rPr>
          <w:rFonts w:ascii="Garamond" w:hAnsi="Garamond"/>
        </w:rPr>
        <w:t xml:space="preserve"> </w:t>
      </w:r>
      <w:r w:rsidR="00E42407">
        <w:rPr>
          <w:rFonts w:ascii="Garamond" w:hAnsi="Garamond"/>
        </w:rPr>
        <w:t>the mind from the body</w:t>
      </w:r>
      <w:r w:rsidR="001F34D2">
        <w:rPr>
          <w:rFonts w:ascii="Garamond" w:hAnsi="Garamond"/>
        </w:rPr>
        <w:t>, this argument</w:t>
      </w:r>
      <w:r w:rsidR="00E42407">
        <w:rPr>
          <w:rFonts w:ascii="Garamond" w:hAnsi="Garamond"/>
        </w:rPr>
        <w:t xml:space="preserve"> appears weak and ineffective</w:t>
      </w:r>
      <w:r w:rsidR="001F34D2">
        <w:rPr>
          <w:rFonts w:ascii="Garamond" w:hAnsi="Garamond"/>
        </w:rPr>
        <w:t xml:space="preserve"> </w:t>
      </w:r>
      <w:r w:rsidR="00E42407">
        <w:rPr>
          <w:rFonts w:ascii="Garamond" w:hAnsi="Garamond"/>
        </w:rPr>
        <w:t xml:space="preserve">because </w:t>
      </w:r>
      <w:r w:rsidR="001F34D2">
        <w:rPr>
          <w:rFonts w:ascii="Garamond" w:hAnsi="Garamond"/>
        </w:rPr>
        <w:t xml:space="preserve">of his </w:t>
      </w:r>
      <w:r w:rsidR="007D0775">
        <w:rPr>
          <w:rFonts w:ascii="Garamond" w:hAnsi="Garamond"/>
        </w:rPr>
        <w:t>inability</w:t>
      </w:r>
      <w:r w:rsidR="001F34D2">
        <w:rPr>
          <w:rFonts w:ascii="Garamond" w:hAnsi="Garamond"/>
        </w:rPr>
        <w:t xml:space="preserve"> to demonstrate</w:t>
      </w:r>
      <w:r w:rsidR="003659B7">
        <w:rPr>
          <w:rFonts w:ascii="Garamond" w:hAnsi="Garamond"/>
        </w:rPr>
        <w:t xml:space="preserve"> a respectable account on</w:t>
      </w:r>
      <w:r w:rsidR="001F34D2">
        <w:rPr>
          <w:rFonts w:ascii="Garamond" w:hAnsi="Garamond"/>
        </w:rPr>
        <w:t xml:space="preserve"> how </w:t>
      </w:r>
      <w:r w:rsidR="007D0775">
        <w:rPr>
          <w:rFonts w:ascii="Garamond" w:hAnsi="Garamond"/>
        </w:rPr>
        <w:t xml:space="preserve">two separate entities are able to interact and come together </w:t>
      </w:r>
      <w:r w:rsidR="00F97052">
        <w:rPr>
          <w:rFonts w:ascii="Garamond" w:hAnsi="Garamond"/>
        </w:rPr>
        <w:t>to work as</w:t>
      </w:r>
      <w:r w:rsidR="007D0775">
        <w:rPr>
          <w:rFonts w:ascii="Garamond" w:hAnsi="Garamond"/>
        </w:rPr>
        <w:t xml:space="preserve"> one.</w:t>
      </w:r>
      <w:r w:rsidR="008F6FC8">
        <w:rPr>
          <w:rFonts w:ascii="Garamond" w:hAnsi="Garamond"/>
        </w:rPr>
        <w:t xml:space="preserve"> Descartes</w:t>
      </w:r>
      <w:r w:rsidR="001A60B1">
        <w:rPr>
          <w:rFonts w:ascii="Garamond" w:hAnsi="Garamond"/>
        </w:rPr>
        <w:t>’</w:t>
      </w:r>
      <w:r w:rsidR="00520D95">
        <w:rPr>
          <w:rFonts w:ascii="Garamond" w:hAnsi="Garamond"/>
        </w:rPr>
        <w:t xml:space="preserve"> position on the mind and body is notably criticised in this essay </w:t>
      </w:r>
      <w:r w:rsidR="007D556A">
        <w:rPr>
          <w:rFonts w:ascii="Garamond" w:hAnsi="Garamond"/>
        </w:rPr>
        <w:t xml:space="preserve">because he relies solely on </w:t>
      </w:r>
      <w:r w:rsidR="00220C47">
        <w:rPr>
          <w:rFonts w:ascii="Garamond" w:hAnsi="Garamond"/>
        </w:rPr>
        <w:t>the ideas</w:t>
      </w:r>
      <w:r w:rsidR="00796A24">
        <w:rPr>
          <w:rFonts w:ascii="Garamond" w:hAnsi="Garamond"/>
        </w:rPr>
        <w:t xml:space="preserve"> that are not able to be proven. For example, whether there is a God, or a malicious demon that could be a possible deceiver.</w:t>
      </w:r>
      <w:r w:rsidR="00227A84">
        <w:rPr>
          <w:rFonts w:ascii="Garamond" w:hAnsi="Garamond"/>
        </w:rPr>
        <w:t xml:space="preserve"> Likewise,</w:t>
      </w:r>
      <w:r w:rsidR="00227A84" w:rsidRPr="00CC229D">
        <w:rPr>
          <w:rFonts w:ascii="Garamond" w:hAnsi="Garamond"/>
        </w:rPr>
        <w:t xml:space="preserve"> </w:t>
      </w:r>
      <w:r w:rsidR="00227A84">
        <w:rPr>
          <w:rFonts w:ascii="Garamond" w:hAnsi="Garamond"/>
        </w:rPr>
        <w:t xml:space="preserve">for Descartes, </w:t>
      </w:r>
      <w:r w:rsidR="00227A84" w:rsidRPr="00CC229D">
        <w:rPr>
          <w:rFonts w:ascii="Garamond" w:hAnsi="Garamond"/>
        </w:rPr>
        <w:t>without securely establishing the existence of God, it is impossible to acquire a reliable system of knowledge for the material world</w:t>
      </w:r>
      <w:r w:rsidR="00227A84">
        <w:rPr>
          <w:rFonts w:ascii="Garamond" w:hAnsi="Garamond"/>
        </w:rPr>
        <w:t>.</w:t>
      </w:r>
      <w:r w:rsidR="00796A24">
        <w:rPr>
          <w:rFonts w:ascii="Garamond" w:hAnsi="Garamond"/>
        </w:rPr>
        <w:t xml:space="preserve"> Unfortunately</w:t>
      </w:r>
      <w:r w:rsidR="00227A84">
        <w:rPr>
          <w:rFonts w:ascii="Garamond" w:hAnsi="Garamond"/>
        </w:rPr>
        <w:t xml:space="preserve">, much of the information presented in support of his theory can easily be doubted by others. </w:t>
      </w:r>
      <w:r w:rsidR="00924229">
        <w:rPr>
          <w:rFonts w:ascii="Garamond" w:hAnsi="Garamond"/>
        </w:rPr>
        <w:t>Therefore, highlighting Cartesian Dualism as a</w:t>
      </w:r>
      <w:r w:rsidR="005A4FAB">
        <w:rPr>
          <w:rFonts w:ascii="Garamond" w:hAnsi="Garamond"/>
        </w:rPr>
        <w:t>n</w:t>
      </w:r>
      <w:r w:rsidR="00924229">
        <w:rPr>
          <w:rFonts w:ascii="Garamond" w:hAnsi="Garamond"/>
        </w:rPr>
        <w:t xml:space="preserve"> </w:t>
      </w:r>
      <w:r w:rsidR="005A4FAB">
        <w:rPr>
          <w:rFonts w:ascii="Garamond" w:hAnsi="Garamond"/>
        </w:rPr>
        <w:t>inadequate defensible</w:t>
      </w:r>
      <w:r w:rsidR="00924229">
        <w:rPr>
          <w:rFonts w:ascii="Garamond" w:hAnsi="Garamond"/>
        </w:rPr>
        <w:t xml:space="preserve"> metaphysical</w:t>
      </w:r>
      <w:r w:rsidR="005A4FAB">
        <w:rPr>
          <w:rFonts w:ascii="Garamond" w:hAnsi="Garamond"/>
        </w:rPr>
        <w:t xml:space="preserve"> position. </w:t>
      </w:r>
    </w:p>
    <w:p w14:paraId="7DC9A4AE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3FD47E4B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06CF89E7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4789E7F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30B541B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B753721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1C5360AF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2EF8AC62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617FC079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23A7E01E" w14:textId="77777777" w:rsidR="00F97052" w:rsidRDefault="00F97052" w:rsidP="009F153A">
      <w:pPr>
        <w:spacing w:line="360" w:lineRule="auto"/>
        <w:jc w:val="both"/>
        <w:rPr>
          <w:rFonts w:ascii="Garamond" w:hAnsi="Garamond"/>
        </w:rPr>
      </w:pPr>
    </w:p>
    <w:p w14:paraId="2F2656FA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049820C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0D452208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515D7067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187365CB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6C1D75F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sdt>
      <w:sdtPr>
        <w:rPr>
          <w:rFonts w:ascii="Garamond" w:eastAsiaTheme="minorHAnsi" w:hAnsi="Garamond" w:cstheme="minorBidi"/>
          <w:color w:val="auto"/>
          <w:sz w:val="22"/>
          <w:szCs w:val="22"/>
        </w:rPr>
        <w:id w:val="1948664114"/>
        <w:docPartObj>
          <w:docPartGallery w:val="Bibliographies"/>
          <w:docPartUnique/>
        </w:docPartObj>
      </w:sdtPr>
      <w:sdtContent>
        <w:p w14:paraId="61562360" w14:textId="2CB86BFE" w:rsidR="003659B7" w:rsidRPr="002873CB" w:rsidRDefault="003659B7" w:rsidP="00F97052">
          <w:pPr>
            <w:pStyle w:val="Heading1"/>
            <w:spacing w:line="276" w:lineRule="auto"/>
            <w:rPr>
              <w:rFonts w:ascii="Garamond" w:hAnsi="Garamond"/>
            </w:rPr>
          </w:pPr>
          <w:r w:rsidRPr="002873CB">
            <w:rPr>
              <w:rFonts w:ascii="Garamond" w:hAnsi="Garamond"/>
            </w:rPr>
            <w:t>References</w:t>
          </w:r>
        </w:p>
        <w:sdt>
          <w:sdtPr>
            <w:rPr>
              <w:rFonts w:ascii="Garamond" w:hAnsi="Garamond"/>
            </w:rPr>
            <w:id w:val="-573587230"/>
            <w:bibliography/>
          </w:sdtPr>
          <w:sdtContent>
            <w:p w14:paraId="15255520" w14:textId="24C2F67D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kern w:val="0"/>
                  <w:sz w:val="28"/>
                  <w:szCs w:val="28"/>
                  <w14:ligatures w14:val="none"/>
                </w:rPr>
              </w:pPr>
              <w:r w:rsidRPr="002873CB">
                <w:rPr>
                  <w:rFonts w:ascii="Garamond" w:hAnsi="Garamond"/>
                  <w:sz w:val="24"/>
                  <w:szCs w:val="24"/>
                </w:rPr>
                <w:fldChar w:fldCharType="begin"/>
              </w:r>
              <w:r w:rsidRPr="002873CB">
                <w:rPr>
                  <w:rFonts w:ascii="Garamond" w:hAnsi="Garamond"/>
                  <w:sz w:val="24"/>
                  <w:szCs w:val="24"/>
                </w:rPr>
                <w:instrText xml:space="preserve"> BIBLIOGRAPHY </w:instrText>
              </w:r>
              <w:r w:rsidRPr="002873CB">
                <w:rPr>
                  <w:rFonts w:ascii="Garamond" w:hAnsi="Garamond"/>
                  <w:sz w:val="24"/>
                  <w:szCs w:val="24"/>
                </w:rPr>
                <w:fldChar w:fldCharType="separate"/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Alison, J., (2011).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A Look at Cartesian Dualism.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Available at: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</w:rPr>
                <w:t xml:space="preserve">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https://www.hep.upenn.edu/~johnda/Papers/Dualism.pdf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543F63B2" w14:textId="7D1101EC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Blaschko</w:t>
              </w:r>
              <w:r w:rsidR="001D0AA4">
                <w:rPr>
                  <w:rFonts w:ascii="Garamond" w:hAnsi="Garamond"/>
                  <w:noProof/>
                  <w:sz w:val="24"/>
                  <w:szCs w:val="24"/>
                </w:rPr>
                <w:t>, P.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and Sullivan,</w:t>
              </w:r>
              <w:r w:rsidR="001D0AA4">
                <w:rPr>
                  <w:rFonts w:ascii="Garamond" w:hAnsi="Garamond"/>
                  <w:noProof/>
                  <w:sz w:val="24"/>
                  <w:szCs w:val="24"/>
                </w:rPr>
                <w:t xml:space="preserve"> 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(2022).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Descartes’ Meditations: Doubt Everyth</w:t>
              </w:r>
              <w:r w:rsidRPr="001D0AA4">
                <w:rPr>
                  <w:rFonts w:ascii="Garamond" w:hAnsi="Garamond"/>
                  <w:i/>
                  <w:iCs/>
                  <w:noProof/>
                </w:rPr>
                <w:t>ing.</w:t>
              </w:r>
              <w:r w:rsidR="001D0AA4" w:rsidRPr="001D0AA4">
                <w:rPr>
                  <w:rStyle w:val="Heading1Char"/>
                  <w:rFonts w:ascii="Garamond" w:hAnsi="Garamond"/>
                  <w:color w:val="auto"/>
                  <w:sz w:val="22"/>
                  <w:szCs w:val="22"/>
                  <w:shd w:val="clear" w:color="auto" w:fill="FFFFFF"/>
                </w:rPr>
                <w:t xml:space="preserve"> </w:t>
              </w:r>
              <w:r w:rsidR="001D0AA4" w:rsidRPr="001D0AA4">
                <w:rPr>
                  <w:rStyle w:val="Emphasis"/>
                  <w:rFonts w:ascii="Garamond" w:hAnsi="Garamond"/>
                  <w:shd w:val="clear" w:color="auto" w:fill="FFFFFF"/>
                </w:rPr>
                <w:t>Notre Dame Philosophy Commons.</w:t>
              </w:r>
              <w:r w:rsidR="001D0AA4" w:rsidRPr="001D0AA4">
                <w:rPr>
                  <w:rFonts w:ascii="Garamond" w:hAnsi="Garamond"/>
                  <w:shd w:val="clear" w:color="auto" w:fill="FFFFFF"/>
                </w:rPr>
                <w:t xml:space="preserve"> Justin Christy and Sam Kennedy (eds.).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https://philife.nd.edu/descartes-meditations-doubt-everything/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1EE090E9" w14:textId="39ED1242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Broughton, J., (2002). Introduction. In: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Descartes's Method of Doubt.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s.l.:Princeton University Press, pp. 1-18.</w:t>
              </w:r>
            </w:p>
            <w:p w14:paraId="28240E0B" w14:textId="638ED2B6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Broughton, J., (2002). Reasons for Doubt. In: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 Method of Doubt.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s.l.:Princeton University Press, pp. 62-71.</w:t>
              </w:r>
            </w:p>
            <w:p w14:paraId="0A3B75D8" w14:textId="1DE016A7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Cottingham, J., (2008).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Western Philosophy: An Anthology.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Second ed. Oxford: Blackwell.</w:t>
              </w:r>
            </w:p>
            <w:p w14:paraId="26249BA3" w14:textId="33429488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Descartes, R., (1997). Discourse of the Method. In: Chavez-Arviso, ed.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Key Philosophical Writings.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s.l.:Wordsworth Editions Limited, pp. 71-109.</w:t>
              </w:r>
            </w:p>
            <w:p w14:paraId="65739095" w14:textId="0D81A1E4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Descartes, R., (1997). </w:t>
              </w:r>
              <w:r w:rsidRPr="00D852DA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Meditations on First Philosophy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. In: Chavez-Arviso, ed.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Key Philosophical Writings.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s.l.:Wordsworth Editions Limited, pp. 123-190.</w:t>
              </w:r>
            </w:p>
            <w:p w14:paraId="1D7E9233" w14:textId="286DD258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Grene, M., (1999). The Review of Metaphysics.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 and Skepticism,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52(3), pp. 553-571.</w:t>
              </w:r>
            </w:p>
            <w:p w14:paraId="1BBB81DA" w14:textId="4C8973EE" w:rsidR="003659B7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Mohammed, A. A., (2012). </w:t>
              </w:r>
              <w:r w:rsidRPr="00D852DA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A Critique of Descartes’ Mind-Body Dualism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. 6(1), pp. 95-112.</w:t>
              </w:r>
            </w:p>
            <w:p w14:paraId="77231DAB" w14:textId="4DDD0348" w:rsidR="001A56B2" w:rsidRDefault="001A56B2" w:rsidP="001A56B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Robinson, H., (2020).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Dualism.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https://plato.stanford.edu/entries/dualism/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7A7590EF" w14:textId="0CA7B7BF" w:rsidR="00454C33" w:rsidRPr="00986AF7" w:rsidRDefault="00454C33" w:rsidP="00454C33">
              <w:pPr>
                <w:tabs>
                  <w:tab w:val="left" w:pos="180"/>
                </w:tabs>
                <w:rPr>
                  <w:rFonts w:ascii="Garamond" w:hAnsi="Garamond"/>
                  <w:sz w:val="24"/>
                  <w:szCs w:val="24"/>
                </w:rPr>
              </w:pP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Rose, L. E. (1965). The Cartesian Circle. </w:t>
              </w:r>
              <w:r w:rsidRPr="00986AF7">
                <w:rPr>
                  <w:rFonts w:ascii="Garamond" w:hAnsi="Garamond"/>
                  <w:i/>
                  <w:iCs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Philosophy and Phenomenological Research</w:t>
              </w: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, </w:t>
              </w:r>
              <w:r w:rsidRPr="00986AF7">
                <w:rPr>
                  <w:rFonts w:ascii="Garamond" w:hAnsi="Garamond"/>
                  <w:i/>
                  <w:iCs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26</w:t>
              </w: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(1), pp. 80–89</w:t>
              </w:r>
              <w:r w:rsidR="004762FB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.</w:t>
              </w:r>
              <w:r w:rsidR="004762FB"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 xml:space="preserve"> </w:t>
              </w:r>
            </w:p>
            <w:p w14:paraId="79C42F25" w14:textId="04A9E805" w:rsidR="001D6B08" w:rsidRPr="001D6B08" w:rsidRDefault="001D6B08" w:rsidP="00F97052">
              <w:pPr>
                <w:spacing w:line="276" w:lineRule="auto"/>
                <w:rPr>
                  <w:rFonts w:ascii="Garamond" w:hAnsi="Garamond"/>
                  <w:sz w:val="24"/>
                  <w:szCs w:val="24"/>
                </w:rPr>
              </w:pP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Ryle, Gilbert. </w:t>
              </w:r>
              <w:r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(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2002</w:t>
              </w:r>
              <w:r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)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. </w:t>
              </w:r>
              <w:r w:rsidRPr="001D6B08">
                <w:rPr>
                  <w:rFonts w:ascii="Garamond" w:hAnsi="Garamond"/>
                  <w:i/>
                  <w:iCs/>
                  <w:sz w:val="24"/>
                  <w:szCs w:val="24"/>
                  <w:shd w:val="clear" w:color="auto" w:fill="FFFFFF"/>
                </w:rPr>
                <w:t>The Concept of Mind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, with an introduction by Daniel C. Dennett. (London: Penguin)</w:t>
              </w:r>
              <w:r w:rsidR="00A1766E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, pp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.</w:t>
              </w:r>
              <w:r w:rsidR="00A1766E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1-336. </w:t>
              </w:r>
            </w:p>
            <w:p w14:paraId="29F40831" w14:textId="042D6504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Skirry, J., (2022).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René Descartes: The Mind-Body Distinction.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https://iep.utm.edu/rene-descartes-mind-body-distinction-dualism/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409807F2" w14:textId="35417F2B" w:rsidR="003659B7" w:rsidRPr="002873CB" w:rsidRDefault="003659B7" w:rsidP="00F97052">
              <w:pPr>
                <w:spacing w:line="276" w:lineRule="auto"/>
                <w:rPr>
                  <w:rFonts w:ascii="Garamond" w:hAnsi="Garamond"/>
                </w:rPr>
              </w:pPr>
              <w:r w:rsidRPr="002873CB">
                <w:rPr>
                  <w:rFonts w:ascii="Garamond" w:hAnsi="Garamond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358E612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CBBF7F0" w14:textId="77777777" w:rsidR="001D6B08" w:rsidRDefault="001D6B08" w:rsidP="001D6B08">
      <w:pPr>
        <w:rPr>
          <w:rFonts w:ascii="Garamond" w:hAnsi="Garamond"/>
        </w:rPr>
      </w:pPr>
    </w:p>
    <w:p w14:paraId="0A5B8891" w14:textId="7492E403" w:rsidR="004762FB" w:rsidRPr="004762FB" w:rsidRDefault="004762FB" w:rsidP="004762FB">
      <w:pPr>
        <w:tabs>
          <w:tab w:val="left" w:pos="6150"/>
        </w:tabs>
        <w:rPr>
          <w:rFonts w:ascii="Garamond" w:hAnsi="Garamond"/>
        </w:rPr>
      </w:pPr>
      <w:r>
        <w:rPr>
          <w:rFonts w:ascii="Garamond" w:hAnsi="Garamond"/>
        </w:rPr>
        <w:tab/>
      </w:r>
    </w:p>
    <w:sectPr w:rsidR="004762FB" w:rsidRPr="004762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AD5099"/>
    <w:multiLevelType w:val="hybridMultilevel"/>
    <w:tmpl w:val="74AA2180"/>
    <w:lvl w:ilvl="0" w:tplc="0452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F535AEE"/>
    <w:multiLevelType w:val="hybridMultilevel"/>
    <w:tmpl w:val="B53436DA"/>
    <w:lvl w:ilvl="0" w:tplc="D90E72F6">
      <w:numFmt w:val="bullet"/>
      <w:lvlText w:val="-"/>
      <w:lvlJc w:val="left"/>
      <w:pPr>
        <w:ind w:left="720" w:hanging="360"/>
      </w:pPr>
      <w:rPr>
        <w:rFonts w:ascii="Goudy Old Style" w:eastAsiaTheme="minorHAnsi" w:hAnsi="Goudy Old Style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530DD9"/>
    <w:multiLevelType w:val="hybridMultilevel"/>
    <w:tmpl w:val="E3420422"/>
    <w:lvl w:ilvl="0" w:tplc="0452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E0207AC"/>
    <w:multiLevelType w:val="hybridMultilevel"/>
    <w:tmpl w:val="8C32DC6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6634107">
    <w:abstractNumId w:val="3"/>
  </w:num>
  <w:num w:numId="2" w16cid:durableId="937640679">
    <w:abstractNumId w:val="2"/>
  </w:num>
  <w:num w:numId="3" w16cid:durableId="152836216">
    <w:abstractNumId w:val="1"/>
  </w:num>
  <w:num w:numId="4" w16cid:durableId="7152761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80B"/>
    <w:rsid w:val="00002604"/>
    <w:rsid w:val="000038C3"/>
    <w:rsid w:val="00011099"/>
    <w:rsid w:val="000112F3"/>
    <w:rsid w:val="000140E2"/>
    <w:rsid w:val="00022730"/>
    <w:rsid w:val="00023235"/>
    <w:rsid w:val="00025D3E"/>
    <w:rsid w:val="000308D1"/>
    <w:rsid w:val="00037BF5"/>
    <w:rsid w:val="00044F1B"/>
    <w:rsid w:val="0004522C"/>
    <w:rsid w:val="0006635E"/>
    <w:rsid w:val="00066B48"/>
    <w:rsid w:val="00080089"/>
    <w:rsid w:val="00081856"/>
    <w:rsid w:val="00084691"/>
    <w:rsid w:val="0008522E"/>
    <w:rsid w:val="00085899"/>
    <w:rsid w:val="00085CCC"/>
    <w:rsid w:val="00093164"/>
    <w:rsid w:val="00096646"/>
    <w:rsid w:val="00097A35"/>
    <w:rsid w:val="000A20C3"/>
    <w:rsid w:val="000A3AF7"/>
    <w:rsid w:val="000A70F6"/>
    <w:rsid w:val="000A7AA8"/>
    <w:rsid w:val="000B2AE9"/>
    <w:rsid w:val="000B3C21"/>
    <w:rsid w:val="000B66A3"/>
    <w:rsid w:val="000C49C5"/>
    <w:rsid w:val="000C785D"/>
    <w:rsid w:val="000D0657"/>
    <w:rsid w:val="000D56B3"/>
    <w:rsid w:val="000E0F9E"/>
    <w:rsid w:val="000E68EA"/>
    <w:rsid w:val="000F1AD5"/>
    <w:rsid w:val="001001AC"/>
    <w:rsid w:val="00100FC8"/>
    <w:rsid w:val="00103BE1"/>
    <w:rsid w:val="0012003F"/>
    <w:rsid w:val="00120484"/>
    <w:rsid w:val="00125E14"/>
    <w:rsid w:val="00132A70"/>
    <w:rsid w:val="00133460"/>
    <w:rsid w:val="001448F9"/>
    <w:rsid w:val="00146C57"/>
    <w:rsid w:val="00147B6F"/>
    <w:rsid w:val="00147FFE"/>
    <w:rsid w:val="00152954"/>
    <w:rsid w:val="001540C2"/>
    <w:rsid w:val="00154787"/>
    <w:rsid w:val="0015604C"/>
    <w:rsid w:val="00162128"/>
    <w:rsid w:val="0016344F"/>
    <w:rsid w:val="00170982"/>
    <w:rsid w:val="00170E0E"/>
    <w:rsid w:val="00173D28"/>
    <w:rsid w:val="00174940"/>
    <w:rsid w:val="0017582F"/>
    <w:rsid w:val="00186474"/>
    <w:rsid w:val="001915BD"/>
    <w:rsid w:val="001928E2"/>
    <w:rsid w:val="00192BD5"/>
    <w:rsid w:val="00194642"/>
    <w:rsid w:val="00194E8F"/>
    <w:rsid w:val="001954CD"/>
    <w:rsid w:val="001A0B05"/>
    <w:rsid w:val="001A37A7"/>
    <w:rsid w:val="001A3D2A"/>
    <w:rsid w:val="001A56B2"/>
    <w:rsid w:val="001A60B1"/>
    <w:rsid w:val="001A6E1D"/>
    <w:rsid w:val="001B6DFB"/>
    <w:rsid w:val="001C308D"/>
    <w:rsid w:val="001C3F55"/>
    <w:rsid w:val="001D0AA4"/>
    <w:rsid w:val="001D1FD5"/>
    <w:rsid w:val="001D3238"/>
    <w:rsid w:val="001D60AD"/>
    <w:rsid w:val="001D6B08"/>
    <w:rsid w:val="001E426B"/>
    <w:rsid w:val="001F34D2"/>
    <w:rsid w:val="001F66C0"/>
    <w:rsid w:val="00205D14"/>
    <w:rsid w:val="002107AD"/>
    <w:rsid w:val="00216E12"/>
    <w:rsid w:val="0021795D"/>
    <w:rsid w:val="00220C47"/>
    <w:rsid w:val="00226085"/>
    <w:rsid w:val="00227A84"/>
    <w:rsid w:val="0023037C"/>
    <w:rsid w:val="00234313"/>
    <w:rsid w:val="00234D4F"/>
    <w:rsid w:val="0023543F"/>
    <w:rsid w:val="00242085"/>
    <w:rsid w:val="002424A0"/>
    <w:rsid w:val="0025348C"/>
    <w:rsid w:val="00253839"/>
    <w:rsid w:val="00254084"/>
    <w:rsid w:val="0026756A"/>
    <w:rsid w:val="00267B89"/>
    <w:rsid w:val="002715DC"/>
    <w:rsid w:val="0027791D"/>
    <w:rsid w:val="00280C99"/>
    <w:rsid w:val="00281513"/>
    <w:rsid w:val="00282B95"/>
    <w:rsid w:val="002873CB"/>
    <w:rsid w:val="0029641C"/>
    <w:rsid w:val="002A3EAE"/>
    <w:rsid w:val="002B04DD"/>
    <w:rsid w:val="002B4FEE"/>
    <w:rsid w:val="002B7AE5"/>
    <w:rsid w:val="002C0AF4"/>
    <w:rsid w:val="002C3CE9"/>
    <w:rsid w:val="002D0966"/>
    <w:rsid w:val="002E37D8"/>
    <w:rsid w:val="002E550D"/>
    <w:rsid w:val="002E580B"/>
    <w:rsid w:val="002E7842"/>
    <w:rsid w:val="002F0A3C"/>
    <w:rsid w:val="003009BB"/>
    <w:rsid w:val="00302462"/>
    <w:rsid w:val="00302561"/>
    <w:rsid w:val="003030EB"/>
    <w:rsid w:val="003033F0"/>
    <w:rsid w:val="00307A73"/>
    <w:rsid w:val="00307F97"/>
    <w:rsid w:val="00310423"/>
    <w:rsid w:val="00310BE5"/>
    <w:rsid w:val="00311976"/>
    <w:rsid w:val="0031203E"/>
    <w:rsid w:val="00312516"/>
    <w:rsid w:val="003137CA"/>
    <w:rsid w:val="0032203C"/>
    <w:rsid w:val="0033060E"/>
    <w:rsid w:val="00343FBA"/>
    <w:rsid w:val="003619D7"/>
    <w:rsid w:val="003659B7"/>
    <w:rsid w:val="00365C6D"/>
    <w:rsid w:val="00371CA4"/>
    <w:rsid w:val="0037680B"/>
    <w:rsid w:val="00381646"/>
    <w:rsid w:val="003932D9"/>
    <w:rsid w:val="00394F51"/>
    <w:rsid w:val="003951E7"/>
    <w:rsid w:val="003A0A33"/>
    <w:rsid w:val="003A0D2F"/>
    <w:rsid w:val="003A107D"/>
    <w:rsid w:val="003A3B2E"/>
    <w:rsid w:val="003B0FD7"/>
    <w:rsid w:val="003B28D1"/>
    <w:rsid w:val="003C1177"/>
    <w:rsid w:val="003C3A11"/>
    <w:rsid w:val="003C3B40"/>
    <w:rsid w:val="003D46C9"/>
    <w:rsid w:val="003D6318"/>
    <w:rsid w:val="003E0473"/>
    <w:rsid w:val="003E24D9"/>
    <w:rsid w:val="003E2C65"/>
    <w:rsid w:val="003E3BD8"/>
    <w:rsid w:val="003E7390"/>
    <w:rsid w:val="003E79E6"/>
    <w:rsid w:val="003F3097"/>
    <w:rsid w:val="003F79F4"/>
    <w:rsid w:val="00400FD5"/>
    <w:rsid w:val="00401771"/>
    <w:rsid w:val="0040490C"/>
    <w:rsid w:val="00405D9C"/>
    <w:rsid w:val="00406BC3"/>
    <w:rsid w:val="004118DB"/>
    <w:rsid w:val="00411E2B"/>
    <w:rsid w:val="0041220B"/>
    <w:rsid w:val="00413065"/>
    <w:rsid w:val="004148EA"/>
    <w:rsid w:val="00426BF0"/>
    <w:rsid w:val="00435832"/>
    <w:rsid w:val="00440E39"/>
    <w:rsid w:val="0044262E"/>
    <w:rsid w:val="00443BAC"/>
    <w:rsid w:val="00444341"/>
    <w:rsid w:val="00450065"/>
    <w:rsid w:val="00454C33"/>
    <w:rsid w:val="00460CBA"/>
    <w:rsid w:val="004762FB"/>
    <w:rsid w:val="0048390B"/>
    <w:rsid w:val="00484097"/>
    <w:rsid w:val="004842D5"/>
    <w:rsid w:val="00486303"/>
    <w:rsid w:val="004872DE"/>
    <w:rsid w:val="00490EBF"/>
    <w:rsid w:val="00494055"/>
    <w:rsid w:val="00495B21"/>
    <w:rsid w:val="00496A5C"/>
    <w:rsid w:val="004A0F48"/>
    <w:rsid w:val="004A607C"/>
    <w:rsid w:val="004A728C"/>
    <w:rsid w:val="004B2AE4"/>
    <w:rsid w:val="004C1FAD"/>
    <w:rsid w:val="004C2ADA"/>
    <w:rsid w:val="004D1150"/>
    <w:rsid w:val="004D55EB"/>
    <w:rsid w:val="004D7616"/>
    <w:rsid w:val="004E05A8"/>
    <w:rsid w:val="004E240B"/>
    <w:rsid w:val="004E6216"/>
    <w:rsid w:val="004E6D7D"/>
    <w:rsid w:val="004F18C0"/>
    <w:rsid w:val="004F2939"/>
    <w:rsid w:val="004F4059"/>
    <w:rsid w:val="004F41AE"/>
    <w:rsid w:val="004F494B"/>
    <w:rsid w:val="004F5F05"/>
    <w:rsid w:val="005044C2"/>
    <w:rsid w:val="00510F97"/>
    <w:rsid w:val="0051388C"/>
    <w:rsid w:val="00514FE2"/>
    <w:rsid w:val="00516034"/>
    <w:rsid w:val="00520B53"/>
    <w:rsid w:val="00520D95"/>
    <w:rsid w:val="00521E0C"/>
    <w:rsid w:val="00530D1C"/>
    <w:rsid w:val="00532D80"/>
    <w:rsid w:val="005442F5"/>
    <w:rsid w:val="00546D1F"/>
    <w:rsid w:val="00547D5E"/>
    <w:rsid w:val="005540FA"/>
    <w:rsid w:val="00555785"/>
    <w:rsid w:val="00555A6C"/>
    <w:rsid w:val="00556E74"/>
    <w:rsid w:val="005601F5"/>
    <w:rsid w:val="00561F48"/>
    <w:rsid w:val="0056288D"/>
    <w:rsid w:val="0056383D"/>
    <w:rsid w:val="00570170"/>
    <w:rsid w:val="00570B9F"/>
    <w:rsid w:val="00577495"/>
    <w:rsid w:val="005804B7"/>
    <w:rsid w:val="0059264B"/>
    <w:rsid w:val="00593A72"/>
    <w:rsid w:val="005A0660"/>
    <w:rsid w:val="005A4FAB"/>
    <w:rsid w:val="005B16F4"/>
    <w:rsid w:val="005B25C3"/>
    <w:rsid w:val="005B2DBD"/>
    <w:rsid w:val="005B4460"/>
    <w:rsid w:val="005B7A9E"/>
    <w:rsid w:val="005C14A0"/>
    <w:rsid w:val="005C29E8"/>
    <w:rsid w:val="005C6836"/>
    <w:rsid w:val="005C6F49"/>
    <w:rsid w:val="005D11B6"/>
    <w:rsid w:val="005D1495"/>
    <w:rsid w:val="005D2D92"/>
    <w:rsid w:val="005E3A34"/>
    <w:rsid w:val="005E4E23"/>
    <w:rsid w:val="005E5FEC"/>
    <w:rsid w:val="005F3611"/>
    <w:rsid w:val="00604FC9"/>
    <w:rsid w:val="00604FF6"/>
    <w:rsid w:val="006050A5"/>
    <w:rsid w:val="00605D91"/>
    <w:rsid w:val="0062331F"/>
    <w:rsid w:val="00623E00"/>
    <w:rsid w:val="0062421F"/>
    <w:rsid w:val="00624B5F"/>
    <w:rsid w:val="00626A20"/>
    <w:rsid w:val="00626C90"/>
    <w:rsid w:val="00627528"/>
    <w:rsid w:val="00641103"/>
    <w:rsid w:val="00641962"/>
    <w:rsid w:val="006428EB"/>
    <w:rsid w:val="00643E2D"/>
    <w:rsid w:val="00646AC1"/>
    <w:rsid w:val="00652CCC"/>
    <w:rsid w:val="00655AB2"/>
    <w:rsid w:val="00674214"/>
    <w:rsid w:val="006821FB"/>
    <w:rsid w:val="00684B4E"/>
    <w:rsid w:val="0068630A"/>
    <w:rsid w:val="00695194"/>
    <w:rsid w:val="006A59B4"/>
    <w:rsid w:val="006A78DE"/>
    <w:rsid w:val="006B4014"/>
    <w:rsid w:val="006B7C58"/>
    <w:rsid w:val="006C4319"/>
    <w:rsid w:val="006C4AA3"/>
    <w:rsid w:val="006D33A0"/>
    <w:rsid w:val="006D3B5C"/>
    <w:rsid w:val="006D3CB9"/>
    <w:rsid w:val="006D67BF"/>
    <w:rsid w:val="006E5AAC"/>
    <w:rsid w:val="006E704C"/>
    <w:rsid w:val="006E7140"/>
    <w:rsid w:val="006F5E38"/>
    <w:rsid w:val="006F6870"/>
    <w:rsid w:val="00700D25"/>
    <w:rsid w:val="00704411"/>
    <w:rsid w:val="00706EDB"/>
    <w:rsid w:val="0071053D"/>
    <w:rsid w:val="00714304"/>
    <w:rsid w:val="00717383"/>
    <w:rsid w:val="007204E2"/>
    <w:rsid w:val="00721077"/>
    <w:rsid w:val="007276E3"/>
    <w:rsid w:val="00730A55"/>
    <w:rsid w:val="00736408"/>
    <w:rsid w:val="00742B0B"/>
    <w:rsid w:val="007432CD"/>
    <w:rsid w:val="00751CD3"/>
    <w:rsid w:val="00756044"/>
    <w:rsid w:val="00757F3F"/>
    <w:rsid w:val="00760D74"/>
    <w:rsid w:val="00762325"/>
    <w:rsid w:val="00764F7F"/>
    <w:rsid w:val="00765C4C"/>
    <w:rsid w:val="007664A7"/>
    <w:rsid w:val="00766B8C"/>
    <w:rsid w:val="00771024"/>
    <w:rsid w:val="007725C6"/>
    <w:rsid w:val="007804F3"/>
    <w:rsid w:val="00780976"/>
    <w:rsid w:val="00794DAC"/>
    <w:rsid w:val="00795CC9"/>
    <w:rsid w:val="00796A24"/>
    <w:rsid w:val="00797BB5"/>
    <w:rsid w:val="007A573E"/>
    <w:rsid w:val="007B0157"/>
    <w:rsid w:val="007C2434"/>
    <w:rsid w:val="007C4003"/>
    <w:rsid w:val="007D0775"/>
    <w:rsid w:val="007D1C8C"/>
    <w:rsid w:val="007D556A"/>
    <w:rsid w:val="007E2458"/>
    <w:rsid w:val="007F01FF"/>
    <w:rsid w:val="007F2480"/>
    <w:rsid w:val="007F6F27"/>
    <w:rsid w:val="007F7124"/>
    <w:rsid w:val="0080035D"/>
    <w:rsid w:val="00800ED3"/>
    <w:rsid w:val="00803F79"/>
    <w:rsid w:val="00804BF2"/>
    <w:rsid w:val="00810EF5"/>
    <w:rsid w:val="008159BF"/>
    <w:rsid w:val="00817A1D"/>
    <w:rsid w:val="00821EE1"/>
    <w:rsid w:val="008239E8"/>
    <w:rsid w:val="00824C9D"/>
    <w:rsid w:val="00826E75"/>
    <w:rsid w:val="00834B09"/>
    <w:rsid w:val="0083507A"/>
    <w:rsid w:val="008352A2"/>
    <w:rsid w:val="00836D8D"/>
    <w:rsid w:val="00842AB6"/>
    <w:rsid w:val="008449B4"/>
    <w:rsid w:val="00845B9D"/>
    <w:rsid w:val="0085066D"/>
    <w:rsid w:val="00850A4A"/>
    <w:rsid w:val="00851021"/>
    <w:rsid w:val="008518AF"/>
    <w:rsid w:val="00863A79"/>
    <w:rsid w:val="00877933"/>
    <w:rsid w:val="008831AA"/>
    <w:rsid w:val="008838AE"/>
    <w:rsid w:val="00884445"/>
    <w:rsid w:val="00886A3F"/>
    <w:rsid w:val="00893F7D"/>
    <w:rsid w:val="008973D5"/>
    <w:rsid w:val="008A1134"/>
    <w:rsid w:val="008A5EAB"/>
    <w:rsid w:val="008B3320"/>
    <w:rsid w:val="008B3624"/>
    <w:rsid w:val="008B51C3"/>
    <w:rsid w:val="008C0CD7"/>
    <w:rsid w:val="008C0E8A"/>
    <w:rsid w:val="008C30D9"/>
    <w:rsid w:val="008C385A"/>
    <w:rsid w:val="008C5B99"/>
    <w:rsid w:val="008C784F"/>
    <w:rsid w:val="008D6AB0"/>
    <w:rsid w:val="008E1AEB"/>
    <w:rsid w:val="008E7F7C"/>
    <w:rsid w:val="008F17BF"/>
    <w:rsid w:val="008F1DE8"/>
    <w:rsid w:val="008F46C4"/>
    <w:rsid w:val="008F5339"/>
    <w:rsid w:val="008F5980"/>
    <w:rsid w:val="008F6FC8"/>
    <w:rsid w:val="009007F8"/>
    <w:rsid w:val="0090295F"/>
    <w:rsid w:val="00902D7F"/>
    <w:rsid w:val="00904DD3"/>
    <w:rsid w:val="00910219"/>
    <w:rsid w:val="009141A7"/>
    <w:rsid w:val="009149FC"/>
    <w:rsid w:val="00915093"/>
    <w:rsid w:val="00920085"/>
    <w:rsid w:val="00924229"/>
    <w:rsid w:val="0092642D"/>
    <w:rsid w:val="00932DC0"/>
    <w:rsid w:val="00936F09"/>
    <w:rsid w:val="00942016"/>
    <w:rsid w:val="00942EA4"/>
    <w:rsid w:val="009433FD"/>
    <w:rsid w:val="0094481F"/>
    <w:rsid w:val="00952F6B"/>
    <w:rsid w:val="00956588"/>
    <w:rsid w:val="009601FA"/>
    <w:rsid w:val="00964695"/>
    <w:rsid w:val="0097343C"/>
    <w:rsid w:val="009771F2"/>
    <w:rsid w:val="00977CF2"/>
    <w:rsid w:val="00977E1D"/>
    <w:rsid w:val="009811BF"/>
    <w:rsid w:val="00982648"/>
    <w:rsid w:val="00982A4D"/>
    <w:rsid w:val="00986AF7"/>
    <w:rsid w:val="00992120"/>
    <w:rsid w:val="00994420"/>
    <w:rsid w:val="00997DFB"/>
    <w:rsid w:val="009A01DF"/>
    <w:rsid w:val="009A1663"/>
    <w:rsid w:val="009A26A4"/>
    <w:rsid w:val="009A687C"/>
    <w:rsid w:val="009A6A40"/>
    <w:rsid w:val="009A7090"/>
    <w:rsid w:val="009A7A38"/>
    <w:rsid w:val="009B15E4"/>
    <w:rsid w:val="009B4EEB"/>
    <w:rsid w:val="009B7F9A"/>
    <w:rsid w:val="009C21DB"/>
    <w:rsid w:val="009C42B3"/>
    <w:rsid w:val="009C6BEB"/>
    <w:rsid w:val="009D0C71"/>
    <w:rsid w:val="009D24D1"/>
    <w:rsid w:val="009D26B2"/>
    <w:rsid w:val="009D2710"/>
    <w:rsid w:val="009D3AE2"/>
    <w:rsid w:val="009D6864"/>
    <w:rsid w:val="009D6B1F"/>
    <w:rsid w:val="009E2DB6"/>
    <w:rsid w:val="009F1223"/>
    <w:rsid w:val="009F153A"/>
    <w:rsid w:val="009F1F3A"/>
    <w:rsid w:val="009F38AD"/>
    <w:rsid w:val="009F400E"/>
    <w:rsid w:val="00A00B77"/>
    <w:rsid w:val="00A06C9A"/>
    <w:rsid w:val="00A12155"/>
    <w:rsid w:val="00A12BCB"/>
    <w:rsid w:val="00A164AC"/>
    <w:rsid w:val="00A167AC"/>
    <w:rsid w:val="00A16ABE"/>
    <w:rsid w:val="00A1766E"/>
    <w:rsid w:val="00A2402B"/>
    <w:rsid w:val="00A27E44"/>
    <w:rsid w:val="00A30F0E"/>
    <w:rsid w:val="00A31BFD"/>
    <w:rsid w:val="00A344A2"/>
    <w:rsid w:val="00A438D6"/>
    <w:rsid w:val="00A45E8D"/>
    <w:rsid w:val="00A47B7C"/>
    <w:rsid w:val="00A529ED"/>
    <w:rsid w:val="00A60BF7"/>
    <w:rsid w:val="00A626C5"/>
    <w:rsid w:val="00A645A0"/>
    <w:rsid w:val="00A66729"/>
    <w:rsid w:val="00A71CCB"/>
    <w:rsid w:val="00A81AA8"/>
    <w:rsid w:val="00A83CB9"/>
    <w:rsid w:val="00A91C6E"/>
    <w:rsid w:val="00A91F37"/>
    <w:rsid w:val="00A960F9"/>
    <w:rsid w:val="00A972AC"/>
    <w:rsid w:val="00AA0892"/>
    <w:rsid w:val="00AA7D7D"/>
    <w:rsid w:val="00AB2A55"/>
    <w:rsid w:val="00AB56B3"/>
    <w:rsid w:val="00AC1A1B"/>
    <w:rsid w:val="00AC1E9C"/>
    <w:rsid w:val="00AC29B4"/>
    <w:rsid w:val="00AE30F4"/>
    <w:rsid w:val="00AE3176"/>
    <w:rsid w:val="00AE4D26"/>
    <w:rsid w:val="00AE6FF2"/>
    <w:rsid w:val="00AF2A91"/>
    <w:rsid w:val="00AF3B81"/>
    <w:rsid w:val="00AF44E6"/>
    <w:rsid w:val="00B06194"/>
    <w:rsid w:val="00B1036A"/>
    <w:rsid w:val="00B1497C"/>
    <w:rsid w:val="00B157B0"/>
    <w:rsid w:val="00B1792B"/>
    <w:rsid w:val="00B20432"/>
    <w:rsid w:val="00B26965"/>
    <w:rsid w:val="00B3000B"/>
    <w:rsid w:val="00B3467C"/>
    <w:rsid w:val="00B35D34"/>
    <w:rsid w:val="00B4027A"/>
    <w:rsid w:val="00B50350"/>
    <w:rsid w:val="00B52DFC"/>
    <w:rsid w:val="00B54615"/>
    <w:rsid w:val="00B63C6C"/>
    <w:rsid w:val="00B7023D"/>
    <w:rsid w:val="00B746DB"/>
    <w:rsid w:val="00B767E3"/>
    <w:rsid w:val="00B9118D"/>
    <w:rsid w:val="00B91477"/>
    <w:rsid w:val="00B924A8"/>
    <w:rsid w:val="00B9440E"/>
    <w:rsid w:val="00B95BA8"/>
    <w:rsid w:val="00B95DA3"/>
    <w:rsid w:val="00B97C48"/>
    <w:rsid w:val="00BA0E7C"/>
    <w:rsid w:val="00BA27E0"/>
    <w:rsid w:val="00BA5DDA"/>
    <w:rsid w:val="00BB0396"/>
    <w:rsid w:val="00BB1422"/>
    <w:rsid w:val="00BB2D2C"/>
    <w:rsid w:val="00BB3303"/>
    <w:rsid w:val="00BB6526"/>
    <w:rsid w:val="00BC0746"/>
    <w:rsid w:val="00BC59D3"/>
    <w:rsid w:val="00BD1F1F"/>
    <w:rsid w:val="00BD67A7"/>
    <w:rsid w:val="00BD7DA4"/>
    <w:rsid w:val="00BE1388"/>
    <w:rsid w:val="00BE39BC"/>
    <w:rsid w:val="00BE536C"/>
    <w:rsid w:val="00BE5D5E"/>
    <w:rsid w:val="00BE74B1"/>
    <w:rsid w:val="00BF17F4"/>
    <w:rsid w:val="00BF6486"/>
    <w:rsid w:val="00BF6766"/>
    <w:rsid w:val="00BF7272"/>
    <w:rsid w:val="00C007E7"/>
    <w:rsid w:val="00C02FAD"/>
    <w:rsid w:val="00C03F63"/>
    <w:rsid w:val="00C146EC"/>
    <w:rsid w:val="00C14A26"/>
    <w:rsid w:val="00C230BD"/>
    <w:rsid w:val="00C23E7B"/>
    <w:rsid w:val="00C2434A"/>
    <w:rsid w:val="00C26235"/>
    <w:rsid w:val="00C3775A"/>
    <w:rsid w:val="00C37C10"/>
    <w:rsid w:val="00C41C86"/>
    <w:rsid w:val="00C5452C"/>
    <w:rsid w:val="00C54581"/>
    <w:rsid w:val="00C560E3"/>
    <w:rsid w:val="00C60246"/>
    <w:rsid w:val="00C645FD"/>
    <w:rsid w:val="00C74A12"/>
    <w:rsid w:val="00C7598C"/>
    <w:rsid w:val="00C9049A"/>
    <w:rsid w:val="00C92C10"/>
    <w:rsid w:val="00C931AB"/>
    <w:rsid w:val="00CA7B08"/>
    <w:rsid w:val="00CC229D"/>
    <w:rsid w:val="00CC2999"/>
    <w:rsid w:val="00CC4E94"/>
    <w:rsid w:val="00CC4F92"/>
    <w:rsid w:val="00CC6E0C"/>
    <w:rsid w:val="00CD3FC9"/>
    <w:rsid w:val="00CE112C"/>
    <w:rsid w:val="00CE1AC9"/>
    <w:rsid w:val="00CE5B38"/>
    <w:rsid w:val="00CF1BCB"/>
    <w:rsid w:val="00CF29D9"/>
    <w:rsid w:val="00CF69BA"/>
    <w:rsid w:val="00D03591"/>
    <w:rsid w:val="00D05544"/>
    <w:rsid w:val="00D10E2C"/>
    <w:rsid w:val="00D1170E"/>
    <w:rsid w:val="00D13F81"/>
    <w:rsid w:val="00D15F59"/>
    <w:rsid w:val="00D16E8D"/>
    <w:rsid w:val="00D21545"/>
    <w:rsid w:val="00D24AEA"/>
    <w:rsid w:val="00D24BDD"/>
    <w:rsid w:val="00D24F25"/>
    <w:rsid w:val="00D25155"/>
    <w:rsid w:val="00D34A8C"/>
    <w:rsid w:val="00D3546B"/>
    <w:rsid w:val="00D40A8A"/>
    <w:rsid w:val="00D44163"/>
    <w:rsid w:val="00D503EC"/>
    <w:rsid w:val="00D558A8"/>
    <w:rsid w:val="00D56436"/>
    <w:rsid w:val="00D60914"/>
    <w:rsid w:val="00D610C0"/>
    <w:rsid w:val="00D613DA"/>
    <w:rsid w:val="00D66D0D"/>
    <w:rsid w:val="00D672EA"/>
    <w:rsid w:val="00D700C9"/>
    <w:rsid w:val="00D71242"/>
    <w:rsid w:val="00D721E4"/>
    <w:rsid w:val="00D73B45"/>
    <w:rsid w:val="00D764B2"/>
    <w:rsid w:val="00D773F5"/>
    <w:rsid w:val="00D84636"/>
    <w:rsid w:val="00D852DA"/>
    <w:rsid w:val="00D9137A"/>
    <w:rsid w:val="00D93B95"/>
    <w:rsid w:val="00D9750D"/>
    <w:rsid w:val="00DA1348"/>
    <w:rsid w:val="00DA36C9"/>
    <w:rsid w:val="00DA5574"/>
    <w:rsid w:val="00DB0D1D"/>
    <w:rsid w:val="00DB0F7D"/>
    <w:rsid w:val="00DB15EC"/>
    <w:rsid w:val="00DC1100"/>
    <w:rsid w:val="00DC1757"/>
    <w:rsid w:val="00DC3D1B"/>
    <w:rsid w:val="00DC74A0"/>
    <w:rsid w:val="00DD6957"/>
    <w:rsid w:val="00DE1FA7"/>
    <w:rsid w:val="00DE2E4A"/>
    <w:rsid w:val="00DE3095"/>
    <w:rsid w:val="00DF05F8"/>
    <w:rsid w:val="00DF1038"/>
    <w:rsid w:val="00DF4659"/>
    <w:rsid w:val="00DF76E9"/>
    <w:rsid w:val="00DF7C70"/>
    <w:rsid w:val="00E00C53"/>
    <w:rsid w:val="00E118BE"/>
    <w:rsid w:val="00E122EC"/>
    <w:rsid w:val="00E126AE"/>
    <w:rsid w:val="00E140B2"/>
    <w:rsid w:val="00E145EB"/>
    <w:rsid w:val="00E16442"/>
    <w:rsid w:val="00E16ABF"/>
    <w:rsid w:val="00E25746"/>
    <w:rsid w:val="00E26941"/>
    <w:rsid w:val="00E26973"/>
    <w:rsid w:val="00E31130"/>
    <w:rsid w:val="00E33C11"/>
    <w:rsid w:val="00E3418A"/>
    <w:rsid w:val="00E35F02"/>
    <w:rsid w:val="00E4189D"/>
    <w:rsid w:val="00E42407"/>
    <w:rsid w:val="00E4650B"/>
    <w:rsid w:val="00E47B38"/>
    <w:rsid w:val="00E57693"/>
    <w:rsid w:val="00E61F77"/>
    <w:rsid w:val="00E623BB"/>
    <w:rsid w:val="00E62C35"/>
    <w:rsid w:val="00E644E3"/>
    <w:rsid w:val="00E654E8"/>
    <w:rsid w:val="00E66118"/>
    <w:rsid w:val="00E6780F"/>
    <w:rsid w:val="00E70E61"/>
    <w:rsid w:val="00E718BC"/>
    <w:rsid w:val="00E72599"/>
    <w:rsid w:val="00E75C46"/>
    <w:rsid w:val="00E77B25"/>
    <w:rsid w:val="00E822C6"/>
    <w:rsid w:val="00E83051"/>
    <w:rsid w:val="00E837D4"/>
    <w:rsid w:val="00E85EE0"/>
    <w:rsid w:val="00E86579"/>
    <w:rsid w:val="00E86FB4"/>
    <w:rsid w:val="00E908BA"/>
    <w:rsid w:val="00E96487"/>
    <w:rsid w:val="00E96AE8"/>
    <w:rsid w:val="00EA3FAF"/>
    <w:rsid w:val="00EA3FC7"/>
    <w:rsid w:val="00EB1E64"/>
    <w:rsid w:val="00EB559B"/>
    <w:rsid w:val="00EB6D8D"/>
    <w:rsid w:val="00EB6D9A"/>
    <w:rsid w:val="00EC1F25"/>
    <w:rsid w:val="00EC2E62"/>
    <w:rsid w:val="00EC436D"/>
    <w:rsid w:val="00EC4505"/>
    <w:rsid w:val="00EC54D5"/>
    <w:rsid w:val="00EC5969"/>
    <w:rsid w:val="00ED19E7"/>
    <w:rsid w:val="00ED7DF8"/>
    <w:rsid w:val="00EF057E"/>
    <w:rsid w:val="00EF272C"/>
    <w:rsid w:val="00EF4475"/>
    <w:rsid w:val="00EF5ACE"/>
    <w:rsid w:val="00F01358"/>
    <w:rsid w:val="00F07CDC"/>
    <w:rsid w:val="00F10546"/>
    <w:rsid w:val="00F1088E"/>
    <w:rsid w:val="00F2346C"/>
    <w:rsid w:val="00F251D7"/>
    <w:rsid w:val="00F25B69"/>
    <w:rsid w:val="00F25CC0"/>
    <w:rsid w:val="00F25E7F"/>
    <w:rsid w:val="00F31943"/>
    <w:rsid w:val="00F32B98"/>
    <w:rsid w:val="00F374CB"/>
    <w:rsid w:val="00F420C8"/>
    <w:rsid w:val="00F4375B"/>
    <w:rsid w:val="00F46E93"/>
    <w:rsid w:val="00F5060B"/>
    <w:rsid w:val="00F50654"/>
    <w:rsid w:val="00F533E5"/>
    <w:rsid w:val="00F535D2"/>
    <w:rsid w:val="00F611F1"/>
    <w:rsid w:val="00F617A4"/>
    <w:rsid w:val="00F62EA8"/>
    <w:rsid w:val="00F81360"/>
    <w:rsid w:val="00F81987"/>
    <w:rsid w:val="00F81CF7"/>
    <w:rsid w:val="00F87684"/>
    <w:rsid w:val="00F94A69"/>
    <w:rsid w:val="00F97052"/>
    <w:rsid w:val="00FA3465"/>
    <w:rsid w:val="00FA69AB"/>
    <w:rsid w:val="00FA6ABB"/>
    <w:rsid w:val="00FB1918"/>
    <w:rsid w:val="00FB1A86"/>
    <w:rsid w:val="00FB6322"/>
    <w:rsid w:val="00FC034C"/>
    <w:rsid w:val="00FC4119"/>
    <w:rsid w:val="00FC5FDF"/>
    <w:rsid w:val="00FC698A"/>
    <w:rsid w:val="00FD181B"/>
    <w:rsid w:val="00FD27A5"/>
    <w:rsid w:val="00FE3D3B"/>
    <w:rsid w:val="00FE7DEF"/>
    <w:rsid w:val="00FF20EC"/>
    <w:rsid w:val="00FF2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CB4C3"/>
  <w15:chartTrackingRefBased/>
  <w15:docId w15:val="{FF1E52EA-6CB2-4BD5-A4B2-CD95DE7C7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D2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68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68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68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68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68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68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68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68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68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680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680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680B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680B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680B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680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680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680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680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768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80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68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680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768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680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768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68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68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680B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768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56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6B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A70F6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3659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5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9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3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0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0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6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3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1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0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9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1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3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8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8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8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7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7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9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8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3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7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7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9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6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7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1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2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4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5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8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7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9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5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9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7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2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en.wikipedia.org/wiki/Meditations_on_First_Philosophy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Uni237</b:Tag>
    <b:SourceType>InternetSite</b:SourceType>
    <b:Guid>{F0B3D243-0F70-4A81-BA22-9ADCEABACFD6}</b:Guid>
    <b:Title>Descartes’ Meditations: Doubt Everything</b:Title>
    <b:Year>2022</b:Year>
    <b:YearAccessed>2024</b:YearAccessed>
    <b:MonthAccessed>January</b:MonthAccessed>
    <b:DayAccessed>05</b:DayAccessed>
    <b:URL>https://philife.nd.edu/descartes-meditations-doubt-everything/</b:URL>
    <b:InternetSiteTitle>Philosophy as a Way of Life</b:InternetSiteTitle>
    <b:Author>
      <b:Author>
        <b:Corporate>Blaschko and Sullivan</b:Corporate>
      </b:Author>
      <b:Editor>
        <b:NameList>
          <b:Person>
            <b:Last>Kennedy</b:Last>
            <b:First>Christy</b:First>
            <b:Middle>and</b:Middle>
          </b:Person>
        </b:NameList>
      </b:Editor>
    </b:Author>
    <b:RefOrder>2</b:RefOrder>
  </b:Source>
  <b:Source>
    <b:Tag>Gre99</b:Tag>
    <b:SourceType>JournalArticle</b:SourceType>
    <b:Guid>{6FBDA053-4996-472F-82E2-2A7CA333667F}</b:Guid>
    <b:Title>The Review of Metaphysics</b:Title>
    <b:Year>1999</b:Year>
    <b:YearAccessed>2024</b:YearAccessed>
    <b:MonthAccessed>January</b:MonthAccessed>
    <b:DayAccessed>05</b:DayAccessed>
    <b:URL>https://www.jstor.org/stable/20131190</b:URL>
    <b:Author>
      <b:Author>
        <b:NameList>
          <b:Person>
            <b:Last>Grene</b:Last>
            <b:First>Marjorie</b:First>
          </b:Person>
        </b:NameList>
      </b:Author>
    </b:Author>
    <b:JournalName>Descartes and Skepticism</b:JournalName>
    <b:Pages>553-571</b:Pages>
    <b:Volume>52</b:Volume>
    <b:Issue>3</b:Issue>
    <b:RefOrder>3</b:RefOrder>
  </b:Source>
  <b:Source>
    <b:Tag>Bro02</b:Tag>
    <b:SourceType>BookSection</b:SourceType>
    <b:Guid>{23F088C5-1368-42D7-96CF-ED1A98403833}</b:Guid>
    <b:Title>Introduction</b:Title>
    <b:Year>2002</b:Year>
    <b:Pages>1-18</b:Pages>
    <b:BookTitle>Descartes's Method of Doubt</b:BookTitle>
    <b:Publisher>Princeton University Press</b:Publisher>
    <b:Author>
      <b:Author>
        <b:NameList>
          <b:Person>
            <b:Last>Broughton</b:Last>
            <b:First>Janet</b:First>
          </b:Person>
        </b:NameList>
      </b:Author>
    </b:Author>
    <b:YearAccessed>2024</b:YearAccessed>
    <b:MonthAccessed>January</b:MonthAccessed>
    <b:DayAccessed>05</b:DayAccessed>
    <b:URL>https://www-jstor-org.ezproxy.uwtsd.ac.uk/stable/j.ctt7t43f</b:URL>
    <b:RefOrder>4</b:RefOrder>
  </b:Source>
  <b:Source>
    <b:Tag>Des97</b:Tag>
    <b:SourceType>BookSection</b:SourceType>
    <b:Guid>{BAAD36E4-3E7F-47AE-9836-B7945B0F9FD4}</b:Guid>
    <b:Author>
      <b:Author>
        <b:NameList>
          <b:Person>
            <b:Last>Descartes</b:Last>
            <b:First>Rene</b:First>
          </b:Person>
        </b:NameList>
      </b:Author>
      <b:Editor>
        <b:NameList>
          <b:Person>
            <b:Last>Chavez-Arviso</b:Last>
          </b:Person>
        </b:NameList>
      </b:Editor>
    </b:Author>
    <b:Title>Meditations on First Philosophy</b:Title>
    <b:BookTitle>Key Philosophical Writings</b:BookTitle>
    <b:Year>1997</b:Year>
    <b:Pages>123-190</b:Pages>
    <b:Publisher>Wordsworth Editions Limited</b:Publisher>
    <b:YearAccessed>2024</b:YearAccessed>
    <b:MonthAccessed>January</b:MonthAccessed>
    <b:DayAccessed>05</b:DayAccessed>
    <b:RefOrder>6</b:RefOrder>
  </b:Source>
  <b:Source>
    <b:Tag>Joh08</b:Tag>
    <b:SourceType>Book</b:SourceType>
    <b:Guid>{A3D40DCF-AE74-4E63-B8EF-088D97804EFE}</b:Guid>
    <b:Title>Western Philosophy: An Anthology  </b:Title>
    <b:Year>2008</b:Year>
    <b:City>Oxford</b:City>
    <b:Publisher>Blackwell</b:Publisher>
    <b:Author>
      <b:Author>
        <b:NameList>
          <b:Person>
            <b:Last>Cottingham</b:Last>
            <b:First>John</b:First>
          </b:Person>
        </b:NameList>
      </b:Author>
    </b:Author>
    <b:Edition>Second</b:Edition>
    <b:RefOrder>5</b:RefOrder>
  </b:Source>
  <b:Source>
    <b:Tag>Ali11</b:Tag>
    <b:SourceType>InternetSite</b:SourceType>
    <b:Guid>{4A4E72B5-BB5F-4549-80AB-25703DDA3AB4}</b:Guid>
    <b:Title>A Look at Cartesian Dualism</b:Title>
    <b:Year>2011</b:Year>
    <b:Author>
      <b:Author>
        <b:NameList>
          <b:Person>
            <b:Last>Alison</b:Last>
            <b:First>John</b:First>
          </b:Person>
        </b:NameList>
      </b:Author>
    </b:Author>
    <b:YearAccessed>2024</b:YearAccessed>
    <b:MonthAccessed>January</b:MonthAccessed>
    <b:DayAccessed>05</b:DayAccessed>
    <b:URL>https://www.hep.upenn.edu/~johnda/Papers/Dualism.pdf</b:URL>
    <b:InternetSiteTitle>University of Pennsylvania</b:InternetSiteTitle>
    <b:RefOrder>7</b:RefOrder>
  </b:Source>
  <b:Source>
    <b:Tag>Ren97</b:Tag>
    <b:SourceType>BookSection</b:SourceType>
    <b:Guid>{ABF6633A-DA5F-496B-A348-4E346711FEBB}</b:Guid>
    <b:Title>Discourse of the Method</b:Title>
    <b:Year>1997</b:Year>
    <b:Author>
      <b:Author>
        <b:NameList>
          <b:Person>
            <b:Last>Descartes</b:Last>
            <b:First>Rene</b:First>
          </b:Person>
        </b:NameList>
      </b:Author>
      <b:Editor>
        <b:NameList>
          <b:Person>
            <b:Last>Chavez-Arviso</b:Last>
          </b:Person>
        </b:NameList>
      </b:Editor>
    </b:Author>
    <b:Publisher>Wordsworth Editions Limited</b:Publisher>
    <b:Pages>71-109</b:Pages>
    <b:BookTitle>Key Philosophical Writings</b:BookTitle>
    <b:RefOrder>9</b:RefOrder>
  </b:Source>
  <b:Source>
    <b:Tag>Jan</b:Tag>
    <b:SourceType>BookSection</b:SourceType>
    <b:Guid>{1E86838A-C376-49D9-BE42-0070690CBC7B}</b:Guid>
    <b:Author>
      <b:Author>
        <b:NameList>
          <b:Person>
            <b:Last>Broughton</b:Last>
            <b:First>Janet</b:First>
          </b:Person>
        </b:NameList>
      </b:Author>
    </b:Author>
    <b:Title>Reasons for Doubt</b:Title>
    <b:BookTitle>Descartes Method of Doubt</b:BookTitle>
    <b:Publisher>Princeton University Press</b:Publisher>
    <b:Year>2002</b:Year>
    <b:Pages>62-71</b:Pages>
    <b:YearAccessed>2024</b:YearAccessed>
    <b:MonthAccessed>January</b:MonthAccessed>
    <b:DayAccessed>05</b:DayAccessed>
    <b:URL>https://www-jstor-org.ezproxy.uwtsd.ac.uk/stable/j.ctt7t43f.9</b:URL>
    <b:RefOrder>8</b:RefOrder>
  </b:Source>
  <b:Source>
    <b:Tag>Ski22</b:Tag>
    <b:SourceType>InternetSite</b:SourceType>
    <b:Guid>{06D7FB2E-329C-4D98-9611-39FBCCB2B707}</b:Guid>
    <b:Title>René Descartes: The Mind-Body Distinction</b:Title>
    <b:Year>2022</b:Year>
    <b:Author>
      <b:Author>
        <b:NameList>
          <b:Person>
            <b:Last>Skirry</b:Last>
            <b:First>Justin</b:First>
          </b:Person>
        </b:NameList>
      </b:Author>
    </b:Author>
    <b:YearAccessed>2024</b:YearAccessed>
    <b:MonthAccessed>January</b:MonthAccessed>
    <b:DayAccessed>05</b:DayAccessed>
    <b:URL>https://iep.utm.edu/rene-descartes-mind-body-distinction-dualism/</b:URL>
    <b:InternetSiteTitle>Internet Encyclopedia of Philosophy </b:InternetSiteTitle>
    <b:RefOrder>1</b:RefOrder>
  </b:Source>
  <b:Source>
    <b:Tag>How20</b:Tag>
    <b:SourceType>InternetSite</b:SourceType>
    <b:Guid>{AB0C7B6C-E111-45ED-BA05-C825A2ABAC4C}</b:Guid>
    <b:Title>Dualism</b:Title>
    <b:Year>2020</b:Year>
    <b:YearAccessed>2024</b:YearAccessed>
    <b:MonthAccessed>January</b:MonthAccessed>
    <b:DayAccessed>05</b:DayAccessed>
    <b:URL>https://plato.stanford.edu/entries/dualism/</b:URL>
    <b:Author>
      <b:Author>
        <b:NameList>
          <b:Person>
            <b:Last>Robinson</b:Last>
            <b:First>Howard</b:First>
          </b:Person>
        </b:NameList>
      </b:Author>
    </b:Author>
    <b:InternetSiteTitle>Stanford Encyclopedia of Philosophy</b:InternetSiteTitle>
    <b:RefOrder>11</b:RefOrder>
  </b:Source>
  <b:Source>
    <b:Tag>Ako12</b:Tag>
    <b:SourceType>JournalArticle</b:SourceType>
    <b:Guid>{158709DE-B63A-4B47-AE7D-C963098152F2}</b:Guid>
    <b:Title>A Critique of Descartes’ Mind-Body Dualism</b:Title>
    <b:Year>2012</b:Year>
    <b:Author>
      <b:Author>
        <b:NameList>
          <b:Person>
            <b:Last>Mohammed</b:Last>
            <b:First>Akomolafe</b:First>
            <b:Middle>Akinola</b:Middle>
          </b:Person>
        </b:NameList>
      </b:Author>
    </b:Author>
    <b:Pages>95-112</b:Pages>
    <b:Volume>6</b:Volume>
    <b:Issue>1</b:Issue>
    <b:YearAccessed>2024</b:YearAccessed>
    <b:MonthAccessed>January</b:MonthAccessed>
    <b:DayAccessed>05</b:DayAccessed>
    <b:URL>https://www.researchgate.net/publication/318095145_A_Critique_of_Descartes'_Mind-Body_Dualism</b:URL>
    <b:RefOrder>12</b:RefOrder>
  </b:Source>
  <b:Source>
    <b:Tag>Lyn65</b:Tag>
    <b:SourceType>JournalArticle</b:SourceType>
    <b:Guid>{7B4CA20E-5F10-4856-969C-8BEC63EE3185}</b:Guid>
    <b:Title>The Cartesian Circle</b:Title>
    <b:Year>1965</b:Year>
    <b:YearAccessed>2024</b:YearAccessed>
    <b:MonthAccessed>January</b:MonthAccessed>
    <b:DayAccessed>12</b:DayAccessed>
    <b:URL>https://www.jstor.org/stable/2105470</b:URL>
    <b:JournalName>Philosophy and Phenomenological Research</b:JournalName>
    <b:Pages>80-89</b:Pages>
    <b:Volume>26</b:Volume>
    <b:Issue>1</b:Issue>
    <b:Author>
      <b:Author>
        <b:NameList>
          <b:Person>
            <b:Last>Rose</b:Last>
            <b:First>Lynn</b:First>
            <b:Middle>E.</b:Middle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24A2A8BB-1ED6-4D01-B030-E0E290C706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2952</Words>
  <Characters>16830</Characters>
  <Application>Microsoft Office Word</Application>
  <DocSecurity>0</DocSecurity>
  <Lines>140</Lines>
  <Paragraphs>39</Paragraphs>
  <ScaleCrop>false</ScaleCrop>
  <Company/>
  <LinksUpToDate>false</LinksUpToDate>
  <CharactersWithSpaces>19743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Catrin Hughes</cp:lastModifiedBy>
  <cp:revision>725</cp:revision>
  <dcterms:created xsi:type="dcterms:W3CDTF">2024-01-04T11:03:00Z</dcterms:created>
  <dcterms:modified xsi:type="dcterms:W3CDTF">2024-01-12T14:23:00Z</dcterms:modified>
</cp:coreProperties>
</file>