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5BBA416" w:rsidR="7908378C" w:rsidRDefault="7908378C" w:rsidP="33572C6E">
            <w:pPr>
              <w:ind w:right="237"/>
              <w:rPr>
                <w:b/>
                <w:bCs/>
                <w:color w:val="auto"/>
                <w:sz w:val="32"/>
                <w:szCs w:val="32"/>
              </w:rPr>
            </w:pPr>
            <w:r w:rsidRPr="33572C6E">
              <w:rPr>
                <w:b/>
                <w:bCs/>
                <w:color w:val="auto"/>
                <w:sz w:val="32"/>
                <w:szCs w:val="32"/>
              </w:rPr>
              <w:t>Learner name: _</w:t>
            </w:r>
            <w:r w:rsidR="00513B91">
              <w:rPr>
                <w:b/>
                <w:bCs/>
                <w:color w:val="auto"/>
                <w:sz w:val="32"/>
                <w:szCs w:val="32"/>
              </w:rPr>
              <w:t>Rebecca Brain</w:t>
            </w:r>
            <w:r w:rsidRPr="33572C6E">
              <w:rPr>
                <w:b/>
                <w:bCs/>
                <w:color w:val="auto"/>
                <w:sz w:val="32"/>
                <w:szCs w:val="32"/>
              </w:rPr>
              <w:t>__</w:t>
            </w:r>
          </w:p>
          <w:p w14:paraId="3A3A802D" w14:textId="77777777" w:rsidR="33572C6E" w:rsidRDefault="33572C6E" w:rsidP="33572C6E">
            <w:pPr>
              <w:ind w:right="237"/>
              <w:rPr>
                <w:b/>
                <w:bCs/>
                <w:color w:val="auto"/>
                <w:sz w:val="32"/>
                <w:szCs w:val="32"/>
              </w:rPr>
            </w:pPr>
          </w:p>
          <w:p w14:paraId="5DC3CFD6" w14:textId="1177D018" w:rsidR="7908378C" w:rsidRDefault="7908378C" w:rsidP="33572C6E">
            <w:pPr>
              <w:ind w:right="237"/>
              <w:rPr>
                <w:b/>
                <w:bCs/>
                <w:color w:val="auto"/>
                <w:sz w:val="32"/>
                <w:szCs w:val="32"/>
              </w:rPr>
            </w:pPr>
            <w:r w:rsidRPr="33572C6E">
              <w:rPr>
                <w:b/>
                <w:bCs/>
                <w:color w:val="auto"/>
                <w:sz w:val="32"/>
                <w:szCs w:val="32"/>
              </w:rPr>
              <w:t>Learner’s University Registration Number:</w:t>
            </w:r>
            <w:r w:rsidR="00513B91">
              <w:rPr>
                <w:b/>
                <w:bCs/>
                <w:color w:val="auto"/>
                <w:sz w:val="32"/>
                <w:szCs w:val="32"/>
              </w:rPr>
              <w:t xml:space="preserve"> 2245974</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AE446F">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AE446F">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AE446F">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AE446F">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AE446F">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AE446F">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AE446F">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AE446F">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FD67F8"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AE446F">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AE446F">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AE446F">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AE446F">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AE446F">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AE446F">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AE446F">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AE446F">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4891E70A" w14:textId="77777777" w:rsidR="00513B91" w:rsidRDefault="00513B91" w:rsidP="5B843AF0">
      <w:pPr>
        <w:ind w:right="237"/>
        <w:jc w:val="both"/>
        <w:rPr>
          <w:rFonts w:eastAsia="Arial"/>
          <w:b/>
          <w:bCs/>
          <w:color w:val="000000" w:themeColor="text1"/>
          <w:sz w:val="24"/>
          <w:szCs w:val="24"/>
        </w:rPr>
      </w:pPr>
    </w:p>
    <w:p w14:paraId="2ABD7660" w14:textId="1F47A0D3" w:rsidR="00513B91" w:rsidRPr="00096EF0" w:rsidRDefault="00513B91" w:rsidP="00096EF0">
      <w:pPr>
        <w:spacing w:line="360" w:lineRule="auto"/>
        <w:rPr>
          <w:sz w:val="24"/>
          <w:szCs w:val="24"/>
        </w:rPr>
      </w:pPr>
      <w:r w:rsidRPr="00096EF0">
        <w:rPr>
          <w:sz w:val="24"/>
          <w:szCs w:val="24"/>
        </w:rPr>
        <w:t xml:space="preserve">Whilst undertaking my role in the criminal investigations department there have been many incidents reported which led to complex and diverse investigations. Due to my experience within the </w:t>
      </w:r>
      <w:r w:rsidR="00096EF0" w:rsidRPr="00096EF0">
        <w:rPr>
          <w:sz w:val="24"/>
          <w:szCs w:val="24"/>
        </w:rPr>
        <w:t>department,</w:t>
      </w:r>
      <w:r w:rsidRPr="00096EF0">
        <w:rPr>
          <w:sz w:val="24"/>
          <w:szCs w:val="24"/>
        </w:rPr>
        <w:t xml:space="preserve"> I have had the ability to display confidence when dealing with investigations that include cultural and language issues with both victims and suspects throughout the investigation process. </w:t>
      </w:r>
    </w:p>
    <w:p w14:paraId="415FC82E" w14:textId="77777777" w:rsidR="00513B91" w:rsidRPr="00096EF0" w:rsidRDefault="00513B91" w:rsidP="00096EF0">
      <w:pPr>
        <w:spacing w:line="360" w:lineRule="auto"/>
        <w:rPr>
          <w:sz w:val="24"/>
          <w:szCs w:val="24"/>
        </w:rPr>
      </w:pPr>
      <w:r w:rsidRPr="00096EF0">
        <w:rPr>
          <w:sz w:val="24"/>
          <w:szCs w:val="24"/>
        </w:rPr>
        <w:t xml:space="preserve">     </w:t>
      </w:r>
    </w:p>
    <w:p w14:paraId="4172F985" w14:textId="6345752F" w:rsidR="00513B91" w:rsidRPr="00096EF0" w:rsidRDefault="00513B91" w:rsidP="00096EF0">
      <w:pPr>
        <w:spacing w:line="360" w:lineRule="auto"/>
        <w:rPr>
          <w:sz w:val="24"/>
          <w:szCs w:val="24"/>
        </w:rPr>
      </w:pPr>
      <w:r w:rsidRPr="00096EF0">
        <w:rPr>
          <w:sz w:val="24"/>
          <w:szCs w:val="24"/>
        </w:rPr>
        <w:t xml:space="preserve">        A police investigation has a primary purpose to identify a suspect ensur</w:t>
      </w:r>
      <w:r w:rsidR="00F862A3">
        <w:rPr>
          <w:sz w:val="24"/>
          <w:szCs w:val="24"/>
        </w:rPr>
        <w:t>ing</w:t>
      </w:r>
      <w:r w:rsidRPr="00096EF0">
        <w:rPr>
          <w:sz w:val="24"/>
          <w:szCs w:val="24"/>
        </w:rPr>
        <w:t xml:space="preserve"> they are brought to justice within the legal system following a professional, ethical and legal investigation (College of </w:t>
      </w:r>
      <w:r w:rsidR="00B376B4" w:rsidRPr="00096EF0">
        <w:rPr>
          <w:sz w:val="24"/>
          <w:szCs w:val="24"/>
        </w:rPr>
        <w:t>P</w:t>
      </w:r>
      <w:r w:rsidRPr="00096EF0">
        <w:rPr>
          <w:sz w:val="24"/>
          <w:szCs w:val="24"/>
        </w:rPr>
        <w:t>olicing, 2024). The Criminal Procedure and investigations Act 1996 defines a criminal investigation as “An investigation conducted by police officers with a view to it being ascertained whether a person should be charged with an offence, or whether a person charged with an offence is guilty of it (CPIA 1996)</w:t>
      </w:r>
      <w:r w:rsidR="00B376B4" w:rsidRPr="00096EF0">
        <w:rPr>
          <w:sz w:val="24"/>
          <w:szCs w:val="24"/>
        </w:rPr>
        <w:t>”</w:t>
      </w:r>
      <w:r w:rsidRPr="00096EF0">
        <w:rPr>
          <w:sz w:val="24"/>
          <w:szCs w:val="24"/>
        </w:rPr>
        <w:t xml:space="preserve">.  </w:t>
      </w:r>
    </w:p>
    <w:p w14:paraId="6388360C" w14:textId="77777777" w:rsidR="00096EF0" w:rsidRDefault="00096EF0" w:rsidP="00096EF0">
      <w:pPr>
        <w:spacing w:line="360" w:lineRule="auto"/>
        <w:rPr>
          <w:sz w:val="24"/>
          <w:szCs w:val="24"/>
        </w:rPr>
      </w:pPr>
    </w:p>
    <w:p w14:paraId="72DB4971" w14:textId="02278376" w:rsidR="00513B91" w:rsidRPr="00096EF0" w:rsidRDefault="00096EF0" w:rsidP="00096EF0">
      <w:pPr>
        <w:spacing w:line="360" w:lineRule="auto"/>
        <w:rPr>
          <w:sz w:val="24"/>
          <w:szCs w:val="24"/>
        </w:rPr>
      </w:pPr>
      <w:r>
        <w:rPr>
          <w:sz w:val="24"/>
          <w:szCs w:val="24"/>
        </w:rPr>
        <w:t xml:space="preserve">   </w:t>
      </w:r>
      <w:r w:rsidR="00513B91" w:rsidRPr="00096EF0">
        <w:rPr>
          <w:sz w:val="24"/>
          <w:szCs w:val="24"/>
        </w:rPr>
        <w:t xml:space="preserve">Within South Wales Police, it is identified to use the approach of </w:t>
      </w:r>
      <w:r w:rsidR="00A83926" w:rsidRPr="00096EF0">
        <w:rPr>
          <w:sz w:val="24"/>
          <w:szCs w:val="24"/>
        </w:rPr>
        <w:t>evidence-based</w:t>
      </w:r>
      <w:r w:rsidR="00513B91" w:rsidRPr="00096EF0">
        <w:rPr>
          <w:sz w:val="24"/>
          <w:szCs w:val="24"/>
        </w:rPr>
        <w:t xml:space="preserve"> policing when dealing with any investigations. Evidence based policing means that officers and other partner agencies use the best available evidence to make </w:t>
      </w:r>
      <w:r w:rsidR="00513B91" w:rsidRPr="00096EF0">
        <w:rPr>
          <w:sz w:val="24"/>
          <w:szCs w:val="24"/>
        </w:rPr>
        <w:lastRenderedPageBreak/>
        <w:t>decisions enhancing better understanding of an issue (College of policing, 2024). By using this approach throughout the investigation I led, I had the ability to reflect on my actions and analyse my successes and failures within the investigation process. Intelligence led policing is also a model I have adopted throughout my career to improve my investigations.  Intelligence led policing involves developing and sustaining detailed information of criminality to prevent future crimes being committed (Newburn 2008). I used this model by analysing statistics and national crime outcomes in relation to the offences reported adopting approaches used to achieve a positive result.</w:t>
      </w:r>
    </w:p>
    <w:p w14:paraId="604E809B" w14:textId="77777777" w:rsidR="00513B91" w:rsidRPr="00096EF0" w:rsidRDefault="00513B91" w:rsidP="00096EF0">
      <w:pPr>
        <w:spacing w:line="360" w:lineRule="auto"/>
        <w:rPr>
          <w:sz w:val="24"/>
          <w:szCs w:val="24"/>
        </w:rPr>
      </w:pPr>
    </w:p>
    <w:p w14:paraId="619D63FE" w14:textId="646E1382" w:rsidR="00513B91" w:rsidRPr="00096EF0" w:rsidRDefault="00513B91" w:rsidP="00096EF0">
      <w:pPr>
        <w:spacing w:line="360" w:lineRule="auto"/>
        <w:rPr>
          <w:sz w:val="24"/>
          <w:szCs w:val="24"/>
        </w:rPr>
      </w:pPr>
      <w:r w:rsidRPr="00096EF0">
        <w:rPr>
          <w:sz w:val="24"/>
          <w:szCs w:val="24"/>
        </w:rPr>
        <w:t xml:space="preserve">     Within the area of Wales, there is a diverse culture with many alternative race, languages and beliefs. According to GOV.UK from the 2021 Census 2.9 % of the population in Wales are Asian, Asian Welsh or Asian British, 1.6% are Mixed or multiple ethnic groups, and 0.9% of individuals </w:t>
      </w:r>
      <w:r w:rsidR="00B376B4" w:rsidRPr="00096EF0">
        <w:rPr>
          <w:sz w:val="24"/>
          <w:szCs w:val="24"/>
        </w:rPr>
        <w:t>are</w:t>
      </w:r>
      <w:r w:rsidRPr="00096EF0">
        <w:rPr>
          <w:sz w:val="24"/>
          <w:szCs w:val="24"/>
        </w:rPr>
        <w:t xml:space="preserve"> black, Black Welsh, Black British, Caribbean or African (Census 2021). By having such a diverse culture within Wales investigations become complex when dealing with alternative religions and languages. </w:t>
      </w:r>
    </w:p>
    <w:p w14:paraId="658FE0D7" w14:textId="77777777" w:rsidR="00513B91" w:rsidRPr="00096EF0" w:rsidRDefault="00513B91" w:rsidP="00096EF0">
      <w:pPr>
        <w:spacing w:line="360" w:lineRule="auto"/>
        <w:rPr>
          <w:sz w:val="24"/>
          <w:szCs w:val="24"/>
        </w:rPr>
      </w:pPr>
      <w:r w:rsidRPr="00096EF0">
        <w:rPr>
          <w:sz w:val="24"/>
          <w:szCs w:val="24"/>
        </w:rPr>
        <w:t xml:space="preserve"> </w:t>
      </w:r>
    </w:p>
    <w:p w14:paraId="6E11EF7F" w14:textId="6F411A60" w:rsidR="00513B91" w:rsidRPr="00096EF0" w:rsidRDefault="00513B91" w:rsidP="00096EF0">
      <w:pPr>
        <w:spacing w:line="360" w:lineRule="auto"/>
        <w:rPr>
          <w:sz w:val="24"/>
          <w:szCs w:val="24"/>
        </w:rPr>
      </w:pPr>
      <w:r w:rsidRPr="00096EF0">
        <w:rPr>
          <w:sz w:val="24"/>
          <w:szCs w:val="24"/>
        </w:rPr>
        <w:t xml:space="preserve">     An example of a complex investigation I have de</w:t>
      </w:r>
      <w:r w:rsidR="00B376B4" w:rsidRPr="00096EF0">
        <w:rPr>
          <w:sz w:val="24"/>
          <w:szCs w:val="24"/>
        </w:rPr>
        <w:t>a</w:t>
      </w:r>
      <w:r w:rsidRPr="00096EF0">
        <w:rPr>
          <w:sz w:val="24"/>
          <w:szCs w:val="24"/>
        </w:rPr>
        <w:t xml:space="preserve">lt with included many social, ethic and language obstacles I needed to overcome to conduct a successful and ethical investigation. </w:t>
      </w:r>
      <w:r w:rsidR="00B376B4" w:rsidRPr="00096EF0">
        <w:rPr>
          <w:sz w:val="24"/>
          <w:szCs w:val="24"/>
        </w:rPr>
        <w:t>The investigation I will be analysing included the following details</w:t>
      </w:r>
      <w:r w:rsidRPr="00096EF0">
        <w:rPr>
          <w:sz w:val="24"/>
          <w:szCs w:val="24"/>
        </w:rPr>
        <w:t>, A female had attended the police station reporting a rape by her current partner. Due to the female</w:t>
      </w:r>
      <w:r w:rsidR="00B376B4" w:rsidRPr="00096EF0">
        <w:rPr>
          <w:sz w:val="24"/>
          <w:szCs w:val="24"/>
        </w:rPr>
        <w:t>’s</w:t>
      </w:r>
      <w:r w:rsidRPr="00096EF0">
        <w:rPr>
          <w:sz w:val="24"/>
          <w:szCs w:val="24"/>
        </w:rPr>
        <w:t xml:space="preserve"> limited </w:t>
      </w:r>
      <w:proofErr w:type="gramStart"/>
      <w:r w:rsidRPr="00096EF0">
        <w:rPr>
          <w:sz w:val="24"/>
          <w:szCs w:val="24"/>
        </w:rPr>
        <w:t>English</w:t>
      </w:r>
      <w:proofErr w:type="gramEnd"/>
      <w:r w:rsidRPr="00096EF0">
        <w:rPr>
          <w:sz w:val="24"/>
          <w:szCs w:val="24"/>
        </w:rPr>
        <w:t xml:space="preserve"> it was very hard to understand the exact report that was being made. </w:t>
      </w:r>
      <w:proofErr w:type="gramStart"/>
      <w:r w:rsidRPr="00096EF0">
        <w:rPr>
          <w:sz w:val="24"/>
          <w:szCs w:val="24"/>
        </w:rPr>
        <w:t>In order to</w:t>
      </w:r>
      <w:proofErr w:type="gramEnd"/>
      <w:r w:rsidRPr="00096EF0">
        <w:rPr>
          <w:sz w:val="24"/>
          <w:szCs w:val="24"/>
        </w:rPr>
        <w:t xml:space="preserve"> overcome this obstacle and provide the best service I contacted an agency called </w:t>
      </w:r>
      <w:r w:rsidR="00B376B4" w:rsidRPr="00096EF0">
        <w:rPr>
          <w:sz w:val="24"/>
          <w:szCs w:val="24"/>
        </w:rPr>
        <w:t>L</w:t>
      </w:r>
      <w:r w:rsidRPr="00096EF0">
        <w:rPr>
          <w:sz w:val="24"/>
          <w:szCs w:val="24"/>
        </w:rPr>
        <w:t xml:space="preserve">anguage </w:t>
      </w:r>
      <w:r w:rsidR="00B376B4" w:rsidRPr="00096EF0">
        <w:rPr>
          <w:sz w:val="24"/>
          <w:szCs w:val="24"/>
        </w:rPr>
        <w:t>L</w:t>
      </w:r>
      <w:r w:rsidRPr="00096EF0">
        <w:rPr>
          <w:sz w:val="24"/>
          <w:szCs w:val="24"/>
        </w:rPr>
        <w:t xml:space="preserve">ine. Language line is a partner agency South Wales Police work closely with to provide intermediary services in </w:t>
      </w:r>
      <w:r w:rsidR="00A83926" w:rsidRPr="00096EF0">
        <w:rPr>
          <w:sz w:val="24"/>
          <w:szCs w:val="24"/>
        </w:rPr>
        <w:t>various</w:t>
      </w:r>
      <w:r w:rsidRPr="00096EF0">
        <w:rPr>
          <w:sz w:val="24"/>
          <w:szCs w:val="24"/>
        </w:rPr>
        <w:t xml:space="preserve"> languages. By using this service, I was able to analyse the report made and communicate effectively. By using this service, I was able to take a full account from the victim where she has disclosed actions of domestic abuse and coercive control. </w:t>
      </w:r>
    </w:p>
    <w:p w14:paraId="411DCE60" w14:textId="77777777" w:rsidR="00513B91" w:rsidRPr="00096EF0" w:rsidRDefault="00513B91" w:rsidP="00096EF0">
      <w:pPr>
        <w:spacing w:line="360" w:lineRule="auto"/>
        <w:rPr>
          <w:sz w:val="24"/>
          <w:szCs w:val="24"/>
        </w:rPr>
      </w:pPr>
      <w:r w:rsidRPr="00096EF0">
        <w:rPr>
          <w:sz w:val="24"/>
          <w:szCs w:val="24"/>
        </w:rPr>
        <w:t xml:space="preserve">   The Domestic Abuse act 2012 statutory definition of domestic abuse states that “The behaviour of a person (A) towards another person (B) is "domestic abuse" if</w:t>
      </w:r>
    </w:p>
    <w:p w14:paraId="2F8320CD" w14:textId="77777777" w:rsidR="00513B91" w:rsidRPr="00096EF0" w:rsidRDefault="00513B91" w:rsidP="00096EF0">
      <w:pPr>
        <w:numPr>
          <w:ilvl w:val="1"/>
          <w:numId w:val="6"/>
        </w:numPr>
        <w:overflowPunct/>
        <w:autoSpaceDE/>
        <w:autoSpaceDN/>
        <w:adjustRightInd/>
        <w:spacing w:after="160" w:line="360" w:lineRule="auto"/>
        <w:textAlignment w:val="auto"/>
        <w:rPr>
          <w:sz w:val="24"/>
          <w:szCs w:val="24"/>
        </w:rPr>
      </w:pPr>
      <w:r w:rsidRPr="00096EF0">
        <w:rPr>
          <w:sz w:val="24"/>
          <w:szCs w:val="24"/>
        </w:rPr>
        <w:t>(a) A and B are each aged 16 or over and are personally connected to each other, and</w:t>
      </w:r>
    </w:p>
    <w:p w14:paraId="548E2FD7" w14:textId="77777777" w:rsidR="00513B91" w:rsidRPr="00096EF0" w:rsidRDefault="00513B91" w:rsidP="00096EF0">
      <w:pPr>
        <w:numPr>
          <w:ilvl w:val="1"/>
          <w:numId w:val="6"/>
        </w:numPr>
        <w:overflowPunct/>
        <w:autoSpaceDE/>
        <w:autoSpaceDN/>
        <w:adjustRightInd/>
        <w:spacing w:after="160" w:line="360" w:lineRule="auto"/>
        <w:textAlignment w:val="auto"/>
        <w:rPr>
          <w:sz w:val="24"/>
          <w:szCs w:val="24"/>
        </w:rPr>
      </w:pPr>
      <w:r w:rsidRPr="00096EF0">
        <w:rPr>
          <w:sz w:val="24"/>
          <w:szCs w:val="24"/>
        </w:rPr>
        <w:lastRenderedPageBreak/>
        <w:t>(b) the behaviour is abusive.</w:t>
      </w:r>
    </w:p>
    <w:p w14:paraId="6DCE1D00" w14:textId="77777777" w:rsidR="00513B91" w:rsidRPr="00096EF0" w:rsidRDefault="00513B91" w:rsidP="00096EF0">
      <w:pPr>
        <w:spacing w:line="360" w:lineRule="auto"/>
        <w:rPr>
          <w:sz w:val="24"/>
          <w:szCs w:val="24"/>
        </w:rPr>
      </w:pPr>
      <w:r w:rsidRPr="00096EF0">
        <w:rPr>
          <w:sz w:val="24"/>
          <w:szCs w:val="24"/>
        </w:rPr>
        <w:t>Behaviour is “abusive” if it consists of any of the following—</w:t>
      </w:r>
    </w:p>
    <w:p w14:paraId="173B774C" w14:textId="77777777" w:rsidR="00513B91" w:rsidRPr="00096EF0" w:rsidRDefault="00513B91" w:rsidP="00096EF0">
      <w:pPr>
        <w:numPr>
          <w:ilvl w:val="1"/>
          <w:numId w:val="6"/>
        </w:numPr>
        <w:overflowPunct/>
        <w:autoSpaceDE/>
        <w:autoSpaceDN/>
        <w:adjustRightInd/>
        <w:spacing w:after="160" w:line="360" w:lineRule="auto"/>
        <w:textAlignment w:val="auto"/>
        <w:rPr>
          <w:sz w:val="24"/>
          <w:szCs w:val="24"/>
        </w:rPr>
      </w:pPr>
      <w:r w:rsidRPr="00096EF0">
        <w:rPr>
          <w:sz w:val="24"/>
          <w:szCs w:val="24"/>
        </w:rPr>
        <w:t xml:space="preserve">(a) physical or sexual </w:t>
      </w:r>
      <w:proofErr w:type="gramStart"/>
      <w:r w:rsidRPr="00096EF0">
        <w:rPr>
          <w:sz w:val="24"/>
          <w:szCs w:val="24"/>
        </w:rPr>
        <w:t>abuse;</w:t>
      </w:r>
      <w:proofErr w:type="gramEnd"/>
    </w:p>
    <w:p w14:paraId="5F5C6078" w14:textId="77777777" w:rsidR="00513B91" w:rsidRPr="00096EF0" w:rsidRDefault="00513B91" w:rsidP="00096EF0">
      <w:pPr>
        <w:numPr>
          <w:ilvl w:val="1"/>
          <w:numId w:val="6"/>
        </w:numPr>
        <w:overflowPunct/>
        <w:autoSpaceDE/>
        <w:autoSpaceDN/>
        <w:adjustRightInd/>
        <w:spacing w:after="160" w:line="360" w:lineRule="auto"/>
        <w:textAlignment w:val="auto"/>
        <w:rPr>
          <w:sz w:val="24"/>
          <w:szCs w:val="24"/>
        </w:rPr>
      </w:pPr>
      <w:r w:rsidRPr="00096EF0">
        <w:rPr>
          <w:sz w:val="24"/>
          <w:szCs w:val="24"/>
        </w:rPr>
        <w:t xml:space="preserve">(b) violent or threatening </w:t>
      </w:r>
      <w:proofErr w:type="gramStart"/>
      <w:r w:rsidRPr="00096EF0">
        <w:rPr>
          <w:sz w:val="24"/>
          <w:szCs w:val="24"/>
        </w:rPr>
        <w:t>behaviour;</w:t>
      </w:r>
      <w:proofErr w:type="gramEnd"/>
    </w:p>
    <w:p w14:paraId="75EDCED5" w14:textId="77777777" w:rsidR="00513B91" w:rsidRPr="00096EF0" w:rsidRDefault="00513B91" w:rsidP="00096EF0">
      <w:pPr>
        <w:numPr>
          <w:ilvl w:val="1"/>
          <w:numId w:val="6"/>
        </w:numPr>
        <w:overflowPunct/>
        <w:autoSpaceDE/>
        <w:autoSpaceDN/>
        <w:adjustRightInd/>
        <w:spacing w:after="160" w:line="360" w:lineRule="auto"/>
        <w:textAlignment w:val="auto"/>
        <w:rPr>
          <w:sz w:val="24"/>
          <w:szCs w:val="24"/>
        </w:rPr>
      </w:pPr>
      <w:r w:rsidRPr="00096EF0">
        <w:rPr>
          <w:sz w:val="24"/>
          <w:szCs w:val="24"/>
        </w:rPr>
        <w:t xml:space="preserve">(c) controlling or coercive </w:t>
      </w:r>
      <w:proofErr w:type="gramStart"/>
      <w:r w:rsidRPr="00096EF0">
        <w:rPr>
          <w:sz w:val="24"/>
          <w:szCs w:val="24"/>
        </w:rPr>
        <w:t>behaviour;</w:t>
      </w:r>
      <w:proofErr w:type="gramEnd"/>
    </w:p>
    <w:p w14:paraId="3F24A928" w14:textId="77777777" w:rsidR="00513B91" w:rsidRPr="00096EF0" w:rsidRDefault="00513B91" w:rsidP="00096EF0">
      <w:pPr>
        <w:numPr>
          <w:ilvl w:val="1"/>
          <w:numId w:val="6"/>
        </w:numPr>
        <w:overflowPunct/>
        <w:autoSpaceDE/>
        <w:autoSpaceDN/>
        <w:adjustRightInd/>
        <w:spacing w:after="160" w:line="360" w:lineRule="auto"/>
        <w:textAlignment w:val="auto"/>
        <w:rPr>
          <w:sz w:val="24"/>
          <w:szCs w:val="24"/>
        </w:rPr>
      </w:pPr>
      <w:r w:rsidRPr="00096EF0">
        <w:rPr>
          <w:sz w:val="24"/>
          <w:szCs w:val="24"/>
        </w:rPr>
        <w:t>(d) economic abuse (see subsection (4)</w:t>
      </w:r>
      <w:proofErr w:type="gramStart"/>
      <w:r w:rsidRPr="00096EF0">
        <w:rPr>
          <w:sz w:val="24"/>
          <w:szCs w:val="24"/>
        </w:rPr>
        <w:t>);</w:t>
      </w:r>
      <w:proofErr w:type="gramEnd"/>
      <w:r w:rsidRPr="00096EF0">
        <w:rPr>
          <w:sz w:val="24"/>
          <w:szCs w:val="24"/>
        </w:rPr>
        <w:t> </w:t>
      </w:r>
    </w:p>
    <w:p w14:paraId="7C7A2D08" w14:textId="77777777" w:rsidR="00513B91" w:rsidRPr="00096EF0" w:rsidRDefault="00513B91" w:rsidP="00096EF0">
      <w:pPr>
        <w:numPr>
          <w:ilvl w:val="1"/>
          <w:numId w:val="6"/>
        </w:numPr>
        <w:overflowPunct/>
        <w:autoSpaceDE/>
        <w:autoSpaceDN/>
        <w:adjustRightInd/>
        <w:spacing w:after="160" w:line="360" w:lineRule="auto"/>
        <w:textAlignment w:val="auto"/>
        <w:rPr>
          <w:sz w:val="24"/>
          <w:szCs w:val="24"/>
        </w:rPr>
      </w:pPr>
      <w:r w:rsidRPr="00096EF0">
        <w:rPr>
          <w:sz w:val="24"/>
          <w:szCs w:val="24"/>
        </w:rPr>
        <w:t xml:space="preserve">(e) psychological, emotional or other </w:t>
      </w:r>
      <w:proofErr w:type="gramStart"/>
      <w:r w:rsidRPr="00096EF0">
        <w:rPr>
          <w:sz w:val="24"/>
          <w:szCs w:val="24"/>
        </w:rPr>
        <w:t>abuse;</w:t>
      </w:r>
      <w:proofErr w:type="gramEnd"/>
    </w:p>
    <w:p w14:paraId="761E9360" w14:textId="07E48C3C" w:rsidR="00513B91" w:rsidRPr="00096EF0" w:rsidRDefault="00513B91" w:rsidP="00096EF0">
      <w:pPr>
        <w:spacing w:line="360" w:lineRule="auto"/>
        <w:rPr>
          <w:sz w:val="24"/>
          <w:szCs w:val="24"/>
        </w:rPr>
      </w:pPr>
      <w:r w:rsidRPr="00096EF0">
        <w:rPr>
          <w:sz w:val="24"/>
          <w:szCs w:val="24"/>
        </w:rPr>
        <w:t xml:space="preserve">and it does not matter whether the behaviour consists of a single incident or a course of conduct” (Domestic Abuse Act 2021). By undertaking </w:t>
      </w:r>
      <w:r w:rsidR="00F862A3">
        <w:rPr>
          <w:sz w:val="24"/>
          <w:szCs w:val="24"/>
        </w:rPr>
        <w:t>evidence</w:t>
      </w:r>
      <w:r w:rsidRPr="00096EF0">
        <w:rPr>
          <w:sz w:val="24"/>
          <w:szCs w:val="24"/>
        </w:rPr>
        <w:t xml:space="preserve"> led policing</w:t>
      </w:r>
      <w:r w:rsidR="00F862A3">
        <w:rPr>
          <w:sz w:val="24"/>
          <w:szCs w:val="24"/>
        </w:rPr>
        <w:t xml:space="preserve"> approach</w:t>
      </w:r>
      <w:r w:rsidRPr="00096EF0">
        <w:rPr>
          <w:sz w:val="24"/>
          <w:szCs w:val="24"/>
        </w:rPr>
        <w:t>, I researched the definition of domestic abuse and compared it to the behaviour and actions reported by</w:t>
      </w:r>
      <w:r w:rsidR="00F862A3">
        <w:rPr>
          <w:sz w:val="24"/>
          <w:szCs w:val="24"/>
        </w:rPr>
        <w:t xml:space="preserve"> the</w:t>
      </w:r>
      <w:r w:rsidRPr="00096EF0">
        <w:rPr>
          <w:sz w:val="24"/>
          <w:szCs w:val="24"/>
        </w:rPr>
        <w:t xml:space="preserve"> female, this justified my arrest of the outstanding suspect ensuring the arrest was lawful and necessary.   A well as this the definition for coercive control consists of the </w:t>
      </w:r>
      <w:r w:rsidR="00A83926" w:rsidRPr="00096EF0">
        <w:rPr>
          <w:sz w:val="24"/>
          <w:szCs w:val="24"/>
        </w:rPr>
        <w:t>following, The</w:t>
      </w:r>
      <w:r w:rsidRPr="00096EF0">
        <w:rPr>
          <w:sz w:val="24"/>
          <w:szCs w:val="24"/>
        </w:rPr>
        <w:t> Serious Crime Act 2015 Section 76 provides for the offence of controlling or coercive behaviour, where the perpetrator and the victim are personally connected (College of policing 2015).  This</w:t>
      </w:r>
      <w:r w:rsidR="00F862A3">
        <w:rPr>
          <w:sz w:val="24"/>
          <w:szCs w:val="24"/>
        </w:rPr>
        <w:t xml:space="preserve"> research</w:t>
      </w:r>
      <w:r w:rsidRPr="00096EF0">
        <w:rPr>
          <w:sz w:val="24"/>
          <w:szCs w:val="24"/>
        </w:rPr>
        <w:t xml:space="preserve"> ensure</w:t>
      </w:r>
      <w:r w:rsidR="00F862A3">
        <w:rPr>
          <w:sz w:val="24"/>
          <w:szCs w:val="24"/>
        </w:rPr>
        <w:t>d</w:t>
      </w:r>
      <w:r w:rsidRPr="00096EF0">
        <w:rPr>
          <w:sz w:val="24"/>
          <w:szCs w:val="24"/>
        </w:rPr>
        <w:t xml:space="preserve"> the perpetrator </w:t>
      </w:r>
      <w:r w:rsidR="00F862A3">
        <w:rPr>
          <w:sz w:val="24"/>
          <w:szCs w:val="24"/>
        </w:rPr>
        <w:t>was</w:t>
      </w:r>
      <w:r w:rsidRPr="00096EF0">
        <w:rPr>
          <w:sz w:val="24"/>
          <w:szCs w:val="24"/>
        </w:rPr>
        <w:t xml:space="preserve"> arrested for the correct offences and questioned on the points to prove within both offences. </w:t>
      </w:r>
    </w:p>
    <w:p w14:paraId="1345F534" w14:textId="77777777" w:rsidR="00513B91" w:rsidRPr="00096EF0" w:rsidRDefault="00513B91" w:rsidP="00096EF0">
      <w:pPr>
        <w:spacing w:line="360" w:lineRule="auto"/>
        <w:rPr>
          <w:sz w:val="24"/>
          <w:szCs w:val="24"/>
        </w:rPr>
      </w:pPr>
      <w:r w:rsidRPr="00096EF0">
        <w:rPr>
          <w:sz w:val="24"/>
          <w:szCs w:val="24"/>
        </w:rPr>
        <w:t xml:space="preserve">   </w:t>
      </w:r>
    </w:p>
    <w:p w14:paraId="0E08B34D" w14:textId="7FBD71D8" w:rsidR="00513B91" w:rsidRPr="00096EF0" w:rsidRDefault="00513B91" w:rsidP="00096EF0">
      <w:pPr>
        <w:spacing w:line="360" w:lineRule="auto"/>
        <w:rPr>
          <w:sz w:val="24"/>
          <w:szCs w:val="24"/>
        </w:rPr>
      </w:pPr>
      <w:r w:rsidRPr="00096EF0">
        <w:rPr>
          <w:sz w:val="24"/>
          <w:szCs w:val="24"/>
        </w:rPr>
        <w:t xml:space="preserve">      Domestic abuse </w:t>
      </w:r>
      <w:r w:rsidR="00B376B4" w:rsidRPr="00096EF0">
        <w:rPr>
          <w:sz w:val="24"/>
          <w:szCs w:val="24"/>
        </w:rPr>
        <w:t>can be described as</w:t>
      </w:r>
      <w:r w:rsidRPr="00096EF0">
        <w:rPr>
          <w:sz w:val="24"/>
          <w:szCs w:val="24"/>
        </w:rPr>
        <w:t xml:space="preserve"> a hidden crime that is not reported to the police. As a result of this, </w:t>
      </w:r>
      <w:r w:rsidR="00EC7E09" w:rsidRPr="00096EF0">
        <w:rPr>
          <w:sz w:val="24"/>
          <w:szCs w:val="24"/>
        </w:rPr>
        <w:t>“</w:t>
      </w:r>
      <w:r w:rsidRPr="00096EF0">
        <w:rPr>
          <w:sz w:val="24"/>
          <w:szCs w:val="24"/>
        </w:rPr>
        <w:t>data held by the police can only provide partial reports of the actual level of domestic abuse experienced</w:t>
      </w:r>
      <w:r w:rsidR="00EC7E09" w:rsidRPr="00096EF0">
        <w:rPr>
          <w:sz w:val="24"/>
          <w:szCs w:val="24"/>
        </w:rPr>
        <w:t xml:space="preserve"> (Elkin 2022</w:t>
      </w:r>
      <w:r w:rsidR="00A83926" w:rsidRPr="00096EF0">
        <w:rPr>
          <w:sz w:val="24"/>
          <w:szCs w:val="24"/>
        </w:rPr>
        <w:t>)</w:t>
      </w:r>
      <w:r w:rsidR="00EC7E09" w:rsidRPr="00096EF0">
        <w:rPr>
          <w:sz w:val="24"/>
          <w:szCs w:val="24"/>
        </w:rPr>
        <w:t>”</w:t>
      </w:r>
      <w:r w:rsidRPr="00096EF0">
        <w:rPr>
          <w:sz w:val="24"/>
          <w:szCs w:val="24"/>
        </w:rPr>
        <w:t xml:space="preserve">. Many cases will not enter the criminal justice process as they are not reported to the police. The Crime Survey for England and Wales (CSEW) year ending March 2022 “shows the following trends, </w:t>
      </w:r>
      <w:proofErr w:type="gramStart"/>
      <w:r w:rsidRPr="00096EF0">
        <w:rPr>
          <w:sz w:val="24"/>
          <w:szCs w:val="24"/>
        </w:rPr>
        <w:t>An</w:t>
      </w:r>
      <w:proofErr w:type="gramEnd"/>
      <w:r w:rsidRPr="00096EF0">
        <w:rPr>
          <w:sz w:val="24"/>
          <w:szCs w:val="24"/>
        </w:rPr>
        <w:t xml:space="preserve"> estimated 6.9% of women (1.7 million) and 3.0% of men (699,000) experienced domestic abuse in the last year (Elkin 2022)”. The office of national statistics shows that there is an incline in the amount of domestic violence cases being reported to South Wales Police. This incline is apparent within the data (Elkin 2022). </w:t>
      </w:r>
    </w:p>
    <w:p w14:paraId="20668748" w14:textId="77777777" w:rsidR="00096EF0" w:rsidRDefault="00096EF0" w:rsidP="00096EF0">
      <w:pPr>
        <w:spacing w:line="360" w:lineRule="auto"/>
        <w:rPr>
          <w:sz w:val="24"/>
          <w:szCs w:val="24"/>
        </w:rPr>
      </w:pPr>
    </w:p>
    <w:p w14:paraId="7ED35A53" w14:textId="41E97147" w:rsidR="00513B91" w:rsidRPr="00096EF0" w:rsidRDefault="00096EF0" w:rsidP="00096EF0">
      <w:pPr>
        <w:spacing w:line="360" w:lineRule="auto"/>
        <w:rPr>
          <w:sz w:val="24"/>
          <w:szCs w:val="24"/>
        </w:rPr>
      </w:pPr>
      <w:r>
        <w:rPr>
          <w:sz w:val="24"/>
          <w:szCs w:val="24"/>
        </w:rPr>
        <w:t xml:space="preserve">    </w:t>
      </w:r>
      <w:r w:rsidR="00513B91" w:rsidRPr="00096EF0">
        <w:rPr>
          <w:sz w:val="24"/>
          <w:szCs w:val="24"/>
        </w:rPr>
        <w:t xml:space="preserve">South Wales Police </w:t>
      </w:r>
      <w:r w:rsidR="00EC7E09" w:rsidRPr="00096EF0">
        <w:rPr>
          <w:sz w:val="24"/>
          <w:szCs w:val="24"/>
        </w:rPr>
        <w:t>policy states</w:t>
      </w:r>
      <w:r w:rsidR="00513B91" w:rsidRPr="00096EF0">
        <w:rPr>
          <w:sz w:val="24"/>
          <w:szCs w:val="24"/>
        </w:rPr>
        <w:t xml:space="preserve"> that all domestic abuse incidents are </w:t>
      </w:r>
      <w:r w:rsidR="009813BC" w:rsidRPr="00096EF0">
        <w:rPr>
          <w:sz w:val="24"/>
          <w:szCs w:val="24"/>
        </w:rPr>
        <w:t>reviewed,</w:t>
      </w:r>
      <w:r w:rsidR="00513B91" w:rsidRPr="00096EF0">
        <w:rPr>
          <w:sz w:val="24"/>
          <w:szCs w:val="24"/>
        </w:rPr>
        <w:t xml:space="preserve"> and risk assessed by </w:t>
      </w:r>
      <w:r w:rsidR="00EC7E09" w:rsidRPr="00096EF0">
        <w:rPr>
          <w:sz w:val="24"/>
          <w:szCs w:val="24"/>
        </w:rPr>
        <w:t xml:space="preserve">specially trained officers within the </w:t>
      </w:r>
      <w:r w:rsidR="00513B91" w:rsidRPr="00096EF0">
        <w:rPr>
          <w:sz w:val="24"/>
          <w:szCs w:val="24"/>
        </w:rPr>
        <w:t>domestic abuse teams. On-</w:t>
      </w:r>
      <w:r w:rsidR="00513B91" w:rsidRPr="00096EF0">
        <w:rPr>
          <w:sz w:val="24"/>
          <w:szCs w:val="24"/>
        </w:rPr>
        <w:lastRenderedPageBreak/>
        <w:t xml:space="preserve">going support and safeguarding to victims of domestic abuse is provided through </w:t>
      </w:r>
      <w:proofErr w:type="gramStart"/>
      <w:r w:rsidR="00F862A3" w:rsidRPr="00096EF0">
        <w:rPr>
          <w:sz w:val="24"/>
          <w:szCs w:val="24"/>
        </w:rPr>
        <w:t>these</w:t>
      </w:r>
      <w:r w:rsidR="00513B91" w:rsidRPr="00096EF0">
        <w:rPr>
          <w:sz w:val="24"/>
          <w:szCs w:val="24"/>
        </w:rPr>
        <w:t xml:space="preserve"> specialist</w:t>
      </w:r>
      <w:proofErr w:type="gramEnd"/>
      <w:r w:rsidR="00EC7E09" w:rsidRPr="00096EF0">
        <w:rPr>
          <w:sz w:val="24"/>
          <w:szCs w:val="24"/>
        </w:rPr>
        <w:t xml:space="preserve"> trained</w:t>
      </w:r>
      <w:r w:rsidR="00513B91" w:rsidRPr="00096EF0">
        <w:rPr>
          <w:sz w:val="24"/>
          <w:szCs w:val="24"/>
        </w:rPr>
        <w:t xml:space="preserve"> police officers</w:t>
      </w:r>
      <w:r w:rsidR="00EC7E09" w:rsidRPr="00096EF0">
        <w:rPr>
          <w:sz w:val="24"/>
          <w:szCs w:val="24"/>
        </w:rPr>
        <w:t xml:space="preserve"> as well as a collaborative approach with </w:t>
      </w:r>
      <w:r w:rsidR="00513B91" w:rsidRPr="00096EF0">
        <w:rPr>
          <w:sz w:val="24"/>
          <w:szCs w:val="24"/>
        </w:rPr>
        <w:t>local police officers and partners</w:t>
      </w:r>
      <w:r w:rsidR="00EC7E09" w:rsidRPr="00096EF0">
        <w:rPr>
          <w:sz w:val="24"/>
          <w:szCs w:val="24"/>
        </w:rPr>
        <w:t xml:space="preserve"> agencies assessing the support offered based upon</w:t>
      </w:r>
      <w:r w:rsidR="00513B91" w:rsidRPr="00096EF0">
        <w:rPr>
          <w:sz w:val="24"/>
          <w:szCs w:val="24"/>
        </w:rPr>
        <w:t xml:space="preserve"> the risk</w:t>
      </w:r>
      <w:r w:rsidR="00473643" w:rsidRPr="00096EF0">
        <w:rPr>
          <w:sz w:val="24"/>
          <w:szCs w:val="24"/>
        </w:rPr>
        <w:t xml:space="preserve"> that </w:t>
      </w:r>
      <w:r w:rsidR="009813BC" w:rsidRPr="00096EF0">
        <w:rPr>
          <w:sz w:val="24"/>
          <w:szCs w:val="24"/>
        </w:rPr>
        <w:t>individual may</w:t>
      </w:r>
      <w:r w:rsidR="00473643" w:rsidRPr="00096EF0">
        <w:rPr>
          <w:sz w:val="24"/>
          <w:szCs w:val="24"/>
        </w:rPr>
        <w:t xml:space="preserve"> be exposed to</w:t>
      </w:r>
      <w:r w:rsidR="00513B91" w:rsidRPr="00096EF0">
        <w:rPr>
          <w:sz w:val="24"/>
          <w:szCs w:val="24"/>
        </w:rPr>
        <w:t>.</w:t>
      </w:r>
    </w:p>
    <w:p w14:paraId="2EDA96BF" w14:textId="77777777" w:rsidR="00513B91" w:rsidRPr="00096EF0" w:rsidRDefault="00513B91" w:rsidP="00096EF0">
      <w:pPr>
        <w:spacing w:line="360" w:lineRule="auto"/>
        <w:rPr>
          <w:sz w:val="24"/>
          <w:szCs w:val="24"/>
        </w:rPr>
      </w:pPr>
      <w:r w:rsidRPr="00096EF0">
        <w:rPr>
          <w:sz w:val="24"/>
          <w:szCs w:val="24"/>
        </w:rPr>
        <w:t xml:space="preserve">   </w:t>
      </w:r>
    </w:p>
    <w:p w14:paraId="0D3D1BB1" w14:textId="2C909716" w:rsidR="00513B91" w:rsidRPr="00096EF0" w:rsidRDefault="00513B91" w:rsidP="00096EF0">
      <w:pPr>
        <w:spacing w:line="360" w:lineRule="auto"/>
        <w:rPr>
          <w:sz w:val="24"/>
          <w:szCs w:val="24"/>
        </w:rPr>
      </w:pPr>
      <w:r w:rsidRPr="00096EF0">
        <w:rPr>
          <w:sz w:val="24"/>
          <w:szCs w:val="24"/>
        </w:rPr>
        <w:t xml:space="preserve">          Safeguarding within a police investigation is paramount. The police are duty bound to protect individuals and prevent crime (HMIC, 2015). Vulnerable individuals </w:t>
      </w:r>
      <w:r w:rsidR="00F862A3">
        <w:rPr>
          <w:sz w:val="24"/>
          <w:szCs w:val="24"/>
        </w:rPr>
        <w:t>require</w:t>
      </w:r>
      <w:r w:rsidRPr="00096EF0">
        <w:rPr>
          <w:sz w:val="24"/>
          <w:szCs w:val="24"/>
        </w:rPr>
        <w:t xml:space="preserve"> support from the police to ensure safeguarding, to ensure this we liaise with partner agencies such as social services, housing and other statutory organisations. When the female was able to give her account of events that had taken </w:t>
      </w:r>
      <w:r w:rsidR="00F862A3" w:rsidRPr="00096EF0">
        <w:rPr>
          <w:sz w:val="24"/>
          <w:szCs w:val="24"/>
        </w:rPr>
        <w:t>place,</w:t>
      </w:r>
      <w:r w:rsidRPr="00096EF0">
        <w:rPr>
          <w:sz w:val="24"/>
          <w:szCs w:val="24"/>
        </w:rPr>
        <w:t xml:space="preserve"> I was immediately able to conduct a dynamic risk assessment which is a key process to undertake when dealing with safeguarding. During this assessment it was important to ensure the needs and wishes of the victim, </w:t>
      </w:r>
      <w:proofErr w:type="gramStart"/>
      <w:r w:rsidRPr="00096EF0">
        <w:rPr>
          <w:sz w:val="24"/>
          <w:szCs w:val="24"/>
        </w:rPr>
        <w:t>It</w:t>
      </w:r>
      <w:proofErr w:type="gramEnd"/>
      <w:r w:rsidRPr="00096EF0">
        <w:rPr>
          <w:sz w:val="24"/>
          <w:szCs w:val="24"/>
        </w:rPr>
        <w:t xml:space="preserve"> was appropriate to listen and respond to the wishes of the victim whilst remaining transparent with the process. </w:t>
      </w:r>
      <w:r w:rsidR="009813BC" w:rsidRPr="00096EF0">
        <w:rPr>
          <w:sz w:val="24"/>
          <w:szCs w:val="24"/>
        </w:rPr>
        <w:t xml:space="preserve"> During this process I adapted Gibbs Reflective Cycle 1988</w:t>
      </w:r>
      <w:r w:rsidR="00F862A3">
        <w:rPr>
          <w:sz w:val="24"/>
          <w:szCs w:val="24"/>
        </w:rPr>
        <w:t xml:space="preserve"> to rational my decision I would make moving forward.</w:t>
      </w:r>
      <w:r w:rsidR="009813BC" w:rsidRPr="00096EF0">
        <w:rPr>
          <w:sz w:val="24"/>
          <w:szCs w:val="24"/>
        </w:rPr>
        <w:t xml:space="preserve"> During this account I was able to adapt the </w:t>
      </w:r>
      <w:r w:rsidR="00A83926" w:rsidRPr="00096EF0">
        <w:rPr>
          <w:sz w:val="24"/>
          <w:szCs w:val="24"/>
        </w:rPr>
        <w:t>framework</w:t>
      </w:r>
      <w:r w:rsidR="009813BC" w:rsidRPr="00096EF0">
        <w:rPr>
          <w:sz w:val="24"/>
          <w:szCs w:val="24"/>
        </w:rPr>
        <w:t xml:space="preserve"> </w:t>
      </w:r>
      <w:r w:rsidR="00F862A3">
        <w:rPr>
          <w:sz w:val="24"/>
          <w:szCs w:val="24"/>
        </w:rPr>
        <w:t xml:space="preserve">of GIBBS’ model </w:t>
      </w:r>
      <w:r w:rsidR="009813BC" w:rsidRPr="00096EF0">
        <w:rPr>
          <w:sz w:val="24"/>
          <w:szCs w:val="24"/>
        </w:rPr>
        <w:t xml:space="preserve">based on the feelings and description the female had given me regarding her incident, from that I was able to make an analysis on the information to conduct an action plan on what the next steps in the investigation would include. My action plan created, cantered around safeguarding of the female as being paramount (University of Edinburgh, 2020). </w:t>
      </w:r>
    </w:p>
    <w:p w14:paraId="6A7334E8" w14:textId="77777777" w:rsidR="00513B91" w:rsidRPr="00096EF0" w:rsidRDefault="00513B91" w:rsidP="00096EF0">
      <w:pPr>
        <w:spacing w:line="360" w:lineRule="auto"/>
        <w:rPr>
          <w:sz w:val="24"/>
          <w:szCs w:val="24"/>
        </w:rPr>
      </w:pPr>
      <w:r w:rsidRPr="00096EF0">
        <w:rPr>
          <w:sz w:val="24"/>
          <w:szCs w:val="24"/>
        </w:rPr>
        <w:t xml:space="preserve"> </w:t>
      </w:r>
    </w:p>
    <w:p w14:paraId="7C5BFA63" w14:textId="0A66682E" w:rsidR="00513B91" w:rsidRPr="00096EF0" w:rsidRDefault="00513B91" w:rsidP="00096EF0">
      <w:pPr>
        <w:spacing w:line="360" w:lineRule="auto"/>
        <w:rPr>
          <w:sz w:val="24"/>
          <w:szCs w:val="24"/>
        </w:rPr>
      </w:pPr>
      <w:r w:rsidRPr="00096EF0">
        <w:rPr>
          <w:sz w:val="24"/>
          <w:szCs w:val="24"/>
        </w:rPr>
        <w:t xml:space="preserve">     Within South Wales police we have a duty to abide by local information sharing with partner agencies. This is called a public protection notification form. Within this form DASH is incorporated, DASH is risk identification, </w:t>
      </w:r>
      <w:r w:rsidR="00890AF0" w:rsidRPr="00096EF0">
        <w:rPr>
          <w:sz w:val="24"/>
          <w:szCs w:val="24"/>
        </w:rPr>
        <w:t>evaluation</w:t>
      </w:r>
      <w:r w:rsidRPr="00096EF0">
        <w:rPr>
          <w:sz w:val="24"/>
          <w:szCs w:val="24"/>
        </w:rPr>
        <w:t xml:space="preserve"> and </w:t>
      </w:r>
      <w:r w:rsidR="00890AF0" w:rsidRPr="00096EF0">
        <w:rPr>
          <w:sz w:val="24"/>
          <w:szCs w:val="24"/>
        </w:rPr>
        <w:t>control</w:t>
      </w:r>
      <w:r w:rsidRPr="00096EF0">
        <w:rPr>
          <w:sz w:val="24"/>
          <w:szCs w:val="24"/>
        </w:rPr>
        <w:t xml:space="preserve"> model adopted by UK police forces and other agencies and was </w:t>
      </w:r>
      <w:r w:rsidR="00890AF0" w:rsidRPr="00096EF0">
        <w:rPr>
          <w:sz w:val="24"/>
          <w:szCs w:val="24"/>
        </w:rPr>
        <w:t xml:space="preserve">introduced and </w:t>
      </w:r>
      <w:r w:rsidRPr="00096EF0">
        <w:rPr>
          <w:sz w:val="24"/>
          <w:szCs w:val="24"/>
        </w:rPr>
        <w:t xml:space="preserve">brought into practice in 2009. The aim of the DASH assessment is to help front-line practitioners identify high risk cases of domestic abuse, stalking and so-called honour-based violence.  By completing this form allowed me to share this information with other agencies to provide protection for the individual (HMIC 2014). As a result of conducting this dynamic risk assessment I was able to assess that emergency accommodation would need to be provided immediately for the female due to living at the same address as the perpetrator. I also completed a referral </w:t>
      </w:r>
      <w:proofErr w:type="gramStart"/>
      <w:r w:rsidRPr="00096EF0">
        <w:rPr>
          <w:sz w:val="24"/>
          <w:szCs w:val="24"/>
        </w:rPr>
        <w:t>pathway,</w:t>
      </w:r>
      <w:proofErr w:type="gramEnd"/>
      <w:r w:rsidRPr="00096EF0">
        <w:rPr>
          <w:sz w:val="24"/>
          <w:szCs w:val="24"/>
        </w:rPr>
        <w:t xml:space="preserve"> this will ensure the female was provided with support if they wish regarding </w:t>
      </w:r>
      <w:r w:rsidRPr="00096EF0">
        <w:rPr>
          <w:sz w:val="24"/>
          <w:szCs w:val="24"/>
        </w:rPr>
        <w:lastRenderedPageBreak/>
        <w:t xml:space="preserve">the incident they have reported. As a result of this referral emergency accommodation was able to be provided. Measures have </w:t>
      </w:r>
      <w:proofErr w:type="gramStart"/>
      <w:r w:rsidRPr="00096EF0">
        <w:rPr>
          <w:sz w:val="24"/>
          <w:szCs w:val="24"/>
        </w:rPr>
        <w:t>included;</w:t>
      </w:r>
      <w:proofErr w:type="gramEnd"/>
      <w:r w:rsidRPr="00096EF0">
        <w:rPr>
          <w:sz w:val="24"/>
          <w:szCs w:val="24"/>
        </w:rPr>
        <w:t xml:space="preserve"> enhanced collaboration with other agencies through MARAC (Multi Agency Risk Assessment Conference. Within this case I worked closely with partner agencies such as women’s aid. Women’s aid </w:t>
      </w:r>
      <w:proofErr w:type="gramStart"/>
      <w:r w:rsidRPr="00096EF0">
        <w:rPr>
          <w:sz w:val="24"/>
          <w:szCs w:val="24"/>
        </w:rPr>
        <w:t>provide</w:t>
      </w:r>
      <w:proofErr w:type="gramEnd"/>
      <w:r w:rsidRPr="00096EF0">
        <w:rPr>
          <w:sz w:val="24"/>
          <w:szCs w:val="24"/>
        </w:rPr>
        <w:t xml:space="preserve"> specialist support and emergency accommodation. An independent domestic violence adviser was provided to the female, th</w:t>
      </w:r>
      <w:r w:rsidR="006C5C41" w:rsidRPr="00096EF0">
        <w:rPr>
          <w:sz w:val="24"/>
          <w:szCs w:val="24"/>
        </w:rPr>
        <w:t>ese advisors are</w:t>
      </w:r>
      <w:r w:rsidRPr="00096EF0">
        <w:rPr>
          <w:sz w:val="24"/>
          <w:szCs w:val="24"/>
        </w:rPr>
        <w:t xml:space="preserve"> trained specialists who provide a service to victims with the aim of securing their safety (HMIC 2014).   As a result of this advisor the female was able to seek support and have consistent 1-2-1 communication with a single point of contact whilst the investigation was able to progress.)</w:t>
      </w:r>
    </w:p>
    <w:p w14:paraId="53E8B061" w14:textId="77777777" w:rsidR="00513B91" w:rsidRPr="00096EF0" w:rsidRDefault="00513B91" w:rsidP="00096EF0">
      <w:pPr>
        <w:spacing w:line="360" w:lineRule="auto"/>
        <w:rPr>
          <w:sz w:val="24"/>
          <w:szCs w:val="24"/>
        </w:rPr>
      </w:pPr>
      <w:r w:rsidRPr="00096EF0">
        <w:rPr>
          <w:sz w:val="24"/>
          <w:szCs w:val="24"/>
        </w:rPr>
        <w:t xml:space="preserve"> </w:t>
      </w:r>
    </w:p>
    <w:p w14:paraId="273BF144" w14:textId="5D456BCB" w:rsidR="00513B91" w:rsidRPr="00096EF0" w:rsidRDefault="00513B91" w:rsidP="00096EF0">
      <w:pPr>
        <w:spacing w:line="360" w:lineRule="auto"/>
        <w:rPr>
          <w:sz w:val="24"/>
          <w:szCs w:val="24"/>
        </w:rPr>
      </w:pPr>
      <w:r w:rsidRPr="00096EF0">
        <w:rPr>
          <w:sz w:val="24"/>
          <w:szCs w:val="24"/>
        </w:rPr>
        <w:t xml:space="preserve">     Reflecting on evidence based policing I conducted research in to domestic abuse cases in my findings reflected that the police response to domestic violence was simply ‘not good enough’ a 2014 HMIC inspection report found that</w:t>
      </w:r>
      <w:r w:rsidR="006C5C41" w:rsidRPr="00096EF0">
        <w:rPr>
          <w:sz w:val="24"/>
          <w:szCs w:val="24"/>
        </w:rPr>
        <w:t>”</w:t>
      </w:r>
      <w:r w:rsidRPr="00096EF0">
        <w:rPr>
          <w:sz w:val="24"/>
          <w:szCs w:val="24"/>
        </w:rPr>
        <w:t xml:space="preserve"> in practice, many forces simply ‘lacked the skills and knowledge’ to respond to victims of domestic violence effectively, and that there existed a significant gap between policies on paper and work in practice (HMIC 2014)</w:t>
      </w:r>
      <w:r w:rsidR="006C5C41" w:rsidRPr="00096EF0">
        <w:rPr>
          <w:sz w:val="24"/>
          <w:szCs w:val="24"/>
        </w:rPr>
        <w:t>”</w:t>
      </w:r>
      <w:r w:rsidRPr="00096EF0">
        <w:rPr>
          <w:sz w:val="24"/>
          <w:szCs w:val="24"/>
        </w:rPr>
        <w:t>.</w:t>
      </w:r>
      <w:r w:rsidR="006C5C41" w:rsidRPr="00096EF0">
        <w:rPr>
          <w:sz w:val="24"/>
          <w:szCs w:val="24"/>
        </w:rPr>
        <w:t xml:space="preserve"> </w:t>
      </w:r>
      <w:r w:rsidRPr="00096EF0">
        <w:rPr>
          <w:sz w:val="24"/>
          <w:szCs w:val="24"/>
        </w:rPr>
        <w:t>Ensuring I was taking my findings in to account to ensure a successful investigation, to further progress the investigation the next step in the process was for the female to give a video interview of her account called A</w:t>
      </w:r>
      <w:r w:rsidR="006C5C41" w:rsidRPr="00096EF0">
        <w:rPr>
          <w:sz w:val="24"/>
          <w:szCs w:val="24"/>
        </w:rPr>
        <w:t>chieving best evidence</w:t>
      </w:r>
      <w:r w:rsidRPr="00096EF0">
        <w:rPr>
          <w:sz w:val="24"/>
          <w:szCs w:val="24"/>
        </w:rPr>
        <w:t xml:space="preserve"> (ABE). ABE is an interview process that can be used for victims and witnesses during a criminal investigation process. </w:t>
      </w:r>
      <w:r w:rsidR="006C5C41" w:rsidRPr="00096EF0">
        <w:rPr>
          <w:sz w:val="24"/>
          <w:szCs w:val="24"/>
        </w:rPr>
        <w:t>This is</w:t>
      </w:r>
      <w:r w:rsidRPr="00096EF0">
        <w:rPr>
          <w:sz w:val="24"/>
          <w:szCs w:val="24"/>
        </w:rPr>
        <w:t xml:space="preserve"> a video recorded interview that is located within the pre-tr</w:t>
      </w:r>
      <w:r w:rsidR="006C5C41" w:rsidRPr="00096EF0">
        <w:rPr>
          <w:sz w:val="24"/>
          <w:szCs w:val="24"/>
        </w:rPr>
        <w:t xml:space="preserve">ial </w:t>
      </w:r>
      <w:r w:rsidRPr="00096EF0">
        <w:rPr>
          <w:sz w:val="24"/>
          <w:szCs w:val="24"/>
        </w:rPr>
        <w:t xml:space="preserve">process to support a witness or victim in court (HMICFRS 2023). This interview is then played in court. Once the ABE was </w:t>
      </w:r>
      <w:r w:rsidR="00A83926" w:rsidRPr="00096EF0">
        <w:rPr>
          <w:sz w:val="24"/>
          <w:szCs w:val="24"/>
        </w:rPr>
        <w:t>conducted,</w:t>
      </w:r>
      <w:r w:rsidRPr="00096EF0">
        <w:rPr>
          <w:sz w:val="24"/>
          <w:szCs w:val="24"/>
        </w:rPr>
        <w:t xml:space="preserve"> I was able to apply for special measures on behalf of the female victim. The Youth Justice and Criminal Evidence Act 1999 introduced a range of special measures that can be used to </w:t>
      </w:r>
      <w:r w:rsidR="006C5C41" w:rsidRPr="00096EF0">
        <w:rPr>
          <w:sz w:val="24"/>
          <w:szCs w:val="24"/>
        </w:rPr>
        <w:t>“</w:t>
      </w:r>
      <w:r w:rsidRPr="00096EF0">
        <w:rPr>
          <w:sz w:val="24"/>
          <w:szCs w:val="24"/>
        </w:rPr>
        <w:t>assist in the gathering and giving of evidence by vulnerable and intimidated witnesses (NPCC 2022)</w:t>
      </w:r>
      <w:r w:rsidR="006C5C41" w:rsidRPr="00096EF0">
        <w:rPr>
          <w:sz w:val="24"/>
          <w:szCs w:val="24"/>
        </w:rPr>
        <w:t>”</w:t>
      </w:r>
      <w:r w:rsidRPr="00096EF0">
        <w:rPr>
          <w:sz w:val="24"/>
          <w:szCs w:val="24"/>
        </w:rPr>
        <w:t xml:space="preserve">.  Taking </w:t>
      </w:r>
      <w:r w:rsidR="006C5C41" w:rsidRPr="00096EF0">
        <w:rPr>
          <w:sz w:val="24"/>
          <w:szCs w:val="24"/>
        </w:rPr>
        <w:t>into</w:t>
      </w:r>
      <w:r w:rsidRPr="00096EF0">
        <w:rPr>
          <w:sz w:val="24"/>
          <w:szCs w:val="24"/>
        </w:rPr>
        <w:t xml:space="preserve"> consideration the victims </w:t>
      </w:r>
      <w:proofErr w:type="gramStart"/>
      <w:r w:rsidRPr="00096EF0">
        <w:rPr>
          <w:sz w:val="24"/>
          <w:szCs w:val="24"/>
        </w:rPr>
        <w:t>wishes</w:t>
      </w:r>
      <w:proofErr w:type="gramEnd"/>
      <w:r w:rsidRPr="00096EF0">
        <w:rPr>
          <w:sz w:val="24"/>
          <w:szCs w:val="24"/>
        </w:rPr>
        <w:t xml:space="preserve"> I had applied to the court under section 23 of the Act, this measure includes screening the witness from the accused </w:t>
      </w:r>
    </w:p>
    <w:p w14:paraId="41A3785F" w14:textId="77777777" w:rsidR="00513B91" w:rsidRPr="00096EF0" w:rsidRDefault="00513B91" w:rsidP="00096EF0">
      <w:pPr>
        <w:spacing w:line="360" w:lineRule="auto"/>
        <w:rPr>
          <w:sz w:val="24"/>
          <w:szCs w:val="24"/>
        </w:rPr>
      </w:pPr>
      <w:r w:rsidRPr="00096EF0">
        <w:rPr>
          <w:sz w:val="24"/>
          <w:szCs w:val="24"/>
        </w:rPr>
        <w:t xml:space="preserve">  </w:t>
      </w:r>
    </w:p>
    <w:p w14:paraId="374DB6F8" w14:textId="33635BB1" w:rsidR="00513B91" w:rsidRPr="00096EF0" w:rsidRDefault="00513B91" w:rsidP="00096EF0">
      <w:pPr>
        <w:spacing w:line="360" w:lineRule="auto"/>
        <w:rPr>
          <w:sz w:val="24"/>
          <w:szCs w:val="24"/>
        </w:rPr>
      </w:pPr>
      <w:r w:rsidRPr="00096EF0">
        <w:rPr>
          <w:sz w:val="24"/>
          <w:szCs w:val="24"/>
        </w:rPr>
        <w:t xml:space="preserve">      It is important to understand that during an investigation, victims may not wish to engage with formal processes </w:t>
      </w:r>
      <w:r w:rsidR="006C5C41" w:rsidRPr="00096EF0">
        <w:rPr>
          <w:sz w:val="24"/>
          <w:szCs w:val="24"/>
        </w:rPr>
        <w:t>of an investigation</w:t>
      </w:r>
      <w:r w:rsidRPr="00096EF0">
        <w:rPr>
          <w:sz w:val="24"/>
          <w:szCs w:val="24"/>
        </w:rPr>
        <w:t xml:space="preserve"> for a variety of reasons</w:t>
      </w:r>
      <w:r w:rsidR="006C5C41" w:rsidRPr="00096EF0">
        <w:rPr>
          <w:sz w:val="24"/>
          <w:szCs w:val="24"/>
        </w:rPr>
        <w:t xml:space="preserve">, due to the lack of engagement victims </w:t>
      </w:r>
      <w:r w:rsidRPr="00096EF0">
        <w:rPr>
          <w:sz w:val="24"/>
          <w:szCs w:val="24"/>
        </w:rPr>
        <w:t>may be viewed in negative terms by those institutions</w:t>
      </w:r>
      <w:r w:rsidR="006C5C41" w:rsidRPr="00096EF0">
        <w:rPr>
          <w:sz w:val="24"/>
          <w:szCs w:val="24"/>
        </w:rPr>
        <w:t xml:space="preserve"> </w:t>
      </w:r>
      <w:r w:rsidRPr="00096EF0">
        <w:rPr>
          <w:sz w:val="24"/>
          <w:szCs w:val="24"/>
        </w:rPr>
        <w:t xml:space="preserve">(Hanna 1996, Robinson and Stroshine 2004). Reports showed that and a greater </w:t>
      </w:r>
      <w:r w:rsidRPr="00096EF0">
        <w:rPr>
          <w:sz w:val="24"/>
          <w:szCs w:val="24"/>
        </w:rPr>
        <w:lastRenderedPageBreak/>
        <w:t xml:space="preserve">willingness to pursue victimless prosecutions was needed within policing. (HMIC 2015, HMICFRS 2017).  </w:t>
      </w:r>
      <w:proofErr w:type="gramStart"/>
      <w:r w:rsidRPr="00096EF0">
        <w:rPr>
          <w:sz w:val="24"/>
          <w:szCs w:val="24"/>
        </w:rPr>
        <w:t>During the course of</w:t>
      </w:r>
      <w:proofErr w:type="gramEnd"/>
      <w:r w:rsidRPr="00096EF0">
        <w:rPr>
          <w:sz w:val="24"/>
          <w:szCs w:val="24"/>
        </w:rPr>
        <w:t xml:space="preserve"> the investigation, I was made aware that the female victim would like to withdraw her support within the investigation. I discussed this with the female who stated that her beliefs would not allow her to continue her support. I understood and abided by her wishes and obtained a withdrawal of her account to police. Due to the nature of the allegation I wanted to explore alternative options that I could pursue without the </w:t>
      </w:r>
      <w:proofErr w:type="gramStart"/>
      <w:r w:rsidRPr="00096EF0">
        <w:rPr>
          <w:sz w:val="24"/>
          <w:szCs w:val="24"/>
        </w:rPr>
        <w:t>victims</w:t>
      </w:r>
      <w:proofErr w:type="gramEnd"/>
      <w:r w:rsidRPr="00096EF0">
        <w:rPr>
          <w:sz w:val="24"/>
          <w:szCs w:val="24"/>
        </w:rPr>
        <w:t xml:space="preserve"> support.  Available options for responding to DVA incidents have diversified significantly. A legislative programme which has included the introduction of Domestic Violence Protection Orders.  A Domestic Violence Protection Order (DVPO) is aimed towards perpetrators who present an ongoing risk towards the victim, the DVPN is an emergency non-molestation order which can be issued by the police. Within 48 hours of the DVPN being served on the perpetrator, an application by police to a magistrates’ court for a DVPO must be </w:t>
      </w:r>
      <w:r w:rsidR="006C5C41" w:rsidRPr="00096EF0">
        <w:rPr>
          <w:sz w:val="24"/>
          <w:szCs w:val="24"/>
        </w:rPr>
        <w:t>presented in court</w:t>
      </w:r>
      <w:r w:rsidRPr="00096EF0">
        <w:rPr>
          <w:sz w:val="24"/>
          <w:szCs w:val="24"/>
        </w:rPr>
        <w:t xml:space="preserve">. A DVPO can prevent the perpetrator from returning to a residence and from having contact with the victim for up to 28 days (GOV.UK 2022).  This is a victimless approach whereby the support of the victim is not needed to explore this approach. Due to the female victim withdrawing there was no necessity to keep the perpetrator lawfully detained. By adapting this approach allowed the female to be safeguarded whilst a multi-agency approach was undertaken regarding the welfare of the female.  </w:t>
      </w:r>
    </w:p>
    <w:p w14:paraId="7F4D6FE0" w14:textId="77777777" w:rsidR="00513B91" w:rsidRPr="00096EF0" w:rsidRDefault="00513B91" w:rsidP="00096EF0">
      <w:pPr>
        <w:spacing w:line="360" w:lineRule="auto"/>
        <w:rPr>
          <w:sz w:val="24"/>
          <w:szCs w:val="24"/>
        </w:rPr>
      </w:pPr>
      <w:r w:rsidRPr="00096EF0">
        <w:rPr>
          <w:sz w:val="24"/>
          <w:szCs w:val="24"/>
        </w:rPr>
        <w:t xml:space="preserve"> </w:t>
      </w:r>
    </w:p>
    <w:p w14:paraId="6D8898D5" w14:textId="77777777" w:rsidR="00A83926" w:rsidRPr="00096EF0" w:rsidRDefault="00513B91" w:rsidP="00096EF0">
      <w:pPr>
        <w:spacing w:line="360" w:lineRule="auto"/>
        <w:rPr>
          <w:sz w:val="24"/>
          <w:szCs w:val="24"/>
        </w:rPr>
      </w:pPr>
      <w:r w:rsidRPr="00096EF0">
        <w:rPr>
          <w:sz w:val="24"/>
          <w:szCs w:val="24"/>
        </w:rPr>
        <w:t xml:space="preserve">    In conclusion, when dealing with a complex investigation it is important to consider evidence-based policing. By utilising an evidence-based policing approach I was able to compare alternative methods and apply appropriate models to ensure an ethical investigation. This approach </w:t>
      </w:r>
      <w:proofErr w:type="gramStart"/>
      <w:r w:rsidRPr="00096EF0">
        <w:rPr>
          <w:sz w:val="24"/>
          <w:szCs w:val="24"/>
        </w:rPr>
        <w:t>help</w:t>
      </w:r>
      <w:proofErr w:type="gramEnd"/>
      <w:r w:rsidRPr="00096EF0">
        <w:rPr>
          <w:sz w:val="24"/>
          <w:szCs w:val="24"/>
        </w:rPr>
        <w:t xml:space="preserve"> me respond to unplanned changes during the investigation an example of this was when the female victim withdrew her support within the police investigation. By adapting this approach to </w:t>
      </w:r>
      <w:proofErr w:type="gramStart"/>
      <w:r w:rsidRPr="00096EF0">
        <w:rPr>
          <w:sz w:val="24"/>
          <w:szCs w:val="24"/>
        </w:rPr>
        <w:t>investigations</w:t>
      </w:r>
      <w:proofErr w:type="gramEnd"/>
      <w:r w:rsidRPr="00096EF0">
        <w:rPr>
          <w:sz w:val="24"/>
          <w:szCs w:val="24"/>
        </w:rPr>
        <w:t xml:space="preserve"> I was able to explore alternative legislation to ensure safeguarding of the victim whilst her wishes and beliefs were still incorporated. Upon reflection by using an </w:t>
      </w:r>
      <w:proofErr w:type="gramStart"/>
      <w:r w:rsidRPr="00096EF0">
        <w:rPr>
          <w:sz w:val="24"/>
          <w:szCs w:val="24"/>
        </w:rPr>
        <w:t>evidence based</w:t>
      </w:r>
      <w:proofErr w:type="gramEnd"/>
      <w:r w:rsidRPr="00096EF0">
        <w:rPr>
          <w:sz w:val="24"/>
          <w:szCs w:val="24"/>
        </w:rPr>
        <w:t xml:space="preserve"> policing approach during this investigation allowed it to be ethical ensuring the needs of the victim were at the focus point at all times.</w:t>
      </w:r>
    </w:p>
    <w:p w14:paraId="6321BBA7" w14:textId="77777777" w:rsidR="00A83926" w:rsidRPr="00096EF0" w:rsidRDefault="00A83926" w:rsidP="00096EF0">
      <w:pPr>
        <w:spacing w:line="360" w:lineRule="auto"/>
        <w:rPr>
          <w:sz w:val="24"/>
          <w:szCs w:val="24"/>
        </w:rPr>
      </w:pPr>
    </w:p>
    <w:p w14:paraId="3B71157F" w14:textId="33489847" w:rsidR="00513B91" w:rsidRDefault="00A83926" w:rsidP="00096EF0">
      <w:pPr>
        <w:spacing w:line="360" w:lineRule="auto"/>
        <w:rPr>
          <w:sz w:val="24"/>
          <w:szCs w:val="24"/>
        </w:rPr>
      </w:pPr>
      <w:r w:rsidRPr="00096EF0">
        <w:rPr>
          <w:sz w:val="24"/>
          <w:szCs w:val="24"/>
        </w:rPr>
        <w:t xml:space="preserve">  </w:t>
      </w:r>
      <w:r w:rsidR="00096EF0">
        <w:rPr>
          <w:sz w:val="24"/>
          <w:szCs w:val="24"/>
        </w:rPr>
        <w:t xml:space="preserve"> </w:t>
      </w:r>
      <w:r w:rsidRPr="00096EF0">
        <w:rPr>
          <w:sz w:val="24"/>
          <w:szCs w:val="24"/>
        </w:rPr>
        <w:t xml:space="preserve">Utilising </w:t>
      </w:r>
      <w:r w:rsidR="00AE446F" w:rsidRPr="00096EF0">
        <w:rPr>
          <w:sz w:val="24"/>
          <w:szCs w:val="24"/>
        </w:rPr>
        <w:t xml:space="preserve">Driscoll’s </w:t>
      </w:r>
      <w:r w:rsidRPr="00096EF0">
        <w:rPr>
          <w:sz w:val="24"/>
          <w:szCs w:val="24"/>
        </w:rPr>
        <w:t>reflective cycle</w:t>
      </w:r>
      <w:r w:rsidR="00AE446F" w:rsidRPr="00096EF0">
        <w:rPr>
          <w:sz w:val="24"/>
          <w:szCs w:val="24"/>
        </w:rPr>
        <w:t xml:space="preserve"> (Driscoll 1994)</w:t>
      </w:r>
      <w:r w:rsidRPr="00096EF0">
        <w:rPr>
          <w:sz w:val="24"/>
          <w:szCs w:val="24"/>
        </w:rPr>
        <w:t xml:space="preserve"> I was able to analyse the methods applied. One of these consisted of the Protection order applied for. By applying for </w:t>
      </w:r>
      <w:r w:rsidRPr="00096EF0">
        <w:rPr>
          <w:sz w:val="24"/>
          <w:szCs w:val="24"/>
        </w:rPr>
        <w:lastRenderedPageBreak/>
        <w:t xml:space="preserve">the Domestic Violence protection order allowed repeat victimisation to be deterred as the order prevented contact between both parties. </w:t>
      </w:r>
      <w:r w:rsidR="00AE446F" w:rsidRPr="00096EF0">
        <w:rPr>
          <w:sz w:val="24"/>
          <w:szCs w:val="24"/>
        </w:rPr>
        <w:t xml:space="preserve"> By using this model and asking the questions “what, so what, what now” allowed me to prompt an effective solution (</w:t>
      </w:r>
      <w:r w:rsidR="00AE446F" w:rsidRPr="00096EF0">
        <w:rPr>
          <w:sz w:val="24"/>
          <w:szCs w:val="24"/>
        </w:rPr>
        <w:t>Driscoll J. (1994). Reflective practice for practise. Senior Nurse, 13, 47 -50</w:t>
      </w:r>
      <w:r w:rsidR="00AE446F" w:rsidRPr="00096EF0">
        <w:rPr>
          <w:sz w:val="24"/>
          <w:szCs w:val="24"/>
        </w:rPr>
        <w:t xml:space="preserve">). By the victim with drawing her statement would have meant the Crown Prosecution would have been less likely to continue with the case and a high chance it would be actioned as no further actions. By using this model allowed me to explore alternative prevention </w:t>
      </w:r>
      <w:proofErr w:type="gramStart"/>
      <w:r w:rsidR="00AE446F" w:rsidRPr="00096EF0">
        <w:rPr>
          <w:sz w:val="24"/>
          <w:szCs w:val="24"/>
        </w:rPr>
        <w:t>in order to</w:t>
      </w:r>
      <w:proofErr w:type="gramEnd"/>
      <w:r w:rsidR="00AE446F" w:rsidRPr="00096EF0">
        <w:rPr>
          <w:sz w:val="24"/>
          <w:szCs w:val="24"/>
        </w:rPr>
        <w:t xml:space="preserve"> deter the re-offending by the suspect (University of Edinburgh, 2024).</w:t>
      </w:r>
    </w:p>
    <w:p w14:paraId="2F202B51" w14:textId="77777777" w:rsidR="00096EF0" w:rsidRPr="00096EF0" w:rsidRDefault="00096EF0" w:rsidP="00096EF0">
      <w:pPr>
        <w:spacing w:line="360" w:lineRule="auto"/>
        <w:rPr>
          <w:sz w:val="24"/>
          <w:szCs w:val="24"/>
        </w:rPr>
      </w:pPr>
    </w:p>
    <w:p w14:paraId="6A669BAE" w14:textId="691A5474" w:rsidR="00513B91" w:rsidRPr="00096EF0" w:rsidRDefault="00513B91" w:rsidP="00513B91">
      <w:pPr>
        <w:spacing w:line="360" w:lineRule="auto"/>
        <w:rPr>
          <w:sz w:val="24"/>
          <w:szCs w:val="24"/>
        </w:rPr>
      </w:pPr>
      <w:r w:rsidRPr="00513B91">
        <w:rPr>
          <w:rFonts w:asciiTheme="minorHAnsi" w:hAnsiTheme="minorHAnsi" w:cstheme="minorHAnsi"/>
          <w:sz w:val="24"/>
          <w:szCs w:val="24"/>
        </w:rPr>
        <w:t xml:space="preserve"> </w:t>
      </w:r>
      <w:r w:rsidRPr="00096EF0">
        <w:rPr>
          <w:b/>
          <w:bCs/>
          <w:sz w:val="24"/>
          <w:szCs w:val="24"/>
        </w:rPr>
        <w:t xml:space="preserve">Word count- </w:t>
      </w:r>
      <w:r w:rsidR="00916FFD" w:rsidRPr="00096EF0">
        <w:rPr>
          <w:b/>
          <w:bCs/>
          <w:sz w:val="24"/>
          <w:szCs w:val="24"/>
        </w:rPr>
        <w:t>2</w:t>
      </w:r>
      <w:r w:rsidR="00AE446F" w:rsidRPr="00096EF0">
        <w:rPr>
          <w:b/>
          <w:bCs/>
          <w:sz w:val="24"/>
          <w:szCs w:val="24"/>
        </w:rPr>
        <w:t>19</w:t>
      </w:r>
      <w:r w:rsidR="00F862A3">
        <w:rPr>
          <w:b/>
          <w:bCs/>
          <w:sz w:val="24"/>
          <w:szCs w:val="24"/>
        </w:rPr>
        <w:t>8</w:t>
      </w:r>
    </w:p>
    <w:p w14:paraId="7D6F646F" w14:textId="77777777" w:rsidR="00513B91" w:rsidRDefault="00513B91" w:rsidP="00513B91"/>
    <w:p w14:paraId="356D01B1" w14:textId="77777777" w:rsidR="00513B91" w:rsidRDefault="00513B91" w:rsidP="00513B91"/>
    <w:p w14:paraId="31E6B772" w14:textId="77777777" w:rsidR="00513B91" w:rsidRDefault="00513B91" w:rsidP="00513B91"/>
    <w:p w14:paraId="7B186993" w14:textId="77777777" w:rsidR="00513B91" w:rsidRDefault="00513B91" w:rsidP="00513B91"/>
    <w:p w14:paraId="69265613" w14:textId="77777777" w:rsidR="00513B91" w:rsidRDefault="00513B91" w:rsidP="00513B91"/>
    <w:p w14:paraId="4D3EFF68" w14:textId="77777777" w:rsidR="00513B91" w:rsidRDefault="00513B91" w:rsidP="00513B91"/>
    <w:p w14:paraId="188959F8" w14:textId="77777777" w:rsidR="00513B91" w:rsidRDefault="00513B91" w:rsidP="00513B91"/>
    <w:p w14:paraId="757FD25D" w14:textId="77777777" w:rsidR="00513B91" w:rsidRDefault="00513B91" w:rsidP="00513B91"/>
    <w:p w14:paraId="1BF82FAC" w14:textId="77777777" w:rsidR="00513B91" w:rsidRDefault="00513B91" w:rsidP="00513B91">
      <w:pPr>
        <w:rPr>
          <w:b/>
          <w:bCs/>
        </w:rPr>
      </w:pPr>
    </w:p>
    <w:p w14:paraId="6EEE13D5" w14:textId="77777777" w:rsidR="00513B91" w:rsidRDefault="00513B91" w:rsidP="00513B91">
      <w:pPr>
        <w:rPr>
          <w:b/>
          <w:bCs/>
        </w:rPr>
      </w:pPr>
    </w:p>
    <w:p w14:paraId="4C4AB3FB" w14:textId="77777777" w:rsidR="00AE446F" w:rsidRDefault="00AE446F" w:rsidP="00513B91">
      <w:pPr>
        <w:rPr>
          <w:b/>
          <w:bCs/>
        </w:rPr>
      </w:pPr>
    </w:p>
    <w:p w14:paraId="173BB6ED" w14:textId="77777777" w:rsidR="00AE446F" w:rsidRDefault="00AE446F" w:rsidP="00513B91">
      <w:pPr>
        <w:rPr>
          <w:b/>
          <w:bCs/>
        </w:rPr>
      </w:pPr>
    </w:p>
    <w:p w14:paraId="44D3AEC0" w14:textId="77777777" w:rsidR="00AE446F" w:rsidRDefault="00AE446F" w:rsidP="00513B91">
      <w:pPr>
        <w:rPr>
          <w:b/>
          <w:bCs/>
        </w:rPr>
      </w:pPr>
    </w:p>
    <w:p w14:paraId="4A88B366" w14:textId="77777777" w:rsidR="00AE446F" w:rsidRDefault="00AE446F" w:rsidP="00513B91">
      <w:pPr>
        <w:rPr>
          <w:b/>
          <w:bCs/>
        </w:rPr>
      </w:pPr>
    </w:p>
    <w:p w14:paraId="1F3FAFC1" w14:textId="77777777" w:rsidR="00AE446F" w:rsidRDefault="00AE446F" w:rsidP="00513B91">
      <w:pPr>
        <w:rPr>
          <w:b/>
          <w:bCs/>
        </w:rPr>
      </w:pPr>
    </w:p>
    <w:p w14:paraId="482EB893" w14:textId="77777777" w:rsidR="00AE446F" w:rsidRDefault="00AE446F" w:rsidP="00513B91">
      <w:pPr>
        <w:rPr>
          <w:b/>
          <w:bCs/>
        </w:rPr>
      </w:pPr>
    </w:p>
    <w:p w14:paraId="176648EC" w14:textId="77777777" w:rsidR="00AE446F" w:rsidRDefault="00AE446F" w:rsidP="00513B91">
      <w:pPr>
        <w:rPr>
          <w:b/>
          <w:bCs/>
        </w:rPr>
      </w:pPr>
    </w:p>
    <w:p w14:paraId="392E56CA" w14:textId="77777777" w:rsidR="00AE446F" w:rsidRDefault="00AE446F" w:rsidP="00513B91">
      <w:pPr>
        <w:rPr>
          <w:b/>
          <w:bCs/>
        </w:rPr>
      </w:pPr>
    </w:p>
    <w:p w14:paraId="23D4B56B" w14:textId="77777777" w:rsidR="00AE446F" w:rsidRDefault="00AE446F" w:rsidP="00513B91">
      <w:pPr>
        <w:rPr>
          <w:b/>
          <w:bCs/>
        </w:rPr>
      </w:pPr>
    </w:p>
    <w:p w14:paraId="70DBBC91" w14:textId="77777777" w:rsidR="00AE446F" w:rsidRDefault="00AE446F" w:rsidP="00513B91">
      <w:pPr>
        <w:rPr>
          <w:b/>
          <w:bCs/>
        </w:rPr>
      </w:pPr>
    </w:p>
    <w:p w14:paraId="38D1B674" w14:textId="77777777" w:rsidR="00AE446F" w:rsidRDefault="00AE446F" w:rsidP="00513B91">
      <w:pPr>
        <w:rPr>
          <w:b/>
          <w:bCs/>
        </w:rPr>
      </w:pPr>
    </w:p>
    <w:p w14:paraId="27FF1182" w14:textId="77777777" w:rsidR="00AE446F" w:rsidRDefault="00AE446F" w:rsidP="00513B91">
      <w:pPr>
        <w:rPr>
          <w:b/>
          <w:bCs/>
        </w:rPr>
      </w:pPr>
    </w:p>
    <w:p w14:paraId="27B67DEE" w14:textId="77777777" w:rsidR="00AE446F" w:rsidRDefault="00AE446F" w:rsidP="00513B91">
      <w:pPr>
        <w:rPr>
          <w:b/>
          <w:bCs/>
        </w:rPr>
      </w:pPr>
    </w:p>
    <w:p w14:paraId="555B3446" w14:textId="77777777" w:rsidR="00AE446F" w:rsidRDefault="00AE446F" w:rsidP="00513B91">
      <w:pPr>
        <w:rPr>
          <w:b/>
          <w:bCs/>
        </w:rPr>
      </w:pPr>
    </w:p>
    <w:p w14:paraId="0E8FE259" w14:textId="77777777" w:rsidR="00AE446F" w:rsidRDefault="00AE446F" w:rsidP="00513B91">
      <w:pPr>
        <w:rPr>
          <w:b/>
          <w:bCs/>
        </w:rPr>
      </w:pPr>
    </w:p>
    <w:p w14:paraId="169E9B53" w14:textId="77777777" w:rsidR="00AE446F" w:rsidRDefault="00AE446F" w:rsidP="00513B91">
      <w:pPr>
        <w:rPr>
          <w:b/>
          <w:bCs/>
        </w:rPr>
      </w:pPr>
    </w:p>
    <w:p w14:paraId="2F5B118F" w14:textId="77777777" w:rsidR="00AE446F" w:rsidRDefault="00AE446F" w:rsidP="00513B91">
      <w:pPr>
        <w:rPr>
          <w:b/>
          <w:bCs/>
        </w:rPr>
      </w:pPr>
    </w:p>
    <w:p w14:paraId="217EF160" w14:textId="77777777" w:rsidR="00AE446F" w:rsidRDefault="00AE446F" w:rsidP="00513B91">
      <w:pPr>
        <w:rPr>
          <w:b/>
          <w:bCs/>
        </w:rPr>
      </w:pPr>
    </w:p>
    <w:p w14:paraId="4D68BE62" w14:textId="77777777" w:rsidR="00AE446F" w:rsidRDefault="00AE446F" w:rsidP="00513B91">
      <w:pPr>
        <w:rPr>
          <w:b/>
          <w:bCs/>
        </w:rPr>
      </w:pPr>
    </w:p>
    <w:p w14:paraId="690BA74E" w14:textId="77777777" w:rsidR="00AE446F" w:rsidRDefault="00AE446F" w:rsidP="00513B91">
      <w:pPr>
        <w:rPr>
          <w:b/>
          <w:bCs/>
        </w:rPr>
      </w:pPr>
    </w:p>
    <w:p w14:paraId="48CD6446" w14:textId="77777777" w:rsidR="00AE446F" w:rsidRDefault="00AE446F" w:rsidP="00513B91">
      <w:pPr>
        <w:rPr>
          <w:b/>
          <w:bCs/>
        </w:rPr>
      </w:pPr>
    </w:p>
    <w:p w14:paraId="508AD3A3" w14:textId="77777777" w:rsidR="00AE446F" w:rsidRDefault="00AE446F" w:rsidP="00513B91">
      <w:pPr>
        <w:rPr>
          <w:b/>
          <w:bCs/>
        </w:rPr>
      </w:pPr>
    </w:p>
    <w:p w14:paraId="272CA94C" w14:textId="77777777" w:rsidR="00AE446F" w:rsidRDefault="00AE446F" w:rsidP="00513B91">
      <w:pPr>
        <w:rPr>
          <w:b/>
          <w:bCs/>
        </w:rPr>
      </w:pPr>
    </w:p>
    <w:p w14:paraId="5883247D" w14:textId="77777777" w:rsidR="00AE446F" w:rsidRDefault="00AE446F" w:rsidP="00513B91">
      <w:pPr>
        <w:rPr>
          <w:b/>
          <w:bCs/>
        </w:rPr>
      </w:pPr>
    </w:p>
    <w:p w14:paraId="56381FE1" w14:textId="77777777" w:rsidR="00AE446F" w:rsidRDefault="00AE446F" w:rsidP="00513B91">
      <w:pPr>
        <w:rPr>
          <w:b/>
          <w:bCs/>
        </w:rPr>
      </w:pPr>
    </w:p>
    <w:p w14:paraId="2AD11209" w14:textId="77777777" w:rsidR="00AE446F" w:rsidRDefault="00AE446F" w:rsidP="00513B91">
      <w:pPr>
        <w:rPr>
          <w:b/>
          <w:bCs/>
        </w:rPr>
      </w:pPr>
    </w:p>
    <w:p w14:paraId="70F7AFF2" w14:textId="77777777" w:rsidR="00AE446F" w:rsidRDefault="00AE446F" w:rsidP="00513B91">
      <w:pPr>
        <w:rPr>
          <w:b/>
          <w:bCs/>
        </w:rPr>
      </w:pPr>
    </w:p>
    <w:p w14:paraId="693C485A" w14:textId="77777777" w:rsidR="00AE446F" w:rsidRDefault="00AE446F" w:rsidP="00513B91">
      <w:pPr>
        <w:rPr>
          <w:b/>
          <w:bCs/>
        </w:rPr>
      </w:pPr>
    </w:p>
    <w:p w14:paraId="3BCCBC10" w14:textId="77777777" w:rsidR="00AE446F" w:rsidRDefault="00AE446F" w:rsidP="00513B91">
      <w:pPr>
        <w:rPr>
          <w:b/>
          <w:bCs/>
        </w:rPr>
      </w:pPr>
    </w:p>
    <w:p w14:paraId="11B4F5EC" w14:textId="77777777" w:rsidR="00AE446F" w:rsidRDefault="00AE446F" w:rsidP="00513B91">
      <w:pPr>
        <w:rPr>
          <w:b/>
          <w:bCs/>
        </w:rPr>
      </w:pPr>
    </w:p>
    <w:p w14:paraId="67E9E017" w14:textId="77777777" w:rsidR="00AE446F" w:rsidRDefault="00AE446F" w:rsidP="00513B91">
      <w:pPr>
        <w:rPr>
          <w:b/>
          <w:bCs/>
        </w:rPr>
      </w:pPr>
    </w:p>
    <w:p w14:paraId="3FDDC295" w14:textId="77777777" w:rsidR="00AE446F" w:rsidRDefault="00AE446F" w:rsidP="00513B91">
      <w:pPr>
        <w:rPr>
          <w:b/>
          <w:bCs/>
        </w:rPr>
      </w:pPr>
    </w:p>
    <w:p w14:paraId="49639942" w14:textId="77777777" w:rsidR="00AE446F" w:rsidRDefault="00AE446F" w:rsidP="00513B91">
      <w:pPr>
        <w:rPr>
          <w:b/>
          <w:bCs/>
        </w:rPr>
      </w:pPr>
    </w:p>
    <w:p w14:paraId="22A77673" w14:textId="77777777" w:rsidR="00AE446F" w:rsidRDefault="00AE446F" w:rsidP="00513B91">
      <w:pPr>
        <w:rPr>
          <w:b/>
          <w:bCs/>
        </w:rPr>
      </w:pPr>
    </w:p>
    <w:p w14:paraId="056CD5D4" w14:textId="77777777" w:rsidR="00AE446F" w:rsidRDefault="00AE446F" w:rsidP="00513B91">
      <w:pPr>
        <w:rPr>
          <w:b/>
          <w:bCs/>
        </w:rPr>
      </w:pPr>
    </w:p>
    <w:p w14:paraId="1C04DA5A" w14:textId="77777777" w:rsidR="00AE446F" w:rsidRDefault="00AE446F" w:rsidP="00513B91">
      <w:pPr>
        <w:rPr>
          <w:b/>
          <w:bCs/>
        </w:rPr>
      </w:pPr>
    </w:p>
    <w:p w14:paraId="72973272" w14:textId="01396CE4" w:rsidR="00513B91" w:rsidRDefault="00513B91" w:rsidP="00513B91">
      <w:pPr>
        <w:rPr>
          <w:b/>
          <w:bCs/>
        </w:rPr>
      </w:pPr>
      <w:r w:rsidRPr="00513B91">
        <w:rPr>
          <w:b/>
          <w:bCs/>
        </w:rPr>
        <w:t>Bibliography:</w:t>
      </w:r>
    </w:p>
    <w:p w14:paraId="4461FFAC" w14:textId="77777777" w:rsidR="00513B91" w:rsidRDefault="00513B91" w:rsidP="00513B91">
      <w:pPr>
        <w:rPr>
          <w:b/>
          <w:bCs/>
        </w:rPr>
      </w:pPr>
    </w:p>
    <w:p w14:paraId="199A1D28" w14:textId="678F0CB4" w:rsidR="006C5C41" w:rsidRPr="00B54443" w:rsidRDefault="006C5C41" w:rsidP="006C5C41">
      <w:pPr>
        <w:rPr>
          <w:sz w:val="24"/>
          <w:szCs w:val="24"/>
        </w:rPr>
      </w:pPr>
      <w:r w:rsidRPr="00B54443">
        <w:rPr>
          <w:i/>
          <w:iCs/>
          <w:sz w:val="24"/>
          <w:szCs w:val="24"/>
        </w:rPr>
        <w:t>Domestic abuse</w:t>
      </w:r>
      <w:r w:rsidRPr="00B54443">
        <w:rPr>
          <w:sz w:val="24"/>
          <w:szCs w:val="24"/>
        </w:rPr>
        <w:t xml:space="preserve"> (2015) </w:t>
      </w:r>
      <w:r w:rsidRPr="00B54443">
        <w:rPr>
          <w:i/>
          <w:iCs/>
          <w:sz w:val="24"/>
          <w:szCs w:val="24"/>
        </w:rPr>
        <w:t>College of Policing</w:t>
      </w:r>
      <w:r w:rsidRPr="00B54443">
        <w:rPr>
          <w:sz w:val="24"/>
          <w:szCs w:val="24"/>
        </w:rPr>
        <w:t xml:space="preserve">. Available at: </w:t>
      </w:r>
      <w:hyperlink r:id="rId15" w:anchor=":~:text=The%20Domestic%20Abuse%20Act%202021%20statutory%20definition%20of%20domestic" w:history="1">
        <w:r w:rsidRPr="00B54443">
          <w:rPr>
            <w:rStyle w:val="Hyperlink"/>
            <w:sz w:val="24"/>
            <w:szCs w:val="24"/>
          </w:rPr>
          <w:t>https://www.college.police.uk/app/major-investigation-and-public-protection/domestic-abuse</w:t>
        </w:r>
      </w:hyperlink>
      <w:r w:rsidRPr="00B54443">
        <w:rPr>
          <w:sz w:val="24"/>
          <w:szCs w:val="24"/>
        </w:rPr>
        <w:t xml:space="preserve">. Accessed: 22 September 2024. </w:t>
      </w:r>
    </w:p>
    <w:p w14:paraId="6BB1A880" w14:textId="77777777" w:rsidR="006C5C41" w:rsidRPr="00B54443" w:rsidRDefault="006C5C41" w:rsidP="00513B91">
      <w:pPr>
        <w:rPr>
          <w:b/>
          <w:bCs/>
          <w:sz w:val="24"/>
          <w:szCs w:val="24"/>
        </w:rPr>
      </w:pPr>
    </w:p>
    <w:p w14:paraId="00ED039E" w14:textId="77777777" w:rsidR="00513B91" w:rsidRPr="00B54443" w:rsidRDefault="00513B91" w:rsidP="00513B91">
      <w:pPr>
        <w:rPr>
          <w:b/>
          <w:bCs/>
          <w:sz w:val="24"/>
          <w:szCs w:val="24"/>
        </w:rPr>
      </w:pPr>
    </w:p>
    <w:p w14:paraId="2D773DF8" w14:textId="4DFFC0AA" w:rsidR="00513B91" w:rsidRPr="00B54443" w:rsidRDefault="00513B91" w:rsidP="00513B91">
      <w:pPr>
        <w:rPr>
          <w:sz w:val="24"/>
          <w:szCs w:val="24"/>
        </w:rPr>
      </w:pPr>
      <w:r w:rsidRPr="00B54443">
        <w:rPr>
          <w:sz w:val="24"/>
          <w:szCs w:val="24"/>
        </w:rPr>
        <w:t xml:space="preserve">D. McPhee, M. Hester, L. Bates, S. J. Lilley-Walker &amp; D. </w:t>
      </w:r>
      <w:proofErr w:type="spellStart"/>
      <w:r w:rsidRPr="00B54443">
        <w:rPr>
          <w:sz w:val="24"/>
          <w:szCs w:val="24"/>
        </w:rPr>
        <w:t>Patsios</w:t>
      </w:r>
      <w:proofErr w:type="spellEnd"/>
      <w:r w:rsidRPr="00B54443">
        <w:rPr>
          <w:sz w:val="24"/>
          <w:szCs w:val="24"/>
        </w:rPr>
        <w:t xml:space="preserve"> (2021): Criminal justice responses to domestic violence and abuse in England: an analysis of case attrition and inequalities using police data, Policing and Society. Accessed on 30</w:t>
      </w:r>
      <w:r w:rsidR="006C5C41" w:rsidRPr="00B54443">
        <w:rPr>
          <w:sz w:val="24"/>
          <w:szCs w:val="24"/>
          <w:vertAlign w:val="superscript"/>
        </w:rPr>
        <w:t>th</w:t>
      </w:r>
      <w:r w:rsidR="006C5C41" w:rsidRPr="00B54443">
        <w:rPr>
          <w:sz w:val="24"/>
          <w:szCs w:val="24"/>
        </w:rPr>
        <w:t xml:space="preserve"> September 2024.</w:t>
      </w:r>
    </w:p>
    <w:p w14:paraId="505233C4" w14:textId="77777777" w:rsidR="00513B91" w:rsidRPr="00B54443" w:rsidRDefault="00513B91" w:rsidP="00513B91">
      <w:pPr>
        <w:rPr>
          <w:i/>
          <w:iCs/>
          <w:sz w:val="24"/>
          <w:szCs w:val="24"/>
        </w:rPr>
      </w:pPr>
    </w:p>
    <w:p w14:paraId="0D36FEB6" w14:textId="77777777" w:rsidR="00513B91" w:rsidRPr="00B54443" w:rsidRDefault="00513B91" w:rsidP="00513B91">
      <w:pPr>
        <w:rPr>
          <w:i/>
          <w:iCs/>
          <w:sz w:val="24"/>
          <w:szCs w:val="24"/>
        </w:rPr>
      </w:pPr>
    </w:p>
    <w:p w14:paraId="2544EC35" w14:textId="7C98CE80" w:rsidR="00513B91" w:rsidRDefault="00513B91" w:rsidP="00513B91">
      <w:pPr>
        <w:rPr>
          <w:sz w:val="24"/>
          <w:szCs w:val="24"/>
        </w:rPr>
      </w:pPr>
      <w:r w:rsidRPr="00B54443">
        <w:rPr>
          <w:i/>
          <w:iCs/>
          <w:sz w:val="24"/>
          <w:szCs w:val="24"/>
        </w:rPr>
        <w:t>Domestic Violence Protection Notices (</w:t>
      </w:r>
      <w:proofErr w:type="spellStart"/>
      <w:r w:rsidRPr="00B54443">
        <w:rPr>
          <w:i/>
          <w:iCs/>
          <w:sz w:val="24"/>
          <w:szCs w:val="24"/>
        </w:rPr>
        <w:t>dvpns</w:t>
      </w:r>
      <w:proofErr w:type="spellEnd"/>
      <w:r w:rsidRPr="00B54443">
        <w:rPr>
          <w:i/>
          <w:iCs/>
          <w:sz w:val="24"/>
          <w:szCs w:val="24"/>
        </w:rPr>
        <w:t>) and Domestic Violence Protection Orders (</w:t>
      </w:r>
      <w:proofErr w:type="spellStart"/>
      <w:r w:rsidRPr="00B54443">
        <w:rPr>
          <w:i/>
          <w:iCs/>
          <w:sz w:val="24"/>
          <w:szCs w:val="24"/>
        </w:rPr>
        <w:t>dvpos</w:t>
      </w:r>
      <w:proofErr w:type="spellEnd"/>
      <w:r w:rsidRPr="00B54443">
        <w:rPr>
          <w:i/>
          <w:iCs/>
          <w:sz w:val="24"/>
          <w:szCs w:val="24"/>
        </w:rPr>
        <w:t>) guidance</w:t>
      </w:r>
      <w:r w:rsidRPr="00B54443">
        <w:rPr>
          <w:sz w:val="24"/>
          <w:szCs w:val="24"/>
        </w:rPr>
        <w:t xml:space="preserve"> (2011) </w:t>
      </w:r>
      <w:r w:rsidRPr="00B54443">
        <w:rPr>
          <w:i/>
          <w:iCs/>
          <w:sz w:val="24"/>
          <w:szCs w:val="24"/>
        </w:rPr>
        <w:t>GOV.UK</w:t>
      </w:r>
      <w:r w:rsidRPr="00B54443">
        <w:rPr>
          <w:sz w:val="24"/>
          <w:szCs w:val="24"/>
        </w:rPr>
        <w:t xml:space="preserve">. Available at: </w:t>
      </w:r>
      <w:hyperlink r:id="rId16" w:history="1">
        <w:r w:rsidRPr="00B54443">
          <w:rPr>
            <w:rStyle w:val="Hyperlink"/>
            <w:sz w:val="24"/>
            <w:szCs w:val="24"/>
          </w:rPr>
          <w:t>https://www.gov.uk/government/publications/domestic-violence-protection-orders/domestic-violence-protection-notices-dvpns-and-domestic-violence-protection-orders-dvpos-guidance-sections-24-33-crime-and-security-act-2010</w:t>
        </w:r>
      </w:hyperlink>
      <w:r w:rsidRPr="00B54443">
        <w:rPr>
          <w:sz w:val="24"/>
          <w:szCs w:val="24"/>
        </w:rPr>
        <w:t xml:space="preserve">. Accessed: 30 September 2024. </w:t>
      </w:r>
    </w:p>
    <w:p w14:paraId="6DDCEE7D" w14:textId="77777777" w:rsidR="00C00EB3" w:rsidRDefault="00C00EB3" w:rsidP="00513B91">
      <w:pPr>
        <w:rPr>
          <w:sz w:val="24"/>
          <w:szCs w:val="24"/>
        </w:rPr>
      </w:pPr>
    </w:p>
    <w:p w14:paraId="18C2E694" w14:textId="13ABFE80" w:rsidR="00C00EB3" w:rsidRPr="00B54443" w:rsidRDefault="00C00EB3" w:rsidP="00513B91">
      <w:pPr>
        <w:rPr>
          <w:sz w:val="24"/>
          <w:szCs w:val="24"/>
        </w:rPr>
      </w:pPr>
      <w:r w:rsidRPr="00C00EB3">
        <w:rPr>
          <w:i/>
          <w:iCs/>
          <w:sz w:val="24"/>
          <w:szCs w:val="24"/>
        </w:rPr>
        <w:t>Domestic abuse</w:t>
      </w:r>
      <w:r w:rsidRPr="00C00EB3">
        <w:rPr>
          <w:sz w:val="24"/>
          <w:szCs w:val="24"/>
        </w:rPr>
        <w:t xml:space="preserve"> (2022) </w:t>
      </w:r>
      <w:r w:rsidRPr="00C00EB3">
        <w:rPr>
          <w:i/>
          <w:iCs/>
          <w:sz w:val="24"/>
          <w:szCs w:val="24"/>
        </w:rPr>
        <w:t>Domestic Abuse</w:t>
      </w:r>
      <w:r>
        <w:rPr>
          <w:i/>
          <w:iCs/>
          <w:sz w:val="24"/>
          <w:szCs w:val="24"/>
        </w:rPr>
        <w:t xml:space="preserve">. </w:t>
      </w:r>
      <w:r w:rsidRPr="00C00EB3">
        <w:rPr>
          <w:i/>
          <w:iCs/>
          <w:sz w:val="24"/>
          <w:szCs w:val="24"/>
        </w:rPr>
        <w:t>The Crown Prosecution Service</w:t>
      </w:r>
      <w:r w:rsidRPr="00C00EB3">
        <w:rPr>
          <w:sz w:val="24"/>
          <w:szCs w:val="24"/>
        </w:rPr>
        <w:t xml:space="preserve">. Available at: </w:t>
      </w:r>
      <w:hyperlink r:id="rId17" w:history="1">
        <w:r w:rsidRPr="00C00EB3">
          <w:rPr>
            <w:rStyle w:val="Hyperlink"/>
            <w:sz w:val="24"/>
            <w:szCs w:val="24"/>
          </w:rPr>
          <w:t>https://www.cps.gov.uk/legal-guidance/domestic-abuse</w:t>
        </w:r>
      </w:hyperlink>
      <w:r>
        <w:rPr>
          <w:sz w:val="24"/>
          <w:szCs w:val="24"/>
        </w:rPr>
        <w:t xml:space="preserve">. </w:t>
      </w:r>
      <w:r w:rsidRPr="00C00EB3">
        <w:rPr>
          <w:sz w:val="24"/>
          <w:szCs w:val="24"/>
        </w:rPr>
        <w:t xml:space="preserve">Accessed: 17 October 2024). </w:t>
      </w:r>
    </w:p>
    <w:p w14:paraId="64CDEAD1" w14:textId="77777777" w:rsidR="00513B91" w:rsidRPr="00B54443" w:rsidRDefault="00513B91" w:rsidP="00513B91">
      <w:pPr>
        <w:rPr>
          <w:sz w:val="24"/>
          <w:szCs w:val="24"/>
        </w:rPr>
      </w:pPr>
    </w:p>
    <w:p w14:paraId="60266F1D" w14:textId="11323810" w:rsidR="00513B91" w:rsidRPr="00B54443" w:rsidRDefault="00513B91" w:rsidP="00513B91">
      <w:pPr>
        <w:rPr>
          <w:sz w:val="24"/>
          <w:szCs w:val="24"/>
        </w:rPr>
      </w:pPr>
      <w:r w:rsidRPr="00B54443">
        <w:rPr>
          <w:sz w:val="24"/>
          <w:szCs w:val="24"/>
        </w:rPr>
        <w:t xml:space="preserve">Elkin, M. (2022) </w:t>
      </w:r>
      <w:r w:rsidRPr="00B54443">
        <w:rPr>
          <w:i/>
          <w:iCs/>
          <w:sz w:val="24"/>
          <w:szCs w:val="24"/>
        </w:rPr>
        <w:t>Domestic abuse prevalence and trends, England and Wales: Year Ending March 2022</w:t>
      </w:r>
      <w:r w:rsidRPr="00B54443">
        <w:rPr>
          <w:sz w:val="24"/>
          <w:szCs w:val="24"/>
        </w:rPr>
        <w:t xml:space="preserve">, </w:t>
      </w:r>
      <w:r w:rsidRPr="00B54443">
        <w:rPr>
          <w:i/>
          <w:iCs/>
          <w:sz w:val="24"/>
          <w:szCs w:val="24"/>
        </w:rPr>
        <w:t>Domestic abuse prevalence and trends, England and Wales - Office for National Statistics</w:t>
      </w:r>
      <w:r w:rsidRPr="00B54443">
        <w:rPr>
          <w:sz w:val="24"/>
          <w:szCs w:val="24"/>
        </w:rPr>
        <w:t xml:space="preserve">. Available at: </w:t>
      </w:r>
      <w:hyperlink r:id="rId18" w:anchor=":~:text=Domestic%20abuse%20in%20England%20and%20Wales%20data.%20Domestic%20abuse" w:history="1">
        <w:r w:rsidRPr="00B54443">
          <w:rPr>
            <w:rStyle w:val="Hyperlink"/>
            <w:sz w:val="24"/>
            <w:szCs w:val="24"/>
          </w:rPr>
          <w:t>https://www.ons.gov.uk/peoplepopulationandcommunity/crimeandjustice/articles/domesticabuseprevalenceandtrendsenglandandwales/yearendingmarch2022</w:t>
        </w:r>
      </w:hyperlink>
      <w:r w:rsidRPr="00B54443">
        <w:rPr>
          <w:sz w:val="24"/>
          <w:szCs w:val="24"/>
        </w:rPr>
        <w:t xml:space="preserve">. Accessed: 30 September 2024. </w:t>
      </w:r>
    </w:p>
    <w:p w14:paraId="2510AE93" w14:textId="77777777" w:rsidR="007B5A71" w:rsidRPr="00B54443" w:rsidRDefault="007B5A71" w:rsidP="00513B91">
      <w:pPr>
        <w:rPr>
          <w:sz w:val="24"/>
          <w:szCs w:val="24"/>
        </w:rPr>
      </w:pPr>
    </w:p>
    <w:p w14:paraId="3D819EC6" w14:textId="70A5D607" w:rsidR="00513B91" w:rsidRPr="00B54443" w:rsidRDefault="00513B91" w:rsidP="00513B91">
      <w:pPr>
        <w:rPr>
          <w:sz w:val="24"/>
          <w:szCs w:val="24"/>
        </w:rPr>
      </w:pPr>
      <w:r w:rsidRPr="00B54443">
        <w:rPr>
          <w:sz w:val="24"/>
          <w:szCs w:val="24"/>
        </w:rPr>
        <w:t xml:space="preserve">Ethnic Group, national identity, language and religion in Wales (census 2021) GOV.WALES. Available at: https://www.gov.wales/ethnic-group-national-identity-language-and-religion-wales-census-2021-html Accessed: 30 September 2024. </w:t>
      </w:r>
    </w:p>
    <w:p w14:paraId="1E2AD377" w14:textId="77777777" w:rsidR="00DE751A" w:rsidRPr="00B54443" w:rsidRDefault="00DE751A" w:rsidP="00513B91">
      <w:pPr>
        <w:rPr>
          <w:sz w:val="24"/>
          <w:szCs w:val="24"/>
        </w:rPr>
      </w:pPr>
    </w:p>
    <w:p w14:paraId="167CD2BE" w14:textId="77777777" w:rsidR="00DE751A" w:rsidRPr="00B54443" w:rsidRDefault="00DE751A" w:rsidP="00DE751A">
      <w:pPr>
        <w:rPr>
          <w:i/>
          <w:iCs/>
          <w:sz w:val="24"/>
          <w:szCs w:val="24"/>
        </w:rPr>
      </w:pPr>
      <w:r w:rsidRPr="00B54443">
        <w:rPr>
          <w:i/>
          <w:iCs/>
          <w:sz w:val="24"/>
          <w:szCs w:val="24"/>
        </w:rPr>
        <w:t xml:space="preserve">Gibbs’ reflective cycle (1970) The University of Edinburgh. Available at: </w:t>
      </w:r>
      <w:hyperlink r:id="rId19" w:history="1">
        <w:r w:rsidRPr="00B54443">
          <w:rPr>
            <w:rStyle w:val="Hyperlink"/>
            <w:i/>
            <w:iCs/>
            <w:sz w:val="24"/>
            <w:szCs w:val="24"/>
          </w:rPr>
          <w:t>https://www.ed.ac.uk/reflection/reflectors-toolkit/reflecting-on-experience/gibbs-reflective-cycle</w:t>
        </w:r>
      </w:hyperlink>
      <w:r w:rsidRPr="00B54443">
        <w:rPr>
          <w:i/>
          <w:iCs/>
          <w:sz w:val="24"/>
          <w:szCs w:val="24"/>
        </w:rPr>
        <w:t xml:space="preserve">. </w:t>
      </w:r>
      <w:r w:rsidRPr="00B54443">
        <w:rPr>
          <w:sz w:val="24"/>
          <w:szCs w:val="24"/>
        </w:rPr>
        <w:t>Accessed: 25 October 2024</w:t>
      </w:r>
      <w:r w:rsidRPr="00B54443">
        <w:rPr>
          <w:i/>
          <w:iCs/>
          <w:sz w:val="24"/>
          <w:szCs w:val="24"/>
        </w:rPr>
        <w:t xml:space="preserve">. </w:t>
      </w:r>
    </w:p>
    <w:p w14:paraId="394E937C" w14:textId="77777777" w:rsidR="00DE751A" w:rsidRPr="00B54443" w:rsidRDefault="00DE751A" w:rsidP="00513B91">
      <w:pPr>
        <w:rPr>
          <w:sz w:val="24"/>
          <w:szCs w:val="24"/>
        </w:rPr>
      </w:pPr>
    </w:p>
    <w:p w14:paraId="4EAC9455" w14:textId="77777777" w:rsidR="00513B91" w:rsidRPr="00B54443" w:rsidRDefault="00513B91" w:rsidP="00513B91">
      <w:pPr>
        <w:rPr>
          <w:sz w:val="24"/>
          <w:szCs w:val="24"/>
        </w:rPr>
      </w:pPr>
    </w:p>
    <w:p w14:paraId="30B4F9B5" w14:textId="4AB64CC9" w:rsidR="00513B91" w:rsidRPr="00B54443" w:rsidRDefault="00513B91" w:rsidP="00513B91">
      <w:pPr>
        <w:rPr>
          <w:sz w:val="24"/>
          <w:szCs w:val="24"/>
        </w:rPr>
      </w:pPr>
      <w:r w:rsidRPr="00B54443">
        <w:rPr>
          <w:sz w:val="24"/>
          <w:szCs w:val="24"/>
        </w:rPr>
        <w:t xml:space="preserve">HMIC’s 2015/16 Inspection Programme - Criminal Justice Inspectorates (2014) HMIC Inspection Programme 2014/15. Available at: </w:t>
      </w:r>
      <w:hyperlink r:id="rId20" w:history="1">
        <w:r w:rsidRPr="00B54443">
          <w:rPr>
            <w:rStyle w:val="Hyperlink"/>
            <w:sz w:val="24"/>
            <w:szCs w:val="24"/>
          </w:rPr>
          <w:t>https://www.justiceinspectorates.gov.uk/hmicfrs/wp-content/uploads/hmic-inspection-programme-2015-16.pdf</w:t>
        </w:r>
      </w:hyperlink>
      <w:r w:rsidRPr="00B54443">
        <w:rPr>
          <w:sz w:val="24"/>
          <w:szCs w:val="24"/>
        </w:rPr>
        <w:t xml:space="preserve">. Accessed: 22 September 2024. </w:t>
      </w:r>
    </w:p>
    <w:p w14:paraId="09970F7B" w14:textId="77777777" w:rsidR="007B5A71" w:rsidRPr="00B54443" w:rsidRDefault="007B5A71" w:rsidP="00513B91">
      <w:pPr>
        <w:rPr>
          <w:sz w:val="24"/>
          <w:szCs w:val="24"/>
        </w:rPr>
      </w:pPr>
    </w:p>
    <w:p w14:paraId="29DC5E2F" w14:textId="4E9D74CF" w:rsidR="00513B91" w:rsidRPr="00B54443" w:rsidRDefault="00513B91" w:rsidP="00513B91">
      <w:pPr>
        <w:rPr>
          <w:sz w:val="24"/>
          <w:szCs w:val="24"/>
        </w:rPr>
      </w:pPr>
      <w:r w:rsidRPr="00B54443">
        <w:rPr>
          <w:sz w:val="24"/>
          <w:szCs w:val="24"/>
        </w:rPr>
        <w:lastRenderedPageBreak/>
        <w:t xml:space="preserve">Investigation process (2013) College of Policing. Available at: </w:t>
      </w:r>
      <w:hyperlink r:id="rId21" w:history="1">
        <w:r w:rsidRPr="00B54443">
          <w:rPr>
            <w:rStyle w:val="Hyperlink"/>
            <w:sz w:val="24"/>
            <w:szCs w:val="24"/>
          </w:rPr>
          <w:t>https://www.college.police.uk/app/investigation/investigation-process</w:t>
        </w:r>
      </w:hyperlink>
      <w:r w:rsidRPr="00B54443">
        <w:rPr>
          <w:sz w:val="24"/>
          <w:szCs w:val="24"/>
        </w:rPr>
        <w:t xml:space="preserve">. Accessed: 17 September 2024. </w:t>
      </w:r>
    </w:p>
    <w:p w14:paraId="5D72F45F" w14:textId="77777777" w:rsidR="00513B91" w:rsidRPr="00B54443" w:rsidRDefault="00513B91" w:rsidP="00513B91">
      <w:pPr>
        <w:rPr>
          <w:sz w:val="24"/>
          <w:szCs w:val="24"/>
        </w:rPr>
      </w:pPr>
      <w:r w:rsidRPr="00B54443">
        <w:rPr>
          <w:sz w:val="24"/>
          <w:szCs w:val="24"/>
        </w:rPr>
        <w:t xml:space="preserve">In harm’s way: The role of the police in keeping children safe (2015) His Majesty’s Inspectorate of </w:t>
      </w:r>
    </w:p>
    <w:p w14:paraId="463876B9" w14:textId="77777777" w:rsidR="00513B91" w:rsidRPr="00B54443" w:rsidRDefault="00513B91" w:rsidP="00513B91">
      <w:pPr>
        <w:rPr>
          <w:sz w:val="24"/>
          <w:szCs w:val="24"/>
        </w:rPr>
      </w:pPr>
    </w:p>
    <w:p w14:paraId="06160B38" w14:textId="1E15D27B" w:rsidR="00513B91" w:rsidRPr="00B54443" w:rsidRDefault="00513B91" w:rsidP="00513B91">
      <w:pPr>
        <w:rPr>
          <w:sz w:val="24"/>
          <w:szCs w:val="24"/>
        </w:rPr>
      </w:pPr>
      <w:r w:rsidRPr="00B54443">
        <w:rPr>
          <w:sz w:val="24"/>
          <w:szCs w:val="24"/>
        </w:rPr>
        <w:t xml:space="preserve">Constabulary and Fire &amp; Rescue Services. Available at: </w:t>
      </w:r>
      <w:hyperlink r:id="rId22" w:anchor=":~:text=In%20harm%E2%80%99s%20way:%20the%20role%20of%20the%20police%20in%20keeping" w:history="1">
        <w:r w:rsidRPr="00B54443">
          <w:rPr>
            <w:rStyle w:val="Hyperlink"/>
            <w:sz w:val="24"/>
            <w:szCs w:val="24"/>
          </w:rPr>
          <w:t>https://hmicfrs.justiceinspectorates.gov.uk/publications/in-harms-way-the-role-of-the-police-in-keeping-children-safe/#:~:text=In%20harm%E2%80%99s%20way:%20the%20role%20of%20the%20police%20in%20keeping</w:t>
        </w:r>
      </w:hyperlink>
      <w:r w:rsidRPr="00B54443">
        <w:rPr>
          <w:sz w:val="24"/>
          <w:szCs w:val="24"/>
        </w:rPr>
        <w:t xml:space="preserve">. Accessed: 30 September 2024. </w:t>
      </w:r>
    </w:p>
    <w:p w14:paraId="5C5B10A6" w14:textId="77777777" w:rsidR="00513B91" w:rsidRPr="00B54443" w:rsidRDefault="00513B91" w:rsidP="00513B91">
      <w:pPr>
        <w:rPr>
          <w:sz w:val="24"/>
          <w:szCs w:val="24"/>
        </w:rPr>
      </w:pPr>
    </w:p>
    <w:p w14:paraId="16B9042A" w14:textId="5D4FE37D" w:rsidR="00513B91" w:rsidRPr="00B54443" w:rsidRDefault="007B5A71" w:rsidP="00513B91">
      <w:pPr>
        <w:rPr>
          <w:sz w:val="24"/>
          <w:szCs w:val="24"/>
        </w:rPr>
      </w:pPr>
      <w:r w:rsidRPr="00B54443">
        <w:rPr>
          <w:sz w:val="24"/>
          <w:szCs w:val="24"/>
        </w:rPr>
        <w:t>Ministry Of Justice</w:t>
      </w:r>
      <w:r w:rsidR="00513B91" w:rsidRPr="00B54443">
        <w:rPr>
          <w:sz w:val="24"/>
          <w:szCs w:val="24"/>
        </w:rPr>
        <w:t xml:space="preserve"> (2022) </w:t>
      </w:r>
      <w:r w:rsidR="00513B91" w:rsidRPr="00B54443">
        <w:rPr>
          <w:i/>
          <w:iCs/>
          <w:sz w:val="24"/>
          <w:szCs w:val="24"/>
        </w:rPr>
        <w:t>Achieving best evidence in criminal proceedings</w:t>
      </w:r>
      <w:r w:rsidR="00513B91" w:rsidRPr="00B54443">
        <w:rPr>
          <w:sz w:val="24"/>
          <w:szCs w:val="24"/>
        </w:rPr>
        <w:t xml:space="preserve">, </w:t>
      </w:r>
      <w:r w:rsidR="00513B91" w:rsidRPr="00B54443">
        <w:rPr>
          <w:i/>
          <w:iCs/>
          <w:sz w:val="24"/>
          <w:szCs w:val="24"/>
        </w:rPr>
        <w:t>GOV.UK</w:t>
      </w:r>
      <w:r w:rsidR="00513B91" w:rsidRPr="00B54443">
        <w:rPr>
          <w:sz w:val="24"/>
          <w:szCs w:val="24"/>
        </w:rPr>
        <w:t xml:space="preserve">. Available at: </w:t>
      </w:r>
      <w:hyperlink r:id="rId23" w:anchor=":~:text=This%20is%20the%20fourth%20edition%20of%20ABE.%20It%20covers%20the" w:history="1">
        <w:r w:rsidR="00513B91" w:rsidRPr="00B54443">
          <w:rPr>
            <w:rStyle w:val="Hyperlink"/>
            <w:sz w:val="24"/>
            <w:szCs w:val="24"/>
          </w:rPr>
          <w:t>https://www.gov.uk/government/publications/achieving-best-evidence-in-criminal-proceedings#:~:text=This%20is%20the%20fourth%20edition%20of%20ABE.%20It%20covers%20the</w:t>
        </w:r>
      </w:hyperlink>
      <w:r w:rsidR="00513B91" w:rsidRPr="00B54443">
        <w:rPr>
          <w:sz w:val="24"/>
          <w:szCs w:val="24"/>
        </w:rPr>
        <w:t xml:space="preserve">. Accessed: 30 September 2024. </w:t>
      </w:r>
    </w:p>
    <w:p w14:paraId="52E1882A" w14:textId="77777777" w:rsidR="00513B91" w:rsidRPr="00B54443" w:rsidRDefault="00513B91" w:rsidP="00513B91">
      <w:pPr>
        <w:rPr>
          <w:sz w:val="24"/>
          <w:szCs w:val="24"/>
        </w:rPr>
      </w:pPr>
    </w:p>
    <w:p w14:paraId="537ABB36" w14:textId="4E4D449C" w:rsidR="00513B91" w:rsidRPr="00B54443" w:rsidRDefault="00FD67F8" w:rsidP="00513B91">
      <w:pPr>
        <w:rPr>
          <w:sz w:val="24"/>
          <w:szCs w:val="24"/>
        </w:rPr>
      </w:pPr>
      <w:hyperlink w:history="1">
        <w:r w:rsidR="00513B91" w:rsidRPr="00B54443">
          <w:rPr>
            <w:rStyle w:val="Hyperlink"/>
            <w:sz w:val="24"/>
            <w:szCs w:val="24"/>
          </w:rPr>
          <w:t>Domestic Violence Protection Notices (DVPNs) and Domestic Violence Protection Orders (DVPOs) guidance - GOV.UK (www.gov.uk)</w:t>
        </w:r>
      </w:hyperlink>
    </w:p>
    <w:p w14:paraId="266CF344" w14:textId="77777777" w:rsidR="00513B91" w:rsidRDefault="00513B91" w:rsidP="00513B91">
      <w:r>
        <w:t xml:space="preserve">  </w:t>
      </w:r>
    </w:p>
    <w:p w14:paraId="4910C269" w14:textId="77777777" w:rsidR="009813BC" w:rsidRDefault="009813BC" w:rsidP="00513B91"/>
    <w:p w14:paraId="2EDB5F4C" w14:textId="77777777" w:rsidR="009813BC" w:rsidRDefault="009813BC" w:rsidP="00513B91"/>
    <w:p w14:paraId="19D8BC53" w14:textId="77777777" w:rsidR="00513B91" w:rsidRPr="00E676F7" w:rsidRDefault="00513B91"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668841C8" w14:textId="77777777" w:rsidR="00513B91" w:rsidRDefault="00513B91" w:rsidP="5CE196A1">
      <w:pPr>
        <w:ind w:right="237"/>
        <w:jc w:val="both"/>
        <w:rPr>
          <w:b/>
          <w:bCs/>
          <w:sz w:val="24"/>
          <w:szCs w:val="24"/>
        </w:rPr>
      </w:pPr>
    </w:p>
    <w:p w14:paraId="04D28243" w14:textId="77777777" w:rsidR="00513B91" w:rsidRDefault="00513B91" w:rsidP="5CE196A1">
      <w:pPr>
        <w:ind w:right="237"/>
        <w:jc w:val="both"/>
        <w:rPr>
          <w:b/>
          <w:bCs/>
          <w:sz w:val="24"/>
          <w:szCs w:val="24"/>
        </w:rPr>
      </w:pPr>
    </w:p>
    <w:p w14:paraId="70AC2072" w14:textId="77777777" w:rsidR="00513B91" w:rsidRDefault="00513B91" w:rsidP="5CE196A1">
      <w:pPr>
        <w:ind w:right="237"/>
        <w:jc w:val="both"/>
        <w:rPr>
          <w:b/>
          <w:bCs/>
          <w:sz w:val="24"/>
          <w:szCs w:val="24"/>
        </w:rPr>
      </w:pPr>
    </w:p>
    <w:p w14:paraId="3A09DE27" w14:textId="77777777" w:rsidR="00513B91" w:rsidRDefault="00513B91" w:rsidP="5CE196A1">
      <w:pPr>
        <w:ind w:right="237"/>
        <w:jc w:val="both"/>
        <w:rPr>
          <w:b/>
          <w:bCs/>
          <w:color w:val="000000" w:themeColor="text1"/>
          <w:sz w:val="24"/>
          <w:szCs w:val="24"/>
        </w:rPr>
      </w:pPr>
    </w:p>
    <w:p w14:paraId="33E98D43" w14:textId="77777777" w:rsidR="00B54443" w:rsidRDefault="00B54443" w:rsidP="00211695">
      <w:pPr>
        <w:ind w:right="237"/>
        <w:jc w:val="center"/>
        <w:rPr>
          <w:rFonts w:eastAsia="Arial"/>
          <w:b/>
          <w:bCs/>
          <w:color w:val="000000" w:themeColor="text1"/>
          <w:sz w:val="28"/>
          <w:szCs w:val="28"/>
          <w:u w:val="single"/>
        </w:rPr>
      </w:pPr>
    </w:p>
    <w:p w14:paraId="3770C504" w14:textId="77777777" w:rsidR="00B54443" w:rsidRDefault="00B54443" w:rsidP="00211695">
      <w:pPr>
        <w:ind w:right="237"/>
        <w:jc w:val="center"/>
        <w:rPr>
          <w:rFonts w:eastAsia="Arial"/>
          <w:b/>
          <w:bCs/>
          <w:color w:val="000000" w:themeColor="text1"/>
          <w:sz w:val="28"/>
          <w:szCs w:val="28"/>
          <w:u w:val="single"/>
        </w:rPr>
      </w:pPr>
    </w:p>
    <w:p w14:paraId="3375927F" w14:textId="77777777" w:rsidR="00B54443" w:rsidRDefault="00B54443" w:rsidP="00211695">
      <w:pPr>
        <w:ind w:right="237"/>
        <w:jc w:val="center"/>
        <w:rPr>
          <w:rFonts w:eastAsia="Arial"/>
          <w:b/>
          <w:bCs/>
          <w:color w:val="000000" w:themeColor="text1"/>
          <w:sz w:val="28"/>
          <w:szCs w:val="28"/>
          <w:u w:val="single"/>
        </w:rPr>
      </w:pPr>
    </w:p>
    <w:p w14:paraId="4F8692B0" w14:textId="77777777" w:rsidR="00B54443" w:rsidRDefault="00B54443" w:rsidP="00211695">
      <w:pPr>
        <w:ind w:right="237"/>
        <w:jc w:val="center"/>
        <w:rPr>
          <w:rFonts w:eastAsia="Arial"/>
          <w:b/>
          <w:bCs/>
          <w:color w:val="000000" w:themeColor="text1"/>
          <w:sz w:val="28"/>
          <w:szCs w:val="28"/>
          <w:u w:val="single"/>
        </w:rPr>
      </w:pPr>
    </w:p>
    <w:p w14:paraId="028F83C3" w14:textId="77777777" w:rsidR="00B54443" w:rsidRDefault="00B54443" w:rsidP="00211695">
      <w:pPr>
        <w:ind w:right="237"/>
        <w:jc w:val="center"/>
        <w:rPr>
          <w:rFonts w:eastAsia="Arial"/>
          <w:b/>
          <w:bCs/>
          <w:color w:val="000000" w:themeColor="text1"/>
          <w:sz w:val="28"/>
          <w:szCs w:val="28"/>
          <w:u w:val="single"/>
        </w:rPr>
      </w:pPr>
    </w:p>
    <w:p w14:paraId="67757871" w14:textId="77777777" w:rsidR="00B54443" w:rsidRDefault="00B54443" w:rsidP="00211695">
      <w:pPr>
        <w:ind w:right="237"/>
        <w:jc w:val="center"/>
        <w:rPr>
          <w:rFonts w:eastAsia="Arial"/>
          <w:b/>
          <w:bCs/>
          <w:color w:val="000000" w:themeColor="text1"/>
          <w:sz w:val="28"/>
          <w:szCs w:val="28"/>
          <w:u w:val="single"/>
        </w:rPr>
      </w:pPr>
    </w:p>
    <w:p w14:paraId="5F022B4C" w14:textId="77777777" w:rsidR="00B54443" w:rsidRDefault="00B54443" w:rsidP="00211695">
      <w:pPr>
        <w:ind w:right="237"/>
        <w:jc w:val="center"/>
        <w:rPr>
          <w:rFonts w:eastAsia="Arial"/>
          <w:b/>
          <w:bCs/>
          <w:color w:val="000000" w:themeColor="text1"/>
          <w:sz w:val="28"/>
          <w:szCs w:val="28"/>
          <w:u w:val="single"/>
        </w:rPr>
      </w:pPr>
    </w:p>
    <w:p w14:paraId="5774EB05" w14:textId="77777777" w:rsidR="00B54443" w:rsidRDefault="00B54443" w:rsidP="00211695">
      <w:pPr>
        <w:ind w:right="237"/>
        <w:jc w:val="center"/>
        <w:rPr>
          <w:rFonts w:eastAsia="Arial"/>
          <w:b/>
          <w:bCs/>
          <w:color w:val="000000" w:themeColor="text1"/>
          <w:sz w:val="28"/>
          <w:szCs w:val="28"/>
          <w:u w:val="single"/>
        </w:rPr>
      </w:pPr>
    </w:p>
    <w:p w14:paraId="478ABA83" w14:textId="77777777" w:rsidR="00B54443" w:rsidRDefault="00B54443" w:rsidP="00211695">
      <w:pPr>
        <w:ind w:right="237"/>
        <w:jc w:val="center"/>
        <w:rPr>
          <w:rFonts w:eastAsia="Arial"/>
          <w:b/>
          <w:bCs/>
          <w:color w:val="000000" w:themeColor="text1"/>
          <w:sz w:val="28"/>
          <w:szCs w:val="28"/>
          <w:u w:val="single"/>
        </w:rPr>
      </w:pPr>
    </w:p>
    <w:p w14:paraId="22F1A316" w14:textId="77777777" w:rsidR="00B54443" w:rsidRDefault="00B54443" w:rsidP="00211695">
      <w:pPr>
        <w:ind w:right="237"/>
        <w:jc w:val="center"/>
        <w:rPr>
          <w:rFonts w:eastAsia="Arial"/>
          <w:b/>
          <w:bCs/>
          <w:color w:val="000000" w:themeColor="text1"/>
          <w:sz w:val="28"/>
          <w:szCs w:val="28"/>
          <w:u w:val="single"/>
        </w:rPr>
      </w:pPr>
    </w:p>
    <w:p w14:paraId="456A8224" w14:textId="77777777" w:rsidR="00B54443" w:rsidRDefault="00B54443" w:rsidP="00211695">
      <w:pPr>
        <w:ind w:right="237"/>
        <w:jc w:val="center"/>
        <w:rPr>
          <w:rFonts w:eastAsia="Arial"/>
          <w:b/>
          <w:bCs/>
          <w:color w:val="000000" w:themeColor="text1"/>
          <w:sz w:val="28"/>
          <w:szCs w:val="28"/>
          <w:u w:val="single"/>
        </w:rPr>
      </w:pPr>
    </w:p>
    <w:p w14:paraId="45A1AC6C" w14:textId="77777777" w:rsidR="00B54443" w:rsidRDefault="00B54443" w:rsidP="00211695">
      <w:pPr>
        <w:ind w:right="237"/>
        <w:jc w:val="center"/>
        <w:rPr>
          <w:rFonts w:eastAsia="Arial"/>
          <w:b/>
          <w:bCs/>
          <w:color w:val="000000" w:themeColor="text1"/>
          <w:sz w:val="28"/>
          <w:szCs w:val="28"/>
          <w:u w:val="single"/>
        </w:rPr>
      </w:pPr>
    </w:p>
    <w:p w14:paraId="22679E59" w14:textId="77777777" w:rsidR="00B54443" w:rsidRDefault="00B54443" w:rsidP="00211695">
      <w:pPr>
        <w:ind w:right="237"/>
        <w:jc w:val="center"/>
        <w:rPr>
          <w:rFonts w:eastAsia="Arial"/>
          <w:b/>
          <w:bCs/>
          <w:color w:val="000000" w:themeColor="text1"/>
          <w:sz w:val="28"/>
          <w:szCs w:val="28"/>
          <w:u w:val="single"/>
        </w:rPr>
      </w:pPr>
    </w:p>
    <w:p w14:paraId="3A0E7ACC" w14:textId="77777777" w:rsidR="00B54443" w:rsidRDefault="00B54443" w:rsidP="00211695">
      <w:pPr>
        <w:ind w:right="237"/>
        <w:jc w:val="center"/>
        <w:rPr>
          <w:rFonts w:eastAsia="Arial"/>
          <w:b/>
          <w:bCs/>
          <w:color w:val="000000" w:themeColor="text1"/>
          <w:sz w:val="28"/>
          <w:szCs w:val="28"/>
          <w:u w:val="single"/>
        </w:rPr>
      </w:pPr>
    </w:p>
    <w:p w14:paraId="36A7EC31" w14:textId="77777777" w:rsidR="00B54443" w:rsidRDefault="00B54443" w:rsidP="00211695">
      <w:pPr>
        <w:ind w:right="237"/>
        <w:jc w:val="center"/>
        <w:rPr>
          <w:rFonts w:eastAsia="Arial"/>
          <w:b/>
          <w:bCs/>
          <w:color w:val="000000" w:themeColor="text1"/>
          <w:sz w:val="28"/>
          <w:szCs w:val="28"/>
          <w:u w:val="single"/>
        </w:rPr>
      </w:pPr>
    </w:p>
    <w:p w14:paraId="67DB3DFD" w14:textId="77777777" w:rsidR="00B54443" w:rsidRDefault="00B54443" w:rsidP="00211695">
      <w:pPr>
        <w:ind w:right="237"/>
        <w:jc w:val="center"/>
        <w:rPr>
          <w:rFonts w:eastAsia="Arial"/>
          <w:b/>
          <w:bCs/>
          <w:color w:val="000000" w:themeColor="text1"/>
          <w:sz w:val="28"/>
          <w:szCs w:val="28"/>
          <w:u w:val="single"/>
        </w:rPr>
      </w:pPr>
    </w:p>
    <w:p w14:paraId="742AA035" w14:textId="77777777" w:rsidR="00B54443" w:rsidRDefault="00B54443" w:rsidP="00211695">
      <w:pPr>
        <w:ind w:right="237"/>
        <w:jc w:val="center"/>
        <w:rPr>
          <w:rFonts w:eastAsia="Arial"/>
          <w:b/>
          <w:bCs/>
          <w:color w:val="000000" w:themeColor="text1"/>
          <w:sz w:val="28"/>
          <w:szCs w:val="28"/>
          <w:u w:val="single"/>
        </w:rPr>
      </w:pPr>
    </w:p>
    <w:p w14:paraId="17ECEBB9" w14:textId="77777777" w:rsidR="00B54443" w:rsidRDefault="00B54443" w:rsidP="00211695">
      <w:pPr>
        <w:ind w:right="237"/>
        <w:jc w:val="center"/>
        <w:rPr>
          <w:rFonts w:eastAsia="Arial"/>
          <w:b/>
          <w:bCs/>
          <w:color w:val="000000" w:themeColor="text1"/>
          <w:sz w:val="28"/>
          <w:szCs w:val="28"/>
          <w:u w:val="single"/>
        </w:rPr>
      </w:pPr>
    </w:p>
    <w:p w14:paraId="030B0B9A" w14:textId="77777777" w:rsidR="00B54443" w:rsidRDefault="00B54443" w:rsidP="00211695">
      <w:pPr>
        <w:ind w:right="237"/>
        <w:jc w:val="center"/>
        <w:rPr>
          <w:rFonts w:eastAsia="Arial"/>
          <w:b/>
          <w:bCs/>
          <w:color w:val="000000" w:themeColor="text1"/>
          <w:sz w:val="28"/>
          <w:szCs w:val="28"/>
          <w:u w:val="single"/>
        </w:rPr>
      </w:pPr>
    </w:p>
    <w:p w14:paraId="03BF0DF3" w14:textId="77777777" w:rsidR="00B54443" w:rsidRDefault="00B54443" w:rsidP="00211695">
      <w:pPr>
        <w:ind w:right="237"/>
        <w:jc w:val="center"/>
        <w:rPr>
          <w:rFonts w:eastAsia="Arial"/>
          <w:b/>
          <w:bCs/>
          <w:color w:val="000000" w:themeColor="text1"/>
          <w:sz w:val="28"/>
          <w:szCs w:val="28"/>
          <w:u w:val="single"/>
        </w:rPr>
      </w:pPr>
    </w:p>
    <w:p w14:paraId="7908C357" w14:textId="77777777" w:rsidR="00B54443" w:rsidRDefault="00B54443" w:rsidP="00211695">
      <w:pPr>
        <w:ind w:right="237"/>
        <w:jc w:val="center"/>
        <w:rPr>
          <w:rFonts w:eastAsia="Arial"/>
          <w:b/>
          <w:bCs/>
          <w:color w:val="000000" w:themeColor="text1"/>
          <w:sz w:val="28"/>
          <w:szCs w:val="28"/>
          <w:u w:val="single"/>
        </w:rPr>
      </w:pPr>
    </w:p>
    <w:p w14:paraId="4C006BD8" w14:textId="77777777" w:rsidR="00B54443" w:rsidRDefault="00B54443" w:rsidP="00211695">
      <w:pPr>
        <w:ind w:right="237"/>
        <w:jc w:val="center"/>
        <w:rPr>
          <w:rFonts w:eastAsia="Arial"/>
          <w:b/>
          <w:bCs/>
          <w:color w:val="000000" w:themeColor="text1"/>
          <w:sz w:val="28"/>
          <w:szCs w:val="28"/>
          <w:u w:val="single"/>
        </w:rPr>
      </w:pPr>
    </w:p>
    <w:p w14:paraId="7F20BAC7" w14:textId="77777777" w:rsidR="00B54443" w:rsidRDefault="00B54443" w:rsidP="00211695">
      <w:pPr>
        <w:ind w:right="237"/>
        <w:jc w:val="center"/>
        <w:rPr>
          <w:rFonts w:eastAsia="Arial"/>
          <w:b/>
          <w:bCs/>
          <w:color w:val="000000" w:themeColor="text1"/>
          <w:sz w:val="28"/>
          <w:szCs w:val="28"/>
          <w:u w:val="single"/>
        </w:rPr>
      </w:pPr>
    </w:p>
    <w:p w14:paraId="1199B372" w14:textId="77777777" w:rsidR="00B54443" w:rsidRDefault="00B54443" w:rsidP="00211695">
      <w:pPr>
        <w:ind w:right="237"/>
        <w:jc w:val="center"/>
        <w:rPr>
          <w:rFonts w:eastAsia="Arial"/>
          <w:b/>
          <w:bCs/>
          <w:color w:val="000000" w:themeColor="text1"/>
          <w:sz w:val="28"/>
          <w:szCs w:val="28"/>
          <w:u w:val="single"/>
        </w:rPr>
      </w:pPr>
    </w:p>
    <w:p w14:paraId="58751063" w14:textId="5085D968"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129DCE5E" w14:textId="77777777" w:rsidR="00DE751A" w:rsidRDefault="00DE751A" w:rsidP="009370AE">
      <w:pPr>
        <w:ind w:right="237"/>
        <w:jc w:val="both"/>
        <w:rPr>
          <w:b/>
          <w:bCs/>
          <w:color w:val="000000" w:themeColor="text1"/>
          <w:sz w:val="28"/>
          <w:szCs w:val="28"/>
        </w:rPr>
      </w:pPr>
    </w:p>
    <w:p w14:paraId="4B0A8784" w14:textId="77777777" w:rsidR="00096EF0" w:rsidRPr="00096EF0" w:rsidRDefault="00096EF0" w:rsidP="00096EF0">
      <w:pPr>
        <w:spacing w:line="360" w:lineRule="auto"/>
        <w:rPr>
          <w:sz w:val="24"/>
          <w:szCs w:val="24"/>
        </w:rPr>
      </w:pPr>
      <w:r w:rsidRPr="00096EF0">
        <w:rPr>
          <w:sz w:val="24"/>
          <w:szCs w:val="24"/>
        </w:rPr>
        <w:t xml:space="preserve">  Within my current role as a detective constable there are many investigations I must undertake, utilising fast-paced actions to carry out a successful investigation. As part of my role as an investigator I had to undergo a criminal investigation for an armed robbery that happened during my tour of duty. </w:t>
      </w:r>
    </w:p>
    <w:p w14:paraId="543FC1E3" w14:textId="77777777" w:rsidR="00096EF0" w:rsidRDefault="00096EF0" w:rsidP="00096EF0">
      <w:pPr>
        <w:spacing w:line="360" w:lineRule="auto"/>
        <w:rPr>
          <w:sz w:val="24"/>
          <w:szCs w:val="24"/>
        </w:rPr>
      </w:pPr>
      <w:r w:rsidRPr="00096EF0">
        <w:rPr>
          <w:sz w:val="24"/>
          <w:szCs w:val="24"/>
        </w:rPr>
        <w:t xml:space="preserve">     </w:t>
      </w:r>
    </w:p>
    <w:p w14:paraId="6DFDAEAA" w14:textId="5C789E76"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Within the initial attendance at the scene of the incident, it is crucial to apply and consider golden hour opportunities. The golden hour is the term used for the time immediately after an incident has occurred, due to the immediacy of the golden hour, expeditious actions are undertaken. Within the time frame immediately after the incident it is paramount to consider the principles within this method of the golden </w:t>
      </w:r>
      <w:r w:rsidRPr="00096EF0">
        <w:rPr>
          <w:sz w:val="24"/>
          <w:szCs w:val="24"/>
        </w:rPr>
        <w:lastRenderedPageBreak/>
        <w:t xml:space="preserve">hour. These include actions such as preserving the </w:t>
      </w:r>
      <w:proofErr w:type="gramStart"/>
      <w:r w:rsidRPr="00096EF0">
        <w:rPr>
          <w:sz w:val="24"/>
          <w:szCs w:val="24"/>
        </w:rPr>
        <w:t>scene, and</w:t>
      </w:r>
      <w:proofErr w:type="gramEnd"/>
      <w:r w:rsidRPr="00096EF0">
        <w:rPr>
          <w:sz w:val="24"/>
          <w:szCs w:val="24"/>
        </w:rPr>
        <w:t xml:space="preserve"> gathering material and evidence to prevent any evidence being lost, defected or destroyed (College of policing, 2023).  Within these golden hour principles there is also considerations to the area of victims and witnesses to be addressed. </w:t>
      </w:r>
    </w:p>
    <w:p w14:paraId="06DAA6A7" w14:textId="77777777" w:rsidR="00096EF0" w:rsidRDefault="00096EF0" w:rsidP="00096EF0">
      <w:pPr>
        <w:spacing w:line="360" w:lineRule="auto"/>
        <w:rPr>
          <w:sz w:val="24"/>
          <w:szCs w:val="24"/>
        </w:rPr>
      </w:pPr>
      <w:r w:rsidRPr="00096EF0">
        <w:rPr>
          <w:sz w:val="24"/>
          <w:szCs w:val="24"/>
        </w:rPr>
        <w:t xml:space="preserve">  </w:t>
      </w:r>
    </w:p>
    <w:p w14:paraId="38229630" w14:textId="15987003" w:rsidR="00096EF0" w:rsidRPr="00096EF0" w:rsidRDefault="00096EF0" w:rsidP="00096EF0">
      <w:pPr>
        <w:spacing w:line="360" w:lineRule="auto"/>
        <w:rPr>
          <w:sz w:val="24"/>
          <w:szCs w:val="24"/>
        </w:rPr>
      </w:pPr>
      <w:r>
        <w:rPr>
          <w:sz w:val="24"/>
          <w:szCs w:val="24"/>
        </w:rPr>
        <w:t xml:space="preserve">    </w:t>
      </w:r>
      <w:r w:rsidRPr="00096EF0">
        <w:rPr>
          <w:sz w:val="24"/>
          <w:szCs w:val="24"/>
        </w:rPr>
        <w:t>Due to having no suspects within my investigation it was important to obtain a statement imminently from victims and witnesses to identify persons unlawfully at large. A witness can be descried as one who sees, knows and vouches for something. It can also be stated that a witness is a person who gives a testimony under oath (</w:t>
      </w:r>
      <w:proofErr w:type="spellStart"/>
      <w:r w:rsidRPr="00096EF0">
        <w:rPr>
          <w:sz w:val="24"/>
          <w:szCs w:val="24"/>
        </w:rPr>
        <w:t>Blacks</w:t>
      </w:r>
      <w:proofErr w:type="spellEnd"/>
      <w:r w:rsidRPr="00096EF0">
        <w:rPr>
          <w:sz w:val="24"/>
          <w:szCs w:val="24"/>
        </w:rPr>
        <w:t xml:space="preserve"> Law Dictionary 2022). Due to attending the scene immediately and performing a scene examination and identifying witnesses to the incident </w:t>
      </w:r>
      <w:proofErr w:type="gramStart"/>
      <w:r w:rsidRPr="00096EF0">
        <w:rPr>
          <w:sz w:val="24"/>
          <w:szCs w:val="24"/>
        </w:rPr>
        <w:t>promptly,  I</w:t>
      </w:r>
      <w:proofErr w:type="gramEnd"/>
      <w:r w:rsidRPr="00096EF0">
        <w:rPr>
          <w:sz w:val="24"/>
          <w:szCs w:val="24"/>
        </w:rPr>
        <w:t xml:space="preserve"> was able to obtain statements and descriptions of the outstanding suspects (College of policing, 2023). By obtaining this key statement immediately I was able to undertake further actions to identify persons outstanding.  By undertaking this immediate action promptly allowed me to progress the investigation. </w:t>
      </w:r>
    </w:p>
    <w:p w14:paraId="37EB424C" w14:textId="77777777" w:rsidR="00096EF0" w:rsidRDefault="00096EF0" w:rsidP="00096EF0">
      <w:pPr>
        <w:spacing w:line="360" w:lineRule="auto"/>
        <w:rPr>
          <w:sz w:val="24"/>
          <w:szCs w:val="24"/>
        </w:rPr>
      </w:pPr>
      <w:r w:rsidRPr="00096EF0">
        <w:rPr>
          <w:sz w:val="24"/>
          <w:szCs w:val="24"/>
        </w:rPr>
        <w:t xml:space="preserve">   </w:t>
      </w:r>
    </w:p>
    <w:p w14:paraId="21E86E9B" w14:textId="46D4D5A2"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When dealing with this investigation I had two outstanding suspects I was unable to identify from previous actions. I utilised the CCTV footage collected of the incident, within the golden hour principles and used approved advanced technology to identify individuals involved in the incident. I undertook immediate actions and identified potential CCTV opportunities from the surrounding areas. I compared CCTV to witnesses descriptions, allowing me to monitor movements of the outstanding suspects. I conducted house to house and spoke to neighbouring properties to identify if they had seen the incident and obtain an account if necessary. </w:t>
      </w:r>
    </w:p>
    <w:p w14:paraId="74AAAACA" w14:textId="77777777" w:rsidR="00096EF0" w:rsidRDefault="00096EF0" w:rsidP="00096EF0">
      <w:pPr>
        <w:spacing w:line="360" w:lineRule="auto"/>
        <w:rPr>
          <w:sz w:val="24"/>
          <w:szCs w:val="24"/>
        </w:rPr>
      </w:pPr>
      <w:r w:rsidRPr="00096EF0">
        <w:rPr>
          <w:sz w:val="24"/>
          <w:szCs w:val="24"/>
        </w:rPr>
        <w:t xml:space="preserve">   </w:t>
      </w:r>
    </w:p>
    <w:p w14:paraId="6CE7E881" w14:textId="14E4F7FC"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When collecting </w:t>
      </w:r>
      <w:proofErr w:type="gramStart"/>
      <w:r w:rsidRPr="00096EF0">
        <w:rPr>
          <w:sz w:val="24"/>
          <w:szCs w:val="24"/>
        </w:rPr>
        <w:t>CCTV</w:t>
      </w:r>
      <w:proofErr w:type="gramEnd"/>
      <w:r w:rsidRPr="00096EF0">
        <w:rPr>
          <w:sz w:val="24"/>
          <w:szCs w:val="24"/>
        </w:rPr>
        <w:t xml:space="preserve"> it is paramount to consider the National Police Chiefs council guidelines and standards for processing CCTV.  South Wales Police guidelines state where possible the investigator should review footage immediately to analyse the relevancy of the footage </w:t>
      </w:r>
      <w:proofErr w:type="spellStart"/>
      <w:r w:rsidRPr="00096EF0">
        <w:rPr>
          <w:sz w:val="24"/>
          <w:szCs w:val="24"/>
        </w:rPr>
        <w:t>inline</w:t>
      </w:r>
      <w:proofErr w:type="spellEnd"/>
      <w:r w:rsidRPr="00096EF0">
        <w:rPr>
          <w:sz w:val="24"/>
          <w:szCs w:val="24"/>
        </w:rPr>
        <w:t xml:space="preserve"> with CPIA paragraph 2.1.4 (Ministry of Justice, 1996). Considering the relevancy test the CCTV included the initial capture of the offence (College of policing, 2024). By collecting this CCTV allowed me to gain evidence to form part of the investigation. By collecting and reviewing the CCTV it allowed the evidence within to be stored correctly and appropriately, this will prevent any footage related to evidence being lost, damaged or destroyed. Reflecting on </w:t>
      </w:r>
      <w:r w:rsidRPr="00096EF0">
        <w:rPr>
          <w:sz w:val="24"/>
          <w:szCs w:val="24"/>
        </w:rPr>
        <w:lastRenderedPageBreak/>
        <w:t xml:space="preserve">previous experience and knowledge CCTV hard drives and storage facilities usually only record for up to 28 days, meaning after this point no evidence would be accessible. I ensured I kept a record of where this footage was obtained from, this prevented any premises from being re-visited and any other officers who would need access to the case to develop a full understanding. </w:t>
      </w:r>
    </w:p>
    <w:p w14:paraId="215BF085" w14:textId="77777777" w:rsidR="00096EF0" w:rsidRDefault="00096EF0" w:rsidP="00096EF0">
      <w:pPr>
        <w:spacing w:line="360" w:lineRule="auto"/>
        <w:rPr>
          <w:sz w:val="24"/>
          <w:szCs w:val="24"/>
        </w:rPr>
      </w:pPr>
      <w:r w:rsidRPr="00096EF0">
        <w:rPr>
          <w:sz w:val="24"/>
          <w:szCs w:val="24"/>
        </w:rPr>
        <w:t xml:space="preserve">     </w:t>
      </w:r>
    </w:p>
    <w:p w14:paraId="17CF7F8C" w14:textId="50539F7F"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With this CCTV I was able to utilise further rapid actions to identify suspects and progress the investigation. There are alternative types of facial recognition, within this investigation I used retrospective facial recognition. This approach is used post incident by utilising images supplied from CCTV or other digital footage and compared to images taken from previous arrests to successfully identify a suspect (GOV.UK 2023).  As part of this process, I supplied still images to a specially trained operator who reviews the images, I utilised this method due to the results being received at a fast rate due to suspects outstanding. Once I had received this result, a positive match for both suspects were </w:t>
      </w:r>
      <w:proofErr w:type="gramStart"/>
      <w:r w:rsidRPr="00096EF0">
        <w:rPr>
          <w:sz w:val="24"/>
          <w:szCs w:val="24"/>
        </w:rPr>
        <w:t>made</w:t>
      </w:r>
      <w:proofErr w:type="gramEnd"/>
      <w:r w:rsidRPr="00096EF0">
        <w:rPr>
          <w:sz w:val="24"/>
          <w:szCs w:val="24"/>
        </w:rPr>
        <w:t xml:space="preserve"> and arrest enquiries were able to be conducted. </w:t>
      </w:r>
    </w:p>
    <w:p w14:paraId="208858E0" w14:textId="77777777" w:rsidR="00096EF0" w:rsidRDefault="00096EF0" w:rsidP="00096EF0">
      <w:pPr>
        <w:spacing w:line="360" w:lineRule="auto"/>
        <w:rPr>
          <w:sz w:val="24"/>
          <w:szCs w:val="24"/>
        </w:rPr>
      </w:pPr>
      <w:r w:rsidRPr="00096EF0">
        <w:rPr>
          <w:sz w:val="24"/>
          <w:szCs w:val="24"/>
        </w:rPr>
        <w:t xml:space="preserve"> </w:t>
      </w:r>
    </w:p>
    <w:p w14:paraId="0E5CD9E1" w14:textId="454999D5"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Arrests of the outstanding suspects successful and the current location of both males remained within custodial detention at Swansea central Police station. Whilst undertaking initial enquiries on both males it was quickly identified both males were outstanding suspects for a further offence that had occurred prior. Using the tactical planning approach and adapting it to this incident I was able to critically analyse what actions needed to be carried out promptly as fast track actions. Tactical planning principles according to college of policing states that “All police actions must have a legal basis and should not interfere unnecessarily with an individual’s human rights and freedoms (College of policing 2013).  Whilst considering an action plan, I remained partial despite the offence and my views towards the incident, I unsured I considered principles such as proportionate, legal, accountable and necessary, when dealing with all aspects of this investigation. Using the tactical planning method I was able to plan actions needed to be carried out and asses the necessity to apply for a superintendent custody extension using a forward-thinking approach. </w:t>
      </w:r>
    </w:p>
    <w:p w14:paraId="1B1F532C" w14:textId="77777777" w:rsidR="00096EF0" w:rsidRPr="00096EF0" w:rsidRDefault="00096EF0" w:rsidP="00096EF0">
      <w:pPr>
        <w:spacing w:line="360" w:lineRule="auto"/>
        <w:rPr>
          <w:sz w:val="24"/>
          <w:szCs w:val="24"/>
        </w:rPr>
      </w:pPr>
      <w:r w:rsidRPr="00096EF0">
        <w:rPr>
          <w:sz w:val="24"/>
          <w:szCs w:val="24"/>
        </w:rPr>
        <w:t xml:space="preserve">    The Police and Criminal Evidence Act 1984 states, under Section 41 that there are time periods that a person can lawfully be held in police detention without charge, this period is 24 hours (PACE 1984). This means that all investigations must </w:t>
      </w:r>
      <w:r w:rsidRPr="00096EF0">
        <w:rPr>
          <w:sz w:val="24"/>
          <w:szCs w:val="24"/>
        </w:rPr>
        <w:lastRenderedPageBreak/>
        <w:t xml:space="preserve">be conducted within this </w:t>
      </w:r>
      <w:proofErr w:type="gramStart"/>
      <w:r w:rsidRPr="00096EF0">
        <w:rPr>
          <w:sz w:val="24"/>
          <w:szCs w:val="24"/>
        </w:rPr>
        <w:t>time period</w:t>
      </w:r>
      <w:proofErr w:type="gramEnd"/>
      <w:r w:rsidRPr="00096EF0">
        <w:rPr>
          <w:sz w:val="24"/>
          <w:szCs w:val="24"/>
        </w:rPr>
        <w:t xml:space="preserve"> in order to ensure an ethical and lawful investigation and detention of an individual.  Using self-reflection from a previous incident I was able to reflect on my time keeping and consider avenues needed to allow more time for the investigation to be conducted. </w:t>
      </w:r>
    </w:p>
    <w:p w14:paraId="581297FD" w14:textId="77777777" w:rsidR="00096EF0" w:rsidRDefault="00096EF0" w:rsidP="00096EF0">
      <w:pPr>
        <w:spacing w:line="360" w:lineRule="auto"/>
        <w:rPr>
          <w:sz w:val="24"/>
          <w:szCs w:val="24"/>
        </w:rPr>
      </w:pPr>
    </w:p>
    <w:p w14:paraId="514F5076" w14:textId="5F606EB5"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  Section 42 of the Police and Criminal Evidence Act 1984 is the authorisation of continued detention. This legislation states that “where a police officer of the rank of superintendent or above who is responsible for the police station at which a person is detained has reasonable grounds to believe</w:t>
      </w:r>
    </w:p>
    <w:p w14:paraId="6ACEA9DD" w14:textId="77777777" w:rsidR="00096EF0" w:rsidRPr="00096EF0" w:rsidRDefault="00096EF0" w:rsidP="00096EF0">
      <w:pPr>
        <w:pStyle w:val="ListParagraph"/>
        <w:numPr>
          <w:ilvl w:val="0"/>
          <w:numId w:val="7"/>
        </w:numPr>
        <w:overflowPunct/>
        <w:autoSpaceDE/>
        <w:autoSpaceDN/>
        <w:adjustRightInd/>
        <w:spacing w:after="160" w:line="360" w:lineRule="auto"/>
        <w:textAlignment w:val="auto"/>
        <w:rPr>
          <w:sz w:val="24"/>
          <w:szCs w:val="24"/>
        </w:rPr>
      </w:pPr>
      <w:r w:rsidRPr="00096EF0">
        <w:rPr>
          <w:sz w:val="24"/>
          <w:szCs w:val="24"/>
        </w:rPr>
        <w:t xml:space="preserve">The duration of that person without lawful charge is necessary to secure or preserve evidence relating to an offence for which he is under arrest to obtain such evidence by questioning </w:t>
      </w:r>
      <w:proofErr w:type="gramStart"/>
      <w:r w:rsidRPr="00096EF0">
        <w:rPr>
          <w:sz w:val="24"/>
          <w:szCs w:val="24"/>
        </w:rPr>
        <w:t>him;</w:t>
      </w:r>
      <w:proofErr w:type="gramEnd"/>
    </w:p>
    <w:p w14:paraId="15576BD0" w14:textId="77777777" w:rsidR="00096EF0" w:rsidRPr="00096EF0" w:rsidRDefault="00096EF0" w:rsidP="00096EF0">
      <w:pPr>
        <w:pStyle w:val="ListParagraph"/>
        <w:numPr>
          <w:ilvl w:val="0"/>
          <w:numId w:val="7"/>
        </w:numPr>
        <w:overflowPunct/>
        <w:autoSpaceDE/>
        <w:autoSpaceDN/>
        <w:adjustRightInd/>
        <w:spacing w:after="160" w:line="360" w:lineRule="auto"/>
        <w:textAlignment w:val="auto"/>
        <w:rPr>
          <w:sz w:val="24"/>
          <w:szCs w:val="24"/>
        </w:rPr>
      </w:pPr>
      <w:r w:rsidRPr="00096EF0">
        <w:rPr>
          <w:sz w:val="24"/>
          <w:szCs w:val="24"/>
        </w:rPr>
        <w:t xml:space="preserve">An offence for which he is under arrest is indictable </w:t>
      </w:r>
    </w:p>
    <w:p w14:paraId="55CFCD06" w14:textId="77777777" w:rsidR="00096EF0" w:rsidRPr="00096EF0" w:rsidRDefault="00096EF0" w:rsidP="00096EF0">
      <w:pPr>
        <w:pStyle w:val="ListParagraph"/>
        <w:numPr>
          <w:ilvl w:val="0"/>
          <w:numId w:val="7"/>
        </w:numPr>
        <w:overflowPunct/>
        <w:autoSpaceDE/>
        <w:autoSpaceDN/>
        <w:adjustRightInd/>
        <w:spacing w:after="160" w:line="360" w:lineRule="auto"/>
        <w:textAlignment w:val="auto"/>
        <w:rPr>
          <w:sz w:val="24"/>
          <w:szCs w:val="24"/>
        </w:rPr>
      </w:pPr>
      <w:r w:rsidRPr="00096EF0">
        <w:rPr>
          <w:sz w:val="24"/>
          <w:szCs w:val="24"/>
        </w:rPr>
        <w:t xml:space="preserve">The investigation being conducted diligently and expeditiously (Police and Criminal Evidence Act 1984 1984 c 60)”. </w:t>
      </w:r>
    </w:p>
    <w:p w14:paraId="1FF93D71" w14:textId="77777777" w:rsidR="00096EF0" w:rsidRPr="00096EF0" w:rsidRDefault="00096EF0" w:rsidP="00096EF0">
      <w:pPr>
        <w:spacing w:line="360" w:lineRule="auto"/>
        <w:rPr>
          <w:sz w:val="24"/>
          <w:szCs w:val="24"/>
        </w:rPr>
      </w:pPr>
      <w:r w:rsidRPr="00096EF0">
        <w:rPr>
          <w:sz w:val="24"/>
          <w:szCs w:val="24"/>
        </w:rPr>
        <w:t xml:space="preserve">After evaluating the needs of the investigation and the outstanding aspects that needed to be undertaken, I evaluated that the need to apply for a section 42 extension was an immediate action.  By allowing this extension granted an extra 6 hours on the custody allowing the investigation to be conducted successfully and proportionally. </w:t>
      </w:r>
    </w:p>
    <w:p w14:paraId="108B005E" w14:textId="77777777" w:rsidR="00096EF0" w:rsidRDefault="00096EF0" w:rsidP="00096EF0">
      <w:pPr>
        <w:spacing w:line="360" w:lineRule="auto"/>
        <w:rPr>
          <w:sz w:val="24"/>
          <w:szCs w:val="24"/>
        </w:rPr>
      </w:pPr>
      <w:r w:rsidRPr="00096EF0">
        <w:rPr>
          <w:sz w:val="24"/>
          <w:szCs w:val="24"/>
        </w:rPr>
        <w:t xml:space="preserve">  </w:t>
      </w:r>
    </w:p>
    <w:p w14:paraId="37B6DEDC" w14:textId="07EE86C4"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Within a criminal investigation when dealing with the victim it is essential to consider the Victims code of practice. “Victims are entitled to rights within the victims code of practice and are entitled to support services throughout the criminal justice process, these rights are applicable to anyone who has suffered harm, including physical, mental or emotional harm (College of Policing, 2013)”.  Within this provision it was evident I needed to obtain a victim personal statement from the aggrieved within this case. This action needed to be carried out promptly </w:t>
      </w:r>
      <w:proofErr w:type="gramStart"/>
      <w:r w:rsidRPr="00096EF0">
        <w:rPr>
          <w:sz w:val="24"/>
          <w:szCs w:val="24"/>
        </w:rPr>
        <w:t>in order to</w:t>
      </w:r>
      <w:proofErr w:type="gramEnd"/>
      <w:r w:rsidRPr="00096EF0">
        <w:rPr>
          <w:sz w:val="24"/>
          <w:szCs w:val="24"/>
        </w:rPr>
        <w:t xml:space="preserve"> supply to the Crown Prosecution Service for a charging decision within the allocated time. </w:t>
      </w:r>
    </w:p>
    <w:p w14:paraId="04FA68C4" w14:textId="77777777" w:rsidR="00096EF0" w:rsidRDefault="00096EF0" w:rsidP="00096EF0">
      <w:pPr>
        <w:spacing w:line="360" w:lineRule="auto"/>
        <w:rPr>
          <w:sz w:val="24"/>
          <w:szCs w:val="24"/>
        </w:rPr>
      </w:pPr>
      <w:r w:rsidRPr="00096EF0">
        <w:rPr>
          <w:sz w:val="24"/>
          <w:szCs w:val="24"/>
        </w:rPr>
        <w:t xml:space="preserve">   </w:t>
      </w:r>
    </w:p>
    <w:p w14:paraId="7D906A58" w14:textId="33FEB49B"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A victim personal statement is a further statement whereby a victim can explain their thoughts and feelings about the incident as well as the affects it has had on the person (College of policing, 2013). By obtaining this statement the judge will reflect </w:t>
      </w:r>
      <w:r w:rsidRPr="00096EF0">
        <w:rPr>
          <w:sz w:val="24"/>
          <w:szCs w:val="24"/>
        </w:rPr>
        <w:lastRenderedPageBreak/>
        <w:t xml:space="preserve">upon the statement when passing the sentence. Whilst obtaining this statement I was able to assess the affect the incident has had on the aggrieved. Due to the victims existing conditions, it was assessed that they would need an appropriate adult to assist within the investigation process. “An appropriate adult is responsible for safeguarding the rights and welfare of a child or 'mentally vulnerable' adult (PACE 1984). When any interactions were being sought by the individual it was essential that an appropriate adult was there at </w:t>
      </w:r>
      <w:proofErr w:type="spellStart"/>
      <w:r w:rsidRPr="00096EF0">
        <w:rPr>
          <w:sz w:val="24"/>
          <w:szCs w:val="24"/>
        </w:rPr>
        <w:t>al</w:t>
      </w:r>
      <w:proofErr w:type="spellEnd"/>
      <w:r w:rsidRPr="00096EF0">
        <w:rPr>
          <w:sz w:val="24"/>
          <w:szCs w:val="24"/>
        </w:rPr>
        <w:t xml:space="preserve"> times to assist with any correspondence. By using the appropriate adult provided the assistance needed when communicating with the victim due to his ongoing health conditions. Arranging to have the appropriate adult as well as the victim present at the same time due to alternative ongoing commitments was a complex task, nerveless was carried out due to the immediacy retrieval of the statement. Alternative options such as social services to act on behalf of the appropriate adult were explored as a fall-back action if needed. </w:t>
      </w:r>
    </w:p>
    <w:p w14:paraId="79E8B3C9" w14:textId="77777777" w:rsidR="00096EF0" w:rsidRDefault="00096EF0" w:rsidP="00096EF0">
      <w:pPr>
        <w:spacing w:line="360" w:lineRule="auto"/>
        <w:rPr>
          <w:sz w:val="24"/>
          <w:szCs w:val="24"/>
        </w:rPr>
      </w:pPr>
      <w:r w:rsidRPr="00096EF0">
        <w:rPr>
          <w:sz w:val="24"/>
          <w:szCs w:val="24"/>
        </w:rPr>
        <w:t xml:space="preserve">    </w:t>
      </w:r>
    </w:p>
    <w:p w14:paraId="284CBCAA" w14:textId="4AE0F740"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I immediately made a referral to the witness care unit for the aggrieved person within this case. Witness care units are located across England, these units are a support unit for victims to provide information and act as a single point of contact throughout the investigation process. Personally, I think it is important to consider the victims needs as essential during an investigation, providing support where appropriate throughout the investigation. After discovering the victim has a long-term brain injury by making this referral, units will ensure the needs assessment of victims are updated and shared with wider criminal justice agencies. By being better supported and equipped, witnesses are more likely to feel confident and be willing to support the prosecution process (College of Policing, 2013)”. I also applied for special measures on behalf of the victim based of his physical and mental wellbeing. Special measures consist of previsions that are applied for to ease the court process and support a victim when giving evidence (Crown Prosecution Service, 2021). Within this application I applied for section 24, this is a live link preventing the victim to be present physically from inside the court after assessing medical needs it was apparent this is what the victim required due to his physical health (Youth Justice and Criminal Evidence Act, 1999). </w:t>
      </w:r>
    </w:p>
    <w:p w14:paraId="73AC20FC" w14:textId="77777777" w:rsidR="00096EF0" w:rsidRDefault="00096EF0" w:rsidP="00096EF0">
      <w:pPr>
        <w:spacing w:line="360" w:lineRule="auto"/>
        <w:rPr>
          <w:sz w:val="24"/>
          <w:szCs w:val="24"/>
        </w:rPr>
      </w:pPr>
      <w:r w:rsidRPr="00096EF0">
        <w:rPr>
          <w:sz w:val="24"/>
          <w:szCs w:val="24"/>
        </w:rPr>
        <w:t xml:space="preserve">     </w:t>
      </w:r>
    </w:p>
    <w:p w14:paraId="1B7453AB" w14:textId="77777777" w:rsidR="00096EF0" w:rsidRDefault="00096EF0" w:rsidP="00096EF0">
      <w:pPr>
        <w:spacing w:line="360" w:lineRule="auto"/>
        <w:rPr>
          <w:sz w:val="24"/>
          <w:szCs w:val="24"/>
        </w:rPr>
      </w:pPr>
      <w:r>
        <w:rPr>
          <w:sz w:val="24"/>
          <w:szCs w:val="24"/>
        </w:rPr>
        <w:t xml:space="preserve">     </w:t>
      </w:r>
      <w:r w:rsidRPr="00096EF0">
        <w:rPr>
          <w:sz w:val="24"/>
          <w:szCs w:val="24"/>
        </w:rPr>
        <w:t xml:space="preserve">After all evidence is collected a charging decision is to be sought by the crown prosecution within allocated time, the decision advise must be sought within the </w:t>
      </w:r>
      <w:r w:rsidRPr="00096EF0">
        <w:rPr>
          <w:sz w:val="24"/>
          <w:szCs w:val="24"/>
        </w:rPr>
        <w:lastRenderedPageBreak/>
        <w:t xml:space="preserve">PACE clock. The Director of Public Prosecutions state within the provisions of section  37A  of  the  Police  and  Criminal  Evidence  Act  1984  (PACE), guidance set including “the arrangements for dealing with persons where there is sufficient evidence to charge, the offences that the police are authorised to charge and those where the decision must be made by prosecutors, how and when advice should be sought from a prosecutor (Crown Prosecution Service, 2020)”. Whilst preparing a file, police need to consider after reviewing all the evidence if it meets the referral criteria, including the full code test as well as completing the file report in accordance with the National File standard. It orders to achieve this I ensured I reviewed all material </w:t>
      </w:r>
      <w:proofErr w:type="spellStart"/>
      <w:r w:rsidRPr="00096EF0">
        <w:rPr>
          <w:sz w:val="24"/>
          <w:szCs w:val="24"/>
        </w:rPr>
        <w:t>inline</w:t>
      </w:r>
      <w:proofErr w:type="spellEnd"/>
      <w:r w:rsidRPr="00096EF0">
        <w:rPr>
          <w:sz w:val="24"/>
          <w:szCs w:val="24"/>
        </w:rPr>
        <w:t xml:space="preserve"> with CODE D of PACE and recorded my rational.  This is an essential past paced action that needs to be undertaken </w:t>
      </w:r>
      <w:proofErr w:type="gramStart"/>
      <w:r w:rsidRPr="00096EF0">
        <w:rPr>
          <w:sz w:val="24"/>
          <w:szCs w:val="24"/>
        </w:rPr>
        <w:t>in order to</w:t>
      </w:r>
      <w:proofErr w:type="gramEnd"/>
      <w:r w:rsidRPr="00096EF0">
        <w:rPr>
          <w:sz w:val="24"/>
          <w:szCs w:val="24"/>
        </w:rPr>
        <w:t xml:space="preserve"> retrieve a decision from the relevant authority. </w:t>
      </w:r>
    </w:p>
    <w:p w14:paraId="366BC3A8" w14:textId="77777777" w:rsidR="00096EF0" w:rsidRDefault="00096EF0" w:rsidP="00096EF0">
      <w:pPr>
        <w:spacing w:line="360" w:lineRule="auto"/>
        <w:rPr>
          <w:sz w:val="24"/>
          <w:szCs w:val="24"/>
        </w:rPr>
      </w:pPr>
      <w:r>
        <w:rPr>
          <w:sz w:val="24"/>
          <w:szCs w:val="24"/>
        </w:rPr>
        <w:t xml:space="preserve">    </w:t>
      </w:r>
    </w:p>
    <w:p w14:paraId="32EFB5FC" w14:textId="2C7145B0" w:rsidR="00096EF0" w:rsidRPr="00096EF0" w:rsidRDefault="00096EF0" w:rsidP="00096EF0">
      <w:pPr>
        <w:spacing w:line="360" w:lineRule="auto"/>
        <w:rPr>
          <w:sz w:val="24"/>
          <w:szCs w:val="24"/>
        </w:rPr>
      </w:pPr>
      <w:r>
        <w:rPr>
          <w:sz w:val="24"/>
          <w:szCs w:val="24"/>
        </w:rPr>
        <w:t xml:space="preserve">   </w:t>
      </w:r>
      <w:r w:rsidRPr="00096EF0">
        <w:rPr>
          <w:sz w:val="24"/>
          <w:szCs w:val="24"/>
        </w:rPr>
        <w:t xml:space="preserve"> A charging decision was received by the Crown prosecution service within the allocated period allowing the investigation to remain lawful and proportionate. </w:t>
      </w:r>
    </w:p>
    <w:p w14:paraId="31255CBD" w14:textId="77777777" w:rsidR="00096EF0" w:rsidRPr="00096EF0" w:rsidRDefault="00096EF0" w:rsidP="00096EF0">
      <w:pPr>
        <w:spacing w:line="360" w:lineRule="auto"/>
        <w:rPr>
          <w:sz w:val="24"/>
          <w:szCs w:val="24"/>
        </w:rPr>
      </w:pPr>
      <w:r w:rsidRPr="00096EF0">
        <w:rPr>
          <w:sz w:val="24"/>
          <w:szCs w:val="24"/>
        </w:rPr>
        <w:t xml:space="preserve"> A period of reflection was sought after the investigation by </w:t>
      </w:r>
      <w:proofErr w:type="gramStart"/>
      <w:r w:rsidRPr="00096EF0">
        <w:rPr>
          <w:sz w:val="24"/>
          <w:szCs w:val="24"/>
        </w:rPr>
        <w:t>myself</w:t>
      </w:r>
      <w:proofErr w:type="gramEnd"/>
      <w:r w:rsidRPr="00096EF0">
        <w:rPr>
          <w:sz w:val="24"/>
          <w:szCs w:val="24"/>
        </w:rPr>
        <w:t xml:space="preserve"> as personal reflection. Using Gibbs reflective cycle allowed myself to create a structured analysis of personal feedback. The reflective cycle created by Graham Gibs in 1988 offers a framework to learn from experiences. It covers 6 stages that I was able to adapt to this investigation (University of Edinburgh 2024). I originally evaluated the actions I undertook I used the written log I made throughout to keep account of my </w:t>
      </w:r>
      <w:proofErr w:type="gramStart"/>
      <w:r w:rsidRPr="00096EF0">
        <w:rPr>
          <w:sz w:val="24"/>
          <w:szCs w:val="24"/>
        </w:rPr>
        <w:t>actions,</w:t>
      </w:r>
      <w:proofErr w:type="gramEnd"/>
      <w:r w:rsidRPr="00096EF0">
        <w:rPr>
          <w:sz w:val="24"/>
          <w:szCs w:val="24"/>
        </w:rPr>
        <w:t xml:space="preserve"> within this evaluation I was able to assess what actions I had missed. An example of this was an ABE interview, due to the victim having existing medical conditions I upon reflection and achieving best evidence interview would have been more appropriate (Ministry </w:t>
      </w:r>
      <w:proofErr w:type="gramStart"/>
      <w:r w:rsidRPr="00096EF0">
        <w:rPr>
          <w:sz w:val="24"/>
          <w:szCs w:val="24"/>
        </w:rPr>
        <w:t>Of</w:t>
      </w:r>
      <w:proofErr w:type="gramEnd"/>
      <w:r w:rsidRPr="00096EF0">
        <w:rPr>
          <w:sz w:val="24"/>
          <w:szCs w:val="24"/>
        </w:rPr>
        <w:t xml:space="preserve"> Justice, 2022). However, analysing the events at the time at the time of the incident due to having two outstanding suspects I needed to obtain information at the earliest opportunity. Within this plan I was able to summarise an overall conclusion of the actions I undertook and reflect on the success and analyse alternative methods </w:t>
      </w:r>
      <w:proofErr w:type="spellStart"/>
      <w:r w:rsidRPr="00096EF0">
        <w:rPr>
          <w:sz w:val="24"/>
          <w:szCs w:val="24"/>
        </w:rPr>
        <w:t>i</w:t>
      </w:r>
      <w:proofErr w:type="spellEnd"/>
      <w:r w:rsidRPr="00096EF0">
        <w:rPr>
          <w:sz w:val="24"/>
          <w:szCs w:val="24"/>
        </w:rPr>
        <w:t xml:space="preserve"> could </w:t>
      </w:r>
      <w:proofErr w:type="gramStart"/>
      <w:r w:rsidRPr="00096EF0">
        <w:rPr>
          <w:sz w:val="24"/>
          <w:szCs w:val="24"/>
        </w:rPr>
        <w:t>of</w:t>
      </w:r>
      <w:proofErr w:type="gramEnd"/>
      <w:r w:rsidRPr="00096EF0">
        <w:rPr>
          <w:sz w:val="24"/>
          <w:szCs w:val="24"/>
        </w:rPr>
        <w:t xml:space="preserve"> undertaken. Using this reflective model, I was able to conduct a personalised action plan to utilise in the future. </w:t>
      </w:r>
    </w:p>
    <w:p w14:paraId="679C718A" w14:textId="77777777" w:rsidR="00096EF0" w:rsidRDefault="00096EF0" w:rsidP="00096EF0">
      <w:pPr>
        <w:spacing w:line="360" w:lineRule="auto"/>
        <w:rPr>
          <w:sz w:val="24"/>
          <w:szCs w:val="24"/>
        </w:rPr>
      </w:pPr>
    </w:p>
    <w:p w14:paraId="54B6428F" w14:textId="482F8980" w:rsidR="00DE751A" w:rsidRDefault="00096EF0" w:rsidP="00096EF0">
      <w:pPr>
        <w:spacing w:line="360" w:lineRule="auto"/>
        <w:rPr>
          <w:sz w:val="24"/>
          <w:szCs w:val="24"/>
        </w:rPr>
      </w:pPr>
      <w:r>
        <w:rPr>
          <w:sz w:val="24"/>
          <w:szCs w:val="24"/>
        </w:rPr>
        <w:t xml:space="preserve">     </w:t>
      </w:r>
      <w:r w:rsidRPr="00096EF0">
        <w:rPr>
          <w:sz w:val="24"/>
          <w:szCs w:val="24"/>
        </w:rPr>
        <w:t xml:space="preserve">Overall, it evident that fast paced actions are needed to be undertaken to conduct a successful and lawful investigation. Actions discussed above are examples of fast- paced actions. Personally, I value post reflection of any incident and investigation, by </w:t>
      </w:r>
      <w:r w:rsidRPr="00096EF0">
        <w:rPr>
          <w:sz w:val="24"/>
          <w:szCs w:val="24"/>
        </w:rPr>
        <w:lastRenderedPageBreak/>
        <w:t xml:space="preserve">utilised the Gibbs Reflective Model and applying it to an induvial investigation allows self-evaluation and reflection of personal development. </w:t>
      </w:r>
    </w:p>
    <w:p w14:paraId="078ABC8D" w14:textId="77777777" w:rsidR="00096EF0" w:rsidRDefault="00096EF0" w:rsidP="00096EF0">
      <w:pPr>
        <w:spacing w:line="360" w:lineRule="auto"/>
        <w:rPr>
          <w:sz w:val="24"/>
          <w:szCs w:val="24"/>
        </w:rPr>
      </w:pPr>
    </w:p>
    <w:p w14:paraId="59D06BA7" w14:textId="1D6AA302" w:rsidR="00096EF0" w:rsidRPr="00B54443" w:rsidRDefault="00096EF0" w:rsidP="00B54443">
      <w:pPr>
        <w:spacing w:line="360" w:lineRule="auto"/>
        <w:rPr>
          <w:b/>
          <w:bCs/>
          <w:sz w:val="24"/>
          <w:szCs w:val="24"/>
        </w:rPr>
      </w:pPr>
      <w:r w:rsidRPr="00096EF0">
        <w:rPr>
          <w:b/>
          <w:bCs/>
          <w:sz w:val="24"/>
          <w:szCs w:val="24"/>
        </w:rPr>
        <w:t>Word count- 2113</w:t>
      </w:r>
    </w:p>
    <w:p w14:paraId="4057CE7C" w14:textId="77777777" w:rsidR="00096EF0" w:rsidRDefault="00096EF0" w:rsidP="00DE751A">
      <w:pPr>
        <w:rPr>
          <w:b/>
          <w:bCs/>
        </w:rPr>
      </w:pPr>
    </w:p>
    <w:p w14:paraId="2A5645BE" w14:textId="77777777" w:rsidR="00096EF0" w:rsidRDefault="00096EF0" w:rsidP="00DE751A">
      <w:pPr>
        <w:rPr>
          <w:b/>
          <w:bCs/>
        </w:rPr>
      </w:pPr>
    </w:p>
    <w:p w14:paraId="174327F5" w14:textId="77777777" w:rsidR="00F862A3" w:rsidRDefault="00F862A3" w:rsidP="00DE751A">
      <w:pPr>
        <w:rPr>
          <w:b/>
          <w:bCs/>
          <w:sz w:val="24"/>
          <w:szCs w:val="24"/>
        </w:rPr>
      </w:pPr>
    </w:p>
    <w:p w14:paraId="43619533" w14:textId="77777777" w:rsidR="00F862A3" w:rsidRDefault="00F862A3" w:rsidP="00DE751A">
      <w:pPr>
        <w:rPr>
          <w:b/>
          <w:bCs/>
          <w:sz w:val="24"/>
          <w:szCs w:val="24"/>
        </w:rPr>
      </w:pPr>
    </w:p>
    <w:p w14:paraId="193EB211" w14:textId="77777777" w:rsidR="00F862A3" w:rsidRDefault="00F862A3" w:rsidP="00DE751A">
      <w:pPr>
        <w:rPr>
          <w:b/>
          <w:bCs/>
          <w:sz w:val="24"/>
          <w:szCs w:val="24"/>
        </w:rPr>
      </w:pPr>
    </w:p>
    <w:p w14:paraId="1CB33D15" w14:textId="77777777" w:rsidR="00F862A3" w:rsidRDefault="00F862A3" w:rsidP="00DE751A">
      <w:pPr>
        <w:rPr>
          <w:b/>
          <w:bCs/>
          <w:sz w:val="24"/>
          <w:szCs w:val="24"/>
        </w:rPr>
      </w:pPr>
    </w:p>
    <w:p w14:paraId="2E3EE445" w14:textId="77777777" w:rsidR="00F862A3" w:rsidRDefault="00F862A3" w:rsidP="00DE751A">
      <w:pPr>
        <w:rPr>
          <w:b/>
          <w:bCs/>
          <w:sz w:val="24"/>
          <w:szCs w:val="24"/>
        </w:rPr>
      </w:pPr>
    </w:p>
    <w:p w14:paraId="3A466E6C" w14:textId="77777777" w:rsidR="00F862A3" w:rsidRDefault="00F862A3" w:rsidP="00DE751A">
      <w:pPr>
        <w:rPr>
          <w:b/>
          <w:bCs/>
          <w:sz w:val="24"/>
          <w:szCs w:val="24"/>
        </w:rPr>
      </w:pPr>
    </w:p>
    <w:p w14:paraId="18123AF4" w14:textId="77777777" w:rsidR="00F862A3" w:rsidRDefault="00F862A3" w:rsidP="00DE751A">
      <w:pPr>
        <w:rPr>
          <w:b/>
          <w:bCs/>
          <w:sz w:val="24"/>
          <w:szCs w:val="24"/>
        </w:rPr>
      </w:pPr>
    </w:p>
    <w:p w14:paraId="702D2C2B" w14:textId="77777777" w:rsidR="00F862A3" w:rsidRDefault="00F862A3" w:rsidP="00DE751A">
      <w:pPr>
        <w:rPr>
          <w:b/>
          <w:bCs/>
          <w:sz w:val="24"/>
          <w:szCs w:val="24"/>
        </w:rPr>
      </w:pPr>
    </w:p>
    <w:p w14:paraId="1197B033" w14:textId="77777777" w:rsidR="00F862A3" w:rsidRDefault="00F862A3" w:rsidP="00DE751A">
      <w:pPr>
        <w:rPr>
          <w:b/>
          <w:bCs/>
          <w:sz w:val="24"/>
          <w:szCs w:val="24"/>
        </w:rPr>
      </w:pPr>
    </w:p>
    <w:p w14:paraId="15D1A5C9" w14:textId="77777777" w:rsidR="00F862A3" w:rsidRDefault="00F862A3" w:rsidP="00DE751A">
      <w:pPr>
        <w:rPr>
          <w:b/>
          <w:bCs/>
          <w:sz w:val="24"/>
          <w:szCs w:val="24"/>
        </w:rPr>
      </w:pPr>
    </w:p>
    <w:p w14:paraId="59511BC8" w14:textId="77777777" w:rsidR="00F862A3" w:rsidRDefault="00F862A3" w:rsidP="00DE751A">
      <w:pPr>
        <w:rPr>
          <w:b/>
          <w:bCs/>
          <w:sz w:val="24"/>
          <w:szCs w:val="24"/>
        </w:rPr>
      </w:pPr>
    </w:p>
    <w:p w14:paraId="7FD8645E" w14:textId="77777777" w:rsidR="00F862A3" w:rsidRDefault="00F862A3" w:rsidP="00DE751A">
      <w:pPr>
        <w:rPr>
          <w:b/>
          <w:bCs/>
          <w:sz w:val="24"/>
          <w:szCs w:val="24"/>
        </w:rPr>
      </w:pPr>
    </w:p>
    <w:p w14:paraId="3879CA3C" w14:textId="77777777" w:rsidR="00F862A3" w:rsidRDefault="00F862A3" w:rsidP="00DE751A">
      <w:pPr>
        <w:rPr>
          <w:b/>
          <w:bCs/>
          <w:sz w:val="24"/>
          <w:szCs w:val="24"/>
        </w:rPr>
      </w:pPr>
    </w:p>
    <w:p w14:paraId="27D412FC" w14:textId="77777777" w:rsidR="00F862A3" w:rsidRDefault="00F862A3" w:rsidP="00DE751A">
      <w:pPr>
        <w:rPr>
          <w:b/>
          <w:bCs/>
          <w:sz w:val="24"/>
          <w:szCs w:val="24"/>
        </w:rPr>
      </w:pPr>
    </w:p>
    <w:p w14:paraId="4034E534" w14:textId="77777777" w:rsidR="00F862A3" w:rsidRDefault="00F862A3" w:rsidP="00DE751A">
      <w:pPr>
        <w:rPr>
          <w:b/>
          <w:bCs/>
          <w:sz w:val="24"/>
          <w:szCs w:val="24"/>
        </w:rPr>
      </w:pPr>
    </w:p>
    <w:p w14:paraId="538AD940" w14:textId="77777777" w:rsidR="00F862A3" w:rsidRDefault="00F862A3" w:rsidP="00DE751A">
      <w:pPr>
        <w:rPr>
          <w:b/>
          <w:bCs/>
          <w:sz w:val="24"/>
          <w:szCs w:val="24"/>
        </w:rPr>
      </w:pPr>
    </w:p>
    <w:p w14:paraId="4B3BEF3D" w14:textId="77777777" w:rsidR="00F862A3" w:rsidRDefault="00F862A3" w:rsidP="00DE751A">
      <w:pPr>
        <w:rPr>
          <w:b/>
          <w:bCs/>
          <w:sz w:val="24"/>
          <w:szCs w:val="24"/>
        </w:rPr>
      </w:pPr>
    </w:p>
    <w:p w14:paraId="58C6D898" w14:textId="77777777" w:rsidR="00F862A3" w:rsidRDefault="00F862A3" w:rsidP="00DE751A">
      <w:pPr>
        <w:rPr>
          <w:b/>
          <w:bCs/>
          <w:sz w:val="24"/>
          <w:szCs w:val="24"/>
        </w:rPr>
      </w:pPr>
    </w:p>
    <w:p w14:paraId="6A250A21" w14:textId="77777777" w:rsidR="00F862A3" w:rsidRDefault="00F862A3" w:rsidP="00DE751A">
      <w:pPr>
        <w:rPr>
          <w:b/>
          <w:bCs/>
          <w:sz w:val="24"/>
          <w:szCs w:val="24"/>
        </w:rPr>
      </w:pPr>
    </w:p>
    <w:p w14:paraId="3C10BA9C" w14:textId="77777777" w:rsidR="00F862A3" w:rsidRDefault="00F862A3" w:rsidP="00DE751A">
      <w:pPr>
        <w:rPr>
          <w:b/>
          <w:bCs/>
          <w:sz w:val="24"/>
          <w:szCs w:val="24"/>
        </w:rPr>
      </w:pPr>
    </w:p>
    <w:p w14:paraId="1D5A11CB" w14:textId="77777777" w:rsidR="00F862A3" w:rsidRDefault="00F862A3" w:rsidP="00DE751A">
      <w:pPr>
        <w:rPr>
          <w:b/>
          <w:bCs/>
          <w:sz w:val="24"/>
          <w:szCs w:val="24"/>
        </w:rPr>
      </w:pPr>
    </w:p>
    <w:p w14:paraId="1D77EC06" w14:textId="77777777" w:rsidR="00F862A3" w:rsidRDefault="00F862A3" w:rsidP="00DE751A">
      <w:pPr>
        <w:rPr>
          <w:b/>
          <w:bCs/>
          <w:sz w:val="24"/>
          <w:szCs w:val="24"/>
        </w:rPr>
      </w:pPr>
    </w:p>
    <w:p w14:paraId="3502B643" w14:textId="77777777" w:rsidR="00F862A3" w:rsidRDefault="00F862A3" w:rsidP="00DE751A">
      <w:pPr>
        <w:rPr>
          <w:b/>
          <w:bCs/>
          <w:sz w:val="24"/>
          <w:szCs w:val="24"/>
        </w:rPr>
      </w:pPr>
    </w:p>
    <w:p w14:paraId="429306AF" w14:textId="77777777" w:rsidR="00F862A3" w:rsidRDefault="00F862A3" w:rsidP="00DE751A">
      <w:pPr>
        <w:rPr>
          <w:b/>
          <w:bCs/>
          <w:sz w:val="24"/>
          <w:szCs w:val="24"/>
        </w:rPr>
      </w:pPr>
    </w:p>
    <w:p w14:paraId="0F99B5B6" w14:textId="77777777" w:rsidR="00F862A3" w:rsidRDefault="00F862A3" w:rsidP="00DE751A">
      <w:pPr>
        <w:rPr>
          <w:b/>
          <w:bCs/>
          <w:sz w:val="24"/>
          <w:szCs w:val="24"/>
        </w:rPr>
      </w:pPr>
    </w:p>
    <w:p w14:paraId="2B7C5B93" w14:textId="77777777" w:rsidR="00F862A3" w:rsidRDefault="00F862A3" w:rsidP="00DE751A">
      <w:pPr>
        <w:rPr>
          <w:b/>
          <w:bCs/>
          <w:sz w:val="24"/>
          <w:szCs w:val="24"/>
        </w:rPr>
      </w:pPr>
    </w:p>
    <w:p w14:paraId="7C173669" w14:textId="77777777" w:rsidR="00F862A3" w:rsidRDefault="00F862A3" w:rsidP="00DE751A">
      <w:pPr>
        <w:rPr>
          <w:b/>
          <w:bCs/>
          <w:sz w:val="24"/>
          <w:szCs w:val="24"/>
        </w:rPr>
      </w:pPr>
    </w:p>
    <w:p w14:paraId="10849CF2" w14:textId="77777777" w:rsidR="00F862A3" w:rsidRDefault="00F862A3" w:rsidP="00DE751A">
      <w:pPr>
        <w:rPr>
          <w:b/>
          <w:bCs/>
          <w:sz w:val="24"/>
          <w:szCs w:val="24"/>
        </w:rPr>
      </w:pPr>
    </w:p>
    <w:p w14:paraId="05471494" w14:textId="77777777" w:rsidR="00F862A3" w:rsidRDefault="00F862A3" w:rsidP="00DE751A">
      <w:pPr>
        <w:rPr>
          <w:b/>
          <w:bCs/>
          <w:sz w:val="24"/>
          <w:szCs w:val="24"/>
        </w:rPr>
      </w:pPr>
    </w:p>
    <w:p w14:paraId="30B7564E" w14:textId="77777777" w:rsidR="00F862A3" w:rsidRDefault="00F862A3" w:rsidP="00DE751A">
      <w:pPr>
        <w:rPr>
          <w:b/>
          <w:bCs/>
          <w:sz w:val="24"/>
          <w:szCs w:val="24"/>
        </w:rPr>
      </w:pPr>
    </w:p>
    <w:p w14:paraId="5BC4D9B3" w14:textId="77777777" w:rsidR="00F862A3" w:rsidRDefault="00F862A3" w:rsidP="00DE751A">
      <w:pPr>
        <w:rPr>
          <w:b/>
          <w:bCs/>
          <w:sz w:val="24"/>
          <w:szCs w:val="24"/>
        </w:rPr>
      </w:pPr>
    </w:p>
    <w:p w14:paraId="271939D8" w14:textId="77777777" w:rsidR="00F862A3" w:rsidRDefault="00F862A3" w:rsidP="00DE751A">
      <w:pPr>
        <w:rPr>
          <w:b/>
          <w:bCs/>
          <w:sz w:val="24"/>
          <w:szCs w:val="24"/>
        </w:rPr>
      </w:pPr>
    </w:p>
    <w:p w14:paraId="08B8ECE2" w14:textId="77777777" w:rsidR="00F862A3" w:rsidRDefault="00F862A3" w:rsidP="00DE751A">
      <w:pPr>
        <w:rPr>
          <w:b/>
          <w:bCs/>
          <w:sz w:val="24"/>
          <w:szCs w:val="24"/>
        </w:rPr>
      </w:pPr>
    </w:p>
    <w:p w14:paraId="5B28B418" w14:textId="77777777" w:rsidR="00F862A3" w:rsidRDefault="00F862A3" w:rsidP="00DE751A">
      <w:pPr>
        <w:rPr>
          <w:b/>
          <w:bCs/>
          <w:sz w:val="24"/>
          <w:szCs w:val="24"/>
        </w:rPr>
      </w:pPr>
    </w:p>
    <w:p w14:paraId="517E6878" w14:textId="77777777" w:rsidR="00F862A3" w:rsidRDefault="00F862A3" w:rsidP="00DE751A">
      <w:pPr>
        <w:rPr>
          <w:b/>
          <w:bCs/>
          <w:sz w:val="24"/>
          <w:szCs w:val="24"/>
        </w:rPr>
      </w:pPr>
    </w:p>
    <w:p w14:paraId="6F07E7BA" w14:textId="77777777" w:rsidR="00F862A3" w:rsidRDefault="00F862A3" w:rsidP="00DE751A">
      <w:pPr>
        <w:rPr>
          <w:b/>
          <w:bCs/>
          <w:sz w:val="24"/>
          <w:szCs w:val="24"/>
        </w:rPr>
      </w:pPr>
    </w:p>
    <w:p w14:paraId="6552E5E2" w14:textId="77777777" w:rsidR="00F862A3" w:rsidRDefault="00F862A3" w:rsidP="00DE751A">
      <w:pPr>
        <w:rPr>
          <w:b/>
          <w:bCs/>
          <w:sz w:val="24"/>
          <w:szCs w:val="24"/>
        </w:rPr>
      </w:pPr>
    </w:p>
    <w:p w14:paraId="085A41A1" w14:textId="77777777" w:rsidR="00F862A3" w:rsidRDefault="00F862A3" w:rsidP="00DE751A">
      <w:pPr>
        <w:rPr>
          <w:b/>
          <w:bCs/>
          <w:sz w:val="24"/>
          <w:szCs w:val="24"/>
        </w:rPr>
      </w:pPr>
    </w:p>
    <w:p w14:paraId="1F06622C" w14:textId="77777777" w:rsidR="00F862A3" w:rsidRDefault="00F862A3" w:rsidP="00DE751A">
      <w:pPr>
        <w:rPr>
          <w:b/>
          <w:bCs/>
          <w:sz w:val="24"/>
          <w:szCs w:val="24"/>
        </w:rPr>
      </w:pPr>
    </w:p>
    <w:p w14:paraId="005D3D7F" w14:textId="77777777" w:rsidR="00F862A3" w:rsidRDefault="00F862A3" w:rsidP="00DE751A">
      <w:pPr>
        <w:rPr>
          <w:b/>
          <w:bCs/>
          <w:sz w:val="24"/>
          <w:szCs w:val="24"/>
        </w:rPr>
      </w:pPr>
    </w:p>
    <w:p w14:paraId="4F9C7656" w14:textId="77777777" w:rsidR="00F862A3" w:rsidRDefault="00F862A3" w:rsidP="00DE751A">
      <w:pPr>
        <w:rPr>
          <w:b/>
          <w:bCs/>
          <w:sz w:val="24"/>
          <w:szCs w:val="24"/>
        </w:rPr>
      </w:pPr>
    </w:p>
    <w:p w14:paraId="5328BCF7" w14:textId="77777777" w:rsidR="00F862A3" w:rsidRDefault="00F862A3" w:rsidP="00DE751A">
      <w:pPr>
        <w:rPr>
          <w:b/>
          <w:bCs/>
          <w:sz w:val="24"/>
          <w:szCs w:val="24"/>
        </w:rPr>
      </w:pPr>
    </w:p>
    <w:p w14:paraId="3CEACC06" w14:textId="40749299" w:rsidR="00DE751A" w:rsidRPr="00096EF0" w:rsidRDefault="00DE751A" w:rsidP="00DE751A">
      <w:pPr>
        <w:rPr>
          <w:b/>
          <w:bCs/>
          <w:sz w:val="24"/>
          <w:szCs w:val="24"/>
        </w:rPr>
      </w:pPr>
      <w:r w:rsidRPr="00096EF0">
        <w:rPr>
          <w:b/>
          <w:bCs/>
          <w:sz w:val="24"/>
          <w:szCs w:val="24"/>
        </w:rPr>
        <w:lastRenderedPageBreak/>
        <w:t>Bibliography:</w:t>
      </w:r>
    </w:p>
    <w:p w14:paraId="16A1E217" w14:textId="77777777" w:rsidR="00DE751A" w:rsidRDefault="00DE751A" w:rsidP="00DE751A">
      <w:pPr>
        <w:rPr>
          <w:i/>
          <w:iCs/>
        </w:rPr>
      </w:pPr>
    </w:p>
    <w:p w14:paraId="5B6B5303" w14:textId="77777777" w:rsidR="00DE751A" w:rsidRPr="00096EF0" w:rsidRDefault="00DE751A" w:rsidP="00DE751A">
      <w:pPr>
        <w:rPr>
          <w:i/>
          <w:iCs/>
          <w:sz w:val="24"/>
          <w:szCs w:val="24"/>
        </w:rPr>
      </w:pPr>
      <w:r w:rsidRPr="00096EF0">
        <w:rPr>
          <w:i/>
          <w:iCs/>
          <w:sz w:val="24"/>
          <w:szCs w:val="24"/>
        </w:rPr>
        <w:t xml:space="preserve">Gibbs’ reflective cycle (1970) The University of Edinburgh. Available at: </w:t>
      </w:r>
      <w:hyperlink r:id="rId24" w:history="1">
        <w:r w:rsidRPr="00096EF0">
          <w:rPr>
            <w:rStyle w:val="Hyperlink"/>
            <w:i/>
            <w:iCs/>
            <w:sz w:val="24"/>
            <w:szCs w:val="24"/>
          </w:rPr>
          <w:t>https://www.ed.ac.uk/reflection/reflectors-toolkit/reflecting-on-experience/gibbs-reflective-cycle</w:t>
        </w:r>
      </w:hyperlink>
      <w:r w:rsidRPr="00096EF0">
        <w:rPr>
          <w:i/>
          <w:iCs/>
          <w:sz w:val="24"/>
          <w:szCs w:val="24"/>
        </w:rPr>
        <w:t xml:space="preserve">. </w:t>
      </w:r>
      <w:r w:rsidRPr="00096EF0">
        <w:rPr>
          <w:sz w:val="24"/>
          <w:szCs w:val="24"/>
        </w:rPr>
        <w:t>Accessed: 25 October 2024</w:t>
      </w:r>
      <w:r w:rsidRPr="00096EF0">
        <w:rPr>
          <w:i/>
          <w:iCs/>
          <w:sz w:val="24"/>
          <w:szCs w:val="24"/>
        </w:rPr>
        <w:t xml:space="preserve">. </w:t>
      </w:r>
    </w:p>
    <w:p w14:paraId="58EE0549" w14:textId="77777777" w:rsidR="00DE751A" w:rsidRPr="00096EF0" w:rsidRDefault="00DE751A" w:rsidP="00DE751A">
      <w:pPr>
        <w:rPr>
          <w:i/>
          <w:iCs/>
          <w:sz w:val="24"/>
          <w:szCs w:val="24"/>
        </w:rPr>
      </w:pPr>
    </w:p>
    <w:p w14:paraId="3F5C7EF2" w14:textId="35FA286F" w:rsidR="00DE751A" w:rsidRPr="00096EF0" w:rsidRDefault="00DE751A" w:rsidP="00DE751A">
      <w:pPr>
        <w:rPr>
          <w:i/>
          <w:iCs/>
          <w:sz w:val="24"/>
          <w:szCs w:val="24"/>
        </w:rPr>
      </w:pPr>
      <w:r w:rsidRPr="00096EF0">
        <w:rPr>
          <w:i/>
          <w:iCs/>
          <w:sz w:val="24"/>
          <w:szCs w:val="24"/>
        </w:rPr>
        <w:t xml:space="preserve">Ministry of Justice (2020) Criminal procedure and investigations act 1996 (section 23(1)) code of practice, GOV.UK. Available at: </w:t>
      </w:r>
      <w:hyperlink r:id="rId25" w:history="1">
        <w:r w:rsidRPr="00096EF0">
          <w:rPr>
            <w:rStyle w:val="Hyperlink"/>
            <w:i/>
            <w:iCs/>
            <w:sz w:val="24"/>
            <w:szCs w:val="24"/>
          </w:rPr>
          <w:t>https://www.gov.uk/government/publications/criminal-procedure-and-investigations-act-1996-section-231-code-of-practice</w:t>
        </w:r>
      </w:hyperlink>
      <w:r w:rsidRPr="00096EF0">
        <w:rPr>
          <w:i/>
          <w:iCs/>
          <w:sz w:val="24"/>
          <w:szCs w:val="24"/>
        </w:rPr>
        <w:t xml:space="preserve">. </w:t>
      </w:r>
      <w:r w:rsidRPr="00096EF0">
        <w:rPr>
          <w:sz w:val="24"/>
          <w:szCs w:val="24"/>
        </w:rPr>
        <w:t>Accessed: 15 October 2024.</w:t>
      </w:r>
      <w:r w:rsidRPr="00096EF0">
        <w:rPr>
          <w:i/>
          <w:iCs/>
          <w:sz w:val="24"/>
          <w:szCs w:val="24"/>
        </w:rPr>
        <w:t xml:space="preserve"> </w:t>
      </w:r>
    </w:p>
    <w:p w14:paraId="015099FC" w14:textId="77777777" w:rsidR="00096EF0" w:rsidRDefault="00096EF0" w:rsidP="00DE751A">
      <w:pPr>
        <w:rPr>
          <w:i/>
          <w:iCs/>
          <w:sz w:val="24"/>
          <w:szCs w:val="24"/>
        </w:rPr>
      </w:pPr>
    </w:p>
    <w:p w14:paraId="5A7ED01F" w14:textId="6064424E" w:rsidR="00DE751A" w:rsidRPr="00096EF0" w:rsidRDefault="00DE751A" w:rsidP="00DE751A">
      <w:pPr>
        <w:rPr>
          <w:i/>
          <w:iCs/>
          <w:sz w:val="24"/>
          <w:szCs w:val="24"/>
        </w:rPr>
      </w:pPr>
      <w:r w:rsidRPr="00096EF0">
        <w:rPr>
          <w:i/>
          <w:iCs/>
          <w:sz w:val="24"/>
          <w:szCs w:val="24"/>
        </w:rPr>
        <w:t xml:space="preserve">Ministry of Justice (2023) Achieving best evidence in criminal proceedings, GOV.UK. Available at: </w:t>
      </w:r>
      <w:hyperlink r:id="rId26" w:history="1">
        <w:r w:rsidRPr="00096EF0">
          <w:rPr>
            <w:rStyle w:val="Hyperlink"/>
            <w:i/>
            <w:iCs/>
            <w:sz w:val="24"/>
            <w:szCs w:val="24"/>
          </w:rPr>
          <w:t>https://www.gov.uk/government/publications/achieving-best-evidence-in-criminal-proceedings</w:t>
        </w:r>
      </w:hyperlink>
      <w:r w:rsidRPr="00096EF0">
        <w:rPr>
          <w:i/>
          <w:iCs/>
          <w:sz w:val="24"/>
          <w:szCs w:val="24"/>
        </w:rPr>
        <w:t xml:space="preserve">. </w:t>
      </w:r>
      <w:r w:rsidRPr="00096EF0">
        <w:rPr>
          <w:sz w:val="24"/>
          <w:szCs w:val="24"/>
        </w:rPr>
        <w:t>Accessed: 25 October 2024.</w:t>
      </w:r>
      <w:r w:rsidRPr="00096EF0">
        <w:rPr>
          <w:i/>
          <w:iCs/>
          <w:sz w:val="24"/>
          <w:szCs w:val="24"/>
        </w:rPr>
        <w:t xml:space="preserve"> </w:t>
      </w:r>
    </w:p>
    <w:p w14:paraId="283EEB64" w14:textId="77777777" w:rsidR="00096EF0" w:rsidRDefault="00096EF0" w:rsidP="00DE751A">
      <w:pPr>
        <w:rPr>
          <w:i/>
          <w:iCs/>
          <w:sz w:val="24"/>
          <w:szCs w:val="24"/>
        </w:rPr>
      </w:pPr>
    </w:p>
    <w:p w14:paraId="4E0316AB" w14:textId="0C2FFE64" w:rsidR="00DE751A" w:rsidRPr="00096EF0" w:rsidRDefault="00DE751A" w:rsidP="00DE751A">
      <w:pPr>
        <w:rPr>
          <w:sz w:val="24"/>
          <w:szCs w:val="24"/>
        </w:rPr>
      </w:pPr>
      <w:r w:rsidRPr="00096EF0">
        <w:rPr>
          <w:i/>
          <w:iCs/>
          <w:sz w:val="24"/>
          <w:szCs w:val="24"/>
        </w:rPr>
        <w:t>Special measures</w:t>
      </w:r>
      <w:r w:rsidRPr="00096EF0">
        <w:rPr>
          <w:sz w:val="24"/>
          <w:szCs w:val="24"/>
        </w:rPr>
        <w:t xml:space="preserve"> (2021) </w:t>
      </w:r>
      <w:r w:rsidRPr="00096EF0">
        <w:rPr>
          <w:i/>
          <w:iCs/>
          <w:sz w:val="24"/>
          <w:szCs w:val="24"/>
        </w:rPr>
        <w:t>Special Measures | The Crown Prosecution Service</w:t>
      </w:r>
      <w:r w:rsidRPr="00096EF0">
        <w:rPr>
          <w:sz w:val="24"/>
          <w:szCs w:val="24"/>
        </w:rPr>
        <w:t xml:space="preserve">. Available at: </w:t>
      </w:r>
      <w:hyperlink r:id="rId27" w:history="1">
        <w:r w:rsidRPr="00096EF0">
          <w:rPr>
            <w:rStyle w:val="Hyperlink"/>
            <w:sz w:val="24"/>
            <w:szCs w:val="24"/>
          </w:rPr>
          <w:t>https://www.cps.gov.uk/legal-guidance/special-measures</w:t>
        </w:r>
      </w:hyperlink>
      <w:r w:rsidRPr="00096EF0">
        <w:rPr>
          <w:sz w:val="24"/>
          <w:szCs w:val="24"/>
        </w:rPr>
        <w:t xml:space="preserve">. Accessed: 13 October 2024. </w:t>
      </w:r>
    </w:p>
    <w:p w14:paraId="76EC5EF6" w14:textId="77777777" w:rsidR="00096EF0" w:rsidRDefault="00096EF0" w:rsidP="00DE751A">
      <w:pPr>
        <w:rPr>
          <w:i/>
          <w:iCs/>
          <w:sz w:val="24"/>
          <w:szCs w:val="24"/>
        </w:rPr>
      </w:pPr>
    </w:p>
    <w:p w14:paraId="67897D0E" w14:textId="10D92EFD" w:rsidR="00DE751A" w:rsidRPr="00096EF0" w:rsidRDefault="00DE751A" w:rsidP="00DE751A">
      <w:pPr>
        <w:rPr>
          <w:sz w:val="24"/>
          <w:szCs w:val="24"/>
        </w:rPr>
      </w:pPr>
      <w:r w:rsidRPr="00096EF0">
        <w:rPr>
          <w:i/>
          <w:iCs/>
          <w:sz w:val="24"/>
          <w:szCs w:val="24"/>
        </w:rPr>
        <w:t>Tactical planning</w:t>
      </w:r>
      <w:r w:rsidRPr="00096EF0">
        <w:rPr>
          <w:sz w:val="24"/>
          <w:szCs w:val="24"/>
        </w:rPr>
        <w:t xml:space="preserve"> (2013) </w:t>
      </w:r>
      <w:r w:rsidRPr="00096EF0">
        <w:rPr>
          <w:i/>
          <w:iCs/>
          <w:sz w:val="24"/>
          <w:szCs w:val="24"/>
        </w:rPr>
        <w:t>College of Policing</w:t>
      </w:r>
      <w:r w:rsidRPr="00096EF0">
        <w:rPr>
          <w:sz w:val="24"/>
          <w:szCs w:val="24"/>
        </w:rPr>
        <w:t xml:space="preserve">. Available at: </w:t>
      </w:r>
      <w:hyperlink r:id="rId28" w:history="1">
        <w:r w:rsidRPr="00096EF0">
          <w:rPr>
            <w:rStyle w:val="Hyperlink"/>
            <w:sz w:val="24"/>
            <w:szCs w:val="24"/>
          </w:rPr>
          <w:t>https://www.college.police.uk/app/operations/operational-planning/tactical-planning</w:t>
        </w:r>
      </w:hyperlink>
      <w:r w:rsidRPr="00096EF0">
        <w:rPr>
          <w:sz w:val="24"/>
          <w:szCs w:val="24"/>
        </w:rPr>
        <w:t xml:space="preserve"> Accessed. 14 October 2024.</w:t>
      </w:r>
    </w:p>
    <w:p w14:paraId="624E04D3" w14:textId="77777777" w:rsidR="00096EF0" w:rsidRDefault="00096EF0" w:rsidP="00DE751A">
      <w:pPr>
        <w:rPr>
          <w:sz w:val="24"/>
          <w:szCs w:val="24"/>
        </w:rPr>
      </w:pPr>
    </w:p>
    <w:p w14:paraId="208F613F" w14:textId="6503EAA7" w:rsidR="00DE751A" w:rsidRPr="00096EF0" w:rsidRDefault="00DE751A" w:rsidP="00DE751A">
      <w:pPr>
        <w:rPr>
          <w:sz w:val="24"/>
          <w:szCs w:val="24"/>
        </w:rPr>
      </w:pPr>
      <w:r w:rsidRPr="00096EF0">
        <w:rPr>
          <w:sz w:val="24"/>
          <w:szCs w:val="24"/>
        </w:rPr>
        <w:t xml:space="preserve"> Home Office (2023) </w:t>
      </w:r>
      <w:r w:rsidRPr="00096EF0">
        <w:rPr>
          <w:i/>
          <w:iCs/>
          <w:sz w:val="24"/>
          <w:szCs w:val="24"/>
        </w:rPr>
        <w:t>Police use of facial recognition: Factsheet</w:t>
      </w:r>
      <w:r w:rsidRPr="00096EF0">
        <w:rPr>
          <w:sz w:val="24"/>
          <w:szCs w:val="24"/>
        </w:rPr>
        <w:t xml:space="preserve">, </w:t>
      </w:r>
      <w:r w:rsidRPr="00096EF0">
        <w:rPr>
          <w:i/>
          <w:iCs/>
          <w:sz w:val="24"/>
          <w:szCs w:val="24"/>
        </w:rPr>
        <w:t>Home Office in the media</w:t>
      </w:r>
      <w:r w:rsidRPr="00096EF0">
        <w:rPr>
          <w:sz w:val="24"/>
          <w:szCs w:val="24"/>
        </w:rPr>
        <w:t xml:space="preserve">. Available at: </w:t>
      </w:r>
      <w:hyperlink r:id="rId29" w:history="1">
        <w:r w:rsidRPr="00096EF0">
          <w:rPr>
            <w:rStyle w:val="Hyperlink"/>
            <w:sz w:val="24"/>
            <w:szCs w:val="24"/>
          </w:rPr>
          <w:t>https://homeofficemedia.blog.gov.uk/2023/10/29/police-use-of-facial-recognition-factsheet</w:t>
        </w:r>
      </w:hyperlink>
      <w:r w:rsidRPr="00096EF0">
        <w:rPr>
          <w:sz w:val="24"/>
          <w:szCs w:val="24"/>
        </w:rPr>
        <w:t>. Accessed: 13 October 2024).</w:t>
      </w:r>
    </w:p>
    <w:p w14:paraId="582CD0DE" w14:textId="77777777" w:rsidR="00096EF0" w:rsidRDefault="00096EF0" w:rsidP="00DE751A">
      <w:pPr>
        <w:rPr>
          <w:i/>
          <w:iCs/>
          <w:sz w:val="24"/>
          <w:szCs w:val="24"/>
        </w:rPr>
      </w:pPr>
    </w:p>
    <w:p w14:paraId="37927B97" w14:textId="661BEBAA" w:rsidR="00DE751A" w:rsidRPr="00096EF0" w:rsidRDefault="00DE751A" w:rsidP="00DE751A">
      <w:pPr>
        <w:rPr>
          <w:sz w:val="24"/>
          <w:szCs w:val="24"/>
        </w:rPr>
      </w:pPr>
      <w:r w:rsidRPr="00096EF0">
        <w:rPr>
          <w:i/>
          <w:iCs/>
          <w:sz w:val="24"/>
          <w:szCs w:val="24"/>
        </w:rPr>
        <w:t>Victim and witness care</w:t>
      </w:r>
      <w:r w:rsidRPr="00096EF0">
        <w:rPr>
          <w:sz w:val="24"/>
          <w:szCs w:val="24"/>
        </w:rPr>
        <w:t xml:space="preserve"> (2013) </w:t>
      </w:r>
      <w:r w:rsidRPr="00096EF0">
        <w:rPr>
          <w:i/>
          <w:iCs/>
          <w:sz w:val="24"/>
          <w:szCs w:val="24"/>
        </w:rPr>
        <w:t>College of Policing</w:t>
      </w:r>
      <w:r w:rsidRPr="00096EF0">
        <w:rPr>
          <w:sz w:val="24"/>
          <w:szCs w:val="24"/>
        </w:rPr>
        <w:t xml:space="preserve">. Available at: </w:t>
      </w:r>
      <w:hyperlink r:id="rId30" w:history="1">
        <w:r w:rsidRPr="00096EF0">
          <w:rPr>
            <w:rStyle w:val="Hyperlink"/>
            <w:sz w:val="24"/>
            <w:szCs w:val="24"/>
          </w:rPr>
          <w:t>https://www.college.police.uk/app/prosecution-and-case-management/victim-and-witness-care</w:t>
        </w:r>
      </w:hyperlink>
      <w:r w:rsidRPr="00096EF0">
        <w:rPr>
          <w:sz w:val="24"/>
          <w:szCs w:val="24"/>
        </w:rPr>
        <w:t xml:space="preserve">. Accessed: 15 October 2024. </w:t>
      </w:r>
    </w:p>
    <w:p w14:paraId="550DD7D4" w14:textId="77777777" w:rsidR="00096EF0" w:rsidRDefault="00096EF0" w:rsidP="00DE751A">
      <w:pPr>
        <w:rPr>
          <w:i/>
          <w:iCs/>
          <w:sz w:val="24"/>
          <w:szCs w:val="24"/>
        </w:rPr>
      </w:pPr>
    </w:p>
    <w:p w14:paraId="099C1132" w14:textId="4A55B502" w:rsidR="00DE751A" w:rsidRPr="00096EF0" w:rsidRDefault="00DE751A" w:rsidP="00DE751A">
      <w:pPr>
        <w:rPr>
          <w:sz w:val="24"/>
          <w:szCs w:val="24"/>
        </w:rPr>
      </w:pPr>
      <w:r w:rsidRPr="00096EF0">
        <w:rPr>
          <w:i/>
          <w:iCs/>
          <w:sz w:val="24"/>
          <w:szCs w:val="24"/>
        </w:rPr>
        <w:t>Working with victims and witnesses</w:t>
      </w:r>
      <w:r w:rsidRPr="00096EF0">
        <w:rPr>
          <w:sz w:val="24"/>
          <w:szCs w:val="24"/>
        </w:rPr>
        <w:t xml:space="preserve"> (2013) </w:t>
      </w:r>
      <w:r w:rsidRPr="00096EF0">
        <w:rPr>
          <w:i/>
          <w:iCs/>
          <w:sz w:val="24"/>
          <w:szCs w:val="24"/>
        </w:rPr>
        <w:t>College of Policing</w:t>
      </w:r>
      <w:r w:rsidRPr="00096EF0">
        <w:rPr>
          <w:sz w:val="24"/>
          <w:szCs w:val="24"/>
        </w:rPr>
        <w:t xml:space="preserve">. Available at: </w:t>
      </w:r>
      <w:hyperlink r:id="rId31" w:history="1">
        <w:r w:rsidRPr="00096EF0">
          <w:rPr>
            <w:rStyle w:val="Hyperlink"/>
            <w:sz w:val="24"/>
            <w:szCs w:val="24"/>
          </w:rPr>
          <w:t>https://www.college.police.uk/app/investigation/working-victims-and-witnesses</w:t>
        </w:r>
      </w:hyperlink>
      <w:r w:rsidRPr="00096EF0">
        <w:rPr>
          <w:sz w:val="24"/>
          <w:szCs w:val="24"/>
        </w:rPr>
        <w:t xml:space="preserve"> Accessed: 14 October 2024.</w:t>
      </w:r>
    </w:p>
    <w:p w14:paraId="434C6DA0" w14:textId="77777777" w:rsidR="00DE751A" w:rsidRDefault="00DE751A" w:rsidP="00DE751A"/>
    <w:p w14:paraId="3F002B4E" w14:textId="77777777" w:rsidR="00DE751A" w:rsidRDefault="00DE751A" w:rsidP="009370AE">
      <w:pPr>
        <w:ind w:right="237"/>
        <w:jc w:val="both"/>
        <w:rPr>
          <w:b/>
          <w:bCs/>
          <w:color w:val="000000" w:themeColor="text1"/>
          <w:sz w:val="28"/>
          <w:szCs w:val="28"/>
        </w:rPr>
      </w:pP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34EB730" w:rsidR="0FF883D4" w:rsidRDefault="5CE196A1" w:rsidP="5CE196A1">
      <w:r w:rsidRPr="5CE196A1">
        <w:rPr>
          <w:rFonts w:eastAsia="Arial"/>
          <w:b/>
          <w:bCs/>
          <w:color w:val="000000" w:themeColor="text1"/>
          <w:sz w:val="24"/>
          <w:szCs w:val="24"/>
        </w:rPr>
        <w:t xml:space="preserve">Signed: </w:t>
      </w:r>
      <w:r w:rsidR="00E3624B">
        <w:rPr>
          <w:rFonts w:eastAsia="Arial"/>
          <w:b/>
          <w:bCs/>
          <w:color w:val="000000" w:themeColor="text1"/>
          <w:sz w:val="24"/>
          <w:szCs w:val="24"/>
        </w:rPr>
        <w:t>Rebecca Brain</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90DA00A" w:rsidR="0FF883D4" w:rsidRPr="00E3624B" w:rsidRDefault="5CE196A1" w:rsidP="00E3624B">
      <w:pPr>
        <w:sectPr w:rsidR="0FF883D4" w:rsidRPr="00E3624B" w:rsidSect="0022001B">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E3624B">
        <w:t>28/10/2024</w:t>
      </w:r>
    </w:p>
    <w:p w14:paraId="0AB807FE" w14:textId="1FB08643" w:rsidR="1E8636EB" w:rsidRDefault="00EA28F1" w:rsidP="00EA28F1">
      <w:pPr>
        <w:keepNext/>
        <w:spacing w:before="240" w:after="60"/>
        <w:ind w:right="237"/>
        <w:jc w:val="both"/>
      </w:pPr>
      <w:r>
        <w:rPr>
          <w:sz w:val="24"/>
          <w:szCs w:val="24"/>
        </w:rPr>
        <w:lastRenderedPageBreak/>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7A95481"/>
    <w:multiLevelType w:val="hybridMultilevel"/>
    <w:tmpl w:val="0E4CE808"/>
    <w:lvl w:ilvl="0" w:tplc="782EE4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86DA3"/>
    <w:multiLevelType w:val="multilevel"/>
    <w:tmpl w:val="9C60B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5"/>
  </w:num>
  <w:num w:numId="4" w16cid:durableId="66197777">
    <w:abstractNumId w:val="4"/>
  </w:num>
  <w:num w:numId="5" w16cid:durableId="54592622">
    <w:abstractNumId w:val="6"/>
  </w:num>
  <w:num w:numId="6" w16cid:durableId="1331059776">
    <w:abstractNumId w:val="3"/>
  </w:num>
  <w:num w:numId="7" w16cid:durableId="137707514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E7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6EF0"/>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15D98"/>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364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B9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6F7B"/>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1793"/>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2D94"/>
    <w:rsid w:val="006712A7"/>
    <w:rsid w:val="006733CC"/>
    <w:rsid w:val="00674FC2"/>
    <w:rsid w:val="00677E42"/>
    <w:rsid w:val="00682334"/>
    <w:rsid w:val="00684B16"/>
    <w:rsid w:val="00694C00"/>
    <w:rsid w:val="00696F65"/>
    <w:rsid w:val="006A7A6D"/>
    <w:rsid w:val="006B5E67"/>
    <w:rsid w:val="006C2EB5"/>
    <w:rsid w:val="006C3F19"/>
    <w:rsid w:val="006C4D51"/>
    <w:rsid w:val="006C5C41"/>
    <w:rsid w:val="006D18A3"/>
    <w:rsid w:val="006D5970"/>
    <w:rsid w:val="006E481E"/>
    <w:rsid w:val="006E54E4"/>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A71"/>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0AF0"/>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C72D7"/>
    <w:rsid w:val="008D5813"/>
    <w:rsid w:val="008D634E"/>
    <w:rsid w:val="008D778A"/>
    <w:rsid w:val="008F22BD"/>
    <w:rsid w:val="009079BD"/>
    <w:rsid w:val="00912BD9"/>
    <w:rsid w:val="00916CFB"/>
    <w:rsid w:val="00916FFD"/>
    <w:rsid w:val="00920E5B"/>
    <w:rsid w:val="009249F8"/>
    <w:rsid w:val="00926436"/>
    <w:rsid w:val="0093018C"/>
    <w:rsid w:val="00932CCA"/>
    <w:rsid w:val="009370AE"/>
    <w:rsid w:val="009544C0"/>
    <w:rsid w:val="00954FA4"/>
    <w:rsid w:val="00956AE9"/>
    <w:rsid w:val="00964CC6"/>
    <w:rsid w:val="009813BC"/>
    <w:rsid w:val="00991FDA"/>
    <w:rsid w:val="009927A1"/>
    <w:rsid w:val="0099774D"/>
    <w:rsid w:val="009A310E"/>
    <w:rsid w:val="009A5F3B"/>
    <w:rsid w:val="009B0B61"/>
    <w:rsid w:val="009B28C0"/>
    <w:rsid w:val="009B395A"/>
    <w:rsid w:val="009B7136"/>
    <w:rsid w:val="009B7806"/>
    <w:rsid w:val="009C3AC2"/>
    <w:rsid w:val="009D0B65"/>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3926"/>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446F"/>
    <w:rsid w:val="00AE7077"/>
    <w:rsid w:val="00AF61C2"/>
    <w:rsid w:val="00AF6CC6"/>
    <w:rsid w:val="00B011CD"/>
    <w:rsid w:val="00B0296A"/>
    <w:rsid w:val="00B12295"/>
    <w:rsid w:val="00B137BE"/>
    <w:rsid w:val="00B17FA0"/>
    <w:rsid w:val="00B24344"/>
    <w:rsid w:val="00B26769"/>
    <w:rsid w:val="00B31C91"/>
    <w:rsid w:val="00B3747F"/>
    <w:rsid w:val="00B376B4"/>
    <w:rsid w:val="00B43194"/>
    <w:rsid w:val="00B47734"/>
    <w:rsid w:val="00B50FBA"/>
    <w:rsid w:val="00B54443"/>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0EB3"/>
    <w:rsid w:val="00C01D14"/>
    <w:rsid w:val="00C025B4"/>
    <w:rsid w:val="00C0275F"/>
    <w:rsid w:val="00C06FC6"/>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1150"/>
    <w:rsid w:val="00C54AED"/>
    <w:rsid w:val="00C55B2F"/>
    <w:rsid w:val="00C63D00"/>
    <w:rsid w:val="00C6441B"/>
    <w:rsid w:val="00C7038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DE751A"/>
    <w:rsid w:val="00E03B6D"/>
    <w:rsid w:val="00E0649E"/>
    <w:rsid w:val="00E17160"/>
    <w:rsid w:val="00E20DB4"/>
    <w:rsid w:val="00E211BF"/>
    <w:rsid w:val="00E35BEC"/>
    <w:rsid w:val="00E3624B"/>
    <w:rsid w:val="00E50821"/>
    <w:rsid w:val="00E50EF8"/>
    <w:rsid w:val="00E51F91"/>
    <w:rsid w:val="00E55EAA"/>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7E09"/>
    <w:rsid w:val="00ED1B30"/>
    <w:rsid w:val="00ED250E"/>
    <w:rsid w:val="00ED6535"/>
    <w:rsid w:val="00EE1AC1"/>
    <w:rsid w:val="00EE39D6"/>
    <w:rsid w:val="00EE413C"/>
    <w:rsid w:val="00EE52AD"/>
    <w:rsid w:val="00F01F92"/>
    <w:rsid w:val="00F10A08"/>
    <w:rsid w:val="00F11807"/>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74EBB"/>
    <w:rsid w:val="00F8610A"/>
    <w:rsid w:val="00F862A3"/>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67F8"/>
    <w:rsid w:val="00FE0C16"/>
    <w:rsid w:val="00FE14AD"/>
    <w:rsid w:val="00FE14B1"/>
    <w:rsid w:val="00FE1F6A"/>
    <w:rsid w:val="00FF0070"/>
    <w:rsid w:val="00FF31EC"/>
    <w:rsid w:val="00FF5F6A"/>
    <w:rsid w:val="00FF6BE0"/>
    <w:rsid w:val="00FF7386"/>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13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90256470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998602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ons.gov.uk/peoplepopulationandcommunity/crimeandjustice/articles/domesticabuseprevalenceandtrendsenglandandwales/yearendingmarch2022" TargetMode="External"/><Relationship Id="rId26" Type="http://schemas.openxmlformats.org/officeDocument/2006/relationships/hyperlink" Target="https://www.gov.uk/government/publications/achieving-best-evidence-in-criminal-proceedings" TargetMode="External"/><Relationship Id="rId39" Type="http://schemas.openxmlformats.org/officeDocument/2006/relationships/theme" Target="theme/theme1.xml"/><Relationship Id="rId21" Type="http://schemas.openxmlformats.org/officeDocument/2006/relationships/hyperlink" Target="https://www.college.police.uk/app/investigation/investigation-process"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ps.gov.uk/legal-guidance/domestic-abuse" TargetMode="External"/><Relationship Id="rId25" Type="http://schemas.openxmlformats.org/officeDocument/2006/relationships/hyperlink" Target="https://www.gov.uk/government/publications/criminal-procedure-and-investigations-act-1996-section-231-code-of-practice"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20" Type="http://schemas.openxmlformats.org/officeDocument/2006/relationships/hyperlink" Target="https://www.justiceinspectorates.gov.uk/hmicfrs/wp-content/uploads/hmic-inspection-programme-2015-16.pdf" TargetMode="External"/><Relationship Id="rId29" Type="http://schemas.openxmlformats.org/officeDocument/2006/relationships/hyperlink" Target="https://homeofficemedia.blog.gov.uk/2023/10/29/police-use-of-facial-recognition-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d.ac.uk/reflection/reflectors-toolkit/reflecting-on-experience/gibbs-reflective-cycle" TargetMode="External"/><Relationship Id="rId32" Type="http://schemas.openxmlformats.org/officeDocument/2006/relationships/header" Target="header1.xml"/><Relationship Id="rId37" Type="http://schemas.openxmlformats.org/officeDocument/2006/relationships/footer" Target="footer3.xm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college.police.uk/app/major-investigation-and-public-protection/domestic-abuse" TargetMode="External"/><Relationship Id="rId23" Type="http://schemas.openxmlformats.org/officeDocument/2006/relationships/hyperlink" Target="https://www.gov.uk/government/publications/achieving-best-evidence-in-criminal-proceedings" TargetMode="External"/><Relationship Id="rId28" Type="http://schemas.openxmlformats.org/officeDocument/2006/relationships/hyperlink" Target="https://www.college.police.uk/app/operations/operational-planning/tactical-planning"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ed.ac.uk/reflection/reflectors-toolkit/reflecting-on-experience/gibbs-reflective-cycle" TargetMode="External"/><Relationship Id="rId31" Type="http://schemas.openxmlformats.org/officeDocument/2006/relationships/hyperlink" Target="https://www.college.police.uk/app/investigation/working-victims-and-witnes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hmicfrs.justiceinspectorates.gov.uk/publications/in-harms-way-the-role-of-the-police-in-keeping-children-safe/" TargetMode="External"/><Relationship Id="rId27" Type="http://schemas.openxmlformats.org/officeDocument/2006/relationships/hyperlink" Target="https://www.cps.gov.uk/legal-guidance/special-measures" TargetMode="External"/><Relationship Id="rId30" Type="http://schemas.openxmlformats.org/officeDocument/2006/relationships/hyperlink" Target="https://www.college.police.uk/app/prosecution-and-case-management/victim-and-witness-care"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5766</Words>
  <Characters>36635</Characters>
  <Application>Microsoft Office Word</Application>
  <DocSecurity>0</DocSecurity>
  <Lines>305</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Brain,Rebecca swp8692</cp:lastModifiedBy>
  <cp:revision>2</cp:revision>
  <cp:lastPrinted>2014-08-26T08:55:00Z</cp:lastPrinted>
  <dcterms:created xsi:type="dcterms:W3CDTF">2024-10-28T18:26:00Z</dcterms:created>
  <dcterms:modified xsi:type="dcterms:W3CDTF">2024-10-28T18:26:00Z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