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pPr>
      <w:r>
        <w:rPr>
          <w:rtl w:val="0"/>
        </w:rPr>
        <w:t xml:space="preserve">After reading through </w:t>
      </w:r>
      <w:r>
        <w:rPr>
          <w:rtl w:val="0"/>
        </w:rPr>
        <w:t>‘</w:t>
      </w:r>
      <w:r>
        <w:rPr>
          <w:rtl w:val="0"/>
        </w:rPr>
        <w:t>Second Language in our New Curriculum</w:t>
      </w:r>
      <w:r>
        <w:rPr>
          <w:rtl w:val="0"/>
        </w:rPr>
        <w:t xml:space="preserve">’ </w:t>
      </w:r>
      <w:r>
        <w:rPr>
          <w:rtl w:val="0"/>
        </w:rPr>
        <w:t xml:space="preserve">report (Lewis, 2015), I can see the author is writing to inform the public the position Welsh second language is in and how it is planning to change within the new curriculum Successful Futures by Professor Graham Donaldson. By reading and analysing the article, Lewis (2015) has similar ideas to other authors that have written different articles including Professor Sioned Davies who wrote </w:t>
      </w:r>
      <w:r>
        <w:rPr>
          <w:rtl w:val="0"/>
        </w:rPr>
        <w:t>‘</w:t>
      </w:r>
      <w:r>
        <w:rPr>
          <w:rtl w:val="0"/>
        </w:rPr>
        <w:t>One Language for All</w:t>
      </w:r>
      <w:r>
        <w:rPr>
          <w:rtl w:val="0"/>
        </w:rPr>
        <w:t>’</w:t>
      </w:r>
      <w:r>
        <w:rPr>
          <w:rtl w:val="0"/>
        </w:rPr>
        <w:t>. I am going to be picking out themes and responding to Lewis</w:t>
      </w:r>
      <w:r>
        <w:rPr>
          <w:rtl w:val="0"/>
        </w:rPr>
        <w:t>’</w:t>
      </w:r>
      <w:r>
        <w:rPr>
          <w:rtl w:val="0"/>
        </w:rPr>
        <w:t xml:space="preserve">s article, giving evidence from other articles. The themes I will be talking about are communication of the Welsh language, Welsh culture and history and the pedagogy of Welsh language. </w:t>
      </w:r>
    </w:p>
    <w:p>
      <w:pPr>
        <w:pStyle w:val="Body"/>
      </w:pPr>
      <w:r>
        <w:rPr>
          <w:rtl w:val="0"/>
        </w:rPr>
        <w:t xml:space="preserve">Welsh second language is not being taught efficiently in schools and young people are not getting the qualifications they should be getting after studying Welsh since they were five. Lewis (2015: 1) suggests this by saying </w:t>
      </w:r>
      <w:r>
        <w:rPr>
          <w:rtl w:val="0"/>
        </w:rPr>
        <w:t>“</w:t>
      </w:r>
      <w:r>
        <w:rPr>
          <w:rtl w:val="0"/>
          <w:lang w:val="en-US"/>
        </w:rPr>
        <w:t>far too many young people are leaving school without the effective Welsh language skills they need for the world of work</w:t>
      </w:r>
      <w:r>
        <w:rPr>
          <w:rtl w:val="0"/>
          <w:lang w:val="en-US"/>
        </w:rPr>
        <w:t>…</w:t>
      </w:r>
      <w:r>
        <w:rPr>
          <w:rtl w:val="0"/>
          <w:lang w:val="en-US"/>
        </w:rPr>
        <w:t xml:space="preserve">". After being taught Welsh for eleven years, children should have a sound knowledge and be able to hold a simple conversation and understand basic phrases. However, children are learning other languages and have a deeper knowledge of vocabulary than they do at Welsh; this proves that something is wrong, and the curriculum needs to be adjusted to solve this problem. In nineteen ninety, Welsh second language became a mandatory subject for all students although, it was not seen as a core subject and </w:t>
      </w:r>
      <w:r>
        <w:rPr>
          <w:rtl w:val="0"/>
          <w:lang w:val="en-US"/>
        </w:rPr>
        <w:t>“</w:t>
      </w:r>
      <w:r>
        <w:rPr>
          <w:rtl w:val="0"/>
          <w:lang w:val="en-US"/>
        </w:rPr>
        <w:t>does not therefore have the same status as subjects such as Welsh first language and English</w:t>
      </w:r>
      <w:r>
        <w:rPr>
          <w:rtl w:val="0"/>
          <w:lang w:val="en-US"/>
        </w:rPr>
        <w:t xml:space="preserve">” </w:t>
      </w:r>
      <w:r>
        <w:rPr>
          <w:rtl w:val="0"/>
          <w:lang w:val="en-US"/>
        </w:rPr>
        <w:t>(Davies, 2013: 1). Within Donaldson</w:t>
      </w:r>
      <w:r>
        <w:rPr>
          <w:rtl w:val="0"/>
          <w:lang w:val="en-US"/>
        </w:rPr>
        <w:t>’</w:t>
      </w:r>
      <w:r>
        <w:rPr>
          <w:rtl w:val="0"/>
          <w:lang w:val="en-US"/>
        </w:rPr>
        <w:t xml:space="preserve">s Successful futures, the new curriculum will </w:t>
      </w:r>
      <w:r>
        <w:rPr>
          <w:rtl w:val="0"/>
          <w:lang w:val="en-US"/>
        </w:rPr>
        <w:t>“</w:t>
      </w:r>
      <w:r>
        <w:rPr>
          <w:rtl w:val="0"/>
          <w:lang w:val="en-US"/>
        </w:rPr>
        <w:t>ensure appropriate emphasis on the Welsh language and culture</w:t>
      </w:r>
      <w:r>
        <w:rPr>
          <w:rtl w:val="0"/>
          <w:lang w:val="en-US"/>
        </w:rPr>
        <w:t xml:space="preserve">” </w:t>
      </w:r>
      <w:r>
        <w:rPr>
          <w:rtl w:val="0"/>
          <w:lang w:val="en-US"/>
        </w:rPr>
        <w:t xml:space="preserve">(Donaldson, 2015: 35). I believe that it is important that Welsh second language starts being taught adequately because with the amount of Welsh that students should be learning, there should be no issues with holding basic conversations and being able to understand commands. However, I left school with an A grade at GCSE, but I would not be confident to hold a conversation with someone for five minutes. The way Welsh second language is being taught currently is </w:t>
      </w:r>
      <w:r>
        <w:rPr>
          <w:rtl w:val="0"/>
          <w:lang w:val="en-US"/>
        </w:rPr>
        <w:t>‘</w:t>
      </w:r>
      <w:r>
        <w:rPr>
          <w:rtl w:val="0"/>
          <w:lang w:val="en-US"/>
        </w:rPr>
        <w:t>memorise this piece of writing and recite it back</w:t>
      </w:r>
      <w:r>
        <w:rPr>
          <w:rtl w:val="0"/>
          <w:lang w:val="en-US"/>
        </w:rPr>
        <w:t xml:space="preserve">’ </w:t>
      </w:r>
      <w:r>
        <w:rPr>
          <w:rtl w:val="0"/>
          <w:lang w:val="en-US"/>
        </w:rPr>
        <w:t xml:space="preserve">instead of understanding it and using it efficiently. On the other hand, there is a school in Aberystwyth where only one percent of children come from a home that speaks Welsh yet almost all the pupils learn Welsh as a second language and </w:t>
      </w:r>
      <w:r>
        <w:rPr>
          <w:rtl w:val="0"/>
          <w:lang w:val="en-US"/>
        </w:rPr>
        <w:t>“</w:t>
      </w:r>
      <w:r>
        <w:rPr>
          <w:rtl w:val="0"/>
          <w:lang w:val="en-US"/>
        </w:rPr>
        <w:t>pupil</w:t>
      </w:r>
      <w:r>
        <w:rPr>
          <w:rtl w:val="0"/>
          <w:lang w:val="en-US"/>
        </w:rPr>
        <w:t>’</w:t>
      </w:r>
      <w:r>
        <w:rPr>
          <w:rtl w:val="0"/>
          <w:lang w:val="en-US"/>
        </w:rPr>
        <w:t>s standards of Welsh second language are deemed excellent</w:t>
      </w:r>
      <w:r>
        <w:rPr>
          <w:rtl w:val="0"/>
          <w:lang w:val="en-US"/>
        </w:rPr>
        <w:t xml:space="preserve">” </w:t>
      </w:r>
      <w:r>
        <w:rPr>
          <w:rtl w:val="0"/>
          <w:lang w:val="en-US"/>
        </w:rPr>
        <w:t xml:space="preserve">(Estyn, 2012). The successful futures have introduced </w:t>
      </w:r>
      <w:r>
        <w:rPr>
          <w:rtl w:val="0"/>
          <w:lang w:val="en-US"/>
        </w:rPr>
        <w:t>‘</w:t>
      </w:r>
      <w:r>
        <w:rPr>
          <w:rtl w:val="0"/>
          <w:lang w:val="en-US"/>
        </w:rPr>
        <w:t>7 Areas of Learning</w:t>
      </w:r>
      <w:r>
        <w:rPr>
          <w:rtl w:val="0"/>
          <w:lang w:val="en-US"/>
        </w:rPr>
        <w:t xml:space="preserve">’ </w:t>
      </w:r>
      <w:r>
        <w:rPr>
          <w:rtl w:val="0"/>
          <w:lang w:val="en-US"/>
        </w:rPr>
        <w:t xml:space="preserve">for Foundation Phase, one being </w:t>
      </w:r>
      <w:r>
        <w:rPr>
          <w:rtl w:val="0"/>
          <w:lang w:val="en-US"/>
        </w:rPr>
        <w:t>‘</w:t>
      </w:r>
      <w:r>
        <w:rPr>
          <w:rtl w:val="0"/>
          <w:lang w:val="en-US"/>
        </w:rPr>
        <w:t>language, literacy and communication</w:t>
      </w:r>
      <w:r>
        <w:rPr>
          <w:rtl w:val="0"/>
          <w:lang w:val="en-US"/>
        </w:rPr>
        <w:t xml:space="preserve">’ </w:t>
      </w:r>
      <w:r>
        <w:rPr>
          <w:rtl w:val="0"/>
          <w:lang w:val="en-US"/>
        </w:rPr>
        <w:t xml:space="preserve">which will encourage the use of Welsh second language being used over all the curriculum not just in Welsh lessons. </w:t>
      </w:r>
    </w:p>
    <w:p>
      <w:pPr>
        <w:pStyle w:val="Body"/>
      </w:pPr>
      <w:r>
        <w:rPr>
          <w:rtl w:val="0"/>
          <w:lang w:val="en-US"/>
        </w:rPr>
        <w:t xml:space="preserve">Other than the communication side of Welsh second language, the children also need to be learning about the culture and history of Wales. Lewis (2015: 2) states that through learning a Welsh second language it enables </w:t>
      </w:r>
      <w:r>
        <w:rPr>
          <w:rtl w:val="0"/>
          <w:lang w:val="en-US"/>
        </w:rPr>
        <w:t>“</w:t>
      </w:r>
      <w:r>
        <w:rPr>
          <w:rtl w:val="0"/>
          <w:lang w:val="en-US"/>
        </w:rPr>
        <w:t>children and young people to have a good understanding of the cultural life in Wales.</w:t>
      </w:r>
      <w:r>
        <w:rPr>
          <w:rtl w:val="0"/>
          <w:lang w:val="en-US"/>
        </w:rPr>
        <w:t xml:space="preserve">” </w:t>
      </w:r>
      <w:r>
        <w:rPr>
          <w:rtl w:val="0"/>
          <w:lang w:val="en-US"/>
        </w:rPr>
        <w:t xml:space="preserve">It is important that children understand the culture of their country and understand how cultures differ for different countries. Through young people learning about the Welsh culture they will be able to either stick to the traditions of Welsh culture or adapt them to suit their needs. This is supported by Davies (2013:2) </w:t>
      </w:r>
      <w:r>
        <w:rPr>
          <w:rtl w:val="0"/>
          <w:lang w:val="en-US"/>
        </w:rPr>
        <w:t>“</w:t>
      </w:r>
      <w:r>
        <w:rPr>
          <w:rtl w:val="0"/>
          <w:lang w:val="en-US"/>
        </w:rPr>
        <w:t>The future of Welsh and Welsh culture is wholly dependent on transmitting the language to our young people</w:t>
      </w:r>
      <w:r>
        <w:rPr>
          <w:rtl w:val="0"/>
          <w:lang w:val="en-US"/>
        </w:rPr>
        <w:t>”</w:t>
      </w:r>
      <w:r>
        <w:rPr>
          <w:rtl w:val="0"/>
          <w:lang w:val="en-US"/>
        </w:rPr>
        <w:t>. We will be able to transmit the language through Curriculum Cymreig (YCC) because Donaldson</w:t>
      </w:r>
      <w:r>
        <w:rPr>
          <w:rtl w:val="0"/>
          <w:lang w:val="en-US"/>
        </w:rPr>
        <w:t>’</w:t>
      </w:r>
      <w:r>
        <w:rPr>
          <w:rtl w:val="0"/>
          <w:lang w:val="en-US"/>
        </w:rPr>
        <w:t xml:space="preserve">s recommendations (2015) </w:t>
      </w:r>
      <w:r>
        <w:rPr>
          <w:rtl w:val="0"/>
          <w:lang w:val="en-US"/>
        </w:rPr>
        <w:t>‘</w:t>
      </w:r>
      <w:r>
        <w:rPr>
          <w:rtl w:val="0"/>
          <w:lang w:val="en-US"/>
        </w:rPr>
        <w:t>Successful Futures</w:t>
      </w:r>
      <w:r>
        <w:rPr>
          <w:rtl w:val="0"/>
          <w:lang w:val="en-US"/>
        </w:rPr>
        <w:t xml:space="preserve">’ </w:t>
      </w:r>
      <w:r>
        <w:rPr>
          <w:rtl w:val="0"/>
          <w:lang w:val="en-US"/>
        </w:rPr>
        <w:t xml:space="preserve">and </w:t>
      </w:r>
      <w:r>
        <w:rPr>
          <w:rtl w:val="0"/>
          <w:lang w:val="en-US"/>
        </w:rPr>
        <w:t>‘</w:t>
      </w:r>
      <w:r>
        <w:rPr>
          <w:rtl w:val="0"/>
          <w:lang w:val="en-US"/>
        </w:rPr>
        <w:t>Second Language in our New Curriculum</w:t>
      </w:r>
      <w:r>
        <w:rPr>
          <w:rtl w:val="0"/>
          <w:lang w:val="en-US"/>
        </w:rPr>
        <w:t xml:space="preserve">’ </w:t>
      </w:r>
      <w:r>
        <w:rPr>
          <w:rtl w:val="0"/>
          <w:lang w:val="en-US"/>
        </w:rPr>
        <w:t xml:space="preserve">states how YCC should have a Welsh dimension and an international perspective. It also suggests that we should be building upon the current YCC that is in place instead of creating a new one on the side; through building upon the new one, people will be able to see what improvements need to be made and can make adjustments to suit the needs of all young people and to meet the demands of the curriculum. I can only recall learning about Welsh culture in Key Stage 3 in my Welsh lessons. In History and other lessons, we learnt about England and other countries not Wales. If you ask young people about the culture and history of Wales, you will be very disappointed because the majority of them will not be able to tell you much. The knowledge and understanding of Welsh culture need to be improved drastically because children should be able to have an </w:t>
      </w:r>
      <w:r>
        <w:rPr>
          <w:rtl w:val="0"/>
          <w:lang w:val="en-US"/>
        </w:rPr>
        <w:t>“</w:t>
      </w:r>
      <w:r>
        <w:rPr>
          <w:rtl w:val="0"/>
          <w:lang w:val="en-US"/>
        </w:rPr>
        <w:t>awareness of the literacy and cultural heritage through the study of all kinds of texts...</w:t>
      </w:r>
      <w:r>
        <w:rPr>
          <w:rtl w:val="0"/>
          <w:lang w:val="en-US"/>
        </w:rPr>
        <w:t xml:space="preserve">” </w:t>
      </w:r>
      <w:r>
        <w:rPr>
          <w:rtl w:val="0"/>
          <w:lang w:val="en-US"/>
        </w:rPr>
        <w:t xml:space="preserve">(Welsh Government, 2015: 7). </w:t>
      </w:r>
    </w:p>
    <w:p>
      <w:pPr>
        <w:pStyle w:val="Body"/>
      </w:pPr>
      <w:r>
        <w:rPr>
          <w:rtl w:val="0"/>
          <w:lang w:val="en-US"/>
        </w:rPr>
        <w:t>Finally, another theme that I got from Lewis</w:t>
      </w:r>
      <w:r>
        <w:rPr>
          <w:rtl w:val="0"/>
          <w:lang w:val="en-US"/>
        </w:rPr>
        <w:t>’</w:t>
      </w:r>
      <w:r>
        <w:rPr>
          <w:rtl w:val="0"/>
          <w:lang w:val="en-US"/>
        </w:rPr>
        <w:t xml:space="preserve">s </w:t>
      </w:r>
      <w:r>
        <w:rPr>
          <w:rtl w:val="0"/>
          <w:lang w:val="en-US"/>
        </w:rPr>
        <w:t>‘</w:t>
      </w:r>
      <w:r>
        <w:rPr>
          <w:rtl w:val="0"/>
          <w:lang w:val="en-US"/>
        </w:rPr>
        <w:t>Second Language in our New Curriculum</w:t>
      </w:r>
      <w:r>
        <w:rPr>
          <w:rtl w:val="0"/>
          <w:lang w:val="en-US"/>
        </w:rPr>
        <w:t xml:space="preserve">’ </w:t>
      </w:r>
      <w:r>
        <w:rPr>
          <w:rtl w:val="0"/>
          <w:lang w:val="en-US"/>
        </w:rPr>
        <w:t xml:space="preserve">is that we should </w:t>
      </w:r>
      <w:r>
        <w:rPr>
          <w:rtl w:val="0"/>
          <w:lang w:val="en-US"/>
        </w:rPr>
        <w:t>“</w:t>
      </w:r>
      <w:r>
        <w:rPr>
          <w:rtl w:val="0"/>
          <w:lang w:val="en-US"/>
        </w:rPr>
        <w:t>equip our teaching profession with better skills</w:t>
      </w:r>
      <w:r>
        <w:rPr>
          <w:rtl w:val="0"/>
          <w:lang w:val="en-US"/>
        </w:rPr>
        <w:t xml:space="preserve">” </w:t>
      </w:r>
      <w:r>
        <w:rPr>
          <w:rtl w:val="0"/>
          <w:lang w:val="en-US"/>
        </w:rPr>
        <w:t xml:space="preserve">(Lewis, 2015: 3). It is important that the teachers have the correct knowledge and understanding of the language and culture in order to teach it to the young children. Davies (2013: 1) argues that </w:t>
      </w:r>
      <w:r>
        <w:rPr>
          <w:rtl w:val="0"/>
          <w:lang w:val="en-US"/>
        </w:rPr>
        <w:t>“</w:t>
      </w:r>
      <w:r>
        <w:rPr>
          <w:rtl w:val="0"/>
          <w:lang w:val="en-US"/>
        </w:rPr>
        <w:t>Wales has some extremely effective second language teachers, who are thoroughly conscientious and always go the extra mile</w:t>
      </w:r>
      <w:r>
        <w:rPr>
          <w:rtl w:val="0"/>
          <w:lang w:val="en-US"/>
        </w:rPr>
        <w:t xml:space="preserve">” </w:t>
      </w:r>
      <w:r>
        <w:rPr>
          <w:rtl w:val="0"/>
          <w:lang w:val="en-US"/>
        </w:rPr>
        <w:t>so we just need to get the concept across to other teachers that the teaching of the Welsh second language is vital to young people</w:t>
      </w:r>
      <w:r>
        <w:rPr>
          <w:rtl w:val="0"/>
          <w:lang w:val="en-US"/>
        </w:rPr>
        <w:t>’</w:t>
      </w:r>
      <w:r>
        <w:rPr>
          <w:rtl w:val="0"/>
          <w:lang w:val="en-US"/>
        </w:rPr>
        <w:t xml:space="preserve">s education and it could form their futures; employers would prefer to have bilingual employees so that they are able to do translations and so they can promote Welsh further in primary schools. This is supported by Rhieni dros Addysg Gymraeg (RhAG) who </w:t>
      </w:r>
      <w:r>
        <w:rPr>
          <w:rtl w:val="0"/>
          <w:lang w:val="en-US"/>
        </w:rPr>
        <w:t>“</w:t>
      </w:r>
      <w:r>
        <w:rPr>
          <w:rtl w:val="0"/>
          <w:lang w:val="en-US"/>
        </w:rPr>
        <w:t>believes firmly that bilingualism is a real benefit and that it supports the learning of further languages and opens doors to children and young people as they move into the workplace.</w:t>
      </w:r>
      <w:r>
        <w:rPr>
          <w:rtl w:val="0"/>
          <w:lang w:val="en-US"/>
        </w:rPr>
        <w:t xml:space="preserve">” </w:t>
      </w:r>
      <w:r>
        <w:rPr>
          <w:rtl w:val="0"/>
          <w:lang w:val="en-US"/>
        </w:rPr>
        <w:t xml:space="preserve">(Donaldson, 2015: 59). There are different courses that teachers can go on that all them to work on their Welsh and enhance their skills. These courses and classes are usually funded by the government to allow the schools opportunities to increase Welsh second language. An example of the courses is the </w:t>
      </w:r>
      <w:r>
        <w:rPr>
          <w:rtl w:val="0"/>
          <w:lang w:val="en-US"/>
        </w:rPr>
        <w:t>‘</w:t>
      </w:r>
      <w:r>
        <w:rPr>
          <w:rtl w:val="0"/>
          <w:lang w:val="en-US"/>
        </w:rPr>
        <w:t>Sabbatical Course</w:t>
      </w:r>
      <w:r>
        <w:rPr>
          <w:rtl w:val="0"/>
          <w:lang w:val="en-US"/>
        </w:rPr>
        <w:t>’</w:t>
      </w:r>
      <w:r>
        <w:rPr>
          <w:rtl w:val="0"/>
          <w:lang w:val="en-US"/>
        </w:rPr>
        <w:t xml:space="preserve">, where teachers take time off school and get paid to learn Welsh second language. Davies (2013: 2) wants Welsh language to come under one title instead of </w:t>
      </w:r>
      <w:r>
        <w:rPr>
          <w:rtl w:val="0"/>
          <w:lang w:val="en-US"/>
        </w:rPr>
        <w:t>‘</w:t>
      </w:r>
      <w:r>
        <w:rPr>
          <w:rtl w:val="0"/>
          <w:lang w:val="en-US"/>
        </w:rPr>
        <w:t>Welsh first language</w:t>
      </w:r>
      <w:r>
        <w:rPr>
          <w:rtl w:val="0"/>
          <w:lang w:val="en-US"/>
        </w:rPr>
        <w:t xml:space="preserve">’ </w:t>
      </w:r>
      <w:r>
        <w:rPr>
          <w:rtl w:val="0"/>
          <w:lang w:val="en-US"/>
        </w:rPr>
        <w:t xml:space="preserve">and </w:t>
      </w:r>
      <w:r>
        <w:rPr>
          <w:rtl w:val="0"/>
          <w:lang w:val="en-US"/>
        </w:rPr>
        <w:t>‘</w:t>
      </w:r>
      <w:r>
        <w:rPr>
          <w:rtl w:val="0"/>
          <w:lang w:val="en-US"/>
        </w:rPr>
        <w:t>Welsh second language</w:t>
      </w:r>
      <w:r>
        <w:rPr>
          <w:rtl w:val="0"/>
          <w:lang w:val="en-US"/>
        </w:rPr>
        <w:t xml:space="preserve">’ </w:t>
      </w:r>
      <w:r>
        <w:rPr>
          <w:rtl w:val="0"/>
          <w:lang w:val="en-US"/>
        </w:rPr>
        <w:t xml:space="preserve">because it will prevent the medium from being isolated from other subjects as it is just as important and should come under the same status as Maths and English. In bridging in a school in Swansea, there was a high percentage of teachers who spoke Welsh to the children, more so in Foundation Phase than Key Stage Two. This was not the case when I was in school, very few teachers spoke Welsh fluently and a minority were confident to use some phrases in the classroom. A lot of teachers would play a Welsh song on the computer at the end of the day that all the children would join in with but there was never Welsh incorporated into other lessons. </w:t>
      </w:r>
    </w:p>
    <w:p>
      <w:pPr>
        <w:pStyle w:val="Body"/>
      </w:pPr>
      <w:r>
        <w:rPr>
          <w:rtl w:val="0"/>
          <w:lang w:val="en-US"/>
        </w:rPr>
        <w:t xml:space="preserve">In conclusion, I believe that it is extremely important to teach Welsh second language in schools across the whole curriculum. It should not be viewed as a subject but a natural part of the Welsh culture; children should be taught to be proud of the country they live in and embrace the language in everyday life. I support that the YCC is being built upon and that more and more teachers will be using the Welsh language within their classrooms. If schools stick to the curriculum then the Welsh Governments vision of 1 million welsh speakers by 2050 is possible.  </w:t>
      </w: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pPr>
      <w:r>
        <w:rPr>
          <w:u w:val="single"/>
          <w:rtl w:val="0"/>
          <w:lang w:val="en-US"/>
        </w:rPr>
        <w:t>References</w:t>
      </w:r>
      <w:r>
        <w:rPr>
          <w:rtl w:val="0"/>
          <w:lang w:val="en-US"/>
        </w:rPr>
        <w:t xml:space="preserve"> </w:t>
      </w:r>
    </w:p>
    <w:p>
      <w:pPr>
        <w:pStyle w:val="Body"/>
      </w:pPr>
      <w:r>
        <w:rPr>
          <w:rtl w:val="0"/>
          <w:lang w:val="en-US"/>
        </w:rPr>
        <w:t xml:space="preserve">Davies, S (2013) </w:t>
      </w:r>
      <w:r>
        <w:rPr>
          <w:rtl w:val="0"/>
          <w:lang w:val="en-US"/>
        </w:rPr>
        <w:t>‘</w:t>
      </w:r>
      <w:r>
        <w:rPr>
          <w:rtl w:val="0"/>
          <w:lang w:val="en-US"/>
        </w:rPr>
        <w:t>One Language for All</w:t>
      </w:r>
      <w:r>
        <w:rPr>
          <w:rtl w:val="0"/>
          <w:lang w:val="en-US"/>
        </w:rPr>
        <w:t>’</w:t>
      </w:r>
      <w:r>
        <w:rPr>
          <w:rtl w:val="0"/>
          <w:lang w:val="en-US"/>
        </w:rPr>
        <w:t>, Caerphilly: Welsh Government. (Accessed: 5</w:t>
      </w:r>
      <w:r>
        <w:rPr>
          <w:vertAlign w:val="superscript"/>
          <w:rtl w:val="0"/>
          <w:lang w:val="en-US"/>
        </w:rPr>
        <w:t>th</w:t>
      </w:r>
      <w:r>
        <w:rPr>
          <w:rtl w:val="0"/>
          <w:lang w:val="en-US"/>
        </w:rPr>
        <w:t xml:space="preserve"> December 2018)</w:t>
      </w:r>
    </w:p>
    <w:p>
      <w:pPr>
        <w:pStyle w:val="Body"/>
      </w:pPr>
      <w:r>
        <w:rPr>
          <w:rtl w:val="0"/>
          <w:lang w:val="en-US"/>
        </w:rPr>
        <w:t xml:space="preserve">Donaldson, G. (2015) </w:t>
      </w:r>
      <w:r>
        <w:rPr>
          <w:rtl w:val="0"/>
          <w:lang w:val="en-US"/>
        </w:rPr>
        <w:t>‘</w:t>
      </w:r>
      <w:r>
        <w:rPr>
          <w:rtl w:val="0"/>
          <w:lang w:val="en-US"/>
        </w:rPr>
        <w:t>Successful Futures - Independent Review of Curriculum and Assessment Arrangements in Wales</w:t>
      </w:r>
      <w:r>
        <w:rPr>
          <w:rtl w:val="0"/>
          <w:lang w:val="en-US"/>
        </w:rPr>
        <w:t>’</w:t>
      </w:r>
      <w:r>
        <w:rPr>
          <w:rtl w:val="0"/>
          <w:lang w:val="en-US"/>
        </w:rPr>
        <w:t xml:space="preserve">. Cardiff: Welsh Government. pp. 24-59. Available at: </w:t>
      </w:r>
      <w:r>
        <w:rPr>
          <w:rStyle w:val="Hyperlink.0"/>
        </w:rPr>
        <w:fldChar w:fldCharType="begin" w:fldLock="0"/>
      </w:r>
      <w:r>
        <w:rPr>
          <w:rStyle w:val="Hyperlink.0"/>
        </w:rPr>
        <w:instrText xml:space="preserve"> HYPERLINK "https://gov.wales/docs/dcells/publications/150225-successful-futures-en.pdf"</w:instrText>
      </w:r>
      <w:r>
        <w:rPr>
          <w:rStyle w:val="Hyperlink.0"/>
        </w:rPr>
        <w:fldChar w:fldCharType="separate" w:fldLock="0"/>
      </w:r>
      <w:r>
        <w:rPr>
          <w:rStyle w:val="Hyperlink.0"/>
          <w:rtl w:val="0"/>
        </w:rPr>
        <w:t>https://gov.wales/docs/dcells/publications/150225-successful-futures-en.pdf</w:t>
      </w:r>
      <w:r>
        <w:rPr/>
        <w:fldChar w:fldCharType="end" w:fldLock="0"/>
      </w:r>
      <w:r>
        <w:rPr>
          <w:rtl w:val="0"/>
          <w:lang w:val="en-US"/>
        </w:rPr>
        <w:t xml:space="preserve"> (Accessed: 5</w:t>
      </w:r>
      <w:r>
        <w:rPr>
          <w:vertAlign w:val="superscript"/>
          <w:rtl w:val="0"/>
          <w:lang w:val="en-US"/>
        </w:rPr>
        <w:t>th</w:t>
      </w:r>
      <w:r>
        <w:rPr>
          <w:rtl w:val="0"/>
          <w:lang w:val="en-US"/>
        </w:rPr>
        <w:t xml:space="preserve">  December 2018)</w:t>
      </w:r>
    </w:p>
    <w:p>
      <w:pPr>
        <w:pStyle w:val="Body"/>
      </w:pPr>
      <w:r>
        <w:rPr>
          <w:rtl w:val="0"/>
          <w:lang w:val="en-US"/>
        </w:rPr>
        <w:t xml:space="preserve">Estyn. (2012) </w:t>
      </w:r>
      <w:r>
        <w:rPr>
          <w:rtl w:val="0"/>
          <w:lang w:val="en-US"/>
        </w:rPr>
        <w:t>‘</w:t>
      </w:r>
      <w:r>
        <w:rPr>
          <w:rtl w:val="0"/>
          <w:lang w:val="en-US"/>
        </w:rPr>
        <w:t>Welsh Second Language Comes First</w:t>
      </w:r>
      <w:r>
        <w:rPr>
          <w:rtl w:val="0"/>
          <w:lang w:val="en-US"/>
        </w:rPr>
        <w:t>’</w:t>
      </w:r>
      <w:r>
        <w:rPr>
          <w:rtl w:val="0"/>
          <w:lang w:val="en-US"/>
        </w:rPr>
        <w:t xml:space="preserve">. Available at: </w:t>
      </w:r>
      <w:r>
        <w:rPr>
          <w:rStyle w:val="Hyperlink.0"/>
        </w:rPr>
        <w:fldChar w:fldCharType="begin" w:fldLock="0"/>
      </w:r>
      <w:r>
        <w:rPr>
          <w:rStyle w:val="Hyperlink.0"/>
        </w:rPr>
        <w:instrText xml:space="preserve"> HYPERLINK "https://www.estyn.gov.wales/effective-practice/welsh-second-language-comes-first"</w:instrText>
      </w:r>
      <w:r>
        <w:rPr>
          <w:rStyle w:val="Hyperlink.0"/>
        </w:rPr>
        <w:fldChar w:fldCharType="separate" w:fldLock="0"/>
      </w:r>
      <w:r>
        <w:rPr>
          <w:rStyle w:val="Hyperlink.0"/>
          <w:rtl w:val="0"/>
        </w:rPr>
        <w:t>https://www.estyn.gov.wales/effective-practice/welsh-second-language-comes-first</w:t>
      </w:r>
      <w:r>
        <w:rPr/>
        <w:fldChar w:fldCharType="end" w:fldLock="0"/>
      </w:r>
      <w:r>
        <w:rPr>
          <w:rtl w:val="0"/>
          <w:lang w:val="en-US"/>
        </w:rPr>
        <w:t xml:space="preserve"> (Accessed: 5</w:t>
      </w:r>
      <w:r>
        <w:rPr>
          <w:vertAlign w:val="superscript"/>
          <w:rtl w:val="0"/>
          <w:lang w:val="en-US"/>
        </w:rPr>
        <w:t>th</w:t>
      </w:r>
      <w:r>
        <w:rPr>
          <w:rtl w:val="0"/>
          <w:lang w:val="en-US"/>
        </w:rPr>
        <w:t xml:space="preserve"> December 2018)</w:t>
      </w:r>
    </w:p>
    <w:p>
      <w:pPr>
        <w:pStyle w:val="Body"/>
      </w:pPr>
      <w:r>
        <w:rPr>
          <w:rtl w:val="0"/>
          <w:lang w:val="en-US"/>
        </w:rPr>
        <w:t xml:space="preserve">Lewis, H. (2015) </w:t>
      </w:r>
      <w:r>
        <w:rPr>
          <w:rtl w:val="0"/>
          <w:lang w:val="en-US"/>
        </w:rPr>
        <w:t>‘</w:t>
      </w:r>
      <w:r>
        <w:rPr>
          <w:rtl w:val="0"/>
          <w:lang w:val="en-US"/>
        </w:rPr>
        <w:t>Second Language in a New Curriculum</w:t>
      </w:r>
      <w:r>
        <w:rPr>
          <w:rtl w:val="0"/>
          <w:lang w:val="en-US"/>
        </w:rPr>
        <w:t>’</w:t>
      </w:r>
      <w:r>
        <w:rPr>
          <w:rtl w:val="0"/>
          <w:lang w:val="en-US"/>
        </w:rPr>
        <w:t>, Welsh Government. (Accessed: 5</w:t>
      </w:r>
      <w:r>
        <w:rPr>
          <w:vertAlign w:val="superscript"/>
          <w:rtl w:val="0"/>
          <w:lang w:val="en-US"/>
        </w:rPr>
        <w:t>th</w:t>
      </w:r>
      <w:r>
        <w:rPr>
          <w:rtl w:val="0"/>
          <w:lang w:val="en-US"/>
        </w:rPr>
        <w:t xml:space="preserve"> December 2018)</w:t>
      </w:r>
    </w:p>
    <w:p>
      <w:pPr>
        <w:pStyle w:val="Body"/>
      </w:pPr>
      <w:r>
        <w:rPr>
          <w:rtl w:val="0"/>
          <w:lang w:val="en-US"/>
        </w:rPr>
        <w:t xml:space="preserve">Welsh Government (2015) </w:t>
      </w:r>
      <w:r>
        <w:rPr>
          <w:rtl w:val="0"/>
          <w:lang w:val="en-US"/>
        </w:rPr>
        <w:t>‘</w:t>
      </w:r>
      <w:r>
        <w:rPr>
          <w:rtl w:val="0"/>
          <w:lang w:val="en-US"/>
        </w:rPr>
        <w:t>Welsh Second Language in the National Curriculum for Wales</w:t>
      </w:r>
      <w:r>
        <w:rPr>
          <w:rtl w:val="0"/>
          <w:lang w:val="en-US"/>
        </w:rPr>
        <w:t>’</w:t>
      </w:r>
      <w:r>
        <w:rPr>
          <w:rtl w:val="0"/>
          <w:lang w:val="en-US"/>
        </w:rPr>
        <w:t xml:space="preserve">. Key Stages 2-4. Cardiff: Welsh Government. Available at: </w:t>
      </w:r>
      <w:r>
        <w:rPr>
          <w:rStyle w:val="Hyperlink.0"/>
        </w:rPr>
        <w:fldChar w:fldCharType="begin" w:fldLock="0"/>
      </w:r>
      <w:r>
        <w:rPr>
          <w:rStyle w:val="Hyperlink.0"/>
        </w:rPr>
        <w:instrText xml:space="preserve"> HYPERLINK "http://learning.gov.wales/docs/learningwales/publications/150707-welsh-second-language-cy.pdf"</w:instrText>
      </w:r>
      <w:r>
        <w:rPr>
          <w:rStyle w:val="Hyperlink.0"/>
        </w:rPr>
        <w:fldChar w:fldCharType="separate" w:fldLock="0"/>
      </w:r>
      <w:r>
        <w:rPr>
          <w:rStyle w:val="Hyperlink.0"/>
          <w:rtl w:val="0"/>
        </w:rPr>
        <w:t>http://learning.gov.wales/docs/learningwales/publications/150707-welsh-second-language-cy.pdf</w:t>
      </w:r>
      <w:r>
        <w:rPr/>
        <w:fldChar w:fldCharType="end" w:fldLock="0"/>
      </w:r>
      <w:r>
        <w:rPr>
          <w:rtl w:val="0"/>
          <w:lang w:val="en-US"/>
        </w:rPr>
        <w:t xml:space="preserve"> (Accessed: 5</w:t>
      </w:r>
      <w:r>
        <w:rPr>
          <w:vertAlign w:val="superscript"/>
          <w:rtl w:val="0"/>
          <w:lang w:val="en-US"/>
        </w:rPr>
        <w:t>th</w:t>
      </w:r>
      <w:r>
        <w:rPr>
          <w:rtl w:val="0"/>
          <w:lang w:val="en-US"/>
        </w:rPr>
        <w:t xml:space="preserve"> December 2018)</w:t>
      </w:r>
    </w:p>
    <w:sectPr>
      <w:headerReference w:type="default" r:id="rId4"/>
      <w:footerReference w:type="default" r:id="rId5"/>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Link">
    <w:name w:val="Link"/>
    <w:rPr>
      <w:color w:val="0563c1"/>
      <w:u w:val="single" w:color="0563c1"/>
    </w:rPr>
  </w:style>
  <w:style w:type="character" w:styleId="Hyperlink.0">
    <w:name w:val="Hyperlink.0"/>
    <w:basedOn w:val="Link"/>
    <w:next w:val="Hyperlink.0"/>
    <w:rPr>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