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1031C" w:rsidRPr="00782FAA" w:rsidRDefault="0041031C" w:rsidP="00782FAA">
      <w:pPr>
        <w:spacing w:line="360" w:lineRule="auto"/>
        <w:jc w:val="center"/>
        <w:rPr>
          <w:rFonts w:ascii="Times New Roman" w:hAnsi="Times New Roman" w:cs="Times New Roman"/>
          <w:sz w:val="24"/>
          <w:szCs w:val="24"/>
        </w:rPr>
      </w:pPr>
    </w:p>
    <w:p w14:paraId="00000002" w14:textId="77777777" w:rsidR="0041031C" w:rsidRPr="00782FAA" w:rsidRDefault="0041031C" w:rsidP="00782FAA">
      <w:pPr>
        <w:spacing w:line="360" w:lineRule="auto"/>
        <w:jc w:val="center"/>
        <w:rPr>
          <w:rFonts w:ascii="Times New Roman" w:hAnsi="Times New Roman" w:cs="Times New Roman"/>
          <w:sz w:val="24"/>
          <w:szCs w:val="24"/>
        </w:rPr>
      </w:pPr>
    </w:p>
    <w:p w14:paraId="00000003" w14:textId="77777777" w:rsidR="0041031C" w:rsidRPr="00782FAA" w:rsidRDefault="0041031C" w:rsidP="00782FAA">
      <w:pPr>
        <w:spacing w:line="360" w:lineRule="auto"/>
        <w:jc w:val="center"/>
        <w:rPr>
          <w:rFonts w:ascii="Times New Roman" w:hAnsi="Times New Roman" w:cs="Times New Roman"/>
          <w:sz w:val="24"/>
          <w:szCs w:val="24"/>
        </w:rPr>
      </w:pPr>
    </w:p>
    <w:p w14:paraId="00000005" w14:textId="77777777" w:rsidR="0041031C" w:rsidRPr="00782FAA" w:rsidRDefault="0041031C" w:rsidP="00782FAA">
      <w:pPr>
        <w:spacing w:line="360" w:lineRule="auto"/>
        <w:jc w:val="center"/>
        <w:rPr>
          <w:rFonts w:ascii="Times New Roman" w:hAnsi="Times New Roman" w:cs="Times New Roman"/>
          <w:sz w:val="24"/>
          <w:szCs w:val="24"/>
        </w:rPr>
      </w:pPr>
    </w:p>
    <w:p w14:paraId="00000006" w14:textId="77777777" w:rsidR="0041031C" w:rsidRPr="00782FAA" w:rsidRDefault="00F04564" w:rsidP="00782FAA">
      <w:pPr>
        <w:spacing w:line="360" w:lineRule="auto"/>
        <w:jc w:val="center"/>
        <w:rPr>
          <w:rFonts w:ascii="Times New Roman" w:hAnsi="Times New Roman" w:cs="Times New Roman"/>
          <w:sz w:val="24"/>
          <w:szCs w:val="24"/>
        </w:rPr>
      </w:pPr>
      <w:r w:rsidRPr="00782FAA">
        <w:rPr>
          <w:rFonts w:ascii="Times New Roman" w:hAnsi="Times New Roman" w:cs="Times New Roman"/>
          <w:sz w:val="24"/>
          <w:szCs w:val="24"/>
        </w:rPr>
        <w:t>Module: Leadership and Management, Theory and Practice</w:t>
      </w:r>
    </w:p>
    <w:p w14:paraId="00000007" w14:textId="77777777" w:rsidR="0041031C" w:rsidRPr="00782FAA" w:rsidRDefault="0041031C" w:rsidP="00782FAA">
      <w:pPr>
        <w:spacing w:line="360" w:lineRule="auto"/>
        <w:jc w:val="center"/>
        <w:rPr>
          <w:rFonts w:ascii="Times New Roman" w:hAnsi="Times New Roman" w:cs="Times New Roman"/>
          <w:sz w:val="24"/>
          <w:szCs w:val="24"/>
        </w:rPr>
      </w:pPr>
    </w:p>
    <w:p w14:paraId="38EF54B6" w14:textId="27AA9510" w:rsidR="00782FAA" w:rsidRDefault="00F04564" w:rsidP="00782FAA">
      <w:pPr>
        <w:spacing w:line="360" w:lineRule="auto"/>
        <w:jc w:val="center"/>
        <w:rPr>
          <w:rFonts w:ascii="Times New Roman" w:hAnsi="Times New Roman" w:cs="Times New Roman"/>
          <w:sz w:val="24"/>
          <w:szCs w:val="24"/>
        </w:rPr>
      </w:pPr>
      <w:r w:rsidRPr="00782FAA">
        <w:rPr>
          <w:rFonts w:ascii="Times New Roman" w:hAnsi="Times New Roman" w:cs="Times New Roman"/>
          <w:sz w:val="24"/>
          <w:szCs w:val="24"/>
        </w:rPr>
        <w:t>Module Code: LCBB6003</w:t>
      </w:r>
    </w:p>
    <w:p w14:paraId="0000000B" w14:textId="77777777" w:rsidR="0041031C" w:rsidRPr="00782FAA" w:rsidRDefault="0041031C" w:rsidP="00782FAA">
      <w:pPr>
        <w:spacing w:line="360" w:lineRule="auto"/>
        <w:rPr>
          <w:rFonts w:ascii="Times New Roman" w:hAnsi="Times New Roman" w:cs="Times New Roman"/>
          <w:sz w:val="24"/>
          <w:szCs w:val="24"/>
        </w:rPr>
      </w:pPr>
    </w:p>
    <w:p w14:paraId="286C5ABD" w14:textId="74672598" w:rsidR="00782FAA" w:rsidRPr="00782FAA" w:rsidRDefault="00782FAA" w:rsidP="00782FAA">
      <w:pPr>
        <w:spacing w:line="360" w:lineRule="auto"/>
        <w:jc w:val="center"/>
        <w:rPr>
          <w:rFonts w:ascii="Times New Roman" w:hAnsi="Times New Roman" w:cs="Times New Roman"/>
          <w:sz w:val="24"/>
          <w:szCs w:val="24"/>
        </w:rPr>
      </w:pPr>
      <w:r w:rsidRPr="00782FAA">
        <w:rPr>
          <w:rFonts w:ascii="Times New Roman" w:hAnsi="Times New Roman" w:cs="Times New Roman"/>
          <w:sz w:val="24"/>
          <w:szCs w:val="24"/>
        </w:rPr>
        <w:t>Student Name: Anastasia Slepuhin</w:t>
      </w:r>
    </w:p>
    <w:p w14:paraId="5FE1CC4A" w14:textId="77777777" w:rsidR="00782FAA" w:rsidRPr="00782FAA" w:rsidRDefault="00782FAA" w:rsidP="00782FAA">
      <w:pPr>
        <w:spacing w:line="360" w:lineRule="auto"/>
        <w:jc w:val="center"/>
        <w:rPr>
          <w:rFonts w:ascii="Times New Roman" w:hAnsi="Times New Roman" w:cs="Times New Roman"/>
          <w:sz w:val="24"/>
          <w:szCs w:val="24"/>
        </w:rPr>
      </w:pPr>
      <w:r w:rsidRPr="00782FAA">
        <w:rPr>
          <w:rFonts w:ascii="Times New Roman" w:hAnsi="Times New Roman" w:cs="Times New Roman"/>
          <w:sz w:val="24"/>
          <w:szCs w:val="24"/>
        </w:rPr>
        <w:t>Student ID: 2013044</w:t>
      </w:r>
    </w:p>
    <w:p w14:paraId="0000000C" w14:textId="77777777" w:rsidR="0041031C" w:rsidRPr="00782FAA" w:rsidRDefault="0041031C" w:rsidP="00782FAA">
      <w:pPr>
        <w:spacing w:line="360" w:lineRule="auto"/>
        <w:rPr>
          <w:rFonts w:ascii="Times New Roman" w:hAnsi="Times New Roman" w:cs="Times New Roman"/>
          <w:sz w:val="24"/>
          <w:szCs w:val="24"/>
        </w:rPr>
      </w:pPr>
    </w:p>
    <w:p w14:paraId="744B7F66" w14:textId="77777777" w:rsidR="00782FAA" w:rsidRDefault="00782FAA" w:rsidP="00782FAA">
      <w:pPr>
        <w:spacing w:line="360" w:lineRule="auto"/>
        <w:jc w:val="center"/>
        <w:rPr>
          <w:rFonts w:ascii="Times New Roman" w:hAnsi="Times New Roman" w:cs="Times New Roman"/>
          <w:b/>
          <w:sz w:val="24"/>
          <w:szCs w:val="24"/>
          <w:u w:val="single"/>
        </w:rPr>
      </w:pPr>
    </w:p>
    <w:p w14:paraId="0F6352A3" w14:textId="77777777" w:rsidR="00782FAA" w:rsidRDefault="00782FAA" w:rsidP="00782FAA">
      <w:pPr>
        <w:spacing w:line="360" w:lineRule="auto"/>
        <w:jc w:val="center"/>
        <w:rPr>
          <w:rFonts w:ascii="Times New Roman" w:hAnsi="Times New Roman" w:cs="Times New Roman"/>
          <w:b/>
          <w:sz w:val="24"/>
          <w:szCs w:val="24"/>
          <w:u w:val="single"/>
        </w:rPr>
      </w:pPr>
    </w:p>
    <w:p w14:paraId="7065DDF3" w14:textId="77777777" w:rsidR="00782FAA" w:rsidRDefault="00782FAA" w:rsidP="00782FAA">
      <w:pPr>
        <w:spacing w:line="360" w:lineRule="auto"/>
        <w:jc w:val="center"/>
        <w:rPr>
          <w:rFonts w:ascii="Times New Roman" w:hAnsi="Times New Roman" w:cs="Times New Roman"/>
          <w:b/>
          <w:sz w:val="24"/>
          <w:szCs w:val="24"/>
          <w:u w:val="single"/>
        </w:rPr>
      </w:pPr>
    </w:p>
    <w:p w14:paraId="0F00AFF6" w14:textId="77777777" w:rsidR="00782FAA" w:rsidRDefault="00782FAA" w:rsidP="00782FAA">
      <w:pPr>
        <w:spacing w:line="360" w:lineRule="auto"/>
        <w:jc w:val="center"/>
        <w:rPr>
          <w:rFonts w:ascii="Times New Roman" w:hAnsi="Times New Roman" w:cs="Times New Roman"/>
          <w:b/>
          <w:sz w:val="24"/>
          <w:szCs w:val="24"/>
          <w:u w:val="single"/>
        </w:rPr>
      </w:pPr>
    </w:p>
    <w:p w14:paraId="286B2D6F" w14:textId="77777777" w:rsidR="00782FAA" w:rsidRDefault="00782FAA" w:rsidP="00782FAA">
      <w:pPr>
        <w:spacing w:line="360" w:lineRule="auto"/>
        <w:jc w:val="center"/>
        <w:rPr>
          <w:rFonts w:ascii="Times New Roman" w:hAnsi="Times New Roman" w:cs="Times New Roman"/>
          <w:b/>
          <w:sz w:val="24"/>
          <w:szCs w:val="24"/>
          <w:u w:val="single"/>
        </w:rPr>
      </w:pPr>
    </w:p>
    <w:p w14:paraId="32BAD697" w14:textId="77777777" w:rsidR="00782FAA" w:rsidRDefault="00782FAA" w:rsidP="00782FAA">
      <w:pPr>
        <w:spacing w:line="360" w:lineRule="auto"/>
        <w:jc w:val="center"/>
        <w:rPr>
          <w:rFonts w:ascii="Times New Roman" w:hAnsi="Times New Roman" w:cs="Times New Roman"/>
          <w:b/>
          <w:sz w:val="24"/>
          <w:szCs w:val="24"/>
          <w:u w:val="single"/>
        </w:rPr>
      </w:pPr>
    </w:p>
    <w:p w14:paraId="44C71B79" w14:textId="77777777" w:rsidR="00782FAA" w:rsidRDefault="00782FAA" w:rsidP="00782FAA">
      <w:pPr>
        <w:spacing w:line="360" w:lineRule="auto"/>
        <w:jc w:val="center"/>
        <w:rPr>
          <w:rFonts w:ascii="Times New Roman" w:hAnsi="Times New Roman" w:cs="Times New Roman"/>
          <w:b/>
          <w:sz w:val="24"/>
          <w:szCs w:val="24"/>
          <w:u w:val="single"/>
        </w:rPr>
      </w:pPr>
    </w:p>
    <w:p w14:paraId="2575C8C6" w14:textId="77777777" w:rsidR="00782FAA" w:rsidRDefault="00782FAA" w:rsidP="00782FAA">
      <w:pPr>
        <w:spacing w:line="360" w:lineRule="auto"/>
        <w:jc w:val="center"/>
        <w:rPr>
          <w:rFonts w:ascii="Times New Roman" w:hAnsi="Times New Roman" w:cs="Times New Roman"/>
          <w:b/>
          <w:sz w:val="24"/>
          <w:szCs w:val="24"/>
          <w:u w:val="single"/>
        </w:rPr>
      </w:pPr>
    </w:p>
    <w:p w14:paraId="32A42946" w14:textId="77777777" w:rsidR="00782FAA" w:rsidRDefault="00782FAA" w:rsidP="00782FAA">
      <w:pPr>
        <w:spacing w:line="360" w:lineRule="auto"/>
        <w:jc w:val="center"/>
        <w:rPr>
          <w:rFonts w:ascii="Times New Roman" w:hAnsi="Times New Roman" w:cs="Times New Roman"/>
          <w:b/>
          <w:sz w:val="24"/>
          <w:szCs w:val="24"/>
          <w:u w:val="single"/>
        </w:rPr>
      </w:pPr>
    </w:p>
    <w:p w14:paraId="5ED037FF" w14:textId="77777777" w:rsidR="00782FAA" w:rsidRDefault="00782FAA" w:rsidP="00782FAA">
      <w:pPr>
        <w:spacing w:line="360" w:lineRule="auto"/>
        <w:jc w:val="center"/>
        <w:rPr>
          <w:rFonts w:ascii="Times New Roman" w:hAnsi="Times New Roman" w:cs="Times New Roman"/>
          <w:b/>
          <w:sz w:val="24"/>
          <w:szCs w:val="24"/>
          <w:u w:val="single"/>
        </w:rPr>
      </w:pPr>
    </w:p>
    <w:p w14:paraId="75011C1B" w14:textId="77777777" w:rsidR="00782FAA" w:rsidRDefault="00782FAA" w:rsidP="00782FAA">
      <w:pPr>
        <w:spacing w:line="360" w:lineRule="auto"/>
        <w:jc w:val="center"/>
        <w:rPr>
          <w:rFonts w:ascii="Times New Roman" w:hAnsi="Times New Roman" w:cs="Times New Roman"/>
          <w:b/>
          <w:sz w:val="24"/>
          <w:szCs w:val="24"/>
          <w:u w:val="single"/>
        </w:rPr>
      </w:pPr>
    </w:p>
    <w:p w14:paraId="46A03C48" w14:textId="77777777" w:rsidR="00782FAA" w:rsidRDefault="00782FAA" w:rsidP="00782FAA">
      <w:pPr>
        <w:spacing w:line="360" w:lineRule="auto"/>
        <w:jc w:val="center"/>
        <w:rPr>
          <w:rFonts w:ascii="Times New Roman" w:hAnsi="Times New Roman" w:cs="Times New Roman"/>
          <w:b/>
          <w:sz w:val="24"/>
          <w:szCs w:val="24"/>
          <w:u w:val="single"/>
        </w:rPr>
      </w:pPr>
    </w:p>
    <w:p w14:paraId="0C357565" w14:textId="77777777" w:rsidR="00782FAA" w:rsidRDefault="00782FAA" w:rsidP="00782FAA">
      <w:pPr>
        <w:spacing w:line="360" w:lineRule="auto"/>
        <w:jc w:val="center"/>
        <w:rPr>
          <w:rFonts w:ascii="Times New Roman" w:hAnsi="Times New Roman" w:cs="Times New Roman"/>
          <w:b/>
          <w:sz w:val="24"/>
          <w:szCs w:val="24"/>
          <w:u w:val="single"/>
        </w:rPr>
      </w:pPr>
    </w:p>
    <w:p w14:paraId="79E551FE" w14:textId="77777777" w:rsidR="00782FAA" w:rsidRDefault="00782FAA" w:rsidP="00782FAA">
      <w:pPr>
        <w:spacing w:line="360" w:lineRule="auto"/>
        <w:jc w:val="center"/>
        <w:rPr>
          <w:rFonts w:ascii="Times New Roman" w:hAnsi="Times New Roman" w:cs="Times New Roman"/>
          <w:b/>
          <w:sz w:val="24"/>
          <w:szCs w:val="24"/>
          <w:u w:val="single"/>
        </w:rPr>
      </w:pPr>
    </w:p>
    <w:p w14:paraId="6D878737" w14:textId="77777777" w:rsidR="00782FAA" w:rsidRDefault="00782FAA" w:rsidP="00782FAA">
      <w:pPr>
        <w:spacing w:line="360" w:lineRule="auto"/>
        <w:jc w:val="center"/>
        <w:rPr>
          <w:rFonts w:ascii="Times New Roman" w:hAnsi="Times New Roman" w:cs="Times New Roman"/>
          <w:b/>
          <w:sz w:val="24"/>
          <w:szCs w:val="24"/>
          <w:u w:val="single"/>
        </w:rPr>
      </w:pPr>
    </w:p>
    <w:p w14:paraId="035B3242" w14:textId="77777777" w:rsidR="00782FAA" w:rsidRDefault="00782FAA" w:rsidP="00782FAA">
      <w:pPr>
        <w:spacing w:line="360" w:lineRule="auto"/>
        <w:jc w:val="center"/>
        <w:rPr>
          <w:rFonts w:ascii="Times New Roman" w:hAnsi="Times New Roman" w:cs="Times New Roman"/>
          <w:b/>
          <w:sz w:val="24"/>
          <w:szCs w:val="24"/>
          <w:u w:val="single"/>
        </w:rPr>
      </w:pPr>
    </w:p>
    <w:p w14:paraId="5CA3C965" w14:textId="77777777" w:rsidR="00782FAA" w:rsidRDefault="00782FAA" w:rsidP="00782FAA">
      <w:pPr>
        <w:spacing w:line="360" w:lineRule="auto"/>
        <w:jc w:val="center"/>
        <w:rPr>
          <w:rFonts w:ascii="Times New Roman" w:hAnsi="Times New Roman" w:cs="Times New Roman"/>
          <w:b/>
          <w:sz w:val="24"/>
          <w:szCs w:val="24"/>
          <w:u w:val="single"/>
        </w:rPr>
      </w:pPr>
    </w:p>
    <w:p w14:paraId="1272031B" w14:textId="77777777" w:rsidR="00782FAA" w:rsidRDefault="00782FAA" w:rsidP="00782FAA">
      <w:pPr>
        <w:spacing w:line="360" w:lineRule="auto"/>
        <w:jc w:val="center"/>
        <w:rPr>
          <w:rFonts w:ascii="Times New Roman" w:hAnsi="Times New Roman" w:cs="Times New Roman"/>
          <w:b/>
          <w:sz w:val="24"/>
          <w:szCs w:val="24"/>
          <w:u w:val="single"/>
        </w:rPr>
      </w:pPr>
    </w:p>
    <w:p w14:paraId="4E36F17A" w14:textId="77777777" w:rsidR="00782FAA" w:rsidRDefault="00782FAA" w:rsidP="00782FAA">
      <w:pPr>
        <w:spacing w:line="360" w:lineRule="auto"/>
        <w:jc w:val="center"/>
        <w:rPr>
          <w:rFonts w:ascii="Times New Roman" w:hAnsi="Times New Roman" w:cs="Times New Roman"/>
          <w:b/>
          <w:sz w:val="24"/>
          <w:szCs w:val="24"/>
          <w:u w:val="single"/>
        </w:rPr>
      </w:pPr>
    </w:p>
    <w:p w14:paraId="336E8107" w14:textId="77777777" w:rsidR="00782FAA" w:rsidRDefault="00782FAA" w:rsidP="00782FAA">
      <w:pPr>
        <w:spacing w:line="360" w:lineRule="auto"/>
        <w:jc w:val="center"/>
        <w:rPr>
          <w:rFonts w:ascii="Times New Roman" w:hAnsi="Times New Roman" w:cs="Times New Roman"/>
          <w:b/>
          <w:sz w:val="24"/>
          <w:szCs w:val="24"/>
          <w:u w:val="single"/>
        </w:rPr>
      </w:pPr>
    </w:p>
    <w:p w14:paraId="7EE60166" w14:textId="5730C79A" w:rsidR="00782FAA" w:rsidRPr="00782FAA" w:rsidRDefault="00782FAA" w:rsidP="00782FAA">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Individual Report </w:t>
      </w:r>
    </w:p>
    <w:p w14:paraId="0000000E" w14:textId="77777777" w:rsidR="0041031C" w:rsidRPr="00782FAA" w:rsidRDefault="0041031C" w:rsidP="00782FAA">
      <w:pPr>
        <w:spacing w:line="360" w:lineRule="auto"/>
        <w:jc w:val="center"/>
        <w:rPr>
          <w:rFonts w:ascii="Times New Roman" w:hAnsi="Times New Roman" w:cs="Times New Roman"/>
          <w:sz w:val="24"/>
          <w:szCs w:val="24"/>
        </w:rPr>
      </w:pPr>
    </w:p>
    <w:p w14:paraId="0000000F" w14:textId="77777777" w:rsidR="0041031C" w:rsidRPr="00782FAA" w:rsidRDefault="00F04564" w:rsidP="00782FAA">
      <w:pPr>
        <w:spacing w:line="360" w:lineRule="auto"/>
        <w:rPr>
          <w:rFonts w:ascii="Times New Roman" w:hAnsi="Times New Roman" w:cs="Times New Roman"/>
          <w:sz w:val="24"/>
          <w:szCs w:val="24"/>
        </w:rPr>
      </w:pPr>
      <w:r w:rsidRPr="00782FAA">
        <w:rPr>
          <w:rFonts w:ascii="Times New Roman" w:hAnsi="Times New Roman" w:cs="Times New Roman"/>
          <w:sz w:val="24"/>
          <w:szCs w:val="24"/>
        </w:rPr>
        <w:t>Having completed a leadership evaluation, I am now able to better understand the differences between leadership style and behaviour. Prior to completing the assignment, I had an unrefined understanding of what the difference between the two concepts is, which is why I assumed that they were one and the same. Whilst the two terms might sometimes be used interchangeably, leadership style explores the individual’s overall approach to leading, which can be affected by factors such as personal beliefs, values and their attitude, whereas a leader’s behaviour is more concerned with the actions taken in various situations, including how the person might communicate or motivate their team, clients or even a wider audience. Therefore, it is now clearer to me that, under the behaviourist theory, leadership behaviour is categorised as leadership styles (Chron, 2023), which significantly differs from earlier leadership theories such as the Trait Theory, which focused more on innate qualities that leaders might be born with (Chron, 2023).</w:t>
      </w:r>
    </w:p>
    <w:p w14:paraId="00000010" w14:textId="77777777" w:rsidR="0041031C" w:rsidRPr="00782FAA" w:rsidRDefault="0041031C" w:rsidP="00782FAA">
      <w:pPr>
        <w:spacing w:line="360" w:lineRule="auto"/>
        <w:rPr>
          <w:rFonts w:ascii="Times New Roman" w:hAnsi="Times New Roman" w:cs="Times New Roman"/>
          <w:sz w:val="24"/>
          <w:szCs w:val="24"/>
        </w:rPr>
      </w:pPr>
    </w:p>
    <w:p w14:paraId="00000011" w14:textId="77777777" w:rsidR="0041031C" w:rsidRPr="00782FAA" w:rsidRDefault="00F04564" w:rsidP="00782FAA">
      <w:pPr>
        <w:spacing w:line="360" w:lineRule="auto"/>
        <w:rPr>
          <w:rFonts w:ascii="Times New Roman" w:hAnsi="Times New Roman" w:cs="Times New Roman"/>
          <w:sz w:val="24"/>
          <w:szCs w:val="24"/>
        </w:rPr>
      </w:pPr>
      <w:r w:rsidRPr="00782FAA">
        <w:rPr>
          <w:rFonts w:ascii="Times New Roman" w:hAnsi="Times New Roman" w:cs="Times New Roman"/>
          <w:sz w:val="24"/>
          <w:szCs w:val="24"/>
        </w:rPr>
        <w:t>In addition, after carrying out research related to individuals who made a significant impact on the business world in the twentieth century, it became evident to me that transformational leadership began to emerge in the mid-twentieth century alongside leaders such as Walt Disney, and that transformational leadership is often closely linked with innovation (Ghasebeh et al, 2015) and that this type of behaviour is often stronger and more evident at higher managerial levels (Oshagbemi and Gill, 2004), like the ones Walt Disney occupied, for example. Similarly, the leadership evaluation allowed me to better understand the link between skills, traits, and leadership styles. For example, through my research, I learned that leaders like Disney were influential because of their well-developed soft skills, which are useful when it comes to motivating their employees and coworkers even when times are hard. Furthermore, having a well-defined and liked vision or objective, which is consistently promoted by the leader, is also pivotal for a transformational leader (Bush, 2018), and this is one reason why Walt Disney made such a big impact on the business world in the twentieth century: he stood by his vision, even when the Studio expanded beyond its original animating purposes.</w:t>
      </w:r>
    </w:p>
    <w:p w14:paraId="00000012" w14:textId="77777777" w:rsidR="0041031C" w:rsidRPr="00782FAA" w:rsidRDefault="0041031C" w:rsidP="00782FAA">
      <w:pPr>
        <w:spacing w:line="360" w:lineRule="auto"/>
        <w:rPr>
          <w:rFonts w:ascii="Times New Roman" w:hAnsi="Times New Roman" w:cs="Times New Roman"/>
          <w:sz w:val="24"/>
          <w:szCs w:val="24"/>
        </w:rPr>
      </w:pPr>
    </w:p>
    <w:p w14:paraId="00000013" w14:textId="77777777" w:rsidR="0041031C" w:rsidRPr="00782FAA" w:rsidRDefault="00F04564" w:rsidP="00782FAA">
      <w:pPr>
        <w:spacing w:line="360" w:lineRule="auto"/>
        <w:rPr>
          <w:rFonts w:ascii="Times New Roman" w:hAnsi="Times New Roman" w:cs="Times New Roman"/>
          <w:sz w:val="24"/>
          <w:szCs w:val="24"/>
        </w:rPr>
      </w:pPr>
      <w:r w:rsidRPr="00782FAA">
        <w:rPr>
          <w:rFonts w:ascii="Times New Roman" w:hAnsi="Times New Roman" w:cs="Times New Roman"/>
          <w:sz w:val="24"/>
          <w:szCs w:val="24"/>
        </w:rPr>
        <w:lastRenderedPageBreak/>
        <w:t>By gaining an understanding of the way leaders led, not just from my individual research but from the overall task which explored four different leaders, namely Walt Disney, Harold Geneen, Volodymyr Zelenskyy, and Donald Trump, I was able to compare the different approaches leaders in different time periods took. For example, it was evident that twentieth-century leaders were more innovative and distinctive in their leadership behaviour, which could be a result of the many changes that took place during that period, such as industrialization and globalisation. On the other hand, twenty-first-century leaders all try to be transformational and democratic, rather than transactional or authoritarian, which is why they seek to incorporate their followers into the decision-making process on some level, rather than making all of their decisions based on their own knowledge and understanding.</w:t>
      </w:r>
    </w:p>
    <w:p w14:paraId="00000014" w14:textId="77777777" w:rsidR="0041031C" w:rsidRPr="00782FAA" w:rsidRDefault="0041031C" w:rsidP="00782FAA">
      <w:pPr>
        <w:spacing w:line="360" w:lineRule="auto"/>
        <w:rPr>
          <w:rFonts w:ascii="Times New Roman" w:hAnsi="Times New Roman" w:cs="Times New Roman"/>
          <w:sz w:val="24"/>
          <w:szCs w:val="24"/>
        </w:rPr>
      </w:pPr>
    </w:p>
    <w:p w14:paraId="00000015" w14:textId="77777777" w:rsidR="0041031C" w:rsidRPr="00782FAA" w:rsidRDefault="00F04564" w:rsidP="00782FAA">
      <w:pPr>
        <w:spacing w:line="360" w:lineRule="auto"/>
        <w:rPr>
          <w:rFonts w:ascii="Times New Roman" w:hAnsi="Times New Roman" w:cs="Times New Roman"/>
          <w:sz w:val="24"/>
          <w:szCs w:val="24"/>
        </w:rPr>
      </w:pPr>
      <w:r w:rsidRPr="00782FAA">
        <w:rPr>
          <w:rFonts w:ascii="Times New Roman" w:hAnsi="Times New Roman" w:cs="Times New Roman"/>
          <w:sz w:val="24"/>
          <w:szCs w:val="24"/>
        </w:rPr>
        <w:t>Overall, this project helped me solidify my understanding of leadership behaviours and styles by allowing me to make the distinctions between them through my research efforts. Furthermore, I am now able to understand that the environment in which the individuals have grown up and/or worked in, also affects their actions and decision-making, showing me that a leader is not only a product of innate traits but also of their environment.</w:t>
      </w:r>
    </w:p>
    <w:p w14:paraId="00000016" w14:textId="77777777" w:rsidR="0041031C" w:rsidRPr="00782FAA" w:rsidRDefault="0041031C" w:rsidP="00782FAA">
      <w:pPr>
        <w:spacing w:line="360" w:lineRule="auto"/>
        <w:rPr>
          <w:rFonts w:ascii="Times New Roman" w:hAnsi="Times New Roman" w:cs="Times New Roman"/>
          <w:sz w:val="24"/>
          <w:szCs w:val="24"/>
        </w:rPr>
      </w:pPr>
    </w:p>
    <w:p w14:paraId="00000017" w14:textId="77777777" w:rsidR="0041031C" w:rsidRPr="00782FAA" w:rsidRDefault="00F04564" w:rsidP="00782FAA">
      <w:pPr>
        <w:spacing w:line="360" w:lineRule="auto"/>
        <w:rPr>
          <w:rFonts w:ascii="Times New Roman" w:hAnsi="Times New Roman" w:cs="Times New Roman"/>
          <w:sz w:val="24"/>
          <w:szCs w:val="24"/>
        </w:rPr>
      </w:pPr>
      <w:r w:rsidRPr="00782FAA">
        <w:rPr>
          <w:rFonts w:ascii="Times New Roman" w:hAnsi="Times New Roman" w:cs="Times New Roman"/>
          <w:sz w:val="24"/>
          <w:szCs w:val="24"/>
        </w:rPr>
        <w:br w:type="page"/>
      </w:r>
    </w:p>
    <w:p w14:paraId="00000018" w14:textId="77777777" w:rsidR="0041031C" w:rsidRPr="00782FAA" w:rsidRDefault="00F04564" w:rsidP="00782FAA">
      <w:pPr>
        <w:spacing w:line="360" w:lineRule="auto"/>
        <w:jc w:val="center"/>
        <w:rPr>
          <w:rFonts w:ascii="Times New Roman" w:hAnsi="Times New Roman" w:cs="Times New Roman"/>
          <w:b/>
          <w:sz w:val="24"/>
          <w:szCs w:val="24"/>
          <w:u w:val="single"/>
        </w:rPr>
      </w:pPr>
      <w:r w:rsidRPr="00782FAA">
        <w:rPr>
          <w:rFonts w:ascii="Times New Roman" w:hAnsi="Times New Roman" w:cs="Times New Roman"/>
          <w:b/>
          <w:sz w:val="24"/>
          <w:szCs w:val="24"/>
          <w:u w:val="single"/>
        </w:rPr>
        <w:lastRenderedPageBreak/>
        <w:t>References</w:t>
      </w:r>
    </w:p>
    <w:p w14:paraId="00000019" w14:textId="77777777" w:rsidR="0041031C" w:rsidRPr="00782FAA" w:rsidRDefault="0041031C" w:rsidP="00782FAA">
      <w:pPr>
        <w:spacing w:after="240" w:line="360" w:lineRule="auto"/>
        <w:rPr>
          <w:rFonts w:ascii="Times New Roman" w:hAnsi="Times New Roman" w:cs="Times New Roman"/>
          <w:sz w:val="24"/>
          <w:szCs w:val="24"/>
        </w:rPr>
      </w:pPr>
    </w:p>
    <w:p w14:paraId="0000001A" w14:textId="77777777" w:rsidR="0041031C" w:rsidRPr="00782FAA" w:rsidRDefault="00F04564" w:rsidP="00782FAA">
      <w:pPr>
        <w:spacing w:after="240" w:line="360" w:lineRule="auto"/>
        <w:rPr>
          <w:rFonts w:ascii="Times New Roman" w:hAnsi="Times New Roman" w:cs="Times New Roman"/>
          <w:sz w:val="24"/>
          <w:szCs w:val="24"/>
        </w:rPr>
      </w:pPr>
      <w:r w:rsidRPr="00782FAA">
        <w:rPr>
          <w:rFonts w:ascii="Times New Roman" w:hAnsi="Times New Roman" w:cs="Times New Roman"/>
          <w:sz w:val="24"/>
          <w:szCs w:val="24"/>
        </w:rPr>
        <w:t>Bush, T. (2018). Transformational leadership: Exploring common conceptions. Educational Management Administration &amp; Leadership, 46(6), 883-887.</w:t>
      </w:r>
    </w:p>
    <w:p w14:paraId="0000001B" w14:textId="77777777" w:rsidR="0041031C" w:rsidRPr="00782FAA" w:rsidRDefault="00F04564" w:rsidP="00782FAA">
      <w:pPr>
        <w:spacing w:after="240" w:line="360" w:lineRule="auto"/>
        <w:rPr>
          <w:rFonts w:ascii="Times New Roman" w:hAnsi="Times New Roman" w:cs="Times New Roman"/>
          <w:sz w:val="24"/>
          <w:szCs w:val="24"/>
        </w:rPr>
      </w:pPr>
      <w:r w:rsidRPr="00782FAA">
        <w:rPr>
          <w:rFonts w:ascii="Times New Roman" w:hAnsi="Times New Roman" w:cs="Times New Roman"/>
          <w:sz w:val="24"/>
          <w:szCs w:val="24"/>
        </w:rPr>
        <w:t xml:space="preserve">Chron (2021). </w:t>
      </w:r>
      <w:r w:rsidRPr="00782FAA">
        <w:rPr>
          <w:rFonts w:ascii="Times New Roman" w:hAnsi="Times New Roman" w:cs="Times New Roman"/>
          <w:i/>
          <w:sz w:val="24"/>
          <w:szCs w:val="24"/>
        </w:rPr>
        <w:t>Leadership Theory vs. Leadership Style</w:t>
      </w:r>
      <w:r w:rsidRPr="00782FAA">
        <w:rPr>
          <w:rFonts w:ascii="Times New Roman" w:hAnsi="Times New Roman" w:cs="Times New Roman"/>
          <w:sz w:val="24"/>
          <w:szCs w:val="24"/>
        </w:rPr>
        <w:t>. [online] Chron.com. Available at: https://smallbusiness.chron.com/leadership-theory-vs-leadership-style-32967.html [Accessed 2 Apr. 2024].</w:t>
      </w:r>
    </w:p>
    <w:p w14:paraId="0000001C" w14:textId="77777777" w:rsidR="0041031C" w:rsidRPr="00782FAA" w:rsidRDefault="00F04564" w:rsidP="00782FAA">
      <w:pPr>
        <w:spacing w:after="240" w:line="360" w:lineRule="auto"/>
        <w:rPr>
          <w:rFonts w:ascii="Times New Roman" w:hAnsi="Times New Roman" w:cs="Times New Roman"/>
          <w:sz w:val="24"/>
          <w:szCs w:val="24"/>
        </w:rPr>
      </w:pPr>
      <w:r w:rsidRPr="00782FAA">
        <w:rPr>
          <w:rFonts w:ascii="Times New Roman" w:hAnsi="Times New Roman" w:cs="Times New Roman"/>
          <w:sz w:val="24"/>
          <w:szCs w:val="24"/>
        </w:rPr>
        <w:t xml:space="preserve">Ghasabeh, M.S., Soosay, C., &amp; Reaiche, C. (2015). The emerging role of transformational leadership. </w:t>
      </w:r>
      <w:r w:rsidRPr="00782FAA">
        <w:rPr>
          <w:rFonts w:ascii="Times New Roman" w:hAnsi="Times New Roman" w:cs="Times New Roman"/>
          <w:i/>
          <w:sz w:val="24"/>
          <w:szCs w:val="24"/>
        </w:rPr>
        <w:t>The Journal of Developing Areas</w:t>
      </w:r>
      <w:r w:rsidRPr="00782FAA">
        <w:rPr>
          <w:rFonts w:ascii="Times New Roman" w:hAnsi="Times New Roman" w:cs="Times New Roman"/>
          <w:sz w:val="24"/>
          <w:szCs w:val="24"/>
        </w:rPr>
        <w:t xml:space="preserve"> </w:t>
      </w:r>
      <w:r w:rsidRPr="00782FAA">
        <w:rPr>
          <w:rFonts w:ascii="Times New Roman" w:hAnsi="Times New Roman" w:cs="Times New Roman"/>
          <w:i/>
          <w:sz w:val="24"/>
          <w:szCs w:val="24"/>
        </w:rPr>
        <w:t>49</w:t>
      </w:r>
      <w:r w:rsidRPr="00782FAA">
        <w:rPr>
          <w:rFonts w:ascii="Times New Roman" w:hAnsi="Times New Roman" w:cs="Times New Roman"/>
          <w:sz w:val="24"/>
          <w:szCs w:val="24"/>
        </w:rPr>
        <w:t>(6), 459-467.</w:t>
      </w:r>
    </w:p>
    <w:p w14:paraId="0000001D" w14:textId="77777777" w:rsidR="0041031C" w:rsidRPr="00782FAA" w:rsidRDefault="00F04564" w:rsidP="00782FAA">
      <w:pPr>
        <w:spacing w:after="240" w:line="360" w:lineRule="auto"/>
        <w:rPr>
          <w:rFonts w:ascii="Times New Roman" w:hAnsi="Times New Roman" w:cs="Times New Roman"/>
          <w:sz w:val="24"/>
          <w:szCs w:val="24"/>
        </w:rPr>
      </w:pPr>
      <w:r w:rsidRPr="00782FAA">
        <w:rPr>
          <w:rFonts w:ascii="Times New Roman" w:hAnsi="Times New Roman" w:cs="Times New Roman"/>
          <w:sz w:val="24"/>
          <w:szCs w:val="24"/>
        </w:rPr>
        <w:t xml:space="preserve">Oshagbemi, Titus &amp; Gill, Roger. (2004). Differences in leadership styles and behaviour across hierarchical levels in UK organisations. Leadership &amp; Organization Development Journal. 25. 93-106. </w:t>
      </w:r>
    </w:p>
    <w:p w14:paraId="0000001E" w14:textId="77777777" w:rsidR="0041031C" w:rsidRPr="00782FAA" w:rsidRDefault="0041031C" w:rsidP="00782FAA">
      <w:pPr>
        <w:spacing w:line="360" w:lineRule="auto"/>
        <w:rPr>
          <w:rFonts w:ascii="Times New Roman" w:hAnsi="Times New Roman" w:cs="Times New Roman"/>
          <w:sz w:val="24"/>
          <w:szCs w:val="24"/>
        </w:rPr>
      </w:pPr>
    </w:p>
    <w:sectPr w:rsidR="0041031C" w:rsidRPr="00782FA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92F53"/>
    <w:multiLevelType w:val="hybridMultilevel"/>
    <w:tmpl w:val="6F883FA2"/>
    <w:lvl w:ilvl="0" w:tplc="B8E6058A">
      <w:numFmt w:val="bullet"/>
      <w:lvlText w:val=""/>
      <w:lvlJc w:val="left"/>
      <w:pPr>
        <w:ind w:left="720" w:hanging="360"/>
      </w:pPr>
      <w:rPr>
        <w:rFonts w:ascii="Symbol" w:hAnsi="Symbol"/>
      </w:rPr>
    </w:lvl>
    <w:lvl w:ilvl="1" w:tplc="D44038BE">
      <w:numFmt w:val="bullet"/>
      <w:lvlText w:val="o"/>
      <w:lvlJc w:val="left"/>
      <w:pPr>
        <w:ind w:left="1440" w:hanging="1080"/>
      </w:pPr>
      <w:rPr>
        <w:rFonts w:ascii="Courier New" w:hAnsi="Courier New"/>
      </w:rPr>
    </w:lvl>
    <w:lvl w:ilvl="2" w:tplc="50D0CF7C">
      <w:numFmt w:val="bullet"/>
      <w:lvlText w:val=""/>
      <w:lvlJc w:val="left"/>
      <w:pPr>
        <w:ind w:left="2160" w:hanging="1800"/>
      </w:pPr>
    </w:lvl>
    <w:lvl w:ilvl="3" w:tplc="577A662E">
      <w:numFmt w:val="bullet"/>
      <w:lvlText w:val=""/>
      <w:lvlJc w:val="left"/>
      <w:pPr>
        <w:ind w:left="2880" w:hanging="2520"/>
      </w:pPr>
      <w:rPr>
        <w:rFonts w:ascii="Symbol" w:hAnsi="Symbol"/>
      </w:rPr>
    </w:lvl>
    <w:lvl w:ilvl="4" w:tplc="6A745C00">
      <w:numFmt w:val="bullet"/>
      <w:lvlText w:val="o"/>
      <w:lvlJc w:val="left"/>
      <w:pPr>
        <w:ind w:left="3600" w:hanging="3240"/>
      </w:pPr>
      <w:rPr>
        <w:rFonts w:ascii="Courier New" w:hAnsi="Courier New"/>
      </w:rPr>
    </w:lvl>
    <w:lvl w:ilvl="5" w:tplc="F440DF9A">
      <w:numFmt w:val="bullet"/>
      <w:lvlText w:val=""/>
      <w:lvlJc w:val="left"/>
      <w:pPr>
        <w:ind w:left="4320" w:hanging="3960"/>
      </w:pPr>
    </w:lvl>
    <w:lvl w:ilvl="6" w:tplc="D682DABE">
      <w:numFmt w:val="bullet"/>
      <w:lvlText w:val=""/>
      <w:lvlJc w:val="left"/>
      <w:pPr>
        <w:ind w:left="5040" w:hanging="4680"/>
      </w:pPr>
      <w:rPr>
        <w:rFonts w:ascii="Symbol" w:hAnsi="Symbol"/>
      </w:rPr>
    </w:lvl>
    <w:lvl w:ilvl="7" w:tplc="458EE678">
      <w:numFmt w:val="bullet"/>
      <w:lvlText w:val="o"/>
      <w:lvlJc w:val="left"/>
      <w:pPr>
        <w:ind w:left="5760" w:hanging="5400"/>
      </w:pPr>
      <w:rPr>
        <w:rFonts w:ascii="Courier New" w:hAnsi="Courier New"/>
      </w:rPr>
    </w:lvl>
    <w:lvl w:ilvl="8" w:tplc="0A0230EE">
      <w:numFmt w:val="bullet"/>
      <w:lvlText w:val=""/>
      <w:lvlJc w:val="left"/>
      <w:pPr>
        <w:ind w:left="6480" w:hanging="6120"/>
      </w:pPr>
    </w:lvl>
  </w:abstractNum>
  <w:abstractNum w:abstractNumId="1" w15:restartNumberingAfterBreak="0">
    <w:nsid w:val="46EB5A08"/>
    <w:multiLevelType w:val="hybridMultilevel"/>
    <w:tmpl w:val="54A240C2"/>
    <w:lvl w:ilvl="0" w:tplc="CA7EE74A">
      <w:start w:val="1"/>
      <w:numFmt w:val="decimal"/>
      <w:lvlText w:val="%1."/>
      <w:lvlJc w:val="left"/>
      <w:pPr>
        <w:ind w:left="720" w:hanging="360"/>
      </w:pPr>
    </w:lvl>
    <w:lvl w:ilvl="1" w:tplc="88D6215A">
      <w:start w:val="1"/>
      <w:numFmt w:val="decimal"/>
      <w:lvlText w:val="%2."/>
      <w:lvlJc w:val="left"/>
      <w:pPr>
        <w:ind w:left="1440" w:hanging="1080"/>
      </w:pPr>
    </w:lvl>
    <w:lvl w:ilvl="2" w:tplc="DE808386">
      <w:start w:val="1"/>
      <w:numFmt w:val="decimal"/>
      <w:lvlText w:val="%3."/>
      <w:lvlJc w:val="left"/>
      <w:pPr>
        <w:ind w:left="2160" w:hanging="1980"/>
      </w:pPr>
    </w:lvl>
    <w:lvl w:ilvl="3" w:tplc="097E8454">
      <w:start w:val="1"/>
      <w:numFmt w:val="decimal"/>
      <w:lvlText w:val="%4."/>
      <w:lvlJc w:val="left"/>
      <w:pPr>
        <w:ind w:left="2880" w:hanging="2520"/>
      </w:pPr>
    </w:lvl>
    <w:lvl w:ilvl="4" w:tplc="F976EE3C">
      <w:start w:val="1"/>
      <w:numFmt w:val="decimal"/>
      <w:lvlText w:val="%5."/>
      <w:lvlJc w:val="left"/>
      <w:pPr>
        <w:ind w:left="3600" w:hanging="3240"/>
      </w:pPr>
    </w:lvl>
    <w:lvl w:ilvl="5" w:tplc="F1AABE1C">
      <w:start w:val="1"/>
      <w:numFmt w:val="decimal"/>
      <w:lvlText w:val="%6."/>
      <w:lvlJc w:val="left"/>
      <w:pPr>
        <w:ind w:left="4320" w:hanging="4140"/>
      </w:pPr>
    </w:lvl>
    <w:lvl w:ilvl="6" w:tplc="CB4A8AE2">
      <w:start w:val="1"/>
      <w:numFmt w:val="decimal"/>
      <w:lvlText w:val="%7."/>
      <w:lvlJc w:val="left"/>
      <w:pPr>
        <w:ind w:left="5040" w:hanging="4680"/>
      </w:pPr>
    </w:lvl>
    <w:lvl w:ilvl="7" w:tplc="6102E10A">
      <w:start w:val="1"/>
      <w:numFmt w:val="decimal"/>
      <w:lvlText w:val="%8."/>
      <w:lvlJc w:val="left"/>
      <w:pPr>
        <w:ind w:left="5760" w:hanging="5400"/>
      </w:pPr>
    </w:lvl>
    <w:lvl w:ilvl="8" w:tplc="DD2A0E72">
      <w:start w:val="1"/>
      <w:numFmt w:val="decimal"/>
      <w:lvlText w:val="%9."/>
      <w:lvlJc w:val="left"/>
      <w:pPr>
        <w:ind w:left="6480" w:hanging="6300"/>
      </w:pPr>
    </w:lvl>
  </w:abstractNum>
  <w:num w:numId="1" w16cid:durableId="211697175">
    <w:abstractNumId w:val="0"/>
  </w:num>
  <w:num w:numId="2" w16cid:durableId="556550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31C"/>
    <w:rsid w:val="0041031C"/>
    <w:rsid w:val="00421E1F"/>
    <w:rsid w:val="00782FAA"/>
    <w:rsid w:val="00875FEF"/>
    <w:rsid w:val="00F04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EC56FD-1191-483D-BCBF-EED0D1FA0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677</Words>
  <Characters>3864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Anastasia Slepuhin</cp:lastModifiedBy>
  <cp:revision>2</cp:revision>
  <dcterms:created xsi:type="dcterms:W3CDTF">2024-04-03T21:02:00Z</dcterms:created>
  <dcterms:modified xsi:type="dcterms:W3CDTF">2024-04-03T21:02:00Z</dcterms:modified>
</cp:coreProperties>
</file>