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F503E" w14:textId="68336E7B" w:rsidR="007D4BEA" w:rsidRDefault="007D4BEA" w:rsidP="007D4BEA"/>
    <w:p w14:paraId="551622E7" w14:textId="77777777" w:rsidR="007D4BEA" w:rsidRDefault="007D4BEA" w:rsidP="007D4BEA"/>
    <w:p w14:paraId="4D45E397" w14:textId="77777777" w:rsidR="007D4BEA" w:rsidRDefault="007D4BEA" w:rsidP="007D4BEA"/>
    <w:p w14:paraId="05227817" w14:textId="77777777" w:rsidR="00536BD1" w:rsidRDefault="00536BD1" w:rsidP="00536BD1">
      <w:pPr>
        <w:rPr>
          <w:rFonts w:ascii="Times New Roman" w:hAnsi="Times New Roman" w:cs="Times New Roman"/>
          <w:b/>
          <w:bCs/>
          <w:sz w:val="24"/>
          <w:szCs w:val="24"/>
        </w:rPr>
      </w:pPr>
    </w:p>
    <w:p w14:paraId="65C09B10" w14:textId="77777777" w:rsidR="006C03B3" w:rsidRPr="0021341F" w:rsidRDefault="006C03B3" w:rsidP="006C03B3">
      <w:pPr>
        <w:rPr>
          <w:rFonts w:ascii="Times New Roman" w:hAnsi="Times New Roman" w:cs="Times New Roman"/>
          <w:sz w:val="24"/>
          <w:szCs w:val="24"/>
        </w:rPr>
      </w:pPr>
      <w:r w:rsidRPr="00F84253">
        <w:rPr>
          <w:rFonts w:ascii="Times New Roman" w:hAnsi="Times New Roman" w:cs="Times New Roman"/>
          <w:b/>
          <w:bCs/>
          <w:sz w:val="24"/>
          <w:szCs w:val="24"/>
        </w:rPr>
        <w:t>Name:</w:t>
      </w:r>
      <w:r>
        <w:rPr>
          <w:rFonts w:ascii="Times New Roman" w:hAnsi="Times New Roman" w:cs="Times New Roman"/>
          <w:sz w:val="24"/>
          <w:szCs w:val="24"/>
        </w:rPr>
        <w:t xml:space="preserve"> Mahebub Salam</w:t>
      </w:r>
    </w:p>
    <w:p w14:paraId="29099EEA" w14:textId="77777777" w:rsidR="006C03B3" w:rsidRDefault="006C03B3" w:rsidP="006C03B3">
      <w:pPr>
        <w:rPr>
          <w:rFonts w:ascii="Times New Roman" w:hAnsi="Times New Roman" w:cs="Times New Roman"/>
          <w:sz w:val="24"/>
          <w:szCs w:val="24"/>
        </w:rPr>
      </w:pPr>
      <w:r w:rsidRPr="00F84253">
        <w:rPr>
          <w:rFonts w:ascii="Times New Roman" w:hAnsi="Times New Roman" w:cs="Times New Roman"/>
          <w:b/>
          <w:bCs/>
          <w:sz w:val="24"/>
          <w:szCs w:val="24"/>
        </w:rPr>
        <w:t>Student ID:</w:t>
      </w:r>
      <w:r>
        <w:rPr>
          <w:rFonts w:ascii="Times New Roman" w:hAnsi="Times New Roman" w:cs="Times New Roman"/>
          <w:sz w:val="24"/>
          <w:szCs w:val="24"/>
        </w:rPr>
        <w:t xml:space="preserve"> 2231040</w:t>
      </w:r>
    </w:p>
    <w:p w14:paraId="462521AF" w14:textId="5AD173C7" w:rsidR="00536BD1" w:rsidRDefault="00536BD1" w:rsidP="00536BD1">
      <w:pPr>
        <w:rPr>
          <w:rFonts w:ascii="Times New Roman" w:hAnsi="Times New Roman" w:cs="Times New Roman"/>
          <w:sz w:val="24"/>
          <w:szCs w:val="24"/>
        </w:rPr>
      </w:pPr>
      <w:r w:rsidRPr="009E029F">
        <w:rPr>
          <w:rFonts w:ascii="Times New Roman" w:hAnsi="Times New Roman" w:cs="Times New Roman"/>
          <w:sz w:val="24"/>
          <w:szCs w:val="24"/>
        </w:rPr>
        <w:t>The module title: Business Skills BMIH4001</w:t>
      </w:r>
    </w:p>
    <w:p w14:paraId="30538BDC" w14:textId="1A7C8C7E" w:rsidR="00C63976" w:rsidRPr="00C63976" w:rsidRDefault="00C63976" w:rsidP="00536BD1">
      <w:pPr>
        <w:rPr>
          <w:rFonts w:ascii="Times New Roman" w:hAnsi="Times New Roman" w:cs="Times New Roman"/>
          <w:b/>
          <w:bCs/>
          <w:sz w:val="24"/>
          <w:szCs w:val="24"/>
        </w:rPr>
      </w:pPr>
      <w:r w:rsidRPr="005273D1">
        <w:rPr>
          <w:rFonts w:ascii="Times New Roman" w:hAnsi="Times New Roman" w:cs="Times New Roman"/>
          <w:b/>
          <w:bCs/>
          <w:sz w:val="24"/>
          <w:szCs w:val="24"/>
        </w:rPr>
        <w:t>Essay: Legal Issues – Fire Safety in the Hotel Industry</w:t>
      </w:r>
    </w:p>
    <w:p w14:paraId="198A00D5" w14:textId="692B38CC" w:rsidR="00536BD1" w:rsidRPr="009E029F" w:rsidRDefault="00536BD1" w:rsidP="00536BD1">
      <w:pPr>
        <w:rPr>
          <w:rFonts w:ascii="Times New Roman" w:hAnsi="Times New Roman" w:cs="Times New Roman"/>
          <w:sz w:val="24"/>
          <w:szCs w:val="24"/>
        </w:rPr>
      </w:pPr>
      <w:r>
        <w:rPr>
          <w:rFonts w:ascii="Times New Roman" w:hAnsi="Times New Roman" w:cs="Times New Roman"/>
          <w:sz w:val="24"/>
          <w:szCs w:val="24"/>
        </w:rPr>
        <w:t>L</w:t>
      </w:r>
      <w:r w:rsidRPr="009E029F">
        <w:rPr>
          <w:rFonts w:ascii="Times New Roman" w:hAnsi="Times New Roman" w:cs="Times New Roman"/>
          <w:sz w:val="24"/>
          <w:szCs w:val="24"/>
        </w:rPr>
        <w:t>ecturer’s name</w:t>
      </w:r>
      <w:r>
        <w:rPr>
          <w:rFonts w:ascii="Times New Roman" w:hAnsi="Times New Roman" w:cs="Times New Roman"/>
          <w:sz w:val="24"/>
          <w:szCs w:val="24"/>
        </w:rPr>
        <w:t xml:space="preserve">: </w:t>
      </w:r>
      <w:r w:rsidR="007126C7" w:rsidRPr="007126C7">
        <w:rPr>
          <w:rFonts w:ascii="Times New Roman" w:hAnsi="Times New Roman" w:cs="Times New Roman"/>
          <w:sz w:val="24"/>
          <w:szCs w:val="24"/>
        </w:rPr>
        <w:t>Julie Ault</w:t>
      </w:r>
    </w:p>
    <w:p w14:paraId="5E4E9F14" w14:textId="3B23D88E" w:rsidR="00536BD1" w:rsidRDefault="00536BD1" w:rsidP="00536BD1">
      <w:pPr>
        <w:rPr>
          <w:rFonts w:ascii="Times New Roman" w:hAnsi="Times New Roman" w:cs="Times New Roman"/>
          <w:sz w:val="24"/>
          <w:szCs w:val="24"/>
        </w:rPr>
      </w:pPr>
      <w:r>
        <w:rPr>
          <w:rFonts w:ascii="Times New Roman" w:hAnsi="Times New Roman" w:cs="Times New Roman"/>
          <w:sz w:val="24"/>
          <w:szCs w:val="24"/>
        </w:rPr>
        <w:t>W</w:t>
      </w:r>
      <w:r w:rsidRPr="009E029F">
        <w:rPr>
          <w:rFonts w:ascii="Times New Roman" w:hAnsi="Times New Roman" w:cs="Times New Roman"/>
          <w:sz w:val="24"/>
          <w:szCs w:val="24"/>
        </w:rPr>
        <w:t>ordcount</w:t>
      </w:r>
      <w:r>
        <w:rPr>
          <w:rFonts w:ascii="Times New Roman" w:hAnsi="Times New Roman" w:cs="Times New Roman"/>
          <w:sz w:val="24"/>
          <w:szCs w:val="24"/>
        </w:rPr>
        <w:t>: 43</w:t>
      </w:r>
      <w:r w:rsidR="002D2595">
        <w:rPr>
          <w:rFonts w:ascii="Times New Roman" w:hAnsi="Times New Roman" w:cs="Times New Roman"/>
          <w:sz w:val="24"/>
          <w:szCs w:val="24"/>
        </w:rPr>
        <w:t>0</w:t>
      </w:r>
    </w:p>
    <w:p w14:paraId="0D38F25F" w14:textId="0939A8D9" w:rsidR="007D4BEA" w:rsidRDefault="007D4BEA" w:rsidP="007D4BEA"/>
    <w:p w14:paraId="040F3380" w14:textId="56375E7C" w:rsidR="00536BD1" w:rsidRDefault="00536BD1" w:rsidP="007D4BEA"/>
    <w:p w14:paraId="2530A29A" w14:textId="55DAA278" w:rsidR="00536BD1" w:rsidRDefault="00536BD1" w:rsidP="007D4BEA"/>
    <w:p w14:paraId="3F97BC19" w14:textId="3B17D124" w:rsidR="00536BD1" w:rsidRDefault="00536BD1" w:rsidP="007D4BEA"/>
    <w:p w14:paraId="1BBF258D" w14:textId="0F10530A" w:rsidR="00536BD1" w:rsidRDefault="00536BD1" w:rsidP="007D4BEA"/>
    <w:p w14:paraId="004E5EAF" w14:textId="59930DF4" w:rsidR="00536BD1" w:rsidRDefault="00536BD1" w:rsidP="007D4BEA"/>
    <w:p w14:paraId="798B3430" w14:textId="6C5E08E6" w:rsidR="00536BD1" w:rsidRDefault="00536BD1" w:rsidP="007D4BEA"/>
    <w:p w14:paraId="6E885C4F" w14:textId="004A2D2D" w:rsidR="00536BD1" w:rsidRDefault="00536BD1" w:rsidP="007D4BEA"/>
    <w:p w14:paraId="38B3CF2C" w14:textId="651F8AD3" w:rsidR="00536BD1" w:rsidRDefault="00536BD1" w:rsidP="007D4BEA"/>
    <w:p w14:paraId="061D9F97" w14:textId="39801CA7" w:rsidR="00536BD1" w:rsidRDefault="00536BD1" w:rsidP="007D4BEA"/>
    <w:p w14:paraId="02D8005F" w14:textId="3392FDDA" w:rsidR="00536BD1" w:rsidRDefault="00536BD1" w:rsidP="007D4BEA"/>
    <w:p w14:paraId="292156A9" w14:textId="7F06604A" w:rsidR="00536BD1" w:rsidRDefault="00536BD1" w:rsidP="007D4BEA"/>
    <w:p w14:paraId="32A9015A" w14:textId="18A5A6F3" w:rsidR="00536BD1" w:rsidRDefault="00536BD1" w:rsidP="007D4BEA"/>
    <w:p w14:paraId="2602762C" w14:textId="477C2ACF" w:rsidR="00536BD1" w:rsidRDefault="00536BD1" w:rsidP="007D4BEA"/>
    <w:p w14:paraId="01832337" w14:textId="1EEAAA8E" w:rsidR="00536BD1" w:rsidRDefault="00536BD1" w:rsidP="007D4BEA"/>
    <w:p w14:paraId="2B9DDE8F" w14:textId="626FD22D" w:rsidR="00536BD1" w:rsidRDefault="00536BD1" w:rsidP="007D4BEA"/>
    <w:p w14:paraId="76DEEFB5" w14:textId="619EF5BA" w:rsidR="00536BD1" w:rsidRDefault="00536BD1" w:rsidP="007D4BEA"/>
    <w:p w14:paraId="2A45CDE4" w14:textId="52F87E31" w:rsidR="00536BD1" w:rsidRDefault="00536BD1" w:rsidP="007D4BEA"/>
    <w:p w14:paraId="220DF9E4" w14:textId="0D385C60" w:rsidR="00536BD1" w:rsidRDefault="00536BD1" w:rsidP="007D4BEA"/>
    <w:p w14:paraId="463C795C" w14:textId="190897E4" w:rsidR="00536BD1" w:rsidRDefault="00536BD1" w:rsidP="007D4BEA"/>
    <w:p w14:paraId="79B7B4A8" w14:textId="179A7F07" w:rsidR="00536BD1" w:rsidRDefault="00536BD1" w:rsidP="007D4BEA"/>
    <w:sdt>
      <w:sdtPr>
        <w:rPr>
          <w:rFonts w:asciiTheme="minorHAnsi" w:eastAsiaTheme="minorEastAsia" w:hAnsiTheme="minorHAnsi" w:cstheme="minorBidi"/>
          <w:color w:val="auto"/>
          <w:sz w:val="22"/>
          <w:szCs w:val="22"/>
          <w:lang w:val="en-GB" w:eastAsia="en-GB"/>
        </w:rPr>
        <w:id w:val="-82612652"/>
        <w:docPartObj>
          <w:docPartGallery w:val="Table of Contents"/>
          <w:docPartUnique/>
        </w:docPartObj>
      </w:sdtPr>
      <w:sdtEndPr>
        <w:rPr>
          <w:b/>
          <w:bCs/>
          <w:noProof/>
        </w:rPr>
      </w:sdtEndPr>
      <w:sdtContent>
        <w:p w14:paraId="784AFB48" w14:textId="2A90DED5" w:rsidR="003D5341" w:rsidRDefault="003D5341" w:rsidP="00B47D9B">
          <w:pPr>
            <w:pStyle w:val="TOCHeading"/>
            <w:jc w:val="center"/>
          </w:pPr>
          <w:r>
            <w:t>Contents</w:t>
          </w:r>
        </w:p>
        <w:p w14:paraId="62C3C6EC" w14:textId="2AA4AF31" w:rsidR="002C7FE1" w:rsidRDefault="003D5341">
          <w:pPr>
            <w:pStyle w:val="TOC1"/>
            <w:tabs>
              <w:tab w:val="right" w:leader="dot" w:pos="9016"/>
            </w:tabs>
            <w:rPr>
              <w:noProof/>
              <w:lang w:val="en-US" w:eastAsia="en-US"/>
            </w:rPr>
          </w:pPr>
          <w:r>
            <w:fldChar w:fldCharType="begin"/>
          </w:r>
          <w:r>
            <w:instrText xml:space="preserve"> TOC \o "1-3" \h \z \u </w:instrText>
          </w:r>
          <w:r>
            <w:fldChar w:fldCharType="separate"/>
          </w:r>
          <w:hyperlink w:anchor="_Toc127894295" w:history="1">
            <w:r w:rsidR="002C7FE1" w:rsidRPr="002362E8">
              <w:rPr>
                <w:rStyle w:val="Hyperlink"/>
                <w:noProof/>
              </w:rPr>
              <w:t>Introduction</w:t>
            </w:r>
            <w:r w:rsidR="002C7FE1">
              <w:rPr>
                <w:noProof/>
                <w:webHidden/>
              </w:rPr>
              <w:tab/>
            </w:r>
            <w:r w:rsidR="002C7FE1">
              <w:rPr>
                <w:noProof/>
                <w:webHidden/>
              </w:rPr>
              <w:fldChar w:fldCharType="begin"/>
            </w:r>
            <w:r w:rsidR="002C7FE1">
              <w:rPr>
                <w:noProof/>
                <w:webHidden/>
              </w:rPr>
              <w:instrText xml:space="preserve"> PAGEREF _Toc127894295 \h </w:instrText>
            </w:r>
            <w:r w:rsidR="002C7FE1">
              <w:rPr>
                <w:noProof/>
                <w:webHidden/>
              </w:rPr>
            </w:r>
            <w:r w:rsidR="002C7FE1">
              <w:rPr>
                <w:noProof/>
                <w:webHidden/>
              </w:rPr>
              <w:fldChar w:fldCharType="separate"/>
            </w:r>
            <w:r w:rsidR="002C7FE1">
              <w:rPr>
                <w:noProof/>
                <w:webHidden/>
              </w:rPr>
              <w:t>3</w:t>
            </w:r>
            <w:r w:rsidR="002C7FE1">
              <w:rPr>
                <w:noProof/>
                <w:webHidden/>
              </w:rPr>
              <w:fldChar w:fldCharType="end"/>
            </w:r>
          </w:hyperlink>
        </w:p>
        <w:p w14:paraId="0BB34259" w14:textId="118BBC5F" w:rsidR="002C7FE1" w:rsidRDefault="002C7FE1">
          <w:pPr>
            <w:pStyle w:val="TOC1"/>
            <w:tabs>
              <w:tab w:val="right" w:leader="dot" w:pos="9016"/>
            </w:tabs>
            <w:rPr>
              <w:noProof/>
              <w:lang w:val="en-US" w:eastAsia="en-US"/>
            </w:rPr>
          </w:pPr>
          <w:hyperlink w:anchor="_Toc127894296" w:history="1">
            <w:r w:rsidRPr="002362E8">
              <w:rPr>
                <w:rStyle w:val="Hyperlink"/>
                <w:noProof/>
              </w:rPr>
              <w:t>Fire safety</w:t>
            </w:r>
            <w:r>
              <w:rPr>
                <w:noProof/>
                <w:webHidden/>
              </w:rPr>
              <w:tab/>
            </w:r>
            <w:r>
              <w:rPr>
                <w:noProof/>
                <w:webHidden/>
              </w:rPr>
              <w:fldChar w:fldCharType="begin"/>
            </w:r>
            <w:r>
              <w:rPr>
                <w:noProof/>
                <w:webHidden/>
              </w:rPr>
              <w:instrText xml:space="preserve"> PAGEREF _Toc127894296 \h </w:instrText>
            </w:r>
            <w:r>
              <w:rPr>
                <w:noProof/>
                <w:webHidden/>
              </w:rPr>
            </w:r>
            <w:r>
              <w:rPr>
                <w:noProof/>
                <w:webHidden/>
              </w:rPr>
              <w:fldChar w:fldCharType="separate"/>
            </w:r>
            <w:r>
              <w:rPr>
                <w:noProof/>
                <w:webHidden/>
              </w:rPr>
              <w:t>3</w:t>
            </w:r>
            <w:r>
              <w:rPr>
                <w:noProof/>
                <w:webHidden/>
              </w:rPr>
              <w:fldChar w:fldCharType="end"/>
            </w:r>
          </w:hyperlink>
        </w:p>
        <w:p w14:paraId="77051869" w14:textId="43217426" w:rsidR="002C7FE1" w:rsidRDefault="002C7FE1">
          <w:pPr>
            <w:pStyle w:val="TOC1"/>
            <w:tabs>
              <w:tab w:val="right" w:leader="dot" w:pos="9016"/>
            </w:tabs>
            <w:rPr>
              <w:noProof/>
              <w:lang w:val="en-US" w:eastAsia="en-US"/>
            </w:rPr>
          </w:pPr>
          <w:hyperlink w:anchor="_Toc127894297" w:history="1">
            <w:r w:rsidRPr="002362E8">
              <w:rPr>
                <w:rStyle w:val="Hyperlink"/>
                <w:noProof/>
              </w:rPr>
              <w:t>Conclusion</w:t>
            </w:r>
            <w:r>
              <w:rPr>
                <w:noProof/>
                <w:webHidden/>
              </w:rPr>
              <w:tab/>
            </w:r>
            <w:r>
              <w:rPr>
                <w:noProof/>
                <w:webHidden/>
              </w:rPr>
              <w:fldChar w:fldCharType="begin"/>
            </w:r>
            <w:r>
              <w:rPr>
                <w:noProof/>
                <w:webHidden/>
              </w:rPr>
              <w:instrText xml:space="preserve"> PAGEREF _Toc127894297 \h </w:instrText>
            </w:r>
            <w:r>
              <w:rPr>
                <w:noProof/>
                <w:webHidden/>
              </w:rPr>
            </w:r>
            <w:r>
              <w:rPr>
                <w:noProof/>
                <w:webHidden/>
              </w:rPr>
              <w:fldChar w:fldCharType="separate"/>
            </w:r>
            <w:r>
              <w:rPr>
                <w:noProof/>
                <w:webHidden/>
              </w:rPr>
              <w:t>3</w:t>
            </w:r>
            <w:r>
              <w:rPr>
                <w:noProof/>
                <w:webHidden/>
              </w:rPr>
              <w:fldChar w:fldCharType="end"/>
            </w:r>
          </w:hyperlink>
        </w:p>
        <w:p w14:paraId="19866A4F" w14:textId="6D707892" w:rsidR="002C7FE1" w:rsidRDefault="002C7FE1">
          <w:pPr>
            <w:pStyle w:val="TOC1"/>
            <w:tabs>
              <w:tab w:val="right" w:leader="dot" w:pos="9016"/>
            </w:tabs>
            <w:rPr>
              <w:noProof/>
              <w:lang w:val="en-US" w:eastAsia="en-US"/>
            </w:rPr>
          </w:pPr>
          <w:hyperlink w:anchor="_Toc127894298" w:history="1">
            <w:r w:rsidRPr="002362E8">
              <w:rPr>
                <w:rStyle w:val="Hyperlink"/>
                <w:noProof/>
              </w:rPr>
              <w:t>Reference</w:t>
            </w:r>
            <w:r>
              <w:rPr>
                <w:noProof/>
                <w:webHidden/>
              </w:rPr>
              <w:tab/>
            </w:r>
            <w:r>
              <w:rPr>
                <w:noProof/>
                <w:webHidden/>
              </w:rPr>
              <w:fldChar w:fldCharType="begin"/>
            </w:r>
            <w:r>
              <w:rPr>
                <w:noProof/>
                <w:webHidden/>
              </w:rPr>
              <w:instrText xml:space="preserve"> PAGEREF _Toc127894298 \h </w:instrText>
            </w:r>
            <w:r>
              <w:rPr>
                <w:noProof/>
                <w:webHidden/>
              </w:rPr>
            </w:r>
            <w:r>
              <w:rPr>
                <w:noProof/>
                <w:webHidden/>
              </w:rPr>
              <w:fldChar w:fldCharType="separate"/>
            </w:r>
            <w:r>
              <w:rPr>
                <w:noProof/>
                <w:webHidden/>
              </w:rPr>
              <w:t>4</w:t>
            </w:r>
            <w:r>
              <w:rPr>
                <w:noProof/>
                <w:webHidden/>
              </w:rPr>
              <w:fldChar w:fldCharType="end"/>
            </w:r>
          </w:hyperlink>
        </w:p>
        <w:p w14:paraId="6F96E247" w14:textId="54A91D68" w:rsidR="003D5341" w:rsidRDefault="003D5341">
          <w:r>
            <w:rPr>
              <w:b/>
              <w:bCs/>
              <w:noProof/>
            </w:rPr>
            <w:fldChar w:fldCharType="end"/>
          </w:r>
        </w:p>
      </w:sdtContent>
    </w:sdt>
    <w:p w14:paraId="1370DDC6" w14:textId="6BF8A6E8" w:rsidR="00536BD1" w:rsidRDefault="00536BD1" w:rsidP="00536BD1">
      <w:pPr>
        <w:jc w:val="center"/>
      </w:pPr>
    </w:p>
    <w:p w14:paraId="3D27F20A" w14:textId="407D48DE" w:rsidR="00536BD1" w:rsidRDefault="00536BD1" w:rsidP="00536BD1">
      <w:pPr>
        <w:jc w:val="center"/>
      </w:pPr>
    </w:p>
    <w:p w14:paraId="21614152" w14:textId="2B13A402" w:rsidR="00536BD1" w:rsidRDefault="00536BD1" w:rsidP="00536BD1">
      <w:pPr>
        <w:jc w:val="center"/>
      </w:pPr>
    </w:p>
    <w:p w14:paraId="2B87A390" w14:textId="0D9AA60E" w:rsidR="00536BD1" w:rsidRDefault="00536BD1" w:rsidP="00536BD1">
      <w:pPr>
        <w:jc w:val="center"/>
      </w:pPr>
    </w:p>
    <w:p w14:paraId="00E1194B" w14:textId="5693FA2F" w:rsidR="00536BD1" w:rsidRDefault="00536BD1" w:rsidP="00536BD1">
      <w:pPr>
        <w:jc w:val="center"/>
      </w:pPr>
    </w:p>
    <w:p w14:paraId="05F1AFCD" w14:textId="23F1F86F" w:rsidR="00536BD1" w:rsidRDefault="00536BD1" w:rsidP="00536BD1">
      <w:pPr>
        <w:jc w:val="center"/>
      </w:pPr>
    </w:p>
    <w:p w14:paraId="14D46D34" w14:textId="346E242E" w:rsidR="00536BD1" w:rsidRDefault="00536BD1" w:rsidP="00536BD1">
      <w:pPr>
        <w:jc w:val="center"/>
      </w:pPr>
    </w:p>
    <w:p w14:paraId="006ECCB6" w14:textId="35B006FC" w:rsidR="00536BD1" w:rsidRDefault="00536BD1" w:rsidP="00536BD1">
      <w:pPr>
        <w:jc w:val="center"/>
      </w:pPr>
    </w:p>
    <w:p w14:paraId="3D08B31C" w14:textId="11CC1C01" w:rsidR="00536BD1" w:rsidRDefault="00536BD1" w:rsidP="00536BD1">
      <w:pPr>
        <w:jc w:val="center"/>
      </w:pPr>
    </w:p>
    <w:p w14:paraId="5E5B1C3E" w14:textId="6857541B" w:rsidR="00536BD1" w:rsidRDefault="00536BD1" w:rsidP="00536BD1">
      <w:pPr>
        <w:jc w:val="center"/>
      </w:pPr>
    </w:p>
    <w:p w14:paraId="79428AFD" w14:textId="08DAFD6E" w:rsidR="00536BD1" w:rsidRDefault="00536BD1" w:rsidP="00536BD1">
      <w:pPr>
        <w:jc w:val="center"/>
      </w:pPr>
    </w:p>
    <w:p w14:paraId="54391FA1" w14:textId="2E7F45F2" w:rsidR="00536BD1" w:rsidRDefault="00536BD1" w:rsidP="00536BD1">
      <w:pPr>
        <w:jc w:val="center"/>
      </w:pPr>
    </w:p>
    <w:p w14:paraId="63AB2250" w14:textId="37504941" w:rsidR="00536BD1" w:rsidRDefault="00536BD1" w:rsidP="00536BD1">
      <w:pPr>
        <w:jc w:val="center"/>
      </w:pPr>
    </w:p>
    <w:p w14:paraId="1E171590" w14:textId="76A2EBB5" w:rsidR="00536BD1" w:rsidRDefault="00536BD1" w:rsidP="00536BD1">
      <w:pPr>
        <w:jc w:val="center"/>
      </w:pPr>
    </w:p>
    <w:p w14:paraId="63397A02" w14:textId="2F0A974A" w:rsidR="00536BD1" w:rsidRDefault="00536BD1" w:rsidP="00536BD1">
      <w:pPr>
        <w:jc w:val="center"/>
      </w:pPr>
    </w:p>
    <w:p w14:paraId="445AAF53" w14:textId="6604DAE4" w:rsidR="00536BD1" w:rsidRDefault="00536BD1" w:rsidP="00536BD1">
      <w:pPr>
        <w:jc w:val="center"/>
      </w:pPr>
    </w:p>
    <w:p w14:paraId="634E5191" w14:textId="4E9C015D" w:rsidR="00536BD1" w:rsidRDefault="00536BD1" w:rsidP="00536BD1">
      <w:pPr>
        <w:jc w:val="center"/>
      </w:pPr>
    </w:p>
    <w:p w14:paraId="51ED36E2" w14:textId="145F5DBC" w:rsidR="00536BD1" w:rsidRDefault="00536BD1" w:rsidP="00536BD1">
      <w:pPr>
        <w:jc w:val="center"/>
      </w:pPr>
    </w:p>
    <w:p w14:paraId="299BC2C6" w14:textId="578BF8B9" w:rsidR="00536BD1" w:rsidRDefault="00536BD1" w:rsidP="00536BD1">
      <w:pPr>
        <w:jc w:val="center"/>
      </w:pPr>
    </w:p>
    <w:p w14:paraId="2FD1C665" w14:textId="1DB4EDD4" w:rsidR="00536BD1" w:rsidRDefault="00536BD1" w:rsidP="00536BD1">
      <w:pPr>
        <w:jc w:val="center"/>
      </w:pPr>
    </w:p>
    <w:p w14:paraId="4114AF63" w14:textId="51994CD8" w:rsidR="00536BD1" w:rsidRDefault="00536BD1" w:rsidP="00536BD1">
      <w:pPr>
        <w:jc w:val="center"/>
      </w:pPr>
    </w:p>
    <w:p w14:paraId="0125D92F" w14:textId="240983F8" w:rsidR="00536BD1" w:rsidRDefault="00536BD1" w:rsidP="00536BD1">
      <w:pPr>
        <w:jc w:val="center"/>
      </w:pPr>
    </w:p>
    <w:p w14:paraId="1C1874CC" w14:textId="714581D2" w:rsidR="00536BD1" w:rsidRDefault="00536BD1" w:rsidP="00536BD1">
      <w:pPr>
        <w:jc w:val="center"/>
      </w:pPr>
    </w:p>
    <w:p w14:paraId="12925755" w14:textId="132D0151" w:rsidR="00536BD1" w:rsidRDefault="00536BD1" w:rsidP="00536BD1">
      <w:pPr>
        <w:jc w:val="center"/>
      </w:pPr>
    </w:p>
    <w:p w14:paraId="4098450F" w14:textId="2C9E38FA" w:rsidR="00536BD1" w:rsidRDefault="00536BD1" w:rsidP="00536BD1">
      <w:pPr>
        <w:jc w:val="center"/>
      </w:pPr>
    </w:p>
    <w:p w14:paraId="4CFC9135" w14:textId="105B758C" w:rsidR="00536BD1" w:rsidRDefault="00536BD1" w:rsidP="00536BD1">
      <w:pPr>
        <w:jc w:val="center"/>
      </w:pPr>
    </w:p>
    <w:p w14:paraId="49ED103B" w14:textId="273C2F15" w:rsidR="00536BD1" w:rsidRDefault="00536BD1" w:rsidP="00536BD1">
      <w:pPr>
        <w:pStyle w:val="Heading1"/>
      </w:pPr>
      <w:bookmarkStart w:id="0" w:name="_Toc127894295"/>
      <w:r>
        <w:lastRenderedPageBreak/>
        <w:t>Introduction</w:t>
      </w:r>
      <w:bookmarkEnd w:id="0"/>
      <w:r>
        <w:t xml:space="preserve"> </w:t>
      </w:r>
    </w:p>
    <w:p w14:paraId="4081D5E7" w14:textId="271BACC9" w:rsidR="007D4BEA" w:rsidRDefault="00B47D9B" w:rsidP="00536BD1">
      <w:pPr>
        <w:jc w:val="both"/>
        <w:rPr>
          <w:sz w:val="24"/>
          <w:szCs w:val="24"/>
        </w:rPr>
      </w:pPr>
      <w:r w:rsidRPr="00536BD1">
        <w:rPr>
          <w:sz w:val="24"/>
          <w:szCs w:val="24"/>
        </w:rPr>
        <w:t>The hotel industry</w:t>
      </w:r>
      <w:r>
        <w:rPr>
          <w:sz w:val="24"/>
          <w:szCs w:val="24"/>
        </w:rPr>
        <w:t xml:space="preserve"> is one of the biggest role players for an economy who are also responsible for the accommodations, foods, </w:t>
      </w:r>
      <w:r w:rsidR="006C2B4F">
        <w:rPr>
          <w:sz w:val="24"/>
          <w:szCs w:val="24"/>
        </w:rPr>
        <w:t>safety,</w:t>
      </w:r>
      <w:r>
        <w:rPr>
          <w:sz w:val="24"/>
          <w:szCs w:val="24"/>
        </w:rPr>
        <w:t xml:space="preserve"> and security of the guests. It has been highly prioritised for the people towards hotel industry who are offering better safety and security of the lives along with other services.  </w:t>
      </w:r>
    </w:p>
    <w:p w14:paraId="1087A242" w14:textId="200D4248" w:rsidR="00B47D9B" w:rsidRPr="00536BD1" w:rsidRDefault="00B47D9B" w:rsidP="00B47D9B">
      <w:pPr>
        <w:pStyle w:val="Heading1"/>
      </w:pPr>
      <w:bookmarkStart w:id="1" w:name="_Toc127894296"/>
      <w:r>
        <w:t>Fire safety</w:t>
      </w:r>
      <w:bookmarkEnd w:id="1"/>
      <w:r>
        <w:t xml:space="preserve"> </w:t>
      </w:r>
    </w:p>
    <w:p w14:paraId="3332A756" w14:textId="0DB76EA9" w:rsidR="002C7FE1" w:rsidRPr="002C7FE1" w:rsidRDefault="00B47D9B" w:rsidP="002C7FE1">
      <w:pPr>
        <w:jc w:val="both"/>
        <w:rPr>
          <w:sz w:val="24"/>
          <w:szCs w:val="24"/>
        </w:rPr>
      </w:pPr>
      <w:r>
        <w:rPr>
          <w:sz w:val="24"/>
          <w:szCs w:val="24"/>
        </w:rPr>
        <w:t xml:space="preserve">One of the significant factors that has been highly taken into consideration by the guests is security regarding fire issues. The management and strategic situation of hotel regarding the fire safety is highly prioritize while the brands are using highly advanced technology to resolve the issue and offer related quipped to </w:t>
      </w:r>
      <w:r w:rsidR="006C2B4F">
        <w:rPr>
          <w:sz w:val="24"/>
          <w:szCs w:val="24"/>
        </w:rPr>
        <w:t>make sure their safety</w:t>
      </w:r>
      <w:r w:rsidR="002C7FE1">
        <w:rPr>
          <w:sz w:val="24"/>
          <w:szCs w:val="24"/>
        </w:rPr>
        <w:t xml:space="preserve"> (</w:t>
      </w:r>
      <w:r w:rsidR="002C7FE1" w:rsidRPr="002C7FE1">
        <w:rPr>
          <w:sz w:val="24"/>
          <w:szCs w:val="24"/>
        </w:rPr>
        <w:t>David</w:t>
      </w:r>
      <w:r w:rsidR="002C7FE1">
        <w:rPr>
          <w:sz w:val="24"/>
          <w:szCs w:val="24"/>
        </w:rPr>
        <w:t xml:space="preserve">, </w:t>
      </w:r>
      <w:r w:rsidR="002C7FE1" w:rsidRPr="002C7FE1">
        <w:rPr>
          <w:sz w:val="24"/>
          <w:szCs w:val="24"/>
        </w:rPr>
        <w:t xml:space="preserve">2023). </w:t>
      </w:r>
    </w:p>
    <w:p w14:paraId="040B5399" w14:textId="09EB0F61" w:rsidR="007D4BEA" w:rsidRPr="00536BD1" w:rsidRDefault="006C2B4F" w:rsidP="00536BD1">
      <w:pPr>
        <w:jc w:val="both"/>
        <w:rPr>
          <w:sz w:val="24"/>
          <w:szCs w:val="24"/>
        </w:rPr>
      </w:pPr>
      <w:r>
        <w:rPr>
          <w:sz w:val="24"/>
          <w:szCs w:val="24"/>
        </w:rPr>
        <w:t xml:space="preserve">Therefore, hotel business has been focusing on different kinds of strategies including </w:t>
      </w:r>
      <w:r w:rsidRPr="006C2B4F">
        <w:rPr>
          <w:sz w:val="24"/>
          <w:szCs w:val="24"/>
        </w:rPr>
        <w:t>fire suppression systems, sprinklers and smoke detectors</w:t>
      </w:r>
      <w:r>
        <w:rPr>
          <w:sz w:val="24"/>
          <w:szCs w:val="24"/>
        </w:rPr>
        <w:t xml:space="preserve"> are highly implementing to make sure safety and security of the guests</w:t>
      </w:r>
      <w:r w:rsidR="002C7FE1">
        <w:rPr>
          <w:sz w:val="24"/>
          <w:szCs w:val="24"/>
        </w:rPr>
        <w:t xml:space="preserve"> (</w:t>
      </w:r>
      <w:r w:rsidR="002C7FE1" w:rsidRPr="002C7FE1">
        <w:rPr>
          <w:sz w:val="24"/>
          <w:szCs w:val="24"/>
        </w:rPr>
        <w:t>Seymour</w:t>
      </w:r>
      <w:r w:rsidR="002C7FE1">
        <w:rPr>
          <w:sz w:val="24"/>
          <w:szCs w:val="24"/>
        </w:rPr>
        <w:t xml:space="preserve">, </w:t>
      </w:r>
      <w:r w:rsidR="002C7FE1" w:rsidRPr="002C7FE1">
        <w:rPr>
          <w:sz w:val="24"/>
          <w:szCs w:val="24"/>
        </w:rPr>
        <w:t>2023).</w:t>
      </w:r>
      <w:r>
        <w:rPr>
          <w:sz w:val="24"/>
          <w:szCs w:val="24"/>
        </w:rPr>
        <w:t xml:space="preserve"> Also, it is important for the business to monitor, control and take necessary steps on these issues so that the safety is taken seriously. </w:t>
      </w:r>
    </w:p>
    <w:p w14:paraId="271F82E6" w14:textId="77777777" w:rsidR="002C7FE1" w:rsidRPr="002C7FE1" w:rsidRDefault="001A1CC5" w:rsidP="002C7FE1">
      <w:pPr>
        <w:jc w:val="both"/>
        <w:rPr>
          <w:sz w:val="24"/>
          <w:szCs w:val="24"/>
        </w:rPr>
      </w:pPr>
      <w:r>
        <w:rPr>
          <w:sz w:val="24"/>
          <w:szCs w:val="24"/>
        </w:rPr>
        <w:t xml:space="preserve">According to </w:t>
      </w:r>
      <w:r w:rsidR="002C7FE1">
        <w:rPr>
          <w:sz w:val="24"/>
          <w:szCs w:val="24"/>
        </w:rPr>
        <w:t>(</w:t>
      </w:r>
      <w:r w:rsidR="002C7FE1" w:rsidRPr="002C7FE1">
        <w:rPr>
          <w:sz w:val="24"/>
          <w:szCs w:val="24"/>
        </w:rPr>
        <w:t>Seymour</w:t>
      </w:r>
      <w:r w:rsidR="002C7FE1">
        <w:rPr>
          <w:sz w:val="24"/>
          <w:szCs w:val="24"/>
        </w:rPr>
        <w:t xml:space="preserve">, </w:t>
      </w:r>
      <w:r w:rsidR="002C7FE1" w:rsidRPr="002C7FE1">
        <w:rPr>
          <w:sz w:val="24"/>
          <w:szCs w:val="24"/>
        </w:rPr>
        <w:t>2023)</w:t>
      </w:r>
      <w:r>
        <w:rPr>
          <w:sz w:val="24"/>
          <w:szCs w:val="24"/>
        </w:rPr>
        <w:t xml:space="preserve">, </w:t>
      </w:r>
      <w:r w:rsidR="006C2B4F">
        <w:rPr>
          <w:sz w:val="24"/>
          <w:szCs w:val="24"/>
        </w:rPr>
        <w:t xml:space="preserve">another significant strategy that hotel needs to consider is management of effective </w:t>
      </w:r>
      <w:r w:rsidR="007D4BEA" w:rsidRPr="00536BD1">
        <w:rPr>
          <w:sz w:val="24"/>
          <w:szCs w:val="24"/>
        </w:rPr>
        <w:t xml:space="preserve">housekeeping. </w:t>
      </w:r>
      <w:r w:rsidR="006C2B4F">
        <w:rPr>
          <w:sz w:val="24"/>
          <w:szCs w:val="24"/>
        </w:rPr>
        <w:t>There are some areas like c</w:t>
      </w:r>
      <w:r w:rsidR="007D4BEA" w:rsidRPr="00536BD1">
        <w:rPr>
          <w:sz w:val="24"/>
          <w:szCs w:val="24"/>
        </w:rPr>
        <w:t xml:space="preserve">luttered </w:t>
      </w:r>
      <w:r w:rsidR="006C2B4F">
        <w:rPr>
          <w:sz w:val="24"/>
          <w:szCs w:val="24"/>
        </w:rPr>
        <w:t xml:space="preserve">sections could be easily be affected by </w:t>
      </w:r>
      <w:r w:rsidR="007D4BEA" w:rsidRPr="00536BD1">
        <w:rPr>
          <w:sz w:val="24"/>
          <w:szCs w:val="24"/>
        </w:rPr>
        <w:t>fire hazards</w:t>
      </w:r>
      <w:r w:rsidR="006C2B4F">
        <w:rPr>
          <w:sz w:val="24"/>
          <w:szCs w:val="24"/>
        </w:rPr>
        <w:t xml:space="preserve"> while making sure these areas are effectively safe and employee should be taken care of the clutter related areas. Also,</w:t>
      </w:r>
      <w:r w:rsidR="007D4BEA" w:rsidRPr="00536BD1">
        <w:rPr>
          <w:sz w:val="24"/>
          <w:szCs w:val="24"/>
        </w:rPr>
        <w:t xml:space="preserve"> flammable materials </w:t>
      </w:r>
      <w:r w:rsidR="00333E0A">
        <w:rPr>
          <w:sz w:val="24"/>
          <w:szCs w:val="24"/>
        </w:rPr>
        <w:t>related to fire should be stored while the</w:t>
      </w:r>
      <w:r w:rsidR="007D4BEA" w:rsidRPr="00536BD1">
        <w:rPr>
          <w:sz w:val="24"/>
          <w:szCs w:val="24"/>
        </w:rPr>
        <w:t xml:space="preserve"> smoking </w:t>
      </w:r>
      <w:r w:rsidR="00333E0A">
        <w:rPr>
          <w:sz w:val="24"/>
          <w:szCs w:val="24"/>
        </w:rPr>
        <w:t xml:space="preserve">services needs to </w:t>
      </w:r>
      <w:r w:rsidR="00305FCA">
        <w:rPr>
          <w:sz w:val="24"/>
          <w:szCs w:val="24"/>
        </w:rPr>
        <w:t>offer</w:t>
      </w:r>
      <w:r w:rsidR="00333E0A">
        <w:rPr>
          <w:sz w:val="24"/>
          <w:szCs w:val="24"/>
        </w:rPr>
        <w:t xml:space="preserve"> </w:t>
      </w:r>
      <w:r w:rsidR="00305FCA">
        <w:rPr>
          <w:sz w:val="24"/>
          <w:szCs w:val="24"/>
        </w:rPr>
        <w:t>section</w:t>
      </w:r>
      <w:r w:rsidR="00333E0A">
        <w:rPr>
          <w:sz w:val="24"/>
          <w:szCs w:val="24"/>
        </w:rPr>
        <w:t xml:space="preserve"> of the hotels</w:t>
      </w:r>
      <w:r w:rsidR="002C7FE1">
        <w:rPr>
          <w:sz w:val="24"/>
          <w:szCs w:val="24"/>
        </w:rPr>
        <w:t xml:space="preserve"> </w:t>
      </w:r>
      <w:r w:rsidR="002C7FE1">
        <w:rPr>
          <w:sz w:val="24"/>
          <w:szCs w:val="24"/>
        </w:rPr>
        <w:t>(</w:t>
      </w:r>
      <w:r w:rsidR="002C7FE1" w:rsidRPr="002C7FE1">
        <w:rPr>
          <w:sz w:val="24"/>
          <w:szCs w:val="24"/>
        </w:rPr>
        <w:t>David</w:t>
      </w:r>
      <w:r w:rsidR="002C7FE1">
        <w:rPr>
          <w:sz w:val="24"/>
          <w:szCs w:val="24"/>
        </w:rPr>
        <w:t xml:space="preserve">, </w:t>
      </w:r>
      <w:r w:rsidR="002C7FE1" w:rsidRPr="002C7FE1">
        <w:rPr>
          <w:sz w:val="24"/>
          <w:szCs w:val="24"/>
        </w:rPr>
        <w:t xml:space="preserve">2023). </w:t>
      </w:r>
    </w:p>
    <w:p w14:paraId="75499441" w14:textId="756928A5" w:rsidR="007D4BEA" w:rsidRDefault="00305FCA" w:rsidP="00536BD1">
      <w:pPr>
        <w:jc w:val="both"/>
        <w:rPr>
          <w:sz w:val="24"/>
          <w:szCs w:val="24"/>
        </w:rPr>
      </w:pPr>
      <w:r>
        <w:rPr>
          <w:sz w:val="24"/>
          <w:szCs w:val="24"/>
        </w:rPr>
        <w:t xml:space="preserve">Moreover, the hotel business organisation should be considered different kinds of tools relating to </w:t>
      </w:r>
      <w:r w:rsidR="007D4BEA" w:rsidRPr="00536BD1">
        <w:rPr>
          <w:sz w:val="24"/>
          <w:szCs w:val="24"/>
        </w:rPr>
        <w:t xml:space="preserve">fire-resistant materials and </w:t>
      </w:r>
      <w:r>
        <w:rPr>
          <w:sz w:val="24"/>
          <w:szCs w:val="24"/>
        </w:rPr>
        <w:t>make sure the building is well designed to respond any fire incident. Implementation of different kinds of tools such as</w:t>
      </w:r>
      <w:r w:rsidR="007D4BEA" w:rsidRPr="00536BD1">
        <w:rPr>
          <w:sz w:val="24"/>
          <w:szCs w:val="24"/>
        </w:rPr>
        <w:t xml:space="preserve"> fire-rated glass and </w:t>
      </w:r>
      <w:r w:rsidRPr="00536BD1">
        <w:rPr>
          <w:sz w:val="24"/>
          <w:szCs w:val="24"/>
        </w:rPr>
        <w:t>doors</w:t>
      </w:r>
      <w:r>
        <w:rPr>
          <w:sz w:val="24"/>
          <w:szCs w:val="24"/>
        </w:rPr>
        <w:t xml:space="preserve"> should be implemented so that the</w:t>
      </w:r>
      <w:r w:rsidR="007D4BEA" w:rsidRPr="00536BD1">
        <w:rPr>
          <w:sz w:val="24"/>
          <w:szCs w:val="24"/>
        </w:rPr>
        <w:t xml:space="preserve"> flames and smoke</w:t>
      </w:r>
      <w:r>
        <w:rPr>
          <w:sz w:val="24"/>
          <w:szCs w:val="24"/>
        </w:rPr>
        <w:t xml:space="preserve"> may not be harmed the guests. </w:t>
      </w:r>
    </w:p>
    <w:p w14:paraId="2F6A3974" w14:textId="192ADEED" w:rsidR="00536BD1" w:rsidRDefault="00536BD1" w:rsidP="00536BD1">
      <w:pPr>
        <w:jc w:val="both"/>
        <w:rPr>
          <w:sz w:val="24"/>
          <w:szCs w:val="24"/>
        </w:rPr>
      </w:pPr>
    </w:p>
    <w:p w14:paraId="22C9783A" w14:textId="50A9E4B7" w:rsidR="007D4BEA" w:rsidRPr="00536BD1" w:rsidRDefault="00536BD1" w:rsidP="00536BD1">
      <w:pPr>
        <w:pStyle w:val="Heading1"/>
        <w:rPr>
          <w:sz w:val="24"/>
          <w:szCs w:val="24"/>
        </w:rPr>
      </w:pPr>
      <w:bookmarkStart w:id="2" w:name="_Toc127894297"/>
      <w:r>
        <w:t>Conclusion</w:t>
      </w:r>
      <w:bookmarkEnd w:id="2"/>
      <w:r>
        <w:t xml:space="preserve"> </w:t>
      </w:r>
    </w:p>
    <w:p w14:paraId="763D0607" w14:textId="1C2F1B4C" w:rsidR="00305FCA" w:rsidRDefault="00305FCA" w:rsidP="00536BD1">
      <w:pPr>
        <w:jc w:val="both"/>
        <w:rPr>
          <w:sz w:val="24"/>
          <w:szCs w:val="24"/>
        </w:rPr>
      </w:pPr>
      <w:r>
        <w:rPr>
          <w:sz w:val="24"/>
          <w:szCs w:val="24"/>
        </w:rPr>
        <w:t xml:space="preserve">Finally, it can be said the hotel industry has been resolving different kinds of issues relating to safety of the guests while implementation of different tools are supporting the businesses effectively as well as the guests are also enjoying their stay. </w:t>
      </w:r>
    </w:p>
    <w:p w14:paraId="5636E436" w14:textId="12DDCEE6" w:rsidR="00305FCA" w:rsidRDefault="00305FCA" w:rsidP="00536BD1">
      <w:pPr>
        <w:jc w:val="both"/>
        <w:rPr>
          <w:sz w:val="24"/>
          <w:szCs w:val="24"/>
        </w:rPr>
      </w:pPr>
    </w:p>
    <w:p w14:paraId="62571AE1" w14:textId="42AF14F6" w:rsidR="00305FCA" w:rsidRDefault="00305FCA" w:rsidP="00536BD1">
      <w:pPr>
        <w:jc w:val="both"/>
        <w:rPr>
          <w:sz w:val="24"/>
          <w:szCs w:val="24"/>
        </w:rPr>
      </w:pPr>
    </w:p>
    <w:p w14:paraId="51C3F86F" w14:textId="77777777" w:rsidR="00305FCA" w:rsidRDefault="00305FCA" w:rsidP="00536BD1">
      <w:pPr>
        <w:jc w:val="both"/>
        <w:rPr>
          <w:sz w:val="24"/>
          <w:szCs w:val="24"/>
        </w:rPr>
      </w:pPr>
    </w:p>
    <w:p w14:paraId="631B7ADB" w14:textId="77777777" w:rsidR="00305FCA" w:rsidRPr="00536BD1" w:rsidRDefault="00305FCA" w:rsidP="00536BD1">
      <w:pPr>
        <w:jc w:val="both"/>
        <w:rPr>
          <w:sz w:val="24"/>
          <w:szCs w:val="24"/>
        </w:rPr>
      </w:pPr>
    </w:p>
    <w:p w14:paraId="379FB4D7" w14:textId="77777777" w:rsidR="007D4BEA" w:rsidRPr="00536BD1" w:rsidRDefault="007D4BEA" w:rsidP="007D4BEA">
      <w:pPr>
        <w:rPr>
          <w:sz w:val="24"/>
          <w:szCs w:val="24"/>
        </w:rPr>
      </w:pPr>
    </w:p>
    <w:p w14:paraId="04E95C9F" w14:textId="0BA38808" w:rsidR="007D4BEA" w:rsidRDefault="00536BD1" w:rsidP="00536BD1">
      <w:pPr>
        <w:pStyle w:val="Heading1"/>
      </w:pPr>
      <w:bookmarkStart w:id="3" w:name="_Toc127894298"/>
      <w:r>
        <w:lastRenderedPageBreak/>
        <w:t>Reference</w:t>
      </w:r>
      <w:bookmarkEnd w:id="3"/>
      <w:r>
        <w:t xml:space="preserve"> </w:t>
      </w:r>
    </w:p>
    <w:p w14:paraId="10C827FC" w14:textId="7CBE21C8" w:rsidR="00473884" w:rsidRDefault="00473884" w:rsidP="00751A49">
      <w:pPr>
        <w:spacing w:line="360" w:lineRule="auto"/>
        <w:ind w:left="1440" w:hanging="1440"/>
        <w:jc w:val="both"/>
      </w:pPr>
      <w:r w:rsidRPr="00473884">
        <w:t xml:space="preserve">Fire safety: guidance for the hospitality industry </w:t>
      </w:r>
      <w:r>
        <w:t>(2023).</w:t>
      </w:r>
      <w:r>
        <w:t xml:space="preserve"> </w:t>
      </w:r>
      <w:r w:rsidR="00751A49">
        <w:t xml:space="preserve">[Online] Available at: </w:t>
      </w:r>
      <w:hyperlink r:id="rId5" w:history="1">
        <w:r w:rsidRPr="00B105D8">
          <w:rPr>
            <w:rStyle w:val="Hyperlink"/>
          </w:rPr>
          <w:t>https://www.gov.uk/government/publications/do-you-have-paying-guests</w:t>
        </w:r>
      </w:hyperlink>
      <w:r w:rsidRPr="00473884">
        <w:t xml:space="preserve"> </w:t>
      </w:r>
    </w:p>
    <w:p w14:paraId="4DC1D2A1" w14:textId="48F0E435" w:rsidR="00536BD1" w:rsidRDefault="00473884" w:rsidP="00751A49">
      <w:pPr>
        <w:spacing w:line="360" w:lineRule="auto"/>
        <w:ind w:left="720" w:hanging="720"/>
        <w:jc w:val="both"/>
      </w:pPr>
      <w:r>
        <w:t xml:space="preserve">David A. (2023). </w:t>
      </w:r>
      <w:r w:rsidRPr="00473884">
        <w:t>Fire Hose and Nozzle Market Worth $1,022 Million by 2028 - Exclusive Market Research Report by Arizton</w:t>
      </w:r>
      <w:r>
        <w:t xml:space="preserve"> [Online] Available at: </w:t>
      </w:r>
      <w:hyperlink r:id="rId6" w:history="1">
        <w:r w:rsidR="00751A49" w:rsidRPr="00B105D8">
          <w:rPr>
            <w:rStyle w:val="Hyperlink"/>
          </w:rPr>
          <w:t>https://www.prnewswire.co.uk/news-releases/fire-hose-and-nozzle-market-worth-1-022-million-by-2028--exclusive-market-research-report-by-arizton-301751653.html</w:t>
        </w:r>
      </w:hyperlink>
      <w:r w:rsidR="00751A49">
        <w:t xml:space="preserve"> </w:t>
      </w:r>
    </w:p>
    <w:p w14:paraId="5C6FAA7B" w14:textId="339E521E" w:rsidR="00751A49" w:rsidRDefault="00751A49" w:rsidP="00751A49">
      <w:pPr>
        <w:spacing w:line="360" w:lineRule="auto"/>
        <w:ind w:left="720" w:hanging="720"/>
        <w:jc w:val="both"/>
      </w:pPr>
      <w:r w:rsidRPr="00751A49">
        <w:t>Hunter Seymour</w:t>
      </w:r>
      <w:r w:rsidRPr="00751A49">
        <w:t xml:space="preserve"> </w:t>
      </w:r>
      <w:r>
        <w:t xml:space="preserve">(2023). </w:t>
      </w:r>
      <w:r w:rsidRPr="00751A49">
        <w:t>“Contingency” hotel crisis tightens focus on fire risk</w:t>
      </w:r>
      <w:r>
        <w:t xml:space="preserve"> </w:t>
      </w:r>
      <w:r>
        <w:t>[Online] Available at:</w:t>
      </w:r>
      <w:r>
        <w:t xml:space="preserve"> </w:t>
      </w:r>
      <w:hyperlink r:id="rId7" w:history="1">
        <w:r w:rsidRPr="00B105D8">
          <w:rPr>
            <w:rStyle w:val="Hyperlink"/>
          </w:rPr>
          <w:t>https://www.ifsecglobal.com/fire-features/contingency-hotel-crisis-tightens-focus-on-fire-risk/</w:t>
        </w:r>
      </w:hyperlink>
      <w:r>
        <w:t xml:space="preserve"> </w:t>
      </w:r>
    </w:p>
    <w:sectPr w:rsidR="00751A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BEA"/>
    <w:rsid w:val="001A1CC5"/>
    <w:rsid w:val="001F0702"/>
    <w:rsid w:val="002C7FE1"/>
    <w:rsid w:val="002D2595"/>
    <w:rsid w:val="00305FCA"/>
    <w:rsid w:val="00333E0A"/>
    <w:rsid w:val="003D5341"/>
    <w:rsid w:val="00473884"/>
    <w:rsid w:val="00536BD1"/>
    <w:rsid w:val="006C03B3"/>
    <w:rsid w:val="006C2B4F"/>
    <w:rsid w:val="007126C7"/>
    <w:rsid w:val="00751A49"/>
    <w:rsid w:val="007D4BEA"/>
    <w:rsid w:val="00B47D9B"/>
    <w:rsid w:val="00C63976"/>
    <w:rsid w:val="00D3076E"/>
    <w:rsid w:val="00DC0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07F22"/>
  <w15:chartTrackingRefBased/>
  <w15:docId w15:val="{DB699715-135C-0E49-AED8-03D1A8D2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536BD1"/>
    <w:pPr>
      <w:keepNext/>
      <w:keepLines/>
      <w:spacing w:before="240" w:after="240" w:line="240" w:lineRule="auto"/>
      <w:jc w:val="both"/>
      <w:outlineLvl w:val="0"/>
    </w:pPr>
    <w:rPr>
      <w:rFonts w:ascii="Arial Rounded MT Bold" w:eastAsiaTheme="majorEastAsia" w:hAnsi="Arial Rounded MT Bold" w:cstheme="majorBidi"/>
      <w:b/>
      <w:color w:val="2F5496" w:themeColor="accent1" w:themeShade="BF"/>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BD1"/>
    <w:rPr>
      <w:rFonts w:ascii="Arial Rounded MT Bold" w:eastAsiaTheme="majorEastAsia" w:hAnsi="Arial Rounded MT Bold" w:cstheme="majorBidi"/>
      <w:b/>
      <w:color w:val="2F5496" w:themeColor="accent1" w:themeShade="BF"/>
      <w:kern w:val="0"/>
      <w:sz w:val="30"/>
      <w:szCs w:val="32"/>
      <w14:ligatures w14:val="none"/>
    </w:rPr>
  </w:style>
  <w:style w:type="character" w:styleId="Hyperlink">
    <w:name w:val="Hyperlink"/>
    <w:basedOn w:val="DefaultParagraphFont"/>
    <w:uiPriority w:val="99"/>
    <w:unhideWhenUsed/>
    <w:rsid w:val="00536BD1"/>
    <w:rPr>
      <w:color w:val="0563C1" w:themeColor="hyperlink"/>
      <w:u w:val="single"/>
    </w:rPr>
  </w:style>
  <w:style w:type="character" w:styleId="UnresolvedMention">
    <w:name w:val="Unresolved Mention"/>
    <w:basedOn w:val="DefaultParagraphFont"/>
    <w:uiPriority w:val="99"/>
    <w:semiHidden/>
    <w:unhideWhenUsed/>
    <w:rsid w:val="00536BD1"/>
    <w:rPr>
      <w:color w:val="605E5C"/>
      <w:shd w:val="clear" w:color="auto" w:fill="E1DFDD"/>
    </w:rPr>
  </w:style>
  <w:style w:type="paragraph" w:styleId="TOCHeading">
    <w:name w:val="TOC Heading"/>
    <w:basedOn w:val="Heading1"/>
    <w:next w:val="Normal"/>
    <w:uiPriority w:val="39"/>
    <w:unhideWhenUsed/>
    <w:qFormat/>
    <w:rsid w:val="003D5341"/>
    <w:pPr>
      <w:spacing w:after="0" w:line="259" w:lineRule="auto"/>
      <w:jc w:val="left"/>
      <w:outlineLvl w:val="9"/>
    </w:pPr>
    <w:rPr>
      <w:rFonts w:asciiTheme="majorHAnsi" w:hAnsiTheme="majorHAnsi"/>
      <w:b w:val="0"/>
      <w:sz w:val="32"/>
      <w:lang w:val="en-US" w:eastAsia="en-US"/>
    </w:rPr>
  </w:style>
  <w:style w:type="paragraph" w:styleId="TOC1">
    <w:name w:val="toc 1"/>
    <w:basedOn w:val="Normal"/>
    <w:next w:val="Normal"/>
    <w:autoRedefine/>
    <w:uiPriority w:val="39"/>
    <w:unhideWhenUsed/>
    <w:rsid w:val="003D5341"/>
    <w:pPr>
      <w:spacing w:after="100"/>
    </w:pPr>
  </w:style>
  <w:style w:type="paragraph" w:styleId="NoSpacing">
    <w:name w:val="No Spacing"/>
    <w:uiPriority w:val="1"/>
    <w:qFormat/>
    <w:rsid w:val="00B47D9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fsecglobal.com/fire-features/contingency-hotel-crisis-tightens-focus-on-fire-ris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rnewswire.co.uk/news-releases/fire-hose-and-nozzle-market-worth-1-022-million-by-2028--exclusive-market-research-report-by-arizton-301751653.html" TargetMode="External"/><Relationship Id="rId5" Type="http://schemas.openxmlformats.org/officeDocument/2006/relationships/hyperlink" Target="https://www.gov.uk/government/publications/do-you-have-paying-gues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59214-92B6-4965-9617-B987074A4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Parvej Khan</dc:creator>
  <cp:keywords/>
  <dc:description/>
  <cp:lastModifiedBy>Md Qureshi</cp:lastModifiedBy>
  <cp:revision>18</cp:revision>
  <dcterms:created xsi:type="dcterms:W3CDTF">2023-02-18T13:36:00Z</dcterms:created>
  <dcterms:modified xsi:type="dcterms:W3CDTF">2023-02-21T22:52:00Z</dcterms:modified>
</cp:coreProperties>
</file>