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DA020" w14:textId="14C69CC4" w:rsidR="00D94DDB" w:rsidRPr="007422B2" w:rsidRDefault="003A1BF3" w:rsidP="00D94DDB">
      <w:pPr>
        <w:jc w:val="center"/>
        <w:rPr>
          <w:b/>
          <w:bCs/>
          <w:sz w:val="36"/>
          <w:szCs w:val="32"/>
          <w:lang w:val="en-GB" w:eastAsia="en-GB"/>
        </w:rPr>
      </w:pPr>
      <w:r w:rsidRPr="00EF2537">
        <w:rPr>
          <w:rFonts w:cstheme="minorHAnsi"/>
          <w:sz w:val="32"/>
          <w:szCs w:val="32"/>
        </w:rPr>
        <w:t>MODULE TITLE:</w:t>
      </w:r>
      <w:r>
        <w:rPr>
          <w:rFonts w:cstheme="minorHAnsi"/>
          <w:sz w:val="32"/>
          <w:szCs w:val="32"/>
        </w:rPr>
        <w:t xml:space="preserve"> </w:t>
      </w:r>
      <w:r w:rsidRPr="003A1BF3">
        <w:rPr>
          <w:rFonts w:cstheme="minorHAnsi"/>
          <w:sz w:val="36"/>
          <w:szCs w:val="36"/>
        </w:rPr>
        <w:t>Financial Management for the Hotel Industry</w:t>
      </w:r>
      <w:r w:rsidRPr="00EF2537">
        <w:rPr>
          <w:rFonts w:cstheme="minorHAnsi"/>
          <w:sz w:val="32"/>
          <w:szCs w:val="32"/>
        </w:rPr>
        <w:br/>
        <w:t>MODEUL CODE: BMIH5007</w:t>
      </w:r>
      <w:r w:rsidRPr="00EF2537">
        <w:rPr>
          <w:rFonts w:cstheme="minorHAnsi"/>
          <w:sz w:val="32"/>
          <w:szCs w:val="32"/>
        </w:rPr>
        <w:br/>
        <w:t>STUDENT NR:2127529</w:t>
      </w:r>
      <w:r w:rsidR="00873C3C">
        <w:rPr>
          <w:rFonts w:cstheme="minorHAnsi"/>
          <w:sz w:val="32"/>
          <w:szCs w:val="32"/>
        </w:rPr>
        <w:br/>
        <w:t>STUDENT NAME: IULIA DASCAL</w:t>
      </w:r>
      <w:r w:rsidRPr="00EF2537">
        <w:rPr>
          <w:rFonts w:cstheme="minorHAnsi"/>
          <w:sz w:val="32"/>
          <w:szCs w:val="32"/>
        </w:rPr>
        <w:br/>
        <w:t>LECTURER:</w:t>
      </w:r>
      <w:r>
        <w:rPr>
          <w:rFonts w:cstheme="minorHAnsi"/>
          <w:sz w:val="32"/>
          <w:szCs w:val="32"/>
        </w:rPr>
        <w:t xml:space="preserve"> </w:t>
      </w:r>
      <w:r w:rsidRPr="00EF2537">
        <w:rPr>
          <w:rFonts w:cstheme="minorHAnsi"/>
          <w:sz w:val="32"/>
          <w:szCs w:val="32"/>
        </w:rPr>
        <w:t>JALIYA DE SILV</w:t>
      </w:r>
      <w:r>
        <w:rPr>
          <w:rFonts w:cstheme="minorHAnsi"/>
          <w:sz w:val="32"/>
          <w:szCs w:val="32"/>
        </w:rPr>
        <w:t>A</w:t>
      </w:r>
    </w:p>
    <w:p w14:paraId="678CB86B" w14:textId="77777777" w:rsidR="00D94DDB" w:rsidRPr="007422B2" w:rsidRDefault="00D94DDB" w:rsidP="00D94DDB">
      <w:pPr>
        <w:jc w:val="center"/>
        <w:rPr>
          <w:b/>
          <w:bCs/>
          <w:sz w:val="36"/>
          <w:szCs w:val="32"/>
          <w:lang w:val="en-GB" w:eastAsia="en-GB"/>
        </w:rPr>
      </w:pPr>
    </w:p>
    <w:p w14:paraId="39EDCE1D" w14:textId="77777777" w:rsidR="00D94DDB" w:rsidRPr="007422B2" w:rsidRDefault="00D94DDB" w:rsidP="00D94DDB">
      <w:pPr>
        <w:jc w:val="center"/>
        <w:rPr>
          <w:b/>
          <w:bCs/>
          <w:sz w:val="36"/>
          <w:szCs w:val="32"/>
          <w:lang w:val="en-GB" w:eastAsia="en-GB"/>
        </w:rPr>
      </w:pPr>
    </w:p>
    <w:p w14:paraId="3C931C8C" w14:textId="77777777" w:rsidR="00D94DDB" w:rsidRPr="007422B2" w:rsidRDefault="00D94DDB" w:rsidP="00D94DDB">
      <w:pPr>
        <w:jc w:val="center"/>
        <w:rPr>
          <w:b/>
          <w:bCs/>
          <w:sz w:val="36"/>
          <w:szCs w:val="32"/>
          <w:lang w:val="en-GB" w:eastAsia="en-GB"/>
        </w:rPr>
      </w:pPr>
    </w:p>
    <w:p w14:paraId="4E6D9462" w14:textId="77777777" w:rsidR="00D94DDB" w:rsidRPr="007422B2" w:rsidRDefault="00D94DDB" w:rsidP="00D94DDB">
      <w:pPr>
        <w:jc w:val="center"/>
        <w:rPr>
          <w:b/>
          <w:bCs/>
          <w:sz w:val="36"/>
          <w:szCs w:val="32"/>
          <w:lang w:val="en-GB" w:eastAsia="en-GB"/>
        </w:rPr>
      </w:pPr>
      <w:r w:rsidRPr="007422B2">
        <w:rPr>
          <w:b/>
          <w:bCs/>
          <w:sz w:val="36"/>
          <w:szCs w:val="32"/>
          <w:lang w:val="en-GB" w:eastAsia="en-GB"/>
        </w:rPr>
        <w:t>Report Case Study: The</w:t>
      </w:r>
    </w:p>
    <w:p w14:paraId="0B0B2538" w14:textId="0DE3D64C" w:rsidR="00D94DDB" w:rsidRPr="007422B2" w:rsidRDefault="00D94DDB" w:rsidP="00D94DDB">
      <w:pPr>
        <w:jc w:val="center"/>
        <w:rPr>
          <w:b/>
          <w:bCs/>
          <w:sz w:val="36"/>
          <w:szCs w:val="32"/>
          <w:lang w:val="en-GB" w:eastAsia="en-GB"/>
        </w:rPr>
      </w:pPr>
      <w:r w:rsidRPr="007422B2">
        <w:rPr>
          <w:b/>
          <w:bCs/>
          <w:sz w:val="36"/>
          <w:szCs w:val="32"/>
          <w:lang w:val="en-GB" w:eastAsia="en-GB"/>
        </w:rPr>
        <w:t>Seaview Resort</w:t>
      </w:r>
    </w:p>
    <w:p w14:paraId="78A0CEDD" w14:textId="77777777" w:rsidR="00D94DDB" w:rsidRPr="007422B2" w:rsidRDefault="00D94DDB">
      <w:pPr>
        <w:spacing w:after="200" w:line="240" w:lineRule="auto"/>
        <w:jc w:val="center"/>
        <w:rPr>
          <w:b/>
          <w:bCs/>
          <w:sz w:val="36"/>
          <w:szCs w:val="32"/>
          <w:lang w:val="en-GB" w:eastAsia="en-GB"/>
        </w:rPr>
      </w:pPr>
      <w:r w:rsidRPr="007422B2">
        <w:rPr>
          <w:b/>
          <w:bCs/>
          <w:sz w:val="36"/>
          <w:szCs w:val="32"/>
          <w:lang w:val="en-GB" w:eastAsia="en-GB"/>
        </w:rPr>
        <w:br w:type="page"/>
      </w:r>
    </w:p>
    <w:sdt>
      <w:sdtPr>
        <w:rPr>
          <w:rFonts w:ascii="Times New Roman" w:eastAsiaTheme="minorHAnsi" w:hAnsi="Times New Roman" w:cstheme="minorBidi"/>
          <w:color w:val="auto"/>
          <w:sz w:val="24"/>
          <w:szCs w:val="22"/>
          <w:lang w:val="en-GB"/>
        </w:rPr>
        <w:id w:val="2088805896"/>
        <w:docPartObj>
          <w:docPartGallery w:val="Table of Contents"/>
          <w:docPartUnique/>
        </w:docPartObj>
      </w:sdtPr>
      <w:sdtEndPr>
        <w:rPr>
          <w:b/>
          <w:bCs/>
          <w:noProof/>
        </w:rPr>
      </w:sdtEndPr>
      <w:sdtContent>
        <w:p w14:paraId="3AC3774E" w14:textId="092DD493" w:rsidR="007B092E" w:rsidRPr="007422B2" w:rsidRDefault="007B092E">
          <w:pPr>
            <w:pStyle w:val="TOCHeading"/>
            <w:rPr>
              <w:rFonts w:ascii="Times New Roman" w:hAnsi="Times New Roman" w:cs="Times New Roman"/>
              <w:lang w:val="en-GB"/>
            </w:rPr>
          </w:pPr>
          <w:r w:rsidRPr="007422B2">
            <w:rPr>
              <w:rFonts w:ascii="Times New Roman" w:hAnsi="Times New Roman" w:cs="Times New Roman"/>
              <w:lang w:val="en-GB"/>
            </w:rPr>
            <w:t>Table of Contents</w:t>
          </w:r>
        </w:p>
        <w:p w14:paraId="14E4CCB2" w14:textId="1A1C2F1F" w:rsidR="00B23EE0" w:rsidRDefault="007B092E">
          <w:pPr>
            <w:pStyle w:val="TOC1"/>
            <w:tabs>
              <w:tab w:val="right" w:leader="dot" w:pos="9350"/>
            </w:tabs>
            <w:rPr>
              <w:rFonts w:asciiTheme="minorHAnsi" w:eastAsiaTheme="minorEastAsia" w:hAnsiTheme="minorHAnsi"/>
              <w:noProof/>
              <w:kern w:val="2"/>
              <w:sz w:val="22"/>
              <w:lang w:val="en-GB" w:eastAsia="en-GB"/>
              <w14:ligatures w14:val="standardContextual"/>
            </w:rPr>
          </w:pPr>
          <w:r w:rsidRPr="007422B2">
            <w:rPr>
              <w:lang w:val="en-GB"/>
            </w:rPr>
            <w:fldChar w:fldCharType="begin"/>
          </w:r>
          <w:r w:rsidRPr="007422B2">
            <w:rPr>
              <w:lang w:val="en-GB"/>
            </w:rPr>
            <w:instrText xml:space="preserve"> TOC \o "1-3" \h \z \u </w:instrText>
          </w:r>
          <w:r w:rsidRPr="007422B2">
            <w:rPr>
              <w:lang w:val="en-GB"/>
            </w:rPr>
            <w:fldChar w:fldCharType="separate"/>
          </w:r>
          <w:hyperlink w:anchor="_Toc150318328" w:history="1">
            <w:r w:rsidR="00B23EE0" w:rsidRPr="00B77A21">
              <w:rPr>
                <w:rStyle w:val="Hyperlink"/>
                <w:noProof/>
                <w:lang w:val="en-GB" w:eastAsia="en-GB"/>
              </w:rPr>
              <w:t>Introduction</w:t>
            </w:r>
            <w:r w:rsidR="00B23EE0">
              <w:rPr>
                <w:noProof/>
                <w:webHidden/>
              </w:rPr>
              <w:tab/>
            </w:r>
            <w:r w:rsidR="00B23EE0">
              <w:rPr>
                <w:noProof/>
                <w:webHidden/>
              </w:rPr>
              <w:fldChar w:fldCharType="begin"/>
            </w:r>
            <w:r w:rsidR="00B23EE0">
              <w:rPr>
                <w:noProof/>
                <w:webHidden/>
              </w:rPr>
              <w:instrText xml:space="preserve"> PAGEREF _Toc150318328 \h </w:instrText>
            </w:r>
            <w:r w:rsidR="00B23EE0">
              <w:rPr>
                <w:noProof/>
                <w:webHidden/>
              </w:rPr>
            </w:r>
            <w:r w:rsidR="00B23EE0">
              <w:rPr>
                <w:noProof/>
                <w:webHidden/>
              </w:rPr>
              <w:fldChar w:fldCharType="separate"/>
            </w:r>
            <w:r w:rsidR="00B23EE0">
              <w:rPr>
                <w:noProof/>
                <w:webHidden/>
              </w:rPr>
              <w:t>3</w:t>
            </w:r>
            <w:r w:rsidR="00B23EE0">
              <w:rPr>
                <w:noProof/>
                <w:webHidden/>
              </w:rPr>
              <w:fldChar w:fldCharType="end"/>
            </w:r>
          </w:hyperlink>
        </w:p>
        <w:p w14:paraId="288D8FEC" w14:textId="6023EE73"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29" w:history="1">
            <w:r w:rsidR="00B23EE0" w:rsidRPr="00B77A21">
              <w:rPr>
                <w:rStyle w:val="Hyperlink"/>
                <w:noProof/>
                <w:lang w:val="en-GB" w:eastAsia="en-GB"/>
              </w:rPr>
              <w:t>Analysing financial performance of Seaview Resort</w:t>
            </w:r>
            <w:r w:rsidR="00B23EE0">
              <w:rPr>
                <w:noProof/>
                <w:webHidden/>
              </w:rPr>
              <w:tab/>
            </w:r>
            <w:r w:rsidR="00B23EE0">
              <w:rPr>
                <w:noProof/>
                <w:webHidden/>
              </w:rPr>
              <w:fldChar w:fldCharType="begin"/>
            </w:r>
            <w:r w:rsidR="00B23EE0">
              <w:rPr>
                <w:noProof/>
                <w:webHidden/>
              </w:rPr>
              <w:instrText xml:space="preserve"> PAGEREF _Toc150318329 \h </w:instrText>
            </w:r>
            <w:r w:rsidR="00B23EE0">
              <w:rPr>
                <w:noProof/>
                <w:webHidden/>
              </w:rPr>
            </w:r>
            <w:r w:rsidR="00B23EE0">
              <w:rPr>
                <w:noProof/>
                <w:webHidden/>
              </w:rPr>
              <w:fldChar w:fldCharType="separate"/>
            </w:r>
            <w:r w:rsidR="00B23EE0">
              <w:rPr>
                <w:noProof/>
                <w:webHidden/>
              </w:rPr>
              <w:t>4</w:t>
            </w:r>
            <w:r w:rsidR="00B23EE0">
              <w:rPr>
                <w:noProof/>
                <w:webHidden/>
              </w:rPr>
              <w:fldChar w:fldCharType="end"/>
            </w:r>
          </w:hyperlink>
        </w:p>
        <w:p w14:paraId="59D7209B" w14:textId="136E8AD7"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0" w:history="1">
            <w:r w:rsidR="00B23EE0" w:rsidRPr="00B77A21">
              <w:rPr>
                <w:rStyle w:val="Hyperlink"/>
                <w:noProof/>
                <w:lang w:val="en-GB" w:eastAsia="en-GB"/>
              </w:rPr>
              <w:t>Financial performance analysis through ratio calculations</w:t>
            </w:r>
            <w:r w:rsidR="00B23EE0">
              <w:rPr>
                <w:noProof/>
                <w:webHidden/>
              </w:rPr>
              <w:tab/>
            </w:r>
            <w:r w:rsidR="00B23EE0">
              <w:rPr>
                <w:noProof/>
                <w:webHidden/>
              </w:rPr>
              <w:fldChar w:fldCharType="begin"/>
            </w:r>
            <w:r w:rsidR="00B23EE0">
              <w:rPr>
                <w:noProof/>
                <w:webHidden/>
              </w:rPr>
              <w:instrText xml:space="preserve"> PAGEREF _Toc150318330 \h </w:instrText>
            </w:r>
            <w:r w:rsidR="00B23EE0">
              <w:rPr>
                <w:noProof/>
                <w:webHidden/>
              </w:rPr>
            </w:r>
            <w:r w:rsidR="00B23EE0">
              <w:rPr>
                <w:noProof/>
                <w:webHidden/>
              </w:rPr>
              <w:fldChar w:fldCharType="separate"/>
            </w:r>
            <w:r w:rsidR="00B23EE0">
              <w:rPr>
                <w:noProof/>
                <w:webHidden/>
              </w:rPr>
              <w:t>6</w:t>
            </w:r>
            <w:r w:rsidR="00B23EE0">
              <w:rPr>
                <w:noProof/>
                <w:webHidden/>
              </w:rPr>
              <w:fldChar w:fldCharType="end"/>
            </w:r>
          </w:hyperlink>
        </w:p>
        <w:p w14:paraId="2D0ACC47" w14:textId="15B79746"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1" w:history="1">
            <w:r w:rsidR="00B23EE0" w:rsidRPr="00B77A21">
              <w:rPr>
                <w:rStyle w:val="Hyperlink"/>
                <w:noProof/>
                <w:lang w:val="en-GB" w:eastAsia="en-GB"/>
              </w:rPr>
              <w:t>Key reasons behind the decline in profitability</w:t>
            </w:r>
            <w:r w:rsidR="00B23EE0">
              <w:rPr>
                <w:noProof/>
                <w:webHidden/>
              </w:rPr>
              <w:tab/>
            </w:r>
            <w:r w:rsidR="00B23EE0">
              <w:rPr>
                <w:noProof/>
                <w:webHidden/>
              </w:rPr>
              <w:fldChar w:fldCharType="begin"/>
            </w:r>
            <w:r w:rsidR="00B23EE0">
              <w:rPr>
                <w:noProof/>
                <w:webHidden/>
              </w:rPr>
              <w:instrText xml:space="preserve"> PAGEREF _Toc150318331 \h </w:instrText>
            </w:r>
            <w:r w:rsidR="00B23EE0">
              <w:rPr>
                <w:noProof/>
                <w:webHidden/>
              </w:rPr>
            </w:r>
            <w:r w:rsidR="00B23EE0">
              <w:rPr>
                <w:noProof/>
                <w:webHidden/>
              </w:rPr>
              <w:fldChar w:fldCharType="separate"/>
            </w:r>
            <w:r w:rsidR="00B23EE0">
              <w:rPr>
                <w:noProof/>
                <w:webHidden/>
              </w:rPr>
              <w:t>9</w:t>
            </w:r>
            <w:r w:rsidR="00B23EE0">
              <w:rPr>
                <w:noProof/>
                <w:webHidden/>
              </w:rPr>
              <w:fldChar w:fldCharType="end"/>
            </w:r>
          </w:hyperlink>
        </w:p>
        <w:p w14:paraId="124B7DD6" w14:textId="2E3257E9"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2" w:history="1">
            <w:r w:rsidR="00B23EE0" w:rsidRPr="00B77A21">
              <w:rPr>
                <w:rStyle w:val="Hyperlink"/>
                <w:noProof/>
                <w:lang w:val="en-GB" w:eastAsia="en-GB"/>
              </w:rPr>
              <w:t>Developing a turnaround strategy to revitalize resort’s financial health and restore its reputation or viable financial outcomes</w:t>
            </w:r>
            <w:r w:rsidR="00B23EE0">
              <w:rPr>
                <w:noProof/>
                <w:webHidden/>
              </w:rPr>
              <w:tab/>
            </w:r>
            <w:r w:rsidR="00B23EE0">
              <w:rPr>
                <w:noProof/>
                <w:webHidden/>
              </w:rPr>
              <w:fldChar w:fldCharType="begin"/>
            </w:r>
            <w:r w:rsidR="00B23EE0">
              <w:rPr>
                <w:noProof/>
                <w:webHidden/>
              </w:rPr>
              <w:instrText xml:space="preserve"> PAGEREF _Toc150318332 \h </w:instrText>
            </w:r>
            <w:r w:rsidR="00B23EE0">
              <w:rPr>
                <w:noProof/>
                <w:webHidden/>
              </w:rPr>
            </w:r>
            <w:r w:rsidR="00B23EE0">
              <w:rPr>
                <w:noProof/>
                <w:webHidden/>
              </w:rPr>
              <w:fldChar w:fldCharType="separate"/>
            </w:r>
            <w:r w:rsidR="00B23EE0">
              <w:rPr>
                <w:noProof/>
                <w:webHidden/>
              </w:rPr>
              <w:t>10</w:t>
            </w:r>
            <w:r w:rsidR="00B23EE0">
              <w:rPr>
                <w:noProof/>
                <w:webHidden/>
              </w:rPr>
              <w:fldChar w:fldCharType="end"/>
            </w:r>
          </w:hyperlink>
        </w:p>
        <w:p w14:paraId="75273D80" w14:textId="326AFD8C"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3" w:history="1">
            <w:r w:rsidR="00B23EE0" w:rsidRPr="00B77A21">
              <w:rPr>
                <w:rStyle w:val="Hyperlink"/>
                <w:noProof/>
                <w:lang w:val="en-GB" w:eastAsia="en-GB"/>
              </w:rPr>
              <w:t>Recommendations</w:t>
            </w:r>
            <w:r w:rsidR="00B23EE0">
              <w:rPr>
                <w:noProof/>
                <w:webHidden/>
              </w:rPr>
              <w:tab/>
            </w:r>
            <w:r w:rsidR="00B23EE0">
              <w:rPr>
                <w:noProof/>
                <w:webHidden/>
              </w:rPr>
              <w:fldChar w:fldCharType="begin"/>
            </w:r>
            <w:r w:rsidR="00B23EE0">
              <w:rPr>
                <w:noProof/>
                <w:webHidden/>
              </w:rPr>
              <w:instrText xml:space="preserve"> PAGEREF _Toc150318333 \h </w:instrText>
            </w:r>
            <w:r w:rsidR="00B23EE0">
              <w:rPr>
                <w:noProof/>
                <w:webHidden/>
              </w:rPr>
            </w:r>
            <w:r w:rsidR="00B23EE0">
              <w:rPr>
                <w:noProof/>
                <w:webHidden/>
              </w:rPr>
              <w:fldChar w:fldCharType="separate"/>
            </w:r>
            <w:r w:rsidR="00B23EE0">
              <w:rPr>
                <w:noProof/>
                <w:webHidden/>
              </w:rPr>
              <w:t>12</w:t>
            </w:r>
            <w:r w:rsidR="00B23EE0">
              <w:rPr>
                <w:noProof/>
                <w:webHidden/>
              </w:rPr>
              <w:fldChar w:fldCharType="end"/>
            </w:r>
          </w:hyperlink>
        </w:p>
        <w:p w14:paraId="7D6F51A1" w14:textId="4F2B4602"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4" w:history="1">
            <w:r w:rsidR="00B23EE0" w:rsidRPr="00B77A21">
              <w:rPr>
                <w:rStyle w:val="Hyperlink"/>
                <w:noProof/>
                <w:lang w:val="en-GB" w:eastAsia="en-GB"/>
              </w:rPr>
              <w:t>Conclusion</w:t>
            </w:r>
            <w:r w:rsidR="00B23EE0">
              <w:rPr>
                <w:noProof/>
                <w:webHidden/>
              </w:rPr>
              <w:tab/>
            </w:r>
            <w:r w:rsidR="00B23EE0">
              <w:rPr>
                <w:noProof/>
                <w:webHidden/>
              </w:rPr>
              <w:fldChar w:fldCharType="begin"/>
            </w:r>
            <w:r w:rsidR="00B23EE0">
              <w:rPr>
                <w:noProof/>
                <w:webHidden/>
              </w:rPr>
              <w:instrText xml:space="preserve"> PAGEREF _Toc150318334 \h </w:instrText>
            </w:r>
            <w:r w:rsidR="00B23EE0">
              <w:rPr>
                <w:noProof/>
                <w:webHidden/>
              </w:rPr>
            </w:r>
            <w:r w:rsidR="00B23EE0">
              <w:rPr>
                <w:noProof/>
                <w:webHidden/>
              </w:rPr>
              <w:fldChar w:fldCharType="separate"/>
            </w:r>
            <w:r w:rsidR="00B23EE0">
              <w:rPr>
                <w:noProof/>
                <w:webHidden/>
              </w:rPr>
              <w:t>13</w:t>
            </w:r>
            <w:r w:rsidR="00B23EE0">
              <w:rPr>
                <w:noProof/>
                <w:webHidden/>
              </w:rPr>
              <w:fldChar w:fldCharType="end"/>
            </w:r>
          </w:hyperlink>
        </w:p>
        <w:p w14:paraId="329B90B0" w14:textId="42C70DA6" w:rsidR="00B23EE0"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50318335" w:history="1">
            <w:r w:rsidR="00B23EE0" w:rsidRPr="00B77A21">
              <w:rPr>
                <w:rStyle w:val="Hyperlink"/>
                <w:noProof/>
                <w:lang w:val="en-GB" w:eastAsia="en-GB"/>
              </w:rPr>
              <w:t>References</w:t>
            </w:r>
            <w:r w:rsidR="00B23EE0">
              <w:rPr>
                <w:noProof/>
                <w:webHidden/>
              </w:rPr>
              <w:tab/>
            </w:r>
            <w:r w:rsidR="00B23EE0">
              <w:rPr>
                <w:noProof/>
                <w:webHidden/>
              </w:rPr>
              <w:fldChar w:fldCharType="begin"/>
            </w:r>
            <w:r w:rsidR="00B23EE0">
              <w:rPr>
                <w:noProof/>
                <w:webHidden/>
              </w:rPr>
              <w:instrText xml:space="preserve"> PAGEREF _Toc150318335 \h </w:instrText>
            </w:r>
            <w:r w:rsidR="00B23EE0">
              <w:rPr>
                <w:noProof/>
                <w:webHidden/>
              </w:rPr>
            </w:r>
            <w:r w:rsidR="00B23EE0">
              <w:rPr>
                <w:noProof/>
                <w:webHidden/>
              </w:rPr>
              <w:fldChar w:fldCharType="separate"/>
            </w:r>
            <w:r w:rsidR="00B23EE0">
              <w:rPr>
                <w:noProof/>
                <w:webHidden/>
              </w:rPr>
              <w:t>14</w:t>
            </w:r>
            <w:r w:rsidR="00B23EE0">
              <w:rPr>
                <w:noProof/>
                <w:webHidden/>
              </w:rPr>
              <w:fldChar w:fldCharType="end"/>
            </w:r>
          </w:hyperlink>
        </w:p>
        <w:p w14:paraId="77C4B9DC" w14:textId="150A8BE1" w:rsidR="007B092E" w:rsidRPr="007422B2" w:rsidRDefault="007B092E">
          <w:pPr>
            <w:rPr>
              <w:lang w:val="en-GB"/>
            </w:rPr>
          </w:pPr>
          <w:r w:rsidRPr="007422B2">
            <w:rPr>
              <w:b/>
              <w:bCs/>
              <w:noProof/>
              <w:lang w:val="en-GB"/>
            </w:rPr>
            <w:fldChar w:fldCharType="end"/>
          </w:r>
        </w:p>
      </w:sdtContent>
    </w:sdt>
    <w:p w14:paraId="0FE6374A" w14:textId="6F317411" w:rsidR="00D94DDB" w:rsidRPr="007422B2" w:rsidRDefault="00D94DDB" w:rsidP="00D94DDB">
      <w:pPr>
        <w:rPr>
          <w:lang w:val="en-GB" w:eastAsia="en-GB"/>
        </w:rPr>
      </w:pPr>
    </w:p>
    <w:p w14:paraId="573EB612" w14:textId="77777777" w:rsidR="00D94DDB" w:rsidRPr="007422B2" w:rsidRDefault="00D94DDB">
      <w:pPr>
        <w:spacing w:after="200" w:line="240" w:lineRule="auto"/>
        <w:jc w:val="center"/>
        <w:rPr>
          <w:lang w:val="en-GB" w:eastAsia="en-GB"/>
        </w:rPr>
      </w:pPr>
      <w:r w:rsidRPr="007422B2">
        <w:rPr>
          <w:lang w:val="en-GB" w:eastAsia="en-GB"/>
        </w:rPr>
        <w:br w:type="page"/>
      </w:r>
    </w:p>
    <w:p w14:paraId="7202C44B" w14:textId="0DAD001A" w:rsidR="00D94DDB" w:rsidRPr="007422B2" w:rsidRDefault="00BD64CE" w:rsidP="007B092E">
      <w:pPr>
        <w:pStyle w:val="Heading1"/>
        <w:rPr>
          <w:lang w:val="en-GB" w:eastAsia="en-GB"/>
        </w:rPr>
      </w:pPr>
      <w:bookmarkStart w:id="0" w:name="_Toc150318328"/>
      <w:r w:rsidRPr="007422B2">
        <w:rPr>
          <w:lang w:val="en-GB" w:eastAsia="en-GB"/>
        </w:rPr>
        <w:lastRenderedPageBreak/>
        <w:t>Introduction</w:t>
      </w:r>
      <w:bookmarkEnd w:id="0"/>
    </w:p>
    <w:p w14:paraId="5F56E7FA" w14:textId="08DCCCF3" w:rsidR="00BD64CE" w:rsidRPr="007422B2" w:rsidRDefault="00014C72" w:rsidP="00BD64CE">
      <w:pPr>
        <w:rPr>
          <w:lang w:val="en-GB" w:eastAsia="en-GB"/>
        </w:rPr>
      </w:pPr>
      <w:r w:rsidRPr="007422B2">
        <w:rPr>
          <w:lang w:val="en-GB" w:eastAsia="en-GB"/>
        </w:rPr>
        <w:t xml:space="preserve">The Seaview Resort, once a beacon of luxury along a scenic coastline, now stands at a critical crossroads. </w:t>
      </w:r>
      <w:r w:rsidR="006A4E49" w:rsidRPr="007422B2">
        <w:rPr>
          <w:lang w:val="en-GB"/>
        </w:rPr>
        <w:t>Recent years have seen declines in revenue, occupancy, and customer satisfaction. To counteract these problems, this research proposes a specific turnaround strategy. By prioritising visitor satisfaction, modernizing its infrastructure, and committing to sustainability, the resort hopes to once again turn a profit and establish itself as a leading vacation destination. This study provides The Seaview Resort with a defined strategy for revitalization and actionable recommendations for a sustainable, fruitful future</w:t>
      </w:r>
      <w:r w:rsidRPr="007422B2">
        <w:rPr>
          <w:lang w:val="en-GB" w:eastAsia="en-GB"/>
        </w:rPr>
        <w:t>.</w:t>
      </w:r>
    </w:p>
    <w:p w14:paraId="63259522" w14:textId="77777777" w:rsidR="00D94DDB" w:rsidRPr="007422B2" w:rsidRDefault="00D94DDB">
      <w:pPr>
        <w:spacing w:after="200" w:line="240" w:lineRule="auto"/>
        <w:jc w:val="center"/>
        <w:rPr>
          <w:lang w:val="en-GB" w:eastAsia="en-GB"/>
        </w:rPr>
      </w:pPr>
      <w:r w:rsidRPr="007422B2">
        <w:rPr>
          <w:lang w:val="en-GB" w:eastAsia="en-GB"/>
        </w:rPr>
        <w:br w:type="page"/>
      </w:r>
    </w:p>
    <w:p w14:paraId="6AE17D6F" w14:textId="1CCD391C" w:rsidR="00BD64CE" w:rsidRPr="007422B2" w:rsidRDefault="00BD64CE" w:rsidP="007B092E">
      <w:pPr>
        <w:pStyle w:val="Heading1"/>
        <w:rPr>
          <w:lang w:val="en-GB" w:eastAsia="en-GB"/>
        </w:rPr>
      </w:pPr>
      <w:bookmarkStart w:id="1" w:name="_Toc150318329"/>
      <w:r w:rsidRPr="007422B2">
        <w:rPr>
          <w:lang w:val="en-GB" w:eastAsia="en-GB"/>
        </w:rPr>
        <w:lastRenderedPageBreak/>
        <w:t>Analysing financial performance of Seaview Resort</w:t>
      </w:r>
      <w:bookmarkEnd w:id="1"/>
    </w:p>
    <w:p w14:paraId="5C932CF5" w14:textId="3497C072" w:rsidR="006A4E49" w:rsidRPr="006A4E49" w:rsidRDefault="006A4E49" w:rsidP="006A4E49">
      <w:pPr>
        <w:rPr>
          <w:lang w:val="en-GB" w:eastAsia="en-GB"/>
        </w:rPr>
      </w:pPr>
      <w:r w:rsidRPr="006A4E49">
        <w:rPr>
          <w:lang w:val="en-GB" w:eastAsia="en-GB"/>
        </w:rPr>
        <w:t>For the past three years, the Seaview Resort's bottom line has been trending in a worrying direction. According to the income statement, the resort's total revenue slowly dropped from £520,000 in 2020 to £430,000 in 2022. There should be substantial concern about a drop in sales and occupancy because of this tendency.</w:t>
      </w:r>
    </w:p>
    <w:p w14:paraId="06A89D54" w14:textId="074BBA97" w:rsidR="006A4E49" w:rsidRPr="006A4E49" w:rsidRDefault="006A4E49" w:rsidP="006A4E49">
      <w:pPr>
        <w:rPr>
          <w:lang w:val="en-GB" w:eastAsia="en-GB"/>
        </w:rPr>
      </w:pPr>
      <w:r w:rsidRPr="006A4E49">
        <w:rPr>
          <w:lang w:val="en-GB" w:eastAsia="en-GB"/>
        </w:rPr>
        <w:t xml:space="preserve">Operating costs are expected to rise from £390,000 in 2020 to £450,000 in 2022. Although it is typical for costs to rise over time </w:t>
      </w:r>
      <w:proofErr w:type="gramStart"/>
      <w:r w:rsidRPr="006A4E49">
        <w:rPr>
          <w:lang w:val="en-GB" w:eastAsia="en-GB"/>
        </w:rPr>
        <w:t>as a result of</w:t>
      </w:r>
      <w:proofErr w:type="gramEnd"/>
      <w:r w:rsidRPr="006A4E49">
        <w:rPr>
          <w:lang w:val="en-GB" w:eastAsia="en-GB"/>
        </w:rPr>
        <w:t xml:space="preserve"> things like operational expansion and inflation, the rate of increase is worrying. This may indicate that the resort is experiencing inefficiencies or increased costs in its day-to-day operations</w:t>
      </w:r>
      <w:r w:rsidR="00C06E2E" w:rsidRPr="00C06E2E">
        <w:rPr>
          <w:lang w:eastAsia="en-GB"/>
        </w:rPr>
        <w:t>(Guo, 2018)</w:t>
      </w:r>
      <w:r w:rsidRPr="006A4E49">
        <w:rPr>
          <w:lang w:val="en-GB" w:eastAsia="en-GB"/>
        </w:rPr>
        <w:t>.</w:t>
      </w:r>
    </w:p>
    <w:p w14:paraId="0DA856E4" w14:textId="0F18491D" w:rsidR="006A4E49" w:rsidRPr="006A4E49" w:rsidRDefault="006A4E49" w:rsidP="006A4E49">
      <w:pPr>
        <w:rPr>
          <w:lang w:val="en-GB" w:eastAsia="en-GB"/>
        </w:rPr>
      </w:pPr>
      <w:r w:rsidRPr="006A4E49">
        <w:rPr>
          <w:lang w:val="en-GB" w:eastAsia="en-GB"/>
        </w:rPr>
        <w:t>The forecasted Gross Profit of £80,000 for both 2021 and 2022 has not changed. Given the drop in Total Revenue, this is of particular concern. It suggests the resort has not implemented adequate measures to control costs and reverse the income decrease</w:t>
      </w:r>
      <w:r w:rsidR="00C06E2E" w:rsidRPr="00C06E2E">
        <w:rPr>
          <w:lang w:eastAsia="en-GB"/>
        </w:rPr>
        <w:t>(Ngek, 2016)</w:t>
      </w:r>
      <w:r w:rsidRPr="006A4E49">
        <w:rPr>
          <w:lang w:val="en-GB" w:eastAsia="en-GB"/>
        </w:rPr>
        <w:t>.</w:t>
      </w:r>
    </w:p>
    <w:p w14:paraId="1C12BE9F" w14:textId="3ABF7B5F" w:rsidR="006A4E49" w:rsidRPr="006A4E49" w:rsidRDefault="006A4E49" w:rsidP="006A4E49">
      <w:pPr>
        <w:rPr>
          <w:lang w:val="en-GB" w:eastAsia="en-GB"/>
        </w:rPr>
      </w:pPr>
      <w:r w:rsidRPr="006A4E49">
        <w:rPr>
          <w:lang w:val="en-GB" w:eastAsia="en-GB"/>
        </w:rPr>
        <w:t>The Seaview Resort's Net Profit decreased from £78,000 in 2020 to just £40,000 in 2021 and then to a pitiful £17,500 in 2022. This points to a sharp decline in profitability, and the resort had a net loss at the end of 2022, which is quite concerning.</w:t>
      </w:r>
    </w:p>
    <w:p w14:paraId="07900142" w14:textId="44501F56" w:rsidR="006A4E49" w:rsidRPr="006A4E49" w:rsidRDefault="006A4E49" w:rsidP="006A4E49">
      <w:pPr>
        <w:rPr>
          <w:lang w:val="en-GB" w:eastAsia="en-GB"/>
        </w:rPr>
      </w:pPr>
      <w:r w:rsidRPr="006A4E49">
        <w:rPr>
          <w:lang w:val="en-GB" w:eastAsia="en-GB"/>
        </w:rPr>
        <w:t>One important measure of profitability, the Net Profit Margin, steadily decreased from 15% in 2020 to 8% in 2021 and then to 4% in 2022. This indicates that over time, the resort's profitability as a percentage of revenue has decreased. Long-term sustainability of this trend is unlikely, and immediate action is required.</w:t>
      </w:r>
    </w:p>
    <w:p w14:paraId="4ADE8B15" w14:textId="50CEEE3F" w:rsidR="006A4E49" w:rsidRPr="006A4E49" w:rsidRDefault="006A4E49" w:rsidP="006A4E49">
      <w:pPr>
        <w:rPr>
          <w:lang w:val="en-GB" w:eastAsia="en-GB"/>
        </w:rPr>
      </w:pPr>
      <w:r w:rsidRPr="006A4E49">
        <w:rPr>
          <w:lang w:val="en-GB" w:eastAsia="en-GB"/>
        </w:rPr>
        <w:t>The resort's balance sheet shows that it has significant assets that are valued at more than £1,200,000. However, Property and Equipment holds £800,000, which is a sizeable percentage of these resources. This distribution may indicate that the resort made significant investments in physical assets, indicating the need for a more sophisticated strategy.</w:t>
      </w:r>
    </w:p>
    <w:p w14:paraId="1A19F3A8" w14:textId="2D96D615" w:rsidR="006A4E49" w:rsidRPr="006A4E49" w:rsidRDefault="006A4E49" w:rsidP="006A4E49">
      <w:pPr>
        <w:rPr>
          <w:lang w:val="en-GB" w:eastAsia="en-GB"/>
        </w:rPr>
      </w:pPr>
      <w:r w:rsidRPr="006A4E49">
        <w:rPr>
          <w:lang w:val="en-GB" w:eastAsia="en-GB"/>
        </w:rPr>
        <w:t>The total debt is £750,000, which is divided equally between £180,000 in current liabilities and £500,000 in long-term debt. It seems plausible that the resort's present financial difficulties are a result of its high debt load.</w:t>
      </w:r>
    </w:p>
    <w:p w14:paraId="0CB28357" w14:textId="0E9FAC63" w:rsidR="006A4E49" w:rsidRPr="006A4E49" w:rsidRDefault="006A4E49" w:rsidP="006A4E49">
      <w:pPr>
        <w:rPr>
          <w:lang w:val="en-GB" w:eastAsia="en-GB"/>
        </w:rPr>
      </w:pPr>
      <w:r w:rsidRPr="006A4E49">
        <w:rPr>
          <w:lang w:val="en-GB" w:eastAsia="en-GB"/>
        </w:rPr>
        <w:t xml:space="preserve">The equity in the resort, or the owners' remaining stake in the property, is currently valued at £450,000. While this is positive, it should be highlighted that the number has not gone up over </w:t>
      </w:r>
      <w:r w:rsidRPr="006A4E49">
        <w:rPr>
          <w:lang w:val="en-GB" w:eastAsia="en-GB"/>
        </w:rPr>
        <w:lastRenderedPageBreak/>
        <w:t>time. This may indicate that the resort has not been able to increase the equity owned by its owners, which could make it more susceptible to future economic downturns.</w:t>
      </w:r>
    </w:p>
    <w:p w14:paraId="376550A3" w14:textId="056C8642" w:rsidR="006A4E49" w:rsidRPr="006A4E49" w:rsidRDefault="006A4E49" w:rsidP="006A4E49">
      <w:pPr>
        <w:rPr>
          <w:lang w:val="en-GB" w:eastAsia="en-GB"/>
        </w:rPr>
      </w:pPr>
      <w:r w:rsidRPr="006A4E49">
        <w:rPr>
          <w:lang w:val="en-GB" w:eastAsia="en-GB"/>
        </w:rPr>
        <w:t xml:space="preserve">The picture </w:t>
      </w:r>
      <w:r w:rsidR="00BF2485">
        <w:rPr>
          <w:lang w:val="en-GB" w:eastAsia="en-GB"/>
        </w:rPr>
        <w:t>showed</w:t>
      </w:r>
      <w:r w:rsidRPr="006A4E49">
        <w:rPr>
          <w:lang w:val="en-GB" w:eastAsia="en-GB"/>
        </w:rPr>
        <w:t xml:space="preserve"> by the Cash Flow Forecast for 2021 is not good. The resort's net cash flow from operations (-£80,000) indicates that its main business operations are not profitable. This implies that there might be a liquidity problem that requires immediate attention.</w:t>
      </w:r>
    </w:p>
    <w:p w14:paraId="777B0B63" w14:textId="2F67339F" w:rsidR="006A4E49" w:rsidRPr="006A4E49" w:rsidRDefault="006A4E49" w:rsidP="006A4E49">
      <w:pPr>
        <w:rPr>
          <w:lang w:val="en-GB" w:eastAsia="en-GB"/>
        </w:rPr>
      </w:pPr>
      <w:r w:rsidRPr="006A4E49">
        <w:rPr>
          <w:lang w:val="en-GB" w:eastAsia="en-GB"/>
        </w:rPr>
        <w:t>The resort also made a capital expenditure of £30,000, displaying its attention to protecting and maybe improving its assets. The already negative net cash flow was exacerbated, resulting in a -£110,000 decrease in available funds. This indicates that the resort is using reserves or outside financing to cover operating shortfalls.</w:t>
      </w:r>
    </w:p>
    <w:p w14:paraId="58D26E51" w14:textId="6A704E81" w:rsidR="007B092E" w:rsidRPr="007422B2" w:rsidRDefault="006A4E49" w:rsidP="006A4E49">
      <w:pPr>
        <w:rPr>
          <w:lang w:val="en-GB" w:eastAsia="en-GB"/>
        </w:rPr>
      </w:pPr>
      <w:r w:rsidRPr="006A4E49">
        <w:rPr>
          <w:lang w:val="en-GB" w:eastAsia="en-GB"/>
        </w:rPr>
        <w:t>Lastly, the Average Room Rate (ARR) has consistently decreased over time, falling from £250 in 2020 to £210 in 2022 when examining the Additional Financial Information</w:t>
      </w:r>
      <w:r w:rsidR="00C06E2E">
        <w:rPr>
          <w:lang w:val="en-GB" w:eastAsia="en-GB"/>
        </w:rPr>
        <w:t xml:space="preserve"> </w:t>
      </w:r>
      <w:r w:rsidR="00C06E2E" w:rsidRPr="00C06E2E">
        <w:rPr>
          <w:lang w:eastAsia="en-GB"/>
        </w:rPr>
        <w:t>(Atrill and Mclaney, 2021)</w:t>
      </w:r>
      <w:r w:rsidRPr="006A4E49">
        <w:rPr>
          <w:lang w:val="en-GB" w:eastAsia="en-GB"/>
        </w:rPr>
        <w:t xml:space="preserve">. This can be a sign of a problem with the price strategy or a reaction to more competitors in the market. </w:t>
      </w:r>
      <w:r w:rsidRPr="007422B2">
        <w:rPr>
          <w:lang w:val="en-GB" w:eastAsia="en-GB"/>
        </w:rPr>
        <w:t xml:space="preserve"> Additionally, the Occupancy Rate has been declining annually, going from 70% in 2020 to 60% in 2022. This could indicate a drop in consumer satisfaction or a drop in customer demand</w:t>
      </w:r>
      <w:r w:rsidR="007B092E" w:rsidRPr="007422B2">
        <w:rPr>
          <w:lang w:val="en-GB" w:eastAsia="en-GB"/>
        </w:rPr>
        <w:t>.</w:t>
      </w:r>
    </w:p>
    <w:p w14:paraId="79EDD026" w14:textId="77777777" w:rsidR="007B092E" w:rsidRPr="007422B2" w:rsidRDefault="007B092E">
      <w:pPr>
        <w:spacing w:after="200" w:line="240" w:lineRule="auto"/>
        <w:jc w:val="center"/>
        <w:rPr>
          <w:lang w:val="en-GB" w:eastAsia="en-GB"/>
        </w:rPr>
      </w:pPr>
      <w:r w:rsidRPr="007422B2">
        <w:rPr>
          <w:lang w:val="en-GB" w:eastAsia="en-GB"/>
        </w:rPr>
        <w:br w:type="page"/>
      </w:r>
    </w:p>
    <w:p w14:paraId="7F1F1B1F" w14:textId="4A7CFA49" w:rsidR="00BD64CE" w:rsidRPr="007422B2" w:rsidRDefault="007B092E" w:rsidP="007B092E">
      <w:pPr>
        <w:pStyle w:val="Heading1"/>
        <w:rPr>
          <w:lang w:val="en-GB" w:eastAsia="en-GB"/>
        </w:rPr>
      </w:pPr>
      <w:bookmarkStart w:id="2" w:name="_Toc150318330"/>
      <w:r w:rsidRPr="007422B2">
        <w:rPr>
          <w:lang w:val="en-GB" w:eastAsia="en-GB"/>
        </w:rPr>
        <w:lastRenderedPageBreak/>
        <w:t xml:space="preserve">Financial </w:t>
      </w:r>
      <w:r w:rsidR="00C5612F" w:rsidRPr="007422B2">
        <w:rPr>
          <w:lang w:val="en-GB" w:eastAsia="en-GB"/>
        </w:rPr>
        <w:t>p</w:t>
      </w:r>
      <w:r w:rsidRPr="007422B2">
        <w:rPr>
          <w:lang w:val="en-GB" w:eastAsia="en-GB"/>
        </w:rPr>
        <w:t>erformance analysis through ratio calculations</w:t>
      </w:r>
      <w:bookmarkEnd w:id="2"/>
    </w:p>
    <w:p w14:paraId="0E9279C3" w14:textId="060D08D0" w:rsidR="007B092E" w:rsidRPr="007B092E" w:rsidRDefault="00C06E2E" w:rsidP="007B092E">
      <w:pPr>
        <w:rPr>
          <w:lang w:val="en-GB" w:eastAsia="en-GB"/>
        </w:rPr>
      </w:pPr>
      <w:r>
        <w:rPr>
          <w:rFonts w:cs="Times New Roman"/>
          <w:lang w:val="en-GB"/>
        </w:rPr>
        <w:t>This section is about to</w:t>
      </w:r>
      <w:r w:rsidR="006A4E49" w:rsidRPr="007422B2">
        <w:rPr>
          <w:rFonts w:cs="Times New Roman"/>
          <w:lang w:val="en-GB"/>
        </w:rPr>
        <w:t xml:space="preserve"> compute and assess important financial ratios using the data supplied </w:t>
      </w:r>
      <w:proofErr w:type="gramStart"/>
      <w:r w:rsidR="006A4E49" w:rsidRPr="007422B2">
        <w:rPr>
          <w:rFonts w:cs="Times New Roman"/>
          <w:lang w:val="en-GB"/>
        </w:rPr>
        <w:t>in order to</w:t>
      </w:r>
      <w:proofErr w:type="gramEnd"/>
      <w:r w:rsidR="006A4E49" w:rsidRPr="007422B2">
        <w:rPr>
          <w:rFonts w:cs="Times New Roman"/>
          <w:lang w:val="en-GB"/>
        </w:rPr>
        <w:t xml:space="preserve"> assess The Seaview Resort's financial performance over the previous three years</w:t>
      </w:r>
      <w:r>
        <w:rPr>
          <w:rFonts w:cs="Times New Roman"/>
          <w:lang w:val="en-GB"/>
        </w:rPr>
        <w:t xml:space="preserve"> </w:t>
      </w:r>
      <w:r w:rsidRPr="00C06E2E">
        <w:rPr>
          <w:rFonts w:cs="Times New Roman"/>
        </w:rPr>
        <w:t>(Charifzadeh, 2017)</w:t>
      </w:r>
      <w:r w:rsidR="006A4E49" w:rsidRPr="007422B2">
        <w:rPr>
          <w:rFonts w:cs="Times New Roman"/>
          <w:lang w:val="en-GB"/>
        </w:rPr>
        <w:t xml:space="preserve">. These ratios will shed light on </w:t>
      </w:r>
      <w:proofErr w:type="gramStart"/>
      <w:r w:rsidR="006A4E49" w:rsidRPr="007422B2">
        <w:rPr>
          <w:rFonts w:cs="Times New Roman"/>
          <w:lang w:val="en-GB"/>
        </w:rPr>
        <w:t>a number of</w:t>
      </w:r>
      <w:proofErr w:type="gramEnd"/>
      <w:r w:rsidR="006A4E49" w:rsidRPr="007422B2">
        <w:rPr>
          <w:rFonts w:cs="Times New Roman"/>
          <w:lang w:val="en-GB"/>
        </w:rPr>
        <w:t xml:space="preserve"> different areas of the resort's financial situation</w:t>
      </w:r>
      <w:r w:rsidR="007B092E" w:rsidRPr="007B092E">
        <w:rPr>
          <w:lang w:val="en-GB" w:eastAsia="en-GB"/>
        </w:rPr>
        <w:t>.</w:t>
      </w:r>
    </w:p>
    <w:p w14:paraId="2455DCBF" w14:textId="77777777" w:rsidR="007B092E" w:rsidRPr="007B092E" w:rsidRDefault="007B092E" w:rsidP="007B092E">
      <w:pPr>
        <w:numPr>
          <w:ilvl w:val="0"/>
          <w:numId w:val="1"/>
        </w:numPr>
        <w:rPr>
          <w:lang w:val="en-GB" w:eastAsia="en-GB"/>
        </w:rPr>
      </w:pPr>
      <w:r w:rsidRPr="007B092E">
        <w:rPr>
          <w:b/>
          <w:bCs/>
          <w:lang w:val="en-GB" w:eastAsia="en-GB"/>
        </w:rPr>
        <w:t>Profitability Ratios:</w:t>
      </w:r>
    </w:p>
    <w:p w14:paraId="144773BE" w14:textId="5C26E934" w:rsidR="007B092E" w:rsidRPr="007B092E" w:rsidRDefault="007B092E" w:rsidP="007B092E">
      <w:pPr>
        <w:rPr>
          <w:lang w:val="en-GB" w:eastAsia="en-GB"/>
        </w:rPr>
      </w:pPr>
      <w:r w:rsidRPr="007B092E">
        <w:rPr>
          <w:lang w:val="en-GB" w:eastAsia="en-GB"/>
        </w:rPr>
        <w:t xml:space="preserve">a.  </w:t>
      </w:r>
      <w:r w:rsidRPr="007B092E">
        <w:rPr>
          <w:b/>
          <w:bCs/>
          <w:lang w:val="en-GB" w:eastAsia="en-GB"/>
        </w:rPr>
        <w:t>Return on Assets (ROA):</w:t>
      </w:r>
    </w:p>
    <w:p w14:paraId="14300EB3" w14:textId="18AA3025" w:rsidR="007B092E" w:rsidRPr="007B092E" w:rsidRDefault="006A4E49" w:rsidP="007B092E">
      <w:pPr>
        <w:rPr>
          <w:lang w:val="en-GB" w:eastAsia="en-GB"/>
        </w:rPr>
      </w:pPr>
      <w:r w:rsidRPr="007422B2">
        <w:rPr>
          <w:rFonts w:cs="Times New Roman"/>
          <w:lang w:val="en-GB"/>
        </w:rPr>
        <w:t>ROA calculates how effectively assets are used to produce profit. Net Profit divided by Total Assets is how it is computed</w:t>
      </w:r>
      <w:r w:rsidR="00C06E2E">
        <w:rPr>
          <w:rFonts w:cs="Times New Roman"/>
          <w:lang w:val="en-GB"/>
        </w:rPr>
        <w:t xml:space="preserve"> </w:t>
      </w:r>
      <w:r w:rsidR="00C06E2E" w:rsidRPr="00C06E2E">
        <w:rPr>
          <w:rFonts w:cs="Times New Roman"/>
        </w:rPr>
        <w:t>(Drury, 2020)</w:t>
      </w:r>
      <w:r w:rsidR="007B092E" w:rsidRPr="007B092E">
        <w:rPr>
          <w:lang w:val="en-GB" w:eastAsia="en-GB"/>
        </w:rPr>
        <w:t>.</w:t>
      </w:r>
    </w:p>
    <w:p w14:paraId="12B0B83B" w14:textId="77777777" w:rsidR="007B092E" w:rsidRPr="007B092E" w:rsidRDefault="007B092E" w:rsidP="007B092E">
      <w:pPr>
        <w:numPr>
          <w:ilvl w:val="1"/>
          <w:numId w:val="1"/>
        </w:numPr>
        <w:rPr>
          <w:lang w:val="en-GB" w:eastAsia="en-GB"/>
        </w:rPr>
      </w:pPr>
      <w:r w:rsidRPr="007B092E">
        <w:rPr>
          <w:lang w:val="en-GB" w:eastAsia="en-GB"/>
        </w:rPr>
        <w:t>2020: 6.5% (£78,000 / £1,200,000)</w:t>
      </w:r>
    </w:p>
    <w:p w14:paraId="209862B0" w14:textId="77777777" w:rsidR="007B092E" w:rsidRPr="007B092E" w:rsidRDefault="007B092E" w:rsidP="007B092E">
      <w:pPr>
        <w:numPr>
          <w:ilvl w:val="1"/>
          <w:numId w:val="1"/>
        </w:numPr>
        <w:rPr>
          <w:lang w:val="en-GB" w:eastAsia="en-GB"/>
        </w:rPr>
      </w:pPr>
      <w:r w:rsidRPr="007B092E">
        <w:rPr>
          <w:lang w:val="en-GB" w:eastAsia="en-GB"/>
        </w:rPr>
        <w:t>2021: 3.3% (£40,000 / £1,200,000)</w:t>
      </w:r>
    </w:p>
    <w:p w14:paraId="110EB6B5" w14:textId="77777777" w:rsidR="007B092E" w:rsidRPr="007B092E" w:rsidRDefault="007B092E" w:rsidP="007B092E">
      <w:pPr>
        <w:numPr>
          <w:ilvl w:val="1"/>
          <w:numId w:val="1"/>
        </w:numPr>
        <w:rPr>
          <w:lang w:val="en-GB" w:eastAsia="en-GB"/>
        </w:rPr>
      </w:pPr>
      <w:r w:rsidRPr="007B092E">
        <w:rPr>
          <w:lang w:val="en-GB" w:eastAsia="en-GB"/>
        </w:rPr>
        <w:t>2022: 1.5% (£17,500 / £1,200,000)</w:t>
      </w:r>
    </w:p>
    <w:p w14:paraId="7C83FD24" w14:textId="0D2E34FD" w:rsidR="007B092E" w:rsidRPr="007B092E" w:rsidRDefault="00E03221" w:rsidP="007B092E">
      <w:pPr>
        <w:rPr>
          <w:lang w:val="en-GB" w:eastAsia="en-GB"/>
        </w:rPr>
      </w:pPr>
      <w:r>
        <w:rPr>
          <w:rFonts w:cs="Times New Roman"/>
          <w:lang w:val="en-GB"/>
        </w:rPr>
        <w:t>The return on asset seems decline in three consecutive years which shows the inefficiency in asset utilisation</w:t>
      </w:r>
      <w:r w:rsidR="007B092E" w:rsidRPr="007B092E">
        <w:rPr>
          <w:lang w:val="en-GB" w:eastAsia="en-GB"/>
        </w:rPr>
        <w:t>.</w:t>
      </w:r>
      <w:r>
        <w:rPr>
          <w:lang w:val="en-GB" w:eastAsia="en-GB"/>
        </w:rPr>
        <w:t xml:space="preserve"> The resort should focus on using its asset efficiently so that the negative direction changes to positive return.</w:t>
      </w:r>
    </w:p>
    <w:p w14:paraId="6E93418A" w14:textId="77777777" w:rsidR="007B092E" w:rsidRPr="007B092E" w:rsidRDefault="007B092E" w:rsidP="007B092E">
      <w:pPr>
        <w:numPr>
          <w:ilvl w:val="0"/>
          <w:numId w:val="1"/>
        </w:numPr>
        <w:rPr>
          <w:lang w:val="en-GB" w:eastAsia="en-GB"/>
        </w:rPr>
      </w:pPr>
      <w:r w:rsidRPr="007B092E">
        <w:rPr>
          <w:b/>
          <w:bCs/>
          <w:lang w:val="en-GB" w:eastAsia="en-GB"/>
        </w:rPr>
        <w:t>Liquidity Ratios:</w:t>
      </w:r>
    </w:p>
    <w:p w14:paraId="224647E4" w14:textId="77777777" w:rsidR="007B092E" w:rsidRPr="007B092E" w:rsidRDefault="007B092E" w:rsidP="007B092E">
      <w:pPr>
        <w:rPr>
          <w:lang w:val="en-GB" w:eastAsia="en-GB"/>
        </w:rPr>
      </w:pPr>
      <w:r w:rsidRPr="007B092E">
        <w:rPr>
          <w:lang w:val="en-GB" w:eastAsia="en-GB"/>
        </w:rPr>
        <w:t xml:space="preserve">a. </w:t>
      </w:r>
      <w:r w:rsidRPr="007B092E">
        <w:rPr>
          <w:b/>
          <w:bCs/>
          <w:lang w:val="en-GB" w:eastAsia="en-GB"/>
        </w:rPr>
        <w:t>Current Ratio:</w:t>
      </w:r>
    </w:p>
    <w:p w14:paraId="7D40B9EF" w14:textId="12FE3269" w:rsidR="007B092E" w:rsidRPr="007B092E" w:rsidRDefault="00E03221" w:rsidP="007B092E">
      <w:pPr>
        <w:rPr>
          <w:lang w:val="en-GB" w:eastAsia="en-GB"/>
        </w:rPr>
      </w:pPr>
      <w:r>
        <w:t>This ratio indicates how well-positioned the resort is to meet short-term obligations with its current assets (Bhimani, 2019). Divide current liabilities by current assets to get the computation</w:t>
      </w:r>
      <w:r w:rsidR="007B092E" w:rsidRPr="007B092E">
        <w:rPr>
          <w:lang w:val="en-GB" w:eastAsia="en-GB"/>
        </w:rPr>
        <w:t>.</w:t>
      </w:r>
    </w:p>
    <w:p w14:paraId="372A0A4C" w14:textId="77777777" w:rsidR="007B092E" w:rsidRPr="007B092E" w:rsidRDefault="007B092E" w:rsidP="007B092E">
      <w:pPr>
        <w:numPr>
          <w:ilvl w:val="1"/>
          <w:numId w:val="1"/>
        </w:numPr>
        <w:rPr>
          <w:lang w:val="en-GB" w:eastAsia="en-GB"/>
        </w:rPr>
      </w:pPr>
      <w:r w:rsidRPr="007B092E">
        <w:rPr>
          <w:lang w:val="en-GB" w:eastAsia="en-GB"/>
        </w:rPr>
        <w:t>2022: 1.39 (£250,000 / £180,000)</w:t>
      </w:r>
    </w:p>
    <w:p w14:paraId="62D9E4D7" w14:textId="145F04AB" w:rsidR="007B092E" w:rsidRPr="007B092E" w:rsidRDefault="00E03221" w:rsidP="007B092E">
      <w:pPr>
        <w:rPr>
          <w:lang w:val="en-GB" w:eastAsia="en-GB"/>
        </w:rPr>
      </w:pPr>
      <w:r>
        <w:t>As indicated by its current ratio of 1.39, the resort has sufficient current assets to cover its short-term commitments. Monitoring this ratio is essential to ensuring ongoing liquidity</w:t>
      </w:r>
      <w:r w:rsidR="007B092E" w:rsidRPr="007B092E">
        <w:rPr>
          <w:lang w:val="en-GB" w:eastAsia="en-GB"/>
        </w:rPr>
        <w:t>.</w:t>
      </w:r>
    </w:p>
    <w:p w14:paraId="5C2D0723" w14:textId="77777777" w:rsidR="007B092E" w:rsidRPr="007B092E" w:rsidRDefault="007B092E" w:rsidP="007B092E">
      <w:pPr>
        <w:rPr>
          <w:lang w:val="en-GB" w:eastAsia="en-GB"/>
        </w:rPr>
      </w:pPr>
      <w:r w:rsidRPr="007B092E">
        <w:rPr>
          <w:lang w:val="en-GB" w:eastAsia="en-GB"/>
        </w:rPr>
        <w:t xml:space="preserve">b. </w:t>
      </w:r>
      <w:r w:rsidRPr="007B092E">
        <w:rPr>
          <w:b/>
          <w:bCs/>
          <w:lang w:val="en-GB" w:eastAsia="en-GB"/>
        </w:rPr>
        <w:t>Quick Ratio:</w:t>
      </w:r>
    </w:p>
    <w:p w14:paraId="4677AD4B" w14:textId="7E43D689" w:rsidR="007B092E" w:rsidRPr="007B092E" w:rsidRDefault="00E03221" w:rsidP="007B092E">
      <w:pPr>
        <w:rPr>
          <w:lang w:val="en-GB" w:eastAsia="en-GB"/>
        </w:rPr>
      </w:pPr>
      <w:r>
        <w:t xml:space="preserve">The quick ratio as a more conservative liquidity metric that makes a distinction between inventories and current assets. The computation involves dividing the current liabilities by the </w:t>
      </w:r>
      <w:r>
        <w:lastRenderedPageBreak/>
        <w:t xml:space="preserve">current assets </w:t>
      </w:r>
      <w:r w:rsidR="00C06E2E" w:rsidRPr="00C06E2E">
        <w:t>(Walker, 2020)</w:t>
      </w:r>
      <w:r w:rsidR="006A4E49" w:rsidRPr="007422B2">
        <w:rPr>
          <w:lang w:val="en-GB"/>
        </w:rPr>
        <w:t>. It is calculated as (Current Assets - Inventory) divided by Current Liabilities</w:t>
      </w:r>
      <w:r w:rsidR="007B092E" w:rsidRPr="007B092E">
        <w:rPr>
          <w:lang w:val="en-GB" w:eastAsia="en-GB"/>
        </w:rPr>
        <w:t>.</w:t>
      </w:r>
    </w:p>
    <w:p w14:paraId="783FFF71" w14:textId="77777777" w:rsidR="007B092E" w:rsidRPr="007B092E" w:rsidRDefault="007B092E" w:rsidP="007B092E">
      <w:pPr>
        <w:numPr>
          <w:ilvl w:val="1"/>
          <w:numId w:val="1"/>
        </w:numPr>
        <w:rPr>
          <w:lang w:val="en-GB" w:eastAsia="en-GB"/>
        </w:rPr>
      </w:pPr>
      <w:r w:rsidRPr="007B092E">
        <w:rPr>
          <w:lang w:val="en-GB" w:eastAsia="en-GB"/>
        </w:rPr>
        <w:t>2022: 0.83 (£250,000 - £100,000 / £180,000)</w:t>
      </w:r>
    </w:p>
    <w:p w14:paraId="4A379327" w14:textId="787FD968" w:rsidR="007B092E" w:rsidRPr="007B092E" w:rsidRDefault="00E03221" w:rsidP="007B092E">
      <w:pPr>
        <w:rPr>
          <w:lang w:val="en-GB" w:eastAsia="en-GB"/>
        </w:rPr>
      </w:pPr>
      <w:r>
        <w:t>If inventory were taken out of the equation, the fast ratio of 0.83 indicates that the resort would have a substantially tighter liquidity position. This suggests that the resort should exercise caution in handling its ongoing commitments</w:t>
      </w:r>
      <w:r w:rsidR="007B092E" w:rsidRPr="007B092E">
        <w:rPr>
          <w:lang w:val="en-GB" w:eastAsia="en-GB"/>
        </w:rPr>
        <w:t>.</w:t>
      </w:r>
    </w:p>
    <w:p w14:paraId="511517CF" w14:textId="77777777" w:rsidR="007B092E" w:rsidRPr="007B092E" w:rsidRDefault="007B092E" w:rsidP="007B092E">
      <w:pPr>
        <w:numPr>
          <w:ilvl w:val="0"/>
          <w:numId w:val="1"/>
        </w:numPr>
        <w:rPr>
          <w:lang w:val="en-GB" w:eastAsia="en-GB"/>
        </w:rPr>
      </w:pPr>
      <w:r w:rsidRPr="007B092E">
        <w:rPr>
          <w:b/>
          <w:bCs/>
          <w:lang w:val="en-GB" w:eastAsia="en-GB"/>
        </w:rPr>
        <w:t>Efficiency Ratios:</w:t>
      </w:r>
    </w:p>
    <w:p w14:paraId="313F3578" w14:textId="77777777" w:rsidR="007B092E" w:rsidRPr="007B092E" w:rsidRDefault="007B092E" w:rsidP="007B092E">
      <w:pPr>
        <w:rPr>
          <w:lang w:val="en-GB" w:eastAsia="en-GB"/>
        </w:rPr>
      </w:pPr>
      <w:r w:rsidRPr="007B092E">
        <w:rPr>
          <w:lang w:val="en-GB" w:eastAsia="en-GB"/>
        </w:rPr>
        <w:t xml:space="preserve">a. </w:t>
      </w:r>
      <w:r w:rsidRPr="007B092E">
        <w:rPr>
          <w:b/>
          <w:bCs/>
          <w:lang w:val="en-GB" w:eastAsia="en-GB"/>
        </w:rPr>
        <w:t>Revenue per Available Room (RevPAR):</w:t>
      </w:r>
    </w:p>
    <w:p w14:paraId="60F30B31" w14:textId="3A7067B5" w:rsidR="007B092E" w:rsidRPr="007B092E" w:rsidRDefault="00E03221" w:rsidP="007B092E">
      <w:pPr>
        <w:rPr>
          <w:lang w:val="en-GB" w:eastAsia="en-GB"/>
        </w:rPr>
      </w:pPr>
      <w:r>
        <w:t>Revenue per Available Room, or RevPAR, is a metric that illustrates a resort's profitability based on the quantity of rooms that are available (Jagels and Ralston, 2017). It's computed in this way: Total Revenue is calculated by dividing the Total Number of Available Rooms by the Occupancy Rate</w:t>
      </w:r>
      <w:r w:rsidR="007B092E" w:rsidRPr="007B092E">
        <w:rPr>
          <w:lang w:val="en-GB" w:eastAsia="en-GB"/>
        </w:rPr>
        <w:t>.</w:t>
      </w:r>
    </w:p>
    <w:p w14:paraId="67014565" w14:textId="77777777" w:rsidR="007B092E" w:rsidRPr="007B092E" w:rsidRDefault="007B092E" w:rsidP="007B092E">
      <w:pPr>
        <w:numPr>
          <w:ilvl w:val="1"/>
          <w:numId w:val="1"/>
        </w:numPr>
        <w:rPr>
          <w:lang w:val="en-GB" w:eastAsia="en-GB"/>
        </w:rPr>
      </w:pPr>
      <w:r w:rsidRPr="007B092E">
        <w:rPr>
          <w:lang w:val="en-GB" w:eastAsia="en-GB"/>
        </w:rPr>
        <w:t>2020: £122.50 (£520,000 / (365 * 70%))</w:t>
      </w:r>
    </w:p>
    <w:p w14:paraId="36D0116D" w14:textId="77777777" w:rsidR="007B092E" w:rsidRPr="007B092E" w:rsidRDefault="007B092E" w:rsidP="007B092E">
      <w:pPr>
        <w:numPr>
          <w:ilvl w:val="1"/>
          <w:numId w:val="1"/>
        </w:numPr>
        <w:rPr>
          <w:lang w:val="en-GB" w:eastAsia="en-GB"/>
        </w:rPr>
      </w:pPr>
      <w:r w:rsidRPr="007B092E">
        <w:rPr>
          <w:lang w:val="en-GB" w:eastAsia="en-GB"/>
        </w:rPr>
        <w:t>2021: £95.08 (£480,000 / (365 * 65%))</w:t>
      </w:r>
    </w:p>
    <w:p w14:paraId="6739655A" w14:textId="77777777" w:rsidR="007B092E" w:rsidRPr="007B092E" w:rsidRDefault="007B092E" w:rsidP="007B092E">
      <w:pPr>
        <w:numPr>
          <w:ilvl w:val="1"/>
          <w:numId w:val="1"/>
        </w:numPr>
        <w:rPr>
          <w:lang w:val="en-GB" w:eastAsia="en-GB"/>
        </w:rPr>
      </w:pPr>
      <w:r w:rsidRPr="007B092E">
        <w:rPr>
          <w:lang w:val="en-GB" w:eastAsia="en-GB"/>
        </w:rPr>
        <w:t>2022: £86.30 (£430,000 / (365 * 60%))</w:t>
      </w:r>
    </w:p>
    <w:p w14:paraId="1FF216F9" w14:textId="2DFDFCD9" w:rsidR="007B092E" w:rsidRPr="007B092E" w:rsidRDefault="00E03221" w:rsidP="007B092E">
      <w:pPr>
        <w:rPr>
          <w:lang w:val="en-GB" w:eastAsia="en-GB"/>
        </w:rPr>
      </w:pPr>
      <w:r>
        <w:t>RevPAR is trending downward for the resort, which may indicate that it isn't making the most of the rooms it has available. Numerous things, such falling hotel rates or occupancy, could be the cause of this</w:t>
      </w:r>
      <w:r w:rsidR="007B092E" w:rsidRPr="007B092E">
        <w:rPr>
          <w:lang w:val="en-GB" w:eastAsia="en-GB"/>
        </w:rPr>
        <w:t>.</w:t>
      </w:r>
    </w:p>
    <w:p w14:paraId="256809CD" w14:textId="77777777" w:rsidR="007B092E" w:rsidRPr="007B092E" w:rsidRDefault="007B092E" w:rsidP="007B092E">
      <w:pPr>
        <w:rPr>
          <w:lang w:val="en-GB" w:eastAsia="en-GB"/>
        </w:rPr>
      </w:pPr>
      <w:r w:rsidRPr="007B092E">
        <w:rPr>
          <w:lang w:val="en-GB" w:eastAsia="en-GB"/>
        </w:rPr>
        <w:t xml:space="preserve">b. </w:t>
      </w:r>
      <w:r w:rsidRPr="007B092E">
        <w:rPr>
          <w:b/>
          <w:bCs/>
          <w:lang w:val="en-GB" w:eastAsia="en-GB"/>
        </w:rPr>
        <w:t>Asset Turnover Ratio:</w:t>
      </w:r>
    </w:p>
    <w:p w14:paraId="234CD1EB" w14:textId="292E091C" w:rsidR="007B092E" w:rsidRPr="007B092E" w:rsidRDefault="00E03221" w:rsidP="007B092E">
      <w:pPr>
        <w:rPr>
          <w:lang w:val="en-GB" w:eastAsia="en-GB"/>
        </w:rPr>
      </w:pPr>
      <w:r>
        <w:t>The asset turnover ratio measures the resort's capacity to generate income from its assets. The formula for calculating it is Total Revenue divided by Total Assets (Defranco, 2014)</w:t>
      </w:r>
      <w:r w:rsidR="007B092E" w:rsidRPr="007B092E">
        <w:rPr>
          <w:lang w:val="en-GB" w:eastAsia="en-GB"/>
        </w:rPr>
        <w:t>.</w:t>
      </w:r>
    </w:p>
    <w:p w14:paraId="551DF30B" w14:textId="77777777" w:rsidR="007B092E" w:rsidRPr="007B092E" w:rsidRDefault="007B092E" w:rsidP="007B092E">
      <w:pPr>
        <w:numPr>
          <w:ilvl w:val="1"/>
          <w:numId w:val="1"/>
        </w:numPr>
        <w:rPr>
          <w:lang w:val="en-GB" w:eastAsia="en-GB"/>
        </w:rPr>
      </w:pPr>
      <w:r w:rsidRPr="007B092E">
        <w:rPr>
          <w:lang w:val="en-GB" w:eastAsia="en-GB"/>
        </w:rPr>
        <w:t>2020: 0.43 (£520,000 / £1,200,000)</w:t>
      </w:r>
    </w:p>
    <w:p w14:paraId="7901E28E" w14:textId="77777777" w:rsidR="007B092E" w:rsidRPr="007B092E" w:rsidRDefault="007B092E" w:rsidP="007B092E">
      <w:pPr>
        <w:numPr>
          <w:ilvl w:val="1"/>
          <w:numId w:val="1"/>
        </w:numPr>
        <w:rPr>
          <w:lang w:val="en-GB" w:eastAsia="en-GB"/>
        </w:rPr>
      </w:pPr>
      <w:r w:rsidRPr="007B092E">
        <w:rPr>
          <w:lang w:val="en-GB" w:eastAsia="en-GB"/>
        </w:rPr>
        <w:t>2021: 0.40 (£480,000 / £1,200,000)</w:t>
      </w:r>
    </w:p>
    <w:p w14:paraId="585D6190" w14:textId="77777777" w:rsidR="007B092E" w:rsidRPr="007B092E" w:rsidRDefault="007B092E" w:rsidP="007B092E">
      <w:pPr>
        <w:numPr>
          <w:ilvl w:val="1"/>
          <w:numId w:val="1"/>
        </w:numPr>
        <w:rPr>
          <w:lang w:val="en-GB" w:eastAsia="en-GB"/>
        </w:rPr>
      </w:pPr>
      <w:r w:rsidRPr="007B092E">
        <w:rPr>
          <w:lang w:val="en-GB" w:eastAsia="en-GB"/>
        </w:rPr>
        <w:t>2022: 0.36 (£430,000 / £1,200,000)</w:t>
      </w:r>
    </w:p>
    <w:p w14:paraId="1174B472" w14:textId="497A58DC" w:rsidR="007B092E" w:rsidRPr="007B092E" w:rsidRDefault="00E03221" w:rsidP="007B092E">
      <w:pPr>
        <w:rPr>
          <w:lang w:val="en-GB" w:eastAsia="en-GB"/>
        </w:rPr>
      </w:pPr>
      <w:r>
        <w:lastRenderedPageBreak/>
        <w:t>The trend of declining asset turnover ratio indicates a decreasing efficacy in revenue generation through asset utilisation. This suggests that we might need a more effective asset management strategy</w:t>
      </w:r>
      <w:r w:rsidR="007B092E" w:rsidRPr="007B092E">
        <w:rPr>
          <w:lang w:val="en-GB" w:eastAsia="en-GB"/>
        </w:rPr>
        <w:t>.</w:t>
      </w:r>
    </w:p>
    <w:p w14:paraId="453B38CE" w14:textId="00350350" w:rsidR="007B092E" w:rsidRPr="007B092E" w:rsidRDefault="006A4E49" w:rsidP="007B092E">
      <w:pPr>
        <w:rPr>
          <w:lang w:val="en-GB" w:eastAsia="en-GB"/>
        </w:rPr>
      </w:pPr>
      <w:r w:rsidRPr="007422B2">
        <w:rPr>
          <w:rFonts w:cs="Times New Roman"/>
          <w:lang w:val="en-GB"/>
        </w:rPr>
        <w:t xml:space="preserve">In conclusion, The Seaview Resort's financial performance can be better understood by examining the financial ratios. There is an urgent requirement for strategic intervention and attention due to the diminishing profitability and efficiency ratios. The resort ought to prioritise raising income generation tactics, cutting expenses, and streamlining operations. Furthermore, it is essential to closely monitor asset management and liquidity. It is recommended that Mr. James Henderson collaborate closely with a financial expert </w:t>
      </w:r>
      <w:proofErr w:type="gramStart"/>
      <w:r w:rsidRPr="007422B2">
        <w:rPr>
          <w:rFonts w:cs="Times New Roman"/>
          <w:lang w:val="en-GB"/>
        </w:rPr>
        <w:t>in order to</w:t>
      </w:r>
      <w:proofErr w:type="gramEnd"/>
      <w:r w:rsidRPr="007422B2">
        <w:rPr>
          <w:rFonts w:cs="Times New Roman"/>
          <w:lang w:val="en-GB"/>
        </w:rPr>
        <w:t xml:space="preserve"> put into action a thorough turnaround plan that is customised to the resort's unique situation</w:t>
      </w:r>
      <w:r w:rsidR="007B092E" w:rsidRPr="007B092E">
        <w:rPr>
          <w:lang w:val="en-GB" w:eastAsia="en-GB"/>
        </w:rPr>
        <w:t>.</w:t>
      </w:r>
    </w:p>
    <w:p w14:paraId="7033BC4F" w14:textId="77777777" w:rsidR="007B092E" w:rsidRPr="007422B2" w:rsidRDefault="007B092E" w:rsidP="007B092E">
      <w:pPr>
        <w:rPr>
          <w:lang w:val="en-GB" w:eastAsia="en-GB"/>
        </w:rPr>
      </w:pPr>
    </w:p>
    <w:p w14:paraId="69924E34" w14:textId="77777777" w:rsidR="00BD64CE" w:rsidRPr="007422B2" w:rsidRDefault="00BD64CE">
      <w:pPr>
        <w:spacing w:after="200" w:line="240" w:lineRule="auto"/>
        <w:jc w:val="center"/>
        <w:rPr>
          <w:lang w:val="en-GB" w:eastAsia="en-GB"/>
        </w:rPr>
      </w:pPr>
      <w:r w:rsidRPr="007422B2">
        <w:rPr>
          <w:lang w:val="en-GB" w:eastAsia="en-GB"/>
        </w:rPr>
        <w:br w:type="page"/>
      </w:r>
    </w:p>
    <w:p w14:paraId="479B078D" w14:textId="0393E65D" w:rsidR="00BD64CE" w:rsidRPr="007422B2" w:rsidRDefault="00BD64CE" w:rsidP="007B092E">
      <w:pPr>
        <w:pStyle w:val="Heading1"/>
        <w:rPr>
          <w:lang w:val="en-GB" w:eastAsia="en-GB"/>
        </w:rPr>
      </w:pPr>
      <w:bookmarkStart w:id="3" w:name="_Toc150318331"/>
      <w:r w:rsidRPr="007422B2">
        <w:rPr>
          <w:lang w:val="en-GB" w:eastAsia="en-GB"/>
        </w:rPr>
        <w:lastRenderedPageBreak/>
        <w:t>Key reasons behind the decline in profitability</w:t>
      </w:r>
      <w:bookmarkEnd w:id="3"/>
    </w:p>
    <w:p w14:paraId="7B4322A2" w14:textId="77777777" w:rsidR="007B092E" w:rsidRPr="007B092E" w:rsidRDefault="007B092E" w:rsidP="007B092E">
      <w:pPr>
        <w:rPr>
          <w:lang w:val="en-GB" w:eastAsia="en-GB"/>
        </w:rPr>
      </w:pPr>
      <w:r w:rsidRPr="007B092E">
        <w:rPr>
          <w:lang w:val="en-GB" w:eastAsia="en-GB"/>
        </w:rPr>
        <w:t>The decline in profitability at The Seaview Resort can be attributed to several key factors:</w:t>
      </w:r>
    </w:p>
    <w:p w14:paraId="5994AC71" w14:textId="0A7F2CE9" w:rsidR="007B092E" w:rsidRPr="007B092E" w:rsidRDefault="007B092E" w:rsidP="007B092E">
      <w:pPr>
        <w:numPr>
          <w:ilvl w:val="0"/>
          <w:numId w:val="2"/>
        </w:numPr>
        <w:rPr>
          <w:lang w:val="en-GB" w:eastAsia="en-GB"/>
        </w:rPr>
      </w:pPr>
      <w:r w:rsidRPr="007B092E">
        <w:rPr>
          <w:b/>
          <w:bCs/>
          <w:lang w:val="en-GB" w:eastAsia="en-GB"/>
        </w:rPr>
        <w:t>Decreasing Revenue:</w:t>
      </w:r>
      <w:r w:rsidRPr="007B092E">
        <w:rPr>
          <w:lang w:val="en-GB" w:eastAsia="en-GB"/>
        </w:rPr>
        <w:t xml:space="preserve"> </w:t>
      </w:r>
      <w:r w:rsidR="006A4E49" w:rsidRPr="007422B2">
        <w:rPr>
          <w:rFonts w:cs="Times New Roman"/>
          <w:lang w:val="en-GB"/>
        </w:rPr>
        <w:t>Over the last three years, there has been a steady decline in overall revenue, which is the main cause of the deteriorating profitability</w:t>
      </w:r>
      <w:r w:rsidR="00C06E2E">
        <w:rPr>
          <w:rFonts w:cs="Times New Roman"/>
          <w:lang w:val="en-GB"/>
        </w:rPr>
        <w:t xml:space="preserve"> </w:t>
      </w:r>
      <w:r w:rsidR="00C06E2E" w:rsidRPr="00C06E2E">
        <w:rPr>
          <w:rFonts w:cs="Times New Roman"/>
        </w:rPr>
        <w:t>(Wild, 2019)</w:t>
      </w:r>
      <w:r w:rsidR="006A4E49" w:rsidRPr="007422B2">
        <w:rPr>
          <w:rFonts w:cs="Times New Roman"/>
          <w:lang w:val="en-GB"/>
        </w:rPr>
        <w:t xml:space="preserve">. This suggests a decline in sales and occupancy rates, which could be caused by </w:t>
      </w:r>
      <w:proofErr w:type="gramStart"/>
      <w:r w:rsidR="006A4E49" w:rsidRPr="007422B2">
        <w:rPr>
          <w:rFonts w:cs="Times New Roman"/>
          <w:lang w:val="en-GB"/>
        </w:rPr>
        <w:t>a number of</w:t>
      </w:r>
      <w:proofErr w:type="gramEnd"/>
      <w:r w:rsidR="006A4E49" w:rsidRPr="007422B2">
        <w:rPr>
          <w:rFonts w:cs="Times New Roman"/>
          <w:lang w:val="en-GB"/>
        </w:rPr>
        <w:t xml:space="preserve"> things, including heightened competition from more recent resorts and shifting consumer tastes for more contemporary or environmentally friendly lodging</w:t>
      </w:r>
      <w:r w:rsidRPr="007B092E">
        <w:rPr>
          <w:lang w:val="en-GB" w:eastAsia="en-GB"/>
        </w:rPr>
        <w:t>.</w:t>
      </w:r>
    </w:p>
    <w:p w14:paraId="37A8542D" w14:textId="1BFF1BE2" w:rsidR="007B092E" w:rsidRPr="007B092E" w:rsidRDefault="007B092E" w:rsidP="007B092E">
      <w:pPr>
        <w:numPr>
          <w:ilvl w:val="0"/>
          <w:numId w:val="2"/>
        </w:numPr>
        <w:rPr>
          <w:lang w:val="en-GB" w:eastAsia="en-GB"/>
        </w:rPr>
      </w:pPr>
      <w:r w:rsidRPr="007B092E">
        <w:rPr>
          <w:b/>
          <w:bCs/>
          <w:lang w:val="en-GB" w:eastAsia="en-GB"/>
        </w:rPr>
        <w:t>Ineffective Cost Control:</w:t>
      </w:r>
      <w:r w:rsidRPr="007B092E">
        <w:rPr>
          <w:lang w:val="en-GB" w:eastAsia="en-GB"/>
        </w:rPr>
        <w:t xml:space="preserve"> </w:t>
      </w:r>
      <w:r w:rsidR="006A4E49" w:rsidRPr="007422B2">
        <w:rPr>
          <w:lang w:val="en-GB"/>
        </w:rPr>
        <w:t>Poor cost management has led to soaring operating expenses despite a decline in revenues</w:t>
      </w:r>
      <w:r w:rsidR="00C06E2E">
        <w:rPr>
          <w:lang w:val="en-GB"/>
        </w:rPr>
        <w:t xml:space="preserve"> </w:t>
      </w:r>
      <w:r w:rsidR="00C06E2E" w:rsidRPr="00C06E2E">
        <w:t>(Andrew, 2017)</w:t>
      </w:r>
      <w:r w:rsidR="006A4E49" w:rsidRPr="007422B2">
        <w:rPr>
          <w:lang w:val="en-GB"/>
        </w:rPr>
        <w:t>. This suggests that the resort may be struggling to keep costs in check. The resort is unable to transform income into long-term earnings due to inadequate cost management efforts that have eroded gross profit margins</w:t>
      </w:r>
      <w:r w:rsidRPr="007B092E">
        <w:rPr>
          <w:lang w:val="en-GB" w:eastAsia="en-GB"/>
        </w:rPr>
        <w:t>.</w:t>
      </w:r>
    </w:p>
    <w:p w14:paraId="4FB2161E" w14:textId="7951936D" w:rsidR="007B092E" w:rsidRPr="007B092E" w:rsidRDefault="007B092E" w:rsidP="007B092E">
      <w:pPr>
        <w:numPr>
          <w:ilvl w:val="0"/>
          <w:numId w:val="2"/>
        </w:numPr>
        <w:rPr>
          <w:lang w:val="en-GB" w:eastAsia="en-GB"/>
        </w:rPr>
      </w:pPr>
      <w:r w:rsidRPr="007B092E">
        <w:rPr>
          <w:b/>
          <w:bCs/>
          <w:lang w:val="en-GB" w:eastAsia="en-GB"/>
        </w:rPr>
        <w:t>Declining Room Rates and Occupancy:</w:t>
      </w:r>
      <w:r w:rsidRPr="007B092E">
        <w:rPr>
          <w:lang w:val="en-GB" w:eastAsia="en-GB"/>
        </w:rPr>
        <w:t xml:space="preserve"> </w:t>
      </w:r>
      <w:r w:rsidR="006A4E49" w:rsidRPr="007422B2">
        <w:rPr>
          <w:lang w:val="en-GB"/>
        </w:rPr>
        <w:t>There has been yearly decline in both occupancy and the average room rate (ARR), which may be the result of a flawed pricing strategy or a response to increased competition</w:t>
      </w:r>
      <w:r w:rsidR="00C06E2E">
        <w:rPr>
          <w:lang w:val="en-GB"/>
        </w:rPr>
        <w:t xml:space="preserve"> </w:t>
      </w:r>
      <w:r w:rsidR="00C06E2E" w:rsidRPr="00C06E2E">
        <w:t>(MANISHA B, 2018)</w:t>
      </w:r>
      <w:r w:rsidR="006A4E49" w:rsidRPr="007422B2">
        <w:rPr>
          <w:lang w:val="en-GB"/>
        </w:rPr>
        <w:t>. Additionally, a declining occupancy rate is indicative of a declining demand for hotel accommodations. This can be due to antiquated features, dissatisfied customers, or a failure to set themselves out from the competition</w:t>
      </w:r>
      <w:r w:rsidRPr="007B092E">
        <w:rPr>
          <w:lang w:val="en-GB" w:eastAsia="en-GB"/>
        </w:rPr>
        <w:t>.</w:t>
      </w:r>
    </w:p>
    <w:p w14:paraId="7B17E81C" w14:textId="065A4AB9" w:rsidR="007B092E" w:rsidRPr="007B092E" w:rsidRDefault="007B092E" w:rsidP="007B092E">
      <w:pPr>
        <w:numPr>
          <w:ilvl w:val="0"/>
          <w:numId w:val="2"/>
        </w:numPr>
        <w:rPr>
          <w:lang w:val="en-GB" w:eastAsia="en-GB"/>
        </w:rPr>
      </w:pPr>
      <w:r w:rsidRPr="007B092E">
        <w:rPr>
          <w:b/>
          <w:bCs/>
          <w:lang w:val="en-GB" w:eastAsia="en-GB"/>
        </w:rPr>
        <w:t>High Debt Burden:</w:t>
      </w:r>
      <w:r w:rsidRPr="007B092E">
        <w:rPr>
          <w:lang w:val="en-GB" w:eastAsia="en-GB"/>
        </w:rPr>
        <w:t xml:space="preserve"> </w:t>
      </w:r>
      <w:r w:rsidR="006A4E49" w:rsidRPr="007422B2">
        <w:rPr>
          <w:rFonts w:cs="Times New Roman"/>
          <w:lang w:val="en-GB"/>
        </w:rPr>
        <w:t>The resort owes £500,000 in long-term debt, a significant amount that goes towards interest costs</w:t>
      </w:r>
      <w:r w:rsidR="00C06E2E">
        <w:rPr>
          <w:rFonts w:cs="Times New Roman"/>
          <w:lang w:val="en-GB"/>
        </w:rPr>
        <w:t xml:space="preserve"> </w:t>
      </w:r>
      <w:r w:rsidR="00C06E2E" w:rsidRPr="00C06E2E">
        <w:rPr>
          <w:rFonts w:cs="Times New Roman"/>
        </w:rPr>
        <w:t>(Guilding, 2017)</w:t>
      </w:r>
      <w:r w:rsidR="006A4E49" w:rsidRPr="007422B2">
        <w:rPr>
          <w:rFonts w:cs="Times New Roman"/>
          <w:lang w:val="en-GB"/>
        </w:rPr>
        <w:t>. The resort is further burdened financially by this debt, which may limit its capacity to weather economic downturns or reinvest in the business</w:t>
      </w:r>
      <w:r w:rsidRPr="007B092E">
        <w:rPr>
          <w:lang w:val="en-GB" w:eastAsia="en-GB"/>
        </w:rPr>
        <w:t>.</w:t>
      </w:r>
    </w:p>
    <w:p w14:paraId="5F307D12" w14:textId="44EA9AE6" w:rsidR="007B092E" w:rsidRPr="007B092E" w:rsidRDefault="007B092E" w:rsidP="007B092E">
      <w:pPr>
        <w:numPr>
          <w:ilvl w:val="0"/>
          <w:numId w:val="2"/>
        </w:numPr>
        <w:rPr>
          <w:lang w:val="en-GB" w:eastAsia="en-GB"/>
        </w:rPr>
      </w:pPr>
      <w:r w:rsidRPr="007B092E">
        <w:rPr>
          <w:b/>
          <w:bCs/>
          <w:lang w:val="en-GB" w:eastAsia="en-GB"/>
        </w:rPr>
        <w:t>Insufficient Asset Utilization:</w:t>
      </w:r>
      <w:r w:rsidRPr="007B092E">
        <w:rPr>
          <w:lang w:val="en-GB" w:eastAsia="en-GB"/>
        </w:rPr>
        <w:t xml:space="preserve"> </w:t>
      </w:r>
      <w:r w:rsidR="006A4E49" w:rsidRPr="007422B2">
        <w:rPr>
          <w:rFonts w:cs="Times New Roman"/>
          <w:lang w:val="en-GB"/>
        </w:rPr>
        <w:t>The substantial amount of assets (£800,000) attributed to Property &amp; Equipment implies that substantial expenditures have been made on tangible assets</w:t>
      </w:r>
      <w:r w:rsidR="00C06E2E">
        <w:rPr>
          <w:rFonts w:cs="Times New Roman"/>
          <w:lang w:val="en-GB"/>
        </w:rPr>
        <w:t xml:space="preserve"> </w:t>
      </w:r>
      <w:r w:rsidR="00C06E2E" w:rsidRPr="00C06E2E">
        <w:rPr>
          <w:rFonts w:cs="Times New Roman"/>
        </w:rPr>
        <w:t>(Seal, 2018)</w:t>
      </w:r>
      <w:r w:rsidR="006A4E49" w:rsidRPr="007422B2">
        <w:rPr>
          <w:rFonts w:cs="Times New Roman"/>
          <w:lang w:val="en-GB"/>
        </w:rPr>
        <w:t>. However, there may be a decrease in total profitability if these assets are not used to create revenue in an efficient manner</w:t>
      </w:r>
      <w:r w:rsidRPr="007B092E">
        <w:rPr>
          <w:lang w:val="en-GB" w:eastAsia="en-GB"/>
        </w:rPr>
        <w:t>.</w:t>
      </w:r>
    </w:p>
    <w:p w14:paraId="623B01F7" w14:textId="03703E69" w:rsidR="007B092E" w:rsidRPr="007B092E" w:rsidRDefault="006A4E49" w:rsidP="007B092E">
      <w:pPr>
        <w:rPr>
          <w:lang w:val="en-GB" w:eastAsia="en-GB"/>
        </w:rPr>
      </w:pPr>
      <w:r w:rsidRPr="007422B2">
        <w:rPr>
          <w:rFonts w:cs="Times New Roman"/>
          <w:lang w:val="en-GB"/>
        </w:rPr>
        <w:t xml:space="preserve">These are the main problems that The Seaview Resort needs to deal with </w:t>
      </w:r>
      <w:proofErr w:type="gramStart"/>
      <w:r w:rsidRPr="007422B2">
        <w:rPr>
          <w:rFonts w:cs="Times New Roman"/>
          <w:lang w:val="en-GB"/>
        </w:rPr>
        <w:t>in order to</w:t>
      </w:r>
      <w:proofErr w:type="gramEnd"/>
      <w:r w:rsidRPr="007422B2">
        <w:rPr>
          <w:rFonts w:cs="Times New Roman"/>
          <w:lang w:val="en-GB"/>
        </w:rPr>
        <w:t xml:space="preserve"> stop the loss in profitability</w:t>
      </w:r>
      <w:r w:rsidR="007B092E" w:rsidRPr="007B092E">
        <w:rPr>
          <w:lang w:val="en-GB" w:eastAsia="en-GB"/>
        </w:rPr>
        <w:t>.</w:t>
      </w:r>
    </w:p>
    <w:p w14:paraId="64CF338D" w14:textId="77777777" w:rsidR="00BD64CE" w:rsidRPr="007422B2" w:rsidRDefault="00BD64CE" w:rsidP="00BF2485">
      <w:pPr>
        <w:spacing w:after="200" w:line="240" w:lineRule="auto"/>
        <w:rPr>
          <w:lang w:val="en-GB" w:eastAsia="en-GB"/>
        </w:rPr>
      </w:pPr>
      <w:r w:rsidRPr="007422B2">
        <w:rPr>
          <w:lang w:val="en-GB" w:eastAsia="en-GB"/>
        </w:rPr>
        <w:br w:type="page"/>
      </w:r>
    </w:p>
    <w:p w14:paraId="4D6A7DC3" w14:textId="37654613" w:rsidR="00BD64CE" w:rsidRPr="007422B2" w:rsidRDefault="00BD64CE" w:rsidP="007B092E">
      <w:pPr>
        <w:pStyle w:val="Heading1"/>
        <w:rPr>
          <w:lang w:val="en-GB" w:eastAsia="en-GB"/>
        </w:rPr>
      </w:pPr>
      <w:bookmarkStart w:id="4" w:name="_Toc150318332"/>
      <w:r w:rsidRPr="007422B2">
        <w:rPr>
          <w:lang w:val="en-GB" w:eastAsia="en-GB"/>
        </w:rPr>
        <w:lastRenderedPageBreak/>
        <w:t xml:space="preserve">Developing a turnaround strategy to revitalize resort’s financial health and restore its reputation or viable financial </w:t>
      </w:r>
      <w:proofErr w:type="gramStart"/>
      <w:r w:rsidRPr="007422B2">
        <w:rPr>
          <w:lang w:val="en-GB" w:eastAsia="en-GB"/>
        </w:rPr>
        <w:t>outcomes</w:t>
      </w:r>
      <w:bookmarkEnd w:id="4"/>
      <w:proofErr w:type="gramEnd"/>
    </w:p>
    <w:p w14:paraId="647B382C" w14:textId="5F997CE4" w:rsidR="007B092E" w:rsidRPr="007B092E" w:rsidRDefault="006A4E49" w:rsidP="007B092E">
      <w:pPr>
        <w:rPr>
          <w:lang w:val="en-GB" w:eastAsia="en-GB"/>
        </w:rPr>
      </w:pPr>
      <w:r w:rsidRPr="007422B2">
        <w:rPr>
          <w:rFonts w:cs="Times New Roman"/>
          <w:lang w:val="en-GB"/>
        </w:rPr>
        <w:t xml:space="preserve">A thorough turnaround plan needs to be put in place </w:t>
      </w:r>
      <w:proofErr w:type="gramStart"/>
      <w:r w:rsidRPr="007422B2">
        <w:rPr>
          <w:rFonts w:cs="Times New Roman"/>
          <w:lang w:val="en-GB"/>
        </w:rPr>
        <w:t>in order to</w:t>
      </w:r>
      <w:proofErr w:type="gramEnd"/>
      <w:r w:rsidRPr="007422B2">
        <w:rPr>
          <w:rFonts w:cs="Times New Roman"/>
          <w:lang w:val="en-GB"/>
        </w:rPr>
        <w:t xml:space="preserve"> improve The Seaview Resort's financial situation and reestablish its standing as a top vacation spot</w:t>
      </w:r>
      <w:r w:rsidR="00C06E2E">
        <w:rPr>
          <w:rFonts w:cs="Times New Roman"/>
          <w:lang w:val="en-GB"/>
        </w:rPr>
        <w:t xml:space="preserve"> </w:t>
      </w:r>
      <w:r w:rsidR="00C06E2E" w:rsidRPr="00C06E2E">
        <w:rPr>
          <w:rFonts w:cs="Times New Roman"/>
        </w:rPr>
        <w:t>(Rai, 2018)</w:t>
      </w:r>
      <w:r w:rsidRPr="007422B2">
        <w:rPr>
          <w:rFonts w:cs="Times New Roman"/>
          <w:lang w:val="en-GB"/>
        </w:rPr>
        <w:t>. Consider the following important steps</w:t>
      </w:r>
      <w:r w:rsidR="007B092E" w:rsidRPr="007B092E">
        <w:rPr>
          <w:lang w:val="en-GB" w:eastAsia="en-GB"/>
        </w:rPr>
        <w:t>:</w:t>
      </w:r>
    </w:p>
    <w:p w14:paraId="6626D1C4" w14:textId="77777777" w:rsidR="007B092E" w:rsidRPr="007B092E" w:rsidRDefault="007B092E" w:rsidP="007B092E">
      <w:pPr>
        <w:numPr>
          <w:ilvl w:val="0"/>
          <w:numId w:val="3"/>
        </w:numPr>
        <w:rPr>
          <w:lang w:val="en-GB" w:eastAsia="en-GB"/>
        </w:rPr>
      </w:pPr>
      <w:r w:rsidRPr="007B092E">
        <w:rPr>
          <w:b/>
          <w:bCs/>
          <w:lang w:val="en-GB" w:eastAsia="en-GB"/>
        </w:rPr>
        <w:t>Enhance Customer Experience:</w:t>
      </w:r>
    </w:p>
    <w:p w14:paraId="7A4A279D" w14:textId="76BBB92D" w:rsidR="007B092E" w:rsidRPr="007B092E" w:rsidRDefault="006A4E49" w:rsidP="007B092E">
      <w:pPr>
        <w:numPr>
          <w:ilvl w:val="1"/>
          <w:numId w:val="3"/>
        </w:numPr>
        <w:rPr>
          <w:lang w:val="en-GB" w:eastAsia="en-GB"/>
        </w:rPr>
      </w:pPr>
      <w:r w:rsidRPr="007422B2">
        <w:rPr>
          <w:rFonts w:cs="Times New Roman"/>
          <w:lang w:val="en-GB"/>
        </w:rPr>
        <w:t xml:space="preserve">Analyse client feedback and conduct in-depth surveys to pinpoint particular problems and areas that need </w:t>
      </w:r>
      <w:proofErr w:type="gramStart"/>
      <w:r w:rsidRPr="007422B2">
        <w:rPr>
          <w:rFonts w:cs="Times New Roman"/>
          <w:lang w:val="en-GB"/>
        </w:rPr>
        <w:t>improvement</w:t>
      </w:r>
      <w:r w:rsidR="00C06E2E" w:rsidRPr="00C06E2E">
        <w:rPr>
          <w:rFonts w:cs="Times New Roman"/>
        </w:rPr>
        <w:t>(</w:t>
      </w:r>
      <w:proofErr w:type="gramEnd"/>
      <w:r w:rsidR="00C06E2E" w:rsidRPr="00C06E2E">
        <w:rPr>
          <w:rFonts w:cs="Times New Roman"/>
        </w:rPr>
        <w:t>Tranter, 2014)</w:t>
      </w:r>
      <w:r w:rsidR="007B092E" w:rsidRPr="007B092E">
        <w:rPr>
          <w:lang w:val="en-GB" w:eastAsia="en-GB"/>
        </w:rPr>
        <w:t>.</w:t>
      </w:r>
    </w:p>
    <w:p w14:paraId="3D1E3A4A" w14:textId="685B14AE" w:rsidR="007B092E" w:rsidRPr="007B092E" w:rsidRDefault="006A4E49" w:rsidP="00BF2485">
      <w:pPr>
        <w:numPr>
          <w:ilvl w:val="1"/>
          <w:numId w:val="3"/>
        </w:numPr>
        <w:rPr>
          <w:lang w:val="en-GB" w:eastAsia="en-GB"/>
        </w:rPr>
      </w:pPr>
      <w:r w:rsidRPr="007422B2">
        <w:rPr>
          <w:rFonts w:cs="Times New Roman"/>
          <w:lang w:val="en-GB"/>
        </w:rPr>
        <w:t xml:space="preserve">Analyse client feedback and conduct in-depth surveys to pinpoint </w:t>
      </w:r>
      <w:proofErr w:type="gramStart"/>
      <w:r w:rsidRPr="007422B2">
        <w:rPr>
          <w:rFonts w:cs="Times New Roman"/>
          <w:lang w:val="en-GB"/>
        </w:rPr>
        <w:t>particular problems</w:t>
      </w:r>
      <w:proofErr w:type="gramEnd"/>
      <w:r w:rsidRPr="007422B2">
        <w:rPr>
          <w:rFonts w:cs="Times New Roman"/>
          <w:lang w:val="en-GB"/>
        </w:rPr>
        <w:t xml:space="preserve"> and areas that need improvement</w:t>
      </w:r>
      <w:r w:rsidR="007B092E" w:rsidRPr="007B092E">
        <w:rPr>
          <w:lang w:val="en-GB" w:eastAsia="en-GB"/>
        </w:rPr>
        <w:t>.</w:t>
      </w:r>
      <w:r w:rsidR="00BF2485">
        <w:rPr>
          <w:lang w:val="en-GB" w:eastAsia="en-GB"/>
        </w:rPr>
        <w:t xml:space="preserve"> </w:t>
      </w:r>
      <w:r w:rsidR="00BF2485">
        <w:rPr>
          <w:rFonts w:cs="Times New Roman"/>
          <w:lang w:val="en-GB"/>
        </w:rPr>
        <w:t>The resort should</w:t>
      </w:r>
      <w:r w:rsidRPr="00BF2485">
        <w:rPr>
          <w:rFonts w:cs="Times New Roman"/>
          <w:lang w:val="en-GB"/>
        </w:rPr>
        <w:t xml:space="preserve"> foster loyalty and personalise visitor experiences, put in place a strong CRM system</w:t>
      </w:r>
      <w:r w:rsidR="007B092E" w:rsidRPr="007B092E">
        <w:rPr>
          <w:lang w:val="en-GB" w:eastAsia="en-GB"/>
        </w:rPr>
        <w:t>.</w:t>
      </w:r>
    </w:p>
    <w:p w14:paraId="60C70862" w14:textId="77777777" w:rsidR="007B092E" w:rsidRPr="007B092E" w:rsidRDefault="007B092E" w:rsidP="007B092E">
      <w:pPr>
        <w:numPr>
          <w:ilvl w:val="0"/>
          <w:numId w:val="3"/>
        </w:numPr>
        <w:rPr>
          <w:lang w:val="en-GB" w:eastAsia="en-GB"/>
        </w:rPr>
      </w:pPr>
      <w:r w:rsidRPr="007B092E">
        <w:rPr>
          <w:b/>
          <w:bCs/>
          <w:lang w:val="en-GB" w:eastAsia="en-GB"/>
        </w:rPr>
        <w:t>Marketing and Branding Overhaul:</w:t>
      </w:r>
    </w:p>
    <w:p w14:paraId="4E997197" w14:textId="44357739" w:rsidR="007B092E" w:rsidRPr="007B092E" w:rsidRDefault="006A4E49" w:rsidP="007B092E">
      <w:pPr>
        <w:numPr>
          <w:ilvl w:val="1"/>
          <w:numId w:val="3"/>
        </w:numPr>
        <w:rPr>
          <w:lang w:val="en-GB" w:eastAsia="en-GB"/>
        </w:rPr>
      </w:pPr>
      <w:r w:rsidRPr="007422B2">
        <w:rPr>
          <w:rFonts w:cs="Times New Roman"/>
          <w:lang w:val="en-GB"/>
        </w:rPr>
        <w:t>Create a new brand identity that emphasises the resort's advantages and special qualities</w:t>
      </w:r>
      <w:r w:rsidR="00C06E2E">
        <w:rPr>
          <w:rFonts w:cs="Times New Roman"/>
          <w:lang w:val="en-GB"/>
        </w:rPr>
        <w:t xml:space="preserve"> </w:t>
      </w:r>
      <w:r w:rsidR="00C06E2E" w:rsidRPr="00C06E2E">
        <w:rPr>
          <w:rFonts w:cs="Times New Roman"/>
        </w:rPr>
        <w:t>(Harris, 2015)</w:t>
      </w:r>
      <w:r w:rsidR="007B092E" w:rsidRPr="007B092E">
        <w:rPr>
          <w:lang w:val="en-GB" w:eastAsia="en-GB"/>
        </w:rPr>
        <w:t>.</w:t>
      </w:r>
    </w:p>
    <w:p w14:paraId="09EADF62" w14:textId="2D9BD308" w:rsidR="007B092E" w:rsidRPr="007B092E" w:rsidRDefault="006A4E49" w:rsidP="00BF2485">
      <w:pPr>
        <w:numPr>
          <w:ilvl w:val="1"/>
          <w:numId w:val="3"/>
        </w:numPr>
        <w:rPr>
          <w:lang w:val="en-GB" w:eastAsia="en-GB"/>
        </w:rPr>
      </w:pPr>
      <w:r w:rsidRPr="007422B2">
        <w:rPr>
          <w:rFonts w:cs="Times New Roman"/>
          <w:lang w:val="en-GB"/>
        </w:rPr>
        <w:t>Execute a focused advertising strategy by utilising social media, digital channels, and collaborations with influential travellers</w:t>
      </w:r>
      <w:r w:rsidR="007B092E" w:rsidRPr="007B092E">
        <w:rPr>
          <w:lang w:val="en-GB" w:eastAsia="en-GB"/>
        </w:rPr>
        <w:t>.</w:t>
      </w:r>
      <w:r w:rsidR="00BF2485">
        <w:rPr>
          <w:lang w:val="en-GB" w:eastAsia="en-GB"/>
        </w:rPr>
        <w:t xml:space="preserve"> </w:t>
      </w:r>
      <w:r w:rsidRPr="00BF2485">
        <w:rPr>
          <w:rFonts w:cs="Times New Roman"/>
          <w:lang w:val="en-GB"/>
        </w:rPr>
        <w:t>Present client endorsements and achievement tales to reestablish the resort's credibility</w:t>
      </w:r>
      <w:r w:rsidR="007B092E" w:rsidRPr="007B092E">
        <w:rPr>
          <w:lang w:val="en-GB" w:eastAsia="en-GB"/>
        </w:rPr>
        <w:t>.</w:t>
      </w:r>
    </w:p>
    <w:p w14:paraId="12885B4A" w14:textId="77777777" w:rsidR="007B092E" w:rsidRPr="007B092E" w:rsidRDefault="007B092E" w:rsidP="007B092E">
      <w:pPr>
        <w:numPr>
          <w:ilvl w:val="0"/>
          <w:numId w:val="3"/>
        </w:numPr>
        <w:rPr>
          <w:lang w:val="en-GB" w:eastAsia="en-GB"/>
        </w:rPr>
      </w:pPr>
      <w:r w:rsidRPr="007B092E">
        <w:rPr>
          <w:b/>
          <w:bCs/>
          <w:lang w:val="en-GB" w:eastAsia="en-GB"/>
        </w:rPr>
        <w:t>Operational Efficiency and Cost Control:</w:t>
      </w:r>
    </w:p>
    <w:p w14:paraId="1422F190" w14:textId="1361760E" w:rsidR="007B092E" w:rsidRPr="007B092E" w:rsidRDefault="006A4E49" w:rsidP="007B092E">
      <w:pPr>
        <w:numPr>
          <w:ilvl w:val="1"/>
          <w:numId w:val="3"/>
        </w:numPr>
        <w:rPr>
          <w:lang w:val="en-GB" w:eastAsia="en-GB"/>
        </w:rPr>
      </w:pPr>
      <w:r w:rsidRPr="007422B2">
        <w:rPr>
          <w:rFonts w:cs="Times New Roman"/>
          <w:lang w:val="en-GB"/>
        </w:rPr>
        <w:t>To find areas where costs might be cut and inefficiencies exist, do a thorough operational audit</w:t>
      </w:r>
      <w:r w:rsidR="00C06E2E">
        <w:rPr>
          <w:rFonts w:cs="Times New Roman"/>
          <w:lang w:val="en-GB"/>
        </w:rPr>
        <w:t xml:space="preserve"> </w:t>
      </w:r>
      <w:r w:rsidR="00C06E2E" w:rsidRPr="00C06E2E">
        <w:rPr>
          <w:rFonts w:cs="Times New Roman"/>
        </w:rPr>
        <w:t>(Harris, 2017)</w:t>
      </w:r>
      <w:r w:rsidR="007B092E" w:rsidRPr="007B092E">
        <w:rPr>
          <w:lang w:val="en-GB" w:eastAsia="en-GB"/>
        </w:rPr>
        <w:t>.</w:t>
      </w:r>
    </w:p>
    <w:p w14:paraId="7A25BCCA" w14:textId="76BD65F9" w:rsidR="007B092E" w:rsidRPr="007B092E" w:rsidRDefault="006A4E49" w:rsidP="00BF2485">
      <w:pPr>
        <w:numPr>
          <w:ilvl w:val="1"/>
          <w:numId w:val="3"/>
        </w:numPr>
        <w:rPr>
          <w:lang w:val="en-GB" w:eastAsia="en-GB"/>
        </w:rPr>
      </w:pPr>
      <w:r w:rsidRPr="007422B2">
        <w:rPr>
          <w:rFonts w:cs="Times New Roman"/>
          <w:lang w:val="en-GB"/>
        </w:rPr>
        <w:t>Use technological solutions, such as automated guest services, inventory management, and reservation systems, to streamline operations</w:t>
      </w:r>
      <w:r w:rsidR="007B092E" w:rsidRPr="007B092E">
        <w:rPr>
          <w:lang w:val="en-GB" w:eastAsia="en-GB"/>
        </w:rPr>
        <w:t>.</w:t>
      </w:r>
      <w:r w:rsidR="00BF2485">
        <w:rPr>
          <w:lang w:val="en-GB" w:eastAsia="en-GB"/>
        </w:rPr>
        <w:t xml:space="preserve"> They need </w:t>
      </w:r>
      <w:r w:rsidR="0029189D">
        <w:rPr>
          <w:rFonts w:cs="Times New Roman"/>
          <w:lang w:val="en-GB"/>
        </w:rPr>
        <w:t xml:space="preserve">to </w:t>
      </w:r>
      <w:proofErr w:type="gramStart"/>
      <w:r w:rsidR="0029189D">
        <w:rPr>
          <w:rFonts w:cs="Times New Roman"/>
          <w:lang w:val="en-GB"/>
        </w:rPr>
        <w:t>l</w:t>
      </w:r>
      <w:r w:rsidRPr="00BF2485">
        <w:rPr>
          <w:rFonts w:cs="Times New Roman"/>
          <w:lang w:val="en-GB"/>
        </w:rPr>
        <w:t>ook into</w:t>
      </w:r>
      <w:proofErr w:type="gramEnd"/>
      <w:r w:rsidRPr="00BF2485">
        <w:rPr>
          <w:rFonts w:cs="Times New Roman"/>
          <w:lang w:val="en-GB"/>
        </w:rPr>
        <w:t xml:space="preserve"> chances for bulk purchases and haggle with vendors for a better deal</w:t>
      </w:r>
      <w:r w:rsidR="007B092E" w:rsidRPr="007B092E">
        <w:rPr>
          <w:lang w:val="en-GB" w:eastAsia="en-GB"/>
        </w:rPr>
        <w:t>.</w:t>
      </w:r>
    </w:p>
    <w:p w14:paraId="04008173" w14:textId="77777777" w:rsidR="007B092E" w:rsidRPr="007B092E" w:rsidRDefault="007B092E" w:rsidP="007B092E">
      <w:pPr>
        <w:numPr>
          <w:ilvl w:val="0"/>
          <w:numId w:val="3"/>
        </w:numPr>
        <w:rPr>
          <w:lang w:val="en-GB" w:eastAsia="en-GB"/>
        </w:rPr>
      </w:pPr>
      <w:r w:rsidRPr="007B092E">
        <w:rPr>
          <w:b/>
          <w:bCs/>
          <w:lang w:val="en-GB" w:eastAsia="en-GB"/>
        </w:rPr>
        <w:t>Monitor Key Performance Indicators (KPIs) and Metrics:</w:t>
      </w:r>
    </w:p>
    <w:p w14:paraId="2272DDDD" w14:textId="7D263C62" w:rsidR="007B092E" w:rsidRPr="007B092E" w:rsidRDefault="006A4E49" w:rsidP="007B092E">
      <w:pPr>
        <w:numPr>
          <w:ilvl w:val="1"/>
          <w:numId w:val="3"/>
        </w:numPr>
        <w:rPr>
          <w:lang w:val="en-GB" w:eastAsia="en-GB"/>
        </w:rPr>
      </w:pPr>
      <w:r w:rsidRPr="007422B2">
        <w:rPr>
          <w:rFonts w:cs="Times New Roman"/>
          <w:lang w:val="en-GB"/>
        </w:rPr>
        <w:t>Establish precise KPIs and performance indicators to monitor advancement in relation to the turnaround plan</w:t>
      </w:r>
      <w:r w:rsidR="00C06E2E">
        <w:rPr>
          <w:rFonts w:cs="Times New Roman"/>
          <w:lang w:val="en-GB"/>
        </w:rPr>
        <w:t xml:space="preserve"> </w:t>
      </w:r>
      <w:r w:rsidR="00C06E2E" w:rsidRPr="00C06E2E">
        <w:rPr>
          <w:rFonts w:cs="Times New Roman"/>
        </w:rPr>
        <w:t>(Halir, 2020)</w:t>
      </w:r>
      <w:r w:rsidR="007B092E" w:rsidRPr="007B092E">
        <w:rPr>
          <w:lang w:val="en-GB" w:eastAsia="en-GB"/>
        </w:rPr>
        <w:t>.</w:t>
      </w:r>
    </w:p>
    <w:p w14:paraId="2BB62CE5" w14:textId="77BDE84C" w:rsidR="007B092E" w:rsidRPr="007B092E" w:rsidRDefault="006A4E49" w:rsidP="007B092E">
      <w:pPr>
        <w:numPr>
          <w:ilvl w:val="1"/>
          <w:numId w:val="3"/>
        </w:numPr>
        <w:rPr>
          <w:lang w:val="en-GB" w:eastAsia="en-GB"/>
        </w:rPr>
      </w:pPr>
      <w:r w:rsidRPr="007422B2">
        <w:rPr>
          <w:rFonts w:cs="Times New Roman"/>
          <w:lang w:val="en-GB"/>
        </w:rPr>
        <w:lastRenderedPageBreak/>
        <w:t>To make well-informed decisions, evaluate financial figures, occupancy rates, guest satisfaction ratings, and other pertinent information on a regular basis</w:t>
      </w:r>
      <w:r w:rsidR="007B092E" w:rsidRPr="007B092E">
        <w:rPr>
          <w:lang w:val="en-GB" w:eastAsia="en-GB"/>
        </w:rPr>
        <w:t>.</w:t>
      </w:r>
    </w:p>
    <w:p w14:paraId="06E51D38" w14:textId="6088184D" w:rsidR="007B092E" w:rsidRPr="007B092E" w:rsidRDefault="006A4E49" w:rsidP="007B092E">
      <w:pPr>
        <w:rPr>
          <w:lang w:val="en-GB" w:eastAsia="en-GB"/>
        </w:rPr>
      </w:pPr>
      <w:r w:rsidRPr="007422B2">
        <w:rPr>
          <w:rFonts w:cs="Times New Roman"/>
          <w:lang w:val="en-GB"/>
        </w:rPr>
        <w:t xml:space="preserve">The Seaview Resort may strive to improve customer satisfaction, revive its financial health, and regain its standing as a top holiday spot by putting these strategic objectives into practise. It is imperative that the strategy be regularly adjusted and improved </w:t>
      </w:r>
      <w:proofErr w:type="gramStart"/>
      <w:r w:rsidRPr="007422B2">
        <w:rPr>
          <w:rFonts w:cs="Times New Roman"/>
          <w:lang w:val="en-GB"/>
        </w:rPr>
        <w:t>in light of</w:t>
      </w:r>
      <w:proofErr w:type="gramEnd"/>
      <w:r w:rsidRPr="007422B2">
        <w:rPr>
          <w:rFonts w:cs="Times New Roman"/>
          <w:lang w:val="en-GB"/>
        </w:rPr>
        <w:t xml:space="preserve"> current market developments, consumer input, and financial performance metrics</w:t>
      </w:r>
      <w:r w:rsidR="00C06E2E">
        <w:rPr>
          <w:rFonts w:cs="Times New Roman"/>
          <w:lang w:val="en-GB"/>
        </w:rPr>
        <w:t xml:space="preserve"> </w:t>
      </w:r>
      <w:r w:rsidR="00C06E2E" w:rsidRPr="00C06E2E">
        <w:rPr>
          <w:rFonts w:cs="Times New Roman"/>
        </w:rPr>
        <w:t>(Guilding, 2014)</w:t>
      </w:r>
      <w:r w:rsidRPr="007422B2">
        <w:rPr>
          <w:rFonts w:cs="Times New Roman"/>
          <w:lang w:val="en-GB"/>
        </w:rPr>
        <w:t>. Encouraging feedback and cooperation from all relevant parties, such as employees and business specialists, will also be crucial to the turnaround plan's success</w:t>
      </w:r>
      <w:r w:rsidR="007B092E" w:rsidRPr="007B092E">
        <w:rPr>
          <w:lang w:val="en-GB" w:eastAsia="en-GB"/>
        </w:rPr>
        <w:t>.</w:t>
      </w:r>
    </w:p>
    <w:p w14:paraId="56FABB13" w14:textId="77777777" w:rsidR="007B092E" w:rsidRPr="007B092E" w:rsidRDefault="007B092E" w:rsidP="007B092E">
      <w:pPr>
        <w:rPr>
          <w:vanish/>
          <w:lang w:val="en-GB" w:eastAsia="en-GB"/>
        </w:rPr>
      </w:pPr>
      <w:r w:rsidRPr="007B092E">
        <w:rPr>
          <w:vanish/>
          <w:lang w:val="en-GB" w:eastAsia="en-GB"/>
        </w:rPr>
        <w:t>Top of Form</w:t>
      </w:r>
    </w:p>
    <w:p w14:paraId="40CA229D" w14:textId="72AF9685" w:rsidR="00BD64CE" w:rsidRPr="007422B2" w:rsidRDefault="00BD64CE" w:rsidP="00D94DDB">
      <w:pPr>
        <w:rPr>
          <w:lang w:val="en-GB" w:eastAsia="en-GB"/>
        </w:rPr>
      </w:pPr>
    </w:p>
    <w:p w14:paraId="332D67E7" w14:textId="77777777" w:rsidR="00BD64CE" w:rsidRPr="007422B2" w:rsidRDefault="00BD64CE">
      <w:pPr>
        <w:spacing w:after="200" w:line="240" w:lineRule="auto"/>
        <w:jc w:val="center"/>
        <w:rPr>
          <w:lang w:val="en-GB" w:eastAsia="en-GB"/>
        </w:rPr>
      </w:pPr>
    </w:p>
    <w:p w14:paraId="12C049CA" w14:textId="77777777" w:rsidR="00BD64CE" w:rsidRPr="007422B2" w:rsidRDefault="00BD64CE">
      <w:pPr>
        <w:spacing w:after="200" w:line="240" w:lineRule="auto"/>
        <w:jc w:val="center"/>
        <w:rPr>
          <w:lang w:val="en-GB" w:eastAsia="en-GB"/>
        </w:rPr>
      </w:pPr>
      <w:r w:rsidRPr="007422B2">
        <w:rPr>
          <w:lang w:val="en-GB" w:eastAsia="en-GB"/>
        </w:rPr>
        <w:br w:type="page"/>
      </w:r>
    </w:p>
    <w:p w14:paraId="75DB9708" w14:textId="77777777" w:rsidR="00BD64CE" w:rsidRPr="007422B2" w:rsidRDefault="00BD64CE" w:rsidP="007B092E">
      <w:pPr>
        <w:pStyle w:val="Heading1"/>
        <w:rPr>
          <w:lang w:val="en-GB" w:eastAsia="en-GB"/>
        </w:rPr>
      </w:pPr>
      <w:bookmarkStart w:id="5" w:name="_Toc150318333"/>
      <w:r w:rsidRPr="007422B2">
        <w:rPr>
          <w:lang w:val="en-GB" w:eastAsia="en-GB"/>
        </w:rPr>
        <w:lastRenderedPageBreak/>
        <w:t>Recommendations</w:t>
      </w:r>
      <w:bookmarkEnd w:id="5"/>
    </w:p>
    <w:p w14:paraId="7DF09C9F" w14:textId="42531F8C" w:rsidR="00014C72" w:rsidRPr="00014C72" w:rsidRDefault="00014C72" w:rsidP="00014C72">
      <w:pPr>
        <w:numPr>
          <w:ilvl w:val="0"/>
          <w:numId w:val="6"/>
        </w:numPr>
        <w:rPr>
          <w:lang w:val="en-GB" w:eastAsia="en-GB"/>
        </w:rPr>
      </w:pPr>
      <w:r w:rsidRPr="00014C72">
        <w:rPr>
          <w:b/>
          <w:bCs/>
          <w:lang w:val="en-GB" w:eastAsia="en-GB"/>
        </w:rPr>
        <w:t>Prioritize Customer Experience:</w:t>
      </w:r>
      <w:r w:rsidRPr="00014C72">
        <w:rPr>
          <w:lang w:val="en-GB" w:eastAsia="en-GB"/>
        </w:rPr>
        <w:t xml:space="preserve"> </w:t>
      </w:r>
      <w:r w:rsidR="00575559" w:rsidRPr="007422B2">
        <w:rPr>
          <w:rFonts w:cs="Times New Roman"/>
          <w:lang w:val="en-GB"/>
        </w:rPr>
        <w:t>Increase client happiness by providing individualised care, alert personnel, and unforgettable experiences</w:t>
      </w:r>
      <w:r w:rsidRPr="00014C72">
        <w:rPr>
          <w:lang w:val="en-GB" w:eastAsia="en-GB"/>
        </w:rPr>
        <w:t xml:space="preserve">. </w:t>
      </w:r>
    </w:p>
    <w:p w14:paraId="12B57387" w14:textId="294035F5" w:rsidR="00014C72" w:rsidRPr="00014C72" w:rsidRDefault="00014C72" w:rsidP="00014C72">
      <w:pPr>
        <w:numPr>
          <w:ilvl w:val="0"/>
          <w:numId w:val="6"/>
        </w:numPr>
        <w:rPr>
          <w:lang w:val="en-GB" w:eastAsia="en-GB"/>
        </w:rPr>
      </w:pPr>
      <w:r w:rsidRPr="00014C72">
        <w:rPr>
          <w:b/>
          <w:bCs/>
          <w:lang w:val="en-GB" w:eastAsia="en-GB"/>
        </w:rPr>
        <w:t>Modernize Amenities:</w:t>
      </w:r>
      <w:r w:rsidRPr="00014C72">
        <w:rPr>
          <w:lang w:val="en-GB" w:eastAsia="en-GB"/>
        </w:rPr>
        <w:t xml:space="preserve"> </w:t>
      </w:r>
      <w:r w:rsidR="00575559" w:rsidRPr="007422B2">
        <w:rPr>
          <w:rFonts w:cs="Times New Roman"/>
          <w:lang w:val="en-GB"/>
        </w:rPr>
        <w:t>Make investments in modernising outmoded infrastructure and adding environmentally friendly elements</w:t>
      </w:r>
      <w:r w:rsidRPr="00014C72">
        <w:rPr>
          <w:lang w:val="en-GB" w:eastAsia="en-GB"/>
        </w:rPr>
        <w:t xml:space="preserve">. </w:t>
      </w:r>
    </w:p>
    <w:p w14:paraId="561DCDF2" w14:textId="128E01B8" w:rsidR="00014C72" w:rsidRPr="00014C72" w:rsidRDefault="00014C72" w:rsidP="00014C72">
      <w:pPr>
        <w:numPr>
          <w:ilvl w:val="0"/>
          <w:numId w:val="6"/>
        </w:numPr>
        <w:rPr>
          <w:lang w:val="en-GB" w:eastAsia="en-GB"/>
        </w:rPr>
      </w:pPr>
      <w:r w:rsidRPr="00014C72">
        <w:rPr>
          <w:b/>
          <w:bCs/>
          <w:lang w:val="en-GB" w:eastAsia="en-GB"/>
        </w:rPr>
        <w:t>Optimize Pricing Strategies:</w:t>
      </w:r>
      <w:r w:rsidRPr="00014C72">
        <w:rPr>
          <w:lang w:val="en-GB" w:eastAsia="en-GB"/>
        </w:rPr>
        <w:t xml:space="preserve"> </w:t>
      </w:r>
      <w:r w:rsidR="00575559" w:rsidRPr="007422B2">
        <w:rPr>
          <w:rFonts w:cs="Times New Roman"/>
          <w:lang w:val="en-GB"/>
        </w:rPr>
        <w:t>To increase revenue, carry out market-driven pricing evaluations</w:t>
      </w:r>
      <w:r w:rsidRPr="00014C72">
        <w:rPr>
          <w:lang w:val="en-GB" w:eastAsia="en-GB"/>
        </w:rPr>
        <w:t xml:space="preserve">. </w:t>
      </w:r>
    </w:p>
    <w:p w14:paraId="507296D4" w14:textId="0F7171E1" w:rsidR="00014C72" w:rsidRPr="00014C72" w:rsidRDefault="00014C72" w:rsidP="00014C72">
      <w:pPr>
        <w:numPr>
          <w:ilvl w:val="0"/>
          <w:numId w:val="6"/>
        </w:numPr>
        <w:rPr>
          <w:lang w:val="en-GB" w:eastAsia="en-GB"/>
        </w:rPr>
      </w:pPr>
      <w:r w:rsidRPr="00014C72">
        <w:rPr>
          <w:b/>
          <w:bCs/>
          <w:lang w:val="en-GB" w:eastAsia="en-GB"/>
        </w:rPr>
        <w:t>Implement Sustainable Practices:</w:t>
      </w:r>
      <w:r w:rsidRPr="00014C72">
        <w:rPr>
          <w:lang w:val="en-GB" w:eastAsia="en-GB"/>
        </w:rPr>
        <w:t xml:space="preserve"> </w:t>
      </w:r>
      <w:r w:rsidR="00575559" w:rsidRPr="007422B2">
        <w:rPr>
          <w:rFonts w:cs="Times New Roman"/>
          <w:lang w:val="en-GB"/>
        </w:rPr>
        <w:t>To satisfy the demand for environmentally conscious travel, embrace eco-friendly projects</w:t>
      </w:r>
      <w:r w:rsidRPr="00014C72">
        <w:rPr>
          <w:lang w:val="en-GB" w:eastAsia="en-GB"/>
        </w:rPr>
        <w:t xml:space="preserve">. </w:t>
      </w:r>
    </w:p>
    <w:p w14:paraId="552E4E79" w14:textId="58A670D1" w:rsidR="00BD64CE" w:rsidRPr="007422B2" w:rsidRDefault="00014C72" w:rsidP="00014C72">
      <w:pPr>
        <w:numPr>
          <w:ilvl w:val="0"/>
          <w:numId w:val="6"/>
        </w:numPr>
        <w:rPr>
          <w:lang w:val="en-GB" w:eastAsia="en-GB"/>
        </w:rPr>
      </w:pPr>
      <w:r w:rsidRPr="00014C72">
        <w:rPr>
          <w:b/>
          <w:bCs/>
          <w:lang w:val="en-GB" w:eastAsia="en-GB"/>
        </w:rPr>
        <w:t>Streamline Operations:</w:t>
      </w:r>
      <w:r w:rsidRPr="00014C72">
        <w:rPr>
          <w:lang w:val="en-GB" w:eastAsia="en-GB"/>
        </w:rPr>
        <w:t xml:space="preserve"> </w:t>
      </w:r>
      <w:r w:rsidR="00575559" w:rsidRPr="007422B2">
        <w:rPr>
          <w:rFonts w:cs="Times New Roman"/>
          <w:lang w:val="en-GB"/>
        </w:rPr>
        <w:t>By automating and optimising processes, you can increase operational efficiency</w:t>
      </w:r>
      <w:r w:rsidRPr="00014C72">
        <w:rPr>
          <w:lang w:val="en-GB" w:eastAsia="en-GB"/>
        </w:rPr>
        <w:t xml:space="preserve">. </w:t>
      </w:r>
      <w:r w:rsidR="00BD64CE" w:rsidRPr="007422B2">
        <w:rPr>
          <w:lang w:val="en-GB" w:eastAsia="en-GB"/>
        </w:rPr>
        <w:br w:type="page"/>
      </w:r>
    </w:p>
    <w:p w14:paraId="5299D5E5" w14:textId="561093CC" w:rsidR="00BD64CE" w:rsidRPr="007422B2" w:rsidRDefault="00BD64CE" w:rsidP="007B092E">
      <w:pPr>
        <w:pStyle w:val="Heading1"/>
        <w:rPr>
          <w:lang w:val="en-GB" w:eastAsia="en-GB"/>
        </w:rPr>
      </w:pPr>
      <w:bookmarkStart w:id="6" w:name="_Toc150318334"/>
      <w:r w:rsidRPr="007422B2">
        <w:rPr>
          <w:lang w:val="en-GB" w:eastAsia="en-GB"/>
        </w:rPr>
        <w:lastRenderedPageBreak/>
        <w:t>Conclusion</w:t>
      </w:r>
      <w:bookmarkEnd w:id="6"/>
    </w:p>
    <w:p w14:paraId="67C84CEE" w14:textId="4B196A71" w:rsidR="00BD64CE" w:rsidRPr="007422B2" w:rsidRDefault="00575559" w:rsidP="00D94DDB">
      <w:pPr>
        <w:rPr>
          <w:lang w:val="en-GB" w:eastAsia="en-GB"/>
        </w:rPr>
      </w:pPr>
      <w:r w:rsidRPr="007422B2">
        <w:rPr>
          <w:rFonts w:cs="Times New Roman"/>
          <w:lang w:val="en-GB"/>
        </w:rPr>
        <w:t>The Seaview Resort's deteriorating revenue, decreasing profitability, and out-of-date amenities present serious issues. A planned turnaround plan, however, provides a route to rejuvenation. The resort can restore its reputation as a top holiday spot by emphasising the guest experience, updating the facilities, putting sustainable practises into place, and streamlining operations. In the cutthroat coastal resort industry, The Seaview Resort can achieve a return to profitability and success with careful financial oversight and stakeholder cooperation</w:t>
      </w:r>
      <w:r w:rsidR="00014C72" w:rsidRPr="007422B2">
        <w:rPr>
          <w:lang w:val="en-GB" w:eastAsia="en-GB"/>
        </w:rPr>
        <w:t>.</w:t>
      </w:r>
    </w:p>
    <w:p w14:paraId="60E1CCEA" w14:textId="12C9112F" w:rsidR="00BD64CE" w:rsidRPr="007422B2" w:rsidRDefault="00BD64CE" w:rsidP="007B092E">
      <w:pPr>
        <w:spacing w:after="200" w:line="240" w:lineRule="auto"/>
        <w:rPr>
          <w:lang w:val="en-GB" w:eastAsia="en-GB"/>
        </w:rPr>
      </w:pPr>
      <w:r w:rsidRPr="007422B2">
        <w:rPr>
          <w:lang w:val="en-GB" w:eastAsia="en-GB"/>
        </w:rPr>
        <w:br w:type="page"/>
      </w:r>
    </w:p>
    <w:p w14:paraId="0EEC1448" w14:textId="219DF364" w:rsidR="00BD64CE" w:rsidRPr="007422B2" w:rsidRDefault="00BD64CE" w:rsidP="007B092E">
      <w:pPr>
        <w:pStyle w:val="Heading1"/>
        <w:rPr>
          <w:lang w:val="en-GB" w:eastAsia="en-GB"/>
        </w:rPr>
      </w:pPr>
      <w:bookmarkStart w:id="7" w:name="_Toc150318335"/>
      <w:r w:rsidRPr="007422B2">
        <w:rPr>
          <w:lang w:val="en-GB" w:eastAsia="en-GB"/>
        </w:rPr>
        <w:lastRenderedPageBreak/>
        <w:t>References</w:t>
      </w:r>
      <w:bookmarkEnd w:id="7"/>
    </w:p>
    <w:p w14:paraId="5215A35B"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Andrew, W.P. (2017). </w:t>
      </w:r>
      <w:r w:rsidRPr="00D52841">
        <w:rPr>
          <w:i/>
          <w:iCs/>
          <w:color w:val="000000"/>
        </w:rPr>
        <w:t>Financial management for the hospitality industry</w:t>
      </w:r>
      <w:r w:rsidRPr="00D52841">
        <w:rPr>
          <w:color w:val="000000"/>
        </w:rPr>
        <w:t>. Upper Saddle River, Nj: Pearson Prentice Hall.</w:t>
      </w:r>
    </w:p>
    <w:p w14:paraId="2328B39A"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Atrill, P. and Mclaney, E.J. (2021). </w:t>
      </w:r>
      <w:r w:rsidRPr="00D52841">
        <w:rPr>
          <w:i/>
          <w:iCs/>
          <w:color w:val="000000"/>
        </w:rPr>
        <w:t>Management accounting for decision makers</w:t>
      </w:r>
      <w:r w:rsidRPr="00D52841">
        <w:rPr>
          <w:color w:val="000000"/>
        </w:rPr>
        <w:t>. Harlow, England ; New York: Pearson.</w:t>
      </w:r>
    </w:p>
    <w:p w14:paraId="6B7ED0BE"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Bhimani, A. (2019). </w:t>
      </w:r>
      <w:r w:rsidRPr="00D52841">
        <w:rPr>
          <w:i/>
          <w:iCs/>
          <w:color w:val="000000"/>
        </w:rPr>
        <w:t>Management Accounting</w:t>
      </w:r>
      <w:r w:rsidRPr="00D52841">
        <w:rPr>
          <w:color w:val="000000"/>
        </w:rPr>
        <w:t>. Elsevier.</w:t>
      </w:r>
    </w:p>
    <w:p w14:paraId="7B1AF2E5"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Charifzadeh, M. (2017). </w:t>
      </w:r>
      <w:r w:rsidRPr="00D52841">
        <w:rPr>
          <w:i/>
          <w:iCs/>
          <w:color w:val="000000"/>
        </w:rPr>
        <w:t>Management accounting and control : Tools and concepts in a central european context.</w:t>
      </w:r>
      <w:r w:rsidRPr="00D52841">
        <w:rPr>
          <w:color w:val="000000"/>
        </w:rPr>
        <w:t xml:space="preserve"> Weinheim: Wiley-Vch.</w:t>
      </w:r>
    </w:p>
    <w:p w14:paraId="53E52E5B"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Defranco, A.L. (2014). </w:t>
      </w:r>
      <w:r w:rsidRPr="00D52841">
        <w:rPr>
          <w:i/>
          <w:iCs/>
          <w:color w:val="000000"/>
        </w:rPr>
        <w:t>Hospitality financial management</w:t>
      </w:r>
      <w:r w:rsidRPr="00D52841">
        <w:rPr>
          <w:color w:val="000000"/>
        </w:rPr>
        <w:t>. Hoboken, N.J.: John Wiley &amp; Sons.</w:t>
      </w:r>
    </w:p>
    <w:p w14:paraId="1A3039F2"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Drury, C. (2020). </w:t>
      </w:r>
      <w:r w:rsidRPr="00D52841">
        <w:rPr>
          <w:i/>
          <w:iCs/>
          <w:color w:val="000000"/>
        </w:rPr>
        <w:t>Management And Cost Accounting 11E</w:t>
      </w:r>
      <w:r w:rsidRPr="00D52841">
        <w:rPr>
          <w:color w:val="000000"/>
        </w:rPr>
        <w:t>. S.L.: Cengage Learning Emea.</w:t>
      </w:r>
    </w:p>
    <w:p w14:paraId="472BA712"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Guilding, C. (2014). </w:t>
      </w:r>
      <w:r w:rsidRPr="00D52841">
        <w:rPr>
          <w:i/>
          <w:iCs/>
          <w:color w:val="000000"/>
        </w:rPr>
        <w:t>Accounting Essentials for Hospitality Managers</w:t>
      </w:r>
      <w:r w:rsidRPr="00D52841">
        <w:rPr>
          <w:color w:val="000000"/>
        </w:rPr>
        <w:t>. Routledge.</w:t>
      </w:r>
    </w:p>
    <w:p w14:paraId="70B5332E"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Guilding, C. (2017). </w:t>
      </w:r>
      <w:r w:rsidRPr="00D52841">
        <w:rPr>
          <w:i/>
          <w:iCs/>
          <w:color w:val="000000"/>
        </w:rPr>
        <w:t>Financial Management for Hospitality Decision Makers</w:t>
      </w:r>
      <w:r w:rsidRPr="00D52841">
        <w:rPr>
          <w:color w:val="000000"/>
        </w:rPr>
        <w:t>. Routledge.</w:t>
      </w:r>
    </w:p>
    <w:p w14:paraId="72795D26"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Guo, L. (2018). Product Design and Financial Performance. </w:t>
      </w:r>
      <w:r w:rsidRPr="00D52841">
        <w:rPr>
          <w:i/>
          <w:iCs/>
          <w:color w:val="000000"/>
        </w:rPr>
        <w:t>Design Management Journal</w:t>
      </w:r>
      <w:r w:rsidRPr="00D52841">
        <w:rPr>
          <w:color w:val="000000"/>
        </w:rPr>
        <w:t>, 5(1), pp.5–19. doi:https://doi.org/10.1111/j.1948-7177.2010.00010.x.</w:t>
      </w:r>
    </w:p>
    <w:p w14:paraId="34F77B4F"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Halir, Z. (2020). Accounting System and Financial Performance Measurements. </w:t>
      </w:r>
      <w:r w:rsidRPr="00D52841">
        <w:rPr>
          <w:i/>
          <w:iCs/>
          <w:color w:val="000000"/>
        </w:rPr>
        <w:t>European Financial and Accounting Journal</w:t>
      </w:r>
      <w:r w:rsidRPr="00D52841">
        <w:rPr>
          <w:color w:val="000000"/>
        </w:rPr>
        <w:t>, 2011(3), pp.38–65.</w:t>
      </w:r>
    </w:p>
    <w:p w14:paraId="15424CF5"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Harris, P. (2017). </w:t>
      </w:r>
      <w:r w:rsidRPr="00D52841">
        <w:rPr>
          <w:i/>
          <w:iCs/>
          <w:color w:val="000000"/>
        </w:rPr>
        <w:t>Accounting and Financial Management</w:t>
      </w:r>
      <w:r w:rsidRPr="00D52841">
        <w:rPr>
          <w:color w:val="000000"/>
        </w:rPr>
        <w:t>. Routledge.</w:t>
      </w:r>
    </w:p>
    <w:p w14:paraId="2B8F22E1"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Harris, P.J. (2015). </w:t>
      </w:r>
      <w:r w:rsidRPr="00D52841">
        <w:rPr>
          <w:i/>
          <w:iCs/>
          <w:color w:val="000000"/>
        </w:rPr>
        <w:t>Accounting and finance for the international hospitality industry</w:t>
      </w:r>
      <w:r w:rsidRPr="00D52841">
        <w:rPr>
          <w:color w:val="000000"/>
        </w:rPr>
        <w:t>. Oxford ; Boston: Butterworth-Heinemann.</w:t>
      </w:r>
    </w:p>
    <w:p w14:paraId="2D39DD58"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Jagels, M. and Ralston, C.E. (2017). </w:t>
      </w:r>
      <w:r w:rsidRPr="00D52841">
        <w:rPr>
          <w:i/>
          <w:iCs/>
          <w:color w:val="000000"/>
        </w:rPr>
        <w:t>Hospitality management accounting</w:t>
      </w:r>
      <w:r w:rsidRPr="00D52841">
        <w:rPr>
          <w:color w:val="000000"/>
        </w:rPr>
        <w:t>. Hoboken, N.J.: John Wiley &amp; Sons.</w:t>
      </w:r>
    </w:p>
    <w:p w14:paraId="1FED3703" w14:textId="77777777" w:rsidR="00D52841" w:rsidRPr="00D52841" w:rsidRDefault="00D52841" w:rsidP="00D52841">
      <w:pPr>
        <w:pStyle w:val="NormalWeb"/>
        <w:spacing w:after="180" w:line="360" w:lineRule="auto"/>
        <w:ind w:left="450" w:hanging="450"/>
        <w:rPr>
          <w:color w:val="000000"/>
        </w:rPr>
      </w:pPr>
      <w:r w:rsidRPr="00D52841">
        <w:rPr>
          <w:color w:val="000000"/>
        </w:rPr>
        <w:lastRenderedPageBreak/>
        <w:t xml:space="preserve">MANISHA B, R. (2018). Financial Performance Analysis. </w:t>
      </w:r>
      <w:r w:rsidRPr="00D52841">
        <w:rPr>
          <w:i/>
          <w:iCs/>
          <w:color w:val="000000"/>
        </w:rPr>
        <w:t>Global Journal For Research Analysis</w:t>
      </w:r>
      <w:r w:rsidRPr="00D52841">
        <w:rPr>
          <w:color w:val="000000"/>
        </w:rPr>
        <w:t>, 3(5), pp.9–10. doi:https://doi.org/10.15373/22778160/may2014/4.</w:t>
      </w:r>
    </w:p>
    <w:p w14:paraId="6A6430D9"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Ngek, N.B. (2016). Performance implications of financial capital availability on the financial literacy – performance nexus in South Africa. </w:t>
      </w:r>
      <w:r w:rsidRPr="00D52841">
        <w:rPr>
          <w:i/>
          <w:iCs/>
          <w:color w:val="000000"/>
        </w:rPr>
        <w:t>Investment Management and Financial Innovations</w:t>
      </w:r>
      <w:r w:rsidRPr="00D52841">
        <w:rPr>
          <w:color w:val="000000"/>
        </w:rPr>
        <w:t>, 13(2), pp.354–362. doi:https://doi.org/10.21511/imfi.13(2-2).2016.10.</w:t>
      </w:r>
    </w:p>
    <w:p w14:paraId="20B2EEF8"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Rai, P. (2018). Determinants of Financial Performance in Nepalese Financial Performance. </w:t>
      </w:r>
      <w:r w:rsidRPr="00D52841">
        <w:rPr>
          <w:i/>
          <w:iCs/>
          <w:color w:val="000000"/>
        </w:rPr>
        <w:t>SSRN Electronic Journal</w:t>
      </w:r>
      <w:r w:rsidRPr="00D52841">
        <w:rPr>
          <w:color w:val="000000"/>
        </w:rPr>
        <w:t>. doi:https://doi.org/10.2139/ssrn.3101740.</w:t>
      </w:r>
    </w:p>
    <w:p w14:paraId="0B86566C"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Seal, W. (2018). </w:t>
      </w:r>
      <w:r w:rsidRPr="00D52841">
        <w:rPr>
          <w:i/>
          <w:iCs/>
          <w:color w:val="000000"/>
        </w:rPr>
        <w:t>EBOOK: Management Accounting, 6e</w:t>
      </w:r>
      <w:r w:rsidRPr="00D52841">
        <w:rPr>
          <w:color w:val="000000"/>
        </w:rPr>
        <w:t>. McGraw-Hill Education (UK).</w:t>
      </w:r>
    </w:p>
    <w:p w14:paraId="3BAE14CC"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Tranter, K.A., Stuart-Hill, T. and Parker, J. (2014). </w:t>
      </w:r>
      <w:r w:rsidRPr="00D52841">
        <w:rPr>
          <w:i/>
          <w:iCs/>
          <w:color w:val="000000"/>
        </w:rPr>
        <w:t>An introduction to revenue management for the hospitality industry : principles and practices for the real world</w:t>
      </w:r>
      <w:r w:rsidRPr="00D52841">
        <w:rPr>
          <w:color w:val="000000"/>
        </w:rPr>
        <w:t>. Essex: Pearson Education Limited.</w:t>
      </w:r>
    </w:p>
    <w:p w14:paraId="2060AC5B"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Walker, J.R. (2020). </w:t>
      </w:r>
      <w:r w:rsidRPr="00D52841">
        <w:rPr>
          <w:i/>
          <w:iCs/>
          <w:color w:val="000000"/>
        </w:rPr>
        <w:t>Introduction to hospitality</w:t>
      </w:r>
      <w:r w:rsidRPr="00D52841">
        <w:rPr>
          <w:color w:val="000000"/>
        </w:rPr>
        <w:t>. 8th ed. Hoboken: Pearson.</w:t>
      </w:r>
    </w:p>
    <w:p w14:paraId="37C0D528" w14:textId="77777777" w:rsidR="00D52841" w:rsidRPr="00D52841" w:rsidRDefault="00D52841" w:rsidP="00D52841">
      <w:pPr>
        <w:pStyle w:val="NormalWeb"/>
        <w:spacing w:after="180" w:line="360" w:lineRule="auto"/>
        <w:ind w:left="450" w:hanging="450"/>
        <w:rPr>
          <w:color w:val="000000"/>
        </w:rPr>
      </w:pPr>
      <w:r w:rsidRPr="00D52841">
        <w:rPr>
          <w:color w:val="000000"/>
        </w:rPr>
        <w:t xml:space="preserve">Wild, J.J. (2019). </w:t>
      </w:r>
      <w:r w:rsidRPr="00D52841">
        <w:rPr>
          <w:i/>
          <w:iCs/>
          <w:color w:val="000000"/>
        </w:rPr>
        <w:t>Fundamental accounting principles</w:t>
      </w:r>
      <w:r w:rsidRPr="00D52841">
        <w:rPr>
          <w:color w:val="000000"/>
        </w:rPr>
        <w:t>. 24th ed. New York, Ny: Mcgraw-Hill Education.</w:t>
      </w:r>
    </w:p>
    <w:p w14:paraId="0FCAFD85" w14:textId="77777777" w:rsidR="00D52841" w:rsidRPr="00C60DBB" w:rsidRDefault="00D52841" w:rsidP="00D52841">
      <w:pPr>
        <w:pStyle w:val="NormalWeb"/>
        <w:spacing w:before="0" w:beforeAutospacing="0" w:after="180" w:afterAutospacing="0" w:line="360" w:lineRule="auto"/>
        <w:ind w:left="450" w:hanging="450"/>
        <w:rPr>
          <w:color w:val="000000"/>
        </w:rPr>
      </w:pPr>
    </w:p>
    <w:p w14:paraId="5F0C4998" w14:textId="77777777" w:rsidR="00BD64CE" w:rsidRPr="007422B2" w:rsidRDefault="00BD64CE" w:rsidP="00D94DDB">
      <w:pPr>
        <w:rPr>
          <w:lang w:val="en-GB" w:eastAsia="en-GB"/>
        </w:rPr>
      </w:pPr>
    </w:p>
    <w:p w14:paraId="134EC421" w14:textId="77777777" w:rsidR="00BD64CE" w:rsidRPr="007422B2" w:rsidRDefault="00BD64CE" w:rsidP="00D94DDB">
      <w:pPr>
        <w:rPr>
          <w:lang w:val="en-GB" w:eastAsia="en-GB"/>
        </w:rPr>
      </w:pPr>
    </w:p>
    <w:p w14:paraId="6E63A7BA" w14:textId="77777777" w:rsidR="00BD64CE" w:rsidRPr="007422B2" w:rsidRDefault="00BD64CE" w:rsidP="00D94DDB">
      <w:pPr>
        <w:rPr>
          <w:lang w:val="en-GB" w:eastAsia="en-GB"/>
        </w:rPr>
      </w:pPr>
    </w:p>
    <w:p w14:paraId="6381850E" w14:textId="77777777" w:rsidR="00BD64CE" w:rsidRPr="007422B2" w:rsidRDefault="00BD64CE" w:rsidP="00D94DDB">
      <w:pPr>
        <w:rPr>
          <w:lang w:val="en-GB" w:eastAsia="en-GB"/>
        </w:rPr>
      </w:pPr>
    </w:p>
    <w:p w14:paraId="16BD9608" w14:textId="77777777" w:rsidR="00D94DDB" w:rsidRPr="007422B2" w:rsidRDefault="00D94DDB" w:rsidP="00512C57">
      <w:pPr>
        <w:rPr>
          <w:lang w:val="en-GB" w:eastAsia="en-GB"/>
        </w:rPr>
      </w:pPr>
    </w:p>
    <w:sectPr w:rsidR="00D94DDB" w:rsidRPr="007422B2" w:rsidSect="00D94DD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3F9F9" w14:textId="77777777" w:rsidR="00F920F6" w:rsidRDefault="00F920F6" w:rsidP="00D94DDB">
      <w:pPr>
        <w:spacing w:after="0" w:line="240" w:lineRule="auto"/>
      </w:pPr>
      <w:r>
        <w:separator/>
      </w:r>
    </w:p>
  </w:endnote>
  <w:endnote w:type="continuationSeparator" w:id="0">
    <w:p w14:paraId="6CBB132E" w14:textId="77777777" w:rsidR="00F920F6" w:rsidRDefault="00F920F6" w:rsidP="00D94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256082"/>
      <w:docPartObj>
        <w:docPartGallery w:val="Page Numbers (Bottom of Page)"/>
        <w:docPartUnique/>
      </w:docPartObj>
    </w:sdtPr>
    <w:sdtEndPr>
      <w:rPr>
        <w:noProof/>
      </w:rPr>
    </w:sdtEndPr>
    <w:sdtContent>
      <w:p w14:paraId="365BD75B" w14:textId="43474FAE" w:rsidR="00D94DDB" w:rsidRDefault="00D94D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A25D2" w14:textId="77777777" w:rsidR="00D94DDB" w:rsidRDefault="00D94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74841" w14:textId="77777777" w:rsidR="00F920F6" w:rsidRDefault="00F920F6" w:rsidP="00D94DDB">
      <w:pPr>
        <w:spacing w:after="0" w:line="240" w:lineRule="auto"/>
      </w:pPr>
      <w:r>
        <w:separator/>
      </w:r>
    </w:p>
  </w:footnote>
  <w:footnote w:type="continuationSeparator" w:id="0">
    <w:p w14:paraId="627B5356" w14:textId="77777777" w:rsidR="00F920F6" w:rsidRDefault="00F920F6" w:rsidP="00D94D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43F1"/>
    <w:multiLevelType w:val="multilevel"/>
    <w:tmpl w:val="813EA0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8A5D15"/>
    <w:multiLevelType w:val="multilevel"/>
    <w:tmpl w:val="78F02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B44826"/>
    <w:multiLevelType w:val="multilevel"/>
    <w:tmpl w:val="B3D8FD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AB3F48"/>
    <w:multiLevelType w:val="multilevel"/>
    <w:tmpl w:val="BBD453C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5B52F1"/>
    <w:multiLevelType w:val="multilevel"/>
    <w:tmpl w:val="77568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5D038B"/>
    <w:multiLevelType w:val="multilevel"/>
    <w:tmpl w:val="15802D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6980880">
    <w:abstractNumId w:val="0"/>
  </w:num>
  <w:num w:numId="2" w16cid:durableId="930312549">
    <w:abstractNumId w:val="1"/>
  </w:num>
  <w:num w:numId="3" w16cid:durableId="1068655245">
    <w:abstractNumId w:val="3"/>
  </w:num>
  <w:num w:numId="4" w16cid:durableId="892545141">
    <w:abstractNumId w:val="5"/>
  </w:num>
  <w:num w:numId="5" w16cid:durableId="1623732417">
    <w:abstractNumId w:val="4"/>
  </w:num>
  <w:num w:numId="6" w16cid:durableId="2909382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wMzGwNDS3MLYwNjJR0lEKTi0uzszPAykwqgUAZg+7UCwAAAA="/>
  </w:docVars>
  <w:rsids>
    <w:rsidRoot w:val="0002725B"/>
    <w:rsid w:val="00014C72"/>
    <w:rsid w:val="000270CB"/>
    <w:rsid w:val="0002725B"/>
    <w:rsid w:val="000A365D"/>
    <w:rsid w:val="000C2DEF"/>
    <w:rsid w:val="001A32EB"/>
    <w:rsid w:val="0029189D"/>
    <w:rsid w:val="003A1BF3"/>
    <w:rsid w:val="003F2AB3"/>
    <w:rsid w:val="0046266A"/>
    <w:rsid w:val="00473826"/>
    <w:rsid w:val="00512C57"/>
    <w:rsid w:val="00544656"/>
    <w:rsid w:val="00575559"/>
    <w:rsid w:val="005B3DCC"/>
    <w:rsid w:val="006A4E49"/>
    <w:rsid w:val="007422B2"/>
    <w:rsid w:val="00784D86"/>
    <w:rsid w:val="007A3E1C"/>
    <w:rsid w:val="007B092E"/>
    <w:rsid w:val="00822536"/>
    <w:rsid w:val="00872120"/>
    <w:rsid w:val="00873C3C"/>
    <w:rsid w:val="009E4C60"/>
    <w:rsid w:val="00A220A8"/>
    <w:rsid w:val="00A619EB"/>
    <w:rsid w:val="00B23EE0"/>
    <w:rsid w:val="00BD64CE"/>
    <w:rsid w:val="00BF2485"/>
    <w:rsid w:val="00C06E2E"/>
    <w:rsid w:val="00C5612F"/>
    <w:rsid w:val="00D52841"/>
    <w:rsid w:val="00D94DDB"/>
    <w:rsid w:val="00E03221"/>
    <w:rsid w:val="00F37898"/>
    <w:rsid w:val="00F920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E48D9"/>
  <w15:chartTrackingRefBased/>
  <w15:docId w15:val="{2D87F5D8-AAFF-4356-9426-BB3D9C62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0CB"/>
    <w:pPr>
      <w:spacing w:after="16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67171" w:themeColor="background2" w:themeShade="80"/>
      <w:sz w:val="22"/>
      <w:szCs w:val="18"/>
    </w:rPr>
  </w:style>
  <w:style w:type="character" w:customStyle="1" w:styleId="fontstyle01">
    <w:name w:val="fontstyle01"/>
    <w:basedOn w:val="DefaultParagraphFont"/>
    <w:rsid w:val="00D94DDB"/>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D94D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DDB"/>
    <w:rPr>
      <w:rFonts w:ascii="Times New Roman" w:hAnsi="Times New Roman"/>
      <w:kern w:val="0"/>
      <w:sz w:val="24"/>
      <w:lang w:val="en-US"/>
      <w14:ligatures w14:val="none"/>
    </w:rPr>
  </w:style>
  <w:style w:type="paragraph" w:styleId="Footer">
    <w:name w:val="footer"/>
    <w:basedOn w:val="Normal"/>
    <w:link w:val="FooterChar"/>
    <w:uiPriority w:val="99"/>
    <w:unhideWhenUsed/>
    <w:rsid w:val="00D94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DDB"/>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7B092E"/>
    <w:pPr>
      <w:spacing w:before="240"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B092E"/>
    <w:pPr>
      <w:spacing w:after="100"/>
    </w:pPr>
  </w:style>
  <w:style w:type="character" w:styleId="Hyperlink">
    <w:name w:val="Hyperlink"/>
    <w:basedOn w:val="DefaultParagraphFont"/>
    <w:uiPriority w:val="99"/>
    <w:unhideWhenUsed/>
    <w:rsid w:val="007B092E"/>
    <w:rPr>
      <w:color w:val="0563C1" w:themeColor="hyperlink"/>
      <w:u w:val="single"/>
    </w:rPr>
  </w:style>
  <w:style w:type="paragraph" w:styleId="NormalWeb">
    <w:name w:val="Normal (Web)"/>
    <w:basedOn w:val="Normal"/>
    <w:uiPriority w:val="99"/>
    <w:semiHidden/>
    <w:unhideWhenUsed/>
    <w:rsid w:val="00D52841"/>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2565">
      <w:bodyDiv w:val="1"/>
      <w:marLeft w:val="0"/>
      <w:marRight w:val="0"/>
      <w:marTop w:val="0"/>
      <w:marBottom w:val="0"/>
      <w:divBdr>
        <w:top w:val="none" w:sz="0" w:space="0" w:color="auto"/>
        <w:left w:val="none" w:sz="0" w:space="0" w:color="auto"/>
        <w:bottom w:val="none" w:sz="0" w:space="0" w:color="auto"/>
        <w:right w:val="none" w:sz="0" w:space="0" w:color="auto"/>
      </w:divBdr>
    </w:div>
    <w:div w:id="345061441">
      <w:bodyDiv w:val="1"/>
      <w:marLeft w:val="0"/>
      <w:marRight w:val="0"/>
      <w:marTop w:val="0"/>
      <w:marBottom w:val="0"/>
      <w:divBdr>
        <w:top w:val="none" w:sz="0" w:space="0" w:color="auto"/>
        <w:left w:val="none" w:sz="0" w:space="0" w:color="auto"/>
        <w:bottom w:val="none" w:sz="0" w:space="0" w:color="auto"/>
        <w:right w:val="none" w:sz="0" w:space="0" w:color="auto"/>
      </w:divBdr>
    </w:div>
    <w:div w:id="628822009">
      <w:bodyDiv w:val="1"/>
      <w:marLeft w:val="0"/>
      <w:marRight w:val="0"/>
      <w:marTop w:val="0"/>
      <w:marBottom w:val="0"/>
      <w:divBdr>
        <w:top w:val="none" w:sz="0" w:space="0" w:color="auto"/>
        <w:left w:val="none" w:sz="0" w:space="0" w:color="auto"/>
        <w:bottom w:val="none" w:sz="0" w:space="0" w:color="auto"/>
        <w:right w:val="none" w:sz="0" w:space="0" w:color="auto"/>
      </w:divBdr>
      <w:divsChild>
        <w:div w:id="1084497466">
          <w:marLeft w:val="0"/>
          <w:marRight w:val="0"/>
          <w:marTop w:val="0"/>
          <w:marBottom w:val="0"/>
          <w:divBdr>
            <w:top w:val="none" w:sz="0" w:space="0" w:color="auto"/>
            <w:left w:val="none" w:sz="0" w:space="0" w:color="auto"/>
            <w:bottom w:val="none" w:sz="0" w:space="0" w:color="auto"/>
            <w:right w:val="none" w:sz="0" w:space="0" w:color="auto"/>
          </w:divBdr>
        </w:div>
      </w:divsChild>
    </w:div>
    <w:div w:id="722680611">
      <w:bodyDiv w:val="1"/>
      <w:marLeft w:val="0"/>
      <w:marRight w:val="0"/>
      <w:marTop w:val="0"/>
      <w:marBottom w:val="0"/>
      <w:divBdr>
        <w:top w:val="none" w:sz="0" w:space="0" w:color="auto"/>
        <w:left w:val="none" w:sz="0" w:space="0" w:color="auto"/>
        <w:bottom w:val="none" w:sz="0" w:space="0" w:color="auto"/>
        <w:right w:val="none" w:sz="0" w:space="0" w:color="auto"/>
      </w:divBdr>
    </w:div>
    <w:div w:id="881360243">
      <w:bodyDiv w:val="1"/>
      <w:marLeft w:val="0"/>
      <w:marRight w:val="0"/>
      <w:marTop w:val="0"/>
      <w:marBottom w:val="0"/>
      <w:divBdr>
        <w:top w:val="none" w:sz="0" w:space="0" w:color="auto"/>
        <w:left w:val="none" w:sz="0" w:space="0" w:color="auto"/>
        <w:bottom w:val="none" w:sz="0" w:space="0" w:color="auto"/>
        <w:right w:val="none" w:sz="0" w:space="0" w:color="auto"/>
      </w:divBdr>
    </w:div>
    <w:div w:id="887256068">
      <w:bodyDiv w:val="1"/>
      <w:marLeft w:val="0"/>
      <w:marRight w:val="0"/>
      <w:marTop w:val="0"/>
      <w:marBottom w:val="0"/>
      <w:divBdr>
        <w:top w:val="none" w:sz="0" w:space="0" w:color="auto"/>
        <w:left w:val="none" w:sz="0" w:space="0" w:color="auto"/>
        <w:bottom w:val="none" w:sz="0" w:space="0" w:color="auto"/>
        <w:right w:val="none" w:sz="0" w:space="0" w:color="auto"/>
      </w:divBdr>
      <w:divsChild>
        <w:div w:id="730926151">
          <w:marLeft w:val="0"/>
          <w:marRight w:val="0"/>
          <w:marTop w:val="0"/>
          <w:marBottom w:val="0"/>
          <w:divBdr>
            <w:top w:val="single" w:sz="2" w:space="0" w:color="D9D9E3"/>
            <w:left w:val="single" w:sz="2" w:space="0" w:color="D9D9E3"/>
            <w:bottom w:val="single" w:sz="2" w:space="0" w:color="D9D9E3"/>
            <w:right w:val="single" w:sz="2" w:space="0" w:color="D9D9E3"/>
          </w:divBdr>
          <w:divsChild>
            <w:div w:id="724374407">
              <w:marLeft w:val="0"/>
              <w:marRight w:val="0"/>
              <w:marTop w:val="0"/>
              <w:marBottom w:val="0"/>
              <w:divBdr>
                <w:top w:val="single" w:sz="2" w:space="0" w:color="D9D9E3"/>
                <w:left w:val="single" w:sz="2" w:space="0" w:color="D9D9E3"/>
                <w:bottom w:val="single" w:sz="2" w:space="0" w:color="D9D9E3"/>
                <w:right w:val="single" w:sz="2" w:space="0" w:color="D9D9E3"/>
              </w:divBdr>
              <w:divsChild>
                <w:div w:id="1926720414">
                  <w:marLeft w:val="0"/>
                  <w:marRight w:val="0"/>
                  <w:marTop w:val="0"/>
                  <w:marBottom w:val="0"/>
                  <w:divBdr>
                    <w:top w:val="single" w:sz="2" w:space="0" w:color="D9D9E3"/>
                    <w:left w:val="single" w:sz="2" w:space="0" w:color="D9D9E3"/>
                    <w:bottom w:val="single" w:sz="2" w:space="0" w:color="D9D9E3"/>
                    <w:right w:val="single" w:sz="2" w:space="0" w:color="D9D9E3"/>
                  </w:divBdr>
                  <w:divsChild>
                    <w:div w:id="749232631">
                      <w:marLeft w:val="0"/>
                      <w:marRight w:val="0"/>
                      <w:marTop w:val="0"/>
                      <w:marBottom w:val="0"/>
                      <w:divBdr>
                        <w:top w:val="single" w:sz="2" w:space="0" w:color="D9D9E3"/>
                        <w:left w:val="single" w:sz="2" w:space="0" w:color="D9D9E3"/>
                        <w:bottom w:val="single" w:sz="2" w:space="0" w:color="D9D9E3"/>
                        <w:right w:val="single" w:sz="2" w:space="0" w:color="D9D9E3"/>
                      </w:divBdr>
                      <w:divsChild>
                        <w:div w:id="1544168345">
                          <w:marLeft w:val="0"/>
                          <w:marRight w:val="0"/>
                          <w:marTop w:val="0"/>
                          <w:marBottom w:val="0"/>
                          <w:divBdr>
                            <w:top w:val="single" w:sz="2" w:space="0" w:color="auto"/>
                            <w:left w:val="single" w:sz="2" w:space="0" w:color="auto"/>
                            <w:bottom w:val="single" w:sz="6" w:space="0" w:color="auto"/>
                            <w:right w:val="single" w:sz="2" w:space="0" w:color="auto"/>
                          </w:divBdr>
                          <w:divsChild>
                            <w:div w:id="1854613993">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402045">
                                  <w:marLeft w:val="0"/>
                                  <w:marRight w:val="0"/>
                                  <w:marTop w:val="0"/>
                                  <w:marBottom w:val="0"/>
                                  <w:divBdr>
                                    <w:top w:val="single" w:sz="2" w:space="0" w:color="D9D9E3"/>
                                    <w:left w:val="single" w:sz="2" w:space="0" w:color="D9D9E3"/>
                                    <w:bottom w:val="single" w:sz="2" w:space="0" w:color="D9D9E3"/>
                                    <w:right w:val="single" w:sz="2" w:space="0" w:color="D9D9E3"/>
                                  </w:divBdr>
                                  <w:divsChild>
                                    <w:div w:id="346641907">
                                      <w:marLeft w:val="0"/>
                                      <w:marRight w:val="0"/>
                                      <w:marTop w:val="0"/>
                                      <w:marBottom w:val="0"/>
                                      <w:divBdr>
                                        <w:top w:val="single" w:sz="2" w:space="0" w:color="D9D9E3"/>
                                        <w:left w:val="single" w:sz="2" w:space="0" w:color="D9D9E3"/>
                                        <w:bottom w:val="single" w:sz="2" w:space="0" w:color="D9D9E3"/>
                                        <w:right w:val="single" w:sz="2" w:space="0" w:color="D9D9E3"/>
                                      </w:divBdr>
                                      <w:divsChild>
                                        <w:div w:id="1176920034">
                                          <w:marLeft w:val="0"/>
                                          <w:marRight w:val="0"/>
                                          <w:marTop w:val="0"/>
                                          <w:marBottom w:val="0"/>
                                          <w:divBdr>
                                            <w:top w:val="single" w:sz="2" w:space="0" w:color="D9D9E3"/>
                                            <w:left w:val="single" w:sz="2" w:space="0" w:color="D9D9E3"/>
                                            <w:bottom w:val="single" w:sz="2" w:space="0" w:color="D9D9E3"/>
                                            <w:right w:val="single" w:sz="2" w:space="0" w:color="D9D9E3"/>
                                          </w:divBdr>
                                          <w:divsChild>
                                            <w:div w:id="1828545605">
                                              <w:marLeft w:val="0"/>
                                              <w:marRight w:val="0"/>
                                              <w:marTop w:val="0"/>
                                              <w:marBottom w:val="0"/>
                                              <w:divBdr>
                                                <w:top w:val="single" w:sz="2" w:space="0" w:color="D9D9E3"/>
                                                <w:left w:val="single" w:sz="2" w:space="0" w:color="D9D9E3"/>
                                                <w:bottom w:val="single" w:sz="2" w:space="0" w:color="D9D9E3"/>
                                                <w:right w:val="single" w:sz="2" w:space="0" w:color="D9D9E3"/>
                                              </w:divBdr>
                                              <w:divsChild>
                                                <w:div w:id="979849131">
                                                  <w:marLeft w:val="0"/>
                                                  <w:marRight w:val="0"/>
                                                  <w:marTop w:val="0"/>
                                                  <w:marBottom w:val="0"/>
                                                  <w:divBdr>
                                                    <w:top w:val="single" w:sz="2" w:space="0" w:color="D9D9E3"/>
                                                    <w:left w:val="single" w:sz="2" w:space="0" w:color="D9D9E3"/>
                                                    <w:bottom w:val="single" w:sz="2" w:space="0" w:color="D9D9E3"/>
                                                    <w:right w:val="single" w:sz="2" w:space="0" w:color="D9D9E3"/>
                                                  </w:divBdr>
                                                  <w:divsChild>
                                                    <w:div w:id="334190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3026781">
                          <w:marLeft w:val="0"/>
                          <w:marRight w:val="0"/>
                          <w:marTop w:val="0"/>
                          <w:marBottom w:val="0"/>
                          <w:divBdr>
                            <w:top w:val="single" w:sz="2" w:space="0" w:color="auto"/>
                            <w:left w:val="single" w:sz="2" w:space="0" w:color="auto"/>
                            <w:bottom w:val="single" w:sz="6" w:space="0" w:color="auto"/>
                            <w:right w:val="single" w:sz="2" w:space="0" w:color="auto"/>
                          </w:divBdr>
                          <w:divsChild>
                            <w:div w:id="180240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70554889">
                                  <w:marLeft w:val="0"/>
                                  <w:marRight w:val="0"/>
                                  <w:marTop w:val="0"/>
                                  <w:marBottom w:val="0"/>
                                  <w:divBdr>
                                    <w:top w:val="single" w:sz="2" w:space="0" w:color="D9D9E3"/>
                                    <w:left w:val="single" w:sz="2" w:space="0" w:color="D9D9E3"/>
                                    <w:bottom w:val="single" w:sz="2" w:space="0" w:color="D9D9E3"/>
                                    <w:right w:val="single" w:sz="2" w:space="0" w:color="D9D9E3"/>
                                  </w:divBdr>
                                  <w:divsChild>
                                    <w:div w:id="768693188">
                                      <w:marLeft w:val="0"/>
                                      <w:marRight w:val="0"/>
                                      <w:marTop w:val="0"/>
                                      <w:marBottom w:val="0"/>
                                      <w:divBdr>
                                        <w:top w:val="single" w:sz="2" w:space="0" w:color="D9D9E3"/>
                                        <w:left w:val="single" w:sz="2" w:space="0" w:color="D9D9E3"/>
                                        <w:bottom w:val="single" w:sz="2" w:space="0" w:color="D9D9E3"/>
                                        <w:right w:val="single" w:sz="2" w:space="0" w:color="D9D9E3"/>
                                      </w:divBdr>
                                      <w:divsChild>
                                        <w:div w:id="62260255">
                                          <w:marLeft w:val="0"/>
                                          <w:marRight w:val="0"/>
                                          <w:marTop w:val="0"/>
                                          <w:marBottom w:val="0"/>
                                          <w:divBdr>
                                            <w:top w:val="single" w:sz="2" w:space="0" w:color="D9D9E3"/>
                                            <w:left w:val="single" w:sz="2" w:space="0" w:color="D9D9E3"/>
                                            <w:bottom w:val="single" w:sz="2" w:space="0" w:color="D9D9E3"/>
                                            <w:right w:val="single" w:sz="2" w:space="0" w:color="D9D9E3"/>
                                          </w:divBdr>
                                          <w:divsChild>
                                            <w:div w:id="1226140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3421624">
                                      <w:marLeft w:val="0"/>
                                      <w:marRight w:val="0"/>
                                      <w:marTop w:val="0"/>
                                      <w:marBottom w:val="0"/>
                                      <w:divBdr>
                                        <w:top w:val="single" w:sz="2" w:space="0" w:color="D9D9E3"/>
                                        <w:left w:val="single" w:sz="2" w:space="0" w:color="D9D9E3"/>
                                        <w:bottom w:val="single" w:sz="2" w:space="0" w:color="D9D9E3"/>
                                        <w:right w:val="single" w:sz="2" w:space="0" w:color="D9D9E3"/>
                                      </w:divBdr>
                                      <w:divsChild>
                                        <w:div w:id="2033460308">
                                          <w:marLeft w:val="0"/>
                                          <w:marRight w:val="0"/>
                                          <w:marTop w:val="0"/>
                                          <w:marBottom w:val="0"/>
                                          <w:divBdr>
                                            <w:top w:val="single" w:sz="2" w:space="0" w:color="D9D9E3"/>
                                            <w:left w:val="single" w:sz="2" w:space="0" w:color="D9D9E3"/>
                                            <w:bottom w:val="single" w:sz="2" w:space="0" w:color="D9D9E3"/>
                                            <w:right w:val="single" w:sz="2" w:space="0" w:color="D9D9E3"/>
                                          </w:divBdr>
                                          <w:divsChild>
                                            <w:div w:id="146165825">
                                              <w:marLeft w:val="0"/>
                                              <w:marRight w:val="0"/>
                                              <w:marTop w:val="0"/>
                                              <w:marBottom w:val="0"/>
                                              <w:divBdr>
                                                <w:top w:val="single" w:sz="2" w:space="0" w:color="D9D9E3"/>
                                                <w:left w:val="single" w:sz="2" w:space="0" w:color="D9D9E3"/>
                                                <w:bottom w:val="single" w:sz="2" w:space="0" w:color="D9D9E3"/>
                                                <w:right w:val="single" w:sz="2" w:space="0" w:color="D9D9E3"/>
                                              </w:divBdr>
                                              <w:divsChild>
                                                <w:div w:id="1630279438">
                                                  <w:marLeft w:val="0"/>
                                                  <w:marRight w:val="0"/>
                                                  <w:marTop w:val="0"/>
                                                  <w:marBottom w:val="0"/>
                                                  <w:divBdr>
                                                    <w:top w:val="single" w:sz="2" w:space="0" w:color="D9D9E3"/>
                                                    <w:left w:val="single" w:sz="2" w:space="0" w:color="D9D9E3"/>
                                                    <w:bottom w:val="single" w:sz="2" w:space="0" w:color="D9D9E3"/>
                                                    <w:right w:val="single" w:sz="2" w:space="0" w:color="D9D9E3"/>
                                                  </w:divBdr>
                                                  <w:divsChild>
                                                    <w:div w:id="524249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8446934">
                          <w:marLeft w:val="0"/>
                          <w:marRight w:val="0"/>
                          <w:marTop w:val="0"/>
                          <w:marBottom w:val="0"/>
                          <w:divBdr>
                            <w:top w:val="single" w:sz="2" w:space="0" w:color="auto"/>
                            <w:left w:val="single" w:sz="2" w:space="0" w:color="auto"/>
                            <w:bottom w:val="single" w:sz="6" w:space="0" w:color="auto"/>
                            <w:right w:val="single" w:sz="2" w:space="0" w:color="auto"/>
                          </w:divBdr>
                          <w:divsChild>
                            <w:div w:id="2122449595">
                              <w:marLeft w:val="0"/>
                              <w:marRight w:val="0"/>
                              <w:marTop w:val="100"/>
                              <w:marBottom w:val="100"/>
                              <w:divBdr>
                                <w:top w:val="single" w:sz="2" w:space="0" w:color="D9D9E3"/>
                                <w:left w:val="single" w:sz="2" w:space="0" w:color="D9D9E3"/>
                                <w:bottom w:val="single" w:sz="2" w:space="0" w:color="D9D9E3"/>
                                <w:right w:val="single" w:sz="2" w:space="0" w:color="D9D9E3"/>
                              </w:divBdr>
                              <w:divsChild>
                                <w:div w:id="41491388">
                                  <w:marLeft w:val="0"/>
                                  <w:marRight w:val="0"/>
                                  <w:marTop w:val="0"/>
                                  <w:marBottom w:val="0"/>
                                  <w:divBdr>
                                    <w:top w:val="single" w:sz="2" w:space="0" w:color="D9D9E3"/>
                                    <w:left w:val="single" w:sz="2" w:space="0" w:color="D9D9E3"/>
                                    <w:bottom w:val="single" w:sz="2" w:space="0" w:color="D9D9E3"/>
                                    <w:right w:val="single" w:sz="2" w:space="0" w:color="D9D9E3"/>
                                  </w:divBdr>
                                  <w:divsChild>
                                    <w:div w:id="1914311991">
                                      <w:marLeft w:val="0"/>
                                      <w:marRight w:val="0"/>
                                      <w:marTop w:val="0"/>
                                      <w:marBottom w:val="0"/>
                                      <w:divBdr>
                                        <w:top w:val="single" w:sz="2" w:space="0" w:color="D9D9E3"/>
                                        <w:left w:val="single" w:sz="2" w:space="0" w:color="D9D9E3"/>
                                        <w:bottom w:val="single" w:sz="2" w:space="0" w:color="D9D9E3"/>
                                        <w:right w:val="single" w:sz="2" w:space="0" w:color="D9D9E3"/>
                                      </w:divBdr>
                                      <w:divsChild>
                                        <w:div w:id="157232658">
                                          <w:marLeft w:val="0"/>
                                          <w:marRight w:val="0"/>
                                          <w:marTop w:val="0"/>
                                          <w:marBottom w:val="0"/>
                                          <w:divBdr>
                                            <w:top w:val="single" w:sz="2" w:space="0" w:color="D9D9E3"/>
                                            <w:left w:val="single" w:sz="2" w:space="0" w:color="D9D9E3"/>
                                            <w:bottom w:val="single" w:sz="2" w:space="0" w:color="D9D9E3"/>
                                            <w:right w:val="single" w:sz="2" w:space="0" w:color="D9D9E3"/>
                                          </w:divBdr>
                                          <w:divsChild>
                                            <w:div w:id="1365398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5088892">
                                      <w:marLeft w:val="0"/>
                                      <w:marRight w:val="0"/>
                                      <w:marTop w:val="0"/>
                                      <w:marBottom w:val="0"/>
                                      <w:divBdr>
                                        <w:top w:val="single" w:sz="2" w:space="0" w:color="D9D9E3"/>
                                        <w:left w:val="single" w:sz="2" w:space="0" w:color="D9D9E3"/>
                                        <w:bottom w:val="single" w:sz="2" w:space="0" w:color="D9D9E3"/>
                                        <w:right w:val="single" w:sz="2" w:space="0" w:color="D9D9E3"/>
                                      </w:divBdr>
                                      <w:divsChild>
                                        <w:div w:id="1962685742">
                                          <w:marLeft w:val="0"/>
                                          <w:marRight w:val="0"/>
                                          <w:marTop w:val="0"/>
                                          <w:marBottom w:val="0"/>
                                          <w:divBdr>
                                            <w:top w:val="single" w:sz="2" w:space="0" w:color="D9D9E3"/>
                                            <w:left w:val="single" w:sz="2" w:space="0" w:color="D9D9E3"/>
                                            <w:bottom w:val="single" w:sz="2" w:space="0" w:color="D9D9E3"/>
                                            <w:right w:val="single" w:sz="2" w:space="0" w:color="D9D9E3"/>
                                          </w:divBdr>
                                          <w:divsChild>
                                            <w:div w:id="1761221200">
                                              <w:marLeft w:val="0"/>
                                              <w:marRight w:val="0"/>
                                              <w:marTop w:val="0"/>
                                              <w:marBottom w:val="0"/>
                                              <w:divBdr>
                                                <w:top w:val="single" w:sz="2" w:space="0" w:color="D9D9E3"/>
                                                <w:left w:val="single" w:sz="2" w:space="0" w:color="D9D9E3"/>
                                                <w:bottom w:val="single" w:sz="2" w:space="0" w:color="D9D9E3"/>
                                                <w:right w:val="single" w:sz="2" w:space="0" w:color="D9D9E3"/>
                                              </w:divBdr>
                                              <w:divsChild>
                                                <w:div w:id="1148017543">
                                                  <w:marLeft w:val="0"/>
                                                  <w:marRight w:val="0"/>
                                                  <w:marTop w:val="0"/>
                                                  <w:marBottom w:val="0"/>
                                                  <w:divBdr>
                                                    <w:top w:val="single" w:sz="2" w:space="0" w:color="D9D9E3"/>
                                                    <w:left w:val="single" w:sz="2" w:space="0" w:color="D9D9E3"/>
                                                    <w:bottom w:val="single" w:sz="2" w:space="0" w:color="D9D9E3"/>
                                                    <w:right w:val="single" w:sz="2" w:space="0" w:color="D9D9E3"/>
                                                  </w:divBdr>
                                                  <w:divsChild>
                                                    <w:div w:id="1093629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47747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E8B7A-43B3-4B1D-8C60-AD09CAB2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2555</Words>
  <Characters>14569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dascal</cp:lastModifiedBy>
  <cp:revision>3</cp:revision>
  <dcterms:created xsi:type="dcterms:W3CDTF">2023-11-07T20:54:00Z</dcterms:created>
  <dcterms:modified xsi:type="dcterms:W3CDTF">2023-11-14T19:43:00Z</dcterms:modified>
</cp:coreProperties>
</file>