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C734F0" w14:textId="666685A7" w:rsidR="00E53E3F" w:rsidRDefault="0051025A" w:rsidP="00E53E3F">
      <w:pPr>
        <w:spacing w:line="360" w:lineRule="auto"/>
        <w:jc w:val="center"/>
        <w:rPr>
          <w:rFonts w:ascii="Times New Roman" w:hAnsi="Times New Roman" w:cs="Times New Roman"/>
          <w:b/>
          <w:bCs/>
          <w:sz w:val="28"/>
          <w:szCs w:val="28"/>
          <w:lang w:val="en-GB"/>
        </w:rPr>
      </w:pPr>
      <w:r>
        <w:rPr>
          <w:rFonts w:ascii="Times New Roman" w:hAnsi="Times New Roman" w:cs="Times New Roman"/>
          <w:b/>
          <w:bCs/>
          <w:sz w:val="28"/>
          <w:szCs w:val="28"/>
          <w:lang w:val="en-GB"/>
        </w:rPr>
        <w:t xml:space="preserve">Event Strategic </w:t>
      </w:r>
      <w:r w:rsidR="009C3AFF">
        <w:rPr>
          <w:rFonts w:ascii="Times New Roman" w:hAnsi="Times New Roman" w:cs="Times New Roman"/>
          <w:b/>
          <w:bCs/>
          <w:sz w:val="28"/>
          <w:szCs w:val="28"/>
          <w:lang w:val="en-GB"/>
        </w:rPr>
        <w:t>Pla</w:t>
      </w:r>
      <w:r w:rsidR="00721075">
        <w:rPr>
          <w:rFonts w:ascii="Times New Roman" w:hAnsi="Times New Roman" w:cs="Times New Roman"/>
          <w:b/>
          <w:bCs/>
          <w:sz w:val="28"/>
          <w:szCs w:val="28"/>
          <w:lang w:val="en-GB"/>
        </w:rPr>
        <w:t>nning and Delivery Considerations for an International Meeting</w:t>
      </w:r>
    </w:p>
    <w:p w14:paraId="225F3F4C" w14:textId="0DDA3E7D" w:rsidR="00850684" w:rsidRPr="00903E35" w:rsidRDefault="00850684" w:rsidP="00850684">
      <w:pPr>
        <w:spacing w:line="360" w:lineRule="auto"/>
        <w:jc w:val="center"/>
        <w:rPr>
          <w:rFonts w:ascii="Times New Roman" w:eastAsia="Times New Roman" w:hAnsi="Times New Roman" w:cs="Times New Roman"/>
          <w:b/>
          <w:lang w:val="ro-RO"/>
        </w:rPr>
      </w:pPr>
      <w:r w:rsidRPr="004959ED">
        <w:rPr>
          <w:rFonts w:ascii="Times New Roman" w:eastAsia="Times New Roman" w:hAnsi="Times New Roman" w:cs="Times New Roman"/>
          <w:b/>
        </w:rPr>
        <w:t>BMIH</w:t>
      </w:r>
      <w:r w:rsidR="00903E35">
        <w:rPr>
          <w:rFonts w:ascii="Times New Roman" w:eastAsia="Times New Roman" w:hAnsi="Times New Roman" w:cs="Times New Roman"/>
          <w:b/>
          <w:lang w:val="ro-RO"/>
        </w:rPr>
        <w:t xml:space="preserve"> 6007</w:t>
      </w:r>
    </w:p>
    <w:p w14:paraId="3B0C1283" w14:textId="77777777" w:rsidR="00850684" w:rsidRPr="004959ED" w:rsidRDefault="00850684" w:rsidP="00850684">
      <w:pPr>
        <w:spacing w:line="360" w:lineRule="auto"/>
        <w:jc w:val="center"/>
        <w:rPr>
          <w:rFonts w:ascii="Times New Roman" w:eastAsia="Times New Roman" w:hAnsi="Times New Roman" w:cs="Times New Roman"/>
          <w:b/>
        </w:rPr>
      </w:pPr>
      <w:r w:rsidRPr="004959ED">
        <w:rPr>
          <w:rFonts w:ascii="Times New Roman" w:eastAsia="Times New Roman" w:hAnsi="Times New Roman" w:cs="Times New Roman"/>
          <w:b/>
        </w:rPr>
        <w:t>Student Name:</w:t>
      </w:r>
      <w:r>
        <w:rPr>
          <w:rFonts w:ascii="Times New Roman" w:eastAsia="Times New Roman" w:hAnsi="Times New Roman" w:cs="Times New Roman"/>
          <w:b/>
        </w:rPr>
        <w:t xml:space="preserve"> Lacramioara Popovici</w:t>
      </w:r>
    </w:p>
    <w:p w14:paraId="592F0581" w14:textId="77777777" w:rsidR="00850684" w:rsidRPr="004959ED" w:rsidRDefault="00850684" w:rsidP="00850684">
      <w:pPr>
        <w:spacing w:line="360" w:lineRule="auto"/>
        <w:jc w:val="center"/>
        <w:rPr>
          <w:rFonts w:ascii="Times New Roman" w:eastAsia="Times New Roman" w:hAnsi="Times New Roman" w:cs="Times New Roman"/>
          <w:b/>
        </w:rPr>
      </w:pPr>
      <w:r w:rsidRPr="004959ED">
        <w:rPr>
          <w:rFonts w:ascii="Times New Roman" w:eastAsia="Times New Roman" w:hAnsi="Times New Roman" w:cs="Times New Roman"/>
          <w:b/>
        </w:rPr>
        <w:t>Student ID:</w:t>
      </w:r>
      <w:r>
        <w:rPr>
          <w:rFonts w:ascii="Times New Roman" w:eastAsia="Times New Roman" w:hAnsi="Times New Roman" w:cs="Times New Roman"/>
          <w:b/>
        </w:rPr>
        <w:t xml:space="preserve"> 2222618</w:t>
      </w:r>
    </w:p>
    <w:p w14:paraId="44207FE3" w14:textId="58B3B1CC" w:rsidR="00E53E3F" w:rsidRPr="00927516" w:rsidRDefault="00850684" w:rsidP="00850684">
      <w:pPr>
        <w:spacing w:line="360" w:lineRule="auto"/>
        <w:jc w:val="center"/>
        <w:rPr>
          <w:rFonts w:ascii="Times New Roman" w:hAnsi="Times New Roman" w:cs="Times New Roman"/>
          <w:b/>
          <w:bCs/>
          <w:sz w:val="28"/>
          <w:szCs w:val="28"/>
          <w:lang w:val="ro-RO"/>
        </w:rPr>
      </w:pPr>
      <w:r w:rsidRPr="004959ED">
        <w:rPr>
          <w:rFonts w:ascii="Times New Roman" w:eastAsia="Times New Roman" w:hAnsi="Times New Roman" w:cs="Times New Roman"/>
          <w:b/>
        </w:rPr>
        <w:t>Lecturer:</w:t>
      </w:r>
      <w:r>
        <w:rPr>
          <w:rFonts w:ascii="Times New Roman" w:eastAsia="Times New Roman" w:hAnsi="Times New Roman" w:cs="Times New Roman"/>
          <w:b/>
        </w:rPr>
        <w:t xml:space="preserve"> </w:t>
      </w:r>
      <w:r w:rsidR="00927516">
        <w:rPr>
          <w:rFonts w:ascii="Times New Roman" w:eastAsia="Times New Roman" w:hAnsi="Times New Roman" w:cs="Times New Roman"/>
          <w:b/>
          <w:lang w:val="ro-RO"/>
        </w:rPr>
        <w:t>Kathryn Flynn</w:t>
      </w:r>
    </w:p>
    <w:p w14:paraId="1E4375AF" w14:textId="77777777" w:rsidR="00E53E3F" w:rsidRDefault="00E53E3F" w:rsidP="00E53E3F">
      <w:pPr>
        <w:spacing w:line="360" w:lineRule="auto"/>
        <w:jc w:val="center"/>
        <w:rPr>
          <w:rFonts w:ascii="Times New Roman" w:hAnsi="Times New Roman" w:cs="Times New Roman"/>
          <w:b/>
          <w:bCs/>
          <w:sz w:val="28"/>
          <w:szCs w:val="28"/>
          <w:lang w:val="en-GB"/>
        </w:rPr>
      </w:pPr>
    </w:p>
    <w:sdt>
      <w:sdtPr>
        <w:rPr>
          <w:rFonts w:asciiTheme="minorHAnsi" w:eastAsiaTheme="minorHAnsi" w:hAnsiTheme="minorHAnsi" w:cstheme="minorBidi"/>
          <w:b w:val="0"/>
          <w:bCs w:val="0"/>
          <w:color w:val="auto"/>
          <w:sz w:val="24"/>
          <w:szCs w:val="24"/>
          <w:lang/>
        </w:rPr>
        <w:id w:val="1272512192"/>
        <w:docPartObj>
          <w:docPartGallery w:val="Table of Contents"/>
          <w:docPartUnique/>
        </w:docPartObj>
      </w:sdtPr>
      <w:sdtEndPr>
        <w:rPr>
          <w:noProof/>
        </w:rPr>
      </w:sdtEndPr>
      <w:sdtContent>
        <w:p w14:paraId="64806122" w14:textId="2C4A21B7" w:rsidR="00E53E3F" w:rsidRDefault="00E53E3F">
          <w:pPr>
            <w:pStyle w:val="TOCHeading"/>
          </w:pPr>
          <w:r>
            <w:t>Table of Contents</w:t>
          </w:r>
        </w:p>
        <w:p w14:paraId="63995D4C" w14:textId="5B244A69" w:rsidR="00E53E3F" w:rsidRDefault="00E53E3F">
          <w:pPr>
            <w:pStyle w:val="TOC1"/>
            <w:tabs>
              <w:tab w:val="right" w:leader="dot" w:pos="9016"/>
            </w:tabs>
            <w:rPr>
              <w:noProof/>
            </w:rPr>
          </w:pPr>
          <w:r>
            <w:rPr>
              <w:b w:val="0"/>
              <w:bCs w:val="0"/>
            </w:rPr>
            <w:fldChar w:fldCharType="begin"/>
          </w:r>
          <w:r>
            <w:instrText xml:space="preserve"> TOC \o "1-3" \h \z \u </w:instrText>
          </w:r>
          <w:r>
            <w:rPr>
              <w:b w:val="0"/>
              <w:bCs w:val="0"/>
            </w:rPr>
            <w:fldChar w:fldCharType="separate"/>
          </w:r>
          <w:hyperlink w:anchor="_Toc190443746" w:history="1">
            <w:r w:rsidRPr="00D619B7">
              <w:rPr>
                <w:rStyle w:val="Hyperlink"/>
                <w:rFonts w:ascii="Times New Roman" w:hAnsi="Times New Roman" w:cs="Times New Roman"/>
                <w:noProof/>
                <w:lang w:val="en-GB"/>
              </w:rPr>
              <w:t>Introduction</w:t>
            </w:r>
            <w:r>
              <w:rPr>
                <w:noProof/>
                <w:webHidden/>
              </w:rPr>
              <w:tab/>
            </w:r>
            <w:r>
              <w:rPr>
                <w:noProof/>
                <w:webHidden/>
              </w:rPr>
              <w:fldChar w:fldCharType="begin"/>
            </w:r>
            <w:r>
              <w:rPr>
                <w:noProof/>
                <w:webHidden/>
              </w:rPr>
              <w:instrText xml:space="preserve"> PAGEREF _Toc190443746 \h </w:instrText>
            </w:r>
            <w:r>
              <w:rPr>
                <w:noProof/>
                <w:webHidden/>
              </w:rPr>
            </w:r>
            <w:r>
              <w:rPr>
                <w:noProof/>
                <w:webHidden/>
              </w:rPr>
              <w:fldChar w:fldCharType="separate"/>
            </w:r>
            <w:r>
              <w:rPr>
                <w:noProof/>
                <w:webHidden/>
              </w:rPr>
              <w:t>2</w:t>
            </w:r>
            <w:r>
              <w:rPr>
                <w:noProof/>
                <w:webHidden/>
              </w:rPr>
              <w:fldChar w:fldCharType="end"/>
            </w:r>
          </w:hyperlink>
        </w:p>
        <w:p w14:paraId="0D9D082D" w14:textId="43D58494" w:rsidR="00E53E3F" w:rsidRDefault="00E53E3F">
          <w:pPr>
            <w:pStyle w:val="TOC1"/>
            <w:tabs>
              <w:tab w:val="right" w:leader="dot" w:pos="9016"/>
            </w:tabs>
            <w:rPr>
              <w:noProof/>
            </w:rPr>
          </w:pPr>
          <w:hyperlink w:anchor="_Toc190443747" w:history="1">
            <w:r w:rsidRPr="00D619B7">
              <w:rPr>
                <w:rStyle w:val="Hyperlink"/>
                <w:rFonts w:ascii="Times New Roman" w:eastAsia="Times New Roman" w:hAnsi="Times New Roman" w:cs="Times New Roman"/>
                <w:noProof/>
                <w:lang w:val="en-GB" w:eastAsia="en-GB"/>
              </w:rPr>
              <w:t>The Event Cycle</w:t>
            </w:r>
            <w:r>
              <w:rPr>
                <w:noProof/>
                <w:webHidden/>
              </w:rPr>
              <w:tab/>
            </w:r>
            <w:r>
              <w:rPr>
                <w:noProof/>
                <w:webHidden/>
              </w:rPr>
              <w:fldChar w:fldCharType="begin"/>
            </w:r>
            <w:r>
              <w:rPr>
                <w:noProof/>
                <w:webHidden/>
              </w:rPr>
              <w:instrText xml:space="preserve"> PAGEREF _Toc190443747 \h </w:instrText>
            </w:r>
            <w:r>
              <w:rPr>
                <w:noProof/>
                <w:webHidden/>
              </w:rPr>
            </w:r>
            <w:r>
              <w:rPr>
                <w:noProof/>
                <w:webHidden/>
              </w:rPr>
              <w:fldChar w:fldCharType="separate"/>
            </w:r>
            <w:r>
              <w:rPr>
                <w:noProof/>
                <w:webHidden/>
              </w:rPr>
              <w:t>3</w:t>
            </w:r>
            <w:r>
              <w:rPr>
                <w:noProof/>
                <w:webHidden/>
              </w:rPr>
              <w:fldChar w:fldCharType="end"/>
            </w:r>
          </w:hyperlink>
        </w:p>
        <w:p w14:paraId="5C4F5879" w14:textId="0CD7A5C6" w:rsidR="00E53E3F" w:rsidRDefault="00E53E3F">
          <w:pPr>
            <w:pStyle w:val="TOC1"/>
            <w:tabs>
              <w:tab w:val="right" w:leader="dot" w:pos="9016"/>
            </w:tabs>
            <w:rPr>
              <w:noProof/>
            </w:rPr>
          </w:pPr>
          <w:hyperlink w:anchor="_Toc190443748" w:history="1">
            <w:r w:rsidRPr="00D619B7">
              <w:rPr>
                <w:rStyle w:val="Hyperlink"/>
                <w:rFonts w:ascii="Times New Roman" w:hAnsi="Times New Roman" w:cs="Times New Roman"/>
                <w:noProof/>
                <w:lang w:val="en-GB"/>
              </w:rPr>
              <w:t>The Event Concept</w:t>
            </w:r>
            <w:r>
              <w:rPr>
                <w:noProof/>
                <w:webHidden/>
              </w:rPr>
              <w:tab/>
            </w:r>
            <w:r>
              <w:rPr>
                <w:noProof/>
                <w:webHidden/>
              </w:rPr>
              <w:fldChar w:fldCharType="begin"/>
            </w:r>
            <w:r>
              <w:rPr>
                <w:noProof/>
                <w:webHidden/>
              </w:rPr>
              <w:instrText xml:space="preserve"> PAGEREF _Toc190443748 \h </w:instrText>
            </w:r>
            <w:r>
              <w:rPr>
                <w:noProof/>
                <w:webHidden/>
              </w:rPr>
            </w:r>
            <w:r>
              <w:rPr>
                <w:noProof/>
                <w:webHidden/>
              </w:rPr>
              <w:fldChar w:fldCharType="separate"/>
            </w:r>
            <w:r>
              <w:rPr>
                <w:noProof/>
                <w:webHidden/>
              </w:rPr>
              <w:t>4</w:t>
            </w:r>
            <w:r>
              <w:rPr>
                <w:noProof/>
                <w:webHidden/>
              </w:rPr>
              <w:fldChar w:fldCharType="end"/>
            </w:r>
          </w:hyperlink>
        </w:p>
        <w:p w14:paraId="6B0207A6" w14:textId="2AE45EA0" w:rsidR="00E53E3F" w:rsidRDefault="00E53E3F">
          <w:pPr>
            <w:pStyle w:val="TOC1"/>
            <w:tabs>
              <w:tab w:val="right" w:leader="dot" w:pos="9016"/>
            </w:tabs>
            <w:rPr>
              <w:noProof/>
            </w:rPr>
          </w:pPr>
          <w:hyperlink w:anchor="_Toc190443749" w:history="1">
            <w:r w:rsidRPr="00D619B7">
              <w:rPr>
                <w:rStyle w:val="Hyperlink"/>
                <w:rFonts w:ascii="Times New Roman" w:hAnsi="Times New Roman" w:cs="Times New Roman"/>
                <w:noProof/>
                <w:lang w:val="en-GB"/>
              </w:rPr>
              <w:t>Aim and Objectives of the Event</w:t>
            </w:r>
            <w:r>
              <w:rPr>
                <w:noProof/>
                <w:webHidden/>
              </w:rPr>
              <w:tab/>
            </w:r>
            <w:r>
              <w:rPr>
                <w:noProof/>
                <w:webHidden/>
              </w:rPr>
              <w:fldChar w:fldCharType="begin"/>
            </w:r>
            <w:r>
              <w:rPr>
                <w:noProof/>
                <w:webHidden/>
              </w:rPr>
              <w:instrText xml:space="preserve"> PAGEREF _Toc190443749 \h </w:instrText>
            </w:r>
            <w:r>
              <w:rPr>
                <w:noProof/>
                <w:webHidden/>
              </w:rPr>
            </w:r>
            <w:r>
              <w:rPr>
                <w:noProof/>
                <w:webHidden/>
              </w:rPr>
              <w:fldChar w:fldCharType="separate"/>
            </w:r>
            <w:r>
              <w:rPr>
                <w:noProof/>
                <w:webHidden/>
              </w:rPr>
              <w:t>6</w:t>
            </w:r>
            <w:r>
              <w:rPr>
                <w:noProof/>
                <w:webHidden/>
              </w:rPr>
              <w:fldChar w:fldCharType="end"/>
            </w:r>
          </w:hyperlink>
        </w:p>
        <w:p w14:paraId="47EC6882" w14:textId="53EF3490" w:rsidR="00E53E3F" w:rsidRDefault="00E53E3F">
          <w:pPr>
            <w:pStyle w:val="TOC1"/>
            <w:tabs>
              <w:tab w:val="right" w:leader="dot" w:pos="9016"/>
            </w:tabs>
            <w:rPr>
              <w:noProof/>
            </w:rPr>
          </w:pPr>
          <w:hyperlink w:anchor="_Toc190443750" w:history="1">
            <w:r w:rsidRPr="00D619B7">
              <w:rPr>
                <w:rStyle w:val="Hyperlink"/>
                <w:rFonts w:ascii="Times New Roman" w:hAnsi="Times New Roman" w:cs="Times New Roman"/>
                <w:noProof/>
                <w:lang w:val="en-GB"/>
              </w:rPr>
              <w:t>Event Management</w:t>
            </w:r>
            <w:r>
              <w:rPr>
                <w:noProof/>
                <w:webHidden/>
              </w:rPr>
              <w:tab/>
            </w:r>
            <w:r>
              <w:rPr>
                <w:noProof/>
                <w:webHidden/>
              </w:rPr>
              <w:fldChar w:fldCharType="begin"/>
            </w:r>
            <w:r>
              <w:rPr>
                <w:noProof/>
                <w:webHidden/>
              </w:rPr>
              <w:instrText xml:space="preserve"> PAGEREF _Toc190443750 \h </w:instrText>
            </w:r>
            <w:r>
              <w:rPr>
                <w:noProof/>
                <w:webHidden/>
              </w:rPr>
            </w:r>
            <w:r>
              <w:rPr>
                <w:noProof/>
                <w:webHidden/>
              </w:rPr>
              <w:fldChar w:fldCharType="separate"/>
            </w:r>
            <w:r>
              <w:rPr>
                <w:noProof/>
                <w:webHidden/>
              </w:rPr>
              <w:t>7</w:t>
            </w:r>
            <w:r>
              <w:rPr>
                <w:noProof/>
                <w:webHidden/>
              </w:rPr>
              <w:fldChar w:fldCharType="end"/>
            </w:r>
          </w:hyperlink>
        </w:p>
        <w:p w14:paraId="53723125" w14:textId="5F27F352" w:rsidR="00E53E3F" w:rsidRDefault="00E53E3F">
          <w:pPr>
            <w:pStyle w:val="TOC1"/>
            <w:tabs>
              <w:tab w:val="right" w:leader="dot" w:pos="9016"/>
            </w:tabs>
            <w:rPr>
              <w:noProof/>
            </w:rPr>
          </w:pPr>
          <w:hyperlink w:anchor="_Toc190443751" w:history="1">
            <w:r w:rsidRPr="00D619B7">
              <w:rPr>
                <w:rStyle w:val="Hyperlink"/>
                <w:rFonts w:ascii="Times New Roman" w:hAnsi="Times New Roman" w:cs="Times New Roman"/>
                <w:noProof/>
                <w:lang w:val="en-GB"/>
              </w:rPr>
              <w:t>Event Budget</w:t>
            </w:r>
            <w:r>
              <w:rPr>
                <w:noProof/>
                <w:webHidden/>
              </w:rPr>
              <w:tab/>
            </w:r>
            <w:r>
              <w:rPr>
                <w:noProof/>
                <w:webHidden/>
              </w:rPr>
              <w:fldChar w:fldCharType="begin"/>
            </w:r>
            <w:r>
              <w:rPr>
                <w:noProof/>
                <w:webHidden/>
              </w:rPr>
              <w:instrText xml:space="preserve"> PAGEREF _Toc190443751 \h </w:instrText>
            </w:r>
            <w:r>
              <w:rPr>
                <w:noProof/>
                <w:webHidden/>
              </w:rPr>
            </w:r>
            <w:r>
              <w:rPr>
                <w:noProof/>
                <w:webHidden/>
              </w:rPr>
              <w:fldChar w:fldCharType="separate"/>
            </w:r>
            <w:r>
              <w:rPr>
                <w:noProof/>
                <w:webHidden/>
              </w:rPr>
              <w:t>8</w:t>
            </w:r>
            <w:r>
              <w:rPr>
                <w:noProof/>
                <w:webHidden/>
              </w:rPr>
              <w:fldChar w:fldCharType="end"/>
            </w:r>
          </w:hyperlink>
        </w:p>
        <w:p w14:paraId="5ED44430" w14:textId="33738F2D" w:rsidR="00E53E3F" w:rsidRDefault="00E53E3F">
          <w:pPr>
            <w:pStyle w:val="TOC1"/>
            <w:tabs>
              <w:tab w:val="right" w:leader="dot" w:pos="9016"/>
            </w:tabs>
            <w:rPr>
              <w:noProof/>
            </w:rPr>
          </w:pPr>
          <w:hyperlink w:anchor="_Toc190443752" w:history="1">
            <w:r w:rsidRPr="00D619B7">
              <w:rPr>
                <w:rStyle w:val="Hyperlink"/>
                <w:rFonts w:ascii="Times New Roman" w:hAnsi="Times New Roman" w:cs="Times New Roman"/>
                <w:noProof/>
              </w:rPr>
              <w:t>Industry Trends / Issues / Impacts</w:t>
            </w:r>
            <w:r>
              <w:rPr>
                <w:noProof/>
                <w:webHidden/>
              </w:rPr>
              <w:tab/>
            </w:r>
            <w:r>
              <w:rPr>
                <w:noProof/>
                <w:webHidden/>
              </w:rPr>
              <w:fldChar w:fldCharType="begin"/>
            </w:r>
            <w:r>
              <w:rPr>
                <w:noProof/>
                <w:webHidden/>
              </w:rPr>
              <w:instrText xml:space="preserve"> PAGEREF _Toc190443752 \h </w:instrText>
            </w:r>
            <w:r>
              <w:rPr>
                <w:noProof/>
                <w:webHidden/>
              </w:rPr>
            </w:r>
            <w:r>
              <w:rPr>
                <w:noProof/>
                <w:webHidden/>
              </w:rPr>
              <w:fldChar w:fldCharType="separate"/>
            </w:r>
            <w:r>
              <w:rPr>
                <w:noProof/>
                <w:webHidden/>
              </w:rPr>
              <w:t>9</w:t>
            </w:r>
            <w:r>
              <w:rPr>
                <w:noProof/>
                <w:webHidden/>
              </w:rPr>
              <w:fldChar w:fldCharType="end"/>
            </w:r>
          </w:hyperlink>
        </w:p>
        <w:p w14:paraId="1048C6EC" w14:textId="3CD7B2BD" w:rsidR="00E53E3F" w:rsidRDefault="00E53E3F">
          <w:pPr>
            <w:pStyle w:val="TOC1"/>
            <w:tabs>
              <w:tab w:val="right" w:leader="dot" w:pos="9016"/>
            </w:tabs>
            <w:rPr>
              <w:noProof/>
            </w:rPr>
          </w:pPr>
          <w:hyperlink w:anchor="_Toc190443753" w:history="1">
            <w:r w:rsidRPr="00D619B7">
              <w:rPr>
                <w:rStyle w:val="Hyperlink"/>
                <w:rFonts w:ascii="Times New Roman" w:hAnsi="Times New Roman" w:cs="Times New Roman"/>
                <w:noProof/>
              </w:rPr>
              <w:t>Situational and Cultural Considerations</w:t>
            </w:r>
            <w:r>
              <w:rPr>
                <w:noProof/>
                <w:webHidden/>
              </w:rPr>
              <w:tab/>
            </w:r>
            <w:r>
              <w:rPr>
                <w:noProof/>
                <w:webHidden/>
              </w:rPr>
              <w:fldChar w:fldCharType="begin"/>
            </w:r>
            <w:r>
              <w:rPr>
                <w:noProof/>
                <w:webHidden/>
              </w:rPr>
              <w:instrText xml:space="preserve"> PAGEREF _Toc190443753 \h </w:instrText>
            </w:r>
            <w:r>
              <w:rPr>
                <w:noProof/>
                <w:webHidden/>
              </w:rPr>
            </w:r>
            <w:r>
              <w:rPr>
                <w:noProof/>
                <w:webHidden/>
              </w:rPr>
              <w:fldChar w:fldCharType="separate"/>
            </w:r>
            <w:r>
              <w:rPr>
                <w:noProof/>
                <w:webHidden/>
              </w:rPr>
              <w:t>10</w:t>
            </w:r>
            <w:r>
              <w:rPr>
                <w:noProof/>
                <w:webHidden/>
              </w:rPr>
              <w:fldChar w:fldCharType="end"/>
            </w:r>
          </w:hyperlink>
        </w:p>
        <w:p w14:paraId="53040B46" w14:textId="63D56709" w:rsidR="00E53E3F" w:rsidRDefault="00E53E3F">
          <w:pPr>
            <w:pStyle w:val="TOC1"/>
            <w:tabs>
              <w:tab w:val="right" w:leader="dot" w:pos="9016"/>
            </w:tabs>
            <w:rPr>
              <w:noProof/>
            </w:rPr>
          </w:pPr>
          <w:hyperlink w:anchor="_Toc190443754" w:history="1">
            <w:r w:rsidRPr="00D619B7">
              <w:rPr>
                <w:rStyle w:val="Hyperlink"/>
                <w:rFonts w:ascii="Times New Roman" w:hAnsi="Times New Roman" w:cs="Times New Roman"/>
                <w:noProof/>
                <w:lang w:val="en-GB"/>
              </w:rPr>
              <w:t>Conclusion</w:t>
            </w:r>
            <w:r>
              <w:rPr>
                <w:noProof/>
                <w:webHidden/>
              </w:rPr>
              <w:tab/>
            </w:r>
            <w:r>
              <w:rPr>
                <w:noProof/>
                <w:webHidden/>
              </w:rPr>
              <w:fldChar w:fldCharType="begin"/>
            </w:r>
            <w:r>
              <w:rPr>
                <w:noProof/>
                <w:webHidden/>
              </w:rPr>
              <w:instrText xml:space="preserve"> PAGEREF _Toc190443754 \h </w:instrText>
            </w:r>
            <w:r>
              <w:rPr>
                <w:noProof/>
                <w:webHidden/>
              </w:rPr>
            </w:r>
            <w:r>
              <w:rPr>
                <w:noProof/>
                <w:webHidden/>
              </w:rPr>
              <w:fldChar w:fldCharType="separate"/>
            </w:r>
            <w:r>
              <w:rPr>
                <w:noProof/>
                <w:webHidden/>
              </w:rPr>
              <w:t>11</w:t>
            </w:r>
            <w:r>
              <w:rPr>
                <w:noProof/>
                <w:webHidden/>
              </w:rPr>
              <w:fldChar w:fldCharType="end"/>
            </w:r>
          </w:hyperlink>
        </w:p>
        <w:p w14:paraId="5D315777" w14:textId="58C26C06" w:rsidR="00E53E3F" w:rsidRDefault="00E53E3F">
          <w:pPr>
            <w:pStyle w:val="TOC1"/>
            <w:tabs>
              <w:tab w:val="right" w:leader="dot" w:pos="9016"/>
            </w:tabs>
            <w:rPr>
              <w:noProof/>
            </w:rPr>
          </w:pPr>
          <w:hyperlink w:anchor="_Toc190443755" w:history="1">
            <w:r w:rsidRPr="00D619B7">
              <w:rPr>
                <w:rStyle w:val="Hyperlink"/>
                <w:rFonts w:ascii="Times New Roman" w:hAnsi="Times New Roman" w:cs="Times New Roman"/>
                <w:noProof/>
              </w:rPr>
              <w:t>References</w:t>
            </w:r>
            <w:r>
              <w:rPr>
                <w:noProof/>
                <w:webHidden/>
              </w:rPr>
              <w:tab/>
            </w:r>
            <w:r>
              <w:rPr>
                <w:noProof/>
                <w:webHidden/>
              </w:rPr>
              <w:fldChar w:fldCharType="begin"/>
            </w:r>
            <w:r>
              <w:rPr>
                <w:noProof/>
                <w:webHidden/>
              </w:rPr>
              <w:instrText xml:space="preserve"> PAGEREF _Toc190443755 \h </w:instrText>
            </w:r>
            <w:r>
              <w:rPr>
                <w:noProof/>
                <w:webHidden/>
              </w:rPr>
            </w:r>
            <w:r>
              <w:rPr>
                <w:noProof/>
                <w:webHidden/>
              </w:rPr>
              <w:fldChar w:fldCharType="separate"/>
            </w:r>
            <w:r>
              <w:rPr>
                <w:noProof/>
                <w:webHidden/>
              </w:rPr>
              <w:t>12</w:t>
            </w:r>
            <w:r>
              <w:rPr>
                <w:noProof/>
                <w:webHidden/>
              </w:rPr>
              <w:fldChar w:fldCharType="end"/>
            </w:r>
          </w:hyperlink>
        </w:p>
        <w:p w14:paraId="2C1B32F0" w14:textId="775C5587" w:rsidR="00E53E3F" w:rsidRDefault="00E53E3F">
          <w:r>
            <w:rPr>
              <w:b/>
              <w:bCs/>
              <w:noProof/>
            </w:rPr>
            <w:fldChar w:fldCharType="end"/>
          </w:r>
        </w:p>
      </w:sdtContent>
    </w:sdt>
    <w:p w14:paraId="66ACCA94" w14:textId="20A3BAFA" w:rsidR="00E53E3F" w:rsidRDefault="00E53E3F" w:rsidP="00E53E3F">
      <w:pPr>
        <w:spacing w:line="360" w:lineRule="auto"/>
        <w:jc w:val="center"/>
        <w:rPr>
          <w:rFonts w:ascii="Times New Roman" w:hAnsi="Times New Roman" w:cs="Times New Roman"/>
          <w:b/>
          <w:bCs/>
          <w:sz w:val="28"/>
          <w:szCs w:val="28"/>
        </w:rPr>
      </w:pPr>
    </w:p>
    <w:p w14:paraId="4448C297" w14:textId="365E01EC" w:rsidR="00E53E3F" w:rsidRDefault="00E53E3F" w:rsidP="00E53E3F">
      <w:pPr>
        <w:spacing w:line="360" w:lineRule="auto"/>
        <w:jc w:val="center"/>
        <w:rPr>
          <w:rFonts w:ascii="Times New Roman" w:hAnsi="Times New Roman" w:cs="Times New Roman"/>
          <w:b/>
          <w:bCs/>
          <w:sz w:val="28"/>
          <w:szCs w:val="28"/>
        </w:rPr>
      </w:pPr>
    </w:p>
    <w:p w14:paraId="4F7C7B79" w14:textId="5E72BB37" w:rsidR="00E53E3F" w:rsidRDefault="00E53E3F" w:rsidP="00E53E3F">
      <w:pPr>
        <w:spacing w:line="360" w:lineRule="auto"/>
        <w:jc w:val="center"/>
        <w:rPr>
          <w:rFonts w:ascii="Times New Roman" w:hAnsi="Times New Roman" w:cs="Times New Roman"/>
          <w:b/>
          <w:bCs/>
          <w:sz w:val="28"/>
          <w:szCs w:val="28"/>
        </w:rPr>
      </w:pPr>
    </w:p>
    <w:p w14:paraId="72852743" w14:textId="6ECB6200" w:rsidR="00E53E3F" w:rsidRDefault="00E53E3F" w:rsidP="00E53E3F">
      <w:pPr>
        <w:spacing w:line="360" w:lineRule="auto"/>
        <w:jc w:val="center"/>
        <w:rPr>
          <w:rFonts w:ascii="Times New Roman" w:hAnsi="Times New Roman" w:cs="Times New Roman"/>
          <w:b/>
          <w:bCs/>
          <w:sz w:val="28"/>
          <w:szCs w:val="28"/>
        </w:rPr>
      </w:pPr>
    </w:p>
    <w:p w14:paraId="0B7B7D35" w14:textId="54CBA239" w:rsidR="00E53E3F" w:rsidRDefault="00E53E3F" w:rsidP="00E53E3F">
      <w:pPr>
        <w:spacing w:line="360" w:lineRule="auto"/>
        <w:jc w:val="center"/>
        <w:rPr>
          <w:rFonts w:ascii="Times New Roman" w:hAnsi="Times New Roman" w:cs="Times New Roman"/>
          <w:b/>
          <w:bCs/>
          <w:sz w:val="28"/>
          <w:szCs w:val="28"/>
        </w:rPr>
      </w:pPr>
    </w:p>
    <w:p w14:paraId="231B4571" w14:textId="736BB801" w:rsidR="00E53E3F" w:rsidRDefault="00E53E3F" w:rsidP="00E53E3F">
      <w:pPr>
        <w:spacing w:line="360" w:lineRule="auto"/>
        <w:jc w:val="center"/>
        <w:rPr>
          <w:rFonts w:ascii="Times New Roman" w:hAnsi="Times New Roman" w:cs="Times New Roman"/>
          <w:b/>
          <w:bCs/>
          <w:sz w:val="28"/>
          <w:szCs w:val="28"/>
        </w:rPr>
      </w:pPr>
    </w:p>
    <w:p w14:paraId="067EF222" w14:textId="0FC27204" w:rsidR="00E53E3F" w:rsidRDefault="00E53E3F" w:rsidP="00E53E3F">
      <w:pPr>
        <w:spacing w:line="360" w:lineRule="auto"/>
        <w:jc w:val="center"/>
        <w:rPr>
          <w:rFonts w:ascii="Times New Roman" w:hAnsi="Times New Roman" w:cs="Times New Roman"/>
          <w:b/>
          <w:bCs/>
          <w:sz w:val="28"/>
          <w:szCs w:val="28"/>
        </w:rPr>
      </w:pPr>
    </w:p>
    <w:p w14:paraId="319CC7B7" w14:textId="7F06A261" w:rsidR="00E53E3F" w:rsidRDefault="00E53E3F" w:rsidP="00E53E3F">
      <w:pPr>
        <w:spacing w:line="360" w:lineRule="auto"/>
        <w:jc w:val="center"/>
        <w:rPr>
          <w:rFonts w:ascii="Times New Roman" w:hAnsi="Times New Roman" w:cs="Times New Roman"/>
          <w:b/>
          <w:bCs/>
          <w:sz w:val="28"/>
          <w:szCs w:val="28"/>
        </w:rPr>
      </w:pPr>
    </w:p>
    <w:p w14:paraId="3C906816" w14:textId="4F420C30" w:rsidR="00E53E3F" w:rsidRDefault="00E53E3F" w:rsidP="00E53E3F">
      <w:pPr>
        <w:spacing w:line="360" w:lineRule="auto"/>
        <w:jc w:val="center"/>
        <w:rPr>
          <w:rFonts w:ascii="Times New Roman" w:hAnsi="Times New Roman" w:cs="Times New Roman"/>
          <w:b/>
          <w:bCs/>
          <w:sz w:val="28"/>
          <w:szCs w:val="28"/>
        </w:rPr>
      </w:pPr>
    </w:p>
    <w:p w14:paraId="33DA5AC4" w14:textId="40F2105C" w:rsidR="00E53E3F" w:rsidRDefault="00E53E3F" w:rsidP="00E53E3F">
      <w:pPr>
        <w:spacing w:line="360" w:lineRule="auto"/>
        <w:jc w:val="center"/>
        <w:rPr>
          <w:rFonts w:ascii="Times New Roman" w:hAnsi="Times New Roman" w:cs="Times New Roman"/>
          <w:b/>
          <w:bCs/>
          <w:sz w:val="28"/>
          <w:szCs w:val="28"/>
        </w:rPr>
      </w:pPr>
    </w:p>
    <w:p w14:paraId="216A7463" w14:textId="1218A994" w:rsidR="00E53E3F" w:rsidRDefault="00E53E3F" w:rsidP="00E53E3F">
      <w:pPr>
        <w:spacing w:line="360" w:lineRule="auto"/>
        <w:jc w:val="center"/>
        <w:rPr>
          <w:rFonts w:ascii="Times New Roman" w:hAnsi="Times New Roman" w:cs="Times New Roman"/>
          <w:b/>
          <w:bCs/>
          <w:sz w:val="28"/>
          <w:szCs w:val="28"/>
        </w:rPr>
      </w:pPr>
    </w:p>
    <w:p w14:paraId="572E45F1" w14:textId="695378DA" w:rsidR="00E53E3F" w:rsidRDefault="00E53E3F" w:rsidP="00E53E3F">
      <w:pPr>
        <w:spacing w:line="360" w:lineRule="auto"/>
        <w:jc w:val="center"/>
        <w:rPr>
          <w:rFonts w:ascii="Times New Roman" w:hAnsi="Times New Roman" w:cs="Times New Roman"/>
          <w:b/>
          <w:bCs/>
          <w:sz w:val="28"/>
          <w:szCs w:val="28"/>
        </w:rPr>
      </w:pPr>
    </w:p>
    <w:p w14:paraId="4250238E" w14:textId="36B82F33" w:rsidR="00E53E3F" w:rsidRDefault="00E53E3F" w:rsidP="00E53E3F">
      <w:pPr>
        <w:spacing w:line="360" w:lineRule="auto"/>
        <w:jc w:val="center"/>
        <w:rPr>
          <w:rFonts w:ascii="Times New Roman" w:hAnsi="Times New Roman" w:cs="Times New Roman"/>
          <w:b/>
          <w:bCs/>
          <w:sz w:val="28"/>
          <w:szCs w:val="28"/>
        </w:rPr>
      </w:pPr>
    </w:p>
    <w:p w14:paraId="52F77B90" w14:textId="37815709" w:rsidR="00E53E3F" w:rsidRDefault="00E53E3F" w:rsidP="00E53E3F">
      <w:pPr>
        <w:spacing w:line="360" w:lineRule="auto"/>
        <w:jc w:val="center"/>
        <w:rPr>
          <w:rFonts w:ascii="Times New Roman" w:hAnsi="Times New Roman" w:cs="Times New Roman"/>
          <w:b/>
          <w:bCs/>
          <w:sz w:val="28"/>
          <w:szCs w:val="28"/>
        </w:rPr>
      </w:pPr>
    </w:p>
    <w:p w14:paraId="77F4CDE1" w14:textId="77777777" w:rsidR="00E53E3F" w:rsidRPr="00E53E3F" w:rsidRDefault="00E53E3F" w:rsidP="00E53E3F">
      <w:pPr>
        <w:spacing w:line="360" w:lineRule="auto"/>
        <w:jc w:val="center"/>
        <w:rPr>
          <w:rFonts w:ascii="Times New Roman" w:hAnsi="Times New Roman" w:cs="Times New Roman"/>
          <w:b/>
          <w:bCs/>
          <w:sz w:val="28"/>
          <w:szCs w:val="28"/>
        </w:rPr>
      </w:pPr>
    </w:p>
    <w:p w14:paraId="0906E837" w14:textId="69072EAA" w:rsidR="00E53E3F" w:rsidRPr="00E53E3F" w:rsidRDefault="005F0B9B" w:rsidP="00E53E3F">
      <w:pPr>
        <w:pStyle w:val="Heading1"/>
        <w:spacing w:line="360" w:lineRule="auto"/>
        <w:ind w:firstLine="720"/>
        <w:rPr>
          <w:rFonts w:ascii="Times New Roman" w:hAnsi="Times New Roman" w:cs="Times New Roman"/>
          <w:b/>
          <w:bCs/>
          <w:color w:val="000000" w:themeColor="text1"/>
          <w:sz w:val="24"/>
          <w:szCs w:val="24"/>
          <w:lang w:val="en-GB"/>
        </w:rPr>
      </w:pPr>
      <w:bookmarkStart w:id="0" w:name="_Toc190443746"/>
      <w:r w:rsidRPr="00E53E3F">
        <w:rPr>
          <w:rFonts w:ascii="Times New Roman" w:hAnsi="Times New Roman" w:cs="Times New Roman"/>
          <w:b/>
          <w:bCs/>
          <w:color w:val="000000" w:themeColor="text1"/>
          <w:sz w:val="24"/>
          <w:szCs w:val="24"/>
          <w:lang w:val="en-GB"/>
        </w:rPr>
        <w:t>Introduction</w:t>
      </w:r>
      <w:bookmarkEnd w:id="0"/>
    </w:p>
    <w:p w14:paraId="2A9BBE0D" w14:textId="3694A526" w:rsidR="005F0B9B" w:rsidRPr="00CA48C0" w:rsidRDefault="005F0B9B" w:rsidP="00E53E3F">
      <w:pPr>
        <w:spacing w:line="360" w:lineRule="auto"/>
        <w:ind w:firstLine="720"/>
        <w:jc w:val="both"/>
        <w:rPr>
          <w:rFonts w:ascii="Times New Roman" w:hAnsi="Times New Roman" w:cs="Times New Roman"/>
          <w:lang w:val="en-GB"/>
        </w:rPr>
      </w:pPr>
      <w:r>
        <w:rPr>
          <w:rFonts w:ascii="Times New Roman" w:hAnsi="Times New Roman" w:cs="Times New Roman"/>
          <w:lang w:val="en-GB"/>
        </w:rPr>
        <w:t>The proposed event is an interactive workshop on equality, diversity and inclusion in the workplace, entitled “Building Inclusive Workplaces: Practical Steps for Equality and Diversity”. This event seeks to train managers, human resources professionals and team leaders on the value of having diversity in their teams, as well as how to create an inclusive work environment.</w:t>
      </w:r>
    </w:p>
    <w:p w14:paraId="1DC1ED41" w14:textId="503D2358" w:rsidR="005F0B9B" w:rsidRDefault="005F0B9B" w:rsidP="00E53E3F">
      <w:pPr>
        <w:spacing w:line="360" w:lineRule="auto"/>
        <w:ind w:firstLine="720"/>
        <w:jc w:val="both"/>
        <w:rPr>
          <w:rFonts w:ascii="Times New Roman" w:hAnsi="Times New Roman" w:cs="Times New Roman"/>
          <w:lang w:val="en-GB"/>
        </w:rPr>
      </w:pPr>
      <w:r w:rsidRPr="00CA48C0">
        <w:rPr>
          <w:rFonts w:ascii="Times New Roman" w:hAnsi="Times New Roman" w:cs="Times New Roman"/>
          <w:lang w:val="en-GB"/>
        </w:rPr>
        <w:t>The reason for choosing this event is the increasing demand for businesses to adopt diversity and inclusion strategies. Studies suggest that teams composed of individuals from various backgrounds are more effective, creative and make decisions in a more informed manner rather than without diversity</w:t>
      </w:r>
      <w:r w:rsidR="00CA48C0" w:rsidRPr="00CA48C0">
        <w:rPr>
          <w:rFonts w:ascii="Times New Roman" w:hAnsi="Times New Roman" w:cs="Times New Roman"/>
          <w:lang w:val="en-GB"/>
        </w:rPr>
        <w:t xml:space="preserve"> </w:t>
      </w:r>
      <w:r w:rsidR="00CA48C0" w:rsidRPr="00CA48C0">
        <w:rPr>
          <w:rFonts w:ascii="Times New Roman" w:hAnsi="Times New Roman" w:cs="Times New Roman"/>
          <w:color w:val="000000"/>
        </w:rPr>
        <w:t>(Sundiatu Dixon-Fyle et al., 2020)</w:t>
      </w:r>
      <w:r w:rsidRPr="00CA48C0">
        <w:rPr>
          <w:rFonts w:ascii="Times New Roman" w:hAnsi="Times New Roman" w:cs="Times New Roman"/>
          <w:lang w:val="en-GB"/>
        </w:rPr>
        <w:t>. Unfortunately</w:t>
      </w:r>
      <w:r>
        <w:rPr>
          <w:rFonts w:ascii="Times New Roman" w:hAnsi="Times New Roman" w:cs="Times New Roman"/>
          <w:lang w:val="en-GB"/>
        </w:rPr>
        <w:t xml:space="preserve">, there is a great number of organisations that are not certain on how to operationalise these ideas. This event is a practical workshop that addresses and provides real solutions to the challenges of achieving workplace inclusiveness. </w:t>
      </w:r>
    </w:p>
    <w:p w14:paraId="3CD3FB4E" w14:textId="58611C61" w:rsidR="005F0B9B" w:rsidRPr="00CA48C0" w:rsidRDefault="005F0B9B" w:rsidP="005F0B9B">
      <w:pPr>
        <w:spacing w:line="360" w:lineRule="auto"/>
        <w:jc w:val="both"/>
        <w:rPr>
          <w:rFonts w:ascii="Times New Roman" w:hAnsi="Times New Roman" w:cs="Times New Roman"/>
          <w:lang w:val="en-GB"/>
        </w:rPr>
      </w:pPr>
      <w:r>
        <w:rPr>
          <w:rFonts w:ascii="Times New Roman" w:hAnsi="Times New Roman" w:cs="Times New Roman"/>
          <w:lang w:val="en-GB"/>
        </w:rPr>
        <w:tab/>
      </w:r>
      <w:proofErr w:type="gramStart"/>
      <w:r>
        <w:rPr>
          <w:rFonts w:ascii="Times New Roman" w:hAnsi="Times New Roman" w:cs="Times New Roman"/>
          <w:lang w:val="en-GB"/>
        </w:rPr>
        <w:t>In order to</w:t>
      </w:r>
      <w:proofErr w:type="gramEnd"/>
      <w:r>
        <w:rPr>
          <w:rFonts w:ascii="Times New Roman" w:hAnsi="Times New Roman" w:cs="Times New Roman"/>
          <w:lang w:val="en-GB"/>
        </w:rPr>
        <w:t xml:space="preserve"> cater for needs of busy participants, the workshop has been designed to be time efficient, not taking longer than a day. </w:t>
      </w:r>
      <w:r w:rsidR="00371E0A">
        <w:rPr>
          <w:rFonts w:ascii="Times New Roman" w:hAnsi="Times New Roman" w:cs="Times New Roman"/>
          <w:lang w:val="en-GB"/>
        </w:rPr>
        <w:t>The workshop format includes information sessions, case studies and interactive activities that will help participant apply the concepts in their own companies.</w:t>
      </w:r>
    </w:p>
    <w:p w14:paraId="208A90CE" w14:textId="19B01C42" w:rsidR="00371E0A" w:rsidRPr="00CA48C0" w:rsidRDefault="00371E0A" w:rsidP="005F0B9B">
      <w:pPr>
        <w:spacing w:line="360" w:lineRule="auto"/>
        <w:jc w:val="both"/>
        <w:rPr>
          <w:rFonts w:ascii="Times New Roman" w:hAnsi="Times New Roman" w:cs="Times New Roman"/>
          <w:lang w:val="en-GB"/>
        </w:rPr>
      </w:pPr>
      <w:r w:rsidRPr="00CA48C0">
        <w:rPr>
          <w:rFonts w:ascii="Times New Roman" w:hAnsi="Times New Roman" w:cs="Times New Roman"/>
          <w:lang w:val="en-GB"/>
        </w:rPr>
        <w:tab/>
        <w:t>The location selected for the event is The Celtic Royal Hotel, Caernarfon, Wales. This hotel has a modern approach, is easily accessible and provides a professional setting that is ideal for the workshop. The conference room is equipped with modern audio-video technology, ensuring an optimal learning experience</w:t>
      </w:r>
      <w:r w:rsidR="00CA48C0" w:rsidRPr="00CA48C0">
        <w:rPr>
          <w:rFonts w:ascii="Times New Roman" w:hAnsi="Times New Roman" w:cs="Times New Roman"/>
          <w:lang w:val="en-GB"/>
        </w:rPr>
        <w:t xml:space="preserve"> </w:t>
      </w:r>
      <w:r w:rsidR="00CA48C0" w:rsidRPr="00CA48C0">
        <w:rPr>
          <w:rFonts w:ascii="Times New Roman" w:hAnsi="Times New Roman" w:cs="Times New Roman"/>
          <w:color w:val="000000"/>
        </w:rPr>
        <w:t>(HarbourHotelsUK, 2024)</w:t>
      </w:r>
      <w:r w:rsidRPr="00CA48C0">
        <w:rPr>
          <w:rFonts w:ascii="Times New Roman" w:hAnsi="Times New Roman" w:cs="Times New Roman"/>
          <w:lang w:val="en-GB"/>
        </w:rPr>
        <w:t>.</w:t>
      </w:r>
    </w:p>
    <w:p w14:paraId="11971D2E" w14:textId="539621CC" w:rsidR="001C3807" w:rsidRDefault="00371E0A" w:rsidP="005F0B9B">
      <w:pPr>
        <w:spacing w:line="360" w:lineRule="auto"/>
        <w:jc w:val="both"/>
        <w:rPr>
          <w:rFonts w:ascii="Times New Roman" w:hAnsi="Times New Roman" w:cs="Times New Roman"/>
          <w:lang w:val="en-GB"/>
        </w:rPr>
      </w:pPr>
      <w:r>
        <w:rPr>
          <w:rFonts w:ascii="Times New Roman" w:hAnsi="Times New Roman" w:cs="Times New Roman"/>
          <w:lang w:val="en-GB"/>
        </w:rPr>
        <w:tab/>
        <w:t xml:space="preserve">By organising this workshop, our goal is to </w:t>
      </w:r>
      <w:proofErr w:type="gramStart"/>
      <w:r>
        <w:rPr>
          <w:rFonts w:ascii="Times New Roman" w:hAnsi="Times New Roman" w:cs="Times New Roman"/>
          <w:lang w:val="en-GB"/>
        </w:rPr>
        <w:t>provide assistance to</w:t>
      </w:r>
      <w:proofErr w:type="gramEnd"/>
      <w:r>
        <w:rPr>
          <w:rFonts w:ascii="Times New Roman" w:hAnsi="Times New Roman" w:cs="Times New Roman"/>
          <w:lang w:val="en-GB"/>
        </w:rPr>
        <w:t xml:space="preserve"> companies undergoing change while also highlighting that diversity is not just a trend, but an essential strategy for long-term success. </w:t>
      </w:r>
    </w:p>
    <w:p w14:paraId="419B7A7B" w14:textId="04B6A5B1" w:rsidR="00E53E3F" w:rsidRDefault="00E53E3F" w:rsidP="005F0B9B">
      <w:pPr>
        <w:spacing w:line="360" w:lineRule="auto"/>
        <w:jc w:val="both"/>
        <w:rPr>
          <w:rFonts w:ascii="Times New Roman" w:hAnsi="Times New Roman" w:cs="Times New Roman"/>
          <w:lang w:val="en-GB"/>
        </w:rPr>
      </w:pPr>
    </w:p>
    <w:p w14:paraId="6DFF2514" w14:textId="703E6FCA" w:rsidR="00E53E3F" w:rsidRDefault="00E53E3F" w:rsidP="005F0B9B">
      <w:pPr>
        <w:spacing w:line="360" w:lineRule="auto"/>
        <w:jc w:val="both"/>
        <w:rPr>
          <w:rFonts w:ascii="Times New Roman" w:hAnsi="Times New Roman" w:cs="Times New Roman"/>
          <w:lang w:val="en-GB"/>
        </w:rPr>
      </w:pPr>
    </w:p>
    <w:p w14:paraId="26539E95" w14:textId="70F779E4" w:rsidR="00E53E3F" w:rsidRDefault="00E53E3F" w:rsidP="005F0B9B">
      <w:pPr>
        <w:spacing w:line="360" w:lineRule="auto"/>
        <w:jc w:val="both"/>
        <w:rPr>
          <w:rFonts w:ascii="Times New Roman" w:hAnsi="Times New Roman" w:cs="Times New Roman"/>
          <w:lang w:val="en-GB"/>
        </w:rPr>
      </w:pPr>
    </w:p>
    <w:p w14:paraId="610C0FC5" w14:textId="26C5E0CB" w:rsidR="00E53E3F" w:rsidRDefault="00E53E3F" w:rsidP="005F0B9B">
      <w:pPr>
        <w:spacing w:line="360" w:lineRule="auto"/>
        <w:jc w:val="both"/>
        <w:rPr>
          <w:rFonts w:ascii="Times New Roman" w:hAnsi="Times New Roman" w:cs="Times New Roman"/>
          <w:lang w:val="en-GB"/>
        </w:rPr>
      </w:pPr>
    </w:p>
    <w:p w14:paraId="104D98A0" w14:textId="0BE4F38A" w:rsidR="00E53E3F" w:rsidRDefault="00E53E3F" w:rsidP="005F0B9B">
      <w:pPr>
        <w:spacing w:line="360" w:lineRule="auto"/>
        <w:jc w:val="both"/>
        <w:rPr>
          <w:rFonts w:ascii="Times New Roman" w:hAnsi="Times New Roman" w:cs="Times New Roman"/>
          <w:lang w:val="en-GB"/>
        </w:rPr>
      </w:pPr>
    </w:p>
    <w:p w14:paraId="695FBE8F" w14:textId="191E7474" w:rsidR="00E53E3F" w:rsidRDefault="00E53E3F" w:rsidP="005F0B9B">
      <w:pPr>
        <w:spacing w:line="360" w:lineRule="auto"/>
        <w:jc w:val="both"/>
        <w:rPr>
          <w:rFonts w:ascii="Times New Roman" w:hAnsi="Times New Roman" w:cs="Times New Roman"/>
          <w:lang w:val="en-GB"/>
        </w:rPr>
      </w:pPr>
    </w:p>
    <w:p w14:paraId="40664D53" w14:textId="77777777" w:rsidR="00E53E3F" w:rsidRDefault="00E53E3F" w:rsidP="005F0B9B">
      <w:pPr>
        <w:spacing w:line="360" w:lineRule="auto"/>
        <w:jc w:val="both"/>
        <w:rPr>
          <w:rFonts w:ascii="Times New Roman" w:hAnsi="Times New Roman" w:cs="Times New Roman"/>
          <w:lang w:val="en-GB"/>
        </w:rPr>
      </w:pPr>
    </w:p>
    <w:p w14:paraId="0D3B5000" w14:textId="67419B95" w:rsidR="00371E0A" w:rsidRPr="00E53E3F" w:rsidRDefault="001C3807" w:rsidP="00E53E3F">
      <w:pPr>
        <w:pStyle w:val="Heading1"/>
        <w:spacing w:line="360" w:lineRule="auto"/>
        <w:rPr>
          <w:rFonts w:ascii="Times New Roman" w:eastAsia="Times New Roman" w:hAnsi="Times New Roman" w:cs="Times New Roman"/>
          <w:b/>
          <w:bCs/>
          <w:color w:val="000000" w:themeColor="text1"/>
          <w:sz w:val="24"/>
          <w:szCs w:val="24"/>
          <w:lang w:val="en-GB" w:eastAsia="en-GB"/>
        </w:rPr>
      </w:pPr>
      <w:r w:rsidRPr="00E53E3F">
        <w:rPr>
          <w:rFonts w:ascii="Times New Roman" w:eastAsia="Times New Roman" w:hAnsi="Times New Roman" w:cs="Times New Roman"/>
          <w:b/>
          <w:bCs/>
          <w:color w:val="000000" w:themeColor="text1"/>
          <w:sz w:val="24"/>
          <w:szCs w:val="24"/>
          <w:lang w:eastAsia="en-GB"/>
        </w:rPr>
        <w:tab/>
      </w:r>
      <w:bookmarkStart w:id="1" w:name="_Toc190443747"/>
      <w:r w:rsidRPr="00E53E3F">
        <w:rPr>
          <w:rFonts w:ascii="Times New Roman" w:eastAsia="Times New Roman" w:hAnsi="Times New Roman" w:cs="Times New Roman"/>
          <w:b/>
          <w:bCs/>
          <w:color w:val="000000" w:themeColor="text1"/>
          <w:sz w:val="24"/>
          <w:szCs w:val="24"/>
          <w:lang w:val="en-GB" w:eastAsia="en-GB"/>
        </w:rPr>
        <w:t>The Event Cycle</w:t>
      </w:r>
      <w:bookmarkEnd w:id="1"/>
    </w:p>
    <w:p w14:paraId="5AFA9CBC" w14:textId="1F241683" w:rsidR="001C3807" w:rsidRDefault="001C3807" w:rsidP="005F0B9B">
      <w:pPr>
        <w:spacing w:line="360" w:lineRule="auto"/>
        <w:jc w:val="both"/>
        <w:rPr>
          <w:rFonts w:ascii="Times New Roman" w:eastAsia="Times New Roman" w:hAnsi="Times New Roman" w:cs="Times New Roman"/>
          <w:color w:val="000000"/>
          <w:lang w:val="en-GB" w:eastAsia="en-GB"/>
        </w:rPr>
      </w:pPr>
      <w:r>
        <w:rPr>
          <w:rFonts w:ascii="Times New Roman" w:eastAsia="Times New Roman" w:hAnsi="Times New Roman" w:cs="Times New Roman"/>
          <w:b/>
          <w:bCs/>
          <w:color w:val="000000"/>
          <w:lang w:val="en-GB" w:eastAsia="en-GB"/>
        </w:rPr>
        <w:tab/>
      </w:r>
      <w:r>
        <w:rPr>
          <w:rFonts w:ascii="Times New Roman" w:eastAsia="Times New Roman" w:hAnsi="Times New Roman" w:cs="Times New Roman"/>
          <w:color w:val="000000"/>
          <w:lang w:val="en-GB" w:eastAsia="en-GB"/>
        </w:rPr>
        <w:t>Planning an event requires a strategic approach and the event cycle provides a clear framework for managing each stage. According to Bowdin et al. (2023), the event cycle includes 4 essential phases:</w:t>
      </w:r>
    </w:p>
    <w:p w14:paraId="4680589C" w14:textId="70A64F60" w:rsidR="001C3807" w:rsidRDefault="001C3807" w:rsidP="001C3807">
      <w:pPr>
        <w:pStyle w:val="ListParagraph"/>
        <w:numPr>
          <w:ilvl w:val="0"/>
          <w:numId w:val="3"/>
        </w:numPr>
        <w:spacing w:line="360" w:lineRule="auto"/>
        <w:jc w:val="both"/>
        <w:rPr>
          <w:rFonts w:ascii="Times New Roman" w:hAnsi="Times New Roman" w:cs="Times New Roman"/>
          <w:lang w:val="en-GB"/>
        </w:rPr>
      </w:pPr>
      <w:r>
        <w:rPr>
          <w:rFonts w:ascii="Times New Roman" w:hAnsi="Times New Roman" w:cs="Times New Roman"/>
          <w:lang w:val="en-GB"/>
        </w:rPr>
        <w:t>Initiation – in which we identify the purpose, feasibility and goals of the event.</w:t>
      </w:r>
    </w:p>
    <w:p w14:paraId="37400632" w14:textId="1F41DF6D" w:rsidR="001C3807" w:rsidRDefault="001C3807" w:rsidP="001C3807">
      <w:pPr>
        <w:pStyle w:val="ListParagraph"/>
        <w:numPr>
          <w:ilvl w:val="0"/>
          <w:numId w:val="3"/>
        </w:numPr>
        <w:spacing w:line="360" w:lineRule="auto"/>
        <w:jc w:val="both"/>
        <w:rPr>
          <w:rFonts w:ascii="Times New Roman" w:hAnsi="Times New Roman" w:cs="Times New Roman"/>
          <w:lang w:val="en-GB"/>
        </w:rPr>
      </w:pPr>
      <w:r>
        <w:rPr>
          <w:rFonts w:ascii="Times New Roman" w:hAnsi="Times New Roman" w:cs="Times New Roman"/>
          <w:lang w:val="en-GB"/>
        </w:rPr>
        <w:t>Planning – establishing all the logistical, financial and operational details.</w:t>
      </w:r>
    </w:p>
    <w:p w14:paraId="3D252E8A" w14:textId="2255F4B4" w:rsidR="001C3807" w:rsidRDefault="001C3807" w:rsidP="001C3807">
      <w:pPr>
        <w:pStyle w:val="ListParagraph"/>
        <w:numPr>
          <w:ilvl w:val="0"/>
          <w:numId w:val="3"/>
        </w:numPr>
        <w:spacing w:line="360" w:lineRule="auto"/>
        <w:jc w:val="both"/>
        <w:rPr>
          <w:rFonts w:ascii="Times New Roman" w:hAnsi="Times New Roman" w:cs="Times New Roman"/>
          <w:lang w:val="en-GB"/>
        </w:rPr>
      </w:pPr>
      <w:r>
        <w:rPr>
          <w:rFonts w:ascii="Times New Roman" w:hAnsi="Times New Roman" w:cs="Times New Roman"/>
          <w:lang w:val="en-GB"/>
        </w:rPr>
        <w:t>Implementation – the actual event organisation and operational details.</w:t>
      </w:r>
    </w:p>
    <w:p w14:paraId="56995C24" w14:textId="609808C9" w:rsidR="001C3807" w:rsidRDefault="001C3807" w:rsidP="001C3807">
      <w:pPr>
        <w:pStyle w:val="ListParagraph"/>
        <w:numPr>
          <w:ilvl w:val="0"/>
          <w:numId w:val="3"/>
        </w:numPr>
        <w:spacing w:line="360" w:lineRule="auto"/>
        <w:jc w:val="both"/>
        <w:rPr>
          <w:rFonts w:ascii="Times New Roman" w:hAnsi="Times New Roman" w:cs="Times New Roman"/>
          <w:lang w:val="en-GB"/>
        </w:rPr>
      </w:pPr>
      <w:r>
        <w:rPr>
          <w:rFonts w:ascii="Times New Roman" w:hAnsi="Times New Roman" w:cs="Times New Roman"/>
          <w:lang w:val="en-GB"/>
        </w:rPr>
        <w:t>Evaluation and ending – analysing the impact of the event and learning lessons for future editions.</w:t>
      </w:r>
    </w:p>
    <w:p w14:paraId="4395E80D" w14:textId="435B2ABD" w:rsidR="001C3807" w:rsidRDefault="001C3807" w:rsidP="001C3807">
      <w:pPr>
        <w:pStyle w:val="ListParagraph"/>
        <w:spacing w:line="360" w:lineRule="auto"/>
        <w:jc w:val="both"/>
        <w:rPr>
          <w:rFonts w:ascii="Times New Roman" w:hAnsi="Times New Roman" w:cs="Times New Roman"/>
          <w:lang w:val="en-GB"/>
        </w:rPr>
      </w:pPr>
      <w:r>
        <w:rPr>
          <w:rFonts w:ascii="Times New Roman" w:hAnsi="Times New Roman" w:cs="Times New Roman"/>
          <w:lang w:val="en-GB"/>
        </w:rPr>
        <w:t>Applying this model to our workshop, each stage is essential to the success of the event.</w:t>
      </w:r>
    </w:p>
    <w:p w14:paraId="6657490D" w14:textId="77777777" w:rsidR="00C11905" w:rsidRDefault="001C3807" w:rsidP="00C11905">
      <w:pPr>
        <w:pStyle w:val="ListParagraph"/>
        <w:numPr>
          <w:ilvl w:val="0"/>
          <w:numId w:val="4"/>
        </w:numPr>
        <w:spacing w:line="360" w:lineRule="auto"/>
        <w:jc w:val="both"/>
        <w:rPr>
          <w:rFonts w:ascii="Times New Roman" w:hAnsi="Times New Roman" w:cs="Times New Roman"/>
          <w:lang w:val="en-GB"/>
        </w:rPr>
      </w:pPr>
      <w:r>
        <w:rPr>
          <w:rFonts w:ascii="Times New Roman" w:hAnsi="Times New Roman" w:cs="Times New Roman"/>
          <w:lang w:val="en-GB"/>
        </w:rPr>
        <w:t>Initiation</w:t>
      </w:r>
    </w:p>
    <w:p w14:paraId="0A8A8850" w14:textId="5EACF740" w:rsidR="001C3807" w:rsidRPr="00C11905" w:rsidRDefault="0093360C" w:rsidP="00C11905">
      <w:pPr>
        <w:spacing w:line="360" w:lineRule="auto"/>
        <w:ind w:firstLine="720"/>
        <w:jc w:val="both"/>
        <w:rPr>
          <w:rFonts w:ascii="Times New Roman" w:hAnsi="Times New Roman" w:cs="Times New Roman"/>
          <w:lang w:val="en-GB"/>
        </w:rPr>
      </w:pPr>
      <w:r w:rsidRPr="00C11905">
        <w:rPr>
          <w:rFonts w:ascii="Times New Roman" w:hAnsi="Times New Roman" w:cs="Times New Roman"/>
          <w:lang w:val="en-GB"/>
        </w:rPr>
        <w:t xml:space="preserve">This phase began with </w:t>
      </w:r>
      <w:r w:rsidRPr="00CA48C0">
        <w:rPr>
          <w:rFonts w:ascii="Times New Roman" w:hAnsi="Times New Roman" w:cs="Times New Roman"/>
          <w:lang w:val="en-GB"/>
        </w:rPr>
        <w:t xml:space="preserve">the market analysis and identification of a critical need in the industry: companies recognise the importance of </w:t>
      </w:r>
      <w:r w:rsidR="00C11905" w:rsidRPr="00CA48C0">
        <w:rPr>
          <w:rFonts w:ascii="Times New Roman" w:hAnsi="Times New Roman" w:cs="Times New Roman"/>
          <w:lang w:val="en-GB"/>
        </w:rPr>
        <w:t>diversity but</w:t>
      </w:r>
      <w:r w:rsidRPr="00CA48C0">
        <w:rPr>
          <w:rFonts w:ascii="Times New Roman" w:hAnsi="Times New Roman" w:cs="Times New Roman"/>
          <w:lang w:val="en-GB"/>
        </w:rPr>
        <w:t xml:space="preserve"> lack suffic</w:t>
      </w:r>
      <w:r w:rsidR="005D79F2" w:rsidRPr="00CA48C0">
        <w:rPr>
          <w:rFonts w:ascii="Times New Roman" w:hAnsi="Times New Roman" w:cs="Times New Roman"/>
          <w:lang w:val="en-GB"/>
        </w:rPr>
        <w:t>ient</w:t>
      </w:r>
      <w:r w:rsidR="00C11905" w:rsidRPr="00CA48C0">
        <w:rPr>
          <w:rFonts w:ascii="Times New Roman" w:hAnsi="Times New Roman" w:cs="Times New Roman"/>
          <w:lang w:val="en-GB"/>
        </w:rPr>
        <w:t xml:space="preserve"> practical resources for implementation</w:t>
      </w:r>
      <w:r w:rsidR="00CA48C0" w:rsidRPr="00CA48C0">
        <w:rPr>
          <w:rFonts w:ascii="Times New Roman" w:hAnsi="Times New Roman" w:cs="Times New Roman"/>
          <w:lang w:val="en-GB"/>
        </w:rPr>
        <w:t xml:space="preserve"> </w:t>
      </w:r>
      <w:r w:rsidR="00CA48C0" w:rsidRPr="00CA48C0">
        <w:rPr>
          <w:rFonts w:ascii="Times New Roman" w:hAnsi="Times New Roman" w:cs="Times New Roman"/>
          <w:color w:val="000000"/>
        </w:rPr>
        <w:t>(Ciuk, Śliwa and Harzing, 2022)</w:t>
      </w:r>
      <w:r w:rsidR="00C11905" w:rsidRPr="00CA48C0">
        <w:rPr>
          <w:rFonts w:ascii="Times New Roman" w:hAnsi="Times New Roman" w:cs="Times New Roman"/>
          <w:lang w:val="en-GB"/>
        </w:rPr>
        <w:t>. We believe that a short, interactive and applicable workshop could be the most effective way to help companies improve workplace inclusion.</w:t>
      </w:r>
    </w:p>
    <w:p w14:paraId="1BCB02FC" w14:textId="4A8533EB" w:rsidR="00C11905" w:rsidRDefault="00C11905" w:rsidP="00C11905">
      <w:pPr>
        <w:spacing w:line="360" w:lineRule="auto"/>
        <w:ind w:firstLine="720"/>
        <w:jc w:val="both"/>
        <w:rPr>
          <w:rFonts w:ascii="Times New Roman" w:hAnsi="Times New Roman" w:cs="Times New Roman"/>
          <w:lang w:val="en-GB"/>
        </w:rPr>
      </w:pPr>
      <w:r>
        <w:rPr>
          <w:rFonts w:ascii="Times New Roman" w:hAnsi="Times New Roman" w:cs="Times New Roman"/>
          <w:lang w:val="en-GB"/>
        </w:rPr>
        <w:t xml:space="preserve">In this phase, we determined the target audience (team leaders and HR professionals), the objective, </w:t>
      </w:r>
      <w:proofErr w:type="gramStart"/>
      <w:r>
        <w:rPr>
          <w:rFonts w:ascii="Times New Roman" w:hAnsi="Times New Roman" w:cs="Times New Roman"/>
          <w:lang w:val="en-GB"/>
        </w:rPr>
        <w:t>namely</w:t>
      </w:r>
      <w:proofErr w:type="gramEnd"/>
      <w:r>
        <w:rPr>
          <w:rFonts w:ascii="Times New Roman" w:hAnsi="Times New Roman" w:cs="Times New Roman"/>
          <w:lang w:val="en-GB"/>
        </w:rPr>
        <w:t xml:space="preserve"> to create a practical guide for inclusion and the feasibility of the workshop (budget and location).</w:t>
      </w:r>
    </w:p>
    <w:p w14:paraId="55370147" w14:textId="468376E9" w:rsidR="00C11905" w:rsidRDefault="00C11905" w:rsidP="00C11905">
      <w:pPr>
        <w:pStyle w:val="ListParagraph"/>
        <w:numPr>
          <w:ilvl w:val="0"/>
          <w:numId w:val="4"/>
        </w:numPr>
        <w:spacing w:line="360" w:lineRule="auto"/>
        <w:jc w:val="both"/>
        <w:rPr>
          <w:rFonts w:ascii="Times New Roman" w:hAnsi="Times New Roman" w:cs="Times New Roman"/>
          <w:lang w:val="en-GB"/>
        </w:rPr>
      </w:pPr>
      <w:r>
        <w:rPr>
          <w:rFonts w:ascii="Times New Roman" w:hAnsi="Times New Roman" w:cs="Times New Roman"/>
          <w:lang w:val="en-GB"/>
        </w:rPr>
        <w:t>Planning</w:t>
      </w:r>
    </w:p>
    <w:p w14:paraId="3C759718" w14:textId="42171422" w:rsidR="00C11905" w:rsidRDefault="00C11905" w:rsidP="00C11905">
      <w:pPr>
        <w:pStyle w:val="ListParagraph"/>
        <w:spacing w:line="360" w:lineRule="auto"/>
        <w:jc w:val="both"/>
        <w:rPr>
          <w:rFonts w:ascii="Times New Roman" w:hAnsi="Times New Roman" w:cs="Times New Roman"/>
          <w:lang w:val="en-GB"/>
        </w:rPr>
      </w:pPr>
      <w:r>
        <w:rPr>
          <w:rFonts w:ascii="Times New Roman" w:hAnsi="Times New Roman" w:cs="Times New Roman"/>
          <w:lang w:val="en-GB"/>
        </w:rPr>
        <w:t>This stage was the most complex one, where all the details were worked out:</w:t>
      </w:r>
    </w:p>
    <w:p w14:paraId="0A6C4302" w14:textId="0DF0AD62" w:rsidR="00C11905" w:rsidRDefault="00C11905" w:rsidP="00C11905">
      <w:pPr>
        <w:pStyle w:val="ListParagraph"/>
        <w:numPr>
          <w:ilvl w:val="0"/>
          <w:numId w:val="6"/>
        </w:numPr>
        <w:spacing w:line="360" w:lineRule="auto"/>
        <w:jc w:val="both"/>
        <w:rPr>
          <w:rFonts w:ascii="Times New Roman" w:hAnsi="Times New Roman" w:cs="Times New Roman"/>
          <w:lang w:val="en-GB"/>
        </w:rPr>
      </w:pPr>
      <w:r>
        <w:rPr>
          <w:rFonts w:ascii="Times New Roman" w:hAnsi="Times New Roman" w:cs="Times New Roman"/>
          <w:lang w:val="en-GB"/>
        </w:rPr>
        <w:t>Location – we have chosen The Celtic Royal Hotel, Caernarfon, Wales, because of its accessibility, modern facilities and professional ambiance.</w:t>
      </w:r>
    </w:p>
    <w:p w14:paraId="65383927" w14:textId="14A3C488" w:rsidR="00C11905" w:rsidRDefault="00C11905" w:rsidP="00C11905">
      <w:pPr>
        <w:pStyle w:val="ListParagraph"/>
        <w:numPr>
          <w:ilvl w:val="0"/>
          <w:numId w:val="6"/>
        </w:numPr>
        <w:spacing w:line="360" w:lineRule="auto"/>
        <w:jc w:val="both"/>
        <w:rPr>
          <w:rFonts w:ascii="Times New Roman" w:hAnsi="Times New Roman" w:cs="Times New Roman"/>
          <w:lang w:val="en-GB"/>
        </w:rPr>
      </w:pPr>
      <w:r>
        <w:rPr>
          <w:rFonts w:ascii="Times New Roman" w:hAnsi="Times New Roman" w:cs="Times New Roman"/>
          <w:lang w:val="en-GB"/>
        </w:rPr>
        <w:t>Resources – certified trainer, audio-video equipment and materials for the participants.</w:t>
      </w:r>
    </w:p>
    <w:p w14:paraId="69B74655" w14:textId="24D64589" w:rsidR="00C11905" w:rsidRDefault="00C11905" w:rsidP="00C11905">
      <w:pPr>
        <w:pStyle w:val="ListParagraph"/>
        <w:numPr>
          <w:ilvl w:val="0"/>
          <w:numId w:val="6"/>
        </w:numPr>
        <w:spacing w:line="360" w:lineRule="auto"/>
        <w:jc w:val="both"/>
        <w:rPr>
          <w:rFonts w:ascii="Times New Roman" w:hAnsi="Times New Roman" w:cs="Times New Roman"/>
          <w:lang w:val="en-GB"/>
        </w:rPr>
      </w:pPr>
      <w:r>
        <w:rPr>
          <w:rFonts w:ascii="Times New Roman" w:hAnsi="Times New Roman" w:cs="Times New Roman"/>
          <w:lang w:val="en-GB"/>
        </w:rPr>
        <w:t>Budget – an estimated total of £1700, with an income of £2500 from the participation fees.</w:t>
      </w:r>
    </w:p>
    <w:p w14:paraId="4B367036" w14:textId="5F2355CB" w:rsidR="00C11905" w:rsidRDefault="00C11905" w:rsidP="00C11905">
      <w:pPr>
        <w:pStyle w:val="ListParagraph"/>
        <w:numPr>
          <w:ilvl w:val="0"/>
          <w:numId w:val="6"/>
        </w:numPr>
        <w:spacing w:line="360" w:lineRule="auto"/>
        <w:jc w:val="both"/>
        <w:rPr>
          <w:rFonts w:ascii="Times New Roman" w:hAnsi="Times New Roman" w:cs="Times New Roman"/>
          <w:lang w:val="en-GB"/>
        </w:rPr>
      </w:pPr>
      <w:r>
        <w:rPr>
          <w:rFonts w:ascii="Times New Roman" w:hAnsi="Times New Roman" w:cs="Times New Roman"/>
          <w:lang w:val="en-GB"/>
        </w:rPr>
        <w:t xml:space="preserve">Promotion strategy – campaigns of Facebook, LinkedIn and email marketing, pointing the benefits of the workshop for companies. </w:t>
      </w:r>
    </w:p>
    <w:p w14:paraId="699F36D8" w14:textId="7325A8EB" w:rsidR="00C11905" w:rsidRDefault="00C11905" w:rsidP="00C11905">
      <w:pPr>
        <w:pStyle w:val="ListParagraph"/>
        <w:numPr>
          <w:ilvl w:val="0"/>
          <w:numId w:val="6"/>
        </w:numPr>
        <w:spacing w:line="360" w:lineRule="auto"/>
        <w:jc w:val="both"/>
        <w:rPr>
          <w:rFonts w:ascii="Times New Roman" w:hAnsi="Times New Roman" w:cs="Times New Roman"/>
          <w:lang w:val="en-GB"/>
        </w:rPr>
      </w:pPr>
      <w:r>
        <w:rPr>
          <w:rFonts w:ascii="Times New Roman" w:hAnsi="Times New Roman" w:cs="Times New Roman"/>
          <w:lang w:val="en-GB"/>
        </w:rPr>
        <w:t>Workshop itinerary – case studies, interactive activities and practical exercises.</w:t>
      </w:r>
    </w:p>
    <w:p w14:paraId="06CE2474" w14:textId="12D7C74E" w:rsidR="00C11905" w:rsidRDefault="00C11905" w:rsidP="00C11905">
      <w:pPr>
        <w:pStyle w:val="ListParagraph"/>
        <w:numPr>
          <w:ilvl w:val="0"/>
          <w:numId w:val="4"/>
        </w:numPr>
        <w:spacing w:line="360" w:lineRule="auto"/>
        <w:jc w:val="both"/>
        <w:rPr>
          <w:rFonts w:ascii="Times New Roman" w:hAnsi="Times New Roman" w:cs="Times New Roman"/>
          <w:lang w:val="en-GB"/>
        </w:rPr>
      </w:pPr>
      <w:r>
        <w:rPr>
          <w:rFonts w:ascii="Times New Roman" w:hAnsi="Times New Roman" w:cs="Times New Roman"/>
          <w:lang w:val="en-GB"/>
        </w:rPr>
        <w:t>Implementation</w:t>
      </w:r>
    </w:p>
    <w:p w14:paraId="7B05A8BD" w14:textId="5B3E9314" w:rsidR="00C11905" w:rsidRDefault="00C11905" w:rsidP="00C11905">
      <w:pPr>
        <w:spacing w:line="360" w:lineRule="auto"/>
        <w:ind w:firstLine="720"/>
        <w:jc w:val="both"/>
        <w:rPr>
          <w:rFonts w:ascii="Times New Roman" w:hAnsi="Times New Roman" w:cs="Times New Roman"/>
          <w:lang w:val="en-GB"/>
        </w:rPr>
      </w:pPr>
      <w:r>
        <w:rPr>
          <w:rFonts w:ascii="Times New Roman" w:hAnsi="Times New Roman" w:cs="Times New Roman"/>
          <w:lang w:val="en-GB"/>
        </w:rPr>
        <w:lastRenderedPageBreak/>
        <w:t>On the day of the event, the team will take care of all the logistical aspects. The certified trainer will present the workshop content with the help of role plays, case studies and discussion sessions and participants will learn how to apply the principles of diversity and inclusion in their organisations.</w:t>
      </w:r>
    </w:p>
    <w:p w14:paraId="0A9D516B" w14:textId="7D475F29" w:rsidR="00C11905" w:rsidRDefault="003B0CEC" w:rsidP="00C11905">
      <w:pPr>
        <w:pStyle w:val="ListParagraph"/>
        <w:numPr>
          <w:ilvl w:val="0"/>
          <w:numId w:val="4"/>
        </w:numPr>
        <w:spacing w:line="360" w:lineRule="auto"/>
        <w:jc w:val="both"/>
        <w:rPr>
          <w:rFonts w:ascii="Times New Roman" w:hAnsi="Times New Roman" w:cs="Times New Roman"/>
          <w:lang w:val="en-GB"/>
        </w:rPr>
      </w:pPr>
      <w:r>
        <w:rPr>
          <w:rFonts w:ascii="Times New Roman" w:hAnsi="Times New Roman" w:cs="Times New Roman"/>
          <w:lang w:val="en-GB"/>
        </w:rPr>
        <w:t>Evaluation and ending</w:t>
      </w:r>
    </w:p>
    <w:p w14:paraId="042D46C6" w14:textId="77777777" w:rsidR="003B0CEC" w:rsidRDefault="003B0CEC" w:rsidP="003B0CEC">
      <w:pPr>
        <w:spacing w:line="360" w:lineRule="auto"/>
        <w:ind w:firstLine="720"/>
        <w:jc w:val="both"/>
        <w:rPr>
          <w:rFonts w:ascii="Times New Roman" w:hAnsi="Times New Roman" w:cs="Times New Roman"/>
          <w:lang w:val="en-GB"/>
        </w:rPr>
      </w:pPr>
      <w:r>
        <w:rPr>
          <w:rFonts w:ascii="Times New Roman" w:hAnsi="Times New Roman" w:cs="Times New Roman"/>
          <w:lang w:val="en-GB"/>
        </w:rPr>
        <w:t>When the workshop will end, the participants will be asked to complete feedback forms to evaluate the clarity, relevance and applicability of the information that had been presented. This evaluation will help us improve the future editions.</w:t>
      </w:r>
      <w:r>
        <w:rPr>
          <w:rFonts w:ascii="Times New Roman" w:hAnsi="Times New Roman" w:cs="Times New Roman"/>
          <w:lang w:val="en-GB"/>
        </w:rPr>
        <w:tab/>
      </w:r>
    </w:p>
    <w:p w14:paraId="4792C82C" w14:textId="6E7753B2" w:rsidR="003B0CEC" w:rsidRDefault="003B0CEC" w:rsidP="003B0CEC">
      <w:pPr>
        <w:spacing w:line="360" w:lineRule="auto"/>
        <w:ind w:firstLine="720"/>
        <w:jc w:val="both"/>
        <w:rPr>
          <w:rFonts w:ascii="Times New Roman" w:hAnsi="Times New Roman" w:cs="Times New Roman"/>
          <w:lang w:val="en-GB"/>
        </w:rPr>
      </w:pPr>
      <w:r>
        <w:rPr>
          <w:rFonts w:ascii="Times New Roman" w:hAnsi="Times New Roman" w:cs="Times New Roman"/>
          <w:lang w:val="en-GB"/>
        </w:rPr>
        <w:t xml:space="preserve">With that being said, the Event Cycle ensues that each stage of the workshop is efficiently executed and has a real impact on the attendees. </w:t>
      </w:r>
    </w:p>
    <w:p w14:paraId="72D2B7B1" w14:textId="18DE04F4" w:rsidR="003B0CEC" w:rsidRDefault="003B0CEC" w:rsidP="003B0CEC">
      <w:pPr>
        <w:spacing w:line="360" w:lineRule="auto"/>
        <w:ind w:firstLine="720"/>
        <w:jc w:val="both"/>
        <w:rPr>
          <w:rFonts w:ascii="Times New Roman" w:hAnsi="Times New Roman" w:cs="Times New Roman"/>
          <w:lang w:val="en-GB"/>
        </w:rPr>
      </w:pPr>
    </w:p>
    <w:p w14:paraId="4805CE7A" w14:textId="77777777" w:rsidR="003B0CEC" w:rsidRDefault="003B0CEC" w:rsidP="00CA48C0">
      <w:pPr>
        <w:spacing w:line="360" w:lineRule="auto"/>
        <w:jc w:val="both"/>
        <w:rPr>
          <w:rFonts w:ascii="Times New Roman" w:hAnsi="Times New Roman" w:cs="Times New Roman"/>
          <w:lang w:val="en-GB"/>
        </w:rPr>
      </w:pPr>
    </w:p>
    <w:p w14:paraId="68CE2326" w14:textId="2F118F78" w:rsidR="00C11905" w:rsidRPr="00E53E3F" w:rsidRDefault="003B0CEC" w:rsidP="00E53E3F">
      <w:pPr>
        <w:pStyle w:val="Heading1"/>
        <w:spacing w:line="360" w:lineRule="auto"/>
        <w:rPr>
          <w:rFonts w:ascii="Times New Roman" w:hAnsi="Times New Roman" w:cs="Times New Roman"/>
          <w:b/>
          <w:bCs/>
          <w:color w:val="000000" w:themeColor="text1"/>
          <w:sz w:val="24"/>
          <w:szCs w:val="24"/>
          <w:lang w:val="en-GB"/>
        </w:rPr>
      </w:pPr>
      <w:r w:rsidRPr="00E53E3F">
        <w:rPr>
          <w:rFonts w:ascii="Times New Roman" w:hAnsi="Times New Roman" w:cs="Times New Roman"/>
          <w:b/>
          <w:bCs/>
          <w:color w:val="000000" w:themeColor="text1"/>
          <w:sz w:val="24"/>
          <w:szCs w:val="24"/>
          <w:lang w:val="en-GB"/>
        </w:rPr>
        <w:tab/>
      </w:r>
      <w:bookmarkStart w:id="2" w:name="_Toc190443748"/>
      <w:r w:rsidRPr="00E53E3F">
        <w:rPr>
          <w:rFonts w:ascii="Times New Roman" w:hAnsi="Times New Roman" w:cs="Times New Roman"/>
          <w:b/>
          <w:bCs/>
          <w:color w:val="000000" w:themeColor="text1"/>
          <w:sz w:val="24"/>
          <w:szCs w:val="24"/>
          <w:lang w:val="en-GB"/>
        </w:rPr>
        <w:t>The Event Concept</w:t>
      </w:r>
      <w:bookmarkEnd w:id="2"/>
    </w:p>
    <w:p w14:paraId="4FB9CB48" w14:textId="653256BF" w:rsidR="003B0CEC" w:rsidRDefault="003B0CEC" w:rsidP="003B0CEC">
      <w:pPr>
        <w:spacing w:line="360" w:lineRule="auto"/>
        <w:jc w:val="both"/>
        <w:rPr>
          <w:rFonts w:ascii="Times New Roman" w:hAnsi="Times New Roman" w:cs="Times New Roman"/>
          <w:lang w:val="en-GB"/>
        </w:rPr>
      </w:pPr>
      <w:r>
        <w:rPr>
          <w:rFonts w:ascii="Times New Roman" w:hAnsi="Times New Roman" w:cs="Times New Roman"/>
          <w:b/>
          <w:bCs/>
          <w:lang w:val="en-GB"/>
        </w:rPr>
        <w:tab/>
      </w:r>
      <w:r>
        <w:rPr>
          <w:rFonts w:ascii="Times New Roman" w:hAnsi="Times New Roman" w:cs="Times New Roman"/>
          <w:lang w:val="en-GB"/>
        </w:rPr>
        <w:t xml:space="preserve">Our workshop is designed to provide participants with an interactive and educational experience focused on finding practical solutions for promoting diversity and inclusion in companies. The event will be structured in such a way that each session will bring tangible </w:t>
      </w:r>
      <w:proofErr w:type="gramStart"/>
      <w:r>
        <w:rPr>
          <w:rFonts w:ascii="Times New Roman" w:hAnsi="Times New Roman" w:cs="Times New Roman"/>
          <w:lang w:val="en-GB"/>
        </w:rPr>
        <w:t>value</w:t>
      </w:r>
      <w:proofErr w:type="gramEnd"/>
      <w:r>
        <w:rPr>
          <w:rFonts w:ascii="Times New Roman" w:hAnsi="Times New Roman" w:cs="Times New Roman"/>
          <w:lang w:val="en-GB"/>
        </w:rPr>
        <w:t xml:space="preserve"> and participants will be able to immediately apply what they have learned.</w:t>
      </w:r>
    </w:p>
    <w:p w14:paraId="01B7424E" w14:textId="7A45B616" w:rsidR="003B0CEC" w:rsidRDefault="003B0CEC" w:rsidP="003B0CEC">
      <w:pPr>
        <w:spacing w:line="360" w:lineRule="auto"/>
        <w:jc w:val="both"/>
        <w:rPr>
          <w:rFonts w:ascii="Times New Roman" w:hAnsi="Times New Roman" w:cs="Times New Roman"/>
          <w:lang w:val="en-GB"/>
        </w:rPr>
      </w:pPr>
      <w:r>
        <w:rPr>
          <w:rFonts w:ascii="Times New Roman" w:hAnsi="Times New Roman" w:cs="Times New Roman"/>
          <w:lang w:val="en-GB"/>
        </w:rPr>
        <w:tab/>
        <w:t xml:space="preserve">Through the event, participant will take part in dynamic presentations, case studies and interactive activities, providing the opportunity to develop essential diversity management skills. The workshop also encourages collaboration and the exchange of ideas </w:t>
      </w:r>
      <w:proofErr w:type="gramStart"/>
      <w:r>
        <w:rPr>
          <w:rFonts w:ascii="Times New Roman" w:hAnsi="Times New Roman" w:cs="Times New Roman"/>
          <w:lang w:val="en-GB"/>
        </w:rPr>
        <w:t>in order to</w:t>
      </w:r>
      <w:proofErr w:type="gramEnd"/>
      <w:r>
        <w:rPr>
          <w:rFonts w:ascii="Times New Roman" w:hAnsi="Times New Roman" w:cs="Times New Roman"/>
          <w:lang w:val="en-GB"/>
        </w:rPr>
        <w:t xml:space="preserve"> create an open space where everyone can share the obstacles faced in their company and find practical solutions.</w:t>
      </w:r>
    </w:p>
    <w:p w14:paraId="5F6768EB" w14:textId="125F711E" w:rsidR="003B0CEC" w:rsidRDefault="003B0CEC" w:rsidP="003B0CEC">
      <w:pPr>
        <w:spacing w:line="360" w:lineRule="auto"/>
        <w:jc w:val="both"/>
        <w:rPr>
          <w:rFonts w:ascii="Times New Roman" w:hAnsi="Times New Roman" w:cs="Times New Roman"/>
          <w:lang w:val="en-GB"/>
        </w:rPr>
      </w:pPr>
      <w:r>
        <w:rPr>
          <w:rFonts w:ascii="Times New Roman" w:hAnsi="Times New Roman" w:cs="Times New Roman"/>
          <w:lang w:val="en-GB"/>
        </w:rPr>
        <w:tab/>
        <w:t>Workshop itinerary:</w:t>
      </w:r>
    </w:p>
    <w:p w14:paraId="72834DAF" w14:textId="4FF09618" w:rsidR="003B0CEC" w:rsidRDefault="003B0CEC" w:rsidP="003B0CEC">
      <w:pPr>
        <w:spacing w:line="360" w:lineRule="auto"/>
        <w:jc w:val="both"/>
        <w:rPr>
          <w:rFonts w:ascii="Times New Roman" w:hAnsi="Times New Roman" w:cs="Times New Roman"/>
          <w:b/>
          <w:bCs/>
          <w:lang w:val="en-GB"/>
        </w:rPr>
      </w:pPr>
      <w:r>
        <w:rPr>
          <w:rFonts w:ascii="Times New Roman" w:hAnsi="Times New Roman" w:cs="Times New Roman"/>
          <w:b/>
          <w:bCs/>
          <w:lang w:val="en-GB"/>
        </w:rPr>
        <w:t xml:space="preserve">08:30 – 09:00 – Registration </w:t>
      </w:r>
    </w:p>
    <w:p w14:paraId="5BBAE88A" w14:textId="0130C490" w:rsidR="003B0CEC" w:rsidRDefault="00E87772" w:rsidP="00E87772">
      <w:pPr>
        <w:pStyle w:val="ListParagraph"/>
        <w:numPr>
          <w:ilvl w:val="0"/>
          <w:numId w:val="13"/>
        </w:numPr>
        <w:spacing w:line="360" w:lineRule="auto"/>
        <w:jc w:val="both"/>
        <w:rPr>
          <w:rFonts w:ascii="Times New Roman" w:hAnsi="Times New Roman" w:cs="Times New Roman"/>
          <w:lang w:val="en-GB"/>
        </w:rPr>
      </w:pPr>
      <w:r>
        <w:rPr>
          <w:rFonts w:ascii="Times New Roman" w:hAnsi="Times New Roman" w:cs="Times New Roman"/>
          <w:lang w:val="en-GB"/>
        </w:rPr>
        <w:t>Participants arrive and receive workshop materials</w:t>
      </w:r>
    </w:p>
    <w:p w14:paraId="1FE56BC5" w14:textId="2EDF3F03" w:rsidR="00E87772" w:rsidRDefault="00E87772" w:rsidP="00E87772">
      <w:pPr>
        <w:spacing w:line="360" w:lineRule="auto"/>
        <w:jc w:val="both"/>
        <w:rPr>
          <w:rFonts w:ascii="Times New Roman" w:hAnsi="Times New Roman" w:cs="Times New Roman"/>
          <w:b/>
          <w:bCs/>
          <w:lang w:val="en-GB"/>
        </w:rPr>
      </w:pPr>
      <w:r>
        <w:rPr>
          <w:rFonts w:ascii="Times New Roman" w:hAnsi="Times New Roman" w:cs="Times New Roman"/>
          <w:b/>
          <w:bCs/>
          <w:lang w:val="en-GB"/>
        </w:rPr>
        <w:t>09:00 – 09:30 – Introduction: the importance of diversity and inclusion</w:t>
      </w:r>
    </w:p>
    <w:p w14:paraId="474B41F6" w14:textId="560552BB" w:rsidR="00E87772" w:rsidRPr="00E87772" w:rsidRDefault="00E87772" w:rsidP="00E87772">
      <w:pPr>
        <w:pStyle w:val="ListParagraph"/>
        <w:numPr>
          <w:ilvl w:val="0"/>
          <w:numId w:val="13"/>
        </w:numPr>
        <w:spacing w:line="360" w:lineRule="auto"/>
        <w:jc w:val="both"/>
        <w:rPr>
          <w:rFonts w:ascii="Times New Roman" w:hAnsi="Times New Roman" w:cs="Times New Roman"/>
          <w:b/>
          <w:bCs/>
          <w:lang w:val="en-GB"/>
        </w:rPr>
      </w:pPr>
      <w:r>
        <w:rPr>
          <w:rFonts w:ascii="Times New Roman" w:hAnsi="Times New Roman" w:cs="Times New Roman"/>
          <w:lang w:val="en-GB"/>
        </w:rPr>
        <w:t>Overview of the impact of diversity on organisational performance.</w:t>
      </w:r>
    </w:p>
    <w:p w14:paraId="2543C559" w14:textId="45812BBC" w:rsidR="00E87772" w:rsidRPr="00E87772" w:rsidRDefault="00E87772" w:rsidP="00E87772">
      <w:pPr>
        <w:pStyle w:val="ListParagraph"/>
        <w:numPr>
          <w:ilvl w:val="0"/>
          <w:numId w:val="13"/>
        </w:numPr>
        <w:spacing w:line="360" w:lineRule="auto"/>
        <w:jc w:val="both"/>
        <w:rPr>
          <w:rFonts w:ascii="Times New Roman" w:hAnsi="Times New Roman" w:cs="Times New Roman"/>
          <w:b/>
          <w:bCs/>
          <w:lang w:val="en-GB"/>
        </w:rPr>
      </w:pPr>
      <w:r>
        <w:rPr>
          <w:rFonts w:ascii="Times New Roman" w:hAnsi="Times New Roman" w:cs="Times New Roman"/>
          <w:lang w:val="en-GB"/>
        </w:rPr>
        <w:t xml:space="preserve">Concrete examples from organisation that have adopted inclusive policies. </w:t>
      </w:r>
    </w:p>
    <w:p w14:paraId="07779661" w14:textId="1B5E67E5" w:rsidR="00E87772" w:rsidRDefault="00E87772" w:rsidP="00E87772">
      <w:pPr>
        <w:spacing w:line="360" w:lineRule="auto"/>
        <w:jc w:val="both"/>
        <w:rPr>
          <w:rFonts w:ascii="Times New Roman" w:hAnsi="Times New Roman" w:cs="Times New Roman"/>
          <w:b/>
          <w:bCs/>
          <w:lang w:val="en-GB"/>
        </w:rPr>
      </w:pPr>
      <w:r>
        <w:rPr>
          <w:rFonts w:ascii="Times New Roman" w:hAnsi="Times New Roman" w:cs="Times New Roman"/>
          <w:b/>
          <w:bCs/>
          <w:lang w:val="en-GB"/>
        </w:rPr>
        <w:t>09:30 – 10:15 – Interactive case study</w:t>
      </w:r>
    </w:p>
    <w:p w14:paraId="2567A6BA" w14:textId="5464437D" w:rsidR="00E87772" w:rsidRPr="00E87772" w:rsidRDefault="00E87772" w:rsidP="00E87772">
      <w:pPr>
        <w:pStyle w:val="ListParagraph"/>
        <w:numPr>
          <w:ilvl w:val="0"/>
          <w:numId w:val="14"/>
        </w:numPr>
        <w:spacing w:line="360" w:lineRule="auto"/>
        <w:jc w:val="both"/>
        <w:rPr>
          <w:rFonts w:ascii="Times New Roman" w:hAnsi="Times New Roman" w:cs="Times New Roman"/>
          <w:b/>
          <w:bCs/>
          <w:lang w:val="en-GB"/>
        </w:rPr>
      </w:pPr>
      <w:r>
        <w:rPr>
          <w:rFonts w:ascii="Times New Roman" w:hAnsi="Times New Roman" w:cs="Times New Roman"/>
          <w:lang w:val="en-GB"/>
        </w:rPr>
        <w:t xml:space="preserve">Analysis of a real example of an organisation that has successfully implemented diversity and inclusion policies. </w:t>
      </w:r>
    </w:p>
    <w:p w14:paraId="257DEE93" w14:textId="76D76466" w:rsidR="00E87772" w:rsidRPr="00E87772" w:rsidRDefault="00E87772" w:rsidP="00E87772">
      <w:pPr>
        <w:pStyle w:val="ListParagraph"/>
        <w:numPr>
          <w:ilvl w:val="0"/>
          <w:numId w:val="14"/>
        </w:numPr>
        <w:spacing w:line="360" w:lineRule="auto"/>
        <w:jc w:val="both"/>
        <w:rPr>
          <w:rFonts w:ascii="Times New Roman" w:hAnsi="Times New Roman" w:cs="Times New Roman"/>
          <w:b/>
          <w:bCs/>
          <w:lang w:val="en-GB"/>
        </w:rPr>
      </w:pPr>
      <w:r>
        <w:rPr>
          <w:rFonts w:ascii="Times New Roman" w:hAnsi="Times New Roman" w:cs="Times New Roman"/>
          <w:lang w:val="en-GB"/>
        </w:rPr>
        <w:t xml:space="preserve">Open discussion on the lessons learned and their applicability. </w:t>
      </w:r>
    </w:p>
    <w:p w14:paraId="2D9EEA6C" w14:textId="47A10BF2" w:rsidR="00E53E3F" w:rsidRDefault="00E87772" w:rsidP="00E87772">
      <w:pPr>
        <w:spacing w:line="360" w:lineRule="auto"/>
        <w:jc w:val="both"/>
        <w:rPr>
          <w:rFonts w:ascii="Times New Roman" w:hAnsi="Times New Roman" w:cs="Times New Roman"/>
          <w:b/>
          <w:bCs/>
          <w:lang w:val="en-GB"/>
        </w:rPr>
      </w:pPr>
      <w:r>
        <w:rPr>
          <w:rFonts w:ascii="Times New Roman" w:hAnsi="Times New Roman" w:cs="Times New Roman"/>
          <w:b/>
          <w:bCs/>
          <w:lang w:val="en-GB"/>
        </w:rPr>
        <w:t>10:15 – 10:30 – Coffee break</w:t>
      </w:r>
    </w:p>
    <w:p w14:paraId="6B98A583" w14:textId="36D84B87" w:rsidR="00E87772" w:rsidRDefault="00E87772" w:rsidP="00E87772">
      <w:pPr>
        <w:spacing w:line="360" w:lineRule="auto"/>
        <w:jc w:val="both"/>
        <w:rPr>
          <w:rFonts w:ascii="Times New Roman" w:hAnsi="Times New Roman" w:cs="Times New Roman"/>
          <w:b/>
          <w:bCs/>
          <w:lang w:val="en-GB"/>
        </w:rPr>
      </w:pPr>
      <w:r>
        <w:rPr>
          <w:rFonts w:ascii="Times New Roman" w:hAnsi="Times New Roman" w:cs="Times New Roman"/>
          <w:b/>
          <w:bCs/>
          <w:lang w:val="en-GB"/>
        </w:rPr>
        <w:lastRenderedPageBreak/>
        <w:t>10:30 – 11:45 – Practical activity: role-playing to recognise prejudice</w:t>
      </w:r>
    </w:p>
    <w:p w14:paraId="22D652C3" w14:textId="55CA2726" w:rsidR="00E87772" w:rsidRDefault="00E87772" w:rsidP="00E87772">
      <w:pPr>
        <w:pStyle w:val="ListParagraph"/>
        <w:numPr>
          <w:ilvl w:val="0"/>
          <w:numId w:val="15"/>
        </w:numPr>
        <w:spacing w:line="360" w:lineRule="auto"/>
        <w:jc w:val="both"/>
        <w:rPr>
          <w:rFonts w:ascii="Times New Roman" w:hAnsi="Times New Roman" w:cs="Times New Roman"/>
          <w:lang w:val="en-GB"/>
        </w:rPr>
      </w:pPr>
      <w:r>
        <w:rPr>
          <w:rFonts w:ascii="Times New Roman" w:hAnsi="Times New Roman" w:cs="Times New Roman"/>
          <w:lang w:val="en-GB"/>
        </w:rPr>
        <w:t>The participants will be divided into groups and will participate in simulations of real-life situations where they will face diversity challenges.</w:t>
      </w:r>
    </w:p>
    <w:p w14:paraId="474CCF4C" w14:textId="119F58F4" w:rsidR="00E87772" w:rsidRDefault="00E87772" w:rsidP="00E87772">
      <w:pPr>
        <w:pStyle w:val="ListParagraph"/>
        <w:numPr>
          <w:ilvl w:val="0"/>
          <w:numId w:val="15"/>
        </w:numPr>
        <w:spacing w:line="360" w:lineRule="auto"/>
        <w:jc w:val="both"/>
        <w:rPr>
          <w:rFonts w:ascii="Times New Roman" w:hAnsi="Times New Roman" w:cs="Times New Roman"/>
          <w:lang w:val="en-GB"/>
        </w:rPr>
      </w:pPr>
      <w:r>
        <w:rPr>
          <w:rFonts w:ascii="Times New Roman" w:hAnsi="Times New Roman" w:cs="Times New Roman"/>
          <w:lang w:val="en-GB"/>
        </w:rPr>
        <w:t xml:space="preserve">The trainer will guide discussions to highlight effective ways to manage prejudice and promote an inclusive environment.  </w:t>
      </w:r>
    </w:p>
    <w:p w14:paraId="29244376" w14:textId="3AABD45C" w:rsidR="00E87772" w:rsidRDefault="00E87772" w:rsidP="00E87772">
      <w:pPr>
        <w:spacing w:line="360" w:lineRule="auto"/>
        <w:jc w:val="both"/>
        <w:rPr>
          <w:rFonts w:ascii="Times New Roman" w:hAnsi="Times New Roman" w:cs="Times New Roman"/>
          <w:b/>
          <w:bCs/>
          <w:lang w:val="en-GB"/>
        </w:rPr>
      </w:pPr>
      <w:r>
        <w:rPr>
          <w:rFonts w:ascii="Times New Roman" w:hAnsi="Times New Roman" w:cs="Times New Roman"/>
          <w:b/>
          <w:bCs/>
          <w:lang w:val="en-GB"/>
        </w:rPr>
        <w:t>11:45 – 13:00 – Creating an action plan for organisations</w:t>
      </w:r>
    </w:p>
    <w:p w14:paraId="6CFE9C78" w14:textId="00723ABC" w:rsidR="00E87772" w:rsidRDefault="00E87772" w:rsidP="00E87772">
      <w:pPr>
        <w:pStyle w:val="ListParagraph"/>
        <w:numPr>
          <w:ilvl w:val="0"/>
          <w:numId w:val="16"/>
        </w:numPr>
        <w:spacing w:line="360" w:lineRule="auto"/>
        <w:jc w:val="both"/>
        <w:rPr>
          <w:rFonts w:ascii="Times New Roman" w:hAnsi="Times New Roman" w:cs="Times New Roman"/>
          <w:lang w:val="en-GB"/>
        </w:rPr>
      </w:pPr>
      <w:r>
        <w:rPr>
          <w:rFonts w:ascii="Times New Roman" w:hAnsi="Times New Roman" w:cs="Times New Roman"/>
          <w:lang w:val="en-GB"/>
        </w:rPr>
        <w:t xml:space="preserve">Each participant will be asked to work on a small plan to implement concrete measures in their organisation. </w:t>
      </w:r>
    </w:p>
    <w:p w14:paraId="3943E556" w14:textId="3943F70E" w:rsidR="00E87772" w:rsidRDefault="00E87772" w:rsidP="00E87772">
      <w:pPr>
        <w:pStyle w:val="ListParagraph"/>
        <w:numPr>
          <w:ilvl w:val="0"/>
          <w:numId w:val="16"/>
        </w:numPr>
        <w:spacing w:line="360" w:lineRule="auto"/>
        <w:jc w:val="both"/>
        <w:rPr>
          <w:rFonts w:ascii="Times New Roman" w:hAnsi="Times New Roman" w:cs="Times New Roman"/>
          <w:lang w:val="en-GB"/>
        </w:rPr>
      </w:pPr>
      <w:r>
        <w:rPr>
          <w:rFonts w:ascii="Times New Roman" w:hAnsi="Times New Roman" w:cs="Times New Roman"/>
          <w:lang w:val="en-GB"/>
        </w:rPr>
        <w:t xml:space="preserve">Applicable strategies to create a more inclusive work environment will be discussed. </w:t>
      </w:r>
    </w:p>
    <w:p w14:paraId="7F69A72E" w14:textId="6FC451F1" w:rsidR="00E87772" w:rsidRDefault="00E87772" w:rsidP="00E87772">
      <w:pPr>
        <w:spacing w:line="360" w:lineRule="auto"/>
        <w:jc w:val="both"/>
        <w:rPr>
          <w:rFonts w:ascii="Times New Roman" w:hAnsi="Times New Roman" w:cs="Times New Roman"/>
          <w:b/>
          <w:bCs/>
          <w:lang w:val="en-GB"/>
        </w:rPr>
      </w:pPr>
      <w:r>
        <w:rPr>
          <w:rFonts w:ascii="Times New Roman" w:hAnsi="Times New Roman" w:cs="Times New Roman"/>
          <w:b/>
          <w:bCs/>
          <w:lang w:val="en-GB"/>
        </w:rPr>
        <w:t>13:00 – 14:00 – Conclusions and Q&amp;A session</w:t>
      </w:r>
    </w:p>
    <w:p w14:paraId="07643484" w14:textId="1133D13F" w:rsidR="004234A2" w:rsidRPr="004234A2" w:rsidRDefault="004234A2" w:rsidP="004234A2">
      <w:pPr>
        <w:pStyle w:val="ListParagraph"/>
        <w:numPr>
          <w:ilvl w:val="0"/>
          <w:numId w:val="17"/>
        </w:numPr>
        <w:spacing w:line="360" w:lineRule="auto"/>
        <w:jc w:val="both"/>
        <w:rPr>
          <w:rFonts w:ascii="Times New Roman" w:hAnsi="Times New Roman" w:cs="Times New Roman"/>
          <w:b/>
          <w:bCs/>
          <w:lang w:val="en-GB"/>
        </w:rPr>
      </w:pPr>
      <w:r>
        <w:rPr>
          <w:rFonts w:ascii="Times New Roman" w:hAnsi="Times New Roman" w:cs="Times New Roman"/>
          <w:lang w:val="en-GB"/>
        </w:rPr>
        <w:t>Review of the main lessons learned at the workshop.</w:t>
      </w:r>
    </w:p>
    <w:p w14:paraId="0BEF0F1E" w14:textId="71E8D8DB" w:rsidR="004234A2" w:rsidRPr="004234A2" w:rsidRDefault="004234A2" w:rsidP="004234A2">
      <w:pPr>
        <w:pStyle w:val="ListParagraph"/>
        <w:numPr>
          <w:ilvl w:val="0"/>
          <w:numId w:val="17"/>
        </w:numPr>
        <w:spacing w:line="360" w:lineRule="auto"/>
        <w:jc w:val="both"/>
        <w:rPr>
          <w:rFonts w:ascii="Times New Roman" w:hAnsi="Times New Roman" w:cs="Times New Roman"/>
          <w:b/>
          <w:bCs/>
          <w:lang w:val="en-GB"/>
        </w:rPr>
      </w:pPr>
      <w:r>
        <w:rPr>
          <w:rFonts w:ascii="Times New Roman" w:hAnsi="Times New Roman" w:cs="Times New Roman"/>
          <w:lang w:val="en-GB"/>
        </w:rPr>
        <w:t>Opportunity for the participants to ask questions.</w:t>
      </w:r>
    </w:p>
    <w:p w14:paraId="59F78AE0" w14:textId="77777777" w:rsidR="004234A2" w:rsidRPr="004234A2" w:rsidRDefault="004234A2" w:rsidP="004234A2">
      <w:pPr>
        <w:pStyle w:val="ListParagraph"/>
        <w:numPr>
          <w:ilvl w:val="0"/>
          <w:numId w:val="17"/>
        </w:numPr>
        <w:spacing w:line="360" w:lineRule="auto"/>
        <w:jc w:val="both"/>
        <w:rPr>
          <w:rFonts w:ascii="Times New Roman" w:hAnsi="Times New Roman" w:cs="Times New Roman"/>
          <w:b/>
          <w:bCs/>
          <w:lang w:val="en-GB"/>
        </w:rPr>
      </w:pPr>
      <w:r>
        <w:rPr>
          <w:rFonts w:ascii="Times New Roman" w:hAnsi="Times New Roman" w:cs="Times New Roman"/>
          <w:lang w:val="en-GB"/>
        </w:rPr>
        <w:t>Feedback</w:t>
      </w:r>
    </w:p>
    <w:p w14:paraId="1E4D329F" w14:textId="006F54B9" w:rsidR="004234A2" w:rsidRDefault="004234A2" w:rsidP="009917AF">
      <w:pPr>
        <w:spacing w:line="360" w:lineRule="auto"/>
        <w:ind w:firstLine="360"/>
        <w:jc w:val="both"/>
        <w:rPr>
          <w:rFonts w:ascii="Times New Roman" w:hAnsi="Times New Roman" w:cs="Times New Roman"/>
          <w:lang w:val="en-GB"/>
        </w:rPr>
      </w:pPr>
      <w:r w:rsidRPr="004234A2">
        <w:rPr>
          <w:rFonts w:ascii="Times New Roman" w:hAnsi="Times New Roman" w:cs="Times New Roman"/>
          <w:lang w:val="en-GB"/>
        </w:rPr>
        <w:t xml:space="preserve">After the event, participants will have a deeper understanding of diversity and practical tools for applying this concept. </w:t>
      </w:r>
      <w:r>
        <w:rPr>
          <w:rFonts w:ascii="Times New Roman" w:hAnsi="Times New Roman" w:cs="Times New Roman"/>
          <w:lang w:val="en-GB"/>
        </w:rPr>
        <w:t xml:space="preserve">Furthermore, they will receive additional materials, such as guides for implementing inclusion and diversity and in-depth case studies. </w:t>
      </w:r>
    </w:p>
    <w:p w14:paraId="4A11EBAA" w14:textId="4493FC03" w:rsidR="004234A2" w:rsidRDefault="004234A2" w:rsidP="004234A2">
      <w:pPr>
        <w:spacing w:line="360" w:lineRule="auto"/>
        <w:ind w:firstLine="360"/>
        <w:jc w:val="both"/>
        <w:rPr>
          <w:rFonts w:ascii="Times New Roman" w:hAnsi="Times New Roman" w:cs="Times New Roman"/>
          <w:lang w:val="en-GB"/>
        </w:rPr>
      </w:pPr>
      <w:r>
        <w:rPr>
          <w:rFonts w:ascii="Times New Roman" w:hAnsi="Times New Roman" w:cs="Times New Roman"/>
          <w:lang w:val="en-GB"/>
        </w:rPr>
        <w:t xml:space="preserve">Through this format, we ensure that the event is not only informative but also transformative, as it provides participants with real solutions that can have a big impact on their work environment. </w:t>
      </w:r>
    </w:p>
    <w:p w14:paraId="7C37E391" w14:textId="072221C6" w:rsidR="00E53E3F" w:rsidRDefault="00E53E3F" w:rsidP="004234A2">
      <w:pPr>
        <w:spacing w:line="360" w:lineRule="auto"/>
        <w:ind w:firstLine="360"/>
        <w:jc w:val="both"/>
        <w:rPr>
          <w:rFonts w:ascii="Times New Roman" w:hAnsi="Times New Roman" w:cs="Times New Roman"/>
          <w:lang w:val="en-GB"/>
        </w:rPr>
      </w:pPr>
    </w:p>
    <w:p w14:paraId="43765237" w14:textId="2D3CE50B" w:rsidR="00E53E3F" w:rsidRDefault="00E53E3F" w:rsidP="004234A2">
      <w:pPr>
        <w:spacing w:line="360" w:lineRule="auto"/>
        <w:ind w:firstLine="360"/>
        <w:jc w:val="both"/>
        <w:rPr>
          <w:rFonts w:ascii="Times New Roman" w:hAnsi="Times New Roman" w:cs="Times New Roman"/>
          <w:lang w:val="en-GB"/>
        </w:rPr>
      </w:pPr>
    </w:p>
    <w:p w14:paraId="142BA167" w14:textId="68DBAE0E" w:rsidR="00E53E3F" w:rsidRDefault="00E53E3F" w:rsidP="004234A2">
      <w:pPr>
        <w:spacing w:line="360" w:lineRule="auto"/>
        <w:ind w:firstLine="360"/>
        <w:jc w:val="both"/>
        <w:rPr>
          <w:rFonts w:ascii="Times New Roman" w:hAnsi="Times New Roman" w:cs="Times New Roman"/>
          <w:lang w:val="en-GB"/>
        </w:rPr>
      </w:pPr>
    </w:p>
    <w:p w14:paraId="4EB12D6C" w14:textId="7E285602" w:rsidR="00E53E3F" w:rsidRDefault="00E53E3F" w:rsidP="004234A2">
      <w:pPr>
        <w:spacing w:line="360" w:lineRule="auto"/>
        <w:ind w:firstLine="360"/>
        <w:jc w:val="both"/>
        <w:rPr>
          <w:rFonts w:ascii="Times New Roman" w:hAnsi="Times New Roman" w:cs="Times New Roman"/>
          <w:lang w:val="en-GB"/>
        </w:rPr>
      </w:pPr>
    </w:p>
    <w:p w14:paraId="6C787965" w14:textId="64D5FC78" w:rsidR="00E53E3F" w:rsidRDefault="00E53E3F" w:rsidP="004234A2">
      <w:pPr>
        <w:spacing w:line="360" w:lineRule="auto"/>
        <w:ind w:firstLine="360"/>
        <w:jc w:val="both"/>
        <w:rPr>
          <w:rFonts w:ascii="Times New Roman" w:hAnsi="Times New Roman" w:cs="Times New Roman"/>
          <w:lang w:val="en-GB"/>
        </w:rPr>
      </w:pPr>
    </w:p>
    <w:p w14:paraId="00436D47" w14:textId="35C3DC90" w:rsidR="00E53E3F" w:rsidRDefault="00E53E3F" w:rsidP="004234A2">
      <w:pPr>
        <w:spacing w:line="360" w:lineRule="auto"/>
        <w:ind w:firstLine="360"/>
        <w:jc w:val="both"/>
        <w:rPr>
          <w:rFonts w:ascii="Times New Roman" w:hAnsi="Times New Roman" w:cs="Times New Roman"/>
          <w:lang w:val="en-GB"/>
        </w:rPr>
      </w:pPr>
    </w:p>
    <w:p w14:paraId="35F15AC1" w14:textId="07336932" w:rsidR="00E53E3F" w:rsidRDefault="00E53E3F" w:rsidP="004234A2">
      <w:pPr>
        <w:spacing w:line="360" w:lineRule="auto"/>
        <w:ind w:firstLine="360"/>
        <w:jc w:val="both"/>
        <w:rPr>
          <w:rFonts w:ascii="Times New Roman" w:hAnsi="Times New Roman" w:cs="Times New Roman"/>
          <w:lang w:val="en-GB"/>
        </w:rPr>
      </w:pPr>
    </w:p>
    <w:p w14:paraId="5A5756CA" w14:textId="63A962FD" w:rsidR="00E53E3F" w:rsidRDefault="00E53E3F" w:rsidP="004234A2">
      <w:pPr>
        <w:spacing w:line="360" w:lineRule="auto"/>
        <w:ind w:firstLine="360"/>
        <w:jc w:val="both"/>
        <w:rPr>
          <w:rFonts w:ascii="Times New Roman" w:hAnsi="Times New Roman" w:cs="Times New Roman"/>
          <w:lang w:val="en-GB"/>
        </w:rPr>
      </w:pPr>
    </w:p>
    <w:p w14:paraId="74477B6B" w14:textId="7556AD35" w:rsidR="00E53E3F" w:rsidRDefault="00E53E3F" w:rsidP="004234A2">
      <w:pPr>
        <w:spacing w:line="360" w:lineRule="auto"/>
        <w:ind w:firstLine="360"/>
        <w:jc w:val="both"/>
        <w:rPr>
          <w:rFonts w:ascii="Times New Roman" w:hAnsi="Times New Roman" w:cs="Times New Roman"/>
          <w:lang w:val="en-GB"/>
        </w:rPr>
      </w:pPr>
    </w:p>
    <w:p w14:paraId="193FB57B" w14:textId="3C21E076" w:rsidR="00E53E3F" w:rsidRDefault="00E53E3F" w:rsidP="004234A2">
      <w:pPr>
        <w:spacing w:line="360" w:lineRule="auto"/>
        <w:ind w:firstLine="360"/>
        <w:jc w:val="both"/>
        <w:rPr>
          <w:rFonts w:ascii="Times New Roman" w:hAnsi="Times New Roman" w:cs="Times New Roman"/>
          <w:lang w:val="en-GB"/>
        </w:rPr>
      </w:pPr>
    </w:p>
    <w:p w14:paraId="7AACF238" w14:textId="57D54900" w:rsidR="00E53E3F" w:rsidRDefault="00E53E3F" w:rsidP="004234A2">
      <w:pPr>
        <w:spacing w:line="360" w:lineRule="auto"/>
        <w:ind w:firstLine="360"/>
        <w:jc w:val="both"/>
        <w:rPr>
          <w:rFonts w:ascii="Times New Roman" w:hAnsi="Times New Roman" w:cs="Times New Roman"/>
          <w:lang w:val="en-GB"/>
        </w:rPr>
      </w:pPr>
    </w:p>
    <w:p w14:paraId="2C5E6C2E" w14:textId="08540D9F" w:rsidR="00E53E3F" w:rsidRDefault="00E53E3F" w:rsidP="004234A2">
      <w:pPr>
        <w:spacing w:line="360" w:lineRule="auto"/>
        <w:ind w:firstLine="360"/>
        <w:jc w:val="both"/>
        <w:rPr>
          <w:rFonts w:ascii="Times New Roman" w:hAnsi="Times New Roman" w:cs="Times New Roman"/>
          <w:lang w:val="en-GB"/>
        </w:rPr>
      </w:pPr>
    </w:p>
    <w:p w14:paraId="1B9B43E9" w14:textId="77777777" w:rsidR="00E53E3F" w:rsidRDefault="00E53E3F" w:rsidP="004234A2">
      <w:pPr>
        <w:spacing w:line="360" w:lineRule="auto"/>
        <w:ind w:firstLine="360"/>
        <w:jc w:val="both"/>
        <w:rPr>
          <w:rFonts w:ascii="Times New Roman" w:hAnsi="Times New Roman" w:cs="Times New Roman"/>
          <w:lang w:val="en-GB"/>
        </w:rPr>
      </w:pPr>
    </w:p>
    <w:p w14:paraId="7A505F38" w14:textId="7861D1E4" w:rsidR="00E53E3F" w:rsidRDefault="00E53E3F" w:rsidP="004234A2">
      <w:pPr>
        <w:spacing w:line="360" w:lineRule="auto"/>
        <w:ind w:firstLine="360"/>
        <w:jc w:val="both"/>
        <w:rPr>
          <w:rFonts w:ascii="Times New Roman" w:hAnsi="Times New Roman" w:cs="Times New Roman"/>
          <w:lang w:val="en-GB"/>
        </w:rPr>
      </w:pPr>
    </w:p>
    <w:p w14:paraId="5BBDFD0E" w14:textId="77777777" w:rsidR="00E53E3F" w:rsidRDefault="00E53E3F" w:rsidP="004234A2">
      <w:pPr>
        <w:spacing w:line="360" w:lineRule="auto"/>
        <w:ind w:firstLine="360"/>
        <w:jc w:val="both"/>
        <w:rPr>
          <w:rFonts w:ascii="Times New Roman" w:hAnsi="Times New Roman" w:cs="Times New Roman"/>
          <w:lang w:val="en-GB"/>
        </w:rPr>
      </w:pPr>
    </w:p>
    <w:p w14:paraId="0CC85A0D" w14:textId="77777777" w:rsidR="009917AF" w:rsidRPr="00E53E3F" w:rsidRDefault="009917AF" w:rsidP="00E53E3F">
      <w:pPr>
        <w:pStyle w:val="Heading1"/>
        <w:spacing w:line="360" w:lineRule="auto"/>
        <w:ind w:firstLine="360"/>
        <w:jc w:val="both"/>
        <w:rPr>
          <w:rFonts w:ascii="Times New Roman" w:hAnsi="Times New Roman" w:cs="Times New Roman"/>
          <w:b/>
          <w:bCs/>
          <w:color w:val="000000" w:themeColor="text1"/>
          <w:sz w:val="24"/>
          <w:szCs w:val="24"/>
          <w:lang w:val="en-GB"/>
        </w:rPr>
      </w:pPr>
      <w:bookmarkStart w:id="3" w:name="_Toc190443749"/>
      <w:r w:rsidRPr="00E53E3F">
        <w:rPr>
          <w:rFonts w:ascii="Times New Roman" w:hAnsi="Times New Roman" w:cs="Times New Roman"/>
          <w:b/>
          <w:bCs/>
          <w:color w:val="000000" w:themeColor="text1"/>
          <w:sz w:val="24"/>
          <w:szCs w:val="24"/>
          <w:lang w:val="en-GB"/>
        </w:rPr>
        <w:t>Aim and Objectives of the Event</w:t>
      </w:r>
      <w:bookmarkEnd w:id="3"/>
    </w:p>
    <w:p w14:paraId="397C0031" w14:textId="2A07EAD3" w:rsidR="009917AF" w:rsidRPr="00CA48C0" w:rsidRDefault="009917AF" w:rsidP="009917AF">
      <w:pPr>
        <w:spacing w:line="360" w:lineRule="auto"/>
        <w:ind w:firstLine="360"/>
        <w:jc w:val="both"/>
        <w:rPr>
          <w:rFonts w:ascii="Times New Roman" w:hAnsi="Times New Roman" w:cs="Times New Roman"/>
          <w:b/>
          <w:bCs/>
          <w:lang w:val="en-GB"/>
        </w:rPr>
      </w:pPr>
      <w:r>
        <w:rPr>
          <w:rFonts w:ascii="Times New Roman" w:hAnsi="Times New Roman" w:cs="Times New Roman"/>
          <w:lang w:val="en-GB"/>
        </w:rPr>
        <w:t>The main goal of the workshop is to provide practical knowledge and tools to promote diversity and inclusion. The event aims to support HR leaders and professionals in implementing effective policies that create a more collaborative and inclusive work environment.</w:t>
      </w:r>
    </w:p>
    <w:p w14:paraId="774BDC85" w14:textId="1E4C3E99" w:rsidR="009917AF" w:rsidRPr="00CA48C0" w:rsidRDefault="009917AF" w:rsidP="004234A2">
      <w:pPr>
        <w:spacing w:line="360" w:lineRule="auto"/>
        <w:ind w:firstLine="360"/>
        <w:jc w:val="both"/>
        <w:rPr>
          <w:rFonts w:ascii="Times New Roman" w:hAnsi="Times New Roman" w:cs="Times New Roman"/>
          <w:lang w:val="en-GB"/>
        </w:rPr>
      </w:pPr>
      <w:r w:rsidRPr="00CA48C0">
        <w:rPr>
          <w:rFonts w:ascii="Times New Roman" w:hAnsi="Times New Roman" w:cs="Times New Roman"/>
          <w:lang w:val="en-GB"/>
        </w:rPr>
        <w:t>Through our established activities, the workshop aims to help participants identify the existing challenges, understand the advantages of diversity and develop strategies for creating an inclusive organisational culture.</w:t>
      </w:r>
    </w:p>
    <w:p w14:paraId="75BAE767" w14:textId="74C212BF" w:rsidR="009917AF" w:rsidRPr="00CA48C0" w:rsidRDefault="009917AF" w:rsidP="004234A2">
      <w:pPr>
        <w:spacing w:line="360" w:lineRule="auto"/>
        <w:ind w:firstLine="360"/>
        <w:jc w:val="both"/>
        <w:rPr>
          <w:rFonts w:ascii="Times New Roman" w:hAnsi="Times New Roman" w:cs="Times New Roman"/>
          <w:lang w:val="en-GB"/>
        </w:rPr>
      </w:pPr>
      <w:r w:rsidRPr="00CA48C0">
        <w:rPr>
          <w:rFonts w:ascii="Times New Roman" w:hAnsi="Times New Roman" w:cs="Times New Roman"/>
          <w:lang w:val="en-GB"/>
        </w:rPr>
        <w:t>SMART Objectives</w:t>
      </w:r>
      <w:r w:rsidR="00CA48C0" w:rsidRPr="00CA48C0">
        <w:rPr>
          <w:rFonts w:ascii="Times New Roman" w:hAnsi="Times New Roman" w:cs="Times New Roman"/>
          <w:lang w:val="en-GB"/>
        </w:rPr>
        <w:t xml:space="preserve"> </w:t>
      </w:r>
      <w:r w:rsidR="00CA48C0" w:rsidRPr="00CA48C0">
        <w:rPr>
          <w:rFonts w:ascii="Times New Roman" w:hAnsi="Times New Roman" w:cs="Times New Roman"/>
          <w:color w:val="000000"/>
        </w:rPr>
        <w:t>(Corporate Finance Institute, 2022)</w:t>
      </w:r>
    </w:p>
    <w:p w14:paraId="6D911237" w14:textId="406F4900" w:rsidR="009917AF" w:rsidRDefault="009917AF" w:rsidP="009917AF">
      <w:pPr>
        <w:pStyle w:val="ListParagraph"/>
        <w:numPr>
          <w:ilvl w:val="0"/>
          <w:numId w:val="18"/>
        </w:numPr>
        <w:spacing w:line="360" w:lineRule="auto"/>
        <w:jc w:val="both"/>
        <w:rPr>
          <w:rFonts w:ascii="Times New Roman" w:hAnsi="Times New Roman" w:cs="Times New Roman"/>
          <w:lang w:val="en-GB"/>
        </w:rPr>
      </w:pPr>
      <w:r>
        <w:rPr>
          <w:rFonts w:ascii="Times New Roman" w:hAnsi="Times New Roman" w:cs="Times New Roman"/>
          <w:lang w:val="en-GB"/>
        </w:rPr>
        <w:t>Raising awareness of diversity and inclusion</w:t>
      </w:r>
    </w:p>
    <w:p w14:paraId="09CDBCE2" w14:textId="04A64ADD" w:rsidR="00E87772" w:rsidRDefault="009917AF" w:rsidP="00E87772">
      <w:pPr>
        <w:pStyle w:val="ListParagraph"/>
        <w:numPr>
          <w:ilvl w:val="0"/>
          <w:numId w:val="19"/>
        </w:numPr>
        <w:spacing w:line="360" w:lineRule="auto"/>
        <w:jc w:val="both"/>
        <w:rPr>
          <w:rFonts w:ascii="Times New Roman" w:hAnsi="Times New Roman" w:cs="Times New Roman"/>
          <w:lang w:val="en-GB"/>
        </w:rPr>
      </w:pPr>
      <w:r>
        <w:rPr>
          <w:rFonts w:ascii="Times New Roman" w:hAnsi="Times New Roman" w:cs="Times New Roman"/>
          <w:lang w:val="en-GB"/>
        </w:rPr>
        <w:t>Specific: participants will learn key concepts about diversity and inclusion.</w:t>
      </w:r>
    </w:p>
    <w:p w14:paraId="7A92B003" w14:textId="4EFEAF9F" w:rsidR="009917AF" w:rsidRDefault="009917AF" w:rsidP="00E87772">
      <w:pPr>
        <w:pStyle w:val="ListParagraph"/>
        <w:numPr>
          <w:ilvl w:val="0"/>
          <w:numId w:val="19"/>
        </w:numPr>
        <w:spacing w:line="360" w:lineRule="auto"/>
        <w:jc w:val="both"/>
        <w:rPr>
          <w:rFonts w:ascii="Times New Roman" w:hAnsi="Times New Roman" w:cs="Times New Roman"/>
          <w:lang w:val="en-GB"/>
        </w:rPr>
      </w:pPr>
      <w:r>
        <w:rPr>
          <w:rFonts w:ascii="Times New Roman" w:hAnsi="Times New Roman" w:cs="Times New Roman"/>
          <w:lang w:val="en-GB"/>
        </w:rPr>
        <w:t>Measurable: over 90% of the participant will be able to define these concepts at the end of the event.</w:t>
      </w:r>
    </w:p>
    <w:p w14:paraId="1BA4507D" w14:textId="35C4ED19" w:rsidR="009917AF" w:rsidRDefault="009917AF" w:rsidP="00E87772">
      <w:pPr>
        <w:pStyle w:val="ListParagraph"/>
        <w:numPr>
          <w:ilvl w:val="0"/>
          <w:numId w:val="19"/>
        </w:numPr>
        <w:spacing w:line="360" w:lineRule="auto"/>
        <w:jc w:val="both"/>
        <w:rPr>
          <w:rFonts w:ascii="Times New Roman" w:hAnsi="Times New Roman" w:cs="Times New Roman"/>
          <w:lang w:val="en-GB"/>
        </w:rPr>
      </w:pPr>
      <w:r>
        <w:rPr>
          <w:rFonts w:ascii="Times New Roman" w:hAnsi="Times New Roman" w:cs="Times New Roman"/>
          <w:lang w:val="en-GB"/>
        </w:rPr>
        <w:t xml:space="preserve">Achievable: information will be clearly </w:t>
      </w:r>
      <w:proofErr w:type="gramStart"/>
      <w:r>
        <w:rPr>
          <w:rFonts w:ascii="Times New Roman" w:hAnsi="Times New Roman" w:cs="Times New Roman"/>
          <w:lang w:val="en-GB"/>
        </w:rPr>
        <w:t>structured</w:t>
      </w:r>
      <w:proofErr w:type="gramEnd"/>
      <w:r>
        <w:rPr>
          <w:rFonts w:ascii="Times New Roman" w:hAnsi="Times New Roman" w:cs="Times New Roman"/>
          <w:lang w:val="en-GB"/>
        </w:rPr>
        <w:t xml:space="preserve"> and examples will be easy to understand.</w:t>
      </w:r>
    </w:p>
    <w:p w14:paraId="5EC89765" w14:textId="420A5D3A" w:rsidR="009917AF" w:rsidRDefault="009917AF" w:rsidP="00E87772">
      <w:pPr>
        <w:pStyle w:val="ListParagraph"/>
        <w:numPr>
          <w:ilvl w:val="0"/>
          <w:numId w:val="19"/>
        </w:numPr>
        <w:spacing w:line="360" w:lineRule="auto"/>
        <w:jc w:val="both"/>
        <w:rPr>
          <w:rFonts w:ascii="Times New Roman" w:hAnsi="Times New Roman" w:cs="Times New Roman"/>
          <w:lang w:val="en-GB"/>
        </w:rPr>
      </w:pPr>
      <w:r>
        <w:rPr>
          <w:rFonts w:ascii="Times New Roman" w:hAnsi="Times New Roman" w:cs="Times New Roman"/>
          <w:lang w:val="en-GB"/>
        </w:rPr>
        <w:t>Relevant: many organisations are looking for practical solutions for inclusion.</w:t>
      </w:r>
    </w:p>
    <w:p w14:paraId="22A74035" w14:textId="18DA29C3" w:rsidR="009917AF" w:rsidRDefault="009917AF" w:rsidP="00E87772">
      <w:pPr>
        <w:pStyle w:val="ListParagraph"/>
        <w:numPr>
          <w:ilvl w:val="0"/>
          <w:numId w:val="19"/>
        </w:numPr>
        <w:spacing w:line="360" w:lineRule="auto"/>
        <w:jc w:val="both"/>
        <w:rPr>
          <w:rFonts w:ascii="Times New Roman" w:hAnsi="Times New Roman" w:cs="Times New Roman"/>
          <w:lang w:val="en-GB"/>
        </w:rPr>
      </w:pPr>
      <w:r>
        <w:rPr>
          <w:rFonts w:ascii="Times New Roman" w:hAnsi="Times New Roman" w:cs="Times New Roman"/>
          <w:lang w:val="en-GB"/>
        </w:rPr>
        <w:t>Time-bound: the measurement of this objective will be feedback at the end of the event.</w:t>
      </w:r>
    </w:p>
    <w:p w14:paraId="0480CC4D" w14:textId="74CA4CCC" w:rsidR="009917AF" w:rsidRDefault="009917AF" w:rsidP="009917AF">
      <w:pPr>
        <w:pStyle w:val="ListParagraph"/>
        <w:numPr>
          <w:ilvl w:val="0"/>
          <w:numId w:val="18"/>
        </w:numPr>
        <w:spacing w:line="360" w:lineRule="auto"/>
        <w:jc w:val="both"/>
        <w:rPr>
          <w:rFonts w:ascii="Times New Roman" w:hAnsi="Times New Roman" w:cs="Times New Roman"/>
          <w:lang w:val="en-GB"/>
        </w:rPr>
      </w:pPr>
      <w:r>
        <w:rPr>
          <w:rFonts w:ascii="Times New Roman" w:hAnsi="Times New Roman" w:cs="Times New Roman"/>
          <w:lang w:val="en-GB"/>
        </w:rPr>
        <w:t>Improving the ability to identify and manage prejudice</w:t>
      </w:r>
    </w:p>
    <w:p w14:paraId="0FF13043" w14:textId="2FE660DF" w:rsidR="009917AF" w:rsidRDefault="009917AF" w:rsidP="009917AF">
      <w:pPr>
        <w:pStyle w:val="ListParagraph"/>
        <w:numPr>
          <w:ilvl w:val="0"/>
          <w:numId w:val="20"/>
        </w:numPr>
        <w:spacing w:line="360" w:lineRule="auto"/>
        <w:jc w:val="both"/>
        <w:rPr>
          <w:rFonts w:ascii="Times New Roman" w:hAnsi="Times New Roman" w:cs="Times New Roman"/>
          <w:lang w:val="en-GB"/>
        </w:rPr>
      </w:pPr>
      <w:r>
        <w:rPr>
          <w:rFonts w:ascii="Times New Roman" w:hAnsi="Times New Roman" w:cs="Times New Roman"/>
          <w:lang w:val="en-GB"/>
        </w:rPr>
        <w:t>Specific: participants will find out how to recognise unconscious biases and apply methods to eliminate them.</w:t>
      </w:r>
    </w:p>
    <w:p w14:paraId="341F2A9F" w14:textId="18860B78" w:rsidR="009917AF" w:rsidRDefault="009917AF" w:rsidP="009917AF">
      <w:pPr>
        <w:pStyle w:val="ListParagraph"/>
        <w:numPr>
          <w:ilvl w:val="0"/>
          <w:numId w:val="20"/>
        </w:numPr>
        <w:spacing w:line="360" w:lineRule="auto"/>
        <w:jc w:val="both"/>
        <w:rPr>
          <w:rFonts w:ascii="Times New Roman" w:hAnsi="Times New Roman" w:cs="Times New Roman"/>
          <w:lang w:val="en-GB"/>
        </w:rPr>
      </w:pPr>
      <w:r>
        <w:rPr>
          <w:rFonts w:ascii="Times New Roman" w:hAnsi="Times New Roman" w:cs="Times New Roman"/>
          <w:lang w:val="en-GB"/>
        </w:rPr>
        <w:t>Measurable: at least 80% of the participants will be able to identify 3 types of prejudices in their own organisation.</w:t>
      </w:r>
    </w:p>
    <w:p w14:paraId="6972C119" w14:textId="781A0544" w:rsidR="009917AF" w:rsidRDefault="009917AF" w:rsidP="009917AF">
      <w:pPr>
        <w:pStyle w:val="ListParagraph"/>
        <w:numPr>
          <w:ilvl w:val="0"/>
          <w:numId w:val="20"/>
        </w:numPr>
        <w:spacing w:line="360" w:lineRule="auto"/>
        <w:jc w:val="both"/>
        <w:rPr>
          <w:rFonts w:ascii="Times New Roman" w:hAnsi="Times New Roman" w:cs="Times New Roman"/>
          <w:lang w:val="en-GB"/>
        </w:rPr>
      </w:pPr>
      <w:r>
        <w:rPr>
          <w:rFonts w:ascii="Times New Roman" w:hAnsi="Times New Roman" w:cs="Times New Roman"/>
          <w:lang w:val="en-GB"/>
        </w:rPr>
        <w:t>Achievable: practical activities and case studies will make the information easy to apply.</w:t>
      </w:r>
    </w:p>
    <w:p w14:paraId="1948F3AC" w14:textId="0C289E69" w:rsidR="009917AF" w:rsidRDefault="009917AF" w:rsidP="009917AF">
      <w:pPr>
        <w:pStyle w:val="ListParagraph"/>
        <w:numPr>
          <w:ilvl w:val="0"/>
          <w:numId w:val="20"/>
        </w:numPr>
        <w:spacing w:line="360" w:lineRule="auto"/>
        <w:jc w:val="both"/>
        <w:rPr>
          <w:rFonts w:ascii="Times New Roman" w:hAnsi="Times New Roman" w:cs="Times New Roman"/>
          <w:lang w:val="en-GB"/>
        </w:rPr>
      </w:pPr>
      <w:r>
        <w:rPr>
          <w:rFonts w:ascii="Times New Roman" w:hAnsi="Times New Roman" w:cs="Times New Roman"/>
          <w:lang w:val="en-GB"/>
        </w:rPr>
        <w:t>Relevant: this target helps companies improve internal relations.</w:t>
      </w:r>
    </w:p>
    <w:p w14:paraId="7103EFAB" w14:textId="0064E1C0" w:rsidR="006F71F9" w:rsidRPr="00E53E3F" w:rsidRDefault="009917AF" w:rsidP="006F71F9">
      <w:pPr>
        <w:pStyle w:val="ListParagraph"/>
        <w:numPr>
          <w:ilvl w:val="0"/>
          <w:numId w:val="20"/>
        </w:numPr>
        <w:spacing w:line="360" w:lineRule="auto"/>
        <w:jc w:val="both"/>
        <w:rPr>
          <w:rFonts w:ascii="Times New Roman" w:hAnsi="Times New Roman" w:cs="Times New Roman"/>
          <w:lang w:val="en-GB"/>
        </w:rPr>
      </w:pPr>
      <w:r>
        <w:rPr>
          <w:rFonts w:ascii="Times New Roman" w:hAnsi="Times New Roman" w:cs="Times New Roman"/>
          <w:lang w:val="en-GB"/>
        </w:rPr>
        <w:t>Time-bound: results will be evaluated through interactive exercises during the workshop.</w:t>
      </w:r>
    </w:p>
    <w:p w14:paraId="70D7BA01" w14:textId="11E87EF8" w:rsidR="009917AF" w:rsidRDefault="009917AF" w:rsidP="009917AF">
      <w:pPr>
        <w:pStyle w:val="ListParagraph"/>
        <w:numPr>
          <w:ilvl w:val="0"/>
          <w:numId w:val="18"/>
        </w:numPr>
        <w:spacing w:line="360" w:lineRule="auto"/>
        <w:jc w:val="both"/>
        <w:rPr>
          <w:rFonts w:ascii="Times New Roman" w:hAnsi="Times New Roman" w:cs="Times New Roman"/>
          <w:lang w:val="en-GB"/>
        </w:rPr>
      </w:pPr>
      <w:r>
        <w:rPr>
          <w:rFonts w:ascii="Times New Roman" w:hAnsi="Times New Roman" w:cs="Times New Roman"/>
          <w:lang w:val="en-GB"/>
        </w:rPr>
        <w:t>Developing a concrete action plan to promote inclusion</w:t>
      </w:r>
    </w:p>
    <w:p w14:paraId="1F5BA1B3" w14:textId="10C17614" w:rsidR="009917AF" w:rsidRDefault="006F71F9" w:rsidP="006F71F9">
      <w:pPr>
        <w:pStyle w:val="ListParagraph"/>
        <w:numPr>
          <w:ilvl w:val="0"/>
          <w:numId w:val="22"/>
        </w:numPr>
        <w:spacing w:line="360" w:lineRule="auto"/>
        <w:jc w:val="both"/>
        <w:rPr>
          <w:rFonts w:ascii="Times New Roman" w:hAnsi="Times New Roman" w:cs="Times New Roman"/>
          <w:lang w:val="en-GB"/>
        </w:rPr>
      </w:pPr>
      <w:r>
        <w:rPr>
          <w:rFonts w:ascii="Times New Roman" w:hAnsi="Times New Roman" w:cs="Times New Roman"/>
          <w:lang w:val="en-GB"/>
        </w:rPr>
        <w:t>Specific: each participant will be asked to create a small plan containing applicable measures for their organisation.</w:t>
      </w:r>
    </w:p>
    <w:p w14:paraId="68DB90F7" w14:textId="11ED6BA6" w:rsidR="006F71F9" w:rsidRDefault="006F71F9" w:rsidP="006F71F9">
      <w:pPr>
        <w:pStyle w:val="ListParagraph"/>
        <w:numPr>
          <w:ilvl w:val="0"/>
          <w:numId w:val="22"/>
        </w:numPr>
        <w:spacing w:line="360" w:lineRule="auto"/>
        <w:jc w:val="both"/>
        <w:rPr>
          <w:rFonts w:ascii="Times New Roman" w:hAnsi="Times New Roman" w:cs="Times New Roman"/>
          <w:lang w:val="en-GB"/>
        </w:rPr>
      </w:pPr>
      <w:r>
        <w:rPr>
          <w:rFonts w:ascii="Times New Roman" w:hAnsi="Times New Roman" w:cs="Times New Roman"/>
          <w:lang w:val="en-GB"/>
        </w:rPr>
        <w:t>Measurable: 100% of the participants will leave the workshop with at least 3 concrete solutions.</w:t>
      </w:r>
    </w:p>
    <w:p w14:paraId="13423255" w14:textId="72A02085" w:rsidR="006F71F9" w:rsidRDefault="006F71F9" w:rsidP="006F71F9">
      <w:pPr>
        <w:pStyle w:val="ListParagraph"/>
        <w:numPr>
          <w:ilvl w:val="0"/>
          <w:numId w:val="22"/>
        </w:numPr>
        <w:spacing w:line="360" w:lineRule="auto"/>
        <w:jc w:val="both"/>
        <w:rPr>
          <w:rFonts w:ascii="Times New Roman" w:hAnsi="Times New Roman" w:cs="Times New Roman"/>
          <w:lang w:val="en-GB"/>
        </w:rPr>
      </w:pPr>
      <w:r>
        <w:rPr>
          <w:rFonts w:ascii="Times New Roman" w:hAnsi="Times New Roman" w:cs="Times New Roman"/>
          <w:lang w:val="en-GB"/>
        </w:rPr>
        <w:t>Achievable: the trainer will guide the process, providing real examples and support.</w:t>
      </w:r>
    </w:p>
    <w:p w14:paraId="040C7CB1" w14:textId="16570667" w:rsidR="006F71F9" w:rsidRDefault="006F71F9" w:rsidP="006F71F9">
      <w:pPr>
        <w:pStyle w:val="ListParagraph"/>
        <w:numPr>
          <w:ilvl w:val="0"/>
          <w:numId w:val="22"/>
        </w:numPr>
        <w:spacing w:line="360" w:lineRule="auto"/>
        <w:jc w:val="both"/>
        <w:rPr>
          <w:rFonts w:ascii="Times New Roman" w:hAnsi="Times New Roman" w:cs="Times New Roman"/>
          <w:lang w:val="en-GB"/>
        </w:rPr>
      </w:pPr>
      <w:r>
        <w:rPr>
          <w:rFonts w:ascii="Times New Roman" w:hAnsi="Times New Roman" w:cs="Times New Roman"/>
          <w:lang w:val="en-GB"/>
        </w:rPr>
        <w:t>Relevant: this objective ensures immediate applicability of the workshop.</w:t>
      </w:r>
    </w:p>
    <w:p w14:paraId="239D5EAF" w14:textId="39354031" w:rsidR="006F71F9" w:rsidRDefault="006F71F9" w:rsidP="006F71F9">
      <w:pPr>
        <w:pStyle w:val="ListParagraph"/>
        <w:numPr>
          <w:ilvl w:val="0"/>
          <w:numId w:val="22"/>
        </w:numPr>
        <w:spacing w:line="360" w:lineRule="auto"/>
        <w:jc w:val="both"/>
        <w:rPr>
          <w:rFonts w:ascii="Times New Roman" w:hAnsi="Times New Roman" w:cs="Times New Roman"/>
          <w:lang w:val="en-GB"/>
        </w:rPr>
      </w:pPr>
      <w:r>
        <w:rPr>
          <w:rFonts w:ascii="Times New Roman" w:hAnsi="Times New Roman" w:cs="Times New Roman"/>
          <w:lang w:val="en-GB"/>
        </w:rPr>
        <w:lastRenderedPageBreak/>
        <w:t>Time-bound: the plans will be finalised during the workshop.</w:t>
      </w:r>
    </w:p>
    <w:p w14:paraId="4AEC6F8B" w14:textId="77777777" w:rsidR="00E53E3F" w:rsidRDefault="00E53E3F" w:rsidP="00E53E3F">
      <w:pPr>
        <w:pStyle w:val="ListParagraph"/>
        <w:spacing w:line="360" w:lineRule="auto"/>
        <w:ind w:left="360"/>
        <w:jc w:val="both"/>
        <w:rPr>
          <w:rFonts w:ascii="Times New Roman" w:hAnsi="Times New Roman" w:cs="Times New Roman"/>
          <w:lang w:val="en-GB"/>
        </w:rPr>
      </w:pPr>
    </w:p>
    <w:p w14:paraId="49D2F8E7" w14:textId="25F3537D" w:rsidR="006A4218" w:rsidRPr="00E53E3F" w:rsidRDefault="006A4218" w:rsidP="00E53E3F">
      <w:pPr>
        <w:pStyle w:val="Heading1"/>
        <w:spacing w:line="360" w:lineRule="auto"/>
        <w:ind w:firstLine="360"/>
        <w:rPr>
          <w:rFonts w:ascii="Times New Roman" w:hAnsi="Times New Roman" w:cs="Times New Roman"/>
          <w:b/>
          <w:bCs/>
          <w:color w:val="000000" w:themeColor="text1"/>
          <w:sz w:val="24"/>
          <w:szCs w:val="24"/>
          <w:lang w:val="en-GB"/>
        </w:rPr>
      </w:pPr>
      <w:bookmarkStart w:id="4" w:name="_Toc190443750"/>
      <w:r w:rsidRPr="00E53E3F">
        <w:rPr>
          <w:rFonts w:ascii="Times New Roman" w:hAnsi="Times New Roman" w:cs="Times New Roman"/>
          <w:b/>
          <w:bCs/>
          <w:color w:val="000000" w:themeColor="text1"/>
          <w:sz w:val="24"/>
          <w:szCs w:val="24"/>
          <w:lang w:val="en-GB"/>
        </w:rPr>
        <w:t>Event Management</w:t>
      </w:r>
      <w:bookmarkEnd w:id="4"/>
    </w:p>
    <w:p w14:paraId="02D6BC41" w14:textId="5C782662" w:rsidR="006A4218" w:rsidRDefault="006A4218" w:rsidP="006A4218">
      <w:pPr>
        <w:spacing w:line="360" w:lineRule="auto"/>
        <w:ind w:firstLine="360"/>
        <w:jc w:val="both"/>
        <w:rPr>
          <w:rFonts w:ascii="Times New Roman" w:hAnsi="Times New Roman" w:cs="Times New Roman"/>
          <w:lang w:val="en-GB"/>
        </w:rPr>
      </w:pPr>
      <w:r>
        <w:rPr>
          <w:rFonts w:ascii="Times New Roman" w:hAnsi="Times New Roman" w:cs="Times New Roman"/>
          <w:lang w:val="en-GB"/>
        </w:rPr>
        <w:t xml:space="preserve">Planning and organising the workshop </w:t>
      </w:r>
      <w:r w:rsidR="00FC4A90">
        <w:rPr>
          <w:rFonts w:ascii="Times New Roman" w:hAnsi="Times New Roman" w:cs="Times New Roman"/>
          <w:lang w:val="en-GB"/>
        </w:rPr>
        <w:t>requires efficient resource management and careful coordination all the operational, logistical and marketing activities. The event will be organised in line with best practices in the MICE industry, having a clear focus on the delivery of relevant and applicable content.</w:t>
      </w:r>
    </w:p>
    <w:p w14:paraId="086552A6" w14:textId="4BECAFCF" w:rsidR="00FC4A90" w:rsidRDefault="008215B4" w:rsidP="008215B4">
      <w:pPr>
        <w:pStyle w:val="ListParagraph"/>
        <w:numPr>
          <w:ilvl w:val="0"/>
          <w:numId w:val="28"/>
        </w:numPr>
        <w:spacing w:line="360" w:lineRule="auto"/>
        <w:jc w:val="both"/>
        <w:rPr>
          <w:rFonts w:ascii="Times New Roman" w:hAnsi="Times New Roman" w:cs="Times New Roman"/>
          <w:lang w:val="en-GB"/>
        </w:rPr>
      </w:pPr>
      <w:r>
        <w:rPr>
          <w:rFonts w:ascii="Times New Roman" w:hAnsi="Times New Roman" w:cs="Times New Roman"/>
          <w:lang w:val="en-GB"/>
        </w:rPr>
        <w:t>Planning and resources needed.</w:t>
      </w:r>
    </w:p>
    <w:p w14:paraId="52218153" w14:textId="6563863D" w:rsidR="008215B4" w:rsidRDefault="008215B4" w:rsidP="008215B4">
      <w:pPr>
        <w:spacing w:line="360" w:lineRule="auto"/>
        <w:ind w:left="360"/>
        <w:jc w:val="both"/>
        <w:rPr>
          <w:rFonts w:ascii="Times New Roman" w:hAnsi="Times New Roman" w:cs="Times New Roman"/>
          <w:lang w:val="en-GB"/>
        </w:rPr>
      </w:pPr>
      <w:proofErr w:type="gramStart"/>
      <w:r>
        <w:rPr>
          <w:rFonts w:ascii="Times New Roman" w:hAnsi="Times New Roman" w:cs="Times New Roman"/>
          <w:lang w:val="en-GB"/>
        </w:rPr>
        <w:t>In order to</w:t>
      </w:r>
      <w:proofErr w:type="gramEnd"/>
      <w:r>
        <w:rPr>
          <w:rFonts w:ascii="Times New Roman" w:hAnsi="Times New Roman" w:cs="Times New Roman"/>
          <w:lang w:val="en-GB"/>
        </w:rPr>
        <w:t xml:space="preserve"> organise the workshop, careful planning is essential, including:</w:t>
      </w:r>
    </w:p>
    <w:p w14:paraId="3621BF42" w14:textId="5D948A3E" w:rsidR="008215B4" w:rsidRDefault="008215B4" w:rsidP="008215B4">
      <w:pPr>
        <w:pStyle w:val="ListParagraph"/>
        <w:numPr>
          <w:ilvl w:val="0"/>
          <w:numId w:val="29"/>
        </w:numPr>
        <w:spacing w:line="360" w:lineRule="auto"/>
        <w:jc w:val="both"/>
        <w:rPr>
          <w:rFonts w:ascii="Times New Roman" w:hAnsi="Times New Roman" w:cs="Times New Roman"/>
          <w:lang w:val="en-GB"/>
        </w:rPr>
      </w:pPr>
      <w:r>
        <w:rPr>
          <w:rFonts w:ascii="Times New Roman" w:hAnsi="Times New Roman" w:cs="Times New Roman"/>
          <w:lang w:val="en-GB"/>
        </w:rPr>
        <w:t>Venue selection</w:t>
      </w:r>
    </w:p>
    <w:p w14:paraId="26886396" w14:textId="3FED7E75" w:rsidR="008215B4" w:rsidRDefault="008215B4" w:rsidP="008215B4">
      <w:pPr>
        <w:pStyle w:val="ListParagraph"/>
        <w:numPr>
          <w:ilvl w:val="0"/>
          <w:numId w:val="29"/>
        </w:numPr>
        <w:spacing w:line="360" w:lineRule="auto"/>
        <w:jc w:val="both"/>
        <w:rPr>
          <w:rFonts w:ascii="Times New Roman" w:hAnsi="Times New Roman" w:cs="Times New Roman"/>
          <w:lang w:val="en-GB"/>
        </w:rPr>
      </w:pPr>
      <w:r>
        <w:rPr>
          <w:rFonts w:ascii="Times New Roman" w:hAnsi="Times New Roman" w:cs="Times New Roman"/>
          <w:lang w:val="en-GB"/>
        </w:rPr>
        <w:t>Technical resources – projection system, wireless microphones, audio systems.</w:t>
      </w:r>
    </w:p>
    <w:p w14:paraId="151917C9" w14:textId="6CBEB622" w:rsidR="008215B4" w:rsidRDefault="008215B4" w:rsidP="008215B4">
      <w:pPr>
        <w:pStyle w:val="ListParagraph"/>
        <w:numPr>
          <w:ilvl w:val="0"/>
          <w:numId w:val="29"/>
        </w:numPr>
        <w:spacing w:line="360" w:lineRule="auto"/>
        <w:jc w:val="both"/>
        <w:rPr>
          <w:rFonts w:ascii="Times New Roman" w:hAnsi="Times New Roman" w:cs="Times New Roman"/>
          <w:lang w:val="en-GB"/>
        </w:rPr>
      </w:pPr>
      <w:r>
        <w:rPr>
          <w:rFonts w:ascii="Times New Roman" w:hAnsi="Times New Roman" w:cs="Times New Roman"/>
          <w:lang w:val="en-GB"/>
        </w:rPr>
        <w:t>Materials for participants – presentations, practical guides, worksheets and case studies.</w:t>
      </w:r>
    </w:p>
    <w:p w14:paraId="6B5E36A0" w14:textId="26D7B5B3" w:rsidR="008215B4" w:rsidRDefault="008215B4" w:rsidP="008215B4">
      <w:pPr>
        <w:pStyle w:val="ListParagraph"/>
        <w:numPr>
          <w:ilvl w:val="0"/>
          <w:numId w:val="29"/>
        </w:numPr>
        <w:spacing w:line="360" w:lineRule="auto"/>
        <w:jc w:val="both"/>
        <w:rPr>
          <w:rFonts w:ascii="Times New Roman" w:hAnsi="Times New Roman" w:cs="Times New Roman"/>
          <w:lang w:val="en-GB"/>
        </w:rPr>
      </w:pPr>
      <w:r>
        <w:rPr>
          <w:rFonts w:ascii="Times New Roman" w:hAnsi="Times New Roman" w:cs="Times New Roman"/>
          <w:lang w:val="en-GB"/>
        </w:rPr>
        <w:t>Catering – providing drinks and snacks for participants.</w:t>
      </w:r>
    </w:p>
    <w:p w14:paraId="3C626CAB" w14:textId="5D9080F8" w:rsidR="008215B4" w:rsidRDefault="008215B4" w:rsidP="008215B4">
      <w:pPr>
        <w:spacing w:line="360" w:lineRule="auto"/>
        <w:ind w:left="360"/>
        <w:jc w:val="both"/>
        <w:rPr>
          <w:rFonts w:ascii="Times New Roman" w:hAnsi="Times New Roman" w:cs="Times New Roman"/>
          <w:lang w:val="en-GB"/>
        </w:rPr>
      </w:pPr>
      <w:r>
        <w:rPr>
          <w:rFonts w:ascii="Times New Roman" w:hAnsi="Times New Roman" w:cs="Times New Roman"/>
          <w:lang w:val="en-GB"/>
        </w:rPr>
        <w:t>Additionally, the event will also require an organisational team consisting of:</w:t>
      </w:r>
    </w:p>
    <w:p w14:paraId="79015F36" w14:textId="1EFD72C8" w:rsidR="008215B4" w:rsidRDefault="008215B4" w:rsidP="008215B4">
      <w:pPr>
        <w:pStyle w:val="ListParagraph"/>
        <w:numPr>
          <w:ilvl w:val="0"/>
          <w:numId w:val="29"/>
        </w:numPr>
        <w:spacing w:line="360" w:lineRule="auto"/>
        <w:jc w:val="both"/>
        <w:rPr>
          <w:rFonts w:ascii="Times New Roman" w:hAnsi="Times New Roman" w:cs="Times New Roman"/>
          <w:lang w:val="en-GB"/>
        </w:rPr>
      </w:pPr>
      <w:r>
        <w:rPr>
          <w:rFonts w:ascii="Times New Roman" w:hAnsi="Times New Roman" w:cs="Times New Roman"/>
          <w:lang w:val="en-GB"/>
        </w:rPr>
        <w:t>Certified trainer who will provide the training session.</w:t>
      </w:r>
    </w:p>
    <w:p w14:paraId="7C292EDB" w14:textId="5E431270" w:rsidR="008215B4" w:rsidRDefault="008215B4" w:rsidP="008215B4">
      <w:pPr>
        <w:pStyle w:val="ListParagraph"/>
        <w:numPr>
          <w:ilvl w:val="0"/>
          <w:numId w:val="29"/>
        </w:numPr>
        <w:spacing w:line="360" w:lineRule="auto"/>
        <w:jc w:val="both"/>
        <w:rPr>
          <w:rFonts w:ascii="Times New Roman" w:hAnsi="Times New Roman" w:cs="Times New Roman"/>
          <w:lang w:val="en-GB"/>
        </w:rPr>
      </w:pPr>
      <w:r>
        <w:rPr>
          <w:rFonts w:ascii="Times New Roman" w:hAnsi="Times New Roman" w:cs="Times New Roman"/>
          <w:lang w:val="en-GB"/>
        </w:rPr>
        <w:t>An event coordinator who will be responsible of overseeing the logistics and running of the activities.</w:t>
      </w:r>
    </w:p>
    <w:p w14:paraId="4E273DC2" w14:textId="56517210" w:rsidR="008215B4" w:rsidRDefault="008215B4" w:rsidP="008215B4">
      <w:pPr>
        <w:pStyle w:val="ListParagraph"/>
        <w:numPr>
          <w:ilvl w:val="0"/>
          <w:numId w:val="29"/>
        </w:numPr>
        <w:spacing w:line="360" w:lineRule="auto"/>
        <w:jc w:val="both"/>
        <w:rPr>
          <w:rFonts w:ascii="Times New Roman" w:hAnsi="Times New Roman" w:cs="Times New Roman"/>
          <w:lang w:val="en-GB"/>
        </w:rPr>
      </w:pPr>
      <w:r>
        <w:rPr>
          <w:rFonts w:ascii="Times New Roman" w:hAnsi="Times New Roman" w:cs="Times New Roman"/>
          <w:lang w:val="en-GB"/>
        </w:rPr>
        <w:t>A technical assistant to support equipment management.</w:t>
      </w:r>
    </w:p>
    <w:p w14:paraId="0D91AEE6" w14:textId="346DC34F" w:rsidR="008215B4" w:rsidRPr="008215B4" w:rsidRDefault="008215B4" w:rsidP="008215B4">
      <w:pPr>
        <w:pStyle w:val="ListParagraph"/>
        <w:numPr>
          <w:ilvl w:val="0"/>
          <w:numId w:val="28"/>
        </w:numPr>
        <w:spacing w:line="360" w:lineRule="auto"/>
        <w:jc w:val="both"/>
        <w:rPr>
          <w:rFonts w:ascii="Times New Roman" w:hAnsi="Times New Roman" w:cs="Times New Roman"/>
          <w:lang w:val="en-GB"/>
        </w:rPr>
      </w:pPr>
      <w:r>
        <w:rPr>
          <w:rFonts w:ascii="Times New Roman" w:hAnsi="Times New Roman" w:cs="Times New Roman"/>
          <w:lang w:val="en-GB"/>
        </w:rPr>
        <w:t>Operational activities</w:t>
      </w:r>
    </w:p>
    <w:p w14:paraId="4A0D693C" w14:textId="2FC5B336" w:rsidR="006A4218" w:rsidRDefault="00704052" w:rsidP="00704052">
      <w:pPr>
        <w:spacing w:line="360" w:lineRule="auto"/>
        <w:ind w:firstLine="360"/>
        <w:jc w:val="both"/>
        <w:rPr>
          <w:rFonts w:ascii="Times New Roman" w:hAnsi="Times New Roman" w:cs="Times New Roman"/>
          <w:lang w:val="en-GB"/>
        </w:rPr>
      </w:pPr>
      <w:proofErr w:type="gramStart"/>
      <w:r w:rsidRPr="00704052">
        <w:rPr>
          <w:rFonts w:ascii="Times New Roman" w:hAnsi="Times New Roman" w:cs="Times New Roman"/>
          <w:lang w:val="en-GB"/>
        </w:rPr>
        <w:t>In order for</w:t>
      </w:r>
      <w:proofErr w:type="gramEnd"/>
      <w:r w:rsidRPr="00704052">
        <w:rPr>
          <w:rFonts w:ascii="Times New Roman" w:hAnsi="Times New Roman" w:cs="Times New Roman"/>
          <w:lang w:val="en-GB"/>
        </w:rPr>
        <w:t xml:space="preserve"> this event to run smoothly, the following operational activities will be implemented:</w:t>
      </w:r>
    </w:p>
    <w:p w14:paraId="4E78E6B1" w14:textId="2B6E7AF1" w:rsidR="00704052" w:rsidRDefault="00704052" w:rsidP="00704052">
      <w:pPr>
        <w:pStyle w:val="ListParagraph"/>
        <w:numPr>
          <w:ilvl w:val="0"/>
          <w:numId w:val="30"/>
        </w:numPr>
        <w:spacing w:line="360" w:lineRule="auto"/>
        <w:jc w:val="both"/>
        <w:rPr>
          <w:rFonts w:ascii="Times New Roman" w:hAnsi="Times New Roman" w:cs="Times New Roman"/>
          <w:lang w:val="en-GB"/>
        </w:rPr>
      </w:pPr>
      <w:r>
        <w:rPr>
          <w:rFonts w:ascii="Times New Roman" w:hAnsi="Times New Roman" w:cs="Times New Roman"/>
          <w:lang w:val="en-GB"/>
        </w:rPr>
        <w:t>Room scheduling and set-up – classroom-style seating arrangement to encourage active participation.</w:t>
      </w:r>
    </w:p>
    <w:p w14:paraId="486F35E9" w14:textId="4DBD316D" w:rsidR="00704052" w:rsidRDefault="00704052" w:rsidP="00704052">
      <w:pPr>
        <w:pStyle w:val="ListParagraph"/>
        <w:numPr>
          <w:ilvl w:val="0"/>
          <w:numId w:val="30"/>
        </w:numPr>
        <w:spacing w:line="360" w:lineRule="auto"/>
        <w:jc w:val="both"/>
        <w:rPr>
          <w:rFonts w:ascii="Times New Roman" w:hAnsi="Times New Roman" w:cs="Times New Roman"/>
          <w:lang w:val="en-GB"/>
        </w:rPr>
      </w:pPr>
      <w:r>
        <w:rPr>
          <w:rFonts w:ascii="Times New Roman" w:hAnsi="Times New Roman" w:cs="Times New Roman"/>
          <w:lang w:val="en-GB"/>
        </w:rPr>
        <w:t>Check-in and registration – streamlined process to avoid crowding at the entrance.</w:t>
      </w:r>
    </w:p>
    <w:p w14:paraId="09D5F05E" w14:textId="15122F91" w:rsidR="00704052" w:rsidRPr="00E53E3F" w:rsidRDefault="00704052" w:rsidP="00704052">
      <w:pPr>
        <w:pStyle w:val="ListParagraph"/>
        <w:numPr>
          <w:ilvl w:val="0"/>
          <w:numId w:val="30"/>
        </w:numPr>
        <w:spacing w:line="360" w:lineRule="auto"/>
        <w:jc w:val="both"/>
        <w:rPr>
          <w:rFonts w:ascii="Times New Roman" w:hAnsi="Times New Roman" w:cs="Times New Roman"/>
          <w:lang w:val="en-GB"/>
        </w:rPr>
      </w:pPr>
      <w:r>
        <w:rPr>
          <w:rFonts w:ascii="Times New Roman" w:hAnsi="Times New Roman" w:cs="Times New Roman"/>
          <w:lang w:val="en-GB"/>
        </w:rPr>
        <w:t>Time-management – ensuring that the established itinerary for each session is respected.</w:t>
      </w:r>
    </w:p>
    <w:p w14:paraId="573C6AE5" w14:textId="7A9BD5AA" w:rsidR="00704052" w:rsidRDefault="00704052" w:rsidP="00704052">
      <w:pPr>
        <w:pStyle w:val="ListParagraph"/>
        <w:numPr>
          <w:ilvl w:val="0"/>
          <w:numId w:val="28"/>
        </w:numPr>
        <w:spacing w:line="360" w:lineRule="auto"/>
        <w:jc w:val="both"/>
        <w:rPr>
          <w:rFonts w:ascii="Times New Roman" w:hAnsi="Times New Roman" w:cs="Times New Roman"/>
          <w:lang w:val="en-GB"/>
        </w:rPr>
      </w:pPr>
      <w:r>
        <w:rPr>
          <w:rFonts w:ascii="Times New Roman" w:hAnsi="Times New Roman" w:cs="Times New Roman"/>
          <w:lang w:val="en-GB"/>
        </w:rPr>
        <w:t>Marketing and promotional activities</w:t>
      </w:r>
    </w:p>
    <w:p w14:paraId="4760D737" w14:textId="6F730742" w:rsidR="00704052" w:rsidRDefault="00704052" w:rsidP="00704052">
      <w:pPr>
        <w:spacing w:line="360" w:lineRule="auto"/>
        <w:ind w:firstLine="360"/>
        <w:jc w:val="both"/>
        <w:rPr>
          <w:rFonts w:ascii="Times New Roman" w:hAnsi="Times New Roman" w:cs="Times New Roman"/>
          <w:lang w:val="en-GB"/>
        </w:rPr>
      </w:pPr>
      <w:r>
        <w:rPr>
          <w:rFonts w:ascii="Times New Roman" w:hAnsi="Times New Roman" w:cs="Times New Roman"/>
          <w:lang w:val="en-GB"/>
        </w:rPr>
        <w:t>The success of the workshops depends on attracting an optimal number of participants, which is why the marketing strategy plays a key role. This will include:</w:t>
      </w:r>
    </w:p>
    <w:p w14:paraId="2AEA6943" w14:textId="248571F5" w:rsidR="00704052" w:rsidRDefault="00704052" w:rsidP="00704052">
      <w:pPr>
        <w:pStyle w:val="ListParagraph"/>
        <w:numPr>
          <w:ilvl w:val="0"/>
          <w:numId w:val="31"/>
        </w:numPr>
        <w:spacing w:line="360" w:lineRule="auto"/>
        <w:jc w:val="both"/>
        <w:rPr>
          <w:rFonts w:ascii="Times New Roman" w:hAnsi="Times New Roman" w:cs="Times New Roman"/>
          <w:lang w:val="en-GB"/>
        </w:rPr>
      </w:pPr>
      <w:r>
        <w:rPr>
          <w:rFonts w:ascii="Times New Roman" w:hAnsi="Times New Roman" w:cs="Times New Roman"/>
          <w:lang w:val="en-GB"/>
        </w:rPr>
        <w:t>Social media marketing – promotion of the event on social media platforms.</w:t>
      </w:r>
    </w:p>
    <w:p w14:paraId="2E7193BB" w14:textId="778D9BAA" w:rsidR="00704052" w:rsidRDefault="00704052" w:rsidP="00704052">
      <w:pPr>
        <w:pStyle w:val="ListParagraph"/>
        <w:numPr>
          <w:ilvl w:val="0"/>
          <w:numId w:val="31"/>
        </w:numPr>
        <w:spacing w:line="360" w:lineRule="auto"/>
        <w:jc w:val="both"/>
        <w:rPr>
          <w:rFonts w:ascii="Times New Roman" w:hAnsi="Times New Roman" w:cs="Times New Roman"/>
          <w:lang w:val="en-GB"/>
        </w:rPr>
      </w:pPr>
      <w:r>
        <w:rPr>
          <w:rFonts w:ascii="Times New Roman" w:hAnsi="Times New Roman" w:cs="Times New Roman"/>
          <w:lang w:val="en-GB"/>
        </w:rPr>
        <w:t>Email marketing – sending invitations to team leader and HR professionals.</w:t>
      </w:r>
    </w:p>
    <w:p w14:paraId="65A69667" w14:textId="75B78D66" w:rsidR="00704052" w:rsidRDefault="00704052" w:rsidP="00704052">
      <w:pPr>
        <w:pStyle w:val="ListParagraph"/>
        <w:numPr>
          <w:ilvl w:val="0"/>
          <w:numId w:val="31"/>
        </w:numPr>
        <w:spacing w:line="360" w:lineRule="auto"/>
        <w:jc w:val="both"/>
        <w:rPr>
          <w:rFonts w:ascii="Times New Roman" w:hAnsi="Times New Roman" w:cs="Times New Roman"/>
          <w:lang w:val="en-GB"/>
        </w:rPr>
      </w:pPr>
      <w:r>
        <w:rPr>
          <w:rFonts w:ascii="Times New Roman" w:hAnsi="Times New Roman" w:cs="Times New Roman"/>
          <w:lang w:val="en-GB"/>
        </w:rPr>
        <w:t>Collaborations with business organisations – partnering with professional associations to promote the event to relevant communities.</w:t>
      </w:r>
    </w:p>
    <w:p w14:paraId="1DB881B3" w14:textId="42BD7AE9" w:rsidR="00E53E3F" w:rsidRDefault="00E53E3F" w:rsidP="00E53E3F">
      <w:pPr>
        <w:spacing w:line="360" w:lineRule="auto"/>
        <w:jc w:val="both"/>
        <w:rPr>
          <w:rFonts w:ascii="Times New Roman" w:hAnsi="Times New Roman" w:cs="Times New Roman"/>
          <w:lang w:val="en-GB"/>
        </w:rPr>
      </w:pPr>
    </w:p>
    <w:p w14:paraId="7A21143C" w14:textId="62122899" w:rsidR="00E53E3F" w:rsidRDefault="00E53E3F" w:rsidP="00E53E3F">
      <w:pPr>
        <w:spacing w:line="360" w:lineRule="auto"/>
        <w:jc w:val="both"/>
        <w:rPr>
          <w:rFonts w:ascii="Times New Roman" w:hAnsi="Times New Roman" w:cs="Times New Roman"/>
          <w:lang w:val="en-GB"/>
        </w:rPr>
      </w:pPr>
    </w:p>
    <w:p w14:paraId="6DAC5783" w14:textId="77777777" w:rsidR="00E53E3F" w:rsidRPr="00E53E3F" w:rsidRDefault="00E53E3F" w:rsidP="00E53E3F">
      <w:pPr>
        <w:spacing w:line="360" w:lineRule="auto"/>
        <w:jc w:val="both"/>
        <w:rPr>
          <w:rFonts w:ascii="Times New Roman" w:hAnsi="Times New Roman" w:cs="Times New Roman"/>
          <w:lang w:val="en-GB"/>
        </w:rPr>
      </w:pPr>
    </w:p>
    <w:p w14:paraId="70719E93" w14:textId="31679195" w:rsidR="00704052" w:rsidRDefault="00704052" w:rsidP="00704052">
      <w:pPr>
        <w:pStyle w:val="ListParagraph"/>
        <w:numPr>
          <w:ilvl w:val="0"/>
          <w:numId w:val="28"/>
        </w:numPr>
        <w:spacing w:line="360" w:lineRule="auto"/>
        <w:jc w:val="both"/>
        <w:rPr>
          <w:rFonts w:ascii="Times New Roman" w:hAnsi="Times New Roman" w:cs="Times New Roman"/>
          <w:lang w:val="en-GB"/>
        </w:rPr>
      </w:pPr>
      <w:r>
        <w:rPr>
          <w:rFonts w:ascii="Times New Roman" w:hAnsi="Times New Roman" w:cs="Times New Roman"/>
          <w:lang w:val="en-GB"/>
        </w:rPr>
        <w:t>Risk management</w:t>
      </w:r>
    </w:p>
    <w:p w14:paraId="6D48C9BB" w14:textId="09F76EC8" w:rsidR="00704052" w:rsidRDefault="00704052" w:rsidP="00704052">
      <w:pPr>
        <w:spacing w:line="360" w:lineRule="auto"/>
        <w:ind w:firstLine="360"/>
        <w:jc w:val="both"/>
        <w:rPr>
          <w:rFonts w:ascii="Times New Roman" w:hAnsi="Times New Roman" w:cs="Times New Roman"/>
          <w:lang w:val="en-GB"/>
        </w:rPr>
      </w:pPr>
      <w:proofErr w:type="gramStart"/>
      <w:r>
        <w:rPr>
          <w:rFonts w:ascii="Times New Roman" w:hAnsi="Times New Roman" w:cs="Times New Roman"/>
          <w:lang w:val="en-GB"/>
        </w:rPr>
        <w:t>In order to</w:t>
      </w:r>
      <w:proofErr w:type="gramEnd"/>
      <w:r>
        <w:rPr>
          <w:rFonts w:ascii="Times New Roman" w:hAnsi="Times New Roman" w:cs="Times New Roman"/>
          <w:lang w:val="en-GB"/>
        </w:rPr>
        <w:t xml:space="preserve"> avoid unforeseen problems, we have identified potential risks and their preventive solutions:</w:t>
      </w:r>
    </w:p>
    <w:p w14:paraId="7461A67A" w14:textId="67247AA4" w:rsidR="00704052" w:rsidRDefault="00704052" w:rsidP="00704052">
      <w:pPr>
        <w:pStyle w:val="ListParagraph"/>
        <w:numPr>
          <w:ilvl w:val="0"/>
          <w:numId w:val="32"/>
        </w:numPr>
        <w:spacing w:line="360" w:lineRule="auto"/>
        <w:jc w:val="both"/>
        <w:rPr>
          <w:rFonts w:ascii="Times New Roman" w:hAnsi="Times New Roman" w:cs="Times New Roman"/>
          <w:lang w:val="en-GB"/>
        </w:rPr>
      </w:pPr>
      <w:r>
        <w:rPr>
          <w:rFonts w:ascii="Times New Roman" w:hAnsi="Times New Roman" w:cs="Times New Roman"/>
          <w:lang w:val="en-GB"/>
        </w:rPr>
        <w:t>Cancellation of some participant: solution – over-booking the event by 10% above the minimum capacity.</w:t>
      </w:r>
    </w:p>
    <w:p w14:paraId="7D81E4BA" w14:textId="12138A35" w:rsidR="00704052" w:rsidRDefault="00704052" w:rsidP="00704052">
      <w:pPr>
        <w:pStyle w:val="ListParagraph"/>
        <w:numPr>
          <w:ilvl w:val="0"/>
          <w:numId w:val="32"/>
        </w:numPr>
        <w:spacing w:line="360" w:lineRule="auto"/>
        <w:jc w:val="both"/>
        <w:rPr>
          <w:rFonts w:ascii="Times New Roman" w:hAnsi="Times New Roman" w:cs="Times New Roman"/>
          <w:lang w:val="en-GB"/>
        </w:rPr>
      </w:pPr>
      <w:r>
        <w:rPr>
          <w:rFonts w:ascii="Times New Roman" w:hAnsi="Times New Roman" w:cs="Times New Roman"/>
          <w:lang w:val="en-GB"/>
        </w:rPr>
        <w:t>Technical problems: solution – testing the equipment before the event and providing technical assistance during the workshop.</w:t>
      </w:r>
    </w:p>
    <w:p w14:paraId="38578A7C" w14:textId="07A625F1" w:rsidR="00704052" w:rsidRDefault="00704052" w:rsidP="00704052">
      <w:pPr>
        <w:pStyle w:val="ListParagraph"/>
        <w:numPr>
          <w:ilvl w:val="0"/>
          <w:numId w:val="32"/>
        </w:numPr>
        <w:spacing w:line="360" w:lineRule="auto"/>
        <w:jc w:val="both"/>
        <w:rPr>
          <w:rFonts w:ascii="Times New Roman" w:hAnsi="Times New Roman" w:cs="Times New Roman"/>
          <w:lang w:val="en-GB"/>
        </w:rPr>
      </w:pPr>
      <w:r>
        <w:rPr>
          <w:rFonts w:ascii="Times New Roman" w:hAnsi="Times New Roman" w:cs="Times New Roman"/>
          <w:lang w:val="en-GB"/>
        </w:rPr>
        <w:t>Program delays: solution – include a time window for each activity.</w:t>
      </w:r>
    </w:p>
    <w:p w14:paraId="0C0A5104" w14:textId="02D2BE5B" w:rsidR="00E53E3F" w:rsidRDefault="00E53E3F" w:rsidP="00E53E3F">
      <w:pPr>
        <w:pStyle w:val="ListParagraph"/>
        <w:spacing w:line="360" w:lineRule="auto"/>
        <w:ind w:left="360"/>
        <w:jc w:val="both"/>
        <w:rPr>
          <w:rFonts w:ascii="Times New Roman" w:hAnsi="Times New Roman" w:cs="Times New Roman"/>
          <w:lang w:val="en-GB"/>
        </w:rPr>
      </w:pPr>
    </w:p>
    <w:p w14:paraId="2F4D6037" w14:textId="77777777" w:rsidR="00E53E3F" w:rsidRPr="00E53E3F" w:rsidRDefault="00E53E3F" w:rsidP="00E53E3F">
      <w:pPr>
        <w:spacing w:line="360" w:lineRule="auto"/>
        <w:jc w:val="both"/>
        <w:rPr>
          <w:rFonts w:ascii="Times New Roman" w:hAnsi="Times New Roman" w:cs="Times New Roman"/>
          <w:lang w:val="en-GB"/>
        </w:rPr>
      </w:pPr>
    </w:p>
    <w:p w14:paraId="1E5E839B" w14:textId="216299B5" w:rsidR="00704052" w:rsidRPr="00E53E3F" w:rsidRDefault="00F0010F" w:rsidP="00E53E3F">
      <w:pPr>
        <w:pStyle w:val="Heading1"/>
        <w:spacing w:line="360" w:lineRule="auto"/>
        <w:ind w:firstLine="360"/>
        <w:rPr>
          <w:rFonts w:ascii="Times New Roman" w:hAnsi="Times New Roman" w:cs="Times New Roman"/>
          <w:b/>
          <w:bCs/>
          <w:color w:val="000000" w:themeColor="text1"/>
          <w:sz w:val="24"/>
          <w:szCs w:val="24"/>
          <w:lang w:val="en-GB"/>
        </w:rPr>
      </w:pPr>
      <w:bookmarkStart w:id="5" w:name="_Toc190443751"/>
      <w:r w:rsidRPr="00E53E3F">
        <w:rPr>
          <w:rFonts w:ascii="Times New Roman" w:hAnsi="Times New Roman" w:cs="Times New Roman"/>
          <w:b/>
          <w:bCs/>
          <w:color w:val="000000" w:themeColor="text1"/>
          <w:sz w:val="24"/>
          <w:szCs w:val="24"/>
          <w:lang w:val="en-GB"/>
        </w:rPr>
        <w:t>Event Budget</w:t>
      </w:r>
      <w:bookmarkEnd w:id="5"/>
    </w:p>
    <w:p w14:paraId="1103F9FB" w14:textId="508186A6" w:rsidR="00F0010F" w:rsidRDefault="00F0010F" w:rsidP="00F0010F">
      <w:pPr>
        <w:spacing w:line="360" w:lineRule="auto"/>
        <w:ind w:firstLine="360"/>
        <w:jc w:val="both"/>
        <w:rPr>
          <w:rFonts w:ascii="Times New Roman" w:hAnsi="Times New Roman" w:cs="Times New Roman"/>
          <w:lang w:val="en-GB"/>
        </w:rPr>
      </w:pPr>
      <w:r>
        <w:rPr>
          <w:rFonts w:ascii="Times New Roman" w:hAnsi="Times New Roman" w:cs="Times New Roman"/>
          <w:lang w:val="en-GB"/>
        </w:rPr>
        <w:t xml:space="preserve">The budget for the workshop has been set in such a way that the event will be financially sustainable while still offering an affordable price to the participants. The costs are </w:t>
      </w:r>
      <w:proofErr w:type="gramStart"/>
      <w:r>
        <w:rPr>
          <w:rFonts w:ascii="Times New Roman" w:hAnsi="Times New Roman" w:cs="Times New Roman"/>
          <w:lang w:val="en-GB"/>
        </w:rPr>
        <w:t>optimised</w:t>
      </w:r>
      <w:proofErr w:type="gramEnd"/>
      <w:r>
        <w:rPr>
          <w:rFonts w:ascii="Times New Roman" w:hAnsi="Times New Roman" w:cs="Times New Roman"/>
          <w:lang w:val="en-GB"/>
        </w:rPr>
        <w:t xml:space="preserve"> and the sources of income are clearly defined to ensure a reasonable return of investment and profit generation. </w:t>
      </w:r>
    </w:p>
    <w:p w14:paraId="14176BE5" w14:textId="579C6A82" w:rsidR="00F0010F" w:rsidRDefault="00A04800" w:rsidP="00F0010F">
      <w:pPr>
        <w:spacing w:line="360" w:lineRule="auto"/>
        <w:ind w:firstLine="360"/>
        <w:jc w:val="both"/>
        <w:rPr>
          <w:rFonts w:ascii="Times New Roman" w:hAnsi="Times New Roman" w:cs="Times New Roman"/>
          <w:lang w:val="en-GB"/>
        </w:rPr>
      </w:pPr>
      <w:r>
        <w:rPr>
          <w:rFonts w:ascii="Times New Roman" w:hAnsi="Times New Roman" w:cs="Times New Roman"/>
          <w:lang w:val="en-GB"/>
        </w:rPr>
        <w:t>The main income of the event comes from the participation fees, set at £50 per participant. The workshop capacity is 50 participants, which generates a total income of £2500. The fee has been set to be affordable for the target audience, given the practical value of the workshop. Furthermore, there is the possibility of attracting sponsorships from companies that promote diversity and inclusion. These sponsorships could contribute £500 or more, therefore increasing the income available for organisation and promotion.</w:t>
      </w:r>
    </w:p>
    <w:p w14:paraId="26AED5CB" w14:textId="2E5FC946" w:rsidR="00A04800" w:rsidRDefault="00A04800" w:rsidP="00F0010F">
      <w:pPr>
        <w:spacing w:line="360" w:lineRule="auto"/>
        <w:ind w:firstLine="360"/>
        <w:jc w:val="both"/>
        <w:rPr>
          <w:rFonts w:ascii="Times New Roman" w:hAnsi="Times New Roman" w:cs="Times New Roman"/>
          <w:lang w:val="en-GB"/>
        </w:rPr>
      </w:pPr>
      <w:r>
        <w:rPr>
          <w:rFonts w:ascii="Times New Roman" w:hAnsi="Times New Roman" w:cs="Times New Roman"/>
          <w:lang w:val="en-GB"/>
        </w:rPr>
        <w:t>The total costs for organising the workshop are £1700, calculated as it follows:</w:t>
      </w:r>
    </w:p>
    <w:p w14:paraId="2BB95321" w14:textId="77777777" w:rsidR="00A04800" w:rsidRDefault="00A04800" w:rsidP="00F0010F">
      <w:pPr>
        <w:spacing w:line="360" w:lineRule="auto"/>
        <w:ind w:firstLine="360"/>
        <w:jc w:val="both"/>
        <w:rPr>
          <w:rFonts w:ascii="Times New Roman" w:hAnsi="Times New Roman" w:cs="Times New Roman"/>
          <w:lang w:val="en-GB"/>
        </w:rPr>
      </w:pPr>
    </w:p>
    <w:tbl>
      <w:tblPr>
        <w:tblStyle w:val="TableGrid"/>
        <w:tblW w:w="0" w:type="auto"/>
        <w:tblLook w:val="04A0" w:firstRow="1" w:lastRow="0" w:firstColumn="1" w:lastColumn="0" w:noHBand="0" w:noVBand="1"/>
      </w:tblPr>
      <w:tblGrid>
        <w:gridCol w:w="4508"/>
        <w:gridCol w:w="4508"/>
      </w:tblGrid>
      <w:tr w:rsidR="00A04800" w14:paraId="6904B89F" w14:textId="77777777" w:rsidTr="00A04800">
        <w:tc>
          <w:tcPr>
            <w:tcW w:w="4508" w:type="dxa"/>
            <w:shd w:val="clear" w:color="auto" w:fill="DEEAF6" w:themeFill="accent5" w:themeFillTint="33"/>
          </w:tcPr>
          <w:p w14:paraId="3EC40404" w14:textId="5BE4BFEE" w:rsidR="00A04800" w:rsidRDefault="00A04800" w:rsidP="00A04800">
            <w:pPr>
              <w:spacing w:line="360" w:lineRule="auto"/>
              <w:jc w:val="center"/>
              <w:rPr>
                <w:rFonts w:ascii="Times New Roman" w:hAnsi="Times New Roman" w:cs="Times New Roman"/>
                <w:lang w:val="en-GB"/>
              </w:rPr>
            </w:pPr>
            <w:r>
              <w:rPr>
                <w:rFonts w:ascii="Times New Roman" w:hAnsi="Times New Roman" w:cs="Times New Roman"/>
                <w:lang w:val="en-GB"/>
              </w:rPr>
              <w:t>Category</w:t>
            </w:r>
          </w:p>
        </w:tc>
        <w:tc>
          <w:tcPr>
            <w:tcW w:w="4508" w:type="dxa"/>
            <w:shd w:val="clear" w:color="auto" w:fill="DEEAF6" w:themeFill="accent5" w:themeFillTint="33"/>
          </w:tcPr>
          <w:p w14:paraId="00DAE80C" w14:textId="3B7FBC18" w:rsidR="00A04800" w:rsidRDefault="00A04800" w:rsidP="00A04800">
            <w:pPr>
              <w:spacing w:line="360" w:lineRule="auto"/>
              <w:jc w:val="center"/>
              <w:rPr>
                <w:rFonts w:ascii="Times New Roman" w:hAnsi="Times New Roman" w:cs="Times New Roman"/>
                <w:lang w:val="en-GB"/>
              </w:rPr>
            </w:pPr>
            <w:r>
              <w:rPr>
                <w:rFonts w:ascii="Times New Roman" w:hAnsi="Times New Roman" w:cs="Times New Roman"/>
                <w:lang w:val="en-GB"/>
              </w:rPr>
              <w:t>Estimated costs</w:t>
            </w:r>
          </w:p>
        </w:tc>
      </w:tr>
      <w:tr w:rsidR="00A04800" w14:paraId="40FA85E8" w14:textId="77777777" w:rsidTr="00A04800">
        <w:tc>
          <w:tcPr>
            <w:tcW w:w="4508" w:type="dxa"/>
          </w:tcPr>
          <w:p w14:paraId="752BA8AA" w14:textId="21299431" w:rsidR="00A04800" w:rsidRDefault="00A04800" w:rsidP="00A04800">
            <w:pPr>
              <w:spacing w:line="360" w:lineRule="auto"/>
              <w:jc w:val="center"/>
              <w:rPr>
                <w:rFonts w:ascii="Times New Roman" w:hAnsi="Times New Roman" w:cs="Times New Roman"/>
                <w:lang w:val="en-GB"/>
              </w:rPr>
            </w:pPr>
            <w:r>
              <w:rPr>
                <w:rFonts w:ascii="Times New Roman" w:hAnsi="Times New Roman" w:cs="Times New Roman"/>
                <w:lang w:val="en-GB"/>
              </w:rPr>
              <w:t>Venue</w:t>
            </w:r>
          </w:p>
        </w:tc>
        <w:tc>
          <w:tcPr>
            <w:tcW w:w="4508" w:type="dxa"/>
          </w:tcPr>
          <w:p w14:paraId="26F2858F" w14:textId="0275A887" w:rsidR="00A04800" w:rsidRDefault="00A04800" w:rsidP="00A04800">
            <w:pPr>
              <w:spacing w:line="360" w:lineRule="auto"/>
              <w:jc w:val="center"/>
              <w:rPr>
                <w:rFonts w:ascii="Times New Roman" w:hAnsi="Times New Roman" w:cs="Times New Roman"/>
                <w:lang w:val="en-GB"/>
              </w:rPr>
            </w:pPr>
            <w:r>
              <w:rPr>
                <w:rFonts w:ascii="Times New Roman" w:hAnsi="Times New Roman" w:cs="Times New Roman"/>
                <w:lang w:val="en-GB"/>
              </w:rPr>
              <w:t>£500</w:t>
            </w:r>
          </w:p>
        </w:tc>
      </w:tr>
      <w:tr w:rsidR="00A04800" w14:paraId="09CF1474" w14:textId="77777777" w:rsidTr="00A04800">
        <w:tc>
          <w:tcPr>
            <w:tcW w:w="4508" w:type="dxa"/>
          </w:tcPr>
          <w:p w14:paraId="65EFEFA5" w14:textId="09C8A9A2" w:rsidR="00A04800" w:rsidRDefault="00A04800" w:rsidP="00A04800">
            <w:pPr>
              <w:spacing w:line="360" w:lineRule="auto"/>
              <w:jc w:val="center"/>
              <w:rPr>
                <w:rFonts w:ascii="Times New Roman" w:hAnsi="Times New Roman" w:cs="Times New Roman"/>
                <w:lang w:val="en-GB"/>
              </w:rPr>
            </w:pPr>
            <w:r>
              <w:rPr>
                <w:rFonts w:ascii="Times New Roman" w:hAnsi="Times New Roman" w:cs="Times New Roman"/>
                <w:lang w:val="en-GB"/>
              </w:rPr>
              <w:t>Trainer fee</w:t>
            </w:r>
          </w:p>
        </w:tc>
        <w:tc>
          <w:tcPr>
            <w:tcW w:w="4508" w:type="dxa"/>
          </w:tcPr>
          <w:p w14:paraId="40C96907" w14:textId="659B9DF4" w:rsidR="00A04800" w:rsidRDefault="00A04800" w:rsidP="00A04800">
            <w:pPr>
              <w:spacing w:line="360" w:lineRule="auto"/>
              <w:jc w:val="center"/>
              <w:rPr>
                <w:rFonts w:ascii="Times New Roman" w:hAnsi="Times New Roman" w:cs="Times New Roman"/>
                <w:lang w:val="en-GB"/>
              </w:rPr>
            </w:pPr>
            <w:r>
              <w:rPr>
                <w:rFonts w:ascii="Times New Roman" w:hAnsi="Times New Roman" w:cs="Times New Roman"/>
                <w:lang w:val="en-GB"/>
              </w:rPr>
              <w:t>£1000</w:t>
            </w:r>
          </w:p>
        </w:tc>
      </w:tr>
      <w:tr w:rsidR="00A04800" w14:paraId="50F4ED0C" w14:textId="77777777" w:rsidTr="00A04800">
        <w:tc>
          <w:tcPr>
            <w:tcW w:w="4508" w:type="dxa"/>
          </w:tcPr>
          <w:p w14:paraId="6850509F" w14:textId="5A37E380" w:rsidR="00A04800" w:rsidRDefault="00A04800" w:rsidP="00A04800">
            <w:pPr>
              <w:spacing w:line="360" w:lineRule="auto"/>
              <w:jc w:val="center"/>
              <w:rPr>
                <w:rFonts w:ascii="Times New Roman" w:hAnsi="Times New Roman" w:cs="Times New Roman"/>
                <w:lang w:val="en-GB"/>
              </w:rPr>
            </w:pPr>
            <w:r>
              <w:rPr>
                <w:rFonts w:ascii="Times New Roman" w:hAnsi="Times New Roman" w:cs="Times New Roman"/>
                <w:lang w:val="en-GB"/>
              </w:rPr>
              <w:t>Catering</w:t>
            </w:r>
          </w:p>
        </w:tc>
        <w:tc>
          <w:tcPr>
            <w:tcW w:w="4508" w:type="dxa"/>
          </w:tcPr>
          <w:p w14:paraId="6C31E396" w14:textId="6901B872" w:rsidR="00A04800" w:rsidRDefault="00A04800" w:rsidP="00A04800">
            <w:pPr>
              <w:spacing w:line="360" w:lineRule="auto"/>
              <w:jc w:val="center"/>
              <w:rPr>
                <w:rFonts w:ascii="Times New Roman" w:hAnsi="Times New Roman" w:cs="Times New Roman"/>
                <w:lang w:val="en-GB"/>
              </w:rPr>
            </w:pPr>
            <w:r>
              <w:rPr>
                <w:rFonts w:ascii="Times New Roman" w:hAnsi="Times New Roman" w:cs="Times New Roman"/>
                <w:lang w:val="en-GB"/>
              </w:rPr>
              <w:t>£200</w:t>
            </w:r>
          </w:p>
        </w:tc>
      </w:tr>
      <w:tr w:rsidR="00A04800" w14:paraId="774A0165" w14:textId="77777777" w:rsidTr="00A04800">
        <w:tc>
          <w:tcPr>
            <w:tcW w:w="4508" w:type="dxa"/>
            <w:shd w:val="clear" w:color="auto" w:fill="B4C6E7" w:themeFill="accent1" w:themeFillTint="66"/>
          </w:tcPr>
          <w:p w14:paraId="5F36D36D" w14:textId="391DD60E" w:rsidR="00A04800" w:rsidRDefault="00A04800" w:rsidP="00A04800">
            <w:pPr>
              <w:spacing w:line="360" w:lineRule="auto"/>
              <w:jc w:val="center"/>
              <w:rPr>
                <w:rFonts w:ascii="Times New Roman" w:hAnsi="Times New Roman" w:cs="Times New Roman"/>
                <w:lang w:val="en-GB"/>
              </w:rPr>
            </w:pPr>
            <w:r>
              <w:rPr>
                <w:rFonts w:ascii="Times New Roman" w:hAnsi="Times New Roman" w:cs="Times New Roman"/>
                <w:lang w:val="en-GB"/>
              </w:rPr>
              <w:t>Total expenses</w:t>
            </w:r>
          </w:p>
        </w:tc>
        <w:tc>
          <w:tcPr>
            <w:tcW w:w="4508" w:type="dxa"/>
            <w:shd w:val="clear" w:color="auto" w:fill="B4C6E7" w:themeFill="accent1" w:themeFillTint="66"/>
          </w:tcPr>
          <w:p w14:paraId="5559F648" w14:textId="1DED4B0F" w:rsidR="00A04800" w:rsidRDefault="00A04800" w:rsidP="00A04800">
            <w:pPr>
              <w:spacing w:line="360" w:lineRule="auto"/>
              <w:jc w:val="center"/>
              <w:rPr>
                <w:rFonts w:ascii="Times New Roman" w:hAnsi="Times New Roman" w:cs="Times New Roman"/>
                <w:lang w:val="en-GB"/>
              </w:rPr>
            </w:pPr>
            <w:r>
              <w:rPr>
                <w:rFonts w:ascii="Times New Roman" w:hAnsi="Times New Roman" w:cs="Times New Roman"/>
                <w:lang w:val="en-GB"/>
              </w:rPr>
              <w:t>£1700</w:t>
            </w:r>
          </w:p>
        </w:tc>
      </w:tr>
    </w:tbl>
    <w:p w14:paraId="2D54E340" w14:textId="77777777" w:rsidR="00E53E3F" w:rsidRDefault="00E53E3F" w:rsidP="00E53E3F">
      <w:pPr>
        <w:pStyle w:val="ListParagraph"/>
        <w:spacing w:line="360" w:lineRule="auto"/>
        <w:ind w:left="360"/>
        <w:jc w:val="both"/>
        <w:rPr>
          <w:rFonts w:ascii="Times New Roman" w:hAnsi="Times New Roman" w:cs="Times New Roman"/>
          <w:lang w:val="en-GB"/>
        </w:rPr>
      </w:pPr>
    </w:p>
    <w:p w14:paraId="2160E952" w14:textId="75969812" w:rsidR="00A04800" w:rsidRDefault="00A04800" w:rsidP="00A04800">
      <w:pPr>
        <w:pStyle w:val="ListParagraph"/>
        <w:numPr>
          <w:ilvl w:val="0"/>
          <w:numId w:val="33"/>
        </w:numPr>
        <w:spacing w:line="360" w:lineRule="auto"/>
        <w:jc w:val="both"/>
        <w:rPr>
          <w:rFonts w:ascii="Times New Roman" w:hAnsi="Times New Roman" w:cs="Times New Roman"/>
          <w:lang w:val="en-GB"/>
        </w:rPr>
      </w:pPr>
      <w:r>
        <w:rPr>
          <w:rFonts w:ascii="Times New Roman" w:hAnsi="Times New Roman" w:cs="Times New Roman"/>
          <w:lang w:val="en-GB"/>
        </w:rPr>
        <w:lastRenderedPageBreak/>
        <w:t xml:space="preserve">Venue: the conference room at The Celtic Royal Hotel offers modern facilities and easy access for participant. The cost covers the use of the room </w:t>
      </w:r>
      <w:proofErr w:type="gramStart"/>
      <w:r>
        <w:rPr>
          <w:rFonts w:ascii="Times New Roman" w:hAnsi="Times New Roman" w:cs="Times New Roman"/>
          <w:lang w:val="en-GB"/>
        </w:rPr>
        <w:t>and also</w:t>
      </w:r>
      <w:proofErr w:type="gramEnd"/>
      <w:r>
        <w:rPr>
          <w:rFonts w:ascii="Times New Roman" w:hAnsi="Times New Roman" w:cs="Times New Roman"/>
          <w:lang w:val="en-GB"/>
        </w:rPr>
        <w:t xml:space="preserve"> the necessary equipment such as the projector, microphones and sound system.</w:t>
      </w:r>
    </w:p>
    <w:p w14:paraId="6B59BA42" w14:textId="603A8AD2" w:rsidR="00A04800" w:rsidRDefault="00A04800" w:rsidP="00A04800">
      <w:pPr>
        <w:pStyle w:val="ListParagraph"/>
        <w:numPr>
          <w:ilvl w:val="0"/>
          <w:numId w:val="33"/>
        </w:numPr>
        <w:spacing w:line="360" w:lineRule="auto"/>
        <w:jc w:val="both"/>
        <w:rPr>
          <w:rFonts w:ascii="Times New Roman" w:hAnsi="Times New Roman" w:cs="Times New Roman"/>
          <w:lang w:val="en-GB"/>
        </w:rPr>
      </w:pPr>
      <w:r>
        <w:rPr>
          <w:rFonts w:ascii="Times New Roman" w:hAnsi="Times New Roman" w:cs="Times New Roman"/>
          <w:lang w:val="en-GB"/>
        </w:rPr>
        <w:t>Catering: for the comfort of participants, snacks and drinks will be provided, estimated at £200.</w:t>
      </w:r>
    </w:p>
    <w:p w14:paraId="40EC7FAB" w14:textId="62F1FC53" w:rsidR="00A04800" w:rsidRDefault="00A04800" w:rsidP="00A04800">
      <w:pPr>
        <w:pStyle w:val="ListParagraph"/>
        <w:numPr>
          <w:ilvl w:val="0"/>
          <w:numId w:val="33"/>
        </w:numPr>
        <w:spacing w:line="360" w:lineRule="auto"/>
        <w:jc w:val="both"/>
        <w:rPr>
          <w:rFonts w:ascii="Times New Roman" w:hAnsi="Times New Roman" w:cs="Times New Roman"/>
          <w:lang w:val="en-GB"/>
        </w:rPr>
      </w:pPr>
      <w:r>
        <w:rPr>
          <w:rFonts w:ascii="Times New Roman" w:hAnsi="Times New Roman" w:cs="Times New Roman"/>
          <w:lang w:val="en-GB"/>
        </w:rPr>
        <w:t>Trainer: the trainer will have a fee of £1000, given the expertise required for this type of workshop.</w:t>
      </w:r>
    </w:p>
    <w:p w14:paraId="7869DA1C" w14:textId="771D59C0" w:rsidR="00A04800" w:rsidRDefault="00A04800" w:rsidP="00A04800">
      <w:pPr>
        <w:spacing w:line="360" w:lineRule="auto"/>
        <w:ind w:firstLine="360"/>
        <w:jc w:val="both"/>
        <w:rPr>
          <w:rFonts w:ascii="Times New Roman" w:hAnsi="Times New Roman" w:cs="Times New Roman"/>
          <w:lang w:val="en-GB"/>
        </w:rPr>
      </w:pPr>
      <w:r w:rsidRPr="00A04800">
        <w:rPr>
          <w:rFonts w:ascii="Times New Roman" w:hAnsi="Times New Roman" w:cs="Times New Roman"/>
          <w:lang w:val="en-GB"/>
        </w:rPr>
        <w:t xml:space="preserve">After covering all the expenses, the estimated profit is £800. This amount can be reinvested in organising </w:t>
      </w:r>
      <w:r>
        <w:rPr>
          <w:rFonts w:ascii="Times New Roman" w:hAnsi="Times New Roman" w:cs="Times New Roman"/>
          <w:lang w:val="en-GB"/>
        </w:rPr>
        <w:t>other events or used to improve the educational materials.</w:t>
      </w:r>
    </w:p>
    <w:p w14:paraId="3C091C60" w14:textId="0EE8A63F" w:rsidR="00A04800" w:rsidRDefault="00A04800" w:rsidP="00A04800">
      <w:pPr>
        <w:spacing w:line="360" w:lineRule="auto"/>
        <w:ind w:firstLine="360"/>
        <w:jc w:val="both"/>
        <w:rPr>
          <w:rFonts w:ascii="Times New Roman" w:hAnsi="Times New Roman" w:cs="Times New Roman"/>
          <w:lang w:val="en-GB"/>
        </w:rPr>
      </w:pPr>
      <w:r>
        <w:rPr>
          <w:rFonts w:ascii="Times New Roman" w:hAnsi="Times New Roman" w:cs="Times New Roman"/>
          <w:lang w:val="en-GB"/>
        </w:rPr>
        <w:t xml:space="preserve">If sponsorship of £500 is obtained, the total income could increase to £3000, and the profit would be £1300. These additional money would enable the promotion to be expanded or to cover additional costs. </w:t>
      </w:r>
    </w:p>
    <w:p w14:paraId="0E3E7510" w14:textId="0D1DA6CE" w:rsidR="00E53E3F" w:rsidRDefault="00E53E3F" w:rsidP="00A04800">
      <w:pPr>
        <w:spacing w:line="360" w:lineRule="auto"/>
        <w:ind w:firstLine="360"/>
        <w:jc w:val="both"/>
        <w:rPr>
          <w:rFonts w:ascii="Times New Roman" w:hAnsi="Times New Roman" w:cs="Times New Roman"/>
          <w:lang w:val="en-GB"/>
        </w:rPr>
      </w:pPr>
    </w:p>
    <w:p w14:paraId="4594E4F5" w14:textId="77777777" w:rsidR="00E53E3F" w:rsidRPr="00A04800" w:rsidRDefault="00E53E3F" w:rsidP="00A04800">
      <w:pPr>
        <w:spacing w:line="360" w:lineRule="auto"/>
        <w:ind w:firstLine="360"/>
        <w:jc w:val="both"/>
        <w:rPr>
          <w:rFonts w:ascii="Times New Roman" w:hAnsi="Times New Roman" w:cs="Times New Roman"/>
          <w:lang w:val="en-GB"/>
        </w:rPr>
      </w:pPr>
    </w:p>
    <w:p w14:paraId="1C89A40E" w14:textId="0885FAC1" w:rsidR="00A04800" w:rsidRPr="00E53E3F" w:rsidRDefault="003C569D" w:rsidP="00E53E3F">
      <w:pPr>
        <w:pStyle w:val="Heading1"/>
        <w:spacing w:line="360" w:lineRule="auto"/>
        <w:ind w:firstLine="360"/>
        <w:jc w:val="both"/>
        <w:rPr>
          <w:rFonts w:ascii="Times New Roman" w:hAnsi="Times New Roman" w:cs="Times New Roman"/>
          <w:b/>
          <w:bCs/>
          <w:color w:val="000000" w:themeColor="text1"/>
          <w:sz w:val="24"/>
          <w:szCs w:val="24"/>
          <w:lang w:val="en-GB"/>
        </w:rPr>
      </w:pPr>
      <w:bookmarkStart w:id="6" w:name="_Toc190443752"/>
      <w:r w:rsidRPr="00E53E3F">
        <w:rPr>
          <w:rFonts w:ascii="Times New Roman" w:hAnsi="Times New Roman" w:cs="Times New Roman"/>
          <w:b/>
          <w:bCs/>
          <w:color w:val="000000" w:themeColor="text1"/>
          <w:sz w:val="24"/>
          <w:szCs w:val="24"/>
        </w:rPr>
        <w:t>Industry Trends / Issues / Impacts</w:t>
      </w:r>
      <w:bookmarkEnd w:id="6"/>
      <w:r w:rsidRPr="00E53E3F">
        <w:rPr>
          <w:rStyle w:val="apple-converted-space"/>
          <w:rFonts w:ascii="Times New Roman" w:hAnsi="Times New Roman" w:cs="Times New Roman"/>
          <w:b/>
          <w:bCs/>
          <w:color w:val="000000" w:themeColor="text1"/>
          <w:sz w:val="24"/>
          <w:szCs w:val="24"/>
        </w:rPr>
        <w:t> </w:t>
      </w:r>
    </w:p>
    <w:p w14:paraId="5DE06ECB" w14:textId="18148ABB" w:rsidR="00704052" w:rsidRDefault="003C569D" w:rsidP="003C569D">
      <w:pPr>
        <w:spacing w:line="360" w:lineRule="auto"/>
        <w:ind w:firstLine="360"/>
        <w:jc w:val="both"/>
        <w:rPr>
          <w:rFonts w:ascii="Times New Roman" w:hAnsi="Times New Roman" w:cs="Times New Roman"/>
          <w:lang w:val="en-GB"/>
        </w:rPr>
      </w:pPr>
      <w:r>
        <w:rPr>
          <w:rFonts w:ascii="Times New Roman" w:hAnsi="Times New Roman" w:cs="Times New Roman"/>
          <w:lang w:val="en-GB"/>
        </w:rPr>
        <w:t xml:space="preserve">The event industry is constantly improving, with the introduction of new social, technological and economic changes. In the last few years, the industry trends have been strongly influenced by </w:t>
      </w:r>
      <w:r w:rsidRPr="00CA48C0">
        <w:rPr>
          <w:rFonts w:ascii="Times New Roman" w:hAnsi="Times New Roman" w:cs="Times New Roman"/>
          <w:lang w:val="en-GB"/>
        </w:rPr>
        <w:t>digitisation, sustainability and the increasing importance of inclusion and diversity in the workplace. Companies are now beginning to value these principles this workshop seeks to directly fulfil this need</w:t>
      </w:r>
      <w:r w:rsidR="00CA48C0" w:rsidRPr="00CA48C0">
        <w:rPr>
          <w:rFonts w:ascii="Times New Roman" w:hAnsi="Times New Roman" w:cs="Times New Roman"/>
          <w:lang w:val="en-GB"/>
        </w:rPr>
        <w:t xml:space="preserve"> </w:t>
      </w:r>
      <w:r w:rsidR="00CA48C0" w:rsidRPr="00CA48C0">
        <w:rPr>
          <w:rFonts w:ascii="Times New Roman" w:hAnsi="Times New Roman" w:cs="Times New Roman"/>
          <w:color w:val="000000"/>
        </w:rPr>
        <w:t>(Agustian et al., 2023)</w:t>
      </w:r>
      <w:r w:rsidRPr="00CA48C0">
        <w:rPr>
          <w:rFonts w:ascii="Times New Roman" w:hAnsi="Times New Roman" w:cs="Times New Roman"/>
          <w:lang w:val="en-GB"/>
        </w:rPr>
        <w:t>.</w:t>
      </w:r>
      <w:r>
        <w:rPr>
          <w:rFonts w:ascii="Times New Roman" w:hAnsi="Times New Roman" w:cs="Times New Roman"/>
          <w:lang w:val="en-GB"/>
        </w:rPr>
        <w:t xml:space="preserve"> </w:t>
      </w:r>
    </w:p>
    <w:p w14:paraId="28AAE201" w14:textId="74EEB046" w:rsidR="003C569D" w:rsidRDefault="003C569D" w:rsidP="003C569D">
      <w:pPr>
        <w:spacing w:line="360" w:lineRule="auto"/>
        <w:ind w:firstLine="360"/>
        <w:jc w:val="both"/>
        <w:rPr>
          <w:rFonts w:ascii="Times New Roman" w:hAnsi="Times New Roman" w:cs="Times New Roman"/>
          <w:lang w:val="en-GB"/>
        </w:rPr>
      </w:pPr>
      <w:r>
        <w:rPr>
          <w:rFonts w:ascii="Times New Roman" w:hAnsi="Times New Roman" w:cs="Times New Roman"/>
          <w:lang w:val="en-GB"/>
        </w:rPr>
        <w:t xml:space="preserve">One of the most important changes is the use of technology in any event. Even in a physical workshop, participants expect an </w:t>
      </w:r>
      <w:r w:rsidRPr="00E53E3F">
        <w:rPr>
          <w:rFonts w:ascii="Times New Roman" w:hAnsi="Times New Roman" w:cs="Times New Roman"/>
          <w:lang w:val="en-GB"/>
        </w:rPr>
        <w:t>interactive experience, use of platform for immediate feedback and access to digital resources</w:t>
      </w:r>
      <w:r w:rsidR="00E53E3F" w:rsidRPr="00E53E3F">
        <w:rPr>
          <w:rFonts w:ascii="Times New Roman" w:hAnsi="Times New Roman" w:cs="Times New Roman"/>
          <w:lang w:val="en-GB"/>
        </w:rPr>
        <w:t xml:space="preserve"> </w:t>
      </w:r>
      <w:r w:rsidR="00E53E3F" w:rsidRPr="00E53E3F">
        <w:rPr>
          <w:rFonts w:ascii="Times New Roman" w:hAnsi="Times New Roman" w:cs="Times New Roman"/>
          <w:color w:val="000000"/>
        </w:rPr>
        <w:t>(Mercè Gisbert Cervera, Bullen and Publicacions Urv, 2015)</w:t>
      </w:r>
      <w:r w:rsidRPr="00E53E3F">
        <w:rPr>
          <w:rFonts w:ascii="Times New Roman" w:hAnsi="Times New Roman" w:cs="Times New Roman"/>
          <w:lang w:val="en-GB"/>
        </w:rPr>
        <w:t>. Although our event is physical, we can still incorporate</w:t>
      </w:r>
      <w:r>
        <w:rPr>
          <w:rFonts w:ascii="Times New Roman" w:hAnsi="Times New Roman" w:cs="Times New Roman"/>
          <w:lang w:val="en-GB"/>
        </w:rPr>
        <w:t xml:space="preserve"> digital elements such as live polls or online materials to keep the participants engaged.</w:t>
      </w:r>
    </w:p>
    <w:p w14:paraId="5EB901D9" w14:textId="0A61B163" w:rsidR="003C569D" w:rsidRDefault="007C3624" w:rsidP="003C569D">
      <w:pPr>
        <w:spacing w:line="360" w:lineRule="auto"/>
        <w:ind w:firstLine="360"/>
        <w:jc w:val="both"/>
        <w:rPr>
          <w:rFonts w:ascii="Times New Roman" w:hAnsi="Times New Roman" w:cs="Times New Roman"/>
          <w:lang w:val="en-GB"/>
        </w:rPr>
      </w:pPr>
      <w:r>
        <w:rPr>
          <w:rFonts w:ascii="Times New Roman" w:hAnsi="Times New Roman" w:cs="Times New Roman"/>
          <w:lang w:val="en-GB"/>
        </w:rPr>
        <w:t xml:space="preserve">Another key concern influencing the </w:t>
      </w:r>
      <w:r w:rsidRPr="00E53E3F">
        <w:rPr>
          <w:rFonts w:ascii="Times New Roman" w:hAnsi="Times New Roman" w:cs="Times New Roman"/>
          <w:lang w:val="en-GB"/>
        </w:rPr>
        <w:t>industry is sustainability. Events are now being organised to have a minimal environmental impact by minimising the use of paper, using recyclable materials and choosing eco-friendly venues</w:t>
      </w:r>
      <w:r w:rsidR="00E53E3F" w:rsidRPr="00E53E3F">
        <w:rPr>
          <w:rFonts w:ascii="Times New Roman" w:hAnsi="Times New Roman" w:cs="Times New Roman"/>
          <w:lang w:val="en-GB"/>
        </w:rPr>
        <w:t xml:space="preserve"> </w:t>
      </w:r>
      <w:r w:rsidR="00E53E3F" w:rsidRPr="00E53E3F">
        <w:rPr>
          <w:rFonts w:ascii="Times New Roman" w:hAnsi="Times New Roman" w:cs="Times New Roman"/>
          <w:color w:val="000000"/>
        </w:rPr>
        <w:t>(Greenfield, 2024)</w:t>
      </w:r>
      <w:r w:rsidRPr="00E53E3F">
        <w:rPr>
          <w:rFonts w:ascii="Times New Roman" w:hAnsi="Times New Roman" w:cs="Times New Roman"/>
          <w:lang w:val="en-GB"/>
        </w:rPr>
        <w:t>. Our workshop follows this trend, by offering materials in a digital format and selecting a hotel that promotes sustainable practices.</w:t>
      </w:r>
    </w:p>
    <w:p w14:paraId="5AD25E6A" w14:textId="526C0062" w:rsidR="007C3624" w:rsidRDefault="007C3624" w:rsidP="003C569D">
      <w:pPr>
        <w:spacing w:line="360" w:lineRule="auto"/>
        <w:ind w:firstLine="360"/>
        <w:jc w:val="both"/>
        <w:rPr>
          <w:rFonts w:ascii="Times New Roman" w:hAnsi="Times New Roman" w:cs="Times New Roman"/>
          <w:lang w:val="en-GB"/>
        </w:rPr>
      </w:pPr>
      <w:r>
        <w:rPr>
          <w:rFonts w:ascii="Times New Roman" w:hAnsi="Times New Roman" w:cs="Times New Roman"/>
          <w:lang w:val="en-GB"/>
        </w:rPr>
        <w:t xml:space="preserve">Both diversity and inclusion have become big priorities for </w:t>
      </w:r>
      <w:proofErr w:type="gramStart"/>
      <w:r>
        <w:rPr>
          <w:rFonts w:ascii="Times New Roman" w:hAnsi="Times New Roman" w:cs="Times New Roman"/>
          <w:lang w:val="en-GB"/>
        </w:rPr>
        <w:t>companies</w:t>
      </w:r>
      <w:proofErr w:type="gramEnd"/>
      <w:r>
        <w:rPr>
          <w:rFonts w:ascii="Times New Roman" w:hAnsi="Times New Roman" w:cs="Times New Roman"/>
          <w:lang w:val="en-GB"/>
        </w:rPr>
        <w:t xml:space="preserve"> and this is reflected in the content </w:t>
      </w:r>
      <w:r w:rsidRPr="00E53E3F">
        <w:rPr>
          <w:rFonts w:ascii="Times New Roman" w:hAnsi="Times New Roman" w:cs="Times New Roman"/>
          <w:lang w:val="en-GB"/>
        </w:rPr>
        <w:t>of the events organised</w:t>
      </w:r>
      <w:r w:rsidR="00E53E3F" w:rsidRPr="00E53E3F">
        <w:rPr>
          <w:rFonts w:ascii="Times New Roman" w:hAnsi="Times New Roman" w:cs="Times New Roman"/>
          <w:lang w:val="en-GB"/>
        </w:rPr>
        <w:t xml:space="preserve"> </w:t>
      </w:r>
      <w:r w:rsidR="00E53E3F" w:rsidRPr="00E53E3F">
        <w:rPr>
          <w:rFonts w:ascii="Times New Roman" w:hAnsi="Times New Roman" w:cs="Times New Roman"/>
          <w:color w:val="000000"/>
        </w:rPr>
        <w:t>(Kweilin Ellingrud et al., 2022)</w:t>
      </w:r>
      <w:r w:rsidRPr="00E53E3F">
        <w:rPr>
          <w:rFonts w:ascii="Times New Roman" w:hAnsi="Times New Roman" w:cs="Times New Roman"/>
          <w:lang w:val="en-GB"/>
        </w:rPr>
        <w:t>. Big companies</w:t>
      </w:r>
      <w:r>
        <w:rPr>
          <w:rFonts w:ascii="Times New Roman" w:hAnsi="Times New Roman" w:cs="Times New Roman"/>
          <w:lang w:val="en-GB"/>
        </w:rPr>
        <w:t xml:space="preserve"> are now investing in training programs to combat prejudice and ensure fairness at the workplace. This </w:t>
      </w:r>
      <w:r>
        <w:rPr>
          <w:rFonts w:ascii="Times New Roman" w:hAnsi="Times New Roman" w:cs="Times New Roman"/>
          <w:lang w:val="en-GB"/>
        </w:rPr>
        <w:lastRenderedPageBreak/>
        <w:t>workshop contributed toward the issue by providing practical approaches to incorporate diversity into an organisation.</w:t>
      </w:r>
    </w:p>
    <w:p w14:paraId="31066BE2" w14:textId="242CFDFF" w:rsidR="00AA23CB" w:rsidRDefault="007C3624" w:rsidP="00AA23CB">
      <w:pPr>
        <w:spacing w:line="360" w:lineRule="auto"/>
        <w:ind w:firstLine="360"/>
        <w:jc w:val="both"/>
        <w:rPr>
          <w:rFonts w:ascii="Times New Roman" w:hAnsi="Times New Roman" w:cs="Times New Roman"/>
          <w:lang w:val="en-GB"/>
        </w:rPr>
      </w:pPr>
      <w:r>
        <w:rPr>
          <w:rFonts w:ascii="Times New Roman" w:hAnsi="Times New Roman" w:cs="Times New Roman"/>
          <w:lang w:val="en-GB"/>
        </w:rPr>
        <w:t xml:space="preserve">Another important trend is </w:t>
      </w:r>
      <w:r w:rsidRPr="00E53E3F">
        <w:rPr>
          <w:rFonts w:ascii="Times New Roman" w:hAnsi="Times New Roman" w:cs="Times New Roman"/>
          <w:lang w:val="en-GB"/>
        </w:rPr>
        <w:t>personalising the participant experience. Successful events are those that offer content that is tailored to the needs of the audience</w:t>
      </w:r>
      <w:r w:rsidR="00E53E3F" w:rsidRPr="00E53E3F">
        <w:rPr>
          <w:rFonts w:ascii="Times New Roman" w:hAnsi="Times New Roman" w:cs="Times New Roman"/>
          <w:lang w:val="en-GB"/>
        </w:rPr>
        <w:t xml:space="preserve"> </w:t>
      </w:r>
      <w:r w:rsidR="00E53E3F" w:rsidRPr="00E53E3F">
        <w:rPr>
          <w:rFonts w:ascii="Times New Roman" w:hAnsi="Times New Roman" w:cs="Times New Roman"/>
          <w:color w:val="000000"/>
        </w:rPr>
        <w:t>(Mentxu Sendino, 2025)</w:t>
      </w:r>
      <w:r w:rsidRPr="00E53E3F">
        <w:rPr>
          <w:rFonts w:ascii="Times New Roman" w:hAnsi="Times New Roman" w:cs="Times New Roman"/>
          <w:lang w:val="en-GB"/>
        </w:rPr>
        <w:t>. In</w:t>
      </w:r>
      <w:r>
        <w:rPr>
          <w:rFonts w:ascii="Times New Roman" w:hAnsi="Times New Roman" w:cs="Times New Roman"/>
          <w:lang w:val="en-GB"/>
        </w:rPr>
        <w:t xml:space="preserve"> our </w:t>
      </w:r>
      <w:r w:rsidR="00AA23CB">
        <w:rPr>
          <w:rFonts w:ascii="Times New Roman" w:hAnsi="Times New Roman" w:cs="Times New Roman"/>
          <w:lang w:val="en-GB"/>
        </w:rPr>
        <w:t>workshop, participants will not only learn theoretical concepts but will also receive guidance to apply what they have learned in their companies through practical exercises and relevant case studies.</w:t>
      </w:r>
    </w:p>
    <w:p w14:paraId="301847E5" w14:textId="3F7DD154" w:rsidR="00AA23CB" w:rsidRDefault="00AA23CB" w:rsidP="00AA23CB">
      <w:pPr>
        <w:spacing w:line="360" w:lineRule="auto"/>
        <w:ind w:firstLine="360"/>
        <w:jc w:val="both"/>
        <w:rPr>
          <w:rFonts w:ascii="Times New Roman" w:hAnsi="Times New Roman" w:cs="Times New Roman"/>
          <w:lang w:val="en-GB"/>
        </w:rPr>
      </w:pPr>
      <w:r>
        <w:rPr>
          <w:rFonts w:ascii="Times New Roman" w:hAnsi="Times New Roman" w:cs="Times New Roman"/>
          <w:lang w:val="en-GB"/>
        </w:rPr>
        <w:t xml:space="preserve">As well </w:t>
      </w:r>
      <w:r w:rsidRPr="00E53E3F">
        <w:rPr>
          <w:rFonts w:ascii="Times New Roman" w:hAnsi="Times New Roman" w:cs="Times New Roman"/>
          <w:lang w:val="en-GB"/>
        </w:rPr>
        <w:t>as positive trends, the events industry also faces challenges. Inflation and rising costs can limit organisation’s training budgets and workshops need to provide a clear value to justify the investment</w:t>
      </w:r>
      <w:r w:rsidR="00E53E3F" w:rsidRPr="00E53E3F">
        <w:rPr>
          <w:rFonts w:ascii="Times New Roman" w:hAnsi="Times New Roman" w:cs="Times New Roman"/>
          <w:lang w:val="en-GB"/>
        </w:rPr>
        <w:t xml:space="preserve"> </w:t>
      </w:r>
      <w:r w:rsidR="00E53E3F" w:rsidRPr="00E53E3F">
        <w:rPr>
          <w:rFonts w:ascii="Times New Roman" w:hAnsi="Times New Roman" w:cs="Times New Roman"/>
          <w:color w:val="000000"/>
        </w:rPr>
        <w:t>(Akinsowon, 2024)</w:t>
      </w:r>
      <w:r w:rsidRPr="00E53E3F">
        <w:rPr>
          <w:rFonts w:ascii="Times New Roman" w:hAnsi="Times New Roman" w:cs="Times New Roman"/>
          <w:lang w:val="en-GB"/>
        </w:rPr>
        <w:t xml:space="preserve">. </w:t>
      </w:r>
      <w:proofErr w:type="gramStart"/>
      <w:r w:rsidRPr="00E53E3F">
        <w:rPr>
          <w:rFonts w:ascii="Times New Roman" w:hAnsi="Times New Roman" w:cs="Times New Roman"/>
          <w:lang w:val="en-GB"/>
        </w:rPr>
        <w:t>With this</w:t>
      </w:r>
      <w:r>
        <w:rPr>
          <w:rFonts w:ascii="Times New Roman" w:hAnsi="Times New Roman" w:cs="Times New Roman"/>
          <w:lang w:val="en-GB"/>
        </w:rPr>
        <w:t xml:space="preserve"> in mind, our</w:t>
      </w:r>
      <w:proofErr w:type="gramEnd"/>
      <w:r>
        <w:rPr>
          <w:rFonts w:ascii="Times New Roman" w:hAnsi="Times New Roman" w:cs="Times New Roman"/>
          <w:lang w:val="en-GB"/>
        </w:rPr>
        <w:t xml:space="preserve"> event is deigned to be affordable and deliver immediate results, meeting the needs of today’s market.</w:t>
      </w:r>
    </w:p>
    <w:p w14:paraId="58D464B2" w14:textId="6727F10E" w:rsidR="00E53E3F" w:rsidRDefault="00E53E3F" w:rsidP="00AA23CB">
      <w:pPr>
        <w:spacing w:line="360" w:lineRule="auto"/>
        <w:ind w:firstLine="360"/>
        <w:jc w:val="both"/>
        <w:rPr>
          <w:rFonts w:ascii="Times New Roman" w:hAnsi="Times New Roman" w:cs="Times New Roman"/>
          <w:lang w:val="en-GB"/>
        </w:rPr>
      </w:pPr>
    </w:p>
    <w:p w14:paraId="0257919D" w14:textId="77777777" w:rsidR="00E53E3F" w:rsidRDefault="00E53E3F" w:rsidP="00AA23CB">
      <w:pPr>
        <w:spacing w:line="360" w:lineRule="auto"/>
        <w:ind w:firstLine="360"/>
        <w:jc w:val="both"/>
        <w:rPr>
          <w:rFonts w:ascii="Times New Roman" w:hAnsi="Times New Roman" w:cs="Times New Roman"/>
          <w:lang w:val="en-GB"/>
        </w:rPr>
      </w:pPr>
    </w:p>
    <w:p w14:paraId="54FBE56C" w14:textId="724E0A76" w:rsidR="00AA23CB" w:rsidRPr="00E53E3F" w:rsidRDefault="00AA23CB" w:rsidP="00E53E3F">
      <w:pPr>
        <w:pStyle w:val="Heading1"/>
        <w:spacing w:line="360" w:lineRule="auto"/>
        <w:ind w:firstLine="360"/>
        <w:rPr>
          <w:rFonts w:ascii="Times New Roman" w:hAnsi="Times New Roman" w:cs="Times New Roman"/>
          <w:b/>
          <w:bCs/>
          <w:color w:val="000000" w:themeColor="text1"/>
          <w:sz w:val="24"/>
          <w:szCs w:val="24"/>
        </w:rPr>
      </w:pPr>
      <w:bookmarkStart w:id="7" w:name="_Toc190443753"/>
      <w:r w:rsidRPr="00E53E3F">
        <w:rPr>
          <w:rFonts w:ascii="Times New Roman" w:hAnsi="Times New Roman" w:cs="Times New Roman"/>
          <w:b/>
          <w:bCs/>
          <w:color w:val="000000" w:themeColor="text1"/>
          <w:sz w:val="24"/>
          <w:szCs w:val="24"/>
        </w:rPr>
        <w:t>Situational and Cultural Considerations</w:t>
      </w:r>
      <w:bookmarkEnd w:id="7"/>
    </w:p>
    <w:p w14:paraId="36F43EB7" w14:textId="5FB021AE" w:rsidR="00AA23CB" w:rsidRPr="00E53E3F" w:rsidRDefault="00AA23CB" w:rsidP="00AA23CB">
      <w:pPr>
        <w:spacing w:line="360" w:lineRule="auto"/>
        <w:ind w:firstLine="360"/>
        <w:jc w:val="both"/>
        <w:rPr>
          <w:rFonts w:ascii="Times New Roman" w:hAnsi="Times New Roman" w:cs="Times New Roman"/>
          <w:color w:val="000000"/>
          <w:lang w:val="en-GB"/>
        </w:rPr>
      </w:pPr>
      <w:r>
        <w:rPr>
          <w:rFonts w:ascii="Times New Roman" w:hAnsi="Times New Roman" w:cs="Times New Roman"/>
          <w:color w:val="000000"/>
          <w:lang w:val="en-GB"/>
        </w:rPr>
        <w:t>The workshop need</w:t>
      </w:r>
      <w:r w:rsidR="00221AFD">
        <w:rPr>
          <w:rFonts w:ascii="Times New Roman" w:hAnsi="Times New Roman" w:cs="Times New Roman"/>
          <w:color w:val="000000"/>
          <w:lang w:val="en-GB"/>
        </w:rPr>
        <w:t>s</w:t>
      </w:r>
      <w:r>
        <w:rPr>
          <w:rFonts w:ascii="Times New Roman" w:hAnsi="Times New Roman" w:cs="Times New Roman"/>
          <w:color w:val="000000"/>
          <w:lang w:val="en-GB"/>
        </w:rPr>
        <w:t xml:space="preserve"> to </w:t>
      </w:r>
      <w:r w:rsidRPr="00E53E3F">
        <w:rPr>
          <w:rFonts w:ascii="Times New Roman" w:hAnsi="Times New Roman" w:cs="Times New Roman"/>
          <w:color w:val="000000"/>
          <w:lang w:val="en-GB"/>
        </w:rPr>
        <w:t xml:space="preserve">consider the situational and cultural factors that may influence the organisation </w:t>
      </w:r>
      <w:proofErr w:type="gramStart"/>
      <w:r w:rsidRPr="00E53E3F">
        <w:rPr>
          <w:rFonts w:ascii="Times New Roman" w:hAnsi="Times New Roman" w:cs="Times New Roman"/>
          <w:color w:val="000000"/>
          <w:lang w:val="en-GB"/>
        </w:rPr>
        <w:t>and also</w:t>
      </w:r>
      <w:proofErr w:type="gramEnd"/>
      <w:r w:rsidRPr="00E53E3F">
        <w:rPr>
          <w:rFonts w:ascii="Times New Roman" w:hAnsi="Times New Roman" w:cs="Times New Roman"/>
          <w:color w:val="000000"/>
          <w:lang w:val="en-GB"/>
        </w:rPr>
        <w:t xml:space="preserve"> the success of the event.</w:t>
      </w:r>
      <w:r w:rsidR="00221AFD" w:rsidRPr="00E53E3F">
        <w:rPr>
          <w:rFonts w:ascii="Times New Roman" w:hAnsi="Times New Roman" w:cs="Times New Roman"/>
          <w:color w:val="000000"/>
          <w:lang w:val="en-GB"/>
        </w:rPr>
        <w:t xml:space="preserve"> This is essential to ensure the relevance of the content and to respond to the diverse needs of the participants.</w:t>
      </w:r>
    </w:p>
    <w:p w14:paraId="0308F6CB" w14:textId="29DDEA6E" w:rsidR="00221AFD" w:rsidRPr="00E53E3F" w:rsidRDefault="00221AFD" w:rsidP="00AA23CB">
      <w:pPr>
        <w:spacing w:line="360" w:lineRule="auto"/>
        <w:ind w:firstLine="360"/>
        <w:jc w:val="both"/>
        <w:rPr>
          <w:rFonts w:ascii="Times New Roman" w:hAnsi="Times New Roman" w:cs="Times New Roman"/>
          <w:color w:val="000000"/>
          <w:lang w:val="en-GB"/>
        </w:rPr>
      </w:pPr>
      <w:r w:rsidRPr="00E53E3F">
        <w:rPr>
          <w:rFonts w:ascii="Times New Roman" w:hAnsi="Times New Roman" w:cs="Times New Roman"/>
          <w:color w:val="000000"/>
          <w:lang w:val="en-GB"/>
        </w:rPr>
        <w:t>To provide a more detailed analysis, we will use the SWOT model, which highlights the strengths, weaknesses, opportunities and threats associated with our workshops</w:t>
      </w:r>
      <w:r w:rsidR="00E53E3F" w:rsidRPr="00E53E3F">
        <w:rPr>
          <w:rFonts w:ascii="Times New Roman" w:hAnsi="Times New Roman" w:cs="Times New Roman"/>
          <w:color w:val="000000"/>
          <w:lang w:val="en-GB"/>
        </w:rPr>
        <w:t xml:space="preserve"> </w:t>
      </w:r>
      <w:r w:rsidR="00E53E3F" w:rsidRPr="00E53E3F">
        <w:rPr>
          <w:rFonts w:ascii="Times New Roman" w:hAnsi="Times New Roman" w:cs="Times New Roman"/>
          <w:color w:val="000000"/>
        </w:rPr>
        <w:t>(Kenton, 2024)</w:t>
      </w:r>
      <w:r w:rsidRPr="00E53E3F">
        <w:rPr>
          <w:rFonts w:ascii="Times New Roman" w:hAnsi="Times New Roman" w:cs="Times New Roman"/>
          <w:color w:val="000000"/>
          <w:lang w:val="en-GB"/>
        </w:rPr>
        <w:t>.</w:t>
      </w:r>
    </w:p>
    <w:p w14:paraId="3E5A8694" w14:textId="7E52D72C" w:rsidR="00221AFD" w:rsidRPr="00E53E3F" w:rsidRDefault="00221AFD" w:rsidP="00E53E3F">
      <w:pPr>
        <w:spacing w:line="360" w:lineRule="auto"/>
        <w:ind w:firstLine="360"/>
        <w:jc w:val="both"/>
        <w:rPr>
          <w:rFonts w:ascii="Times New Roman" w:hAnsi="Times New Roman" w:cs="Times New Roman"/>
          <w:color w:val="000000"/>
          <w:lang w:val="en-GB"/>
        </w:rPr>
      </w:pPr>
      <w:r w:rsidRPr="00E53E3F">
        <w:rPr>
          <w:rFonts w:ascii="Times New Roman" w:hAnsi="Times New Roman" w:cs="Times New Roman"/>
          <w:color w:val="000000"/>
          <w:lang w:val="en-GB"/>
        </w:rPr>
        <w:t>Strengths include the relevance of the theme and the high demand for diversity and inclusion events. Many companies are looking for solutions to integrate inclusion policies, which makes this workshop highly needed</w:t>
      </w:r>
      <w:r w:rsidR="00E53E3F" w:rsidRPr="00E53E3F">
        <w:rPr>
          <w:rFonts w:ascii="Times New Roman" w:hAnsi="Times New Roman" w:cs="Times New Roman"/>
          <w:color w:val="000000"/>
          <w:lang w:val="en-GB"/>
        </w:rPr>
        <w:t xml:space="preserve"> </w:t>
      </w:r>
      <w:r w:rsidR="00E53E3F" w:rsidRPr="00E53E3F">
        <w:rPr>
          <w:rFonts w:ascii="Times New Roman" w:hAnsi="Times New Roman" w:cs="Times New Roman"/>
          <w:color w:val="000000"/>
        </w:rPr>
        <w:t>(Adams, 2021)</w:t>
      </w:r>
      <w:r w:rsidRPr="00E53E3F">
        <w:rPr>
          <w:rFonts w:ascii="Times New Roman" w:hAnsi="Times New Roman" w:cs="Times New Roman"/>
          <w:color w:val="000000"/>
          <w:lang w:val="en-GB"/>
        </w:rPr>
        <w:t>. In addition, the interactive format and practical orientation offer a competitive advantage over other more theoretical training sessions.</w:t>
      </w:r>
    </w:p>
    <w:p w14:paraId="41B58884" w14:textId="4397ABA7" w:rsidR="00221AFD" w:rsidRPr="00E53E3F" w:rsidRDefault="00221AFD" w:rsidP="00221AFD">
      <w:pPr>
        <w:spacing w:line="360" w:lineRule="auto"/>
        <w:ind w:firstLine="360"/>
        <w:jc w:val="both"/>
        <w:rPr>
          <w:rFonts w:ascii="Times New Roman" w:hAnsi="Times New Roman" w:cs="Times New Roman"/>
          <w:color w:val="000000"/>
          <w:lang w:val="en-GB"/>
        </w:rPr>
      </w:pPr>
      <w:r w:rsidRPr="00E53E3F">
        <w:rPr>
          <w:rFonts w:ascii="Times New Roman" w:hAnsi="Times New Roman" w:cs="Times New Roman"/>
          <w:color w:val="000000"/>
          <w:lang w:val="en-GB"/>
        </w:rPr>
        <w:t>In terms of weaknesses, there is a risk that some participants may not be fully receptive to the changes that diversity entails in their organisation. Therefore, it is essential that the workshop is delivered in an accessible way and that it will include concrete examples so that the participants can understand the benefits of applying these principles.</w:t>
      </w:r>
    </w:p>
    <w:p w14:paraId="3474FEBA" w14:textId="4008C895" w:rsidR="00221AFD" w:rsidRPr="00E53E3F" w:rsidRDefault="00221AFD" w:rsidP="00221AFD">
      <w:pPr>
        <w:spacing w:line="360" w:lineRule="auto"/>
        <w:ind w:firstLine="360"/>
        <w:jc w:val="both"/>
        <w:rPr>
          <w:rFonts w:ascii="Times New Roman" w:hAnsi="Times New Roman" w:cs="Times New Roman"/>
          <w:color w:val="000000"/>
          <w:lang w:val="en-GB"/>
        </w:rPr>
      </w:pPr>
      <w:r w:rsidRPr="00E53E3F">
        <w:rPr>
          <w:rFonts w:ascii="Times New Roman" w:hAnsi="Times New Roman" w:cs="Times New Roman"/>
          <w:color w:val="000000"/>
          <w:lang w:val="en-GB"/>
        </w:rPr>
        <w:t>Opportunities include the increased interest of companies in customised training, which could lead to future sessions tailored to the specific need of each organisation.</w:t>
      </w:r>
    </w:p>
    <w:p w14:paraId="0F4E9E02" w14:textId="22B8B091" w:rsidR="00E53E3F" w:rsidRPr="00E53E3F" w:rsidRDefault="00221AFD" w:rsidP="00E53E3F">
      <w:pPr>
        <w:spacing w:line="360" w:lineRule="auto"/>
        <w:ind w:firstLine="360"/>
        <w:jc w:val="both"/>
        <w:rPr>
          <w:rFonts w:ascii="Times New Roman" w:hAnsi="Times New Roman" w:cs="Times New Roman"/>
          <w:color w:val="000000"/>
          <w:lang w:val="en-GB"/>
        </w:rPr>
      </w:pPr>
      <w:r w:rsidRPr="00E53E3F">
        <w:rPr>
          <w:rFonts w:ascii="Times New Roman" w:hAnsi="Times New Roman" w:cs="Times New Roman"/>
          <w:color w:val="000000"/>
          <w:lang w:val="en-GB"/>
        </w:rPr>
        <w:t>In terms of threats, one of the mail challenges is related to economic factors. If organisations reduce their training budgets, there is a risk of lower attendance</w:t>
      </w:r>
      <w:r w:rsidR="00E53E3F" w:rsidRPr="00E53E3F">
        <w:rPr>
          <w:rFonts w:ascii="Times New Roman" w:hAnsi="Times New Roman" w:cs="Times New Roman"/>
          <w:color w:val="000000"/>
          <w:lang w:val="en-GB"/>
        </w:rPr>
        <w:t xml:space="preserve"> </w:t>
      </w:r>
      <w:r w:rsidR="00E53E3F" w:rsidRPr="00E53E3F">
        <w:rPr>
          <w:rFonts w:ascii="Times New Roman" w:hAnsi="Times New Roman" w:cs="Times New Roman"/>
          <w:color w:val="000000"/>
        </w:rPr>
        <w:t xml:space="preserve">(Akinsowon, </w:t>
      </w:r>
      <w:r w:rsidR="00E53E3F" w:rsidRPr="00E53E3F">
        <w:rPr>
          <w:rFonts w:ascii="Times New Roman" w:hAnsi="Times New Roman" w:cs="Times New Roman"/>
          <w:color w:val="000000"/>
        </w:rPr>
        <w:lastRenderedPageBreak/>
        <w:t>2024)</w:t>
      </w:r>
      <w:r w:rsidR="00E53E3F" w:rsidRPr="00E53E3F">
        <w:rPr>
          <w:rFonts w:ascii="Times New Roman" w:hAnsi="Times New Roman" w:cs="Times New Roman"/>
          <w:color w:val="000000"/>
          <w:lang w:val="en-GB"/>
        </w:rPr>
        <w:t>.</w:t>
      </w:r>
      <w:r w:rsidRPr="00E53E3F">
        <w:rPr>
          <w:rFonts w:ascii="Times New Roman" w:hAnsi="Times New Roman" w:cs="Times New Roman"/>
          <w:color w:val="000000"/>
          <w:lang w:val="en-GB"/>
        </w:rPr>
        <w:t xml:space="preserve"> However, with an affordable price and high practical value, the workshop is designed to be attractive even in more difficult economic context.</w:t>
      </w:r>
    </w:p>
    <w:p w14:paraId="07832DDB" w14:textId="770E8C18" w:rsidR="00221AFD" w:rsidRPr="00E53E3F" w:rsidRDefault="00221AFD" w:rsidP="00E53E3F">
      <w:pPr>
        <w:pStyle w:val="Heading1"/>
        <w:spacing w:line="360" w:lineRule="auto"/>
        <w:ind w:firstLine="360"/>
        <w:rPr>
          <w:rFonts w:ascii="Times New Roman" w:hAnsi="Times New Roman" w:cs="Times New Roman"/>
          <w:b/>
          <w:bCs/>
          <w:color w:val="000000" w:themeColor="text1"/>
          <w:sz w:val="24"/>
          <w:szCs w:val="24"/>
          <w:lang w:val="en-GB"/>
        </w:rPr>
      </w:pPr>
      <w:bookmarkStart w:id="8" w:name="_Toc190443754"/>
      <w:r w:rsidRPr="00E53E3F">
        <w:rPr>
          <w:rFonts w:ascii="Times New Roman" w:hAnsi="Times New Roman" w:cs="Times New Roman"/>
          <w:b/>
          <w:bCs/>
          <w:color w:val="000000" w:themeColor="text1"/>
          <w:sz w:val="24"/>
          <w:szCs w:val="24"/>
          <w:lang w:val="en-GB"/>
        </w:rPr>
        <w:t>Conclusion</w:t>
      </w:r>
      <w:bookmarkEnd w:id="8"/>
    </w:p>
    <w:p w14:paraId="04215EF9" w14:textId="2DC677D7" w:rsidR="00221AFD" w:rsidRDefault="00221AFD" w:rsidP="00221AFD">
      <w:pPr>
        <w:spacing w:line="360" w:lineRule="auto"/>
        <w:ind w:firstLine="360"/>
        <w:jc w:val="both"/>
        <w:rPr>
          <w:rFonts w:ascii="Times New Roman" w:hAnsi="Times New Roman" w:cs="Times New Roman"/>
          <w:color w:val="000000"/>
          <w:lang w:val="en-GB"/>
        </w:rPr>
      </w:pPr>
      <w:r>
        <w:rPr>
          <w:rFonts w:ascii="Times New Roman" w:hAnsi="Times New Roman" w:cs="Times New Roman"/>
          <w:color w:val="000000"/>
          <w:lang w:val="en-GB"/>
        </w:rPr>
        <w:t xml:space="preserve">In conclusion, the “Building Inclusive Workplaces: Practical Steps for Equality and Diversity” workshop is a well-structured event that responds to a real need. </w:t>
      </w:r>
      <w:r w:rsidR="00CA48C0">
        <w:rPr>
          <w:rFonts w:ascii="Times New Roman" w:hAnsi="Times New Roman" w:cs="Times New Roman"/>
          <w:color w:val="000000"/>
          <w:lang w:val="en-GB"/>
        </w:rPr>
        <w:t>Having a strategic planning and an applicable content, it provides its participants with practical tools to promote inclusion. The financial feasibility, alignment with industry trends and adaptation to situational factors ensure the positive impact of the event and the possibility of its replication in the future.</w:t>
      </w:r>
    </w:p>
    <w:p w14:paraId="31F03917" w14:textId="7A5429E6" w:rsidR="00E53E3F" w:rsidRDefault="00E53E3F" w:rsidP="00221AFD">
      <w:pPr>
        <w:spacing w:line="360" w:lineRule="auto"/>
        <w:ind w:firstLine="360"/>
        <w:jc w:val="both"/>
        <w:rPr>
          <w:rFonts w:ascii="Times New Roman" w:hAnsi="Times New Roman" w:cs="Times New Roman"/>
          <w:color w:val="000000"/>
          <w:lang w:val="en-GB"/>
        </w:rPr>
      </w:pPr>
    </w:p>
    <w:p w14:paraId="09D85B69" w14:textId="77777777" w:rsidR="00E53E3F" w:rsidRDefault="00E53E3F">
      <w:pPr>
        <w:rPr>
          <w:rFonts w:ascii="Times New Roman" w:hAnsi="Times New Roman" w:cs="Times New Roman"/>
          <w:color w:val="000000"/>
          <w:lang w:val="en-GB"/>
        </w:rPr>
      </w:pPr>
      <w:r>
        <w:rPr>
          <w:rFonts w:ascii="Times New Roman" w:hAnsi="Times New Roman" w:cs="Times New Roman"/>
          <w:color w:val="000000"/>
          <w:lang w:val="en-GB"/>
        </w:rPr>
        <w:br w:type="page"/>
      </w:r>
    </w:p>
    <w:p w14:paraId="608A198C" w14:textId="37E537C3" w:rsidR="00E53E3F" w:rsidRPr="00E53E3F" w:rsidRDefault="00E53E3F" w:rsidP="00E53E3F">
      <w:pPr>
        <w:pStyle w:val="Heading1"/>
        <w:spacing w:line="360" w:lineRule="auto"/>
        <w:ind w:firstLine="360"/>
        <w:rPr>
          <w:rFonts w:ascii="Times New Roman" w:hAnsi="Times New Roman" w:cs="Times New Roman"/>
          <w:b/>
          <w:bCs/>
          <w:color w:val="000000" w:themeColor="text1"/>
          <w:sz w:val="24"/>
          <w:szCs w:val="24"/>
        </w:rPr>
      </w:pPr>
      <w:bookmarkStart w:id="9" w:name="_Toc190443755"/>
      <w:r w:rsidRPr="00E53E3F">
        <w:rPr>
          <w:rFonts w:ascii="Times New Roman" w:hAnsi="Times New Roman" w:cs="Times New Roman"/>
          <w:b/>
          <w:bCs/>
          <w:color w:val="000000" w:themeColor="text1"/>
          <w:sz w:val="24"/>
          <w:szCs w:val="24"/>
        </w:rPr>
        <w:lastRenderedPageBreak/>
        <w:t>References</w:t>
      </w:r>
      <w:bookmarkEnd w:id="9"/>
    </w:p>
    <w:p w14:paraId="2D03019A" w14:textId="6130DFB2" w:rsidR="00E53E3F" w:rsidRPr="00E53E3F" w:rsidRDefault="00E53E3F" w:rsidP="00E53E3F">
      <w:pPr>
        <w:pStyle w:val="NormalWeb"/>
        <w:numPr>
          <w:ilvl w:val="0"/>
          <w:numId w:val="34"/>
        </w:numPr>
        <w:spacing w:before="0" w:beforeAutospacing="0" w:after="240" w:afterAutospacing="0" w:line="360" w:lineRule="atLeast"/>
        <w:jc w:val="both"/>
        <w:rPr>
          <w:color w:val="000000"/>
        </w:rPr>
      </w:pPr>
      <w:r w:rsidRPr="00E53E3F">
        <w:rPr>
          <w:color w:val="000000"/>
        </w:rPr>
        <w:t>Adams, H. (2021).</w:t>
      </w:r>
      <w:r w:rsidRPr="00E53E3F">
        <w:rPr>
          <w:rStyle w:val="apple-converted-space"/>
          <w:color w:val="000000"/>
        </w:rPr>
        <w:t> </w:t>
      </w:r>
      <w:r w:rsidRPr="00E53E3F">
        <w:rPr>
          <w:i/>
          <w:iCs/>
          <w:color w:val="000000"/>
        </w:rPr>
        <w:t>More companies adopt Diversity and Inclusion policies</w:t>
      </w:r>
      <w:r w:rsidRPr="00E53E3F">
        <w:rPr>
          <w:color w:val="000000"/>
        </w:rPr>
        <w:t>. [online] Sustainabilitymag.com. Available at: https://sustainabilitymag.com/diversity-and-inclusion-dandi/more-companies-adopt-diversity-and-inclusion-policies.</w:t>
      </w:r>
    </w:p>
    <w:p w14:paraId="67614071" w14:textId="77777777" w:rsidR="00E53E3F" w:rsidRPr="00E53E3F" w:rsidRDefault="00E53E3F" w:rsidP="00E53E3F">
      <w:pPr>
        <w:pStyle w:val="NormalWeb"/>
        <w:numPr>
          <w:ilvl w:val="0"/>
          <w:numId w:val="34"/>
        </w:numPr>
        <w:spacing w:before="0" w:beforeAutospacing="0" w:after="240" w:afterAutospacing="0" w:line="360" w:lineRule="atLeast"/>
        <w:jc w:val="both"/>
        <w:rPr>
          <w:color w:val="000000"/>
        </w:rPr>
      </w:pPr>
      <w:r w:rsidRPr="00E53E3F">
        <w:rPr>
          <w:color w:val="000000"/>
        </w:rPr>
        <w:t>Agustian, K., Mubarok, E.S., Zen, A., Wiwin, W. and Malik, A.J. (2023). The Impact of Digital Transformation on Business Models and Competitive Advantage.</w:t>
      </w:r>
      <w:r w:rsidRPr="00E53E3F">
        <w:rPr>
          <w:rStyle w:val="apple-converted-space"/>
          <w:color w:val="000000"/>
        </w:rPr>
        <w:t> </w:t>
      </w:r>
      <w:r w:rsidRPr="00E53E3F">
        <w:rPr>
          <w:i/>
          <w:iCs/>
          <w:color w:val="000000"/>
        </w:rPr>
        <w:t>Technology and Society Perspectives (TACIT)</w:t>
      </w:r>
      <w:r w:rsidRPr="00E53E3F">
        <w:rPr>
          <w:color w:val="000000"/>
        </w:rPr>
        <w:t>, 1(2), pp.79–93. doi:https://doi.org/10.61100/tacit.v1i2.55.</w:t>
      </w:r>
    </w:p>
    <w:p w14:paraId="18F2248B" w14:textId="22CCCB24" w:rsidR="00E53E3F" w:rsidRPr="00E53E3F" w:rsidRDefault="00E53E3F" w:rsidP="00E53E3F">
      <w:pPr>
        <w:pStyle w:val="NormalWeb"/>
        <w:numPr>
          <w:ilvl w:val="0"/>
          <w:numId w:val="34"/>
        </w:numPr>
        <w:spacing w:before="0" w:beforeAutospacing="0" w:after="240" w:afterAutospacing="0" w:line="360" w:lineRule="atLeast"/>
        <w:jc w:val="both"/>
        <w:rPr>
          <w:color w:val="000000"/>
        </w:rPr>
      </w:pPr>
      <w:r w:rsidRPr="00E53E3F">
        <w:rPr>
          <w:color w:val="000000"/>
        </w:rPr>
        <w:t>Akinsowon, V. (2024).</w:t>
      </w:r>
      <w:r w:rsidRPr="00E53E3F">
        <w:rPr>
          <w:rStyle w:val="apple-converted-space"/>
          <w:color w:val="000000"/>
        </w:rPr>
        <w:t> </w:t>
      </w:r>
      <w:r w:rsidRPr="00E53E3F">
        <w:rPr>
          <w:i/>
          <w:iCs/>
          <w:color w:val="000000"/>
        </w:rPr>
        <w:t>5 Ways the Economic Downturn is Impacting the Events Industry | Cvent Blog</w:t>
      </w:r>
      <w:r w:rsidRPr="00E53E3F">
        <w:rPr>
          <w:color w:val="000000"/>
        </w:rPr>
        <w:t xml:space="preserve">. [online] www.cvent.com. Available at: </w:t>
      </w:r>
      <w:hyperlink r:id="rId8" w:history="1">
        <w:r w:rsidRPr="00E53E3F">
          <w:rPr>
            <w:rStyle w:val="Hyperlink"/>
          </w:rPr>
          <w:t>https://www.cvent.com/uk/blog/events/5-ways-economic-downturn-impacting-events-industry</w:t>
        </w:r>
      </w:hyperlink>
      <w:r w:rsidRPr="00E53E3F">
        <w:rPr>
          <w:color w:val="000000"/>
        </w:rPr>
        <w:t>.</w:t>
      </w:r>
    </w:p>
    <w:p w14:paraId="5AC61F60" w14:textId="7D7D953C" w:rsidR="00E53E3F" w:rsidRPr="00E53E3F" w:rsidRDefault="00E53E3F" w:rsidP="00E53E3F">
      <w:pPr>
        <w:pStyle w:val="NormalWeb"/>
        <w:numPr>
          <w:ilvl w:val="0"/>
          <w:numId w:val="34"/>
        </w:numPr>
        <w:spacing w:before="0" w:beforeAutospacing="0" w:after="240" w:afterAutospacing="0" w:line="360" w:lineRule="atLeast"/>
        <w:jc w:val="both"/>
        <w:rPr>
          <w:color w:val="000000"/>
        </w:rPr>
      </w:pPr>
      <w:r w:rsidRPr="00E53E3F">
        <w:rPr>
          <w:color w:val="000000"/>
        </w:rPr>
        <w:t>Bowdin, G. A. J., Allen, J., Harris, R., Jago, L., O'Toole, W., &amp; McDonnell, I. (2023).</w:t>
      </w:r>
      <w:r w:rsidRPr="00E53E3F">
        <w:rPr>
          <w:rStyle w:val="apple-converted-space"/>
          <w:color w:val="000000"/>
        </w:rPr>
        <w:t> </w:t>
      </w:r>
      <w:r w:rsidRPr="00E53E3F">
        <w:rPr>
          <w:rStyle w:val="Emphasis"/>
          <w:color w:val="000000"/>
        </w:rPr>
        <w:t>Events Management</w:t>
      </w:r>
      <w:r w:rsidRPr="00E53E3F">
        <w:rPr>
          <w:rStyle w:val="apple-converted-space"/>
          <w:color w:val="000000"/>
        </w:rPr>
        <w:t> </w:t>
      </w:r>
      <w:r w:rsidRPr="00E53E3F">
        <w:rPr>
          <w:color w:val="000000"/>
        </w:rPr>
        <w:t>(4th ed.). Routledge.</w:t>
      </w:r>
    </w:p>
    <w:p w14:paraId="1C7094C8" w14:textId="77777777" w:rsidR="00E53E3F" w:rsidRPr="00E53E3F" w:rsidRDefault="00E53E3F" w:rsidP="00E53E3F">
      <w:pPr>
        <w:pStyle w:val="NormalWeb"/>
        <w:numPr>
          <w:ilvl w:val="0"/>
          <w:numId w:val="34"/>
        </w:numPr>
        <w:spacing w:before="0" w:beforeAutospacing="0" w:after="240" w:afterAutospacing="0" w:line="360" w:lineRule="atLeast"/>
        <w:jc w:val="both"/>
        <w:rPr>
          <w:color w:val="000000"/>
        </w:rPr>
      </w:pPr>
      <w:r w:rsidRPr="00E53E3F">
        <w:rPr>
          <w:color w:val="000000"/>
        </w:rPr>
        <w:t>Ciuk, S., Śliwa, M. and Harzing, A. (2022). Implementing the equality, diversity, and inclusion agenda in multinational companies: A framework for the management of (linguistic) diversity.</w:t>
      </w:r>
      <w:r w:rsidRPr="00E53E3F">
        <w:rPr>
          <w:rStyle w:val="apple-converted-space"/>
          <w:color w:val="000000"/>
        </w:rPr>
        <w:t> </w:t>
      </w:r>
      <w:r w:rsidRPr="00E53E3F">
        <w:rPr>
          <w:i/>
          <w:iCs/>
          <w:color w:val="000000"/>
        </w:rPr>
        <w:t>Human Resource Management Journal</w:t>
      </w:r>
      <w:r w:rsidRPr="00E53E3F">
        <w:rPr>
          <w:color w:val="000000"/>
        </w:rPr>
        <w:t>, 33(4), pp.868–888. doi:https://doi.org/10.1111/1748-8583.12487.</w:t>
      </w:r>
    </w:p>
    <w:p w14:paraId="26087D8C" w14:textId="77777777" w:rsidR="00E53E3F" w:rsidRPr="00E53E3F" w:rsidRDefault="00E53E3F" w:rsidP="00E53E3F">
      <w:pPr>
        <w:pStyle w:val="NormalWeb"/>
        <w:numPr>
          <w:ilvl w:val="0"/>
          <w:numId w:val="34"/>
        </w:numPr>
        <w:spacing w:before="0" w:beforeAutospacing="0" w:after="240" w:afterAutospacing="0" w:line="360" w:lineRule="atLeast"/>
        <w:jc w:val="both"/>
        <w:rPr>
          <w:color w:val="000000"/>
        </w:rPr>
      </w:pPr>
      <w:r w:rsidRPr="00E53E3F">
        <w:rPr>
          <w:color w:val="000000"/>
        </w:rPr>
        <w:t>Corporate Finance Institute (2022).</w:t>
      </w:r>
      <w:r w:rsidRPr="00E53E3F">
        <w:rPr>
          <w:rStyle w:val="apple-converted-space"/>
          <w:color w:val="000000"/>
        </w:rPr>
        <w:t> </w:t>
      </w:r>
      <w:r w:rsidRPr="00E53E3F">
        <w:rPr>
          <w:i/>
          <w:iCs/>
          <w:color w:val="000000"/>
        </w:rPr>
        <w:t>SMART Goals</w:t>
      </w:r>
      <w:r w:rsidRPr="00E53E3F">
        <w:rPr>
          <w:color w:val="000000"/>
        </w:rPr>
        <w:t>. [online] Corporate Finance Institute. Available at: https://corporatefinanceinstitute.com/resources/management/smart-goal/.</w:t>
      </w:r>
    </w:p>
    <w:p w14:paraId="2EC522E0" w14:textId="77777777" w:rsidR="00E53E3F" w:rsidRPr="00E53E3F" w:rsidRDefault="00E53E3F" w:rsidP="00E53E3F">
      <w:pPr>
        <w:pStyle w:val="NormalWeb"/>
        <w:numPr>
          <w:ilvl w:val="0"/>
          <w:numId w:val="34"/>
        </w:numPr>
        <w:spacing w:before="0" w:beforeAutospacing="0" w:after="240" w:afterAutospacing="0" w:line="360" w:lineRule="atLeast"/>
        <w:jc w:val="both"/>
        <w:rPr>
          <w:color w:val="000000"/>
        </w:rPr>
      </w:pPr>
      <w:r w:rsidRPr="00E53E3F">
        <w:rPr>
          <w:color w:val="000000"/>
        </w:rPr>
        <w:t>Greenfield, M. (2024).</w:t>
      </w:r>
      <w:r w:rsidRPr="00E53E3F">
        <w:rPr>
          <w:rStyle w:val="apple-converted-space"/>
          <w:color w:val="000000"/>
        </w:rPr>
        <w:t> </w:t>
      </w:r>
      <w:r w:rsidRPr="00E53E3F">
        <w:rPr>
          <w:i/>
          <w:iCs/>
          <w:color w:val="000000"/>
        </w:rPr>
        <w:t>Choosing Eco-Friendly Venues for Sustainable Events: A Comprehensive Guide - Mcgill Sustainable Events</w:t>
      </w:r>
      <w:r w:rsidRPr="00E53E3F">
        <w:rPr>
          <w:color w:val="000000"/>
        </w:rPr>
        <w:t>. [online] Mcgill Sustainable Events. Available at: https://mcgillsustainableevents.ca/eco-friendly-venue-selection-for-sustainable-events/ [Accessed 14 Feb. 2025].</w:t>
      </w:r>
    </w:p>
    <w:p w14:paraId="5BD7BBFF" w14:textId="77777777" w:rsidR="00E53E3F" w:rsidRPr="00E53E3F" w:rsidRDefault="00E53E3F" w:rsidP="00E53E3F">
      <w:pPr>
        <w:pStyle w:val="NormalWeb"/>
        <w:numPr>
          <w:ilvl w:val="0"/>
          <w:numId w:val="34"/>
        </w:numPr>
        <w:spacing w:before="0" w:beforeAutospacing="0" w:after="240" w:afterAutospacing="0" w:line="360" w:lineRule="atLeast"/>
        <w:jc w:val="both"/>
        <w:rPr>
          <w:color w:val="000000"/>
        </w:rPr>
      </w:pPr>
      <w:r w:rsidRPr="00E53E3F">
        <w:rPr>
          <w:color w:val="000000"/>
        </w:rPr>
        <w:t>HarbourHotelsUK (2024).</w:t>
      </w:r>
      <w:r w:rsidRPr="00E53E3F">
        <w:rPr>
          <w:rStyle w:val="apple-converted-space"/>
          <w:color w:val="000000"/>
        </w:rPr>
        <w:t> </w:t>
      </w:r>
      <w:r w:rsidRPr="00E53E3F">
        <w:rPr>
          <w:i/>
          <w:iCs/>
          <w:color w:val="000000"/>
        </w:rPr>
        <w:t>Private events | Celtic Royal Hotel</w:t>
      </w:r>
      <w:r w:rsidRPr="00E53E3F">
        <w:rPr>
          <w:color w:val="000000"/>
        </w:rPr>
        <w:t>. [online] Harbourhotels.co.uk. Available at: https://www.harbourhotels.co.uk/our-hotels/wales/celtic-royal/occasions/private-events [Accessed 27 Jan. 2025].</w:t>
      </w:r>
    </w:p>
    <w:p w14:paraId="7E54108E" w14:textId="77777777" w:rsidR="00E53E3F" w:rsidRPr="00E53E3F" w:rsidRDefault="00E53E3F" w:rsidP="00E53E3F">
      <w:pPr>
        <w:pStyle w:val="NormalWeb"/>
        <w:numPr>
          <w:ilvl w:val="0"/>
          <w:numId w:val="34"/>
        </w:numPr>
        <w:spacing w:before="0" w:beforeAutospacing="0" w:after="240" w:afterAutospacing="0" w:line="360" w:lineRule="atLeast"/>
        <w:jc w:val="both"/>
        <w:rPr>
          <w:color w:val="000000"/>
        </w:rPr>
      </w:pPr>
      <w:r w:rsidRPr="00E53E3F">
        <w:rPr>
          <w:color w:val="000000"/>
        </w:rPr>
        <w:t>Kenton, W. (2024).</w:t>
      </w:r>
      <w:r w:rsidRPr="00E53E3F">
        <w:rPr>
          <w:rStyle w:val="apple-converted-space"/>
          <w:color w:val="000000"/>
        </w:rPr>
        <w:t> </w:t>
      </w:r>
      <w:r w:rsidRPr="00E53E3F">
        <w:rPr>
          <w:i/>
          <w:iCs/>
          <w:color w:val="000000"/>
        </w:rPr>
        <w:t>How to perform a SWOT analysis</w:t>
      </w:r>
      <w:r w:rsidRPr="00E53E3F">
        <w:rPr>
          <w:color w:val="000000"/>
        </w:rPr>
        <w:t>. [online] Investopedia. Available at: https://www.investopedia.com/terms/s/swot.asp.</w:t>
      </w:r>
    </w:p>
    <w:p w14:paraId="7A0C1F81" w14:textId="77777777" w:rsidR="00E53E3F" w:rsidRPr="00E53E3F" w:rsidRDefault="00E53E3F" w:rsidP="00E53E3F">
      <w:pPr>
        <w:pStyle w:val="NormalWeb"/>
        <w:numPr>
          <w:ilvl w:val="0"/>
          <w:numId w:val="34"/>
        </w:numPr>
        <w:spacing w:before="0" w:beforeAutospacing="0" w:after="240" w:afterAutospacing="0" w:line="360" w:lineRule="atLeast"/>
        <w:jc w:val="both"/>
        <w:rPr>
          <w:color w:val="000000"/>
        </w:rPr>
      </w:pPr>
      <w:r w:rsidRPr="00E53E3F">
        <w:rPr>
          <w:color w:val="000000"/>
        </w:rPr>
        <w:t>Kweilin Ellingrud, Del, M., Prince, S., Yee, L. and Sandhu, I. (2022).</w:t>
      </w:r>
      <w:r w:rsidRPr="00E53E3F">
        <w:rPr>
          <w:rStyle w:val="apple-converted-space"/>
          <w:color w:val="000000"/>
        </w:rPr>
        <w:t> </w:t>
      </w:r>
      <w:r w:rsidRPr="00E53E3F">
        <w:rPr>
          <w:i/>
          <w:iCs/>
          <w:color w:val="000000"/>
        </w:rPr>
        <w:t>Companies say diversity matters. So why aren’t they becoming more diverse?</w:t>
      </w:r>
      <w:r w:rsidRPr="00E53E3F">
        <w:rPr>
          <w:rStyle w:val="apple-converted-space"/>
          <w:color w:val="000000"/>
        </w:rPr>
        <w:t> </w:t>
      </w:r>
      <w:r w:rsidRPr="00E53E3F">
        <w:rPr>
          <w:color w:val="000000"/>
        </w:rPr>
        <w:t>[online] World Economic Forum. Available at: https://www.weforum.org/stories/2022/03/diversity-inclusion-equity-business/.</w:t>
      </w:r>
    </w:p>
    <w:p w14:paraId="3E2184E2" w14:textId="77777777" w:rsidR="00E53E3F" w:rsidRPr="00E53E3F" w:rsidRDefault="00E53E3F" w:rsidP="00E53E3F">
      <w:pPr>
        <w:pStyle w:val="NormalWeb"/>
        <w:numPr>
          <w:ilvl w:val="0"/>
          <w:numId w:val="34"/>
        </w:numPr>
        <w:spacing w:before="0" w:beforeAutospacing="0" w:after="240" w:afterAutospacing="0" w:line="360" w:lineRule="atLeast"/>
        <w:jc w:val="both"/>
        <w:rPr>
          <w:color w:val="000000"/>
        </w:rPr>
      </w:pPr>
      <w:r w:rsidRPr="00E53E3F">
        <w:rPr>
          <w:color w:val="000000"/>
        </w:rPr>
        <w:lastRenderedPageBreak/>
        <w:t>Mentxu Sendino (2025).</w:t>
      </w:r>
      <w:r w:rsidRPr="00E53E3F">
        <w:rPr>
          <w:rStyle w:val="apple-converted-space"/>
          <w:color w:val="000000"/>
        </w:rPr>
        <w:t> </w:t>
      </w:r>
      <w:r w:rsidRPr="00E53E3F">
        <w:rPr>
          <w:i/>
          <w:iCs/>
          <w:color w:val="000000"/>
        </w:rPr>
        <w:t>Audience Segmentation: Tailoring Content to Suit your Attendees</w:t>
      </w:r>
      <w:r w:rsidRPr="00E53E3F">
        <w:rPr>
          <w:color w:val="000000"/>
        </w:rPr>
        <w:t>. [online] Eventscase Event Industry Blog. Available at: https://eventscase.com/blog/audience-segmentation-tailoring-content.</w:t>
      </w:r>
    </w:p>
    <w:p w14:paraId="26F3B708" w14:textId="77777777" w:rsidR="00E53E3F" w:rsidRPr="00E53E3F" w:rsidRDefault="00E53E3F" w:rsidP="00E53E3F">
      <w:pPr>
        <w:pStyle w:val="NormalWeb"/>
        <w:numPr>
          <w:ilvl w:val="0"/>
          <w:numId w:val="34"/>
        </w:numPr>
        <w:spacing w:before="0" w:beforeAutospacing="0" w:after="240" w:afterAutospacing="0" w:line="360" w:lineRule="atLeast"/>
        <w:jc w:val="both"/>
        <w:rPr>
          <w:color w:val="000000"/>
        </w:rPr>
      </w:pPr>
      <w:r w:rsidRPr="00E53E3F">
        <w:rPr>
          <w:color w:val="000000"/>
        </w:rPr>
        <w:t>Mercè Gisbert Cervera, Bullen, M. and Publicacions Urv (2015).</w:t>
      </w:r>
      <w:r w:rsidRPr="00E53E3F">
        <w:rPr>
          <w:rStyle w:val="apple-converted-space"/>
          <w:color w:val="000000"/>
        </w:rPr>
        <w:t> </w:t>
      </w:r>
      <w:r w:rsidRPr="00E53E3F">
        <w:rPr>
          <w:i/>
          <w:iCs/>
          <w:color w:val="000000"/>
        </w:rPr>
        <w:t>Teaching and learning in digital worlds : strategies and issues in higher education</w:t>
      </w:r>
      <w:r w:rsidRPr="00E53E3F">
        <w:rPr>
          <w:color w:val="000000"/>
        </w:rPr>
        <w:t>. Tarragona: Publicacions Urv.</w:t>
      </w:r>
    </w:p>
    <w:p w14:paraId="6EC17B14" w14:textId="77777777" w:rsidR="00E53E3F" w:rsidRPr="00E53E3F" w:rsidRDefault="00E53E3F" w:rsidP="00E53E3F">
      <w:pPr>
        <w:pStyle w:val="NormalWeb"/>
        <w:numPr>
          <w:ilvl w:val="0"/>
          <w:numId w:val="34"/>
        </w:numPr>
        <w:spacing w:before="0" w:beforeAutospacing="0" w:after="240" w:afterAutospacing="0" w:line="360" w:lineRule="atLeast"/>
        <w:jc w:val="both"/>
        <w:rPr>
          <w:color w:val="000000"/>
        </w:rPr>
      </w:pPr>
      <w:r w:rsidRPr="00E53E3F">
        <w:rPr>
          <w:color w:val="000000"/>
        </w:rPr>
        <w:t>Sundiatu Dixon-Fyle, Dolan, K., Hunt, D.V. and Prince, S. (2020).</w:t>
      </w:r>
      <w:r w:rsidRPr="00E53E3F">
        <w:rPr>
          <w:rStyle w:val="apple-converted-space"/>
          <w:color w:val="000000"/>
        </w:rPr>
        <w:t> </w:t>
      </w:r>
      <w:r w:rsidRPr="00E53E3F">
        <w:rPr>
          <w:i/>
          <w:iCs/>
          <w:color w:val="000000"/>
        </w:rPr>
        <w:t>Diversity wins: How inclusion matters</w:t>
      </w:r>
      <w:r w:rsidRPr="00E53E3F">
        <w:rPr>
          <w:color w:val="000000"/>
        </w:rPr>
        <w:t>. [online] McKinsey &amp; Company. Available at: https://www.mckinsey.com/featured-insights/diversity-and-inclusion/diversity-wins-how-inclusion-matters?.</w:t>
      </w:r>
    </w:p>
    <w:p w14:paraId="4D561443" w14:textId="77777777" w:rsidR="00CA48C0" w:rsidRPr="00E53E3F" w:rsidRDefault="00CA48C0" w:rsidP="00E53E3F">
      <w:pPr>
        <w:spacing w:line="360" w:lineRule="auto"/>
        <w:ind w:firstLine="360"/>
        <w:jc w:val="both"/>
        <w:rPr>
          <w:rFonts w:ascii="Times New Roman" w:hAnsi="Times New Roman" w:cs="Times New Roman"/>
          <w:color w:val="000000"/>
          <w:lang w:val="en-GB"/>
        </w:rPr>
      </w:pPr>
    </w:p>
    <w:sectPr w:rsidR="00CA48C0" w:rsidRPr="00E53E3F" w:rsidSect="00E53E3F">
      <w:footerReference w:type="even" r:id="rId9"/>
      <w:footerReference w:type="default" r:id="rId1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A8EFFE" w14:textId="77777777" w:rsidR="00FF6A09" w:rsidRDefault="00FF6A09" w:rsidP="00A04800">
      <w:r>
        <w:separator/>
      </w:r>
    </w:p>
  </w:endnote>
  <w:endnote w:type="continuationSeparator" w:id="0">
    <w:p w14:paraId="0056FCB5" w14:textId="77777777" w:rsidR="00FF6A09" w:rsidRDefault="00FF6A09" w:rsidP="00A048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232381680"/>
      <w:docPartObj>
        <w:docPartGallery w:val="Page Numbers (Bottom of Page)"/>
        <w:docPartUnique/>
      </w:docPartObj>
    </w:sdtPr>
    <w:sdtContent>
      <w:p w14:paraId="74AF570D" w14:textId="1D3D7F37" w:rsidR="00E53E3F" w:rsidRDefault="00E53E3F" w:rsidP="00067C1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A86E943" w14:textId="77777777" w:rsidR="00E53E3F" w:rsidRDefault="00E53E3F" w:rsidP="00E53E3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465111397"/>
      <w:docPartObj>
        <w:docPartGallery w:val="Page Numbers (Bottom of Page)"/>
        <w:docPartUnique/>
      </w:docPartObj>
    </w:sdtPr>
    <w:sdtContent>
      <w:p w14:paraId="2D1AFD88" w14:textId="29A45236" w:rsidR="00E53E3F" w:rsidRDefault="00E53E3F" w:rsidP="00067C1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7EB97DC5" w14:textId="77777777" w:rsidR="00E53E3F" w:rsidRDefault="00E53E3F" w:rsidP="00E53E3F">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526DC9" w14:textId="77777777" w:rsidR="00FF6A09" w:rsidRDefault="00FF6A09" w:rsidP="00A04800">
      <w:r>
        <w:separator/>
      </w:r>
    </w:p>
  </w:footnote>
  <w:footnote w:type="continuationSeparator" w:id="0">
    <w:p w14:paraId="19BF4E22" w14:textId="77777777" w:rsidR="00FF6A09" w:rsidRDefault="00FF6A09" w:rsidP="00A0480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A33F4"/>
    <w:multiLevelType w:val="multilevel"/>
    <w:tmpl w:val="B7024D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BB5D92"/>
    <w:multiLevelType w:val="hybridMultilevel"/>
    <w:tmpl w:val="CEFA0C1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40C5DC4"/>
    <w:multiLevelType w:val="multilevel"/>
    <w:tmpl w:val="FAD69D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7B60B0C"/>
    <w:multiLevelType w:val="hybridMultilevel"/>
    <w:tmpl w:val="988CA9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BF151CD"/>
    <w:multiLevelType w:val="multilevel"/>
    <w:tmpl w:val="BB9CD5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E9C1F36"/>
    <w:multiLevelType w:val="hybridMultilevel"/>
    <w:tmpl w:val="9DCC013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356799E"/>
    <w:multiLevelType w:val="multilevel"/>
    <w:tmpl w:val="E6D285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6491EEA"/>
    <w:multiLevelType w:val="hybridMultilevel"/>
    <w:tmpl w:val="4EF204A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22D33727"/>
    <w:multiLevelType w:val="hybridMultilevel"/>
    <w:tmpl w:val="B348582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4A0534E"/>
    <w:multiLevelType w:val="hybridMultilevel"/>
    <w:tmpl w:val="2BC6C68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2AFA03DC"/>
    <w:multiLevelType w:val="hybridMultilevel"/>
    <w:tmpl w:val="6DFA79B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2F3C3B4C"/>
    <w:multiLevelType w:val="multilevel"/>
    <w:tmpl w:val="36A81D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0200598"/>
    <w:multiLevelType w:val="hybridMultilevel"/>
    <w:tmpl w:val="A238C81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3B8E67CC"/>
    <w:multiLevelType w:val="hybridMultilevel"/>
    <w:tmpl w:val="85B6365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3D830375"/>
    <w:multiLevelType w:val="multilevel"/>
    <w:tmpl w:val="BA7A55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0A77EB2"/>
    <w:multiLevelType w:val="hybridMultilevel"/>
    <w:tmpl w:val="2380684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440701A2"/>
    <w:multiLevelType w:val="multilevel"/>
    <w:tmpl w:val="B1C678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993464C"/>
    <w:multiLevelType w:val="hybridMultilevel"/>
    <w:tmpl w:val="384AFC9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4A9A3FF9"/>
    <w:multiLevelType w:val="hybridMultilevel"/>
    <w:tmpl w:val="0FD0DB3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4E7931B0"/>
    <w:multiLevelType w:val="hybridMultilevel"/>
    <w:tmpl w:val="DB0E279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521F3D59"/>
    <w:multiLevelType w:val="hybridMultilevel"/>
    <w:tmpl w:val="8602932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56C3349B"/>
    <w:multiLevelType w:val="multilevel"/>
    <w:tmpl w:val="9EB63E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AB81D16"/>
    <w:multiLevelType w:val="multilevel"/>
    <w:tmpl w:val="2158AA4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B836889"/>
    <w:multiLevelType w:val="hybridMultilevel"/>
    <w:tmpl w:val="A73C228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5D9851FE"/>
    <w:multiLevelType w:val="hybridMultilevel"/>
    <w:tmpl w:val="8E8A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5EE42E98"/>
    <w:multiLevelType w:val="hybridMultilevel"/>
    <w:tmpl w:val="7A38471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630D3A7C"/>
    <w:multiLevelType w:val="multilevel"/>
    <w:tmpl w:val="C7C2E2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4764B52"/>
    <w:multiLevelType w:val="hybridMultilevel"/>
    <w:tmpl w:val="3A2E658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52E6055"/>
    <w:multiLevelType w:val="hybridMultilevel"/>
    <w:tmpl w:val="D43E0F6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66AE5BF2"/>
    <w:multiLevelType w:val="multilevel"/>
    <w:tmpl w:val="2B4A44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C9B43F3"/>
    <w:multiLevelType w:val="hybridMultilevel"/>
    <w:tmpl w:val="1816550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77154564"/>
    <w:multiLevelType w:val="multilevel"/>
    <w:tmpl w:val="937EE4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B165676"/>
    <w:multiLevelType w:val="hybridMultilevel"/>
    <w:tmpl w:val="62A8526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7F426D48"/>
    <w:multiLevelType w:val="multilevel"/>
    <w:tmpl w:val="5CFE09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38921444">
    <w:abstractNumId w:val="14"/>
  </w:num>
  <w:num w:numId="2" w16cid:durableId="446388943">
    <w:abstractNumId w:val="21"/>
  </w:num>
  <w:num w:numId="3" w16cid:durableId="323361197">
    <w:abstractNumId w:val="12"/>
  </w:num>
  <w:num w:numId="4" w16cid:durableId="454325751">
    <w:abstractNumId w:val="3"/>
  </w:num>
  <w:num w:numId="5" w16cid:durableId="960574618">
    <w:abstractNumId w:val="9"/>
  </w:num>
  <w:num w:numId="6" w16cid:durableId="168101691">
    <w:abstractNumId w:val="7"/>
  </w:num>
  <w:num w:numId="7" w16cid:durableId="282731627">
    <w:abstractNumId w:val="26"/>
  </w:num>
  <w:num w:numId="8" w16cid:durableId="1738671043">
    <w:abstractNumId w:val="2"/>
  </w:num>
  <w:num w:numId="9" w16cid:durableId="185026980">
    <w:abstractNumId w:val="4"/>
  </w:num>
  <w:num w:numId="10" w16cid:durableId="1524174592">
    <w:abstractNumId w:val="16"/>
  </w:num>
  <w:num w:numId="11" w16cid:durableId="473916687">
    <w:abstractNumId w:val="29"/>
  </w:num>
  <w:num w:numId="12" w16cid:durableId="1200583479">
    <w:abstractNumId w:val="11"/>
  </w:num>
  <w:num w:numId="13" w16cid:durableId="713309540">
    <w:abstractNumId w:val="23"/>
  </w:num>
  <w:num w:numId="14" w16cid:durableId="1152067898">
    <w:abstractNumId w:val="19"/>
  </w:num>
  <w:num w:numId="15" w16cid:durableId="598830111">
    <w:abstractNumId w:val="10"/>
  </w:num>
  <w:num w:numId="16" w16cid:durableId="658190016">
    <w:abstractNumId w:val="17"/>
  </w:num>
  <w:num w:numId="17" w16cid:durableId="577439846">
    <w:abstractNumId w:val="28"/>
  </w:num>
  <w:num w:numId="18" w16cid:durableId="1098907983">
    <w:abstractNumId w:val="8"/>
  </w:num>
  <w:num w:numId="19" w16cid:durableId="1169758285">
    <w:abstractNumId w:val="32"/>
  </w:num>
  <w:num w:numId="20" w16cid:durableId="643588738">
    <w:abstractNumId w:val="24"/>
  </w:num>
  <w:num w:numId="21" w16cid:durableId="1662999316">
    <w:abstractNumId w:val="25"/>
  </w:num>
  <w:num w:numId="22" w16cid:durableId="811215016">
    <w:abstractNumId w:val="30"/>
  </w:num>
  <w:num w:numId="23" w16cid:durableId="738359484">
    <w:abstractNumId w:val="6"/>
  </w:num>
  <w:num w:numId="24" w16cid:durableId="563183501">
    <w:abstractNumId w:val="0"/>
  </w:num>
  <w:num w:numId="25" w16cid:durableId="512188755">
    <w:abstractNumId w:val="33"/>
  </w:num>
  <w:num w:numId="26" w16cid:durableId="42868132">
    <w:abstractNumId w:val="22"/>
  </w:num>
  <w:num w:numId="27" w16cid:durableId="1431775722">
    <w:abstractNumId w:val="31"/>
  </w:num>
  <w:num w:numId="28" w16cid:durableId="263611861">
    <w:abstractNumId w:val="5"/>
  </w:num>
  <w:num w:numId="29" w16cid:durableId="2108227918">
    <w:abstractNumId w:val="15"/>
  </w:num>
  <w:num w:numId="30" w16cid:durableId="304630957">
    <w:abstractNumId w:val="13"/>
  </w:num>
  <w:num w:numId="31" w16cid:durableId="1190410008">
    <w:abstractNumId w:val="20"/>
  </w:num>
  <w:num w:numId="32" w16cid:durableId="1255167420">
    <w:abstractNumId w:val="18"/>
  </w:num>
  <w:num w:numId="33" w16cid:durableId="346906253">
    <w:abstractNumId w:val="1"/>
  </w:num>
  <w:num w:numId="34" w16cid:durableId="1121386676">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0B9B"/>
    <w:rsid w:val="001C3807"/>
    <w:rsid w:val="00221AFD"/>
    <w:rsid w:val="00371E0A"/>
    <w:rsid w:val="003B0CEC"/>
    <w:rsid w:val="003C569D"/>
    <w:rsid w:val="004234A2"/>
    <w:rsid w:val="004771E8"/>
    <w:rsid w:val="0051025A"/>
    <w:rsid w:val="005D79F2"/>
    <w:rsid w:val="005F0B9B"/>
    <w:rsid w:val="006A4218"/>
    <w:rsid w:val="006F71F9"/>
    <w:rsid w:val="00704052"/>
    <w:rsid w:val="00706A70"/>
    <w:rsid w:val="00721075"/>
    <w:rsid w:val="007C3624"/>
    <w:rsid w:val="008215B4"/>
    <w:rsid w:val="00850684"/>
    <w:rsid w:val="00903E35"/>
    <w:rsid w:val="00927516"/>
    <w:rsid w:val="0093360C"/>
    <w:rsid w:val="009917AF"/>
    <w:rsid w:val="009C3AFF"/>
    <w:rsid w:val="00A04800"/>
    <w:rsid w:val="00AA23CB"/>
    <w:rsid w:val="00C11905"/>
    <w:rsid w:val="00CA48C0"/>
    <w:rsid w:val="00E53E3F"/>
    <w:rsid w:val="00E87772"/>
    <w:rsid w:val="00F0010F"/>
    <w:rsid w:val="00F0573A"/>
    <w:rsid w:val="00FC4A90"/>
    <w:rsid w:val="00FF6A09"/>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D5C42F"/>
  <w15:chartTrackingRefBased/>
  <w15:docId w15:val="{229945C5-5B3A-904E-A40F-75E7011408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53E3F"/>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link w:val="Heading3Char"/>
    <w:uiPriority w:val="9"/>
    <w:qFormat/>
    <w:rsid w:val="001C3807"/>
    <w:pPr>
      <w:spacing w:before="100" w:beforeAutospacing="1" w:after="100" w:afterAutospacing="1"/>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F0B9B"/>
    <w:pPr>
      <w:spacing w:before="100" w:beforeAutospacing="1" w:after="100" w:afterAutospacing="1"/>
    </w:pPr>
    <w:rPr>
      <w:rFonts w:ascii="Times New Roman" w:eastAsia="Times New Roman" w:hAnsi="Times New Roman" w:cs="Times New Roman"/>
      <w:lang w:eastAsia="en-GB"/>
    </w:rPr>
  </w:style>
  <w:style w:type="character" w:customStyle="1" w:styleId="apple-converted-space">
    <w:name w:val="apple-converted-space"/>
    <w:basedOn w:val="DefaultParagraphFont"/>
    <w:rsid w:val="005F0B9B"/>
  </w:style>
  <w:style w:type="character" w:styleId="Strong">
    <w:name w:val="Strong"/>
    <w:basedOn w:val="DefaultParagraphFont"/>
    <w:uiPriority w:val="22"/>
    <w:qFormat/>
    <w:rsid w:val="005F0B9B"/>
    <w:rPr>
      <w:b/>
      <w:bCs/>
    </w:rPr>
  </w:style>
  <w:style w:type="character" w:customStyle="1" w:styleId="Heading3Char">
    <w:name w:val="Heading 3 Char"/>
    <w:basedOn w:val="DefaultParagraphFont"/>
    <w:link w:val="Heading3"/>
    <w:uiPriority w:val="9"/>
    <w:rsid w:val="001C3807"/>
    <w:rPr>
      <w:rFonts w:ascii="Times New Roman" w:eastAsia="Times New Roman" w:hAnsi="Times New Roman" w:cs="Times New Roman"/>
      <w:b/>
      <w:bCs/>
      <w:sz w:val="27"/>
      <w:szCs w:val="27"/>
      <w:lang w:eastAsia="en-GB"/>
    </w:rPr>
  </w:style>
  <w:style w:type="paragraph" w:styleId="ListParagraph">
    <w:name w:val="List Paragraph"/>
    <w:basedOn w:val="Normal"/>
    <w:uiPriority w:val="34"/>
    <w:qFormat/>
    <w:rsid w:val="001C3807"/>
    <w:pPr>
      <w:ind w:left="720"/>
      <w:contextualSpacing/>
    </w:pPr>
  </w:style>
  <w:style w:type="table" w:styleId="TableGrid">
    <w:name w:val="Table Grid"/>
    <w:basedOn w:val="TableNormal"/>
    <w:uiPriority w:val="39"/>
    <w:rsid w:val="00A048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04800"/>
    <w:pPr>
      <w:tabs>
        <w:tab w:val="center" w:pos="4513"/>
        <w:tab w:val="right" w:pos="9026"/>
      </w:tabs>
    </w:pPr>
  </w:style>
  <w:style w:type="character" w:customStyle="1" w:styleId="HeaderChar">
    <w:name w:val="Header Char"/>
    <w:basedOn w:val="DefaultParagraphFont"/>
    <w:link w:val="Header"/>
    <w:uiPriority w:val="99"/>
    <w:rsid w:val="00A04800"/>
  </w:style>
  <w:style w:type="paragraph" w:styleId="Footer">
    <w:name w:val="footer"/>
    <w:basedOn w:val="Normal"/>
    <w:link w:val="FooterChar"/>
    <w:uiPriority w:val="99"/>
    <w:unhideWhenUsed/>
    <w:rsid w:val="00A04800"/>
    <w:pPr>
      <w:tabs>
        <w:tab w:val="center" w:pos="4513"/>
        <w:tab w:val="right" w:pos="9026"/>
      </w:tabs>
    </w:pPr>
  </w:style>
  <w:style w:type="character" w:customStyle="1" w:styleId="FooterChar">
    <w:name w:val="Footer Char"/>
    <w:basedOn w:val="DefaultParagraphFont"/>
    <w:link w:val="Footer"/>
    <w:uiPriority w:val="99"/>
    <w:rsid w:val="00A04800"/>
  </w:style>
  <w:style w:type="character" w:customStyle="1" w:styleId="Heading1Char">
    <w:name w:val="Heading 1 Char"/>
    <w:basedOn w:val="DefaultParagraphFont"/>
    <w:link w:val="Heading1"/>
    <w:uiPriority w:val="9"/>
    <w:rsid w:val="00E53E3F"/>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E53E3F"/>
    <w:rPr>
      <w:color w:val="0563C1" w:themeColor="hyperlink"/>
      <w:u w:val="single"/>
    </w:rPr>
  </w:style>
  <w:style w:type="character" w:styleId="UnresolvedMention">
    <w:name w:val="Unresolved Mention"/>
    <w:basedOn w:val="DefaultParagraphFont"/>
    <w:uiPriority w:val="99"/>
    <w:semiHidden/>
    <w:unhideWhenUsed/>
    <w:rsid w:val="00E53E3F"/>
    <w:rPr>
      <w:color w:val="605E5C"/>
      <w:shd w:val="clear" w:color="auto" w:fill="E1DFDD"/>
    </w:rPr>
  </w:style>
  <w:style w:type="character" w:styleId="Emphasis">
    <w:name w:val="Emphasis"/>
    <w:basedOn w:val="DefaultParagraphFont"/>
    <w:uiPriority w:val="20"/>
    <w:qFormat/>
    <w:rsid w:val="00E53E3F"/>
    <w:rPr>
      <w:i/>
      <w:iCs/>
    </w:rPr>
  </w:style>
  <w:style w:type="paragraph" w:styleId="TOCHeading">
    <w:name w:val="TOC Heading"/>
    <w:basedOn w:val="Heading1"/>
    <w:next w:val="Normal"/>
    <w:uiPriority w:val="39"/>
    <w:unhideWhenUsed/>
    <w:qFormat/>
    <w:rsid w:val="00E53E3F"/>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E53E3F"/>
    <w:pPr>
      <w:spacing w:before="120"/>
    </w:pPr>
    <w:rPr>
      <w:rFonts w:cstheme="minorHAnsi"/>
      <w:b/>
      <w:bCs/>
      <w:i/>
      <w:iCs/>
    </w:rPr>
  </w:style>
  <w:style w:type="paragraph" w:styleId="TOC2">
    <w:name w:val="toc 2"/>
    <w:basedOn w:val="Normal"/>
    <w:next w:val="Normal"/>
    <w:autoRedefine/>
    <w:uiPriority w:val="39"/>
    <w:semiHidden/>
    <w:unhideWhenUsed/>
    <w:rsid w:val="00E53E3F"/>
    <w:pPr>
      <w:spacing w:before="120"/>
      <w:ind w:left="240"/>
    </w:pPr>
    <w:rPr>
      <w:rFonts w:cstheme="minorHAnsi"/>
      <w:b/>
      <w:bCs/>
      <w:sz w:val="22"/>
      <w:szCs w:val="22"/>
    </w:rPr>
  </w:style>
  <w:style w:type="paragraph" w:styleId="TOC3">
    <w:name w:val="toc 3"/>
    <w:basedOn w:val="Normal"/>
    <w:next w:val="Normal"/>
    <w:autoRedefine/>
    <w:uiPriority w:val="39"/>
    <w:semiHidden/>
    <w:unhideWhenUsed/>
    <w:rsid w:val="00E53E3F"/>
    <w:pPr>
      <w:ind w:left="480"/>
    </w:pPr>
    <w:rPr>
      <w:rFonts w:cstheme="minorHAnsi"/>
      <w:sz w:val="20"/>
      <w:szCs w:val="20"/>
    </w:rPr>
  </w:style>
  <w:style w:type="paragraph" w:styleId="TOC4">
    <w:name w:val="toc 4"/>
    <w:basedOn w:val="Normal"/>
    <w:next w:val="Normal"/>
    <w:autoRedefine/>
    <w:uiPriority w:val="39"/>
    <w:semiHidden/>
    <w:unhideWhenUsed/>
    <w:rsid w:val="00E53E3F"/>
    <w:pPr>
      <w:ind w:left="720"/>
    </w:pPr>
    <w:rPr>
      <w:rFonts w:cstheme="minorHAnsi"/>
      <w:sz w:val="20"/>
      <w:szCs w:val="20"/>
    </w:rPr>
  </w:style>
  <w:style w:type="paragraph" w:styleId="TOC5">
    <w:name w:val="toc 5"/>
    <w:basedOn w:val="Normal"/>
    <w:next w:val="Normal"/>
    <w:autoRedefine/>
    <w:uiPriority w:val="39"/>
    <w:semiHidden/>
    <w:unhideWhenUsed/>
    <w:rsid w:val="00E53E3F"/>
    <w:pPr>
      <w:ind w:left="960"/>
    </w:pPr>
    <w:rPr>
      <w:rFonts w:cstheme="minorHAnsi"/>
      <w:sz w:val="20"/>
      <w:szCs w:val="20"/>
    </w:rPr>
  </w:style>
  <w:style w:type="paragraph" w:styleId="TOC6">
    <w:name w:val="toc 6"/>
    <w:basedOn w:val="Normal"/>
    <w:next w:val="Normal"/>
    <w:autoRedefine/>
    <w:uiPriority w:val="39"/>
    <w:semiHidden/>
    <w:unhideWhenUsed/>
    <w:rsid w:val="00E53E3F"/>
    <w:pPr>
      <w:ind w:left="1200"/>
    </w:pPr>
    <w:rPr>
      <w:rFonts w:cstheme="minorHAnsi"/>
      <w:sz w:val="20"/>
      <w:szCs w:val="20"/>
    </w:rPr>
  </w:style>
  <w:style w:type="paragraph" w:styleId="TOC7">
    <w:name w:val="toc 7"/>
    <w:basedOn w:val="Normal"/>
    <w:next w:val="Normal"/>
    <w:autoRedefine/>
    <w:uiPriority w:val="39"/>
    <w:semiHidden/>
    <w:unhideWhenUsed/>
    <w:rsid w:val="00E53E3F"/>
    <w:pPr>
      <w:ind w:left="1440"/>
    </w:pPr>
    <w:rPr>
      <w:rFonts w:cstheme="minorHAnsi"/>
      <w:sz w:val="20"/>
      <w:szCs w:val="20"/>
    </w:rPr>
  </w:style>
  <w:style w:type="paragraph" w:styleId="TOC8">
    <w:name w:val="toc 8"/>
    <w:basedOn w:val="Normal"/>
    <w:next w:val="Normal"/>
    <w:autoRedefine/>
    <w:uiPriority w:val="39"/>
    <w:semiHidden/>
    <w:unhideWhenUsed/>
    <w:rsid w:val="00E53E3F"/>
    <w:pPr>
      <w:ind w:left="1680"/>
    </w:pPr>
    <w:rPr>
      <w:rFonts w:cstheme="minorHAnsi"/>
      <w:sz w:val="20"/>
      <w:szCs w:val="20"/>
    </w:rPr>
  </w:style>
  <w:style w:type="paragraph" w:styleId="TOC9">
    <w:name w:val="toc 9"/>
    <w:basedOn w:val="Normal"/>
    <w:next w:val="Normal"/>
    <w:autoRedefine/>
    <w:uiPriority w:val="39"/>
    <w:semiHidden/>
    <w:unhideWhenUsed/>
    <w:rsid w:val="00E53E3F"/>
    <w:pPr>
      <w:ind w:left="1920"/>
    </w:pPr>
    <w:rPr>
      <w:rFonts w:cstheme="minorHAnsi"/>
      <w:sz w:val="20"/>
      <w:szCs w:val="20"/>
    </w:rPr>
  </w:style>
  <w:style w:type="character" w:styleId="PageNumber">
    <w:name w:val="page number"/>
    <w:basedOn w:val="DefaultParagraphFont"/>
    <w:uiPriority w:val="99"/>
    <w:semiHidden/>
    <w:unhideWhenUsed/>
    <w:rsid w:val="00E53E3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1095052">
      <w:bodyDiv w:val="1"/>
      <w:marLeft w:val="0"/>
      <w:marRight w:val="0"/>
      <w:marTop w:val="0"/>
      <w:marBottom w:val="0"/>
      <w:divBdr>
        <w:top w:val="none" w:sz="0" w:space="0" w:color="auto"/>
        <w:left w:val="none" w:sz="0" w:space="0" w:color="auto"/>
        <w:bottom w:val="none" w:sz="0" w:space="0" w:color="auto"/>
        <w:right w:val="none" w:sz="0" w:space="0" w:color="auto"/>
      </w:divBdr>
      <w:divsChild>
        <w:div w:id="1319922823">
          <w:marLeft w:val="0"/>
          <w:marRight w:val="0"/>
          <w:marTop w:val="0"/>
          <w:marBottom w:val="0"/>
          <w:divBdr>
            <w:top w:val="none" w:sz="0" w:space="0" w:color="auto"/>
            <w:left w:val="none" w:sz="0" w:space="0" w:color="auto"/>
            <w:bottom w:val="none" w:sz="0" w:space="0" w:color="auto"/>
            <w:right w:val="none" w:sz="0" w:space="0" w:color="auto"/>
          </w:divBdr>
        </w:div>
      </w:divsChild>
    </w:div>
    <w:div w:id="668413309">
      <w:bodyDiv w:val="1"/>
      <w:marLeft w:val="0"/>
      <w:marRight w:val="0"/>
      <w:marTop w:val="0"/>
      <w:marBottom w:val="0"/>
      <w:divBdr>
        <w:top w:val="none" w:sz="0" w:space="0" w:color="auto"/>
        <w:left w:val="none" w:sz="0" w:space="0" w:color="auto"/>
        <w:bottom w:val="none" w:sz="0" w:space="0" w:color="auto"/>
        <w:right w:val="none" w:sz="0" w:space="0" w:color="auto"/>
      </w:divBdr>
    </w:div>
    <w:div w:id="1114514901">
      <w:bodyDiv w:val="1"/>
      <w:marLeft w:val="0"/>
      <w:marRight w:val="0"/>
      <w:marTop w:val="0"/>
      <w:marBottom w:val="0"/>
      <w:divBdr>
        <w:top w:val="none" w:sz="0" w:space="0" w:color="auto"/>
        <w:left w:val="none" w:sz="0" w:space="0" w:color="auto"/>
        <w:bottom w:val="none" w:sz="0" w:space="0" w:color="auto"/>
        <w:right w:val="none" w:sz="0" w:space="0" w:color="auto"/>
      </w:divBdr>
    </w:div>
    <w:div w:id="1493715569">
      <w:bodyDiv w:val="1"/>
      <w:marLeft w:val="0"/>
      <w:marRight w:val="0"/>
      <w:marTop w:val="0"/>
      <w:marBottom w:val="0"/>
      <w:divBdr>
        <w:top w:val="none" w:sz="0" w:space="0" w:color="auto"/>
        <w:left w:val="none" w:sz="0" w:space="0" w:color="auto"/>
        <w:bottom w:val="none" w:sz="0" w:space="0" w:color="auto"/>
        <w:right w:val="none" w:sz="0" w:space="0" w:color="auto"/>
      </w:divBdr>
    </w:div>
    <w:div w:id="16821271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vent.com/uk/blog/events/5-ways-economic-downturn-impacting-events-industry"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B199BF-9F70-1A48-838F-2C8284031D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238</TotalTime>
  <Pages>13</Pages>
  <Words>3204</Words>
  <Characters>18589</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Popovici Georgiana</cp:lastModifiedBy>
  <cp:revision>14</cp:revision>
  <dcterms:created xsi:type="dcterms:W3CDTF">2025-02-13T10:52:00Z</dcterms:created>
  <dcterms:modified xsi:type="dcterms:W3CDTF">2025-02-28T18:53:00Z</dcterms:modified>
</cp:coreProperties>
</file>