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70FD5" w14:textId="77777777" w:rsidR="00D72E75" w:rsidRDefault="00D72E75" w:rsidP="00D72E75">
      <w:pPr>
        <w:jc w:val="center"/>
        <w:rPr>
          <w:sz w:val="36"/>
        </w:rPr>
      </w:pPr>
      <w:r w:rsidRPr="00D72E75">
        <w:rPr>
          <w:sz w:val="36"/>
        </w:rPr>
        <w:t>Assessment of Practical Tasks: Housekeeping Team Member Development Plan</w:t>
      </w:r>
    </w:p>
    <w:p w14:paraId="20C74449" w14:textId="77777777" w:rsidR="00D72E75" w:rsidRDefault="00D72E75" w:rsidP="00D72E75">
      <w:pPr>
        <w:jc w:val="center"/>
        <w:rPr>
          <w:sz w:val="36"/>
        </w:rPr>
      </w:pPr>
    </w:p>
    <w:p w14:paraId="17935932" w14:textId="77777777" w:rsidR="00D72E75" w:rsidRDefault="00D72E75" w:rsidP="00D72E75">
      <w:pPr>
        <w:jc w:val="center"/>
        <w:rPr>
          <w:sz w:val="36"/>
        </w:rPr>
      </w:pPr>
    </w:p>
    <w:p w14:paraId="0AD1A13E" w14:textId="77777777" w:rsidR="00D72E75" w:rsidRDefault="00D72E75" w:rsidP="00D72E75">
      <w:pPr>
        <w:jc w:val="center"/>
        <w:rPr>
          <w:sz w:val="36"/>
        </w:rPr>
      </w:pPr>
    </w:p>
    <w:p w14:paraId="27238557" w14:textId="77777777" w:rsidR="00D72E75" w:rsidRDefault="00D72E75" w:rsidP="00D72E75">
      <w:pPr>
        <w:jc w:val="center"/>
        <w:rPr>
          <w:sz w:val="36"/>
        </w:rPr>
      </w:pPr>
    </w:p>
    <w:p w14:paraId="18BF2ED4" w14:textId="77777777" w:rsidR="00D72E75" w:rsidRDefault="00D72E75" w:rsidP="00D72E75">
      <w:pPr>
        <w:jc w:val="center"/>
        <w:rPr>
          <w:sz w:val="36"/>
        </w:rPr>
      </w:pPr>
    </w:p>
    <w:p w14:paraId="797434C8" w14:textId="77777777" w:rsidR="00D72E75" w:rsidRDefault="00D72E75" w:rsidP="00D72E75">
      <w:pPr>
        <w:jc w:val="center"/>
        <w:rPr>
          <w:sz w:val="36"/>
        </w:rPr>
      </w:pPr>
    </w:p>
    <w:p w14:paraId="7A19DE94" w14:textId="77777777" w:rsidR="00D72E75" w:rsidRDefault="00D72E75" w:rsidP="00D72E75">
      <w:pPr>
        <w:jc w:val="center"/>
        <w:rPr>
          <w:sz w:val="36"/>
        </w:rPr>
      </w:pPr>
    </w:p>
    <w:p w14:paraId="4D7CD2C5" w14:textId="77777777" w:rsidR="00D72E75" w:rsidRDefault="00D72E75" w:rsidP="00D72E75">
      <w:pPr>
        <w:jc w:val="center"/>
        <w:rPr>
          <w:sz w:val="36"/>
        </w:rPr>
      </w:pPr>
    </w:p>
    <w:p w14:paraId="48AEA4E9" w14:textId="77777777" w:rsidR="00D72E75" w:rsidRDefault="00D72E75" w:rsidP="00D72E75">
      <w:pPr>
        <w:jc w:val="center"/>
        <w:rPr>
          <w:sz w:val="36"/>
        </w:rPr>
      </w:pPr>
    </w:p>
    <w:p w14:paraId="6EF95436" w14:textId="29189948" w:rsidR="00D72E75" w:rsidRDefault="00D72E75" w:rsidP="00E80D55">
      <w:pPr>
        <w:jc w:val="left"/>
        <w:rPr>
          <w:sz w:val="36"/>
        </w:rPr>
      </w:pPr>
      <w:r>
        <w:rPr>
          <w:sz w:val="36"/>
        </w:rPr>
        <w:t>Name:</w:t>
      </w:r>
      <w:r w:rsidR="008B458F">
        <w:rPr>
          <w:sz w:val="36"/>
        </w:rPr>
        <w:t xml:space="preserve"> Loredana Mihaela </w:t>
      </w:r>
      <w:proofErr w:type="spellStart"/>
      <w:r w:rsidR="008B458F">
        <w:rPr>
          <w:sz w:val="36"/>
        </w:rPr>
        <w:t>Trandafir</w:t>
      </w:r>
      <w:proofErr w:type="spellEnd"/>
    </w:p>
    <w:p w14:paraId="70C4FE8A" w14:textId="77777777" w:rsidR="00A37044" w:rsidRDefault="00A37044">
      <w:pPr>
        <w:widowControl/>
        <w:autoSpaceDE/>
        <w:autoSpaceDN/>
        <w:spacing w:after="160" w:line="259" w:lineRule="auto"/>
        <w:jc w:val="left"/>
        <w:rPr>
          <w:sz w:val="36"/>
        </w:rPr>
      </w:pPr>
      <w:r>
        <w:rPr>
          <w:sz w:val="36"/>
        </w:rPr>
        <w:br w:type="page"/>
      </w:r>
    </w:p>
    <w:sdt>
      <w:sdtPr>
        <w:rPr>
          <w:rFonts w:ascii="Times New Roman" w:eastAsia="Liberation Serif" w:hAnsi="Times New Roman" w:cs="Liberation Serif"/>
          <w:color w:val="auto"/>
          <w:sz w:val="24"/>
          <w:szCs w:val="22"/>
          <w:lang w:val="en-GB"/>
        </w:rPr>
        <w:id w:val="1956825805"/>
        <w:docPartObj>
          <w:docPartGallery w:val="Table of Contents"/>
          <w:docPartUnique/>
        </w:docPartObj>
      </w:sdtPr>
      <w:sdtEndPr>
        <w:rPr>
          <w:b/>
          <w:bCs/>
          <w:noProof/>
        </w:rPr>
      </w:sdtEndPr>
      <w:sdtContent>
        <w:p w14:paraId="5065DA69" w14:textId="77777777" w:rsidR="00A37044" w:rsidRDefault="00A37044">
          <w:pPr>
            <w:pStyle w:val="TOCHeading"/>
          </w:pPr>
          <w:r>
            <w:t>Contents</w:t>
          </w:r>
        </w:p>
        <w:p w14:paraId="6E78C5BC" w14:textId="77777777" w:rsidR="00A37044" w:rsidRDefault="00A37044">
          <w:pPr>
            <w:pStyle w:val="TOC1"/>
            <w:tabs>
              <w:tab w:val="right" w:leader="dot" w:pos="9350"/>
            </w:tabs>
            <w:rPr>
              <w:noProof/>
            </w:rPr>
          </w:pPr>
          <w:r>
            <w:fldChar w:fldCharType="begin"/>
          </w:r>
          <w:r>
            <w:instrText xml:space="preserve"> TOC \o "1-3" \h \z \u </w:instrText>
          </w:r>
          <w:r>
            <w:fldChar w:fldCharType="separate"/>
          </w:r>
          <w:hyperlink w:anchor="_Toc119244462" w:history="1">
            <w:r w:rsidRPr="00D37B6B">
              <w:rPr>
                <w:rStyle w:val="Hyperlink"/>
                <w:noProof/>
                <w:shd w:val="clear" w:color="auto" w:fill="FFFFFF"/>
              </w:rPr>
              <w:t>Introduction</w:t>
            </w:r>
            <w:r>
              <w:rPr>
                <w:noProof/>
                <w:webHidden/>
              </w:rPr>
              <w:tab/>
            </w:r>
            <w:r>
              <w:rPr>
                <w:noProof/>
                <w:webHidden/>
              </w:rPr>
              <w:fldChar w:fldCharType="begin"/>
            </w:r>
            <w:r>
              <w:rPr>
                <w:noProof/>
                <w:webHidden/>
              </w:rPr>
              <w:instrText xml:space="preserve"> PAGEREF _Toc119244462 \h </w:instrText>
            </w:r>
            <w:r>
              <w:rPr>
                <w:noProof/>
                <w:webHidden/>
              </w:rPr>
            </w:r>
            <w:r>
              <w:rPr>
                <w:noProof/>
                <w:webHidden/>
              </w:rPr>
              <w:fldChar w:fldCharType="separate"/>
            </w:r>
            <w:r>
              <w:rPr>
                <w:noProof/>
                <w:webHidden/>
              </w:rPr>
              <w:t>3</w:t>
            </w:r>
            <w:r>
              <w:rPr>
                <w:noProof/>
                <w:webHidden/>
              </w:rPr>
              <w:fldChar w:fldCharType="end"/>
            </w:r>
          </w:hyperlink>
        </w:p>
        <w:p w14:paraId="2A46A41A" w14:textId="77777777" w:rsidR="00A37044" w:rsidRDefault="00000000">
          <w:pPr>
            <w:pStyle w:val="TOC2"/>
            <w:tabs>
              <w:tab w:val="right" w:leader="dot" w:pos="9350"/>
            </w:tabs>
            <w:rPr>
              <w:noProof/>
            </w:rPr>
          </w:pPr>
          <w:hyperlink w:anchor="_Toc119244463" w:history="1">
            <w:r w:rsidR="00A37044" w:rsidRPr="00D37B6B">
              <w:rPr>
                <w:rStyle w:val="Hyperlink"/>
                <w:noProof/>
              </w:rPr>
              <w:t>Timetable for 8 weeks</w:t>
            </w:r>
            <w:r w:rsidR="00A37044">
              <w:rPr>
                <w:noProof/>
                <w:webHidden/>
              </w:rPr>
              <w:tab/>
            </w:r>
            <w:r w:rsidR="00A37044">
              <w:rPr>
                <w:noProof/>
                <w:webHidden/>
              </w:rPr>
              <w:fldChar w:fldCharType="begin"/>
            </w:r>
            <w:r w:rsidR="00A37044">
              <w:rPr>
                <w:noProof/>
                <w:webHidden/>
              </w:rPr>
              <w:instrText xml:space="preserve"> PAGEREF _Toc119244463 \h </w:instrText>
            </w:r>
            <w:r w:rsidR="00A37044">
              <w:rPr>
                <w:noProof/>
                <w:webHidden/>
              </w:rPr>
            </w:r>
            <w:r w:rsidR="00A37044">
              <w:rPr>
                <w:noProof/>
                <w:webHidden/>
              </w:rPr>
              <w:fldChar w:fldCharType="separate"/>
            </w:r>
            <w:r w:rsidR="00A37044">
              <w:rPr>
                <w:noProof/>
                <w:webHidden/>
              </w:rPr>
              <w:t>4</w:t>
            </w:r>
            <w:r w:rsidR="00A37044">
              <w:rPr>
                <w:noProof/>
                <w:webHidden/>
              </w:rPr>
              <w:fldChar w:fldCharType="end"/>
            </w:r>
          </w:hyperlink>
        </w:p>
        <w:p w14:paraId="73123503" w14:textId="77777777" w:rsidR="00A37044" w:rsidRDefault="00000000">
          <w:pPr>
            <w:pStyle w:val="TOC2"/>
            <w:tabs>
              <w:tab w:val="right" w:leader="dot" w:pos="9350"/>
            </w:tabs>
            <w:rPr>
              <w:noProof/>
            </w:rPr>
          </w:pPr>
          <w:hyperlink w:anchor="_Toc119244464" w:history="1">
            <w:r w:rsidR="00A37044" w:rsidRPr="00D37B6B">
              <w:rPr>
                <w:rStyle w:val="Hyperlink"/>
                <w:noProof/>
              </w:rPr>
              <w:t>Description of the training activities</w:t>
            </w:r>
            <w:r w:rsidR="00A37044">
              <w:rPr>
                <w:noProof/>
                <w:webHidden/>
              </w:rPr>
              <w:tab/>
            </w:r>
            <w:r w:rsidR="00A37044">
              <w:rPr>
                <w:noProof/>
                <w:webHidden/>
              </w:rPr>
              <w:fldChar w:fldCharType="begin"/>
            </w:r>
            <w:r w:rsidR="00A37044">
              <w:rPr>
                <w:noProof/>
                <w:webHidden/>
              </w:rPr>
              <w:instrText xml:space="preserve"> PAGEREF _Toc119244464 \h </w:instrText>
            </w:r>
            <w:r w:rsidR="00A37044">
              <w:rPr>
                <w:noProof/>
                <w:webHidden/>
              </w:rPr>
            </w:r>
            <w:r w:rsidR="00A37044">
              <w:rPr>
                <w:noProof/>
                <w:webHidden/>
              </w:rPr>
              <w:fldChar w:fldCharType="separate"/>
            </w:r>
            <w:r w:rsidR="00A37044">
              <w:rPr>
                <w:noProof/>
                <w:webHidden/>
              </w:rPr>
              <w:t>5</w:t>
            </w:r>
            <w:r w:rsidR="00A37044">
              <w:rPr>
                <w:noProof/>
                <w:webHidden/>
              </w:rPr>
              <w:fldChar w:fldCharType="end"/>
            </w:r>
          </w:hyperlink>
        </w:p>
        <w:p w14:paraId="1C889D71" w14:textId="77777777" w:rsidR="00A37044" w:rsidRDefault="00000000">
          <w:pPr>
            <w:pStyle w:val="TOC2"/>
            <w:tabs>
              <w:tab w:val="right" w:leader="dot" w:pos="9350"/>
            </w:tabs>
            <w:rPr>
              <w:noProof/>
            </w:rPr>
          </w:pPr>
          <w:hyperlink w:anchor="_Toc119244465" w:history="1">
            <w:r w:rsidR="00A37044" w:rsidRPr="00D37B6B">
              <w:rPr>
                <w:rStyle w:val="Hyperlink"/>
                <w:noProof/>
              </w:rPr>
              <w:t>Safety training</w:t>
            </w:r>
            <w:r w:rsidR="00A37044">
              <w:rPr>
                <w:noProof/>
                <w:webHidden/>
              </w:rPr>
              <w:tab/>
            </w:r>
            <w:r w:rsidR="00A37044">
              <w:rPr>
                <w:noProof/>
                <w:webHidden/>
              </w:rPr>
              <w:fldChar w:fldCharType="begin"/>
            </w:r>
            <w:r w:rsidR="00A37044">
              <w:rPr>
                <w:noProof/>
                <w:webHidden/>
              </w:rPr>
              <w:instrText xml:space="preserve"> PAGEREF _Toc119244465 \h </w:instrText>
            </w:r>
            <w:r w:rsidR="00A37044">
              <w:rPr>
                <w:noProof/>
                <w:webHidden/>
              </w:rPr>
            </w:r>
            <w:r w:rsidR="00A37044">
              <w:rPr>
                <w:noProof/>
                <w:webHidden/>
              </w:rPr>
              <w:fldChar w:fldCharType="separate"/>
            </w:r>
            <w:r w:rsidR="00A37044">
              <w:rPr>
                <w:noProof/>
                <w:webHidden/>
              </w:rPr>
              <w:t>6</w:t>
            </w:r>
            <w:r w:rsidR="00A37044">
              <w:rPr>
                <w:noProof/>
                <w:webHidden/>
              </w:rPr>
              <w:fldChar w:fldCharType="end"/>
            </w:r>
          </w:hyperlink>
        </w:p>
        <w:p w14:paraId="400CBA83" w14:textId="77777777" w:rsidR="00A37044" w:rsidRDefault="00000000">
          <w:pPr>
            <w:pStyle w:val="TOC1"/>
            <w:tabs>
              <w:tab w:val="right" w:leader="dot" w:pos="9350"/>
            </w:tabs>
            <w:rPr>
              <w:noProof/>
            </w:rPr>
          </w:pPr>
          <w:hyperlink w:anchor="_Toc119244466" w:history="1">
            <w:r w:rsidR="00A37044" w:rsidRPr="00D37B6B">
              <w:rPr>
                <w:rStyle w:val="Hyperlink"/>
                <w:rFonts w:eastAsia="Times New Roman"/>
                <w:noProof/>
                <w:lang w:val="en-US"/>
              </w:rPr>
              <w:t>Conclusion</w:t>
            </w:r>
            <w:r w:rsidR="00A37044">
              <w:rPr>
                <w:noProof/>
                <w:webHidden/>
              </w:rPr>
              <w:tab/>
            </w:r>
            <w:r w:rsidR="00A37044">
              <w:rPr>
                <w:noProof/>
                <w:webHidden/>
              </w:rPr>
              <w:fldChar w:fldCharType="begin"/>
            </w:r>
            <w:r w:rsidR="00A37044">
              <w:rPr>
                <w:noProof/>
                <w:webHidden/>
              </w:rPr>
              <w:instrText xml:space="preserve"> PAGEREF _Toc119244466 \h </w:instrText>
            </w:r>
            <w:r w:rsidR="00A37044">
              <w:rPr>
                <w:noProof/>
                <w:webHidden/>
              </w:rPr>
            </w:r>
            <w:r w:rsidR="00A37044">
              <w:rPr>
                <w:noProof/>
                <w:webHidden/>
              </w:rPr>
              <w:fldChar w:fldCharType="separate"/>
            </w:r>
            <w:r w:rsidR="00A37044">
              <w:rPr>
                <w:noProof/>
                <w:webHidden/>
              </w:rPr>
              <w:t>8</w:t>
            </w:r>
            <w:r w:rsidR="00A37044">
              <w:rPr>
                <w:noProof/>
                <w:webHidden/>
              </w:rPr>
              <w:fldChar w:fldCharType="end"/>
            </w:r>
          </w:hyperlink>
        </w:p>
        <w:p w14:paraId="435C11DA" w14:textId="77777777" w:rsidR="00A37044" w:rsidRDefault="00000000">
          <w:pPr>
            <w:pStyle w:val="TOC1"/>
            <w:tabs>
              <w:tab w:val="right" w:leader="dot" w:pos="9350"/>
            </w:tabs>
            <w:rPr>
              <w:noProof/>
            </w:rPr>
          </w:pPr>
          <w:hyperlink w:anchor="_Toc119244467" w:history="1">
            <w:r w:rsidR="00A37044" w:rsidRPr="00D37B6B">
              <w:rPr>
                <w:rStyle w:val="Hyperlink"/>
                <w:noProof/>
              </w:rPr>
              <w:t>References</w:t>
            </w:r>
            <w:r w:rsidR="00A37044">
              <w:rPr>
                <w:noProof/>
                <w:webHidden/>
              </w:rPr>
              <w:tab/>
            </w:r>
            <w:r w:rsidR="00A37044">
              <w:rPr>
                <w:noProof/>
                <w:webHidden/>
              </w:rPr>
              <w:fldChar w:fldCharType="begin"/>
            </w:r>
            <w:r w:rsidR="00A37044">
              <w:rPr>
                <w:noProof/>
                <w:webHidden/>
              </w:rPr>
              <w:instrText xml:space="preserve"> PAGEREF _Toc119244467 \h </w:instrText>
            </w:r>
            <w:r w:rsidR="00A37044">
              <w:rPr>
                <w:noProof/>
                <w:webHidden/>
              </w:rPr>
            </w:r>
            <w:r w:rsidR="00A37044">
              <w:rPr>
                <w:noProof/>
                <w:webHidden/>
              </w:rPr>
              <w:fldChar w:fldCharType="separate"/>
            </w:r>
            <w:r w:rsidR="00A37044">
              <w:rPr>
                <w:noProof/>
                <w:webHidden/>
              </w:rPr>
              <w:t>9</w:t>
            </w:r>
            <w:r w:rsidR="00A37044">
              <w:rPr>
                <w:noProof/>
                <w:webHidden/>
              </w:rPr>
              <w:fldChar w:fldCharType="end"/>
            </w:r>
          </w:hyperlink>
        </w:p>
        <w:p w14:paraId="3E259F01" w14:textId="77777777" w:rsidR="00A37044" w:rsidRDefault="00A37044">
          <w:r>
            <w:rPr>
              <w:b/>
              <w:bCs/>
              <w:noProof/>
            </w:rPr>
            <w:fldChar w:fldCharType="end"/>
          </w:r>
        </w:p>
      </w:sdtContent>
    </w:sdt>
    <w:p w14:paraId="4451B5CA" w14:textId="77777777" w:rsidR="00D72E75" w:rsidRDefault="00D72E75" w:rsidP="00A37044"/>
    <w:p w14:paraId="0DB7EAB7" w14:textId="77777777" w:rsidR="00D72E75" w:rsidRPr="00A37044" w:rsidRDefault="00D72E75">
      <w:pPr>
        <w:widowControl/>
        <w:autoSpaceDE/>
        <w:autoSpaceDN/>
        <w:spacing w:after="160" w:line="259" w:lineRule="auto"/>
        <w:jc w:val="left"/>
      </w:pPr>
      <w:r>
        <w:br w:type="page"/>
      </w:r>
    </w:p>
    <w:p w14:paraId="63B42A45" w14:textId="77777777" w:rsidR="00267F59" w:rsidRDefault="00267F59" w:rsidP="00E71273">
      <w:pPr>
        <w:pStyle w:val="Heading1"/>
        <w:rPr>
          <w:shd w:val="clear" w:color="auto" w:fill="FFFFFF"/>
        </w:rPr>
      </w:pPr>
      <w:bookmarkStart w:id="0" w:name="_Toc119244462"/>
      <w:r>
        <w:rPr>
          <w:shd w:val="clear" w:color="auto" w:fill="FFFFFF"/>
        </w:rPr>
        <w:lastRenderedPageBreak/>
        <w:t>Introduction</w:t>
      </w:r>
      <w:bookmarkEnd w:id="0"/>
    </w:p>
    <w:p w14:paraId="11C69753" w14:textId="77777777" w:rsidR="00E80D55" w:rsidRPr="00D72E75" w:rsidRDefault="002B3288" w:rsidP="00E80D55">
      <w:pPr>
        <w:rPr>
          <w:shd w:val="clear" w:color="auto" w:fill="FFFFFF"/>
        </w:rPr>
      </w:pPr>
      <w:r w:rsidRPr="002B3288">
        <w:rPr>
          <w:bCs/>
          <w:shd w:val="clear" w:color="auto" w:fill="FFFFFF"/>
        </w:rPr>
        <w:t xml:space="preserve">Helps to create service guidelines and strategies for operations and upkeep. Performs necessary checks and evaluations of dorm areas. Crafts and delivers a curriculum for professional and janitorial staff training in services. As needed, acts as a point of contact between the department and the Facilities Management Office. Putting together and leading the ideal cleaning crew is no simple </w:t>
      </w:r>
      <w:proofErr w:type="gramStart"/>
      <w:r w:rsidRPr="002B3288">
        <w:rPr>
          <w:bCs/>
          <w:shd w:val="clear" w:color="auto" w:fill="FFFFFF"/>
        </w:rPr>
        <w:t>endeavour, but</w:t>
      </w:r>
      <w:proofErr w:type="gramEnd"/>
      <w:r w:rsidRPr="002B3288">
        <w:rPr>
          <w:bCs/>
          <w:shd w:val="clear" w:color="auto" w:fill="FFFFFF"/>
        </w:rPr>
        <w:t xml:space="preserve"> doing it with well-defined procedures that help employees handle their daily responsibilities and become more productive is undeniably successful</w:t>
      </w:r>
      <w:r w:rsidR="00A37044" w:rsidRPr="00A37044">
        <w:t xml:space="preserve"> </w:t>
      </w:r>
      <w:r w:rsidR="00A37044" w:rsidRPr="00A37044">
        <w:rPr>
          <w:bCs/>
          <w:shd w:val="clear" w:color="auto" w:fill="FFFFFF"/>
        </w:rPr>
        <w:t>(Kelley, 2021)</w:t>
      </w:r>
      <w:r w:rsidRPr="002B3288">
        <w:rPr>
          <w:bCs/>
          <w:shd w:val="clear" w:color="auto" w:fill="FFFFFF"/>
        </w:rPr>
        <w:t xml:space="preserve">. This document serves as both a discussion forum and </w:t>
      </w:r>
      <w:r w:rsidR="00D72E75">
        <w:rPr>
          <w:bCs/>
          <w:shd w:val="clear" w:color="auto" w:fill="FFFFFF"/>
        </w:rPr>
        <w:t xml:space="preserve">a </w:t>
      </w:r>
      <w:r w:rsidRPr="002B3288">
        <w:rPr>
          <w:bCs/>
          <w:shd w:val="clear" w:color="auto" w:fill="FFFFFF"/>
        </w:rPr>
        <w:t>guide for the development of Hotel Trinity's cleaning staff's education</w:t>
      </w:r>
      <w:r>
        <w:rPr>
          <w:bCs/>
          <w:shd w:val="clear" w:color="auto" w:fill="FFFFFF"/>
        </w:rPr>
        <w:t>al and developmental programmes</w:t>
      </w:r>
      <w:r w:rsidR="0050342F" w:rsidRPr="0050342F">
        <w:t>.</w:t>
      </w:r>
      <w:r w:rsidR="00E80D55" w:rsidRPr="00E80D55">
        <w:rPr>
          <w:shd w:val="clear" w:color="auto" w:fill="FFFFFF"/>
        </w:rPr>
        <w:t xml:space="preserve"> </w:t>
      </w:r>
      <w:r w:rsidR="00E80D55" w:rsidRPr="00E71273">
        <w:rPr>
          <w:shd w:val="clear" w:color="auto" w:fill="FFFFFF"/>
        </w:rPr>
        <w:t xml:space="preserve">Greetings, Employees We are pleased to introduce a new member of our team who will assume responsibilities formerly held by others. Congratulations </w:t>
      </w:r>
      <w:r w:rsidR="00E80D55">
        <w:rPr>
          <w:shd w:val="clear" w:color="auto" w:fill="FFFFFF"/>
        </w:rPr>
        <w:t>on</w:t>
      </w:r>
      <w:r w:rsidR="00E80D55" w:rsidRPr="00E71273">
        <w:rPr>
          <w:shd w:val="clear" w:color="auto" w:fill="FFFFFF"/>
        </w:rPr>
        <w:t xml:space="preserve"> joining our team; we're thrilled to have you! On behalf of everyone here, I want to extend a hearty welcome to your new role as housekeeping manager as well as express my confidence that you'll find your time here rewarding. Here's hoping you thrive in your new position. We can't wait to welcome you as a guest at the Trinity Hotel.</w:t>
      </w:r>
    </w:p>
    <w:p w14:paraId="0AA8011B" w14:textId="77777777" w:rsidR="00267F59" w:rsidRPr="0050342F" w:rsidRDefault="00267F59" w:rsidP="0050342F">
      <w:pPr>
        <w:rPr>
          <w:shd w:val="clear" w:color="auto" w:fill="FFFFFF"/>
        </w:rPr>
      </w:pPr>
    </w:p>
    <w:p w14:paraId="6A3F13E4" w14:textId="77777777" w:rsidR="00267F59" w:rsidRPr="00E80D55" w:rsidRDefault="00267F59" w:rsidP="00E80D55">
      <w:pPr>
        <w:rPr>
          <w:shd w:val="clear" w:color="auto" w:fill="FFFFFF"/>
        </w:rPr>
      </w:pPr>
      <w:r>
        <w:rPr>
          <w:shd w:val="clear" w:color="auto" w:fill="FFFFFF"/>
        </w:rPr>
        <w:br w:type="page"/>
      </w:r>
    </w:p>
    <w:p w14:paraId="10EAFCAE" w14:textId="77777777" w:rsidR="00203BC8" w:rsidRDefault="006913F1" w:rsidP="00E80D55">
      <w:pPr>
        <w:pStyle w:val="Heading2"/>
        <w:spacing w:before="288" w:after="288"/>
      </w:pPr>
      <w:bookmarkStart w:id="1" w:name="_Toc119244463"/>
      <w:r>
        <w:lastRenderedPageBreak/>
        <w:t>Timetable for 8 weeks</w:t>
      </w:r>
      <w:bookmarkEnd w:id="1"/>
    </w:p>
    <w:tbl>
      <w:tblPr>
        <w:tblW w:w="9895" w:type="dxa"/>
        <w:tblInd w:w="-980" w:type="dxa"/>
        <w:tblLook w:val="04A0" w:firstRow="1" w:lastRow="0" w:firstColumn="1" w:lastColumn="0" w:noHBand="0" w:noVBand="1"/>
      </w:tblPr>
      <w:tblGrid>
        <w:gridCol w:w="997"/>
        <w:gridCol w:w="951"/>
        <w:gridCol w:w="951"/>
        <w:gridCol w:w="951"/>
        <w:gridCol w:w="1296"/>
        <w:gridCol w:w="1296"/>
        <w:gridCol w:w="1296"/>
        <w:gridCol w:w="1296"/>
        <w:gridCol w:w="1296"/>
      </w:tblGrid>
      <w:tr w:rsidR="00E80D55" w:rsidRPr="00885117" w14:paraId="0A636DA6" w14:textId="77777777" w:rsidTr="00C60F0B">
        <w:trPr>
          <w:trHeight w:val="360"/>
        </w:trPr>
        <w:tc>
          <w:tcPr>
            <w:tcW w:w="956" w:type="dxa"/>
            <w:tcBorders>
              <w:top w:val="single" w:sz="4" w:space="0" w:color="auto"/>
              <w:left w:val="single" w:sz="4" w:space="0" w:color="auto"/>
              <w:bottom w:val="single" w:sz="4" w:space="0" w:color="auto"/>
              <w:right w:val="single" w:sz="4" w:space="0" w:color="auto"/>
            </w:tcBorders>
            <w:shd w:val="clear" w:color="auto" w:fill="5B9BD5" w:themeFill="accent1"/>
            <w:noWrap/>
            <w:vAlign w:val="bottom"/>
            <w:hideMark/>
          </w:tcPr>
          <w:p w14:paraId="21EC5370" w14:textId="77777777" w:rsidR="00E80D55" w:rsidRPr="00885117" w:rsidRDefault="00E80D55" w:rsidP="00C60F0B">
            <w:pPr>
              <w:widowControl/>
              <w:autoSpaceDE/>
              <w:autoSpaceDN/>
              <w:spacing w:line="240" w:lineRule="auto"/>
              <w:jc w:val="left"/>
              <w:rPr>
                <w:rFonts w:eastAsia="Times New Roman" w:cs="Times New Roman"/>
                <w:color w:val="000000"/>
                <w:szCs w:val="24"/>
                <w:lang w:val="en-US"/>
              </w:rPr>
            </w:pPr>
            <w:r w:rsidRPr="00885117">
              <w:rPr>
                <w:rFonts w:eastAsia="Times New Roman" w:cs="Times New Roman"/>
                <w:color w:val="000000"/>
                <w:szCs w:val="24"/>
                <w:lang w:val="en-US"/>
              </w:rPr>
              <w:t>Time</w:t>
            </w:r>
          </w:p>
        </w:tc>
        <w:tc>
          <w:tcPr>
            <w:tcW w:w="913" w:type="dxa"/>
            <w:tcBorders>
              <w:top w:val="single" w:sz="4" w:space="0" w:color="auto"/>
              <w:left w:val="nil"/>
              <w:bottom w:val="single" w:sz="4" w:space="0" w:color="auto"/>
              <w:right w:val="single" w:sz="4" w:space="0" w:color="auto"/>
            </w:tcBorders>
            <w:shd w:val="clear" w:color="auto" w:fill="5B9BD5" w:themeFill="accent1"/>
            <w:noWrap/>
            <w:vAlign w:val="center"/>
            <w:hideMark/>
          </w:tcPr>
          <w:p w14:paraId="0249BA52"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Week 1</w:t>
            </w:r>
          </w:p>
        </w:tc>
        <w:tc>
          <w:tcPr>
            <w:tcW w:w="913" w:type="dxa"/>
            <w:tcBorders>
              <w:top w:val="single" w:sz="4" w:space="0" w:color="auto"/>
              <w:left w:val="nil"/>
              <w:bottom w:val="single" w:sz="4" w:space="0" w:color="auto"/>
              <w:right w:val="single" w:sz="4" w:space="0" w:color="auto"/>
            </w:tcBorders>
            <w:shd w:val="clear" w:color="auto" w:fill="5B9BD5" w:themeFill="accent1"/>
            <w:noWrap/>
            <w:vAlign w:val="center"/>
            <w:hideMark/>
          </w:tcPr>
          <w:p w14:paraId="617D8BF7"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Week 2</w:t>
            </w:r>
          </w:p>
        </w:tc>
        <w:tc>
          <w:tcPr>
            <w:tcW w:w="913" w:type="dxa"/>
            <w:tcBorders>
              <w:top w:val="single" w:sz="4" w:space="0" w:color="auto"/>
              <w:left w:val="nil"/>
              <w:bottom w:val="single" w:sz="4" w:space="0" w:color="auto"/>
              <w:right w:val="single" w:sz="4" w:space="0" w:color="auto"/>
            </w:tcBorders>
            <w:shd w:val="clear" w:color="auto" w:fill="5B9BD5" w:themeFill="accent1"/>
            <w:noWrap/>
            <w:vAlign w:val="center"/>
            <w:hideMark/>
          </w:tcPr>
          <w:p w14:paraId="286F7B12"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Week 3</w:t>
            </w:r>
          </w:p>
        </w:tc>
        <w:tc>
          <w:tcPr>
            <w:tcW w:w="1240" w:type="dxa"/>
            <w:tcBorders>
              <w:top w:val="single" w:sz="4" w:space="0" w:color="auto"/>
              <w:left w:val="nil"/>
              <w:bottom w:val="single" w:sz="4" w:space="0" w:color="auto"/>
              <w:right w:val="single" w:sz="4" w:space="0" w:color="auto"/>
            </w:tcBorders>
            <w:shd w:val="clear" w:color="auto" w:fill="5B9BD5" w:themeFill="accent1"/>
            <w:noWrap/>
            <w:vAlign w:val="center"/>
            <w:hideMark/>
          </w:tcPr>
          <w:p w14:paraId="57D12114"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Week 4</w:t>
            </w:r>
          </w:p>
        </w:tc>
        <w:tc>
          <w:tcPr>
            <w:tcW w:w="1240" w:type="dxa"/>
            <w:tcBorders>
              <w:top w:val="single" w:sz="4" w:space="0" w:color="auto"/>
              <w:left w:val="nil"/>
              <w:bottom w:val="single" w:sz="4" w:space="0" w:color="auto"/>
              <w:right w:val="single" w:sz="4" w:space="0" w:color="auto"/>
            </w:tcBorders>
            <w:shd w:val="clear" w:color="auto" w:fill="5B9BD5" w:themeFill="accent1"/>
            <w:noWrap/>
            <w:vAlign w:val="center"/>
            <w:hideMark/>
          </w:tcPr>
          <w:p w14:paraId="0CEED74F"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Week 5</w:t>
            </w:r>
          </w:p>
        </w:tc>
        <w:tc>
          <w:tcPr>
            <w:tcW w:w="1240" w:type="dxa"/>
            <w:tcBorders>
              <w:top w:val="single" w:sz="4" w:space="0" w:color="auto"/>
              <w:left w:val="nil"/>
              <w:bottom w:val="single" w:sz="4" w:space="0" w:color="auto"/>
              <w:right w:val="single" w:sz="4" w:space="0" w:color="auto"/>
            </w:tcBorders>
            <w:shd w:val="clear" w:color="auto" w:fill="5B9BD5" w:themeFill="accent1"/>
            <w:noWrap/>
            <w:vAlign w:val="center"/>
            <w:hideMark/>
          </w:tcPr>
          <w:p w14:paraId="41C69969"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Week 6</w:t>
            </w:r>
          </w:p>
        </w:tc>
        <w:tc>
          <w:tcPr>
            <w:tcW w:w="1240" w:type="dxa"/>
            <w:tcBorders>
              <w:top w:val="single" w:sz="4" w:space="0" w:color="auto"/>
              <w:left w:val="nil"/>
              <w:bottom w:val="single" w:sz="4" w:space="0" w:color="auto"/>
              <w:right w:val="single" w:sz="4" w:space="0" w:color="auto"/>
            </w:tcBorders>
            <w:shd w:val="clear" w:color="auto" w:fill="5B9BD5" w:themeFill="accent1"/>
            <w:noWrap/>
            <w:vAlign w:val="center"/>
            <w:hideMark/>
          </w:tcPr>
          <w:p w14:paraId="7AF83552"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Week 7</w:t>
            </w:r>
          </w:p>
        </w:tc>
        <w:tc>
          <w:tcPr>
            <w:tcW w:w="1240" w:type="dxa"/>
            <w:tcBorders>
              <w:top w:val="single" w:sz="4" w:space="0" w:color="auto"/>
              <w:left w:val="nil"/>
              <w:bottom w:val="single" w:sz="4" w:space="0" w:color="auto"/>
              <w:right w:val="single" w:sz="4" w:space="0" w:color="auto"/>
            </w:tcBorders>
            <w:shd w:val="clear" w:color="auto" w:fill="5B9BD5" w:themeFill="accent1"/>
            <w:noWrap/>
            <w:vAlign w:val="center"/>
            <w:hideMark/>
          </w:tcPr>
          <w:p w14:paraId="1F228560"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Week 8</w:t>
            </w:r>
          </w:p>
        </w:tc>
      </w:tr>
      <w:tr w:rsidR="00E80D55" w:rsidRPr="00885117" w14:paraId="0ACC5145" w14:textId="77777777" w:rsidTr="00C60F0B">
        <w:trPr>
          <w:trHeight w:val="1085"/>
        </w:trPr>
        <w:tc>
          <w:tcPr>
            <w:tcW w:w="956" w:type="dxa"/>
            <w:tcBorders>
              <w:top w:val="nil"/>
              <w:left w:val="single" w:sz="4" w:space="0" w:color="auto"/>
              <w:bottom w:val="single" w:sz="4" w:space="0" w:color="auto"/>
              <w:right w:val="single" w:sz="4" w:space="0" w:color="auto"/>
            </w:tcBorders>
            <w:shd w:val="clear" w:color="auto" w:fill="auto"/>
            <w:noWrap/>
            <w:vAlign w:val="bottom"/>
            <w:hideMark/>
          </w:tcPr>
          <w:p w14:paraId="23722E81" w14:textId="77777777" w:rsidR="00E80D55" w:rsidRPr="00885117" w:rsidRDefault="00E80D55" w:rsidP="00C60F0B">
            <w:pPr>
              <w:widowControl/>
              <w:autoSpaceDE/>
              <w:autoSpaceDN/>
              <w:spacing w:line="240" w:lineRule="auto"/>
              <w:jc w:val="left"/>
              <w:rPr>
                <w:rFonts w:eastAsia="Times New Roman" w:cs="Times New Roman"/>
                <w:color w:val="000000"/>
                <w:szCs w:val="24"/>
                <w:lang w:val="en-US"/>
              </w:rPr>
            </w:pPr>
            <w:r w:rsidRPr="00885117">
              <w:rPr>
                <w:rFonts w:eastAsia="Times New Roman" w:cs="Times New Roman"/>
                <w:color w:val="000000"/>
                <w:szCs w:val="24"/>
              </w:rPr>
              <w:t>Saturday</w:t>
            </w:r>
          </w:p>
        </w:tc>
        <w:tc>
          <w:tcPr>
            <w:tcW w:w="913" w:type="dxa"/>
            <w:tcBorders>
              <w:top w:val="nil"/>
              <w:left w:val="nil"/>
              <w:bottom w:val="single" w:sz="4" w:space="0" w:color="auto"/>
              <w:right w:val="single" w:sz="4" w:space="0" w:color="auto"/>
            </w:tcBorders>
            <w:shd w:val="clear" w:color="auto" w:fill="auto"/>
            <w:noWrap/>
            <w:vAlign w:val="center"/>
            <w:hideMark/>
          </w:tcPr>
          <w:p w14:paraId="6E6EE35A"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Cleaning Skills</w:t>
            </w:r>
          </w:p>
        </w:tc>
        <w:tc>
          <w:tcPr>
            <w:tcW w:w="913" w:type="dxa"/>
            <w:tcBorders>
              <w:top w:val="nil"/>
              <w:left w:val="nil"/>
              <w:bottom w:val="single" w:sz="4" w:space="0" w:color="auto"/>
              <w:right w:val="single" w:sz="4" w:space="0" w:color="auto"/>
            </w:tcBorders>
            <w:shd w:val="clear" w:color="auto" w:fill="auto"/>
            <w:noWrap/>
            <w:vAlign w:val="center"/>
            <w:hideMark/>
          </w:tcPr>
          <w:p w14:paraId="2F14E164"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Cleaning Skills</w:t>
            </w:r>
          </w:p>
        </w:tc>
        <w:tc>
          <w:tcPr>
            <w:tcW w:w="913" w:type="dxa"/>
            <w:tcBorders>
              <w:top w:val="nil"/>
              <w:left w:val="nil"/>
              <w:bottom w:val="single" w:sz="4" w:space="0" w:color="auto"/>
              <w:right w:val="single" w:sz="4" w:space="0" w:color="auto"/>
            </w:tcBorders>
            <w:shd w:val="clear" w:color="auto" w:fill="auto"/>
            <w:noWrap/>
            <w:vAlign w:val="center"/>
            <w:hideMark/>
          </w:tcPr>
          <w:p w14:paraId="4F17902B"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Guest Etiquette &amp; Interaction</w:t>
            </w:r>
          </w:p>
        </w:tc>
        <w:tc>
          <w:tcPr>
            <w:tcW w:w="1240" w:type="dxa"/>
            <w:tcBorders>
              <w:top w:val="nil"/>
              <w:left w:val="nil"/>
              <w:bottom w:val="single" w:sz="4" w:space="0" w:color="auto"/>
              <w:right w:val="single" w:sz="4" w:space="0" w:color="auto"/>
            </w:tcBorders>
            <w:shd w:val="clear" w:color="auto" w:fill="auto"/>
            <w:noWrap/>
            <w:vAlign w:val="center"/>
            <w:hideMark/>
          </w:tcPr>
          <w:p w14:paraId="5602AF77"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Guest Etiquette &amp; Interaction</w:t>
            </w:r>
          </w:p>
        </w:tc>
        <w:tc>
          <w:tcPr>
            <w:tcW w:w="1240" w:type="dxa"/>
            <w:tcBorders>
              <w:top w:val="nil"/>
              <w:left w:val="nil"/>
              <w:bottom w:val="single" w:sz="4" w:space="0" w:color="auto"/>
              <w:right w:val="single" w:sz="4" w:space="0" w:color="auto"/>
            </w:tcBorders>
            <w:shd w:val="clear" w:color="auto" w:fill="auto"/>
            <w:noWrap/>
            <w:vAlign w:val="center"/>
            <w:hideMark/>
          </w:tcPr>
          <w:p w14:paraId="40124D02"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Presentation</w:t>
            </w:r>
          </w:p>
        </w:tc>
        <w:tc>
          <w:tcPr>
            <w:tcW w:w="1240" w:type="dxa"/>
            <w:tcBorders>
              <w:top w:val="nil"/>
              <w:left w:val="nil"/>
              <w:bottom w:val="single" w:sz="4" w:space="0" w:color="auto"/>
              <w:right w:val="single" w:sz="4" w:space="0" w:color="auto"/>
            </w:tcBorders>
            <w:shd w:val="clear" w:color="auto" w:fill="auto"/>
            <w:noWrap/>
            <w:vAlign w:val="center"/>
            <w:hideMark/>
          </w:tcPr>
          <w:p w14:paraId="19212B55"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Presentation</w:t>
            </w:r>
          </w:p>
        </w:tc>
        <w:tc>
          <w:tcPr>
            <w:tcW w:w="1240" w:type="dxa"/>
            <w:tcBorders>
              <w:top w:val="nil"/>
              <w:left w:val="nil"/>
              <w:bottom w:val="single" w:sz="4" w:space="0" w:color="auto"/>
              <w:right w:val="single" w:sz="4" w:space="0" w:color="auto"/>
            </w:tcBorders>
            <w:shd w:val="clear" w:color="auto" w:fill="auto"/>
            <w:noWrap/>
            <w:vAlign w:val="center"/>
            <w:hideMark/>
          </w:tcPr>
          <w:p w14:paraId="28881B0C"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Presentation</w:t>
            </w:r>
          </w:p>
        </w:tc>
        <w:tc>
          <w:tcPr>
            <w:tcW w:w="1240" w:type="dxa"/>
            <w:tcBorders>
              <w:top w:val="nil"/>
              <w:left w:val="nil"/>
              <w:bottom w:val="single" w:sz="4" w:space="0" w:color="auto"/>
              <w:right w:val="single" w:sz="4" w:space="0" w:color="auto"/>
            </w:tcBorders>
            <w:shd w:val="clear" w:color="auto" w:fill="auto"/>
            <w:noWrap/>
            <w:vAlign w:val="center"/>
            <w:hideMark/>
          </w:tcPr>
          <w:p w14:paraId="0882538F"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Presentation</w:t>
            </w:r>
          </w:p>
        </w:tc>
      </w:tr>
      <w:tr w:rsidR="00E80D55" w:rsidRPr="00885117" w14:paraId="673F09EF" w14:textId="77777777" w:rsidTr="00C60F0B">
        <w:trPr>
          <w:trHeight w:val="1085"/>
        </w:trPr>
        <w:tc>
          <w:tcPr>
            <w:tcW w:w="956" w:type="dxa"/>
            <w:tcBorders>
              <w:top w:val="nil"/>
              <w:left w:val="single" w:sz="4" w:space="0" w:color="auto"/>
              <w:bottom w:val="single" w:sz="4" w:space="0" w:color="auto"/>
              <w:right w:val="single" w:sz="4" w:space="0" w:color="auto"/>
            </w:tcBorders>
            <w:shd w:val="clear" w:color="auto" w:fill="auto"/>
            <w:noWrap/>
            <w:vAlign w:val="bottom"/>
            <w:hideMark/>
          </w:tcPr>
          <w:p w14:paraId="5B568002" w14:textId="77777777" w:rsidR="00E80D55" w:rsidRPr="00885117" w:rsidRDefault="00E80D55" w:rsidP="00C60F0B">
            <w:pPr>
              <w:widowControl/>
              <w:autoSpaceDE/>
              <w:autoSpaceDN/>
              <w:spacing w:line="240" w:lineRule="auto"/>
              <w:jc w:val="left"/>
              <w:rPr>
                <w:rFonts w:eastAsia="Times New Roman" w:cs="Times New Roman"/>
                <w:color w:val="000000"/>
                <w:szCs w:val="24"/>
                <w:lang w:val="en-US"/>
              </w:rPr>
            </w:pPr>
            <w:r w:rsidRPr="00885117">
              <w:rPr>
                <w:rFonts w:eastAsia="Times New Roman" w:cs="Times New Roman"/>
                <w:color w:val="000000"/>
                <w:szCs w:val="24"/>
                <w:lang w:val="en-US"/>
              </w:rPr>
              <w:t>Sunday</w:t>
            </w:r>
          </w:p>
        </w:tc>
        <w:tc>
          <w:tcPr>
            <w:tcW w:w="913" w:type="dxa"/>
            <w:tcBorders>
              <w:top w:val="nil"/>
              <w:left w:val="nil"/>
              <w:bottom w:val="single" w:sz="4" w:space="0" w:color="auto"/>
              <w:right w:val="single" w:sz="4" w:space="0" w:color="auto"/>
            </w:tcBorders>
            <w:shd w:val="clear" w:color="auto" w:fill="auto"/>
            <w:noWrap/>
            <w:vAlign w:val="center"/>
            <w:hideMark/>
          </w:tcPr>
          <w:p w14:paraId="2079B28E"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Cleaning Skills</w:t>
            </w:r>
          </w:p>
        </w:tc>
        <w:tc>
          <w:tcPr>
            <w:tcW w:w="913" w:type="dxa"/>
            <w:tcBorders>
              <w:top w:val="nil"/>
              <w:left w:val="nil"/>
              <w:bottom w:val="single" w:sz="4" w:space="0" w:color="auto"/>
              <w:right w:val="single" w:sz="4" w:space="0" w:color="auto"/>
            </w:tcBorders>
            <w:shd w:val="clear" w:color="auto" w:fill="auto"/>
            <w:noWrap/>
            <w:vAlign w:val="center"/>
            <w:hideMark/>
          </w:tcPr>
          <w:p w14:paraId="77C3C5A7"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Cleaning Skills</w:t>
            </w:r>
          </w:p>
        </w:tc>
        <w:tc>
          <w:tcPr>
            <w:tcW w:w="913" w:type="dxa"/>
            <w:tcBorders>
              <w:top w:val="nil"/>
              <w:left w:val="nil"/>
              <w:bottom w:val="single" w:sz="4" w:space="0" w:color="auto"/>
              <w:right w:val="single" w:sz="4" w:space="0" w:color="auto"/>
            </w:tcBorders>
            <w:shd w:val="clear" w:color="auto" w:fill="auto"/>
            <w:noWrap/>
            <w:vAlign w:val="center"/>
            <w:hideMark/>
          </w:tcPr>
          <w:p w14:paraId="2C82903B"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Guest Etiquette &amp; Interaction</w:t>
            </w:r>
          </w:p>
        </w:tc>
        <w:tc>
          <w:tcPr>
            <w:tcW w:w="1240" w:type="dxa"/>
            <w:tcBorders>
              <w:top w:val="nil"/>
              <w:left w:val="nil"/>
              <w:bottom w:val="single" w:sz="4" w:space="0" w:color="auto"/>
              <w:right w:val="single" w:sz="4" w:space="0" w:color="auto"/>
            </w:tcBorders>
            <w:shd w:val="clear" w:color="auto" w:fill="auto"/>
            <w:noWrap/>
            <w:vAlign w:val="center"/>
            <w:hideMark/>
          </w:tcPr>
          <w:p w14:paraId="27E3E4F4"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Guest Etiquette &amp; Interaction</w:t>
            </w:r>
          </w:p>
        </w:tc>
        <w:tc>
          <w:tcPr>
            <w:tcW w:w="1240" w:type="dxa"/>
            <w:tcBorders>
              <w:top w:val="nil"/>
              <w:left w:val="nil"/>
              <w:bottom w:val="single" w:sz="4" w:space="0" w:color="auto"/>
              <w:right w:val="single" w:sz="4" w:space="0" w:color="auto"/>
            </w:tcBorders>
            <w:shd w:val="clear" w:color="auto" w:fill="auto"/>
            <w:noWrap/>
            <w:vAlign w:val="center"/>
            <w:hideMark/>
          </w:tcPr>
          <w:p w14:paraId="6CD31CFC"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Presentation</w:t>
            </w:r>
          </w:p>
        </w:tc>
        <w:tc>
          <w:tcPr>
            <w:tcW w:w="1240" w:type="dxa"/>
            <w:tcBorders>
              <w:top w:val="nil"/>
              <w:left w:val="nil"/>
              <w:bottom w:val="single" w:sz="4" w:space="0" w:color="auto"/>
              <w:right w:val="single" w:sz="4" w:space="0" w:color="auto"/>
            </w:tcBorders>
            <w:shd w:val="clear" w:color="auto" w:fill="auto"/>
            <w:noWrap/>
            <w:vAlign w:val="center"/>
            <w:hideMark/>
          </w:tcPr>
          <w:p w14:paraId="7A0BE029"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Presentation</w:t>
            </w:r>
          </w:p>
        </w:tc>
        <w:tc>
          <w:tcPr>
            <w:tcW w:w="1240" w:type="dxa"/>
            <w:tcBorders>
              <w:top w:val="nil"/>
              <w:left w:val="nil"/>
              <w:bottom w:val="single" w:sz="4" w:space="0" w:color="auto"/>
              <w:right w:val="single" w:sz="4" w:space="0" w:color="auto"/>
            </w:tcBorders>
            <w:shd w:val="clear" w:color="auto" w:fill="auto"/>
            <w:noWrap/>
            <w:vAlign w:val="center"/>
            <w:hideMark/>
          </w:tcPr>
          <w:p w14:paraId="34A38566"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Presentation</w:t>
            </w:r>
          </w:p>
        </w:tc>
        <w:tc>
          <w:tcPr>
            <w:tcW w:w="1240" w:type="dxa"/>
            <w:tcBorders>
              <w:top w:val="nil"/>
              <w:left w:val="nil"/>
              <w:bottom w:val="single" w:sz="4" w:space="0" w:color="auto"/>
              <w:right w:val="single" w:sz="4" w:space="0" w:color="auto"/>
            </w:tcBorders>
            <w:shd w:val="clear" w:color="auto" w:fill="auto"/>
            <w:noWrap/>
            <w:vAlign w:val="center"/>
            <w:hideMark/>
          </w:tcPr>
          <w:p w14:paraId="00416151"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Presentation</w:t>
            </w:r>
          </w:p>
        </w:tc>
      </w:tr>
      <w:tr w:rsidR="00E80D55" w:rsidRPr="00885117" w14:paraId="5DD43ED7" w14:textId="77777777" w:rsidTr="00C60F0B">
        <w:trPr>
          <w:trHeight w:val="1085"/>
        </w:trPr>
        <w:tc>
          <w:tcPr>
            <w:tcW w:w="956" w:type="dxa"/>
            <w:tcBorders>
              <w:top w:val="nil"/>
              <w:left w:val="single" w:sz="4" w:space="0" w:color="auto"/>
              <w:bottom w:val="single" w:sz="4" w:space="0" w:color="auto"/>
              <w:right w:val="single" w:sz="4" w:space="0" w:color="auto"/>
            </w:tcBorders>
            <w:shd w:val="clear" w:color="auto" w:fill="auto"/>
            <w:noWrap/>
            <w:vAlign w:val="bottom"/>
            <w:hideMark/>
          </w:tcPr>
          <w:p w14:paraId="786D07CA" w14:textId="77777777" w:rsidR="00E80D55" w:rsidRPr="00885117" w:rsidRDefault="00E80D55" w:rsidP="00C60F0B">
            <w:pPr>
              <w:widowControl/>
              <w:autoSpaceDE/>
              <w:autoSpaceDN/>
              <w:spacing w:line="240" w:lineRule="auto"/>
              <w:jc w:val="left"/>
              <w:rPr>
                <w:rFonts w:eastAsia="Times New Roman" w:cs="Times New Roman"/>
                <w:color w:val="000000"/>
                <w:szCs w:val="24"/>
                <w:lang w:val="en-US"/>
              </w:rPr>
            </w:pPr>
            <w:r w:rsidRPr="00885117">
              <w:rPr>
                <w:rFonts w:eastAsia="Times New Roman" w:cs="Times New Roman"/>
                <w:color w:val="000000"/>
                <w:szCs w:val="24"/>
                <w:lang w:val="en-US"/>
              </w:rPr>
              <w:t>Monday</w:t>
            </w:r>
          </w:p>
        </w:tc>
        <w:tc>
          <w:tcPr>
            <w:tcW w:w="913" w:type="dxa"/>
            <w:tcBorders>
              <w:top w:val="nil"/>
              <w:left w:val="nil"/>
              <w:bottom w:val="single" w:sz="4" w:space="0" w:color="auto"/>
              <w:right w:val="single" w:sz="4" w:space="0" w:color="auto"/>
            </w:tcBorders>
            <w:shd w:val="clear" w:color="auto" w:fill="auto"/>
            <w:noWrap/>
            <w:vAlign w:val="center"/>
            <w:hideMark/>
          </w:tcPr>
          <w:p w14:paraId="09D0C32D"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Cleaning Skills</w:t>
            </w:r>
          </w:p>
        </w:tc>
        <w:tc>
          <w:tcPr>
            <w:tcW w:w="913" w:type="dxa"/>
            <w:tcBorders>
              <w:top w:val="nil"/>
              <w:left w:val="nil"/>
              <w:bottom w:val="single" w:sz="4" w:space="0" w:color="auto"/>
              <w:right w:val="single" w:sz="4" w:space="0" w:color="auto"/>
            </w:tcBorders>
            <w:shd w:val="clear" w:color="auto" w:fill="auto"/>
            <w:noWrap/>
            <w:vAlign w:val="center"/>
            <w:hideMark/>
          </w:tcPr>
          <w:p w14:paraId="28DC5351"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Cleaning Skills</w:t>
            </w:r>
          </w:p>
        </w:tc>
        <w:tc>
          <w:tcPr>
            <w:tcW w:w="913" w:type="dxa"/>
            <w:tcBorders>
              <w:top w:val="nil"/>
              <w:left w:val="nil"/>
              <w:bottom w:val="single" w:sz="4" w:space="0" w:color="auto"/>
              <w:right w:val="single" w:sz="4" w:space="0" w:color="auto"/>
            </w:tcBorders>
            <w:shd w:val="clear" w:color="auto" w:fill="auto"/>
            <w:noWrap/>
            <w:vAlign w:val="center"/>
            <w:hideMark/>
          </w:tcPr>
          <w:p w14:paraId="27750638"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Guest Etiquette &amp; Interaction</w:t>
            </w:r>
          </w:p>
        </w:tc>
        <w:tc>
          <w:tcPr>
            <w:tcW w:w="1240" w:type="dxa"/>
            <w:tcBorders>
              <w:top w:val="nil"/>
              <w:left w:val="nil"/>
              <w:bottom w:val="single" w:sz="4" w:space="0" w:color="auto"/>
              <w:right w:val="single" w:sz="4" w:space="0" w:color="auto"/>
            </w:tcBorders>
            <w:shd w:val="clear" w:color="auto" w:fill="auto"/>
            <w:noWrap/>
            <w:vAlign w:val="center"/>
            <w:hideMark/>
          </w:tcPr>
          <w:p w14:paraId="4F7C6A3C"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Guest Etiquette &amp; Interaction</w:t>
            </w:r>
          </w:p>
        </w:tc>
        <w:tc>
          <w:tcPr>
            <w:tcW w:w="1240" w:type="dxa"/>
            <w:tcBorders>
              <w:top w:val="nil"/>
              <w:left w:val="nil"/>
              <w:bottom w:val="single" w:sz="4" w:space="0" w:color="auto"/>
              <w:right w:val="single" w:sz="4" w:space="0" w:color="auto"/>
            </w:tcBorders>
            <w:shd w:val="clear" w:color="auto" w:fill="auto"/>
            <w:noWrap/>
            <w:vAlign w:val="center"/>
            <w:hideMark/>
          </w:tcPr>
          <w:p w14:paraId="73045C1B"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Presentation</w:t>
            </w:r>
          </w:p>
        </w:tc>
        <w:tc>
          <w:tcPr>
            <w:tcW w:w="1240" w:type="dxa"/>
            <w:tcBorders>
              <w:top w:val="nil"/>
              <w:left w:val="nil"/>
              <w:bottom w:val="single" w:sz="4" w:space="0" w:color="auto"/>
              <w:right w:val="single" w:sz="4" w:space="0" w:color="auto"/>
            </w:tcBorders>
            <w:shd w:val="clear" w:color="auto" w:fill="auto"/>
            <w:noWrap/>
            <w:vAlign w:val="center"/>
            <w:hideMark/>
          </w:tcPr>
          <w:p w14:paraId="094E6F9F"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Presentation</w:t>
            </w:r>
          </w:p>
        </w:tc>
        <w:tc>
          <w:tcPr>
            <w:tcW w:w="1240" w:type="dxa"/>
            <w:tcBorders>
              <w:top w:val="nil"/>
              <w:left w:val="nil"/>
              <w:bottom w:val="single" w:sz="4" w:space="0" w:color="auto"/>
              <w:right w:val="single" w:sz="4" w:space="0" w:color="auto"/>
            </w:tcBorders>
            <w:shd w:val="clear" w:color="auto" w:fill="auto"/>
            <w:noWrap/>
            <w:vAlign w:val="center"/>
            <w:hideMark/>
          </w:tcPr>
          <w:p w14:paraId="211CEB53"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Presentation</w:t>
            </w:r>
          </w:p>
        </w:tc>
        <w:tc>
          <w:tcPr>
            <w:tcW w:w="1240" w:type="dxa"/>
            <w:tcBorders>
              <w:top w:val="nil"/>
              <w:left w:val="nil"/>
              <w:bottom w:val="single" w:sz="4" w:space="0" w:color="auto"/>
              <w:right w:val="single" w:sz="4" w:space="0" w:color="auto"/>
            </w:tcBorders>
            <w:shd w:val="clear" w:color="auto" w:fill="auto"/>
            <w:noWrap/>
            <w:vAlign w:val="center"/>
            <w:hideMark/>
          </w:tcPr>
          <w:p w14:paraId="6D7C8A58"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Presentation</w:t>
            </w:r>
          </w:p>
        </w:tc>
      </w:tr>
      <w:tr w:rsidR="00E80D55" w:rsidRPr="00885117" w14:paraId="5A6238F4" w14:textId="77777777" w:rsidTr="00C60F0B">
        <w:trPr>
          <w:trHeight w:val="1448"/>
        </w:trPr>
        <w:tc>
          <w:tcPr>
            <w:tcW w:w="956" w:type="dxa"/>
            <w:tcBorders>
              <w:top w:val="nil"/>
              <w:left w:val="single" w:sz="4" w:space="0" w:color="auto"/>
              <w:bottom w:val="single" w:sz="4" w:space="0" w:color="auto"/>
              <w:right w:val="single" w:sz="4" w:space="0" w:color="auto"/>
            </w:tcBorders>
            <w:shd w:val="clear" w:color="auto" w:fill="auto"/>
            <w:noWrap/>
            <w:vAlign w:val="bottom"/>
            <w:hideMark/>
          </w:tcPr>
          <w:p w14:paraId="327B9519" w14:textId="77777777" w:rsidR="00E80D55" w:rsidRPr="00885117" w:rsidRDefault="00E80D55" w:rsidP="00C60F0B">
            <w:pPr>
              <w:widowControl/>
              <w:autoSpaceDE/>
              <w:autoSpaceDN/>
              <w:spacing w:line="240" w:lineRule="auto"/>
              <w:jc w:val="left"/>
              <w:rPr>
                <w:rFonts w:eastAsia="Times New Roman" w:cs="Times New Roman"/>
                <w:color w:val="000000"/>
                <w:szCs w:val="24"/>
                <w:lang w:val="en-US"/>
              </w:rPr>
            </w:pPr>
            <w:r w:rsidRPr="00885117">
              <w:rPr>
                <w:rFonts w:eastAsia="Times New Roman" w:cs="Times New Roman"/>
                <w:color w:val="000000"/>
                <w:szCs w:val="24"/>
                <w:lang w:val="en-US"/>
              </w:rPr>
              <w:t>Tuesday</w:t>
            </w:r>
          </w:p>
        </w:tc>
        <w:tc>
          <w:tcPr>
            <w:tcW w:w="913" w:type="dxa"/>
            <w:tcBorders>
              <w:top w:val="nil"/>
              <w:left w:val="nil"/>
              <w:bottom w:val="single" w:sz="4" w:space="0" w:color="auto"/>
              <w:right w:val="single" w:sz="4" w:space="0" w:color="auto"/>
            </w:tcBorders>
            <w:shd w:val="clear" w:color="auto" w:fill="auto"/>
            <w:noWrap/>
            <w:vAlign w:val="center"/>
            <w:hideMark/>
          </w:tcPr>
          <w:p w14:paraId="4A13B580"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Use of Equipment and Products</w:t>
            </w:r>
          </w:p>
        </w:tc>
        <w:tc>
          <w:tcPr>
            <w:tcW w:w="913" w:type="dxa"/>
            <w:tcBorders>
              <w:top w:val="nil"/>
              <w:left w:val="nil"/>
              <w:bottom w:val="single" w:sz="4" w:space="0" w:color="auto"/>
              <w:right w:val="single" w:sz="4" w:space="0" w:color="auto"/>
            </w:tcBorders>
            <w:shd w:val="clear" w:color="auto" w:fill="auto"/>
            <w:noWrap/>
            <w:vAlign w:val="center"/>
            <w:hideMark/>
          </w:tcPr>
          <w:p w14:paraId="7126CC09"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Use of Equipment and Products</w:t>
            </w:r>
          </w:p>
        </w:tc>
        <w:tc>
          <w:tcPr>
            <w:tcW w:w="913" w:type="dxa"/>
            <w:tcBorders>
              <w:top w:val="nil"/>
              <w:left w:val="nil"/>
              <w:bottom w:val="single" w:sz="4" w:space="0" w:color="auto"/>
              <w:right w:val="single" w:sz="4" w:space="0" w:color="auto"/>
            </w:tcBorders>
            <w:shd w:val="clear" w:color="auto" w:fill="auto"/>
            <w:noWrap/>
            <w:vAlign w:val="center"/>
            <w:hideMark/>
          </w:tcPr>
          <w:p w14:paraId="786E5B9E"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Use of Equipment and Products</w:t>
            </w:r>
          </w:p>
        </w:tc>
        <w:tc>
          <w:tcPr>
            <w:tcW w:w="1240" w:type="dxa"/>
            <w:tcBorders>
              <w:top w:val="nil"/>
              <w:left w:val="nil"/>
              <w:bottom w:val="single" w:sz="4" w:space="0" w:color="auto"/>
              <w:right w:val="single" w:sz="4" w:space="0" w:color="auto"/>
            </w:tcBorders>
            <w:shd w:val="clear" w:color="auto" w:fill="auto"/>
            <w:noWrap/>
            <w:vAlign w:val="center"/>
            <w:hideMark/>
          </w:tcPr>
          <w:p w14:paraId="3CBDC166"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Communication</w:t>
            </w:r>
          </w:p>
        </w:tc>
        <w:tc>
          <w:tcPr>
            <w:tcW w:w="1240" w:type="dxa"/>
            <w:tcBorders>
              <w:top w:val="nil"/>
              <w:left w:val="nil"/>
              <w:bottom w:val="single" w:sz="4" w:space="0" w:color="auto"/>
              <w:right w:val="single" w:sz="4" w:space="0" w:color="auto"/>
            </w:tcBorders>
            <w:shd w:val="clear" w:color="auto" w:fill="auto"/>
            <w:noWrap/>
            <w:vAlign w:val="center"/>
            <w:hideMark/>
          </w:tcPr>
          <w:p w14:paraId="56B1296A"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Communication</w:t>
            </w:r>
          </w:p>
        </w:tc>
        <w:tc>
          <w:tcPr>
            <w:tcW w:w="1240" w:type="dxa"/>
            <w:tcBorders>
              <w:top w:val="nil"/>
              <w:left w:val="nil"/>
              <w:bottom w:val="single" w:sz="4" w:space="0" w:color="auto"/>
              <w:right w:val="single" w:sz="4" w:space="0" w:color="auto"/>
            </w:tcBorders>
            <w:shd w:val="clear" w:color="auto" w:fill="auto"/>
            <w:noWrap/>
            <w:vAlign w:val="center"/>
            <w:hideMark/>
          </w:tcPr>
          <w:p w14:paraId="658EACA9"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Communication</w:t>
            </w:r>
          </w:p>
        </w:tc>
        <w:tc>
          <w:tcPr>
            <w:tcW w:w="1240" w:type="dxa"/>
            <w:tcBorders>
              <w:top w:val="nil"/>
              <w:left w:val="nil"/>
              <w:bottom w:val="single" w:sz="4" w:space="0" w:color="auto"/>
              <w:right w:val="single" w:sz="4" w:space="0" w:color="auto"/>
            </w:tcBorders>
            <w:shd w:val="clear" w:color="auto" w:fill="auto"/>
            <w:noWrap/>
            <w:vAlign w:val="center"/>
            <w:hideMark/>
          </w:tcPr>
          <w:p w14:paraId="2D82B17A"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Communication</w:t>
            </w:r>
          </w:p>
        </w:tc>
        <w:tc>
          <w:tcPr>
            <w:tcW w:w="1240" w:type="dxa"/>
            <w:tcBorders>
              <w:top w:val="nil"/>
              <w:left w:val="nil"/>
              <w:bottom w:val="single" w:sz="4" w:space="0" w:color="auto"/>
              <w:right w:val="single" w:sz="4" w:space="0" w:color="auto"/>
            </w:tcBorders>
            <w:shd w:val="clear" w:color="auto" w:fill="auto"/>
            <w:noWrap/>
            <w:vAlign w:val="center"/>
            <w:hideMark/>
          </w:tcPr>
          <w:p w14:paraId="09DF663F"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Communication</w:t>
            </w:r>
          </w:p>
        </w:tc>
      </w:tr>
      <w:tr w:rsidR="00E80D55" w:rsidRPr="00885117" w14:paraId="0099B265" w14:textId="77777777" w:rsidTr="00C60F0B">
        <w:trPr>
          <w:trHeight w:val="1448"/>
        </w:trPr>
        <w:tc>
          <w:tcPr>
            <w:tcW w:w="956" w:type="dxa"/>
            <w:tcBorders>
              <w:top w:val="nil"/>
              <w:left w:val="single" w:sz="4" w:space="0" w:color="auto"/>
              <w:bottom w:val="single" w:sz="4" w:space="0" w:color="auto"/>
              <w:right w:val="single" w:sz="4" w:space="0" w:color="auto"/>
            </w:tcBorders>
            <w:shd w:val="clear" w:color="auto" w:fill="auto"/>
            <w:noWrap/>
            <w:vAlign w:val="bottom"/>
            <w:hideMark/>
          </w:tcPr>
          <w:p w14:paraId="052FE015" w14:textId="77777777" w:rsidR="00E80D55" w:rsidRPr="00885117" w:rsidRDefault="00E80D55" w:rsidP="00C60F0B">
            <w:pPr>
              <w:widowControl/>
              <w:autoSpaceDE/>
              <w:autoSpaceDN/>
              <w:spacing w:line="240" w:lineRule="auto"/>
              <w:jc w:val="left"/>
              <w:rPr>
                <w:rFonts w:eastAsia="Times New Roman" w:cs="Times New Roman"/>
                <w:color w:val="000000"/>
                <w:szCs w:val="24"/>
                <w:lang w:val="en-US"/>
              </w:rPr>
            </w:pPr>
            <w:r w:rsidRPr="00885117">
              <w:rPr>
                <w:rFonts w:eastAsia="Times New Roman" w:cs="Times New Roman"/>
                <w:color w:val="000000"/>
                <w:szCs w:val="24"/>
                <w:lang w:val="en-US"/>
              </w:rPr>
              <w:t>Wednesday</w:t>
            </w:r>
          </w:p>
        </w:tc>
        <w:tc>
          <w:tcPr>
            <w:tcW w:w="913" w:type="dxa"/>
            <w:tcBorders>
              <w:top w:val="nil"/>
              <w:left w:val="nil"/>
              <w:bottom w:val="single" w:sz="4" w:space="0" w:color="auto"/>
              <w:right w:val="single" w:sz="4" w:space="0" w:color="auto"/>
            </w:tcBorders>
            <w:shd w:val="clear" w:color="auto" w:fill="auto"/>
            <w:noWrap/>
            <w:vAlign w:val="center"/>
            <w:hideMark/>
          </w:tcPr>
          <w:p w14:paraId="18B42746"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Use of Equipment and Products</w:t>
            </w:r>
          </w:p>
        </w:tc>
        <w:tc>
          <w:tcPr>
            <w:tcW w:w="913" w:type="dxa"/>
            <w:tcBorders>
              <w:top w:val="nil"/>
              <w:left w:val="nil"/>
              <w:bottom w:val="single" w:sz="4" w:space="0" w:color="auto"/>
              <w:right w:val="single" w:sz="4" w:space="0" w:color="auto"/>
            </w:tcBorders>
            <w:shd w:val="clear" w:color="auto" w:fill="auto"/>
            <w:noWrap/>
            <w:vAlign w:val="center"/>
            <w:hideMark/>
          </w:tcPr>
          <w:p w14:paraId="52537142"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Use of Equipment and Products</w:t>
            </w:r>
          </w:p>
        </w:tc>
        <w:tc>
          <w:tcPr>
            <w:tcW w:w="913" w:type="dxa"/>
            <w:tcBorders>
              <w:top w:val="nil"/>
              <w:left w:val="nil"/>
              <w:bottom w:val="single" w:sz="4" w:space="0" w:color="auto"/>
              <w:right w:val="single" w:sz="4" w:space="0" w:color="auto"/>
            </w:tcBorders>
            <w:shd w:val="clear" w:color="auto" w:fill="auto"/>
            <w:noWrap/>
            <w:vAlign w:val="center"/>
            <w:hideMark/>
          </w:tcPr>
          <w:p w14:paraId="662CE018"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Use of Equipment and Products</w:t>
            </w:r>
          </w:p>
        </w:tc>
        <w:tc>
          <w:tcPr>
            <w:tcW w:w="1240" w:type="dxa"/>
            <w:tcBorders>
              <w:top w:val="nil"/>
              <w:left w:val="nil"/>
              <w:bottom w:val="single" w:sz="4" w:space="0" w:color="auto"/>
              <w:right w:val="single" w:sz="4" w:space="0" w:color="auto"/>
            </w:tcBorders>
            <w:shd w:val="clear" w:color="auto" w:fill="auto"/>
            <w:noWrap/>
            <w:vAlign w:val="center"/>
            <w:hideMark/>
          </w:tcPr>
          <w:p w14:paraId="629DE0DE"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Communication</w:t>
            </w:r>
          </w:p>
        </w:tc>
        <w:tc>
          <w:tcPr>
            <w:tcW w:w="1240" w:type="dxa"/>
            <w:tcBorders>
              <w:top w:val="nil"/>
              <w:left w:val="nil"/>
              <w:bottom w:val="single" w:sz="4" w:space="0" w:color="auto"/>
              <w:right w:val="single" w:sz="4" w:space="0" w:color="auto"/>
            </w:tcBorders>
            <w:shd w:val="clear" w:color="auto" w:fill="auto"/>
            <w:noWrap/>
            <w:vAlign w:val="center"/>
            <w:hideMark/>
          </w:tcPr>
          <w:p w14:paraId="5DC890EB"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Communication</w:t>
            </w:r>
          </w:p>
        </w:tc>
        <w:tc>
          <w:tcPr>
            <w:tcW w:w="1240" w:type="dxa"/>
            <w:tcBorders>
              <w:top w:val="nil"/>
              <w:left w:val="nil"/>
              <w:bottom w:val="single" w:sz="4" w:space="0" w:color="auto"/>
              <w:right w:val="single" w:sz="4" w:space="0" w:color="auto"/>
            </w:tcBorders>
            <w:shd w:val="clear" w:color="auto" w:fill="auto"/>
            <w:noWrap/>
            <w:vAlign w:val="center"/>
            <w:hideMark/>
          </w:tcPr>
          <w:p w14:paraId="726C7344"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Communication</w:t>
            </w:r>
          </w:p>
        </w:tc>
        <w:tc>
          <w:tcPr>
            <w:tcW w:w="1240" w:type="dxa"/>
            <w:tcBorders>
              <w:top w:val="nil"/>
              <w:left w:val="nil"/>
              <w:bottom w:val="single" w:sz="4" w:space="0" w:color="auto"/>
              <w:right w:val="single" w:sz="4" w:space="0" w:color="auto"/>
            </w:tcBorders>
            <w:shd w:val="clear" w:color="auto" w:fill="auto"/>
            <w:noWrap/>
            <w:vAlign w:val="center"/>
            <w:hideMark/>
          </w:tcPr>
          <w:p w14:paraId="458EE71F"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Communication</w:t>
            </w:r>
          </w:p>
        </w:tc>
        <w:tc>
          <w:tcPr>
            <w:tcW w:w="1240" w:type="dxa"/>
            <w:tcBorders>
              <w:top w:val="nil"/>
              <w:left w:val="nil"/>
              <w:bottom w:val="single" w:sz="4" w:space="0" w:color="auto"/>
              <w:right w:val="single" w:sz="4" w:space="0" w:color="auto"/>
            </w:tcBorders>
            <w:shd w:val="clear" w:color="auto" w:fill="auto"/>
            <w:noWrap/>
            <w:vAlign w:val="center"/>
            <w:hideMark/>
          </w:tcPr>
          <w:p w14:paraId="16456E00"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Communication</w:t>
            </w:r>
          </w:p>
        </w:tc>
      </w:tr>
      <w:tr w:rsidR="00E80D55" w:rsidRPr="00885117" w14:paraId="07FF5799" w14:textId="77777777" w:rsidTr="00C60F0B">
        <w:trPr>
          <w:trHeight w:val="1085"/>
        </w:trPr>
        <w:tc>
          <w:tcPr>
            <w:tcW w:w="956" w:type="dxa"/>
            <w:tcBorders>
              <w:top w:val="nil"/>
              <w:left w:val="single" w:sz="4" w:space="0" w:color="auto"/>
              <w:bottom w:val="single" w:sz="4" w:space="0" w:color="auto"/>
              <w:right w:val="single" w:sz="4" w:space="0" w:color="auto"/>
            </w:tcBorders>
            <w:shd w:val="clear" w:color="auto" w:fill="auto"/>
            <w:noWrap/>
            <w:vAlign w:val="bottom"/>
            <w:hideMark/>
          </w:tcPr>
          <w:p w14:paraId="235D8F9B" w14:textId="77777777" w:rsidR="00E80D55" w:rsidRPr="00885117" w:rsidRDefault="00E80D55" w:rsidP="00C60F0B">
            <w:pPr>
              <w:widowControl/>
              <w:autoSpaceDE/>
              <w:autoSpaceDN/>
              <w:spacing w:line="240" w:lineRule="auto"/>
              <w:jc w:val="left"/>
              <w:rPr>
                <w:rFonts w:eastAsia="Times New Roman" w:cs="Times New Roman"/>
                <w:color w:val="000000"/>
                <w:szCs w:val="24"/>
                <w:lang w:val="en-US"/>
              </w:rPr>
            </w:pPr>
            <w:r w:rsidRPr="00885117">
              <w:rPr>
                <w:rFonts w:eastAsia="Times New Roman" w:cs="Times New Roman"/>
                <w:color w:val="000000"/>
                <w:szCs w:val="24"/>
                <w:lang w:val="en-US"/>
              </w:rPr>
              <w:t>Thursday</w:t>
            </w:r>
          </w:p>
        </w:tc>
        <w:tc>
          <w:tcPr>
            <w:tcW w:w="913" w:type="dxa"/>
            <w:tcBorders>
              <w:top w:val="nil"/>
              <w:left w:val="nil"/>
              <w:bottom w:val="single" w:sz="4" w:space="0" w:color="auto"/>
              <w:right w:val="single" w:sz="4" w:space="0" w:color="auto"/>
            </w:tcBorders>
            <w:shd w:val="clear" w:color="auto" w:fill="auto"/>
            <w:noWrap/>
            <w:vAlign w:val="center"/>
            <w:hideMark/>
          </w:tcPr>
          <w:p w14:paraId="575AE8A7"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Cleaning Skills</w:t>
            </w:r>
          </w:p>
        </w:tc>
        <w:tc>
          <w:tcPr>
            <w:tcW w:w="913" w:type="dxa"/>
            <w:tcBorders>
              <w:top w:val="nil"/>
              <w:left w:val="nil"/>
              <w:bottom w:val="single" w:sz="4" w:space="0" w:color="auto"/>
              <w:right w:val="single" w:sz="4" w:space="0" w:color="auto"/>
            </w:tcBorders>
            <w:shd w:val="clear" w:color="auto" w:fill="auto"/>
            <w:noWrap/>
            <w:vAlign w:val="center"/>
            <w:hideMark/>
          </w:tcPr>
          <w:p w14:paraId="559C2E9D"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Cleaning Skills</w:t>
            </w:r>
          </w:p>
        </w:tc>
        <w:tc>
          <w:tcPr>
            <w:tcW w:w="913" w:type="dxa"/>
            <w:tcBorders>
              <w:top w:val="nil"/>
              <w:left w:val="nil"/>
              <w:bottom w:val="single" w:sz="4" w:space="0" w:color="auto"/>
              <w:right w:val="single" w:sz="4" w:space="0" w:color="auto"/>
            </w:tcBorders>
            <w:shd w:val="clear" w:color="auto" w:fill="auto"/>
            <w:noWrap/>
            <w:vAlign w:val="center"/>
            <w:hideMark/>
          </w:tcPr>
          <w:p w14:paraId="63B51A65"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Cleaning Skills</w:t>
            </w:r>
          </w:p>
        </w:tc>
        <w:tc>
          <w:tcPr>
            <w:tcW w:w="1240" w:type="dxa"/>
            <w:tcBorders>
              <w:top w:val="nil"/>
              <w:left w:val="nil"/>
              <w:bottom w:val="single" w:sz="4" w:space="0" w:color="auto"/>
              <w:right w:val="single" w:sz="4" w:space="0" w:color="auto"/>
            </w:tcBorders>
            <w:shd w:val="clear" w:color="auto" w:fill="auto"/>
            <w:noWrap/>
            <w:vAlign w:val="center"/>
            <w:hideMark/>
          </w:tcPr>
          <w:p w14:paraId="35C27AF8"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rPr>
              <w:t>Health and Safety &amp; Fire Protocol</w:t>
            </w:r>
          </w:p>
        </w:tc>
        <w:tc>
          <w:tcPr>
            <w:tcW w:w="1240" w:type="dxa"/>
            <w:tcBorders>
              <w:top w:val="nil"/>
              <w:left w:val="nil"/>
              <w:bottom w:val="single" w:sz="4" w:space="0" w:color="auto"/>
              <w:right w:val="single" w:sz="4" w:space="0" w:color="auto"/>
            </w:tcBorders>
            <w:shd w:val="clear" w:color="auto" w:fill="auto"/>
            <w:noWrap/>
            <w:vAlign w:val="center"/>
            <w:hideMark/>
          </w:tcPr>
          <w:p w14:paraId="00F4539D"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Health and Safety &amp; Fire Protocol</w:t>
            </w:r>
          </w:p>
        </w:tc>
        <w:tc>
          <w:tcPr>
            <w:tcW w:w="1240" w:type="dxa"/>
            <w:tcBorders>
              <w:top w:val="nil"/>
              <w:left w:val="nil"/>
              <w:bottom w:val="single" w:sz="4" w:space="0" w:color="auto"/>
              <w:right w:val="single" w:sz="4" w:space="0" w:color="auto"/>
            </w:tcBorders>
            <w:shd w:val="clear" w:color="auto" w:fill="auto"/>
            <w:noWrap/>
            <w:vAlign w:val="center"/>
            <w:hideMark/>
          </w:tcPr>
          <w:p w14:paraId="38386782"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Health and Safety &amp; Fire Protocol</w:t>
            </w:r>
          </w:p>
        </w:tc>
        <w:tc>
          <w:tcPr>
            <w:tcW w:w="1240" w:type="dxa"/>
            <w:tcBorders>
              <w:top w:val="nil"/>
              <w:left w:val="nil"/>
              <w:bottom w:val="single" w:sz="4" w:space="0" w:color="auto"/>
              <w:right w:val="single" w:sz="4" w:space="0" w:color="auto"/>
            </w:tcBorders>
            <w:shd w:val="clear" w:color="auto" w:fill="auto"/>
            <w:noWrap/>
            <w:vAlign w:val="center"/>
            <w:hideMark/>
          </w:tcPr>
          <w:p w14:paraId="66E7A5EA"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Health and Safety &amp; Fire Protocol</w:t>
            </w:r>
          </w:p>
        </w:tc>
        <w:tc>
          <w:tcPr>
            <w:tcW w:w="1240" w:type="dxa"/>
            <w:tcBorders>
              <w:top w:val="nil"/>
              <w:left w:val="nil"/>
              <w:bottom w:val="single" w:sz="4" w:space="0" w:color="auto"/>
              <w:right w:val="single" w:sz="4" w:space="0" w:color="auto"/>
            </w:tcBorders>
            <w:shd w:val="clear" w:color="auto" w:fill="auto"/>
            <w:noWrap/>
            <w:vAlign w:val="center"/>
            <w:hideMark/>
          </w:tcPr>
          <w:p w14:paraId="5FD4F672"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Health and Safety &amp; Fire Protocol</w:t>
            </w:r>
          </w:p>
        </w:tc>
      </w:tr>
      <w:tr w:rsidR="00E80D55" w:rsidRPr="00885117" w14:paraId="30846B90" w14:textId="77777777" w:rsidTr="00C60F0B">
        <w:trPr>
          <w:trHeight w:val="1085"/>
        </w:trPr>
        <w:tc>
          <w:tcPr>
            <w:tcW w:w="956" w:type="dxa"/>
            <w:tcBorders>
              <w:top w:val="nil"/>
              <w:left w:val="single" w:sz="4" w:space="0" w:color="auto"/>
              <w:bottom w:val="single" w:sz="4" w:space="0" w:color="auto"/>
              <w:right w:val="single" w:sz="4" w:space="0" w:color="auto"/>
            </w:tcBorders>
            <w:shd w:val="clear" w:color="auto" w:fill="auto"/>
            <w:noWrap/>
            <w:vAlign w:val="bottom"/>
            <w:hideMark/>
          </w:tcPr>
          <w:p w14:paraId="69D03670" w14:textId="77777777" w:rsidR="00E80D55" w:rsidRPr="00885117" w:rsidRDefault="00E80D55" w:rsidP="00C60F0B">
            <w:pPr>
              <w:widowControl/>
              <w:autoSpaceDE/>
              <w:autoSpaceDN/>
              <w:spacing w:line="240" w:lineRule="auto"/>
              <w:jc w:val="left"/>
              <w:rPr>
                <w:rFonts w:eastAsia="Times New Roman" w:cs="Times New Roman"/>
                <w:color w:val="000000"/>
                <w:szCs w:val="24"/>
                <w:lang w:val="en-US"/>
              </w:rPr>
            </w:pPr>
            <w:r w:rsidRPr="00885117">
              <w:rPr>
                <w:rFonts w:eastAsia="Times New Roman" w:cs="Times New Roman"/>
                <w:color w:val="000000"/>
                <w:szCs w:val="24"/>
                <w:lang w:val="en-US"/>
              </w:rPr>
              <w:t>Friday</w:t>
            </w:r>
          </w:p>
        </w:tc>
        <w:tc>
          <w:tcPr>
            <w:tcW w:w="913" w:type="dxa"/>
            <w:tcBorders>
              <w:top w:val="nil"/>
              <w:left w:val="nil"/>
              <w:bottom w:val="single" w:sz="4" w:space="0" w:color="auto"/>
              <w:right w:val="single" w:sz="4" w:space="0" w:color="auto"/>
            </w:tcBorders>
            <w:shd w:val="clear" w:color="auto" w:fill="auto"/>
            <w:noWrap/>
            <w:vAlign w:val="center"/>
            <w:hideMark/>
          </w:tcPr>
          <w:p w14:paraId="73C546D1"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Cleaning Skills</w:t>
            </w:r>
          </w:p>
        </w:tc>
        <w:tc>
          <w:tcPr>
            <w:tcW w:w="913" w:type="dxa"/>
            <w:tcBorders>
              <w:top w:val="nil"/>
              <w:left w:val="nil"/>
              <w:bottom w:val="single" w:sz="4" w:space="0" w:color="auto"/>
              <w:right w:val="single" w:sz="4" w:space="0" w:color="auto"/>
            </w:tcBorders>
            <w:shd w:val="clear" w:color="auto" w:fill="auto"/>
            <w:noWrap/>
            <w:vAlign w:val="center"/>
            <w:hideMark/>
          </w:tcPr>
          <w:p w14:paraId="723AC1D9"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Cleaning Skills</w:t>
            </w:r>
          </w:p>
        </w:tc>
        <w:tc>
          <w:tcPr>
            <w:tcW w:w="913" w:type="dxa"/>
            <w:tcBorders>
              <w:top w:val="nil"/>
              <w:left w:val="nil"/>
              <w:bottom w:val="single" w:sz="4" w:space="0" w:color="auto"/>
              <w:right w:val="single" w:sz="4" w:space="0" w:color="auto"/>
            </w:tcBorders>
            <w:shd w:val="clear" w:color="auto" w:fill="auto"/>
            <w:noWrap/>
            <w:vAlign w:val="center"/>
            <w:hideMark/>
          </w:tcPr>
          <w:p w14:paraId="532BA0D6"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Cleaning Skills</w:t>
            </w:r>
          </w:p>
        </w:tc>
        <w:tc>
          <w:tcPr>
            <w:tcW w:w="1240" w:type="dxa"/>
            <w:tcBorders>
              <w:top w:val="nil"/>
              <w:left w:val="nil"/>
              <w:bottom w:val="single" w:sz="4" w:space="0" w:color="auto"/>
              <w:right w:val="single" w:sz="4" w:space="0" w:color="auto"/>
            </w:tcBorders>
            <w:shd w:val="clear" w:color="auto" w:fill="auto"/>
            <w:noWrap/>
            <w:vAlign w:val="center"/>
            <w:hideMark/>
          </w:tcPr>
          <w:p w14:paraId="4BC60716"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Health and Safety &amp; Fire Protocol</w:t>
            </w:r>
          </w:p>
        </w:tc>
        <w:tc>
          <w:tcPr>
            <w:tcW w:w="1240" w:type="dxa"/>
            <w:tcBorders>
              <w:top w:val="nil"/>
              <w:left w:val="nil"/>
              <w:bottom w:val="single" w:sz="4" w:space="0" w:color="auto"/>
              <w:right w:val="single" w:sz="4" w:space="0" w:color="auto"/>
            </w:tcBorders>
            <w:shd w:val="clear" w:color="auto" w:fill="auto"/>
            <w:noWrap/>
            <w:vAlign w:val="center"/>
            <w:hideMark/>
          </w:tcPr>
          <w:p w14:paraId="070AAC90"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Health and Safety &amp; Fire Protocol</w:t>
            </w:r>
          </w:p>
        </w:tc>
        <w:tc>
          <w:tcPr>
            <w:tcW w:w="1240" w:type="dxa"/>
            <w:tcBorders>
              <w:top w:val="nil"/>
              <w:left w:val="nil"/>
              <w:bottom w:val="single" w:sz="4" w:space="0" w:color="auto"/>
              <w:right w:val="single" w:sz="4" w:space="0" w:color="auto"/>
            </w:tcBorders>
            <w:shd w:val="clear" w:color="auto" w:fill="auto"/>
            <w:noWrap/>
            <w:vAlign w:val="center"/>
            <w:hideMark/>
          </w:tcPr>
          <w:p w14:paraId="3F8AD46C"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Health and Safety &amp; Fire Protocol</w:t>
            </w:r>
          </w:p>
        </w:tc>
        <w:tc>
          <w:tcPr>
            <w:tcW w:w="1240" w:type="dxa"/>
            <w:tcBorders>
              <w:top w:val="nil"/>
              <w:left w:val="nil"/>
              <w:bottom w:val="single" w:sz="4" w:space="0" w:color="auto"/>
              <w:right w:val="single" w:sz="4" w:space="0" w:color="auto"/>
            </w:tcBorders>
            <w:shd w:val="clear" w:color="auto" w:fill="auto"/>
            <w:noWrap/>
            <w:vAlign w:val="center"/>
            <w:hideMark/>
          </w:tcPr>
          <w:p w14:paraId="4C041158"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Health and Safety &amp; Fire Protocol</w:t>
            </w:r>
          </w:p>
        </w:tc>
        <w:tc>
          <w:tcPr>
            <w:tcW w:w="1240" w:type="dxa"/>
            <w:tcBorders>
              <w:top w:val="nil"/>
              <w:left w:val="nil"/>
              <w:bottom w:val="single" w:sz="4" w:space="0" w:color="auto"/>
              <w:right w:val="single" w:sz="4" w:space="0" w:color="auto"/>
            </w:tcBorders>
            <w:shd w:val="clear" w:color="auto" w:fill="auto"/>
            <w:noWrap/>
            <w:vAlign w:val="center"/>
            <w:hideMark/>
          </w:tcPr>
          <w:p w14:paraId="531A3C34" w14:textId="77777777" w:rsidR="00E80D55" w:rsidRPr="00885117" w:rsidRDefault="00E80D55" w:rsidP="00C60F0B">
            <w:pPr>
              <w:widowControl/>
              <w:autoSpaceDE/>
              <w:autoSpaceDN/>
              <w:spacing w:line="240" w:lineRule="auto"/>
              <w:rPr>
                <w:rFonts w:eastAsia="Times New Roman" w:cs="Times New Roman"/>
                <w:color w:val="000000"/>
                <w:szCs w:val="24"/>
                <w:lang w:val="en-US"/>
              </w:rPr>
            </w:pPr>
            <w:r w:rsidRPr="00885117">
              <w:rPr>
                <w:rFonts w:eastAsia="Times New Roman" w:cs="Times New Roman"/>
                <w:color w:val="000000"/>
                <w:szCs w:val="24"/>
                <w:lang w:val="en-US"/>
              </w:rPr>
              <w:t>Health and Safety &amp; Fire Protocol</w:t>
            </w:r>
          </w:p>
        </w:tc>
      </w:tr>
    </w:tbl>
    <w:p w14:paraId="631F3087" w14:textId="77777777" w:rsidR="00E80D55" w:rsidRPr="00E80D55" w:rsidRDefault="00E80D55" w:rsidP="00E80D55"/>
    <w:p w14:paraId="3E95943E" w14:textId="77777777" w:rsidR="006913F1" w:rsidRDefault="006913F1" w:rsidP="00203BC8"/>
    <w:p w14:paraId="0B64E944" w14:textId="77777777" w:rsidR="006913F1" w:rsidRDefault="006913F1" w:rsidP="00203BC8">
      <w:pPr>
        <w:rPr>
          <w:shd w:val="clear" w:color="auto" w:fill="FFFFFF"/>
        </w:rPr>
      </w:pPr>
    </w:p>
    <w:p w14:paraId="395587E8" w14:textId="77777777" w:rsidR="00203BC8" w:rsidRDefault="00203BC8">
      <w:pPr>
        <w:rPr>
          <w:rFonts w:ascii="Arial" w:hAnsi="Arial" w:cs="Arial"/>
          <w:color w:val="202124"/>
          <w:shd w:val="clear" w:color="auto" w:fill="FFFFFF"/>
        </w:rPr>
      </w:pPr>
    </w:p>
    <w:p w14:paraId="214B9D95" w14:textId="77777777" w:rsidR="00242391" w:rsidRDefault="00885117" w:rsidP="00A37044">
      <w:pPr>
        <w:widowControl/>
        <w:autoSpaceDE/>
        <w:autoSpaceDN/>
        <w:spacing w:after="160" w:line="259" w:lineRule="auto"/>
        <w:jc w:val="left"/>
      </w:pPr>
      <w:r>
        <w:br w:type="page"/>
      </w:r>
    </w:p>
    <w:p w14:paraId="6CE92FD9" w14:textId="77777777" w:rsidR="001B3CF7" w:rsidRDefault="001B3CF7" w:rsidP="001B3CF7">
      <w:pPr>
        <w:pStyle w:val="Heading2"/>
        <w:spacing w:before="288" w:after="288"/>
      </w:pPr>
      <w:bookmarkStart w:id="2" w:name="_Toc119244464"/>
      <w:r>
        <w:lastRenderedPageBreak/>
        <w:t>Description of the training activities</w:t>
      </w:r>
      <w:bookmarkEnd w:id="2"/>
    </w:p>
    <w:p w14:paraId="48DD860D" w14:textId="77777777" w:rsidR="00E71273" w:rsidRDefault="001B3CF7" w:rsidP="00E71273">
      <w:r>
        <w:t>As a housekeeping manager who wants</w:t>
      </w:r>
      <w:r w:rsidR="00E71273">
        <w:t xml:space="preserve"> consistency and trust among</w:t>
      </w:r>
      <w:r>
        <w:t xml:space="preserve"> new</w:t>
      </w:r>
      <w:r w:rsidR="00E71273">
        <w:t xml:space="preserve"> housekeepers, </w:t>
      </w:r>
      <w:r>
        <w:t>the manager needs</w:t>
      </w:r>
      <w:r w:rsidR="00E71273">
        <w:t xml:space="preserve"> to design a training programme that addresses a wide range of topics. It's not a simple goal to reach! No matter how big or small your hotel </w:t>
      </w:r>
      <w:r>
        <w:t>like Hotel Trinity</w:t>
      </w:r>
      <w:r w:rsidR="00E71273">
        <w:t>, its success depends on its cleaning crew. The likelihood of returning customers and the threat of negative reviews both increase when lodging is spotless for visitors. Only if the rooms are spo</w:t>
      </w:r>
      <w:r>
        <w:t>tless and well-managed will the</w:t>
      </w:r>
      <w:r w:rsidR="00E71273">
        <w:t xml:space="preserve"> company succeed</w:t>
      </w:r>
      <w:r w:rsidR="00A37044" w:rsidRPr="00A37044">
        <w:t xml:space="preserve"> (Joubert, 2019)</w:t>
      </w:r>
      <w:r w:rsidR="00E71273">
        <w:t xml:space="preserve">. </w:t>
      </w:r>
      <w:r>
        <w:t>The hotel’s</w:t>
      </w:r>
      <w:r w:rsidR="00E71273">
        <w:t xml:space="preserve"> star rating, size, and amen</w:t>
      </w:r>
      <w:r>
        <w:t xml:space="preserve">ities are all irrelevant. If </w:t>
      </w:r>
      <w:r w:rsidR="00E71273">
        <w:t>want the finest outcomes from your cleaning team, you need to teach them to the highest standards of quality and care. Now is the time to locate a comprehensive training</w:t>
      </w:r>
      <w:r>
        <w:t xml:space="preserve"> course for your cleaning crew.</w:t>
      </w:r>
    </w:p>
    <w:p w14:paraId="756C820D" w14:textId="77777777" w:rsidR="00E71273" w:rsidRPr="001B3CF7" w:rsidRDefault="001B3CF7" w:rsidP="00E71273">
      <w:pPr>
        <w:rPr>
          <w:b/>
        </w:rPr>
      </w:pPr>
      <w:r>
        <w:rPr>
          <w:b/>
        </w:rPr>
        <w:t>Cleaning Skills</w:t>
      </w:r>
    </w:p>
    <w:p w14:paraId="5EC62B0D" w14:textId="77777777" w:rsidR="00E71273" w:rsidRDefault="001B3CF7" w:rsidP="00E71273">
      <w:r>
        <w:t xml:space="preserve">During cleaning training, </w:t>
      </w:r>
      <w:r w:rsidR="00E71273">
        <w:t>may develop a common platform for the h</w:t>
      </w:r>
      <w:r>
        <w:t xml:space="preserve">ousekeeping team, from the real practice </w:t>
      </w:r>
      <w:r w:rsidR="00E71273">
        <w:t>the expected outcomes. While this doesn't imply that all housekeepers</w:t>
      </w:r>
      <w:r>
        <w:t xml:space="preserve"> </w:t>
      </w:r>
      <w:proofErr w:type="gramStart"/>
      <w:r>
        <w:t>employee</w:t>
      </w:r>
      <w:proofErr w:type="gramEnd"/>
      <w:r w:rsidR="00E71273">
        <w:t xml:space="preserve"> must follow the same pr</w:t>
      </w:r>
      <w:r>
        <w:t>ocedure, it does suggest that</w:t>
      </w:r>
      <w:r w:rsidR="00E71273">
        <w:t xml:space="preserve"> will prioritise identifying the most efficient means of doing each task. With re</w:t>
      </w:r>
      <w:r>
        <w:t>gular training and education, can</w:t>
      </w:r>
      <w:r w:rsidR="00E71273">
        <w:t xml:space="preserve"> adapt to new si</w:t>
      </w:r>
      <w:r>
        <w:t>tuations and improve as a team.</w:t>
      </w:r>
    </w:p>
    <w:p w14:paraId="736E7526" w14:textId="77777777" w:rsidR="00E71273" w:rsidRPr="001B3CF7" w:rsidRDefault="001B3CF7" w:rsidP="00E71273">
      <w:pPr>
        <w:rPr>
          <w:b/>
        </w:rPr>
      </w:pPr>
      <w:r>
        <w:rPr>
          <w:b/>
        </w:rPr>
        <w:t>Use of Equipment &amp; Products</w:t>
      </w:r>
    </w:p>
    <w:p w14:paraId="6F91346E" w14:textId="77777777" w:rsidR="00E71273" w:rsidRDefault="00E71273" w:rsidP="00E71273">
      <w:r>
        <w:t>As with real skills and practices, the genuine tools, as well as items, may be foreign to the cleaning crew. They may be acquainted with the items and equipment, but there is always room for improvement in their usage to guarantee the products, as well as equipment, are properly maintaine</w:t>
      </w:r>
      <w:r w:rsidR="001B3CF7">
        <w:t xml:space="preserve">d and last </w:t>
      </w:r>
      <w:proofErr w:type="gramStart"/>
      <w:r w:rsidR="001B3CF7">
        <w:t>as long as</w:t>
      </w:r>
      <w:proofErr w:type="gramEnd"/>
      <w:r w:rsidR="001B3CF7">
        <w:t xml:space="preserve"> feasible.</w:t>
      </w:r>
    </w:p>
    <w:p w14:paraId="30954318" w14:textId="77777777" w:rsidR="00E71273" w:rsidRPr="001B3CF7" w:rsidRDefault="00E71273" w:rsidP="00E71273">
      <w:pPr>
        <w:rPr>
          <w:b/>
        </w:rPr>
      </w:pPr>
      <w:r w:rsidRPr="001B3CF7">
        <w:rPr>
          <w:b/>
        </w:rPr>
        <w:t>Guest Etique</w:t>
      </w:r>
      <w:r w:rsidR="001B3CF7">
        <w:rPr>
          <w:b/>
        </w:rPr>
        <w:t>tte &amp; Interaction</w:t>
      </w:r>
    </w:p>
    <w:p w14:paraId="693BAF2E" w14:textId="77777777" w:rsidR="00E71273" w:rsidRDefault="001B3CF7" w:rsidP="00E71273">
      <w:r>
        <w:t>It's possible that the new housekeeper employee</w:t>
      </w:r>
      <w:r w:rsidR="00E71273">
        <w:t xml:space="preserve"> will either see visitors or have conversations with them on a frequent basis. One of the most important ways to ensure satisfied visitors will remain at your hotel is to pay attention to how they respond to as well as interact with customers. This will be highly impacted by any rude or unprofessional behaviour</w:t>
      </w:r>
      <w:r w:rsidR="00A37044" w:rsidRPr="00A37044">
        <w:t xml:space="preserve"> (Good, 2018)</w:t>
      </w:r>
      <w:r w:rsidR="00E71273">
        <w:t xml:space="preserve">. </w:t>
      </w:r>
      <w:r>
        <w:t xml:space="preserve">Hotel Trinity training sessions may help </w:t>
      </w:r>
      <w:r w:rsidR="00E71273">
        <w:t>employees learn about other cultures, how to create a good first appearance, as well as how to handle social situations with appropriate body language as well as interpersonal graces. The cleaning staff's morale and the way they handle as well as interact with visitors would greatly benefit</w:t>
      </w:r>
      <w:r w:rsidR="00D72E75">
        <w:t xml:space="preserve"> from these little adjustments.</w:t>
      </w:r>
    </w:p>
    <w:p w14:paraId="31BC7225" w14:textId="77777777" w:rsidR="00E71273" w:rsidRPr="001B3CF7" w:rsidRDefault="00E71273" w:rsidP="00E71273">
      <w:pPr>
        <w:rPr>
          <w:b/>
        </w:rPr>
      </w:pPr>
      <w:r w:rsidRPr="001B3CF7">
        <w:rPr>
          <w:b/>
        </w:rPr>
        <w:lastRenderedPageBreak/>
        <w:t>Presentation</w:t>
      </w:r>
    </w:p>
    <w:p w14:paraId="2573C7A4" w14:textId="77777777" w:rsidR="00E71273" w:rsidRDefault="00E71273" w:rsidP="00E71273">
      <w:r>
        <w:t xml:space="preserve">The cleaning staff's demeanour represents the hotel and its image in much the same way as manners do. Guest responses as well as </w:t>
      </w:r>
      <w:r w:rsidR="001B3CF7">
        <w:t xml:space="preserve">Hotel Trinity </w:t>
      </w:r>
      <w:r>
        <w:t xml:space="preserve">brand's reputation are influenced by several factors, including the employees' appearance and cleanliness. </w:t>
      </w:r>
      <w:proofErr w:type="gramStart"/>
      <w:r>
        <w:t>In order to</w:t>
      </w:r>
      <w:proofErr w:type="gramEnd"/>
      <w:r>
        <w:t xml:space="preserve"> keep things running smoothly, it's crucial that </w:t>
      </w:r>
      <w:r w:rsidR="001B3CF7">
        <w:t xml:space="preserve">the </w:t>
      </w:r>
      <w:r>
        <w:t>cleaning staff take pleasure in their appearance</w:t>
      </w:r>
      <w:r w:rsidR="001B3CF7">
        <w:t xml:space="preserve"> and understand why this is so.</w:t>
      </w:r>
    </w:p>
    <w:p w14:paraId="65BE9C04" w14:textId="77777777" w:rsidR="00E71273" w:rsidRPr="001B3CF7" w:rsidRDefault="00E71273" w:rsidP="00E71273">
      <w:pPr>
        <w:rPr>
          <w:b/>
        </w:rPr>
      </w:pPr>
      <w:r w:rsidRPr="001B3CF7">
        <w:rPr>
          <w:b/>
        </w:rPr>
        <w:t>Communication</w:t>
      </w:r>
    </w:p>
    <w:p w14:paraId="5C74438E" w14:textId="77777777" w:rsidR="00E71273" w:rsidRDefault="001B3CF7" w:rsidP="00E71273">
      <w:r>
        <w:t xml:space="preserve">No matter how big or small the </w:t>
      </w:r>
      <w:r w:rsidR="00E71273">
        <w:t xml:space="preserve">team is, can always benefit from better communication. It might be due to differences in </w:t>
      </w:r>
      <w:proofErr w:type="gramStart"/>
      <w:r w:rsidR="00E71273">
        <w:t>culture</w:t>
      </w:r>
      <w:proofErr w:type="gramEnd"/>
      <w:r w:rsidR="00E71273">
        <w:t xml:space="preserve"> or it may be because their method of communicating is unique from that of the other individual or team colleagues</w:t>
      </w:r>
      <w:r w:rsidR="00A37044" w:rsidRPr="00A37044">
        <w:t xml:space="preserve"> (Kelley, 2021)</w:t>
      </w:r>
      <w:r w:rsidR="00E71273">
        <w:t xml:space="preserve">. </w:t>
      </w:r>
      <w:r>
        <w:t>The housekeeping employee</w:t>
      </w:r>
      <w:r w:rsidR="00E71273">
        <w:t xml:space="preserve"> personnel may improve their performance and output by deliberate efforts to build and maintain good lines of communication between themselves. The moral of the workers will increase, leading to lower turnover rates.</w:t>
      </w:r>
    </w:p>
    <w:p w14:paraId="73509352" w14:textId="77777777" w:rsidR="00E71273" w:rsidRPr="001B3CF7" w:rsidRDefault="00E71273" w:rsidP="00E71273">
      <w:pPr>
        <w:rPr>
          <w:b/>
        </w:rPr>
      </w:pPr>
      <w:r w:rsidRPr="001B3CF7">
        <w:rPr>
          <w:b/>
        </w:rPr>
        <w:t>Health and Safety &amp; Fire Protocol</w:t>
      </w:r>
    </w:p>
    <w:p w14:paraId="7530B0D7" w14:textId="77777777" w:rsidR="00242391" w:rsidRDefault="00E71273" w:rsidP="00E71273">
      <w:r>
        <w:t>Althou</w:t>
      </w:r>
      <w:r w:rsidR="00D72E75">
        <w:t xml:space="preserve">gh it's important, teaching new members of the </w:t>
      </w:r>
      <w:r>
        <w:t>cleaning staff on this topic might be boring, therefore it's important to maintain their attention during those parts. To ensure that they retain the knowledge offered during training without dozing off, it might be delivered in an engaging and entertaining manner. Refreshing and updating this instruction is crucial, since it may save lives if it were needed.</w:t>
      </w:r>
    </w:p>
    <w:p w14:paraId="67FD1247" w14:textId="77777777" w:rsidR="00A37044" w:rsidRDefault="00A37044" w:rsidP="00A37044">
      <w:pPr>
        <w:pStyle w:val="Heading2"/>
        <w:spacing w:before="288" w:after="288"/>
      </w:pPr>
      <w:bookmarkStart w:id="3" w:name="_Toc119244465"/>
      <w:r>
        <w:t>Safety training</w:t>
      </w:r>
      <w:bookmarkEnd w:id="3"/>
    </w:p>
    <w:p w14:paraId="72B31677" w14:textId="77777777" w:rsidR="00A37044" w:rsidRDefault="00A37044" w:rsidP="00A37044">
      <w:r>
        <w:t>The acronym "COSHH" refers to the regulation of potentially harmful substances. It's a collection of rules meant to keep workers safe from hazardous materials in the workplace. Storage, handling, application, and disposal of hazardous materials are all covered under the Control of Substances Hazardous to Human Health (COSHH). The purpose of the Control of Compounds Hazardous to Health laws is to limit worker exposure to potentially harmful substances</w:t>
      </w:r>
      <w:r w:rsidRPr="00E80D55">
        <w:t xml:space="preserve"> (</w:t>
      </w:r>
      <w:proofErr w:type="spellStart"/>
      <w:r w:rsidRPr="00E80D55">
        <w:t>Mcmichael</w:t>
      </w:r>
      <w:proofErr w:type="spellEnd"/>
      <w:r w:rsidRPr="00E80D55">
        <w:t>, 2019)</w:t>
      </w:r>
      <w:r>
        <w:t>.</w:t>
      </w:r>
    </w:p>
    <w:p w14:paraId="5B71C9EA" w14:textId="77777777" w:rsidR="00A37044" w:rsidRDefault="00A37044" w:rsidP="00A37044">
      <w:r>
        <w:t xml:space="preserve">Most hotel businesses make use of chemicals or other materials that might be hazardous to employees' health or even their lives. Around 13,000 individuals every year pass away, as reported by the most recent HSE figures. Typically, this is the result of prior occupational exposure to hazardous substances or dust. Around 17,000 individuals in the United States have trouble breathing. About 8,000 individuals report that their skin issues began or worsened on the job. The dangers that arise from working with hazardous chemicals may be minimised via proper COSHH </w:t>
      </w:r>
      <w:r>
        <w:lastRenderedPageBreak/>
        <w:t>training. Consequently, they adhere to Hotel Trinity policies, which are crucial for preventing accidents and injuries</w:t>
      </w:r>
      <w:r w:rsidRPr="00A37044">
        <w:t xml:space="preserve"> (Kelley, 2021)</w:t>
      </w:r>
      <w:r>
        <w:t>.</w:t>
      </w:r>
    </w:p>
    <w:p w14:paraId="375C0B6C" w14:textId="77777777" w:rsidR="00A37044" w:rsidRDefault="00A37044" w:rsidP="00A37044">
      <w:r>
        <w:t>Over time, Hotel Trinity has developed universally applicable, foundational fire safety concepts for avoiding fires and mitigating their effects. Fire safety measures lessen the potential for personal harm and structural loss in the event of a fire. Making sure that your company has proper fire safety steps in place is not just the law, but also essential for the protection of anybody who could be within the building in the event of a fire.</w:t>
      </w:r>
    </w:p>
    <w:p w14:paraId="612EF9E9" w14:textId="77777777" w:rsidR="00A37044" w:rsidRDefault="00A37044" w:rsidP="00A37044">
      <w:r>
        <w:t>The goal of health, as well as safety education, is to prevent damage to individuals and the environment via the use of a variety of procedures, rules, and practices. OSHA recognises the need of providing its employees with health and safety education, whether that education is broad in scope or tailored to a particular sector. Employers have an absolute responsibility to ensure their employees' well-being on the job and should implement robust safety measures to accomplish so.</w:t>
      </w:r>
    </w:p>
    <w:p w14:paraId="62364B04" w14:textId="77777777" w:rsidR="00A37044" w:rsidRDefault="00A37044" w:rsidP="00A37044">
      <w:r>
        <w:t>This article contains all the information your staff needs to successfully complete HSE training. This manual will help you implement an HSE training programme that will make your workplace safer. When it comes to protecting their employees from harm on the job, businesses must adhere to health and safety requirements that require HSE training</w:t>
      </w:r>
      <w:r w:rsidRPr="00A37044">
        <w:t xml:space="preserve"> (McAlpine, 2020)</w:t>
      </w:r>
      <w:r>
        <w:t>. Workplace accidents may be avoided by implementing an effective HSE training programme tailored to your sector. Workers who are less likely to sustain injuries on the job are more likely to report to work and remain productive.</w:t>
      </w:r>
    </w:p>
    <w:p w14:paraId="57E8BD75" w14:textId="77777777" w:rsidR="00242391" w:rsidRDefault="00242391">
      <w:pPr>
        <w:widowControl/>
        <w:autoSpaceDE/>
        <w:autoSpaceDN/>
        <w:spacing w:after="160" w:line="259" w:lineRule="auto"/>
        <w:jc w:val="left"/>
      </w:pPr>
      <w:r>
        <w:br w:type="page"/>
      </w:r>
    </w:p>
    <w:p w14:paraId="16B905A7" w14:textId="77777777" w:rsidR="00A37044" w:rsidRDefault="00A37044" w:rsidP="00A37044">
      <w:pPr>
        <w:pStyle w:val="Heading1"/>
        <w:rPr>
          <w:rFonts w:eastAsia="Times New Roman"/>
          <w:lang w:val="en-US"/>
        </w:rPr>
      </w:pPr>
      <w:bookmarkStart w:id="4" w:name="_Toc119244466"/>
      <w:r>
        <w:rPr>
          <w:rFonts w:eastAsia="Times New Roman"/>
          <w:lang w:val="en-US"/>
        </w:rPr>
        <w:lastRenderedPageBreak/>
        <w:t>Conclusion</w:t>
      </w:r>
      <w:bookmarkEnd w:id="4"/>
    </w:p>
    <w:p w14:paraId="531A8A78" w14:textId="77777777" w:rsidR="00A37044" w:rsidRDefault="00A37044" w:rsidP="00A37044">
      <w:pPr>
        <w:rPr>
          <w:lang w:val="en-US"/>
        </w:rPr>
      </w:pPr>
      <w:r w:rsidRPr="00CD69AB">
        <w:rPr>
          <w:lang w:val="en-US"/>
        </w:rPr>
        <w:t>Within the scope of this report, a housekeeping manager has been given the responsibility of devising a training and advancement programmer for the newly hired housekeeping personnel. After that, you made eight weekly schedules for their training and the abilities they need. After going through these talents and the reasons why training programmers as well as safety training both need people with these skills, we came to the following conclusion.</w:t>
      </w:r>
    </w:p>
    <w:p w14:paraId="3C3EFD47" w14:textId="77777777" w:rsidR="00A37044" w:rsidRPr="00A37044" w:rsidRDefault="00267F59" w:rsidP="00A37044">
      <w:pPr>
        <w:rPr>
          <w:rFonts w:eastAsia="Times New Roman" w:cs="Times New Roman"/>
          <w:lang w:val="en-US"/>
        </w:rPr>
      </w:pPr>
      <w:r>
        <w:rPr>
          <w:rFonts w:eastAsia="Times New Roman" w:cs="Times New Roman"/>
          <w:lang w:val="en-US"/>
        </w:rPr>
        <w:br w:type="page"/>
      </w:r>
    </w:p>
    <w:p w14:paraId="578764E8" w14:textId="77777777" w:rsidR="00A37044" w:rsidRDefault="00A37044" w:rsidP="00A37044">
      <w:pPr>
        <w:pStyle w:val="Heading1"/>
        <w:rPr>
          <w:rFonts w:cs="Times New Roman"/>
          <w:lang w:val="en-US"/>
        </w:rPr>
      </w:pPr>
      <w:bookmarkStart w:id="5" w:name="_Toc119244467"/>
      <w:r>
        <w:lastRenderedPageBreak/>
        <w:t>References</w:t>
      </w:r>
      <w:bookmarkEnd w:id="5"/>
    </w:p>
    <w:p w14:paraId="00370981" w14:textId="77777777" w:rsidR="00A37044" w:rsidRDefault="00A37044" w:rsidP="00A37044">
      <w:pPr>
        <w:pStyle w:val="NormalWeb"/>
        <w:spacing w:before="0" w:beforeAutospacing="0" w:after="240" w:afterAutospacing="0" w:line="360" w:lineRule="auto"/>
      </w:pPr>
      <w:r>
        <w:t xml:space="preserve">Good, D. (2018). </w:t>
      </w:r>
      <w:r>
        <w:rPr>
          <w:i/>
          <w:iCs/>
        </w:rPr>
        <w:t>101 Training Activities and How to Run Them (</w:t>
      </w:r>
      <w:proofErr w:type="spellStart"/>
      <w:r>
        <w:rPr>
          <w:i/>
          <w:iCs/>
        </w:rPr>
        <w:t>B&amp;w</w:t>
      </w:r>
      <w:proofErr w:type="spellEnd"/>
      <w:r>
        <w:rPr>
          <w:i/>
          <w:iCs/>
        </w:rPr>
        <w:t>)</w:t>
      </w:r>
      <w:r>
        <w:t xml:space="preserve">. 54th ed. </w:t>
      </w:r>
      <w:proofErr w:type="spellStart"/>
      <w:r>
        <w:t>Createspace</w:t>
      </w:r>
      <w:proofErr w:type="spellEnd"/>
      <w:r>
        <w:t xml:space="preserve"> Independent Publishing Platform.</w:t>
      </w:r>
    </w:p>
    <w:p w14:paraId="5A743895" w14:textId="77777777" w:rsidR="00A37044" w:rsidRDefault="00A37044" w:rsidP="00A37044">
      <w:pPr>
        <w:pStyle w:val="NormalWeb"/>
        <w:spacing w:before="0" w:beforeAutospacing="0" w:after="240" w:afterAutospacing="0" w:line="360" w:lineRule="auto"/>
      </w:pPr>
      <w:r>
        <w:t xml:space="preserve">Joubert, S. (2019). </w:t>
      </w:r>
      <w:r>
        <w:rPr>
          <w:i/>
          <w:iCs/>
        </w:rPr>
        <w:t xml:space="preserve">Daily Health &amp; Hygiene Skills: Household Care: Cooking, </w:t>
      </w:r>
      <w:proofErr w:type="gramStart"/>
      <w:r>
        <w:rPr>
          <w:i/>
          <w:iCs/>
        </w:rPr>
        <w:t>Laundry</w:t>
      </w:r>
      <w:proofErr w:type="gramEnd"/>
      <w:r>
        <w:rPr>
          <w:i/>
          <w:iCs/>
        </w:rPr>
        <w:t xml:space="preserve"> and Cleaning Gr. 6-12</w:t>
      </w:r>
      <w:r>
        <w:t>. 77th ed. Classroom Complete Press.</w:t>
      </w:r>
    </w:p>
    <w:p w14:paraId="37AB981A" w14:textId="77777777" w:rsidR="00A37044" w:rsidRDefault="00A37044" w:rsidP="00A37044">
      <w:pPr>
        <w:pStyle w:val="NormalWeb"/>
        <w:spacing w:before="0" w:beforeAutospacing="0" w:after="240" w:afterAutospacing="0" w:line="360" w:lineRule="auto"/>
      </w:pPr>
      <w:r>
        <w:t xml:space="preserve">Kelley, R.M. (2021). </w:t>
      </w:r>
      <w:r>
        <w:rPr>
          <w:i/>
          <w:iCs/>
        </w:rPr>
        <w:t>Health and Safety for the 90’s: Guidelines for Beginning a Health and Safety Program for the Jacksonville Fire Department</w:t>
      </w:r>
      <w:r>
        <w:t>. 5th ed.</w:t>
      </w:r>
    </w:p>
    <w:p w14:paraId="4CF6FBDB" w14:textId="77777777" w:rsidR="00A37044" w:rsidRDefault="00A37044" w:rsidP="00A37044">
      <w:pPr>
        <w:pStyle w:val="NormalWeb"/>
        <w:spacing w:before="0" w:beforeAutospacing="0" w:after="240" w:afterAutospacing="0" w:line="360" w:lineRule="auto"/>
      </w:pPr>
      <w:r>
        <w:t xml:space="preserve">McAlpine, P. (2020). </w:t>
      </w:r>
      <w:r>
        <w:rPr>
          <w:i/>
          <w:iCs/>
        </w:rPr>
        <w:t>How to Create Heart-Based Hospitality: The Future of the Hotel Hospitality Experience</w:t>
      </w:r>
      <w:r>
        <w:t>. Peter McAlpine.</w:t>
      </w:r>
    </w:p>
    <w:p w14:paraId="3A28D54E" w14:textId="77777777" w:rsidR="00A37044" w:rsidRDefault="00A37044" w:rsidP="00A37044">
      <w:pPr>
        <w:pStyle w:val="NormalWeb"/>
        <w:spacing w:before="0" w:beforeAutospacing="0" w:after="240" w:afterAutospacing="0" w:line="360" w:lineRule="auto"/>
      </w:pPr>
      <w:proofErr w:type="spellStart"/>
      <w:r>
        <w:t>Mcmichael</w:t>
      </w:r>
      <w:proofErr w:type="spellEnd"/>
      <w:r>
        <w:t xml:space="preserve">, R. (2019). </w:t>
      </w:r>
      <w:r>
        <w:rPr>
          <w:i/>
          <w:iCs/>
        </w:rPr>
        <w:t>The safety training ninja</w:t>
      </w:r>
      <w:r>
        <w:t xml:space="preserve">. 66th ed. Park Ridge, Il: American Society </w:t>
      </w:r>
      <w:proofErr w:type="gramStart"/>
      <w:r>
        <w:t>Of</w:t>
      </w:r>
      <w:proofErr w:type="gramEnd"/>
      <w:r>
        <w:t xml:space="preserve"> Safety Professionals.</w:t>
      </w:r>
    </w:p>
    <w:p w14:paraId="4B8BD585" w14:textId="77777777" w:rsidR="00267F59" w:rsidRPr="00267F59" w:rsidRDefault="00267F59" w:rsidP="00CD69AB">
      <w:pPr>
        <w:rPr>
          <w:lang w:val="en-US"/>
        </w:rPr>
      </w:pPr>
    </w:p>
    <w:p w14:paraId="4E8B3465" w14:textId="77777777" w:rsidR="00267F59" w:rsidRPr="00267F59" w:rsidRDefault="00267F59" w:rsidP="00267F59">
      <w:pPr>
        <w:rPr>
          <w:lang w:val="en-US"/>
        </w:rPr>
      </w:pPr>
    </w:p>
    <w:p w14:paraId="4D65E1CE" w14:textId="77777777" w:rsidR="00267F59" w:rsidRPr="00242391" w:rsidRDefault="00267F59" w:rsidP="00242391">
      <w:pPr>
        <w:rPr>
          <w:lang w:val="en-US"/>
        </w:rPr>
      </w:pPr>
    </w:p>
    <w:p w14:paraId="589470E1" w14:textId="77777777" w:rsidR="00242391" w:rsidRDefault="00242391" w:rsidP="00242391">
      <w:pPr>
        <w:rPr>
          <w:szCs w:val="24"/>
        </w:rPr>
      </w:pPr>
    </w:p>
    <w:p w14:paraId="51BB47CC" w14:textId="77777777" w:rsidR="00242391" w:rsidRDefault="00242391"/>
    <w:p w14:paraId="18BE31B5" w14:textId="77777777" w:rsidR="00242391" w:rsidRDefault="00242391"/>
    <w:sectPr w:rsidR="0024239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F48CC" w14:textId="77777777" w:rsidR="003817E6" w:rsidRDefault="003817E6" w:rsidP="00A37044">
      <w:pPr>
        <w:spacing w:line="240" w:lineRule="auto"/>
      </w:pPr>
      <w:r>
        <w:separator/>
      </w:r>
    </w:p>
  </w:endnote>
  <w:endnote w:type="continuationSeparator" w:id="0">
    <w:p w14:paraId="61ED7C9C" w14:textId="77777777" w:rsidR="003817E6" w:rsidRDefault="003817E6" w:rsidP="00A370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UnDotum">
    <w:altName w:val="Arial"/>
    <w:panose1 w:val="020B0604020202020204"/>
    <w:charset w:val="00"/>
    <w:family w:val="swiss"/>
    <w:pitch w:val="variable"/>
  </w:font>
  <w:font w:name="Liberation Sans">
    <w:altName w:val="Arial"/>
    <w:panose1 w:val="020B0604020202020204"/>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iberation Serif">
    <w:altName w:val="Times New Roman"/>
    <w:panose1 w:val="020B0604020202020204"/>
    <w:charset w:val="00"/>
    <w:family w:val="roman"/>
    <w:pitch w:val="variable"/>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330380"/>
      <w:docPartObj>
        <w:docPartGallery w:val="Page Numbers (Bottom of Page)"/>
        <w:docPartUnique/>
      </w:docPartObj>
    </w:sdtPr>
    <w:sdtEndPr>
      <w:rPr>
        <w:color w:val="7F7F7F" w:themeColor="background1" w:themeShade="7F"/>
        <w:spacing w:val="60"/>
      </w:rPr>
    </w:sdtEndPr>
    <w:sdtContent>
      <w:p w14:paraId="13368821" w14:textId="77777777" w:rsidR="00A37044" w:rsidRDefault="00A3704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D4DB6" w:rsidRPr="00ED4DB6">
          <w:rPr>
            <w:b/>
            <w:bCs/>
            <w:noProof/>
          </w:rPr>
          <w:t>1</w:t>
        </w:r>
        <w:r>
          <w:rPr>
            <w:b/>
            <w:bCs/>
            <w:noProof/>
          </w:rPr>
          <w:fldChar w:fldCharType="end"/>
        </w:r>
        <w:r>
          <w:rPr>
            <w:b/>
            <w:bCs/>
          </w:rPr>
          <w:t xml:space="preserve"> | </w:t>
        </w:r>
        <w:r>
          <w:rPr>
            <w:color w:val="7F7F7F" w:themeColor="background1" w:themeShade="7F"/>
            <w:spacing w:val="60"/>
          </w:rPr>
          <w:t>Page</w:t>
        </w:r>
      </w:p>
    </w:sdtContent>
  </w:sdt>
  <w:p w14:paraId="2E1106F2" w14:textId="77777777" w:rsidR="00A37044" w:rsidRDefault="00A370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F2B03" w14:textId="77777777" w:rsidR="003817E6" w:rsidRDefault="003817E6" w:rsidP="00A37044">
      <w:pPr>
        <w:spacing w:line="240" w:lineRule="auto"/>
      </w:pPr>
      <w:r>
        <w:separator/>
      </w:r>
    </w:p>
  </w:footnote>
  <w:footnote w:type="continuationSeparator" w:id="0">
    <w:p w14:paraId="7C832BD4" w14:textId="77777777" w:rsidR="003817E6" w:rsidRDefault="003817E6" w:rsidP="00A370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0F2A6D"/>
    <w:multiLevelType w:val="hybridMultilevel"/>
    <w:tmpl w:val="281E7232"/>
    <w:lvl w:ilvl="0" w:tplc="7C32F6C2">
      <w:numFmt w:val="bullet"/>
      <w:lvlText w:val=""/>
      <w:lvlJc w:val="left"/>
      <w:pPr>
        <w:ind w:left="670" w:hanging="360"/>
      </w:pPr>
      <w:rPr>
        <w:rFonts w:ascii="UnDotum" w:eastAsia="UnDotum" w:hAnsi="UnDotum" w:cs="UnDotum" w:hint="default"/>
        <w:b/>
        <w:bCs/>
        <w:w w:val="41"/>
        <w:sz w:val="32"/>
        <w:szCs w:val="32"/>
        <w:lang w:val="en-US" w:eastAsia="en-US" w:bidi="ar-SA"/>
      </w:rPr>
    </w:lvl>
    <w:lvl w:ilvl="1" w:tplc="F532173A">
      <w:numFmt w:val="bullet"/>
      <w:lvlText w:val="•"/>
      <w:lvlJc w:val="left"/>
      <w:pPr>
        <w:ind w:left="822" w:hanging="360"/>
      </w:pPr>
      <w:rPr>
        <w:rFonts w:ascii="UnDotum" w:eastAsia="UnDotum" w:hAnsi="UnDotum" w:cs="UnDotum" w:hint="default"/>
        <w:w w:val="41"/>
        <w:sz w:val="24"/>
        <w:szCs w:val="24"/>
        <w:lang w:val="en-US" w:eastAsia="en-US" w:bidi="ar-SA"/>
      </w:rPr>
    </w:lvl>
    <w:lvl w:ilvl="2" w:tplc="F8E6300E">
      <w:numFmt w:val="bullet"/>
      <w:lvlText w:val="•"/>
      <w:lvlJc w:val="left"/>
      <w:pPr>
        <w:ind w:left="4616" w:hanging="720"/>
      </w:pPr>
      <w:rPr>
        <w:rFonts w:ascii="Liberation Sans" w:eastAsia="Liberation Sans" w:hAnsi="Liberation Sans" w:cs="Liberation Sans" w:hint="default"/>
        <w:b/>
        <w:bCs/>
        <w:spacing w:val="-3"/>
        <w:w w:val="100"/>
        <w:sz w:val="32"/>
        <w:szCs w:val="32"/>
        <w:lang w:val="en-US" w:eastAsia="en-US" w:bidi="ar-SA"/>
      </w:rPr>
    </w:lvl>
    <w:lvl w:ilvl="3" w:tplc="613EF0CA">
      <w:numFmt w:val="bullet"/>
      <w:lvlText w:val="•"/>
      <w:lvlJc w:val="left"/>
      <w:pPr>
        <w:ind w:left="5377" w:hanging="720"/>
      </w:pPr>
      <w:rPr>
        <w:rFonts w:hint="default"/>
        <w:lang w:val="en-US" w:eastAsia="en-US" w:bidi="ar-SA"/>
      </w:rPr>
    </w:lvl>
    <w:lvl w:ilvl="4" w:tplc="1D628F7A">
      <w:numFmt w:val="bullet"/>
      <w:lvlText w:val="•"/>
      <w:lvlJc w:val="left"/>
      <w:pPr>
        <w:ind w:left="6135" w:hanging="720"/>
      </w:pPr>
      <w:rPr>
        <w:rFonts w:hint="default"/>
        <w:lang w:val="en-US" w:eastAsia="en-US" w:bidi="ar-SA"/>
      </w:rPr>
    </w:lvl>
    <w:lvl w:ilvl="5" w:tplc="B6AC8E02">
      <w:numFmt w:val="bullet"/>
      <w:lvlText w:val="•"/>
      <w:lvlJc w:val="left"/>
      <w:pPr>
        <w:ind w:left="6892" w:hanging="720"/>
      </w:pPr>
      <w:rPr>
        <w:rFonts w:hint="default"/>
        <w:lang w:val="en-US" w:eastAsia="en-US" w:bidi="ar-SA"/>
      </w:rPr>
    </w:lvl>
    <w:lvl w:ilvl="6" w:tplc="85AC9EDC">
      <w:numFmt w:val="bullet"/>
      <w:lvlText w:val="•"/>
      <w:lvlJc w:val="left"/>
      <w:pPr>
        <w:ind w:left="7650" w:hanging="720"/>
      </w:pPr>
      <w:rPr>
        <w:rFonts w:hint="default"/>
        <w:lang w:val="en-US" w:eastAsia="en-US" w:bidi="ar-SA"/>
      </w:rPr>
    </w:lvl>
    <w:lvl w:ilvl="7" w:tplc="0E36A3C4">
      <w:numFmt w:val="bullet"/>
      <w:lvlText w:val="•"/>
      <w:lvlJc w:val="left"/>
      <w:pPr>
        <w:ind w:left="8407" w:hanging="720"/>
      </w:pPr>
      <w:rPr>
        <w:rFonts w:hint="default"/>
        <w:lang w:val="en-US" w:eastAsia="en-US" w:bidi="ar-SA"/>
      </w:rPr>
    </w:lvl>
    <w:lvl w:ilvl="8" w:tplc="0454851E">
      <w:numFmt w:val="bullet"/>
      <w:lvlText w:val="•"/>
      <w:lvlJc w:val="left"/>
      <w:pPr>
        <w:ind w:left="9165" w:hanging="720"/>
      </w:pPr>
      <w:rPr>
        <w:rFonts w:hint="default"/>
        <w:lang w:val="en-US" w:eastAsia="en-US" w:bidi="ar-SA"/>
      </w:rPr>
    </w:lvl>
  </w:abstractNum>
  <w:abstractNum w:abstractNumId="1" w15:restartNumberingAfterBreak="0">
    <w:nsid w:val="40CD43DE"/>
    <w:multiLevelType w:val="multilevel"/>
    <w:tmpl w:val="CE7642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555678"/>
    <w:multiLevelType w:val="multilevel"/>
    <w:tmpl w:val="0B52B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411BD6"/>
    <w:multiLevelType w:val="multilevel"/>
    <w:tmpl w:val="19D41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700055">
    <w:abstractNumId w:val="0"/>
  </w:num>
  <w:num w:numId="2" w16cid:durableId="1163744652">
    <w:abstractNumId w:val="0"/>
  </w:num>
  <w:num w:numId="3" w16cid:durableId="1215190351">
    <w:abstractNumId w:val="0"/>
  </w:num>
  <w:num w:numId="4" w16cid:durableId="1306929524">
    <w:abstractNumId w:val="0"/>
  </w:num>
  <w:num w:numId="5" w16cid:durableId="1438408001">
    <w:abstractNumId w:val="2"/>
  </w:num>
  <w:num w:numId="6" w16cid:durableId="1646666673">
    <w:abstractNumId w:val="3"/>
  </w:num>
  <w:num w:numId="7" w16cid:durableId="15123293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6C00"/>
    <w:rsid w:val="00026870"/>
    <w:rsid w:val="00026C06"/>
    <w:rsid w:val="000555AB"/>
    <w:rsid w:val="0006702C"/>
    <w:rsid w:val="000820A6"/>
    <w:rsid w:val="000C7D61"/>
    <w:rsid w:val="0012049F"/>
    <w:rsid w:val="00120BFE"/>
    <w:rsid w:val="00131B19"/>
    <w:rsid w:val="001416E4"/>
    <w:rsid w:val="001B3CF7"/>
    <w:rsid w:val="001B6787"/>
    <w:rsid w:val="001D67AF"/>
    <w:rsid w:val="001E29D2"/>
    <w:rsid w:val="001E7970"/>
    <w:rsid w:val="00203BC8"/>
    <w:rsid w:val="00242391"/>
    <w:rsid w:val="00263453"/>
    <w:rsid w:val="00267F59"/>
    <w:rsid w:val="0027036C"/>
    <w:rsid w:val="002918AB"/>
    <w:rsid w:val="002B3288"/>
    <w:rsid w:val="002D4037"/>
    <w:rsid w:val="00353A9A"/>
    <w:rsid w:val="0035599A"/>
    <w:rsid w:val="003817E6"/>
    <w:rsid w:val="00382D79"/>
    <w:rsid w:val="00386BD6"/>
    <w:rsid w:val="0039263B"/>
    <w:rsid w:val="003A7CE4"/>
    <w:rsid w:val="00417BD4"/>
    <w:rsid w:val="00466DA4"/>
    <w:rsid w:val="00477003"/>
    <w:rsid w:val="004A3907"/>
    <w:rsid w:val="004C1BE8"/>
    <w:rsid w:val="004C7953"/>
    <w:rsid w:val="004F1025"/>
    <w:rsid w:val="0050342F"/>
    <w:rsid w:val="0052643B"/>
    <w:rsid w:val="00555E61"/>
    <w:rsid w:val="00574CEC"/>
    <w:rsid w:val="00590A77"/>
    <w:rsid w:val="0059212C"/>
    <w:rsid w:val="005C1640"/>
    <w:rsid w:val="00667A03"/>
    <w:rsid w:val="00681FF8"/>
    <w:rsid w:val="006839BA"/>
    <w:rsid w:val="00687103"/>
    <w:rsid w:val="006913F1"/>
    <w:rsid w:val="006A3671"/>
    <w:rsid w:val="006A4FE7"/>
    <w:rsid w:val="006A7468"/>
    <w:rsid w:val="006C4665"/>
    <w:rsid w:val="006C6E81"/>
    <w:rsid w:val="006E3215"/>
    <w:rsid w:val="006E4797"/>
    <w:rsid w:val="006F130F"/>
    <w:rsid w:val="006F1C44"/>
    <w:rsid w:val="006F6285"/>
    <w:rsid w:val="006F66D3"/>
    <w:rsid w:val="00701B2D"/>
    <w:rsid w:val="0070202D"/>
    <w:rsid w:val="00713054"/>
    <w:rsid w:val="0073131F"/>
    <w:rsid w:val="007314DD"/>
    <w:rsid w:val="00740A16"/>
    <w:rsid w:val="00765C8C"/>
    <w:rsid w:val="007A620B"/>
    <w:rsid w:val="007A701C"/>
    <w:rsid w:val="00825787"/>
    <w:rsid w:val="00885117"/>
    <w:rsid w:val="00896646"/>
    <w:rsid w:val="008B458F"/>
    <w:rsid w:val="008F5932"/>
    <w:rsid w:val="0094084C"/>
    <w:rsid w:val="00963894"/>
    <w:rsid w:val="009706F8"/>
    <w:rsid w:val="00986228"/>
    <w:rsid w:val="00994041"/>
    <w:rsid w:val="009B1E71"/>
    <w:rsid w:val="009B294B"/>
    <w:rsid w:val="009B2F68"/>
    <w:rsid w:val="00A0180F"/>
    <w:rsid w:val="00A24240"/>
    <w:rsid w:val="00A24BC4"/>
    <w:rsid w:val="00A37044"/>
    <w:rsid w:val="00AA2BDF"/>
    <w:rsid w:val="00AC6824"/>
    <w:rsid w:val="00B4653E"/>
    <w:rsid w:val="00B575E7"/>
    <w:rsid w:val="00B76B24"/>
    <w:rsid w:val="00B80A45"/>
    <w:rsid w:val="00B83D8B"/>
    <w:rsid w:val="00BB1D2E"/>
    <w:rsid w:val="00BE2F0B"/>
    <w:rsid w:val="00BF3182"/>
    <w:rsid w:val="00C540FC"/>
    <w:rsid w:val="00C5559F"/>
    <w:rsid w:val="00C56D22"/>
    <w:rsid w:val="00C634BA"/>
    <w:rsid w:val="00C72F18"/>
    <w:rsid w:val="00C76771"/>
    <w:rsid w:val="00C82BD1"/>
    <w:rsid w:val="00C8359D"/>
    <w:rsid w:val="00C97DE9"/>
    <w:rsid w:val="00CA0FB8"/>
    <w:rsid w:val="00CC27AF"/>
    <w:rsid w:val="00CD69AB"/>
    <w:rsid w:val="00CE6C00"/>
    <w:rsid w:val="00D0206E"/>
    <w:rsid w:val="00D26863"/>
    <w:rsid w:val="00D5380F"/>
    <w:rsid w:val="00D61238"/>
    <w:rsid w:val="00D7181F"/>
    <w:rsid w:val="00D72E75"/>
    <w:rsid w:val="00D91F75"/>
    <w:rsid w:val="00D9246C"/>
    <w:rsid w:val="00DB2037"/>
    <w:rsid w:val="00DE570E"/>
    <w:rsid w:val="00E11ABF"/>
    <w:rsid w:val="00E1421A"/>
    <w:rsid w:val="00E22C47"/>
    <w:rsid w:val="00E37321"/>
    <w:rsid w:val="00E37579"/>
    <w:rsid w:val="00E53B18"/>
    <w:rsid w:val="00E669DB"/>
    <w:rsid w:val="00E71273"/>
    <w:rsid w:val="00E74EE8"/>
    <w:rsid w:val="00E76B35"/>
    <w:rsid w:val="00E80D55"/>
    <w:rsid w:val="00E926C2"/>
    <w:rsid w:val="00E97C93"/>
    <w:rsid w:val="00EB494F"/>
    <w:rsid w:val="00ED4DB6"/>
    <w:rsid w:val="00EE41F6"/>
    <w:rsid w:val="00F42C61"/>
    <w:rsid w:val="00F72381"/>
    <w:rsid w:val="00FC7C6B"/>
    <w:rsid w:val="00FE78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1FCD2"/>
  <w15:chartTrackingRefBased/>
  <w15:docId w15:val="{99EA4E15-C030-4756-A633-E5FBA4A52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Liberation Serif"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926C2"/>
    <w:pPr>
      <w:widowControl w:val="0"/>
      <w:autoSpaceDE w:val="0"/>
      <w:autoSpaceDN w:val="0"/>
      <w:spacing w:after="0" w:line="360" w:lineRule="auto"/>
      <w:jc w:val="both"/>
    </w:pPr>
    <w:rPr>
      <w:rFonts w:ascii="Times New Roman" w:hAnsi="Times New Roman" w:cs="Liberation Serif"/>
      <w:sz w:val="24"/>
      <w:lang w:val="en-GB"/>
    </w:rPr>
  </w:style>
  <w:style w:type="paragraph" w:styleId="Heading1">
    <w:name w:val="heading 1"/>
    <w:basedOn w:val="Normal"/>
    <w:next w:val="Normal"/>
    <w:link w:val="Heading1Char"/>
    <w:autoRedefine/>
    <w:uiPriority w:val="1"/>
    <w:qFormat/>
    <w:rsid w:val="001E7970"/>
    <w:pPr>
      <w:keepNext/>
      <w:keepLines/>
      <w:spacing w:before="87" w:after="240"/>
      <w:outlineLvl w:val="0"/>
    </w:pPr>
    <w:rPr>
      <w:rFonts w:eastAsiaTheme="majorEastAsia" w:cs="Arial"/>
      <w:b/>
      <w:bCs/>
      <w:color w:val="000000" w:themeColor="text1"/>
      <w:sz w:val="32"/>
      <w:szCs w:val="26"/>
    </w:rPr>
  </w:style>
  <w:style w:type="paragraph" w:styleId="Heading2">
    <w:name w:val="heading 2"/>
    <w:basedOn w:val="Normal"/>
    <w:next w:val="Normal"/>
    <w:link w:val="Heading2Char"/>
    <w:uiPriority w:val="9"/>
    <w:unhideWhenUsed/>
    <w:qFormat/>
    <w:rsid w:val="006E4797"/>
    <w:pPr>
      <w:keepNext/>
      <w:keepLines/>
      <w:widowControl/>
      <w:autoSpaceDE/>
      <w:autoSpaceDN/>
      <w:spacing w:beforeLines="120" w:before="40" w:afterLines="120"/>
      <w:outlineLvl w:val="1"/>
    </w:pPr>
    <w:rPr>
      <w:rFonts w:eastAsiaTheme="majorEastAsia" w:cstheme="majorBidi"/>
      <w:b/>
      <w:spacing w:val="1"/>
      <w:sz w:val="28"/>
      <w:szCs w:val="26"/>
    </w:rPr>
  </w:style>
  <w:style w:type="paragraph" w:styleId="Heading3">
    <w:name w:val="heading 3"/>
    <w:basedOn w:val="Normal"/>
    <w:next w:val="Normal"/>
    <w:link w:val="Heading3Char"/>
    <w:autoRedefine/>
    <w:uiPriority w:val="1"/>
    <w:unhideWhenUsed/>
    <w:qFormat/>
    <w:rsid w:val="004A3907"/>
    <w:pPr>
      <w:keepNext/>
      <w:keepLines/>
      <w:spacing w:before="200"/>
      <w:outlineLvl w:val="2"/>
    </w:pPr>
    <w:rPr>
      <w:rFonts w:eastAsiaTheme="majorEastAsia" w:cs="Arial"/>
      <w:b/>
      <w:bCs/>
      <w:sz w:val="28"/>
      <w:szCs w:val="24"/>
    </w:rPr>
  </w:style>
  <w:style w:type="paragraph" w:styleId="Heading4">
    <w:name w:val="heading 4"/>
    <w:basedOn w:val="Normal"/>
    <w:link w:val="Heading4Char"/>
    <w:uiPriority w:val="9"/>
    <w:qFormat/>
    <w:rsid w:val="00E76B35"/>
    <w:pPr>
      <w:widowControl/>
      <w:autoSpaceDE/>
      <w:autoSpaceDN/>
      <w:spacing w:before="100" w:beforeAutospacing="1" w:after="100" w:afterAutospacing="1" w:line="240" w:lineRule="auto"/>
      <w:jc w:val="left"/>
      <w:outlineLvl w:val="3"/>
    </w:pPr>
    <w:rPr>
      <w:rFonts w:eastAsia="Times New Roman" w:cs="Times New Roman"/>
      <w:b/>
      <w:bCs/>
      <w:szCs w:val="24"/>
      <w:lang w:val="en-US"/>
    </w:rPr>
  </w:style>
  <w:style w:type="paragraph" w:styleId="Heading7">
    <w:name w:val="heading 7"/>
    <w:basedOn w:val="Normal"/>
    <w:next w:val="Normal"/>
    <w:link w:val="Heading7Char"/>
    <w:uiPriority w:val="9"/>
    <w:semiHidden/>
    <w:unhideWhenUsed/>
    <w:qFormat/>
    <w:rsid w:val="0035599A"/>
    <w:pPr>
      <w:keepNext/>
      <w:keepLines/>
      <w:spacing w:before="40"/>
      <w:outlineLvl w:val="6"/>
    </w:pPr>
    <w:rPr>
      <w:rFonts w:asciiTheme="minorHAnsi" w:eastAsiaTheme="majorEastAsia" w:hAnsiTheme="minorHAnsi" w:cstheme="majorBidi"/>
      <w:iCs/>
      <w:color w:val="000000" w:themeColor="text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1E7970"/>
    <w:rPr>
      <w:rFonts w:ascii="Times New Roman" w:eastAsiaTheme="majorEastAsia" w:hAnsi="Times New Roman" w:cs="Arial"/>
      <w:b/>
      <w:bCs/>
      <w:color w:val="000000" w:themeColor="text1"/>
      <w:sz w:val="32"/>
      <w:szCs w:val="26"/>
    </w:rPr>
  </w:style>
  <w:style w:type="character" w:customStyle="1" w:styleId="Heading2Char">
    <w:name w:val="Heading 2 Char"/>
    <w:basedOn w:val="DefaultParagraphFont"/>
    <w:link w:val="Heading2"/>
    <w:uiPriority w:val="9"/>
    <w:rsid w:val="006E4797"/>
    <w:rPr>
      <w:rFonts w:ascii="Times New Roman" w:eastAsiaTheme="majorEastAsia" w:hAnsi="Times New Roman" w:cstheme="majorBidi"/>
      <w:b/>
      <w:spacing w:val="1"/>
      <w:sz w:val="28"/>
      <w:szCs w:val="26"/>
    </w:rPr>
  </w:style>
  <w:style w:type="character" w:customStyle="1" w:styleId="Heading3Char">
    <w:name w:val="Heading 3 Char"/>
    <w:basedOn w:val="DefaultParagraphFont"/>
    <w:link w:val="Heading3"/>
    <w:uiPriority w:val="1"/>
    <w:rsid w:val="004A3907"/>
    <w:rPr>
      <w:rFonts w:ascii="Times New Roman" w:eastAsiaTheme="majorEastAsia" w:hAnsi="Times New Roman" w:cs="Arial"/>
      <w:b/>
      <w:bCs/>
      <w:sz w:val="28"/>
      <w:szCs w:val="24"/>
    </w:rPr>
  </w:style>
  <w:style w:type="paragraph" w:styleId="NoSpacing">
    <w:name w:val="No Spacing"/>
    <w:autoRedefine/>
    <w:uiPriority w:val="1"/>
    <w:qFormat/>
    <w:rsid w:val="00740A16"/>
    <w:pPr>
      <w:spacing w:after="0" w:line="360" w:lineRule="auto"/>
      <w:jc w:val="both"/>
    </w:pPr>
    <w:rPr>
      <w:rFonts w:ascii="Times New Roman" w:eastAsia="SimSun" w:hAnsi="Times New Roman" w:cs="Times New Roman"/>
      <w:b/>
      <w:sz w:val="24"/>
      <w:lang w:eastAsia="zh-CN"/>
    </w:rPr>
  </w:style>
  <w:style w:type="character" w:customStyle="1" w:styleId="Heading7Char">
    <w:name w:val="Heading 7 Char"/>
    <w:basedOn w:val="DefaultParagraphFont"/>
    <w:link w:val="Heading7"/>
    <w:uiPriority w:val="9"/>
    <w:semiHidden/>
    <w:rsid w:val="0035599A"/>
    <w:rPr>
      <w:rFonts w:eastAsiaTheme="majorEastAsia" w:cstheme="majorBidi"/>
      <w:iCs/>
      <w:color w:val="000000" w:themeColor="text1"/>
      <w:sz w:val="32"/>
    </w:rPr>
  </w:style>
  <w:style w:type="paragraph" w:styleId="Title">
    <w:name w:val="Title"/>
    <w:basedOn w:val="Normal"/>
    <w:next w:val="Normal"/>
    <w:link w:val="TitleChar"/>
    <w:uiPriority w:val="10"/>
    <w:qFormat/>
    <w:rsid w:val="009B2F68"/>
    <w:pPr>
      <w:spacing w:before="240" w:after="24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9B2F68"/>
    <w:rPr>
      <w:rFonts w:ascii="Times New Roman" w:eastAsiaTheme="majorEastAsia" w:hAnsi="Times New Roman" w:cstheme="majorBidi"/>
      <w:spacing w:val="-10"/>
      <w:kern w:val="28"/>
      <w:sz w:val="32"/>
      <w:szCs w:val="56"/>
    </w:rPr>
  </w:style>
  <w:style w:type="table" w:styleId="TableGrid">
    <w:name w:val="Table Grid"/>
    <w:basedOn w:val="TableNormal"/>
    <w:uiPriority w:val="39"/>
    <w:rsid w:val="006913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E76B35"/>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242391"/>
    <w:pPr>
      <w:widowControl/>
      <w:autoSpaceDE/>
      <w:autoSpaceDN/>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267F59"/>
    <w:rPr>
      <w:color w:val="0000FF"/>
      <w:u w:val="single"/>
    </w:rPr>
  </w:style>
  <w:style w:type="character" w:styleId="Strong">
    <w:name w:val="Strong"/>
    <w:basedOn w:val="DefaultParagraphFont"/>
    <w:uiPriority w:val="22"/>
    <w:qFormat/>
    <w:rsid w:val="00267F59"/>
    <w:rPr>
      <w:b/>
      <w:bCs/>
    </w:rPr>
  </w:style>
  <w:style w:type="paragraph" w:styleId="Header">
    <w:name w:val="header"/>
    <w:basedOn w:val="Normal"/>
    <w:link w:val="HeaderChar"/>
    <w:uiPriority w:val="99"/>
    <w:unhideWhenUsed/>
    <w:rsid w:val="00A37044"/>
    <w:pPr>
      <w:tabs>
        <w:tab w:val="center" w:pos="4680"/>
        <w:tab w:val="right" w:pos="9360"/>
      </w:tabs>
      <w:spacing w:line="240" w:lineRule="auto"/>
    </w:pPr>
  </w:style>
  <w:style w:type="character" w:customStyle="1" w:styleId="HeaderChar">
    <w:name w:val="Header Char"/>
    <w:basedOn w:val="DefaultParagraphFont"/>
    <w:link w:val="Header"/>
    <w:uiPriority w:val="99"/>
    <w:rsid w:val="00A37044"/>
    <w:rPr>
      <w:rFonts w:ascii="Times New Roman" w:hAnsi="Times New Roman" w:cs="Liberation Serif"/>
      <w:sz w:val="24"/>
      <w:lang w:val="en-GB"/>
    </w:rPr>
  </w:style>
  <w:style w:type="paragraph" w:styleId="Footer">
    <w:name w:val="footer"/>
    <w:basedOn w:val="Normal"/>
    <w:link w:val="FooterChar"/>
    <w:uiPriority w:val="99"/>
    <w:unhideWhenUsed/>
    <w:rsid w:val="00A37044"/>
    <w:pPr>
      <w:tabs>
        <w:tab w:val="center" w:pos="4680"/>
        <w:tab w:val="right" w:pos="9360"/>
      </w:tabs>
      <w:spacing w:line="240" w:lineRule="auto"/>
    </w:pPr>
  </w:style>
  <w:style w:type="character" w:customStyle="1" w:styleId="FooterChar">
    <w:name w:val="Footer Char"/>
    <w:basedOn w:val="DefaultParagraphFont"/>
    <w:link w:val="Footer"/>
    <w:uiPriority w:val="99"/>
    <w:rsid w:val="00A37044"/>
    <w:rPr>
      <w:rFonts w:ascii="Times New Roman" w:hAnsi="Times New Roman" w:cs="Liberation Serif"/>
      <w:sz w:val="24"/>
      <w:lang w:val="en-GB"/>
    </w:rPr>
  </w:style>
  <w:style w:type="paragraph" w:styleId="TOCHeading">
    <w:name w:val="TOC Heading"/>
    <w:basedOn w:val="Heading1"/>
    <w:next w:val="Normal"/>
    <w:uiPriority w:val="39"/>
    <w:unhideWhenUsed/>
    <w:qFormat/>
    <w:rsid w:val="00A37044"/>
    <w:pPr>
      <w:widowControl/>
      <w:autoSpaceDE/>
      <w:autoSpaceDN/>
      <w:spacing w:before="240" w:after="0" w:line="259" w:lineRule="auto"/>
      <w:jc w:val="left"/>
      <w:outlineLvl w:val="9"/>
    </w:pPr>
    <w:rPr>
      <w:rFonts w:asciiTheme="majorHAnsi" w:hAnsiTheme="majorHAnsi" w:cstheme="majorBidi"/>
      <w:b w:val="0"/>
      <w:bCs w:val="0"/>
      <w:color w:val="2E74B5" w:themeColor="accent1" w:themeShade="BF"/>
      <w:szCs w:val="32"/>
      <w:lang w:val="en-US"/>
    </w:rPr>
  </w:style>
  <w:style w:type="paragraph" w:styleId="TOC1">
    <w:name w:val="toc 1"/>
    <w:basedOn w:val="Normal"/>
    <w:next w:val="Normal"/>
    <w:autoRedefine/>
    <w:uiPriority w:val="39"/>
    <w:unhideWhenUsed/>
    <w:rsid w:val="00A37044"/>
    <w:pPr>
      <w:spacing w:after="100"/>
    </w:pPr>
  </w:style>
  <w:style w:type="paragraph" w:styleId="TOC2">
    <w:name w:val="toc 2"/>
    <w:basedOn w:val="Normal"/>
    <w:next w:val="Normal"/>
    <w:autoRedefine/>
    <w:uiPriority w:val="39"/>
    <w:unhideWhenUsed/>
    <w:rsid w:val="00A3704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6034">
      <w:bodyDiv w:val="1"/>
      <w:marLeft w:val="0"/>
      <w:marRight w:val="0"/>
      <w:marTop w:val="0"/>
      <w:marBottom w:val="0"/>
      <w:divBdr>
        <w:top w:val="none" w:sz="0" w:space="0" w:color="auto"/>
        <w:left w:val="none" w:sz="0" w:space="0" w:color="auto"/>
        <w:bottom w:val="none" w:sz="0" w:space="0" w:color="auto"/>
        <w:right w:val="none" w:sz="0" w:space="0" w:color="auto"/>
      </w:divBdr>
    </w:div>
    <w:div w:id="97721218">
      <w:bodyDiv w:val="1"/>
      <w:marLeft w:val="0"/>
      <w:marRight w:val="0"/>
      <w:marTop w:val="0"/>
      <w:marBottom w:val="0"/>
      <w:divBdr>
        <w:top w:val="none" w:sz="0" w:space="0" w:color="auto"/>
        <w:left w:val="none" w:sz="0" w:space="0" w:color="auto"/>
        <w:bottom w:val="none" w:sz="0" w:space="0" w:color="auto"/>
        <w:right w:val="none" w:sz="0" w:space="0" w:color="auto"/>
      </w:divBdr>
    </w:div>
    <w:div w:id="120149820">
      <w:bodyDiv w:val="1"/>
      <w:marLeft w:val="0"/>
      <w:marRight w:val="0"/>
      <w:marTop w:val="0"/>
      <w:marBottom w:val="0"/>
      <w:divBdr>
        <w:top w:val="none" w:sz="0" w:space="0" w:color="auto"/>
        <w:left w:val="none" w:sz="0" w:space="0" w:color="auto"/>
        <w:bottom w:val="none" w:sz="0" w:space="0" w:color="auto"/>
        <w:right w:val="none" w:sz="0" w:space="0" w:color="auto"/>
      </w:divBdr>
    </w:div>
    <w:div w:id="132527930">
      <w:bodyDiv w:val="1"/>
      <w:marLeft w:val="0"/>
      <w:marRight w:val="0"/>
      <w:marTop w:val="0"/>
      <w:marBottom w:val="0"/>
      <w:divBdr>
        <w:top w:val="none" w:sz="0" w:space="0" w:color="auto"/>
        <w:left w:val="none" w:sz="0" w:space="0" w:color="auto"/>
        <w:bottom w:val="none" w:sz="0" w:space="0" w:color="auto"/>
        <w:right w:val="none" w:sz="0" w:space="0" w:color="auto"/>
      </w:divBdr>
    </w:div>
    <w:div w:id="342166563">
      <w:bodyDiv w:val="1"/>
      <w:marLeft w:val="0"/>
      <w:marRight w:val="0"/>
      <w:marTop w:val="0"/>
      <w:marBottom w:val="0"/>
      <w:divBdr>
        <w:top w:val="none" w:sz="0" w:space="0" w:color="auto"/>
        <w:left w:val="none" w:sz="0" w:space="0" w:color="auto"/>
        <w:bottom w:val="none" w:sz="0" w:space="0" w:color="auto"/>
        <w:right w:val="none" w:sz="0" w:space="0" w:color="auto"/>
      </w:divBdr>
    </w:div>
    <w:div w:id="355813848">
      <w:bodyDiv w:val="1"/>
      <w:marLeft w:val="0"/>
      <w:marRight w:val="0"/>
      <w:marTop w:val="0"/>
      <w:marBottom w:val="0"/>
      <w:divBdr>
        <w:top w:val="none" w:sz="0" w:space="0" w:color="auto"/>
        <w:left w:val="none" w:sz="0" w:space="0" w:color="auto"/>
        <w:bottom w:val="none" w:sz="0" w:space="0" w:color="auto"/>
        <w:right w:val="none" w:sz="0" w:space="0" w:color="auto"/>
      </w:divBdr>
      <w:divsChild>
        <w:div w:id="31269888">
          <w:marLeft w:val="0"/>
          <w:marRight w:val="0"/>
          <w:marTop w:val="0"/>
          <w:marBottom w:val="0"/>
          <w:divBdr>
            <w:top w:val="none" w:sz="0" w:space="0" w:color="auto"/>
            <w:left w:val="none" w:sz="0" w:space="0" w:color="auto"/>
            <w:bottom w:val="none" w:sz="0" w:space="0" w:color="auto"/>
            <w:right w:val="none" w:sz="0" w:space="0" w:color="auto"/>
          </w:divBdr>
        </w:div>
      </w:divsChild>
    </w:div>
    <w:div w:id="356080963">
      <w:bodyDiv w:val="1"/>
      <w:marLeft w:val="0"/>
      <w:marRight w:val="0"/>
      <w:marTop w:val="0"/>
      <w:marBottom w:val="0"/>
      <w:divBdr>
        <w:top w:val="none" w:sz="0" w:space="0" w:color="auto"/>
        <w:left w:val="none" w:sz="0" w:space="0" w:color="auto"/>
        <w:bottom w:val="none" w:sz="0" w:space="0" w:color="auto"/>
        <w:right w:val="none" w:sz="0" w:space="0" w:color="auto"/>
      </w:divBdr>
    </w:div>
    <w:div w:id="401367109">
      <w:bodyDiv w:val="1"/>
      <w:marLeft w:val="0"/>
      <w:marRight w:val="0"/>
      <w:marTop w:val="0"/>
      <w:marBottom w:val="0"/>
      <w:divBdr>
        <w:top w:val="none" w:sz="0" w:space="0" w:color="auto"/>
        <w:left w:val="none" w:sz="0" w:space="0" w:color="auto"/>
        <w:bottom w:val="none" w:sz="0" w:space="0" w:color="auto"/>
        <w:right w:val="none" w:sz="0" w:space="0" w:color="auto"/>
      </w:divBdr>
    </w:div>
    <w:div w:id="696349041">
      <w:bodyDiv w:val="1"/>
      <w:marLeft w:val="0"/>
      <w:marRight w:val="0"/>
      <w:marTop w:val="0"/>
      <w:marBottom w:val="0"/>
      <w:divBdr>
        <w:top w:val="none" w:sz="0" w:space="0" w:color="auto"/>
        <w:left w:val="none" w:sz="0" w:space="0" w:color="auto"/>
        <w:bottom w:val="none" w:sz="0" w:space="0" w:color="auto"/>
        <w:right w:val="none" w:sz="0" w:space="0" w:color="auto"/>
      </w:divBdr>
    </w:div>
    <w:div w:id="776798454">
      <w:bodyDiv w:val="1"/>
      <w:marLeft w:val="0"/>
      <w:marRight w:val="0"/>
      <w:marTop w:val="0"/>
      <w:marBottom w:val="0"/>
      <w:divBdr>
        <w:top w:val="none" w:sz="0" w:space="0" w:color="auto"/>
        <w:left w:val="none" w:sz="0" w:space="0" w:color="auto"/>
        <w:bottom w:val="none" w:sz="0" w:space="0" w:color="auto"/>
        <w:right w:val="none" w:sz="0" w:space="0" w:color="auto"/>
      </w:divBdr>
    </w:div>
    <w:div w:id="927347002">
      <w:bodyDiv w:val="1"/>
      <w:marLeft w:val="0"/>
      <w:marRight w:val="0"/>
      <w:marTop w:val="0"/>
      <w:marBottom w:val="0"/>
      <w:divBdr>
        <w:top w:val="none" w:sz="0" w:space="0" w:color="auto"/>
        <w:left w:val="none" w:sz="0" w:space="0" w:color="auto"/>
        <w:bottom w:val="none" w:sz="0" w:space="0" w:color="auto"/>
        <w:right w:val="none" w:sz="0" w:space="0" w:color="auto"/>
      </w:divBdr>
    </w:div>
    <w:div w:id="1024480181">
      <w:bodyDiv w:val="1"/>
      <w:marLeft w:val="0"/>
      <w:marRight w:val="0"/>
      <w:marTop w:val="0"/>
      <w:marBottom w:val="0"/>
      <w:divBdr>
        <w:top w:val="none" w:sz="0" w:space="0" w:color="auto"/>
        <w:left w:val="none" w:sz="0" w:space="0" w:color="auto"/>
        <w:bottom w:val="none" w:sz="0" w:space="0" w:color="auto"/>
        <w:right w:val="none" w:sz="0" w:space="0" w:color="auto"/>
      </w:divBdr>
    </w:div>
    <w:div w:id="1195121295">
      <w:bodyDiv w:val="1"/>
      <w:marLeft w:val="0"/>
      <w:marRight w:val="0"/>
      <w:marTop w:val="0"/>
      <w:marBottom w:val="0"/>
      <w:divBdr>
        <w:top w:val="none" w:sz="0" w:space="0" w:color="auto"/>
        <w:left w:val="none" w:sz="0" w:space="0" w:color="auto"/>
        <w:bottom w:val="none" w:sz="0" w:space="0" w:color="auto"/>
        <w:right w:val="none" w:sz="0" w:space="0" w:color="auto"/>
      </w:divBdr>
    </w:div>
    <w:div w:id="1238593502">
      <w:bodyDiv w:val="1"/>
      <w:marLeft w:val="0"/>
      <w:marRight w:val="0"/>
      <w:marTop w:val="0"/>
      <w:marBottom w:val="0"/>
      <w:divBdr>
        <w:top w:val="none" w:sz="0" w:space="0" w:color="auto"/>
        <w:left w:val="none" w:sz="0" w:space="0" w:color="auto"/>
        <w:bottom w:val="none" w:sz="0" w:space="0" w:color="auto"/>
        <w:right w:val="none" w:sz="0" w:space="0" w:color="auto"/>
      </w:divBdr>
    </w:div>
    <w:div w:id="1303579737">
      <w:bodyDiv w:val="1"/>
      <w:marLeft w:val="0"/>
      <w:marRight w:val="0"/>
      <w:marTop w:val="0"/>
      <w:marBottom w:val="0"/>
      <w:divBdr>
        <w:top w:val="none" w:sz="0" w:space="0" w:color="auto"/>
        <w:left w:val="none" w:sz="0" w:space="0" w:color="auto"/>
        <w:bottom w:val="none" w:sz="0" w:space="0" w:color="auto"/>
        <w:right w:val="none" w:sz="0" w:space="0" w:color="auto"/>
      </w:divBdr>
    </w:div>
    <w:div w:id="1431512648">
      <w:bodyDiv w:val="1"/>
      <w:marLeft w:val="0"/>
      <w:marRight w:val="0"/>
      <w:marTop w:val="0"/>
      <w:marBottom w:val="0"/>
      <w:divBdr>
        <w:top w:val="none" w:sz="0" w:space="0" w:color="auto"/>
        <w:left w:val="none" w:sz="0" w:space="0" w:color="auto"/>
        <w:bottom w:val="none" w:sz="0" w:space="0" w:color="auto"/>
        <w:right w:val="none" w:sz="0" w:space="0" w:color="auto"/>
      </w:divBdr>
    </w:div>
    <w:div w:id="1480151397">
      <w:bodyDiv w:val="1"/>
      <w:marLeft w:val="0"/>
      <w:marRight w:val="0"/>
      <w:marTop w:val="0"/>
      <w:marBottom w:val="0"/>
      <w:divBdr>
        <w:top w:val="none" w:sz="0" w:space="0" w:color="auto"/>
        <w:left w:val="none" w:sz="0" w:space="0" w:color="auto"/>
        <w:bottom w:val="none" w:sz="0" w:space="0" w:color="auto"/>
        <w:right w:val="none" w:sz="0" w:space="0" w:color="auto"/>
      </w:divBdr>
    </w:div>
    <w:div w:id="1490554288">
      <w:bodyDiv w:val="1"/>
      <w:marLeft w:val="0"/>
      <w:marRight w:val="0"/>
      <w:marTop w:val="0"/>
      <w:marBottom w:val="0"/>
      <w:divBdr>
        <w:top w:val="none" w:sz="0" w:space="0" w:color="auto"/>
        <w:left w:val="none" w:sz="0" w:space="0" w:color="auto"/>
        <w:bottom w:val="none" w:sz="0" w:space="0" w:color="auto"/>
        <w:right w:val="none" w:sz="0" w:space="0" w:color="auto"/>
      </w:divBdr>
    </w:div>
    <w:div w:id="1663460858">
      <w:bodyDiv w:val="1"/>
      <w:marLeft w:val="0"/>
      <w:marRight w:val="0"/>
      <w:marTop w:val="0"/>
      <w:marBottom w:val="0"/>
      <w:divBdr>
        <w:top w:val="none" w:sz="0" w:space="0" w:color="auto"/>
        <w:left w:val="none" w:sz="0" w:space="0" w:color="auto"/>
        <w:bottom w:val="none" w:sz="0" w:space="0" w:color="auto"/>
        <w:right w:val="none" w:sz="0" w:space="0" w:color="auto"/>
      </w:divBdr>
    </w:div>
    <w:div w:id="1676495629">
      <w:bodyDiv w:val="1"/>
      <w:marLeft w:val="0"/>
      <w:marRight w:val="0"/>
      <w:marTop w:val="0"/>
      <w:marBottom w:val="0"/>
      <w:divBdr>
        <w:top w:val="none" w:sz="0" w:space="0" w:color="auto"/>
        <w:left w:val="none" w:sz="0" w:space="0" w:color="auto"/>
        <w:bottom w:val="none" w:sz="0" w:space="0" w:color="auto"/>
        <w:right w:val="none" w:sz="0" w:space="0" w:color="auto"/>
      </w:divBdr>
    </w:div>
    <w:div w:id="1708873015">
      <w:bodyDiv w:val="1"/>
      <w:marLeft w:val="0"/>
      <w:marRight w:val="0"/>
      <w:marTop w:val="0"/>
      <w:marBottom w:val="0"/>
      <w:divBdr>
        <w:top w:val="none" w:sz="0" w:space="0" w:color="auto"/>
        <w:left w:val="none" w:sz="0" w:space="0" w:color="auto"/>
        <w:bottom w:val="none" w:sz="0" w:space="0" w:color="auto"/>
        <w:right w:val="none" w:sz="0" w:space="0" w:color="auto"/>
      </w:divBdr>
    </w:div>
    <w:div w:id="1831630253">
      <w:bodyDiv w:val="1"/>
      <w:marLeft w:val="0"/>
      <w:marRight w:val="0"/>
      <w:marTop w:val="0"/>
      <w:marBottom w:val="0"/>
      <w:divBdr>
        <w:top w:val="none" w:sz="0" w:space="0" w:color="auto"/>
        <w:left w:val="none" w:sz="0" w:space="0" w:color="auto"/>
        <w:bottom w:val="none" w:sz="0" w:space="0" w:color="auto"/>
        <w:right w:val="none" w:sz="0" w:space="0" w:color="auto"/>
      </w:divBdr>
    </w:div>
    <w:div w:id="1837381015">
      <w:bodyDiv w:val="1"/>
      <w:marLeft w:val="0"/>
      <w:marRight w:val="0"/>
      <w:marTop w:val="0"/>
      <w:marBottom w:val="0"/>
      <w:divBdr>
        <w:top w:val="none" w:sz="0" w:space="0" w:color="auto"/>
        <w:left w:val="none" w:sz="0" w:space="0" w:color="auto"/>
        <w:bottom w:val="none" w:sz="0" w:space="0" w:color="auto"/>
        <w:right w:val="none" w:sz="0" w:space="0" w:color="auto"/>
      </w:divBdr>
    </w:div>
    <w:div w:id="2017228394">
      <w:bodyDiv w:val="1"/>
      <w:marLeft w:val="0"/>
      <w:marRight w:val="0"/>
      <w:marTop w:val="0"/>
      <w:marBottom w:val="0"/>
      <w:divBdr>
        <w:top w:val="none" w:sz="0" w:space="0" w:color="auto"/>
        <w:left w:val="none" w:sz="0" w:space="0" w:color="auto"/>
        <w:bottom w:val="none" w:sz="0" w:space="0" w:color="auto"/>
        <w:right w:val="none" w:sz="0" w:space="0" w:color="auto"/>
      </w:divBdr>
    </w:div>
    <w:div w:id="2017925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2975F8-2035-4E3E-A455-8264DD06F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TotalTime>
  <Pages>9</Pages>
  <Words>1612</Words>
  <Characters>9190</Characters>
  <Application>Microsoft Office Word</Application>
  <DocSecurity>0</DocSecurity>
  <Lines>76</Lines>
  <Paragraphs>21</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vt:lpstr>
      <vt:lpstr>    Timetable for 8 weeks</vt:lpstr>
      <vt:lpstr>    Description of the training activities</vt:lpstr>
      <vt:lpstr>    Safety training</vt:lpstr>
      <vt:lpstr>Conclusion</vt:lpstr>
    </vt:vector>
  </TitlesOfParts>
  <Company/>
  <LinksUpToDate>false</LinksUpToDate>
  <CharactersWithSpaces>10781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Mahtab Uddin</dc:creator>
  <cp:keywords/>
  <dc:description/>
  <cp:lastModifiedBy>Sabrina Belcianu</cp:lastModifiedBy>
  <cp:revision>5</cp:revision>
  <dcterms:created xsi:type="dcterms:W3CDTF">2022-11-12T17:58:00Z</dcterms:created>
  <dcterms:modified xsi:type="dcterms:W3CDTF">2022-11-14T16:51:00Z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d72dedf8f9af77518fd57f5bc593a8e639371ce5258a8cd29866b82aeee3fe24</vt:lpwstr>
  </property>
</Properties>
</file>