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331271" w14:textId="1793AF13" w:rsidR="00273D36" w:rsidRDefault="00273D36" w:rsidP="00DD4701">
      <w:pPr>
        <w:spacing w:line="360" w:lineRule="auto"/>
        <w:jc w:val="both"/>
        <w:rPr>
          <w:rFonts w:ascii="Times New Roman" w:hAnsi="Times New Roman" w:cs="Times New Roman"/>
        </w:rPr>
      </w:pPr>
    </w:p>
    <w:p w14:paraId="17B037F5" w14:textId="77777777" w:rsidR="00DC71B9" w:rsidRPr="00DD4701" w:rsidRDefault="00DC71B9" w:rsidP="00DD4701">
      <w:pPr>
        <w:spacing w:line="360" w:lineRule="auto"/>
        <w:jc w:val="both"/>
        <w:rPr>
          <w:rFonts w:ascii="Times New Roman" w:hAnsi="Times New Roman" w:cs="Times New Roman" w:hint="eastAsia"/>
        </w:rPr>
      </w:pPr>
    </w:p>
    <w:p w14:paraId="6285A918" w14:textId="17200DB9" w:rsidR="00273D36" w:rsidRPr="00EF1F7E" w:rsidRDefault="00273D36" w:rsidP="00EF1F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imes New Roman" w:hAnsi="Times New Roman" w:cs="Times New Roman"/>
          <w:b/>
          <w:bCs/>
          <w:color w:val="000000"/>
          <w:sz w:val="28"/>
          <w:szCs w:val="28"/>
        </w:rPr>
      </w:pPr>
      <w:r w:rsidRPr="00EF1F7E">
        <w:rPr>
          <w:rFonts w:ascii="Times New Roman" w:hAnsi="Times New Roman" w:cs="Times New Roman"/>
          <w:b/>
          <w:bCs/>
          <w:color w:val="000000"/>
          <w:sz w:val="28"/>
          <w:szCs w:val="28"/>
        </w:rPr>
        <w:t>Assignment 1</w:t>
      </w:r>
    </w:p>
    <w:p w14:paraId="01A4A3BE" w14:textId="77777777" w:rsidR="00273D36" w:rsidRPr="00DD4701" w:rsidRDefault="00273D36"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0B1521B5" w14:textId="558038E1" w:rsidR="00273D36" w:rsidRPr="00DD4701" w:rsidRDefault="00CC33B9" w:rsidP="00DC71B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imes New Roman" w:hAnsi="Times New Roman" w:cs="Times New Roman"/>
          <w:color w:val="000000"/>
        </w:rPr>
      </w:pPr>
      <w:r w:rsidRPr="00DD4701">
        <w:rPr>
          <w:rFonts w:ascii="Times New Roman" w:hAnsi="Times New Roman" w:cs="Times New Roman"/>
          <w:color w:val="000000"/>
        </w:rPr>
        <w:t>QIUSHI SONG</w:t>
      </w:r>
    </w:p>
    <w:p w14:paraId="04633B5A" w14:textId="6DE88DEF" w:rsidR="00CC33B9" w:rsidRPr="00DD4701" w:rsidRDefault="00CC33B9" w:rsidP="00DC71B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imes New Roman" w:hAnsi="Times New Roman" w:cs="Times New Roman"/>
          <w:color w:val="000000"/>
        </w:rPr>
      </w:pPr>
    </w:p>
    <w:p w14:paraId="0D9A0A68" w14:textId="569D7B6F" w:rsidR="00CC33B9" w:rsidRPr="00DD4701" w:rsidRDefault="00CC33B9" w:rsidP="00DC71B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imes New Roman" w:hAnsi="Times New Roman" w:cs="Times New Roman"/>
          <w:color w:val="000000"/>
        </w:rPr>
      </w:pPr>
      <w:r w:rsidRPr="00DD4701">
        <w:rPr>
          <w:rFonts w:ascii="Times New Roman" w:hAnsi="Times New Roman" w:cs="Times New Roman"/>
          <w:color w:val="000000"/>
        </w:rPr>
        <w:t xml:space="preserve">Totally word: </w:t>
      </w:r>
      <w:r w:rsidR="00122C79" w:rsidRPr="00DD4701">
        <w:rPr>
          <w:rFonts w:ascii="Times New Roman" w:hAnsi="Times New Roman" w:cs="Times New Roman"/>
          <w:color w:val="000000"/>
        </w:rPr>
        <w:t>29</w:t>
      </w:r>
      <w:r w:rsidR="00F4024F">
        <w:rPr>
          <w:rFonts w:ascii="Times New Roman" w:hAnsi="Times New Roman" w:cs="Times New Roman"/>
          <w:color w:val="000000"/>
        </w:rPr>
        <w:t>6</w:t>
      </w:r>
      <w:r w:rsidR="003551E4" w:rsidRPr="00DD4701">
        <w:rPr>
          <w:rFonts w:ascii="Times New Roman" w:hAnsi="Times New Roman" w:cs="Times New Roman"/>
          <w:color w:val="000000"/>
        </w:rPr>
        <w:t>6</w:t>
      </w:r>
    </w:p>
    <w:p w14:paraId="2CCAA07B" w14:textId="77777777" w:rsidR="000577C7" w:rsidRPr="00DD4701" w:rsidRDefault="000577C7" w:rsidP="00DC71B9">
      <w:pPr>
        <w:spacing w:after="160" w:line="360" w:lineRule="auto"/>
        <w:jc w:val="center"/>
        <w:rPr>
          <w:rFonts w:ascii="Times New Roman" w:hAnsi="Times New Roman" w:cs="Times New Roman"/>
          <w:color w:val="000000"/>
        </w:rPr>
      </w:pPr>
      <w:r w:rsidRPr="00DD4701">
        <w:rPr>
          <w:rFonts w:ascii="Times New Roman" w:hAnsi="Times New Roman" w:cs="Times New Roman"/>
          <w:color w:val="000000"/>
        </w:rPr>
        <w:br w:type="page"/>
      </w:r>
    </w:p>
    <w:p w14:paraId="3C17E0E8" w14:textId="36822656" w:rsidR="000577C7" w:rsidRPr="00DD4701" w:rsidRDefault="000577C7"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r w:rsidRPr="00DD4701">
        <w:rPr>
          <w:rFonts w:ascii="Times New Roman" w:hAnsi="Times New Roman" w:cs="Times New Roman"/>
          <w:b/>
          <w:bCs/>
          <w:color w:val="000000"/>
        </w:rPr>
        <w:lastRenderedPageBreak/>
        <w:t>Content</w:t>
      </w:r>
    </w:p>
    <w:p w14:paraId="3C5A5A61" w14:textId="714A1453" w:rsidR="000577C7" w:rsidRPr="00DD4701" w:rsidRDefault="000577C7"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74F980B1" w14:textId="259AB940" w:rsidR="00DD4701" w:rsidRDefault="005432A8">
      <w:pPr>
        <w:pStyle w:val="TOC1"/>
        <w:tabs>
          <w:tab w:val="right" w:leader="dot" w:pos="8296"/>
        </w:tabs>
        <w:rPr>
          <w:rFonts w:asciiTheme="minorHAnsi" w:eastAsiaTheme="minorEastAsia" w:hAnsiTheme="minorHAnsi" w:cstheme="minorBidi"/>
          <w:noProof/>
          <w:kern w:val="2"/>
          <w:sz w:val="21"/>
          <w:lang w:val="en-US" w:eastAsia="zh-CN"/>
        </w:rPr>
      </w:pPr>
      <w:r w:rsidRPr="00DD4701">
        <w:rPr>
          <w:rFonts w:eastAsia="宋体"/>
          <w:color w:val="000000"/>
          <w:lang w:val="en-US" w:eastAsia="zh-CN"/>
        </w:rPr>
        <w:fldChar w:fldCharType="begin"/>
      </w:r>
      <w:r w:rsidRPr="00DD4701">
        <w:rPr>
          <w:rFonts w:eastAsia="宋体"/>
          <w:color w:val="000000"/>
          <w:lang w:val="en-US" w:eastAsia="zh-CN"/>
        </w:rPr>
        <w:instrText xml:space="preserve"> TOC \o "1-3" \h \z \u </w:instrText>
      </w:r>
      <w:r w:rsidRPr="00DD4701">
        <w:rPr>
          <w:rFonts w:eastAsia="宋体"/>
          <w:color w:val="000000"/>
          <w:lang w:val="en-US" w:eastAsia="zh-CN"/>
        </w:rPr>
        <w:fldChar w:fldCharType="separate"/>
      </w:r>
      <w:hyperlink w:anchor="_Toc99446039" w:history="1">
        <w:r w:rsidR="00DD4701" w:rsidRPr="00096461">
          <w:rPr>
            <w:rStyle w:val="a4"/>
            <w:rFonts w:eastAsia="宋体"/>
            <w:noProof/>
            <w:lang w:val="en-US" w:eastAsia="zh-CN"/>
          </w:rPr>
          <w:t>Blog 1: Qualitative or quantitative research in academic procrastination</w:t>
        </w:r>
        <w:r w:rsidR="00DD4701">
          <w:rPr>
            <w:noProof/>
            <w:webHidden/>
          </w:rPr>
          <w:tab/>
        </w:r>
        <w:r w:rsidR="00DD4701">
          <w:rPr>
            <w:noProof/>
            <w:webHidden/>
          </w:rPr>
          <w:fldChar w:fldCharType="begin"/>
        </w:r>
        <w:r w:rsidR="00DD4701">
          <w:rPr>
            <w:noProof/>
            <w:webHidden/>
          </w:rPr>
          <w:instrText xml:space="preserve"> PAGEREF _Toc99446039 \h </w:instrText>
        </w:r>
        <w:r w:rsidR="00DD4701">
          <w:rPr>
            <w:noProof/>
            <w:webHidden/>
          </w:rPr>
        </w:r>
        <w:r w:rsidR="00DD4701">
          <w:rPr>
            <w:noProof/>
            <w:webHidden/>
          </w:rPr>
          <w:fldChar w:fldCharType="separate"/>
        </w:r>
        <w:r w:rsidR="00DD4701">
          <w:rPr>
            <w:noProof/>
            <w:webHidden/>
          </w:rPr>
          <w:t>3</w:t>
        </w:r>
        <w:r w:rsidR="00DD4701">
          <w:rPr>
            <w:noProof/>
            <w:webHidden/>
          </w:rPr>
          <w:fldChar w:fldCharType="end"/>
        </w:r>
      </w:hyperlink>
    </w:p>
    <w:p w14:paraId="22CAF340" w14:textId="522D0ED0" w:rsidR="00DD4701" w:rsidRDefault="0067617F">
      <w:pPr>
        <w:pStyle w:val="TOC1"/>
        <w:tabs>
          <w:tab w:val="right" w:leader="dot" w:pos="8296"/>
        </w:tabs>
        <w:rPr>
          <w:rFonts w:asciiTheme="minorHAnsi" w:eastAsiaTheme="minorEastAsia" w:hAnsiTheme="minorHAnsi" w:cstheme="minorBidi"/>
          <w:noProof/>
          <w:kern w:val="2"/>
          <w:sz w:val="21"/>
          <w:lang w:val="en-US" w:eastAsia="zh-CN"/>
        </w:rPr>
      </w:pPr>
      <w:hyperlink w:anchor="_Toc99446040" w:history="1">
        <w:r w:rsidR="00DD4701" w:rsidRPr="00096461">
          <w:rPr>
            <w:rStyle w:val="a4"/>
            <w:rFonts w:eastAsia="宋体"/>
            <w:noProof/>
            <w:lang w:val="en-US" w:eastAsia="zh-CN"/>
          </w:rPr>
          <w:t>Blog 2: Biggest Challenges of Quantitative Research Methods IN organization</w:t>
        </w:r>
        <w:r w:rsidR="00DD4701">
          <w:rPr>
            <w:noProof/>
            <w:webHidden/>
          </w:rPr>
          <w:tab/>
        </w:r>
        <w:r w:rsidR="00DD4701">
          <w:rPr>
            <w:noProof/>
            <w:webHidden/>
          </w:rPr>
          <w:fldChar w:fldCharType="begin"/>
        </w:r>
        <w:r w:rsidR="00DD4701">
          <w:rPr>
            <w:noProof/>
            <w:webHidden/>
          </w:rPr>
          <w:instrText xml:space="preserve"> PAGEREF _Toc99446040 \h </w:instrText>
        </w:r>
        <w:r w:rsidR="00DD4701">
          <w:rPr>
            <w:noProof/>
            <w:webHidden/>
          </w:rPr>
        </w:r>
        <w:r w:rsidR="00DD4701">
          <w:rPr>
            <w:noProof/>
            <w:webHidden/>
          </w:rPr>
          <w:fldChar w:fldCharType="separate"/>
        </w:r>
        <w:r w:rsidR="00DD4701">
          <w:rPr>
            <w:noProof/>
            <w:webHidden/>
          </w:rPr>
          <w:t>7</w:t>
        </w:r>
        <w:r w:rsidR="00DD4701">
          <w:rPr>
            <w:noProof/>
            <w:webHidden/>
          </w:rPr>
          <w:fldChar w:fldCharType="end"/>
        </w:r>
      </w:hyperlink>
    </w:p>
    <w:p w14:paraId="5EE295EC" w14:textId="5BC4E672" w:rsidR="00DD4701" w:rsidRDefault="0067617F">
      <w:pPr>
        <w:pStyle w:val="TOC1"/>
        <w:tabs>
          <w:tab w:val="right" w:leader="dot" w:pos="8296"/>
        </w:tabs>
        <w:rPr>
          <w:rFonts w:asciiTheme="minorHAnsi" w:eastAsiaTheme="minorEastAsia" w:hAnsiTheme="minorHAnsi" w:cstheme="minorBidi"/>
          <w:noProof/>
          <w:kern w:val="2"/>
          <w:sz w:val="21"/>
          <w:lang w:val="en-US" w:eastAsia="zh-CN"/>
        </w:rPr>
      </w:pPr>
      <w:hyperlink w:anchor="_Toc99446041" w:history="1">
        <w:r w:rsidR="00DD4701" w:rsidRPr="00096461">
          <w:rPr>
            <w:rStyle w:val="a4"/>
            <w:rFonts w:eastAsia="宋体"/>
            <w:noProof/>
            <w:lang w:val="en-US" w:eastAsia="zh-CN"/>
          </w:rPr>
          <w:t xml:space="preserve">Blog 3: </w:t>
        </w:r>
        <w:r w:rsidR="00DD4701" w:rsidRPr="00096461">
          <w:rPr>
            <w:rStyle w:val="a4"/>
            <w:bCs/>
            <w:noProof/>
          </w:rPr>
          <w:t>Sampling as the Foundation of Robust Quantitative Research</w:t>
        </w:r>
        <w:r w:rsidR="00DD4701">
          <w:rPr>
            <w:noProof/>
            <w:webHidden/>
          </w:rPr>
          <w:tab/>
        </w:r>
        <w:r w:rsidR="00DD4701">
          <w:rPr>
            <w:noProof/>
            <w:webHidden/>
          </w:rPr>
          <w:fldChar w:fldCharType="begin"/>
        </w:r>
        <w:r w:rsidR="00DD4701">
          <w:rPr>
            <w:noProof/>
            <w:webHidden/>
          </w:rPr>
          <w:instrText xml:space="preserve"> PAGEREF _Toc99446041 \h </w:instrText>
        </w:r>
        <w:r w:rsidR="00DD4701">
          <w:rPr>
            <w:noProof/>
            <w:webHidden/>
          </w:rPr>
        </w:r>
        <w:r w:rsidR="00DD4701">
          <w:rPr>
            <w:noProof/>
            <w:webHidden/>
          </w:rPr>
          <w:fldChar w:fldCharType="separate"/>
        </w:r>
        <w:r w:rsidR="00DD4701">
          <w:rPr>
            <w:noProof/>
            <w:webHidden/>
          </w:rPr>
          <w:t>11</w:t>
        </w:r>
        <w:r w:rsidR="00DD4701">
          <w:rPr>
            <w:noProof/>
            <w:webHidden/>
          </w:rPr>
          <w:fldChar w:fldCharType="end"/>
        </w:r>
      </w:hyperlink>
    </w:p>
    <w:p w14:paraId="359E5700" w14:textId="3277B09A" w:rsidR="00DD4701" w:rsidRDefault="0067617F">
      <w:pPr>
        <w:pStyle w:val="TOC1"/>
        <w:tabs>
          <w:tab w:val="right" w:leader="dot" w:pos="8296"/>
        </w:tabs>
        <w:rPr>
          <w:rFonts w:asciiTheme="minorHAnsi" w:eastAsiaTheme="minorEastAsia" w:hAnsiTheme="minorHAnsi" w:cstheme="minorBidi"/>
          <w:noProof/>
          <w:kern w:val="2"/>
          <w:sz w:val="21"/>
          <w:lang w:val="en-US" w:eastAsia="zh-CN"/>
        </w:rPr>
      </w:pPr>
      <w:hyperlink w:anchor="_Toc99446042" w:history="1">
        <w:r w:rsidR="00DD4701" w:rsidRPr="00096461">
          <w:rPr>
            <w:rStyle w:val="a4"/>
            <w:rFonts w:eastAsia="宋体"/>
            <w:noProof/>
            <w:lang w:val="en-US" w:eastAsia="zh-CN"/>
          </w:rPr>
          <w:t>Blog 4: Ethical Issues of Netflix’s Approach to Utilising Big Data and AI</w:t>
        </w:r>
        <w:r w:rsidR="00DD4701">
          <w:rPr>
            <w:noProof/>
            <w:webHidden/>
          </w:rPr>
          <w:tab/>
        </w:r>
        <w:r w:rsidR="00DD4701">
          <w:rPr>
            <w:noProof/>
            <w:webHidden/>
          </w:rPr>
          <w:fldChar w:fldCharType="begin"/>
        </w:r>
        <w:r w:rsidR="00DD4701">
          <w:rPr>
            <w:noProof/>
            <w:webHidden/>
          </w:rPr>
          <w:instrText xml:space="preserve"> PAGEREF _Toc99446042 \h </w:instrText>
        </w:r>
        <w:r w:rsidR="00DD4701">
          <w:rPr>
            <w:noProof/>
            <w:webHidden/>
          </w:rPr>
        </w:r>
        <w:r w:rsidR="00DD4701">
          <w:rPr>
            <w:noProof/>
            <w:webHidden/>
          </w:rPr>
          <w:fldChar w:fldCharType="separate"/>
        </w:r>
        <w:r w:rsidR="00DD4701">
          <w:rPr>
            <w:noProof/>
            <w:webHidden/>
          </w:rPr>
          <w:t>14</w:t>
        </w:r>
        <w:r w:rsidR="00DD4701">
          <w:rPr>
            <w:noProof/>
            <w:webHidden/>
          </w:rPr>
          <w:fldChar w:fldCharType="end"/>
        </w:r>
      </w:hyperlink>
    </w:p>
    <w:p w14:paraId="167C73CB" w14:textId="11B6A83E" w:rsidR="00DD4701" w:rsidRDefault="0067617F">
      <w:pPr>
        <w:pStyle w:val="TOC1"/>
        <w:tabs>
          <w:tab w:val="right" w:leader="dot" w:pos="8296"/>
        </w:tabs>
        <w:rPr>
          <w:rFonts w:asciiTheme="minorHAnsi" w:eastAsiaTheme="minorEastAsia" w:hAnsiTheme="minorHAnsi" w:cstheme="minorBidi"/>
          <w:noProof/>
          <w:kern w:val="2"/>
          <w:sz w:val="21"/>
          <w:lang w:val="en-US" w:eastAsia="zh-CN"/>
        </w:rPr>
      </w:pPr>
      <w:hyperlink w:anchor="_Toc99446043" w:history="1">
        <w:r w:rsidR="00DD4701" w:rsidRPr="00096461">
          <w:rPr>
            <w:rStyle w:val="a4"/>
            <w:rFonts w:eastAsia="宋体"/>
            <w:noProof/>
            <w:lang w:val="en-US" w:eastAsia="zh-CN"/>
          </w:rPr>
          <w:t xml:space="preserve">Blog 5: </w:t>
        </w:r>
        <w:r w:rsidR="00DD4701" w:rsidRPr="00096461">
          <w:rPr>
            <w:rStyle w:val="a4"/>
            <w:bCs/>
            <w:noProof/>
          </w:rPr>
          <w:t>Hypotheses and statistical considerations in  Quantitative Research</w:t>
        </w:r>
        <w:r w:rsidR="00DD4701">
          <w:rPr>
            <w:noProof/>
            <w:webHidden/>
          </w:rPr>
          <w:tab/>
        </w:r>
        <w:r w:rsidR="00DD4701">
          <w:rPr>
            <w:noProof/>
            <w:webHidden/>
          </w:rPr>
          <w:fldChar w:fldCharType="begin"/>
        </w:r>
        <w:r w:rsidR="00DD4701">
          <w:rPr>
            <w:noProof/>
            <w:webHidden/>
          </w:rPr>
          <w:instrText xml:space="preserve"> PAGEREF _Toc99446043 \h </w:instrText>
        </w:r>
        <w:r w:rsidR="00DD4701">
          <w:rPr>
            <w:noProof/>
            <w:webHidden/>
          </w:rPr>
        </w:r>
        <w:r w:rsidR="00DD4701">
          <w:rPr>
            <w:noProof/>
            <w:webHidden/>
          </w:rPr>
          <w:fldChar w:fldCharType="separate"/>
        </w:r>
        <w:r w:rsidR="00DD4701">
          <w:rPr>
            <w:noProof/>
            <w:webHidden/>
          </w:rPr>
          <w:t>18</w:t>
        </w:r>
        <w:r w:rsidR="00DD4701">
          <w:rPr>
            <w:noProof/>
            <w:webHidden/>
          </w:rPr>
          <w:fldChar w:fldCharType="end"/>
        </w:r>
      </w:hyperlink>
    </w:p>
    <w:p w14:paraId="3F72EF97" w14:textId="75E1A29F" w:rsidR="00DD4701" w:rsidRDefault="0067617F">
      <w:pPr>
        <w:pStyle w:val="TOC1"/>
        <w:tabs>
          <w:tab w:val="right" w:leader="dot" w:pos="8296"/>
        </w:tabs>
        <w:rPr>
          <w:rFonts w:asciiTheme="minorHAnsi" w:eastAsiaTheme="minorEastAsia" w:hAnsiTheme="minorHAnsi" w:cstheme="minorBidi"/>
          <w:noProof/>
          <w:kern w:val="2"/>
          <w:sz w:val="21"/>
          <w:lang w:val="en-US" w:eastAsia="zh-CN"/>
        </w:rPr>
      </w:pPr>
      <w:hyperlink w:anchor="_Toc99446044" w:history="1">
        <w:r w:rsidR="00DD4701" w:rsidRPr="00096461">
          <w:rPr>
            <w:rStyle w:val="a4"/>
            <w:rFonts w:eastAsia="宋体"/>
            <w:noProof/>
            <w:lang w:val="en-US" w:eastAsia="zh-CN"/>
          </w:rPr>
          <w:t>Blog 6: Academic procrastination: AI and Big Data Impact on Online Education</w:t>
        </w:r>
        <w:r w:rsidR="00DD4701">
          <w:rPr>
            <w:noProof/>
            <w:webHidden/>
          </w:rPr>
          <w:tab/>
        </w:r>
        <w:r w:rsidR="00DD4701">
          <w:rPr>
            <w:noProof/>
            <w:webHidden/>
          </w:rPr>
          <w:fldChar w:fldCharType="begin"/>
        </w:r>
        <w:r w:rsidR="00DD4701">
          <w:rPr>
            <w:noProof/>
            <w:webHidden/>
          </w:rPr>
          <w:instrText xml:space="preserve"> PAGEREF _Toc99446044 \h </w:instrText>
        </w:r>
        <w:r w:rsidR="00DD4701">
          <w:rPr>
            <w:noProof/>
            <w:webHidden/>
          </w:rPr>
        </w:r>
        <w:r w:rsidR="00DD4701">
          <w:rPr>
            <w:noProof/>
            <w:webHidden/>
          </w:rPr>
          <w:fldChar w:fldCharType="separate"/>
        </w:r>
        <w:r w:rsidR="00DD4701">
          <w:rPr>
            <w:noProof/>
            <w:webHidden/>
          </w:rPr>
          <w:t>21</w:t>
        </w:r>
        <w:r w:rsidR="00DD4701">
          <w:rPr>
            <w:noProof/>
            <w:webHidden/>
          </w:rPr>
          <w:fldChar w:fldCharType="end"/>
        </w:r>
      </w:hyperlink>
    </w:p>
    <w:p w14:paraId="375E3A37" w14:textId="44B4AE1C" w:rsidR="00DD4701" w:rsidRDefault="0067617F">
      <w:pPr>
        <w:pStyle w:val="TOC1"/>
        <w:tabs>
          <w:tab w:val="right" w:leader="dot" w:pos="8296"/>
        </w:tabs>
        <w:rPr>
          <w:rFonts w:asciiTheme="minorHAnsi" w:eastAsiaTheme="minorEastAsia" w:hAnsiTheme="minorHAnsi" w:cstheme="minorBidi"/>
          <w:noProof/>
          <w:kern w:val="2"/>
          <w:sz w:val="21"/>
          <w:lang w:val="en-US" w:eastAsia="zh-CN"/>
        </w:rPr>
      </w:pPr>
      <w:hyperlink w:anchor="_Toc99446045" w:history="1">
        <w:r w:rsidR="00DD4701" w:rsidRPr="00096461">
          <w:rPr>
            <w:rStyle w:val="a4"/>
            <w:rFonts w:eastAsia="宋体"/>
            <w:noProof/>
            <w:lang w:val="en-US" w:eastAsia="zh-CN"/>
          </w:rPr>
          <w:t xml:space="preserve">Blog 7: </w:t>
        </w:r>
        <w:r w:rsidR="00DD4701" w:rsidRPr="00096461">
          <w:rPr>
            <w:rStyle w:val="a4"/>
            <w:bCs/>
            <w:noProof/>
          </w:rPr>
          <w:t>Quantitative Approaches for DBA Study</w:t>
        </w:r>
        <w:r w:rsidR="00DD4701">
          <w:rPr>
            <w:noProof/>
            <w:webHidden/>
          </w:rPr>
          <w:tab/>
        </w:r>
        <w:r w:rsidR="00DD4701">
          <w:rPr>
            <w:noProof/>
            <w:webHidden/>
          </w:rPr>
          <w:fldChar w:fldCharType="begin"/>
        </w:r>
        <w:r w:rsidR="00DD4701">
          <w:rPr>
            <w:noProof/>
            <w:webHidden/>
          </w:rPr>
          <w:instrText xml:space="preserve"> PAGEREF _Toc99446045 \h </w:instrText>
        </w:r>
        <w:r w:rsidR="00DD4701">
          <w:rPr>
            <w:noProof/>
            <w:webHidden/>
          </w:rPr>
        </w:r>
        <w:r w:rsidR="00DD4701">
          <w:rPr>
            <w:noProof/>
            <w:webHidden/>
          </w:rPr>
          <w:fldChar w:fldCharType="separate"/>
        </w:r>
        <w:r w:rsidR="00DD4701">
          <w:rPr>
            <w:noProof/>
            <w:webHidden/>
          </w:rPr>
          <w:t>25</w:t>
        </w:r>
        <w:r w:rsidR="00DD4701">
          <w:rPr>
            <w:noProof/>
            <w:webHidden/>
          </w:rPr>
          <w:fldChar w:fldCharType="end"/>
        </w:r>
      </w:hyperlink>
    </w:p>
    <w:p w14:paraId="41FAB33B" w14:textId="34EC18F6" w:rsidR="000577C7" w:rsidRPr="00DD4701" w:rsidRDefault="005432A8"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fldChar w:fldCharType="end"/>
      </w:r>
    </w:p>
    <w:p w14:paraId="0E0D713B" w14:textId="77777777" w:rsidR="00000E4A" w:rsidRPr="00DD4701" w:rsidRDefault="00000E4A" w:rsidP="00DD4701">
      <w:pPr>
        <w:spacing w:line="360" w:lineRule="auto"/>
        <w:jc w:val="both"/>
        <w:rPr>
          <w:rFonts w:ascii="Times New Roman" w:hAnsi="Times New Roman" w:cs="Times New Roman"/>
          <w:b/>
          <w:bCs/>
          <w:color w:val="000000" w:themeColor="text1"/>
        </w:rPr>
      </w:pPr>
      <w:r w:rsidRPr="00DD4701">
        <w:rPr>
          <w:rFonts w:ascii="Times New Roman" w:hAnsi="Times New Roman" w:cs="Times New Roman"/>
          <w:b/>
          <w:bCs/>
          <w:color w:val="000000" w:themeColor="text1"/>
        </w:rPr>
        <w:t>List of Figures:</w:t>
      </w:r>
    </w:p>
    <w:p w14:paraId="34BDAE3D" w14:textId="3A53FA11" w:rsidR="00000E4A" w:rsidRPr="00DD4701" w:rsidRDefault="00000E4A"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Figure 1: Kolb’s Learning Cycle ((Kolb's Learning Cycle, 2022)</w:t>
      </w:r>
    </w:p>
    <w:p w14:paraId="6BD230C6" w14:textId="5C227828" w:rsidR="00000E4A" w:rsidRPr="00DD4701" w:rsidRDefault="00000E4A"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Figure 2: What is Random Sampling? (Tim, 2021)</w:t>
      </w:r>
    </w:p>
    <w:p w14:paraId="79A61B3B" w14:textId="2002AAAB" w:rsidR="00000E4A" w:rsidRPr="00DD4701" w:rsidRDefault="00000E4A"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Figure 3: </w:t>
      </w:r>
      <w:r w:rsidR="00EE5832" w:rsidRPr="00DD4701">
        <w:rPr>
          <w:rFonts w:ascii="Times New Roman" w:hAnsi="Times New Roman" w:cs="Times New Roman"/>
          <w:color w:val="000000"/>
        </w:rPr>
        <w:t>Artificial intelligence (Artificial intelligence, 2022)</w:t>
      </w:r>
      <w:r w:rsidRPr="00DD4701">
        <w:rPr>
          <w:rFonts w:ascii="Times New Roman" w:hAnsi="Times New Roman" w:cs="Times New Roman"/>
          <w:color w:val="000000"/>
        </w:rPr>
        <w:t xml:space="preserve"> </w:t>
      </w:r>
    </w:p>
    <w:p w14:paraId="746F97A6" w14:textId="368F4578" w:rsidR="00000E4A" w:rsidRPr="00DD4701" w:rsidRDefault="00000E4A"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Figure 4: </w:t>
      </w:r>
      <w:r w:rsidR="00EE5832" w:rsidRPr="00DD4701">
        <w:rPr>
          <w:rFonts w:ascii="Times New Roman" w:hAnsi="Times New Roman" w:cs="Times New Roman"/>
          <w:color w:val="000000"/>
        </w:rPr>
        <w:t>BIG DATE (Gabriela, 2019)</w:t>
      </w:r>
    </w:p>
    <w:p w14:paraId="7819A6D3" w14:textId="1C598B48" w:rsidR="00000E4A" w:rsidRPr="00DD4701" w:rsidRDefault="00000E4A"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Figure 5:  </w:t>
      </w:r>
      <w:r w:rsidR="00EE5832" w:rsidRPr="00DD4701">
        <w:rPr>
          <w:rFonts w:ascii="Times New Roman" w:hAnsi="Times New Roman" w:cs="Times New Roman"/>
          <w:color w:val="000000"/>
        </w:rPr>
        <w:t>Facebook and academic procrastination (Şahin, 2014)</w:t>
      </w:r>
    </w:p>
    <w:p w14:paraId="2D8E7611" w14:textId="55CF82DD" w:rsidR="00000E4A" w:rsidRPr="00DD4701" w:rsidRDefault="00000E4A"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Figure 6: </w:t>
      </w:r>
      <w:r w:rsidR="00EE5832" w:rsidRPr="00DD4701">
        <w:rPr>
          <w:rFonts w:ascii="Times New Roman" w:hAnsi="Times New Roman" w:cs="Times New Roman"/>
          <w:color w:val="000000"/>
        </w:rPr>
        <w:t xml:space="preserve"> AI in Online Education (Martin, 2022)</w:t>
      </w:r>
    </w:p>
    <w:p w14:paraId="1B9822F7" w14:textId="0D974310" w:rsidR="000577C7" w:rsidRPr="00DD4701" w:rsidRDefault="00EE5832"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Figure 7: Mixed Method Research Design (Mixed Method Research Design, 2022)</w:t>
      </w:r>
    </w:p>
    <w:p w14:paraId="2B76DBF5" w14:textId="09E1114F" w:rsidR="0069021A" w:rsidRPr="0069021A" w:rsidRDefault="000577C7" w:rsidP="0069021A">
      <w:pPr>
        <w:spacing w:line="360" w:lineRule="auto"/>
        <w:jc w:val="both"/>
        <w:rPr>
          <w:color w:val="000000" w:themeColor="text1"/>
        </w:rPr>
      </w:pPr>
      <w:r w:rsidRPr="00DD4701">
        <w:rPr>
          <w:rFonts w:ascii="Times New Roman" w:hAnsi="Times New Roman" w:cs="Times New Roman"/>
          <w:color w:val="000000"/>
        </w:rPr>
        <w:br w:type="page"/>
      </w:r>
      <w:r w:rsidR="0069021A">
        <w:rPr>
          <w:color w:val="000000" w:themeColor="text1"/>
        </w:rPr>
        <w:lastRenderedPageBreak/>
        <w:t>BLOGLINK:</w:t>
      </w:r>
      <w:r w:rsidR="0069021A" w:rsidRPr="0069021A">
        <w:rPr>
          <w:color w:val="000000" w:themeColor="text1"/>
        </w:rPr>
        <w:t>https://wordpress.com/post/alexshow602248713.wordpress.com/12</w:t>
      </w:r>
    </w:p>
    <w:p w14:paraId="420A8215" w14:textId="1A911C5D" w:rsidR="00BB3BC7" w:rsidRPr="00DD4701" w:rsidRDefault="00273D36" w:rsidP="00DD4701">
      <w:pPr>
        <w:pStyle w:val="1"/>
        <w:spacing w:line="360" w:lineRule="auto"/>
        <w:jc w:val="both"/>
        <w:rPr>
          <w:rFonts w:ascii="Times New Roman" w:eastAsia="宋体" w:hAnsi="Times New Roman"/>
          <w:color w:val="000000"/>
          <w:sz w:val="24"/>
          <w:szCs w:val="24"/>
          <w:lang w:val="en-US" w:eastAsia="zh-CN"/>
        </w:rPr>
      </w:pPr>
      <w:bookmarkStart w:id="0" w:name="_Toc99446039"/>
      <w:r w:rsidRPr="00DD4701">
        <w:rPr>
          <w:rFonts w:ascii="Times New Roman" w:eastAsia="宋体" w:hAnsi="Times New Roman"/>
          <w:color w:val="000000"/>
          <w:sz w:val="24"/>
          <w:szCs w:val="24"/>
          <w:lang w:val="en-US" w:eastAsia="zh-CN"/>
        </w:rPr>
        <w:t>Blog 1</w:t>
      </w:r>
      <w:r w:rsidR="00DD4701">
        <w:rPr>
          <w:rFonts w:ascii="Times New Roman" w:eastAsia="宋体" w:hAnsi="Times New Roman" w:hint="eastAsia"/>
          <w:color w:val="000000"/>
          <w:sz w:val="24"/>
          <w:szCs w:val="24"/>
          <w:lang w:val="en-US" w:eastAsia="zh-CN"/>
        </w:rPr>
        <w:t>:</w:t>
      </w:r>
      <w:r w:rsidR="00DD4701">
        <w:rPr>
          <w:rFonts w:ascii="Times New Roman" w:eastAsia="宋体" w:hAnsi="Times New Roman"/>
          <w:color w:val="000000"/>
          <w:sz w:val="24"/>
          <w:szCs w:val="24"/>
          <w:lang w:val="en-US" w:eastAsia="zh-CN"/>
        </w:rPr>
        <w:t xml:space="preserve"> </w:t>
      </w:r>
      <w:r w:rsidR="001B0541" w:rsidRPr="00DD4701">
        <w:rPr>
          <w:rFonts w:ascii="Times New Roman" w:eastAsia="宋体" w:hAnsi="Times New Roman"/>
          <w:color w:val="000000"/>
          <w:sz w:val="24"/>
          <w:szCs w:val="24"/>
          <w:lang w:val="en-US" w:eastAsia="zh-CN"/>
        </w:rPr>
        <w:t>Qualitative or quantitative research in academic procrastination</w:t>
      </w:r>
      <w:bookmarkEnd w:id="0"/>
      <w:r w:rsidR="00FF1D11" w:rsidRPr="00DD4701">
        <w:rPr>
          <w:rFonts w:ascii="Times New Roman" w:eastAsia="宋体" w:hAnsi="Times New Roman"/>
          <w:color w:val="000000"/>
          <w:sz w:val="24"/>
          <w:szCs w:val="24"/>
          <w:lang w:val="en-US" w:eastAsia="zh-CN"/>
        </w:rPr>
        <w:t xml:space="preserve"> </w:t>
      </w:r>
    </w:p>
    <w:p w14:paraId="16B5764F" w14:textId="52713817" w:rsidR="00C25452" w:rsidRPr="00DD4701" w:rsidRDefault="00C25452" w:rsidP="00DD4701">
      <w:pPr>
        <w:spacing w:line="360" w:lineRule="auto"/>
        <w:jc w:val="both"/>
        <w:rPr>
          <w:rFonts w:ascii="Times New Roman" w:hAnsi="Times New Roman" w:cs="Times New Roman"/>
          <w:b/>
          <w:color w:val="000000"/>
          <w:kern w:val="44"/>
        </w:rPr>
      </w:pPr>
      <w:r w:rsidRPr="00DD4701">
        <w:rPr>
          <w:rFonts w:ascii="Times New Roman" w:hAnsi="Times New Roman" w:cs="Times New Roman"/>
          <w:b/>
          <w:color w:val="000000"/>
          <w:kern w:val="44"/>
        </w:rPr>
        <w:t xml:space="preserve">WORDS: 405  </w:t>
      </w:r>
    </w:p>
    <w:p w14:paraId="415A8BBA" w14:textId="77777777" w:rsidR="00070FE5" w:rsidRPr="00DD4701" w:rsidRDefault="00070FE5"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At the end of my first year of my DBA, I enrolled in a quantitative research course. The distinction between qualitative and quantitative academic analysis, as well as the comparison of advantages and disadvantages, elicits more emotional responses. I still struggle with the choice of research paradigm.</w:t>
      </w:r>
    </w:p>
    <w:p w14:paraId="75818463" w14:textId="1E7EB140" w:rsidR="00BB3BC7" w:rsidRPr="00DD4701" w:rsidRDefault="00070FE5"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noProof/>
        </w:rPr>
        <w:drawing>
          <wp:inline distT="0" distB="0" distL="0" distR="0" wp14:anchorId="4079E7B9" wp14:editId="1FBB7728">
            <wp:extent cx="5272001" cy="4464000"/>
            <wp:effectExtent l="0" t="0" r="0" b="0"/>
            <wp:docPr id="6" name="图片 6"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图示&#10;&#10;描述已自动生成"/>
                    <pic:cNvPicPr/>
                  </pic:nvPicPr>
                  <pic:blipFill>
                    <a:blip r:embed="rId8">
                      <a:extLst>
                        <a:ext uri="{28A0092B-C50C-407E-A947-70E740481C1C}">
                          <a14:useLocalDpi xmlns:a14="http://schemas.microsoft.com/office/drawing/2010/main" val="0"/>
                        </a:ext>
                      </a:extLst>
                    </a:blip>
                    <a:stretch>
                      <a:fillRect/>
                    </a:stretch>
                  </pic:blipFill>
                  <pic:spPr>
                    <a:xfrm>
                      <a:off x="0" y="0"/>
                      <a:ext cx="5272001" cy="4464000"/>
                    </a:xfrm>
                    <a:prstGeom prst="rect">
                      <a:avLst/>
                    </a:prstGeom>
                  </pic:spPr>
                </pic:pic>
              </a:graphicData>
            </a:graphic>
          </wp:inline>
        </w:drawing>
      </w:r>
    </w:p>
    <w:p w14:paraId="6C14F048" w14:textId="77777777" w:rsidR="00EE4C7F" w:rsidRPr="00DD4701" w:rsidRDefault="003551E4"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Figure 1 </w:t>
      </w:r>
      <w:r w:rsidRPr="00DD4701">
        <w:rPr>
          <w:rFonts w:ascii="Times New Roman" w:hAnsi="Times New Roman" w:cs="Times New Roman"/>
          <w:color w:val="000000"/>
        </w:rPr>
        <w:t>：</w:t>
      </w:r>
      <w:r w:rsidR="00000E4A" w:rsidRPr="00DD4701">
        <w:rPr>
          <w:rFonts w:ascii="Times New Roman" w:hAnsi="Times New Roman" w:cs="Times New Roman"/>
          <w:color w:val="000000"/>
        </w:rPr>
        <w:t>(Kolb's Learning Cycle, 2022)</w:t>
      </w:r>
    </w:p>
    <w:p w14:paraId="5CEE06A6" w14:textId="77777777" w:rsidR="00EE4C7F" w:rsidRPr="00DD4701" w:rsidRDefault="00EE4C7F" w:rsidP="00DD4701">
      <w:pPr>
        <w:spacing w:line="360" w:lineRule="auto"/>
        <w:jc w:val="both"/>
        <w:rPr>
          <w:rFonts w:ascii="Times New Roman" w:hAnsi="Times New Roman" w:cs="Times New Roman"/>
          <w:color w:val="000000"/>
        </w:rPr>
      </w:pPr>
    </w:p>
    <w:p w14:paraId="657049E1" w14:textId="7A52FE2D" w:rsidR="00C14D33" w:rsidRPr="001B0370" w:rsidRDefault="00070FE5" w:rsidP="00DD4701">
      <w:pPr>
        <w:spacing w:line="360" w:lineRule="auto"/>
        <w:jc w:val="both"/>
        <w:rPr>
          <w:rFonts w:ascii="Times New Roman" w:hAnsi="Times New Roman" w:cs="Times New Roman"/>
          <w:b/>
          <w:bCs/>
          <w:color w:val="000000"/>
        </w:rPr>
      </w:pPr>
      <w:r w:rsidRPr="001B0370">
        <w:rPr>
          <w:rFonts w:ascii="Times New Roman" w:hAnsi="Times New Roman" w:cs="Times New Roman"/>
          <w:b/>
          <w:bCs/>
          <w:color w:val="000000"/>
        </w:rPr>
        <w:t>1. Concrete experience</w:t>
      </w:r>
    </w:p>
    <w:p w14:paraId="4D3B5C50" w14:textId="1F8DA057" w:rsidR="00150446" w:rsidRDefault="005F50C2"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M</w:t>
      </w:r>
      <w:r w:rsidR="00BB3BC7" w:rsidRPr="00DD4701">
        <w:rPr>
          <w:rFonts w:ascii="Times New Roman" w:hAnsi="Times New Roman" w:cs="Times New Roman"/>
          <w:color w:val="000000"/>
        </w:rPr>
        <w:t xml:space="preserve">y research interests </w:t>
      </w:r>
      <w:r w:rsidRPr="00DD4701">
        <w:rPr>
          <w:rFonts w:ascii="Times New Roman" w:hAnsi="Times New Roman" w:cs="Times New Roman"/>
          <w:color w:val="000000"/>
        </w:rPr>
        <w:t>lie in</w:t>
      </w:r>
      <w:r w:rsidR="00BB3BC7" w:rsidRPr="00DD4701">
        <w:rPr>
          <w:rFonts w:ascii="Times New Roman" w:hAnsi="Times New Roman" w:cs="Times New Roman"/>
          <w:color w:val="000000"/>
        </w:rPr>
        <w:t xml:space="preserve"> academic procrastination</w:t>
      </w:r>
      <w:r w:rsidR="00FF1D11" w:rsidRPr="00DD4701">
        <w:rPr>
          <w:rFonts w:ascii="Times New Roman" w:hAnsi="Times New Roman" w:cs="Times New Roman"/>
          <w:color w:val="000000"/>
        </w:rPr>
        <w:t>.</w:t>
      </w:r>
      <w:r w:rsidR="00FF1D11" w:rsidRPr="00DD4701">
        <w:rPr>
          <w:rFonts w:ascii="Times New Roman" w:hAnsi="Times New Roman" w:cs="Times New Roman"/>
        </w:rPr>
        <w:t xml:space="preserve"> </w:t>
      </w:r>
      <w:r w:rsidR="00FF1D11" w:rsidRPr="00DD4701">
        <w:rPr>
          <w:rFonts w:ascii="Times New Roman" w:hAnsi="Times New Roman" w:cs="Times New Roman"/>
          <w:color w:val="000000"/>
        </w:rPr>
        <w:t>My first idea was to choose qualitative analysis as the research method.</w:t>
      </w:r>
      <w:r w:rsidRPr="00DD4701">
        <w:rPr>
          <w:rFonts w:ascii="Times New Roman" w:hAnsi="Times New Roman" w:cs="Times New Roman"/>
          <w:color w:val="000000"/>
        </w:rPr>
        <w:t xml:space="preserve"> </w:t>
      </w:r>
      <w:r w:rsidR="00FF1D11" w:rsidRPr="00DD4701">
        <w:rPr>
          <w:rFonts w:ascii="Times New Roman" w:hAnsi="Times New Roman" w:cs="Times New Roman"/>
          <w:color w:val="000000"/>
        </w:rPr>
        <w:t>The recently completed qua</w:t>
      </w:r>
      <w:r w:rsidR="000A4753">
        <w:rPr>
          <w:rFonts w:ascii="Times New Roman" w:hAnsi="Times New Roman" w:cs="Times New Roman"/>
          <w:color w:val="000000"/>
        </w:rPr>
        <w:t>nt</w:t>
      </w:r>
      <w:r w:rsidR="003471D9">
        <w:rPr>
          <w:rFonts w:ascii="Times New Roman" w:hAnsi="Times New Roman" w:cs="Times New Roman" w:hint="eastAsia"/>
          <w:color w:val="000000"/>
        </w:rPr>
        <w:t>i</w:t>
      </w:r>
      <w:r w:rsidR="00FF1D11" w:rsidRPr="00DD4701">
        <w:rPr>
          <w:rFonts w:ascii="Times New Roman" w:hAnsi="Times New Roman" w:cs="Times New Roman"/>
          <w:color w:val="000000"/>
        </w:rPr>
        <w:t xml:space="preserve">tative </w:t>
      </w:r>
      <w:r w:rsidR="00FF1D11" w:rsidRPr="00DD4701">
        <w:rPr>
          <w:rFonts w:ascii="Times New Roman" w:hAnsi="Times New Roman" w:cs="Times New Roman"/>
          <w:color w:val="000000"/>
        </w:rPr>
        <w:lastRenderedPageBreak/>
        <w:t>analysis course brought me a lot of examples in the field of psychology</w:t>
      </w:r>
      <w:r w:rsidR="001E23C5" w:rsidRPr="00DD4701">
        <w:rPr>
          <w:rFonts w:ascii="Times New Roman" w:hAnsi="Times New Roman" w:cs="Times New Roman"/>
          <w:color w:val="000000"/>
        </w:rPr>
        <w:t>. Qua</w:t>
      </w:r>
      <w:r w:rsidR="000A4753">
        <w:rPr>
          <w:rFonts w:ascii="Times New Roman" w:hAnsi="Times New Roman" w:cs="Times New Roman"/>
          <w:color w:val="000000"/>
        </w:rPr>
        <w:t>n</w:t>
      </w:r>
      <w:r w:rsidR="001E23C5" w:rsidRPr="00DD4701">
        <w:rPr>
          <w:rFonts w:ascii="Times New Roman" w:hAnsi="Times New Roman" w:cs="Times New Roman"/>
          <w:color w:val="000000"/>
        </w:rPr>
        <w:t>t</w:t>
      </w:r>
      <w:r w:rsidR="000A4753">
        <w:rPr>
          <w:rFonts w:ascii="Times New Roman" w:hAnsi="Times New Roman" w:cs="Times New Roman"/>
          <w:color w:val="000000"/>
        </w:rPr>
        <w:t>it</w:t>
      </w:r>
      <w:r w:rsidR="001E23C5" w:rsidRPr="00DD4701">
        <w:rPr>
          <w:rFonts w:ascii="Times New Roman" w:hAnsi="Times New Roman" w:cs="Times New Roman"/>
          <w:color w:val="000000"/>
        </w:rPr>
        <w:t xml:space="preserve">ative research still faces strong resistance from many people, especially within mainstream American </w:t>
      </w:r>
      <w:r w:rsidR="00CC33B9" w:rsidRPr="00DD4701">
        <w:rPr>
          <w:rFonts w:ascii="Times New Roman" w:hAnsi="Times New Roman" w:cs="Times New Roman"/>
          <w:color w:val="000000"/>
        </w:rPr>
        <w:t>psychology (</w:t>
      </w:r>
      <w:r w:rsidR="00C62D0D" w:rsidRPr="00DD4701">
        <w:rPr>
          <w:rFonts w:ascii="Times New Roman" w:hAnsi="Times New Roman" w:cs="Times New Roman"/>
          <w:color w:val="000000"/>
        </w:rPr>
        <w:t>Moller et al., 2021</w:t>
      </w:r>
      <w:r w:rsidR="00F4786F" w:rsidRPr="00DD4701">
        <w:rPr>
          <w:rFonts w:ascii="Times New Roman" w:hAnsi="Times New Roman" w:cs="Times New Roman"/>
          <w:color w:val="000000"/>
        </w:rPr>
        <w:t xml:space="preserve"> </w:t>
      </w:r>
      <w:r w:rsidR="00C62D0D" w:rsidRPr="00DD4701">
        <w:rPr>
          <w:rFonts w:ascii="Times New Roman" w:hAnsi="Times New Roman" w:cs="Times New Roman"/>
          <w:color w:val="000000"/>
        </w:rPr>
        <w:t>and</w:t>
      </w:r>
      <w:r w:rsidR="00C62D0D" w:rsidRPr="00DD4701">
        <w:rPr>
          <w:rFonts w:ascii="Times New Roman" w:hAnsi="Times New Roman" w:cs="Times New Roman"/>
        </w:rPr>
        <w:t xml:space="preserve"> </w:t>
      </w:r>
      <w:r w:rsidR="00C62D0D" w:rsidRPr="00DD4701">
        <w:rPr>
          <w:rFonts w:ascii="Times New Roman" w:hAnsi="Times New Roman" w:cs="Times New Roman"/>
          <w:color w:val="000000"/>
        </w:rPr>
        <w:t>Jackson, 2015)</w:t>
      </w:r>
      <w:r w:rsidR="001E23C5" w:rsidRPr="00DD4701">
        <w:rPr>
          <w:rFonts w:ascii="Times New Roman" w:hAnsi="Times New Roman" w:cs="Times New Roman"/>
          <w:color w:val="000000"/>
        </w:rPr>
        <w:t xml:space="preserve">. </w:t>
      </w:r>
      <w:r w:rsidR="00F4786F" w:rsidRPr="00DD4701">
        <w:rPr>
          <w:rFonts w:ascii="Times New Roman" w:hAnsi="Times New Roman" w:cs="Times New Roman"/>
          <w:color w:val="000000"/>
        </w:rPr>
        <w:t>Ma et al., (2020) studied whether the influence of rational decision-making process exceeds the costs and benefits contained in the task itself.</w:t>
      </w:r>
      <w:r w:rsidR="003471D9">
        <w:rPr>
          <w:rStyle w:val="ab"/>
          <w:rFonts w:ascii="Times New Roman" w:hAnsi="Times New Roman" w:cs="Times New Roman"/>
          <w:color w:val="000000"/>
        </w:rPr>
        <w:footnoteReference w:id="1"/>
      </w:r>
      <w:r w:rsidR="00F4786F" w:rsidRPr="00DD4701">
        <w:rPr>
          <w:rFonts w:ascii="Times New Roman" w:hAnsi="Times New Roman" w:cs="Times New Roman"/>
          <w:color w:val="000000"/>
        </w:rPr>
        <w:t xml:space="preserve"> Postponing tasks has long been used as a measure of self-control loss, and a large number of new quantitative studies in the field have analyzed the relationship between self-factors and </w:t>
      </w:r>
      <w:r w:rsidR="00956899" w:rsidRPr="00DD4701">
        <w:rPr>
          <w:rFonts w:ascii="Times New Roman" w:hAnsi="Times New Roman" w:cs="Times New Roman"/>
          <w:color w:val="000000"/>
        </w:rPr>
        <w:t>procrastination (</w:t>
      </w:r>
      <w:r w:rsidR="00F4786F" w:rsidRPr="00DD4701">
        <w:rPr>
          <w:rFonts w:ascii="Times New Roman" w:hAnsi="Times New Roman" w:cs="Times New Roman"/>
          <w:color w:val="000000"/>
        </w:rPr>
        <w:t>Boyarinov et al.,</w:t>
      </w:r>
      <w:r w:rsidR="005829B0" w:rsidRPr="00DD4701">
        <w:rPr>
          <w:rFonts w:ascii="Times New Roman" w:hAnsi="Times New Roman" w:cs="Times New Roman"/>
          <w:color w:val="000000"/>
        </w:rPr>
        <w:t xml:space="preserve"> 2021;</w:t>
      </w:r>
      <w:r w:rsidR="00F4786F" w:rsidRPr="00DD4701">
        <w:rPr>
          <w:rFonts w:ascii="Times New Roman" w:hAnsi="Times New Roman" w:cs="Times New Roman"/>
          <w:color w:val="000000"/>
        </w:rPr>
        <w:t xml:space="preserve"> Alaya et al., 2021</w:t>
      </w:r>
      <w:r w:rsidR="005829B0" w:rsidRPr="00DD4701">
        <w:rPr>
          <w:rFonts w:ascii="Times New Roman" w:hAnsi="Times New Roman" w:cs="Times New Roman"/>
          <w:color w:val="000000"/>
        </w:rPr>
        <w:t>;</w:t>
      </w:r>
      <w:r w:rsidR="00F4786F" w:rsidRPr="00DD4701">
        <w:rPr>
          <w:rFonts w:ascii="Times New Roman" w:hAnsi="Times New Roman" w:cs="Times New Roman"/>
          <w:color w:val="000000"/>
        </w:rPr>
        <w:t xml:space="preserve"> Ma et al., 2020). </w:t>
      </w:r>
      <w:r w:rsidR="001E23C5" w:rsidRPr="00DD4701">
        <w:rPr>
          <w:rFonts w:ascii="Times New Roman" w:hAnsi="Times New Roman" w:cs="Times New Roman"/>
          <w:color w:val="000000"/>
        </w:rPr>
        <w:t>Part of this resistance, I believe, stems from a continuing and widespread misunderstanding of the nature of qua</w:t>
      </w:r>
      <w:r w:rsidR="000A4753">
        <w:rPr>
          <w:rFonts w:ascii="Times New Roman" w:hAnsi="Times New Roman" w:cs="Times New Roman"/>
          <w:color w:val="000000"/>
        </w:rPr>
        <w:t>nt</w:t>
      </w:r>
      <w:r w:rsidR="001E23C5" w:rsidRPr="00DD4701">
        <w:rPr>
          <w:rFonts w:ascii="Times New Roman" w:hAnsi="Times New Roman" w:cs="Times New Roman"/>
          <w:color w:val="000000"/>
        </w:rPr>
        <w:t xml:space="preserve">itative methods. In my previous business studies, </w:t>
      </w:r>
      <w:r w:rsidR="003471D9" w:rsidRPr="00DD4701">
        <w:rPr>
          <w:rFonts w:ascii="Times New Roman" w:hAnsi="Times New Roman" w:cs="Times New Roman"/>
          <w:color w:val="000000"/>
        </w:rPr>
        <w:t>qua</w:t>
      </w:r>
      <w:r w:rsidR="000A4753">
        <w:rPr>
          <w:rFonts w:ascii="Times New Roman" w:hAnsi="Times New Roman" w:cs="Times New Roman"/>
          <w:color w:val="000000"/>
        </w:rPr>
        <w:t>nt</w:t>
      </w:r>
      <w:r w:rsidR="003471D9" w:rsidRPr="00DD4701">
        <w:rPr>
          <w:rFonts w:ascii="Times New Roman" w:hAnsi="Times New Roman" w:cs="Times New Roman"/>
          <w:color w:val="000000"/>
        </w:rPr>
        <w:t>itative</w:t>
      </w:r>
      <w:r w:rsidR="001E23C5" w:rsidRPr="00DD4701">
        <w:rPr>
          <w:rFonts w:ascii="Times New Roman" w:hAnsi="Times New Roman" w:cs="Times New Roman"/>
          <w:color w:val="000000"/>
        </w:rPr>
        <w:t xml:space="preserve"> analysis was widely applied in the business field (</w:t>
      </w:r>
      <w:r w:rsidR="003471D9">
        <w:rPr>
          <w:rFonts w:ascii="Times New Roman" w:hAnsi="Times New Roman" w:cs="Times New Roman" w:hint="eastAsia"/>
          <w:color w:val="000000"/>
        </w:rPr>
        <w:t>e.g.</w:t>
      </w:r>
      <w:r w:rsidR="003471D9">
        <w:rPr>
          <w:rFonts w:ascii="Times New Roman" w:hAnsi="Times New Roman" w:cs="Times New Roman"/>
          <w:color w:val="000000"/>
        </w:rPr>
        <w:t xml:space="preserve">, </w:t>
      </w:r>
      <w:r w:rsidR="001E23C5" w:rsidRPr="00DD4701">
        <w:rPr>
          <w:rFonts w:ascii="Times New Roman" w:hAnsi="Times New Roman" w:cs="Times New Roman"/>
          <w:color w:val="000000"/>
        </w:rPr>
        <w:t xml:space="preserve">consumer behavior, consumer psychology, price survey and satisfaction </w:t>
      </w:r>
      <w:r w:rsidR="00CC33B9" w:rsidRPr="00DD4701">
        <w:rPr>
          <w:rFonts w:ascii="Times New Roman" w:hAnsi="Times New Roman" w:cs="Times New Roman"/>
          <w:color w:val="000000"/>
        </w:rPr>
        <w:t>survey</w:t>
      </w:r>
      <w:r w:rsidR="003471D9">
        <w:rPr>
          <w:rFonts w:ascii="Times New Roman" w:hAnsi="Times New Roman" w:cs="Times New Roman" w:hint="eastAsia"/>
          <w:color w:val="000000"/>
        </w:rPr>
        <w:t>)</w:t>
      </w:r>
      <w:r w:rsidR="001E23C5" w:rsidRPr="00DD4701">
        <w:rPr>
          <w:rFonts w:ascii="Times New Roman" w:hAnsi="Times New Roman" w:cs="Times New Roman"/>
          <w:color w:val="000000"/>
        </w:rPr>
        <w:t>.</w:t>
      </w:r>
      <w:r w:rsidR="00150446" w:rsidRPr="00DD4701">
        <w:rPr>
          <w:rFonts w:ascii="Times New Roman" w:hAnsi="Times New Roman" w:cs="Times New Roman"/>
          <w:color w:val="000000"/>
        </w:rPr>
        <w:t xml:space="preserve"> </w:t>
      </w:r>
      <w:r w:rsidR="003471D9">
        <w:rPr>
          <w:rStyle w:val="ab"/>
          <w:rFonts w:ascii="Times New Roman" w:hAnsi="Times New Roman" w:cs="Times New Roman"/>
          <w:color w:val="000000"/>
        </w:rPr>
        <w:footnoteReference w:id="2"/>
      </w:r>
    </w:p>
    <w:p w14:paraId="605C5BF6" w14:textId="77777777" w:rsidR="001B0370" w:rsidRPr="00DD4701" w:rsidRDefault="001B037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0E6EC076" w14:textId="77F0A565" w:rsidR="00CF53AE" w:rsidRPr="001B0370" w:rsidRDefault="00070FE5" w:rsidP="00DD4701">
      <w:pPr>
        <w:spacing w:line="360" w:lineRule="auto"/>
        <w:jc w:val="both"/>
        <w:rPr>
          <w:rFonts w:ascii="Times New Roman" w:hAnsi="Times New Roman" w:cs="Times New Roman"/>
          <w:b/>
          <w:bCs/>
          <w:color w:val="000000"/>
        </w:rPr>
      </w:pPr>
      <w:r w:rsidRPr="001B0370">
        <w:rPr>
          <w:rFonts w:ascii="Times New Roman" w:hAnsi="Times New Roman" w:cs="Times New Roman"/>
          <w:b/>
          <w:bCs/>
          <w:color w:val="000000"/>
        </w:rPr>
        <w:t>2. Reflective observation</w:t>
      </w:r>
    </w:p>
    <w:p w14:paraId="2327E120" w14:textId="475B98BD" w:rsidR="00CC33B9" w:rsidRDefault="001B0541"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My research focuses on a large group of students, including primary and secondary school students, college students and even </w:t>
      </w:r>
      <w:r w:rsidR="00070FE5" w:rsidRPr="00DD4701">
        <w:rPr>
          <w:rFonts w:ascii="Times New Roman" w:hAnsi="Times New Roman" w:cs="Times New Roman"/>
          <w:color w:val="000000"/>
        </w:rPr>
        <w:t>Masters</w:t>
      </w:r>
      <w:r w:rsidRPr="00DD4701">
        <w:rPr>
          <w:rFonts w:ascii="Times New Roman" w:hAnsi="Times New Roman" w:cs="Times New Roman"/>
          <w:color w:val="000000"/>
        </w:rPr>
        <w:t>. I can easily find many examples of academic procrastination in quantitative research in a large number of previous studies</w:t>
      </w:r>
      <w:r w:rsidR="00C43775">
        <w:rPr>
          <w:rFonts w:ascii="Times New Roman" w:hAnsi="Times New Roman" w:cs="Times New Roman"/>
          <w:color w:val="000000"/>
        </w:rPr>
        <w:t>.</w:t>
      </w:r>
      <w:r w:rsidR="00C43775">
        <w:rPr>
          <w:rStyle w:val="ab"/>
          <w:rFonts w:ascii="Times New Roman" w:hAnsi="Times New Roman" w:cs="Times New Roman"/>
          <w:color w:val="000000"/>
        </w:rPr>
        <w:footnoteReference w:id="3"/>
      </w:r>
      <w:r w:rsidR="00695567" w:rsidRPr="00DD4701">
        <w:rPr>
          <w:rFonts w:ascii="Times New Roman" w:hAnsi="Times New Roman" w:cs="Times New Roman"/>
          <w:color w:val="000000"/>
        </w:rPr>
        <w:t xml:space="preserve"> For example: family impact, COVID-19, decision-making barriers, learning disabilities</w:t>
      </w:r>
      <w:r w:rsidRPr="00DD4701">
        <w:rPr>
          <w:rFonts w:ascii="Times New Roman" w:hAnsi="Times New Roman" w:cs="Times New Roman"/>
          <w:color w:val="000000"/>
        </w:rPr>
        <w:t xml:space="preserve"> (</w:t>
      </w:r>
      <w:r w:rsidR="00695567" w:rsidRPr="00DD4701">
        <w:rPr>
          <w:rFonts w:ascii="Times New Roman" w:hAnsi="Times New Roman" w:cs="Times New Roman"/>
          <w:color w:val="000000"/>
        </w:rPr>
        <w:t>Bogdanov et al.,</w:t>
      </w:r>
      <w:r w:rsidR="00EE4C7F" w:rsidRPr="00DD4701">
        <w:rPr>
          <w:rFonts w:ascii="Times New Roman" w:hAnsi="Times New Roman" w:cs="Times New Roman"/>
          <w:color w:val="000000"/>
        </w:rPr>
        <w:t xml:space="preserve"> </w:t>
      </w:r>
      <w:r w:rsidR="00695567" w:rsidRPr="00DD4701">
        <w:rPr>
          <w:rFonts w:ascii="Times New Roman" w:hAnsi="Times New Roman" w:cs="Times New Roman"/>
          <w:color w:val="000000"/>
        </w:rPr>
        <w:t>2021</w:t>
      </w:r>
      <w:r w:rsidR="005825CE">
        <w:rPr>
          <w:rFonts w:ascii="Times New Roman" w:hAnsi="Times New Roman" w:cs="Times New Roman" w:hint="eastAsia"/>
          <w:color w:val="000000"/>
        </w:rPr>
        <w:t>;</w:t>
      </w:r>
      <w:r w:rsidR="005825CE">
        <w:rPr>
          <w:rFonts w:ascii="Times New Roman" w:hAnsi="Times New Roman" w:cs="Times New Roman"/>
          <w:color w:val="000000"/>
        </w:rPr>
        <w:t xml:space="preserve"> </w:t>
      </w:r>
      <w:r w:rsidR="00695567" w:rsidRPr="00DD4701">
        <w:rPr>
          <w:rFonts w:ascii="Times New Roman" w:hAnsi="Times New Roman" w:cs="Times New Roman"/>
          <w:color w:val="000000"/>
        </w:rPr>
        <w:t>Nivison et al.</w:t>
      </w:r>
      <w:r w:rsidR="005825CE">
        <w:rPr>
          <w:rFonts w:ascii="Times New Roman" w:hAnsi="Times New Roman" w:cs="Times New Roman" w:hint="eastAsia"/>
          <w:color w:val="000000"/>
        </w:rPr>
        <w:t>,</w:t>
      </w:r>
      <w:r w:rsidR="005825CE">
        <w:rPr>
          <w:rFonts w:ascii="Times New Roman" w:hAnsi="Times New Roman" w:cs="Times New Roman"/>
          <w:color w:val="000000"/>
        </w:rPr>
        <w:t xml:space="preserve"> </w:t>
      </w:r>
      <w:r w:rsidR="00695567" w:rsidRPr="00DD4701">
        <w:rPr>
          <w:rFonts w:ascii="Times New Roman" w:hAnsi="Times New Roman" w:cs="Times New Roman"/>
          <w:color w:val="000000"/>
        </w:rPr>
        <w:t>2021and Dindo,</w:t>
      </w:r>
      <w:r w:rsidR="00CC75DA">
        <w:rPr>
          <w:rFonts w:ascii="Times New Roman" w:hAnsi="Times New Roman" w:cs="Times New Roman"/>
          <w:color w:val="000000"/>
        </w:rPr>
        <w:t xml:space="preserve"> </w:t>
      </w:r>
      <w:r w:rsidR="00695567" w:rsidRPr="00DD4701">
        <w:rPr>
          <w:rFonts w:ascii="Times New Roman" w:hAnsi="Times New Roman" w:cs="Times New Roman"/>
          <w:color w:val="000000"/>
        </w:rPr>
        <w:t>et al.</w:t>
      </w:r>
      <w:r w:rsidR="005825CE">
        <w:rPr>
          <w:rFonts w:ascii="Times New Roman" w:hAnsi="Times New Roman" w:cs="Times New Roman" w:hint="eastAsia"/>
          <w:color w:val="000000"/>
        </w:rPr>
        <w:t>,</w:t>
      </w:r>
      <w:r w:rsidR="005825CE">
        <w:rPr>
          <w:rFonts w:ascii="Times New Roman" w:hAnsi="Times New Roman" w:cs="Times New Roman"/>
          <w:color w:val="000000"/>
        </w:rPr>
        <w:t xml:space="preserve"> </w:t>
      </w:r>
      <w:r w:rsidR="00695567" w:rsidRPr="00DD4701">
        <w:rPr>
          <w:rFonts w:ascii="Times New Roman" w:hAnsi="Times New Roman" w:cs="Times New Roman"/>
          <w:color w:val="000000"/>
        </w:rPr>
        <w:t>2017</w:t>
      </w:r>
      <w:r w:rsidR="00EE4C7F" w:rsidRPr="00DD4701">
        <w:rPr>
          <w:rFonts w:ascii="Times New Roman" w:hAnsi="Times New Roman" w:cs="Times New Roman"/>
          <w:color w:val="000000"/>
        </w:rPr>
        <w:t xml:space="preserve">). </w:t>
      </w:r>
      <w:r w:rsidRPr="00DD4701">
        <w:rPr>
          <w:rFonts w:ascii="Times New Roman" w:hAnsi="Times New Roman" w:cs="Times New Roman"/>
          <w:color w:val="000000"/>
        </w:rPr>
        <w:t>Due to my lack of in-depth understanding of data collection, ethical judgment and SPSS software, I am not confident enough to use quantitative research in my own research. I hope the study in the following weeks can help me better understand each link of quantitative research.</w:t>
      </w:r>
    </w:p>
    <w:p w14:paraId="1D002E66" w14:textId="77777777" w:rsidR="001B0370" w:rsidRPr="00DD4701" w:rsidRDefault="001B0370" w:rsidP="00DD4701">
      <w:pPr>
        <w:spacing w:line="360" w:lineRule="auto"/>
        <w:jc w:val="both"/>
        <w:rPr>
          <w:rFonts w:ascii="Times New Roman" w:hAnsi="Times New Roman" w:cs="Times New Roman"/>
          <w:color w:val="000000"/>
        </w:rPr>
      </w:pPr>
    </w:p>
    <w:p w14:paraId="1055FF77" w14:textId="1AB3EFB8" w:rsidR="00070FE5" w:rsidRPr="001B0370" w:rsidRDefault="00070FE5" w:rsidP="00DD4701">
      <w:pPr>
        <w:spacing w:line="360" w:lineRule="auto"/>
        <w:jc w:val="both"/>
        <w:rPr>
          <w:rFonts w:ascii="Times New Roman" w:hAnsi="Times New Roman" w:cs="Times New Roman"/>
          <w:b/>
          <w:bCs/>
          <w:color w:val="000000"/>
        </w:rPr>
      </w:pPr>
      <w:r w:rsidRPr="001B0370">
        <w:rPr>
          <w:rFonts w:ascii="Times New Roman" w:hAnsi="Times New Roman" w:cs="Times New Roman"/>
          <w:b/>
          <w:bCs/>
          <w:color w:val="000000"/>
        </w:rPr>
        <w:t xml:space="preserve">3. Abstract </w:t>
      </w:r>
      <w:r w:rsidR="000A4753" w:rsidRPr="001B0370">
        <w:rPr>
          <w:rFonts w:ascii="Times New Roman" w:hAnsi="Times New Roman" w:cs="Times New Roman"/>
          <w:b/>
          <w:bCs/>
          <w:color w:val="000000"/>
        </w:rPr>
        <w:t>conceptualization</w:t>
      </w:r>
    </w:p>
    <w:p w14:paraId="091EC6E8" w14:textId="2B00BE4C" w:rsidR="00070FE5" w:rsidRDefault="00070FE5"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lastRenderedPageBreak/>
        <w:t>We can find new ideas and draw new conclusions by reflecting on our experience. I will analyze the serious application of qualitative research in academic research in the second part of the assignment.</w:t>
      </w:r>
    </w:p>
    <w:p w14:paraId="569128C6" w14:textId="77777777" w:rsidR="001B0370" w:rsidRPr="00DD4701" w:rsidRDefault="001B0370" w:rsidP="00DD4701">
      <w:pPr>
        <w:spacing w:line="360" w:lineRule="auto"/>
        <w:jc w:val="both"/>
        <w:rPr>
          <w:rFonts w:ascii="Times New Roman" w:hAnsi="Times New Roman" w:cs="Times New Roman"/>
          <w:color w:val="000000"/>
        </w:rPr>
      </w:pPr>
    </w:p>
    <w:p w14:paraId="711D9A1A" w14:textId="77777777" w:rsidR="00070FE5" w:rsidRPr="001B0370" w:rsidRDefault="00070FE5" w:rsidP="00DD4701">
      <w:pPr>
        <w:spacing w:line="360" w:lineRule="auto"/>
        <w:jc w:val="both"/>
        <w:rPr>
          <w:rFonts w:ascii="Times New Roman" w:hAnsi="Times New Roman" w:cs="Times New Roman"/>
          <w:b/>
          <w:bCs/>
          <w:color w:val="000000"/>
        </w:rPr>
      </w:pPr>
      <w:r w:rsidRPr="001B0370">
        <w:rPr>
          <w:rFonts w:ascii="Times New Roman" w:hAnsi="Times New Roman" w:cs="Times New Roman"/>
          <w:b/>
          <w:bCs/>
          <w:color w:val="000000"/>
        </w:rPr>
        <w:t>4. Active experimentation</w:t>
      </w:r>
    </w:p>
    <w:p w14:paraId="40DC8BE7" w14:textId="6125A847" w:rsidR="00070FE5" w:rsidRPr="00DD4701" w:rsidRDefault="00070FE5"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I will try to use quantitative analysis on specific groups of people I care about in the learning process. Although I still have my doubts about the ultimate qualitative or quantitative approach.</w:t>
      </w:r>
    </w:p>
    <w:p w14:paraId="7CB59ECE" w14:textId="77777777" w:rsidR="00070FE5" w:rsidRPr="00DD4701" w:rsidRDefault="00070FE5" w:rsidP="00DD4701">
      <w:pPr>
        <w:spacing w:line="360" w:lineRule="auto"/>
        <w:jc w:val="both"/>
        <w:rPr>
          <w:rFonts w:ascii="Times New Roman" w:hAnsi="Times New Roman" w:cs="Times New Roman"/>
          <w:color w:val="000000"/>
        </w:rPr>
      </w:pPr>
    </w:p>
    <w:p w14:paraId="7678832C" w14:textId="6A045D40" w:rsidR="00CC33B9" w:rsidRPr="00DD4701" w:rsidRDefault="00CC33B9" w:rsidP="00DD4701">
      <w:pPr>
        <w:spacing w:line="360" w:lineRule="auto"/>
        <w:jc w:val="both"/>
        <w:rPr>
          <w:rFonts w:ascii="Times New Roman" w:hAnsi="Times New Roman" w:cs="Times New Roman"/>
          <w:b/>
          <w:bCs/>
          <w:color w:val="000000"/>
        </w:rPr>
      </w:pPr>
      <w:r w:rsidRPr="00DD4701">
        <w:rPr>
          <w:rFonts w:ascii="Times New Roman" w:hAnsi="Times New Roman" w:cs="Times New Roman"/>
          <w:b/>
          <w:bCs/>
          <w:color w:val="000000"/>
        </w:rPr>
        <w:t xml:space="preserve">References: </w:t>
      </w:r>
    </w:p>
    <w:p w14:paraId="164E257B" w14:textId="77777777" w:rsidR="00940802" w:rsidRPr="00DD4701" w:rsidRDefault="00940802" w:rsidP="00DD4701">
      <w:pPr>
        <w:spacing w:line="360" w:lineRule="auto"/>
        <w:jc w:val="both"/>
        <w:rPr>
          <w:rFonts w:ascii="Times New Roman" w:hAnsi="Times New Roman" w:cs="Times New Roman"/>
        </w:rPr>
      </w:pPr>
    </w:p>
    <w:p w14:paraId="293A21F3" w14:textId="2327C353" w:rsidR="00695567" w:rsidRPr="00DD4701" w:rsidRDefault="00940802"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Ariely, D. &amp; Wertenbroch, K. (2002) Procrastination, Deadlines, and Performance: Self-Control by Precommitment. Psychological science. [Online] 13 (3), 219–224.</w:t>
      </w:r>
    </w:p>
    <w:p w14:paraId="477D03FE" w14:textId="77777777" w:rsidR="00956899" w:rsidRPr="00DD4701" w:rsidRDefault="00956899" w:rsidP="00DD4701">
      <w:pPr>
        <w:spacing w:line="360" w:lineRule="auto"/>
        <w:jc w:val="both"/>
        <w:rPr>
          <w:rFonts w:ascii="Times New Roman" w:hAnsi="Times New Roman" w:cs="Times New Roman"/>
          <w:color w:val="000000"/>
        </w:rPr>
      </w:pPr>
    </w:p>
    <w:p w14:paraId="2F49A0E7" w14:textId="220F13FF" w:rsidR="002D3F29" w:rsidRPr="00DD4701" w:rsidRDefault="00956899"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Andreou, C. (2008) Addiction, procrastination, and failure points in decision-making systems. The Behavioral and brain sciences. [Online] 31 (4), 439–440.</w:t>
      </w:r>
    </w:p>
    <w:p w14:paraId="377EE69E" w14:textId="77777777" w:rsidR="00956899" w:rsidRPr="00DD4701" w:rsidRDefault="00956899" w:rsidP="00DD4701">
      <w:pPr>
        <w:spacing w:line="360" w:lineRule="auto"/>
        <w:jc w:val="both"/>
        <w:rPr>
          <w:rFonts w:ascii="Times New Roman" w:hAnsi="Times New Roman" w:cs="Times New Roman"/>
          <w:color w:val="000000"/>
        </w:rPr>
      </w:pPr>
    </w:p>
    <w:p w14:paraId="78B61B6B" w14:textId="33013DAF" w:rsidR="002D3F29" w:rsidRPr="00DD4701" w:rsidRDefault="002D3F29"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Bogdanov, M. et al. (2021) Acute Psychosocial Stress Increases Cognitive-Effort Avoidance. Psychological science. [Online] 32 (9), 1463–1475.</w:t>
      </w:r>
    </w:p>
    <w:p w14:paraId="5F12AC69" w14:textId="77777777" w:rsidR="002D3F29" w:rsidRPr="00DD4701" w:rsidRDefault="002D3F29" w:rsidP="00DD4701">
      <w:pPr>
        <w:spacing w:line="360" w:lineRule="auto"/>
        <w:jc w:val="both"/>
        <w:rPr>
          <w:rFonts w:ascii="Times New Roman" w:hAnsi="Times New Roman" w:cs="Times New Roman"/>
          <w:color w:val="000000"/>
        </w:rPr>
      </w:pPr>
    </w:p>
    <w:p w14:paraId="5E41C2DC" w14:textId="51A8252F" w:rsidR="00695567" w:rsidRPr="00DD4701" w:rsidRDefault="00695567"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Dindo, L. et al. (2017) Attachment and Effortful Control in Toddlerhood Predict Academic Achievement Over a Decade Later. Psychological science. [Online] 28 (12), 1786–1795.</w:t>
      </w:r>
    </w:p>
    <w:p w14:paraId="3AA76845" w14:textId="77777777" w:rsidR="00956899" w:rsidRPr="00DD4701" w:rsidRDefault="00956899" w:rsidP="00DD4701">
      <w:pPr>
        <w:spacing w:line="360" w:lineRule="auto"/>
        <w:jc w:val="both"/>
        <w:rPr>
          <w:rFonts w:ascii="Times New Roman" w:hAnsi="Times New Roman" w:cs="Times New Roman"/>
          <w:color w:val="000000"/>
        </w:rPr>
      </w:pPr>
    </w:p>
    <w:p w14:paraId="56E7D163" w14:textId="5BC75433" w:rsidR="002D3F29" w:rsidRPr="00DD4701" w:rsidRDefault="002D3F29"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Greener, S., 2008. Business research methods. BookBoon.</w:t>
      </w:r>
      <w:r w:rsidR="00956899" w:rsidRPr="00DD4701">
        <w:rPr>
          <w:rFonts w:ascii="Times New Roman" w:hAnsi="Times New Roman" w:cs="Times New Roman"/>
          <w:color w:val="000000"/>
        </w:rPr>
        <w:t xml:space="preserve"> </w:t>
      </w:r>
      <w:hyperlink r:id="rId9" w:history="1">
        <w:r w:rsidR="00956899" w:rsidRPr="00DD4701">
          <w:rPr>
            <w:rStyle w:val="a4"/>
            <w:rFonts w:ascii="Times New Roman" w:hAnsi="Times New Roman"/>
          </w:rPr>
          <w:t>https://s3.us-west-2.amazonaws.com/us-west-2.files.campus.edublogs.org/sites.gsu.edu/dist/7/3504/files/2016/12/Elshafie-2013-Research-paradigms-The-novice-researchers-nightmare-ozgj12.pdf</w:t>
        </w:r>
      </w:hyperlink>
    </w:p>
    <w:p w14:paraId="7E36C84B" w14:textId="77777777" w:rsidR="002D3F29" w:rsidRPr="00DD4701" w:rsidRDefault="002D3F29" w:rsidP="00DD4701">
      <w:pPr>
        <w:spacing w:line="360" w:lineRule="auto"/>
        <w:jc w:val="both"/>
        <w:rPr>
          <w:rFonts w:ascii="Times New Roman" w:hAnsi="Times New Roman" w:cs="Times New Roman"/>
          <w:color w:val="000000"/>
        </w:rPr>
      </w:pPr>
    </w:p>
    <w:p w14:paraId="78F25CFE" w14:textId="77777777" w:rsidR="002D3F29" w:rsidRPr="00DD4701" w:rsidRDefault="002D3F29"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lastRenderedPageBreak/>
        <w:t>Jackson, M., 2015. Resistance to qual/quant parity: Why the “paradigm” discussion can’t be avoided. Qualitative Psychology, 2(2), pp.181-198.</w:t>
      </w:r>
    </w:p>
    <w:p w14:paraId="66C3119A" w14:textId="77777777" w:rsidR="00956899" w:rsidRPr="00DD4701" w:rsidRDefault="00956899" w:rsidP="00DD4701">
      <w:pPr>
        <w:spacing w:line="360" w:lineRule="auto"/>
        <w:jc w:val="both"/>
        <w:rPr>
          <w:rFonts w:ascii="Times New Roman" w:hAnsi="Times New Roman" w:cs="Times New Roman"/>
          <w:color w:val="000000"/>
        </w:rPr>
      </w:pPr>
    </w:p>
    <w:p w14:paraId="37BF9E4A" w14:textId="502251B6" w:rsidR="002D3F29" w:rsidRPr="00DD4701" w:rsidRDefault="00956899"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Li, C., Zuckerman, M., &amp; Diener, E. (2021). Culture moderate</w:t>
      </w:r>
      <w:r w:rsidR="00CC75DA">
        <w:rPr>
          <w:rFonts w:ascii="Times New Roman" w:hAnsi="Times New Roman" w:cs="Times New Roman"/>
          <w:color w:val="000000"/>
        </w:rPr>
        <w:t>s</w:t>
      </w:r>
      <w:r w:rsidRPr="00DD4701">
        <w:rPr>
          <w:rFonts w:ascii="Times New Roman" w:hAnsi="Times New Roman" w:cs="Times New Roman"/>
          <w:color w:val="000000"/>
        </w:rPr>
        <w:t xml:space="preserve"> the relation between gender inequality and well- being. Psychological Science, 32(6), 823–835. https://doi .org/10.1177/0956797620972492 </w:t>
      </w:r>
      <w:r w:rsidRPr="00DD4701">
        <w:rPr>
          <w:rFonts w:ascii="Times New Roman" w:hAnsi="Times New Roman" w:cs="Times New Roman"/>
          <w:color w:val="000000"/>
        </w:rPr>
        <w:br/>
      </w:r>
    </w:p>
    <w:p w14:paraId="6AA8B5E3" w14:textId="4301B145" w:rsidR="00695567" w:rsidRPr="00DD4701" w:rsidRDefault="00695567"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Myrseth, K. O. R. et al. (2009) Counteractive Self-Control: When Making Temptation Available Makes Temptation Less Tempting. Psychological science. [Online] 20 (2), 159–163.</w:t>
      </w:r>
    </w:p>
    <w:p w14:paraId="0BCF93B2" w14:textId="77777777" w:rsidR="002D3F29" w:rsidRPr="00DD4701" w:rsidRDefault="002D3F29" w:rsidP="00DD4701">
      <w:pPr>
        <w:spacing w:line="360" w:lineRule="auto"/>
        <w:jc w:val="both"/>
        <w:rPr>
          <w:rFonts w:ascii="Times New Roman" w:hAnsi="Times New Roman" w:cs="Times New Roman"/>
          <w:color w:val="000000"/>
        </w:rPr>
      </w:pPr>
    </w:p>
    <w:p w14:paraId="0248202B" w14:textId="77777777" w:rsidR="002D3F29" w:rsidRPr="00DD4701" w:rsidRDefault="002D3F29"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Moller, N., Clarke, V., Braun, V., Tischner, I. and Vossler, A., 2021. Qualitative story completion for counseling psychology research: A creative method to interrogate dominant discourses. Journal of Counseling Psychology, 68(3), pp.286-298.</w:t>
      </w:r>
    </w:p>
    <w:p w14:paraId="7C883A7C" w14:textId="77777777" w:rsidR="00695567" w:rsidRPr="00DD4701" w:rsidRDefault="00695567" w:rsidP="00DD4701">
      <w:pPr>
        <w:spacing w:line="360" w:lineRule="auto"/>
        <w:jc w:val="both"/>
        <w:rPr>
          <w:rFonts w:ascii="Times New Roman" w:hAnsi="Times New Roman" w:cs="Times New Roman"/>
          <w:color w:val="000000"/>
        </w:rPr>
      </w:pPr>
    </w:p>
    <w:p w14:paraId="1023A871" w14:textId="496AD432" w:rsidR="00695567" w:rsidRPr="00DD4701" w:rsidRDefault="00695567"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Nivison, M. D. et al. (2021) Convergent and Discriminant Validity of Retrospective Assessments of the Quality of Childhood Parenting: Prospective Evidence From Infancy to Age 26 Years. Psychological science. [Online] 32 (5), 721–734.</w:t>
      </w:r>
    </w:p>
    <w:p w14:paraId="225B5B2F" w14:textId="77777777" w:rsidR="00000E4A" w:rsidRPr="00DD4701" w:rsidRDefault="00000E4A" w:rsidP="00DD4701">
      <w:pPr>
        <w:spacing w:line="360" w:lineRule="auto"/>
        <w:jc w:val="both"/>
        <w:rPr>
          <w:rFonts w:ascii="Times New Roman" w:hAnsi="Times New Roman" w:cs="Times New Roman"/>
          <w:color w:val="000000"/>
        </w:rPr>
      </w:pPr>
    </w:p>
    <w:p w14:paraId="61644E40" w14:textId="77777777" w:rsidR="00000E4A" w:rsidRPr="00DD4701" w:rsidRDefault="00000E4A" w:rsidP="00DD4701">
      <w:pPr>
        <w:spacing w:line="360" w:lineRule="auto"/>
        <w:jc w:val="both"/>
        <w:rPr>
          <w:rFonts w:ascii="Times New Roman" w:hAnsi="Times New Roman" w:cs="Times New Roman"/>
        </w:rPr>
      </w:pPr>
      <w:r w:rsidRPr="00DD4701">
        <w:rPr>
          <w:rFonts w:ascii="Times New Roman" w:hAnsi="Times New Roman" w:cs="Times New Roman"/>
          <w:color w:val="000000"/>
          <w:shd w:val="clear" w:color="auto" w:fill="FFFFFF"/>
        </w:rPr>
        <w:t>NursingAnswers.net. 2022. </w:t>
      </w:r>
      <w:r w:rsidRPr="00DD4701">
        <w:rPr>
          <w:rFonts w:ascii="Times New Roman" w:hAnsi="Times New Roman" w:cs="Times New Roman"/>
          <w:i/>
          <w:iCs/>
          <w:color w:val="000000"/>
        </w:rPr>
        <w:t>Kolb's Learning Cycle</w:t>
      </w:r>
      <w:r w:rsidRPr="00DD4701">
        <w:rPr>
          <w:rFonts w:ascii="Times New Roman" w:hAnsi="Times New Roman" w:cs="Times New Roman"/>
          <w:color w:val="000000"/>
          <w:shd w:val="clear" w:color="auto" w:fill="FFFFFF"/>
        </w:rPr>
        <w:t>. [online] Available at: &lt;https://nursinganswers.net/reflective-guides/kolbs-learning-cycle.php&gt; [Accessed 28 March 2022].</w:t>
      </w:r>
    </w:p>
    <w:p w14:paraId="21901C61" w14:textId="77777777" w:rsidR="00695567" w:rsidRPr="00DD4701" w:rsidRDefault="00695567" w:rsidP="00DD4701">
      <w:pPr>
        <w:spacing w:line="360" w:lineRule="auto"/>
        <w:jc w:val="both"/>
        <w:rPr>
          <w:rFonts w:ascii="Times New Roman" w:hAnsi="Times New Roman" w:cs="Times New Roman"/>
          <w:color w:val="000000"/>
        </w:rPr>
      </w:pPr>
    </w:p>
    <w:p w14:paraId="178D6B53" w14:textId="39952D19" w:rsidR="00510AB1" w:rsidRPr="00DD4701" w:rsidRDefault="00510AB1"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Science, 32(6), 823–835. https://doi .org/10.1177/0956797620972492</w:t>
      </w:r>
      <w:r w:rsidRPr="00DD4701">
        <w:rPr>
          <w:rFonts w:ascii="Times New Roman" w:hAnsi="Times New Roman" w:cs="Times New Roman"/>
          <w:color w:val="000000"/>
        </w:rPr>
        <w:br/>
        <w:t xml:space="preserve">Markus, H. R., &amp; Conner, A. C. (2013). </w:t>
      </w:r>
    </w:p>
    <w:p w14:paraId="2AEFFAD7" w14:textId="77777777" w:rsidR="00FF1D11" w:rsidRPr="00DD4701" w:rsidRDefault="00FF1D11" w:rsidP="00DD4701">
      <w:pPr>
        <w:spacing w:line="360" w:lineRule="auto"/>
        <w:jc w:val="both"/>
        <w:rPr>
          <w:rFonts w:ascii="Times New Roman" w:hAnsi="Times New Roman" w:cs="Times New Roman"/>
          <w:color w:val="000000"/>
        </w:rPr>
      </w:pPr>
    </w:p>
    <w:p w14:paraId="2EBC5B73" w14:textId="19D6127E" w:rsidR="00956899" w:rsidRPr="001B0370" w:rsidRDefault="00FF1D11" w:rsidP="001B0370">
      <w:pPr>
        <w:spacing w:line="360" w:lineRule="auto"/>
        <w:jc w:val="both"/>
        <w:rPr>
          <w:rFonts w:ascii="Times New Roman" w:hAnsi="Times New Roman" w:cs="Times New Roman"/>
          <w:color w:val="000000"/>
        </w:rPr>
      </w:pPr>
      <w:r w:rsidRPr="00DD4701">
        <w:rPr>
          <w:rFonts w:ascii="Times New Roman" w:hAnsi="Times New Roman" w:cs="Times New Roman"/>
          <w:color w:val="000000"/>
        </w:rPr>
        <w:t>Wu, Q., 2015. Re-examining the “Chinese learner”: a case study of mainland Chinese students’ learning experiences at British Universities. Higher Education, 70(4), pp.753-766.</w:t>
      </w:r>
    </w:p>
    <w:p w14:paraId="1E052664" w14:textId="318A8B39" w:rsidR="00273D36" w:rsidRPr="00DD4701" w:rsidRDefault="00273D36" w:rsidP="00DD4701">
      <w:pPr>
        <w:pStyle w:val="1"/>
        <w:spacing w:line="360" w:lineRule="auto"/>
        <w:jc w:val="both"/>
        <w:rPr>
          <w:rFonts w:ascii="Times New Roman" w:eastAsia="宋体" w:hAnsi="Times New Roman"/>
          <w:color w:val="000000"/>
          <w:sz w:val="24"/>
          <w:szCs w:val="24"/>
          <w:lang w:val="en-US" w:eastAsia="zh-CN"/>
        </w:rPr>
      </w:pPr>
      <w:bookmarkStart w:id="1" w:name="_Toc99446040"/>
      <w:r w:rsidRPr="00DD4701">
        <w:rPr>
          <w:rFonts w:ascii="Times New Roman" w:eastAsia="宋体" w:hAnsi="Times New Roman"/>
          <w:color w:val="000000"/>
          <w:sz w:val="24"/>
          <w:szCs w:val="24"/>
          <w:lang w:val="en-US" w:eastAsia="zh-CN"/>
        </w:rPr>
        <w:lastRenderedPageBreak/>
        <w:t>Blog 2</w:t>
      </w:r>
      <w:r w:rsidR="00DD4701">
        <w:rPr>
          <w:rFonts w:ascii="Times New Roman" w:eastAsia="宋体" w:hAnsi="Times New Roman" w:hint="eastAsia"/>
          <w:color w:val="000000"/>
          <w:sz w:val="24"/>
          <w:szCs w:val="24"/>
          <w:lang w:val="en-US" w:eastAsia="zh-CN"/>
        </w:rPr>
        <w:t>:</w:t>
      </w:r>
      <w:r w:rsidR="00DD4701">
        <w:rPr>
          <w:rFonts w:ascii="Times New Roman" w:eastAsia="宋体" w:hAnsi="Times New Roman"/>
          <w:color w:val="000000"/>
          <w:sz w:val="24"/>
          <w:szCs w:val="24"/>
          <w:lang w:val="en-US" w:eastAsia="zh-CN"/>
        </w:rPr>
        <w:t xml:space="preserve"> </w:t>
      </w:r>
      <w:r w:rsidR="000335CC" w:rsidRPr="00DD4701">
        <w:rPr>
          <w:rFonts w:ascii="Times New Roman" w:eastAsia="宋体" w:hAnsi="Times New Roman"/>
          <w:color w:val="000000"/>
          <w:sz w:val="24"/>
          <w:szCs w:val="24"/>
          <w:lang w:val="en-US" w:eastAsia="zh-CN"/>
        </w:rPr>
        <w:t>Biggest Challenges of Quantitative Research Methods IN organization</w:t>
      </w:r>
      <w:bookmarkEnd w:id="1"/>
    </w:p>
    <w:p w14:paraId="39634AA6" w14:textId="3EB4016F" w:rsidR="00C25452" w:rsidRPr="00DD4701" w:rsidRDefault="00C25452" w:rsidP="00DD4701">
      <w:pPr>
        <w:spacing w:line="360" w:lineRule="auto"/>
        <w:jc w:val="both"/>
        <w:rPr>
          <w:rFonts w:ascii="Times New Roman" w:hAnsi="Times New Roman" w:cs="Times New Roman"/>
          <w:b/>
          <w:color w:val="000000"/>
          <w:kern w:val="44"/>
        </w:rPr>
      </w:pPr>
      <w:r w:rsidRPr="00DD4701">
        <w:rPr>
          <w:rFonts w:ascii="Times New Roman" w:hAnsi="Times New Roman" w:cs="Times New Roman"/>
          <w:b/>
          <w:color w:val="000000"/>
          <w:kern w:val="44"/>
        </w:rPr>
        <w:t xml:space="preserve">WORDS: 533  </w:t>
      </w:r>
    </w:p>
    <w:p w14:paraId="598054E7" w14:textId="77777777" w:rsidR="00C25452" w:rsidRPr="00DD4701" w:rsidRDefault="00C25452" w:rsidP="00DD4701">
      <w:pPr>
        <w:spacing w:line="360" w:lineRule="auto"/>
        <w:jc w:val="both"/>
        <w:rPr>
          <w:rFonts w:ascii="Times New Roman" w:hAnsi="Times New Roman" w:cs="Times New Roman"/>
        </w:rPr>
      </w:pPr>
    </w:p>
    <w:p w14:paraId="638E7396" w14:textId="0E220775" w:rsidR="00A45557" w:rsidRDefault="00000E4A"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The challenges are different for different organizations, and I personally focus on business organization research and student population research.</w:t>
      </w:r>
      <w:r w:rsidR="00EE4C7F" w:rsidRPr="00DD4701">
        <w:rPr>
          <w:rFonts w:ascii="Times New Roman" w:hAnsi="Times New Roman" w:cs="Times New Roman"/>
          <w:color w:val="000000"/>
        </w:rPr>
        <w:t xml:space="preserve"> </w:t>
      </w:r>
      <w:r w:rsidR="00C3139F" w:rsidRPr="00DD4701">
        <w:rPr>
          <w:rFonts w:ascii="Times New Roman" w:hAnsi="Times New Roman" w:cs="Times New Roman"/>
          <w:color w:val="000000"/>
        </w:rPr>
        <w:t xml:space="preserve">The qualitative research in traditional commercial field is different from that in academic </w:t>
      </w:r>
      <w:r w:rsidR="00956899" w:rsidRPr="00DD4701">
        <w:rPr>
          <w:rFonts w:ascii="Times New Roman" w:hAnsi="Times New Roman" w:cs="Times New Roman"/>
          <w:color w:val="000000"/>
        </w:rPr>
        <w:t>field (</w:t>
      </w:r>
      <w:r w:rsidR="002D3F29" w:rsidRPr="00DD4701">
        <w:rPr>
          <w:rFonts w:ascii="Times New Roman" w:hAnsi="Times New Roman" w:cs="Times New Roman"/>
          <w:color w:val="000000"/>
        </w:rPr>
        <w:t xml:space="preserve">Khan and Bohnsack, 2020 and </w:t>
      </w:r>
      <w:r w:rsidR="003E110A" w:rsidRPr="00DD4701">
        <w:rPr>
          <w:rFonts w:ascii="Times New Roman" w:hAnsi="Times New Roman" w:cs="Times New Roman"/>
          <w:color w:val="000000"/>
        </w:rPr>
        <w:t>Baldassarre et al.</w:t>
      </w:r>
      <w:r w:rsidR="002D3F29" w:rsidRPr="00DD4701">
        <w:rPr>
          <w:rFonts w:ascii="Times New Roman" w:hAnsi="Times New Roman" w:cs="Times New Roman"/>
          <w:color w:val="000000"/>
        </w:rPr>
        <w:t>, 2017)</w:t>
      </w:r>
      <w:r w:rsidR="00C3139F" w:rsidRPr="00DD4701">
        <w:rPr>
          <w:rFonts w:ascii="Times New Roman" w:hAnsi="Times New Roman" w:cs="Times New Roman"/>
          <w:color w:val="000000"/>
        </w:rPr>
        <w:t>. Research in business is more practical.</w:t>
      </w:r>
      <w:r w:rsidR="00A45557" w:rsidRPr="00DD4701">
        <w:rPr>
          <w:rFonts w:ascii="Times New Roman" w:hAnsi="Times New Roman" w:cs="Times New Roman"/>
          <w:color w:val="000000"/>
        </w:rPr>
        <w:t xml:space="preserve"> </w:t>
      </w:r>
      <w:r w:rsidR="00C3139F" w:rsidRPr="00DD4701">
        <w:rPr>
          <w:rFonts w:ascii="Times New Roman" w:hAnsi="Times New Roman" w:cs="Times New Roman"/>
          <w:color w:val="000000"/>
        </w:rPr>
        <w:t xml:space="preserve">Management experts </w:t>
      </w:r>
      <w:r w:rsidR="00BD7D93" w:rsidRPr="00DD4701">
        <w:rPr>
          <w:rFonts w:ascii="Times New Roman" w:hAnsi="Times New Roman" w:cs="Times New Roman"/>
          <w:color w:val="000000"/>
        </w:rPr>
        <w:t>develop</w:t>
      </w:r>
      <w:r w:rsidR="00C3139F" w:rsidRPr="00DD4701">
        <w:rPr>
          <w:rFonts w:ascii="Times New Roman" w:hAnsi="Times New Roman" w:cs="Times New Roman"/>
          <w:color w:val="000000"/>
        </w:rPr>
        <w:t xml:space="preserve"> theoretical models of </w:t>
      </w:r>
      <w:r w:rsidR="000476EE" w:rsidRPr="00DD4701">
        <w:rPr>
          <w:rFonts w:ascii="Times New Roman" w:hAnsi="Times New Roman" w:cs="Times New Roman"/>
          <w:color w:val="000000"/>
        </w:rPr>
        <w:t>organizations</w:t>
      </w:r>
      <w:r w:rsidR="00C3139F" w:rsidRPr="00DD4701">
        <w:rPr>
          <w:rFonts w:ascii="Times New Roman" w:hAnsi="Times New Roman" w:cs="Times New Roman"/>
          <w:color w:val="000000"/>
        </w:rPr>
        <w:t xml:space="preserve"> and </w:t>
      </w:r>
      <w:r w:rsidR="00BD7D93" w:rsidRPr="00DD4701">
        <w:rPr>
          <w:rFonts w:ascii="Times New Roman" w:hAnsi="Times New Roman" w:cs="Times New Roman"/>
          <w:color w:val="000000"/>
        </w:rPr>
        <w:t>attempt to quantify these characteristics</w:t>
      </w:r>
      <w:r w:rsidR="00C3139F" w:rsidRPr="00DD4701">
        <w:rPr>
          <w:rFonts w:ascii="Times New Roman" w:hAnsi="Times New Roman" w:cs="Times New Roman"/>
          <w:color w:val="000000"/>
        </w:rPr>
        <w:t xml:space="preserve">. </w:t>
      </w:r>
      <w:r w:rsidR="000A4753">
        <w:rPr>
          <w:rFonts w:ascii="Times New Roman" w:hAnsi="Times New Roman" w:cs="Times New Roman"/>
          <w:color w:val="000000"/>
        </w:rPr>
        <w:t xml:space="preserve">For instance, </w:t>
      </w:r>
      <w:r w:rsidR="00A45557" w:rsidRPr="00DD4701">
        <w:rPr>
          <w:rFonts w:ascii="Times New Roman" w:hAnsi="Times New Roman" w:cs="Times New Roman"/>
          <w:color w:val="000000"/>
        </w:rPr>
        <w:t xml:space="preserve">the SWOT analysis is often used to assess a company's </w:t>
      </w:r>
      <w:r w:rsidR="00CC33B9" w:rsidRPr="00DD4701">
        <w:rPr>
          <w:rFonts w:ascii="Times New Roman" w:hAnsi="Times New Roman" w:cs="Times New Roman"/>
          <w:color w:val="000000"/>
        </w:rPr>
        <w:t>competitiveness</w:t>
      </w:r>
      <w:r w:rsidR="00A45557" w:rsidRPr="00DD4701">
        <w:rPr>
          <w:rFonts w:ascii="Times New Roman" w:hAnsi="Times New Roman" w:cs="Times New Roman"/>
          <w:color w:val="000000"/>
        </w:rPr>
        <w:t>.</w:t>
      </w:r>
      <w:r w:rsidR="000A4753">
        <w:rPr>
          <w:rStyle w:val="ab"/>
          <w:rFonts w:ascii="Times New Roman" w:hAnsi="Times New Roman" w:cs="Times New Roman"/>
          <w:color w:val="000000"/>
        </w:rPr>
        <w:footnoteReference w:id="4"/>
      </w:r>
    </w:p>
    <w:p w14:paraId="0A6479F6" w14:textId="77777777" w:rsidR="001B0370" w:rsidRPr="00DD4701" w:rsidRDefault="001B037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64EF7DCA" w14:textId="6A1A0F3E" w:rsidR="00000E4A" w:rsidRDefault="006258AA"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The trend of low survey response rate is common in empirical research on family business, and even a large number of business survey are proved to lack credibility and practical significance in many </w:t>
      </w:r>
      <w:r w:rsidR="00CC33B9" w:rsidRPr="00DD4701">
        <w:rPr>
          <w:rFonts w:ascii="Times New Roman" w:hAnsi="Times New Roman" w:cs="Times New Roman"/>
          <w:color w:val="000000"/>
        </w:rPr>
        <w:t>cases (</w:t>
      </w:r>
      <w:r w:rsidR="005B449F" w:rsidRPr="00DD4701">
        <w:rPr>
          <w:rFonts w:ascii="Times New Roman" w:hAnsi="Times New Roman" w:cs="Times New Roman"/>
          <w:color w:val="000000"/>
        </w:rPr>
        <w:t>Khan and Bohnsack, 2020</w:t>
      </w:r>
      <w:r w:rsidR="00BD56BA" w:rsidRPr="00DD4701">
        <w:rPr>
          <w:rFonts w:ascii="Times New Roman" w:hAnsi="Times New Roman" w:cs="Times New Roman"/>
          <w:color w:val="000000"/>
        </w:rPr>
        <w:t>)</w:t>
      </w:r>
      <w:r w:rsidR="000476EE" w:rsidRPr="00DD4701">
        <w:rPr>
          <w:rFonts w:ascii="Times New Roman" w:hAnsi="Times New Roman" w:cs="Times New Roman"/>
          <w:color w:val="000000"/>
        </w:rPr>
        <w:t>.</w:t>
      </w:r>
      <w:r w:rsidR="002D3F29" w:rsidRPr="00DD4701">
        <w:rPr>
          <w:rFonts w:ascii="Times New Roman" w:hAnsi="Times New Roman" w:cs="Times New Roman"/>
        </w:rPr>
        <w:t xml:space="preserve"> </w:t>
      </w:r>
      <w:r w:rsidR="002D3F29" w:rsidRPr="00DD4701">
        <w:rPr>
          <w:rFonts w:ascii="Times New Roman" w:hAnsi="Times New Roman" w:cs="Times New Roman"/>
          <w:color w:val="000000"/>
        </w:rPr>
        <w:t xml:space="preserve">Tandon </w:t>
      </w:r>
      <w:r w:rsidR="000476EE" w:rsidRPr="00DD4701">
        <w:rPr>
          <w:rFonts w:ascii="Times New Roman" w:hAnsi="Times New Roman" w:cs="Times New Roman"/>
          <w:color w:val="000000"/>
        </w:rPr>
        <w:t>et al.</w:t>
      </w:r>
      <w:r w:rsidR="00EE4C7F" w:rsidRPr="00DD4701">
        <w:rPr>
          <w:rFonts w:ascii="Times New Roman" w:hAnsi="Times New Roman" w:cs="Times New Roman"/>
          <w:color w:val="000000"/>
        </w:rPr>
        <w:t>,</w:t>
      </w:r>
      <w:r w:rsidR="000476EE" w:rsidRPr="00DD4701">
        <w:rPr>
          <w:rFonts w:ascii="Times New Roman" w:hAnsi="Times New Roman" w:cs="Times New Roman"/>
          <w:color w:val="000000"/>
        </w:rPr>
        <w:t xml:space="preserve"> (</w:t>
      </w:r>
      <w:r w:rsidR="002D3F29" w:rsidRPr="00DD4701">
        <w:rPr>
          <w:rFonts w:ascii="Times New Roman" w:hAnsi="Times New Roman" w:cs="Times New Roman"/>
          <w:color w:val="000000"/>
        </w:rPr>
        <w:t>2021) found that the heart-capping survey diverts their attention from social media rather than monitoring their social media and Internet use from previous studies.</w:t>
      </w:r>
      <w:r w:rsidR="00D542B9">
        <w:rPr>
          <w:rStyle w:val="ab"/>
          <w:rFonts w:ascii="Times New Roman" w:hAnsi="Times New Roman" w:cs="Times New Roman"/>
          <w:color w:val="000000"/>
        </w:rPr>
        <w:footnoteReference w:id="5"/>
      </w:r>
      <w:r w:rsidR="000335CC" w:rsidRPr="00DD4701">
        <w:rPr>
          <w:rFonts w:ascii="Times New Roman" w:hAnsi="Times New Roman" w:cs="Times New Roman"/>
          <w:color w:val="000000"/>
        </w:rPr>
        <w:t xml:space="preserve"> </w:t>
      </w:r>
      <w:r w:rsidR="00000E4A" w:rsidRPr="00DD4701">
        <w:rPr>
          <w:rFonts w:ascii="Times New Roman" w:hAnsi="Times New Roman" w:cs="Times New Roman"/>
          <w:color w:val="000000"/>
        </w:rPr>
        <w:t>In short, the problems of traditional commercial qualitative research are embodied in credibility, response rate and practical significance.</w:t>
      </w:r>
    </w:p>
    <w:p w14:paraId="695EDCA9" w14:textId="77777777" w:rsidR="001B0370" w:rsidRPr="00DD4701" w:rsidRDefault="001B037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0127D3B1" w14:textId="5BD046DD" w:rsidR="000335CC" w:rsidRDefault="00000E4A"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As for the academic procrastination field that I pay attention to, the organization of the research object includes students, teachers, learning environment and other factors. In some qualitative and quantitative psychological studies, data sources are subjective reports or tests of interviewees, which cannot avoid ambiguity caused by students' lack of understanding of testing strategies </w:t>
      </w:r>
      <w:r w:rsidR="000335CC" w:rsidRPr="00DD4701">
        <w:rPr>
          <w:rFonts w:ascii="Times New Roman" w:hAnsi="Times New Roman" w:cs="Times New Roman"/>
          <w:color w:val="000000"/>
        </w:rPr>
        <w:t>(Ariely and Wertenbroch, 2002</w:t>
      </w:r>
      <w:r w:rsidR="00EE4C7F" w:rsidRPr="00DD4701">
        <w:rPr>
          <w:rFonts w:ascii="Times New Roman" w:hAnsi="Times New Roman" w:cs="Times New Roman"/>
          <w:color w:val="000000"/>
        </w:rPr>
        <w:t xml:space="preserve"> and </w:t>
      </w:r>
      <w:r w:rsidR="000335CC" w:rsidRPr="00DD4701">
        <w:rPr>
          <w:rFonts w:ascii="Times New Roman" w:hAnsi="Times New Roman" w:cs="Times New Roman"/>
          <w:color w:val="000000"/>
        </w:rPr>
        <w:t xml:space="preserve">Myrseth et </w:t>
      </w:r>
      <w:r w:rsidR="000335CC" w:rsidRPr="00DD4701">
        <w:rPr>
          <w:rFonts w:ascii="Times New Roman" w:hAnsi="Times New Roman" w:cs="Times New Roman"/>
          <w:color w:val="000000"/>
        </w:rPr>
        <w:lastRenderedPageBreak/>
        <w:t>al.</w:t>
      </w:r>
      <w:r w:rsidR="00704061">
        <w:rPr>
          <w:rFonts w:ascii="Times New Roman" w:hAnsi="Times New Roman" w:cs="Times New Roman" w:hint="eastAsia"/>
          <w:color w:val="000000"/>
        </w:rPr>
        <w:t>,</w:t>
      </w:r>
      <w:r w:rsidR="00704061">
        <w:rPr>
          <w:rFonts w:ascii="Times New Roman" w:hAnsi="Times New Roman" w:cs="Times New Roman"/>
          <w:color w:val="000000"/>
        </w:rPr>
        <w:t xml:space="preserve"> </w:t>
      </w:r>
      <w:r w:rsidR="000335CC" w:rsidRPr="00DD4701">
        <w:rPr>
          <w:rFonts w:ascii="Times New Roman" w:hAnsi="Times New Roman" w:cs="Times New Roman"/>
          <w:color w:val="000000"/>
        </w:rPr>
        <w:t>2009)</w:t>
      </w:r>
      <w:r w:rsidRPr="00DD4701">
        <w:rPr>
          <w:rFonts w:ascii="Times New Roman" w:hAnsi="Times New Roman" w:cs="Times New Roman"/>
          <w:color w:val="000000"/>
        </w:rPr>
        <w:t xml:space="preserve">. </w:t>
      </w:r>
    </w:p>
    <w:p w14:paraId="603B6BF8" w14:textId="77777777" w:rsidR="00D542B9" w:rsidRDefault="00D542B9"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4E4A3485" w14:textId="2B95AC71" w:rsidR="00000E4A" w:rsidRPr="00DD4701" w:rsidRDefault="00000E4A"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The organizational problems in the quantitative study of academic procrastination are mainly reflected in the under-representation of the target population</w:t>
      </w:r>
      <w:r w:rsidR="00D542B9">
        <w:rPr>
          <w:rFonts w:ascii="Times New Roman" w:hAnsi="Times New Roman" w:cs="Times New Roman"/>
          <w:color w:val="000000"/>
        </w:rPr>
        <w:t>, s</w:t>
      </w:r>
      <w:r w:rsidRPr="00DD4701">
        <w:rPr>
          <w:rFonts w:ascii="Times New Roman" w:hAnsi="Times New Roman" w:cs="Times New Roman"/>
          <w:color w:val="000000"/>
        </w:rPr>
        <w:t xml:space="preserve">uch as cultural differences, student age differences, professional background differences. </w:t>
      </w:r>
      <w:r w:rsidR="00D542B9">
        <w:rPr>
          <w:rFonts w:ascii="Times New Roman" w:hAnsi="Times New Roman" w:cs="Times New Roman"/>
          <w:color w:val="000000"/>
        </w:rPr>
        <w:t>T</w:t>
      </w:r>
      <w:r w:rsidRPr="00DD4701">
        <w:rPr>
          <w:rFonts w:ascii="Times New Roman" w:hAnsi="Times New Roman" w:cs="Times New Roman"/>
          <w:color w:val="000000"/>
        </w:rPr>
        <w:t xml:space="preserve">he influence of cultural differences has been interestingly ignored by many researchers. </w:t>
      </w:r>
      <w:r w:rsidR="00D542B9">
        <w:rPr>
          <w:rFonts w:ascii="Times New Roman" w:hAnsi="Times New Roman" w:cs="Times New Roman"/>
          <w:color w:val="000000"/>
        </w:rPr>
        <w:t>T</w:t>
      </w:r>
      <w:r w:rsidRPr="00DD4701">
        <w:rPr>
          <w:rFonts w:ascii="Times New Roman" w:hAnsi="Times New Roman" w:cs="Times New Roman"/>
          <w:color w:val="000000"/>
        </w:rPr>
        <w:t>he study of Wang (2021) focuses on procrastination and pre-exam anxiety among Chinese high school students. In addition to focusing previously on motivation and self-efficacy, similar studies have also looked at external factors such as family and environment (Gustavson et al., 2014; Dindo, et al., 2017 and Zhao et al.,</w:t>
      </w:r>
      <w:r w:rsidR="00EE4C7F" w:rsidRPr="00DD4701">
        <w:rPr>
          <w:rFonts w:ascii="Times New Roman" w:hAnsi="Times New Roman" w:cs="Times New Roman"/>
          <w:color w:val="000000"/>
        </w:rPr>
        <w:t xml:space="preserve"> </w:t>
      </w:r>
      <w:r w:rsidRPr="00DD4701">
        <w:rPr>
          <w:rFonts w:ascii="Times New Roman" w:hAnsi="Times New Roman" w:cs="Times New Roman"/>
          <w:color w:val="000000"/>
        </w:rPr>
        <w:t>2021). Comparing studies on procrastination among Chinese students in the UK, environmental and cultural differences lead to different results. For example, the relationship between homework procrastination and mobile gaming among students (Li, Gao and Xu, 2020), homework completion and perfectionism among undergraduate students.</w:t>
      </w:r>
      <w:r w:rsidR="00D542B9">
        <w:rPr>
          <w:rStyle w:val="ab"/>
          <w:rFonts w:ascii="Times New Roman" w:hAnsi="Times New Roman" w:cs="Times New Roman"/>
          <w:color w:val="000000"/>
        </w:rPr>
        <w:footnoteReference w:id="6"/>
      </w:r>
    </w:p>
    <w:p w14:paraId="5FD3D1E4" w14:textId="77777777" w:rsidR="00000E4A" w:rsidRPr="00DD4701" w:rsidRDefault="00000E4A"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0AF4421C" w14:textId="6ED3D59F" w:rsidR="006258AA" w:rsidRPr="00DD4701" w:rsidRDefault="00000E4A"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Another major problem is that the results of quantitative research are limited. Sometimes, researchers have limitations in questionnaire design or interview records</w:t>
      </w:r>
      <w:r w:rsidR="00D542B9">
        <w:rPr>
          <w:rFonts w:ascii="Times New Roman" w:hAnsi="Times New Roman" w:cs="Times New Roman"/>
          <w:color w:val="000000"/>
        </w:rPr>
        <w:t xml:space="preserve"> </w:t>
      </w:r>
      <w:r w:rsidR="00EE4C7F" w:rsidRPr="00DD4701">
        <w:rPr>
          <w:rFonts w:ascii="Times New Roman" w:hAnsi="Times New Roman" w:cs="Times New Roman"/>
          <w:color w:val="000000"/>
        </w:rPr>
        <w:t>(</w:t>
      </w:r>
      <w:r w:rsidRPr="00DD4701">
        <w:rPr>
          <w:rFonts w:ascii="Times New Roman" w:hAnsi="Times New Roman" w:cs="Times New Roman"/>
          <w:color w:val="000000"/>
        </w:rPr>
        <w:t>Dami, Tameon and Saudale, 2020</w:t>
      </w:r>
      <w:r w:rsidR="00D542B9">
        <w:rPr>
          <w:rFonts w:ascii="Times New Roman" w:hAnsi="Times New Roman" w:cs="Times New Roman" w:hint="eastAsia"/>
          <w:color w:val="000000"/>
        </w:rPr>
        <w:t>)</w:t>
      </w:r>
      <w:r w:rsidR="00EE4C7F" w:rsidRPr="00DD4701">
        <w:rPr>
          <w:rFonts w:ascii="Times New Roman" w:hAnsi="Times New Roman" w:cs="Times New Roman"/>
          <w:color w:val="000000"/>
        </w:rPr>
        <w:t>.</w:t>
      </w:r>
      <w:r w:rsidR="00D542B9">
        <w:rPr>
          <w:rFonts w:ascii="Times New Roman" w:hAnsi="Times New Roman" w:cs="Times New Roman"/>
          <w:color w:val="000000"/>
        </w:rPr>
        <w:t xml:space="preserve"> </w:t>
      </w:r>
      <w:r w:rsidRPr="00DD4701">
        <w:rPr>
          <w:rFonts w:ascii="Times New Roman" w:hAnsi="Times New Roman" w:cs="Times New Roman"/>
          <w:color w:val="000000"/>
        </w:rPr>
        <w:t>For example, Huang and Hashim selected 574 Students majoring in English for data collection in the study of Chinese students' attitudes toward British accent in 2020. In the questionnaire design, the influence of regional Chinese accent is too prominent, and the survey group involved is too single, mainly English majors. All these factors have certain influence on the analysis result. Another limitation is that researchers choose data that can support their own views for analysis and ignore data analysis results that are different from their views or do not conduct analysis</w:t>
      </w:r>
      <w:r w:rsidR="00EE4C7F" w:rsidRPr="00DD4701">
        <w:rPr>
          <w:rFonts w:ascii="Times New Roman" w:hAnsi="Times New Roman" w:cs="Times New Roman"/>
          <w:color w:val="000000"/>
        </w:rPr>
        <w:t>.</w:t>
      </w:r>
      <w:r w:rsidR="00D542B9">
        <w:rPr>
          <w:rStyle w:val="ab"/>
          <w:rFonts w:ascii="Times New Roman" w:hAnsi="Times New Roman" w:cs="Times New Roman"/>
          <w:color w:val="000000"/>
        </w:rPr>
        <w:footnoteReference w:id="7"/>
      </w:r>
      <w:r w:rsidR="00EE4C7F" w:rsidRPr="00DD4701">
        <w:rPr>
          <w:rFonts w:ascii="Times New Roman" w:hAnsi="Times New Roman" w:cs="Times New Roman"/>
          <w:color w:val="000000"/>
        </w:rPr>
        <w:t xml:space="preserve"> </w:t>
      </w:r>
      <w:r w:rsidRPr="00DD4701">
        <w:rPr>
          <w:rFonts w:ascii="Times New Roman" w:hAnsi="Times New Roman" w:cs="Times New Roman"/>
          <w:color w:val="000000"/>
        </w:rPr>
        <w:t xml:space="preserve">For example, Li, Gao and Xu, 2020, in the research on mobile phone </w:t>
      </w:r>
      <w:r w:rsidRPr="00DD4701">
        <w:rPr>
          <w:rFonts w:ascii="Times New Roman" w:hAnsi="Times New Roman" w:cs="Times New Roman"/>
          <w:color w:val="000000"/>
        </w:rPr>
        <w:lastRenderedPageBreak/>
        <w:t>addiction and procrastination, the data collection time and environment are the same, and the researchers deliberately avoided the data that could not support the opinion in the analysis process.</w:t>
      </w:r>
    </w:p>
    <w:p w14:paraId="60C3C73D" w14:textId="51BF5AA5" w:rsidR="00C56EB0" w:rsidRPr="00DD4701" w:rsidRDefault="00C56EB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6F44708E" w14:textId="4C6F0E57" w:rsidR="00CC33B9" w:rsidRPr="00DD4701" w:rsidRDefault="00CC33B9"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r w:rsidRPr="00DD4701">
        <w:rPr>
          <w:rFonts w:ascii="Times New Roman" w:hAnsi="Times New Roman" w:cs="Times New Roman"/>
          <w:b/>
          <w:bCs/>
          <w:color w:val="000000"/>
        </w:rPr>
        <w:t xml:space="preserve">References:  </w:t>
      </w:r>
    </w:p>
    <w:p w14:paraId="5B85EBA8" w14:textId="77777777" w:rsidR="00FF1D11" w:rsidRPr="00DD4701" w:rsidRDefault="00FF1D11"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p>
    <w:p w14:paraId="234057C9" w14:textId="77777777" w:rsidR="00951699" w:rsidRPr="00DD4701" w:rsidRDefault="00951699"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Baldassarre, B., Calabretta, G., Bocken, N. and Jaskiewicz, T., 2017. Bridging sustainable business model innovation and user-driven innovation: A process for sustainable value proposition design. </w:t>
      </w:r>
      <w:r w:rsidRPr="00DD4701">
        <w:rPr>
          <w:rFonts w:ascii="Times New Roman" w:hAnsi="Times New Roman" w:cs="Times New Roman"/>
          <w:i/>
          <w:iCs/>
          <w:color w:val="000000"/>
        </w:rPr>
        <w:t>Journal of Cleaner Production</w:t>
      </w:r>
      <w:r w:rsidRPr="00DD4701">
        <w:rPr>
          <w:rFonts w:ascii="Times New Roman" w:hAnsi="Times New Roman" w:cs="Times New Roman"/>
          <w:color w:val="000000"/>
        </w:rPr>
        <w:t>, 147, pp.175-186.</w:t>
      </w:r>
    </w:p>
    <w:p w14:paraId="3E65B978" w14:textId="77777777" w:rsidR="00940802" w:rsidRPr="00DD4701" w:rsidRDefault="00940802"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p>
    <w:p w14:paraId="2BEE85D2" w14:textId="61C3F462" w:rsidR="00BD1619" w:rsidRPr="00DD4701" w:rsidRDefault="00BD1619"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Cone, J. et al. (2021) The Long-Term Effects of New Evidence on Implicit Impressions of Other People. Psychological science. [Online] 32 (2), 173–188.</w:t>
      </w:r>
    </w:p>
    <w:p w14:paraId="0EE510E3" w14:textId="77777777" w:rsidR="00BD1619" w:rsidRPr="00DD4701" w:rsidRDefault="00BD1619" w:rsidP="00DD4701">
      <w:pPr>
        <w:spacing w:line="360" w:lineRule="auto"/>
        <w:jc w:val="both"/>
        <w:rPr>
          <w:rFonts w:ascii="Times New Roman" w:hAnsi="Times New Roman" w:cs="Times New Roman"/>
          <w:color w:val="000000"/>
        </w:rPr>
      </w:pPr>
    </w:p>
    <w:p w14:paraId="2BDDB83A" w14:textId="22A89448" w:rsidR="00BD1619" w:rsidRPr="00DD4701" w:rsidRDefault="00BD1619"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ECCLES, J. S. &amp; WIGFIELD, A. (2002) Motivational beliefs, values, and goals. Annual review of psychology. [Online] 53 (1), 109–132</w:t>
      </w:r>
      <w:r w:rsidR="00951699" w:rsidRPr="00DD4701">
        <w:rPr>
          <w:rFonts w:ascii="Times New Roman" w:hAnsi="Times New Roman" w:cs="Times New Roman"/>
          <w:color w:val="000000"/>
        </w:rPr>
        <w:t>.</w:t>
      </w:r>
    </w:p>
    <w:p w14:paraId="384D624D" w14:textId="77777777" w:rsidR="00951699" w:rsidRPr="00DD4701" w:rsidRDefault="00951699" w:rsidP="00DD4701">
      <w:pPr>
        <w:spacing w:line="360" w:lineRule="auto"/>
        <w:jc w:val="both"/>
        <w:rPr>
          <w:rFonts w:ascii="Times New Roman" w:hAnsi="Times New Roman" w:cs="Times New Roman"/>
          <w:color w:val="000000"/>
        </w:rPr>
      </w:pPr>
    </w:p>
    <w:p w14:paraId="53079E62" w14:textId="1974AC2C" w:rsidR="00951699" w:rsidRPr="00DD4701" w:rsidRDefault="00951699"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Freund, A. M. &amp; Hennecke, M. (2015) On Means and Ends: The Role of Goal Focus in Successful Goal Pursuit. Current directions in psychological science: a journal of the American Psychological Society. [Online] 24 (2), 149–153.</w:t>
      </w:r>
    </w:p>
    <w:p w14:paraId="44EDE673" w14:textId="77777777" w:rsidR="00C63244" w:rsidRPr="00DD4701" w:rsidRDefault="00C63244" w:rsidP="00DD4701">
      <w:pPr>
        <w:spacing w:line="360" w:lineRule="auto"/>
        <w:jc w:val="both"/>
        <w:rPr>
          <w:rFonts w:ascii="Times New Roman" w:hAnsi="Times New Roman" w:cs="Times New Roman"/>
          <w:color w:val="000000"/>
          <w:shd w:val="clear" w:color="auto" w:fill="FFFFFF"/>
        </w:rPr>
      </w:pPr>
    </w:p>
    <w:p w14:paraId="364CD980" w14:textId="77777777" w:rsidR="00C63244" w:rsidRPr="00DD4701" w:rsidRDefault="00C63244"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Gustavson, D. E. et al. (2014) Genetic Relations Among Procrastination, Impulsivity, and Goal-Management Ability: Implications for the Evolutionary Origin of Procrastination. Psychological science. [Online] 25 (6), 1178–1188.</w:t>
      </w:r>
    </w:p>
    <w:p w14:paraId="2B5C2D17" w14:textId="16C7D6C9" w:rsidR="005B449F" w:rsidRDefault="005B449F" w:rsidP="00DD4701">
      <w:pPr>
        <w:spacing w:line="360" w:lineRule="auto"/>
        <w:jc w:val="both"/>
        <w:rPr>
          <w:rFonts w:ascii="Times New Roman" w:hAnsi="Times New Roman" w:cs="Times New Roman"/>
          <w:color w:val="000000"/>
          <w:shd w:val="clear" w:color="auto" w:fill="FFFFFF"/>
        </w:rPr>
      </w:pPr>
    </w:p>
    <w:p w14:paraId="6E03A42C" w14:textId="77777777" w:rsidR="00D542B9" w:rsidRPr="00DD4701" w:rsidRDefault="00D542B9" w:rsidP="00D542B9">
      <w:pPr>
        <w:spacing w:line="360" w:lineRule="auto"/>
        <w:jc w:val="both"/>
        <w:rPr>
          <w:rFonts w:ascii="Times New Roman" w:hAnsi="Times New Roman" w:cs="Times New Roman"/>
          <w:color w:val="000000"/>
        </w:rPr>
      </w:pPr>
      <w:r w:rsidRPr="00DD4701">
        <w:rPr>
          <w:rFonts w:ascii="Times New Roman" w:hAnsi="Times New Roman" w:cs="Times New Roman"/>
          <w:color w:val="000000"/>
        </w:rPr>
        <w:t>Khan, S. and Bohnsack, R., 2020. Influencing the disruptive potential of sustainable technologies through value proposition design: The case of vehicle-to-grid technology. </w:t>
      </w:r>
      <w:r w:rsidRPr="00DD4701">
        <w:rPr>
          <w:rFonts w:ascii="Times New Roman" w:hAnsi="Times New Roman" w:cs="Times New Roman"/>
          <w:i/>
          <w:iCs/>
          <w:color w:val="000000"/>
        </w:rPr>
        <w:t>Journal of Cleaner Production</w:t>
      </w:r>
      <w:r w:rsidRPr="00DD4701">
        <w:rPr>
          <w:rFonts w:ascii="Times New Roman" w:hAnsi="Times New Roman" w:cs="Times New Roman"/>
          <w:color w:val="000000"/>
        </w:rPr>
        <w:t>, 254, p.120018.</w:t>
      </w:r>
    </w:p>
    <w:p w14:paraId="1CBE21C6" w14:textId="77777777" w:rsidR="00D542B9" w:rsidRPr="00DD4701" w:rsidRDefault="00D542B9" w:rsidP="00D542B9">
      <w:pPr>
        <w:spacing w:after="160" w:line="360" w:lineRule="auto"/>
        <w:jc w:val="both"/>
        <w:rPr>
          <w:rFonts w:ascii="Times New Roman" w:hAnsi="Times New Roman" w:cs="Times New Roman"/>
          <w:b/>
          <w:color w:val="000000"/>
          <w:kern w:val="44"/>
        </w:rPr>
      </w:pPr>
    </w:p>
    <w:p w14:paraId="024BC049" w14:textId="4BCB3056" w:rsidR="005B449F" w:rsidRPr="00DD4701" w:rsidRDefault="005B449F" w:rsidP="00DD4701">
      <w:pPr>
        <w:spacing w:line="360" w:lineRule="auto"/>
        <w:jc w:val="both"/>
        <w:rPr>
          <w:rFonts w:ascii="Times New Roman" w:hAnsi="Times New Roman" w:cs="Times New Roman"/>
        </w:rPr>
      </w:pPr>
      <w:r w:rsidRPr="00DD4701">
        <w:rPr>
          <w:rFonts w:ascii="Times New Roman" w:hAnsi="Times New Roman" w:cs="Times New Roman"/>
        </w:rPr>
        <w:lastRenderedPageBreak/>
        <w:t>Li, L., Gao, H. and Xu, Y., 2020. The mediating and buffering effect of academic self-efficacy on the relationship between smartphone addiction and academic procrastination. Computers &amp; Education, 159, p.104001.</w:t>
      </w:r>
    </w:p>
    <w:p w14:paraId="4D0A3E9D" w14:textId="77777777" w:rsidR="005B449F" w:rsidRPr="00DD4701" w:rsidRDefault="005B449F" w:rsidP="00DD4701">
      <w:pPr>
        <w:spacing w:line="360" w:lineRule="auto"/>
        <w:jc w:val="both"/>
        <w:rPr>
          <w:rFonts w:ascii="Times New Roman" w:hAnsi="Times New Roman" w:cs="Times New Roman"/>
        </w:rPr>
      </w:pPr>
    </w:p>
    <w:p w14:paraId="4D62FA24" w14:textId="77245F69" w:rsidR="005B449F" w:rsidRPr="00DD4701" w:rsidRDefault="005B449F"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Govender, P., 2019. Use of Mixed Methods and Reflection: A Novice Researcher’s Perspective. Global Journal of Health Science, 11(13), p.8.</w:t>
      </w:r>
    </w:p>
    <w:p w14:paraId="496D29B1" w14:textId="77777777" w:rsidR="00951699" w:rsidRPr="00DD4701" w:rsidRDefault="00951699" w:rsidP="00DD4701">
      <w:pPr>
        <w:spacing w:line="360" w:lineRule="auto"/>
        <w:jc w:val="both"/>
        <w:rPr>
          <w:rFonts w:ascii="Times New Roman" w:hAnsi="Times New Roman" w:cs="Times New Roman"/>
          <w:color w:val="000000"/>
        </w:rPr>
      </w:pPr>
    </w:p>
    <w:p w14:paraId="468854A7" w14:textId="77777777" w:rsidR="00951699" w:rsidRPr="00DD4701" w:rsidRDefault="00951699"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Rosário, P., Costa, M., Núñez, J. C., González-Pienda, J., Solano, P. and Valle, A. (2009) “Academic Procrastination: Associations with Personal, School, and Family Variables,” The Spanish journal of psychology. Cambridge University Press, 12(1), pp. 118–127. doi: 10.1017/S1138741600001530.</w:t>
      </w:r>
    </w:p>
    <w:p w14:paraId="05FE951B" w14:textId="77777777" w:rsidR="00940802" w:rsidRPr="00DD4701" w:rsidRDefault="00940802" w:rsidP="00DD4701">
      <w:pPr>
        <w:spacing w:line="360" w:lineRule="auto"/>
        <w:jc w:val="both"/>
        <w:rPr>
          <w:rFonts w:ascii="Times New Roman" w:hAnsi="Times New Roman" w:cs="Times New Roman"/>
          <w:color w:val="000000"/>
        </w:rPr>
      </w:pPr>
    </w:p>
    <w:p w14:paraId="0D9E8ADF" w14:textId="77777777" w:rsidR="00940802" w:rsidRPr="00DD4701" w:rsidRDefault="00940802"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Song, X. (2014) “Changing social relations in higher education: the first-year international student and the ‘Chinese learner’ in Australia,” in Brook, H., Fergie, D., Maeorg, M., and Michell, D. (eds) Universities in Transition: Foregrounding Social Contexts of Knowledge in the First Year Experience. The University of Adelaide Press, pp. 127–156.</w:t>
      </w:r>
    </w:p>
    <w:p w14:paraId="44D195AC" w14:textId="2BD59A88" w:rsidR="00940802" w:rsidRPr="00DD4701" w:rsidRDefault="00940802" w:rsidP="00DD4701">
      <w:pPr>
        <w:spacing w:line="360" w:lineRule="auto"/>
        <w:jc w:val="both"/>
        <w:rPr>
          <w:rFonts w:ascii="Times New Roman" w:hAnsi="Times New Roman" w:cs="Times New Roman"/>
          <w:color w:val="000000"/>
        </w:rPr>
      </w:pPr>
    </w:p>
    <w:p w14:paraId="2CF85486" w14:textId="77777777" w:rsidR="004F7679" w:rsidRPr="00DD4701" w:rsidRDefault="004F7679"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Song, Y. (2019) “English language ideologies and students’ perception of international English-Medium-Instruction (EMI) Master's programmes: A Chinese case study,” English Today. Cambridge University Press, 35(3), pp. 22–28. doi: 10.1017/S0266078418000408.</w:t>
      </w:r>
    </w:p>
    <w:p w14:paraId="3C960AC7" w14:textId="77777777" w:rsidR="004F7679" w:rsidRPr="00DD4701" w:rsidRDefault="004F7679" w:rsidP="00DD4701">
      <w:pPr>
        <w:spacing w:line="360" w:lineRule="auto"/>
        <w:jc w:val="both"/>
        <w:rPr>
          <w:rFonts w:ascii="Times New Roman" w:hAnsi="Times New Roman" w:cs="Times New Roman"/>
          <w:color w:val="000000"/>
        </w:rPr>
      </w:pPr>
    </w:p>
    <w:p w14:paraId="71ED3D5B" w14:textId="3A42E444" w:rsidR="00CC33B9" w:rsidRPr="00DD4701" w:rsidRDefault="00940802" w:rsidP="00DD4701">
      <w:pPr>
        <w:spacing w:after="160" w:line="360" w:lineRule="auto"/>
        <w:jc w:val="both"/>
        <w:rPr>
          <w:rFonts w:ascii="Times New Roman" w:hAnsi="Times New Roman" w:cs="Times New Roman"/>
          <w:bCs/>
          <w:color w:val="000000"/>
          <w:kern w:val="44"/>
        </w:rPr>
      </w:pPr>
      <w:r w:rsidRPr="00DD4701">
        <w:rPr>
          <w:rFonts w:ascii="Times New Roman" w:hAnsi="Times New Roman" w:cs="Times New Roman"/>
          <w:bCs/>
          <w:color w:val="000000"/>
          <w:kern w:val="44"/>
        </w:rPr>
        <w:t>Urminsky, O. (2017) The Role of Psychological Connectedness to the Future Self in Decisions Over Time. Current directions in psychological science : a journal of the American Psychological Society. [Online] 26 (1), 34–39.</w:t>
      </w:r>
    </w:p>
    <w:p w14:paraId="08128955" w14:textId="77777777" w:rsidR="002D3F29" w:rsidRPr="00DD4701" w:rsidRDefault="002D3F29" w:rsidP="00DD4701">
      <w:pPr>
        <w:spacing w:line="360" w:lineRule="auto"/>
        <w:jc w:val="both"/>
        <w:rPr>
          <w:rFonts w:ascii="Times New Roman" w:hAnsi="Times New Roman" w:cs="Times New Roman"/>
          <w:color w:val="000000"/>
        </w:rPr>
      </w:pPr>
    </w:p>
    <w:p w14:paraId="1303750F" w14:textId="4CE81415" w:rsidR="00D73D45" w:rsidRPr="00DD4701" w:rsidRDefault="00BD1619" w:rsidP="006E0572">
      <w:pPr>
        <w:spacing w:line="360" w:lineRule="auto"/>
        <w:jc w:val="both"/>
        <w:rPr>
          <w:rFonts w:ascii="Times New Roman" w:hAnsi="Times New Roman" w:cs="Times New Roman"/>
          <w:b/>
          <w:color w:val="000000"/>
          <w:kern w:val="44"/>
        </w:rPr>
      </w:pPr>
      <w:r w:rsidRPr="00DD4701">
        <w:rPr>
          <w:rFonts w:ascii="Times New Roman" w:hAnsi="Times New Roman" w:cs="Times New Roman"/>
          <w:color w:val="000000"/>
        </w:rPr>
        <w:t>Zhao, L. et al. (2021) Effects of Trust and Threat Messaging on Academic Cheating: A Field Study. Psychological science. [Online] 32 (5), 735–742.</w:t>
      </w:r>
      <w:r w:rsidR="00D73D45" w:rsidRPr="00DD4701">
        <w:rPr>
          <w:rFonts w:ascii="Times New Roman" w:hAnsi="Times New Roman" w:cs="Times New Roman"/>
          <w:color w:val="000000"/>
        </w:rPr>
        <w:br w:type="page"/>
      </w:r>
    </w:p>
    <w:p w14:paraId="7378B3D0" w14:textId="58706F05" w:rsidR="000335CC" w:rsidRPr="00DD4701" w:rsidRDefault="00273D36" w:rsidP="00DD4701">
      <w:pPr>
        <w:pStyle w:val="1"/>
        <w:spacing w:line="360" w:lineRule="auto"/>
        <w:jc w:val="both"/>
        <w:rPr>
          <w:rFonts w:ascii="Times New Roman" w:hAnsi="Times New Roman"/>
          <w:bCs/>
          <w:sz w:val="24"/>
          <w:szCs w:val="24"/>
        </w:rPr>
      </w:pPr>
      <w:bookmarkStart w:id="2" w:name="_Toc99446041"/>
      <w:r w:rsidRPr="00DD4701">
        <w:rPr>
          <w:rFonts w:ascii="Times New Roman" w:eastAsia="宋体" w:hAnsi="Times New Roman"/>
          <w:color w:val="000000"/>
          <w:sz w:val="24"/>
          <w:szCs w:val="24"/>
          <w:lang w:val="en-US" w:eastAsia="zh-CN"/>
        </w:rPr>
        <w:lastRenderedPageBreak/>
        <w:t>Blog 3</w:t>
      </w:r>
      <w:r w:rsidR="00DD4701">
        <w:rPr>
          <w:rFonts w:ascii="Times New Roman" w:eastAsia="宋体" w:hAnsi="Times New Roman"/>
          <w:color w:val="000000"/>
          <w:sz w:val="24"/>
          <w:szCs w:val="24"/>
          <w:lang w:val="en-US" w:eastAsia="zh-CN"/>
        </w:rPr>
        <w:t xml:space="preserve">: </w:t>
      </w:r>
      <w:r w:rsidR="000335CC" w:rsidRPr="00DD4701">
        <w:rPr>
          <w:rFonts w:ascii="Times New Roman" w:hAnsi="Times New Roman"/>
          <w:bCs/>
          <w:sz w:val="24"/>
          <w:szCs w:val="24"/>
        </w:rPr>
        <w:t>Sampling as the Foundation of Robust Quantitative Research</w:t>
      </w:r>
      <w:bookmarkEnd w:id="2"/>
    </w:p>
    <w:p w14:paraId="624E4E59" w14:textId="2FAFBB0D" w:rsidR="00C25452" w:rsidRPr="00DD4701" w:rsidRDefault="00C25452" w:rsidP="00DD4701">
      <w:pPr>
        <w:spacing w:line="360" w:lineRule="auto"/>
        <w:jc w:val="both"/>
        <w:rPr>
          <w:rFonts w:ascii="Times New Roman" w:hAnsi="Times New Roman" w:cs="Times New Roman"/>
          <w:b/>
          <w:color w:val="000000"/>
          <w:kern w:val="44"/>
        </w:rPr>
      </w:pPr>
      <w:r w:rsidRPr="00DD4701">
        <w:rPr>
          <w:rFonts w:ascii="Times New Roman" w:hAnsi="Times New Roman" w:cs="Times New Roman"/>
          <w:b/>
          <w:color w:val="000000"/>
          <w:kern w:val="44"/>
        </w:rPr>
        <w:t xml:space="preserve">WORDS: 356  </w:t>
      </w:r>
    </w:p>
    <w:p w14:paraId="61335C61" w14:textId="77777777" w:rsidR="00C25452" w:rsidRPr="00DD4701" w:rsidRDefault="00C25452" w:rsidP="00DD4701">
      <w:pPr>
        <w:spacing w:line="360" w:lineRule="auto"/>
        <w:jc w:val="both"/>
        <w:rPr>
          <w:rFonts w:ascii="Times New Roman" w:hAnsi="Times New Roman" w:cs="Times New Roman"/>
          <w:lang w:val="en-GB" w:eastAsia="en-US"/>
        </w:rPr>
      </w:pPr>
    </w:p>
    <w:p w14:paraId="12C5A27C" w14:textId="3F68AF5F" w:rsidR="00B63273" w:rsidRPr="00DD4701" w:rsidRDefault="00B63273"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Sampling has many statistical implications</w:t>
      </w:r>
      <w:r w:rsidR="000B34F9" w:rsidRPr="00DD4701">
        <w:rPr>
          <w:rFonts w:ascii="Times New Roman" w:hAnsi="Times New Roman" w:cs="Times New Roman"/>
          <w:color w:val="000000"/>
        </w:rPr>
        <w:t xml:space="preserve"> (</w:t>
      </w:r>
      <w:r w:rsidR="004F7679" w:rsidRPr="00DD4701">
        <w:rPr>
          <w:rFonts w:ascii="Times New Roman" w:hAnsi="Times New Roman" w:cs="Times New Roman"/>
          <w:color w:val="000000"/>
        </w:rPr>
        <w:t xml:space="preserve">Bashir and Gupta, </w:t>
      </w:r>
      <w:r w:rsidR="000B34F9" w:rsidRPr="00DD4701">
        <w:rPr>
          <w:rFonts w:ascii="Times New Roman" w:hAnsi="Times New Roman" w:cs="Times New Roman"/>
          <w:color w:val="000000"/>
        </w:rPr>
        <w:t>2019)</w:t>
      </w:r>
      <w:r w:rsidRPr="00DD4701">
        <w:rPr>
          <w:rFonts w:ascii="Times New Roman" w:hAnsi="Times New Roman" w:cs="Times New Roman"/>
          <w:color w:val="000000"/>
        </w:rPr>
        <w:t xml:space="preserve">. For example, in face of a large sample size, global statistics </w:t>
      </w:r>
      <w:r w:rsidR="009E305F" w:rsidRPr="00DD4701">
        <w:rPr>
          <w:rFonts w:ascii="Times New Roman" w:hAnsi="Times New Roman" w:cs="Times New Roman"/>
          <w:color w:val="000000"/>
        </w:rPr>
        <w:t xml:space="preserve">is nearly hard to complete </w:t>
      </w:r>
      <w:r w:rsidR="00B7134A" w:rsidRPr="00DD4701">
        <w:rPr>
          <w:rFonts w:ascii="Times New Roman" w:hAnsi="Times New Roman" w:cs="Times New Roman"/>
          <w:color w:val="000000"/>
        </w:rPr>
        <w:t>the whole</w:t>
      </w:r>
      <w:r w:rsidR="009E305F" w:rsidRPr="00DD4701">
        <w:rPr>
          <w:rFonts w:ascii="Times New Roman" w:hAnsi="Times New Roman" w:cs="Times New Roman"/>
          <w:color w:val="000000"/>
        </w:rPr>
        <w:t>, whereas sampling statistics can fully comprehend the global statistical features.</w:t>
      </w:r>
      <w:r w:rsidR="006E0572">
        <w:rPr>
          <w:rStyle w:val="ab"/>
          <w:rFonts w:ascii="Times New Roman" w:hAnsi="Times New Roman" w:cs="Times New Roman"/>
          <w:color w:val="000000"/>
        </w:rPr>
        <w:footnoteReference w:id="8"/>
      </w:r>
      <w:r w:rsidR="009E305F" w:rsidRPr="00DD4701">
        <w:rPr>
          <w:rFonts w:ascii="Times New Roman" w:hAnsi="Times New Roman" w:cs="Times New Roman"/>
          <w:color w:val="000000"/>
        </w:rPr>
        <w:t xml:space="preserve"> </w:t>
      </w:r>
      <w:r w:rsidRPr="00DD4701">
        <w:rPr>
          <w:rFonts w:ascii="Times New Roman" w:hAnsi="Times New Roman" w:cs="Times New Roman"/>
          <w:color w:val="000000"/>
        </w:rPr>
        <w:t>Reliable data is the basis of all quantitative analysis</w:t>
      </w:r>
      <w:r w:rsidR="006E0572">
        <w:rPr>
          <w:rFonts w:ascii="Times New Roman" w:hAnsi="Times New Roman" w:cs="Times New Roman"/>
          <w:color w:val="000000"/>
        </w:rPr>
        <w:t xml:space="preserve"> </w:t>
      </w:r>
      <w:r w:rsidR="004A269C">
        <w:rPr>
          <w:rFonts w:ascii="Times New Roman" w:hAnsi="Times New Roman" w:cs="Times New Roman"/>
          <w:color w:val="000000"/>
        </w:rPr>
        <w:t>(</w:t>
      </w:r>
      <w:r w:rsidR="004A269C" w:rsidRPr="00DD4701">
        <w:rPr>
          <w:rFonts w:ascii="Times New Roman" w:hAnsi="Times New Roman" w:cs="Times New Roman"/>
          <w:color w:val="000000"/>
        </w:rPr>
        <w:t>Hamm</w:t>
      </w:r>
      <w:r w:rsidR="004A269C">
        <w:rPr>
          <w:rFonts w:ascii="Times New Roman" w:hAnsi="Times New Roman" w:cs="Times New Roman"/>
          <w:color w:val="000000"/>
        </w:rPr>
        <w:t>, 2020)</w:t>
      </w:r>
      <w:r w:rsidRPr="00DD4701">
        <w:rPr>
          <w:rFonts w:ascii="Times New Roman" w:hAnsi="Times New Roman" w:cs="Times New Roman"/>
          <w:color w:val="000000"/>
        </w:rPr>
        <w:t>. Quantitative research strategies emphasize "quantification in data collection and analysis". However, there are different types of data, and it is also possible to consider the statistical significance of different sampling methods</w:t>
      </w:r>
      <w:r w:rsidR="000B34F9" w:rsidRPr="00DD4701">
        <w:rPr>
          <w:rFonts w:ascii="Times New Roman" w:hAnsi="Times New Roman" w:cs="Times New Roman"/>
          <w:color w:val="000000"/>
        </w:rPr>
        <w:t xml:space="preserve"> </w:t>
      </w:r>
      <w:r w:rsidR="005A45A1" w:rsidRPr="00DD4701">
        <w:rPr>
          <w:rFonts w:ascii="Times New Roman" w:hAnsi="Times New Roman" w:cs="Times New Roman"/>
          <w:color w:val="000000"/>
        </w:rPr>
        <w:t>(Zhao et al.,</w:t>
      </w:r>
      <w:r w:rsidR="000B34F9" w:rsidRPr="00DD4701">
        <w:rPr>
          <w:rFonts w:ascii="Times New Roman" w:hAnsi="Times New Roman" w:cs="Times New Roman"/>
          <w:color w:val="000000"/>
        </w:rPr>
        <w:t xml:space="preserve"> </w:t>
      </w:r>
      <w:r w:rsidR="005A45A1" w:rsidRPr="00DD4701">
        <w:rPr>
          <w:rFonts w:ascii="Times New Roman" w:hAnsi="Times New Roman" w:cs="Times New Roman"/>
          <w:color w:val="000000"/>
        </w:rPr>
        <w:t>2021</w:t>
      </w:r>
      <w:r w:rsidR="000B34F9" w:rsidRPr="00DD4701">
        <w:rPr>
          <w:rFonts w:ascii="Times New Roman" w:hAnsi="Times New Roman" w:cs="Times New Roman"/>
          <w:color w:val="000000"/>
        </w:rPr>
        <w:t>)</w:t>
      </w:r>
      <w:r w:rsidRPr="00DD4701">
        <w:rPr>
          <w:rFonts w:ascii="Times New Roman" w:hAnsi="Times New Roman" w:cs="Times New Roman"/>
          <w:color w:val="000000"/>
        </w:rPr>
        <w:t xml:space="preserve">. </w:t>
      </w:r>
      <w:r w:rsidR="00B7134A" w:rsidRPr="00DD4701">
        <w:rPr>
          <w:rFonts w:ascii="Times New Roman" w:hAnsi="Times New Roman" w:cs="Times New Roman"/>
          <w:color w:val="000000"/>
        </w:rPr>
        <w:t>S</w:t>
      </w:r>
      <w:r w:rsidRPr="00DD4701">
        <w:rPr>
          <w:rFonts w:ascii="Times New Roman" w:hAnsi="Times New Roman" w:cs="Times New Roman"/>
          <w:color w:val="000000"/>
        </w:rPr>
        <w:t>imple sampling, stratified sampling and systematic sampling should have their advantages and disadvantages in different sample sets.</w:t>
      </w:r>
      <w:r w:rsidR="005A45A1" w:rsidRPr="00DD4701">
        <w:rPr>
          <w:rFonts w:ascii="Times New Roman" w:hAnsi="Times New Roman" w:cs="Times New Roman"/>
        </w:rPr>
        <w:t xml:space="preserve"> </w:t>
      </w:r>
      <w:r w:rsidR="005A45A1" w:rsidRPr="00DD4701">
        <w:rPr>
          <w:rFonts w:ascii="Times New Roman" w:hAnsi="Times New Roman" w:cs="Times New Roman"/>
          <w:color w:val="000000"/>
        </w:rPr>
        <w:t xml:space="preserve">For example, </w:t>
      </w:r>
      <w:r w:rsidR="000B34F9" w:rsidRPr="00DD4701">
        <w:rPr>
          <w:rFonts w:ascii="Times New Roman" w:hAnsi="Times New Roman" w:cs="Times New Roman"/>
          <w:color w:val="000000"/>
        </w:rPr>
        <w:t>Wang (</w:t>
      </w:r>
      <w:r w:rsidR="00B702A0" w:rsidRPr="00DD4701">
        <w:rPr>
          <w:rFonts w:ascii="Times New Roman" w:hAnsi="Times New Roman" w:cs="Times New Roman"/>
          <w:color w:val="000000"/>
        </w:rPr>
        <w:t xml:space="preserve">2021) sampled from a high school student in Changsha and Alaya et al., (2021) sampled from three different universities. </w:t>
      </w:r>
      <w:r w:rsidR="00000E4A" w:rsidRPr="00DD4701">
        <w:rPr>
          <w:rFonts w:ascii="Times New Roman" w:hAnsi="Times New Roman" w:cs="Times New Roman"/>
          <w:color w:val="000000"/>
        </w:rPr>
        <w:t>In general, data samples from more regions or at different times will improve the representativeness and universality of the sample.</w:t>
      </w:r>
      <w:r w:rsidR="006E0572">
        <w:rPr>
          <w:rStyle w:val="ab"/>
          <w:rFonts w:ascii="Times New Roman" w:hAnsi="Times New Roman" w:cs="Times New Roman"/>
          <w:color w:val="000000"/>
        </w:rPr>
        <w:footnoteReference w:id="9"/>
      </w:r>
    </w:p>
    <w:p w14:paraId="46234657" w14:textId="32E961EF" w:rsidR="003D15A0" w:rsidRPr="00DD4701" w:rsidRDefault="003D15A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1DA20850" w14:textId="7B4419E6" w:rsidR="00431701" w:rsidRPr="00DD4701" w:rsidRDefault="00431701" w:rsidP="00DD4701">
      <w:pPr>
        <w:spacing w:line="360" w:lineRule="auto"/>
        <w:jc w:val="both"/>
        <w:rPr>
          <w:rFonts w:ascii="Times New Roman" w:hAnsi="Times New Roman" w:cs="Times New Roman"/>
        </w:rPr>
      </w:pPr>
      <w:r w:rsidRPr="00DD4701">
        <w:rPr>
          <w:rFonts w:ascii="Times New Roman" w:hAnsi="Times New Roman" w:cs="Times New Roman"/>
        </w:rPr>
        <w:fldChar w:fldCharType="begin"/>
      </w:r>
      <w:r w:rsidRPr="00DD4701">
        <w:rPr>
          <w:rFonts w:ascii="Times New Roman" w:hAnsi="Times New Roman" w:cs="Times New Roman"/>
        </w:rPr>
        <w:instrText xml:space="preserve"> INCLUDEPICTURE "https://46gyn61z4i0t1u1pnq2bbk2e-wpengine.netdna-ssl.com/wp-content/uploads/2018/07/dreamstime_s_97267612_780x480.jpg" \* MERGEFORMATINET </w:instrText>
      </w:r>
      <w:r w:rsidRPr="00DD4701">
        <w:rPr>
          <w:rFonts w:ascii="Times New Roman" w:hAnsi="Times New Roman" w:cs="Times New Roman"/>
        </w:rPr>
        <w:fldChar w:fldCharType="separate"/>
      </w:r>
      <w:r w:rsidRPr="00DD4701">
        <w:rPr>
          <w:rFonts w:ascii="Times New Roman" w:hAnsi="Times New Roman" w:cs="Times New Roman"/>
          <w:noProof/>
        </w:rPr>
        <w:drawing>
          <wp:inline distT="0" distB="0" distL="0" distR="0" wp14:anchorId="080AB3D8" wp14:editId="121E355A">
            <wp:extent cx="3848431" cy="2369014"/>
            <wp:effectExtent l="0" t="0" r="0" b="6350"/>
            <wp:docPr id="3" name="图片 3" descr="图片包含 灯光, 交通, 挂, 充满&#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图片包含 灯光, 交通, 挂, 充满&#10;&#10;描述已自动生成"/>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67864" cy="2380976"/>
                    </a:xfrm>
                    <a:prstGeom prst="rect">
                      <a:avLst/>
                    </a:prstGeom>
                    <a:noFill/>
                    <a:ln>
                      <a:noFill/>
                    </a:ln>
                  </pic:spPr>
                </pic:pic>
              </a:graphicData>
            </a:graphic>
          </wp:inline>
        </w:drawing>
      </w:r>
      <w:r w:rsidRPr="00DD4701">
        <w:rPr>
          <w:rFonts w:ascii="Times New Roman" w:hAnsi="Times New Roman" w:cs="Times New Roman"/>
        </w:rPr>
        <w:fldChar w:fldCharType="end"/>
      </w:r>
    </w:p>
    <w:p w14:paraId="3E5EE2DE" w14:textId="27FE5C19" w:rsidR="00C14D33" w:rsidRPr="00DD4701" w:rsidRDefault="003551E4"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rPr>
        <w:t>Figure 2</w:t>
      </w:r>
      <w:r w:rsidR="009C5473" w:rsidRPr="00DD4701">
        <w:rPr>
          <w:rFonts w:ascii="Times New Roman" w:hAnsi="Times New Roman" w:cs="Times New Roman"/>
          <w:color w:val="000000"/>
        </w:rPr>
        <w:t xml:space="preserve"> </w:t>
      </w:r>
      <w:r w:rsidRPr="00DD4701">
        <w:rPr>
          <w:rFonts w:ascii="Times New Roman" w:hAnsi="Times New Roman" w:cs="Times New Roman"/>
          <w:color w:val="000000"/>
        </w:rPr>
        <w:t xml:space="preserve">What is Random Sampling? </w:t>
      </w:r>
      <w:r w:rsidR="00EE4C7F" w:rsidRPr="00DD4701">
        <w:rPr>
          <w:rFonts w:ascii="Times New Roman" w:hAnsi="Times New Roman" w:cs="Times New Roman"/>
          <w:color w:val="000000"/>
        </w:rPr>
        <w:t>(</w:t>
      </w:r>
      <w:r w:rsidR="009C5473" w:rsidRPr="00DD4701">
        <w:rPr>
          <w:rFonts w:ascii="Times New Roman" w:hAnsi="Times New Roman" w:cs="Times New Roman"/>
          <w:color w:val="000000"/>
        </w:rPr>
        <w:t>Tim</w:t>
      </w:r>
      <w:r w:rsidRPr="00DD4701">
        <w:rPr>
          <w:rFonts w:ascii="Times New Roman" w:hAnsi="Times New Roman" w:cs="Times New Roman"/>
          <w:color w:val="000000"/>
        </w:rPr>
        <w:t xml:space="preserve">, </w:t>
      </w:r>
      <w:r w:rsidR="00D73D45" w:rsidRPr="00DD4701">
        <w:rPr>
          <w:rFonts w:ascii="Times New Roman" w:hAnsi="Times New Roman" w:cs="Times New Roman"/>
          <w:color w:val="000000"/>
        </w:rPr>
        <w:t>2021)</w:t>
      </w:r>
    </w:p>
    <w:p w14:paraId="7BE436F6" w14:textId="4FA5A29C" w:rsidR="00000E4A" w:rsidRPr="00DD4701" w:rsidRDefault="009E305F"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lastRenderedPageBreak/>
        <w:t>A sample is a part or subset of a larger group called a population</w:t>
      </w:r>
      <w:r w:rsidR="000B34F9" w:rsidRPr="00DD4701">
        <w:rPr>
          <w:rFonts w:ascii="Times New Roman" w:hAnsi="Times New Roman" w:cs="Times New Roman"/>
          <w:color w:val="000000"/>
        </w:rPr>
        <w:t xml:space="preserve"> (</w:t>
      </w:r>
      <w:r w:rsidR="005A45A1" w:rsidRPr="00DD4701">
        <w:rPr>
          <w:rFonts w:ascii="Times New Roman" w:hAnsi="Times New Roman" w:cs="Times New Roman"/>
          <w:color w:val="000000"/>
        </w:rPr>
        <w:t>Uher, 2021 and</w:t>
      </w:r>
      <w:r w:rsidR="005A45A1" w:rsidRPr="00DD4701">
        <w:rPr>
          <w:rFonts w:ascii="Times New Roman" w:hAnsi="Times New Roman" w:cs="Times New Roman"/>
        </w:rPr>
        <w:t xml:space="preserve"> </w:t>
      </w:r>
      <w:r w:rsidR="005A45A1" w:rsidRPr="00DD4701">
        <w:rPr>
          <w:rFonts w:ascii="Times New Roman" w:hAnsi="Times New Roman" w:cs="Times New Roman"/>
          <w:color w:val="000000"/>
        </w:rPr>
        <w:t>Andreou,</w:t>
      </w:r>
      <w:r w:rsidR="000B34F9" w:rsidRPr="00DD4701">
        <w:rPr>
          <w:rFonts w:ascii="Times New Roman" w:hAnsi="Times New Roman" w:cs="Times New Roman"/>
          <w:color w:val="000000"/>
        </w:rPr>
        <w:t xml:space="preserve"> </w:t>
      </w:r>
      <w:r w:rsidR="005A45A1" w:rsidRPr="00DD4701">
        <w:rPr>
          <w:rFonts w:ascii="Times New Roman" w:hAnsi="Times New Roman" w:cs="Times New Roman"/>
          <w:color w:val="000000"/>
        </w:rPr>
        <w:t>200</w:t>
      </w:r>
      <w:r w:rsidR="000B34F9" w:rsidRPr="00DD4701">
        <w:rPr>
          <w:rFonts w:ascii="Times New Roman" w:hAnsi="Times New Roman" w:cs="Times New Roman"/>
          <w:color w:val="000000"/>
        </w:rPr>
        <w:t>8)</w:t>
      </w:r>
      <w:r w:rsidRPr="00DD4701">
        <w:rPr>
          <w:rFonts w:ascii="Times New Roman" w:hAnsi="Times New Roman" w:cs="Times New Roman"/>
          <w:color w:val="000000"/>
        </w:rPr>
        <w:t xml:space="preserve">. A good sample is a microcosm of its part of the population. It must be representative of the </w:t>
      </w:r>
      <w:r w:rsidR="00D73D45" w:rsidRPr="00DD4701">
        <w:rPr>
          <w:rFonts w:ascii="Times New Roman" w:hAnsi="Times New Roman" w:cs="Times New Roman"/>
          <w:color w:val="000000"/>
        </w:rPr>
        <w:t>people,</w:t>
      </w:r>
      <w:r w:rsidR="00370459" w:rsidRPr="00DD4701">
        <w:rPr>
          <w:rFonts w:ascii="Times New Roman" w:hAnsi="Times New Roman" w:cs="Times New Roman"/>
          <w:color w:val="000000"/>
        </w:rPr>
        <w:t xml:space="preserve"> with samples drawn from a larger group sharing many of the same features or qualities</w:t>
      </w:r>
      <w:r w:rsidR="000B34F9" w:rsidRPr="00DD4701">
        <w:rPr>
          <w:rFonts w:ascii="Times New Roman" w:hAnsi="Times New Roman" w:cs="Times New Roman"/>
          <w:color w:val="000000"/>
        </w:rPr>
        <w:t xml:space="preserve"> </w:t>
      </w:r>
      <w:r w:rsidR="005A45A1" w:rsidRPr="00DD4701">
        <w:rPr>
          <w:rFonts w:ascii="Times New Roman" w:hAnsi="Times New Roman" w:cs="Times New Roman"/>
          <w:color w:val="000000"/>
        </w:rPr>
        <w:t>(Urminsky,</w:t>
      </w:r>
      <w:r w:rsidR="000B34F9" w:rsidRPr="00DD4701">
        <w:rPr>
          <w:rFonts w:ascii="Times New Roman" w:hAnsi="Times New Roman" w:cs="Times New Roman"/>
          <w:color w:val="000000"/>
        </w:rPr>
        <w:t xml:space="preserve"> </w:t>
      </w:r>
      <w:r w:rsidR="005A45A1" w:rsidRPr="00DD4701">
        <w:rPr>
          <w:rFonts w:ascii="Times New Roman" w:hAnsi="Times New Roman" w:cs="Times New Roman"/>
          <w:color w:val="000000"/>
        </w:rPr>
        <w:t>2017)</w:t>
      </w:r>
      <w:r w:rsidR="00370459" w:rsidRPr="00DD4701">
        <w:rPr>
          <w:rFonts w:ascii="Times New Roman" w:hAnsi="Times New Roman" w:cs="Times New Roman"/>
          <w:color w:val="000000"/>
        </w:rPr>
        <w:t xml:space="preserve">. </w:t>
      </w:r>
      <w:r w:rsidRPr="00DD4701">
        <w:rPr>
          <w:rFonts w:ascii="Times New Roman" w:hAnsi="Times New Roman" w:cs="Times New Roman"/>
          <w:color w:val="000000"/>
        </w:rPr>
        <w:t xml:space="preserve"> At the same time, it is necessary to demonstrate why this study tends to focus more on these particular char</w:t>
      </w:r>
      <w:r w:rsidR="00CC75DA">
        <w:rPr>
          <w:rFonts w:ascii="Times New Roman" w:hAnsi="Times New Roman" w:cs="Times New Roman"/>
          <w:color w:val="000000"/>
        </w:rPr>
        <w:t>a</w:t>
      </w:r>
      <w:r w:rsidRPr="00DD4701">
        <w:rPr>
          <w:rFonts w:ascii="Times New Roman" w:hAnsi="Times New Roman" w:cs="Times New Roman"/>
          <w:color w:val="000000"/>
        </w:rPr>
        <w:t>cteristics.</w:t>
      </w:r>
      <w:r w:rsidR="00000E4A" w:rsidRPr="00DD4701">
        <w:rPr>
          <w:rFonts w:ascii="Times New Roman" w:hAnsi="Times New Roman" w:cs="Times New Roman"/>
        </w:rPr>
        <w:t xml:space="preserve"> </w:t>
      </w:r>
      <w:r w:rsidR="00000E4A" w:rsidRPr="00DD4701">
        <w:rPr>
          <w:rFonts w:ascii="Times New Roman" w:hAnsi="Times New Roman" w:cs="Times New Roman"/>
          <w:color w:val="000000"/>
        </w:rPr>
        <w:t>For example, Bashir and Gupta (2019) selected 320 students for the impression factor test in the procrastination scale factor test. These students have different professional background, test time and time management. These factors lead to a fairly representative sample.</w:t>
      </w:r>
      <w:r w:rsidR="00000E4A" w:rsidRPr="00DD4701">
        <w:rPr>
          <w:rFonts w:ascii="Times New Roman" w:hAnsi="Times New Roman" w:cs="Times New Roman"/>
        </w:rPr>
        <w:t xml:space="preserve"> </w:t>
      </w:r>
      <w:r w:rsidR="00000E4A" w:rsidRPr="00DD4701">
        <w:rPr>
          <w:rFonts w:ascii="Times New Roman" w:hAnsi="Times New Roman" w:cs="Times New Roman"/>
          <w:color w:val="000000"/>
        </w:rPr>
        <w:t>It's important to note that populations change depending on the environment</w:t>
      </w:r>
      <w:r w:rsidR="00226722">
        <w:rPr>
          <w:rFonts w:ascii="Times New Roman" w:hAnsi="Times New Roman" w:cs="Times New Roman"/>
          <w:color w:val="000000"/>
        </w:rPr>
        <w:t xml:space="preserve"> </w:t>
      </w:r>
      <w:r w:rsidR="00EE4C7F" w:rsidRPr="00DD4701">
        <w:rPr>
          <w:rFonts w:ascii="Times New Roman" w:hAnsi="Times New Roman" w:cs="Times New Roman"/>
          <w:color w:val="000000"/>
        </w:rPr>
        <w:t>(</w:t>
      </w:r>
      <w:r w:rsidR="00000E4A" w:rsidRPr="00DD4701">
        <w:rPr>
          <w:rFonts w:ascii="Times New Roman" w:hAnsi="Times New Roman" w:cs="Times New Roman"/>
          <w:color w:val="000000"/>
        </w:rPr>
        <w:t>Vickers, 2005</w:t>
      </w:r>
      <w:r w:rsidR="00EE4C7F" w:rsidRPr="00DD4701">
        <w:rPr>
          <w:rFonts w:ascii="Times New Roman" w:hAnsi="Times New Roman" w:cs="Times New Roman"/>
          <w:color w:val="000000"/>
        </w:rPr>
        <w:t xml:space="preserve">). </w:t>
      </w:r>
      <w:r w:rsidR="00000E4A" w:rsidRPr="00DD4701">
        <w:rPr>
          <w:rFonts w:ascii="Times New Roman" w:hAnsi="Times New Roman" w:cs="Times New Roman"/>
          <w:color w:val="000000"/>
        </w:rPr>
        <w:t>The nature of the relationship between the sample and the wider population is of fundamental importance to how we understand the nature and purpose of quantitative research</w:t>
      </w:r>
      <w:r w:rsidR="00EE4C7F" w:rsidRPr="00DD4701">
        <w:rPr>
          <w:rFonts w:ascii="Times New Roman" w:hAnsi="Times New Roman" w:cs="Times New Roman"/>
          <w:color w:val="000000"/>
        </w:rPr>
        <w:t>.</w:t>
      </w:r>
      <w:r w:rsidR="00226722">
        <w:rPr>
          <w:rStyle w:val="ab"/>
          <w:rFonts w:ascii="Times New Roman" w:hAnsi="Times New Roman" w:cs="Times New Roman"/>
          <w:color w:val="000000"/>
        </w:rPr>
        <w:footnoteReference w:id="10"/>
      </w:r>
      <w:r w:rsidR="00EE4C7F" w:rsidRPr="00DD4701">
        <w:rPr>
          <w:rFonts w:ascii="Times New Roman" w:hAnsi="Times New Roman" w:cs="Times New Roman"/>
          <w:color w:val="000000"/>
        </w:rPr>
        <w:t xml:space="preserve"> </w:t>
      </w:r>
      <w:r w:rsidR="00000E4A" w:rsidRPr="00DD4701">
        <w:rPr>
          <w:rFonts w:ascii="Times New Roman" w:hAnsi="Times New Roman" w:cs="Times New Roman"/>
          <w:color w:val="000000"/>
        </w:rPr>
        <w:t>Dual inquiries, such as those involving two attitude objects, and rules involving leading questions, should be avoided. Typically, questionnaire designers are required to be fair in their approach and ask questions from a neutral standpoint</w:t>
      </w:r>
      <w:r w:rsidR="00EE4C7F" w:rsidRPr="00DD4701">
        <w:rPr>
          <w:rFonts w:ascii="Times New Roman" w:hAnsi="Times New Roman" w:cs="Times New Roman"/>
          <w:color w:val="000000"/>
        </w:rPr>
        <w:t>.</w:t>
      </w:r>
    </w:p>
    <w:p w14:paraId="2B7DC121" w14:textId="7D1D77F8" w:rsidR="009E305F" w:rsidRPr="00DD4701" w:rsidRDefault="009E305F"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209EE1D2" w14:textId="77777777" w:rsidR="009E305F" w:rsidRPr="00DD4701" w:rsidRDefault="009E305F"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14996F74" w14:textId="1E28FD68" w:rsidR="000577C7" w:rsidRPr="00DD4701" w:rsidRDefault="00D73D45"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r w:rsidRPr="00DD4701">
        <w:rPr>
          <w:rFonts w:ascii="Times New Roman" w:hAnsi="Times New Roman" w:cs="Times New Roman"/>
          <w:b/>
          <w:bCs/>
          <w:color w:val="000000"/>
        </w:rPr>
        <w:t xml:space="preserve">References: </w:t>
      </w:r>
    </w:p>
    <w:p w14:paraId="2DDCD950" w14:textId="781E5DBF" w:rsidR="004B7904" w:rsidRPr="00DD4701" w:rsidRDefault="004B7904"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Alaya, M.B., Ouali, U., Bouguira, E., Zgueb, Y., Youssef, S.B. and Nacef, F., 2021. “Just do it tomorrow”: Procrastination in Tunisian university students. European Psychiatry, 64(S1), </w:t>
      </w:r>
      <w:r w:rsidR="000B34F9" w:rsidRPr="00DD4701">
        <w:rPr>
          <w:rFonts w:ascii="Times New Roman" w:hAnsi="Times New Roman" w:cs="Times New Roman"/>
          <w:color w:val="000000"/>
        </w:rPr>
        <w:t>pp. S</w:t>
      </w:r>
      <w:r w:rsidRPr="00DD4701">
        <w:rPr>
          <w:rFonts w:ascii="Times New Roman" w:hAnsi="Times New Roman" w:cs="Times New Roman"/>
          <w:color w:val="000000"/>
        </w:rPr>
        <w:t>760-S760.</w:t>
      </w:r>
    </w:p>
    <w:p w14:paraId="41E89E62" w14:textId="77777777" w:rsidR="004F7679" w:rsidRPr="00DD4701" w:rsidRDefault="004F7679" w:rsidP="00DD4701">
      <w:pPr>
        <w:spacing w:line="360" w:lineRule="auto"/>
        <w:jc w:val="both"/>
        <w:rPr>
          <w:rFonts w:ascii="Times New Roman" w:hAnsi="Times New Roman" w:cs="Times New Roman"/>
          <w:color w:val="000000"/>
        </w:rPr>
      </w:pPr>
    </w:p>
    <w:p w14:paraId="7771A83D" w14:textId="72CEF367" w:rsidR="004F7679" w:rsidRPr="00DD4701" w:rsidRDefault="004F7679"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Bashir, L. and Gupta, S., 2019. Measuring Academic Procrastination: Scale Development and Validation. Ilkogretim Online, 18(2).</w:t>
      </w:r>
    </w:p>
    <w:p w14:paraId="085CB26E" w14:textId="77777777" w:rsidR="00000E4A" w:rsidRPr="00DD4701" w:rsidRDefault="00000E4A" w:rsidP="00DD4701">
      <w:pPr>
        <w:spacing w:line="360" w:lineRule="auto"/>
        <w:jc w:val="both"/>
        <w:rPr>
          <w:rFonts w:ascii="Times New Roman" w:hAnsi="Times New Roman" w:cs="Times New Roman"/>
          <w:color w:val="000000"/>
        </w:rPr>
      </w:pPr>
    </w:p>
    <w:p w14:paraId="331A6BC0" w14:textId="02E3AEB8" w:rsidR="00D73D45" w:rsidRPr="00DD4701" w:rsidRDefault="00D73D45"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Hamm, J. M. et al. (2020) Reframing Achievement Setbacks: A Motivation Intervention to Improve 8-Year Graduation Rates for Students in Science, Technology, </w:t>
      </w:r>
      <w:r w:rsidRPr="00DD4701">
        <w:rPr>
          <w:rFonts w:ascii="Times New Roman" w:hAnsi="Times New Roman" w:cs="Times New Roman"/>
          <w:color w:val="000000"/>
        </w:rPr>
        <w:lastRenderedPageBreak/>
        <w:t>Engineering, and Mathematics (STEM) Fields. Psychological science. [Online] 31 (6), 623–633.</w:t>
      </w:r>
    </w:p>
    <w:p w14:paraId="73B27AF8" w14:textId="77777777" w:rsidR="00000E4A" w:rsidRPr="00DD4701" w:rsidRDefault="00000E4A" w:rsidP="00DD4701">
      <w:pPr>
        <w:spacing w:line="360" w:lineRule="auto"/>
        <w:jc w:val="both"/>
        <w:rPr>
          <w:rFonts w:ascii="Times New Roman" w:hAnsi="Times New Roman" w:cs="Times New Roman"/>
          <w:color w:val="000000"/>
        </w:rPr>
      </w:pPr>
    </w:p>
    <w:p w14:paraId="6BFDCE63" w14:textId="77777777" w:rsidR="00000E4A" w:rsidRPr="00DD4701" w:rsidRDefault="00000E4A"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Ironic Effects of Antiprejudice Messages: How Motivational Interventions Can Reduce (but Also Increase) Prejudice</w:t>
      </w:r>
    </w:p>
    <w:p w14:paraId="7D35F207" w14:textId="31C63BB9" w:rsidR="004B7904" w:rsidRPr="00DD4701" w:rsidRDefault="004B7904" w:rsidP="00DD4701">
      <w:pPr>
        <w:spacing w:after="160" w:line="360" w:lineRule="auto"/>
        <w:jc w:val="both"/>
        <w:rPr>
          <w:rFonts w:ascii="Times New Roman" w:hAnsi="Times New Roman" w:cs="Times New Roman"/>
          <w:color w:val="000000"/>
        </w:rPr>
      </w:pPr>
    </w:p>
    <w:p w14:paraId="2CDF5CEC" w14:textId="58191572" w:rsidR="005A45A1" w:rsidRPr="00DD4701" w:rsidRDefault="005A45A1"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Urminsky, O. (2017) The Role of Psychological Connectedness to the Future Self in Decisions Over Time. Current directions in psychological </w:t>
      </w:r>
      <w:r w:rsidR="000B34F9" w:rsidRPr="00DD4701">
        <w:rPr>
          <w:rFonts w:ascii="Times New Roman" w:hAnsi="Times New Roman" w:cs="Times New Roman"/>
          <w:color w:val="000000"/>
        </w:rPr>
        <w:t>science:</w:t>
      </w:r>
      <w:r w:rsidRPr="00DD4701">
        <w:rPr>
          <w:rFonts w:ascii="Times New Roman" w:hAnsi="Times New Roman" w:cs="Times New Roman"/>
          <w:color w:val="000000"/>
        </w:rPr>
        <w:t xml:space="preserve"> a journal of the American Psychological Society. [Online] 26 (1), 34–39.</w:t>
      </w:r>
    </w:p>
    <w:p w14:paraId="1CEDF529" w14:textId="2BE48E29" w:rsidR="005A45A1" w:rsidRPr="00DD4701" w:rsidRDefault="005A45A1" w:rsidP="00DD4701">
      <w:pPr>
        <w:spacing w:after="160" w:line="360" w:lineRule="auto"/>
        <w:jc w:val="both"/>
        <w:rPr>
          <w:rFonts w:ascii="Times New Roman" w:hAnsi="Times New Roman" w:cs="Times New Roman"/>
          <w:color w:val="000000"/>
        </w:rPr>
      </w:pPr>
    </w:p>
    <w:p w14:paraId="2EC389D6" w14:textId="77777777" w:rsidR="005A45A1" w:rsidRPr="00DD4701" w:rsidRDefault="005A45A1"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Zhao, L. et al. (2021) Effects of Trust and Threat Messaging on Academic Cheating: A Field Study. Psychological science. [Online] 32 (5), 735–742.</w:t>
      </w:r>
    </w:p>
    <w:p w14:paraId="7A2E91A9" w14:textId="1F9A623D" w:rsidR="005A45A1" w:rsidRPr="00DD4701" w:rsidRDefault="005A45A1" w:rsidP="00DD4701">
      <w:pPr>
        <w:spacing w:after="160" w:line="360" w:lineRule="auto"/>
        <w:jc w:val="both"/>
        <w:rPr>
          <w:rFonts w:ascii="Times New Roman" w:hAnsi="Times New Roman" w:cs="Times New Roman"/>
          <w:color w:val="000000"/>
        </w:rPr>
      </w:pPr>
    </w:p>
    <w:p w14:paraId="00B77CF4" w14:textId="77777777" w:rsidR="005A45A1" w:rsidRPr="00DD4701" w:rsidRDefault="005A45A1" w:rsidP="00DD4701">
      <w:pPr>
        <w:spacing w:after="160" w:line="360" w:lineRule="auto"/>
        <w:jc w:val="both"/>
        <w:rPr>
          <w:rFonts w:ascii="Times New Roman" w:hAnsi="Times New Roman" w:cs="Times New Roman"/>
          <w:color w:val="000000"/>
        </w:rPr>
      </w:pPr>
    </w:p>
    <w:p w14:paraId="1BCA41D7" w14:textId="58844F37" w:rsidR="00D73D45" w:rsidRPr="00DD4701" w:rsidRDefault="00D73D45" w:rsidP="00DD4701">
      <w:pPr>
        <w:spacing w:after="160" w:line="360" w:lineRule="auto"/>
        <w:jc w:val="both"/>
        <w:rPr>
          <w:rFonts w:ascii="Times New Roman" w:hAnsi="Times New Roman" w:cs="Times New Roman"/>
          <w:b/>
          <w:color w:val="000000"/>
          <w:kern w:val="44"/>
        </w:rPr>
      </w:pPr>
      <w:r w:rsidRPr="00DD4701">
        <w:rPr>
          <w:rFonts w:ascii="Times New Roman" w:hAnsi="Times New Roman" w:cs="Times New Roman"/>
          <w:color w:val="000000"/>
        </w:rPr>
        <w:br w:type="page"/>
      </w:r>
    </w:p>
    <w:p w14:paraId="2DA8C9E1" w14:textId="0929A4A4" w:rsidR="00B63273" w:rsidRPr="00DD4701" w:rsidRDefault="00273D36" w:rsidP="00DD4701">
      <w:pPr>
        <w:pStyle w:val="1"/>
        <w:spacing w:line="360" w:lineRule="auto"/>
        <w:jc w:val="both"/>
        <w:rPr>
          <w:rFonts w:ascii="Times New Roman" w:eastAsia="宋体" w:hAnsi="Times New Roman"/>
          <w:color w:val="000000"/>
          <w:sz w:val="24"/>
          <w:szCs w:val="24"/>
          <w:lang w:val="en-US" w:eastAsia="zh-CN"/>
        </w:rPr>
      </w:pPr>
      <w:bookmarkStart w:id="3" w:name="_Toc99446042"/>
      <w:r w:rsidRPr="00DD4701">
        <w:rPr>
          <w:rFonts w:ascii="Times New Roman" w:eastAsia="宋体" w:hAnsi="Times New Roman"/>
          <w:color w:val="000000"/>
          <w:sz w:val="24"/>
          <w:szCs w:val="24"/>
          <w:lang w:val="en-US" w:eastAsia="zh-CN"/>
        </w:rPr>
        <w:lastRenderedPageBreak/>
        <w:t>Blog 4</w:t>
      </w:r>
      <w:r w:rsidR="00DD4701">
        <w:rPr>
          <w:rFonts w:ascii="Times New Roman" w:eastAsia="宋体" w:hAnsi="Times New Roman" w:hint="eastAsia"/>
          <w:color w:val="000000"/>
          <w:sz w:val="24"/>
          <w:szCs w:val="24"/>
          <w:lang w:val="en-US" w:eastAsia="zh-CN"/>
        </w:rPr>
        <w:t>:</w:t>
      </w:r>
      <w:r w:rsidR="00DD4701">
        <w:rPr>
          <w:rFonts w:ascii="Times New Roman" w:eastAsia="宋体" w:hAnsi="Times New Roman"/>
          <w:color w:val="000000"/>
          <w:sz w:val="24"/>
          <w:szCs w:val="24"/>
          <w:lang w:val="en-US" w:eastAsia="zh-CN"/>
        </w:rPr>
        <w:t xml:space="preserve"> </w:t>
      </w:r>
      <w:r w:rsidR="00000E4A" w:rsidRPr="00DD4701">
        <w:rPr>
          <w:rFonts w:ascii="Times New Roman" w:eastAsia="宋体" w:hAnsi="Times New Roman"/>
          <w:color w:val="000000"/>
          <w:sz w:val="24"/>
          <w:szCs w:val="24"/>
          <w:lang w:val="en-US" w:eastAsia="zh-CN"/>
        </w:rPr>
        <w:t xml:space="preserve">Ethical Issues of Netflix’s Approach to </w:t>
      </w:r>
      <w:r w:rsidR="00CC75DA" w:rsidRPr="00DD4701">
        <w:rPr>
          <w:rFonts w:ascii="Times New Roman" w:eastAsia="宋体" w:hAnsi="Times New Roman"/>
          <w:color w:val="000000"/>
          <w:sz w:val="24"/>
          <w:szCs w:val="24"/>
          <w:lang w:val="en-US" w:eastAsia="zh-CN"/>
        </w:rPr>
        <w:t>Utilizing</w:t>
      </w:r>
      <w:r w:rsidR="00000E4A" w:rsidRPr="00DD4701">
        <w:rPr>
          <w:rFonts w:ascii="Times New Roman" w:eastAsia="宋体" w:hAnsi="Times New Roman"/>
          <w:color w:val="000000"/>
          <w:sz w:val="24"/>
          <w:szCs w:val="24"/>
          <w:lang w:val="en-US" w:eastAsia="zh-CN"/>
        </w:rPr>
        <w:t xml:space="preserve"> Big Data and AI</w:t>
      </w:r>
      <w:bookmarkEnd w:id="3"/>
    </w:p>
    <w:p w14:paraId="1DD78E3C" w14:textId="0AA67969" w:rsidR="00C25452" w:rsidRPr="00DD4701" w:rsidRDefault="00C25452" w:rsidP="00DD4701">
      <w:pPr>
        <w:spacing w:line="360" w:lineRule="auto"/>
        <w:jc w:val="both"/>
        <w:rPr>
          <w:rFonts w:ascii="Times New Roman" w:hAnsi="Times New Roman" w:cs="Times New Roman"/>
          <w:b/>
          <w:color w:val="000000"/>
          <w:kern w:val="44"/>
        </w:rPr>
      </w:pPr>
      <w:r w:rsidRPr="00DD4701">
        <w:rPr>
          <w:rFonts w:ascii="Times New Roman" w:hAnsi="Times New Roman" w:cs="Times New Roman"/>
          <w:b/>
          <w:color w:val="000000"/>
          <w:kern w:val="44"/>
        </w:rPr>
        <w:t xml:space="preserve">WORDS: 497  </w:t>
      </w:r>
    </w:p>
    <w:p w14:paraId="3135C5BA" w14:textId="54291F9E" w:rsidR="00000E4A" w:rsidRPr="00DD4701" w:rsidRDefault="00000E4A"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Netflix's selection algorithm takes into account users' reading habits and more than 1 billion comments posted, which accurately capture specific groups of people.</w:t>
      </w:r>
      <w:r w:rsidR="00226722">
        <w:rPr>
          <w:rStyle w:val="ab"/>
          <w:rFonts w:ascii="Times New Roman" w:hAnsi="Times New Roman" w:cs="Times New Roman"/>
          <w:color w:val="000000"/>
        </w:rPr>
        <w:footnoteReference w:id="11"/>
      </w:r>
      <w:r w:rsidRPr="00DD4701">
        <w:rPr>
          <w:rFonts w:ascii="Times New Roman" w:hAnsi="Times New Roman" w:cs="Times New Roman"/>
          <w:color w:val="000000"/>
        </w:rPr>
        <w:t xml:space="preserve"> In fact, Netflix does not clearly tell customers what the algorithm does to customers and what it will do (Tsui and Zhao, 2017). This situation is called by some scholars that customers are transparent in front of big companies and can only see what the company wants them to see (Shoemaker, 2015). For example, the system will recommend only videos that the customer is supposed to like. This leads to a lot of times when customers refresh or watch continuously in order to find new videos (Palmer, and Palmer, 2018). The privacy of Netflix's database and the confidentiality of its users have been questioned by the media. Other charges stem from free trade and equality of rights in the design of guiding views.</w:t>
      </w:r>
      <w:r w:rsidR="009C03E0">
        <w:rPr>
          <w:rStyle w:val="ab"/>
          <w:rFonts w:ascii="Times New Roman" w:hAnsi="Times New Roman" w:cs="Times New Roman"/>
          <w:color w:val="000000"/>
        </w:rPr>
        <w:footnoteReference w:id="12"/>
      </w:r>
    </w:p>
    <w:p w14:paraId="7C305C42" w14:textId="7A915DA5" w:rsidR="00000E4A" w:rsidRPr="00DD4701" w:rsidRDefault="00953E6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noProof/>
          <w:color w:val="000000"/>
        </w:rPr>
        <w:drawing>
          <wp:inline distT="0" distB="0" distL="0" distR="0" wp14:anchorId="6FBC9461" wp14:editId="2498A17F">
            <wp:extent cx="4669436" cy="3107148"/>
            <wp:effectExtent l="0" t="0" r="0" b="0"/>
            <wp:docPr id="1" name="图片 1" descr="图片包含 照片, 电路, 游戏机, 播放器&#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图片包含 照片, 电路, 游戏机, 播放器&#10;&#10;描述已自动生成"/>
                    <pic:cNvPicPr/>
                  </pic:nvPicPr>
                  <pic:blipFill>
                    <a:blip r:embed="rId11">
                      <a:extLst>
                        <a:ext uri="{28A0092B-C50C-407E-A947-70E740481C1C}">
                          <a14:useLocalDpi xmlns:a14="http://schemas.microsoft.com/office/drawing/2010/main" val="0"/>
                        </a:ext>
                      </a:extLst>
                    </a:blip>
                    <a:stretch>
                      <a:fillRect/>
                    </a:stretch>
                  </pic:blipFill>
                  <pic:spPr>
                    <a:xfrm>
                      <a:off x="0" y="0"/>
                      <a:ext cx="4678049" cy="3112879"/>
                    </a:xfrm>
                    <a:prstGeom prst="rect">
                      <a:avLst/>
                    </a:prstGeom>
                  </pic:spPr>
                </pic:pic>
              </a:graphicData>
            </a:graphic>
          </wp:inline>
        </w:drawing>
      </w:r>
    </w:p>
    <w:p w14:paraId="37808D4F" w14:textId="70EF51DB" w:rsidR="00953E60" w:rsidRPr="00DD4701" w:rsidRDefault="00C62E8D" w:rsidP="00DD4701">
      <w:pPr>
        <w:spacing w:line="360" w:lineRule="auto"/>
        <w:jc w:val="both"/>
        <w:rPr>
          <w:rFonts w:ascii="Times New Roman" w:hAnsi="Times New Roman" w:cs="Times New Roman"/>
        </w:rPr>
      </w:pPr>
      <w:r w:rsidRPr="00DD4701">
        <w:rPr>
          <w:rFonts w:ascii="Times New Roman" w:hAnsi="Times New Roman" w:cs="Times New Roman"/>
          <w:color w:val="000000" w:themeColor="text1"/>
        </w:rPr>
        <w:t>Figure 3:</w:t>
      </w:r>
      <w:r w:rsidRPr="00DD4701">
        <w:rPr>
          <w:rFonts w:ascii="Times New Roman" w:hAnsi="Times New Roman" w:cs="Times New Roman"/>
          <w:color w:val="000000"/>
          <w:shd w:val="clear" w:color="auto" w:fill="FFFFFF"/>
        </w:rPr>
        <w:t xml:space="preserve"> </w:t>
      </w:r>
      <w:r w:rsidR="00953E60" w:rsidRPr="00DD4701">
        <w:rPr>
          <w:rFonts w:ascii="Times New Roman" w:hAnsi="Times New Roman" w:cs="Times New Roman"/>
          <w:color w:val="000000"/>
          <w:shd w:val="clear" w:color="auto" w:fill="FFFFFF"/>
        </w:rPr>
        <w:t>(Artificial intelligence, 2022)</w:t>
      </w:r>
    </w:p>
    <w:p w14:paraId="35C281DF" w14:textId="77777777" w:rsidR="00953E60" w:rsidRPr="00DD4701" w:rsidRDefault="00953E6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42E9A24E" w14:textId="148B60B6" w:rsidR="00000E4A" w:rsidRPr="00DD4701" w:rsidRDefault="00000E4A"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lastRenderedPageBreak/>
        <w:t xml:space="preserve">Netflix is the world's most popular subscription streaming entertainment service, uses an artificial intelligence (AI) -based system that analyses customer preferences and applies algorithms to boost click-through rates. "Specifying what the system can do," according to the AI design guide's "beginning" section, indicates that the platform should allow people to acknowledge what the AI system can achieve. In fact, Netflix didn't tell users in advance. Whatever actions the user takes, the AI system uses those actions to make a relevant impact. In the "initiative" content makers can use AI to develop content for even the most basic jobs. Without </w:t>
      </w:r>
      <w:r w:rsidR="009C03E0" w:rsidRPr="00DD4701">
        <w:rPr>
          <w:rFonts w:ascii="Times New Roman" w:hAnsi="Times New Roman" w:cs="Times New Roman"/>
          <w:color w:val="000000"/>
        </w:rPr>
        <w:t>realizing</w:t>
      </w:r>
      <w:r w:rsidRPr="00DD4701">
        <w:rPr>
          <w:rFonts w:ascii="Times New Roman" w:hAnsi="Times New Roman" w:cs="Times New Roman"/>
          <w:color w:val="000000"/>
        </w:rPr>
        <w:t xml:space="preserve"> it, you're probably reading articles generated by artificial intelligence algorithms. Robots are being used by a lot of big corporations to create automated content. They will be able to report the most recent news and updates more swiftly as a result of this. Content automation provides an opportunity to focus on more challenging tasks without compromising distribution consistency.</w:t>
      </w:r>
      <w:r w:rsidR="009C03E0">
        <w:rPr>
          <w:rStyle w:val="ab"/>
          <w:rFonts w:ascii="Times New Roman" w:hAnsi="Times New Roman" w:cs="Times New Roman"/>
          <w:color w:val="000000"/>
        </w:rPr>
        <w:footnoteReference w:id="13"/>
      </w:r>
      <w:r w:rsidRPr="00DD4701">
        <w:rPr>
          <w:rFonts w:ascii="Times New Roman" w:hAnsi="Times New Roman" w:cs="Times New Roman"/>
          <w:color w:val="000000"/>
        </w:rPr>
        <w:t xml:space="preserve"> These similar studies also exist on similar video platforms in China (La Velle, et al.,</w:t>
      </w:r>
      <w:r w:rsidR="00EE4C7F" w:rsidRPr="00DD4701">
        <w:rPr>
          <w:rFonts w:ascii="Times New Roman" w:hAnsi="Times New Roman" w:cs="Times New Roman"/>
          <w:color w:val="000000"/>
        </w:rPr>
        <w:t xml:space="preserve"> </w:t>
      </w:r>
      <w:r w:rsidRPr="00DD4701">
        <w:rPr>
          <w:rFonts w:ascii="Times New Roman" w:hAnsi="Times New Roman" w:cs="Times New Roman"/>
          <w:color w:val="000000"/>
        </w:rPr>
        <w:t>2020). The gathering and commercial exploitation of customers' private data, as well as the big data drive, have sparked fierce debate.</w:t>
      </w:r>
    </w:p>
    <w:p w14:paraId="346F363B" w14:textId="77777777" w:rsidR="00000E4A" w:rsidRPr="00DD4701" w:rsidRDefault="00000E4A"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2EC513B2" w14:textId="1D9DEEFD" w:rsidR="004E64FD" w:rsidRPr="00DD4701" w:rsidRDefault="00B702A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The development of big data and artificial intelligence has promoted the success of a large number of video websites. They can recommend videos that customers need or like. </w:t>
      </w:r>
      <w:r w:rsidR="004E64FD" w:rsidRPr="00DD4701">
        <w:rPr>
          <w:rFonts w:ascii="Times New Roman" w:hAnsi="Times New Roman" w:cs="Times New Roman"/>
          <w:color w:val="000000"/>
        </w:rPr>
        <w:t xml:space="preserve">However, the ethical issues of general video websites mainly focus on several aspects: whether the privacy of users' personal data is protected, whether users' personal data is used and traded, whether big data and artificial intelligence violate users' personal will and so </w:t>
      </w:r>
      <w:r w:rsidR="00BB2E14" w:rsidRPr="00DD4701">
        <w:rPr>
          <w:rFonts w:ascii="Times New Roman" w:hAnsi="Times New Roman" w:cs="Times New Roman"/>
          <w:color w:val="000000"/>
        </w:rPr>
        <w:t>on (</w:t>
      </w:r>
      <w:r w:rsidR="006A7192" w:rsidRPr="00DD4701">
        <w:rPr>
          <w:rFonts w:ascii="Times New Roman" w:hAnsi="Times New Roman" w:cs="Times New Roman"/>
          <w:color w:val="000000"/>
        </w:rPr>
        <w:t>Li, Gao and Xu, 2020</w:t>
      </w:r>
      <w:r w:rsidR="00000E4A" w:rsidRPr="00DD4701">
        <w:rPr>
          <w:rFonts w:ascii="Times New Roman" w:hAnsi="Times New Roman" w:cs="Times New Roman"/>
          <w:color w:val="000000"/>
        </w:rPr>
        <w:t xml:space="preserve"> ; </w:t>
      </w:r>
      <w:r w:rsidR="005A45A1" w:rsidRPr="00DD4701">
        <w:rPr>
          <w:rFonts w:ascii="Times New Roman" w:hAnsi="Times New Roman" w:cs="Times New Roman"/>
          <w:color w:val="000000"/>
        </w:rPr>
        <w:t>Tandon et al., 2021</w:t>
      </w:r>
      <w:r w:rsidR="00CC75DA">
        <w:rPr>
          <w:rFonts w:ascii="Times New Roman" w:hAnsi="Times New Roman" w:cs="Times New Roman"/>
          <w:color w:val="000000"/>
        </w:rPr>
        <w:t xml:space="preserve"> </w:t>
      </w:r>
      <w:r w:rsidR="005A45A1" w:rsidRPr="00DD4701">
        <w:rPr>
          <w:rFonts w:ascii="Times New Roman" w:hAnsi="Times New Roman" w:cs="Times New Roman"/>
          <w:color w:val="000000"/>
        </w:rPr>
        <w:t>and Boyarinov et al.,</w:t>
      </w:r>
      <w:r w:rsidR="00000E4A" w:rsidRPr="00DD4701">
        <w:rPr>
          <w:rFonts w:ascii="Times New Roman" w:hAnsi="Times New Roman" w:cs="Times New Roman"/>
          <w:color w:val="000000"/>
        </w:rPr>
        <w:t xml:space="preserve"> </w:t>
      </w:r>
      <w:r w:rsidR="005A45A1" w:rsidRPr="00DD4701">
        <w:rPr>
          <w:rFonts w:ascii="Times New Roman" w:hAnsi="Times New Roman" w:cs="Times New Roman"/>
          <w:color w:val="000000"/>
        </w:rPr>
        <w:t>2021</w:t>
      </w:r>
      <w:r w:rsidR="006A7192" w:rsidRPr="00DD4701">
        <w:rPr>
          <w:rFonts w:ascii="Times New Roman" w:hAnsi="Times New Roman" w:cs="Times New Roman"/>
          <w:color w:val="000000"/>
        </w:rPr>
        <w:t>)</w:t>
      </w:r>
      <w:r w:rsidR="004E64FD" w:rsidRPr="00DD4701">
        <w:rPr>
          <w:rFonts w:ascii="Times New Roman" w:hAnsi="Times New Roman" w:cs="Times New Roman"/>
          <w:color w:val="000000"/>
        </w:rPr>
        <w:t>.</w:t>
      </w:r>
      <w:r w:rsidR="00C067F7" w:rsidRPr="00DD4701">
        <w:rPr>
          <w:rFonts w:ascii="Times New Roman" w:hAnsi="Times New Roman" w:cs="Times New Roman"/>
          <w:color w:val="000000"/>
        </w:rPr>
        <w:t xml:space="preserve"> </w:t>
      </w:r>
      <w:r w:rsidR="004E64FD" w:rsidRPr="00DD4701">
        <w:rPr>
          <w:rFonts w:ascii="Times New Roman" w:hAnsi="Times New Roman" w:cs="Times New Roman"/>
          <w:color w:val="000000"/>
        </w:rPr>
        <w:t>There's been some interesting debate about whether big data and push are enslaving users. The content pushed to users by big data analysis and autonomous learning is the content that users are interested in, which virtually blocks users' exploration and pursuit of videos and media in new fields.</w:t>
      </w:r>
      <w:r w:rsidR="009C03E0">
        <w:rPr>
          <w:rStyle w:val="ab"/>
          <w:rFonts w:ascii="Times New Roman" w:hAnsi="Times New Roman" w:cs="Times New Roman"/>
          <w:color w:val="000000"/>
        </w:rPr>
        <w:footnoteReference w:id="14"/>
      </w:r>
      <w:r w:rsidR="004E64FD" w:rsidRPr="00DD4701">
        <w:rPr>
          <w:rFonts w:ascii="Times New Roman" w:hAnsi="Times New Roman" w:cs="Times New Roman"/>
          <w:color w:val="000000"/>
        </w:rPr>
        <w:t xml:space="preserve">  This has an impact on the </w:t>
      </w:r>
      <w:r w:rsidR="004E64FD" w:rsidRPr="00DD4701">
        <w:rPr>
          <w:rFonts w:ascii="Times New Roman" w:hAnsi="Times New Roman" w:cs="Times New Roman"/>
          <w:color w:val="000000"/>
        </w:rPr>
        <w:lastRenderedPageBreak/>
        <w:t>user's autonomous experience.</w:t>
      </w:r>
    </w:p>
    <w:p w14:paraId="768F0341" w14:textId="26F10303" w:rsidR="00D75AB2" w:rsidRPr="00DD4701" w:rsidRDefault="00D75AB2"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2B8468A1" w14:textId="6E0066ED" w:rsidR="007E0D4F" w:rsidRPr="00DD4701" w:rsidRDefault="007E0D4F" w:rsidP="00DD4701">
      <w:pPr>
        <w:spacing w:line="360" w:lineRule="auto"/>
        <w:jc w:val="both"/>
        <w:rPr>
          <w:rFonts w:ascii="Times New Roman" w:hAnsi="Times New Roman" w:cs="Times New Roman"/>
        </w:rPr>
      </w:pPr>
      <w:r w:rsidRPr="00DD4701">
        <w:rPr>
          <w:rFonts w:ascii="Times New Roman" w:hAnsi="Times New Roman" w:cs="Times New Roman"/>
        </w:rPr>
        <w:fldChar w:fldCharType="begin"/>
      </w:r>
      <w:r w:rsidRPr="00DD4701">
        <w:rPr>
          <w:rFonts w:ascii="Times New Roman" w:hAnsi="Times New Roman" w:cs="Times New Roman"/>
        </w:rPr>
        <w:instrText xml:space="preserve"> INCLUDEPICTURE "https://www.mailjet.com/wp-content/uploads/2019/11/big-data-definition.jpeg" \* MERGEFORMATINET </w:instrText>
      </w:r>
      <w:r w:rsidRPr="00DD4701">
        <w:rPr>
          <w:rFonts w:ascii="Times New Roman" w:hAnsi="Times New Roman" w:cs="Times New Roman"/>
        </w:rPr>
        <w:fldChar w:fldCharType="separate"/>
      </w:r>
      <w:r w:rsidRPr="00DD4701">
        <w:rPr>
          <w:rFonts w:ascii="Times New Roman" w:hAnsi="Times New Roman" w:cs="Times New Roman"/>
          <w:noProof/>
        </w:rPr>
        <w:drawing>
          <wp:inline distT="0" distB="0" distL="0" distR="0" wp14:anchorId="6F2CFA1F" wp14:editId="1EBC54D4">
            <wp:extent cx="3530379" cy="2494557"/>
            <wp:effectExtent l="0" t="0" r="635" b="0"/>
            <wp:docPr id="4" name="图片 4" descr="big-data-defin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ig-data-definitio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55852" cy="2512556"/>
                    </a:xfrm>
                    <a:prstGeom prst="rect">
                      <a:avLst/>
                    </a:prstGeom>
                    <a:noFill/>
                    <a:ln>
                      <a:noFill/>
                    </a:ln>
                  </pic:spPr>
                </pic:pic>
              </a:graphicData>
            </a:graphic>
          </wp:inline>
        </w:drawing>
      </w:r>
      <w:r w:rsidRPr="00DD4701">
        <w:rPr>
          <w:rFonts w:ascii="Times New Roman" w:hAnsi="Times New Roman" w:cs="Times New Roman"/>
        </w:rPr>
        <w:fldChar w:fldCharType="end"/>
      </w:r>
    </w:p>
    <w:p w14:paraId="2079778E" w14:textId="4109F533" w:rsidR="007E0D4F" w:rsidRPr="00DD4701" w:rsidRDefault="00C62E8D" w:rsidP="00DD4701">
      <w:pPr>
        <w:spacing w:line="360" w:lineRule="auto"/>
        <w:jc w:val="both"/>
        <w:rPr>
          <w:rFonts w:ascii="Times New Roman" w:hAnsi="Times New Roman" w:cs="Times New Roman"/>
        </w:rPr>
      </w:pPr>
      <w:r w:rsidRPr="00DD4701">
        <w:rPr>
          <w:rFonts w:ascii="Times New Roman" w:hAnsi="Times New Roman" w:cs="Times New Roman"/>
          <w:color w:val="000000" w:themeColor="text1"/>
        </w:rPr>
        <w:t xml:space="preserve">Figure </w:t>
      </w:r>
      <w:r w:rsidR="00EE5832" w:rsidRPr="00DD4701">
        <w:rPr>
          <w:rFonts w:ascii="Times New Roman" w:hAnsi="Times New Roman" w:cs="Times New Roman"/>
          <w:color w:val="000000" w:themeColor="text1"/>
        </w:rPr>
        <w:t>4</w:t>
      </w:r>
      <w:r w:rsidRPr="00DD4701">
        <w:rPr>
          <w:rFonts w:ascii="Times New Roman" w:hAnsi="Times New Roman" w:cs="Times New Roman"/>
          <w:color w:val="000000" w:themeColor="text1"/>
        </w:rPr>
        <w:t>: BIG DATE</w:t>
      </w:r>
      <w:r w:rsidRPr="00DD4701">
        <w:rPr>
          <w:rFonts w:ascii="Times New Roman" w:hAnsi="Times New Roman" w:cs="Times New Roman"/>
        </w:rPr>
        <w:t xml:space="preserve"> </w:t>
      </w:r>
      <w:r w:rsidR="007E0D4F" w:rsidRPr="00DD4701">
        <w:rPr>
          <w:rFonts w:ascii="Times New Roman" w:hAnsi="Times New Roman" w:cs="Times New Roman"/>
        </w:rPr>
        <w:t>(</w:t>
      </w:r>
      <w:r w:rsidR="007E0D4F" w:rsidRPr="00DD4701">
        <w:rPr>
          <w:rFonts w:ascii="Times New Roman" w:hAnsi="Times New Roman" w:cs="Times New Roman"/>
          <w:color w:val="000000"/>
          <w:shd w:val="clear" w:color="auto" w:fill="FFFFFF"/>
        </w:rPr>
        <w:t>Gabriela, 2019</w:t>
      </w:r>
      <w:r w:rsidR="007E0D4F" w:rsidRPr="00DD4701">
        <w:rPr>
          <w:rFonts w:ascii="Times New Roman" w:hAnsi="Times New Roman" w:cs="Times New Roman"/>
        </w:rPr>
        <w:t>)</w:t>
      </w:r>
    </w:p>
    <w:p w14:paraId="55C13336" w14:textId="6FD68B43" w:rsidR="00060CD0" w:rsidRPr="00DD4701" w:rsidRDefault="00060CD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14A971B8" w14:textId="1F772976" w:rsidR="00060CD0" w:rsidRPr="00DD4701" w:rsidRDefault="00060CD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r w:rsidRPr="00DD4701">
        <w:rPr>
          <w:rFonts w:ascii="Times New Roman" w:hAnsi="Times New Roman" w:cs="Times New Roman"/>
          <w:b/>
          <w:bCs/>
          <w:color w:val="000000"/>
        </w:rPr>
        <w:t>References:</w:t>
      </w:r>
    </w:p>
    <w:p w14:paraId="3B06BBA4" w14:textId="358F9990" w:rsidR="00060CD0" w:rsidRPr="00DD4701" w:rsidRDefault="00060CD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AHMED, A.A.A. and GANAPATHY, A., 2021. CREATION OF AUTOMATED CONTENT WITH EMBEDDED ARTIFICIAL INTELLIGENCE: A STUDY ON LEARNING MANAGEMENT SYSTEM FOR EDUCATIONAL ENTREPRENEURSHIP. Academy of Entrepreneurship Journal, 27(3), pp. 1-10.</w:t>
      </w:r>
    </w:p>
    <w:p w14:paraId="6102F01E" w14:textId="77777777" w:rsidR="00060CD0" w:rsidRPr="00DD4701" w:rsidRDefault="00060CD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0FAA09C8" w14:textId="758B54B1" w:rsidR="005A45A1" w:rsidRPr="00DD4701" w:rsidRDefault="005A45A1"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Boyarinov, D., Novikova, Y., Gubaidulina, L., Sultanova, F., Kachina, A. and Barabanshchikova, V. (2021) “Anxiety and procrastination in distance learning,” European Psychiatry. Cambridge University Press, 64(S1), pp. S302–S302. doi: 10.1192/j.eurpsy.2021.811.</w:t>
      </w:r>
    </w:p>
    <w:p w14:paraId="7D3CFC31" w14:textId="77777777" w:rsidR="00953E60" w:rsidRPr="00DD4701" w:rsidRDefault="00953E6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2EDE1591" w14:textId="77777777" w:rsidR="00953E60" w:rsidRPr="00DD4701" w:rsidRDefault="00953E60" w:rsidP="00DD4701">
      <w:pPr>
        <w:spacing w:line="360" w:lineRule="auto"/>
        <w:jc w:val="both"/>
        <w:rPr>
          <w:rFonts w:ascii="Times New Roman" w:hAnsi="Times New Roman" w:cs="Times New Roman"/>
        </w:rPr>
      </w:pPr>
      <w:r w:rsidRPr="00DD4701">
        <w:rPr>
          <w:rFonts w:ascii="Times New Roman" w:hAnsi="Times New Roman" w:cs="Times New Roman"/>
          <w:color w:val="000000"/>
          <w:shd w:val="clear" w:color="auto" w:fill="FFFFFF"/>
        </w:rPr>
        <w:t>European Union Agency for Fundamental Rights. 2022.</w:t>
      </w:r>
      <w:r w:rsidRPr="00DD4701">
        <w:rPr>
          <w:rStyle w:val="apple-converted-space"/>
          <w:rFonts w:ascii="Times New Roman" w:hAnsi="Times New Roman" w:cs="Times New Roman"/>
          <w:color w:val="000000"/>
          <w:shd w:val="clear" w:color="auto" w:fill="FFFFFF"/>
        </w:rPr>
        <w:t> </w:t>
      </w:r>
      <w:r w:rsidRPr="00DD4701">
        <w:rPr>
          <w:rFonts w:ascii="Times New Roman" w:hAnsi="Times New Roman" w:cs="Times New Roman"/>
          <w:i/>
          <w:iCs/>
          <w:color w:val="000000"/>
        </w:rPr>
        <w:t>Artificial intelligence and big data</w:t>
      </w:r>
      <w:r w:rsidRPr="00DD4701">
        <w:rPr>
          <w:rFonts w:ascii="Times New Roman" w:hAnsi="Times New Roman" w:cs="Times New Roman"/>
          <w:color w:val="000000"/>
          <w:shd w:val="clear" w:color="auto" w:fill="FFFFFF"/>
        </w:rPr>
        <w:t>. [online] Available at: &lt;https://fra.europa.eu/en/themes/artificial-intelligence-and-big-data&gt; [Accessed 28 March 2022].</w:t>
      </w:r>
    </w:p>
    <w:p w14:paraId="5A161D0B" w14:textId="77777777" w:rsidR="005A45A1" w:rsidRPr="00DD4701" w:rsidRDefault="005A45A1"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776D08BE" w14:textId="1201024B" w:rsidR="005A45A1" w:rsidRPr="00DD4701" w:rsidRDefault="005A45A1"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Haile, C., Kirk, A., Cogan, N., Janssen, X., Gibson, A. and MacDonald, B., 2020. Pilot Testing of a Nudge-Based Digital Intervention (Welbot) to Improve Sedentary </w:t>
      </w:r>
      <w:r w:rsidRPr="00DD4701">
        <w:rPr>
          <w:rFonts w:ascii="Times New Roman" w:hAnsi="Times New Roman" w:cs="Times New Roman"/>
          <w:color w:val="000000"/>
        </w:rPr>
        <w:lastRenderedPageBreak/>
        <w:t>Behaviour and Wellbeing in the Workplace. </w:t>
      </w:r>
      <w:r w:rsidRPr="00DD4701">
        <w:rPr>
          <w:rFonts w:ascii="Times New Roman" w:hAnsi="Times New Roman" w:cs="Times New Roman"/>
          <w:i/>
          <w:iCs/>
          <w:color w:val="000000"/>
        </w:rPr>
        <w:t>International Journal of Environmental Research and Public Health</w:t>
      </w:r>
      <w:r w:rsidRPr="00DD4701">
        <w:rPr>
          <w:rFonts w:ascii="Times New Roman" w:hAnsi="Times New Roman" w:cs="Times New Roman"/>
          <w:color w:val="000000"/>
        </w:rPr>
        <w:t>, 17(16), p.5763.</w:t>
      </w:r>
    </w:p>
    <w:p w14:paraId="4BC1BD3B" w14:textId="62854CEF" w:rsidR="00060CD0" w:rsidRPr="00DD4701" w:rsidRDefault="00060CD0" w:rsidP="00DD4701">
      <w:pPr>
        <w:spacing w:line="360" w:lineRule="auto"/>
        <w:jc w:val="both"/>
        <w:rPr>
          <w:rFonts w:ascii="Times New Roman" w:hAnsi="Times New Roman" w:cs="Times New Roman"/>
          <w:color w:val="000000"/>
        </w:rPr>
      </w:pPr>
    </w:p>
    <w:p w14:paraId="2EE5581F" w14:textId="37E4BBC5" w:rsidR="00060CD0" w:rsidRDefault="00060CD0"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la Velle, L., Newman, S., Montgomery, C. and Hyatt, D., 2020. Initial teacher education in England and the Covid-19 pandemic: challenges and opportunities. </w:t>
      </w:r>
      <w:r w:rsidRPr="00DD4701">
        <w:rPr>
          <w:rFonts w:ascii="Times New Roman" w:hAnsi="Times New Roman" w:cs="Times New Roman"/>
          <w:i/>
          <w:iCs/>
          <w:color w:val="000000"/>
        </w:rPr>
        <w:t>Journal of Education for Teaching</w:t>
      </w:r>
      <w:r w:rsidRPr="00DD4701">
        <w:rPr>
          <w:rFonts w:ascii="Times New Roman" w:hAnsi="Times New Roman" w:cs="Times New Roman"/>
          <w:color w:val="000000"/>
        </w:rPr>
        <w:t>, 46(4), pp.596-608.</w:t>
      </w:r>
    </w:p>
    <w:p w14:paraId="5D045200" w14:textId="77777777" w:rsidR="007C4E44" w:rsidRPr="00DD4701" w:rsidRDefault="007C4E44" w:rsidP="00DD4701">
      <w:pPr>
        <w:spacing w:line="360" w:lineRule="auto"/>
        <w:jc w:val="both"/>
        <w:rPr>
          <w:rFonts w:ascii="Times New Roman" w:hAnsi="Times New Roman" w:cs="Times New Roman"/>
          <w:color w:val="000000"/>
        </w:rPr>
      </w:pPr>
    </w:p>
    <w:p w14:paraId="20292B23" w14:textId="77777777" w:rsidR="00000E4A" w:rsidRPr="00DD4701" w:rsidRDefault="00000E4A" w:rsidP="00DD4701">
      <w:pPr>
        <w:spacing w:line="360" w:lineRule="auto"/>
        <w:jc w:val="both"/>
        <w:rPr>
          <w:rFonts w:ascii="Times New Roman" w:hAnsi="Times New Roman" w:cs="Times New Roman"/>
        </w:rPr>
      </w:pPr>
      <w:r w:rsidRPr="00DD4701">
        <w:rPr>
          <w:rFonts w:ascii="Times New Roman" w:hAnsi="Times New Roman" w:cs="Times New Roman"/>
          <w:color w:val="000000"/>
          <w:shd w:val="clear" w:color="auto" w:fill="FFFFFF"/>
        </w:rPr>
        <w:t>Shoemaker, E., 2015. No One Can Whistle a Symphony: Seeking a Catalogers’ Code of Ethics.</w:t>
      </w:r>
      <w:r w:rsidRPr="00DD4701">
        <w:rPr>
          <w:rStyle w:val="apple-converted-space"/>
          <w:rFonts w:ascii="Times New Roman" w:hAnsi="Times New Roman" w:cs="Times New Roman"/>
          <w:color w:val="000000"/>
          <w:shd w:val="clear" w:color="auto" w:fill="FFFFFF"/>
        </w:rPr>
        <w:t> </w:t>
      </w:r>
      <w:r w:rsidRPr="00DD4701">
        <w:rPr>
          <w:rFonts w:ascii="Times New Roman" w:hAnsi="Times New Roman" w:cs="Times New Roman"/>
          <w:i/>
          <w:iCs/>
          <w:color w:val="000000"/>
        </w:rPr>
        <w:t>KNOWLEDGE ORGANIZATION</w:t>
      </w:r>
      <w:r w:rsidRPr="00DD4701">
        <w:rPr>
          <w:rFonts w:ascii="Times New Roman" w:hAnsi="Times New Roman" w:cs="Times New Roman"/>
          <w:color w:val="000000"/>
          <w:shd w:val="clear" w:color="auto" w:fill="FFFFFF"/>
        </w:rPr>
        <w:t>, 42(5), pp.353-364.</w:t>
      </w:r>
    </w:p>
    <w:p w14:paraId="72BC5A45" w14:textId="77777777" w:rsidR="00000E4A" w:rsidRPr="00DD4701" w:rsidRDefault="00000E4A" w:rsidP="00DD4701">
      <w:pPr>
        <w:spacing w:after="160" w:line="360" w:lineRule="auto"/>
        <w:jc w:val="both"/>
        <w:rPr>
          <w:rFonts w:ascii="Times New Roman" w:hAnsi="Times New Roman" w:cs="Times New Roman"/>
          <w:color w:val="000000"/>
        </w:rPr>
      </w:pPr>
    </w:p>
    <w:p w14:paraId="66366A61" w14:textId="04C7D4B5" w:rsidR="00000E4A" w:rsidRPr="00DD4701" w:rsidRDefault="00000E4A" w:rsidP="00DD4701">
      <w:pPr>
        <w:spacing w:after="160" w:line="360" w:lineRule="auto"/>
        <w:jc w:val="both"/>
        <w:rPr>
          <w:rFonts w:ascii="Times New Roman" w:hAnsi="Times New Roman" w:cs="Times New Roman"/>
          <w:color w:val="000000"/>
        </w:rPr>
      </w:pPr>
      <w:r w:rsidRPr="00DD4701">
        <w:rPr>
          <w:rFonts w:ascii="Times New Roman" w:hAnsi="Times New Roman" w:cs="Times New Roman"/>
          <w:color w:val="000000"/>
        </w:rPr>
        <w:t>Tsui, K.L. and Zhao, Y. (2017) ‘Discussion of “Analyzing Behavioral Big Data: Methodological, practical, ethical, and moral issues”’, Quality engineering, 29(1), pp. 79–83. doi:10.1080/08982112.2016.1210981.</w:t>
      </w:r>
    </w:p>
    <w:p w14:paraId="4AA30DCC" w14:textId="77777777" w:rsidR="005A45A1" w:rsidRPr="00DD4701" w:rsidRDefault="005A45A1" w:rsidP="00DD4701">
      <w:pPr>
        <w:spacing w:after="160" w:line="360" w:lineRule="auto"/>
        <w:jc w:val="both"/>
        <w:rPr>
          <w:rFonts w:ascii="Times New Roman" w:hAnsi="Times New Roman" w:cs="Times New Roman"/>
          <w:color w:val="000000"/>
        </w:rPr>
      </w:pPr>
    </w:p>
    <w:p w14:paraId="6DC1C144" w14:textId="77777777" w:rsidR="00060CD0" w:rsidRPr="00DD4701" w:rsidRDefault="00060CD0" w:rsidP="00DD4701">
      <w:pPr>
        <w:spacing w:after="160" w:line="360" w:lineRule="auto"/>
        <w:jc w:val="both"/>
        <w:rPr>
          <w:rFonts w:ascii="Times New Roman" w:hAnsi="Times New Roman" w:cs="Times New Roman"/>
          <w:b/>
          <w:color w:val="000000"/>
          <w:kern w:val="44"/>
        </w:rPr>
      </w:pPr>
      <w:r w:rsidRPr="00DD4701">
        <w:rPr>
          <w:rFonts w:ascii="Times New Roman" w:hAnsi="Times New Roman" w:cs="Times New Roman"/>
          <w:color w:val="000000"/>
        </w:rPr>
        <w:br w:type="page"/>
      </w:r>
    </w:p>
    <w:p w14:paraId="456C84BD" w14:textId="4EE6175B" w:rsidR="008A6A71" w:rsidRPr="00DD4701" w:rsidRDefault="00273D36" w:rsidP="00DD4701">
      <w:pPr>
        <w:pStyle w:val="1"/>
        <w:spacing w:line="360" w:lineRule="auto"/>
        <w:jc w:val="both"/>
        <w:rPr>
          <w:rFonts w:ascii="Times New Roman" w:hAnsi="Times New Roman"/>
          <w:bCs/>
          <w:color w:val="181818"/>
          <w:sz w:val="24"/>
          <w:szCs w:val="24"/>
        </w:rPr>
      </w:pPr>
      <w:bookmarkStart w:id="4" w:name="_Toc99446043"/>
      <w:r w:rsidRPr="00DD4701">
        <w:rPr>
          <w:rFonts w:ascii="Times New Roman" w:eastAsia="宋体" w:hAnsi="Times New Roman"/>
          <w:color w:val="000000"/>
          <w:sz w:val="24"/>
          <w:szCs w:val="24"/>
          <w:lang w:val="en-US" w:eastAsia="zh-CN"/>
        </w:rPr>
        <w:lastRenderedPageBreak/>
        <w:t>Blog 5</w:t>
      </w:r>
      <w:r w:rsidR="00DD4701">
        <w:rPr>
          <w:rFonts w:ascii="Times New Roman" w:eastAsia="宋体" w:hAnsi="Times New Roman" w:hint="eastAsia"/>
          <w:color w:val="000000"/>
          <w:sz w:val="24"/>
          <w:szCs w:val="24"/>
          <w:lang w:val="en-US" w:eastAsia="zh-CN"/>
        </w:rPr>
        <w:t>:</w:t>
      </w:r>
      <w:r w:rsidR="00DD4701">
        <w:rPr>
          <w:rFonts w:ascii="Times New Roman" w:eastAsia="宋体" w:hAnsi="Times New Roman"/>
          <w:color w:val="000000"/>
          <w:sz w:val="24"/>
          <w:szCs w:val="24"/>
          <w:lang w:val="en-US" w:eastAsia="zh-CN"/>
        </w:rPr>
        <w:t xml:space="preserve"> </w:t>
      </w:r>
      <w:r w:rsidR="00953E60" w:rsidRPr="00DD4701">
        <w:rPr>
          <w:rFonts w:ascii="Times New Roman" w:hAnsi="Times New Roman"/>
          <w:bCs/>
          <w:sz w:val="24"/>
          <w:szCs w:val="24"/>
        </w:rPr>
        <w:t>Hypotheses and statistical considerations</w:t>
      </w:r>
      <w:r w:rsidR="003551E4" w:rsidRPr="00DD4701">
        <w:rPr>
          <w:rFonts w:ascii="Times New Roman" w:hAnsi="Times New Roman"/>
          <w:bCs/>
          <w:sz w:val="24"/>
          <w:szCs w:val="24"/>
        </w:rPr>
        <w:t xml:space="preserve"> in </w:t>
      </w:r>
      <w:r w:rsidR="003551E4" w:rsidRPr="00DD4701">
        <w:rPr>
          <w:rFonts w:ascii="Times New Roman" w:hAnsi="Times New Roman"/>
          <w:bCs/>
          <w:color w:val="181818"/>
          <w:sz w:val="24"/>
          <w:szCs w:val="24"/>
        </w:rPr>
        <w:t>Quantitative Research</w:t>
      </w:r>
      <w:bookmarkEnd w:id="4"/>
    </w:p>
    <w:p w14:paraId="5C15731E" w14:textId="17622259" w:rsidR="00C25452" w:rsidRPr="00DD4701" w:rsidRDefault="00C25452" w:rsidP="00DD4701">
      <w:pPr>
        <w:spacing w:line="360" w:lineRule="auto"/>
        <w:jc w:val="both"/>
        <w:rPr>
          <w:rFonts w:ascii="Times New Roman" w:hAnsi="Times New Roman" w:cs="Times New Roman"/>
          <w:b/>
          <w:color w:val="000000"/>
          <w:kern w:val="44"/>
        </w:rPr>
      </w:pPr>
      <w:r w:rsidRPr="00DD4701">
        <w:rPr>
          <w:rFonts w:ascii="Times New Roman" w:hAnsi="Times New Roman" w:cs="Times New Roman"/>
          <w:b/>
          <w:color w:val="000000"/>
          <w:kern w:val="44"/>
        </w:rPr>
        <w:t xml:space="preserve">WORDS: 307 </w:t>
      </w:r>
    </w:p>
    <w:p w14:paraId="045A8E8F" w14:textId="77777777" w:rsidR="00C25452" w:rsidRPr="00DD4701" w:rsidRDefault="00C25452" w:rsidP="00DD4701">
      <w:pPr>
        <w:spacing w:line="360" w:lineRule="auto"/>
        <w:jc w:val="both"/>
        <w:rPr>
          <w:rFonts w:ascii="Times New Roman" w:hAnsi="Times New Roman" w:cs="Times New Roman"/>
          <w:lang w:val="en-GB" w:eastAsia="en-US"/>
        </w:rPr>
      </w:pPr>
    </w:p>
    <w:p w14:paraId="3073322D" w14:textId="74909DBE" w:rsidR="00C852C4" w:rsidRPr="00DD4701" w:rsidRDefault="00C852C4"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Hypothesis testing is a form of detect rather than judge</w:t>
      </w:r>
      <w:r w:rsidR="009C03E0">
        <w:rPr>
          <w:rFonts w:ascii="Times New Roman" w:hAnsi="Times New Roman" w:cs="Times New Roman"/>
          <w:color w:val="000000"/>
        </w:rPr>
        <w:t>ment</w:t>
      </w:r>
      <w:r w:rsidRPr="00DD4701">
        <w:rPr>
          <w:rFonts w:ascii="Times New Roman" w:hAnsi="Times New Roman" w:cs="Times New Roman"/>
          <w:color w:val="000000"/>
        </w:rPr>
        <w:t xml:space="preserve"> of results. We might start by talking about what a significance test is and then </w:t>
      </w:r>
      <w:r w:rsidR="009C03E0">
        <w:rPr>
          <w:rFonts w:ascii="Times New Roman" w:hAnsi="Times New Roman" w:cs="Times New Roman"/>
          <w:color w:val="000000"/>
        </w:rPr>
        <w:t>examine</w:t>
      </w:r>
      <w:r w:rsidRPr="00DD4701">
        <w:rPr>
          <w:rFonts w:ascii="Times New Roman" w:hAnsi="Times New Roman" w:cs="Times New Roman"/>
          <w:color w:val="000000"/>
        </w:rPr>
        <w:t xml:space="preserve"> the significance of a significance test.</w:t>
      </w:r>
    </w:p>
    <w:p w14:paraId="5318F424" w14:textId="7F5AF3B3" w:rsidR="00C852C4" w:rsidRPr="00DD4701" w:rsidRDefault="00C852C4"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788DC9D9" w14:textId="6F78236B" w:rsidR="00C852C4" w:rsidRPr="00DD4701" w:rsidRDefault="00C852C4"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It is important to note that the significance test is called the "significance test". However, this does not mean that the statistical results that pass the significance test are "significant", or even that a corresponding causal relationship can be drawn</w:t>
      </w:r>
      <w:r w:rsidR="005A45A1" w:rsidRPr="00DD4701">
        <w:rPr>
          <w:rFonts w:ascii="Times New Roman" w:hAnsi="Times New Roman" w:cs="Times New Roman"/>
        </w:rPr>
        <w:t xml:space="preserve"> </w:t>
      </w:r>
      <w:r w:rsidR="005A45A1" w:rsidRPr="00DD4701">
        <w:rPr>
          <w:rFonts w:ascii="Times New Roman" w:hAnsi="Times New Roman" w:cs="Times New Roman"/>
          <w:color w:val="000000"/>
        </w:rPr>
        <w:t>(Michałowski, Wiwatowska and Weymar, 2020)</w:t>
      </w:r>
      <w:r w:rsidRPr="00DD4701">
        <w:rPr>
          <w:rFonts w:ascii="Times New Roman" w:hAnsi="Times New Roman" w:cs="Times New Roman"/>
          <w:color w:val="000000"/>
        </w:rPr>
        <w:t>. Its significance lies only in identifying "significant" differences in statistical results.</w:t>
      </w:r>
    </w:p>
    <w:p w14:paraId="6FF1839B" w14:textId="77777777" w:rsidR="00C852C4" w:rsidRPr="00DD4701" w:rsidRDefault="00C852C4"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017B2374" w14:textId="7D328DD5" w:rsidR="00C10939" w:rsidRPr="00DD4701" w:rsidRDefault="00701F46"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A related argument is that statistically significant does not mean significant in reality, and discussing Ordinal Numbers (ranking, percentage) without reference to cardinality (absolute number) is in a sense not practical.</w:t>
      </w:r>
      <w:r w:rsidR="009C03E0">
        <w:rPr>
          <w:rStyle w:val="ab"/>
          <w:rFonts w:ascii="Times New Roman" w:hAnsi="Times New Roman" w:cs="Times New Roman"/>
          <w:color w:val="000000"/>
        </w:rPr>
        <w:footnoteReference w:id="15"/>
      </w:r>
    </w:p>
    <w:p w14:paraId="39F29CFC" w14:textId="2DCEF555" w:rsidR="00940800" w:rsidRPr="00DD4701" w:rsidRDefault="004B7904"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noProof/>
          <w:color w:val="000000"/>
        </w:rPr>
        <w:drawing>
          <wp:inline distT="0" distB="0" distL="0" distR="0" wp14:anchorId="77A68F79" wp14:editId="460AC839">
            <wp:extent cx="5274310" cy="2359025"/>
            <wp:effectExtent l="0" t="0" r="0" b="3175"/>
            <wp:docPr id="5" name="图片 5" descr="图形用户界面, 应用程序, 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图形用户界面, 应用程序, 表格&#10;&#10;描述已自动生成"/>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74310" cy="2359025"/>
                    </a:xfrm>
                    <a:prstGeom prst="rect">
                      <a:avLst/>
                    </a:prstGeom>
                  </pic:spPr>
                </pic:pic>
              </a:graphicData>
            </a:graphic>
          </wp:inline>
        </w:drawing>
      </w:r>
    </w:p>
    <w:p w14:paraId="3B802CC6" w14:textId="69EA7690" w:rsidR="00C62E8D" w:rsidRPr="00DD4701" w:rsidRDefault="00C62E8D"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Figure 5: Facebook and academic procrastination (Şahin, 2014)</w:t>
      </w:r>
    </w:p>
    <w:p w14:paraId="62483A41" w14:textId="77777777" w:rsidR="00C62E8D" w:rsidRPr="00DD4701" w:rsidRDefault="00C62E8D"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2326387D" w14:textId="2F611C1C" w:rsidR="006A7192" w:rsidRPr="00DD4701" w:rsidRDefault="0094080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lastRenderedPageBreak/>
        <w:t xml:space="preserve">Figure </w:t>
      </w:r>
      <w:r w:rsidR="00C62E8D" w:rsidRPr="00DD4701">
        <w:rPr>
          <w:rFonts w:ascii="Times New Roman" w:hAnsi="Times New Roman" w:cs="Times New Roman"/>
          <w:color w:val="000000"/>
        </w:rPr>
        <w:t>5</w:t>
      </w:r>
      <w:r w:rsidRPr="00DD4701">
        <w:rPr>
          <w:rFonts w:ascii="Times New Roman" w:hAnsi="Times New Roman" w:cs="Times New Roman"/>
          <w:color w:val="000000"/>
        </w:rPr>
        <w:t xml:space="preserve"> is an example of a research of academic procrastination among Facebook users conducted by Sahin in 2014.</w:t>
      </w:r>
      <w:r w:rsidR="00027374" w:rsidRPr="00DD4701">
        <w:rPr>
          <w:rFonts w:ascii="Times New Roman" w:hAnsi="Times New Roman" w:cs="Times New Roman"/>
          <w:color w:val="000000"/>
        </w:rPr>
        <w:t xml:space="preserve"> </w:t>
      </w:r>
      <w:r w:rsidRPr="00DD4701">
        <w:rPr>
          <w:rFonts w:ascii="Times New Roman" w:hAnsi="Times New Roman" w:cs="Times New Roman"/>
          <w:color w:val="000000"/>
        </w:rPr>
        <w:t>As can be seen from the picture, there is a low and significant positive correlation between the frequency of Facebook use and students' academic procrastination (r=0.204, P &lt;01). When examining these sub-dimensions, it is clear that the social relationship uses case of Facebook (r=0.205, P &lt;.01) and the daily work use case (r=0.126, P &lt;.01) have the greatest impact on academic procrastination. This result can be described as the higher the amount of time an individual uses Facebook socially and for daily work, the higher the degree of academic procrastination</w:t>
      </w:r>
      <w:r w:rsidR="005432A8" w:rsidRPr="00DD4701">
        <w:rPr>
          <w:rFonts w:ascii="Times New Roman" w:hAnsi="Times New Roman" w:cs="Times New Roman"/>
          <w:color w:val="000000"/>
        </w:rPr>
        <w:t xml:space="preserve"> </w:t>
      </w:r>
      <w:r w:rsidRPr="00DD4701">
        <w:rPr>
          <w:rFonts w:ascii="Times New Roman" w:hAnsi="Times New Roman" w:cs="Times New Roman"/>
          <w:color w:val="000000"/>
        </w:rPr>
        <w:t>(</w:t>
      </w:r>
      <w:r w:rsidR="003B2471" w:rsidRPr="00DD4701">
        <w:rPr>
          <w:rFonts w:ascii="Times New Roman" w:hAnsi="Times New Roman" w:cs="Times New Roman"/>
          <w:color w:val="000000"/>
        </w:rPr>
        <w:t>S</w:t>
      </w:r>
      <w:r w:rsidRPr="00DD4701">
        <w:rPr>
          <w:rFonts w:ascii="Times New Roman" w:hAnsi="Times New Roman" w:cs="Times New Roman"/>
          <w:color w:val="000000"/>
        </w:rPr>
        <w:t xml:space="preserve">ahin, </w:t>
      </w:r>
      <w:r w:rsidR="000B34F9" w:rsidRPr="00DD4701">
        <w:rPr>
          <w:rFonts w:ascii="Times New Roman" w:hAnsi="Times New Roman" w:cs="Times New Roman"/>
          <w:color w:val="000000"/>
        </w:rPr>
        <w:t>2014)</w:t>
      </w:r>
      <w:r w:rsidR="005432A8" w:rsidRPr="00DD4701">
        <w:rPr>
          <w:rFonts w:ascii="Times New Roman" w:hAnsi="Times New Roman" w:cs="Times New Roman"/>
          <w:color w:val="000000"/>
        </w:rPr>
        <w:t>.</w:t>
      </w:r>
    </w:p>
    <w:p w14:paraId="16D8E2F7" w14:textId="77777777" w:rsidR="00060CD0" w:rsidRPr="00DD4701" w:rsidRDefault="00060CD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4CE0B162" w14:textId="0DB87D81" w:rsidR="004B7904" w:rsidRPr="00DD4701" w:rsidRDefault="004B5FBF"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This result is consistent with Boyarinov et al., (2021), who found that distance learning can lead to increased levels of anxiety and procrastination.</w:t>
      </w:r>
      <w:r w:rsidR="000F355F">
        <w:rPr>
          <w:rFonts w:ascii="Times New Roman" w:hAnsi="Times New Roman" w:cs="Times New Roman"/>
          <w:color w:val="000000"/>
        </w:rPr>
        <w:t xml:space="preserve"> </w:t>
      </w:r>
      <w:r w:rsidRPr="00DD4701">
        <w:rPr>
          <w:rFonts w:ascii="Times New Roman" w:hAnsi="Times New Roman" w:cs="Times New Roman"/>
          <w:color w:val="000000"/>
        </w:rPr>
        <w:t>M</w:t>
      </w:r>
      <w:r w:rsidR="004B7904" w:rsidRPr="00DD4701">
        <w:rPr>
          <w:rFonts w:ascii="Times New Roman" w:hAnsi="Times New Roman" w:cs="Times New Roman"/>
          <w:color w:val="000000"/>
        </w:rPr>
        <w:t>a et al., (2020) studies on delayed gratification show that children are concerned about reputation. Similar studies of procrastination with children raise ethical questions about privacy and ethical.</w:t>
      </w:r>
      <w:r w:rsidR="00570157">
        <w:rPr>
          <w:rStyle w:val="ab"/>
          <w:rFonts w:ascii="Times New Roman" w:hAnsi="Times New Roman" w:cs="Times New Roman"/>
          <w:color w:val="000000"/>
        </w:rPr>
        <w:footnoteReference w:id="16"/>
      </w:r>
      <w:r w:rsidR="004B7904" w:rsidRPr="00DD4701">
        <w:rPr>
          <w:rFonts w:ascii="Times New Roman" w:hAnsi="Times New Roman" w:cs="Times New Roman"/>
          <w:color w:val="000000"/>
        </w:rPr>
        <w:t xml:space="preserve"> Homework will be avoided in subsequent studies, and adults will be selected as data collection objects as far as possible.</w:t>
      </w:r>
    </w:p>
    <w:p w14:paraId="2F2602ED" w14:textId="77777777" w:rsidR="00A14A05" w:rsidRPr="00DD4701" w:rsidRDefault="00A14A05"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57C56E41" w14:textId="04ED3A40" w:rsidR="00AD2807" w:rsidRPr="00DD4701" w:rsidRDefault="00AD2807"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r w:rsidRPr="00DD4701">
        <w:rPr>
          <w:rFonts w:ascii="Times New Roman" w:hAnsi="Times New Roman" w:cs="Times New Roman"/>
          <w:b/>
          <w:bCs/>
          <w:color w:val="000000"/>
        </w:rPr>
        <w:t>References:</w:t>
      </w:r>
    </w:p>
    <w:p w14:paraId="1BE065CB" w14:textId="6F2D4395" w:rsidR="004B5FBF" w:rsidRPr="00DD4701" w:rsidRDefault="00060CD0"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Boyarinov, D., Novikova, Y., Gubaidulina, L., Sultanova, F., Kachina, A. and Barabanshchikova, V. (2021) “Anxiety and procrastination in distance learning,” European Psychiatry. Cambridge University Press, 64(S1), pp. S302–S302. doi: 10.1192/j.eurpsy.2021.811.</w:t>
      </w:r>
    </w:p>
    <w:p w14:paraId="65D2BAD7" w14:textId="604AFE03" w:rsidR="00495DC3" w:rsidRPr="00DD4701" w:rsidRDefault="00495DC3" w:rsidP="00DD4701">
      <w:pPr>
        <w:spacing w:after="160" w:line="360" w:lineRule="auto"/>
        <w:jc w:val="both"/>
        <w:rPr>
          <w:rFonts w:ascii="Times New Roman" w:hAnsi="Times New Roman" w:cs="Times New Roman"/>
          <w:color w:val="000000"/>
        </w:rPr>
      </w:pPr>
    </w:p>
    <w:p w14:paraId="0160D823" w14:textId="05631D64" w:rsidR="004B5FBF" w:rsidRPr="00DD4701" w:rsidRDefault="00A14A05" w:rsidP="00570157">
      <w:pPr>
        <w:spacing w:line="360" w:lineRule="auto"/>
        <w:jc w:val="both"/>
        <w:rPr>
          <w:rFonts w:ascii="Times New Roman" w:hAnsi="Times New Roman" w:cs="Times New Roman"/>
          <w:color w:val="000000"/>
        </w:rPr>
      </w:pPr>
      <w:r w:rsidRPr="00DD4701">
        <w:rPr>
          <w:rFonts w:ascii="Times New Roman" w:hAnsi="Times New Roman" w:cs="Times New Roman"/>
          <w:color w:val="000000"/>
        </w:rPr>
        <w:t>Ma, F. et al. (2020) Delay of Gratification as Reputation Management. Psychological science. [Online] 31 (9), 1174–1182.</w:t>
      </w:r>
    </w:p>
    <w:p w14:paraId="097606D4" w14:textId="7AA1FE8E" w:rsidR="00060CD0" w:rsidRPr="00DD4701" w:rsidRDefault="00060CD0" w:rsidP="00DD4701">
      <w:pPr>
        <w:spacing w:after="160" w:line="360" w:lineRule="auto"/>
        <w:jc w:val="both"/>
        <w:rPr>
          <w:rFonts w:ascii="Times New Roman" w:hAnsi="Times New Roman" w:cs="Times New Roman"/>
          <w:color w:val="000000"/>
        </w:rPr>
      </w:pPr>
      <w:r w:rsidRPr="00DD4701">
        <w:rPr>
          <w:rFonts w:ascii="Times New Roman" w:hAnsi="Times New Roman" w:cs="Times New Roman"/>
          <w:color w:val="000000"/>
        </w:rPr>
        <w:t>Şahin, Y.L., 2014. Comparison of users' adoption and use cases of Facebook and their academic procrastination. Digital Education Review, (25), pp.127-138.</w:t>
      </w:r>
    </w:p>
    <w:p w14:paraId="6DC0288D" w14:textId="77777777" w:rsidR="00060CD0" w:rsidRPr="00DD4701" w:rsidRDefault="00060CD0" w:rsidP="00DD4701">
      <w:pPr>
        <w:spacing w:after="160" w:line="360" w:lineRule="auto"/>
        <w:jc w:val="both"/>
        <w:rPr>
          <w:rFonts w:ascii="Times New Roman" w:hAnsi="Times New Roman" w:cs="Times New Roman"/>
          <w:color w:val="000000"/>
        </w:rPr>
      </w:pPr>
    </w:p>
    <w:p w14:paraId="5D9C48A3" w14:textId="77777777" w:rsidR="00060CD0" w:rsidRPr="00DD4701" w:rsidRDefault="00060CD0"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Vaughan-Johnston, T. I. et al. (2021) Mind-Body Practices and Self-Enhancement: Direct Replications of Gebauer et al.’s (2018) Experiments 1 and 2. Psychological science. [Online] 32 (9), 1510–1521.</w:t>
      </w:r>
    </w:p>
    <w:p w14:paraId="06C7373A" w14:textId="77777777" w:rsidR="004B5FBF" w:rsidRPr="00DD4701" w:rsidRDefault="004B5FBF" w:rsidP="00DD4701">
      <w:pPr>
        <w:spacing w:after="160" w:line="360" w:lineRule="auto"/>
        <w:jc w:val="both"/>
        <w:rPr>
          <w:rFonts w:ascii="Times New Roman" w:hAnsi="Times New Roman" w:cs="Times New Roman"/>
          <w:color w:val="000000"/>
        </w:rPr>
      </w:pPr>
    </w:p>
    <w:p w14:paraId="7926B233" w14:textId="77777777" w:rsidR="00495DC3" w:rsidRPr="00DD4701" w:rsidRDefault="00495DC3" w:rsidP="00DD4701">
      <w:pPr>
        <w:spacing w:after="160" w:line="360" w:lineRule="auto"/>
        <w:jc w:val="both"/>
        <w:rPr>
          <w:rFonts w:ascii="Times New Roman" w:hAnsi="Times New Roman" w:cs="Times New Roman"/>
          <w:b/>
          <w:color w:val="000000"/>
          <w:kern w:val="44"/>
        </w:rPr>
      </w:pPr>
      <w:r w:rsidRPr="00DD4701">
        <w:rPr>
          <w:rFonts w:ascii="Times New Roman" w:hAnsi="Times New Roman" w:cs="Times New Roman"/>
          <w:color w:val="000000"/>
        </w:rPr>
        <w:br w:type="page"/>
      </w:r>
    </w:p>
    <w:p w14:paraId="42873780" w14:textId="55C84FC6" w:rsidR="00701F46" w:rsidRPr="00DD4701" w:rsidRDefault="00273D36" w:rsidP="00DD4701">
      <w:pPr>
        <w:pStyle w:val="1"/>
        <w:spacing w:line="360" w:lineRule="auto"/>
        <w:jc w:val="both"/>
        <w:rPr>
          <w:rFonts w:ascii="Times New Roman" w:eastAsia="宋体" w:hAnsi="Times New Roman"/>
          <w:color w:val="000000"/>
          <w:sz w:val="24"/>
          <w:szCs w:val="24"/>
          <w:lang w:val="en-US" w:eastAsia="zh-CN"/>
        </w:rPr>
      </w:pPr>
      <w:bookmarkStart w:id="5" w:name="_Toc99446044"/>
      <w:r w:rsidRPr="00DD4701">
        <w:rPr>
          <w:rFonts w:ascii="Times New Roman" w:eastAsia="宋体" w:hAnsi="Times New Roman"/>
          <w:color w:val="000000"/>
          <w:sz w:val="24"/>
          <w:szCs w:val="24"/>
          <w:lang w:val="en-US" w:eastAsia="zh-CN"/>
        </w:rPr>
        <w:lastRenderedPageBreak/>
        <w:t>Blog 6</w:t>
      </w:r>
      <w:r w:rsidR="00DD4701">
        <w:rPr>
          <w:rFonts w:ascii="Times New Roman" w:eastAsia="宋体" w:hAnsi="Times New Roman" w:hint="eastAsia"/>
          <w:color w:val="000000"/>
          <w:sz w:val="24"/>
          <w:szCs w:val="24"/>
          <w:lang w:val="en-US" w:eastAsia="zh-CN"/>
        </w:rPr>
        <w:t>:</w:t>
      </w:r>
      <w:r w:rsidR="00DD4701">
        <w:rPr>
          <w:rFonts w:ascii="Times New Roman" w:eastAsia="宋体" w:hAnsi="Times New Roman"/>
          <w:color w:val="000000"/>
          <w:sz w:val="24"/>
          <w:szCs w:val="24"/>
          <w:lang w:val="en-US" w:eastAsia="zh-CN"/>
        </w:rPr>
        <w:t xml:space="preserve"> </w:t>
      </w:r>
      <w:r w:rsidR="00953E60" w:rsidRPr="00DD4701">
        <w:rPr>
          <w:rFonts w:ascii="Times New Roman" w:eastAsia="宋体" w:hAnsi="Times New Roman"/>
          <w:color w:val="000000"/>
          <w:sz w:val="24"/>
          <w:szCs w:val="24"/>
          <w:lang w:val="en-US" w:eastAsia="zh-CN"/>
        </w:rPr>
        <w:t>Academic procrastination: AI and Big Data Impact on Online Education</w:t>
      </w:r>
      <w:bookmarkEnd w:id="5"/>
    </w:p>
    <w:p w14:paraId="114B9B60" w14:textId="363F6FB9" w:rsidR="00C25452" w:rsidRPr="00DD4701" w:rsidRDefault="00C25452" w:rsidP="00DD4701">
      <w:pPr>
        <w:spacing w:line="360" w:lineRule="auto"/>
        <w:jc w:val="both"/>
        <w:rPr>
          <w:rFonts w:ascii="Times New Roman" w:hAnsi="Times New Roman" w:cs="Times New Roman"/>
          <w:b/>
          <w:color w:val="000000"/>
          <w:kern w:val="44"/>
        </w:rPr>
      </w:pPr>
      <w:r w:rsidRPr="00DD4701">
        <w:rPr>
          <w:rFonts w:ascii="Times New Roman" w:hAnsi="Times New Roman" w:cs="Times New Roman"/>
          <w:b/>
          <w:color w:val="000000"/>
          <w:kern w:val="44"/>
        </w:rPr>
        <w:t>WORDS: 431</w:t>
      </w:r>
    </w:p>
    <w:p w14:paraId="15F41548" w14:textId="77777777" w:rsidR="00C25452" w:rsidRPr="00DD4701" w:rsidRDefault="00C25452" w:rsidP="00DD4701">
      <w:pPr>
        <w:spacing w:line="360" w:lineRule="auto"/>
        <w:jc w:val="both"/>
        <w:rPr>
          <w:rFonts w:ascii="Times New Roman" w:hAnsi="Times New Roman" w:cs="Times New Roman"/>
        </w:rPr>
      </w:pPr>
    </w:p>
    <w:p w14:paraId="63B0A796" w14:textId="5DD6485D" w:rsidR="00953E60" w:rsidRPr="00DD4701" w:rsidRDefault="00953E60" w:rsidP="00DD4701">
      <w:pPr>
        <w:spacing w:line="360" w:lineRule="auto"/>
        <w:jc w:val="both"/>
        <w:rPr>
          <w:rFonts w:ascii="Times New Roman" w:hAnsi="Times New Roman" w:cs="Times New Roman"/>
        </w:rPr>
      </w:pPr>
      <w:r w:rsidRPr="00DD4701">
        <w:rPr>
          <w:rFonts w:ascii="Times New Roman" w:hAnsi="Times New Roman" w:cs="Times New Roman"/>
          <w:noProof/>
        </w:rPr>
        <w:drawing>
          <wp:inline distT="0" distB="0" distL="0" distR="0" wp14:anchorId="00A30BC7" wp14:editId="14A10CE5">
            <wp:extent cx="4996439" cy="3369258"/>
            <wp:effectExtent l="0" t="0" r="0" b="3175"/>
            <wp:docPr id="8" name="图片 8" descr="图片包含 路, 男人, 空气, 大&#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图片包含 路, 男人, 空气, 大&#10;&#10;描述已自动生成"/>
                    <pic:cNvPicPr/>
                  </pic:nvPicPr>
                  <pic:blipFill>
                    <a:blip r:embed="rId14">
                      <a:extLst>
                        <a:ext uri="{28A0092B-C50C-407E-A947-70E740481C1C}">
                          <a14:useLocalDpi xmlns:a14="http://schemas.microsoft.com/office/drawing/2010/main" val="0"/>
                        </a:ext>
                      </a:extLst>
                    </a:blip>
                    <a:stretch>
                      <a:fillRect/>
                    </a:stretch>
                  </pic:blipFill>
                  <pic:spPr>
                    <a:xfrm>
                      <a:off x="0" y="0"/>
                      <a:ext cx="4999629" cy="3371409"/>
                    </a:xfrm>
                    <a:prstGeom prst="rect">
                      <a:avLst/>
                    </a:prstGeom>
                  </pic:spPr>
                </pic:pic>
              </a:graphicData>
            </a:graphic>
          </wp:inline>
        </w:drawing>
      </w:r>
    </w:p>
    <w:p w14:paraId="4ACF6AE2" w14:textId="27F31B26" w:rsidR="00953E60" w:rsidRPr="00DD4701" w:rsidRDefault="00EE5832" w:rsidP="00DD4701">
      <w:pPr>
        <w:spacing w:line="360" w:lineRule="auto"/>
        <w:jc w:val="both"/>
        <w:rPr>
          <w:rFonts w:ascii="Times New Roman" w:hAnsi="Times New Roman" w:cs="Times New Roman"/>
        </w:rPr>
      </w:pPr>
      <w:r w:rsidRPr="00DD4701">
        <w:rPr>
          <w:rFonts w:ascii="Times New Roman" w:hAnsi="Times New Roman" w:cs="Times New Roman"/>
          <w:color w:val="000000"/>
        </w:rPr>
        <w:t>Figure 6:</w:t>
      </w:r>
      <w:r w:rsidRPr="00DD4701">
        <w:rPr>
          <w:rFonts w:ascii="Times New Roman" w:hAnsi="Times New Roman" w:cs="Times New Roman"/>
          <w:color w:val="000000"/>
          <w:shd w:val="clear" w:color="auto" w:fill="FFFFFF"/>
        </w:rPr>
        <w:t xml:space="preserve"> </w:t>
      </w:r>
      <w:r w:rsidR="00613ACA" w:rsidRPr="00DD4701">
        <w:rPr>
          <w:rFonts w:ascii="Times New Roman" w:hAnsi="Times New Roman" w:cs="Times New Roman"/>
          <w:i/>
          <w:iCs/>
          <w:color w:val="000000"/>
        </w:rPr>
        <w:t>AI in Online Education</w:t>
      </w:r>
      <w:r w:rsidRPr="00DD4701">
        <w:rPr>
          <w:rFonts w:ascii="Times New Roman" w:hAnsi="Times New Roman" w:cs="Times New Roman"/>
          <w:i/>
          <w:iCs/>
          <w:color w:val="000000"/>
        </w:rPr>
        <w:t xml:space="preserve"> </w:t>
      </w:r>
      <w:r w:rsidRPr="00DD4701">
        <w:rPr>
          <w:rFonts w:ascii="Times New Roman" w:hAnsi="Times New Roman" w:cs="Times New Roman"/>
          <w:color w:val="000000"/>
          <w:shd w:val="clear" w:color="auto" w:fill="FFFFFF"/>
        </w:rPr>
        <w:t>(Martin, 2022)</w:t>
      </w:r>
    </w:p>
    <w:p w14:paraId="68910F67" w14:textId="77777777" w:rsidR="00953E60" w:rsidRPr="00DD4701" w:rsidRDefault="00953E60" w:rsidP="00DD4701">
      <w:pPr>
        <w:spacing w:line="360" w:lineRule="auto"/>
        <w:jc w:val="both"/>
        <w:rPr>
          <w:rFonts w:ascii="Times New Roman" w:hAnsi="Times New Roman" w:cs="Times New Roman"/>
        </w:rPr>
      </w:pPr>
    </w:p>
    <w:p w14:paraId="6227C2EA" w14:textId="48C78F38" w:rsidR="00EF4021" w:rsidRPr="00DD4701" w:rsidRDefault="00B702A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Ahmed and Ganpathy</w:t>
      </w:r>
      <w:r w:rsidR="00570157">
        <w:rPr>
          <w:rFonts w:ascii="Times New Roman" w:hAnsi="Times New Roman" w:cs="Times New Roman"/>
          <w:color w:val="000000"/>
        </w:rPr>
        <w:t xml:space="preserve"> </w:t>
      </w:r>
      <w:r w:rsidR="00953E60" w:rsidRPr="00DD4701">
        <w:rPr>
          <w:rFonts w:ascii="Times New Roman" w:hAnsi="Times New Roman" w:cs="Times New Roman"/>
          <w:color w:val="000000"/>
        </w:rPr>
        <w:t>(</w:t>
      </w:r>
      <w:r w:rsidRPr="00DD4701">
        <w:rPr>
          <w:rFonts w:ascii="Times New Roman" w:hAnsi="Times New Roman" w:cs="Times New Roman"/>
          <w:color w:val="000000"/>
        </w:rPr>
        <w:t>2021</w:t>
      </w:r>
      <w:r w:rsidR="00953E60" w:rsidRPr="00DD4701">
        <w:rPr>
          <w:rFonts w:ascii="Times New Roman" w:hAnsi="Times New Roman" w:cs="Times New Roman"/>
          <w:color w:val="000000"/>
        </w:rPr>
        <w:t>)</w:t>
      </w:r>
      <w:r w:rsidR="004A14CB" w:rsidRPr="00DD4701">
        <w:rPr>
          <w:rFonts w:ascii="Times New Roman" w:hAnsi="Times New Roman" w:cs="Times New Roman"/>
          <w:color w:val="000000"/>
        </w:rPr>
        <w:t xml:space="preserve"> </w:t>
      </w:r>
      <w:r w:rsidR="00570157" w:rsidRPr="00DD4701">
        <w:rPr>
          <w:rFonts w:ascii="Times New Roman" w:hAnsi="Times New Roman" w:cs="Times New Roman"/>
          <w:color w:val="000000"/>
        </w:rPr>
        <w:t>analyzed</w:t>
      </w:r>
      <w:r w:rsidR="004A14CB" w:rsidRPr="00DD4701">
        <w:rPr>
          <w:rFonts w:ascii="Times New Roman" w:hAnsi="Times New Roman" w:cs="Times New Roman"/>
          <w:color w:val="000000"/>
        </w:rPr>
        <w:t xml:space="preserve"> the learning behaviors of middle school students in online education through big data and found that the total time of contact or communication with procrastination LMS (online learning system) was closely associated</w:t>
      </w:r>
      <w:r w:rsidR="0049046B" w:rsidRPr="00DD4701">
        <w:rPr>
          <w:rFonts w:ascii="Times New Roman" w:hAnsi="Times New Roman" w:cs="Times New Roman"/>
          <w:color w:val="000000"/>
        </w:rPr>
        <w:t>.</w:t>
      </w:r>
      <w:r w:rsidR="00570157">
        <w:rPr>
          <w:rStyle w:val="ab"/>
          <w:rFonts w:ascii="Times New Roman" w:hAnsi="Times New Roman" w:cs="Times New Roman"/>
          <w:color w:val="000000"/>
        </w:rPr>
        <w:footnoteReference w:id="17"/>
      </w:r>
      <w:r w:rsidR="0049046B" w:rsidRPr="00DD4701">
        <w:rPr>
          <w:rFonts w:ascii="Times New Roman" w:hAnsi="Times New Roman" w:cs="Times New Roman"/>
          <w:color w:val="000000"/>
        </w:rPr>
        <w:t xml:space="preserve"> </w:t>
      </w:r>
      <w:r w:rsidR="0087491C" w:rsidRPr="00DD4701">
        <w:rPr>
          <w:rFonts w:ascii="Times New Roman" w:hAnsi="Times New Roman" w:cs="Times New Roman"/>
          <w:color w:val="000000"/>
        </w:rPr>
        <w:t>Due to face-to-face teaching, the earlier measurement of students' self-supervision was not adequately reflected. Big data analysis clearly offers a significant advantage when it comes to time management</w:t>
      </w:r>
      <w:r w:rsidR="000F355F">
        <w:rPr>
          <w:rFonts w:ascii="Times New Roman" w:hAnsi="Times New Roman" w:cs="Times New Roman"/>
          <w:color w:val="000000"/>
        </w:rPr>
        <w:t xml:space="preserve"> </w:t>
      </w:r>
      <w:r w:rsidR="00EE4C7F" w:rsidRPr="00DD4701">
        <w:rPr>
          <w:rFonts w:ascii="Times New Roman" w:hAnsi="Times New Roman" w:cs="Times New Roman"/>
          <w:color w:val="000000"/>
        </w:rPr>
        <w:t>(</w:t>
      </w:r>
      <w:r w:rsidR="00A14A05" w:rsidRPr="00DD4701">
        <w:rPr>
          <w:rFonts w:ascii="Times New Roman" w:hAnsi="Times New Roman" w:cs="Times New Roman"/>
          <w:color w:val="000000"/>
        </w:rPr>
        <w:t>Alaya et al., 2021 and Wang, 2021</w:t>
      </w:r>
      <w:r w:rsidR="00EE4C7F" w:rsidRPr="00DD4701">
        <w:rPr>
          <w:rFonts w:ascii="Times New Roman" w:hAnsi="Times New Roman" w:cs="Times New Roman"/>
          <w:color w:val="000000"/>
        </w:rPr>
        <w:t>).</w:t>
      </w:r>
      <w:r w:rsidR="000F355F">
        <w:rPr>
          <w:rFonts w:ascii="Times New Roman" w:hAnsi="Times New Roman" w:cs="Times New Roman"/>
          <w:color w:val="000000"/>
        </w:rPr>
        <w:t xml:space="preserve"> </w:t>
      </w:r>
      <w:r w:rsidR="0087491C" w:rsidRPr="00DD4701">
        <w:rPr>
          <w:rFonts w:ascii="Times New Roman" w:hAnsi="Times New Roman" w:cs="Times New Roman"/>
          <w:color w:val="000000"/>
        </w:rPr>
        <w:t>It is difficult to obtain the most direct data of students' time management from questionnaire survey before this.</w:t>
      </w:r>
      <w:r w:rsidR="002E1936" w:rsidRPr="00DD4701">
        <w:rPr>
          <w:rFonts w:ascii="Times New Roman" w:hAnsi="Times New Roman" w:cs="Times New Roman"/>
          <w:color w:val="000000"/>
        </w:rPr>
        <w:t xml:space="preserve"> </w:t>
      </w:r>
      <w:r w:rsidR="00B117BB" w:rsidRPr="00DD4701">
        <w:rPr>
          <w:rFonts w:ascii="Times New Roman" w:hAnsi="Times New Roman" w:cs="Times New Roman"/>
          <w:color w:val="000000"/>
        </w:rPr>
        <w:t xml:space="preserve">For example, </w:t>
      </w:r>
      <w:r w:rsidR="0049046B" w:rsidRPr="00DD4701">
        <w:rPr>
          <w:rFonts w:ascii="Times New Roman" w:hAnsi="Times New Roman" w:cs="Times New Roman"/>
          <w:color w:val="000000"/>
        </w:rPr>
        <w:t xml:space="preserve">when </w:t>
      </w:r>
      <w:r w:rsidR="00B117BB" w:rsidRPr="00DD4701">
        <w:rPr>
          <w:rFonts w:ascii="Times New Roman" w:hAnsi="Times New Roman" w:cs="Times New Roman"/>
          <w:color w:val="000000"/>
        </w:rPr>
        <w:t>ask</w:t>
      </w:r>
      <w:r w:rsidR="0049046B" w:rsidRPr="00DD4701">
        <w:rPr>
          <w:rFonts w:ascii="Times New Roman" w:hAnsi="Times New Roman" w:cs="Times New Roman"/>
          <w:color w:val="000000"/>
        </w:rPr>
        <w:t>ing</w:t>
      </w:r>
      <w:r w:rsidR="00B117BB" w:rsidRPr="00DD4701">
        <w:rPr>
          <w:rFonts w:ascii="Times New Roman" w:hAnsi="Times New Roman" w:cs="Times New Roman"/>
          <w:color w:val="000000"/>
        </w:rPr>
        <w:t xml:space="preserve"> whether it is a serious problem for students to rush their homework before the deadline</w:t>
      </w:r>
      <w:r w:rsidR="0049046B" w:rsidRPr="00DD4701">
        <w:rPr>
          <w:rFonts w:ascii="Times New Roman" w:hAnsi="Times New Roman" w:cs="Times New Roman"/>
          <w:color w:val="000000"/>
        </w:rPr>
        <w:t>,</w:t>
      </w:r>
      <w:r w:rsidR="00B117BB" w:rsidRPr="00DD4701">
        <w:rPr>
          <w:rFonts w:ascii="Times New Roman" w:hAnsi="Times New Roman" w:cs="Times New Roman"/>
          <w:color w:val="000000"/>
        </w:rPr>
        <w:t xml:space="preserve"> </w:t>
      </w:r>
      <w:r w:rsidR="0049046B" w:rsidRPr="00DD4701">
        <w:rPr>
          <w:rFonts w:ascii="Times New Roman" w:hAnsi="Times New Roman" w:cs="Times New Roman"/>
          <w:color w:val="000000"/>
        </w:rPr>
        <w:t>t</w:t>
      </w:r>
      <w:r w:rsidR="00B117BB" w:rsidRPr="00DD4701">
        <w:rPr>
          <w:rFonts w:ascii="Times New Roman" w:hAnsi="Times New Roman" w:cs="Times New Roman"/>
          <w:color w:val="000000"/>
        </w:rPr>
        <w:t xml:space="preserve">he answers ranged </w:t>
      </w:r>
      <w:r w:rsidR="00B117BB" w:rsidRPr="00DD4701">
        <w:rPr>
          <w:rFonts w:ascii="Times New Roman" w:hAnsi="Times New Roman" w:cs="Times New Roman"/>
          <w:color w:val="000000"/>
        </w:rPr>
        <w:lastRenderedPageBreak/>
        <w:t>from none to very serious.</w:t>
      </w:r>
      <w:r w:rsidR="000F355F">
        <w:rPr>
          <w:rStyle w:val="ab"/>
          <w:rFonts w:ascii="Times New Roman" w:hAnsi="Times New Roman" w:cs="Times New Roman"/>
          <w:color w:val="000000"/>
        </w:rPr>
        <w:footnoteReference w:id="18"/>
      </w:r>
      <w:r w:rsidR="00B117BB" w:rsidRPr="00DD4701">
        <w:rPr>
          <w:rFonts w:ascii="Times New Roman" w:hAnsi="Times New Roman" w:cs="Times New Roman"/>
          <w:color w:val="000000"/>
        </w:rPr>
        <w:t xml:space="preserve"> The results of similar data surveys are mostly subjective responses of </w:t>
      </w:r>
      <w:r w:rsidR="00C14D33" w:rsidRPr="00DD4701">
        <w:rPr>
          <w:rFonts w:ascii="Times New Roman" w:hAnsi="Times New Roman" w:cs="Times New Roman"/>
          <w:color w:val="000000"/>
        </w:rPr>
        <w:t>students (</w:t>
      </w:r>
      <w:r w:rsidR="006A7192" w:rsidRPr="00DD4701">
        <w:rPr>
          <w:rFonts w:ascii="Times New Roman" w:hAnsi="Times New Roman" w:cs="Times New Roman"/>
          <w:color w:val="000000"/>
        </w:rPr>
        <w:t xml:space="preserve">Dias, </w:t>
      </w:r>
      <w:r w:rsidR="000F355F" w:rsidRPr="00DD4701">
        <w:rPr>
          <w:rFonts w:ascii="Times New Roman" w:hAnsi="Times New Roman" w:cs="Times New Roman"/>
          <w:color w:val="000000"/>
        </w:rPr>
        <w:t>et al.,</w:t>
      </w:r>
      <w:r w:rsidR="00EE4C7F" w:rsidRPr="00DD4701">
        <w:rPr>
          <w:rFonts w:ascii="Times New Roman" w:hAnsi="Times New Roman" w:cs="Times New Roman"/>
          <w:color w:val="000000"/>
        </w:rPr>
        <w:t xml:space="preserve"> </w:t>
      </w:r>
      <w:r w:rsidR="006A7192" w:rsidRPr="00DD4701">
        <w:rPr>
          <w:rFonts w:ascii="Times New Roman" w:hAnsi="Times New Roman" w:cs="Times New Roman"/>
          <w:color w:val="000000"/>
        </w:rPr>
        <w:t>2020).</w:t>
      </w:r>
      <w:r w:rsidR="0049046B" w:rsidRPr="00DD4701">
        <w:rPr>
          <w:rFonts w:ascii="Times New Roman" w:hAnsi="Times New Roman" w:cs="Times New Roman"/>
          <w:color w:val="000000"/>
        </w:rPr>
        <w:t xml:space="preserve"> </w:t>
      </w:r>
      <w:r w:rsidR="00B117BB" w:rsidRPr="00DD4701">
        <w:rPr>
          <w:rFonts w:ascii="Times New Roman" w:hAnsi="Times New Roman" w:cs="Times New Roman"/>
          <w:color w:val="000000"/>
        </w:rPr>
        <w:t>This is influenced by cultural differences, prejudice, and the emotions of the respondents.</w:t>
      </w:r>
      <w:r w:rsidR="0070134E" w:rsidRPr="00DD4701">
        <w:rPr>
          <w:rFonts w:ascii="Times New Roman" w:hAnsi="Times New Roman" w:cs="Times New Roman"/>
          <w:color w:val="000000"/>
        </w:rPr>
        <w:t xml:space="preserve"> The big data of online education platform and online learning system will more objectively and comprehensively reflect students' time management and learning behavior</w:t>
      </w:r>
      <w:r w:rsidR="000F355F">
        <w:rPr>
          <w:rFonts w:ascii="Times New Roman" w:hAnsi="Times New Roman" w:cs="Times New Roman"/>
          <w:color w:val="000000"/>
        </w:rPr>
        <w:t xml:space="preserve"> </w:t>
      </w:r>
      <w:r w:rsidR="004A7BBC" w:rsidRPr="00DD4701">
        <w:rPr>
          <w:rFonts w:ascii="Times New Roman" w:hAnsi="Times New Roman" w:cs="Times New Roman"/>
          <w:color w:val="000000"/>
        </w:rPr>
        <w:t>(Dhurumraj et al., 2019)</w:t>
      </w:r>
      <w:r w:rsidR="0070134E" w:rsidRPr="00DD4701">
        <w:rPr>
          <w:rFonts w:ascii="Times New Roman" w:hAnsi="Times New Roman" w:cs="Times New Roman"/>
          <w:color w:val="000000"/>
        </w:rPr>
        <w:t xml:space="preserve">. Big data can even </w:t>
      </w:r>
      <w:r w:rsidR="000F355F" w:rsidRPr="00DD4701">
        <w:rPr>
          <w:rFonts w:ascii="Times New Roman" w:hAnsi="Times New Roman" w:cs="Times New Roman"/>
          <w:color w:val="000000"/>
        </w:rPr>
        <w:t>analyze</w:t>
      </w:r>
      <w:r w:rsidR="0070134E" w:rsidRPr="00DD4701">
        <w:rPr>
          <w:rFonts w:ascii="Times New Roman" w:hAnsi="Times New Roman" w:cs="Times New Roman"/>
          <w:color w:val="000000"/>
        </w:rPr>
        <w:t xml:space="preserve"> students' mood, sleep, attention in class and other related factors</w:t>
      </w:r>
      <w:r w:rsidR="0049046B" w:rsidRPr="00DD4701">
        <w:rPr>
          <w:rFonts w:ascii="Times New Roman" w:hAnsi="Times New Roman" w:cs="Times New Roman"/>
          <w:color w:val="000000"/>
        </w:rPr>
        <w:t xml:space="preserve"> </w:t>
      </w:r>
      <w:r w:rsidR="004A7BBC" w:rsidRPr="00DD4701">
        <w:rPr>
          <w:rFonts w:ascii="Times New Roman" w:hAnsi="Times New Roman" w:cs="Times New Roman"/>
          <w:color w:val="000000"/>
        </w:rPr>
        <w:t>(Dias, et al.,</w:t>
      </w:r>
      <w:r w:rsidR="00EE4C7F" w:rsidRPr="00DD4701">
        <w:rPr>
          <w:rFonts w:ascii="Times New Roman" w:hAnsi="Times New Roman" w:cs="Times New Roman"/>
          <w:color w:val="000000"/>
        </w:rPr>
        <w:t xml:space="preserve"> </w:t>
      </w:r>
      <w:r w:rsidR="004A7BBC" w:rsidRPr="00DD4701">
        <w:rPr>
          <w:rFonts w:ascii="Times New Roman" w:hAnsi="Times New Roman" w:cs="Times New Roman"/>
          <w:color w:val="000000"/>
        </w:rPr>
        <w:t>2020 and Ali, 2019)</w:t>
      </w:r>
      <w:r w:rsidR="0070134E" w:rsidRPr="00DD4701">
        <w:rPr>
          <w:rFonts w:ascii="Times New Roman" w:hAnsi="Times New Roman" w:cs="Times New Roman"/>
          <w:color w:val="000000"/>
        </w:rPr>
        <w:t>.</w:t>
      </w:r>
    </w:p>
    <w:p w14:paraId="50B557C3" w14:textId="57F4A36A" w:rsidR="0070134E" w:rsidRPr="00DD4701" w:rsidRDefault="0070134E"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5F2DEF99" w14:textId="7712F309" w:rsidR="0070134E" w:rsidRPr="00DD4701" w:rsidRDefault="0070134E"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I think passive online education during the pandemic provides a new platform and opportunity for academic procrastination</w:t>
      </w:r>
      <w:r w:rsidR="000F355F">
        <w:rPr>
          <w:rFonts w:ascii="Times New Roman" w:hAnsi="Times New Roman" w:cs="Times New Roman"/>
          <w:color w:val="000000"/>
        </w:rPr>
        <w:t xml:space="preserve"> </w:t>
      </w:r>
      <w:r w:rsidR="00EE4C7F" w:rsidRPr="00DD4701">
        <w:rPr>
          <w:rFonts w:ascii="Times New Roman" w:hAnsi="Times New Roman" w:cs="Times New Roman"/>
          <w:color w:val="000000"/>
        </w:rPr>
        <w:t>(</w:t>
      </w:r>
      <w:r w:rsidR="004A7BBC" w:rsidRPr="00DD4701">
        <w:rPr>
          <w:rFonts w:ascii="Times New Roman" w:hAnsi="Times New Roman" w:cs="Times New Roman"/>
          <w:color w:val="000000"/>
        </w:rPr>
        <w:t>Agustin and Winarso,</w:t>
      </w:r>
      <w:r w:rsidR="00EE4C7F" w:rsidRPr="00DD4701">
        <w:rPr>
          <w:rFonts w:ascii="Times New Roman" w:hAnsi="Times New Roman" w:cs="Times New Roman"/>
          <w:color w:val="000000"/>
        </w:rPr>
        <w:t xml:space="preserve"> </w:t>
      </w:r>
      <w:r w:rsidR="004A7BBC" w:rsidRPr="00DD4701">
        <w:rPr>
          <w:rFonts w:ascii="Times New Roman" w:hAnsi="Times New Roman" w:cs="Times New Roman"/>
          <w:color w:val="000000"/>
        </w:rPr>
        <w:t>2021</w:t>
      </w:r>
      <w:r w:rsidR="00EE4C7F" w:rsidRPr="00DD4701">
        <w:rPr>
          <w:rFonts w:ascii="Times New Roman" w:hAnsi="Times New Roman" w:cs="Times New Roman"/>
          <w:color w:val="000000"/>
        </w:rPr>
        <w:t xml:space="preserve">). </w:t>
      </w:r>
      <w:r w:rsidRPr="00DD4701">
        <w:rPr>
          <w:rFonts w:ascii="Times New Roman" w:hAnsi="Times New Roman" w:cs="Times New Roman"/>
          <w:color w:val="000000"/>
        </w:rPr>
        <w:t>Previously, college or high school students have not used online education platforms to complete undergraduate or high school courses.</w:t>
      </w:r>
      <w:r w:rsidR="000F355F">
        <w:rPr>
          <w:rStyle w:val="ab"/>
          <w:rFonts w:ascii="Times New Roman" w:hAnsi="Times New Roman" w:cs="Times New Roman"/>
          <w:color w:val="000000"/>
        </w:rPr>
        <w:footnoteReference w:id="19"/>
      </w:r>
    </w:p>
    <w:p w14:paraId="0913F704" w14:textId="77777777" w:rsidR="00EF4021" w:rsidRPr="00546588" w:rsidRDefault="00EF4021"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706AFBEF" w14:textId="5957CCE1" w:rsidR="00EF4021" w:rsidRPr="00DD4701" w:rsidRDefault="000D63C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Most of the qualitative analysis data come from questionnaires or interviews, and some of them come from the teaching system of the school. The correlation and reliability of the data are low</w:t>
      </w:r>
      <w:r w:rsidR="00A14A05" w:rsidRPr="00DD4701">
        <w:rPr>
          <w:rFonts w:ascii="Times New Roman" w:hAnsi="Times New Roman" w:cs="Times New Roman"/>
          <w:color w:val="000000"/>
        </w:rPr>
        <w:t xml:space="preserve"> (Verplanken </w:t>
      </w:r>
      <w:r w:rsidR="00CE37BE" w:rsidRPr="00DD4701">
        <w:rPr>
          <w:rFonts w:ascii="Times New Roman" w:hAnsi="Times New Roman" w:cs="Times New Roman"/>
          <w:color w:val="000000"/>
        </w:rPr>
        <w:t>and</w:t>
      </w:r>
      <w:r w:rsidR="00A14A05" w:rsidRPr="00DD4701">
        <w:rPr>
          <w:rFonts w:ascii="Times New Roman" w:hAnsi="Times New Roman" w:cs="Times New Roman"/>
          <w:color w:val="000000"/>
        </w:rPr>
        <w:t xml:space="preserve"> Orbell, 2022), Attitudes, Habits, and Behavior Change. Annual review of psychology</w:t>
      </w:r>
      <w:r w:rsidR="00A14A05" w:rsidRPr="00DD4701">
        <w:rPr>
          <w:rFonts w:ascii="Times New Roman" w:hAnsi="Times New Roman" w:cs="Times New Roman"/>
        </w:rPr>
        <w:t xml:space="preserve"> (</w:t>
      </w:r>
      <w:r w:rsidR="00A14A05" w:rsidRPr="00DD4701">
        <w:rPr>
          <w:rFonts w:ascii="Times New Roman" w:hAnsi="Times New Roman" w:cs="Times New Roman"/>
          <w:color w:val="000000"/>
        </w:rPr>
        <w:t xml:space="preserve">Freitas and Higgins, 2002). </w:t>
      </w:r>
      <w:r w:rsidRPr="00DD4701">
        <w:rPr>
          <w:rFonts w:ascii="Times New Roman" w:hAnsi="Times New Roman" w:cs="Times New Roman"/>
          <w:color w:val="000000"/>
        </w:rPr>
        <w:t>For example, according to academic procrastination research conducted by scholars during COVID-19, students who take online courses have less detailed understanding of deadlines and assignment requirements than those who take offline courses.</w:t>
      </w:r>
    </w:p>
    <w:p w14:paraId="3CFE96CF" w14:textId="77777777" w:rsidR="00EF4021" w:rsidRPr="00DD4701" w:rsidRDefault="00EF4021"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0C1541D1" w14:textId="560609EB" w:rsidR="00EF4021" w:rsidRPr="00DD4701" w:rsidRDefault="000D63C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This is just the previous study that insufficient self-supervision of students will have a negative impact on academic procrastination (Goroshit and Hen, 2019). More people are identifying themselves as chronic procrastinators or decision procrastinators.</w:t>
      </w:r>
    </w:p>
    <w:p w14:paraId="13DC6F0B" w14:textId="77777777" w:rsidR="00EF4021" w:rsidRPr="00DD4701" w:rsidRDefault="00EF4021"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79F32CB4" w14:textId="6C1AE7C8" w:rsidR="00DD4701" w:rsidRDefault="000D63C0" w:rsidP="000F35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lastRenderedPageBreak/>
        <w:t xml:space="preserve">Big data and AI were mentioned in Blogs 4 and 5. </w:t>
      </w:r>
      <w:r w:rsidR="0049046B" w:rsidRPr="00DD4701">
        <w:rPr>
          <w:rFonts w:ascii="Times New Roman" w:hAnsi="Times New Roman" w:cs="Times New Roman"/>
          <w:color w:val="000000"/>
        </w:rPr>
        <w:t>It is potential to discuss w</w:t>
      </w:r>
      <w:r w:rsidRPr="00DD4701">
        <w:rPr>
          <w:rFonts w:ascii="Times New Roman" w:hAnsi="Times New Roman" w:cs="Times New Roman"/>
          <w:color w:val="000000"/>
        </w:rPr>
        <w:t xml:space="preserve">hether procrastination data </w:t>
      </w:r>
      <w:r w:rsidR="0049046B" w:rsidRPr="00DD4701">
        <w:rPr>
          <w:rFonts w:ascii="Times New Roman" w:hAnsi="Times New Roman" w:cs="Times New Roman"/>
          <w:color w:val="000000"/>
        </w:rPr>
        <w:t xml:space="preserve">collection </w:t>
      </w:r>
      <w:r w:rsidRPr="00DD4701">
        <w:rPr>
          <w:rFonts w:ascii="Times New Roman" w:hAnsi="Times New Roman" w:cs="Times New Roman"/>
          <w:color w:val="000000"/>
        </w:rPr>
        <w:t>and assessment can be integrated into present online learning systems, particularly in university teaching systems.</w:t>
      </w:r>
      <w:r w:rsidR="000577C7" w:rsidRPr="00DD4701">
        <w:rPr>
          <w:rFonts w:ascii="Times New Roman" w:hAnsi="Times New Roman" w:cs="Times New Roman"/>
          <w:color w:val="000000"/>
        </w:rPr>
        <w:t xml:space="preserve"> </w:t>
      </w:r>
      <w:r w:rsidRPr="00DD4701">
        <w:rPr>
          <w:rFonts w:ascii="Times New Roman" w:hAnsi="Times New Roman" w:cs="Times New Roman"/>
          <w:color w:val="000000"/>
        </w:rPr>
        <w:t>Based on the student's learning behaviour, AI estimates the degree of procrastination and provides external assistance and reminders (submission date, homework requirements, big task breakdown)</w:t>
      </w:r>
      <w:r w:rsidR="00F917E4" w:rsidRPr="00DD4701">
        <w:rPr>
          <w:rFonts w:ascii="Times New Roman" w:hAnsi="Times New Roman" w:cs="Times New Roman"/>
        </w:rPr>
        <w:t xml:space="preserve"> (</w:t>
      </w:r>
      <w:r w:rsidR="00F917E4" w:rsidRPr="00DD4701">
        <w:rPr>
          <w:rFonts w:ascii="Times New Roman" w:hAnsi="Times New Roman" w:cs="Times New Roman"/>
          <w:color w:val="000000"/>
        </w:rPr>
        <w:t>Naz, Hassan,</w:t>
      </w:r>
      <w:r w:rsidR="00CC75DA">
        <w:rPr>
          <w:rFonts w:ascii="Times New Roman" w:hAnsi="Times New Roman" w:cs="Times New Roman"/>
          <w:color w:val="000000"/>
        </w:rPr>
        <w:t xml:space="preserve"> </w:t>
      </w:r>
      <w:r w:rsidR="00F917E4" w:rsidRPr="00DD4701">
        <w:rPr>
          <w:rFonts w:ascii="Times New Roman" w:hAnsi="Times New Roman" w:cs="Times New Roman"/>
          <w:color w:val="000000"/>
        </w:rPr>
        <w:t>and Luqman, 2021)</w:t>
      </w:r>
      <w:r w:rsidRPr="00DD4701">
        <w:rPr>
          <w:rFonts w:ascii="Times New Roman" w:hAnsi="Times New Roman" w:cs="Times New Roman"/>
          <w:color w:val="000000"/>
        </w:rPr>
        <w:t>.</w:t>
      </w:r>
    </w:p>
    <w:p w14:paraId="61E3A71F" w14:textId="77777777" w:rsidR="000F355F" w:rsidRDefault="000F355F" w:rsidP="000F35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6EA24F95" w14:textId="00A94CC7" w:rsidR="00AD2807" w:rsidRPr="00DD4701" w:rsidRDefault="00AD2807"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r w:rsidRPr="00DD4701">
        <w:rPr>
          <w:rFonts w:ascii="Times New Roman" w:hAnsi="Times New Roman" w:cs="Times New Roman"/>
          <w:b/>
          <w:bCs/>
          <w:color w:val="000000"/>
        </w:rPr>
        <w:t xml:space="preserve">References: </w:t>
      </w:r>
    </w:p>
    <w:p w14:paraId="3707852C" w14:textId="11108F1B" w:rsidR="00C3789B" w:rsidRPr="00DD4701" w:rsidRDefault="00C3789B"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p>
    <w:p w14:paraId="47515598" w14:textId="471CC2FA" w:rsidR="00C3789B" w:rsidRPr="00DD4701" w:rsidRDefault="00C3789B"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Ali, W., 2019. The Efficacy of Evolving Technology in Conceptualizing Pedagogy and Practice in Higher Education. </w:t>
      </w:r>
      <w:r w:rsidRPr="00DD4701">
        <w:rPr>
          <w:rFonts w:ascii="Times New Roman" w:hAnsi="Times New Roman" w:cs="Times New Roman"/>
          <w:i/>
          <w:iCs/>
          <w:color w:val="000000"/>
        </w:rPr>
        <w:t>Higher Education Studies</w:t>
      </w:r>
      <w:r w:rsidRPr="00DD4701">
        <w:rPr>
          <w:rFonts w:ascii="Times New Roman" w:hAnsi="Times New Roman" w:cs="Times New Roman"/>
          <w:color w:val="000000"/>
        </w:rPr>
        <w:t>, 9(2), p.81.</w:t>
      </w:r>
    </w:p>
    <w:p w14:paraId="7DD33BC5" w14:textId="77777777" w:rsidR="00C3789B" w:rsidRPr="00DD4701" w:rsidRDefault="00C3789B" w:rsidP="00DD4701">
      <w:pPr>
        <w:spacing w:after="160" w:line="360" w:lineRule="auto"/>
        <w:jc w:val="both"/>
        <w:rPr>
          <w:rFonts w:ascii="Times New Roman" w:hAnsi="Times New Roman" w:cs="Times New Roman"/>
          <w:color w:val="000000"/>
        </w:rPr>
      </w:pPr>
    </w:p>
    <w:p w14:paraId="2BA8F6CB" w14:textId="77777777" w:rsidR="00C3789B" w:rsidRPr="00DD4701" w:rsidRDefault="00C3789B"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Agustin, A.R. and Winarso, W., 2021. Profile of Student Academic Procrastination Behavior in Problem Solving and Mathematical Digital Literacy. Jurnal Didaktik Matematika, 8(2), pp.190-207.</w:t>
      </w:r>
    </w:p>
    <w:p w14:paraId="08BE0BB1" w14:textId="77777777" w:rsidR="00C3789B" w:rsidRPr="00DD4701" w:rsidRDefault="00C3789B"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38141C61" w14:textId="77777777" w:rsidR="00C3789B" w:rsidRPr="00DD4701" w:rsidRDefault="00C3789B"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Dias, S. B., Hadjileontiadou, S. J., Diniz, J., &amp; Hadjileontiadis, L. J. (2020). DeepLMS: a deep learning predictive model for supporting online learning in the Covid-19 era. Scientific reports. [Online] 10 (1), 19888–19888.</w:t>
      </w:r>
    </w:p>
    <w:p w14:paraId="65F21A13" w14:textId="77777777" w:rsidR="00C3789B" w:rsidRPr="00DD4701" w:rsidRDefault="00C3789B"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13DF39F3" w14:textId="77777777" w:rsidR="00C3789B" w:rsidRPr="00DD4701" w:rsidRDefault="00C3789B"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Freitas, A. L. &amp; Higgins, E. T. (2002) Enjoying Goal-Directed Action: The Role of Regulatory Fit. Psychological science. [Online] 13 (1), 1–6.</w:t>
      </w:r>
    </w:p>
    <w:p w14:paraId="309B95A5" w14:textId="77777777" w:rsidR="00C3789B" w:rsidRPr="00DD4701" w:rsidRDefault="00C3789B"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p>
    <w:p w14:paraId="66D50A17" w14:textId="77777777" w:rsidR="00953E60" w:rsidRPr="00DD4701" w:rsidRDefault="00953E60" w:rsidP="00DD4701">
      <w:pPr>
        <w:spacing w:line="360" w:lineRule="auto"/>
        <w:jc w:val="both"/>
        <w:rPr>
          <w:rFonts w:ascii="Times New Roman" w:hAnsi="Times New Roman" w:cs="Times New Roman"/>
        </w:rPr>
      </w:pPr>
      <w:r w:rsidRPr="00DD4701">
        <w:rPr>
          <w:rFonts w:ascii="Times New Roman" w:hAnsi="Times New Roman" w:cs="Times New Roman"/>
          <w:color w:val="000000"/>
          <w:shd w:val="clear" w:color="auto" w:fill="FFFFFF"/>
        </w:rPr>
        <w:t>Martin, E., 2022.</w:t>
      </w:r>
      <w:r w:rsidRPr="00DD4701">
        <w:rPr>
          <w:rStyle w:val="apple-converted-space"/>
          <w:rFonts w:ascii="Times New Roman" w:hAnsi="Times New Roman" w:cs="Times New Roman"/>
          <w:color w:val="000000"/>
          <w:shd w:val="clear" w:color="auto" w:fill="FFFFFF"/>
        </w:rPr>
        <w:t> </w:t>
      </w:r>
      <w:r w:rsidRPr="00DD4701">
        <w:rPr>
          <w:rFonts w:ascii="Times New Roman" w:hAnsi="Times New Roman" w:cs="Times New Roman"/>
          <w:i/>
          <w:iCs/>
          <w:color w:val="000000"/>
        </w:rPr>
        <w:t>AI Technology Is Playing A Major Role in Online Education</w:t>
      </w:r>
      <w:r w:rsidRPr="00DD4701">
        <w:rPr>
          <w:rFonts w:ascii="Times New Roman" w:hAnsi="Times New Roman" w:cs="Times New Roman"/>
          <w:color w:val="000000"/>
          <w:shd w:val="clear" w:color="auto" w:fill="FFFFFF"/>
        </w:rPr>
        <w:t>. [online] Open Technology. Available at: &lt;https://www.opennebraska.io/technology-playing-major-role-in-ai-education/&gt; [Accessed 28 March 2022].</w:t>
      </w:r>
    </w:p>
    <w:p w14:paraId="443E4C6B" w14:textId="77777777" w:rsidR="006A7192" w:rsidRPr="00DD4701" w:rsidRDefault="006A7192"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3F8F6F3E" w14:textId="75BEDA18" w:rsidR="00F917E4" w:rsidRPr="00DD4701" w:rsidRDefault="00F917E4"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Naz, S., Hassan, G. and Luqman, M., 2021. Influence of perfectionism and academic motivation on academic procrastination among students. Journal of Educational </w:t>
      </w:r>
      <w:r w:rsidRPr="00DD4701">
        <w:rPr>
          <w:rFonts w:ascii="Times New Roman" w:hAnsi="Times New Roman" w:cs="Times New Roman"/>
          <w:color w:val="000000"/>
        </w:rPr>
        <w:lastRenderedPageBreak/>
        <w:t>Sciences &amp; Research, 8(1), pp.13-20.</w:t>
      </w:r>
    </w:p>
    <w:p w14:paraId="0C2DAB0C" w14:textId="77777777" w:rsidR="004B5FBF" w:rsidRPr="00DD4701" w:rsidRDefault="004B5FBF" w:rsidP="00DD4701">
      <w:pPr>
        <w:spacing w:line="360" w:lineRule="auto"/>
        <w:jc w:val="both"/>
        <w:rPr>
          <w:rFonts w:ascii="Times New Roman" w:hAnsi="Times New Roman" w:cs="Times New Roman"/>
          <w:color w:val="000000"/>
        </w:rPr>
      </w:pPr>
    </w:p>
    <w:p w14:paraId="4927AF5E" w14:textId="5F3AC8CF" w:rsidR="00C3789B" w:rsidRPr="00DD4701" w:rsidRDefault="00C3789B"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Steel, P., 2007. The nature of procrastination: A meta-analytic and the oretical review of quintessential self-regulatory failure. Psychological Bulletin, 133(1), 65–94.</w:t>
      </w:r>
    </w:p>
    <w:p w14:paraId="127F7F65" w14:textId="77777777" w:rsidR="00C3789B" w:rsidRPr="00DD4701" w:rsidRDefault="00C3789B"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4046FBCA" w14:textId="77777777" w:rsidR="00C3789B" w:rsidRPr="00DD4701" w:rsidRDefault="00C3789B"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Steel, P., Svartdal, F., Thundiyil, T. and Brothen, T., 2018. Examining Procrastination Across Multiple Goal Stages: A Longitudinal Study of Temporal Motivation Theory. Frontiers in Psychology, 9.</w:t>
      </w:r>
    </w:p>
    <w:p w14:paraId="7E3653C3" w14:textId="77777777" w:rsidR="00C3789B" w:rsidRPr="00DD4701" w:rsidRDefault="00C3789B"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1ABDC7CF" w14:textId="3FBACF95" w:rsidR="004B5FBF" w:rsidRPr="00DD4701" w:rsidRDefault="005245AA"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W</w:t>
      </w:r>
      <w:r w:rsidR="004B5FBF" w:rsidRPr="00DD4701">
        <w:rPr>
          <w:rFonts w:ascii="Times New Roman" w:hAnsi="Times New Roman" w:cs="Times New Roman"/>
          <w:color w:val="000000"/>
        </w:rPr>
        <w:t>ang, Y. (2021) “Academic procrastination and test anxiety: A cross-lagged panel analysis,” Journal of Psychologists and Counsellors in Schools. Cambridge University Press, 31(1), pp. 122–129. doi: 10.1017/jgc.2020.29.</w:t>
      </w:r>
    </w:p>
    <w:p w14:paraId="66171962" w14:textId="77777777" w:rsidR="004A7BBC" w:rsidRPr="00DD4701" w:rsidRDefault="004A7BBC" w:rsidP="00DD4701">
      <w:pPr>
        <w:spacing w:after="160" w:line="360" w:lineRule="auto"/>
        <w:jc w:val="both"/>
        <w:rPr>
          <w:rFonts w:ascii="Times New Roman" w:hAnsi="Times New Roman" w:cs="Times New Roman"/>
          <w:color w:val="000000"/>
        </w:rPr>
      </w:pPr>
    </w:p>
    <w:p w14:paraId="62DB8213" w14:textId="77777777" w:rsidR="00060CD0" w:rsidRPr="00DD4701" w:rsidRDefault="00060CD0" w:rsidP="00DD4701">
      <w:pPr>
        <w:spacing w:after="160" w:line="360" w:lineRule="auto"/>
        <w:jc w:val="both"/>
        <w:rPr>
          <w:rFonts w:ascii="Times New Roman" w:hAnsi="Times New Roman" w:cs="Times New Roman"/>
          <w:b/>
          <w:color w:val="000000"/>
          <w:kern w:val="44"/>
        </w:rPr>
      </w:pPr>
      <w:r w:rsidRPr="00DD4701">
        <w:rPr>
          <w:rFonts w:ascii="Times New Roman" w:hAnsi="Times New Roman" w:cs="Times New Roman"/>
          <w:color w:val="000000"/>
        </w:rPr>
        <w:br w:type="page"/>
      </w:r>
    </w:p>
    <w:p w14:paraId="14B1A895" w14:textId="3B98F938" w:rsidR="00620230" w:rsidRPr="00DD4701" w:rsidRDefault="00E23326" w:rsidP="00DD4701">
      <w:pPr>
        <w:pStyle w:val="1"/>
        <w:spacing w:line="360" w:lineRule="auto"/>
        <w:jc w:val="both"/>
        <w:rPr>
          <w:rFonts w:ascii="Times New Roman" w:hAnsi="Times New Roman"/>
          <w:bCs/>
          <w:sz w:val="24"/>
          <w:szCs w:val="24"/>
        </w:rPr>
      </w:pPr>
      <w:bookmarkStart w:id="6" w:name="_Toc99446045"/>
      <w:r w:rsidRPr="00DD4701">
        <w:rPr>
          <w:rFonts w:ascii="Times New Roman" w:eastAsia="宋体" w:hAnsi="Times New Roman"/>
          <w:color w:val="000000"/>
          <w:sz w:val="24"/>
          <w:szCs w:val="24"/>
          <w:lang w:val="en-US" w:eastAsia="zh-CN"/>
        </w:rPr>
        <w:lastRenderedPageBreak/>
        <w:t>Blog 7</w:t>
      </w:r>
      <w:r w:rsidR="000B34F9" w:rsidRPr="00DD4701">
        <w:rPr>
          <w:rFonts w:ascii="Times New Roman" w:eastAsia="宋体" w:hAnsi="Times New Roman"/>
          <w:color w:val="000000"/>
          <w:sz w:val="24"/>
          <w:szCs w:val="24"/>
          <w:lang w:val="en-US" w:eastAsia="zh-CN"/>
        </w:rPr>
        <w:t>:</w:t>
      </w:r>
      <w:r w:rsidR="00CF650A" w:rsidRPr="00DD4701">
        <w:rPr>
          <w:rFonts w:ascii="Times New Roman" w:eastAsia="宋体" w:hAnsi="Times New Roman"/>
          <w:color w:val="000000"/>
          <w:sz w:val="24"/>
          <w:szCs w:val="24"/>
          <w:lang w:val="en-US" w:eastAsia="zh-CN"/>
        </w:rPr>
        <w:t xml:space="preserve"> </w:t>
      </w:r>
      <w:r w:rsidR="00953E60" w:rsidRPr="00DD4701">
        <w:rPr>
          <w:rFonts w:ascii="Times New Roman" w:hAnsi="Times New Roman"/>
          <w:bCs/>
          <w:sz w:val="24"/>
          <w:szCs w:val="24"/>
        </w:rPr>
        <w:t>Quantitative Approaches for DBA Study</w:t>
      </w:r>
      <w:bookmarkEnd w:id="6"/>
    </w:p>
    <w:p w14:paraId="154C851E" w14:textId="305BEB68" w:rsidR="004C16B4" w:rsidRPr="00DD4701" w:rsidRDefault="004C16B4" w:rsidP="00DD4701">
      <w:pPr>
        <w:spacing w:line="360" w:lineRule="auto"/>
        <w:jc w:val="both"/>
        <w:rPr>
          <w:rFonts w:ascii="Times New Roman" w:hAnsi="Times New Roman" w:cs="Times New Roman"/>
          <w:b/>
          <w:color w:val="000000"/>
          <w:kern w:val="44"/>
        </w:rPr>
      </w:pPr>
      <w:r w:rsidRPr="00DD4701">
        <w:rPr>
          <w:rFonts w:ascii="Times New Roman" w:hAnsi="Times New Roman" w:cs="Times New Roman"/>
          <w:b/>
          <w:color w:val="000000"/>
          <w:kern w:val="44"/>
        </w:rPr>
        <w:t>WORDS: 4</w:t>
      </w:r>
      <w:r w:rsidR="00F4024F">
        <w:rPr>
          <w:rFonts w:ascii="Times New Roman" w:hAnsi="Times New Roman" w:cs="Times New Roman"/>
          <w:b/>
          <w:color w:val="000000"/>
          <w:kern w:val="44"/>
        </w:rPr>
        <w:t>3</w:t>
      </w:r>
      <w:r w:rsidRPr="00DD4701">
        <w:rPr>
          <w:rFonts w:ascii="Times New Roman" w:hAnsi="Times New Roman" w:cs="Times New Roman"/>
          <w:b/>
          <w:color w:val="000000"/>
          <w:kern w:val="44"/>
        </w:rPr>
        <w:t>7</w:t>
      </w:r>
    </w:p>
    <w:p w14:paraId="1935CED5" w14:textId="04A6FD35" w:rsidR="004C16B4" w:rsidRPr="00DD4701" w:rsidRDefault="004C16B4" w:rsidP="00DD4701">
      <w:pPr>
        <w:spacing w:line="360" w:lineRule="auto"/>
        <w:jc w:val="both"/>
        <w:rPr>
          <w:rFonts w:ascii="Times New Roman" w:hAnsi="Times New Roman" w:cs="Times New Roman"/>
          <w:lang w:val="en-GB" w:eastAsia="en-US"/>
        </w:rPr>
      </w:pPr>
    </w:p>
    <w:p w14:paraId="60C67FDC" w14:textId="152C9C64" w:rsidR="003551E4" w:rsidRPr="00DD4701" w:rsidRDefault="003551E4"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After learning this course, I should choose the mixed research method in my research direction. I will select 3-4 Cases of Academic procrastination of Chinese international students in the way of case study for in-depth long-term follow-up research through a case study.</w:t>
      </w:r>
      <w:r w:rsidR="000F355F">
        <w:rPr>
          <w:rStyle w:val="ab"/>
          <w:rFonts w:ascii="Times New Roman" w:hAnsi="Times New Roman" w:cs="Times New Roman"/>
          <w:color w:val="000000"/>
        </w:rPr>
        <w:footnoteReference w:id="20"/>
      </w:r>
      <w:r w:rsidRPr="00DD4701">
        <w:rPr>
          <w:rFonts w:ascii="Times New Roman" w:hAnsi="Times New Roman" w:cs="Times New Roman"/>
          <w:color w:val="000000"/>
        </w:rPr>
        <w:t xml:space="preserve"> At present, it seems that such sampling has certain reliability and validity problems. This kind of obvious quantitative research has obvious advantages in sampling and statistics, which is also the reason why the mainstream psychological circles in the United States and China prefer quantitative research. I plan to select 30-40 British preparatory art students as research objects, and add decision-making, family factors and perfectionism into the quantitative research.</w:t>
      </w:r>
    </w:p>
    <w:p w14:paraId="45C2E48B" w14:textId="512AB4FD" w:rsidR="003551E4" w:rsidRPr="00DD4701" w:rsidRDefault="00EE5832" w:rsidP="00DD4701">
      <w:pPr>
        <w:spacing w:line="360" w:lineRule="auto"/>
        <w:jc w:val="both"/>
        <w:rPr>
          <w:rFonts w:ascii="Times New Roman" w:hAnsi="Times New Roman" w:cs="Times New Roman"/>
          <w:color w:val="000000"/>
        </w:rPr>
      </w:pPr>
      <w:r w:rsidRPr="00DD4701">
        <w:rPr>
          <w:rFonts w:ascii="Times New Roman" w:hAnsi="Times New Roman" w:cs="Times New Roman"/>
          <w:noProof/>
          <w:color w:val="000000"/>
        </w:rPr>
        <w:drawing>
          <wp:inline distT="0" distB="0" distL="0" distR="0" wp14:anchorId="119354AF" wp14:editId="079F4619">
            <wp:extent cx="5274310" cy="3902075"/>
            <wp:effectExtent l="0" t="0" r="0" b="0"/>
            <wp:docPr id="9" name="图片 9"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图示&#10;&#10;描述已自动生成"/>
                    <pic:cNvPicPr/>
                  </pic:nvPicPr>
                  <pic:blipFill>
                    <a:blip r:embed="rId15">
                      <a:extLst>
                        <a:ext uri="{28A0092B-C50C-407E-A947-70E740481C1C}">
                          <a14:useLocalDpi xmlns:a14="http://schemas.microsoft.com/office/drawing/2010/main" val="0"/>
                        </a:ext>
                      </a:extLst>
                    </a:blip>
                    <a:stretch>
                      <a:fillRect/>
                    </a:stretch>
                  </pic:blipFill>
                  <pic:spPr>
                    <a:xfrm>
                      <a:off x="0" y="0"/>
                      <a:ext cx="5274310" cy="3902075"/>
                    </a:xfrm>
                    <a:prstGeom prst="rect">
                      <a:avLst/>
                    </a:prstGeom>
                  </pic:spPr>
                </pic:pic>
              </a:graphicData>
            </a:graphic>
          </wp:inline>
        </w:drawing>
      </w:r>
    </w:p>
    <w:p w14:paraId="6E6E3802" w14:textId="7CFBAEFB" w:rsidR="00EE5832" w:rsidRPr="00DD4701" w:rsidRDefault="00EE5832" w:rsidP="00DD4701">
      <w:pPr>
        <w:spacing w:line="360" w:lineRule="auto"/>
        <w:jc w:val="both"/>
        <w:rPr>
          <w:rFonts w:ascii="Times New Roman" w:hAnsi="Times New Roman" w:cs="Times New Roman"/>
          <w:color w:val="000000"/>
          <w:shd w:val="clear" w:color="auto" w:fill="FFFFFF"/>
        </w:rPr>
      </w:pPr>
      <w:r w:rsidRPr="00DD4701">
        <w:rPr>
          <w:rFonts w:ascii="Times New Roman" w:hAnsi="Times New Roman" w:cs="Times New Roman"/>
          <w:color w:val="000000"/>
        </w:rPr>
        <w:t xml:space="preserve">Figure 7 (Mixed Method Research Design, </w:t>
      </w:r>
      <w:r w:rsidRPr="00DD4701">
        <w:rPr>
          <w:rFonts w:ascii="Times New Roman" w:hAnsi="Times New Roman" w:cs="Times New Roman"/>
          <w:color w:val="000000"/>
          <w:shd w:val="clear" w:color="auto" w:fill="FFFFFF"/>
        </w:rPr>
        <w:t>2022)</w:t>
      </w:r>
    </w:p>
    <w:p w14:paraId="46C658F8" w14:textId="0503E47C" w:rsidR="00E12F0A" w:rsidRPr="00DD4701" w:rsidRDefault="00F4024F" w:rsidP="00F4024F">
      <w:pPr>
        <w:spacing w:line="360" w:lineRule="auto"/>
        <w:jc w:val="both"/>
        <w:rPr>
          <w:rFonts w:ascii="Times New Roman" w:hAnsi="Times New Roman" w:cs="Times New Roman"/>
          <w:color w:val="000000"/>
        </w:rPr>
      </w:pPr>
      <w:r w:rsidRPr="00F4024F">
        <w:rPr>
          <w:rFonts w:ascii="Times New Roman" w:hAnsi="Times New Roman" w:cs="Times New Roman"/>
          <w:color w:val="000000"/>
        </w:rPr>
        <w:lastRenderedPageBreak/>
        <w:t xml:space="preserve">I have some findings </w:t>
      </w:r>
      <w:r w:rsidR="000F355F">
        <w:rPr>
          <w:rFonts w:ascii="Times New Roman" w:hAnsi="Times New Roman" w:cs="Times New Roman"/>
          <w:color w:val="000000"/>
        </w:rPr>
        <w:t>on</w:t>
      </w:r>
      <w:r w:rsidRPr="00F4024F">
        <w:rPr>
          <w:rFonts w:ascii="Times New Roman" w:hAnsi="Times New Roman" w:cs="Times New Roman"/>
          <w:color w:val="000000"/>
        </w:rPr>
        <w:t xml:space="preserve"> academic procrastination and quantitative analysis</w:t>
      </w:r>
      <w:r>
        <w:rPr>
          <w:rFonts w:ascii="Times New Roman" w:hAnsi="Times New Roman" w:cs="Times New Roman"/>
          <w:color w:val="000000"/>
        </w:rPr>
        <w:t xml:space="preserve">. </w:t>
      </w:r>
      <w:r w:rsidR="000C43B6" w:rsidRPr="00DD4701">
        <w:rPr>
          <w:rFonts w:ascii="Times New Roman" w:hAnsi="Times New Roman" w:cs="Times New Roman"/>
        </w:rPr>
        <w:t>Tavakoli's research has proved that interest, gender and age all have an impact on academic procrastination.</w:t>
      </w:r>
      <w:r w:rsidR="000F355F">
        <w:rPr>
          <w:rStyle w:val="ab"/>
          <w:rFonts w:ascii="Times New Roman" w:hAnsi="Times New Roman" w:cs="Times New Roman"/>
        </w:rPr>
        <w:footnoteReference w:id="21"/>
      </w:r>
      <w:r w:rsidR="000C43B6" w:rsidRPr="00DD4701">
        <w:rPr>
          <w:rFonts w:ascii="Times New Roman" w:hAnsi="Times New Roman" w:cs="Times New Roman"/>
        </w:rPr>
        <w:t xml:space="preserve"> For example, Sahin's study found that It is found that people who use Facebook are more likely to delay school Sahin than people based on their social relationships (Sahin, 2014). This is a classic case of SPSS quantitative academic procrastination.</w:t>
      </w:r>
      <w:r w:rsidR="00E12F0A" w:rsidRPr="00DD4701">
        <w:rPr>
          <w:rFonts w:ascii="Times New Roman" w:hAnsi="Times New Roman" w:cs="Times New Roman"/>
          <w:color w:val="000000"/>
        </w:rPr>
        <w:t xml:space="preserve"> Li, Gao and Xu, (2020) constructed a mediating model to investigate the influence of smartphone addiction on academic procrastination among college students and the mediating role of academic self-efficacy. Correlation analysis shows that smartphone addiction is positively correlated with academic procrastination and negatively correlated with academic self-efficacy</w:t>
      </w:r>
      <w:r w:rsidR="00CC75DA">
        <w:rPr>
          <w:rFonts w:ascii="Times New Roman" w:hAnsi="Times New Roman" w:cs="Times New Roman"/>
          <w:color w:val="000000"/>
        </w:rPr>
        <w:t xml:space="preserve"> </w:t>
      </w:r>
      <w:r w:rsidR="00EE4C7F" w:rsidRPr="00DD4701">
        <w:rPr>
          <w:rFonts w:ascii="Times New Roman" w:hAnsi="Times New Roman" w:cs="Times New Roman"/>
          <w:color w:val="000000"/>
        </w:rPr>
        <w:t>(</w:t>
      </w:r>
      <w:r w:rsidR="00E12F0A" w:rsidRPr="00DD4701">
        <w:rPr>
          <w:rFonts w:ascii="Times New Roman" w:hAnsi="Times New Roman" w:cs="Times New Roman"/>
          <w:color w:val="000000"/>
        </w:rPr>
        <w:t>Alaya et al., 2021).</w:t>
      </w:r>
      <w:r w:rsidRPr="00F4024F">
        <w:t xml:space="preserve"> </w:t>
      </w:r>
      <w:r w:rsidRPr="00F4024F">
        <w:rPr>
          <w:rFonts w:ascii="Times New Roman" w:hAnsi="Times New Roman" w:cs="Times New Roman"/>
          <w:color w:val="000000"/>
        </w:rPr>
        <w:t>In short, this is the summary of Concrete Experience brought to me by quantitative courses so far.</w:t>
      </w:r>
    </w:p>
    <w:p w14:paraId="78A64AE1" w14:textId="77777777" w:rsidR="00F4024F" w:rsidRDefault="00F4024F" w:rsidP="00F4024F">
      <w:pPr>
        <w:spacing w:line="360" w:lineRule="auto"/>
        <w:jc w:val="both"/>
        <w:rPr>
          <w:rFonts w:ascii="Times New Roman" w:hAnsi="Times New Roman" w:cs="Times New Roman"/>
        </w:rPr>
      </w:pPr>
    </w:p>
    <w:p w14:paraId="499CDBE5" w14:textId="3D26E05D" w:rsidR="00F4024F" w:rsidRDefault="00F4024F" w:rsidP="00F4024F">
      <w:pPr>
        <w:spacing w:line="360" w:lineRule="auto"/>
        <w:jc w:val="both"/>
        <w:rPr>
          <w:rFonts w:ascii="Times New Roman" w:hAnsi="Times New Roman" w:cs="Times New Roman"/>
        </w:rPr>
      </w:pPr>
      <w:r w:rsidRPr="00F4024F">
        <w:rPr>
          <w:rFonts w:ascii="Times New Roman" w:hAnsi="Times New Roman" w:cs="Times New Roman"/>
        </w:rPr>
        <w:t>As for Kolb's Learning Cycle mentioned in Blog</w:t>
      </w:r>
      <w:r w:rsidR="00CC75DA">
        <w:rPr>
          <w:rFonts w:ascii="Times New Roman" w:hAnsi="Times New Roman" w:cs="Times New Roman"/>
        </w:rPr>
        <w:t xml:space="preserve"> </w:t>
      </w:r>
      <w:r w:rsidRPr="00F4024F">
        <w:rPr>
          <w:rFonts w:ascii="Times New Roman" w:hAnsi="Times New Roman" w:cs="Times New Roman"/>
        </w:rPr>
        <w:t>1, I learned a lot from reflective observation and abstract conceptualizatio</w:t>
      </w:r>
      <w:r w:rsidR="00CC75DA">
        <w:rPr>
          <w:rFonts w:ascii="Times New Roman" w:hAnsi="Times New Roman" w:cs="Times New Roman"/>
        </w:rPr>
        <w:t xml:space="preserve">ns, such as </w:t>
      </w:r>
      <w:r w:rsidRPr="00F4024F">
        <w:rPr>
          <w:rFonts w:ascii="Times New Roman" w:hAnsi="Times New Roman" w:cs="Times New Roman"/>
        </w:rPr>
        <w:t>SPSS analysis method, sampling classification and analysis theory.</w:t>
      </w:r>
      <w:r w:rsidR="00CC75DA">
        <w:rPr>
          <w:rStyle w:val="ab"/>
          <w:rFonts w:ascii="Times New Roman" w:hAnsi="Times New Roman" w:cs="Times New Roman"/>
        </w:rPr>
        <w:footnoteReference w:id="22"/>
      </w:r>
      <w:r w:rsidRPr="00F4024F">
        <w:t xml:space="preserve"> </w:t>
      </w:r>
      <w:r w:rsidRPr="00F4024F">
        <w:rPr>
          <w:rFonts w:ascii="Times New Roman" w:hAnsi="Times New Roman" w:cs="Times New Roman"/>
        </w:rPr>
        <w:t>All this is due to the help of my tutor</w:t>
      </w:r>
      <w:r>
        <w:rPr>
          <w:rFonts w:ascii="Times New Roman" w:hAnsi="Times New Roman" w:cs="Times New Roman" w:hint="eastAsia"/>
        </w:rPr>
        <w:t>s</w:t>
      </w:r>
      <w:r w:rsidRPr="00F4024F">
        <w:rPr>
          <w:rFonts w:ascii="Times New Roman" w:hAnsi="Times New Roman" w:cs="Times New Roman"/>
        </w:rPr>
        <w:t xml:space="preserve"> and classmates. After all, as a novice researcher approaching 40 years old</w:t>
      </w:r>
      <w:r>
        <w:rPr>
          <w:rFonts w:ascii="Times New Roman" w:hAnsi="Times New Roman" w:cs="Times New Roman"/>
        </w:rPr>
        <w:t>,</w:t>
      </w:r>
      <w:r w:rsidRPr="00F4024F">
        <w:rPr>
          <w:rFonts w:ascii="Times New Roman" w:hAnsi="Times New Roman" w:cs="Times New Roman"/>
        </w:rPr>
        <w:t xml:space="preserve"> I still have many shortcomings.</w:t>
      </w:r>
    </w:p>
    <w:p w14:paraId="75B5C598" w14:textId="77777777" w:rsidR="00F4024F" w:rsidRPr="00F4024F" w:rsidRDefault="00F4024F" w:rsidP="00F4024F">
      <w:pPr>
        <w:spacing w:line="360" w:lineRule="auto"/>
        <w:jc w:val="both"/>
        <w:rPr>
          <w:rFonts w:ascii="Times New Roman" w:hAnsi="Times New Roman" w:cs="Times New Roman"/>
        </w:rPr>
      </w:pPr>
    </w:p>
    <w:p w14:paraId="2D187B40" w14:textId="5EA872C5" w:rsidR="00A83591" w:rsidRPr="00DD4701" w:rsidRDefault="00A83591" w:rsidP="00DD4701">
      <w:pPr>
        <w:spacing w:line="360" w:lineRule="auto"/>
        <w:jc w:val="both"/>
        <w:rPr>
          <w:rFonts w:ascii="Times New Roman" w:hAnsi="Times New Roman" w:cs="Times New Roman"/>
        </w:rPr>
      </w:pPr>
      <w:r w:rsidRPr="00DD4701">
        <w:rPr>
          <w:rFonts w:ascii="Times New Roman" w:hAnsi="Times New Roman" w:cs="Times New Roman"/>
        </w:rPr>
        <w:t>My current research focuses on the new situation and effective means of academic procrastination in online education. For example, Dias et al. Proposed in 2020 that DeepLMS would improve the efficiency of online education, especially the improvement of community activity</w:t>
      </w:r>
      <w:r w:rsidR="00122C79" w:rsidRPr="00DD4701">
        <w:rPr>
          <w:rFonts w:ascii="Times New Roman" w:hAnsi="Times New Roman" w:cs="Times New Roman"/>
        </w:rPr>
        <w:t xml:space="preserve"> </w:t>
      </w:r>
      <w:r w:rsidR="00B0611A" w:rsidRPr="00DD4701">
        <w:rPr>
          <w:rFonts w:ascii="Times New Roman" w:hAnsi="Times New Roman" w:cs="Times New Roman"/>
        </w:rPr>
        <w:t>(Schrift, 2014)</w:t>
      </w:r>
      <w:r w:rsidRPr="00DD4701">
        <w:rPr>
          <w:rFonts w:ascii="Times New Roman" w:hAnsi="Times New Roman" w:cs="Times New Roman"/>
        </w:rPr>
        <w:t>, and improve students' learning engagement (Tandon et al.</w:t>
      </w:r>
      <w:r w:rsidR="00122C79" w:rsidRPr="00DD4701">
        <w:rPr>
          <w:rFonts w:ascii="Times New Roman" w:hAnsi="Times New Roman" w:cs="Times New Roman"/>
        </w:rPr>
        <w:t>2021</w:t>
      </w:r>
      <w:r w:rsidRPr="00DD4701">
        <w:rPr>
          <w:rFonts w:ascii="Times New Roman" w:hAnsi="Times New Roman" w:cs="Times New Roman"/>
        </w:rPr>
        <w:t>).</w:t>
      </w:r>
    </w:p>
    <w:p w14:paraId="7F47E952" w14:textId="77777777" w:rsidR="00EE5832" w:rsidRPr="00DD4701" w:rsidRDefault="00EE5832" w:rsidP="00DD4701">
      <w:pPr>
        <w:spacing w:line="360" w:lineRule="auto"/>
        <w:jc w:val="both"/>
        <w:rPr>
          <w:rFonts w:ascii="Times New Roman" w:hAnsi="Times New Roman" w:cs="Times New Roman"/>
        </w:rPr>
      </w:pPr>
    </w:p>
    <w:p w14:paraId="614BC90B" w14:textId="690CABC5" w:rsidR="00E23326" w:rsidRPr="00DD4701" w:rsidRDefault="00D74403" w:rsidP="00DD4701">
      <w:pPr>
        <w:spacing w:line="360" w:lineRule="auto"/>
        <w:jc w:val="both"/>
        <w:rPr>
          <w:rFonts w:ascii="Times New Roman" w:hAnsi="Times New Roman" w:cs="Times New Roman"/>
        </w:rPr>
      </w:pPr>
      <w:r w:rsidRPr="00DD4701">
        <w:rPr>
          <w:rFonts w:ascii="Times New Roman" w:hAnsi="Times New Roman" w:cs="Times New Roman"/>
        </w:rPr>
        <w:t>I try to keep myself from addressing the huge business value of academic procrastination and how it improves my company's business.</w:t>
      </w:r>
      <w:r w:rsidR="007157D0" w:rsidRPr="00DD4701">
        <w:rPr>
          <w:rFonts w:ascii="Times New Roman" w:hAnsi="Times New Roman" w:cs="Times New Roman"/>
        </w:rPr>
        <w:t xml:space="preserve"> While there is no single </w:t>
      </w:r>
      <w:r w:rsidR="007157D0" w:rsidRPr="00DD4701">
        <w:rPr>
          <w:rFonts w:ascii="Times New Roman" w:hAnsi="Times New Roman" w:cs="Times New Roman"/>
        </w:rPr>
        <w:lastRenderedPageBreak/>
        <w:t xml:space="preserve">effective treatment for rolling and procrastination, there have been a number of experiments in previous studies that have shown that external interventions can affect procrastination </w:t>
      </w:r>
      <w:r w:rsidR="00EE4C7F" w:rsidRPr="00DD4701">
        <w:rPr>
          <w:rFonts w:ascii="Times New Roman" w:hAnsi="Times New Roman" w:cs="Times New Roman"/>
          <w:color w:val="000000"/>
        </w:rPr>
        <w:t>(</w:t>
      </w:r>
      <w:r w:rsidR="007157D0" w:rsidRPr="00DD4701">
        <w:rPr>
          <w:rFonts w:ascii="Times New Roman" w:hAnsi="Times New Roman" w:cs="Times New Roman"/>
        </w:rPr>
        <w:t>Wang, 2021 and Dindo,et al</w:t>
      </w:r>
      <w:r w:rsidR="00EE5832" w:rsidRPr="00DD4701">
        <w:rPr>
          <w:rFonts w:ascii="Times New Roman" w:hAnsi="Times New Roman" w:cs="Times New Roman"/>
        </w:rPr>
        <w:t xml:space="preserve">, </w:t>
      </w:r>
      <w:r w:rsidR="007157D0" w:rsidRPr="00DD4701">
        <w:rPr>
          <w:rFonts w:ascii="Times New Roman" w:hAnsi="Times New Roman" w:cs="Times New Roman"/>
        </w:rPr>
        <w:t>2017</w:t>
      </w:r>
      <w:r w:rsidR="00EE4C7F" w:rsidRPr="00DD4701">
        <w:rPr>
          <w:rFonts w:ascii="Times New Roman" w:hAnsi="Times New Roman" w:cs="Times New Roman"/>
          <w:color w:val="000000"/>
        </w:rPr>
        <w:t xml:space="preserve">). </w:t>
      </w:r>
      <w:r w:rsidRPr="00DD4701">
        <w:rPr>
          <w:rFonts w:ascii="Times New Roman" w:hAnsi="Times New Roman" w:cs="Times New Roman"/>
        </w:rPr>
        <w:t>Remind yourself that you are doing academic research, asking questions, refining questions, not thinking about solutions and business value.</w:t>
      </w:r>
    </w:p>
    <w:p w14:paraId="358D0F9C" w14:textId="77777777" w:rsidR="00000E4A" w:rsidRPr="00DD4701" w:rsidRDefault="00000E4A" w:rsidP="00DD4701">
      <w:pPr>
        <w:spacing w:line="360" w:lineRule="auto"/>
        <w:jc w:val="both"/>
        <w:rPr>
          <w:rFonts w:ascii="Times New Roman" w:hAnsi="Times New Roman" w:cs="Times New Roman"/>
        </w:rPr>
      </w:pPr>
    </w:p>
    <w:p w14:paraId="09115D5C" w14:textId="79F4E10B" w:rsidR="00AD2807" w:rsidRPr="00DD4701" w:rsidRDefault="00AD2807"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r w:rsidRPr="00DD4701">
        <w:rPr>
          <w:rFonts w:ascii="Times New Roman" w:hAnsi="Times New Roman" w:cs="Times New Roman"/>
          <w:b/>
          <w:bCs/>
          <w:color w:val="000000"/>
        </w:rPr>
        <w:t xml:space="preserve">References: </w:t>
      </w:r>
    </w:p>
    <w:p w14:paraId="426A5689" w14:textId="77777777" w:rsidR="00122C79" w:rsidRPr="00DD4701" w:rsidRDefault="00122C79"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p>
    <w:p w14:paraId="27E25486" w14:textId="27B66B5F" w:rsidR="00BD56BA" w:rsidRPr="00DD4701" w:rsidRDefault="00F917E4"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Bashir, L. and Gupta, S., 2019. Measuring Academic Procrastination: Scale Development and Validation. Ilkogretim Online, 18(2).</w:t>
      </w:r>
    </w:p>
    <w:p w14:paraId="6C03E26E" w14:textId="358444F8" w:rsidR="00BD56BA" w:rsidRPr="00DD4701" w:rsidRDefault="00BD56BA"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1C4ED880" w14:textId="77777777" w:rsidR="00CC75DA" w:rsidRPr="00DD4701" w:rsidRDefault="00CC75DA" w:rsidP="00CC75DA">
      <w:pPr>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Mixed Method Research Design, </w:t>
      </w:r>
      <w:r w:rsidRPr="00DD4701">
        <w:rPr>
          <w:rFonts w:ascii="Times New Roman" w:hAnsi="Times New Roman" w:cs="Times New Roman"/>
          <w:color w:val="000000"/>
          <w:shd w:val="clear" w:color="auto" w:fill="FFFFFF"/>
        </w:rPr>
        <w:t>2022. [online] Available at: &lt;https://study-aids.co.uk/dissertation-blog/mixed-method-research-design/&gt; [Accessed 29 March 2022].</w:t>
      </w:r>
    </w:p>
    <w:p w14:paraId="15634362" w14:textId="77777777" w:rsidR="00122C79" w:rsidRPr="00CC75DA" w:rsidRDefault="00122C79"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25AF430E" w14:textId="4E66320F" w:rsidR="00BD56BA" w:rsidRPr="00DD4701" w:rsidRDefault="00F917E4"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Şahin, Y.L., 2014. Comparison of users' adoption and use cases of Facebook and their academic procrastination. Digital Education Review, (25), pp.127-138.</w:t>
      </w:r>
    </w:p>
    <w:p w14:paraId="1C544ED9" w14:textId="238E6DF0" w:rsidR="00BD56BA" w:rsidRPr="00DD4701" w:rsidRDefault="00BD56BA"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0ACF1E78" w14:textId="67E88394" w:rsidR="00B0611A" w:rsidRDefault="00B0611A"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Schrift, R. Y. &amp; Parker, J. R. (2014) Staying the Course: The Option of Doing Nothing and Its Impact on Postchoice Persistence. Psychological science. [Online] 25 (3), 772–780.</w:t>
      </w:r>
    </w:p>
    <w:p w14:paraId="5E0CA4D2" w14:textId="77777777" w:rsidR="00CC75DA" w:rsidRPr="00DD4701" w:rsidRDefault="00CC75DA" w:rsidP="00DD4701">
      <w:pPr>
        <w:spacing w:line="360" w:lineRule="auto"/>
        <w:jc w:val="both"/>
        <w:rPr>
          <w:rFonts w:ascii="Times New Roman" w:hAnsi="Times New Roman" w:cs="Times New Roman"/>
          <w:color w:val="000000"/>
        </w:rPr>
      </w:pPr>
    </w:p>
    <w:p w14:paraId="05534E1E" w14:textId="77777777" w:rsidR="00CC75DA" w:rsidRPr="00DD4701" w:rsidRDefault="00CC75DA" w:rsidP="00CC75DA">
      <w:pPr>
        <w:spacing w:line="360" w:lineRule="auto"/>
        <w:jc w:val="both"/>
        <w:rPr>
          <w:rFonts w:ascii="Times New Roman" w:hAnsi="Times New Roman" w:cs="Times New Roman"/>
          <w:color w:val="000000"/>
        </w:rPr>
      </w:pPr>
      <w:r w:rsidRPr="00DD4701">
        <w:rPr>
          <w:rFonts w:ascii="Times New Roman" w:hAnsi="Times New Roman" w:cs="Times New Roman"/>
          <w:color w:val="000000"/>
        </w:rPr>
        <w:t>Tandon, A., Dhir, A., Islam, N., Talwar, S. and Mäntymäki, M., 2021. Psychological and behavioral outcomes of social media-induced fear of missing out at the workplace. Journal of Business Research, 136, pp.186-197.</w:t>
      </w:r>
    </w:p>
    <w:p w14:paraId="67CD366D" w14:textId="0FCE667E" w:rsidR="00792C32" w:rsidRPr="00DD4701" w:rsidRDefault="00792C32" w:rsidP="00DD4701">
      <w:pPr>
        <w:spacing w:line="360" w:lineRule="auto"/>
        <w:jc w:val="both"/>
        <w:rPr>
          <w:rFonts w:ascii="Times New Roman" w:hAnsi="Times New Roman" w:cs="Times New Roman"/>
          <w:color w:val="000000"/>
        </w:rPr>
      </w:pPr>
    </w:p>
    <w:sectPr w:rsidR="00792C32" w:rsidRPr="00DD470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A1AF6F" w14:textId="77777777" w:rsidR="0067617F" w:rsidRDefault="0067617F" w:rsidP="00EC1BE1">
      <w:r>
        <w:separator/>
      </w:r>
    </w:p>
  </w:endnote>
  <w:endnote w:type="continuationSeparator" w:id="0">
    <w:p w14:paraId="6B480524" w14:textId="77777777" w:rsidR="0067617F" w:rsidRDefault="0067617F" w:rsidP="00EC1B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A73E25" w14:textId="77777777" w:rsidR="0067617F" w:rsidRDefault="0067617F" w:rsidP="00EC1BE1">
      <w:r>
        <w:separator/>
      </w:r>
    </w:p>
  </w:footnote>
  <w:footnote w:type="continuationSeparator" w:id="0">
    <w:p w14:paraId="3E483AF9" w14:textId="77777777" w:rsidR="0067617F" w:rsidRDefault="0067617F" w:rsidP="00EC1BE1">
      <w:r>
        <w:continuationSeparator/>
      </w:r>
    </w:p>
  </w:footnote>
  <w:footnote w:id="1">
    <w:p w14:paraId="2FF01DF7" w14:textId="5D0FD294" w:rsidR="003471D9" w:rsidRPr="003471D9" w:rsidRDefault="003471D9" w:rsidP="00D542B9">
      <w:pPr>
        <w:pStyle w:val="a9"/>
        <w:spacing w:line="360" w:lineRule="auto"/>
        <w:rPr>
          <w:lang w:val="en-US"/>
        </w:rPr>
      </w:pPr>
      <w:r>
        <w:rPr>
          <w:rStyle w:val="ab"/>
        </w:rPr>
        <w:footnoteRef/>
      </w:r>
      <w:r>
        <w:t xml:space="preserve"> </w:t>
      </w:r>
      <w:r w:rsidR="000A4753" w:rsidRPr="000A4753">
        <w:rPr>
          <w:lang w:val="en-US"/>
        </w:rPr>
        <w:t>Ma, Y., Zhao, Y., Liu, J., He, X., Wang, B., Fu, S., ... &amp; Luo, B. (2020). Effects of temperature variation and humidity on the death of COVID-19 in Wuhan, China. </w:t>
      </w:r>
      <w:r w:rsidR="000A4753" w:rsidRPr="000A4753">
        <w:rPr>
          <w:i/>
          <w:iCs/>
          <w:lang w:val="en-US"/>
        </w:rPr>
        <w:t>Science of the total environment</w:t>
      </w:r>
      <w:r w:rsidR="000A4753" w:rsidRPr="000A4753">
        <w:rPr>
          <w:lang w:val="en-US"/>
        </w:rPr>
        <w:t>, </w:t>
      </w:r>
      <w:r w:rsidR="000A4753" w:rsidRPr="000A4753">
        <w:rPr>
          <w:i/>
          <w:iCs/>
          <w:lang w:val="en-US"/>
        </w:rPr>
        <w:t>724</w:t>
      </w:r>
      <w:r w:rsidR="000A4753" w:rsidRPr="000A4753">
        <w:rPr>
          <w:lang w:val="en-US"/>
        </w:rPr>
        <w:t>, 138226.</w:t>
      </w:r>
    </w:p>
  </w:footnote>
  <w:footnote w:id="2">
    <w:p w14:paraId="5C2DA7F9" w14:textId="1B13184E" w:rsidR="003471D9" w:rsidRPr="003471D9" w:rsidRDefault="003471D9" w:rsidP="00D542B9">
      <w:pPr>
        <w:pStyle w:val="a9"/>
        <w:spacing w:line="360" w:lineRule="auto"/>
        <w:rPr>
          <w:lang w:val="en-US"/>
        </w:rPr>
      </w:pPr>
      <w:r>
        <w:rPr>
          <w:rStyle w:val="ab"/>
        </w:rPr>
        <w:footnoteRef/>
      </w:r>
      <w:r>
        <w:t xml:space="preserve"> </w:t>
      </w:r>
      <w:r w:rsidRPr="003471D9">
        <w:rPr>
          <w:lang w:val="en-US"/>
        </w:rPr>
        <w:t>Johns, R., 2010. Survey Question Bank: Methods Fact Sheet 1 (March 2010). Survey Resources Network.</w:t>
      </w:r>
    </w:p>
  </w:footnote>
  <w:footnote w:id="3">
    <w:p w14:paraId="66866E8F" w14:textId="430E50A1" w:rsidR="00C43775" w:rsidRPr="00C43775" w:rsidRDefault="00C43775" w:rsidP="00D542B9">
      <w:pPr>
        <w:pStyle w:val="a9"/>
        <w:spacing w:line="360" w:lineRule="auto"/>
        <w:rPr>
          <w:rFonts w:eastAsiaTheme="minorEastAsia"/>
          <w:lang w:eastAsia="zh-CN"/>
        </w:rPr>
      </w:pPr>
      <w:r>
        <w:rPr>
          <w:rStyle w:val="ab"/>
        </w:rPr>
        <w:footnoteRef/>
      </w:r>
      <w:r>
        <w:t xml:space="preserve"> </w:t>
      </w:r>
      <w:r w:rsidR="000A4753" w:rsidRPr="003471D9">
        <w:rPr>
          <w:lang w:val="en-US"/>
        </w:rPr>
        <w:t>Markus, H. R. (2021) Gender Inequality and Well-Being: Concepts and Their Measures Are Cultural Products—A Reflection on Li et al. (2021). Psychological science. [Online] 32 (6), 952–954.</w:t>
      </w:r>
    </w:p>
  </w:footnote>
  <w:footnote w:id="4">
    <w:p w14:paraId="642132A6" w14:textId="0BB8D940" w:rsidR="000A4753" w:rsidRPr="000A4753" w:rsidRDefault="000A4753" w:rsidP="00D542B9">
      <w:pPr>
        <w:pStyle w:val="a9"/>
        <w:spacing w:line="360" w:lineRule="auto"/>
        <w:rPr>
          <w:rFonts w:eastAsiaTheme="minorEastAsia"/>
          <w:lang w:eastAsia="zh-CN"/>
        </w:rPr>
      </w:pPr>
      <w:r>
        <w:rPr>
          <w:rStyle w:val="ab"/>
        </w:rPr>
        <w:footnoteRef/>
      </w:r>
      <w:r>
        <w:t xml:space="preserve"> </w:t>
      </w:r>
      <w:r w:rsidRPr="000A4753">
        <w:rPr>
          <w:lang w:val="en-US"/>
        </w:rPr>
        <w:t xml:space="preserve">Ciprian, I. (2018). DEMOGRAPHIC AGING IN FRANCE AND ROMANIA. A COMPARATIVE STATISTICAL ANALYSIS. </w:t>
      </w:r>
      <w:r w:rsidRPr="000A4753">
        <w:rPr>
          <w:i/>
          <w:iCs/>
          <w:lang w:val="en-US"/>
        </w:rPr>
        <w:t>Scientific Annals of the 'Al. I. Cuza' University, Iasi. Sociology &amp; Social Work / Analele Stiintifice ale Universitatii 'Al. I. Cuza' Iasi Sociologie si Asistenta Sociala.</w:t>
      </w:r>
      <w:r w:rsidRPr="000A4753">
        <w:rPr>
          <w:lang w:val="en-US"/>
        </w:rPr>
        <w:t>, 2018, Vol. 11(Issue 2), pp. p7-32. 26p.</w:t>
      </w:r>
    </w:p>
  </w:footnote>
  <w:footnote w:id="5">
    <w:p w14:paraId="04C79D96" w14:textId="29DB0374" w:rsidR="00D542B9" w:rsidRPr="00D542B9" w:rsidRDefault="00D542B9" w:rsidP="00D542B9">
      <w:pPr>
        <w:pStyle w:val="a9"/>
        <w:spacing w:line="360" w:lineRule="auto"/>
        <w:rPr>
          <w:lang w:val="en-US"/>
        </w:rPr>
      </w:pPr>
      <w:r>
        <w:rPr>
          <w:rStyle w:val="ab"/>
        </w:rPr>
        <w:footnoteRef/>
      </w:r>
      <w:r>
        <w:t xml:space="preserve"> </w:t>
      </w:r>
      <w:r w:rsidRPr="00D542B9">
        <w:rPr>
          <w:lang w:val="en-US"/>
        </w:rPr>
        <w:t>Tandon, A., Dhir, A., Islam, N., Talwar, S. and Mäntymäki, M., 2021. Psychological and behavioral outcomes of social media-induced fear of missing out at the workplace. Journal of Business Research, 136, pp.186-197.</w:t>
      </w:r>
    </w:p>
  </w:footnote>
  <w:footnote w:id="6">
    <w:p w14:paraId="4878620F" w14:textId="19443CAB" w:rsidR="00D542B9" w:rsidRPr="00D542B9" w:rsidRDefault="00D542B9" w:rsidP="006E0572">
      <w:pPr>
        <w:pStyle w:val="a9"/>
        <w:spacing w:line="360" w:lineRule="auto"/>
        <w:rPr>
          <w:rFonts w:eastAsiaTheme="minorEastAsia"/>
          <w:lang w:eastAsia="zh-CN"/>
        </w:rPr>
      </w:pPr>
      <w:r>
        <w:rPr>
          <w:rStyle w:val="ab"/>
        </w:rPr>
        <w:footnoteRef/>
      </w:r>
      <w:r>
        <w:t xml:space="preserve"> </w:t>
      </w:r>
      <w:r w:rsidRPr="00D542B9">
        <w:rPr>
          <w:lang w:val="en-US"/>
        </w:rPr>
        <w:t>Naz, S., Hassan, G., &amp; Luqman, M. (2021). Influence of perfectionism and academic motivation on academic procrastination among students. </w:t>
      </w:r>
      <w:r w:rsidRPr="00D542B9">
        <w:rPr>
          <w:i/>
          <w:iCs/>
          <w:lang w:val="en-US"/>
        </w:rPr>
        <w:t>Journal of Educational Sciences &amp; Research</w:t>
      </w:r>
      <w:r w:rsidRPr="00D542B9">
        <w:rPr>
          <w:lang w:val="en-US"/>
        </w:rPr>
        <w:t>, </w:t>
      </w:r>
      <w:r w:rsidRPr="00D542B9">
        <w:rPr>
          <w:i/>
          <w:iCs/>
          <w:lang w:val="en-US"/>
        </w:rPr>
        <w:t>8</w:t>
      </w:r>
      <w:r w:rsidRPr="00D542B9">
        <w:rPr>
          <w:lang w:val="en-US"/>
        </w:rPr>
        <w:t>(1), 13-20.</w:t>
      </w:r>
    </w:p>
  </w:footnote>
  <w:footnote w:id="7">
    <w:p w14:paraId="1C78D7AA" w14:textId="0E3D997D" w:rsidR="00D542B9" w:rsidRPr="00D542B9" w:rsidRDefault="00D542B9" w:rsidP="006E0572">
      <w:pPr>
        <w:pStyle w:val="a9"/>
        <w:spacing w:line="360" w:lineRule="auto"/>
        <w:rPr>
          <w:rFonts w:eastAsiaTheme="minorEastAsia"/>
          <w:lang w:eastAsia="zh-CN"/>
        </w:rPr>
      </w:pPr>
      <w:r>
        <w:rPr>
          <w:rStyle w:val="ab"/>
        </w:rPr>
        <w:footnoteRef/>
      </w:r>
      <w:r>
        <w:t xml:space="preserve"> </w:t>
      </w:r>
      <w:r w:rsidR="006E0572" w:rsidRPr="006E0572">
        <w:rPr>
          <w:lang w:val="en-US"/>
        </w:rPr>
        <w:t>Vickers, A. J. (2005). Parametric versus non-parametric statistics in the analysis of randomized trials with non-normally distributed data. </w:t>
      </w:r>
      <w:r w:rsidR="006E0572" w:rsidRPr="006E0572">
        <w:rPr>
          <w:i/>
          <w:iCs/>
          <w:lang w:val="en-US"/>
        </w:rPr>
        <w:t>BMC medical research methodology</w:t>
      </w:r>
      <w:r w:rsidR="006E0572" w:rsidRPr="006E0572">
        <w:rPr>
          <w:lang w:val="en-US"/>
        </w:rPr>
        <w:t>, </w:t>
      </w:r>
      <w:r w:rsidR="006E0572" w:rsidRPr="006E0572">
        <w:rPr>
          <w:i/>
          <w:iCs/>
          <w:lang w:val="en-US"/>
        </w:rPr>
        <w:t>5</w:t>
      </w:r>
      <w:r w:rsidR="006E0572" w:rsidRPr="006E0572">
        <w:rPr>
          <w:lang w:val="en-US"/>
        </w:rPr>
        <w:t>(1), 1-12.</w:t>
      </w:r>
    </w:p>
  </w:footnote>
  <w:footnote w:id="8">
    <w:p w14:paraId="7F2578BB" w14:textId="3758BCB9" w:rsidR="006E0572" w:rsidRPr="006E0572" w:rsidRDefault="006E0572" w:rsidP="006E0572">
      <w:pPr>
        <w:pStyle w:val="a9"/>
        <w:spacing w:line="360" w:lineRule="auto"/>
        <w:rPr>
          <w:rFonts w:eastAsiaTheme="minorEastAsia"/>
          <w:lang w:eastAsia="zh-CN"/>
        </w:rPr>
      </w:pPr>
      <w:r>
        <w:rPr>
          <w:rStyle w:val="ab"/>
        </w:rPr>
        <w:footnoteRef/>
      </w:r>
      <w:r>
        <w:t xml:space="preserve"> </w:t>
      </w:r>
      <w:r w:rsidRPr="006E0572">
        <w:rPr>
          <w:lang w:val="en-US"/>
        </w:rPr>
        <w:t>Elshafie, M., Choy, C. K. C., &amp; Mair, R. (2013). Centrifuge modeling of deep excavations and their interaction with adjacent buildings.</w:t>
      </w:r>
    </w:p>
  </w:footnote>
  <w:footnote w:id="9">
    <w:p w14:paraId="2E1CAC59" w14:textId="350F6E25" w:rsidR="006E0572" w:rsidRPr="006E0572" w:rsidRDefault="006E0572" w:rsidP="006E0572">
      <w:pPr>
        <w:pStyle w:val="a9"/>
        <w:spacing w:line="360" w:lineRule="auto"/>
        <w:rPr>
          <w:rFonts w:eastAsiaTheme="minorEastAsia"/>
          <w:lang w:eastAsia="zh-CN"/>
        </w:rPr>
      </w:pPr>
      <w:r>
        <w:rPr>
          <w:rStyle w:val="ab"/>
        </w:rPr>
        <w:footnoteRef/>
      </w:r>
      <w:r>
        <w:t xml:space="preserve"> </w:t>
      </w:r>
      <w:r w:rsidRPr="006E0572">
        <w:rPr>
          <w:lang w:val="en-US"/>
        </w:rPr>
        <w:t>Anderson, S. F., Kelley, K., &amp; Maxwell, S. E. (2017). Sample-size planning for more accurate statistical power: A method adjusting sample effect sizes for publication bias and uncertainty. </w:t>
      </w:r>
      <w:r w:rsidRPr="006E0572">
        <w:rPr>
          <w:i/>
          <w:iCs/>
          <w:lang w:val="en-US"/>
        </w:rPr>
        <w:t>Psychological science</w:t>
      </w:r>
      <w:r w:rsidRPr="006E0572">
        <w:rPr>
          <w:lang w:val="en-US"/>
        </w:rPr>
        <w:t>, </w:t>
      </w:r>
      <w:r w:rsidRPr="006E0572">
        <w:rPr>
          <w:i/>
          <w:iCs/>
          <w:lang w:val="en-US"/>
        </w:rPr>
        <w:t>28</w:t>
      </w:r>
      <w:r w:rsidRPr="006E0572">
        <w:rPr>
          <w:lang w:val="en-US"/>
        </w:rPr>
        <w:t>(11), 1547-1562.</w:t>
      </w:r>
    </w:p>
  </w:footnote>
  <w:footnote w:id="10">
    <w:p w14:paraId="688B8B7F" w14:textId="51A74906" w:rsidR="00226722" w:rsidRPr="00226722" w:rsidRDefault="00226722" w:rsidP="00226722">
      <w:pPr>
        <w:pStyle w:val="a9"/>
        <w:spacing w:line="360" w:lineRule="auto"/>
        <w:rPr>
          <w:rFonts w:eastAsiaTheme="minorEastAsia"/>
          <w:lang w:eastAsia="zh-CN"/>
        </w:rPr>
      </w:pPr>
      <w:r>
        <w:rPr>
          <w:rStyle w:val="ab"/>
        </w:rPr>
        <w:footnoteRef/>
      </w:r>
      <w:r>
        <w:t xml:space="preserve"> </w:t>
      </w:r>
      <w:r w:rsidRPr="00226722">
        <w:rPr>
          <w:lang w:val="en-US"/>
        </w:rPr>
        <w:t>Legault, L., Gutsell, J. N., &amp; Inzlicht, M. (2011). Ironic effects of antiprejudice messages: How motivational interventions can reduce (but also increase) prejudice. </w:t>
      </w:r>
      <w:r w:rsidRPr="00226722">
        <w:rPr>
          <w:i/>
          <w:iCs/>
          <w:lang w:val="en-US"/>
        </w:rPr>
        <w:t>Psychological Science</w:t>
      </w:r>
      <w:r w:rsidRPr="00226722">
        <w:rPr>
          <w:lang w:val="en-US"/>
        </w:rPr>
        <w:t>, </w:t>
      </w:r>
      <w:r w:rsidRPr="00226722">
        <w:rPr>
          <w:i/>
          <w:iCs/>
          <w:lang w:val="en-US"/>
        </w:rPr>
        <w:t>22</w:t>
      </w:r>
      <w:r w:rsidRPr="00226722">
        <w:rPr>
          <w:lang w:val="en-US"/>
        </w:rPr>
        <w:t>(12), 1472-1477.</w:t>
      </w:r>
    </w:p>
  </w:footnote>
  <w:footnote w:id="11">
    <w:p w14:paraId="50776847" w14:textId="0916977A" w:rsidR="00226722" w:rsidRPr="00226722" w:rsidRDefault="00226722" w:rsidP="009C03E0">
      <w:pPr>
        <w:pStyle w:val="a9"/>
        <w:spacing w:line="360" w:lineRule="auto"/>
        <w:rPr>
          <w:rFonts w:eastAsiaTheme="minorEastAsia"/>
          <w:lang w:val="en-US" w:eastAsia="zh-CN"/>
        </w:rPr>
      </w:pPr>
      <w:r>
        <w:rPr>
          <w:rStyle w:val="ab"/>
        </w:rPr>
        <w:footnoteRef/>
      </w:r>
      <w:r>
        <w:t xml:space="preserve"> </w:t>
      </w:r>
      <w:r w:rsidRPr="00226722">
        <w:rPr>
          <w:rFonts w:eastAsiaTheme="minorEastAsia"/>
          <w:lang w:val="en-US"/>
        </w:rPr>
        <w:t>Palmer, Z.B. and Palmer, R.H. (2018) ‘Legal and Ethical Implications of Website Accessibility’, Business and professional communication quarterly, 81(4), pp. 399–420. doi:10.1177/2329490618802418.</w:t>
      </w:r>
    </w:p>
  </w:footnote>
  <w:footnote w:id="12">
    <w:p w14:paraId="48AED0C2" w14:textId="105E4681" w:rsidR="009C03E0" w:rsidRPr="009C03E0" w:rsidRDefault="009C03E0" w:rsidP="009C03E0">
      <w:pPr>
        <w:pStyle w:val="a9"/>
        <w:spacing w:line="360" w:lineRule="auto"/>
        <w:rPr>
          <w:rFonts w:eastAsiaTheme="minorEastAsia"/>
          <w:lang w:eastAsia="zh-CN"/>
        </w:rPr>
      </w:pPr>
      <w:r>
        <w:rPr>
          <w:rStyle w:val="ab"/>
        </w:rPr>
        <w:footnoteRef/>
      </w:r>
      <w:r>
        <w:t xml:space="preserve"> </w:t>
      </w:r>
      <w:r w:rsidRPr="009C03E0">
        <w:rPr>
          <w:lang w:val="en-US"/>
        </w:rPr>
        <w:t>Chaturvedi, K., Vishwakarma, D. K., &amp; Singh, N. (2021). COVID-19 and its impact on education, social life and mental health of students: A survey. </w:t>
      </w:r>
      <w:r w:rsidRPr="009C03E0">
        <w:rPr>
          <w:i/>
          <w:iCs/>
          <w:lang w:val="en-US"/>
        </w:rPr>
        <w:t>Children and youth services review</w:t>
      </w:r>
      <w:r w:rsidRPr="009C03E0">
        <w:rPr>
          <w:lang w:val="en-US"/>
        </w:rPr>
        <w:t>, </w:t>
      </w:r>
      <w:r w:rsidRPr="009C03E0">
        <w:rPr>
          <w:i/>
          <w:iCs/>
          <w:lang w:val="en-US"/>
        </w:rPr>
        <w:t>121</w:t>
      </w:r>
      <w:r w:rsidRPr="009C03E0">
        <w:rPr>
          <w:lang w:val="en-US"/>
        </w:rPr>
        <w:t>, 105866.</w:t>
      </w:r>
    </w:p>
  </w:footnote>
  <w:footnote w:id="13">
    <w:p w14:paraId="4209F072" w14:textId="714CFC17" w:rsidR="009C03E0" w:rsidRPr="009C03E0" w:rsidRDefault="009C03E0" w:rsidP="009C03E0">
      <w:pPr>
        <w:pStyle w:val="a9"/>
        <w:spacing w:line="360" w:lineRule="auto"/>
        <w:rPr>
          <w:rFonts w:eastAsiaTheme="minorEastAsia"/>
          <w:lang w:eastAsia="zh-CN"/>
        </w:rPr>
      </w:pPr>
      <w:r>
        <w:rPr>
          <w:rStyle w:val="ab"/>
        </w:rPr>
        <w:footnoteRef/>
      </w:r>
      <w:r>
        <w:t xml:space="preserve"> </w:t>
      </w:r>
      <w:r w:rsidRPr="009C03E0">
        <w:rPr>
          <w:rFonts w:eastAsiaTheme="minorEastAsia"/>
          <w:lang w:val="en-US"/>
        </w:rPr>
        <w:t>Abidi, S., Zhang, W., Haidery, S., Rizvi, S., Riaz, R., Ding, H. and Kwon, S., 2020. Educational Sustainability through Big Data Assimilation to Quantify Academic Procrastination Using Ensemble Classifiers. Sustainability, 12(15), p.6074.</w:t>
      </w:r>
    </w:p>
  </w:footnote>
  <w:footnote w:id="14">
    <w:p w14:paraId="3F16248C" w14:textId="4DF7A6B0" w:rsidR="009C03E0" w:rsidRPr="009C03E0" w:rsidRDefault="009C03E0" w:rsidP="009C03E0">
      <w:pPr>
        <w:pStyle w:val="a9"/>
        <w:spacing w:line="360" w:lineRule="auto"/>
        <w:rPr>
          <w:rFonts w:eastAsiaTheme="minorEastAsia"/>
          <w:lang w:eastAsia="zh-CN"/>
        </w:rPr>
      </w:pPr>
      <w:r>
        <w:rPr>
          <w:rStyle w:val="ab"/>
        </w:rPr>
        <w:footnoteRef/>
      </w:r>
      <w:r>
        <w:t xml:space="preserve"> </w:t>
      </w:r>
      <w:r w:rsidRPr="009C03E0">
        <w:rPr>
          <w:lang w:val="en-US"/>
        </w:rPr>
        <w:t>Gürbüz, S., &amp; Şahin, F. (2014). Sosyal bilimlerde araştırma yöntemleri. </w:t>
      </w:r>
      <w:r w:rsidRPr="009C03E0">
        <w:rPr>
          <w:i/>
          <w:iCs/>
          <w:lang w:val="en-US"/>
        </w:rPr>
        <w:t>Ankara: Seçkin Yayıncılık</w:t>
      </w:r>
      <w:r w:rsidRPr="009C03E0">
        <w:rPr>
          <w:lang w:val="en-US"/>
        </w:rPr>
        <w:t>, </w:t>
      </w:r>
      <w:r w:rsidRPr="009C03E0">
        <w:rPr>
          <w:i/>
          <w:iCs/>
          <w:lang w:val="en-US"/>
        </w:rPr>
        <w:t>271</w:t>
      </w:r>
      <w:r w:rsidRPr="009C03E0">
        <w:rPr>
          <w:lang w:val="en-US"/>
        </w:rPr>
        <w:t>.</w:t>
      </w:r>
    </w:p>
  </w:footnote>
  <w:footnote w:id="15">
    <w:p w14:paraId="597A69FB" w14:textId="77777777" w:rsidR="009C03E0" w:rsidRPr="009C03E0" w:rsidRDefault="009C03E0" w:rsidP="009C03E0">
      <w:pPr>
        <w:pStyle w:val="a9"/>
        <w:spacing w:line="360" w:lineRule="auto"/>
        <w:rPr>
          <w:lang w:val="en-US"/>
        </w:rPr>
      </w:pPr>
      <w:r>
        <w:rPr>
          <w:rStyle w:val="ab"/>
        </w:rPr>
        <w:footnoteRef/>
      </w:r>
      <w:r>
        <w:t xml:space="preserve"> </w:t>
      </w:r>
      <w:r w:rsidRPr="009C03E0">
        <w:rPr>
          <w:lang w:val="en-US"/>
        </w:rPr>
        <w:t>Uher, J., 2021. Quantitative psychology under scrutiny: Measurement requires not result-dependent but traceable data generation. Personality and Individual Differences, 170, p.110205.</w:t>
      </w:r>
    </w:p>
    <w:p w14:paraId="177827E2" w14:textId="484094E7" w:rsidR="009C03E0" w:rsidRPr="009C03E0" w:rsidRDefault="009C03E0">
      <w:pPr>
        <w:pStyle w:val="a9"/>
        <w:rPr>
          <w:rFonts w:eastAsiaTheme="minorEastAsia"/>
          <w:lang w:eastAsia="zh-CN"/>
        </w:rPr>
      </w:pPr>
    </w:p>
  </w:footnote>
  <w:footnote w:id="16">
    <w:p w14:paraId="0BC87AEC" w14:textId="1C46734D" w:rsidR="00570157" w:rsidRPr="00570157" w:rsidRDefault="00570157" w:rsidP="00570157">
      <w:pPr>
        <w:pStyle w:val="a9"/>
        <w:spacing w:line="360" w:lineRule="auto"/>
        <w:rPr>
          <w:rFonts w:eastAsiaTheme="minorEastAsia"/>
          <w:lang w:eastAsia="zh-CN"/>
        </w:rPr>
      </w:pPr>
      <w:r>
        <w:rPr>
          <w:rStyle w:val="ab"/>
        </w:rPr>
        <w:footnoteRef/>
      </w:r>
      <w:r>
        <w:t xml:space="preserve"> </w:t>
      </w:r>
      <w:r w:rsidRPr="00570157">
        <w:rPr>
          <w:lang w:val="en-US"/>
        </w:rPr>
        <w:t>Vaughan-Johnston, T. I. et al. (2021) Mind-Body Practices and Self-Enhancement: Direct Replications of Gebauer et al.’s (2018) Experiments 1 and 2. Psychological science. [Online] 32 (9), 1510–1521.</w:t>
      </w:r>
    </w:p>
  </w:footnote>
  <w:footnote w:id="17">
    <w:p w14:paraId="7FD74AE5" w14:textId="3A41A13A" w:rsidR="00570157" w:rsidRPr="00570157" w:rsidRDefault="00570157">
      <w:pPr>
        <w:pStyle w:val="a9"/>
        <w:rPr>
          <w:rFonts w:eastAsiaTheme="minorEastAsia"/>
          <w:lang w:eastAsia="zh-CN"/>
        </w:rPr>
      </w:pPr>
      <w:r>
        <w:rPr>
          <w:rStyle w:val="ab"/>
        </w:rPr>
        <w:footnoteRef/>
      </w:r>
      <w:r>
        <w:t xml:space="preserve"> </w:t>
      </w:r>
      <w:r w:rsidR="000F355F" w:rsidRPr="000F355F">
        <w:rPr>
          <w:lang w:val="en-US"/>
        </w:rPr>
        <w:t>Ahmed, A. A. A., &amp; Ganapathy, A. (2021). Creation of Automated Content with Embedded Artificial Intelligence: A Study on Learning Management System for Educational Entrepreneurship. </w:t>
      </w:r>
      <w:r w:rsidR="000F355F" w:rsidRPr="000F355F">
        <w:rPr>
          <w:i/>
          <w:iCs/>
          <w:lang w:val="en-US"/>
        </w:rPr>
        <w:t>Academy of Entrepreneurship Journal</w:t>
      </w:r>
      <w:r w:rsidR="000F355F" w:rsidRPr="000F355F">
        <w:rPr>
          <w:lang w:val="en-US"/>
        </w:rPr>
        <w:t>, </w:t>
      </w:r>
      <w:r w:rsidR="000F355F" w:rsidRPr="000F355F">
        <w:rPr>
          <w:i/>
          <w:iCs/>
          <w:lang w:val="en-US"/>
        </w:rPr>
        <w:t>27</w:t>
      </w:r>
      <w:r w:rsidR="000F355F" w:rsidRPr="000F355F">
        <w:rPr>
          <w:lang w:val="en-US"/>
        </w:rPr>
        <w:t>(3), 1-10.</w:t>
      </w:r>
    </w:p>
  </w:footnote>
  <w:footnote w:id="18">
    <w:p w14:paraId="047CF6A3" w14:textId="77957082" w:rsidR="000F355F" w:rsidRPr="000F355F" w:rsidRDefault="000F355F" w:rsidP="000F355F">
      <w:pPr>
        <w:pStyle w:val="a9"/>
        <w:spacing w:line="360" w:lineRule="auto"/>
        <w:rPr>
          <w:lang w:val="en-US"/>
        </w:rPr>
      </w:pPr>
      <w:r>
        <w:rPr>
          <w:rStyle w:val="ab"/>
        </w:rPr>
        <w:footnoteRef/>
      </w:r>
      <w:r>
        <w:t xml:space="preserve"> </w:t>
      </w:r>
      <w:r w:rsidRPr="000F355F">
        <w:rPr>
          <w:lang w:val="en-US"/>
        </w:rPr>
        <w:t>McCrea, S. M. et al. (2008) Construal Level and Procrastination. Psychological science. [Online] 19 (12), 1308–1314.</w:t>
      </w:r>
    </w:p>
  </w:footnote>
  <w:footnote w:id="19">
    <w:p w14:paraId="0D7D802B" w14:textId="77777777" w:rsidR="000F355F" w:rsidRPr="000F355F" w:rsidRDefault="000F355F" w:rsidP="000F355F">
      <w:pPr>
        <w:pStyle w:val="a9"/>
        <w:spacing w:line="360" w:lineRule="auto"/>
        <w:rPr>
          <w:lang w:val="en-US"/>
        </w:rPr>
      </w:pPr>
      <w:r>
        <w:rPr>
          <w:rStyle w:val="ab"/>
        </w:rPr>
        <w:footnoteRef/>
      </w:r>
      <w:r>
        <w:t xml:space="preserve"> </w:t>
      </w:r>
      <w:r w:rsidRPr="000F355F">
        <w:rPr>
          <w:lang w:val="en-US"/>
        </w:rPr>
        <w:t>Boyarinov, D., Novikova, Y., Gubaidulina, L., Sultanova, F., Kachina, A. and Barabanshchikova, V. (2021) “Anxiety and procrastination in distance learning,” European Psychiatry. Cambridge University Press, 64(S1), pp. S302–S302. doi: 10.1192/j.eurpsy.2021.811.</w:t>
      </w:r>
    </w:p>
    <w:p w14:paraId="4706674D" w14:textId="22AA9C08" w:rsidR="000F355F" w:rsidRPr="000F355F" w:rsidRDefault="000F355F">
      <w:pPr>
        <w:pStyle w:val="a9"/>
        <w:rPr>
          <w:rFonts w:eastAsiaTheme="minorEastAsia"/>
          <w:lang w:val="en-US" w:eastAsia="zh-CN"/>
        </w:rPr>
      </w:pPr>
    </w:p>
  </w:footnote>
  <w:footnote w:id="20">
    <w:p w14:paraId="6B785608" w14:textId="755C521B" w:rsidR="000F355F" w:rsidRPr="000F355F" w:rsidRDefault="000F355F" w:rsidP="000F355F">
      <w:pPr>
        <w:pStyle w:val="a9"/>
        <w:spacing w:line="360" w:lineRule="auto"/>
        <w:rPr>
          <w:rFonts w:eastAsiaTheme="minorEastAsia"/>
          <w:lang w:eastAsia="zh-CN"/>
        </w:rPr>
      </w:pPr>
      <w:r>
        <w:rPr>
          <w:rStyle w:val="ab"/>
        </w:rPr>
        <w:footnoteRef/>
      </w:r>
      <w:r>
        <w:t xml:space="preserve"> </w:t>
      </w:r>
      <w:r w:rsidRPr="000F355F">
        <w:rPr>
          <w:lang w:val="en-US"/>
        </w:rPr>
        <w:t>Song, Y. (2019) “English language ideologies and students’ perception of international English-Medium-Instruction (EMI) Master's programmes: A Chinese case study,” English Today. Cambridge University Press, 35(3), pp. 22–28. doi: 10.1017/S0266078418000408.</w:t>
      </w:r>
    </w:p>
  </w:footnote>
  <w:footnote w:id="21">
    <w:p w14:paraId="6B6DF795" w14:textId="15F05553" w:rsidR="000F355F" w:rsidRPr="000F355F" w:rsidRDefault="000F355F" w:rsidP="00CC75DA">
      <w:pPr>
        <w:pStyle w:val="a9"/>
        <w:spacing w:line="360" w:lineRule="auto"/>
        <w:rPr>
          <w:rFonts w:eastAsiaTheme="minorEastAsia"/>
          <w:lang w:val="en-US" w:eastAsia="zh-CN"/>
        </w:rPr>
      </w:pPr>
      <w:r>
        <w:rPr>
          <w:rStyle w:val="ab"/>
        </w:rPr>
        <w:footnoteRef/>
      </w:r>
      <w:r>
        <w:t xml:space="preserve"> </w:t>
      </w:r>
      <w:r w:rsidRPr="000F355F">
        <w:rPr>
          <w:lang w:val="en-US"/>
        </w:rPr>
        <w:t>T</w:t>
      </w:r>
      <w:r>
        <w:rPr>
          <w:lang w:val="en-US"/>
        </w:rPr>
        <w:t>avakoli, M</w:t>
      </w:r>
      <w:r w:rsidR="00CC75DA">
        <w:rPr>
          <w:lang w:val="en-US"/>
        </w:rPr>
        <w:t>.A.</w:t>
      </w:r>
      <w:r w:rsidRPr="000F355F">
        <w:rPr>
          <w:lang w:val="en-US"/>
        </w:rPr>
        <w:t>, 2013. A study of the prevalence of academic procrastination among students and its relationship with demographic characteristics, preferences of study time, and purpose of entering university.</w:t>
      </w:r>
    </w:p>
  </w:footnote>
  <w:footnote w:id="22">
    <w:p w14:paraId="177A3457" w14:textId="044406F5" w:rsidR="00CC75DA" w:rsidRPr="00CC75DA" w:rsidRDefault="00CC75DA" w:rsidP="00CC75DA">
      <w:pPr>
        <w:pStyle w:val="a9"/>
        <w:spacing w:line="360" w:lineRule="auto"/>
        <w:rPr>
          <w:rFonts w:eastAsiaTheme="minorEastAsia"/>
          <w:lang w:eastAsia="zh-CN"/>
        </w:rPr>
      </w:pPr>
      <w:r>
        <w:rPr>
          <w:rStyle w:val="ab"/>
        </w:rPr>
        <w:footnoteRef/>
      </w:r>
      <w:r>
        <w:t xml:space="preserve"> </w:t>
      </w:r>
      <w:r w:rsidRPr="00CC75DA">
        <w:rPr>
          <w:lang w:val="en-US"/>
        </w:rPr>
        <w:t>Kolb, A. Y. (2005). The Kolb learning style inventory-version 3.1 2005 technical specifications. </w:t>
      </w:r>
      <w:r w:rsidRPr="00CC75DA">
        <w:rPr>
          <w:i/>
          <w:iCs/>
          <w:lang w:val="en-US"/>
        </w:rPr>
        <w:t>Boston, MA: Hay Resource Direct</w:t>
      </w:r>
      <w:r w:rsidRPr="00CC75DA">
        <w:rPr>
          <w:lang w:val="en-US"/>
        </w:rPr>
        <w:t>, </w:t>
      </w:r>
      <w:r w:rsidRPr="00CC75DA">
        <w:rPr>
          <w:i/>
          <w:iCs/>
          <w:lang w:val="en-US"/>
        </w:rPr>
        <w:t>200</w:t>
      </w:r>
      <w:r w:rsidRPr="00CC75DA">
        <w:rPr>
          <w:lang w:val="en-US"/>
        </w:rPr>
        <w:t>(72), 166-171.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D8509D"/>
    <w:multiLevelType w:val="hybridMultilevel"/>
    <w:tmpl w:val="67407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322E6F"/>
    <w:multiLevelType w:val="hybridMultilevel"/>
    <w:tmpl w:val="34CCF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oNotDisplayPageBoundaries/>
  <w:bordersDoNotSurroundHeader/>
  <w:bordersDoNotSurroundFooter/>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EF2"/>
    <w:rsid w:val="00000E4A"/>
    <w:rsid w:val="00027374"/>
    <w:rsid w:val="000335CC"/>
    <w:rsid w:val="00034554"/>
    <w:rsid w:val="000476EE"/>
    <w:rsid w:val="000577C7"/>
    <w:rsid w:val="00060CD0"/>
    <w:rsid w:val="00067A1C"/>
    <w:rsid w:val="00070FE5"/>
    <w:rsid w:val="00074AB5"/>
    <w:rsid w:val="00080627"/>
    <w:rsid w:val="00090EF2"/>
    <w:rsid w:val="000A3617"/>
    <w:rsid w:val="000A4753"/>
    <w:rsid w:val="000B34F9"/>
    <w:rsid w:val="000C117B"/>
    <w:rsid w:val="000C43B6"/>
    <w:rsid w:val="000C6CD8"/>
    <w:rsid w:val="000D63C0"/>
    <w:rsid w:val="000E0EF7"/>
    <w:rsid w:val="000F355F"/>
    <w:rsid w:val="0010020B"/>
    <w:rsid w:val="00111631"/>
    <w:rsid w:val="00122C79"/>
    <w:rsid w:val="00150446"/>
    <w:rsid w:val="00194859"/>
    <w:rsid w:val="001A764C"/>
    <w:rsid w:val="001B0370"/>
    <w:rsid w:val="001B0541"/>
    <w:rsid w:val="001D58C2"/>
    <w:rsid w:val="001E23C5"/>
    <w:rsid w:val="001F2040"/>
    <w:rsid w:val="001F7423"/>
    <w:rsid w:val="00211231"/>
    <w:rsid w:val="00226722"/>
    <w:rsid w:val="0023530D"/>
    <w:rsid w:val="0025489A"/>
    <w:rsid w:val="0026329D"/>
    <w:rsid w:val="00273D36"/>
    <w:rsid w:val="00284CAD"/>
    <w:rsid w:val="002862F2"/>
    <w:rsid w:val="002B1E61"/>
    <w:rsid w:val="002B7F47"/>
    <w:rsid w:val="002C2058"/>
    <w:rsid w:val="002D3F29"/>
    <w:rsid w:val="002E1936"/>
    <w:rsid w:val="003471D9"/>
    <w:rsid w:val="003551E4"/>
    <w:rsid w:val="00370459"/>
    <w:rsid w:val="003A22DE"/>
    <w:rsid w:val="003B2471"/>
    <w:rsid w:val="003C63C0"/>
    <w:rsid w:val="003D15A0"/>
    <w:rsid w:val="003D278E"/>
    <w:rsid w:val="003D3279"/>
    <w:rsid w:val="003D3821"/>
    <w:rsid w:val="003E110A"/>
    <w:rsid w:val="00431701"/>
    <w:rsid w:val="00434523"/>
    <w:rsid w:val="00482675"/>
    <w:rsid w:val="0049046B"/>
    <w:rsid w:val="00495DC3"/>
    <w:rsid w:val="004A14CB"/>
    <w:rsid w:val="004A269C"/>
    <w:rsid w:val="004A52A5"/>
    <w:rsid w:val="004A7BBC"/>
    <w:rsid w:val="004B13F6"/>
    <w:rsid w:val="004B5FBF"/>
    <w:rsid w:val="004B7904"/>
    <w:rsid w:val="004C16B4"/>
    <w:rsid w:val="004E64FD"/>
    <w:rsid w:val="004F7153"/>
    <w:rsid w:val="004F7679"/>
    <w:rsid w:val="00503FEA"/>
    <w:rsid w:val="00505FB7"/>
    <w:rsid w:val="00510AB1"/>
    <w:rsid w:val="00521567"/>
    <w:rsid w:val="005245AA"/>
    <w:rsid w:val="005432A8"/>
    <w:rsid w:val="00546588"/>
    <w:rsid w:val="00550356"/>
    <w:rsid w:val="00570157"/>
    <w:rsid w:val="005825CE"/>
    <w:rsid w:val="005829B0"/>
    <w:rsid w:val="005935E6"/>
    <w:rsid w:val="00597F30"/>
    <w:rsid w:val="005A2753"/>
    <w:rsid w:val="005A45A1"/>
    <w:rsid w:val="005B449F"/>
    <w:rsid w:val="005F50C2"/>
    <w:rsid w:val="00611D89"/>
    <w:rsid w:val="00613ACA"/>
    <w:rsid w:val="00620230"/>
    <w:rsid w:val="006258AA"/>
    <w:rsid w:val="00626536"/>
    <w:rsid w:val="00647A88"/>
    <w:rsid w:val="0067617F"/>
    <w:rsid w:val="0069021A"/>
    <w:rsid w:val="00695567"/>
    <w:rsid w:val="00697F99"/>
    <w:rsid w:val="006A411E"/>
    <w:rsid w:val="006A7192"/>
    <w:rsid w:val="006D1FDA"/>
    <w:rsid w:val="006E0572"/>
    <w:rsid w:val="0070134E"/>
    <w:rsid w:val="00701F46"/>
    <w:rsid w:val="00704061"/>
    <w:rsid w:val="007157D0"/>
    <w:rsid w:val="0072798E"/>
    <w:rsid w:val="00735217"/>
    <w:rsid w:val="00740358"/>
    <w:rsid w:val="0074745B"/>
    <w:rsid w:val="0075502C"/>
    <w:rsid w:val="0076143A"/>
    <w:rsid w:val="00792C32"/>
    <w:rsid w:val="007C4E44"/>
    <w:rsid w:val="007D6344"/>
    <w:rsid w:val="007D778D"/>
    <w:rsid w:val="007E0D4F"/>
    <w:rsid w:val="00803E41"/>
    <w:rsid w:val="00817AA4"/>
    <w:rsid w:val="008557D5"/>
    <w:rsid w:val="0087491C"/>
    <w:rsid w:val="008A4DF5"/>
    <w:rsid w:val="008A588B"/>
    <w:rsid w:val="008A6A71"/>
    <w:rsid w:val="008E4DAF"/>
    <w:rsid w:val="009263A9"/>
    <w:rsid w:val="00940800"/>
    <w:rsid w:val="00940802"/>
    <w:rsid w:val="00951699"/>
    <w:rsid w:val="00953E60"/>
    <w:rsid w:val="00955A06"/>
    <w:rsid w:val="00956899"/>
    <w:rsid w:val="00973B47"/>
    <w:rsid w:val="00973C6C"/>
    <w:rsid w:val="009855A5"/>
    <w:rsid w:val="00987B6F"/>
    <w:rsid w:val="009C03E0"/>
    <w:rsid w:val="009C3E6B"/>
    <w:rsid w:val="009C5473"/>
    <w:rsid w:val="009E305F"/>
    <w:rsid w:val="009F6BBE"/>
    <w:rsid w:val="00A14A05"/>
    <w:rsid w:val="00A36D81"/>
    <w:rsid w:val="00A45557"/>
    <w:rsid w:val="00A64AAD"/>
    <w:rsid w:val="00A6759F"/>
    <w:rsid w:val="00A83591"/>
    <w:rsid w:val="00AC001B"/>
    <w:rsid w:val="00AD2807"/>
    <w:rsid w:val="00AE5AF7"/>
    <w:rsid w:val="00B0611A"/>
    <w:rsid w:val="00B117BB"/>
    <w:rsid w:val="00B15FE9"/>
    <w:rsid w:val="00B23000"/>
    <w:rsid w:val="00B416A4"/>
    <w:rsid w:val="00B577DB"/>
    <w:rsid w:val="00B63273"/>
    <w:rsid w:val="00B67EF1"/>
    <w:rsid w:val="00B702A0"/>
    <w:rsid w:val="00B7134A"/>
    <w:rsid w:val="00BA2B62"/>
    <w:rsid w:val="00BB2E14"/>
    <w:rsid w:val="00BB3BC7"/>
    <w:rsid w:val="00BD1619"/>
    <w:rsid w:val="00BD56BA"/>
    <w:rsid w:val="00BD759B"/>
    <w:rsid w:val="00BD7D93"/>
    <w:rsid w:val="00BE059D"/>
    <w:rsid w:val="00BF4FD4"/>
    <w:rsid w:val="00C067F7"/>
    <w:rsid w:val="00C10939"/>
    <w:rsid w:val="00C10D67"/>
    <w:rsid w:val="00C14D33"/>
    <w:rsid w:val="00C25452"/>
    <w:rsid w:val="00C3139F"/>
    <w:rsid w:val="00C3789B"/>
    <w:rsid w:val="00C43775"/>
    <w:rsid w:val="00C56EB0"/>
    <w:rsid w:val="00C62D0D"/>
    <w:rsid w:val="00C62E8D"/>
    <w:rsid w:val="00C63244"/>
    <w:rsid w:val="00C852C4"/>
    <w:rsid w:val="00C95F94"/>
    <w:rsid w:val="00CA0B22"/>
    <w:rsid w:val="00CA36CD"/>
    <w:rsid w:val="00CC33B9"/>
    <w:rsid w:val="00CC75DA"/>
    <w:rsid w:val="00CD5072"/>
    <w:rsid w:val="00CE37BE"/>
    <w:rsid w:val="00CF53AE"/>
    <w:rsid w:val="00CF5B35"/>
    <w:rsid w:val="00CF650A"/>
    <w:rsid w:val="00D356FA"/>
    <w:rsid w:val="00D511EE"/>
    <w:rsid w:val="00D542B9"/>
    <w:rsid w:val="00D60705"/>
    <w:rsid w:val="00D73D45"/>
    <w:rsid w:val="00D74403"/>
    <w:rsid w:val="00D75AB2"/>
    <w:rsid w:val="00DC2FB4"/>
    <w:rsid w:val="00DC71B9"/>
    <w:rsid w:val="00DD2FCB"/>
    <w:rsid w:val="00DD4701"/>
    <w:rsid w:val="00E03E53"/>
    <w:rsid w:val="00E12F0A"/>
    <w:rsid w:val="00E23326"/>
    <w:rsid w:val="00E26F39"/>
    <w:rsid w:val="00E618C6"/>
    <w:rsid w:val="00E66787"/>
    <w:rsid w:val="00E9761C"/>
    <w:rsid w:val="00EC1BE1"/>
    <w:rsid w:val="00EE15F0"/>
    <w:rsid w:val="00EE4C7F"/>
    <w:rsid w:val="00EE5832"/>
    <w:rsid w:val="00EF1F7E"/>
    <w:rsid w:val="00EF4021"/>
    <w:rsid w:val="00F33D6E"/>
    <w:rsid w:val="00F4024F"/>
    <w:rsid w:val="00F4786F"/>
    <w:rsid w:val="00F5542D"/>
    <w:rsid w:val="00F57D8F"/>
    <w:rsid w:val="00F917E4"/>
    <w:rsid w:val="00FA67EE"/>
    <w:rsid w:val="00FD5391"/>
    <w:rsid w:val="00FF1D1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C33E1"/>
  <w15:chartTrackingRefBased/>
  <w15:docId w15:val="{938E4CB2-3A71-45B5-97CF-062F2CB83D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00E4A"/>
    <w:pPr>
      <w:spacing w:after="0" w:line="240" w:lineRule="auto"/>
    </w:pPr>
    <w:rPr>
      <w:rFonts w:ascii="宋体" w:eastAsia="宋体" w:hAnsi="宋体" w:cs="宋体"/>
      <w:sz w:val="24"/>
      <w:szCs w:val="24"/>
      <w:lang w:val="en-US" w:eastAsia="zh-CN"/>
    </w:rPr>
  </w:style>
  <w:style w:type="paragraph" w:styleId="1">
    <w:name w:val="heading 1"/>
    <w:basedOn w:val="a"/>
    <w:next w:val="a"/>
    <w:link w:val="10"/>
    <w:uiPriority w:val="9"/>
    <w:qFormat/>
    <w:rsid w:val="00273D36"/>
    <w:pPr>
      <w:keepNext/>
      <w:keepLines/>
      <w:spacing w:before="340" w:after="330" w:line="576" w:lineRule="auto"/>
      <w:outlineLvl w:val="0"/>
    </w:pPr>
    <w:rPr>
      <w:rFonts w:ascii="Calibri" w:eastAsia="Calibri" w:hAnsi="Calibri" w:cs="Times New Roman"/>
      <w:b/>
      <w:kern w:val="44"/>
      <w:sz w:val="44"/>
      <w:szCs w:val="22"/>
      <w:lang w:val="en-GB" w:eastAsia="en-US"/>
    </w:rPr>
  </w:style>
  <w:style w:type="paragraph" w:styleId="3">
    <w:name w:val="heading 3"/>
    <w:basedOn w:val="a"/>
    <w:next w:val="a"/>
    <w:link w:val="30"/>
    <w:uiPriority w:val="9"/>
    <w:unhideWhenUsed/>
    <w:qFormat/>
    <w:rsid w:val="00070FE5"/>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090EF2"/>
    <w:pPr>
      <w:ind w:left="720"/>
    </w:pPr>
    <w:rPr>
      <w:rFonts w:ascii="Times New Roman" w:eastAsia="Times New Roman" w:hAnsi="Times New Roman" w:cs="Times New Roman"/>
      <w:lang w:val="en-GB" w:eastAsia="en-US"/>
    </w:rPr>
  </w:style>
  <w:style w:type="character" w:customStyle="1" w:styleId="10">
    <w:name w:val="标题 1 字符"/>
    <w:basedOn w:val="a0"/>
    <w:link w:val="1"/>
    <w:uiPriority w:val="9"/>
    <w:rsid w:val="00273D36"/>
    <w:rPr>
      <w:rFonts w:ascii="Calibri" w:eastAsia="Calibri" w:hAnsi="Calibri" w:cs="Times New Roman"/>
      <w:b/>
      <w:kern w:val="44"/>
      <w:sz w:val="44"/>
    </w:rPr>
  </w:style>
  <w:style w:type="character" w:styleId="a4">
    <w:name w:val="Hyperlink"/>
    <w:basedOn w:val="a0"/>
    <w:uiPriority w:val="99"/>
    <w:rsid w:val="00273D36"/>
    <w:rPr>
      <w:rFonts w:cs="Times New Roman"/>
      <w:color w:val="0000FF"/>
      <w:u w:val="single"/>
    </w:rPr>
  </w:style>
  <w:style w:type="paragraph" w:styleId="a5">
    <w:name w:val="header"/>
    <w:basedOn w:val="a"/>
    <w:link w:val="a6"/>
    <w:uiPriority w:val="99"/>
    <w:unhideWhenUsed/>
    <w:rsid w:val="00EC1BE1"/>
    <w:pPr>
      <w:pBdr>
        <w:bottom w:val="single" w:sz="6" w:space="1" w:color="auto"/>
      </w:pBdr>
      <w:tabs>
        <w:tab w:val="center" w:pos="4153"/>
        <w:tab w:val="right" w:pos="8306"/>
      </w:tabs>
      <w:snapToGrid w:val="0"/>
      <w:jc w:val="center"/>
    </w:pPr>
    <w:rPr>
      <w:rFonts w:ascii="Times New Roman" w:eastAsia="Times New Roman" w:hAnsi="Times New Roman" w:cs="Times New Roman"/>
      <w:sz w:val="18"/>
      <w:szCs w:val="18"/>
      <w:lang w:val="en-GB" w:eastAsia="en-US"/>
    </w:rPr>
  </w:style>
  <w:style w:type="character" w:customStyle="1" w:styleId="a6">
    <w:name w:val="页眉 字符"/>
    <w:basedOn w:val="a0"/>
    <w:link w:val="a5"/>
    <w:uiPriority w:val="99"/>
    <w:rsid w:val="00EC1BE1"/>
    <w:rPr>
      <w:rFonts w:ascii="Times New Roman" w:eastAsia="Times New Roman" w:hAnsi="Times New Roman" w:cs="Times New Roman"/>
      <w:sz w:val="18"/>
      <w:szCs w:val="18"/>
    </w:rPr>
  </w:style>
  <w:style w:type="paragraph" w:styleId="a7">
    <w:name w:val="footer"/>
    <w:basedOn w:val="a"/>
    <w:link w:val="a8"/>
    <w:uiPriority w:val="99"/>
    <w:unhideWhenUsed/>
    <w:rsid w:val="00EC1BE1"/>
    <w:pPr>
      <w:tabs>
        <w:tab w:val="center" w:pos="4153"/>
        <w:tab w:val="right" w:pos="8306"/>
      </w:tabs>
      <w:snapToGrid w:val="0"/>
    </w:pPr>
    <w:rPr>
      <w:rFonts w:ascii="Times New Roman" w:eastAsia="Times New Roman" w:hAnsi="Times New Roman" w:cs="Times New Roman"/>
      <w:sz w:val="18"/>
      <w:szCs w:val="18"/>
      <w:lang w:val="en-GB" w:eastAsia="en-US"/>
    </w:rPr>
  </w:style>
  <w:style w:type="character" w:customStyle="1" w:styleId="a8">
    <w:name w:val="页脚 字符"/>
    <w:basedOn w:val="a0"/>
    <w:link w:val="a7"/>
    <w:uiPriority w:val="99"/>
    <w:rsid w:val="00EC1BE1"/>
    <w:rPr>
      <w:rFonts w:ascii="Times New Roman" w:eastAsia="Times New Roman" w:hAnsi="Times New Roman" w:cs="Times New Roman"/>
      <w:sz w:val="18"/>
      <w:szCs w:val="18"/>
    </w:rPr>
  </w:style>
  <w:style w:type="paragraph" w:styleId="TOC1">
    <w:name w:val="toc 1"/>
    <w:basedOn w:val="a"/>
    <w:next w:val="a"/>
    <w:autoRedefine/>
    <w:uiPriority w:val="39"/>
    <w:unhideWhenUsed/>
    <w:rsid w:val="005432A8"/>
    <w:rPr>
      <w:rFonts w:ascii="Times New Roman" w:eastAsia="Times New Roman" w:hAnsi="Times New Roman" w:cs="Times New Roman"/>
      <w:lang w:val="en-GB" w:eastAsia="en-US"/>
    </w:rPr>
  </w:style>
  <w:style w:type="paragraph" w:styleId="a9">
    <w:name w:val="footnote text"/>
    <w:basedOn w:val="a"/>
    <w:link w:val="aa"/>
    <w:uiPriority w:val="99"/>
    <w:semiHidden/>
    <w:unhideWhenUsed/>
    <w:rsid w:val="00CC33B9"/>
    <w:pPr>
      <w:snapToGrid w:val="0"/>
    </w:pPr>
    <w:rPr>
      <w:rFonts w:ascii="Times New Roman" w:eastAsia="Times New Roman" w:hAnsi="Times New Roman" w:cs="Times New Roman"/>
      <w:sz w:val="18"/>
      <w:szCs w:val="18"/>
      <w:lang w:val="en-GB" w:eastAsia="en-US"/>
    </w:rPr>
  </w:style>
  <w:style w:type="character" w:customStyle="1" w:styleId="aa">
    <w:name w:val="脚注文本 字符"/>
    <w:basedOn w:val="a0"/>
    <w:link w:val="a9"/>
    <w:uiPriority w:val="99"/>
    <w:semiHidden/>
    <w:rsid w:val="00CC33B9"/>
    <w:rPr>
      <w:rFonts w:ascii="Times New Roman" w:eastAsia="Times New Roman" w:hAnsi="Times New Roman" w:cs="Times New Roman"/>
      <w:sz w:val="18"/>
      <w:szCs w:val="18"/>
    </w:rPr>
  </w:style>
  <w:style w:type="character" w:styleId="ab">
    <w:name w:val="footnote reference"/>
    <w:basedOn w:val="a0"/>
    <w:uiPriority w:val="99"/>
    <w:semiHidden/>
    <w:unhideWhenUsed/>
    <w:rsid w:val="00CC33B9"/>
    <w:rPr>
      <w:vertAlign w:val="superscript"/>
    </w:rPr>
  </w:style>
  <w:style w:type="character" w:styleId="ac">
    <w:name w:val="Unresolved Mention"/>
    <w:basedOn w:val="a0"/>
    <w:uiPriority w:val="99"/>
    <w:semiHidden/>
    <w:unhideWhenUsed/>
    <w:rsid w:val="00C14D33"/>
    <w:rPr>
      <w:color w:val="605E5C"/>
      <w:shd w:val="clear" w:color="auto" w:fill="E1DFDD"/>
    </w:rPr>
  </w:style>
  <w:style w:type="character" w:customStyle="1" w:styleId="apple-converted-space">
    <w:name w:val="apple-converted-space"/>
    <w:basedOn w:val="a0"/>
    <w:rsid w:val="007E0D4F"/>
  </w:style>
  <w:style w:type="character" w:styleId="ad">
    <w:name w:val="annotation reference"/>
    <w:basedOn w:val="a0"/>
    <w:uiPriority w:val="99"/>
    <w:semiHidden/>
    <w:unhideWhenUsed/>
    <w:rsid w:val="005829B0"/>
    <w:rPr>
      <w:sz w:val="21"/>
      <w:szCs w:val="21"/>
    </w:rPr>
  </w:style>
  <w:style w:type="paragraph" w:styleId="ae">
    <w:name w:val="annotation text"/>
    <w:basedOn w:val="a"/>
    <w:link w:val="af"/>
    <w:uiPriority w:val="99"/>
    <w:semiHidden/>
    <w:unhideWhenUsed/>
    <w:rsid w:val="005829B0"/>
  </w:style>
  <w:style w:type="character" w:customStyle="1" w:styleId="af">
    <w:name w:val="批注文字 字符"/>
    <w:basedOn w:val="a0"/>
    <w:link w:val="ae"/>
    <w:uiPriority w:val="99"/>
    <w:semiHidden/>
    <w:rsid w:val="005829B0"/>
    <w:rPr>
      <w:rFonts w:ascii="宋体" w:eastAsia="宋体" w:hAnsi="宋体" w:cs="宋体"/>
      <w:sz w:val="24"/>
      <w:szCs w:val="24"/>
      <w:lang w:val="en-US" w:eastAsia="zh-CN"/>
    </w:rPr>
  </w:style>
  <w:style w:type="paragraph" w:styleId="af0">
    <w:name w:val="annotation subject"/>
    <w:basedOn w:val="ae"/>
    <w:next w:val="ae"/>
    <w:link w:val="af1"/>
    <w:uiPriority w:val="99"/>
    <w:semiHidden/>
    <w:unhideWhenUsed/>
    <w:rsid w:val="005829B0"/>
    <w:rPr>
      <w:b/>
      <w:bCs/>
    </w:rPr>
  </w:style>
  <w:style w:type="character" w:customStyle="1" w:styleId="af1">
    <w:name w:val="批注主题 字符"/>
    <w:basedOn w:val="af"/>
    <w:link w:val="af0"/>
    <w:uiPriority w:val="99"/>
    <w:semiHidden/>
    <w:rsid w:val="005829B0"/>
    <w:rPr>
      <w:rFonts w:ascii="宋体" w:eastAsia="宋体" w:hAnsi="宋体" w:cs="宋体"/>
      <w:b/>
      <w:bCs/>
      <w:sz w:val="24"/>
      <w:szCs w:val="24"/>
      <w:lang w:val="en-US" w:eastAsia="zh-CN"/>
    </w:rPr>
  </w:style>
  <w:style w:type="character" w:customStyle="1" w:styleId="30">
    <w:name w:val="标题 3 字符"/>
    <w:basedOn w:val="a0"/>
    <w:link w:val="3"/>
    <w:uiPriority w:val="9"/>
    <w:rsid w:val="00070FE5"/>
    <w:rPr>
      <w:rFonts w:ascii="宋体" w:eastAsia="宋体" w:hAnsi="宋体" w:cs="宋体"/>
      <w:b/>
      <w:bCs/>
      <w:sz w:val="32"/>
      <w:szCs w:val="3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50258">
      <w:bodyDiv w:val="1"/>
      <w:marLeft w:val="0"/>
      <w:marRight w:val="0"/>
      <w:marTop w:val="0"/>
      <w:marBottom w:val="0"/>
      <w:divBdr>
        <w:top w:val="none" w:sz="0" w:space="0" w:color="auto"/>
        <w:left w:val="none" w:sz="0" w:space="0" w:color="auto"/>
        <w:bottom w:val="none" w:sz="0" w:space="0" w:color="auto"/>
        <w:right w:val="none" w:sz="0" w:space="0" w:color="auto"/>
      </w:divBdr>
    </w:div>
    <w:div w:id="38554562">
      <w:bodyDiv w:val="1"/>
      <w:marLeft w:val="0"/>
      <w:marRight w:val="0"/>
      <w:marTop w:val="0"/>
      <w:marBottom w:val="0"/>
      <w:divBdr>
        <w:top w:val="none" w:sz="0" w:space="0" w:color="auto"/>
        <w:left w:val="none" w:sz="0" w:space="0" w:color="auto"/>
        <w:bottom w:val="none" w:sz="0" w:space="0" w:color="auto"/>
        <w:right w:val="none" w:sz="0" w:space="0" w:color="auto"/>
      </w:divBdr>
    </w:div>
    <w:div w:id="56519743">
      <w:bodyDiv w:val="1"/>
      <w:marLeft w:val="0"/>
      <w:marRight w:val="0"/>
      <w:marTop w:val="0"/>
      <w:marBottom w:val="0"/>
      <w:divBdr>
        <w:top w:val="none" w:sz="0" w:space="0" w:color="auto"/>
        <w:left w:val="none" w:sz="0" w:space="0" w:color="auto"/>
        <w:bottom w:val="none" w:sz="0" w:space="0" w:color="auto"/>
        <w:right w:val="none" w:sz="0" w:space="0" w:color="auto"/>
      </w:divBdr>
    </w:div>
    <w:div w:id="80222651">
      <w:bodyDiv w:val="1"/>
      <w:marLeft w:val="0"/>
      <w:marRight w:val="0"/>
      <w:marTop w:val="0"/>
      <w:marBottom w:val="0"/>
      <w:divBdr>
        <w:top w:val="none" w:sz="0" w:space="0" w:color="auto"/>
        <w:left w:val="none" w:sz="0" w:space="0" w:color="auto"/>
        <w:bottom w:val="none" w:sz="0" w:space="0" w:color="auto"/>
        <w:right w:val="none" w:sz="0" w:space="0" w:color="auto"/>
      </w:divBdr>
    </w:div>
    <w:div w:id="134375389">
      <w:bodyDiv w:val="1"/>
      <w:marLeft w:val="0"/>
      <w:marRight w:val="0"/>
      <w:marTop w:val="0"/>
      <w:marBottom w:val="0"/>
      <w:divBdr>
        <w:top w:val="none" w:sz="0" w:space="0" w:color="auto"/>
        <w:left w:val="none" w:sz="0" w:space="0" w:color="auto"/>
        <w:bottom w:val="none" w:sz="0" w:space="0" w:color="auto"/>
        <w:right w:val="none" w:sz="0" w:space="0" w:color="auto"/>
      </w:divBdr>
    </w:div>
    <w:div w:id="159123330">
      <w:bodyDiv w:val="1"/>
      <w:marLeft w:val="0"/>
      <w:marRight w:val="0"/>
      <w:marTop w:val="0"/>
      <w:marBottom w:val="0"/>
      <w:divBdr>
        <w:top w:val="none" w:sz="0" w:space="0" w:color="auto"/>
        <w:left w:val="none" w:sz="0" w:space="0" w:color="auto"/>
        <w:bottom w:val="none" w:sz="0" w:space="0" w:color="auto"/>
        <w:right w:val="none" w:sz="0" w:space="0" w:color="auto"/>
      </w:divBdr>
    </w:div>
    <w:div w:id="185869894">
      <w:bodyDiv w:val="1"/>
      <w:marLeft w:val="0"/>
      <w:marRight w:val="0"/>
      <w:marTop w:val="0"/>
      <w:marBottom w:val="0"/>
      <w:divBdr>
        <w:top w:val="none" w:sz="0" w:space="0" w:color="auto"/>
        <w:left w:val="none" w:sz="0" w:space="0" w:color="auto"/>
        <w:bottom w:val="none" w:sz="0" w:space="0" w:color="auto"/>
        <w:right w:val="none" w:sz="0" w:space="0" w:color="auto"/>
      </w:divBdr>
    </w:div>
    <w:div w:id="244539192">
      <w:bodyDiv w:val="1"/>
      <w:marLeft w:val="0"/>
      <w:marRight w:val="0"/>
      <w:marTop w:val="0"/>
      <w:marBottom w:val="0"/>
      <w:divBdr>
        <w:top w:val="none" w:sz="0" w:space="0" w:color="auto"/>
        <w:left w:val="none" w:sz="0" w:space="0" w:color="auto"/>
        <w:bottom w:val="none" w:sz="0" w:space="0" w:color="auto"/>
        <w:right w:val="none" w:sz="0" w:space="0" w:color="auto"/>
      </w:divBdr>
    </w:div>
    <w:div w:id="267590553">
      <w:bodyDiv w:val="1"/>
      <w:marLeft w:val="0"/>
      <w:marRight w:val="0"/>
      <w:marTop w:val="0"/>
      <w:marBottom w:val="0"/>
      <w:divBdr>
        <w:top w:val="none" w:sz="0" w:space="0" w:color="auto"/>
        <w:left w:val="none" w:sz="0" w:space="0" w:color="auto"/>
        <w:bottom w:val="none" w:sz="0" w:space="0" w:color="auto"/>
        <w:right w:val="none" w:sz="0" w:space="0" w:color="auto"/>
      </w:divBdr>
    </w:div>
    <w:div w:id="284897245">
      <w:bodyDiv w:val="1"/>
      <w:marLeft w:val="0"/>
      <w:marRight w:val="0"/>
      <w:marTop w:val="0"/>
      <w:marBottom w:val="0"/>
      <w:divBdr>
        <w:top w:val="none" w:sz="0" w:space="0" w:color="auto"/>
        <w:left w:val="none" w:sz="0" w:space="0" w:color="auto"/>
        <w:bottom w:val="none" w:sz="0" w:space="0" w:color="auto"/>
        <w:right w:val="none" w:sz="0" w:space="0" w:color="auto"/>
      </w:divBdr>
    </w:div>
    <w:div w:id="305622633">
      <w:bodyDiv w:val="1"/>
      <w:marLeft w:val="0"/>
      <w:marRight w:val="0"/>
      <w:marTop w:val="0"/>
      <w:marBottom w:val="0"/>
      <w:divBdr>
        <w:top w:val="none" w:sz="0" w:space="0" w:color="auto"/>
        <w:left w:val="none" w:sz="0" w:space="0" w:color="auto"/>
        <w:bottom w:val="none" w:sz="0" w:space="0" w:color="auto"/>
        <w:right w:val="none" w:sz="0" w:space="0" w:color="auto"/>
      </w:divBdr>
    </w:div>
    <w:div w:id="309751651">
      <w:bodyDiv w:val="1"/>
      <w:marLeft w:val="0"/>
      <w:marRight w:val="0"/>
      <w:marTop w:val="0"/>
      <w:marBottom w:val="0"/>
      <w:divBdr>
        <w:top w:val="none" w:sz="0" w:space="0" w:color="auto"/>
        <w:left w:val="none" w:sz="0" w:space="0" w:color="auto"/>
        <w:bottom w:val="none" w:sz="0" w:space="0" w:color="auto"/>
        <w:right w:val="none" w:sz="0" w:space="0" w:color="auto"/>
      </w:divBdr>
    </w:div>
    <w:div w:id="312375811">
      <w:bodyDiv w:val="1"/>
      <w:marLeft w:val="0"/>
      <w:marRight w:val="0"/>
      <w:marTop w:val="0"/>
      <w:marBottom w:val="0"/>
      <w:divBdr>
        <w:top w:val="none" w:sz="0" w:space="0" w:color="auto"/>
        <w:left w:val="none" w:sz="0" w:space="0" w:color="auto"/>
        <w:bottom w:val="none" w:sz="0" w:space="0" w:color="auto"/>
        <w:right w:val="none" w:sz="0" w:space="0" w:color="auto"/>
      </w:divBdr>
    </w:div>
    <w:div w:id="325481385">
      <w:bodyDiv w:val="1"/>
      <w:marLeft w:val="0"/>
      <w:marRight w:val="0"/>
      <w:marTop w:val="0"/>
      <w:marBottom w:val="0"/>
      <w:divBdr>
        <w:top w:val="none" w:sz="0" w:space="0" w:color="auto"/>
        <w:left w:val="none" w:sz="0" w:space="0" w:color="auto"/>
        <w:bottom w:val="none" w:sz="0" w:space="0" w:color="auto"/>
        <w:right w:val="none" w:sz="0" w:space="0" w:color="auto"/>
      </w:divBdr>
    </w:div>
    <w:div w:id="354691120">
      <w:bodyDiv w:val="1"/>
      <w:marLeft w:val="0"/>
      <w:marRight w:val="0"/>
      <w:marTop w:val="0"/>
      <w:marBottom w:val="0"/>
      <w:divBdr>
        <w:top w:val="none" w:sz="0" w:space="0" w:color="auto"/>
        <w:left w:val="none" w:sz="0" w:space="0" w:color="auto"/>
        <w:bottom w:val="none" w:sz="0" w:space="0" w:color="auto"/>
        <w:right w:val="none" w:sz="0" w:space="0" w:color="auto"/>
      </w:divBdr>
    </w:div>
    <w:div w:id="361370839">
      <w:bodyDiv w:val="1"/>
      <w:marLeft w:val="0"/>
      <w:marRight w:val="0"/>
      <w:marTop w:val="0"/>
      <w:marBottom w:val="0"/>
      <w:divBdr>
        <w:top w:val="none" w:sz="0" w:space="0" w:color="auto"/>
        <w:left w:val="none" w:sz="0" w:space="0" w:color="auto"/>
        <w:bottom w:val="none" w:sz="0" w:space="0" w:color="auto"/>
        <w:right w:val="none" w:sz="0" w:space="0" w:color="auto"/>
      </w:divBdr>
    </w:div>
    <w:div w:id="366150565">
      <w:bodyDiv w:val="1"/>
      <w:marLeft w:val="0"/>
      <w:marRight w:val="0"/>
      <w:marTop w:val="0"/>
      <w:marBottom w:val="0"/>
      <w:divBdr>
        <w:top w:val="none" w:sz="0" w:space="0" w:color="auto"/>
        <w:left w:val="none" w:sz="0" w:space="0" w:color="auto"/>
        <w:bottom w:val="none" w:sz="0" w:space="0" w:color="auto"/>
        <w:right w:val="none" w:sz="0" w:space="0" w:color="auto"/>
      </w:divBdr>
    </w:div>
    <w:div w:id="459615375">
      <w:bodyDiv w:val="1"/>
      <w:marLeft w:val="0"/>
      <w:marRight w:val="0"/>
      <w:marTop w:val="0"/>
      <w:marBottom w:val="0"/>
      <w:divBdr>
        <w:top w:val="none" w:sz="0" w:space="0" w:color="auto"/>
        <w:left w:val="none" w:sz="0" w:space="0" w:color="auto"/>
        <w:bottom w:val="none" w:sz="0" w:space="0" w:color="auto"/>
        <w:right w:val="none" w:sz="0" w:space="0" w:color="auto"/>
      </w:divBdr>
    </w:div>
    <w:div w:id="473908115">
      <w:bodyDiv w:val="1"/>
      <w:marLeft w:val="0"/>
      <w:marRight w:val="0"/>
      <w:marTop w:val="0"/>
      <w:marBottom w:val="0"/>
      <w:divBdr>
        <w:top w:val="none" w:sz="0" w:space="0" w:color="auto"/>
        <w:left w:val="none" w:sz="0" w:space="0" w:color="auto"/>
        <w:bottom w:val="none" w:sz="0" w:space="0" w:color="auto"/>
        <w:right w:val="none" w:sz="0" w:space="0" w:color="auto"/>
      </w:divBdr>
    </w:div>
    <w:div w:id="475299549">
      <w:bodyDiv w:val="1"/>
      <w:marLeft w:val="0"/>
      <w:marRight w:val="0"/>
      <w:marTop w:val="0"/>
      <w:marBottom w:val="0"/>
      <w:divBdr>
        <w:top w:val="none" w:sz="0" w:space="0" w:color="auto"/>
        <w:left w:val="none" w:sz="0" w:space="0" w:color="auto"/>
        <w:bottom w:val="none" w:sz="0" w:space="0" w:color="auto"/>
        <w:right w:val="none" w:sz="0" w:space="0" w:color="auto"/>
      </w:divBdr>
    </w:div>
    <w:div w:id="543829107">
      <w:bodyDiv w:val="1"/>
      <w:marLeft w:val="0"/>
      <w:marRight w:val="0"/>
      <w:marTop w:val="0"/>
      <w:marBottom w:val="0"/>
      <w:divBdr>
        <w:top w:val="none" w:sz="0" w:space="0" w:color="auto"/>
        <w:left w:val="none" w:sz="0" w:space="0" w:color="auto"/>
        <w:bottom w:val="none" w:sz="0" w:space="0" w:color="auto"/>
        <w:right w:val="none" w:sz="0" w:space="0" w:color="auto"/>
      </w:divBdr>
    </w:div>
    <w:div w:id="556552200">
      <w:bodyDiv w:val="1"/>
      <w:marLeft w:val="0"/>
      <w:marRight w:val="0"/>
      <w:marTop w:val="0"/>
      <w:marBottom w:val="0"/>
      <w:divBdr>
        <w:top w:val="none" w:sz="0" w:space="0" w:color="auto"/>
        <w:left w:val="none" w:sz="0" w:space="0" w:color="auto"/>
        <w:bottom w:val="none" w:sz="0" w:space="0" w:color="auto"/>
        <w:right w:val="none" w:sz="0" w:space="0" w:color="auto"/>
      </w:divBdr>
    </w:div>
    <w:div w:id="611744372">
      <w:bodyDiv w:val="1"/>
      <w:marLeft w:val="0"/>
      <w:marRight w:val="0"/>
      <w:marTop w:val="0"/>
      <w:marBottom w:val="0"/>
      <w:divBdr>
        <w:top w:val="none" w:sz="0" w:space="0" w:color="auto"/>
        <w:left w:val="none" w:sz="0" w:space="0" w:color="auto"/>
        <w:bottom w:val="none" w:sz="0" w:space="0" w:color="auto"/>
        <w:right w:val="none" w:sz="0" w:space="0" w:color="auto"/>
      </w:divBdr>
    </w:div>
    <w:div w:id="652829426">
      <w:bodyDiv w:val="1"/>
      <w:marLeft w:val="0"/>
      <w:marRight w:val="0"/>
      <w:marTop w:val="0"/>
      <w:marBottom w:val="0"/>
      <w:divBdr>
        <w:top w:val="none" w:sz="0" w:space="0" w:color="auto"/>
        <w:left w:val="none" w:sz="0" w:space="0" w:color="auto"/>
        <w:bottom w:val="none" w:sz="0" w:space="0" w:color="auto"/>
        <w:right w:val="none" w:sz="0" w:space="0" w:color="auto"/>
      </w:divBdr>
    </w:div>
    <w:div w:id="675111106">
      <w:bodyDiv w:val="1"/>
      <w:marLeft w:val="0"/>
      <w:marRight w:val="0"/>
      <w:marTop w:val="0"/>
      <w:marBottom w:val="0"/>
      <w:divBdr>
        <w:top w:val="none" w:sz="0" w:space="0" w:color="auto"/>
        <w:left w:val="none" w:sz="0" w:space="0" w:color="auto"/>
        <w:bottom w:val="none" w:sz="0" w:space="0" w:color="auto"/>
        <w:right w:val="none" w:sz="0" w:space="0" w:color="auto"/>
      </w:divBdr>
    </w:div>
    <w:div w:id="684133487">
      <w:bodyDiv w:val="1"/>
      <w:marLeft w:val="0"/>
      <w:marRight w:val="0"/>
      <w:marTop w:val="0"/>
      <w:marBottom w:val="0"/>
      <w:divBdr>
        <w:top w:val="none" w:sz="0" w:space="0" w:color="auto"/>
        <w:left w:val="none" w:sz="0" w:space="0" w:color="auto"/>
        <w:bottom w:val="none" w:sz="0" w:space="0" w:color="auto"/>
        <w:right w:val="none" w:sz="0" w:space="0" w:color="auto"/>
      </w:divBdr>
    </w:div>
    <w:div w:id="820388507">
      <w:bodyDiv w:val="1"/>
      <w:marLeft w:val="0"/>
      <w:marRight w:val="0"/>
      <w:marTop w:val="0"/>
      <w:marBottom w:val="0"/>
      <w:divBdr>
        <w:top w:val="none" w:sz="0" w:space="0" w:color="auto"/>
        <w:left w:val="none" w:sz="0" w:space="0" w:color="auto"/>
        <w:bottom w:val="none" w:sz="0" w:space="0" w:color="auto"/>
        <w:right w:val="none" w:sz="0" w:space="0" w:color="auto"/>
      </w:divBdr>
    </w:div>
    <w:div w:id="843276769">
      <w:bodyDiv w:val="1"/>
      <w:marLeft w:val="0"/>
      <w:marRight w:val="0"/>
      <w:marTop w:val="0"/>
      <w:marBottom w:val="0"/>
      <w:divBdr>
        <w:top w:val="none" w:sz="0" w:space="0" w:color="auto"/>
        <w:left w:val="none" w:sz="0" w:space="0" w:color="auto"/>
        <w:bottom w:val="none" w:sz="0" w:space="0" w:color="auto"/>
        <w:right w:val="none" w:sz="0" w:space="0" w:color="auto"/>
      </w:divBdr>
    </w:div>
    <w:div w:id="866136549">
      <w:bodyDiv w:val="1"/>
      <w:marLeft w:val="0"/>
      <w:marRight w:val="0"/>
      <w:marTop w:val="0"/>
      <w:marBottom w:val="0"/>
      <w:divBdr>
        <w:top w:val="none" w:sz="0" w:space="0" w:color="auto"/>
        <w:left w:val="none" w:sz="0" w:space="0" w:color="auto"/>
        <w:bottom w:val="none" w:sz="0" w:space="0" w:color="auto"/>
        <w:right w:val="none" w:sz="0" w:space="0" w:color="auto"/>
      </w:divBdr>
    </w:div>
    <w:div w:id="907881121">
      <w:bodyDiv w:val="1"/>
      <w:marLeft w:val="0"/>
      <w:marRight w:val="0"/>
      <w:marTop w:val="0"/>
      <w:marBottom w:val="0"/>
      <w:divBdr>
        <w:top w:val="none" w:sz="0" w:space="0" w:color="auto"/>
        <w:left w:val="none" w:sz="0" w:space="0" w:color="auto"/>
        <w:bottom w:val="none" w:sz="0" w:space="0" w:color="auto"/>
        <w:right w:val="none" w:sz="0" w:space="0" w:color="auto"/>
      </w:divBdr>
    </w:div>
    <w:div w:id="921332096">
      <w:bodyDiv w:val="1"/>
      <w:marLeft w:val="0"/>
      <w:marRight w:val="0"/>
      <w:marTop w:val="0"/>
      <w:marBottom w:val="0"/>
      <w:divBdr>
        <w:top w:val="none" w:sz="0" w:space="0" w:color="auto"/>
        <w:left w:val="none" w:sz="0" w:space="0" w:color="auto"/>
        <w:bottom w:val="none" w:sz="0" w:space="0" w:color="auto"/>
        <w:right w:val="none" w:sz="0" w:space="0" w:color="auto"/>
      </w:divBdr>
    </w:div>
    <w:div w:id="926617240">
      <w:bodyDiv w:val="1"/>
      <w:marLeft w:val="0"/>
      <w:marRight w:val="0"/>
      <w:marTop w:val="0"/>
      <w:marBottom w:val="0"/>
      <w:divBdr>
        <w:top w:val="none" w:sz="0" w:space="0" w:color="auto"/>
        <w:left w:val="none" w:sz="0" w:space="0" w:color="auto"/>
        <w:bottom w:val="none" w:sz="0" w:space="0" w:color="auto"/>
        <w:right w:val="none" w:sz="0" w:space="0" w:color="auto"/>
      </w:divBdr>
    </w:div>
    <w:div w:id="951942390">
      <w:bodyDiv w:val="1"/>
      <w:marLeft w:val="0"/>
      <w:marRight w:val="0"/>
      <w:marTop w:val="0"/>
      <w:marBottom w:val="0"/>
      <w:divBdr>
        <w:top w:val="none" w:sz="0" w:space="0" w:color="auto"/>
        <w:left w:val="none" w:sz="0" w:space="0" w:color="auto"/>
        <w:bottom w:val="none" w:sz="0" w:space="0" w:color="auto"/>
        <w:right w:val="none" w:sz="0" w:space="0" w:color="auto"/>
      </w:divBdr>
    </w:div>
    <w:div w:id="971205204">
      <w:bodyDiv w:val="1"/>
      <w:marLeft w:val="0"/>
      <w:marRight w:val="0"/>
      <w:marTop w:val="0"/>
      <w:marBottom w:val="0"/>
      <w:divBdr>
        <w:top w:val="none" w:sz="0" w:space="0" w:color="auto"/>
        <w:left w:val="none" w:sz="0" w:space="0" w:color="auto"/>
        <w:bottom w:val="none" w:sz="0" w:space="0" w:color="auto"/>
        <w:right w:val="none" w:sz="0" w:space="0" w:color="auto"/>
      </w:divBdr>
    </w:div>
    <w:div w:id="1025712019">
      <w:bodyDiv w:val="1"/>
      <w:marLeft w:val="0"/>
      <w:marRight w:val="0"/>
      <w:marTop w:val="0"/>
      <w:marBottom w:val="0"/>
      <w:divBdr>
        <w:top w:val="none" w:sz="0" w:space="0" w:color="auto"/>
        <w:left w:val="none" w:sz="0" w:space="0" w:color="auto"/>
        <w:bottom w:val="none" w:sz="0" w:space="0" w:color="auto"/>
        <w:right w:val="none" w:sz="0" w:space="0" w:color="auto"/>
      </w:divBdr>
    </w:div>
    <w:div w:id="1028141561">
      <w:bodyDiv w:val="1"/>
      <w:marLeft w:val="0"/>
      <w:marRight w:val="0"/>
      <w:marTop w:val="0"/>
      <w:marBottom w:val="0"/>
      <w:divBdr>
        <w:top w:val="none" w:sz="0" w:space="0" w:color="auto"/>
        <w:left w:val="none" w:sz="0" w:space="0" w:color="auto"/>
        <w:bottom w:val="none" w:sz="0" w:space="0" w:color="auto"/>
        <w:right w:val="none" w:sz="0" w:space="0" w:color="auto"/>
      </w:divBdr>
    </w:div>
    <w:div w:id="1076171261">
      <w:bodyDiv w:val="1"/>
      <w:marLeft w:val="0"/>
      <w:marRight w:val="0"/>
      <w:marTop w:val="0"/>
      <w:marBottom w:val="0"/>
      <w:divBdr>
        <w:top w:val="none" w:sz="0" w:space="0" w:color="auto"/>
        <w:left w:val="none" w:sz="0" w:space="0" w:color="auto"/>
        <w:bottom w:val="none" w:sz="0" w:space="0" w:color="auto"/>
        <w:right w:val="none" w:sz="0" w:space="0" w:color="auto"/>
      </w:divBdr>
    </w:div>
    <w:div w:id="1077899438">
      <w:bodyDiv w:val="1"/>
      <w:marLeft w:val="0"/>
      <w:marRight w:val="0"/>
      <w:marTop w:val="0"/>
      <w:marBottom w:val="0"/>
      <w:divBdr>
        <w:top w:val="none" w:sz="0" w:space="0" w:color="auto"/>
        <w:left w:val="none" w:sz="0" w:space="0" w:color="auto"/>
        <w:bottom w:val="none" w:sz="0" w:space="0" w:color="auto"/>
        <w:right w:val="none" w:sz="0" w:space="0" w:color="auto"/>
      </w:divBdr>
    </w:div>
    <w:div w:id="1103064200">
      <w:bodyDiv w:val="1"/>
      <w:marLeft w:val="0"/>
      <w:marRight w:val="0"/>
      <w:marTop w:val="0"/>
      <w:marBottom w:val="0"/>
      <w:divBdr>
        <w:top w:val="none" w:sz="0" w:space="0" w:color="auto"/>
        <w:left w:val="none" w:sz="0" w:space="0" w:color="auto"/>
        <w:bottom w:val="none" w:sz="0" w:space="0" w:color="auto"/>
        <w:right w:val="none" w:sz="0" w:space="0" w:color="auto"/>
      </w:divBdr>
    </w:div>
    <w:div w:id="1105468310">
      <w:bodyDiv w:val="1"/>
      <w:marLeft w:val="0"/>
      <w:marRight w:val="0"/>
      <w:marTop w:val="0"/>
      <w:marBottom w:val="0"/>
      <w:divBdr>
        <w:top w:val="none" w:sz="0" w:space="0" w:color="auto"/>
        <w:left w:val="none" w:sz="0" w:space="0" w:color="auto"/>
        <w:bottom w:val="none" w:sz="0" w:space="0" w:color="auto"/>
        <w:right w:val="none" w:sz="0" w:space="0" w:color="auto"/>
      </w:divBdr>
    </w:div>
    <w:div w:id="1111436504">
      <w:bodyDiv w:val="1"/>
      <w:marLeft w:val="0"/>
      <w:marRight w:val="0"/>
      <w:marTop w:val="0"/>
      <w:marBottom w:val="0"/>
      <w:divBdr>
        <w:top w:val="none" w:sz="0" w:space="0" w:color="auto"/>
        <w:left w:val="none" w:sz="0" w:space="0" w:color="auto"/>
        <w:bottom w:val="none" w:sz="0" w:space="0" w:color="auto"/>
        <w:right w:val="none" w:sz="0" w:space="0" w:color="auto"/>
      </w:divBdr>
    </w:div>
    <w:div w:id="1233151408">
      <w:bodyDiv w:val="1"/>
      <w:marLeft w:val="0"/>
      <w:marRight w:val="0"/>
      <w:marTop w:val="0"/>
      <w:marBottom w:val="0"/>
      <w:divBdr>
        <w:top w:val="none" w:sz="0" w:space="0" w:color="auto"/>
        <w:left w:val="none" w:sz="0" w:space="0" w:color="auto"/>
        <w:bottom w:val="none" w:sz="0" w:space="0" w:color="auto"/>
        <w:right w:val="none" w:sz="0" w:space="0" w:color="auto"/>
      </w:divBdr>
    </w:div>
    <w:div w:id="1290864616">
      <w:bodyDiv w:val="1"/>
      <w:marLeft w:val="0"/>
      <w:marRight w:val="0"/>
      <w:marTop w:val="0"/>
      <w:marBottom w:val="0"/>
      <w:divBdr>
        <w:top w:val="none" w:sz="0" w:space="0" w:color="auto"/>
        <w:left w:val="none" w:sz="0" w:space="0" w:color="auto"/>
        <w:bottom w:val="none" w:sz="0" w:space="0" w:color="auto"/>
        <w:right w:val="none" w:sz="0" w:space="0" w:color="auto"/>
      </w:divBdr>
    </w:div>
    <w:div w:id="1365789680">
      <w:bodyDiv w:val="1"/>
      <w:marLeft w:val="0"/>
      <w:marRight w:val="0"/>
      <w:marTop w:val="0"/>
      <w:marBottom w:val="0"/>
      <w:divBdr>
        <w:top w:val="none" w:sz="0" w:space="0" w:color="auto"/>
        <w:left w:val="none" w:sz="0" w:space="0" w:color="auto"/>
        <w:bottom w:val="none" w:sz="0" w:space="0" w:color="auto"/>
        <w:right w:val="none" w:sz="0" w:space="0" w:color="auto"/>
      </w:divBdr>
    </w:div>
    <w:div w:id="1377199331">
      <w:bodyDiv w:val="1"/>
      <w:marLeft w:val="0"/>
      <w:marRight w:val="0"/>
      <w:marTop w:val="0"/>
      <w:marBottom w:val="0"/>
      <w:divBdr>
        <w:top w:val="none" w:sz="0" w:space="0" w:color="auto"/>
        <w:left w:val="none" w:sz="0" w:space="0" w:color="auto"/>
        <w:bottom w:val="none" w:sz="0" w:space="0" w:color="auto"/>
        <w:right w:val="none" w:sz="0" w:space="0" w:color="auto"/>
      </w:divBdr>
    </w:div>
    <w:div w:id="1402098706">
      <w:bodyDiv w:val="1"/>
      <w:marLeft w:val="0"/>
      <w:marRight w:val="0"/>
      <w:marTop w:val="0"/>
      <w:marBottom w:val="0"/>
      <w:divBdr>
        <w:top w:val="none" w:sz="0" w:space="0" w:color="auto"/>
        <w:left w:val="none" w:sz="0" w:space="0" w:color="auto"/>
        <w:bottom w:val="none" w:sz="0" w:space="0" w:color="auto"/>
        <w:right w:val="none" w:sz="0" w:space="0" w:color="auto"/>
      </w:divBdr>
    </w:div>
    <w:div w:id="1411149683">
      <w:bodyDiv w:val="1"/>
      <w:marLeft w:val="0"/>
      <w:marRight w:val="0"/>
      <w:marTop w:val="0"/>
      <w:marBottom w:val="0"/>
      <w:divBdr>
        <w:top w:val="none" w:sz="0" w:space="0" w:color="auto"/>
        <w:left w:val="none" w:sz="0" w:space="0" w:color="auto"/>
        <w:bottom w:val="none" w:sz="0" w:space="0" w:color="auto"/>
        <w:right w:val="none" w:sz="0" w:space="0" w:color="auto"/>
      </w:divBdr>
    </w:div>
    <w:div w:id="1417170053">
      <w:bodyDiv w:val="1"/>
      <w:marLeft w:val="0"/>
      <w:marRight w:val="0"/>
      <w:marTop w:val="0"/>
      <w:marBottom w:val="0"/>
      <w:divBdr>
        <w:top w:val="none" w:sz="0" w:space="0" w:color="auto"/>
        <w:left w:val="none" w:sz="0" w:space="0" w:color="auto"/>
        <w:bottom w:val="none" w:sz="0" w:space="0" w:color="auto"/>
        <w:right w:val="none" w:sz="0" w:space="0" w:color="auto"/>
      </w:divBdr>
    </w:div>
    <w:div w:id="1487437457">
      <w:bodyDiv w:val="1"/>
      <w:marLeft w:val="0"/>
      <w:marRight w:val="0"/>
      <w:marTop w:val="0"/>
      <w:marBottom w:val="0"/>
      <w:divBdr>
        <w:top w:val="none" w:sz="0" w:space="0" w:color="auto"/>
        <w:left w:val="none" w:sz="0" w:space="0" w:color="auto"/>
        <w:bottom w:val="none" w:sz="0" w:space="0" w:color="auto"/>
        <w:right w:val="none" w:sz="0" w:space="0" w:color="auto"/>
      </w:divBdr>
    </w:div>
    <w:div w:id="1494294735">
      <w:bodyDiv w:val="1"/>
      <w:marLeft w:val="0"/>
      <w:marRight w:val="0"/>
      <w:marTop w:val="0"/>
      <w:marBottom w:val="0"/>
      <w:divBdr>
        <w:top w:val="none" w:sz="0" w:space="0" w:color="auto"/>
        <w:left w:val="none" w:sz="0" w:space="0" w:color="auto"/>
        <w:bottom w:val="none" w:sz="0" w:space="0" w:color="auto"/>
        <w:right w:val="none" w:sz="0" w:space="0" w:color="auto"/>
      </w:divBdr>
    </w:div>
    <w:div w:id="1517427581">
      <w:bodyDiv w:val="1"/>
      <w:marLeft w:val="0"/>
      <w:marRight w:val="0"/>
      <w:marTop w:val="0"/>
      <w:marBottom w:val="0"/>
      <w:divBdr>
        <w:top w:val="none" w:sz="0" w:space="0" w:color="auto"/>
        <w:left w:val="none" w:sz="0" w:space="0" w:color="auto"/>
        <w:bottom w:val="none" w:sz="0" w:space="0" w:color="auto"/>
        <w:right w:val="none" w:sz="0" w:space="0" w:color="auto"/>
      </w:divBdr>
    </w:div>
    <w:div w:id="1558468974">
      <w:bodyDiv w:val="1"/>
      <w:marLeft w:val="0"/>
      <w:marRight w:val="0"/>
      <w:marTop w:val="0"/>
      <w:marBottom w:val="0"/>
      <w:divBdr>
        <w:top w:val="none" w:sz="0" w:space="0" w:color="auto"/>
        <w:left w:val="none" w:sz="0" w:space="0" w:color="auto"/>
        <w:bottom w:val="none" w:sz="0" w:space="0" w:color="auto"/>
        <w:right w:val="none" w:sz="0" w:space="0" w:color="auto"/>
      </w:divBdr>
    </w:div>
    <w:div w:id="1559978146">
      <w:bodyDiv w:val="1"/>
      <w:marLeft w:val="0"/>
      <w:marRight w:val="0"/>
      <w:marTop w:val="0"/>
      <w:marBottom w:val="0"/>
      <w:divBdr>
        <w:top w:val="none" w:sz="0" w:space="0" w:color="auto"/>
        <w:left w:val="none" w:sz="0" w:space="0" w:color="auto"/>
        <w:bottom w:val="none" w:sz="0" w:space="0" w:color="auto"/>
        <w:right w:val="none" w:sz="0" w:space="0" w:color="auto"/>
      </w:divBdr>
    </w:div>
    <w:div w:id="1595825017">
      <w:bodyDiv w:val="1"/>
      <w:marLeft w:val="0"/>
      <w:marRight w:val="0"/>
      <w:marTop w:val="0"/>
      <w:marBottom w:val="0"/>
      <w:divBdr>
        <w:top w:val="none" w:sz="0" w:space="0" w:color="auto"/>
        <w:left w:val="none" w:sz="0" w:space="0" w:color="auto"/>
        <w:bottom w:val="none" w:sz="0" w:space="0" w:color="auto"/>
        <w:right w:val="none" w:sz="0" w:space="0" w:color="auto"/>
      </w:divBdr>
    </w:div>
    <w:div w:id="1632782563">
      <w:bodyDiv w:val="1"/>
      <w:marLeft w:val="0"/>
      <w:marRight w:val="0"/>
      <w:marTop w:val="0"/>
      <w:marBottom w:val="0"/>
      <w:divBdr>
        <w:top w:val="none" w:sz="0" w:space="0" w:color="auto"/>
        <w:left w:val="none" w:sz="0" w:space="0" w:color="auto"/>
        <w:bottom w:val="none" w:sz="0" w:space="0" w:color="auto"/>
        <w:right w:val="none" w:sz="0" w:space="0" w:color="auto"/>
      </w:divBdr>
    </w:div>
    <w:div w:id="1677153130">
      <w:bodyDiv w:val="1"/>
      <w:marLeft w:val="0"/>
      <w:marRight w:val="0"/>
      <w:marTop w:val="0"/>
      <w:marBottom w:val="0"/>
      <w:divBdr>
        <w:top w:val="none" w:sz="0" w:space="0" w:color="auto"/>
        <w:left w:val="none" w:sz="0" w:space="0" w:color="auto"/>
        <w:bottom w:val="none" w:sz="0" w:space="0" w:color="auto"/>
        <w:right w:val="none" w:sz="0" w:space="0" w:color="auto"/>
      </w:divBdr>
    </w:div>
    <w:div w:id="1692217173">
      <w:bodyDiv w:val="1"/>
      <w:marLeft w:val="0"/>
      <w:marRight w:val="0"/>
      <w:marTop w:val="0"/>
      <w:marBottom w:val="0"/>
      <w:divBdr>
        <w:top w:val="none" w:sz="0" w:space="0" w:color="auto"/>
        <w:left w:val="none" w:sz="0" w:space="0" w:color="auto"/>
        <w:bottom w:val="none" w:sz="0" w:space="0" w:color="auto"/>
        <w:right w:val="none" w:sz="0" w:space="0" w:color="auto"/>
      </w:divBdr>
    </w:div>
    <w:div w:id="1720592055">
      <w:bodyDiv w:val="1"/>
      <w:marLeft w:val="0"/>
      <w:marRight w:val="0"/>
      <w:marTop w:val="0"/>
      <w:marBottom w:val="0"/>
      <w:divBdr>
        <w:top w:val="none" w:sz="0" w:space="0" w:color="auto"/>
        <w:left w:val="none" w:sz="0" w:space="0" w:color="auto"/>
        <w:bottom w:val="none" w:sz="0" w:space="0" w:color="auto"/>
        <w:right w:val="none" w:sz="0" w:space="0" w:color="auto"/>
      </w:divBdr>
    </w:div>
    <w:div w:id="1858032083">
      <w:bodyDiv w:val="1"/>
      <w:marLeft w:val="0"/>
      <w:marRight w:val="0"/>
      <w:marTop w:val="0"/>
      <w:marBottom w:val="0"/>
      <w:divBdr>
        <w:top w:val="none" w:sz="0" w:space="0" w:color="auto"/>
        <w:left w:val="none" w:sz="0" w:space="0" w:color="auto"/>
        <w:bottom w:val="none" w:sz="0" w:space="0" w:color="auto"/>
        <w:right w:val="none" w:sz="0" w:space="0" w:color="auto"/>
      </w:divBdr>
    </w:div>
    <w:div w:id="1893615861">
      <w:bodyDiv w:val="1"/>
      <w:marLeft w:val="0"/>
      <w:marRight w:val="0"/>
      <w:marTop w:val="0"/>
      <w:marBottom w:val="0"/>
      <w:divBdr>
        <w:top w:val="none" w:sz="0" w:space="0" w:color="auto"/>
        <w:left w:val="none" w:sz="0" w:space="0" w:color="auto"/>
        <w:bottom w:val="none" w:sz="0" w:space="0" w:color="auto"/>
        <w:right w:val="none" w:sz="0" w:space="0" w:color="auto"/>
      </w:divBdr>
    </w:div>
    <w:div w:id="1904677120">
      <w:bodyDiv w:val="1"/>
      <w:marLeft w:val="0"/>
      <w:marRight w:val="0"/>
      <w:marTop w:val="0"/>
      <w:marBottom w:val="0"/>
      <w:divBdr>
        <w:top w:val="none" w:sz="0" w:space="0" w:color="auto"/>
        <w:left w:val="none" w:sz="0" w:space="0" w:color="auto"/>
        <w:bottom w:val="none" w:sz="0" w:space="0" w:color="auto"/>
        <w:right w:val="none" w:sz="0" w:space="0" w:color="auto"/>
      </w:divBdr>
    </w:div>
    <w:div w:id="1961371889">
      <w:bodyDiv w:val="1"/>
      <w:marLeft w:val="0"/>
      <w:marRight w:val="0"/>
      <w:marTop w:val="0"/>
      <w:marBottom w:val="0"/>
      <w:divBdr>
        <w:top w:val="none" w:sz="0" w:space="0" w:color="auto"/>
        <w:left w:val="none" w:sz="0" w:space="0" w:color="auto"/>
        <w:bottom w:val="none" w:sz="0" w:space="0" w:color="auto"/>
        <w:right w:val="none" w:sz="0" w:space="0" w:color="auto"/>
      </w:divBdr>
    </w:div>
    <w:div w:id="1980456872">
      <w:bodyDiv w:val="1"/>
      <w:marLeft w:val="0"/>
      <w:marRight w:val="0"/>
      <w:marTop w:val="0"/>
      <w:marBottom w:val="0"/>
      <w:divBdr>
        <w:top w:val="none" w:sz="0" w:space="0" w:color="auto"/>
        <w:left w:val="none" w:sz="0" w:space="0" w:color="auto"/>
        <w:bottom w:val="none" w:sz="0" w:space="0" w:color="auto"/>
        <w:right w:val="none" w:sz="0" w:space="0" w:color="auto"/>
      </w:divBdr>
    </w:div>
    <w:div w:id="2047099733">
      <w:bodyDiv w:val="1"/>
      <w:marLeft w:val="0"/>
      <w:marRight w:val="0"/>
      <w:marTop w:val="0"/>
      <w:marBottom w:val="0"/>
      <w:divBdr>
        <w:top w:val="none" w:sz="0" w:space="0" w:color="auto"/>
        <w:left w:val="none" w:sz="0" w:space="0" w:color="auto"/>
        <w:bottom w:val="none" w:sz="0" w:space="0" w:color="auto"/>
        <w:right w:val="none" w:sz="0" w:space="0" w:color="auto"/>
      </w:divBdr>
    </w:div>
    <w:div w:id="2053263633">
      <w:bodyDiv w:val="1"/>
      <w:marLeft w:val="0"/>
      <w:marRight w:val="0"/>
      <w:marTop w:val="0"/>
      <w:marBottom w:val="0"/>
      <w:divBdr>
        <w:top w:val="none" w:sz="0" w:space="0" w:color="auto"/>
        <w:left w:val="none" w:sz="0" w:space="0" w:color="auto"/>
        <w:bottom w:val="none" w:sz="0" w:space="0" w:color="auto"/>
        <w:right w:val="none" w:sz="0" w:space="0" w:color="auto"/>
      </w:divBdr>
    </w:div>
    <w:div w:id="2068449762">
      <w:bodyDiv w:val="1"/>
      <w:marLeft w:val="0"/>
      <w:marRight w:val="0"/>
      <w:marTop w:val="0"/>
      <w:marBottom w:val="0"/>
      <w:divBdr>
        <w:top w:val="none" w:sz="0" w:space="0" w:color="auto"/>
        <w:left w:val="none" w:sz="0" w:space="0" w:color="auto"/>
        <w:bottom w:val="none" w:sz="0" w:space="0" w:color="auto"/>
        <w:right w:val="none" w:sz="0" w:space="0" w:color="auto"/>
      </w:divBdr>
    </w:div>
    <w:div w:id="2109226817">
      <w:bodyDiv w:val="1"/>
      <w:marLeft w:val="0"/>
      <w:marRight w:val="0"/>
      <w:marTop w:val="0"/>
      <w:marBottom w:val="0"/>
      <w:divBdr>
        <w:top w:val="none" w:sz="0" w:space="0" w:color="auto"/>
        <w:left w:val="none" w:sz="0" w:space="0" w:color="auto"/>
        <w:bottom w:val="none" w:sz="0" w:space="0" w:color="auto"/>
        <w:right w:val="none" w:sz="0" w:space="0" w:color="auto"/>
      </w:divBdr>
    </w:div>
    <w:div w:id="2132505433">
      <w:bodyDiv w:val="1"/>
      <w:marLeft w:val="0"/>
      <w:marRight w:val="0"/>
      <w:marTop w:val="0"/>
      <w:marBottom w:val="0"/>
      <w:divBdr>
        <w:top w:val="none" w:sz="0" w:space="0" w:color="auto"/>
        <w:left w:val="none" w:sz="0" w:space="0" w:color="auto"/>
        <w:bottom w:val="none" w:sz="0" w:space="0" w:color="auto"/>
        <w:right w:val="none" w:sz="0" w:space="0" w:color="auto"/>
      </w:divBdr>
    </w:div>
    <w:div w:id="2145804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s3.us-west-2.amazonaws.com/us-west-2.files.campus.edublogs.org/sites.gsu.edu/dist/7/3504/files/2016/12/Elshafie-2013-Research-paradigms-The-novice-researchers-nightmare-ozgj12.pdf"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5723C3-E6E9-0947-A41F-BBB6DB4AAF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429</TotalTime>
  <Pages>27</Pages>
  <Words>4967</Words>
  <Characters>28314</Characters>
  <Application>Microsoft Office Word</Application>
  <DocSecurity>0</DocSecurity>
  <Lines>235</Lines>
  <Paragraphs>66</Paragraphs>
  <ScaleCrop>false</ScaleCrop>
  <Company/>
  <LinksUpToDate>false</LinksUpToDate>
  <CharactersWithSpaces>33215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Qiushi Song (2005836)</cp:lastModifiedBy>
  <cp:revision>78</cp:revision>
  <dcterms:created xsi:type="dcterms:W3CDTF">2021-11-25T18:07:00Z</dcterms:created>
  <dcterms:modified xsi:type="dcterms:W3CDTF">2022-03-30T19:27:00Z</dcterms:modified>
</cp:coreProperties>
</file>