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69A7A66" w:rsidR="004B0295" w:rsidRPr="004B0295" w:rsidRDefault="004B0295" w:rsidP="00D012E7">
      <w:pPr>
        <w:rPr>
          <w:rFonts w:cs="Arial"/>
          <w:b/>
          <w:bCs/>
          <w:sz w:val="22"/>
          <w:szCs w:val="22"/>
        </w:rPr>
      </w:pPr>
      <w:r w:rsidRPr="004B0295">
        <w:rPr>
          <w:rFonts w:cs="Arial"/>
          <w:b/>
          <w:bCs/>
          <w:sz w:val="22"/>
          <w:szCs w:val="22"/>
        </w:rPr>
        <w:t xml:space="preserve">8,000 word project:  </w:t>
      </w:r>
      <w:r w:rsidR="00F474BC">
        <w:rPr>
          <w:rFonts w:cs="Arial"/>
          <w:b/>
          <w:bCs/>
          <w:sz w:val="22"/>
          <w:szCs w:val="22"/>
        </w:rPr>
        <w:sym w:font="Wingdings" w:char="F0FC"/>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F474BC" w:rsidRDefault="004B0295" w:rsidP="00D012E7">
      <w:pPr>
        <w:rPr>
          <w:rFonts w:cs="Arial"/>
          <w:b/>
          <w:bCs/>
          <w:strike/>
          <w:sz w:val="22"/>
          <w:szCs w:val="22"/>
        </w:rPr>
      </w:pPr>
      <w:r w:rsidRPr="00F474BC">
        <w:rPr>
          <w:rFonts w:cs="Arial"/>
          <w:b/>
          <w:bCs/>
          <w:strike/>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8"/>
        <w:gridCol w:w="3175"/>
      </w:tblGrid>
      <w:tr w:rsidR="005C6CD8" w:rsidRPr="00B61956" w14:paraId="26BA44B1" w14:textId="77777777" w:rsidTr="00D4485A">
        <w:tc>
          <w:tcPr>
            <w:tcW w:w="6242" w:type="dxa"/>
            <w:tcMar>
              <w:top w:w="0" w:type="dxa"/>
              <w:left w:w="108" w:type="dxa"/>
              <w:bottom w:w="0" w:type="dxa"/>
              <w:right w:w="108" w:type="dxa"/>
            </w:tcMar>
          </w:tcPr>
          <w:p w14:paraId="6CF2ABE3" w14:textId="1A01C304" w:rsidR="005C6CD8" w:rsidRDefault="005C6CD8" w:rsidP="00D4485A">
            <w:pPr>
              <w:pStyle w:val="BodyText"/>
              <w:jc w:val="both"/>
              <w:rPr>
                <w:rFonts w:cs="Arial"/>
                <w:b/>
                <w:bCs/>
                <w:sz w:val="22"/>
                <w:szCs w:val="22"/>
              </w:rPr>
            </w:pPr>
            <w:r w:rsidRPr="00D012E7">
              <w:rPr>
                <w:rFonts w:cs="Arial"/>
                <w:b/>
                <w:bCs/>
                <w:sz w:val="22"/>
                <w:szCs w:val="22"/>
              </w:rPr>
              <w:t xml:space="preserve">NAME: </w:t>
            </w:r>
            <w:r w:rsidR="00F474BC">
              <w:rPr>
                <w:rFonts w:cs="Arial"/>
                <w:b/>
                <w:bCs/>
                <w:sz w:val="22"/>
                <w:szCs w:val="22"/>
              </w:rPr>
              <w:t>Emma Thomas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1C1665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B4227" w:rsidRPr="00AB4227">
              <w:rPr>
                <w:rFonts w:ascii="Segoe UI" w:hAnsi="Segoe UI" w:cs="Segoe UI"/>
                <w:sz w:val="23"/>
                <w:szCs w:val="23"/>
                <w:shd w:val="clear" w:color="auto" w:fill="FFFFFF"/>
              </w:rPr>
              <w:t>2117853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4A9420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AB4227">
              <w:rPr>
                <w:rFonts w:cs="Arial"/>
                <w:b/>
                <w:bCs/>
                <w:sz w:val="22"/>
                <w:szCs w:val="22"/>
              </w:rPr>
              <w:t xml:space="preserve"> </w:t>
            </w:r>
            <w:r w:rsidR="0050200B">
              <w:rPr>
                <w:rFonts w:cs="Arial"/>
                <w:b/>
                <w:bCs/>
                <w:sz w:val="22"/>
                <w:szCs w:val="22"/>
              </w:rPr>
              <w:t>Is there enough education on County lines</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9CE2A2A" w14:textId="77777777" w:rsidR="0050200B" w:rsidRDefault="0050200B" w:rsidP="00D4485A">
            <w:pPr>
              <w:jc w:val="both"/>
              <w:rPr>
                <w:rFonts w:cs="Arial"/>
                <w:b/>
                <w:bCs/>
                <w:sz w:val="22"/>
                <w:szCs w:val="22"/>
              </w:rPr>
            </w:pPr>
          </w:p>
          <w:p w14:paraId="1A2E058C" w14:textId="23228A3A" w:rsidR="00D92DB5" w:rsidRPr="00815D5C" w:rsidRDefault="00D92DB5" w:rsidP="00D92DB5">
            <w:pPr>
              <w:jc w:val="both"/>
              <w:rPr>
                <w:rFonts w:cs="Arial"/>
                <w:color w:val="0B0C0C"/>
                <w:sz w:val="29"/>
                <w:szCs w:val="29"/>
                <w:shd w:val="clear" w:color="auto" w:fill="FFFFFF"/>
              </w:rPr>
            </w:pPr>
            <w:r w:rsidRPr="00815D5C">
              <w:rPr>
                <w:rFonts w:cs="Arial"/>
                <w:sz w:val="22"/>
                <w:szCs w:val="22"/>
              </w:rPr>
              <w:t xml:space="preserve">Gangs and criminal networks who export illegal drugs around the UK, will use mobile phones called ‘Deal lines’. These networks are known as County Lines, exporting drug across multiple counties around the country. The gangs recruit children as young as seven, and vulnerable people </w:t>
            </w:r>
            <w:r w:rsidRPr="00815D5C">
              <w:rPr>
                <w:rFonts w:cs="Arial"/>
                <w:color w:val="0B0C0C"/>
                <w:sz w:val="22"/>
                <w:szCs w:val="22"/>
                <w:shd w:val="clear" w:color="auto" w:fill="FFFFFF"/>
              </w:rPr>
              <w:t xml:space="preserve">to move and store the drugs and money because they are less likely to gain the attention of the police and are easily replaced </w:t>
            </w:r>
            <w:r w:rsidRPr="00815D5C">
              <w:t>(The Children's Society, 2023)</w:t>
            </w:r>
            <w:r w:rsidRPr="00815D5C">
              <w:rPr>
                <w:rFonts w:cs="Arial"/>
                <w:color w:val="0B0C0C"/>
                <w:sz w:val="22"/>
                <w:szCs w:val="22"/>
                <w:shd w:val="clear" w:color="auto" w:fill="FFFFFF"/>
              </w:rPr>
              <w:t>.</w:t>
            </w:r>
            <w:r w:rsidRPr="00815D5C">
              <w:rPr>
                <w:rFonts w:cs="Arial"/>
                <w:color w:val="0B0C0C"/>
                <w:sz w:val="29"/>
                <w:szCs w:val="29"/>
                <w:shd w:val="clear" w:color="auto" w:fill="FFFFFF"/>
              </w:rPr>
              <w:t xml:space="preserve"> </w:t>
            </w:r>
            <w:r w:rsidRPr="00815D5C">
              <w:rPr>
                <w:rFonts w:cs="Arial"/>
                <w:color w:val="0B0C0C"/>
                <w:sz w:val="22"/>
                <w:szCs w:val="22"/>
                <w:shd w:val="clear" w:color="auto" w:fill="FFFFFF"/>
              </w:rPr>
              <w:t>These gangs will often use coercion, intimidation, violence (including sexual violence) and weapons.</w:t>
            </w:r>
            <w:r w:rsidRPr="00815D5C">
              <w:rPr>
                <w:rFonts w:cs="Arial"/>
                <w:color w:val="0B0C0C"/>
                <w:sz w:val="29"/>
                <w:szCs w:val="29"/>
                <w:shd w:val="clear" w:color="auto" w:fill="FFFFFF"/>
              </w:rPr>
              <w:t xml:space="preserve"> </w:t>
            </w:r>
            <w:r w:rsidRPr="00815D5C">
              <w:rPr>
                <w:rFonts w:cs="Arial"/>
                <w:color w:val="0B0C0C"/>
                <w:sz w:val="22"/>
                <w:szCs w:val="22"/>
                <w:shd w:val="clear" w:color="auto" w:fill="FFFFFF"/>
              </w:rPr>
              <w:t>(Home Office, 2017)</w:t>
            </w:r>
          </w:p>
          <w:p w14:paraId="66B10748" w14:textId="77777777" w:rsidR="00B0642A" w:rsidRPr="00815D5C" w:rsidRDefault="00B0642A" w:rsidP="00D4485A">
            <w:pPr>
              <w:jc w:val="both"/>
              <w:rPr>
                <w:rFonts w:cs="Arial"/>
                <w:sz w:val="22"/>
                <w:szCs w:val="22"/>
              </w:rPr>
            </w:pPr>
          </w:p>
          <w:p w14:paraId="1C401269" w14:textId="1F3CD713" w:rsidR="00E716BD" w:rsidRPr="00815D5C" w:rsidRDefault="00D92DB5" w:rsidP="00D4485A">
            <w:pPr>
              <w:jc w:val="both"/>
              <w:rPr>
                <w:rFonts w:cs="Arial"/>
                <w:sz w:val="22"/>
                <w:szCs w:val="22"/>
              </w:rPr>
            </w:pPr>
            <w:r w:rsidRPr="00815D5C">
              <w:rPr>
                <w:rFonts w:cs="Arial"/>
                <w:sz w:val="22"/>
                <w:szCs w:val="22"/>
              </w:rPr>
              <w:t>C</w:t>
            </w:r>
            <w:r w:rsidR="00B0642A" w:rsidRPr="00815D5C">
              <w:rPr>
                <w:rFonts w:cs="Arial"/>
                <w:sz w:val="22"/>
                <w:szCs w:val="22"/>
              </w:rPr>
              <w:t>hildren under 18</w:t>
            </w:r>
            <w:r w:rsidR="00D82DF5" w:rsidRPr="00815D5C">
              <w:rPr>
                <w:rFonts w:cs="Arial"/>
                <w:sz w:val="22"/>
                <w:szCs w:val="22"/>
              </w:rPr>
              <w:t xml:space="preserve"> are</w:t>
            </w:r>
            <w:r w:rsidR="00B0642A" w:rsidRPr="00815D5C">
              <w:rPr>
                <w:rFonts w:cs="Arial"/>
                <w:sz w:val="22"/>
                <w:szCs w:val="22"/>
              </w:rPr>
              <w:t xml:space="preserve"> going missing more frequently</w:t>
            </w:r>
            <w:r w:rsidR="00E716BD" w:rsidRPr="00815D5C">
              <w:rPr>
                <w:rFonts w:cs="Arial"/>
                <w:sz w:val="22"/>
                <w:szCs w:val="22"/>
              </w:rPr>
              <w:t>, travelling the country and putting themselves in danger</w:t>
            </w:r>
            <w:r w:rsidR="00D82DF5" w:rsidRPr="00815D5C">
              <w:rPr>
                <w:rFonts w:cs="Arial"/>
                <w:sz w:val="22"/>
                <w:szCs w:val="22"/>
              </w:rPr>
              <w:t>.</w:t>
            </w:r>
            <w:r w:rsidR="00E716BD" w:rsidRPr="00815D5C">
              <w:rPr>
                <w:rFonts w:cs="Arial"/>
                <w:sz w:val="22"/>
                <w:szCs w:val="22"/>
              </w:rPr>
              <w:t xml:space="preserve"> Exploiting children is a form of grooming and </w:t>
            </w:r>
            <w:r w:rsidR="00815D5C" w:rsidRPr="00815D5C">
              <w:rPr>
                <w:rFonts w:cs="Arial"/>
                <w:sz w:val="22"/>
                <w:szCs w:val="22"/>
              </w:rPr>
              <w:t xml:space="preserve">County lines gangs may take advantage of the lack of structure, rejection, and sense of disconnection that young people may feel as a result of societal exclusion </w:t>
            </w:r>
            <w:r w:rsidR="00815D5C" w:rsidRPr="00815D5C">
              <w:t>(NSPCC, 2022)</w:t>
            </w:r>
            <w:r w:rsidR="00815D5C" w:rsidRPr="00815D5C">
              <w:rPr>
                <w:rFonts w:cs="Arial"/>
                <w:sz w:val="22"/>
                <w:szCs w:val="22"/>
              </w:rPr>
              <w:t>.</w:t>
            </w:r>
          </w:p>
          <w:p w14:paraId="17A7ADA2" w14:textId="77777777" w:rsidR="00E716BD" w:rsidRPr="00815D5C" w:rsidRDefault="00E716BD" w:rsidP="00D4485A">
            <w:pPr>
              <w:jc w:val="both"/>
              <w:rPr>
                <w:rFonts w:cs="Arial"/>
                <w:sz w:val="22"/>
                <w:szCs w:val="22"/>
              </w:rPr>
            </w:pPr>
          </w:p>
          <w:p w14:paraId="7897022A" w14:textId="533B814D" w:rsidR="00AD5C30" w:rsidRDefault="00D82DF5" w:rsidP="00D4485A">
            <w:pPr>
              <w:jc w:val="both"/>
              <w:rPr>
                <w:rFonts w:cs="Arial"/>
                <w:sz w:val="22"/>
                <w:szCs w:val="22"/>
              </w:rPr>
            </w:pPr>
            <w:r w:rsidRPr="00815D5C">
              <w:rPr>
                <w:rFonts w:cs="Arial"/>
                <w:sz w:val="22"/>
                <w:szCs w:val="22"/>
              </w:rPr>
              <w:t>I</w:t>
            </w:r>
            <w:r w:rsidR="00B0642A" w:rsidRPr="00815D5C">
              <w:rPr>
                <w:rFonts w:cs="Arial"/>
                <w:sz w:val="22"/>
                <w:szCs w:val="22"/>
              </w:rPr>
              <w:t>f parents</w:t>
            </w:r>
            <w:r w:rsidR="00815D5C">
              <w:rPr>
                <w:rFonts w:cs="Arial"/>
                <w:sz w:val="22"/>
                <w:szCs w:val="22"/>
              </w:rPr>
              <w:t>, guardians, teachers and other adults</w:t>
            </w:r>
            <w:r w:rsidR="00B0642A" w:rsidRPr="00815D5C">
              <w:rPr>
                <w:rFonts w:cs="Arial"/>
                <w:sz w:val="22"/>
                <w:szCs w:val="22"/>
              </w:rPr>
              <w:t xml:space="preserve"> could look for the signs at the initial stages</w:t>
            </w:r>
            <w:r w:rsidR="00E716BD" w:rsidRPr="00815D5C">
              <w:rPr>
                <w:rFonts w:cs="Arial"/>
                <w:sz w:val="22"/>
                <w:szCs w:val="22"/>
              </w:rPr>
              <w:t>,</w:t>
            </w:r>
            <w:r w:rsidR="00B0642A" w:rsidRPr="00815D5C">
              <w:rPr>
                <w:rFonts w:cs="Arial"/>
                <w:sz w:val="22"/>
                <w:szCs w:val="22"/>
              </w:rPr>
              <w:t xml:space="preserve"> there is a chance that recruitment could be </w:t>
            </w:r>
            <w:r w:rsidR="00E716BD" w:rsidRPr="00815D5C">
              <w:rPr>
                <w:rFonts w:cs="Arial"/>
                <w:sz w:val="22"/>
                <w:szCs w:val="22"/>
              </w:rPr>
              <w:t>blocked,</w:t>
            </w:r>
            <w:r w:rsidR="00B0642A" w:rsidRPr="00815D5C">
              <w:rPr>
                <w:rFonts w:cs="Arial"/>
                <w:sz w:val="22"/>
                <w:szCs w:val="22"/>
              </w:rPr>
              <w:t xml:space="preserve"> and the child safeguarded much sooner. Children are victims and need protecting from the gangs who exploit them so </w:t>
            </w:r>
            <w:r w:rsidR="00E716BD" w:rsidRPr="00815D5C">
              <w:rPr>
                <w:rFonts w:cs="Arial"/>
                <w:sz w:val="22"/>
                <w:szCs w:val="22"/>
              </w:rPr>
              <w:t>this</w:t>
            </w:r>
            <w:r w:rsidR="00B0642A" w:rsidRPr="00815D5C">
              <w:rPr>
                <w:rFonts w:cs="Arial"/>
                <w:sz w:val="22"/>
                <w:szCs w:val="22"/>
              </w:rPr>
              <w:t xml:space="preserve"> study will determine if there is more that can </w:t>
            </w:r>
            <w:r w:rsidR="00E716BD" w:rsidRPr="00815D5C">
              <w:rPr>
                <w:rFonts w:cs="Arial"/>
                <w:sz w:val="22"/>
                <w:szCs w:val="22"/>
              </w:rPr>
              <w:t xml:space="preserve">be </w:t>
            </w:r>
            <w:r w:rsidR="00B0642A" w:rsidRPr="00815D5C">
              <w:rPr>
                <w:rFonts w:cs="Arial"/>
                <w:sz w:val="22"/>
                <w:szCs w:val="22"/>
              </w:rPr>
              <w:t>do</w:t>
            </w:r>
            <w:r w:rsidR="00E716BD" w:rsidRPr="00815D5C">
              <w:rPr>
                <w:rFonts w:cs="Arial"/>
                <w:sz w:val="22"/>
                <w:szCs w:val="22"/>
              </w:rPr>
              <w:t>ne</w:t>
            </w:r>
            <w:r w:rsidR="00B0642A" w:rsidRPr="00815D5C">
              <w:rPr>
                <w:rFonts w:cs="Arial"/>
                <w:sz w:val="22"/>
                <w:szCs w:val="22"/>
              </w:rPr>
              <w:t xml:space="preserve"> to </w:t>
            </w:r>
            <w:r w:rsidR="00815D5C">
              <w:rPr>
                <w:rFonts w:cs="Arial"/>
                <w:sz w:val="22"/>
                <w:szCs w:val="22"/>
              </w:rPr>
              <w:t>educate</w:t>
            </w:r>
            <w:r w:rsidR="00B0642A" w:rsidRPr="00815D5C">
              <w:rPr>
                <w:rFonts w:cs="Arial"/>
                <w:sz w:val="22"/>
                <w:szCs w:val="22"/>
              </w:rPr>
              <w:t xml:space="preserve"> the children</w:t>
            </w:r>
            <w:r w:rsidR="00815D5C">
              <w:rPr>
                <w:rFonts w:cs="Arial"/>
                <w:sz w:val="22"/>
                <w:szCs w:val="22"/>
              </w:rPr>
              <w:t xml:space="preserve"> and adults in t</w:t>
            </w:r>
            <w:r w:rsidR="00AD5C30">
              <w:rPr>
                <w:rFonts w:cs="Arial"/>
                <w:sz w:val="22"/>
                <w:szCs w:val="22"/>
              </w:rPr>
              <w:t>h</w:t>
            </w:r>
            <w:r w:rsidR="00815D5C">
              <w:rPr>
                <w:rFonts w:cs="Arial"/>
                <w:sz w:val="22"/>
                <w:szCs w:val="22"/>
              </w:rPr>
              <w:t>eir lives</w:t>
            </w:r>
            <w:r w:rsidR="00AD5C30">
              <w:rPr>
                <w:rFonts w:cs="Arial"/>
                <w:sz w:val="22"/>
                <w:szCs w:val="22"/>
              </w:rPr>
              <w:t>,</w:t>
            </w:r>
            <w:r w:rsidR="00B0642A" w:rsidRPr="00815D5C">
              <w:rPr>
                <w:rFonts w:cs="Arial"/>
                <w:sz w:val="22"/>
                <w:szCs w:val="22"/>
              </w:rPr>
              <w:t xml:space="preserve"> </w:t>
            </w:r>
            <w:r w:rsidR="00815D5C">
              <w:rPr>
                <w:rFonts w:cs="Arial"/>
                <w:sz w:val="22"/>
                <w:szCs w:val="22"/>
              </w:rPr>
              <w:t>to</w:t>
            </w:r>
            <w:r w:rsidR="00B0642A" w:rsidRPr="00815D5C">
              <w:rPr>
                <w:rFonts w:cs="Arial"/>
                <w:sz w:val="22"/>
                <w:szCs w:val="22"/>
              </w:rPr>
              <w:t xml:space="preserve"> stop them being exploited.</w:t>
            </w:r>
            <w:r w:rsidR="00E716BD" w:rsidRPr="00815D5C">
              <w:rPr>
                <w:rFonts w:cs="Arial"/>
                <w:sz w:val="22"/>
                <w:szCs w:val="22"/>
              </w:rPr>
              <w:t xml:space="preserve"> </w:t>
            </w:r>
            <w:r w:rsidR="00AD5C30">
              <w:rPr>
                <w:rFonts w:cs="Arial"/>
                <w:sz w:val="22"/>
                <w:szCs w:val="22"/>
              </w:rPr>
              <w:t xml:space="preserve">The research conducted will explore how much education is offered in school, at extra-curricular opportunities and other areas in a persons social life. </w:t>
            </w:r>
            <w:r w:rsidR="000D2136">
              <w:rPr>
                <w:rFonts w:cs="Arial"/>
                <w:sz w:val="22"/>
                <w:szCs w:val="22"/>
              </w:rPr>
              <w:t xml:space="preserve">It will also seek to identify any gaps in the education system and whether county lines should be built into the curriculum. </w:t>
            </w:r>
          </w:p>
          <w:p w14:paraId="2F5445C5" w14:textId="77777777" w:rsidR="00EE2B05" w:rsidRDefault="00EE2B05" w:rsidP="00D4485A">
            <w:pPr>
              <w:jc w:val="both"/>
              <w:rPr>
                <w:rFonts w:cs="Arial"/>
                <w:sz w:val="22"/>
                <w:szCs w:val="22"/>
              </w:rPr>
            </w:pPr>
          </w:p>
          <w:p w14:paraId="19E7CECF" w14:textId="5EB4F93C" w:rsidR="00EE2B05" w:rsidRDefault="00EE2B05" w:rsidP="00D4485A">
            <w:pPr>
              <w:jc w:val="both"/>
              <w:rPr>
                <w:rFonts w:cs="Arial"/>
                <w:sz w:val="22"/>
                <w:szCs w:val="22"/>
              </w:rPr>
            </w:pPr>
            <w:r>
              <w:rPr>
                <w:szCs w:val="24"/>
              </w:rPr>
              <w:t xml:space="preserve">This subject was chosen by the researcher being the parent of a teenager. It is an </w:t>
            </w:r>
            <w:r w:rsidRPr="00A06150">
              <w:rPr>
                <w:rFonts w:cstheme="minorHAnsi"/>
                <w:szCs w:val="24"/>
              </w:rPr>
              <w:t>important subject and one in which they believe more awareness is needed in</w:t>
            </w:r>
            <w:r>
              <w:rPr>
                <w:rFonts w:cstheme="minorHAnsi"/>
                <w:szCs w:val="24"/>
              </w:rPr>
              <w:t xml:space="preserve"> the recruitment of children. The researcher has asked other parents what they know of </w:t>
            </w:r>
            <w:r>
              <w:rPr>
                <w:rFonts w:cstheme="minorHAnsi"/>
                <w:szCs w:val="24"/>
              </w:rPr>
              <w:lastRenderedPageBreak/>
              <w:t>county lines and, shockingly there are numerous parents who have never heard the term and the mechanisms of organised crime gangs.</w:t>
            </w:r>
          </w:p>
          <w:p w14:paraId="7E37E209" w14:textId="77777777" w:rsidR="009E400E" w:rsidRPr="009E400E" w:rsidRDefault="009E400E" w:rsidP="00D4485A">
            <w:pPr>
              <w:jc w:val="both"/>
              <w:rPr>
                <w:rFonts w:cs="Arial"/>
                <w:szCs w:val="24"/>
              </w:rPr>
            </w:pPr>
          </w:p>
          <w:p w14:paraId="1A85E4DB" w14:textId="371C7F41" w:rsidR="005C6CD8" w:rsidRPr="0044672D" w:rsidRDefault="00E6412F" w:rsidP="0044672D">
            <w:pPr>
              <w:pStyle w:val="gem-c-lead-paragraph"/>
              <w:shd w:val="clear" w:color="auto" w:fill="FFFFFF"/>
              <w:spacing w:before="0" w:beforeAutospacing="0" w:after="600" w:afterAutospacing="0"/>
              <w:rPr>
                <w:rFonts w:cs="Arial"/>
                <w:b/>
                <w:bCs/>
                <w:sz w:val="22"/>
                <w:szCs w:val="22"/>
              </w:rPr>
            </w:pPr>
            <w:r>
              <w:rPr>
                <w:rFonts w:ascii="Arial" w:hAnsi="Arial" w:cs="Arial"/>
              </w:rPr>
              <w:t>Furthermore, t</w:t>
            </w:r>
            <w:r w:rsidR="009E400E" w:rsidRPr="009E400E">
              <w:rPr>
                <w:rFonts w:ascii="Arial" w:hAnsi="Arial" w:cs="Arial"/>
              </w:rPr>
              <w:t xml:space="preserve">here are numerous sources for safeguarding children and spotting the signs after individuals are suspected of being involved in exploitation. The Department for Education (2022) has published </w:t>
            </w:r>
            <w:r w:rsidR="009E400E" w:rsidRPr="009E400E">
              <w:rPr>
                <w:rFonts w:ascii="Arial" w:hAnsi="Arial" w:cs="Arial"/>
                <w:color w:val="0B0C0C"/>
              </w:rPr>
              <w:t>Statutory guidance for schools and colleges on safeguarding children and safer recruitment</w:t>
            </w:r>
            <w:r w:rsidR="009E400E">
              <w:rPr>
                <w:rFonts w:ascii="Arial" w:hAnsi="Arial" w:cs="Arial"/>
                <w:color w:val="0B0C0C"/>
              </w:rPr>
              <w:t xml:space="preserve"> </w:t>
            </w:r>
            <w:r w:rsidR="009E400E" w:rsidRPr="009E400E">
              <w:rPr>
                <w:rFonts w:ascii="Arial" w:hAnsi="Arial" w:cs="Arial"/>
                <w:color w:val="0B0C0C"/>
              </w:rPr>
              <w:t xml:space="preserve">and </w:t>
            </w:r>
            <w:r w:rsidR="009E400E" w:rsidRPr="009E400E">
              <w:rPr>
                <w:rFonts w:ascii="Arial" w:hAnsi="Arial" w:cs="Arial"/>
              </w:rPr>
              <w:t>The Children's Society (2018) has provided a toolkit</w:t>
            </w:r>
            <w:r w:rsidR="009E400E">
              <w:t xml:space="preserve"> </w:t>
            </w:r>
            <w:r w:rsidR="00671E0E" w:rsidRPr="00671E0E">
              <w:rPr>
                <w:rFonts w:ascii="Arial" w:hAnsi="Arial" w:cs="Arial"/>
              </w:rPr>
              <w:t>which provides information and recommendations for helping young people who are at danger of or being trafficked for the purpose of criminal exploitation.</w:t>
            </w:r>
            <w:r w:rsidR="00671E0E">
              <w:rPr>
                <w:rFonts w:ascii="Arial" w:hAnsi="Arial" w:cs="Arial"/>
              </w:rPr>
              <w:t xml:space="preserve"> This research will analyse the information that is in the public domain to educate individuals prior to them needing safeguarding to empower them to avoid the need for safeguarding altogether. </w:t>
            </w:r>
            <w:r w:rsidR="00067820">
              <w:rPr>
                <w:rFonts w:ascii="Arial" w:hAnsi="Arial" w:cs="Arial"/>
              </w:rPr>
              <w:t xml:space="preserve">Police engagement has positive effects and </w:t>
            </w:r>
            <w:r w:rsidR="001251FA">
              <w:rPr>
                <w:rFonts w:ascii="Arial" w:hAnsi="Arial" w:cs="Arial"/>
              </w:rPr>
              <w:t xml:space="preserve">providing information to the right audiences can have positive impacts on these individuals lives. </w:t>
            </w:r>
            <w:r w:rsidR="001251FA">
              <w:t xml:space="preserve">Knowles (2023) conducted a trial in two schools which resulted in evidence that </w:t>
            </w:r>
            <w:r w:rsidR="001251FA">
              <w:rPr>
                <w:rFonts w:ascii="Arial" w:hAnsi="Arial" w:cs="Arial"/>
              </w:rPr>
              <w:t xml:space="preserve">educating individuals demonstrates </w:t>
            </w:r>
            <w:r w:rsidR="001251FA">
              <w:rPr>
                <w:rFonts w:ascii="Arial" w:hAnsi="Arial" w:cs="Arial"/>
                <w:color w:val="222222"/>
                <w:sz w:val="23"/>
                <w:szCs w:val="23"/>
                <w:shd w:val="clear" w:color="auto" w:fill="FFFFFF"/>
              </w:rPr>
              <w:t xml:space="preserve">attitudinal changes </w:t>
            </w:r>
            <w:r w:rsidR="001251FA">
              <w:rPr>
                <w:rFonts w:ascii="Arial" w:hAnsi="Arial" w:cs="Arial"/>
              </w:rPr>
              <w:t>and make a difference,</w:t>
            </w:r>
            <w:r w:rsidR="00B632E4">
              <w:rPr>
                <w:rFonts w:ascii="Arial" w:hAnsi="Arial" w:cs="Arial"/>
              </w:rPr>
              <w:t xml:space="preserve"> so the potential is positive.</w:t>
            </w:r>
            <w:r w:rsidR="00DC17B5">
              <w:rPr>
                <w:rFonts w:ascii="Arial" w:hAnsi="Arial" w:cs="Arial"/>
              </w:rPr>
              <w:t xml:space="preserve"> If the recommendations of this dissertation can help prevent one child from </w:t>
            </w:r>
            <w:r w:rsidR="0044672D">
              <w:rPr>
                <w:rFonts w:ascii="Arial" w:hAnsi="Arial" w:cs="Arial"/>
              </w:rPr>
              <w:t>exploitation,</w:t>
            </w:r>
            <w:r w:rsidR="00DC17B5">
              <w:rPr>
                <w:rFonts w:ascii="Arial" w:hAnsi="Arial" w:cs="Arial"/>
              </w:rPr>
              <w:t xml:space="preserve"> then it is worthy for consideration.</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CAAF455" w14:textId="5C384B9A" w:rsidR="00A70510" w:rsidRDefault="00A70510" w:rsidP="00A70510">
            <w:pPr>
              <w:rPr>
                <w:szCs w:val="24"/>
              </w:rPr>
            </w:pPr>
            <w:r w:rsidRPr="00B26E17">
              <w:rPr>
                <w:szCs w:val="24"/>
              </w:rPr>
              <w:t>The aims of the study</w:t>
            </w:r>
            <w:r>
              <w:rPr>
                <w:szCs w:val="24"/>
              </w:rPr>
              <w:t xml:space="preserve"> and objectives</w:t>
            </w:r>
            <w:r w:rsidRPr="00B26E17">
              <w:rPr>
                <w:szCs w:val="24"/>
              </w:rPr>
              <w:t xml:space="preserve"> are;</w:t>
            </w:r>
          </w:p>
          <w:p w14:paraId="00D3DC06" w14:textId="205B6F8A" w:rsidR="00A70510" w:rsidRPr="00D50D15" w:rsidRDefault="00A70510" w:rsidP="00A70510">
            <w:pPr>
              <w:pStyle w:val="ListParagraph"/>
              <w:numPr>
                <w:ilvl w:val="0"/>
                <w:numId w:val="40"/>
              </w:numPr>
              <w:spacing w:after="160" w:line="259" w:lineRule="auto"/>
              <w:rPr>
                <w:szCs w:val="24"/>
              </w:rPr>
            </w:pPr>
            <w:r>
              <w:rPr>
                <w:szCs w:val="24"/>
              </w:rPr>
              <w:t>To establish if County lines is taught enough to children</w:t>
            </w:r>
            <w:r w:rsidR="00422954">
              <w:rPr>
                <w:szCs w:val="24"/>
              </w:rPr>
              <w:t xml:space="preserve"> in school</w:t>
            </w:r>
            <w:r>
              <w:rPr>
                <w:szCs w:val="24"/>
              </w:rPr>
              <w:t>.</w:t>
            </w:r>
          </w:p>
          <w:p w14:paraId="5AAC8B0D" w14:textId="72EA42A7" w:rsidR="00A70510" w:rsidRPr="00D50D15" w:rsidRDefault="00422954" w:rsidP="00A70510">
            <w:pPr>
              <w:pStyle w:val="ListParagraph"/>
              <w:numPr>
                <w:ilvl w:val="0"/>
                <w:numId w:val="40"/>
              </w:numPr>
              <w:spacing w:after="160" w:line="259" w:lineRule="auto"/>
              <w:rPr>
                <w:szCs w:val="24"/>
              </w:rPr>
            </w:pPr>
            <w:r>
              <w:rPr>
                <w:szCs w:val="24"/>
              </w:rPr>
              <w:t>Establish i</w:t>
            </w:r>
            <w:r w:rsidR="00A70510">
              <w:rPr>
                <w:szCs w:val="24"/>
              </w:rPr>
              <w:t>s there a lack of education</w:t>
            </w:r>
            <w:r w:rsidR="00A70510" w:rsidRPr="00D50D15">
              <w:rPr>
                <w:szCs w:val="24"/>
              </w:rPr>
              <w:t xml:space="preserve"> from Police and other third party services</w:t>
            </w:r>
            <w:r w:rsidR="00A70510">
              <w:rPr>
                <w:szCs w:val="24"/>
              </w:rPr>
              <w:t>?</w:t>
            </w:r>
          </w:p>
          <w:p w14:paraId="285F4665" w14:textId="64FF5837" w:rsidR="00A70510" w:rsidRDefault="00A70510" w:rsidP="00A70510">
            <w:pPr>
              <w:pStyle w:val="ListParagraph"/>
              <w:numPr>
                <w:ilvl w:val="0"/>
                <w:numId w:val="40"/>
              </w:numPr>
              <w:spacing w:after="160" w:line="259" w:lineRule="auto"/>
              <w:rPr>
                <w:szCs w:val="24"/>
              </w:rPr>
            </w:pPr>
            <w:r>
              <w:rPr>
                <w:szCs w:val="24"/>
              </w:rPr>
              <w:t xml:space="preserve">Are there </w:t>
            </w:r>
            <w:r w:rsidRPr="00D50D15">
              <w:rPr>
                <w:szCs w:val="24"/>
              </w:rPr>
              <w:t>enough support</w:t>
            </w:r>
            <w:r>
              <w:rPr>
                <w:szCs w:val="24"/>
              </w:rPr>
              <w:t xml:space="preserve"> services out there for victims of county lines?</w:t>
            </w:r>
          </w:p>
          <w:p w14:paraId="6A1C595F" w14:textId="6B8DAAC8" w:rsidR="00A70510" w:rsidRDefault="00A70510" w:rsidP="00A70510">
            <w:pPr>
              <w:pStyle w:val="ListParagraph"/>
              <w:numPr>
                <w:ilvl w:val="0"/>
                <w:numId w:val="40"/>
              </w:numPr>
              <w:spacing w:after="160" w:line="259" w:lineRule="auto"/>
              <w:rPr>
                <w:szCs w:val="24"/>
              </w:rPr>
            </w:pPr>
            <w:r>
              <w:rPr>
                <w:szCs w:val="24"/>
              </w:rPr>
              <w:t>Is there enough awareness for parents and vulnerable people into county lines</w:t>
            </w:r>
            <w:r w:rsidR="00422954">
              <w:rPr>
                <w:szCs w:val="24"/>
              </w:rPr>
              <w:t xml:space="preserve"> to prevent exploitation</w:t>
            </w:r>
            <w:r>
              <w:rPr>
                <w:szCs w:val="24"/>
              </w:rPr>
              <w:t xml:space="preserve">. </w:t>
            </w:r>
          </w:p>
          <w:p w14:paraId="5C9D72B1" w14:textId="250E8421" w:rsidR="00A70510" w:rsidRDefault="00A70510" w:rsidP="00A70510">
            <w:pPr>
              <w:rPr>
                <w:szCs w:val="24"/>
              </w:rPr>
            </w:pPr>
            <w:r>
              <w:rPr>
                <w:szCs w:val="24"/>
              </w:rPr>
              <w:t>The steps I will take to answer the objectives are;</w:t>
            </w:r>
          </w:p>
          <w:p w14:paraId="1F45E0B2" w14:textId="5E9B7FA3" w:rsidR="00A70510" w:rsidRDefault="00A70510" w:rsidP="00A70510">
            <w:pPr>
              <w:pStyle w:val="ListParagraph"/>
              <w:numPr>
                <w:ilvl w:val="0"/>
                <w:numId w:val="42"/>
              </w:numPr>
              <w:spacing w:after="160" w:line="259" w:lineRule="auto"/>
              <w:rPr>
                <w:szCs w:val="24"/>
              </w:rPr>
            </w:pPr>
            <w:r w:rsidRPr="00D5030D">
              <w:rPr>
                <w:szCs w:val="24"/>
              </w:rPr>
              <w:t xml:space="preserve">Review the literature surrounding </w:t>
            </w:r>
            <w:r>
              <w:rPr>
                <w:szCs w:val="24"/>
              </w:rPr>
              <w:t>recruitment into county lines</w:t>
            </w:r>
          </w:p>
          <w:p w14:paraId="75F4766A" w14:textId="08DC39EF" w:rsidR="00422954" w:rsidRPr="00D5030D" w:rsidRDefault="00422954" w:rsidP="00A70510">
            <w:pPr>
              <w:pStyle w:val="ListParagraph"/>
              <w:numPr>
                <w:ilvl w:val="0"/>
                <w:numId w:val="42"/>
              </w:numPr>
              <w:spacing w:after="160" w:line="259" w:lineRule="auto"/>
              <w:rPr>
                <w:szCs w:val="24"/>
              </w:rPr>
            </w:pPr>
            <w:r>
              <w:rPr>
                <w:szCs w:val="24"/>
              </w:rPr>
              <w:t>Use secondary information to evidence and collect information on County lines</w:t>
            </w:r>
          </w:p>
          <w:p w14:paraId="1783583B" w14:textId="5705503F" w:rsidR="00A70510" w:rsidRPr="00D5030D" w:rsidRDefault="00A70510" w:rsidP="00A70510">
            <w:pPr>
              <w:pStyle w:val="ListParagraph"/>
              <w:numPr>
                <w:ilvl w:val="0"/>
                <w:numId w:val="42"/>
              </w:numPr>
              <w:spacing w:after="160" w:line="259" w:lineRule="auto"/>
              <w:rPr>
                <w:szCs w:val="24"/>
              </w:rPr>
            </w:pPr>
            <w:r w:rsidRPr="00D5030D">
              <w:rPr>
                <w:szCs w:val="24"/>
              </w:rPr>
              <w:t xml:space="preserve">To conduct primary surveys with friends, family, Police officers, third party charities/organisations to ascertain their thoughts, ideas and recommendations on </w:t>
            </w:r>
            <w:r>
              <w:rPr>
                <w:szCs w:val="24"/>
              </w:rPr>
              <w:t>education of County lines</w:t>
            </w:r>
            <w:r w:rsidRPr="00D5030D">
              <w:rPr>
                <w:szCs w:val="24"/>
              </w:rPr>
              <w:t>.</w:t>
            </w:r>
          </w:p>
          <w:p w14:paraId="24DC9B57" w14:textId="6C66495D" w:rsidR="00A70510" w:rsidRPr="00D5030D" w:rsidRDefault="00A70510" w:rsidP="00A70510">
            <w:pPr>
              <w:pStyle w:val="ListParagraph"/>
              <w:numPr>
                <w:ilvl w:val="0"/>
                <w:numId w:val="42"/>
              </w:numPr>
              <w:spacing w:after="160" w:line="259" w:lineRule="auto"/>
              <w:rPr>
                <w:szCs w:val="24"/>
              </w:rPr>
            </w:pPr>
            <w:r w:rsidRPr="00D5030D">
              <w:rPr>
                <w:szCs w:val="24"/>
              </w:rPr>
              <w:t>To collate, analyse and display both primary and secondary data to establish trends and identify areas for improvement</w:t>
            </w:r>
            <w:r>
              <w:rPr>
                <w:szCs w:val="24"/>
              </w:rPr>
              <w:t xml:space="preserve"> and make recommendations</w:t>
            </w:r>
            <w:r w:rsidRPr="00D5030D">
              <w:rPr>
                <w:szCs w:val="24"/>
              </w:rPr>
              <w:t>.</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625212A" w14:textId="77777777" w:rsidR="008C26E5" w:rsidRDefault="008C26E5" w:rsidP="00D4485A">
            <w:pPr>
              <w:rPr>
                <w:rFonts w:cs="Arial"/>
                <w:color w:val="FF0000"/>
                <w:sz w:val="22"/>
                <w:szCs w:val="22"/>
              </w:rPr>
            </w:pPr>
          </w:p>
          <w:p w14:paraId="5412813D" w14:textId="78A882EB" w:rsidR="008C26E5" w:rsidRDefault="008C26E5" w:rsidP="00D4485A">
            <w:r w:rsidRPr="008C26E5">
              <w:rPr>
                <w:rFonts w:cs="Arial"/>
                <w:color w:val="000000" w:themeColor="text1"/>
                <w:sz w:val="22"/>
                <w:szCs w:val="22"/>
              </w:rPr>
              <w:t xml:space="preserve">There </w:t>
            </w:r>
            <w:r>
              <w:rPr>
                <w:rFonts w:cs="Arial"/>
                <w:color w:val="000000" w:themeColor="text1"/>
                <w:sz w:val="22"/>
                <w:szCs w:val="22"/>
              </w:rPr>
              <w:t>are</w:t>
            </w:r>
            <w:r w:rsidRPr="008C26E5">
              <w:rPr>
                <w:rFonts w:cs="Arial"/>
                <w:color w:val="000000" w:themeColor="text1"/>
                <w:sz w:val="22"/>
                <w:szCs w:val="22"/>
              </w:rPr>
              <w:t xml:space="preserve"> several sources of literature that can be utilised as part of this research</w:t>
            </w:r>
            <w:r>
              <w:rPr>
                <w:rFonts w:cs="Arial"/>
                <w:color w:val="000000" w:themeColor="text1"/>
                <w:sz w:val="22"/>
                <w:szCs w:val="22"/>
              </w:rPr>
              <w:t xml:space="preserve">. </w:t>
            </w:r>
            <w:r w:rsidR="00F35FFC">
              <w:rPr>
                <w:rFonts w:cs="Arial"/>
                <w:color w:val="000000" w:themeColor="text1"/>
                <w:sz w:val="22"/>
                <w:szCs w:val="22"/>
              </w:rPr>
              <w:t>A report commissioned by the government found t</w:t>
            </w:r>
            <w:r>
              <w:rPr>
                <w:rFonts w:cs="Arial"/>
                <w:color w:val="000000" w:themeColor="text1"/>
                <w:sz w:val="22"/>
                <w:szCs w:val="22"/>
              </w:rPr>
              <w:t xml:space="preserve">he industry is estimated to be worth </w:t>
            </w:r>
            <w:r>
              <w:t xml:space="preserve">over £19 billion a year and 27,000 children in England and Wales identify as gang members, with 2,000 teenagers from London alone have been identified as having a link to county </w:t>
            </w:r>
            <w:r>
              <w:lastRenderedPageBreak/>
              <w:t>lines activity</w:t>
            </w:r>
            <w:r w:rsidR="00F35FFC">
              <w:t xml:space="preserve"> </w:t>
            </w:r>
            <w:r>
              <w:t>(Black, 2020)</w:t>
            </w:r>
            <w:r w:rsidR="00F35FFC">
              <w:t>.</w:t>
            </w:r>
          </w:p>
          <w:p w14:paraId="47499871" w14:textId="77777777" w:rsidR="00F35FFC" w:rsidRDefault="00F35FFC" w:rsidP="00D4485A"/>
          <w:p w14:paraId="1574CABB" w14:textId="1AB95935" w:rsidR="00F35FFC" w:rsidRDefault="0059284A" w:rsidP="00D4485A">
            <w:pPr>
              <w:rPr>
                <w:rFonts w:ascii="Times New Roman" w:hAnsi="Times New Roman"/>
                <w:szCs w:val="24"/>
              </w:rPr>
            </w:pPr>
            <w:r w:rsidRPr="0059284A">
              <w:rPr>
                <w:rFonts w:ascii="Roboto" w:hAnsi="Roboto"/>
                <w:color w:val="555555"/>
                <w:shd w:val="clear" w:color="auto" w:fill="FFFFFF"/>
              </w:rPr>
              <w:t xml:space="preserve">Wroe </w:t>
            </w:r>
            <w:r>
              <w:rPr>
                <w:rFonts w:ascii="Roboto" w:hAnsi="Roboto"/>
                <w:color w:val="555555"/>
                <w:shd w:val="clear" w:color="auto" w:fill="FFFFFF"/>
              </w:rPr>
              <w:t>(</w:t>
            </w:r>
            <w:r w:rsidRPr="0059284A">
              <w:rPr>
                <w:rFonts w:ascii="Roboto" w:hAnsi="Roboto"/>
                <w:color w:val="555555"/>
                <w:shd w:val="clear" w:color="auto" w:fill="FFFFFF"/>
              </w:rPr>
              <w:t>2021)</w:t>
            </w:r>
            <w:r>
              <w:rPr>
                <w:rFonts w:ascii="Roboto" w:hAnsi="Roboto"/>
                <w:color w:val="555555"/>
                <w:shd w:val="clear" w:color="auto" w:fill="FFFFFF"/>
              </w:rPr>
              <w:t xml:space="preserve"> has analysed safeguarding partnership in a large city region of England and there is research in exploitation in Glasgow and Liverpool </w:t>
            </w:r>
            <w:r w:rsidR="00480981">
              <w:rPr>
                <w:rFonts w:ascii="Roboto" w:hAnsi="Roboto"/>
                <w:color w:val="555555"/>
                <w:shd w:val="clear" w:color="auto" w:fill="FFFFFF"/>
              </w:rPr>
              <w:t>(</w:t>
            </w:r>
            <w:r w:rsidR="00480981">
              <w:rPr>
                <w:rFonts w:ascii="Source Sans Pro" w:hAnsi="Source Sans Pro"/>
                <w:color w:val="3A3A3A"/>
                <w:sz w:val="23"/>
                <w:szCs w:val="23"/>
                <w:shd w:val="clear" w:color="auto" w:fill="FFFFFF"/>
              </w:rPr>
              <w:t>Robinson et al, 2019). The National Crime Agency reports that 88% of police areas in England and </w:t>
            </w:r>
            <w:r w:rsidR="00480981">
              <w:t>Wales</w:t>
            </w:r>
            <w:r w:rsidR="00480981">
              <w:rPr>
                <w:rFonts w:ascii="Source Sans Pro" w:hAnsi="Source Sans Pro"/>
                <w:color w:val="3A3A3A"/>
                <w:sz w:val="23"/>
                <w:szCs w:val="23"/>
                <w:shd w:val="clear" w:color="auto" w:fill="FFFFFF"/>
              </w:rPr>
              <w:t> have either an established or emerging </w:t>
            </w:r>
            <w:r w:rsidR="00480981">
              <w:t>County Lines</w:t>
            </w:r>
            <w:r w:rsidR="00480981">
              <w:rPr>
                <w:rFonts w:ascii="Source Sans Pro" w:hAnsi="Source Sans Pro"/>
                <w:color w:val="3A3A3A"/>
                <w:sz w:val="23"/>
                <w:szCs w:val="23"/>
                <w:shd w:val="clear" w:color="auto" w:fill="FFFFFF"/>
              </w:rPr>
              <w:t> problem in their area and it is affecting young individuals (</w:t>
            </w:r>
            <w:r w:rsidR="00480981" w:rsidRPr="00480981">
              <w:rPr>
                <w:rFonts w:ascii="Times New Roman" w:hAnsi="Times New Roman"/>
                <w:szCs w:val="24"/>
                <w:lang w:eastAsia="en-GB"/>
              </w:rPr>
              <w:t>Glover</w:t>
            </w:r>
            <w:r w:rsidR="00480981">
              <w:rPr>
                <w:rFonts w:ascii="Times New Roman" w:hAnsi="Times New Roman"/>
                <w:szCs w:val="24"/>
                <w:lang w:eastAsia="en-GB"/>
              </w:rPr>
              <w:t xml:space="preserve"> </w:t>
            </w:r>
            <w:r w:rsidR="00480981" w:rsidRPr="00480981">
              <w:rPr>
                <w:rFonts w:ascii="Times New Roman" w:hAnsi="Times New Roman"/>
                <w:szCs w:val="24"/>
                <w:lang w:eastAsia="en-GB"/>
              </w:rPr>
              <w:t>&amp; Finlay, 2019</w:t>
            </w:r>
            <w:r w:rsidR="00480981">
              <w:rPr>
                <w:rFonts w:ascii="Times New Roman" w:hAnsi="Times New Roman"/>
                <w:szCs w:val="24"/>
              </w:rPr>
              <w:t xml:space="preserve"> however, is there a gap in the research into urban area’s?</w:t>
            </w:r>
          </w:p>
          <w:p w14:paraId="6E7A7361" w14:textId="77777777" w:rsidR="00A67018" w:rsidRDefault="00A67018" w:rsidP="00D4485A">
            <w:pPr>
              <w:rPr>
                <w:rFonts w:cs="Arial"/>
                <w:color w:val="000000" w:themeColor="text1"/>
                <w:szCs w:val="24"/>
              </w:rPr>
            </w:pPr>
          </w:p>
          <w:p w14:paraId="7A63691C" w14:textId="71586D67" w:rsidR="00A67018" w:rsidRPr="001121AB" w:rsidRDefault="00255FCE" w:rsidP="00D4485A">
            <w:pPr>
              <w:rPr>
                <w:rStyle w:val="Emphasis"/>
                <w:rFonts w:cs="Arial"/>
              </w:rPr>
            </w:pPr>
            <w:r>
              <w:rPr>
                <w:rFonts w:cs="Arial"/>
                <w:color w:val="000000" w:themeColor="text1"/>
                <w:szCs w:val="22"/>
              </w:rPr>
              <w:t xml:space="preserve">Similarly, there is research that </w:t>
            </w:r>
            <w:r w:rsidR="00A67018" w:rsidRPr="001121AB">
              <w:rPr>
                <w:rFonts w:cs="Arial"/>
                <w:color w:val="000000" w:themeColor="text1"/>
                <w:szCs w:val="22"/>
              </w:rPr>
              <w:t>Individuals are more likely to engage with a school liaison officer than any other officer as relationships can be formed. Positive engagement is more likely with individual PCSOs who patrolled their community, liaison officers in their schools, and police who assisted them as witnesses or victims. These interpersonal connections allow them to see past the uniform and build a relationship of trust. (</w:t>
            </w:r>
            <w:r w:rsidR="00A67018" w:rsidRPr="00A67018">
              <w:rPr>
                <w:rFonts w:cs="Arial"/>
                <w:szCs w:val="24"/>
                <w:lang w:eastAsia="en-GB"/>
              </w:rPr>
              <w:t>Clayman</w:t>
            </w:r>
            <w:r w:rsidR="00A67018" w:rsidRPr="001121AB">
              <w:rPr>
                <w:rFonts w:cs="Arial"/>
                <w:szCs w:val="24"/>
                <w:lang w:eastAsia="en-GB"/>
              </w:rPr>
              <w:t xml:space="preserve"> </w:t>
            </w:r>
            <w:r w:rsidR="00A67018" w:rsidRPr="00A67018">
              <w:rPr>
                <w:rFonts w:cs="Arial"/>
                <w:szCs w:val="24"/>
                <w:lang w:eastAsia="en-GB"/>
              </w:rPr>
              <w:t xml:space="preserve">&amp; Skinns, </w:t>
            </w:r>
            <w:r w:rsidR="00A67018" w:rsidRPr="001121AB">
              <w:rPr>
                <w:rFonts w:cs="Arial"/>
                <w:szCs w:val="24"/>
                <w:lang w:eastAsia="en-GB"/>
              </w:rPr>
              <w:t>2012</w:t>
            </w:r>
            <w:r w:rsidR="00A67018" w:rsidRPr="00A67018">
              <w:rPr>
                <w:rFonts w:cs="Arial"/>
                <w:szCs w:val="24"/>
                <w:lang w:eastAsia="en-GB"/>
              </w:rPr>
              <w:t>).</w:t>
            </w:r>
            <w:r w:rsidR="00A67018" w:rsidRPr="001121AB">
              <w:rPr>
                <w:rFonts w:cs="Arial"/>
                <w:szCs w:val="24"/>
                <w:lang w:eastAsia="en-GB"/>
              </w:rPr>
              <w:t xml:space="preserve"> </w:t>
            </w:r>
            <w:r w:rsidR="001121AB" w:rsidRPr="001121AB">
              <w:rPr>
                <w:rFonts w:cs="Arial"/>
                <w:szCs w:val="24"/>
                <w:lang w:eastAsia="en-GB"/>
              </w:rPr>
              <w:t xml:space="preserve">The home office created the Safer schools </w:t>
            </w:r>
            <w:r w:rsidR="001121AB" w:rsidRPr="001121AB">
              <w:rPr>
                <w:rStyle w:val="Emphasis"/>
                <w:rFonts w:cs="Arial"/>
                <w:i w:val="0"/>
                <w:iCs w:val="0"/>
              </w:rPr>
              <w:t xml:space="preserve">partnership in 2009 and this recognised that early identification is crucial </w:t>
            </w:r>
            <w:r w:rsidR="001121AB">
              <w:rPr>
                <w:rStyle w:val="Emphasis"/>
                <w:rFonts w:cs="Arial"/>
                <w:i w:val="0"/>
                <w:iCs w:val="0"/>
              </w:rPr>
              <w:t>in addition to</w:t>
            </w:r>
            <w:r w:rsidR="001121AB" w:rsidRPr="001121AB">
              <w:rPr>
                <w:rStyle w:val="Emphasis"/>
                <w:rFonts w:cs="Arial"/>
                <w:i w:val="0"/>
                <w:iCs w:val="0"/>
              </w:rPr>
              <w:t xml:space="preserve"> providing h</w:t>
            </w:r>
            <w:r w:rsidR="001121AB" w:rsidRPr="001121AB">
              <w:rPr>
                <w:rFonts w:cs="Arial"/>
              </w:rPr>
              <w:t>elp for young people to deal with the risk of becoming victims and support for those who are</w:t>
            </w:r>
            <w:r w:rsidR="001121AB" w:rsidRPr="001121AB">
              <w:rPr>
                <w:rFonts w:cs="Arial"/>
                <w:i/>
                <w:iCs/>
              </w:rPr>
              <w:t xml:space="preserve"> </w:t>
            </w:r>
            <w:r w:rsidR="001121AB" w:rsidRPr="001121AB">
              <w:rPr>
                <w:rStyle w:val="Emphasis"/>
                <w:rFonts w:cs="Arial"/>
                <w:i w:val="0"/>
                <w:iCs w:val="0"/>
              </w:rPr>
              <w:t xml:space="preserve">(Department for Children, Schools and Families, 2009).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20154A" w:rsidRDefault="005C6CD8" w:rsidP="00D4485A">
            <w:pPr>
              <w:rPr>
                <w:rFonts w:cs="Arial"/>
                <w:sz w:val="22"/>
                <w:szCs w:val="22"/>
              </w:rPr>
            </w:pPr>
            <w:r w:rsidRPr="0020154A">
              <w:rPr>
                <w:rFonts w:cs="Arial"/>
                <w:sz w:val="22"/>
                <w:szCs w:val="22"/>
              </w:rPr>
              <w:lastRenderedPageBreak/>
              <w:t xml:space="preserve">SUMMARY OF RESEARCH –SURVEY METHOD: </w:t>
            </w:r>
          </w:p>
          <w:p w14:paraId="137352E0" w14:textId="77777777" w:rsidR="002E28EA" w:rsidRPr="0020154A" w:rsidRDefault="002E28EA" w:rsidP="00D4485A">
            <w:pPr>
              <w:rPr>
                <w:rFonts w:cs="Arial"/>
                <w:sz w:val="22"/>
                <w:szCs w:val="22"/>
              </w:rPr>
            </w:pPr>
          </w:p>
          <w:p w14:paraId="6E944519" w14:textId="5626FE8C" w:rsidR="002E28EA" w:rsidRPr="0020154A" w:rsidRDefault="00FE1188" w:rsidP="00D4485A">
            <w:pPr>
              <w:rPr>
                <w:rFonts w:cs="Arial"/>
                <w:sz w:val="22"/>
                <w:szCs w:val="22"/>
              </w:rPr>
            </w:pPr>
            <w:r w:rsidRPr="0020154A">
              <w:rPr>
                <w:szCs w:val="24"/>
              </w:rPr>
              <w:t xml:space="preserve">The primary research for this study will comprise of </w:t>
            </w:r>
            <w:r w:rsidR="002E28EA" w:rsidRPr="0020154A">
              <w:rPr>
                <w:rFonts w:cs="Arial"/>
                <w:sz w:val="22"/>
                <w:szCs w:val="22"/>
              </w:rPr>
              <w:t>survey</w:t>
            </w:r>
            <w:r w:rsidRPr="0020154A">
              <w:rPr>
                <w:rFonts w:cs="Arial"/>
                <w:sz w:val="22"/>
                <w:szCs w:val="22"/>
              </w:rPr>
              <w:t>s with</w:t>
            </w:r>
            <w:r w:rsidR="002E28EA" w:rsidRPr="0020154A">
              <w:rPr>
                <w:rFonts w:cs="Arial"/>
                <w:sz w:val="22"/>
                <w:szCs w:val="22"/>
              </w:rPr>
              <w:t xml:space="preserve"> teachers, parents and other adults who have a way of educating children. This will determine </w:t>
            </w:r>
            <w:r w:rsidR="0020154A" w:rsidRPr="0020154A">
              <w:rPr>
                <w:rFonts w:cs="Arial"/>
                <w:sz w:val="22"/>
                <w:szCs w:val="22"/>
              </w:rPr>
              <w:t>the knowledge into country lines that adults possess. It is envisaged that teachers will know what County lines is so they will provide evidence of what information is in schools.</w:t>
            </w:r>
          </w:p>
          <w:p w14:paraId="0341F18B" w14:textId="77777777" w:rsidR="002E28EA" w:rsidRPr="0020154A" w:rsidRDefault="002E28EA" w:rsidP="00D4485A">
            <w:pPr>
              <w:rPr>
                <w:rFonts w:cs="Arial"/>
                <w:sz w:val="22"/>
                <w:szCs w:val="22"/>
              </w:rPr>
            </w:pPr>
          </w:p>
          <w:p w14:paraId="7C09728B" w14:textId="0D29FA50" w:rsidR="002E28EA" w:rsidRPr="0020154A" w:rsidRDefault="002E28EA" w:rsidP="00D4485A">
            <w:pPr>
              <w:rPr>
                <w:rFonts w:cs="Arial"/>
                <w:sz w:val="22"/>
                <w:szCs w:val="22"/>
              </w:rPr>
            </w:pPr>
            <w:r w:rsidRPr="0020154A">
              <w:rPr>
                <w:rFonts w:cs="Arial"/>
                <w:sz w:val="22"/>
                <w:szCs w:val="22"/>
              </w:rPr>
              <w:t>Asking teachers will give me their opinion on the current curriculum and if there is enough taught in formal education. I envisage that teachers and the school deal with difficult children which is likely to be enhanced with the introduction of county lines. It is therefore in their interest to assist with research.</w:t>
            </w:r>
          </w:p>
          <w:p w14:paraId="778CD09F" w14:textId="77777777" w:rsidR="002E28EA" w:rsidRPr="0020154A" w:rsidRDefault="002E28EA" w:rsidP="00D4485A">
            <w:pPr>
              <w:rPr>
                <w:rFonts w:cs="Arial"/>
                <w:sz w:val="22"/>
                <w:szCs w:val="22"/>
              </w:rPr>
            </w:pPr>
          </w:p>
          <w:p w14:paraId="6E57D6B0" w14:textId="3BCCBDF5" w:rsidR="002E28EA" w:rsidRPr="0020154A" w:rsidRDefault="002E28EA" w:rsidP="00D4485A">
            <w:pPr>
              <w:rPr>
                <w:rFonts w:cs="Arial"/>
                <w:sz w:val="22"/>
                <w:szCs w:val="22"/>
              </w:rPr>
            </w:pPr>
            <w:r w:rsidRPr="0020154A">
              <w:rPr>
                <w:rFonts w:cs="Arial"/>
                <w:sz w:val="22"/>
                <w:szCs w:val="22"/>
              </w:rPr>
              <w:t>Asking parents will tell me if there is even enough education for them. If a parent does not know what county lines is how can they educate their children.</w:t>
            </w:r>
          </w:p>
          <w:p w14:paraId="73BE68C9" w14:textId="77777777" w:rsidR="002E28EA" w:rsidRPr="0020154A" w:rsidRDefault="002E28EA" w:rsidP="00D4485A">
            <w:pPr>
              <w:rPr>
                <w:rFonts w:cs="Arial"/>
                <w:sz w:val="22"/>
                <w:szCs w:val="22"/>
              </w:rPr>
            </w:pPr>
          </w:p>
          <w:p w14:paraId="6ADDD03F" w14:textId="0345E0D9" w:rsidR="002E28EA" w:rsidRPr="0020154A" w:rsidRDefault="002E28EA" w:rsidP="00D4485A">
            <w:pPr>
              <w:rPr>
                <w:rFonts w:cs="Arial"/>
                <w:sz w:val="22"/>
                <w:szCs w:val="22"/>
              </w:rPr>
            </w:pPr>
            <w:r w:rsidRPr="0020154A">
              <w:rPr>
                <w:rFonts w:cs="Arial"/>
                <w:sz w:val="22"/>
                <w:szCs w:val="22"/>
              </w:rPr>
              <w:t xml:space="preserve">People in extra curricular activities could educate and look for the signs too. </w:t>
            </w:r>
          </w:p>
          <w:p w14:paraId="57692AEB" w14:textId="77777777" w:rsidR="00113F4B" w:rsidRPr="0020154A" w:rsidRDefault="00113F4B" w:rsidP="00D4485A">
            <w:pPr>
              <w:rPr>
                <w:rFonts w:cs="Arial"/>
                <w:sz w:val="22"/>
                <w:szCs w:val="22"/>
              </w:rPr>
            </w:pPr>
          </w:p>
          <w:p w14:paraId="3D14A8B7" w14:textId="718AF4F7" w:rsidR="00113F4B" w:rsidRPr="0020154A" w:rsidRDefault="00113F4B" w:rsidP="00D4485A">
            <w:pPr>
              <w:rPr>
                <w:rFonts w:cs="Arial"/>
                <w:sz w:val="22"/>
                <w:szCs w:val="22"/>
              </w:rPr>
            </w:pPr>
            <w:r w:rsidRPr="0020154A">
              <w:rPr>
                <w:rFonts w:cs="Arial"/>
                <w:sz w:val="22"/>
                <w:szCs w:val="22"/>
              </w:rPr>
              <w:t>There is potential to run a focus group with parents and children to establish optimum ways to get this information across and involving children will give them a voice on how to pass this safeguarding advice on</w:t>
            </w:r>
            <w:r w:rsidR="0020154A" w:rsidRPr="0020154A">
              <w:rPr>
                <w:rFonts w:cs="Arial"/>
                <w:sz w:val="22"/>
                <w:szCs w:val="22"/>
              </w:rPr>
              <w:t>. This could have ethical issues due to children ages so this is something that would need to be explored further.</w:t>
            </w:r>
          </w:p>
          <w:p w14:paraId="4DE8A7B9" w14:textId="77777777" w:rsidR="00113F4B" w:rsidRPr="0020154A" w:rsidRDefault="00113F4B" w:rsidP="00D4485A">
            <w:pPr>
              <w:rPr>
                <w:rFonts w:cs="Arial"/>
                <w:sz w:val="22"/>
                <w:szCs w:val="22"/>
              </w:rPr>
            </w:pPr>
          </w:p>
          <w:p w14:paraId="36BA90C9" w14:textId="3E9DB3DD" w:rsidR="005C6CD8" w:rsidRPr="0044672D" w:rsidRDefault="00113F4B" w:rsidP="0044672D">
            <w:pPr>
              <w:rPr>
                <w:rFonts w:cs="Arial"/>
                <w:sz w:val="22"/>
                <w:szCs w:val="22"/>
              </w:rPr>
            </w:pPr>
            <w:r w:rsidRPr="0020154A">
              <w:rPr>
                <w:rFonts w:cs="Arial"/>
                <w:sz w:val="22"/>
                <w:szCs w:val="22"/>
              </w:rPr>
              <w:t>Surveys and interviews will be the best</w:t>
            </w:r>
            <w:r w:rsidR="0020154A" w:rsidRPr="0020154A">
              <w:rPr>
                <w:rFonts w:cs="Arial"/>
                <w:sz w:val="22"/>
                <w:szCs w:val="22"/>
              </w:rPr>
              <w:t xml:space="preserve"> methods to conduct the research. This will allow open and closed questions and stop the research going off on a tangent. </w:t>
            </w:r>
            <w:r w:rsidR="0044672D">
              <w:rPr>
                <w:rFonts w:cs="Arial"/>
                <w:sz w:val="22"/>
                <w:szCs w:val="22"/>
              </w:rPr>
              <w:t>The questions in this survey could be expanded on if this is required to include other types of exploitation and modern day slavery.</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B86F732" w14:textId="77777777" w:rsidR="0020154A" w:rsidRDefault="0020154A" w:rsidP="00D4485A">
            <w:pPr>
              <w:rPr>
                <w:rFonts w:cs="Arial"/>
                <w:color w:val="FF0000"/>
                <w:sz w:val="22"/>
                <w:szCs w:val="22"/>
              </w:rPr>
            </w:pPr>
          </w:p>
          <w:p w14:paraId="47F954C1" w14:textId="03111510" w:rsidR="0020154A" w:rsidRDefault="0020154A" w:rsidP="00D4485A">
            <w:pPr>
              <w:rPr>
                <w:rFonts w:cstheme="minorHAnsi"/>
                <w:sz w:val="22"/>
                <w:szCs w:val="22"/>
              </w:rPr>
            </w:pPr>
            <w:r w:rsidRPr="0020154A">
              <w:rPr>
                <w:rFonts w:cstheme="minorHAnsi"/>
                <w:sz w:val="22"/>
                <w:szCs w:val="22"/>
              </w:rPr>
              <w:t xml:space="preserve">The intended </w:t>
            </w:r>
            <w:r>
              <w:rPr>
                <w:rFonts w:cstheme="minorHAnsi"/>
                <w:sz w:val="22"/>
                <w:szCs w:val="22"/>
              </w:rPr>
              <w:t xml:space="preserve">participants in this research will be local schools. Emailing links to surveys will ensure anonymity and open the research to a number of people. Similarly, the researcher has </w:t>
            </w:r>
            <w:r>
              <w:rPr>
                <w:rFonts w:cstheme="minorHAnsi"/>
                <w:sz w:val="22"/>
                <w:szCs w:val="22"/>
              </w:rPr>
              <w:lastRenderedPageBreak/>
              <w:t>access to a number of parents via WhatsApp groups and extra-curricular activity providers. This will ensure that the target audience is captured.</w:t>
            </w:r>
            <w:r w:rsidR="00846EF6">
              <w:rPr>
                <w:rFonts w:cstheme="minorHAnsi"/>
                <w:sz w:val="22"/>
                <w:szCs w:val="22"/>
              </w:rPr>
              <w:t xml:space="preserve"> Predominantly, the best way to conduct this survey will be questionnaires. Contact has been made with experts in the county line field with a view of the researcher participating in how police currently educate individuals. </w:t>
            </w:r>
          </w:p>
          <w:p w14:paraId="5DF511E4" w14:textId="77777777" w:rsidR="00846EF6" w:rsidRDefault="00846EF6" w:rsidP="00D4485A">
            <w:pPr>
              <w:rPr>
                <w:rFonts w:cstheme="minorHAnsi"/>
                <w:sz w:val="22"/>
                <w:szCs w:val="22"/>
              </w:rPr>
            </w:pPr>
          </w:p>
          <w:p w14:paraId="5A0924ED" w14:textId="5BF7C4B3" w:rsidR="00846EF6" w:rsidRPr="0020154A" w:rsidRDefault="00846EF6" w:rsidP="00D4485A">
            <w:pPr>
              <w:rPr>
                <w:rFonts w:asciiTheme="minorHAnsi" w:hAnsiTheme="minorHAnsi" w:cstheme="minorHAnsi"/>
                <w:sz w:val="22"/>
                <w:szCs w:val="22"/>
              </w:rPr>
            </w:pPr>
            <w:r>
              <w:rPr>
                <w:rFonts w:cstheme="minorHAnsi"/>
                <w:sz w:val="22"/>
                <w:szCs w:val="22"/>
              </w:rPr>
              <w:t xml:space="preserve">Targeting adults who have a duty of care to children will enable the research to have a broad view of opinions on information already in the public arena and identify gaps in the </w:t>
            </w:r>
            <w:r w:rsidR="00C7162E">
              <w:rPr>
                <w:rFonts w:cstheme="minorHAnsi"/>
                <w:sz w:val="22"/>
                <w:szCs w:val="22"/>
              </w:rPr>
              <w:t>information that could be potentially filled.</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8CA9173" w14:textId="77777777" w:rsidR="0020154A" w:rsidRDefault="0020154A" w:rsidP="00D4485A">
            <w:pPr>
              <w:jc w:val="both"/>
              <w:rPr>
                <w:rFonts w:cs="Arial"/>
                <w:color w:val="FF0000"/>
                <w:sz w:val="22"/>
                <w:szCs w:val="22"/>
              </w:rPr>
            </w:pPr>
          </w:p>
          <w:p w14:paraId="6B3B2FF1" w14:textId="57213BB9" w:rsidR="001B7643" w:rsidRDefault="001B7643" w:rsidP="00D4485A">
            <w:pPr>
              <w:jc w:val="both"/>
              <w:rPr>
                <w:rFonts w:cs="Arial"/>
                <w:color w:val="000000" w:themeColor="text1"/>
                <w:sz w:val="22"/>
                <w:szCs w:val="22"/>
              </w:rPr>
            </w:pPr>
            <w:r w:rsidRPr="001B7643">
              <w:rPr>
                <w:rFonts w:cs="Arial"/>
                <w:color w:val="000000" w:themeColor="text1"/>
                <w:sz w:val="22"/>
                <w:szCs w:val="22"/>
              </w:rPr>
              <w:t xml:space="preserve">An ethical issue </w:t>
            </w:r>
            <w:r>
              <w:rPr>
                <w:rFonts w:cs="Arial"/>
                <w:color w:val="000000" w:themeColor="text1"/>
                <w:sz w:val="22"/>
                <w:szCs w:val="22"/>
              </w:rPr>
              <w:t>that may arise is highlighting to parents their lack of knowledge in raising their child. This would need to be addressed prior to any research being discussed.</w:t>
            </w:r>
            <w:r w:rsidR="0020154A">
              <w:rPr>
                <w:rFonts w:cs="Arial"/>
                <w:color w:val="000000" w:themeColor="text1"/>
                <w:sz w:val="22"/>
                <w:szCs w:val="22"/>
              </w:rPr>
              <w:t xml:space="preserve"> The research may also highlight a gap in educating children that will need to be addressed. </w:t>
            </w:r>
          </w:p>
          <w:p w14:paraId="374CB263" w14:textId="77777777" w:rsidR="001B7643" w:rsidRDefault="001B7643" w:rsidP="00D4485A">
            <w:pPr>
              <w:jc w:val="both"/>
              <w:rPr>
                <w:rFonts w:cs="Arial"/>
                <w:color w:val="FF0000"/>
                <w:sz w:val="22"/>
                <w:szCs w:val="22"/>
              </w:rPr>
            </w:pPr>
          </w:p>
          <w:p w14:paraId="3A8D2F69" w14:textId="74BAFF74" w:rsidR="001B7643" w:rsidRPr="00D4485A" w:rsidRDefault="001B7643"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B31BB6" w:rsidRDefault="00D4485A" w:rsidP="00D4485A">
            <w:pPr>
              <w:jc w:val="both"/>
              <w:rPr>
                <w:rFonts w:cs="Arial"/>
                <w:b/>
                <w:bCs/>
                <w:sz w:val="22"/>
                <w:szCs w:val="22"/>
              </w:rPr>
            </w:pPr>
            <w:r w:rsidRPr="00B31BB6">
              <w:rPr>
                <w:rFonts w:cs="Arial"/>
                <w:b/>
                <w:bCs/>
                <w:sz w:val="22"/>
                <w:szCs w:val="22"/>
              </w:rPr>
              <w:t>TIME SCALE:</w:t>
            </w:r>
          </w:p>
          <w:p w14:paraId="6CE34B67" w14:textId="77777777" w:rsidR="00D4485A" w:rsidRPr="00B31BB6" w:rsidRDefault="00D4485A" w:rsidP="00D4485A">
            <w:pPr>
              <w:jc w:val="both"/>
              <w:rPr>
                <w:rFonts w:cs="Arial"/>
                <w:sz w:val="22"/>
                <w:szCs w:val="22"/>
              </w:rPr>
            </w:pPr>
          </w:p>
          <w:p w14:paraId="5652837C" w14:textId="34CE5453" w:rsidR="00B31BB6" w:rsidRPr="00B31BB6" w:rsidRDefault="00B31BB6" w:rsidP="00D4485A">
            <w:pPr>
              <w:jc w:val="both"/>
              <w:rPr>
                <w:rFonts w:cs="Arial"/>
                <w:sz w:val="22"/>
                <w:szCs w:val="22"/>
              </w:rPr>
            </w:pPr>
            <w:r w:rsidRPr="00B31BB6">
              <w:rPr>
                <w:rFonts w:cs="Arial"/>
                <w:sz w:val="22"/>
                <w:szCs w:val="22"/>
              </w:rPr>
              <w:t>I plan on following the timetable set by the university</w:t>
            </w:r>
            <w:r>
              <w:rPr>
                <w:rFonts w:cs="Arial"/>
                <w:sz w:val="22"/>
                <w:szCs w:val="22"/>
              </w:rPr>
              <w:t>.</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21B20A3" w14:textId="77777777" w:rsidR="008C26E5" w:rsidRDefault="008C26E5" w:rsidP="00D4485A">
            <w:pPr>
              <w:jc w:val="both"/>
              <w:rPr>
                <w:rFonts w:cs="Arial"/>
                <w:b/>
                <w:bCs/>
                <w:color w:val="FF0000"/>
                <w:sz w:val="22"/>
                <w:szCs w:val="22"/>
              </w:rPr>
            </w:pPr>
          </w:p>
          <w:p w14:paraId="5444DEFD" w14:textId="4035EEBD" w:rsidR="00D92DB5" w:rsidRPr="00C7162E" w:rsidRDefault="008C26E5" w:rsidP="00C7162E">
            <w:pPr>
              <w:spacing w:after="240" w:line="360" w:lineRule="auto"/>
              <w:rPr>
                <w:rFonts w:cs="Arial"/>
                <w:sz w:val="22"/>
                <w:szCs w:val="22"/>
                <w:lang w:eastAsia="en-GB"/>
              </w:rPr>
            </w:pPr>
            <w:r w:rsidRPr="00C7162E">
              <w:rPr>
                <w:rFonts w:cs="Arial"/>
                <w:sz w:val="22"/>
                <w:szCs w:val="22"/>
                <w:lang w:eastAsia="en-GB"/>
              </w:rPr>
              <w:t>Black, D. (2020). Review of Drugs Executive Summary. [online] Available at: https://assets.publishing.service.gov.uk/media/5f02e08ce90e075c5128f311/2SummaryPhaseOne+foreword200219.pdf [Accessed 14 Nov. 2023].</w:t>
            </w:r>
          </w:p>
          <w:p w14:paraId="3864A57D" w14:textId="2061864F" w:rsidR="00A67018" w:rsidRPr="00C7162E" w:rsidRDefault="00A67018" w:rsidP="00C7162E">
            <w:pPr>
              <w:spacing w:line="360" w:lineRule="auto"/>
              <w:rPr>
                <w:rFonts w:cs="Arial"/>
                <w:sz w:val="22"/>
                <w:szCs w:val="22"/>
                <w:lang w:eastAsia="en-GB"/>
              </w:rPr>
            </w:pPr>
            <w:r w:rsidRPr="00C7162E">
              <w:rPr>
                <w:rFonts w:cs="Arial"/>
                <w:sz w:val="22"/>
                <w:szCs w:val="22"/>
                <w:lang w:eastAsia="en-GB"/>
              </w:rPr>
              <w:t>Clayman, S., &amp; Skinns, L. (2012). To snitch or not to snitch? An exploratory study of the factors influencing whether young people actively cooperate with the police. Policing &amp; Society., 22(4), 460–480. https://doi.org/10.1080/10439463.2011.641550 [Accessed 21 Nov. 2023].</w:t>
            </w:r>
          </w:p>
          <w:p w14:paraId="180D1FBD" w14:textId="21E41B08" w:rsidR="00671E0E" w:rsidRPr="00C7162E" w:rsidRDefault="00A67018" w:rsidP="00C7162E">
            <w:pPr>
              <w:spacing w:after="240" w:line="360" w:lineRule="auto"/>
              <w:rPr>
                <w:rFonts w:cs="Arial"/>
                <w:sz w:val="22"/>
                <w:szCs w:val="22"/>
                <w:lang w:eastAsia="en-GB"/>
              </w:rPr>
            </w:pPr>
            <w:r w:rsidRPr="00C7162E">
              <w:rPr>
                <w:rFonts w:cs="Arial"/>
                <w:sz w:val="22"/>
                <w:szCs w:val="22"/>
                <w:lang w:eastAsia="en-GB"/>
              </w:rPr>
              <w:br/>
            </w:r>
            <w:r w:rsidR="00671E0E" w:rsidRPr="00C7162E">
              <w:rPr>
                <w:rFonts w:cs="Arial"/>
                <w:sz w:val="22"/>
                <w:szCs w:val="22"/>
                <w:lang w:eastAsia="en-GB"/>
              </w:rPr>
              <w:t>Department for Education (2022). Keeping children safe in education. [online] GOV.UK. Available at: https://www.gov.uk/government/publications/keeping-children-safe-in-education--2 [Accessed 13 Nov. 2023].</w:t>
            </w:r>
          </w:p>
          <w:p w14:paraId="1BC44088" w14:textId="0B55EC99" w:rsidR="009D314E" w:rsidRPr="00C7162E" w:rsidRDefault="001121AB" w:rsidP="00C7162E">
            <w:pPr>
              <w:spacing w:after="240" w:line="360" w:lineRule="auto"/>
              <w:rPr>
                <w:rStyle w:val="Emphasis"/>
                <w:rFonts w:cs="Arial"/>
                <w:i w:val="0"/>
                <w:iCs w:val="0"/>
                <w:sz w:val="22"/>
                <w:szCs w:val="22"/>
              </w:rPr>
            </w:pPr>
            <w:r w:rsidRPr="00C7162E">
              <w:rPr>
                <w:rStyle w:val="Emphasis"/>
                <w:rFonts w:cs="Arial"/>
                <w:i w:val="0"/>
                <w:iCs w:val="0"/>
                <w:sz w:val="22"/>
                <w:szCs w:val="22"/>
              </w:rPr>
              <w:t>Department for Children, Schools and Families</w:t>
            </w:r>
            <w:r w:rsidR="009D314E" w:rsidRPr="00C7162E">
              <w:rPr>
                <w:rStyle w:val="Emphasis"/>
                <w:rFonts w:cs="Arial"/>
                <w:i w:val="0"/>
                <w:iCs w:val="0"/>
                <w:sz w:val="22"/>
                <w:szCs w:val="22"/>
              </w:rPr>
              <w:t xml:space="preserve"> (2009). Safer School Partnerships Guidance. London: Home Office/DCFS. Available  at: </w:t>
            </w:r>
            <w:r w:rsidR="009D314E" w:rsidRPr="00C7162E">
              <w:rPr>
                <w:rStyle w:val="Emphasis"/>
                <w:rFonts w:cs="Arial"/>
                <w:i w:val="0"/>
                <w:iCs w:val="0"/>
                <w:sz w:val="22"/>
                <w:szCs w:val="22"/>
                <w:lang w:eastAsia="en-GB"/>
              </w:rPr>
              <w:t>https://data.parliament.uk/DepositedPapers/Files/DEP2009-1366/DEP2009-1366.pd</w:t>
            </w:r>
            <w:r w:rsidR="009D314E" w:rsidRPr="00C7162E">
              <w:rPr>
                <w:rStyle w:val="Emphasis"/>
                <w:rFonts w:cs="Arial"/>
                <w:i w:val="0"/>
                <w:iCs w:val="0"/>
                <w:sz w:val="22"/>
                <w:szCs w:val="22"/>
              </w:rPr>
              <w:t>f [Accessed 21 Nov. 2023].</w:t>
            </w:r>
          </w:p>
          <w:p w14:paraId="3E46A9C7" w14:textId="78528245" w:rsidR="00480981" w:rsidRDefault="00480981" w:rsidP="00C7162E">
            <w:pPr>
              <w:spacing w:line="360" w:lineRule="auto"/>
              <w:rPr>
                <w:rFonts w:cs="Arial"/>
                <w:sz w:val="22"/>
                <w:szCs w:val="22"/>
                <w:lang w:eastAsia="en-GB"/>
              </w:rPr>
            </w:pPr>
            <w:r w:rsidRPr="00C7162E">
              <w:rPr>
                <w:rFonts w:cs="Arial"/>
                <w:sz w:val="22"/>
                <w:szCs w:val="22"/>
                <w:lang w:eastAsia="en-GB"/>
              </w:rPr>
              <w:t xml:space="preserve">Glover Williams, A., &amp; Finlay, F. (2019). County lines: how gang crime is affecting our young people. Archives of Disease in Childhood, 104(8), 730–732. </w:t>
            </w:r>
            <w:r w:rsidR="00C7162E">
              <w:rPr>
                <w:rFonts w:cs="Arial"/>
                <w:sz w:val="22"/>
                <w:szCs w:val="22"/>
                <w:lang w:eastAsia="en-GB"/>
              </w:rPr>
              <w:t xml:space="preserve">Available at: </w:t>
            </w:r>
            <w:r w:rsidR="00C7162E" w:rsidRPr="00C7162E">
              <w:rPr>
                <w:rFonts w:cs="Arial"/>
                <w:sz w:val="22"/>
                <w:szCs w:val="22"/>
                <w:lang w:eastAsia="en-GB"/>
              </w:rPr>
              <w:lastRenderedPageBreak/>
              <w:t>https://doi.org/10.1136/archdischild-2018-315909</w:t>
            </w:r>
            <w:r w:rsidR="00C7162E">
              <w:rPr>
                <w:rFonts w:cs="Arial"/>
                <w:sz w:val="22"/>
                <w:szCs w:val="22"/>
                <w:lang w:eastAsia="en-GB"/>
              </w:rPr>
              <w:t xml:space="preserve"> </w:t>
            </w:r>
            <w:r w:rsidR="00C7162E" w:rsidRPr="00C7162E">
              <w:rPr>
                <w:rFonts w:cs="Arial"/>
                <w:sz w:val="22"/>
                <w:szCs w:val="22"/>
                <w:lang w:eastAsia="en-GB"/>
              </w:rPr>
              <w:t>[Accessed 14 Nov. 2023].</w:t>
            </w:r>
          </w:p>
          <w:p w14:paraId="4CB0C95A" w14:textId="77777777" w:rsidR="00C7162E" w:rsidRPr="00C7162E" w:rsidRDefault="00C7162E" w:rsidP="00C7162E">
            <w:pPr>
              <w:spacing w:line="360" w:lineRule="auto"/>
              <w:rPr>
                <w:rFonts w:cs="Arial"/>
                <w:sz w:val="22"/>
                <w:szCs w:val="22"/>
                <w:lang w:eastAsia="en-GB"/>
              </w:rPr>
            </w:pPr>
          </w:p>
          <w:p w14:paraId="3722103E" w14:textId="5A9A24BA" w:rsidR="00215AAB" w:rsidRPr="00C7162E" w:rsidRDefault="00215AAB" w:rsidP="00C7162E">
            <w:pPr>
              <w:spacing w:after="240" w:line="360" w:lineRule="auto"/>
              <w:rPr>
                <w:rFonts w:cs="Arial"/>
                <w:sz w:val="22"/>
                <w:szCs w:val="22"/>
                <w:lang w:eastAsia="en-GB"/>
              </w:rPr>
            </w:pPr>
            <w:r w:rsidRPr="00C7162E">
              <w:rPr>
                <w:rFonts w:cs="Arial"/>
                <w:sz w:val="22"/>
                <w:szCs w:val="22"/>
                <w:lang w:eastAsia="en-GB"/>
              </w:rPr>
              <w:t>Home Office (2017). County lines: criminal exploitation of children and vulnerable adults. [online] GOV.UK. Available at: https://www.gov.uk/government/collections/county-lines-criminal-exploitation-of-children-and-vulnerable-adults [Accessed 25 Oct. 2023].</w:t>
            </w:r>
          </w:p>
          <w:p w14:paraId="63FCEB89" w14:textId="77777777" w:rsidR="00B632E4" w:rsidRPr="00C7162E" w:rsidRDefault="00B632E4" w:rsidP="00C7162E">
            <w:pPr>
              <w:spacing w:after="240" w:line="360" w:lineRule="auto"/>
              <w:rPr>
                <w:rFonts w:cs="Arial"/>
                <w:sz w:val="22"/>
                <w:szCs w:val="22"/>
                <w:lang w:eastAsia="en-GB"/>
              </w:rPr>
            </w:pPr>
            <w:r w:rsidRPr="00C7162E">
              <w:rPr>
                <w:rFonts w:cs="Arial"/>
                <w:sz w:val="22"/>
                <w:szCs w:val="22"/>
                <w:lang w:eastAsia="en-GB"/>
              </w:rPr>
              <w:t>Knowles, D. (2023). Your Choice Matters: Police engagement in schools to reduce vulnerability to knife crime and hate crime. [online] Policing Insight. Available at: https://policinginsight.com/feature/analysis/your-choice-matters-police-engagement-in-schools-to-reduce-vulnerability-to-knife-crime-and-hate-crime/ [Accessed 13 Nov. 2023].</w:t>
            </w:r>
          </w:p>
          <w:p w14:paraId="3483FDA8" w14:textId="77777777" w:rsidR="00815D5C" w:rsidRPr="00C7162E" w:rsidRDefault="00815D5C" w:rsidP="00C7162E">
            <w:pPr>
              <w:spacing w:after="240" w:line="360" w:lineRule="auto"/>
              <w:rPr>
                <w:rFonts w:cs="Arial"/>
                <w:sz w:val="22"/>
                <w:szCs w:val="22"/>
                <w:lang w:eastAsia="en-GB"/>
              </w:rPr>
            </w:pPr>
            <w:r w:rsidRPr="00C7162E">
              <w:rPr>
                <w:rFonts w:cs="Arial"/>
                <w:sz w:val="22"/>
                <w:szCs w:val="22"/>
                <w:lang w:eastAsia="en-GB"/>
              </w:rPr>
              <w:t>NSPCC (2022). Protecting children from county lines. [online] NSPCC Learning. Available at: https://learning.nspcc.org.uk/child-abuse-and-neglect/county-lines#skip-to-content [Accessed 31 Oct. 2023].</w:t>
            </w:r>
          </w:p>
          <w:p w14:paraId="4BCF192C" w14:textId="019B1871" w:rsidR="00480981" w:rsidRPr="00C7162E" w:rsidRDefault="00480981" w:rsidP="00C7162E">
            <w:pPr>
              <w:spacing w:line="360" w:lineRule="auto"/>
              <w:rPr>
                <w:rFonts w:cs="Arial"/>
                <w:sz w:val="22"/>
                <w:szCs w:val="22"/>
                <w:lang w:eastAsia="en-GB"/>
              </w:rPr>
            </w:pPr>
            <w:r w:rsidRPr="00C7162E">
              <w:rPr>
                <w:rFonts w:cs="Arial"/>
                <w:sz w:val="22"/>
                <w:szCs w:val="22"/>
                <w:lang w:eastAsia="en-GB"/>
              </w:rPr>
              <w:t xml:space="preserve">Robinson, G., McLean, R., &amp; Densley, J. (2019). Working County Lines: Child Criminal Exploitation and Illicit Drug Dealing in Glasgow and Merseyside. International Journal of Offender Therapy and Comparative Criminology, 63(5), 694–711. </w:t>
            </w:r>
            <w:r w:rsidR="00C7162E" w:rsidRPr="00C7162E">
              <w:rPr>
                <w:rFonts w:cs="Arial"/>
                <w:sz w:val="22"/>
                <w:szCs w:val="22"/>
                <w:lang w:eastAsia="en-GB"/>
              </w:rPr>
              <w:t>https://doi.org/10.1177/0306624X18806742</w:t>
            </w:r>
            <w:r w:rsidR="00C7162E">
              <w:rPr>
                <w:rFonts w:cs="Arial"/>
                <w:sz w:val="22"/>
                <w:szCs w:val="22"/>
                <w:lang w:eastAsia="en-GB"/>
              </w:rPr>
              <w:t xml:space="preserve"> </w:t>
            </w:r>
            <w:r w:rsidR="00C7162E" w:rsidRPr="00C7162E">
              <w:rPr>
                <w:rFonts w:cs="Arial"/>
                <w:sz w:val="22"/>
                <w:szCs w:val="22"/>
                <w:lang w:eastAsia="en-GB"/>
              </w:rPr>
              <w:t>[Accessed 14 Nov. 2023].</w:t>
            </w:r>
          </w:p>
          <w:p w14:paraId="083D4092" w14:textId="1489A859" w:rsidR="00671E0E" w:rsidRPr="00C7162E" w:rsidRDefault="00C7162E" w:rsidP="00C7162E">
            <w:pPr>
              <w:spacing w:after="240" w:line="360" w:lineRule="auto"/>
              <w:rPr>
                <w:rFonts w:cs="Arial"/>
                <w:sz w:val="22"/>
                <w:szCs w:val="22"/>
                <w:lang w:eastAsia="en-GB"/>
              </w:rPr>
            </w:pPr>
            <w:r>
              <w:rPr>
                <w:rFonts w:cs="Arial"/>
                <w:sz w:val="22"/>
                <w:szCs w:val="22"/>
                <w:lang w:eastAsia="en-GB"/>
              </w:rPr>
              <w:br/>
            </w:r>
            <w:r w:rsidR="00671E0E" w:rsidRPr="00C7162E">
              <w:rPr>
                <w:rFonts w:cs="Arial"/>
                <w:sz w:val="22"/>
                <w:szCs w:val="22"/>
                <w:lang w:eastAsia="en-GB"/>
              </w:rPr>
              <w:t>The Children's Society (2018). County Lines Toolkit For Professionals | The Children’s Society. [online] www.childrenssociety.org.uk. Available at: https://www.childrenssociety.org.uk/information/professionals/resources/county-lines-toolkit [Accessed 13 Nov. 2023].</w:t>
            </w:r>
          </w:p>
          <w:p w14:paraId="159443CF" w14:textId="77777777" w:rsidR="00D92DB5" w:rsidRPr="00C7162E" w:rsidRDefault="00D92DB5" w:rsidP="00C7162E">
            <w:pPr>
              <w:spacing w:after="240" w:line="360" w:lineRule="auto"/>
              <w:rPr>
                <w:rFonts w:cs="Arial"/>
                <w:sz w:val="22"/>
                <w:szCs w:val="22"/>
                <w:lang w:eastAsia="en-GB"/>
              </w:rPr>
            </w:pPr>
            <w:r w:rsidRPr="00C7162E">
              <w:rPr>
                <w:rFonts w:cs="Arial"/>
                <w:sz w:val="22"/>
                <w:szCs w:val="22"/>
                <w:lang w:eastAsia="en-GB"/>
              </w:rPr>
              <w:t>The Children's Society (2023). What Is County Lines? | The Children’s Society. [online] www.childrenssociety.org.uk. Available at: https://www.childrenssociety.org.uk/what-we-do/our-work/child-criminal-exploitation-and-county-lines/what-is-county-lines#:~:text=County%20lines%20is%20a%20form [Accessed 31 Oct. 2023].</w:t>
            </w:r>
          </w:p>
          <w:p w14:paraId="6ACA4D22" w14:textId="1F67C892" w:rsidR="0059284A" w:rsidRPr="00C7162E" w:rsidRDefault="0059284A" w:rsidP="00C7162E">
            <w:pPr>
              <w:spacing w:after="240" w:line="360" w:lineRule="auto"/>
              <w:rPr>
                <w:rFonts w:cs="Arial"/>
                <w:sz w:val="22"/>
                <w:szCs w:val="22"/>
                <w:lang w:eastAsia="en-GB"/>
              </w:rPr>
            </w:pPr>
            <w:r w:rsidRPr="00C7162E">
              <w:rPr>
                <w:rFonts w:cs="Arial"/>
                <w:color w:val="000000"/>
                <w:sz w:val="22"/>
                <w:szCs w:val="22"/>
                <w:shd w:val="clear" w:color="auto" w:fill="FFFFFF"/>
              </w:rPr>
              <w:t xml:space="preserve">WROE, L.E., 2021. Young people and “county lines”: a contextual and social account. Journal of children's services, 16(1), pp. 39-55. </w:t>
            </w:r>
            <w:r w:rsidRPr="00C7162E">
              <w:rPr>
                <w:rFonts w:cs="Arial"/>
                <w:sz w:val="22"/>
                <w:szCs w:val="22"/>
                <w:lang w:eastAsia="en-GB"/>
              </w:rPr>
              <w:t>[Accessed 15 Nov. 2023].</w:t>
            </w:r>
          </w:p>
          <w:p w14:paraId="783024A7" w14:textId="77777777" w:rsidR="00D92DB5" w:rsidRPr="00215AAB" w:rsidRDefault="00D92DB5" w:rsidP="00215AAB">
            <w:pPr>
              <w:spacing w:after="240" w:line="360" w:lineRule="auto"/>
              <w:rPr>
                <w:rFonts w:ascii="Times New Roman" w:hAnsi="Times New Roman"/>
                <w:szCs w:val="24"/>
                <w:lang w:eastAsia="en-GB"/>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02AFB"/>
    <w:multiLevelType w:val="hybridMultilevel"/>
    <w:tmpl w:val="5C28043A"/>
    <w:lvl w:ilvl="0" w:tplc="EDE058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902E2"/>
    <w:multiLevelType w:val="hybridMultilevel"/>
    <w:tmpl w:val="B8BA5D2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1"/>
  </w:num>
  <w:num w:numId="3" w16cid:durableId="1319768250">
    <w:abstractNumId w:val="17"/>
  </w:num>
  <w:num w:numId="4" w16cid:durableId="1747801003">
    <w:abstractNumId w:val="3"/>
  </w:num>
  <w:num w:numId="5" w16cid:durableId="370036965">
    <w:abstractNumId w:val="9"/>
  </w:num>
  <w:num w:numId="6" w16cid:durableId="1788163371">
    <w:abstractNumId w:val="24"/>
  </w:num>
  <w:num w:numId="7" w16cid:durableId="1939022427">
    <w:abstractNumId w:val="41"/>
  </w:num>
  <w:num w:numId="8" w16cid:durableId="1405222938">
    <w:abstractNumId w:val="23"/>
  </w:num>
  <w:num w:numId="9" w16cid:durableId="1171795511">
    <w:abstractNumId w:val="7"/>
  </w:num>
  <w:num w:numId="10" w16cid:durableId="1811752788">
    <w:abstractNumId w:val="33"/>
  </w:num>
  <w:num w:numId="11" w16cid:durableId="644090675">
    <w:abstractNumId w:val="40"/>
  </w:num>
  <w:num w:numId="12" w16cid:durableId="2025934177">
    <w:abstractNumId w:val="2"/>
  </w:num>
  <w:num w:numId="13" w16cid:durableId="1939293496">
    <w:abstractNumId w:val="20"/>
  </w:num>
  <w:num w:numId="14" w16cid:durableId="1207373639">
    <w:abstractNumId w:val="31"/>
  </w:num>
  <w:num w:numId="15" w16cid:durableId="1032921033">
    <w:abstractNumId w:val="19"/>
  </w:num>
  <w:num w:numId="16" w16cid:durableId="995257220">
    <w:abstractNumId w:val="28"/>
  </w:num>
  <w:num w:numId="17" w16cid:durableId="2146114896">
    <w:abstractNumId w:val="15"/>
  </w:num>
  <w:num w:numId="18" w16cid:durableId="864253565">
    <w:abstractNumId w:val="35"/>
  </w:num>
  <w:num w:numId="19" w16cid:durableId="276002">
    <w:abstractNumId w:val="12"/>
  </w:num>
  <w:num w:numId="20" w16cid:durableId="841697278">
    <w:abstractNumId w:val="10"/>
  </w:num>
  <w:num w:numId="21" w16cid:durableId="1651596170">
    <w:abstractNumId w:val="27"/>
  </w:num>
  <w:num w:numId="22" w16cid:durableId="1474101815">
    <w:abstractNumId w:val="8"/>
  </w:num>
  <w:num w:numId="23" w16cid:durableId="239023050">
    <w:abstractNumId w:val="30"/>
  </w:num>
  <w:num w:numId="24" w16cid:durableId="1698585100">
    <w:abstractNumId w:val="22"/>
  </w:num>
  <w:num w:numId="25" w16cid:durableId="1273173992">
    <w:abstractNumId w:val="39"/>
  </w:num>
  <w:num w:numId="26" w16cid:durableId="1662152544">
    <w:abstractNumId w:val="1"/>
  </w:num>
  <w:num w:numId="27" w16cid:durableId="1295525112">
    <w:abstractNumId w:val="29"/>
  </w:num>
  <w:num w:numId="28" w16cid:durableId="1990204065">
    <w:abstractNumId w:val="5"/>
  </w:num>
  <w:num w:numId="29" w16cid:durableId="1376154183">
    <w:abstractNumId w:val="25"/>
  </w:num>
  <w:num w:numId="30" w16cid:durableId="1622497887">
    <w:abstractNumId w:val="36"/>
  </w:num>
  <w:num w:numId="31" w16cid:durableId="1495221465">
    <w:abstractNumId w:val="0"/>
  </w:num>
  <w:num w:numId="32" w16cid:durableId="2000618171">
    <w:abstractNumId w:val="32"/>
  </w:num>
  <w:num w:numId="33" w16cid:durableId="1466510744">
    <w:abstractNumId w:val="11"/>
  </w:num>
  <w:num w:numId="34" w16cid:durableId="644503696">
    <w:abstractNumId w:val="4"/>
  </w:num>
  <w:num w:numId="35" w16cid:durableId="857548598">
    <w:abstractNumId w:val="16"/>
  </w:num>
  <w:num w:numId="36" w16cid:durableId="587009564">
    <w:abstractNumId w:val="37"/>
  </w:num>
  <w:num w:numId="37" w16cid:durableId="1369572016">
    <w:abstractNumId w:val="18"/>
  </w:num>
  <w:num w:numId="38" w16cid:durableId="562181344">
    <w:abstractNumId w:val="38"/>
  </w:num>
  <w:num w:numId="39" w16cid:durableId="104858634">
    <w:abstractNumId w:val="26"/>
  </w:num>
  <w:num w:numId="40" w16cid:durableId="1037118197">
    <w:abstractNumId w:val="13"/>
  </w:num>
  <w:num w:numId="41" w16cid:durableId="1025525522">
    <w:abstractNumId w:val="14"/>
  </w:num>
  <w:num w:numId="42" w16cid:durableId="1433011189">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67820"/>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2136"/>
    <w:rsid w:val="000D4DBC"/>
    <w:rsid w:val="000E61B9"/>
    <w:rsid w:val="000E6CD4"/>
    <w:rsid w:val="000F26DE"/>
    <w:rsid w:val="000F5C12"/>
    <w:rsid w:val="000F7929"/>
    <w:rsid w:val="001000EA"/>
    <w:rsid w:val="00104514"/>
    <w:rsid w:val="00107BED"/>
    <w:rsid w:val="001113AE"/>
    <w:rsid w:val="001121AB"/>
    <w:rsid w:val="00112EA7"/>
    <w:rsid w:val="00113F4B"/>
    <w:rsid w:val="00122ACA"/>
    <w:rsid w:val="0012368F"/>
    <w:rsid w:val="001251FA"/>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7643"/>
    <w:rsid w:val="001C2579"/>
    <w:rsid w:val="001C3E99"/>
    <w:rsid w:val="001C4320"/>
    <w:rsid w:val="001D2996"/>
    <w:rsid w:val="001D7DBD"/>
    <w:rsid w:val="001F7DB8"/>
    <w:rsid w:val="002013D1"/>
    <w:rsid w:val="0020154A"/>
    <w:rsid w:val="002036BE"/>
    <w:rsid w:val="00205D73"/>
    <w:rsid w:val="002107C5"/>
    <w:rsid w:val="00212E76"/>
    <w:rsid w:val="00215AAB"/>
    <w:rsid w:val="002168BF"/>
    <w:rsid w:val="00217764"/>
    <w:rsid w:val="0022272B"/>
    <w:rsid w:val="002232D0"/>
    <w:rsid w:val="00224B24"/>
    <w:rsid w:val="002406D2"/>
    <w:rsid w:val="00240772"/>
    <w:rsid w:val="002443DD"/>
    <w:rsid w:val="0024668C"/>
    <w:rsid w:val="00251DC4"/>
    <w:rsid w:val="00253464"/>
    <w:rsid w:val="0025429D"/>
    <w:rsid w:val="00254FCA"/>
    <w:rsid w:val="00255EEC"/>
    <w:rsid w:val="00255FCE"/>
    <w:rsid w:val="00260406"/>
    <w:rsid w:val="0026522F"/>
    <w:rsid w:val="002725C3"/>
    <w:rsid w:val="0027522F"/>
    <w:rsid w:val="0028078E"/>
    <w:rsid w:val="002815AA"/>
    <w:rsid w:val="0028317E"/>
    <w:rsid w:val="0029492E"/>
    <w:rsid w:val="00294A5F"/>
    <w:rsid w:val="002A1217"/>
    <w:rsid w:val="002B1EBD"/>
    <w:rsid w:val="002C1052"/>
    <w:rsid w:val="002C3025"/>
    <w:rsid w:val="002D02A1"/>
    <w:rsid w:val="002D0EF0"/>
    <w:rsid w:val="002D2536"/>
    <w:rsid w:val="002D5346"/>
    <w:rsid w:val="002E2021"/>
    <w:rsid w:val="002E28EA"/>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0BFD"/>
    <w:rsid w:val="00422954"/>
    <w:rsid w:val="00424F68"/>
    <w:rsid w:val="004313B1"/>
    <w:rsid w:val="00431CCF"/>
    <w:rsid w:val="00441101"/>
    <w:rsid w:val="00442D7B"/>
    <w:rsid w:val="00446228"/>
    <w:rsid w:val="0044672D"/>
    <w:rsid w:val="0044688B"/>
    <w:rsid w:val="00450D6C"/>
    <w:rsid w:val="00451F00"/>
    <w:rsid w:val="004521DC"/>
    <w:rsid w:val="00471220"/>
    <w:rsid w:val="004727FE"/>
    <w:rsid w:val="004763DA"/>
    <w:rsid w:val="00480981"/>
    <w:rsid w:val="00485CD3"/>
    <w:rsid w:val="0049337D"/>
    <w:rsid w:val="00494764"/>
    <w:rsid w:val="004B0295"/>
    <w:rsid w:val="004C14DE"/>
    <w:rsid w:val="004C179C"/>
    <w:rsid w:val="004C5456"/>
    <w:rsid w:val="004C71C5"/>
    <w:rsid w:val="004D445F"/>
    <w:rsid w:val="004E1EAD"/>
    <w:rsid w:val="004E5E28"/>
    <w:rsid w:val="0050200B"/>
    <w:rsid w:val="00507638"/>
    <w:rsid w:val="00515963"/>
    <w:rsid w:val="00516F07"/>
    <w:rsid w:val="005237D2"/>
    <w:rsid w:val="00533528"/>
    <w:rsid w:val="00541151"/>
    <w:rsid w:val="00542222"/>
    <w:rsid w:val="00557063"/>
    <w:rsid w:val="00557E08"/>
    <w:rsid w:val="00560AB9"/>
    <w:rsid w:val="00563D06"/>
    <w:rsid w:val="00566209"/>
    <w:rsid w:val="00566254"/>
    <w:rsid w:val="005673F0"/>
    <w:rsid w:val="00572F9C"/>
    <w:rsid w:val="00576361"/>
    <w:rsid w:val="005814BE"/>
    <w:rsid w:val="005838FF"/>
    <w:rsid w:val="00584EAC"/>
    <w:rsid w:val="00591815"/>
    <w:rsid w:val="0059284A"/>
    <w:rsid w:val="005A0475"/>
    <w:rsid w:val="005B1743"/>
    <w:rsid w:val="005B5312"/>
    <w:rsid w:val="005C1B02"/>
    <w:rsid w:val="005C6A28"/>
    <w:rsid w:val="005C6CD8"/>
    <w:rsid w:val="005C757C"/>
    <w:rsid w:val="005D34E2"/>
    <w:rsid w:val="005D38E0"/>
    <w:rsid w:val="005D7F73"/>
    <w:rsid w:val="005E041D"/>
    <w:rsid w:val="005E0EB9"/>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1E0E"/>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5D5C"/>
    <w:rsid w:val="008161A6"/>
    <w:rsid w:val="008253D8"/>
    <w:rsid w:val="00837718"/>
    <w:rsid w:val="00837DB8"/>
    <w:rsid w:val="00840CC8"/>
    <w:rsid w:val="00841BE7"/>
    <w:rsid w:val="00845CA3"/>
    <w:rsid w:val="00846EF6"/>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26E5"/>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0783"/>
    <w:rsid w:val="00984C6E"/>
    <w:rsid w:val="009903DA"/>
    <w:rsid w:val="0099212D"/>
    <w:rsid w:val="009929C2"/>
    <w:rsid w:val="00993092"/>
    <w:rsid w:val="00994E41"/>
    <w:rsid w:val="009A1E8C"/>
    <w:rsid w:val="009A4C24"/>
    <w:rsid w:val="009B04B6"/>
    <w:rsid w:val="009D314E"/>
    <w:rsid w:val="009D5A05"/>
    <w:rsid w:val="009D6709"/>
    <w:rsid w:val="009D7A07"/>
    <w:rsid w:val="009E400E"/>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18"/>
    <w:rsid w:val="00A670D8"/>
    <w:rsid w:val="00A70502"/>
    <w:rsid w:val="00A70510"/>
    <w:rsid w:val="00A941EE"/>
    <w:rsid w:val="00AA0BE1"/>
    <w:rsid w:val="00AA30B5"/>
    <w:rsid w:val="00AB07D6"/>
    <w:rsid w:val="00AB4227"/>
    <w:rsid w:val="00AC40F9"/>
    <w:rsid w:val="00AD0EF5"/>
    <w:rsid w:val="00AD5C30"/>
    <w:rsid w:val="00AD78D5"/>
    <w:rsid w:val="00AE3595"/>
    <w:rsid w:val="00AE621C"/>
    <w:rsid w:val="00AE62EC"/>
    <w:rsid w:val="00AF05ED"/>
    <w:rsid w:val="00AF0B30"/>
    <w:rsid w:val="00AF2A2F"/>
    <w:rsid w:val="00AF5325"/>
    <w:rsid w:val="00B02CEA"/>
    <w:rsid w:val="00B0642A"/>
    <w:rsid w:val="00B07B99"/>
    <w:rsid w:val="00B1115F"/>
    <w:rsid w:val="00B15E1F"/>
    <w:rsid w:val="00B161B3"/>
    <w:rsid w:val="00B20215"/>
    <w:rsid w:val="00B20C0B"/>
    <w:rsid w:val="00B22788"/>
    <w:rsid w:val="00B31BB6"/>
    <w:rsid w:val="00B406C8"/>
    <w:rsid w:val="00B421FD"/>
    <w:rsid w:val="00B43F60"/>
    <w:rsid w:val="00B4505E"/>
    <w:rsid w:val="00B522CC"/>
    <w:rsid w:val="00B54498"/>
    <w:rsid w:val="00B5610A"/>
    <w:rsid w:val="00B61956"/>
    <w:rsid w:val="00B632E4"/>
    <w:rsid w:val="00B639CF"/>
    <w:rsid w:val="00B644D7"/>
    <w:rsid w:val="00B66B21"/>
    <w:rsid w:val="00B72A35"/>
    <w:rsid w:val="00B76B04"/>
    <w:rsid w:val="00B808AB"/>
    <w:rsid w:val="00B80AF4"/>
    <w:rsid w:val="00B85C5C"/>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07D80"/>
    <w:rsid w:val="00C10D64"/>
    <w:rsid w:val="00C12429"/>
    <w:rsid w:val="00C171C2"/>
    <w:rsid w:val="00C1753A"/>
    <w:rsid w:val="00C17826"/>
    <w:rsid w:val="00C2218B"/>
    <w:rsid w:val="00C2639B"/>
    <w:rsid w:val="00C27623"/>
    <w:rsid w:val="00C318FF"/>
    <w:rsid w:val="00C36506"/>
    <w:rsid w:val="00C36588"/>
    <w:rsid w:val="00C424A0"/>
    <w:rsid w:val="00C5678B"/>
    <w:rsid w:val="00C568A5"/>
    <w:rsid w:val="00C64040"/>
    <w:rsid w:val="00C65D29"/>
    <w:rsid w:val="00C7162E"/>
    <w:rsid w:val="00C718CD"/>
    <w:rsid w:val="00C72A44"/>
    <w:rsid w:val="00C765E7"/>
    <w:rsid w:val="00C77881"/>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DF5"/>
    <w:rsid w:val="00D82F4E"/>
    <w:rsid w:val="00D908A9"/>
    <w:rsid w:val="00D92DB5"/>
    <w:rsid w:val="00D93A90"/>
    <w:rsid w:val="00D977FF"/>
    <w:rsid w:val="00DA741D"/>
    <w:rsid w:val="00DA7C8E"/>
    <w:rsid w:val="00DB0362"/>
    <w:rsid w:val="00DB3C2D"/>
    <w:rsid w:val="00DC01B1"/>
    <w:rsid w:val="00DC07A1"/>
    <w:rsid w:val="00DC17B5"/>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1C03"/>
    <w:rsid w:val="00E45C00"/>
    <w:rsid w:val="00E46888"/>
    <w:rsid w:val="00E55EE2"/>
    <w:rsid w:val="00E563E0"/>
    <w:rsid w:val="00E565F3"/>
    <w:rsid w:val="00E6412F"/>
    <w:rsid w:val="00E65546"/>
    <w:rsid w:val="00E716BD"/>
    <w:rsid w:val="00E86806"/>
    <w:rsid w:val="00E939AC"/>
    <w:rsid w:val="00E96305"/>
    <w:rsid w:val="00EA1551"/>
    <w:rsid w:val="00EB2C3D"/>
    <w:rsid w:val="00EB6BDE"/>
    <w:rsid w:val="00ED1593"/>
    <w:rsid w:val="00ED4019"/>
    <w:rsid w:val="00ED722E"/>
    <w:rsid w:val="00EE1A83"/>
    <w:rsid w:val="00EE2B05"/>
    <w:rsid w:val="00EE32BC"/>
    <w:rsid w:val="00EE355D"/>
    <w:rsid w:val="00EE5717"/>
    <w:rsid w:val="00EE69F3"/>
    <w:rsid w:val="00EE70D3"/>
    <w:rsid w:val="00EF4C27"/>
    <w:rsid w:val="00EF644A"/>
    <w:rsid w:val="00EF77A8"/>
    <w:rsid w:val="00F05BAD"/>
    <w:rsid w:val="00F16B35"/>
    <w:rsid w:val="00F33E17"/>
    <w:rsid w:val="00F35FFC"/>
    <w:rsid w:val="00F41DCE"/>
    <w:rsid w:val="00F46DC4"/>
    <w:rsid w:val="00F46F72"/>
    <w:rsid w:val="00F474BC"/>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1188"/>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BC818"/>
  <w15:docId w15:val="{C2FB68A8-DE76-4B24-8C46-A39076DA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c-lead-paragraph">
    <w:name w:val="gem-c-lead-paragraph"/>
    <w:basedOn w:val="Normal"/>
    <w:rsid w:val="009E400E"/>
    <w:pPr>
      <w:spacing w:before="100" w:beforeAutospacing="1" w:after="100" w:afterAutospacing="1"/>
    </w:pPr>
    <w:rPr>
      <w:rFonts w:ascii="Times New Roman" w:hAnsi="Times New Roman"/>
      <w:szCs w:val="24"/>
      <w:lang w:eastAsia="en-GB"/>
    </w:rPr>
  </w:style>
  <w:style w:type="character" w:customStyle="1" w:styleId="searchnone">
    <w:name w:val="searchnone"/>
    <w:basedOn w:val="DefaultParagraphFont"/>
    <w:rsid w:val="009D314E"/>
  </w:style>
  <w:style w:type="character" w:customStyle="1" w:styleId="ref-lnk">
    <w:name w:val="ref-lnk"/>
    <w:basedOn w:val="DefaultParagraphFont"/>
    <w:rsid w:val="009D314E"/>
  </w:style>
  <w:style w:type="character" w:customStyle="1" w:styleId="off-screen">
    <w:name w:val="off-screen"/>
    <w:basedOn w:val="DefaultParagraphFont"/>
    <w:rsid w:val="009D314E"/>
  </w:style>
  <w:style w:type="character" w:customStyle="1" w:styleId="citationsource-book">
    <w:name w:val="citation_source-book"/>
    <w:basedOn w:val="DefaultParagraphFont"/>
    <w:rsid w:val="009D3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43589774">
      <w:bodyDiv w:val="1"/>
      <w:marLeft w:val="0"/>
      <w:marRight w:val="0"/>
      <w:marTop w:val="0"/>
      <w:marBottom w:val="0"/>
      <w:divBdr>
        <w:top w:val="none" w:sz="0" w:space="0" w:color="auto"/>
        <w:left w:val="none" w:sz="0" w:space="0" w:color="auto"/>
        <w:bottom w:val="none" w:sz="0" w:space="0" w:color="auto"/>
        <w:right w:val="none" w:sz="0" w:space="0" w:color="auto"/>
      </w:divBdr>
      <w:divsChild>
        <w:div w:id="940912537">
          <w:marLeft w:val="0"/>
          <w:marRight w:val="0"/>
          <w:marTop w:val="0"/>
          <w:marBottom w:val="0"/>
          <w:divBdr>
            <w:top w:val="none" w:sz="0" w:space="0" w:color="auto"/>
            <w:left w:val="none" w:sz="0" w:space="0" w:color="auto"/>
            <w:bottom w:val="none" w:sz="0" w:space="0" w:color="auto"/>
            <w:right w:val="none" w:sz="0" w:space="0" w:color="auto"/>
          </w:divBdr>
          <w:divsChild>
            <w:div w:id="17439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96802655">
      <w:bodyDiv w:val="1"/>
      <w:marLeft w:val="0"/>
      <w:marRight w:val="0"/>
      <w:marTop w:val="0"/>
      <w:marBottom w:val="0"/>
      <w:divBdr>
        <w:top w:val="none" w:sz="0" w:space="0" w:color="auto"/>
        <w:left w:val="none" w:sz="0" w:space="0" w:color="auto"/>
        <w:bottom w:val="none" w:sz="0" w:space="0" w:color="auto"/>
        <w:right w:val="none" w:sz="0" w:space="0" w:color="auto"/>
      </w:divBdr>
      <w:divsChild>
        <w:div w:id="1937244341">
          <w:marLeft w:val="0"/>
          <w:marRight w:val="0"/>
          <w:marTop w:val="0"/>
          <w:marBottom w:val="0"/>
          <w:divBdr>
            <w:top w:val="none" w:sz="0" w:space="0" w:color="auto"/>
            <w:left w:val="none" w:sz="0" w:space="0" w:color="auto"/>
            <w:bottom w:val="none" w:sz="0" w:space="0" w:color="auto"/>
            <w:right w:val="none" w:sz="0" w:space="0" w:color="auto"/>
          </w:divBdr>
        </w:div>
      </w:divsChild>
    </w:div>
    <w:div w:id="936401670">
      <w:bodyDiv w:val="1"/>
      <w:marLeft w:val="0"/>
      <w:marRight w:val="0"/>
      <w:marTop w:val="0"/>
      <w:marBottom w:val="0"/>
      <w:divBdr>
        <w:top w:val="none" w:sz="0" w:space="0" w:color="auto"/>
        <w:left w:val="none" w:sz="0" w:space="0" w:color="auto"/>
        <w:bottom w:val="none" w:sz="0" w:space="0" w:color="auto"/>
        <w:right w:val="none" w:sz="0" w:space="0" w:color="auto"/>
      </w:divBdr>
      <w:divsChild>
        <w:div w:id="421489720">
          <w:marLeft w:val="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07178283">
      <w:bodyDiv w:val="1"/>
      <w:marLeft w:val="0"/>
      <w:marRight w:val="0"/>
      <w:marTop w:val="0"/>
      <w:marBottom w:val="0"/>
      <w:divBdr>
        <w:top w:val="none" w:sz="0" w:space="0" w:color="auto"/>
        <w:left w:val="none" w:sz="0" w:space="0" w:color="auto"/>
        <w:bottom w:val="none" w:sz="0" w:space="0" w:color="auto"/>
        <w:right w:val="none" w:sz="0" w:space="0" w:color="auto"/>
      </w:divBdr>
      <w:divsChild>
        <w:div w:id="1138917073">
          <w:marLeft w:val="0"/>
          <w:marRight w:val="0"/>
          <w:marTop w:val="0"/>
          <w:marBottom w:val="0"/>
          <w:divBdr>
            <w:top w:val="none" w:sz="0" w:space="0" w:color="auto"/>
            <w:left w:val="none" w:sz="0" w:space="0" w:color="auto"/>
            <w:bottom w:val="none" w:sz="0" w:space="0" w:color="auto"/>
            <w:right w:val="none" w:sz="0" w:space="0" w:color="auto"/>
          </w:divBdr>
        </w:div>
      </w:divsChild>
    </w:div>
    <w:div w:id="1087656126">
      <w:bodyDiv w:val="1"/>
      <w:marLeft w:val="0"/>
      <w:marRight w:val="0"/>
      <w:marTop w:val="0"/>
      <w:marBottom w:val="0"/>
      <w:divBdr>
        <w:top w:val="none" w:sz="0" w:space="0" w:color="auto"/>
        <w:left w:val="none" w:sz="0" w:space="0" w:color="auto"/>
        <w:bottom w:val="none" w:sz="0" w:space="0" w:color="auto"/>
        <w:right w:val="none" w:sz="0" w:space="0" w:color="auto"/>
      </w:divBdr>
      <w:divsChild>
        <w:div w:id="1827241094">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77268375">
      <w:bodyDiv w:val="1"/>
      <w:marLeft w:val="0"/>
      <w:marRight w:val="0"/>
      <w:marTop w:val="0"/>
      <w:marBottom w:val="0"/>
      <w:divBdr>
        <w:top w:val="none" w:sz="0" w:space="0" w:color="auto"/>
        <w:left w:val="none" w:sz="0" w:space="0" w:color="auto"/>
        <w:bottom w:val="none" w:sz="0" w:space="0" w:color="auto"/>
        <w:right w:val="none" w:sz="0" w:space="0" w:color="auto"/>
      </w:divBdr>
      <w:divsChild>
        <w:div w:id="1645700782">
          <w:marLeft w:val="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475952882">
      <w:bodyDiv w:val="1"/>
      <w:marLeft w:val="0"/>
      <w:marRight w:val="0"/>
      <w:marTop w:val="0"/>
      <w:marBottom w:val="0"/>
      <w:divBdr>
        <w:top w:val="none" w:sz="0" w:space="0" w:color="auto"/>
        <w:left w:val="none" w:sz="0" w:space="0" w:color="auto"/>
        <w:bottom w:val="none" w:sz="0" w:space="0" w:color="auto"/>
        <w:right w:val="none" w:sz="0" w:space="0" w:color="auto"/>
      </w:divBdr>
      <w:divsChild>
        <w:div w:id="1407845355">
          <w:marLeft w:val="0"/>
          <w:marRight w:val="0"/>
          <w:marTop w:val="0"/>
          <w:marBottom w:val="0"/>
          <w:divBdr>
            <w:top w:val="none" w:sz="0" w:space="0" w:color="auto"/>
            <w:left w:val="none" w:sz="0" w:space="0" w:color="auto"/>
            <w:bottom w:val="none" w:sz="0" w:space="0" w:color="auto"/>
            <w:right w:val="none" w:sz="0" w:space="0" w:color="auto"/>
          </w:divBdr>
          <w:divsChild>
            <w:div w:id="62523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1964337965">
      <w:bodyDiv w:val="1"/>
      <w:marLeft w:val="0"/>
      <w:marRight w:val="0"/>
      <w:marTop w:val="0"/>
      <w:marBottom w:val="0"/>
      <w:divBdr>
        <w:top w:val="none" w:sz="0" w:space="0" w:color="auto"/>
        <w:left w:val="none" w:sz="0" w:space="0" w:color="auto"/>
        <w:bottom w:val="none" w:sz="0" w:space="0" w:color="auto"/>
        <w:right w:val="none" w:sz="0" w:space="0" w:color="auto"/>
      </w:divBdr>
      <w:divsChild>
        <w:div w:id="56053093">
          <w:marLeft w:val="-225"/>
          <w:marRight w:val="-225"/>
          <w:marTop w:val="0"/>
          <w:marBottom w:val="0"/>
          <w:divBdr>
            <w:top w:val="none" w:sz="0" w:space="0" w:color="auto"/>
            <w:left w:val="none" w:sz="0" w:space="0" w:color="auto"/>
            <w:bottom w:val="none" w:sz="0" w:space="0" w:color="auto"/>
            <w:right w:val="none" w:sz="0" w:space="0" w:color="auto"/>
          </w:divBdr>
          <w:divsChild>
            <w:div w:id="3313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81523">
      <w:bodyDiv w:val="1"/>
      <w:marLeft w:val="0"/>
      <w:marRight w:val="0"/>
      <w:marTop w:val="0"/>
      <w:marBottom w:val="0"/>
      <w:divBdr>
        <w:top w:val="none" w:sz="0" w:space="0" w:color="auto"/>
        <w:left w:val="none" w:sz="0" w:space="0" w:color="auto"/>
        <w:bottom w:val="none" w:sz="0" w:space="0" w:color="auto"/>
        <w:right w:val="none" w:sz="0" w:space="0" w:color="auto"/>
      </w:divBdr>
      <w:divsChild>
        <w:div w:id="798377168">
          <w:marLeft w:val="0"/>
          <w:marRight w:val="0"/>
          <w:marTop w:val="0"/>
          <w:marBottom w:val="0"/>
          <w:divBdr>
            <w:top w:val="none" w:sz="0" w:space="0" w:color="auto"/>
            <w:left w:val="none" w:sz="0" w:space="0" w:color="auto"/>
            <w:bottom w:val="none" w:sz="0" w:space="0" w:color="auto"/>
            <w:right w:val="none" w:sz="0" w:space="0" w:color="auto"/>
          </w:divBdr>
        </w:div>
      </w:divsChild>
    </w:div>
    <w:div w:id="2053193895">
      <w:bodyDiv w:val="1"/>
      <w:marLeft w:val="0"/>
      <w:marRight w:val="0"/>
      <w:marTop w:val="0"/>
      <w:marBottom w:val="0"/>
      <w:divBdr>
        <w:top w:val="none" w:sz="0" w:space="0" w:color="auto"/>
        <w:left w:val="none" w:sz="0" w:space="0" w:color="auto"/>
        <w:bottom w:val="none" w:sz="0" w:space="0" w:color="auto"/>
        <w:right w:val="none" w:sz="0" w:space="0" w:color="auto"/>
      </w:divBdr>
      <w:divsChild>
        <w:div w:id="280382833">
          <w:marLeft w:val="0"/>
          <w:marRight w:val="0"/>
          <w:marTop w:val="0"/>
          <w:marBottom w:val="0"/>
          <w:divBdr>
            <w:top w:val="none" w:sz="0" w:space="0" w:color="auto"/>
            <w:left w:val="none" w:sz="0" w:space="0" w:color="auto"/>
            <w:bottom w:val="none" w:sz="0" w:space="0" w:color="auto"/>
            <w:right w:val="none" w:sz="0" w:space="0" w:color="auto"/>
          </w:divBdr>
          <w:divsChild>
            <w:div w:id="97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08958">
      <w:bodyDiv w:val="1"/>
      <w:marLeft w:val="0"/>
      <w:marRight w:val="0"/>
      <w:marTop w:val="0"/>
      <w:marBottom w:val="0"/>
      <w:divBdr>
        <w:top w:val="none" w:sz="0" w:space="0" w:color="auto"/>
        <w:left w:val="none" w:sz="0" w:space="0" w:color="auto"/>
        <w:bottom w:val="none" w:sz="0" w:space="0" w:color="auto"/>
        <w:right w:val="none" w:sz="0" w:space="0" w:color="auto"/>
      </w:divBdr>
      <w:divsChild>
        <w:div w:id="45714238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5</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Thomas,Emma swp8099</cp:lastModifiedBy>
  <cp:revision>2</cp:revision>
  <cp:lastPrinted>2022-03-21T13:46:00Z</cp:lastPrinted>
  <dcterms:created xsi:type="dcterms:W3CDTF">2023-10-22T17:26:00Z</dcterms:created>
  <dcterms:modified xsi:type="dcterms:W3CDTF">2023-11-27T11:37:00Z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2023-10-22T17:26:13Z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66302b21-f3e4-4ea9-9ca7-11930bf0ce80</vt:lpwstr>
  </property>
  <property fmtid="{D5CDD505-2E9C-101B-9397-08002B2CF9AE}" pid="9" name="MSIP_Label_66cf8fe5-b7b7-4df7-b38d-1c61ac2f6639_ContentBits">
    <vt:lpwstr>0</vt:lpwstr>
  </property>
</Properties>
</file>