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DC0" w:rsidRPr="003B4D48" w:rsidRDefault="00587DC0" w:rsidP="00587DC0">
      <w:pPr>
        <w:jc w:val="both"/>
        <w:outlineLvl w:val="0"/>
        <w:rPr>
          <w:rFonts w:asciiTheme="minorHAnsi" w:hAnsiTheme="minorHAnsi" w:cstheme="minorHAnsi"/>
          <w:b/>
          <w:sz w:val="24"/>
          <w:szCs w:val="24"/>
        </w:rPr>
      </w:pPr>
      <w:r w:rsidRPr="003B4D48">
        <w:rPr>
          <w:rFonts w:asciiTheme="minorHAnsi" w:hAnsiTheme="minorHAnsi" w:cstheme="minorHAnsi"/>
          <w:b/>
          <w:sz w:val="24"/>
          <w:szCs w:val="24"/>
        </w:rPr>
        <w:t xml:space="preserve">Course questions </w:t>
      </w:r>
      <w:r w:rsidRPr="003B4D48">
        <w:rPr>
          <w:rFonts w:asciiTheme="minorHAnsi" w:hAnsiTheme="minorHAnsi" w:cstheme="minorHAnsi"/>
          <w:b/>
          <w:sz w:val="24"/>
          <w:szCs w:val="24"/>
        </w:rPr>
        <w:tab/>
      </w:r>
      <w:r w:rsidRPr="003B4D48">
        <w:rPr>
          <w:rFonts w:asciiTheme="minorHAnsi" w:hAnsiTheme="minorHAnsi" w:cstheme="minorHAnsi"/>
          <w:b/>
          <w:sz w:val="24"/>
          <w:szCs w:val="24"/>
        </w:rPr>
        <w:tab/>
      </w:r>
      <w:r w:rsidRPr="003B4D48">
        <w:rPr>
          <w:rFonts w:asciiTheme="minorHAnsi" w:hAnsiTheme="minorHAnsi" w:cstheme="minorHAnsi"/>
          <w:b/>
          <w:sz w:val="24"/>
          <w:szCs w:val="24"/>
        </w:rPr>
        <w:tab/>
      </w:r>
    </w:p>
    <w:p w:rsidR="00587DC0" w:rsidRPr="003B4D48" w:rsidRDefault="00587DC0" w:rsidP="00587DC0">
      <w:pPr>
        <w:jc w:val="both"/>
        <w:rPr>
          <w:rFonts w:asciiTheme="minorHAnsi" w:hAnsiTheme="minorHAnsi" w:cstheme="minorHAnsi"/>
          <w:sz w:val="24"/>
          <w:szCs w:val="24"/>
        </w:rPr>
      </w:pPr>
      <w:r w:rsidRPr="003B4D48">
        <w:rPr>
          <w:rFonts w:asciiTheme="minorHAnsi" w:hAnsiTheme="minorHAnsi" w:cstheme="minorHAnsi"/>
          <w:sz w:val="24"/>
          <w:szCs w:val="24"/>
        </w:rPr>
        <w:t>Students choose from:</w:t>
      </w:r>
    </w:p>
    <w:p w:rsidR="00587DC0" w:rsidRPr="003B4D48" w:rsidRDefault="00587DC0" w:rsidP="00587DC0">
      <w:pPr>
        <w:jc w:val="both"/>
        <w:rPr>
          <w:rFonts w:asciiTheme="minorHAnsi" w:hAnsiTheme="minorHAnsi" w:cstheme="minorHAnsi"/>
          <w:sz w:val="24"/>
          <w:szCs w:val="24"/>
        </w:rPr>
      </w:pPr>
    </w:p>
    <w:p w:rsidR="00587DC0" w:rsidRPr="003B4D48" w:rsidRDefault="00587DC0" w:rsidP="00587DC0">
      <w:pPr>
        <w:pStyle w:val="ListParagraph"/>
        <w:numPr>
          <w:ilvl w:val="0"/>
          <w:numId w:val="1"/>
        </w:numPr>
        <w:spacing w:after="0" w:line="240" w:lineRule="auto"/>
        <w:ind w:left="0" w:firstLine="0"/>
        <w:jc w:val="both"/>
        <w:rPr>
          <w:rFonts w:asciiTheme="minorHAnsi" w:hAnsiTheme="minorHAnsi" w:cstheme="minorHAnsi"/>
          <w:sz w:val="24"/>
          <w:szCs w:val="24"/>
        </w:rPr>
      </w:pPr>
      <w:r w:rsidRPr="003B4D48">
        <w:rPr>
          <w:rFonts w:asciiTheme="minorHAnsi" w:hAnsiTheme="minorHAnsi" w:cstheme="minorHAnsi"/>
          <w:sz w:val="24"/>
          <w:szCs w:val="24"/>
        </w:rPr>
        <w:t xml:space="preserve">Discuss the impact of changing ground conditions on the preservation of palaeoenvironmental remains and how these factors influence the nature of the questions that can be addressed in an archaeological project.  Selecting from at least three or more sites, illustrate your answer with reference to a range of sites and conditions. </w:t>
      </w:r>
    </w:p>
    <w:p w:rsidR="00587DC0" w:rsidRPr="003B4D48" w:rsidRDefault="00587DC0" w:rsidP="00587DC0">
      <w:pPr>
        <w:pStyle w:val="ListParagraph"/>
        <w:spacing w:after="0" w:line="240" w:lineRule="auto"/>
        <w:ind w:left="0"/>
        <w:jc w:val="both"/>
        <w:rPr>
          <w:rFonts w:asciiTheme="minorHAnsi" w:hAnsiTheme="minorHAnsi" w:cstheme="minorHAnsi"/>
          <w:sz w:val="24"/>
          <w:szCs w:val="24"/>
        </w:rPr>
      </w:pPr>
    </w:p>
    <w:p w:rsidR="00587DC0" w:rsidRPr="003B4D48" w:rsidRDefault="00587DC0" w:rsidP="00587DC0">
      <w:pPr>
        <w:pStyle w:val="ListParagraph"/>
        <w:numPr>
          <w:ilvl w:val="0"/>
          <w:numId w:val="1"/>
        </w:numPr>
        <w:spacing w:after="0" w:line="240" w:lineRule="auto"/>
        <w:ind w:left="0" w:firstLine="0"/>
        <w:jc w:val="both"/>
        <w:rPr>
          <w:rFonts w:asciiTheme="minorHAnsi" w:hAnsiTheme="minorHAnsi" w:cstheme="minorHAnsi"/>
          <w:sz w:val="24"/>
          <w:szCs w:val="24"/>
        </w:rPr>
      </w:pPr>
      <w:r w:rsidRPr="003B4D48">
        <w:rPr>
          <w:rFonts w:asciiTheme="minorHAnsi" w:hAnsiTheme="minorHAnsi" w:cstheme="minorHAnsi"/>
          <w:sz w:val="24"/>
          <w:szCs w:val="24"/>
        </w:rPr>
        <w:t>Palaeoenvironmental archaeology is multi-disciplinary in nature.  Illustrate your answer with reference to at least two case studies.</w:t>
      </w:r>
    </w:p>
    <w:p w:rsidR="00587DC0" w:rsidRPr="003B4D48" w:rsidRDefault="00587DC0" w:rsidP="00587DC0">
      <w:pPr>
        <w:pStyle w:val="ListParagraph"/>
        <w:spacing w:after="0" w:line="240" w:lineRule="auto"/>
        <w:ind w:left="0"/>
        <w:jc w:val="both"/>
        <w:rPr>
          <w:rFonts w:asciiTheme="minorHAnsi" w:hAnsiTheme="minorHAnsi" w:cstheme="minorHAnsi"/>
          <w:sz w:val="24"/>
          <w:szCs w:val="24"/>
        </w:rPr>
      </w:pPr>
    </w:p>
    <w:p w:rsidR="00587DC0" w:rsidRPr="003B4D48" w:rsidRDefault="00587DC0" w:rsidP="00587DC0">
      <w:pPr>
        <w:jc w:val="both"/>
        <w:rPr>
          <w:rFonts w:asciiTheme="minorHAnsi" w:hAnsiTheme="minorHAnsi" w:cstheme="minorHAnsi"/>
          <w:sz w:val="24"/>
          <w:szCs w:val="24"/>
        </w:rPr>
      </w:pPr>
      <w:r w:rsidRPr="003B4D48">
        <w:rPr>
          <w:rFonts w:asciiTheme="minorHAnsi" w:hAnsiTheme="minorHAnsi" w:cstheme="minorHAnsi"/>
          <w:sz w:val="24"/>
          <w:szCs w:val="24"/>
        </w:rPr>
        <w:t>In all cases should involve the use of maps and diagrams to support your answer and arguments.  You will be expected to have read a range of scientific papers as well as standard texts and your answer should reflect this widespread background reading.</w:t>
      </w:r>
    </w:p>
    <w:p w:rsidR="00971DEF" w:rsidRDefault="00971DEF"/>
    <w:sectPr w:rsidR="00971DEF" w:rsidSect="00971DE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4E20CB"/>
    <w:multiLevelType w:val="hybridMultilevel"/>
    <w:tmpl w:val="B6E4E66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7DC0"/>
    <w:rsid w:val="00587DC0"/>
    <w:rsid w:val="00971DEF"/>
    <w:rsid w:val="00FB358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DC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87DC0"/>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114</Words>
  <Characters>652</Characters>
  <Application>Microsoft Office Word</Application>
  <DocSecurity>0</DocSecurity>
  <Lines>5</Lines>
  <Paragraphs>1</Paragraphs>
  <ScaleCrop>false</ScaleCrop>
  <Company/>
  <LinksUpToDate>false</LinksUpToDate>
  <CharactersWithSpaces>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sr014</dc:creator>
  <cp:lastModifiedBy>sr014</cp:lastModifiedBy>
  <cp:revision>1</cp:revision>
  <dcterms:created xsi:type="dcterms:W3CDTF">2012-10-01T09:03:00Z</dcterms:created>
  <dcterms:modified xsi:type="dcterms:W3CDTF">2012-10-01T09:03:00Z</dcterms:modified>
</cp:coreProperties>
</file>