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0DDE1913" w:rsidP="0DDE1913" w:rsidRDefault="0DDE1913" w14:paraId="309A5776" w14:textId="6038A9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0DDE1913" w:rsidTr="0DDE1913" w14:paraId="75A46C00">
        <w:trPr>
          <w:trHeight w:val="300"/>
        </w:trPr>
        <w:tc>
          <w:tcPr>
            <w:tcW w:w="4508" w:type="dxa"/>
            <w:tcMar/>
          </w:tcPr>
          <w:p w:rsidR="7F7BB87F" w:rsidP="0DDE1913" w:rsidRDefault="7F7BB87F" w14:paraId="05C44082" w14:textId="72EDB8B3">
            <w:pPr>
              <w:pStyle w:val="Normal"/>
            </w:pPr>
            <w:r w:rsidR="7F7BB87F">
              <w:rPr/>
              <w:t>Program:</w:t>
            </w:r>
          </w:p>
        </w:tc>
        <w:tc>
          <w:tcPr>
            <w:tcW w:w="4508" w:type="dxa"/>
            <w:tcMar/>
          </w:tcPr>
          <w:p w:rsidR="7F7BB87F" w:rsidP="0DDE1913" w:rsidRDefault="7F7BB87F" w14:paraId="1A9AE0CC" w14:textId="0538BC31">
            <w:pPr>
              <w:pStyle w:val="Normal"/>
            </w:pPr>
            <w:r w:rsidR="7F7BB87F">
              <w:rPr/>
              <w:t xml:space="preserve">BSC Health and Social care </w:t>
            </w:r>
          </w:p>
        </w:tc>
      </w:tr>
      <w:tr w:rsidR="0DDE1913" w:rsidTr="0DDE1913" w14:paraId="2C7B410B">
        <w:trPr>
          <w:trHeight w:val="300"/>
        </w:trPr>
        <w:tc>
          <w:tcPr>
            <w:tcW w:w="4508" w:type="dxa"/>
            <w:tcMar/>
          </w:tcPr>
          <w:p w:rsidR="7F7BB87F" w:rsidP="0DDE1913" w:rsidRDefault="7F7BB87F" w14:paraId="5B6EE78F" w14:textId="23E54664">
            <w:pPr>
              <w:pStyle w:val="Normal"/>
            </w:pPr>
            <w:r w:rsidR="7F7BB87F">
              <w:rPr/>
              <w:t>Name of the Student:</w:t>
            </w:r>
          </w:p>
        </w:tc>
        <w:tc>
          <w:tcPr>
            <w:tcW w:w="4508" w:type="dxa"/>
            <w:tcMar/>
          </w:tcPr>
          <w:p w:rsidR="7F7BB87F" w:rsidP="0DDE1913" w:rsidRDefault="7F7BB87F" w14:paraId="5720357A" w14:textId="70E6334A">
            <w:pPr>
              <w:pStyle w:val="Normal"/>
            </w:pPr>
            <w:r w:rsidR="7F7BB87F">
              <w:rPr/>
              <w:t>Uzma Mehtab</w:t>
            </w:r>
          </w:p>
        </w:tc>
      </w:tr>
      <w:tr w:rsidR="0DDE1913" w:rsidTr="0DDE1913" w14:paraId="7BEA1067">
        <w:trPr>
          <w:trHeight w:val="300"/>
        </w:trPr>
        <w:tc>
          <w:tcPr>
            <w:tcW w:w="4508" w:type="dxa"/>
            <w:tcMar/>
          </w:tcPr>
          <w:p w:rsidR="7F7BB87F" w:rsidP="0DDE1913" w:rsidRDefault="7F7BB87F" w14:paraId="2FB8A48A" w14:textId="79402215">
            <w:pPr>
              <w:pStyle w:val="Normal"/>
            </w:pPr>
            <w:r w:rsidR="7F7BB87F">
              <w:rPr/>
              <w:t>Student Number:</w:t>
            </w:r>
          </w:p>
        </w:tc>
        <w:tc>
          <w:tcPr>
            <w:tcW w:w="4508" w:type="dxa"/>
            <w:tcMar/>
          </w:tcPr>
          <w:p w:rsidR="7F7BB87F" w:rsidP="0DDE1913" w:rsidRDefault="7F7BB87F" w14:paraId="4CAA3749" w14:textId="7D69D522">
            <w:pPr>
              <w:pStyle w:val="Normal"/>
            </w:pPr>
            <w:r w:rsidR="7F7BB87F">
              <w:rPr/>
              <w:t>2330366</w:t>
            </w:r>
          </w:p>
        </w:tc>
      </w:tr>
      <w:tr w:rsidR="0DDE1913" w:rsidTr="0DDE1913" w14:paraId="0EC09EA6">
        <w:trPr>
          <w:trHeight w:val="300"/>
        </w:trPr>
        <w:tc>
          <w:tcPr>
            <w:tcW w:w="4508" w:type="dxa"/>
            <w:tcMar/>
          </w:tcPr>
          <w:p w:rsidR="7F7BB87F" w:rsidP="0DDE1913" w:rsidRDefault="7F7BB87F" w14:paraId="3446CC87" w14:textId="2703B085">
            <w:pPr>
              <w:pStyle w:val="Normal"/>
            </w:pPr>
            <w:r w:rsidR="7F7BB87F">
              <w:rPr/>
              <w:t xml:space="preserve">Module: </w:t>
            </w:r>
          </w:p>
        </w:tc>
        <w:tc>
          <w:tcPr>
            <w:tcW w:w="4508" w:type="dxa"/>
            <w:tcMar/>
          </w:tcPr>
          <w:p w:rsidR="7F7BB87F" w:rsidP="0DDE1913" w:rsidRDefault="7F7BB87F" w14:paraId="0C763388" w14:textId="3A701773">
            <w:pPr>
              <w:pStyle w:val="Normal"/>
            </w:pPr>
            <w:r w:rsidR="7F7BB87F">
              <w:rPr/>
              <w:t>Protecting and Supporting Families in Health and Social Care</w:t>
            </w:r>
          </w:p>
        </w:tc>
      </w:tr>
      <w:tr w:rsidR="0DDE1913" w:rsidTr="0DDE1913" w14:paraId="7562C61C">
        <w:trPr>
          <w:trHeight w:val="300"/>
        </w:trPr>
        <w:tc>
          <w:tcPr>
            <w:tcW w:w="4508" w:type="dxa"/>
            <w:tcMar/>
          </w:tcPr>
          <w:p w:rsidR="7F7BB87F" w:rsidP="0DDE1913" w:rsidRDefault="7F7BB87F" w14:paraId="498542E3" w14:textId="67FDABD7">
            <w:pPr>
              <w:pStyle w:val="Normal"/>
            </w:pPr>
            <w:r w:rsidR="7F7BB87F">
              <w:rPr/>
              <w:t>Module Code:</w:t>
            </w:r>
          </w:p>
        </w:tc>
        <w:tc>
          <w:tcPr>
            <w:tcW w:w="4508" w:type="dxa"/>
            <w:tcMar/>
          </w:tcPr>
          <w:p w:rsidR="7F7BB87F" w:rsidP="0DDE1913" w:rsidRDefault="7F7BB87F" w14:paraId="32F4D2EE" w14:textId="3193156D">
            <w:pPr>
              <w:pStyle w:val="Normal"/>
            </w:pPr>
            <w:r w:rsidR="7F7BB87F">
              <w:rPr/>
              <w:t>BMHP5021</w:t>
            </w:r>
          </w:p>
        </w:tc>
      </w:tr>
      <w:tr w:rsidR="0DDE1913" w:rsidTr="0DDE1913" w14:paraId="1B2387C1">
        <w:trPr>
          <w:trHeight w:val="300"/>
        </w:trPr>
        <w:tc>
          <w:tcPr>
            <w:tcW w:w="4508" w:type="dxa"/>
            <w:tcMar/>
          </w:tcPr>
          <w:p w:rsidR="7F7BB87F" w:rsidP="0DDE1913" w:rsidRDefault="7F7BB87F" w14:paraId="64D3193F" w14:textId="6E747987">
            <w:pPr>
              <w:pStyle w:val="Normal"/>
            </w:pPr>
            <w:r w:rsidR="7F7BB87F">
              <w:rPr/>
              <w:t>Lecturer:</w:t>
            </w:r>
          </w:p>
        </w:tc>
        <w:tc>
          <w:tcPr>
            <w:tcW w:w="4508" w:type="dxa"/>
            <w:tcMar/>
          </w:tcPr>
          <w:p w:rsidR="7F7BB87F" w:rsidP="0DDE1913" w:rsidRDefault="7F7BB87F" w14:paraId="2A1B60F9" w14:textId="6222847C">
            <w:pPr>
              <w:pStyle w:val="Normal"/>
            </w:pPr>
            <w:r w:rsidR="7F7BB87F">
              <w:rPr/>
              <w:t>Gillian Weaver</w:t>
            </w:r>
          </w:p>
        </w:tc>
      </w:tr>
      <w:tr w:rsidR="0DDE1913" w:rsidTr="0DDE1913" w14:paraId="5E70B360">
        <w:trPr>
          <w:trHeight w:val="300"/>
        </w:trPr>
        <w:tc>
          <w:tcPr>
            <w:tcW w:w="4508" w:type="dxa"/>
            <w:tcMar/>
          </w:tcPr>
          <w:p w:rsidR="7F7BB87F" w:rsidP="0DDE1913" w:rsidRDefault="7F7BB87F" w14:paraId="75E70C76" w14:textId="6105872C">
            <w:pPr>
              <w:pStyle w:val="Normal"/>
            </w:pPr>
            <w:r w:rsidR="7F7BB87F">
              <w:rPr/>
              <w:t>Assignment Title:</w:t>
            </w:r>
          </w:p>
        </w:tc>
        <w:tc>
          <w:tcPr>
            <w:tcW w:w="4508" w:type="dxa"/>
            <w:tcMar/>
          </w:tcPr>
          <w:p w:rsidR="7F7BB87F" w:rsidP="0DDE1913" w:rsidRDefault="7F7BB87F" w14:paraId="7FC20B40" w14:textId="4F6A69CB">
            <w:pPr>
              <w:pStyle w:val="Normal"/>
            </w:pPr>
            <w:r w:rsidR="7F7BB87F">
              <w:rPr/>
              <w:t>Component</w:t>
            </w:r>
            <w:r w:rsidR="7F7BB87F">
              <w:rPr/>
              <w:t xml:space="preserve"> 1: Presentation</w:t>
            </w:r>
          </w:p>
        </w:tc>
      </w:tr>
      <w:tr w:rsidR="0DDE1913" w:rsidTr="0DDE1913" w14:paraId="191BF277">
        <w:trPr>
          <w:trHeight w:val="300"/>
        </w:trPr>
        <w:tc>
          <w:tcPr>
            <w:tcW w:w="4508" w:type="dxa"/>
            <w:tcMar/>
          </w:tcPr>
          <w:p w:rsidR="0DDE1913" w:rsidP="0DDE1913" w:rsidRDefault="0DDE1913" w14:paraId="4E13AA79" w14:textId="1C934897">
            <w:pPr>
              <w:pStyle w:val="Normal"/>
            </w:pPr>
          </w:p>
        </w:tc>
        <w:tc>
          <w:tcPr>
            <w:tcW w:w="4508" w:type="dxa"/>
            <w:tcMar/>
          </w:tcPr>
          <w:p w:rsidR="0DDE1913" w:rsidP="0DDE1913" w:rsidRDefault="0DDE1913" w14:paraId="7CD72340" w14:textId="41F4F8FA">
            <w:pPr>
              <w:pStyle w:val="Normal"/>
            </w:pPr>
          </w:p>
        </w:tc>
      </w:tr>
    </w:tbl>
    <w:p w:rsidR="0DDE1913" w:rsidRDefault="0DDE1913" w14:paraId="5C7375A9" w14:textId="299EB2BF"/>
    <w:p w:rsidR="0DDE1913" w:rsidRDefault="0DDE1913" w14:paraId="6BA6C3A5" w14:textId="1CFC7645"/>
    <w:p w:rsidR="47D30121" w:rsidRDefault="47D30121" w14:paraId="0336CE30" w14:textId="46C2BDB9">
      <w:r w:rsidR="47D30121">
        <w:rPr/>
        <w:t>Case Study: Child F</w:t>
      </w:r>
    </w:p>
    <w:p w:rsidR="47D30121" w:rsidRDefault="47D30121" w14:paraId="3EFF06F3" w14:textId="2DC32D2E">
      <w:r w:rsidR="47D30121">
        <w:rPr/>
        <w:t>References:</w:t>
      </w:r>
      <w:r w:rsidR="42AFF429">
        <w:rPr/>
        <w:t xml:space="preserve"> </w:t>
      </w:r>
    </w:p>
    <w:p w:rsidR="42AFF429" w:rsidP="0DDE1913" w:rsidRDefault="42AFF429" w14:paraId="2499E6D9" w14:textId="79CDBABB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Care Quality Commission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(2024)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GP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mythbuster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33: Safeguarding children.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67440cb88af641e0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https://www.cqc.org.uk/guidance-providers/gps/gp-mythbusters/gp-mythbuster-33-safeguarding-children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10608F53" w14:textId="7C0DAF70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Department for Education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(2015)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Working together to safeguard children.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London: HMSO.</w:t>
      </w:r>
    </w:p>
    <w:p w:rsidR="42AFF429" w:rsidP="0DDE1913" w:rsidRDefault="42AFF429" w14:paraId="37F390B1" w14:textId="1A4DA99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Department for Education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(2023)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Working together to safeguard children: Statutory guidance.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London: HMSO.</w:t>
      </w:r>
    </w:p>
    <w:p w:rsidR="42AFF429" w:rsidP="0DDE1913" w:rsidRDefault="42AFF429" w14:paraId="310CE237" w14:textId="2667AEA8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ICMEC (International Centre for Missing and Exploited Children)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(n.d.)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Working together to safeguard children: Guide.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[pdf] Available at: </w:t>
      </w:r>
      <w:hyperlink r:id="Rffe0535110e745e4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https://www.icmec.org/wp-content/uploads/2018/07/Working_Together_to_Safeguard_Children_-_Guide.pdf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3919510E" w14:textId="7E70FA1C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Lancashire County Council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(n.d.)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Child Safeguarding Practice Reviews (CSPR) and Serious Adult Reviews (SAR).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16d65cdb34d6450b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https://www.lancashire.gov.uk/council/transparency/access-to-information/service-and-project-specific-privacy-notices/child-safeguarding-practice-reviews-cspr-and-serious-adult-reviews-sar/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79810009" w14:textId="03B2A141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Lancashire Safeguarding Partnership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(n.d.)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Child Safeguarding Practice Reviews (CSPR).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ed3ab9427eec4224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https://lancashiresafeguardingpartnership.org.uk/p/safeguarding-children/child-safeguarding-practice-reviews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7114FCA5" w14:textId="16D98CF0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NHS England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(2024)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Safeguarding children, young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people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and adults at risk in the NHS: Safeguarding accountability and assurance framework.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30e5140532784cea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https://www.england.nhs.uk/long-read/safeguarding-children-young-people-and-adults-at-risk-in-the-nhs/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30A0B6A2" w14:textId="44CD71B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NHS Foundation Trust — Lancashire &amp; South Cumbria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(n.d.)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Safeguarding.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08562f95adf04143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https://www.lscft.nhs.uk/about-us/safeguarding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7D1ADE6F" w14:textId="6C24CE10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North Yorkshire CCG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(2021)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Primary care safeguarding adult and children training guidance.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cc60114eadeb43de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https://northyorkshireccg.nhs.uk/wp-content/uploads/2022/01/SC-and-adult-training-Guidance-Primary-Care-v2-Nov-2021-FINAL.pdf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3574A1B6" w14:textId="75CD651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NSPCC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(2025)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Summary of the Child Safeguarding Practice Review Panel annual report 2023/24: Patterns in practice, key messages and 2024–25 programme.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2cfcfec451364667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https://learning.nspcc.org.uk/research-resources/2025/summary-child-safeguarding-practice-review-panel-csprp-annual-report-2023-24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5AD102D5" w14:textId="2BF80A59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Pan Lancashire Safeguarding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(n.d.)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Mu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lti-agency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s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afeguarding procedures: Adults and children.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[pdf] [no direct link provided]. (Accessed: 19 October 2025).</w:t>
      </w:r>
    </w:p>
    <w:p w:rsidR="42AFF429" w:rsidP="0DDE1913" w:rsidRDefault="42AFF429" w14:paraId="44D1CBD2" w14:textId="32F9CD8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RCPCH (Royal College of Paediatrics and Child Health)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(2017)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Working together to safeguard children: Changes to statutory guidance (Summary).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London: RCPCH.</w:t>
      </w:r>
    </w:p>
    <w:p w:rsidR="42AFF429" w:rsidP="0DDE1913" w:rsidRDefault="42AFF429" w14:paraId="57DC760F" w14:textId="55F359DE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SaTH NHS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(2024)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Safeguarding children and young people: Guidelines and procedure.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[pdf] Available at: </w:t>
      </w:r>
      <w:hyperlink r:id="R7fdde25c5ec74091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https://www.sath.nhs.uk/wp-content/uploads/2024/08/Safeguarding-Children-and-Young-People-Guidelines-and-Procedure.pdf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42AFF429" w:rsidP="0DDE1913" w:rsidRDefault="42AFF429" w14:paraId="0C53A41F" w14:textId="74E1C3CD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DDE1913" w:rsidR="42AFF429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TrixOnline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(n.d.) </w:t>
      </w:r>
      <w:r w:rsidRPr="0DDE1913" w:rsidR="42AFF42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Briefing 227 – Working together to safeguard children 2018: Changes to statutory guidance.</w:t>
      </w:r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[online] Available at: </w:t>
      </w:r>
      <w:hyperlink r:id="Re11f4253715748bf">
        <w:r w:rsidRPr="0DDE1913" w:rsidR="42AFF42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https://www.trixonline.co.uk/briefing-227-working-together-to-safeguard-children-2018-changes-to-statutory-guidance</w:t>
        </w:r>
      </w:hyperlink>
      <w:r w:rsidRPr="0DDE1913" w:rsidR="42AFF4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19 October 2025).</w:t>
      </w:r>
    </w:p>
    <w:p w:rsidR="54FD2635" w:rsidP="0DDE1913" w:rsidRDefault="54FD2635" w14:paraId="42DEA927" w14:textId="4938CF13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noProof w:val="0"/>
          <w:lang w:val="en-GB"/>
        </w:rPr>
      </w:pPr>
      <w:r w:rsidRPr="0DDE1913" w:rsidR="54FD2635">
        <w:rPr>
          <w:b w:val="1"/>
          <w:bCs w:val="1"/>
          <w:noProof w:val="0"/>
          <w:lang w:val="en-GB"/>
        </w:rPr>
        <w:t>Briefing 227</w:t>
      </w:r>
      <w:r w:rsidRPr="0DDE1913" w:rsidR="54FD2635">
        <w:rPr>
          <w:noProof w:val="0"/>
          <w:lang w:val="en-GB"/>
        </w:rPr>
        <w:t xml:space="preserve"> (n.d.) </w:t>
      </w:r>
      <w:r w:rsidRPr="0DDE1913" w:rsidR="54FD2635">
        <w:rPr>
          <w:i w:val="1"/>
          <w:iCs w:val="1"/>
          <w:noProof w:val="0"/>
          <w:lang w:val="en-GB"/>
        </w:rPr>
        <w:t>GP and safeguarding interface under Working Together 2018: Local reviews and roles.</w:t>
      </w:r>
      <w:r w:rsidRPr="0DDE1913" w:rsidR="54FD2635">
        <w:rPr>
          <w:noProof w:val="0"/>
          <w:lang w:val="en-GB"/>
        </w:rPr>
        <w:t xml:space="preserve"> [online] Available at: </w:t>
      </w:r>
      <w:hyperlink r:id="Rbe5d5afaf0634980">
        <w:r w:rsidRPr="0DDE1913" w:rsidR="54FD2635">
          <w:rPr>
            <w:rStyle w:val="Hyperlink"/>
            <w:noProof w:val="0"/>
            <w:lang w:val="en-GB"/>
          </w:rPr>
          <w:t>https://www.trixonline.co.uk</w:t>
        </w:r>
      </w:hyperlink>
      <w:r w:rsidRPr="0DDE1913" w:rsidR="54FD2635">
        <w:rPr>
          <w:noProof w:val="0"/>
          <w:lang w:val="en-GB"/>
        </w:rPr>
        <w:t xml:space="preserve"> (Accessed: 19 October 2025).</w:t>
      </w:r>
    </w:p>
    <w:p w:rsidR="0DDE1913" w:rsidP="0DDE1913" w:rsidRDefault="0DDE1913" w14:paraId="0DA9F060" w14:textId="76916D19">
      <w:pPr>
        <w:pStyle w:val="Normal"/>
        <w:spacing w:before="240" w:beforeAutospacing="off" w:after="240" w:afterAutospacing="off"/>
        <w:rPr>
          <w:noProof w:val="0"/>
          <w:sz w:val="24"/>
          <w:szCs w:val="24"/>
          <w:lang w:val="en-GB"/>
        </w:rPr>
      </w:pPr>
    </w:p>
    <w:p w:rsidR="0DDE1913" w:rsidRDefault="0DDE1913" w14:paraId="4107C2C8" w14:textId="46462DEF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78a75b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b1503d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ada079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0B5FF9"/>
    <w:rsid w:val="0272AB80"/>
    <w:rsid w:val="0AC78057"/>
    <w:rsid w:val="0DDE1913"/>
    <w:rsid w:val="128F7242"/>
    <w:rsid w:val="24967B0F"/>
    <w:rsid w:val="26C9DF57"/>
    <w:rsid w:val="29554F6E"/>
    <w:rsid w:val="2CB398C4"/>
    <w:rsid w:val="3181F0D5"/>
    <w:rsid w:val="34B53612"/>
    <w:rsid w:val="3DCBEDC1"/>
    <w:rsid w:val="420BEC32"/>
    <w:rsid w:val="42AFF429"/>
    <w:rsid w:val="460B5FF9"/>
    <w:rsid w:val="47D30121"/>
    <w:rsid w:val="54976704"/>
    <w:rsid w:val="54FD2635"/>
    <w:rsid w:val="5C444CEE"/>
    <w:rsid w:val="68340E7F"/>
    <w:rsid w:val="6C9D1579"/>
    <w:rsid w:val="6D8FAB87"/>
    <w:rsid w:val="6FFD9291"/>
    <w:rsid w:val="7F7BB8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B5FF9"/>
  <w15:chartTrackingRefBased/>
  <w15:docId w15:val="{1B630E9D-C2FF-4EC9-9192-85A385F9BA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0DDE191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DDE191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qc.org.uk/guidance-providers/gps/gp-mythbusters/gp-mythbuster-33-safeguarding-children" TargetMode="External" Id="R67440cb88af641e0" /><Relationship Type="http://schemas.openxmlformats.org/officeDocument/2006/relationships/hyperlink" Target="https://www.icmec.org/wp-content/uploads/2018/07/Working_Together_to_Safeguard_Children_-_Guide.pdf" TargetMode="External" Id="Rffe0535110e745e4" /><Relationship Type="http://schemas.openxmlformats.org/officeDocument/2006/relationships/hyperlink" Target="https://www.lancashire.gov.uk/council/transparency/access-to-information/service-and-project-specific-privacy-notices/child-safeguarding-practice-reviews-cspr-and-serious-adult-reviews-sar/" TargetMode="External" Id="R16d65cdb34d6450b" /><Relationship Type="http://schemas.openxmlformats.org/officeDocument/2006/relationships/hyperlink" Target="https://lancashiresafeguardingpartnership.org.uk/p/safeguarding-children/child-safeguarding-practice-reviews" TargetMode="External" Id="Red3ab9427eec4224" /><Relationship Type="http://schemas.openxmlformats.org/officeDocument/2006/relationships/hyperlink" Target="https://www.england.nhs.uk/long-read/safeguarding-children-young-people-and-adults-at-risk-in-the-nhs/" TargetMode="External" Id="R30e5140532784cea" /><Relationship Type="http://schemas.openxmlformats.org/officeDocument/2006/relationships/hyperlink" Target="https://www.lscft.nhs.uk/about-us/safeguarding" TargetMode="External" Id="R08562f95adf04143" /><Relationship Type="http://schemas.openxmlformats.org/officeDocument/2006/relationships/hyperlink" Target="https://northyorkshireccg.nhs.uk/wp-content/uploads/2022/01/SC-and-adult-training-Guidance-Primary-Care-v2-Nov-2021-FINAL.pdf" TargetMode="External" Id="Rcc60114eadeb43de" /><Relationship Type="http://schemas.openxmlformats.org/officeDocument/2006/relationships/hyperlink" Target="https://learning.nspcc.org.uk/research-resources/2025/summary-child-safeguarding-practice-review-panel-csprp-annual-report-2023-24" TargetMode="External" Id="R2cfcfec451364667" /><Relationship Type="http://schemas.openxmlformats.org/officeDocument/2006/relationships/hyperlink" Target="https://www.sath.nhs.uk/wp-content/uploads/2024/08/Safeguarding-Children-and-Young-People-Guidelines-and-Procedure.pdf" TargetMode="External" Id="R7fdde25c5ec74091" /><Relationship Type="http://schemas.openxmlformats.org/officeDocument/2006/relationships/hyperlink" Target="https://www.trixonline.co.uk/briefing-227-working-together-to-safeguard-children-2018-changes-to-statutory-guidance" TargetMode="External" Id="Re11f4253715748bf" /><Relationship Type="http://schemas.openxmlformats.org/officeDocument/2006/relationships/hyperlink" Target="https://www.trixonline.co.uk/" TargetMode="External" Id="Rbe5d5afaf0634980" /><Relationship Type="http://schemas.openxmlformats.org/officeDocument/2006/relationships/numbering" Target="/word/numbering.xml" Id="R6e0b020ed5cd44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Uzma Mehtab (2330366)</dc:creator>
  <keywords/>
  <dc:description/>
  <lastModifiedBy>Uzma Mehtab (2330366)</lastModifiedBy>
  <revision>2</revision>
  <dcterms:created xsi:type="dcterms:W3CDTF">2025-10-19T19:46:16.8363124Z</dcterms:created>
  <dcterms:modified xsi:type="dcterms:W3CDTF">2025-10-19T20:06:07.9088336Z</dcterms:modified>
</coreProperties>
</file>