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45B1FE" w14:textId="7FC81C88" w:rsidR="00751FDF" w:rsidRPr="00751FDF" w:rsidRDefault="00751FDF" w:rsidP="00751FDF">
      <w:pPr>
        <w:rPr>
          <w:vertAlign w:val="superscript"/>
        </w:rPr>
      </w:pPr>
      <w:r w:rsidRPr="00751FDF">
        <w:t>Thomas Becket began his life in London circa 1119. The family itself was of Norman de</w:t>
      </w:r>
      <w:r w:rsidR="00D66CA3" w:rsidRPr="00AA3016">
        <w:t>s</w:t>
      </w:r>
      <w:r w:rsidRPr="00751FDF">
        <w:t xml:space="preserve">cent, where his father Gilbert made a living as a merchant. Gilbert also </w:t>
      </w:r>
      <w:r w:rsidR="0092424B" w:rsidRPr="00AA3016">
        <w:t>held some</w:t>
      </w:r>
      <w:r w:rsidRPr="00751FDF">
        <w:t xml:space="preserve"> office positions such as sheriff of the city which gained the family powerful and wealthy acquaintances</w:t>
      </w:r>
      <w:r w:rsidR="006D00DA">
        <w:t>.</w:t>
      </w:r>
      <w:r w:rsidR="00AA3016">
        <w:rPr>
          <w:vertAlign w:val="superscript"/>
        </w:rPr>
        <w:t>[1]</w:t>
      </w:r>
      <w:r w:rsidRPr="00751FDF">
        <w:t xml:space="preserve"> </w:t>
      </w:r>
      <w:r w:rsidR="004916BC" w:rsidRPr="00AA3016">
        <w:t>Becket</w:t>
      </w:r>
      <w:r w:rsidR="004916BC" w:rsidRPr="00751FDF">
        <w:t xml:space="preserve"> </w:t>
      </w:r>
      <w:r w:rsidRPr="00751FDF">
        <w:t>received the best education of the time, studying in the University of Paris</w:t>
      </w:r>
      <w:r w:rsidR="006D00DA">
        <w:t>.</w:t>
      </w:r>
      <w:r w:rsidR="00C56F2F">
        <w:rPr>
          <w:vertAlign w:val="superscript"/>
        </w:rPr>
        <w:t>[2]</w:t>
      </w:r>
      <w:r w:rsidR="00C56F2F">
        <w:t xml:space="preserve"> </w:t>
      </w:r>
      <w:r w:rsidRPr="00751FDF">
        <w:t>Later, Becket became a Clerk and eventually found himself in the employment of Theobald of Bec</w:t>
      </w:r>
      <w:r w:rsidR="004916BC" w:rsidRPr="00AA3016">
        <w:t xml:space="preserve">, </w:t>
      </w:r>
      <w:r w:rsidR="0092424B" w:rsidRPr="00AA3016">
        <w:t>the Archbishop</w:t>
      </w:r>
      <w:r w:rsidRPr="00751FDF">
        <w:t xml:space="preserve"> of Canterbury.</w:t>
      </w:r>
    </w:p>
    <w:p w14:paraId="35CA2462" w14:textId="77777777" w:rsidR="00751FDF" w:rsidRPr="00751FDF" w:rsidRDefault="00751FDF" w:rsidP="00751FDF">
      <w:r w:rsidRPr="00751FDF">
        <w:t> </w:t>
      </w:r>
    </w:p>
    <w:p w14:paraId="26E2858A" w14:textId="6C5EA95B" w:rsidR="00751FDF" w:rsidRPr="00751FDF" w:rsidRDefault="00751FDF" w:rsidP="00751FDF">
      <w:pPr>
        <w:rPr>
          <w:vertAlign w:val="superscript"/>
        </w:rPr>
      </w:pPr>
      <w:r w:rsidRPr="00751FDF">
        <w:t>Theobald</w:t>
      </w:r>
      <w:r w:rsidR="0092424B" w:rsidRPr="00751FDF">
        <w:t xml:space="preserve"> entrusted</w:t>
      </w:r>
      <w:r w:rsidRPr="00751FDF">
        <w:t xml:space="preserve"> </w:t>
      </w:r>
      <w:r w:rsidR="0085368F" w:rsidRPr="00AA3016">
        <w:t>Becket</w:t>
      </w:r>
      <w:r w:rsidRPr="00751FDF">
        <w:t xml:space="preserve"> with prestigious roles which gained</w:t>
      </w:r>
      <w:r w:rsidR="00236144" w:rsidRPr="00AA3016">
        <w:t xml:space="preserve"> him</w:t>
      </w:r>
      <w:r w:rsidRPr="00751FDF">
        <w:t xml:space="preserve"> attention from his peers. He </w:t>
      </w:r>
      <w:proofErr w:type="gramStart"/>
      <w:r w:rsidRPr="00751FDF">
        <w:t>was sent</w:t>
      </w:r>
      <w:proofErr w:type="gramEnd"/>
      <w:r w:rsidRPr="00751FDF">
        <w:t xml:space="preserve"> to Bologna &amp; Auxerre to study canon law</w:t>
      </w:r>
      <w:r w:rsidR="00170440">
        <w:t xml:space="preserve"> </w:t>
      </w:r>
      <w:r w:rsidR="00433335">
        <w:rPr>
          <w:vertAlign w:val="superscript"/>
        </w:rPr>
        <w:t>[3]</w:t>
      </w:r>
      <w:r w:rsidR="00433335">
        <w:t xml:space="preserve"> w</w:t>
      </w:r>
      <w:r w:rsidRPr="00751FDF">
        <w:t xml:space="preserve">hich helped </w:t>
      </w:r>
      <w:r w:rsidR="0092424B">
        <w:t>him to</w:t>
      </w:r>
      <w:r w:rsidR="004916BC">
        <w:t xml:space="preserve"> </w:t>
      </w:r>
      <w:r w:rsidRPr="00751FDF">
        <w:t xml:space="preserve">secure the position of Archdeacon of Canterbury from Theobald </w:t>
      </w:r>
      <w:r w:rsidR="00C64B76">
        <w:t>and additional</w:t>
      </w:r>
      <w:r w:rsidRPr="00751FDF">
        <w:t xml:space="preserve"> roles within Lincoln and St Paul’s</w:t>
      </w:r>
      <w:r w:rsidR="00C64B76">
        <w:t xml:space="preserve">. </w:t>
      </w:r>
      <w:r w:rsidR="00433335">
        <w:rPr>
          <w:vertAlign w:val="superscript"/>
        </w:rPr>
        <w:t>[4]</w:t>
      </w:r>
      <w:r w:rsidR="00433335">
        <w:t xml:space="preserve"> T</w:t>
      </w:r>
      <w:r w:rsidRPr="00751FDF">
        <w:t xml:space="preserve">hrough his charisma &amp; work ethic, Becket gained King </w:t>
      </w:r>
      <w:r w:rsidR="00D66CA3">
        <w:t>H</w:t>
      </w:r>
      <w:r w:rsidRPr="00751FDF">
        <w:t xml:space="preserve">enry II’s </w:t>
      </w:r>
      <w:r w:rsidR="00571378" w:rsidRPr="00571378">
        <w:t>favour and</w:t>
      </w:r>
      <w:r w:rsidRPr="00751FDF">
        <w:t xml:space="preserve"> </w:t>
      </w:r>
      <w:proofErr w:type="gramStart"/>
      <w:r w:rsidRPr="00751FDF">
        <w:t>was appointed</w:t>
      </w:r>
      <w:proofErr w:type="gramEnd"/>
      <w:r w:rsidRPr="00751FDF">
        <w:t xml:space="preserve"> as Chancellor of England in 1155. </w:t>
      </w:r>
      <w:r w:rsidRPr="00591702">
        <w:t>Becket wasted no time in gaining influence through his work in the Angevin court,</w:t>
      </w:r>
      <w:r w:rsidR="00C64B76" w:rsidRPr="00591702">
        <w:t xml:space="preserve"> diligently managing the </w:t>
      </w:r>
      <w:r w:rsidR="00D66CA3" w:rsidRPr="00591702">
        <w:t>King’s</w:t>
      </w:r>
      <w:r w:rsidR="00C64B76" w:rsidRPr="00591702">
        <w:t xml:space="preserve"> administration and governance</w:t>
      </w:r>
      <w:r w:rsidRPr="00591702">
        <w:t>.</w:t>
      </w:r>
      <w:r w:rsidR="00794F04">
        <w:t xml:space="preserve"> </w:t>
      </w:r>
      <w:r w:rsidR="00433335">
        <w:rPr>
          <w:vertAlign w:val="superscript"/>
        </w:rPr>
        <w:t>[3]</w:t>
      </w:r>
    </w:p>
    <w:p w14:paraId="5B29D2FA" w14:textId="77777777" w:rsidR="00751FDF" w:rsidRPr="00751FDF" w:rsidRDefault="00751FDF" w:rsidP="00751FDF">
      <w:r w:rsidRPr="00751FDF">
        <w:t> </w:t>
      </w:r>
    </w:p>
    <w:p w14:paraId="6E8FA479" w14:textId="330753AB" w:rsidR="00751FDF" w:rsidRPr="00751FDF" w:rsidRDefault="00751FDF" w:rsidP="00751FDF">
      <w:pPr>
        <w:rPr>
          <w:vertAlign w:val="superscript"/>
        </w:rPr>
      </w:pPr>
      <w:r w:rsidRPr="00751FDF">
        <w:t>Henry</w:t>
      </w:r>
      <w:r w:rsidR="00C64B76">
        <w:t xml:space="preserve"> II</w:t>
      </w:r>
      <w:r w:rsidRPr="00751FDF">
        <w:t>, who had become close with Becket since his ascension in 11</w:t>
      </w:r>
      <w:r w:rsidR="00C64B76">
        <w:t>54</w:t>
      </w:r>
      <w:r w:rsidRPr="00751FDF">
        <w:t>, took advantage of the opportunity to bring the Latin Church</w:t>
      </w:r>
      <w:r w:rsidR="00582638">
        <w:t xml:space="preserve"> in</w:t>
      </w:r>
      <w:r w:rsidRPr="00751FDF">
        <w:t xml:space="preserve"> England into his authority when, in 1161, Archbishop Theobald passed away. King </w:t>
      </w:r>
      <w:r w:rsidR="00D66CA3">
        <w:t>H</w:t>
      </w:r>
      <w:r w:rsidRPr="00751FDF">
        <w:t>enry</w:t>
      </w:r>
      <w:r w:rsidR="00D66CA3">
        <w:t xml:space="preserve"> II</w:t>
      </w:r>
      <w:r w:rsidRPr="00751FDF">
        <w:t xml:space="preserve"> sought a way of controlling the church by appointing Becket</w:t>
      </w:r>
      <w:r w:rsidR="004916BC">
        <w:t xml:space="preserve"> as </w:t>
      </w:r>
      <w:r w:rsidRPr="00751FDF">
        <w:t xml:space="preserve">Archbishop of Canterbury. </w:t>
      </w:r>
      <w:r w:rsidR="00D66CA3">
        <w:t xml:space="preserve">The King’s authority outweighed Becket’s initial refusal, </w:t>
      </w:r>
      <w:r w:rsidR="00C64B76" w:rsidRPr="00571378">
        <w:t>and</w:t>
      </w:r>
      <w:r w:rsidR="00C64B76">
        <w:t xml:space="preserve"> </w:t>
      </w:r>
      <w:r w:rsidR="00D66CA3">
        <w:t xml:space="preserve">Becket </w:t>
      </w:r>
      <w:proofErr w:type="gramStart"/>
      <w:r w:rsidRPr="00751FDF">
        <w:t>was anointed</w:t>
      </w:r>
      <w:proofErr w:type="gramEnd"/>
      <w:r w:rsidRPr="00751FDF">
        <w:t xml:space="preserve"> in 1162. Upon assuming the seat of Archbishop, Becket resigned from the position of Chancellor, which marked a pivotal shift in his life, changing </w:t>
      </w:r>
      <w:r w:rsidR="004916BC">
        <w:t xml:space="preserve">his </w:t>
      </w:r>
      <w:r w:rsidRPr="00751FDF">
        <w:t>politically powerful career into one of spiritual leadership and</w:t>
      </w:r>
      <w:r w:rsidR="004916BC">
        <w:t>,</w:t>
      </w:r>
      <w:r w:rsidRPr="00751FDF">
        <w:t xml:space="preserve"> consequently, direct</w:t>
      </w:r>
      <w:r w:rsidR="00D66CA3">
        <w:t>ly</w:t>
      </w:r>
      <w:r w:rsidRPr="00751FDF">
        <w:t xml:space="preserve"> opposi</w:t>
      </w:r>
      <w:r w:rsidR="00D66CA3">
        <w:t>ng</w:t>
      </w:r>
      <w:r w:rsidRPr="00751FDF">
        <w:t xml:space="preserve"> Henry and his future intentions.</w:t>
      </w:r>
      <w:r w:rsidR="00B40782">
        <w:t xml:space="preserve"> </w:t>
      </w:r>
      <w:r w:rsidR="002F6585">
        <w:rPr>
          <w:vertAlign w:val="superscript"/>
        </w:rPr>
        <w:t>[3]</w:t>
      </w:r>
    </w:p>
    <w:p w14:paraId="17A5A621" w14:textId="73A6B085" w:rsidR="00751FDF" w:rsidRPr="00751FDF" w:rsidRDefault="00751FDF" w:rsidP="00751FDF">
      <w:r w:rsidRPr="00751FDF">
        <w:t> </w:t>
      </w:r>
    </w:p>
    <w:p w14:paraId="0A6F1EA6" w14:textId="1E0627C3" w:rsidR="005C0B42" w:rsidRPr="00A86A95" w:rsidRDefault="005E3F17" w:rsidP="00751FDF">
      <w:pPr>
        <w:rPr>
          <w:vertAlign w:val="superscri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302639" wp14:editId="5DE9A304">
                <wp:simplePos x="0" y="0"/>
                <wp:positionH relativeFrom="column">
                  <wp:posOffset>2356485</wp:posOffset>
                </wp:positionH>
                <wp:positionV relativeFrom="paragraph">
                  <wp:posOffset>2315845</wp:posOffset>
                </wp:positionV>
                <wp:extent cx="3546475" cy="635"/>
                <wp:effectExtent l="0" t="0" r="0" b="0"/>
                <wp:wrapSquare wrapText="bothSides"/>
                <wp:docPr id="7818649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64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BDC506D" w14:textId="3C3538C4" w:rsidR="005E3F17" w:rsidRPr="00C17AE5" w:rsidRDefault="005E3F17" w:rsidP="005E3F1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Saint Thomas Becket in Conversation with King Henry II, 1307 [11]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30263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85.55pt;margin-top:182.35pt;width:279.25pt;height: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" stroked="f">
                <v:textbox style="mso-fit-shape-to-text:t" inset="0,0,0,0">
                  <w:txbxContent>
                    <w:p w14:paraId="0BDC506D" w14:textId="3C3538C4" w:rsidR="005E3F17" w:rsidRPr="00C17AE5" w:rsidRDefault="005E3F17" w:rsidP="005E3F1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>: Saint Thomas Becket in Conversation with King Henry II, 1307 [11]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A3479">
        <w:rPr>
          <w:noProof/>
        </w:rPr>
        <w:drawing>
          <wp:anchor distT="0" distB="0" distL="114300" distR="114300" simplePos="0" relativeHeight="251657216" behindDoc="0" locked="0" layoutInCell="1" allowOverlap="1" wp14:anchorId="622A909D" wp14:editId="1D187E62">
            <wp:simplePos x="0" y="0"/>
            <wp:positionH relativeFrom="page">
              <wp:posOffset>3270885</wp:posOffset>
            </wp:positionH>
            <wp:positionV relativeFrom="paragraph">
              <wp:posOffset>10795</wp:posOffset>
            </wp:positionV>
            <wp:extent cx="3546475" cy="2247900"/>
            <wp:effectExtent l="0" t="0" r="0" b="0"/>
            <wp:wrapSquare wrapText="bothSides"/>
            <wp:docPr id="974160132" name="Picture 1" descr="Image of Henry II and Becket facing each other both with hands raised, in garments reflecting their stan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of Henry II and Becket facing each other both with hands raised, in garments reflecting their standin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6475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91DF3" w:rsidRPr="00B608F2">
        <w:t>By 1163, Becket and Henry’s relationship had declined into a bitter rivalry</w:t>
      </w:r>
      <w:r w:rsidR="00C64B76">
        <w:t>,</w:t>
      </w:r>
      <w:r w:rsidR="00B91DF3" w:rsidRPr="00B608F2">
        <w:t xml:space="preserve"> which came to head over Henry’s proposal of legislation known as the Constitutions of Clarendon, which </w:t>
      </w:r>
      <w:r w:rsidR="00C64B76">
        <w:t>was</w:t>
      </w:r>
      <w:r w:rsidR="00B91DF3" w:rsidRPr="00B608F2">
        <w:t xml:space="preserve"> designed to </w:t>
      </w:r>
      <w:r w:rsidR="00C64B76" w:rsidRPr="00B608F2">
        <w:t>gain authority over clerical appointment and lessen the power of the</w:t>
      </w:r>
      <w:r w:rsidR="00173934">
        <w:t xml:space="preserve"> </w:t>
      </w:r>
      <w:proofErr w:type="gramStart"/>
      <w:r w:rsidR="00173934">
        <w:t>Archbishop</w:t>
      </w:r>
      <w:proofErr w:type="gramEnd"/>
      <w:r w:rsidR="00173934">
        <w:t xml:space="preserve"> and</w:t>
      </w:r>
      <w:r w:rsidR="00C64B76" w:rsidRPr="00B608F2">
        <w:t xml:space="preserve"> ecclesiastical </w:t>
      </w:r>
      <w:r w:rsidR="00EF0F94" w:rsidRPr="00B608F2">
        <w:t>class.</w:t>
      </w:r>
      <w:r w:rsidR="00C64B76" w:rsidRPr="00B608F2">
        <w:t xml:space="preserve"> </w:t>
      </w:r>
      <w:r w:rsidR="002F6585">
        <w:rPr>
          <w:vertAlign w:val="superscript"/>
        </w:rPr>
        <w:t>[5]</w:t>
      </w:r>
      <w:r w:rsidR="002F6585">
        <w:t xml:space="preserve"> B</w:t>
      </w:r>
      <w:r w:rsidR="00B91DF3" w:rsidRPr="00B608F2">
        <w:t>ecket contested this proposal</w:t>
      </w:r>
      <w:r w:rsidR="00C64B76">
        <w:t xml:space="preserve">, </w:t>
      </w:r>
      <w:r w:rsidR="00B91DF3" w:rsidRPr="00B608F2">
        <w:t>refused to attend royal councils</w:t>
      </w:r>
      <w:r w:rsidR="00173934">
        <w:t>,</w:t>
      </w:r>
      <w:r w:rsidR="00B91DF3" w:rsidRPr="00B608F2">
        <w:t xml:space="preserve"> and </w:t>
      </w:r>
      <w:r w:rsidR="00B91DF3" w:rsidRPr="00B608F2">
        <w:lastRenderedPageBreak/>
        <w:t>eventually decided to</w:t>
      </w:r>
      <w:r w:rsidR="00D66CA3">
        <w:t xml:space="preserve"> escape </w:t>
      </w:r>
      <w:r w:rsidR="00B91DF3" w:rsidRPr="00B608F2">
        <w:t xml:space="preserve">from Henry’s wrath by fleeing to France and seeking refuge in the court of Louis VII. </w:t>
      </w:r>
      <w:r w:rsidR="002F6585">
        <w:rPr>
          <w:vertAlign w:val="superscript"/>
        </w:rPr>
        <w:t>[3]</w:t>
      </w:r>
      <w:r w:rsidR="002F6585">
        <w:t xml:space="preserve"> D</w:t>
      </w:r>
      <w:r w:rsidR="00B91DF3" w:rsidRPr="00B608F2">
        <w:t>uring this time, Becket gathered support from European leaders to bolster his popularity and further justification for defending England’s ecclesiastical rights.</w:t>
      </w:r>
      <w:r w:rsidR="00B91DF3" w:rsidRPr="00571378">
        <w:t xml:space="preserve"> This </w:t>
      </w:r>
      <w:r w:rsidR="001C2D0B" w:rsidRPr="00571378">
        <w:t>impacted</w:t>
      </w:r>
      <w:r w:rsidR="00B91DF3" w:rsidRPr="00571378">
        <w:t xml:space="preserve"> the King Henry II’s </w:t>
      </w:r>
      <w:r w:rsidR="00C64B76">
        <w:t>ability to</w:t>
      </w:r>
      <w:r w:rsidR="00B91DF3" w:rsidRPr="00571378">
        <w:t xml:space="preserve"> solidify his dynasty through anointing his heir</w:t>
      </w:r>
      <w:r w:rsidR="001B4BDA">
        <w:t>,</w:t>
      </w:r>
      <w:r w:rsidR="00B91DF3" w:rsidRPr="00571378">
        <w:t xml:space="preserve"> </w:t>
      </w:r>
      <w:r w:rsidR="001B4BDA">
        <w:t>t</w:t>
      </w:r>
      <w:r w:rsidR="00B91DF3" w:rsidRPr="00571378">
        <w:t xml:space="preserve">he </w:t>
      </w:r>
      <w:r w:rsidR="009D577B">
        <w:t>Y</w:t>
      </w:r>
      <w:r w:rsidR="00B91DF3" w:rsidRPr="00571378">
        <w:t xml:space="preserve">oung King Henry. </w:t>
      </w:r>
      <w:r w:rsidR="00AE5DA3">
        <w:rPr>
          <w:vertAlign w:val="superscript"/>
        </w:rPr>
        <w:t>[6]</w:t>
      </w:r>
      <w:r w:rsidR="00AE5DA3">
        <w:t xml:space="preserve"> H</w:t>
      </w:r>
      <w:r w:rsidR="00B91DF3" w:rsidRPr="00571378">
        <w:t>enry bypass</w:t>
      </w:r>
      <w:r w:rsidR="00C64B76">
        <w:t>ed</w:t>
      </w:r>
      <w:r w:rsidR="00B91DF3" w:rsidRPr="00571378">
        <w:t xml:space="preserve"> this</w:t>
      </w:r>
      <w:r w:rsidR="00C64B76">
        <w:t xml:space="preserve"> by holding the coronation in </w:t>
      </w:r>
      <w:r w:rsidR="00B91DF3" w:rsidRPr="00571378">
        <w:t>York</w:t>
      </w:r>
      <w:r w:rsidR="00D66CA3">
        <w:t xml:space="preserve">. </w:t>
      </w:r>
      <w:r w:rsidR="005C0B42" w:rsidRPr="00751FDF">
        <w:t xml:space="preserve">Becket </w:t>
      </w:r>
      <w:r w:rsidR="005C0B42" w:rsidRPr="00571378">
        <w:t>in retaliation</w:t>
      </w:r>
      <w:r w:rsidR="005C0B42" w:rsidRPr="00571378">
        <w:t>,</w:t>
      </w:r>
      <w:r w:rsidR="005C0B42" w:rsidRPr="00571378">
        <w:t xml:space="preserve"> </w:t>
      </w:r>
      <w:r w:rsidR="005C0B42" w:rsidRPr="00751FDF">
        <w:t>excommunicated the Archbishop of York, Bishop of London, and the Bishop of Salisbury</w:t>
      </w:r>
      <w:r w:rsidR="005C0B42" w:rsidRPr="00571378">
        <w:t xml:space="preserve"> and others affiliated</w:t>
      </w:r>
      <w:r w:rsidR="005C0B42" w:rsidRPr="00751FDF">
        <w:t xml:space="preserve"> in the coronation</w:t>
      </w:r>
      <w:r w:rsidR="001C2D0B" w:rsidRPr="00751FDF">
        <w:t xml:space="preserve">. </w:t>
      </w:r>
      <w:r w:rsidR="005C0B42" w:rsidRPr="00571378">
        <w:t>After 6 years of exile</w:t>
      </w:r>
      <w:r w:rsidR="001C2D0B">
        <w:t>,</w:t>
      </w:r>
      <w:r w:rsidR="005C0B42" w:rsidRPr="00571378">
        <w:t xml:space="preserve"> a peace </w:t>
      </w:r>
      <w:proofErr w:type="gramStart"/>
      <w:r w:rsidR="005C0B42" w:rsidRPr="00571378">
        <w:t>was</w:t>
      </w:r>
      <w:r w:rsidR="007F0780">
        <w:t xml:space="preserve"> brokered</w:t>
      </w:r>
      <w:proofErr w:type="gramEnd"/>
      <w:r w:rsidR="005C0B42" w:rsidRPr="00571378">
        <w:t xml:space="preserve"> between Henry II and Thomas </w:t>
      </w:r>
      <w:r w:rsidR="00D66CA3">
        <w:t>B</w:t>
      </w:r>
      <w:r w:rsidR="005C0B42" w:rsidRPr="00571378">
        <w:t>ecket, who returned t</w:t>
      </w:r>
      <w:r w:rsidR="005C0B42" w:rsidRPr="00571378">
        <w:t>o England.</w:t>
      </w:r>
      <w:r w:rsidR="005C0B42" w:rsidRPr="00571378">
        <w:t xml:space="preserve"> Becket refused to revoke his excommunications which enraged Henry II.</w:t>
      </w:r>
      <w:r w:rsidR="00A86A95">
        <w:t xml:space="preserve"> </w:t>
      </w:r>
      <w:r w:rsidR="00AE5DA3">
        <w:rPr>
          <w:vertAlign w:val="superscript"/>
        </w:rPr>
        <w:t>[7]</w:t>
      </w:r>
    </w:p>
    <w:p w14:paraId="2A3B25FB" w14:textId="402A475F" w:rsidR="005C0B42" w:rsidRPr="00571378" w:rsidRDefault="005C0B42" w:rsidP="00751FDF"/>
    <w:p w14:paraId="49C3E625" w14:textId="5C1E5CF5" w:rsidR="00BD6D70" w:rsidRPr="00DA0764" w:rsidRDefault="005E3F17" w:rsidP="00BD6D70">
      <w:pPr>
        <w:rPr>
          <w:vertAlign w:val="superscri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13E0FDE5" wp14:editId="04896A5C">
                <wp:simplePos x="0" y="0"/>
                <wp:positionH relativeFrom="column">
                  <wp:posOffset>0</wp:posOffset>
                </wp:positionH>
                <wp:positionV relativeFrom="paragraph">
                  <wp:posOffset>2524760</wp:posOffset>
                </wp:positionV>
                <wp:extent cx="21717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7866393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9118FC" w14:textId="48E7CED8" w:rsidR="005E3F17" w:rsidRPr="006D4E3A" w:rsidRDefault="005E3F17" w:rsidP="005E3F1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: The Murder of Thomas Becket, Contemporary [12]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E0FDE5" id="_x0000_s1027" type="#_x0000_t202" style="position:absolute;margin-left:0;margin-top:198.8pt;width:171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" stroked="f">
                <v:textbox style="mso-fit-shape-to-text:t" inset="0,0,0,0">
                  <w:txbxContent>
                    <w:p w14:paraId="139118FC" w14:textId="48E7CED8" w:rsidR="005E3F17" w:rsidRPr="006D4E3A" w:rsidRDefault="005E3F17" w:rsidP="005E3F1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>: The Murder of Thomas Becket, Contemporary [12]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206E7B" w:rsidRPr="00FD6D70">
        <w:rPr>
          <w:noProof/>
        </w:rPr>
        <w:drawing>
          <wp:anchor distT="0" distB="0" distL="114300" distR="114300" simplePos="0" relativeHeight="251663360" behindDoc="1" locked="0" layoutInCell="1" allowOverlap="1" wp14:anchorId="234CA5C2" wp14:editId="0B571D06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2171700" cy="2457450"/>
            <wp:effectExtent l="0" t="0" r="0" b="0"/>
            <wp:wrapTight wrapText="bothSides">
              <wp:wrapPolygon edited="0">
                <wp:start x="0" y="0"/>
                <wp:lineTo x="0" y="21433"/>
                <wp:lineTo x="21411" y="21433"/>
                <wp:lineTo x="21411" y="0"/>
                <wp:lineTo x="0" y="0"/>
              </wp:wrapPolygon>
            </wp:wrapTight>
            <wp:docPr id="1164127448" name="Picture 2" descr="A painting of a person attacking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127448" name="Picture 2" descr="A painting of a person attacking a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51FDF" w:rsidRPr="00751FDF">
        <w:t xml:space="preserve">The king was prone to “fits of anger” and allegedly </w:t>
      </w:r>
      <w:r w:rsidR="005C0B42" w:rsidRPr="00FD6D70">
        <w:t>shouted</w:t>
      </w:r>
      <w:r w:rsidR="00751FDF" w:rsidRPr="00751FDF">
        <w:t xml:space="preserve"> “Who will rid me of this </w:t>
      </w:r>
      <w:r w:rsidR="00F6630C" w:rsidRPr="00FD6D70">
        <w:t>troublesome</w:t>
      </w:r>
      <w:r w:rsidR="00751FDF" w:rsidRPr="00751FDF">
        <w:t xml:space="preserve"> pri</w:t>
      </w:r>
      <w:r w:rsidR="005C0B42" w:rsidRPr="00FD6D70">
        <w:t>est</w:t>
      </w:r>
      <w:r w:rsidR="00751FDF" w:rsidRPr="00751FDF">
        <w:t xml:space="preserve">?” </w:t>
      </w:r>
      <w:r w:rsidR="00092E79" w:rsidRPr="00FD6D70">
        <w:t>Four</w:t>
      </w:r>
      <w:r w:rsidR="007F0780" w:rsidRPr="00FD6D70">
        <w:t xml:space="preserve"> </w:t>
      </w:r>
      <w:r w:rsidR="00751FDF" w:rsidRPr="00751FDF">
        <w:t>of Henry’s knights considered this exclamation to be taken literally</w:t>
      </w:r>
      <w:r w:rsidR="0026160F">
        <w:t xml:space="preserve"> </w:t>
      </w:r>
      <w:r w:rsidR="00AE5DA3">
        <w:rPr>
          <w:vertAlign w:val="superscript"/>
        </w:rPr>
        <w:t>[8</w:t>
      </w:r>
      <w:proofErr w:type="gramStart"/>
      <w:r w:rsidR="00AE5DA3">
        <w:rPr>
          <w:vertAlign w:val="superscript"/>
        </w:rPr>
        <w:t>]</w:t>
      </w:r>
      <w:proofErr w:type="gramEnd"/>
      <w:r w:rsidR="00AE5DA3">
        <w:t xml:space="preserve"> an</w:t>
      </w:r>
      <w:r w:rsidR="005C0B42" w:rsidRPr="00571378">
        <w:t>d</w:t>
      </w:r>
      <w:r w:rsidR="00092E79">
        <w:t>,</w:t>
      </w:r>
      <w:r w:rsidR="005C0B42" w:rsidRPr="00571378">
        <w:t xml:space="preserve"> o</w:t>
      </w:r>
      <w:r w:rsidR="00751FDF" w:rsidRPr="00751FDF">
        <w:t>n December 29</w:t>
      </w:r>
      <w:r w:rsidR="007F0780" w:rsidRPr="00751FDF">
        <w:t>, 1170</w:t>
      </w:r>
      <w:r w:rsidR="00751FDF" w:rsidRPr="00751FDF">
        <w:t xml:space="preserve">, </w:t>
      </w:r>
      <w:r w:rsidR="00092E79">
        <w:t xml:space="preserve">they </w:t>
      </w:r>
      <w:r w:rsidR="00751FDF" w:rsidRPr="00751FDF">
        <w:t xml:space="preserve">arrived at Canterbury </w:t>
      </w:r>
      <w:r w:rsidR="00751FDF" w:rsidRPr="00571378">
        <w:t>Cathedral</w:t>
      </w:r>
      <w:r w:rsidR="00751FDF" w:rsidRPr="00751FDF">
        <w:t xml:space="preserve"> and </w:t>
      </w:r>
      <w:r w:rsidR="00751FDF" w:rsidRPr="00571378">
        <w:t>shouted,</w:t>
      </w:r>
      <w:r w:rsidR="00751FDF" w:rsidRPr="00751FDF">
        <w:t xml:space="preserve"> “Where is Thomas Becket, a traitor to the </w:t>
      </w:r>
      <w:r w:rsidR="00D66CA3">
        <w:t>K</w:t>
      </w:r>
      <w:r w:rsidR="00751FDF" w:rsidRPr="00751FDF">
        <w:t xml:space="preserve">ing and </w:t>
      </w:r>
      <w:r w:rsidR="00092E79">
        <w:t>K</w:t>
      </w:r>
      <w:r w:rsidR="00751FDF" w:rsidRPr="00751FDF">
        <w:t>ingdom?”</w:t>
      </w:r>
      <w:r w:rsidR="005C0B42" w:rsidRPr="00571378">
        <w:t xml:space="preserve"> They found Becket at the alter during </w:t>
      </w:r>
      <w:r w:rsidR="00571378" w:rsidRPr="00571378">
        <w:t>Vespers</w:t>
      </w:r>
      <w:r w:rsidR="00092E79">
        <w:t>,</w:t>
      </w:r>
      <w:r w:rsidR="00571378" w:rsidRPr="00571378">
        <w:t xml:space="preserve"> where</w:t>
      </w:r>
      <w:r w:rsidR="00751FDF" w:rsidRPr="00751FDF">
        <w:t xml:space="preserve"> </w:t>
      </w:r>
      <w:r w:rsidR="00092E79">
        <w:t xml:space="preserve">they </w:t>
      </w:r>
      <w:r w:rsidR="00751FDF" w:rsidRPr="00751FDF">
        <w:t xml:space="preserve">attempted to drag </w:t>
      </w:r>
      <w:r w:rsidR="00092E79">
        <w:t>Becket</w:t>
      </w:r>
      <w:r w:rsidR="00092E79" w:rsidRPr="00751FDF">
        <w:t xml:space="preserve"> </w:t>
      </w:r>
      <w:r w:rsidR="00092E79">
        <w:t>out</w:t>
      </w:r>
      <w:r w:rsidR="00092E79" w:rsidRPr="00751FDF">
        <w:t xml:space="preserve"> </w:t>
      </w:r>
      <w:r w:rsidR="00751FDF" w:rsidRPr="00751FDF">
        <w:t xml:space="preserve">of the </w:t>
      </w:r>
      <w:r w:rsidR="00751FDF" w:rsidRPr="00571378">
        <w:t>cathedral</w:t>
      </w:r>
      <w:r w:rsidR="00571378" w:rsidRPr="00571378">
        <w:t>.</w:t>
      </w:r>
      <w:r w:rsidR="00751FDF" w:rsidRPr="00751FDF">
        <w:t xml:space="preserve"> </w:t>
      </w:r>
      <w:r w:rsidR="00092E79">
        <w:t>Becket</w:t>
      </w:r>
      <w:r w:rsidR="00092E79" w:rsidRPr="00751FDF">
        <w:t xml:space="preserve"> </w:t>
      </w:r>
      <w:r w:rsidR="00751FDF" w:rsidRPr="00751FDF">
        <w:t xml:space="preserve">struggled with them and </w:t>
      </w:r>
      <w:r w:rsidR="005C0B42" w:rsidRPr="00571378">
        <w:t>clung to a pillar</w:t>
      </w:r>
      <w:r w:rsidR="00571378" w:rsidRPr="00571378">
        <w:t xml:space="preserve"> though </w:t>
      </w:r>
      <w:proofErr w:type="gramStart"/>
      <w:r w:rsidR="00571378" w:rsidRPr="00571378">
        <w:t>was eventually</w:t>
      </w:r>
      <w:r w:rsidR="00751FDF" w:rsidRPr="00751FDF">
        <w:t xml:space="preserve"> overpowered</w:t>
      </w:r>
      <w:proofErr w:type="gramEnd"/>
      <w:r w:rsidR="00571378" w:rsidRPr="00571378">
        <w:t>. O</w:t>
      </w:r>
      <w:r w:rsidR="00751FDF" w:rsidRPr="00751FDF">
        <w:t xml:space="preserve">ne of the </w:t>
      </w:r>
      <w:r w:rsidR="00751FDF" w:rsidRPr="00571378">
        <w:t>k</w:t>
      </w:r>
      <w:r w:rsidR="00751FDF" w:rsidRPr="00751FDF">
        <w:t>nights drew his sword and delivered the first blow which cut off the flesh from the crown of his scalp</w:t>
      </w:r>
      <w:r w:rsidR="009725BE" w:rsidRPr="00571378">
        <w:t>.</w:t>
      </w:r>
      <w:r w:rsidR="00751FDF" w:rsidRPr="00751FDF">
        <w:t xml:space="preserve"> </w:t>
      </w:r>
      <w:r w:rsidR="00DA0764">
        <w:rPr>
          <w:vertAlign w:val="superscript"/>
        </w:rPr>
        <w:t>[9]</w:t>
      </w:r>
      <w:r w:rsidR="00AE5DA3">
        <w:t xml:space="preserve"> </w:t>
      </w:r>
      <w:r w:rsidR="00E93315">
        <w:t xml:space="preserve">Though this did not kill Becket, it acted as a catalyst for two of the other knights </w:t>
      </w:r>
      <w:r w:rsidR="00BD6D70">
        <w:t xml:space="preserve">to attack the archbishop in which Edward Grim, an </w:t>
      </w:r>
      <w:r w:rsidR="00E86D70">
        <w:t>eyewitness,</w:t>
      </w:r>
      <w:r w:rsidR="00BD6D70">
        <w:t xml:space="preserve"> remarked </w:t>
      </w:r>
      <w:r w:rsidR="00E86D70">
        <w:t>‘</w:t>
      </w:r>
      <w:r w:rsidR="00BD6D70">
        <w:t xml:space="preserve">they </w:t>
      </w:r>
      <w:r w:rsidR="00BD6D70" w:rsidRPr="00BD6D70">
        <w:rPr>
          <w:i/>
          <w:iCs/>
        </w:rPr>
        <w:t>separated from the head so that the blood [turned] white from the brain, and the brain equally red from the blood.</w:t>
      </w:r>
      <w:r w:rsidR="00E86D70">
        <w:rPr>
          <w:i/>
          <w:iCs/>
        </w:rPr>
        <w:t>’</w:t>
      </w:r>
      <w:r w:rsidR="00DA0764">
        <w:rPr>
          <w:i/>
          <w:iCs/>
        </w:rPr>
        <w:t xml:space="preserve"> </w:t>
      </w:r>
      <w:r w:rsidR="00DA0764">
        <w:rPr>
          <w:vertAlign w:val="superscript"/>
        </w:rPr>
        <w:t>[10]</w:t>
      </w:r>
    </w:p>
    <w:p w14:paraId="53FFA4B2" w14:textId="693CB572" w:rsidR="00BD6D70" w:rsidRPr="00BD6D70" w:rsidRDefault="00BD6D70" w:rsidP="00BD6D70">
      <w:pPr>
        <w:rPr>
          <w:vertAlign w:val="superscript"/>
        </w:rPr>
      </w:pPr>
      <w:proofErr w:type="gramStart"/>
      <w:r w:rsidRPr="00FD6D70">
        <w:t xml:space="preserve">Becket </w:t>
      </w:r>
      <w:r w:rsidR="00A921EF" w:rsidRPr="00FD6D70">
        <w:t xml:space="preserve"> became</w:t>
      </w:r>
      <w:proofErr w:type="gramEnd"/>
      <w:r w:rsidR="00A921EF" w:rsidRPr="00FD6D70">
        <w:t xml:space="preserve"> a martyr and </w:t>
      </w:r>
      <w:r w:rsidRPr="00FD6D70">
        <w:t xml:space="preserve">was canonised by the pope on 21 February 1173 and his shrine became a site of pilgrimage, </w:t>
      </w:r>
      <w:r w:rsidR="00A921EF" w:rsidRPr="00FD6D70">
        <w:t>renowned</w:t>
      </w:r>
      <w:r w:rsidR="00143A02" w:rsidRPr="00FD6D70">
        <w:t xml:space="preserve"> </w:t>
      </w:r>
      <w:r w:rsidRPr="00FD6D70">
        <w:t>for causing miracles.</w:t>
      </w:r>
      <w:r w:rsidR="00236144" w:rsidRPr="00FD6D70">
        <w:rPr>
          <w:rFonts w:ascii="Helvetica" w:hAnsi="Helvetica" w:cs="Helvetica"/>
          <w:color w:val="000000"/>
          <w:sz w:val="27"/>
          <w:szCs w:val="27"/>
          <w:shd w:val="clear" w:color="auto" w:fill="FFFFFF"/>
        </w:rPr>
        <w:t xml:space="preserve"> </w:t>
      </w:r>
      <w:r w:rsidR="00236144" w:rsidRPr="00FD6D70">
        <w:t xml:space="preserve">As for the </w:t>
      </w:r>
      <w:r w:rsidR="00D66CA3" w:rsidRPr="00FD6D70">
        <w:t>K</w:t>
      </w:r>
      <w:r w:rsidR="00236144" w:rsidRPr="00FD6D70">
        <w:t xml:space="preserve">ing, his punishment was light. Two years after Becket's death, he performed a public penance in the Norman towns of Avranches and Caen. Afterwards, the Pope absolved Henry of any wrongdoing. But the </w:t>
      </w:r>
      <w:r w:rsidR="00143A02" w:rsidRPr="00FD6D70">
        <w:t>K</w:t>
      </w:r>
      <w:r w:rsidR="00236144" w:rsidRPr="00FD6D70">
        <w:t>ing's public demonstrations did not end there.</w:t>
      </w:r>
      <w:r w:rsidR="00FD6D70" w:rsidRPr="00FD6D70">
        <w:t xml:space="preserve"> I</w:t>
      </w:r>
      <w:r w:rsidR="00236144" w:rsidRPr="00FD6D70">
        <w:t>n</w:t>
      </w:r>
      <w:r w:rsidR="00236144">
        <w:t xml:space="preserve"> 1174, </w:t>
      </w:r>
      <w:r w:rsidR="00143A02">
        <w:t>d</w:t>
      </w:r>
      <w:r w:rsidR="00236144">
        <w:t xml:space="preserve">uring a civil war led by his wife Eleanor of Aquitaine and their sons, </w:t>
      </w:r>
      <w:r w:rsidR="00A921EF">
        <w:t>Henry walked</w:t>
      </w:r>
      <w:r w:rsidR="00236144">
        <w:t xml:space="preserve"> barefoot through Canterbury and to the shrine of Thomas Becket in the Cathedral crypt</w:t>
      </w:r>
      <w:r w:rsidR="00352423">
        <w:t>,</w:t>
      </w:r>
      <w:r w:rsidR="00236144">
        <w:t xml:space="preserve"> where </w:t>
      </w:r>
      <w:r w:rsidR="0002474C">
        <w:t>the monks flagellated him</w:t>
      </w:r>
      <w:r w:rsidR="00FD6D70">
        <w:t xml:space="preserve">. </w:t>
      </w:r>
      <w:r w:rsidR="00FD6D70">
        <w:rPr>
          <w:vertAlign w:val="superscript"/>
        </w:rPr>
        <w:t>[8]</w:t>
      </w:r>
    </w:p>
    <w:p w14:paraId="2D8E9E81" w14:textId="3C88BA78" w:rsidR="00751FDF" w:rsidRDefault="00583BD6" w:rsidP="00751FDF">
      <w:r>
        <w:t xml:space="preserve">Bibliography </w:t>
      </w:r>
    </w:p>
    <w:p w14:paraId="099EE486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‘The Becket Story</w:t>
      </w:r>
      <w:proofErr w:type="gramStart"/>
      <w:r>
        <w:rPr>
          <w:rFonts w:ascii="Times New Roman" w:hAnsi="Times New Roman" w:cs="Times New Roman"/>
          <w:kern w:val="0"/>
        </w:rPr>
        <w:t>’,</w:t>
      </w:r>
      <w:proofErr w:type="gramEnd"/>
      <w:r>
        <w:rPr>
          <w:rFonts w:ascii="Times New Roman" w:hAnsi="Times New Roman" w:cs="Times New Roman"/>
          <w:kern w:val="0"/>
        </w:rPr>
        <w:t xml:space="preserve"> </w:t>
      </w:r>
      <w:r>
        <w:rPr>
          <w:rFonts w:ascii="Times New Roman" w:hAnsi="Times New Roman" w:cs="Times New Roman"/>
          <w:i/>
          <w:iCs/>
          <w:kern w:val="0"/>
        </w:rPr>
        <w:t>Becket’s Birth in History and Legend</w:t>
      </w:r>
      <w:r>
        <w:rPr>
          <w:rFonts w:ascii="Times New Roman" w:hAnsi="Times New Roman" w:cs="Times New Roman"/>
          <w:kern w:val="0"/>
        </w:rPr>
        <w:t xml:space="preserve"> &lt;https://thebecketstory.org.uk/london/themes/becket-birth&gt; [accessed 4 November </w:t>
      </w:r>
      <w:r>
        <w:rPr>
          <w:rFonts w:ascii="Times New Roman" w:hAnsi="Times New Roman" w:cs="Times New Roman"/>
          <w:kern w:val="0"/>
        </w:rPr>
        <w:lastRenderedPageBreak/>
        <w:t>2024]</w:t>
      </w:r>
    </w:p>
    <w:p w14:paraId="2FB1A632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Barlow, Frank, </w:t>
      </w:r>
      <w:r>
        <w:rPr>
          <w:rFonts w:ascii="Times New Roman" w:hAnsi="Times New Roman" w:cs="Times New Roman"/>
          <w:i/>
          <w:iCs/>
          <w:kern w:val="0"/>
        </w:rPr>
        <w:t>Thomas Becket</w:t>
      </w:r>
      <w:r>
        <w:rPr>
          <w:rFonts w:ascii="Times New Roman" w:hAnsi="Times New Roman" w:cs="Times New Roman"/>
          <w:kern w:val="0"/>
        </w:rPr>
        <w:t xml:space="preserve"> (University of California Press, 1986) &lt;https://books.google.co.uk/books?hl=en&amp;lr=&amp;id=8j5clEE5VwwC&amp;oi=fnd&amp;pg=PR7&amp;dq=murder+of+thomas+becket&amp;ots=Ek0pYWwi82&amp;sig=X8Tpn6E6Re3uPTt23tLZR_EHzwc&amp;redir_esc=y#v=onepage&amp;q=murder%20of%20thomas%20becket&amp;f=false&gt; [accessed 4 November 2024]</w:t>
      </w:r>
    </w:p>
    <w:p w14:paraId="4D41AADF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Knowles, Michael David, ‘Encyclopaedia Britannica</w:t>
      </w:r>
      <w:proofErr w:type="gramStart"/>
      <w:r>
        <w:rPr>
          <w:rFonts w:ascii="Times New Roman" w:hAnsi="Times New Roman" w:cs="Times New Roman"/>
          <w:kern w:val="0"/>
        </w:rPr>
        <w:t>’,</w:t>
      </w:r>
      <w:proofErr w:type="gramEnd"/>
      <w:r>
        <w:rPr>
          <w:rFonts w:ascii="Times New Roman" w:hAnsi="Times New Roman" w:cs="Times New Roman"/>
          <w:kern w:val="0"/>
        </w:rPr>
        <w:t xml:space="preserve"> </w:t>
      </w:r>
      <w:r>
        <w:rPr>
          <w:rFonts w:ascii="Times New Roman" w:hAnsi="Times New Roman" w:cs="Times New Roman"/>
          <w:i/>
          <w:iCs/>
          <w:kern w:val="0"/>
        </w:rPr>
        <w:t>St. Thomas Becket</w:t>
      </w:r>
      <w:r>
        <w:rPr>
          <w:rFonts w:ascii="Times New Roman" w:hAnsi="Times New Roman" w:cs="Times New Roman"/>
          <w:kern w:val="0"/>
        </w:rPr>
        <w:t>, 2024 &lt;https://www.britannica.com/biography/Saint-Thomas-Becket&gt; [accessed 4 November 2024]</w:t>
      </w:r>
    </w:p>
    <w:p w14:paraId="6B451DA0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‘Roman Catholic Parish of Royston</w:t>
      </w:r>
      <w:proofErr w:type="gramStart"/>
      <w:r>
        <w:rPr>
          <w:rFonts w:ascii="Times New Roman" w:hAnsi="Times New Roman" w:cs="Times New Roman"/>
          <w:kern w:val="0"/>
        </w:rPr>
        <w:t>’,</w:t>
      </w:r>
      <w:proofErr w:type="gramEnd"/>
      <w:r>
        <w:rPr>
          <w:rFonts w:ascii="Times New Roman" w:hAnsi="Times New Roman" w:cs="Times New Roman"/>
          <w:kern w:val="0"/>
        </w:rPr>
        <w:t xml:space="preserve"> </w:t>
      </w:r>
      <w:r>
        <w:rPr>
          <w:rFonts w:ascii="Times New Roman" w:hAnsi="Times New Roman" w:cs="Times New Roman"/>
          <w:i/>
          <w:iCs/>
          <w:kern w:val="0"/>
        </w:rPr>
        <w:t>St Thomas of Canterbury</w:t>
      </w:r>
      <w:r>
        <w:rPr>
          <w:rFonts w:ascii="Times New Roman" w:hAnsi="Times New Roman" w:cs="Times New Roman"/>
          <w:kern w:val="0"/>
        </w:rPr>
        <w:t xml:space="preserve"> &lt;https://parish.rcdow.org.uk/royston/patronsaint1/&gt; [accessed 4 November 2024]</w:t>
      </w:r>
    </w:p>
    <w:p w14:paraId="558E838D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Shepperson, Tessa, ‘The History of Law Blog</w:t>
      </w:r>
      <w:proofErr w:type="gramStart"/>
      <w:r>
        <w:rPr>
          <w:rFonts w:ascii="Times New Roman" w:hAnsi="Times New Roman" w:cs="Times New Roman"/>
          <w:kern w:val="0"/>
        </w:rPr>
        <w:t>’,</w:t>
      </w:r>
      <w:proofErr w:type="gramEnd"/>
      <w:r>
        <w:rPr>
          <w:rFonts w:ascii="Times New Roman" w:hAnsi="Times New Roman" w:cs="Times New Roman"/>
          <w:kern w:val="0"/>
        </w:rPr>
        <w:t xml:space="preserve"> </w:t>
      </w:r>
      <w:r>
        <w:rPr>
          <w:rFonts w:ascii="Times New Roman" w:hAnsi="Times New Roman" w:cs="Times New Roman"/>
          <w:i/>
          <w:iCs/>
          <w:kern w:val="0"/>
        </w:rPr>
        <w:t>The Constitutions of Clarendon and the Becket Affair</w:t>
      </w:r>
      <w:r>
        <w:rPr>
          <w:rFonts w:ascii="Times New Roman" w:hAnsi="Times New Roman" w:cs="Times New Roman"/>
          <w:kern w:val="0"/>
        </w:rPr>
        <w:t xml:space="preserve"> &lt;https://historyoflaw.co.uk/constitutions-of-clarendon-becket-affair/&gt; [accessed 4 November 2024]</w:t>
      </w:r>
    </w:p>
    <w:p w14:paraId="57599EF3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The Becket Story</w:t>
      </w:r>
      <w:proofErr w:type="gramStart"/>
      <w:r>
        <w:rPr>
          <w:rFonts w:ascii="Times New Roman" w:hAnsi="Times New Roman" w:cs="Times New Roman"/>
          <w:kern w:val="0"/>
        </w:rPr>
        <w:t>’,</w:t>
      </w:r>
      <w:proofErr w:type="gramEnd"/>
      <w:r>
        <w:rPr>
          <w:rFonts w:ascii="Times New Roman" w:hAnsi="Times New Roman" w:cs="Times New Roman"/>
          <w:kern w:val="0"/>
        </w:rPr>
        <w:t xml:space="preserve"> </w:t>
      </w:r>
      <w:r>
        <w:rPr>
          <w:rFonts w:ascii="Times New Roman" w:hAnsi="Times New Roman" w:cs="Times New Roman"/>
          <w:i/>
          <w:iCs/>
          <w:kern w:val="0"/>
        </w:rPr>
        <w:t>Who Was Thomas Becket?</w:t>
      </w:r>
      <w:r>
        <w:rPr>
          <w:rFonts w:ascii="Times New Roman" w:hAnsi="Times New Roman" w:cs="Times New Roman"/>
          <w:kern w:val="0"/>
        </w:rPr>
        <w:t xml:space="preserve"> &lt;https://www.thebecketstory.org.uk/pilgrimage/st-thomas-becket&gt; [accessed 4 November 2024] </w:t>
      </w:r>
    </w:p>
    <w:p w14:paraId="2433AB3E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>Milholland, Megan, ‘Thomas Becket’ (unpublished Theology Student Work, Whitworth University, 2016) &lt;https://digitalcommons.whitworth.edu/cgi/viewcontent.cgi?article=1001&amp;context=theologystudents&gt; [accessed 4 November 2024]</w:t>
      </w:r>
    </w:p>
    <w:p w14:paraId="6D3D30A1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de Beer, Lloyd, and Naomi Speakman, ‘The British Museum’, </w:t>
      </w:r>
      <w:r>
        <w:rPr>
          <w:rFonts w:ascii="Times New Roman" w:hAnsi="Times New Roman" w:cs="Times New Roman"/>
          <w:i/>
          <w:iCs/>
          <w:kern w:val="0"/>
        </w:rPr>
        <w:t xml:space="preserve">Who Killed Thomas </w:t>
      </w:r>
      <w:proofErr w:type="gramStart"/>
      <w:r>
        <w:rPr>
          <w:rFonts w:ascii="Times New Roman" w:hAnsi="Times New Roman" w:cs="Times New Roman"/>
          <w:i/>
          <w:iCs/>
          <w:kern w:val="0"/>
        </w:rPr>
        <w:t>Becket?</w:t>
      </w:r>
      <w:r>
        <w:rPr>
          <w:rFonts w:ascii="Times New Roman" w:hAnsi="Times New Roman" w:cs="Times New Roman"/>
          <w:kern w:val="0"/>
        </w:rPr>
        <w:t>,</w:t>
      </w:r>
      <w:proofErr w:type="gramEnd"/>
      <w:r>
        <w:rPr>
          <w:rFonts w:ascii="Times New Roman" w:hAnsi="Times New Roman" w:cs="Times New Roman"/>
          <w:kern w:val="0"/>
        </w:rPr>
        <w:t xml:space="preserve"> 2021 &lt;https://www.britishmuseum.org/blog/who-killed-thomas-becket#:~:text=As%20for%20the%20king%2C%20his,demonstrations%20did%20not%20end%20there&gt; [accessed 4 November 2024]</w:t>
      </w:r>
    </w:p>
    <w:p w14:paraId="5F7F78C9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Staunton, Michael, </w:t>
      </w:r>
      <w:r>
        <w:rPr>
          <w:rFonts w:ascii="Times New Roman" w:hAnsi="Times New Roman" w:cs="Times New Roman"/>
          <w:i/>
          <w:iCs/>
          <w:kern w:val="0"/>
        </w:rPr>
        <w:t>The Lives of Thomas Becket</w:t>
      </w:r>
      <w:r>
        <w:rPr>
          <w:rFonts w:ascii="Times New Roman" w:hAnsi="Times New Roman" w:cs="Times New Roman"/>
          <w:kern w:val="0"/>
        </w:rPr>
        <w:t xml:space="preserve"> (Manchester University Press, 2001) &lt;https://books.google.co.uk/books?hl=en&amp;lr=&amp;id=97F23Rt1P8sC&amp;oi=fnd&amp;pg=IA1&amp;dq=thomas+becket&amp;ots=QVk89l5lej&amp;sig=qdwDGjIvVZUtKYVQ3JnnppcLSno&amp;redir_esc=y#v=onepage&amp;q=thomas%20becket&amp;f=false&gt; [accessed 4 November 2024]</w:t>
      </w:r>
    </w:p>
    <w:p w14:paraId="3849B13A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Robertson, James, </w:t>
      </w:r>
      <w:r>
        <w:rPr>
          <w:rFonts w:ascii="Times New Roman" w:hAnsi="Times New Roman" w:cs="Times New Roman"/>
          <w:i/>
          <w:iCs/>
          <w:kern w:val="0"/>
        </w:rPr>
        <w:t>Materials for the Life of Thomas Becket</w:t>
      </w:r>
      <w:r>
        <w:rPr>
          <w:rFonts w:ascii="Times New Roman" w:hAnsi="Times New Roman" w:cs="Times New Roman"/>
          <w:kern w:val="0"/>
        </w:rPr>
        <w:t xml:space="preserve">, 7 vols, 1875, </w:t>
      </w:r>
      <w:r>
        <w:rPr>
          <w:rFonts w:ascii="Times New Roman" w:hAnsi="Times New Roman" w:cs="Times New Roman"/>
          <w:smallCaps/>
          <w:kern w:val="0"/>
        </w:rPr>
        <w:t>II</w:t>
      </w:r>
      <w:r>
        <w:rPr>
          <w:rFonts w:ascii="Times New Roman" w:hAnsi="Times New Roman" w:cs="Times New Roman"/>
          <w:kern w:val="0"/>
        </w:rPr>
        <w:t xml:space="preserve"> &lt;https://sourcebooks.fordham.edu/source/grim-becket.asp&gt;</w:t>
      </w:r>
    </w:p>
    <w:p w14:paraId="7E20E1B9" w14:textId="77777777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>
        <w:rPr>
          <w:rFonts w:ascii="Times New Roman" w:hAnsi="Times New Roman" w:cs="Times New Roman"/>
          <w:kern w:val="0"/>
        </w:rPr>
        <w:t xml:space="preserve">Langtoft, Peter, </w:t>
      </w:r>
      <w:r>
        <w:rPr>
          <w:rFonts w:ascii="Times New Roman" w:hAnsi="Times New Roman" w:cs="Times New Roman"/>
          <w:i/>
          <w:iCs/>
          <w:kern w:val="0"/>
        </w:rPr>
        <w:t>Saint Thomas Becket in Conversation with King Henry II</w:t>
      </w:r>
      <w:r>
        <w:rPr>
          <w:rFonts w:ascii="Times New Roman" w:hAnsi="Times New Roman" w:cs="Times New Roman"/>
          <w:kern w:val="0"/>
        </w:rPr>
        <w:t>, 1307, Manuscript &lt;https://blogs.bl.uk/digitisedmanuscripts/polonsky/page/2/&gt;</w:t>
      </w:r>
    </w:p>
    <w:p w14:paraId="4E806660" w14:textId="1FAC35BA" w:rsidR="00583BD6" w:rsidRDefault="00583BD6" w:rsidP="00583BD6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rPr>
          <w:rFonts w:ascii="Times New Roman" w:hAnsi="Times New Roman" w:cs="Times New Roman"/>
          <w:kern w:val="0"/>
        </w:rPr>
      </w:pPr>
      <w:r w:rsidRPr="007962C9">
        <w:rPr>
          <w:rFonts w:ascii="Times New Roman" w:hAnsi="Times New Roman" w:cs="Times New Roman"/>
          <w:kern w:val="0"/>
        </w:rPr>
        <w:t>‘</w:t>
      </w:r>
      <w:r w:rsidRPr="007962C9">
        <w:rPr>
          <w:rFonts w:ascii="Times New Roman" w:hAnsi="Times New Roman" w:cs="Times New Roman"/>
          <w:i/>
          <w:iCs/>
          <w:kern w:val="0"/>
        </w:rPr>
        <w:t>The Murder of Thomas Becket</w:t>
      </w:r>
      <w:r w:rsidRPr="007962C9">
        <w:rPr>
          <w:rFonts w:ascii="Times New Roman" w:hAnsi="Times New Roman" w:cs="Times New Roman"/>
          <w:kern w:val="0"/>
        </w:rPr>
        <w:t xml:space="preserve">, Contemporary Manuscript </w:t>
      </w:r>
      <w:r>
        <w:rPr>
          <w:rFonts w:ascii="Times New Roman" w:hAnsi="Times New Roman" w:cs="Times New Roman"/>
          <w:kern w:val="0"/>
        </w:rPr>
        <w:t>&lt;</w:t>
      </w:r>
      <w:r w:rsidRPr="00583BD6">
        <w:rPr>
          <w:rFonts w:ascii="Times New Roman" w:hAnsi="Times New Roman" w:cs="Times New Roman"/>
          <w:kern w:val="0"/>
        </w:rPr>
        <w:t>http://www.eyewitnesstohistory.com/becket.htm</w:t>
      </w:r>
      <w:r>
        <w:rPr>
          <w:rFonts w:ascii="Times New Roman" w:hAnsi="Times New Roman" w:cs="Times New Roman"/>
          <w:kern w:val="0"/>
        </w:rPr>
        <w:t>&gt;</w:t>
      </w:r>
    </w:p>
    <w:p w14:paraId="74888CF3" w14:textId="77777777" w:rsidR="00583BD6" w:rsidRPr="00751FDF" w:rsidRDefault="00583BD6" w:rsidP="00751FDF"/>
    <w:p w14:paraId="056182A6" w14:textId="77777777" w:rsidR="00751FDF" w:rsidRPr="00571378" w:rsidRDefault="00751FDF" w:rsidP="00B608F2"/>
    <w:p w14:paraId="247E588C" w14:textId="77777777" w:rsidR="00B608F2" w:rsidRPr="00571378" w:rsidRDefault="00B608F2"/>
    <w:p w14:paraId="0D045B07" w14:textId="77777777" w:rsidR="00B608F2" w:rsidRPr="00571378" w:rsidRDefault="00B608F2"/>
    <w:p w14:paraId="50A7C7A6" w14:textId="77777777" w:rsidR="00B608F2" w:rsidRPr="00571378" w:rsidRDefault="00B608F2"/>
    <w:p w14:paraId="3C3CEBC9" w14:textId="77777777" w:rsidR="00B608F2" w:rsidRPr="00571378" w:rsidRDefault="00B608F2"/>
    <w:p w14:paraId="753DE0F8" w14:textId="77777777" w:rsidR="00B608F2" w:rsidRPr="00571378" w:rsidRDefault="00B608F2"/>
    <w:p w14:paraId="4A6598A6" w14:textId="77777777" w:rsidR="00B608F2" w:rsidRPr="00571378" w:rsidRDefault="00B608F2"/>
    <w:p w14:paraId="65C696F2" w14:textId="77777777" w:rsidR="00B608F2" w:rsidRPr="00571378" w:rsidRDefault="00B608F2"/>
    <w:p w14:paraId="393207AB" w14:textId="77777777" w:rsidR="00B608F2" w:rsidRPr="00571378" w:rsidRDefault="00B608F2"/>
    <w:p w14:paraId="3F7CF890" w14:textId="77777777" w:rsidR="00B608F2" w:rsidRPr="00571378" w:rsidRDefault="00B608F2"/>
    <w:p w14:paraId="38C5E4D4" w14:textId="77777777" w:rsidR="00B608F2" w:rsidRPr="00571378" w:rsidRDefault="00B608F2"/>
    <w:p w14:paraId="63AD602B" w14:textId="77777777" w:rsidR="00B608F2" w:rsidRPr="00571378" w:rsidRDefault="00B608F2"/>
    <w:p w14:paraId="5712C214" w14:textId="77777777" w:rsidR="00B608F2" w:rsidRPr="00571378" w:rsidRDefault="00B608F2"/>
    <w:sectPr w:rsidR="00B608F2" w:rsidRPr="005713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7B63EA8" w14:textId="77777777" w:rsidR="007A4E3B" w:rsidRDefault="007A4E3B" w:rsidP="007A4E3B">
      <w:pPr>
        <w:spacing w:after="0" w:line="240" w:lineRule="auto"/>
      </w:pPr>
      <w:r>
        <w:separator/>
      </w:r>
    </w:p>
  </w:endnote>
  <w:endnote w:type="continuationSeparator" w:id="0">
    <w:p w14:paraId="08D09EDF" w14:textId="77777777" w:rsidR="007A4E3B" w:rsidRDefault="007A4E3B" w:rsidP="007A4E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9525BDD" w14:textId="77777777" w:rsidR="007A4E3B" w:rsidRDefault="007A4E3B" w:rsidP="007A4E3B">
      <w:pPr>
        <w:spacing w:after="0" w:line="240" w:lineRule="auto"/>
      </w:pPr>
      <w:r>
        <w:separator/>
      </w:r>
    </w:p>
  </w:footnote>
  <w:footnote w:type="continuationSeparator" w:id="0">
    <w:p w14:paraId="2BA209BD" w14:textId="77777777" w:rsidR="007A4E3B" w:rsidRDefault="007A4E3B" w:rsidP="007A4E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AD737E"/>
    <w:multiLevelType w:val="hybridMultilevel"/>
    <w:tmpl w:val="F64C6F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3615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08F2"/>
    <w:rsid w:val="0002474C"/>
    <w:rsid w:val="0006412F"/>
    <w:rsid w:val="00092E79"/>
    <w:rsid w:val="000C6F0C"/>
    <w:rsid w:val="00143A02"/>
    <w:rsid w:val="001558A2"/>
    <w:rsid w:val="00170440"/>
    <w:rsid w:val="00173934"/>
    <w:rsid w:val="00184A8E"/>
    <w:rsid w:val="001B4BDA"/>
    <w:rsid w:val="001C2D0B"/>
    <w:rsid w:val="00206E7B"/>
    <w:rsid w:val="00236144"/>
    <w:rsid w:val="002458C1"/>
    <w:rsid w:val="00256E16"/>
    <w:rsid w:val="0026160F"/>
    <w:rsid w:val="002A3479"/>
    <w:rsid w:val="002F6585"/>
    <w:rsid w:val="00352423"/>
    <w:rsid w:val="003E6372"/>
    <w:rsid w:val="00405B8E"/>
    <w:rsid w:val="00433335"/>
    <w:rsid w:val="004916BC"/>
    <w:rsid w:val="004A5A27"/>
    <w:rsid w:val="004E5BB6"/>
    <w:rsid w:val="00512552"/>
    <w:rsid w:val="00571378"/>
    <w:rsid w:val="00582638"/>
    <w:rsid w:val="00583BD6"/>
    <w:rsid w:val="00591702"/>
    <w:rsid w:val="005A2ED8"/>
    <w:rsid w:val="005A4947"/>
    <w:rsid w:val="005C0B42"/>
    <w:rsid w:val="005E3F17"/>
    <w:rsid w:val="005E7143"/>
    <w:rsid w:val="005F4FB7"/>
    <w:rsid w:val="0061276D"/>
    <w:rsid w:val="00623044"/>
    <w:rsid w:val="006D00DA"/>
    <w:rsid w:val="00751FDF"/>
    <w:rsid w:val="00760E34"/>
    <w:rsid w:val="00764349"/>
    <w:rsid w:val="00791DF7"/>
    <w:rsid w:val="00794F04"/>
    <w:rsid w:val="007A4E3B"/>
    <w:rsid w:val="007A7EDA"/>
    <w:rsid w:val="007F0780"/>
    <w:rsid w:val="0085368F"/>
    <w:rsid w:val="0092424B"/>
    <w:rsid w:val="009725BE"/>
    <w:rsid w:val="009D577B"/>
    <w:rsid w:val="00A041D4"/>
    <w:rsid w:val="00A86A95"/>
    <w:rsid w:val="00A921EF"/>
    <w:rsid w:val="00AA3016"/>
    <w:rsid w:val="00AB4F05"/>
    <w:rsid w:val="00AE5DA3"/>
    <w:rsid w:val="00AF1B84"/>
    <w:rsid w:val="00B40782"/>
    <w:rsid w:val="00B608F2"/>
    <w:rsid w:val="00B91DF3"/>
    <w:rsid w:val="00BA7DEA"/>
    <w:rsid w:val="00BD6D70"/>
    <w:rsid w:val="00C56F2F"/>
    <w:rsid w:val="00C64B76"/>
    <w:rsid w:val="00CE4025"/>
    <w:rsid w:val="00CF4343"/>
    <w:rsid w:val="00D66CA3"/>
    <w:rsid w:val="00DA0764"/>
    <w:rsid w:val="00E61BEE"/>
    <w:rsid w:val="00E624F6"/>
    <w:rsid w:val="00E86D70"/>
    <w:rsid w:val="00E93315"/>
    <w:rsid w:val="00EF0F94"/>
    <w:rsid w:val="00F24B97"/>
    <w:rsid w:val="00F6630C"/>
    <w:rsid w:val="00F97A54"/>
    <w:rsid w:val="00FC6C1E"/>
    <w:rsid w:val="00FD6D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7C332"/>
  <w15:chartTrackingRefBased/>
  <w15:docId w15:val="{30A065BF-80FF-4295-B7F1-3C8E199D8D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8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08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08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08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08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08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08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08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08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08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08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08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08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08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08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08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08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08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08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08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08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08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08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08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08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08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08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08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08F2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A4E3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A4E3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A4E3B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BD6D70"/>
    <w:rPr>
      <w:rFonts w:ascii="Times New Roman" w:hAnsi="Times New Roman" w:cs="Times New Roman"/>
    </w:rPr>
  </w:style>
  <w:style w:type="paragraph" w:styleId="Revision">
    <w:name w:val="Revision"/>
    <w:hidden/>
    <w:uiPriority w:val="99"/>
    <w:semiHidden/>
    <w:rsid w:val="00D66CA3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BA7DE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D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1702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83BD6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1185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1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7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3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590742">
          <w:blockQuote w:val="1"/>
          <w:marLeft w:val="0"/>
          <w:marRight w:val="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97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7427700">
          <w:blockQuote w:val="1"/>
          <w:marLeft w:val="0"/>
          <w:marRight w:val="0"/>
          <w:marTop w:val="36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4086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5" ma:contentTypeDescription="Create a new document." ma:contentTypeScope="" ma:versionID="dba605436969a2ae8dd2ef87f9c2a508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ddee34ab90ed8d1e714f95e52966236e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F217627-2EFA-48A7-9A1D-3683C4B93BF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5BA4108-7BEC-433F-AC7A-982ED007AE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097CBCD-848F-4257-897A-ABDB799288F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2212E88-0FB5-42F5-A1E1-C74872AFD7D5}">
  <ds:schemaRefs>
    <ds:schemaRef ds:uri="http://purl.org/dc/elements/1.1/"/>
    <ds:schemaRef ds:uri="http://schemas.microsoft.com/office/2006/documentManagement/types"/>
    <ds:schemaRef ds:uri="http://purl.org/dc/terms/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bf244c3e-e0b4-4871-bb4e-fd032a14544d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1002</Words>
  <Characters>5712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Guy (2404993)</dc:creator>
  <cp:keywords/>
  <dc:description/>
  <cp:lastModifiedBy>Chris Guy (2404993)</cp:lastModifiedBy>
  <cp:revision>2</cp:revision>
  <dcterms:created xsi:type="dcterms:W3CDTF">2024-11-04T23:57:00Z</dcterms:created>
  <dcterms:modified xsi:type="dcterms:W3CDTF">2024-11-04T23:57:00Z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