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B604F5" w14:textId="45E8FC14" w:rsidR="00250690" w:rsidRPr="00250690" w:rsidRDefault="002F62F1" w:rsidP="00E02228">
      <w:pPr>
        <w:spacing w:line="480" w:lineRule="auto"/>
        <w:rPr>
          <w:rFonts w:ascii="Arial" w:hAnsi="Arial" w:cs="Arial"/>
          <w:lang w:val="uk-UA"/>
        </w:rPr>
      </w:pPr>
      <w:r w:rsidRPr="00A349E8">
        <w:rPr>
          <w:rFonts w:ascii="Arial" w:hAnsi="Arial" w:cs="Arial"/>
        </w:rPr>
        <w:t>Can Graphic Design really save your life?</w:t>
      </w:r>
      <w:r w:rsidRPr="00A349E8">
        <w:rPr>
          <w:rFonts w:ascii="Arial" w:hAnsi="Arial" w:cs="Arial"/>
        </w:rPr>
        <w:br/>
        <w:t xml:space="preserve">Explore the association of wellbeing and personal growth in design. In your discussion focus on a maximum of three specific areas. </w:t>
      </w:r>
    </w:p>
    <w:p w14:paraId="6D87851F" w14:textId="2855C30D" w:rsidR="00FD5B97" w:rsidRPr="00FD5B97" w:rsidRDefault="00FD5B97" w:rsidP="00E02228">
      <w:pPr>
        <w:spacing w:line="480" w:lineRule="auto"/>
        <w:rPr>
          <w:rFonts w:ascii="Arial" w:hAnsi="Arial" w:cs="Arial"/>
        </w:rPr>
      </w:pPr>
      <w:r w:rsidRPr="00FD5B97">
        <w:rPr>
          <w:rFonts w:ascii="Arial" w:hAnsi="Arial" w:cs="Arial"/>
          <w:lang w:val="en-US"/>
        </w:rPr>
        <w:t>Student Name: Anastasiia Muzyka </w:t>
      </w:r>
      <w:r w:rsidRPr="00FD5B97">
        <w:rPr>
          <w:rFonts w:ascii="Arial" w:hAnsi="Arial" w:cs="Arial"/>
        </w:rPr>
        <w:t> </w:t>
      </w:r>
    </w:p>
    <w:p w14:paraId="030AD92C" w14:textId="77777777" w:rsidR="00FD5B97" w:rsidRPr="00FD5B97" w:rsidRDefault="00FD5B97" w:rsidP="00E02228">
      <w:pPr>
        <w:spacing w:line="480" w:lineRule="auto"/>
        <w:rPr>
          <w:rFonts w:ascii="Arial" w:hAnsi="Arial" w:cs="Arial"/>
        </w:rPr>
      </w:pPr>
      <w:r w:rsidRPr="00FD5B97">
        <w:rPr>
          <w:rFonts w:ascii="Arial" w:hAnsi="Arial" w:cs="Arial"/>
          <w:lang w:val="en-US"/>
        </w:rPr>
        <w:t>Student Number: 2246347 </w:t>
      </w:r>
      <w:r w:rsidRPr="00FD5B97">
        <w:rPr>
          <w:rFonts w:ascii="Arial" w:hAnsi="Arial" w:cs="Arial"/>
        </w:rPr>
        <w:t> </w:t>
      </w:r>
    </w:p>
    <w:p w14:paraId="523A1778" w14:textId="762F9930" w:rsidR="00FD5B97" w:rsidRPr="00FD5B97" w:rsidRDefault="009A5FC7" w:rsidP="00E02228">
      <w:pPr>
        <w:spacing w:line="480" w:lineRule="auto"/>
        <w:rPr>
          <w:rFonts w:ascii="Arial" w:hAnsi="Arial" w:cs="Arial"/>
        </w:rPr>
      </w:pPr>
      <w:r w:rsidRPr="00FD5B97">
        <w:rPr>
          <w:rFonts w:ascii="Arial" w:hAnsi="Arial" w:cs="Arial"/>
          <w:lang w:val="en-US"/>
        </w:rPr>
        <w:t>Program</w:t>
      </w:r>
      <w:r w:rsidR="00FD5B97" w:rsidRPr="00FD5B97">
        <w:rPr>
          <w:rFonts w:ascii="Arial" w:hAnsi="Arial" w:cs="Arial"/>
          <w:lang w:val="en-US"/>
        </w:rPr>
        <w:t xml:space="preserve"> of Study: BA Graphic Design </w:t>
      </w:r>
      <w:r w:rsidR="00FD5B97" w:rsidRPr="00FD5B97">
        <w:rPr>
          <w:rFonts w:ascii="Arial" w:hAnsi="Arial" w:cs="Arial"/>
        </w:rPr>
        <w:t> </w:t>
      </w:r>
    </w:p>
    <w:p w14:paraId="19A33010" w14:textId="042F839B" w:rsidR="00FD5B97" w:rsidRPr="00FD5B97" w:rsidRDefault="00FD5B97" w:rsidP="00E02228">
      <w:pPr>
        <w:spacing w:line="480" w:lineRule="auto"/>
        <w:rPr>
          <w:rFonts w:ascii="Arial" w:hAnsi="Arial" w:cs="Arial"/>
        </w:rPr>
      </w:pPr>
      <w:r w:rsidRPr="00FD5B97">
        <w:rPr>
          <w:rFonts w:ascii="Arial" w:hAnsi="Arial" w:cs="Arial"/>
          <w:lang w:val="en-US"/>
        </w:rPr>
        <w:t xml:space="preserve">Module: </w:t>
      </w:r>
      <w:r w:rsidRPr="00A349E8">
        <w:rPr>
          <w:rFonts w:ascii="Arial" w:hAnsi="Arial" w:cs="Arial"/>
        </w:rPr>
        <w:t>Research in Context (ADAD5003)</w:t>
      </w:r>
    </w:p>
    <w:p w14:paraId="24779BA6" w14:textId="08D15A66" w:rsidR="00FD5B97" w:rsidRPr="00A349E8" w:rsidRDefault="00FD5B97" w:rsidP="00E02228">
      <w:pPr>
        <w:spacing w:line="480" w:lineRule="auto"/>
        <w:rPr>
          <w:rFonts w:ascii="Arial" w:hAnsi="Arial" w:cs="Arial"/>
        </w:rPr>
      </w:pPr>
      <w:r w:rsidRPr="00FD5B97">
        <w:rPr>
          <w:rFonts w:ascii="Arial" w:hAnsi="Arial" w:cs="Arial"/>
          <w:lang w:val="en-US"/>
        </w:rPr>
        <w:t xml:space="preserve">The length: </w:t>
      </w:r>
      <w:r w:rsidRPr="00A349E8">
        <w:rPr>
          <w:rFonts w:ascii="Arial" w:hAnsi="Arial" w:cs="Arial"/>
          <w:lang w:val="en-US"/>
        </w:rPr>
        <w:t>2</w:t>
      </w:r>
      <w:r w:rsidR="00083659">
        <w:rPr>
          <w:rFonts w:ascii="Arial" w:hAnsi="Arial" w:cs="Arial"/>
          <w:lang w:val="en-US"/>
        </w:rPr>
        <w:t>254</w:t>
      </w:r>
      <w:r w:rsidRPr="00FD5B97">
        <w:rPr>
          <w:rFonts w:ascii="Arial" w:hAnsi="Arial" w:cs="Arial"/>
          <w:lang w:val="en-US"/>
        </w:rPr>
        <w:t xml:space="preserve"> words </w:t>
      </w:r>
      <w:r w:rsidRPr="00FD5B97">
        <w:rPr>
          <w:rFonts w:ascii="Arial" w:hAnsi="Arial" w:cs="Arial"/>
        </w:rPr>
        <w:t> </w:t>
      </w:r>
    </w:p>
    <w:p w14:paraId="4414C4CA" w14:textId="032EDCF2" w:rsidR="004E5D57" w:rsidRPr="00A349E8" w:rsidRDefault="00E6699A" w:rsidP="00E02228">
      <w:pPr>
        <w:spacing w:line="480" w:lineRule="auto"/>
        <w:rPr>
          <w:rFonts w:ascii="Arial" w:hAnsi="Arial" w:cs="Arial"/>
        </w:rPr>
      </w:pPr>
      <w:r w:rsidRPr="00A349E8">
        <w:rPr>
          <w:rFonts w:ascii="Arial" w:hAnsi="Arial" w:cs="Arial"/>
        </w:rPr>
        <w:t>Lecturer</w:t>
      </w:r>
      <w:r w:rsidR="004E5D57" w:rsidRPr="00A349E8">
        <w:rPr>
          <w:rFonts w:ascii="Arial" w:hAnsi="Arial" w:cs="Arial"/>
        </w:rPr>
        <w:t>:</w:t>
      </w:r>
      <w:r w:rsidRPr="00A349E8">
        <w:rPr>
          <w:rFonts w:ascii="Arial" w:eastAsiaTheme="minorEastAsia" w:hAnsi="Arial" w:cs="Arial"/>
          <w:kern w:val="24"/>
          <w:sz w:val="30"/>
          <w:szCs w:val="30"/>
        </w:rPr>
        <w:t xml:space="preserve"> </w:t>
      </w:r>
      <w:r w:rsidRPr="00A349E8">
        <w:rPr>
          <w:rFonts w:ascii="Arial" w:hAnsi="Arial" w:cs="Arial"/>
        </w:rPr>
        <w:t>Donna Williams</w:t>
      </w:r>
    </w:p>
    <w:p w14:paraId="29766045" w14:textId="77777777" w:rsidR="004E5D57" w:rsidRPr="00A349E8" w:rsidRDefault="004E5D57" w:rsidP="00E02228">
      <w:pPr>
        <w:spacing w:line="480" w:lineRule="auto"/>
        <w:rPr>
          <w:rFonts w:ascii="Arial" w:hAnsi="Arial" w:cs="Arial"/>
        </w:rPr>
      </w:pPr>
    </w:p>
    <w:p w14:paraId="764E28CC" w14:textId="77777777" w:rsidR="004E5D57" w:rsidRPr="00A349E8" w:rsidRDefault="004E5D57" w:rsidP="00E02228">
      <w:pPr>
        <w:spacing w:line="480" w:lineRule="auto"/>
        <w:rPr>
          <w:rFonts w:ascii="Arial" w:hAnsi="Arial" w:cs="Arial"/>
        </w:rPr>
      </w:pPr>
    </w:p>
    <w:p w14:paraId="5CC3EBBE" w14:textId="77777777" w:rsidR="004E5D57" w:rsidRPr="00A349E8" w:rsidRDefault="004E5D57" w:rsidP="00E02228">
      <w:pPr>
        <w:spacing w:line="480" w:lineRule="auto"/>
        <w:rPr>
          <w:rFonts w:ascii="Arial" w:hAnsi="Arial" w:cs="Arial"/>
        </w:rPr>
      </w:pPr>
    </w:p>
    <w:p w14:paraId="6F7AA5BB" w14:textId="77777777" w:rsidR="004E5D57" w:rsidRPr="00A349E8" w:rsidRDefault="004E5D57" w:rsidP="00E02228">
      <w:pPr>
        <w:spacing w:line="480" w:lineRule="auto"/>
        <w:rPr>
          <w:rFonts w:ascii="Arial" w:hAnsi="Arial" w:cs="Arial"/>
        </w:rPr>
      </w:pPr>
    </w:p>
    <w:p w14:paraId="3EA92380" w14:textId="77777777" w:rsidR="004E5D57" w:rsidRPr="00A349E8" w:rsidRDefault="004E5D57" w:rsidP="00E02228">
      <w:pPr>
        <w:spacing w:line="480" w:lineRule="auto"/>
        <w:rPr>
          <w:rFonts w:ascii="Arial" w:hAnsi="Arial" w:cs="Arial"/>
        </w:rPr>
      </w:pPr>
    </w:p>
    <w:p w14:paraId="625183A7" w14:textId="77777777" w:rsidR="004E5D57" w:rsidRPr="00A349E8" w:rsidRDefault="004E5D57" w:rsidP="00E02228">
      <w:pPr>
        <w:spacing w:line="480" w:lineRule="auto"/>
        <w:rPr>
          <w:rFonts w:ascii="Arial" w:hAnsi="Arial" w:cs="Arial"/>
        </w:rPr>
      </w:pPr>
    </w:p>
    <w:p w14:paraId="6C19C36C" w14:textId="77777777" w:rsidR="00D066A7" w:rsidRPr="00A349E8" w:rsidRDefault="00D066A7" w:rsidP="00E02228">
      <w:pPr>
        <w:spacing w:line="480" w:lineRule="auto"/>
        <w:rPr>
          <w:rFonts w:ascii="Arial" w:hAnsi="Arial" w:cs="Arial"/>
        </w:rPr>
      </w:pPr>
    </w:p>
    <w:p w14:paraId="2833F2DB" w14:textId="77777777" w:rsidR="00D066A7" w:rsidRPr="00A349E8" w:rsidRDefault="00D066A7" w:rsidP="00E02228">
      <w:pPr>
        <w:spacing w:line="480" w:lineRule="auto"/>
        <w:rPr>
          <w:rFonts w:ascii="Arial" w:hAnsi="Arial" w:cs="Arial"/>
        </w:rPr>
      </w:pPr>
    </w:p>
    <w:p w14:paraId="371B832C" w14:textId="77777777" w:rsidR="00D066A7" w:rsidRPr="00A349E8" w:rsidRDefault="00D066A7" w:rsidP="00E02228">
      <w:pPr>
        <w:spacing w:line="480" w:lineRule="auto"/>
        <w:rPr>
          <w:rFonts w:ascii="Arial" w:hAnsi="Arial" w:cs="Arial"/>
        </w:rPr>
      </w:pPr>
    </w:p>
    <w:p w14:paraId="23E9289F" w14:textId="77777777" w:rsidR="00D066A7" w:rsidRPr="00A349E8" w:rsidRDefault="00D066A7" w:rsidP="00E02228">
      <w:pPr>
        <w:spacing w:line="480" w:lineRule="auto"/>
        <w:rPr>
          <w:rFonts w:ascii="Arial" w:hAnsi="Arial" w:cs="Arial"/>
        </w:rPr>
      </w:pPr>
    </w:p>
    <w:p w14:paraId="340D4592" w14:textId="77777777" w:rsidR="004E5D57" w:rsidRPr="00FD5B97" w:rsidRDefault="004E5D57" w:rsidP="00E02228">
      <w:pPr>
        <w:spacing w:line="480" w:lineRule="auto"/>
        <w:rPr>
          <w:rFonts w:ascii="Arial" w:hAnsi="Arial" w:cs="Arial"/>
        </w:rPr>
      </w:pPr>
    </w:p>
    <w:p w14:paraId="6B17F083" w14:textId="3F088DD1" w:rsidR="00F61107" w:rsidRPr="00A349E8" w:rsidRDefault="00073852" w:rsidP="00E02228">
      <w:pPr>
        <w:spacing w:line="480" w:lineRule="auto"/>
        <w:rPr>
          <w:rFonts w:ascii="Arial" w:hAnsi="Arial" w:cs="Arial"/>
        </w:rPr>
      </w:pPr>
      <w:r w:rsidRPr="00A349E8">
        <w:rPr>
          <w:rFonts w:ascii="Arial" w:hAnsi="Arial" w:cs="Arial"/>
        </w:rPr>
        <w:lastRenderedPageBreak/>
        <w:t xml:space="preserve">    </w:t>
      </w:r>
      <w:r w:rsidR="003011CB" w:rsidRPr="00A349E8">
        <w:rPr>
          <w:rFonts w:ascii="Arial" w:hAnsi="Arial" w:cs="Arial"/>
        </w:rPr>
        <w:t>The Cambridge Dictionary briefly describes graphic design as "the art of designing pictures and text for books, magazines, advertising, etc."</w:t>
      </w:r>
      <w:r w:rsidR="00283371" w:rsidRPr="00A349E8">
        <w:rPr>
          <w:rFonts w:ascii="Arial" w:hAnsi="Arial" w:cs="Arial"/>
        </w:rPr>
        <w:t xml:space="preserve"> (n.d.). </w:t>
      </w:r>
      <w:r w:rsidRPr="00A349E8">
        <w:rPr>
          <w:rFonts w:ascii="Arial" w:hAnsi="Arial" w:cs="Arial"/>
        </w:rPr>
        <w:t xml:space="preserve">To an uninitiated observer, graphic design may be perceived merely as a tool for enhancing the visual appeal of brands or products. However, its significance goes far beyond this perception. Paul Rand (2017), a pioneer in the field of advertising design and typography, defined design as a tool that solves problems and transforms chaos into order. </w:t>
      </w:r>
      <w:r w:rsidR="00C632AC" w:rsidRPr="00A349E8">
        <w:rPr>
          <w:rFonts w:ascii="Arial" w:hAnsi="Arial" w:cs="Arial"/>
        </w:rPr>
        <w:t>Through visual communication, graphic design can effectively convey essential information by</w:t>
      </w:r>
      <w:r w:rsidR="00695D60" w:rsidRPr="00A349E8">
        <w:rPr>
          <w:rFonts w:ascii="Arial" w:hAnsi="Arial" w:cs="Arial"/>
        </w:rPr>
        <w:t xml:space="preserve"> organising complex </w:t>
      </w:r>
      <w:r w:rsidR="00D12EC9" w:rsidRPr="00A349E8">
        <w:rPr>
          <w:rFonts w:ascii="Arial" w:hAnsi="Arial" w:cs="Arial"/>
        </w:rPr>
        <w:t xml:space="preserve">data </w:t>
      </w:r>
      <w:r w:rsidR="00695D60" w:rsidRPr="00A349E8">
        <w:rPr>
          <w:rFonts w:ascii="Arial" w:hAnsi="Arial" w:cs="Arial"/>
        </w:rPr>
        <w:t>and making it understandable and accessible.</w:t>
      </w:r>
    </w:p>
    <w:p w14:paraId="0E1522E0" w14:textId="015CB95C" w:rsidR="00D12EC9" w:rsidRPr="00A349E8" w:rsidRDefault="00D12EC9" w:rsidP="00E02228">
      <w:pPr>
        <w:pStyle w:val="ListParagraph"/>
        <w:spacing w:line="480" w:lineRule="auto"/>
        <w:ind w:left="0"/>
        <w:rPr>
          <w:rFonts w:ascii="Arial" w:hAnsi="Arial" w:cs="Arial"/>
        </w:rPr>
      </w:pPr>
      <w:r w:rsidRPr="00A349E8">
        <w:rPr>
          <w:rFonts w:ascii="Arial" w:hAnsi="Arial" w:cs="Arial"/>
        </w:rPr>
        <w:t xml:space="preserve">This essay explores the question: Can graphic design really save your life? It analyses three examples: the design of street defibrillator signs, </w:t>
      </w:r>
      <w:r w:rsidR="00604ACD" w:rsidRPr="00A349E8">
        <w:rPr>
          <w:rFonts w:ascii="Arial" w:hAnsi="Arial" w:cs="Arial"/>
        </w:rPr>
        <w:t xml:space="preserve">a </w:t>
      </w:r>
      <w:r w:rsidRPr="00A349E8">
        <w:rPr>
          <w:rFonts w:ascii="Arial" w:hAnsi="Arial" w:cs="Arial"/>
        </w:rPr>
        <w:t>local visual campaign informing the public about the Ebola virus, and the UK's AIDS campaign from the 1980s. By examining these case studies, this essay aims to demonstrate how thoughtful design solutions can promote public health and enhance societal well-being.</w:t>
      </w:r>
    </w:p>
    <w:p w14:paraId="283E9DEF" w14:textId="16EB2AC6" w:rsidR="00BA5913" w:rsidRPr="00A349E8" w:rsidRDefault="00897003" w:rsidP="00E02228">
      <w:pPr>
        <w:pStyle w:val="ListParagraph"/>
        <w:spacing w:line="480" w:lineRule="auto"/>
        <w:ind w:left="0"/>
        <w:rPr>
          <w:rFonts w:ascii="Arial" w:hAnsi="Arial" w:cs="Arial"/>
        </w:rPr>
      </w:pPr>
      <w:r w:rsidRPr="00A349E8">
        <w:rPr>
          <w:rFonts w:ascii="Arial" w:hAnsi="Arial" w:cs="Arial"/>
        </w:rPr>
        <w:t xml:space="preserve"> </w:t>
      </w:r>
      <w:r w:rsidR="00F61107" w:rsidRPr="00A349E8">
        <w:rPr>
          <w:rFonts w:ascii="Arial" w:hAnsi="Arial" w:cs="Arial"/>
        </w:rPr>
        <w:t xml:space="preserve">A prime example of </w:t>
      </w:r>
      <w:r w:rsidR="0045536C" w:rsidRPr="00A349E8">
        <w:rPr>
          <w:rFonts w:ascii="Arial" w:hAnsi="Arial" w:cs="Arial"/>
        </w:rPr>
        <w:t xml:space="preserve">a </w:t>
      </w:r>
      <w:r w:rsidR="00F61107" w:rsidRPr="00A349E8">
        <w:rPr>
          <w:rFonts w:ascii="Arial" w:hAnsi="Arial" w:cs="Arial"/>
        </w:rPr>
        <w:t xml:space="preserve">life-saving design is the design of </w:t>
      </w:r>
      <w:r w:rsidR="0045536C" w:rsidRPr="00A349E8">
        <w:rPr>
          <w:rFonts w:ascii="Arial" w:hAnsi="Arial" w:cs="Arial"/>
        </w:rPr>
        <w:t xml:space="preserve">an </w:t>
      </w:r>
      <w:r w:rsidR="00F61107" w:rsidRPr="00A349E8">
        <w:rPr>
          <w:rFonts w:ascii="Arial" w:hAnsi="Arial" w:cs="Arial"/>
        </w:rPr>
        <w:t xml:space="preserve">automated external </w:t>
      </w:r>
      <w:r w:rsidR="0045536C" w:rsidRPr="00A349E8">
        <w:rPr>
          <w:rFonts w:ascii="Arial" w:hAnsi="Arial" w:cs="Arial"/>
        </w:rPr>
        <w:t>defibrillator</w:t>
      </w:r>
      <w:r w:rsidR="00635FD9" w:rsidRPr="00A349E8">
        <w:rPr>
          <w:rFonts w:ascii="Arial" w:hAnsi="Arial" w:cs="Arial"/>
        </w:rPr>
        <w:t xml:space="preserve"> sign</w:t>
      </w:r>
      <w:r w:rsidR="00F61107" w:rsidRPr="00A349E8">
        <w:rPr>
          <w:rFonts w:ascii="Arial" w:hAnsi="Arial" w:cs="Arial"/>
        </w:rPr>
        <w:t xml:space="preserve"> and the </w:t>
      </w:r>
      <w:r w:rsidR="00A43E67" w:rsidRPr="00A349E8">
        <w:rPr>
          <w:rFonts w:ascii="Arial" w:hAnsi="Arial" w:cs="Arial"/>
        </w:rPr>
        <w:t>information poster</w:t>
      </w:r>
      <w:r w:rsidR="00F61107" w:rsidRPr="00A349E8">
        <w:rPr>
          <w:rFonts w:ascii="Arial" w:hAnsi="Arial" w:cs="Arial"/>
        </w:rPr>
        <w:t>.</w:t>
      </w:r>
      <w:r w:rsidR="00635FD9" w:rsidRPr="00A349E8">
        <w:rPr>
          <w:rFonts w:ascii="Arial" w:hAnsi="Arial" w:cs="Arial"/>
        </w:rPr>
        <w:t xml:space="preserve">  </w:t>
      </w:r>
      <w:r w:rsidR="00BA5913" w:rsidRPr="00A349E8">
        <w:rPr>
          <w:rFonts w:ascii="Arial" w:hAnsi="Arial" w:cs="Arial"/>
        </w:rPr>
        <w:t xml:space="preserve">Defibrillators in public access can be seen across England and Wales. </w:t>
      </w:r>
      <w:r w:rsidR="003C5FB5" w:rsidRPr="003C5FB5">
        <w:rPr>
          <w:rFonts w:ascii="Arial" w:hAnsi="Arial" w:cs="Arial"/>
        </w:rPr>
        <w:t>According to the UK Department for Education (2023), research shows that that access to a defibrillator within 3</w:t>
      </w:r>
      <w:r w:rsidR="003C5FB5">
        <w:rPr>
          <w:rFonts w:ascii="Arial" w:hAnsi="Arial" w:cs="Arial"/>
        </w:rPr>
        <w:t xml:space="preserve"> </w:t>
      </w:r>
      <w:r w:rsidR="003C5FB5" w:rsidRPr="003C5FB5">
        <w:rPr>
          <w:rFonts w:ascii="Arial" w:hAnsi="Arial" w:cs="Arial"/>
        </w:rPr>
        <w:t>-</w:t>
      </w:r>
      <w:r w:rsidR="003C5FB5">
        <w:rPr>
          <w:rFonts w:ascii="Arial" w:hAnsi="Arial" w:cs="Arial"/>
        </w:rPr>
        <w:t xml:space="preserve"> </w:t>
      </w:r>
      <w:r w:rsidR="003C5FB5" w:rsidRPr="003C5FB5">
        <w:rPr>
          <w:rFonts w:ascii="Arial" w:hAnsi="Arial" w:cs="Arial"/>
        </w:rPr>
        <w:t>5 minutes after a heart attack can increase the likelihood of survival to hospital discharge from 9% to 50%.</w:t>
      </w:r>
      <w:r w:rsidR="003C5FB5">
        <w:rPr>
          <w:rFonts w:ascii="Arial" w:hAnsi="Arial" w:cs="Arial"/>
        </w:rPr>
        <w:t xml:space="preserve"> </w:t>
      </w:r>
      <w:r w:rsidR="00BA5913" w:rsidRPr="00A349E8">
        <w:rPr>
          <w:rFonts w:ascii="Arial" w:hAnsi="Arial" w:cs="Arial"/>
        </w:rPr>
        <w:t xml:space="preserve">This is why it is so important to make defibrillators as accessible as fire extinguishers and to ensure their design is easy for people to understand. </w:t>
      </w:r>
    </w:p>
    <w:p w14:paraId="414F953B" w14:textId="37A23675" w:rsidR="00DF3E64" w:rsidRPr="00A349E8" w:rsidRDefault="00BA5913" w:rsidP="00E02228">
      <w:pPr>
        <w:spacing w:line="480" w:lineRule="auto"/>
        <w:rPr>
          <w:rFonts w:ascii="Arial" w:hAnsi="Arial" w:cs="Arial"/>
        </w:rPr>
      </w:pPr>
      <w:r w:rsidRPr="00A349E8">
        <w:rPr>
          <w:rFonts w:ascii="Arial" w:hAnsi="Arial" w:cs="Arial"/>
        </w:rPr>
        <w:t>Research by Smith et al. (2017) identified low public awareness and fear of misusing AEDs as significant barriers. To overcome these issues, designers incorporated intuitive visuals, universally recogni</w:t>
      </w:r>
      <w:r w:rsidR="0045536C" w:rsidRPr="00A349E8">
        <w:rPr>
          <w:rFonts w:ascii="Arial" w:hAnsi="Arial" w:cs="Arial"/>
        </w:rPr>
        <w:t>s</w:t>
      </w:r>
      <w:r w:rsidRPr="00A349E8">
        <w:rPr>
          <w:rFonts w:ascii="Arial" w:hAnsi="Arial" w:cs="Arial"/>
        </w:rPr>
        <w:t xml:space="preserve">able symbols, and simple step-by-step </w:t>
      </w:r>
      <w:r w:rsidRPr="00A349E8">
        <w:rPr>
          <w:rFonts w:ascii="Arial" w:hAnsi="Arial" w:cs="Arial"/>
        </w:rPr>
        <w:lastRenderedPageBreak/>
        <w:t xml:space="preserve">instructions into the AED signage and devices. </w:t>
      </w:r>
      <w:r w:rsidR="00E67DF2" w:rsidRPr="00A349E8">
        <w:rPr>
          <w:rFonts w:ascii="Arial" w:hAnsi="Arial" w:cs="Arial"/>
        </w:rPr>
        <w:t xml:space="preserve">To make the signs as clear as possible, Christopher M. Smith and colleagues at the University of Warwick conducted public consultations during their development. This is the first instance where public consultations </w:t>
      </w:r>
      <w:r w:rsidR="008625D6" w:rsidRPr="00A349E8">
        <w:rPr>
          <w:rFonts w:ascii="Arial" w:hAnsi="Arial" w:cs="Arial"/>
        </w:rPr>
        <w:t xml:space="preserve">were used to develop a public </w:t>
      </w:r>
      <w:r w:rsidR="00E67DF2" w:rsidRPr="00A349E8">
        <w:rPr>
          <w:rFonts w:ascii="Arial" w:hAnsi="Arial" w:cs="Arial"/>
        </w:rPr>
        <w:t xml:space="preserve">AED location sign. </w:t>
      </w:r>
      <w:r w:rsidR="003C5FB5" w:rsidRPr="003C5FB5">
        <w:rPr>
          <w:rFonts w:ascii="Arial" w:hAnsi="Arial" w:cs="Arial"/>
        </w:rPr>
        <w:t>The British Heart Foundation's Customer Insight team has developed these questions based on its extensive previous experience in this area.</w:t>
      </w:r>
      <w:r w:rsidR="00E67DF2" w:rsidRPr="00A349E8">
        <w:rPr>
          <w:rFonts w:ascii="Arial" w:hAnsi="Arial" w:cs="Arial"/>
        </w:rPr>
        <w:t xml:space="preserve"> As a result of the initial survey, a term was selected that best helps people understand the AED sign. Nearly 40% of respondents chose "Heart Restart Kit" over technical terms like "AED". In the second survey, over 83% preferred a graphical representation of the heart with a stylised ECG cardiogram </w:t>
      </w:r>
      <w:r w:rsidR="00DF056A" w:rsidRPr="00A349E8">
        <w:rPr>
          <w:rFonts w:ascii="Arial" w:hAnsi="Arial" w:cs="Arial"/>
        </w:rPr>
        <w:t>instead</w:t>
      </w:r>
      <w:r w:rsidR="00E67DF2" w:rsidRPr="00A349E8">
        <w:rPr>
          <w:rFonts w:ascii="Arial" w:hAnsi="Arial" w:cs="Arial"/>
        </w:rPr>
        <w:t xml:space="preserve"> of the previous lightning bolt symbol. Also was added </w:t>
      </w:r>
      <w:r w:rsidR="00DF056A" w:rsidRPr="00A349E8">
        <w:rPr>
          <w:rFonts w:ascii="Arial" w:hAnsi="Arial" w:cs="Arial"/>
        </w:rPr>
        <w:t>the image</w:t>
      </w:r>
      <w:r w:rsidR="00E67DF2" w:rsidRPr="00A349E8">
        <w:rPr>
          <w:rFonts w:ascii="Arial" w:hAnsi="Arial" w:cs="Arial"/>
        </w:rPr>
        <w:t xml:space="preserve"> of a person lying on their back with the defibrillator pads placed on them (Smith et al., 2017). The final design is presented in Figure 1.</w:t>
      </w:r>
    </w:p>
    <w:p w14:paraId="5ED5C589" w14:textId="342D27BB" w:rsidR="00EC2158" w:rsidRPr="00A349E8" w:rsidRDefault="00EC2158" w:rsidP="00E02228">
      <w:pPr>
        <w:spacing w:line="480" w:lineRule="auto"/>
      </w:pPr>
      <w:r w:rsidRPr="00A349E8">
        <w:rPr>
          <w:noProof/>
        </w:rPr>
        <w:drawing>
          <wp:inline distT="0" distB="0" distL="0" distR="0" wp14:anchorId="4359FF3C" wp14:editId="12714A03">
            <wp:extent cx="2343150" cy="3331939"/>
            <wp:effectExtent l="0" t="0" r="0" b="1905"/>
            <wp:docPr id="847499796" name="Picture 1" descr="A sign with a heart and a perso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499796" name="Picture 1" descr="A sign with a heart and a person on i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6307" cy="3393308"/>
                    </a:xfrm>
                    <a:prstGeom prst="rect">
                      <a:avLst/>
                    </a:prstGeom>
                    <a:noFill/>
                    <a:ln>
                      <a:noFill/>
                    </a:ln>
                  </pic:spPr>
                </pic:pic>
              </a:graphicData>
            </a:graphic>
          </wp:inline>
        </w:drawing>
      </w:r>
    </w:p>
    <w:p w14:paraId="3E72CFF9" w14:textId="77777777" w:rsidR="00EC2158" w:rsidRPr="00A349E8" w:rsidRDefault="00EC2158" w:rsidP="00E02228">
      <w:pPr>
        <w:spacing w:line="480" w:lineRule="auto"/>
        <w:rPr>
          <w:rFonts w:ascii="Arial" w:hAnsi="Arial" w:cs="Arial"/>
        </w:rPr>
      </w:pPr>
      <w:r w:rsidRPr="00A349E8">
        <w:rPr>
          <w:rFonts w:ascii="Arial" w:hAnsi="Arial" w:cs="Arial"/>
        </w:rPr>
        <w:t>Figure 1. New AED location sign (2017)</w:t>
      </w:r>
    </w:p>
    <w:p w14:paraId="2B34024F" w14:textId="1256C52A" w:rsidR="00EC2158" w:rsidRPr="00A349E8" w:rsidRDefault="00EC2158" w:rsidP="00E02228">
      <w:pPr>
        <w:spacing w:line="480" w:lineRule="auto"/>
        <w:rPr>
          <w:rFonts w:ascii="Arial" w:hAnsi="Arial" w:cs="Arial"/>
        </w:rPr>
      </w:pPr>
      <w:r w:rsidRPr="00A349E8">
        <w:rPr>
          <w:rFonts w:ascii="Arial" w:hAnsi="Arial" w:cs="Arial"/>
          <w:noProof/>
        </w:rPr>
        <w:lastRenderedPageBreak/>
        <w:drawing>
          <wp:inline distT="0" distB="0" distL="0" distR="0" wp14:anchorId="25D6A278" wp14:editId="2E33C09E">
            <wp:extent cx="2333625" cy="3350806"/>
            <wp:effectExtent l="0" t="0" r="0" b="2540"/>
            <wp:docPr id="928225181" name="Picture 3" descr="A sign with a person on the b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25181" name="Picture 3" descr="A sign with a person on the back&#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50399" cy="3374891"/>
                    </a:xfrm>
                    <a:prstGeom prst="rect">
                      <a:avLst/>
                    </a:prstGeom>
                    <a:noFill/>
                    <a:ln>
                      <a:noFill/>
                    </a:ln>
                  </pic:spPr>
                </pic:pic>
              </a:graphicData>
            </a:graphic>
          </wp:inline>
        </w:drawing>
      </w:r>
    </w:p>
    <w:p w14:paraId="2E69559E" w14:textId="0CE147AB" w:rsidR="00EC2158" w:rsidRPr="00A349E8" w:rsidRDefault="00EC2158" w:rsidP="00E02228">
      <w:pPr>
        <w:spacing w:line="480" w:lineRule="auto"/>
        <w:rPr>
          <w:rFonts w:ascii="Arial" w:hAnsi="Arial" w:cs="Arial"/>
        </w:rPr>
      </w:pPr>
      <w:r w:rsidRPr="00A349E8">
        <w:rPr>
          <w:rFonts w:ascii="Arial" w:hAnsi="Arial" w:cs="Arial"/>
        </w:rPr>
        <w:t xml:space="preserve">Figure 2. </w:t>
      </w:r>
      <w:r w:rsidRPr="00A349E8">
        <w:rPr>
          <w:rFonts w:ascii="Arial" w:hAnsi="Arial" w:cs="Arial"/>
          <w:i/>
          <w:iCs/>
        </w:rPr>
        <w:t xml:space="preserve">New AED location </w:t>
      </w:r>
      <w:r w:rsidR="00BA62AA" w:rsidRPr="00A349E8">
        <w:rPr>
          <w:rFonts w:ascii="Arial" w:hAnsi="Arial" w:cs="Arial"/>
          <w:i/>
          <w:iCs/>
        </w:rPr>
        <w:t>poster</w:t>
      </w:r>
      <w:r w:rsidRPr="00A349E8">
        <w:rPr>
          <w:rFonts w:ascii="Arial" w:hAnsi="Arial" w:cs="Arial"/>
        </w:rPr>
        <w:t xml:space="preserve"> (2017) </w:t>
      </w:r>
    </w:p>
    <w:p w14:paraId="45E89972" w14:textId="1574D743" w:rsidR="00DF3E64" w:rsidRPr="00A349E8" w:rsidRDefault="00DF3E64" w:rsidP="00E02228">
      <w:pPr>
        <w:spacing w:line="480" w:lineRule="auto"/>
        <w:rPr>
          <w:rFonts w:ascii="Arial" w:hAnsi="Arial" w:cs="Arial"/>
        </w:rPr>
      </w:pPr>
      <w:r w:rsidRPr="00A349E8">
        <w:rPr>
          <w:rFonts w:ascii="Arial" w:hAnsi="Arial" w:cs="Arial"/>
        </w:rPr>
        <w:t xml:space="preserve">Resuscitation Council UK (n.d.) </w:t>
      </w:r>
      <w:r w:rsidR="00D04966" w:rsidRPr="00A349E8">
        <w:rPr>
          <w:rFonts w:ascii="Arial" w:hAnsi="Arial" w:cs="Arial"/>
        </w:rPr>
        <w:t>informed</w:t>
      </w:r>
      <w:r w:rsidRPr="00A349E8">
        <w:rPr>
          <w:rFonts w:ascii="Arial" w:hAnsi="Arial" w:cs="Arial"/>
        </w:rPr>
        <w:t xml:space="preserve"> that in some cases, the sign may be accompanied by an infographic poster that states:</w:t>
      </w:r>
    </w:p>
    <w:p w14:paraId="07539364" w14:textId="77777777" w:rsidR="00DF3E64" w:rsidRPr="00A349E8" w:rsidRDefault="00DF3E64" w:rsidP="00E02228">
      <w:pPr>
        <w:pStyle w:val="ListParagraph"/>
        <w:numPr>
          <w:ilvl w:val="0"/>
          <w:numId w:val="4"/>
        </w:numPr>
        <w:spacing w:line="480" w:lineRule="auto"/>
        <w:rPr>
          <w:rFonts w:ascii="Arial" w:hAnsi="Arial" w:cs="Arial"/>
        </w:rPr>
      </w:pPr>
      <w:r w:rsidRPr="00A349E8">
        <w:rPr>
          <w:rFonts w:ascii="Arial" w:hAnsi="Arial" w:cs="Arial"/>
        </w:rPr>
        <w:t>Anyone can use an AED – no training necessary</w:t>
      </w:r>
    </w:p>
    <w:p w14:paraId="2C4A292A" w14:textId="77777777" w:rsidR="00DF3E64" w:rsidRPr="00A349E8" w:rsidRDefault="00DF3E64" w:rsidP="00E02228">
      <w:pPr>
        <w:pStyle w:val="ListParagraph"/>
        <w:numPr>
          <w:ilvl w:val="0"/>
          <w:numId w:val="4"/>
        </w:numPr>
        <w:spacing w:line="480" w:lineRule="auto"/>
        <w:rPr>
          <w:rFonts w:ascii="Arial" w:hAnsi="Arial" w:cs="Arial"/>
        </w:rPr>
      </w:pPr>
      <w:r w:rsidRPr="00A349E8">
        <w:rPr>
          <w:rFonts w:ascii="Arial" w:hAnsi="Arial" w:cs="Arial"/>
        </w:rPr>
        <w:t>It is for use on an unconscious person not breathing normally.</w:t>
      </w:r>
    </w:p>
    <w:p w14:paraId="3147E298" w14:textId="77777777" w:rsidR="00DF3E64" w:rsidRPr="00A349E8" w:rsidRDefault="00DF3E64" w:rsidP="00E02228">
      <w:pPr>
        <w:pStyle w:val="ListParagraph"/>
        <w:numPr>
          <w:ilvl w:val="0"/>
          <w:numId w:val="4"/>
        </w:numPr>
        <w:spacing w:line="480" w:lineRule="auto"/>
        <w:rPr>
          <w:rFonts w:ascii="Arial" w:hAnsi="Arial" w:cs="Arial"/>
        </w:rPr>
      </w:pPr>
      <w:r w:rsidRPr="00A349E8">
        <w:rPr>
          <w:rFonts w:ascii="Arial" w:hAnsi="Arial" w:cs="Arial"/>
        </w:rPr>
        <w:t>It is easy to use – just follow its instructions.</w:t>
      </w:r>
    </w:p>
    <w:p w14:paraId="2C79EF92" w14:textId="5EA7B9B7" w:rsidR="00EC2158" w:rsidRPr="00A349E8" w:rsidRDefault="00B26F2B" w:rsidP="00E02228">
      <w:pPr>
        <w:spacing w:line="480" w:lineRule="auto"/>
        <w:rPr>
          <w:rFonts w:ascii="Arial" w:hAnsi="Arial" w:cs="Arial"/>
        </w:rPr>
      </w:pPr>
      <w:r w:rsidRPr="00A349E8">
        <w:rPr>
          <w:rFonts w:ascii="Arial" w:hAnsi="Arial" w:cs="Arial"/>
        </w:rPr>
        <w:t>The final design of the poster, featuring encouraging wording and instructions, is presented in Figure 2.</w:t>
      </w:r>
      <w:r w:rsidR="002E19E1" w:rsidRPr="00A349E8">
        <w:rPr>
          <w:rFonts w:ascii="Arial" w:hAnsi="Arial" w:cs="Arial"/>
        </w:rPr>
        <w:t xml:space="preserve"> </w:t>
      </w:r>
      <w:r w:rsidR="009F1F00" w:rsidRPr="00A349E8">
        <w:rPr>
          <w:rFonts w:ascii="Arial" w:hAnsi="Arial" w:cs="Arial"/>
        </w:rPr>
        <w:t xml:space="preserve">This poster not only informs but also motivates action </w:t>
      </w:r>
      <w:r w:rsidRPr="00A349E8">
        <w:rPr>
          <w:rFonts w:ascii="Arial" w:hAnsi="Arial" w:cs="Arial"/>
        </w:rPr>
        <w:t>through</w:t>
      </w:r>
      <w:r w:rsidR="009F1F00" w:rsidRPr="00A349E8">
        <w:rPr>
          <w:rFonts w:ascii="Arial" w:hAnsi="Arial" w:cs="Arial"/>
        </w:rPr>
        <w:t xml:space="preserve"> calls to action, and the use of icons simplifies the communication of messages by making information intuitive.  </w:t>
      </w:r>
      <w:r w:rsidRPr="00A349E8">
        <w:rPr>
          <w:rFonts w:ascii="Arial" w:hAnsi="Arial" w:cs="Arial"/>
        </w:rPr>
        <w:t xml:space="preserve">This is supported by research conducted by </w:t>
      </w:r>
      <w:proofErr w:type="spellStart"/>
      <w:r w:rsidRPr="00A349E8">
        <w:rPr>
          <w:rFonts w:ascii="Arial" w:hAnsi="Arial" w:cs="Arial"/>
        </w:rPr>
        <w:t>Wogalte</w:t>
      </w:r>
      <w:proofErr w:type="spellEnd"/>
      <w:r w:rsidRPr="00A349E8">
        <w:rPr>
          <w:rFonts w:ascii="Arial" w:hAnsi="Arial" w:cs="Arial"/>
        </w:rPr>
        <w:t xml:space="preserve"> M. S. et al. (2006), which examined the use of text and symbols in warning signs, medication instructions, and device manuals. They concluded, </w:t>
      </w:r>
      <w:r w:rsidR="009F1F00" w:rsidRPr="00A349E8">
        <w:rPr>
          <w:rFonts w:ascii="Arial" w:hAnsi="Arial" w:cs="Arial"/>
        </w:rPr>
        <w:t>“together these results suggest that textual warnings can be enhanced with the presence of symbols” (</w:t>
      </w:r>
      <w:proofErr w:type="spellStart"/>
      <w:r w:rsidR="009F1F00" w:rsidRPr="00A349E8">
        <w:rPr>
          <w:rFonts w:ascii="Arial" w:hAnsi="Arial" w:cs="Arial"/>
        </w:rPr>
        <w:t>Wogalte</w:t>
      </w:r>
      <w:proofErr w:type="spellEnd"/>
      <w:r w:rsidR="009F1F00" w:rsidRPr="00A349E8">
        <w:rPr>
          <w:rFonts w:ascii="Arial" w:hAnsi="Arial" w:cs="Arial"/>
        </w:rPr>
        <w:t xml:space="preserve"> et al., 2006, p.169). I should also note that this research </w:t>
      </w:r>
      <w:r w:rsidR="009F1F00" w:rsidRPr="00A349E8">
        <w:rPr>
          <w:rFonts w:ascii="Arial" w:hAnsi="Arial" w:cs="Arial"/>
        </w:rPr>
        <w:lastRenderedPageBreak/>
        <w:t xml:space="preserve">discusses a caution against using ambiguous symbols or symbols that explain a complex process but lack accompanying textual clarification. In my opinion, these cautions were </w:t>
      </w:r>
      <w:proofErr w:type="gramStart"/>
      <w:r w:rsidR="009F1F00" w:rsidRPr="00A349E8">
        <w:rPr>
          <w:rFonts w:ascii="Arial" w:hAnsi="Arial" w:cs="Arial"/>
        </w:rPr>
        <w:t>taken into account</w:t>
      </w:r>
      <w:proofErr w:type="gramEnd"/>
      <w:r w:rsidR="009F1F00" w:rsidRPr="00A349E8">
        <w:rPr>
          <w:rFonts w:ascii="Arial" w:hAnsi="Arial" w:cs="Arial"/>
        </w:rPr>
        <w:t xml:space="preserve"> during the development of the new AED sign design, as the multi-stage survey aimed to eliminate ambiguity in the sign's interpretation. Additionally, the sign was enhanced with a contrasting and highly legible inscription.</w:t>
      </w:r>
    </w:p>
    <w:p w14:paraId="1DB35903" w14:textId="15D3F3EF" w:rsidR="00971722" w:rsidRPr="00A349E8" w:rsidRDefault="007B0669" w:rsidP="00E02228">
      <w:pPr>
        <w:spacing w:line="480" w:lineRule="auto"/>
        <w:rPr>
          <w:rFonts w:ascii="Arial" w:hAnsi="Arial" w:cs="Arial"/>
        </w:rPr>
      </w:pPr>
      <w:r w:rsidRPr="00A349E8">
        <w:rPr>
          <w:rFonts w:ascii="Arial" w:hAnsi="Arial" w:cs="Arial"/>
        </w:rPr>
        <w:t xml:space="preserve">Although specific information regarding the colour choice for this sign was not found, I believe it to be another carefully considered detail. </w:t>
      </w:r>
      <w:r w:rsidR="001B03DF" w:rsidRPr="00A349E8">
        <w:rPr>
          <w:rFonts w:ascii="Arial" w:hAnsi="Arial" w:cs="Arial"/>
        </w:rPr>
        <w:t xml:space="preserve">Perception of colour may vary depending on culture or context. However, most characteristics of green colour perception are consistent. </w:t>
      </w:r>
      <w:r w:rsidR="003F70E5" w:rsidRPr="00A349E8">
        <w:rPr>
          <w:rFonts w:ascii="Arial" w:hAnsi="Arial" w:cs="Arial"/>
        </w:rPr>
        <w:t xml:space="preserve">For </w:t>
      </w:r>
      <w:r w:rsidR="006B3E08" w:rsidRPr="00A349E8">
        <w:rPr>
          <w:rFonts w:ascii="Arial" w:hAnsi="Arial" w:cs="Arial"/>
        </w:rPr>
        <w:t>example</w:t>
      </w:r>
      <w:r w:rsidR="003F70E5" w:rsidRPr="00A349E8">
        <w:rPr>
          <w:rFonts w:ascii="Arial" w:hAnsi="Arial" w:cs="Arial"/>
        </w:rPr>
        <w:t xml:space="preserve">, </w:t>
      </w:r>
      <w:r w:rsidR="001B03DF" w:rsidRPr="00A349E8">
        <w:rPr>
          <w:rFonts w:ascii="Arial" w:hAnsi="Arial" w:cs="Arial"/>
        </w:rPr>
        <w:t xml:space="preserve">Kate </w:t>
      </w:r>
      <w:proofErr w:type="spellStart"/>
      <w:r w:rsidR="001B03DF" w:rsidRPr="00A349E8">
        <w:rPr>
          <w:rFonts w:ascii="Arial" w:hAnsi="Arial" w:cs="Arial"/>
        </w:rPr>
        <w:t>Strachnyi</w:t>
      </w:r>
      <w:proofErr w:type="spellEnd"/>
      <w:r w:rsidR="001B03DF" w:rsidRPr="00A349E8">
        <w:rPr>
          <w:rFonts w:ascii="Arial" w:hAnsi="Arial" w:cs="Arial"/>
        </w:rPr>
        <w:t xml:space="preserve"> (2022) described green as a colour associated with nature, “refreshing and tranquil” (</w:t>
      </w:r>
      <w:proofErr w:type="spellStart"/>
      <w:r w:rsidR="001B03DF" w:rsidRPr="00A349E8">
        <w:rPr>
          <w:rFonts w:ascii="Arial" w:hAnsi="Arial" w:cs="Arial"/>
        </w:rPr>
        <w:t>Strachnyi</w:t>
      </w:r>
      <w:proofErr w:type="spellEnd"/>
      <w:r w:rsidR="001B03DF" w:rsidRPr="00A349E8">
        <w:rPr>
          <w:rFonts w:ascii="Arial" w:hAnsi="Arial" w:cs="Arial"/>
        </w:rPr>
        <w:t>, p.19).</w:t>
      </w:r>
      <w:r w:rsidR="003F70E5" w:rsidRPr="00A349E8">
        <w:rPr>
          <w:rFonts w:ascii="Arial" w:hAnsi="Arial" w:cs="Arial"/>
        </w:rPr>
        <w:t xml:space="preserve"> </w:t>
      </w:r>
      <w:r w:rsidR="00971722" w:rsidRPr="00A349E8">
        <w:rPr>
          <w:rFonts w:ascii="Arial" w:hAnsi="Arial" w:cs="Arial"/>
        </w:rPr>
        <w:t xml:space="preserve">Another study supports the same conclusion. Louise Lankston et al. (2010), studying the impact of visual art in hospitals, found that blue and green tones evoke 'the positive distraction and state of calm' (Lankston, p.490). From this, it can be concluded that a green-coloured sign positively affects viewers and calms them when they turn to instructions for providing aid. </w:t>
      </w:r>
    </w:p>
    <w:p w14:paraId="0B794ED6" w14:textId="4648D22D" w:rsidR="00DF3E64" w:rsidRPr="00A349E8" w:rsidRDefault="0099409B" w:rsidP="00E02228">
      <w:pPr>
        <w:spacing w:line="480" w:lineRule="auto"/>
        <w:rPr>
          <w:rFonts w:ascii="Arial" w:hAnsi="Arial" w:cs="Arial"/>
        </w:rPr>
      </w:pPr>
      <w:bookmarkStart w:id="0" w:name="_Hlk183076200"/>
      <w:r w:rsidRPr="00A349E8">
        <w:rPr>
          <w:rFonts w:ascii="Arial" w:hAnsi="Arial" w:cs="Arial"/>
        </w:rPr>
        <w:t xml:space="preserve">In summary, a well-thought-out and simple redesign of Automated External Defibrillators </w:t>
      </w:r>
      <w:r w:rsidR="00B5007F" w:rsidRPr="00A349E8">
        <w:rPr>
          <w:rFonts w:ascii="Arial" w:hAnsi="Arial" w:cs="Arial"/>
        </w:rPr>
        <w:t xml:space="preserve">(AED) </w:t>
      </w:r>
      <w:r w:rsidRPr="00A349E8">
        <w:rPr>
          <w:rFonts w:ascii="Arial" w:hAnsi="Arial" w:cs="Arial"/>
        </w:rPr>
        <w:t xml:space="preserve">signage demonstrates the role of graphic design in conveying information concisely and clearly, ultimately contributing to saving lives. </w:t>
      </w:r>
    </w:p>
    <w:p w14:paraId="68EC467C" w14:textId="4DBC8C1B" w:rsidR="00BB266C" w:rsidRPr="00A349E8" w:rsidRDefault="00B5007F" w:rsidP="00E02228">
      <w:pPr>
        <w:spacing w:line="480" w:lineRule="auto"/>
        <w:rPr>
          <w:rFonts w:ascii="Arial" w:hAnsi="Arial" w:cs="Arial"/>
        </w:rPr>
      </w:pPr>
      <w:r w:rsidRPr="00A349E8">
        <w:rPr>
          <w:rFonts w:ascii="Arial" w:hAnsi="Arial" w:cs="Arial"/>
        </w:rPr>
        <w:t>However,</w:t>
      </w:r>
      <w:r w:rsidR="00881710" w:rsidRPr="00A349E8">
        <w:rPr>
          <w:rFonts w:ascii="Arial" w:hAnsi="Arial" w:cs="Arial"/>
        </w:rPr>
        <w:t xml:space="preserve"> is it always necessary for specialists from different fields to collaborate on a life-saving design and to repeatedly test and verify the research results? </w:t>
      </w:r>
      <w:r w:rsidR="00BB266C" w:rsidRPr="00A349E8">
        <w:rPr>
          <w:rFonts w:ascii="Arial" w:hAnsi="Arial" w:cs="Arial"/>
        </w:rPr>
        <w:t xml:space="preserve">In my opinion, </w:t>
      </w:r>
      <w:r w:rsidRPr="00A349E8">
        <w:rPr>
          <w:rFonts w:ascii="Arial" w:hAnsi="Arial" w:cs="Arial"/>
        </w:rPr>
        <w:t>such collaboration is not always required</w:t>
      </w:r>
      <w:r w:rsidR="00BB266C" w:rsidRPr="00A349E8">
        <w:rPr>
          <w:rFonts w:ascii="Arial" w:hAnsi="Arial" w:cs="Arial"/>
        </w:rPr>
        <w:t xml:space="preserve">. I would like to present another graphic design solution created in response to the Ebola outbreak as an example of </w:t>
      </w:r>
      <w:r w:rsidR="00BB266C" w:rsidRPr="00A349E8">
        <w:rPr>
          <w:rFonts w:ascii="Arial" w:hAnsi="Arial" w:cs="Arial"/>
        </w:rPr>
        <w:lastRenderedPageBreak/>
        <w:t>an immediate reaction to an emergency and evaluate its effectiveness.</w:t>
      </w:r>
      <w:r w:rsidR="008C32F9" w:rsidRPr="00A349E8">
        <w:rPr>
          <w:rFonts w:ascii="Arial" w:hAnsi="Arial" w:cs="Arial"/>
        </w:rPr>
        <w:t xml:space="preserve"> A </w:t>
      </w:r>
      <w:proofErr w:type="gramStart"/>
      <w:r w:rsidR="008C32F9" w:rsidRPr="00A349E8">
        <w:rPr>
          <w:rFonts w:ascii="Arial" w:hAnsi="Arial" w:cs="Arial"/>
        </w:rPr>
        <w:t>mural depicting Ebola symptoms</w:t>
      </w:r>
      <w:proofErr w:type="gramEnd"/>
      <w:r w:rsidR="008C32F9" w:rsidRPr="00A349E8">
        <w:rPr>
          <w:rFonts w:ascii="Arial" w:hAnsi="Arial" w:cs="Arial"/>
        </w:rPr>
        <w:t xml:space="preserve"> by Liberian designer Stephen Doe.</w:t>
      </w:r>
      <w:r w:rsidR="00643629" w:rsidRPr="00A349E8">
        <w:rPr>
          <w:rFonts w:ascii="Arial" w:hAnsi="Arial" w:cs="Arial"/>
        </w:rPr>
        <w:t xml:space="preserve"> </w:t>
      </w:r>
    </w:p>
    <w:p w14:paraId="02D23F8A" w14:textId="08B3E380" w:rsidR="008C32F9" w:rsidRPr="00A349E8" w:rsidRDefault="008C32F9" w:rsidP="00E02228">
      <w:pPr>
        <w:spacing w:line="480" w:lineRule="auto"/>
        <w:rPr>
          <w:rFonts w:ascii="Arial" w:hAnsi="Arial" w:cs="Arial"/>
        </w:rPr>
      </w:pPr>
      <w:r w:rsidRPr="00A349E8">
        <w:rPr>
          <w:rFonts w:ascii="Arial" w:hAnsi="Arial" w:cs="Arial"/>
          <w:noProof/>
        </w:rPr>
        <w:drawing>
          <wp:inline distT="0" distB="0" distL="0" distR="0" wp14:anchorId="782B5646" wp14:editId="6C5E554A">
            <wp:extent cx="5731510" cy="3823951"/>
            <wp:effectExtent l="0" t="0" r="2540" b="5715"/>
            <wp:docPr id="51804394" name="Picture 4" descr="A wall with drawin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04394" name="Picture 4" descr="A wall with drawings on 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3951"/>
                    </a:xfrm>
                    <a:prstGeom prst="rect">
                      <a:avLst/>
                    </a:prstGeom>
                    <a:noFill/>
                    <a:ln>
                      <a:noFill/>
                    </a:ln>
                  </pic:spPr>
                </pic:pic>
              </a:graphicData>
            </a:graphic>
          </wp:inline>
        </w:drawing>
      </w:r>
    </w:p>
    <w:p w14:paraId="284C20F0" w14:textId="1510FF23" w:rsidR="008C32F9" w:rsidRPr="00A349E8" w:rsidRDefault="008C32F9" w:rsidP="00E02228">
      <w:pPr>
        <w:spacing w:line="480" w:lineRule="auto"/>
        <w:rPr>
          <w:rFonts w:ascii="Arial" w:hAnsi="Arial" w:cs="Arial"/>
        </w:rPr>
      </w:pPr>
      <w:r w:rsidRPr="00A349E8">
        <w:rPr>
          <w:rFonts w:ascii="Arial" w:hAnsi="Arial" w:cs="Arial"/>
        </w:rPr>
        <w:t>Figure 3. The mural spotlights Ebola's symptoms (2014)</w:t>
      </w:r>
    </w:p>
    <w:p w14:paraId="718D74BC" w14:textId="19125288" w:rsidR="00A600A1" w:rsidRPr="00A349E8" w:rsidRDefault="00A600A1" w:rsidP="00E02228">
      <w:pPr>
        <w:spacing w:line="480" w:lineRule="auto"/>
        <w:rPr>
          <w:rFonts w:ascii="Arial" w:hAnsi="Arial" w:cs="Arial"/>
        </w:rPr>
      </w:pPr>
      <w:r w:rsidRPr="00A349E8">
        <w:rPr>
          <w:rFonts w:ascii="Arial" w:hAnsi="Arial" w:cs="Arial"/>
        </w:rPr>
        <w:t xml:space="preserve">The 2014 outbreak of the Ebola virus in West Africa posed a real challenge to healthcare structures. Liberia is the worst hit among the nations affected by the Ebola epidemic. </w:t>
      </w:r>
      <w:r w:rsidR="00913E7D" w:rsidRPr="00A349E8">
        <w:rPr>
          <w:rFonts w:ascii="Arial" w:hAnsi="Arial" w:cs="Arial"/>
        </w:rPr>
        <w:t>According to a WHO report from 2015, there was ‘a ratio of only one to two doctors per nearly 100,000 population’</w:t>
      </w:r>
      <w:r w:rsidRPr="00A349E8">
        <w:rPr>
          <w:rFonts w:ascii="Arial" w:hAnsi="Arial" w:cs="Arial"/>
        </w:rPr>
        <w:t xml:space="preserve">. In addition to medical difficulties, the spread of the virus was complicated by misinformation and distrust of medical institutions. </w:t>
      </w:r>
      <w:r w:rsidR="00C01B92" w:rsidRPr="00A349E8">
        <w:rPr>
          <w:rFonts w:ascii="Arial" w:hAnsi="Arial" w:cs="Arial"/>
        </w:rPr>
        <w:t xml:space="preserve">Rumours spread, including claims that the virus was artificially created or that doctors were </w:t>
      </w:r>
      <w:proofErr w:type="gramStart"/>
      <w:r w:rsidR="00C01B92" w:rsidRPr="00A349E8">
        <w:rPr>
          <w:rFonts w:ascii="Arial" w:hAnsi="Arial" w:cs="Arial"/>
        </w:rPr>
        <w:t>actually spreading</w:t>
      </w:r>
      <w:proofErr w:type="gramEnd"/>
      <w:r w:rsidR="00C01B92" w:rsidRPr="00A349E8">
        <w:rPr>
          <w:rFonts w:ascii="Arial" w:hAnsi="Arial" w:cs="Arial"/>
        </w:rPr>
        <w:t xml:space="preserve"> the disease (Turner et al., 2022).</w:t>
      </w:r>
      <w:r w:rsidRPr="00A349E8">
        <w:rPr>
          <w:rFonts w:ascii="Arial" w:hAnsi="Arial" w:cs="Arial"/>
        </w:rPr>
        <w:t xml:space="preserve"> Many people did not understand the symptoms of the disease and associated it with curses or conspiracies. The specifics of burial rituals and reliance on traditional healers were </w:t>
      </w:r>
      <w:r w:rsidRPr="00A349E8">
        <w:rPr>
          <w:rFonts w:ascii="Arial" w:hAnsi="Arial" w:cs="Arial"/>
        </w:rPr>
        <w:lastRenderedPageBreak/>
        <w:t xml:space="preserve">also problematic (WHO, 2015). This led to avoidance of medical facilities. Therefore, effective communication has played a crucial role in the fight against the epidemic. </w:t>
      </w:r>
    </w:p>
    <w:p w14:paraId="1BF1B3F3" w14:textId="1AFC8A19" w:rsidR="00CD1628" w:rsidRPr="00A349E8" w:rsidRDefault="00CD1628" w:rsidP="00E02228">
      <w:pPr>
        <w:spacing w:line="480" w:lineRule="auto"/>
        <w:rPr>
          <w:rFonts w:ascii="Arial" w:hAnsi="Arial" w:cs="Arial"/>
        </w:rPr>
      </w:pPr>
      <w:r w:rsidRPr="00A349E8">
        <w:rPr>
          <w:rFonts w:ascii="Arial" w:hAnsi="Arial" w:cs="Arial"/>
        </w:rPr>
        <w:t xml:space="preserve">Stephen Doe's mural is part of a Liberian </w:t>
      </w:r>
      <w:r w:rsidR="00C01B92" w:rsidRPr="00A349E8">
        <w:rPr>
          <w:rFonts w:ascii="Arial" w:hAnsi="Arial" w:cs="Arial"/>
        </w:rPr>
        <w:t>initiative</w:t>
      </w:r>
      <w:r w:rsidRPr="00A349E8">
        <w:rPr>
          <w:rFonts w:ascii="Arial" w:hAnsi="Arial" w:cs="Arial"/>
        </w:rPr>
        <w:t xml:space="preserve"> to inform people about the deadly effects of Ebola (Freedom du Lac, 2014).</w:t>
      </w:r>
      <w:r w:rsidR="00643629" w:rsidRPr="00A349E8">
        <w:rPr>
          <w:rFonts w:ascii="Arial" w:hAnsi="Arial" w:cs="Arial"/>
        </w:rPr>
        <w:t xml:space="preserve"> </w:t>
      </w:r>
      <w:r w:rsidR="00C01B92" w:rsidRPr="00A349E8">
        <w:rPr>
          <w:rFonts w:ascii="Arial" w:hAnsi="Arial" w:cs="Arial"/>
        </w:rPr>
        <w:t xml:space="preserve">This mural </w:t>
      </w:r>
      <w:proofErr w:type="gramStart"/>
      <w:r w:rsidR="00C01B92" w:rsidRPr="00A349E8">
        <w:rPr>
          <w:rFonts w:ascii="Arial" w:hAnsi="Arial" w:cs="Arial"/>
        </w:rPr>
        <w:t>is located in</w:t>
      </w:r>
      <w:proofErr w:type="gramEnd"/>
      <w:r w:rsidR="00C01B92" w:rsidRPr="00A349E8">
        <w:rPr>
          <w:rFonts w:ascii="Arial" w:hAnsi="Arial" w:cs="Arial"/>
        </w:rPr>
        <w:t xml:space="preserve"> Monrovia, the capital of Liberia. </w:t>
      </w:r>
      <w:r w:rsidR="00643629" w:rsidRPr="00A349E8">
        <w:rPr>
          <w:rFonts w:ascii="Arial" w:hAnsi="Arial" w:cs="Arial"/>
        </w:rPr>
        <w:t>The author</w:t>
      </w:r>
      <w:r w:rsidRPr="00A349E8">
        <w:rPr>
          <w:rFonts w:ascii="Arial" w:hAnsi="Arial" w:cs="Arial"/>
        </w:rPr>
        <w:t xml:space="preserve"> painted walls red to evoke strong emotions and show danger (</w:t>
      </w:r>
      <w:proofErr w:type="spellStart"/>
      <w:r w:rsidRPr="00A349E8">
        <w:rPr>
          <w:rFonts w:ascii="Arial" w:hAnsi="Arial" w:cs="Arial"/>
        </w:rPr>
        <w:t>Strachnyi</w:t>
      </w:r>
      <w:proofErr w:type="spellEnd"/>
      <w:r w:rsidRPr="00A349E8">
        <w:rPr>
          <w:rFonts w:ascii="Arial" w:hAnsi="Arial" w:cs="Arial"/>
        </w:rPr>
        <w:t>, p.19)</w:t>
      </w:r>
      <w:r w:rsidR="00C01B92" w:rsidRPr="00A349E8">
        <w:rPr>
          <w:rFonts w:ascii="Arial" w:hAnsi="Arial" w:cs="Arial"/>
        </w:rPr>
        <w:t>.</w:t>
      </w:r>
      <w:r w:rsidRPr="00A349E8">
        <w:rPr>
          <w:rFonts w:ascii="Arial" w:hAnsi="Arial" w:cs="Arial"/>
        </w:rPr>
        <w:t xml:space="preserve"> </w:t>
      </w:r>
      <w:r w:rsidR="00C01B92" w:rsidRPr="00A349E8">
        <w:rPr>
          <w:rFonts w:ascii="Arial" w:hAnsi="Arial" w:cs="Arial"/>
        </w:rPr>
        <w:t xml:space="preserve">He utilized simple iconography to depict the disease's symptoms, such as fever, weakness, diarrhoea, and bleeding. </w:t>
      </w:r>
      <w:r w:rsidRPr="00A349E8">
        <w:rPr>
          <w:rFonts w:ascii="Arial" w:hAnsi="Arial" w:cs="Arial"/>
        </w:rPr>
        <w:t xml:space="preserve">He used effective graphic elements adapted to the cultural context. The people depicted had hairstyles and accessories that reflected local traditions, which helped build trust within the local communities. Instead of abstract symbols, he used scenes that every Liberian could understand and relate to. </w:t>
      </w:r>
    </w:p>
    <w:p w14:paraId="24B3494D" w14:textId="5BAA3836" w:rsidR="00DD2BFA" w:rsidRPr="00A349E8" w:rsidRDefault="00C01B92" w:rsidP="00E02228">
      <w:pPr>
        <w:spacing w:line="480" w:lineRule="auto"/>
        <w:rPr>
          <w:rFonts w:ascii="Arial" w:hAnsi="Arial" w:cs="Arial"/>
        </w:rPr>
      </w:pPr>
      <w:r w:rsidRPr="00A349E8">
        <w:rPr>
          <w:rFonts w:ascii="Arial" w:hAnsi="Arial" w:cs="Arial"/>
        </w:rPr>
        <w:t xml:space="preserve">The relationship </w:t>
      </w:r>
      <w:r w:rsidR="000D3661" w:rsidRPr="00A349E8">
        <w:rPr>
          <w:rFonts w:ascii="Arial" w:hAnsi="Arial" w:cs="Arial"/>
        </w:rPr>
        <w:t xml:space="preserve">between written language and visual imagery is very close (Barry, 1997, p. 107). </w:t>
      </w:r>
      <w:r w:rsidR="00C957B3" w:rsidRPr="00A349E8">
        <w:rPr>
          <w:rFonts w:ascii="Arial" w:hAnsi="Arial" w:cs="Arial"/>
        </w:rPr>
        <w:t>In this case, t</w:t>
      </w:r>
      <w:r w:rsidR="00CD1628" w:rsidRPr="00A349E8">
        <w:rPr>
          <w:rFonts w:ascii="Arial" w:hAnsi="Arial" w:cs="Arial"/>
        </w:rPr>
        <w:t xml:space="preserve">he presence of visuals played a key role, as traditional text-based messages were ineffective due to low literacy rates. </w:t>
      </w:r>
      <w:r w:rsidR="003C5FB5" w:rsidRPr="003C5FB5">
        <w:rPr>
          <w:rFonts w:ascii="Arial" w:hAnsi="Arial" w:cs="Arial"/>
        </w:rPr>
        <w:t xml:space="preserve">In Liberia, the population speaks 30 different languages, </w:t>
      </w:r>
      <w:r w:rsidR="00765C53">
        <w:rPr>
          <w:rFonts w:ascii="Arial" w:hAnsi="Arial" w:cs="Arial"/>
        </w:rPr>
        <w:t>and</w:t>
      </w:r>
      <w:r w:rsidR="003C5FB5" w:rsidRPr="003C5FB5">
        <w:rPr>
          <w:rFonts w:ascii="Arial" w:hAnsi="Arial" w:cs="Arial"/>
        </w:rPr>
        <w:t xml:space="preserve"> only 43% </w:t>
      </w:r>
      <w:r w:rsidR="00CD1628" w:rsidRPr="00A349E8">
        <w:rPr>
          <w:rFonts w:ascii="Arial" w:hAnsi="Arial" w:cs="Arial"/>
        </w:rPr>
        <w:t>can read and write (</w:t>
      </w:r>
      <w:proofErr w:type="spellStart"/>
      <w:r w:rsidR="00CD1628" w:rsidRPr="00A349E8">
        <w:rPr>
          <w:rFonts w:ascii="Arial" w:hAnsi="Arial" w:cs="Arial"/>
        </w:rPr>
        <w:t>Gorvett</w:t>
      </w:r>
      <w:proofErr w:type="spellEnd"/>
      <w:r w:rsidR="00CD1628" w:rsidRPr="00A349E8">
        <w:rPr>
          <w:rFonts w:ascii="Arial" w:hAnsi="Arial" w:cs="Arial"/>
        </w:rPr>
        <w:t>, 2017).</w:t>
      </w:r>
      <w:r w:rsidR="00CD1628" w:rsidRPr="00A349E8">
        <w:rPr>
          <w:rFonts w:ascii="Arial" w:hAnsi="Arial" w:cs="Arial"/>
          <w:lang w:val="uk-UA"/>
        </w:rPr>
        <w:t xml:space="preserve"> Therefore, awareness campaigns aimed to overcome these barriers through visuals that contributed to a better understanding</w:t>
      </w:r>
      <w:r w:rsidR="004F30CF" w:rsidRPr="00A349E8">
        <w:rPr>
          <w:rFonts w:ascii="Arial" w:hAnsi="Arial" w:cs="Arial"/>
        </w:rPr>
        <w:t>.</w:t>
      </w:r>
      <w:r w:rsidR="00836EBD" w:rsidRPr="00A349E8">
        <w:rPr>
          <w:rFonts w:ascii="Arial" w:hAnsi="Arial" w:cs="Arial"/>
        </w:rPr>
        <w:t xml:space="preserve"> </w:t>
      </w:r>
      <w:r w:rsidR="005B15FA" w:rsidRPr="00A349E8">
        <w:rPr>
          <w:rFonts w:ascii="Arial" w:hAnsi="Arial" w:cs="Arial"/>
        </w:rPr>
        <w:t xml:space="preserve">Images of ill people served as a reminder of the severity of the situation and </w:t>
      </w:r>
      <w:r w:rsidR="002835F2" w:rsidRPr="00A349E8">
        <w:rPr>
          <w:rFonts w:ascii="Arial" w:hAnsi="Arial" w:cs="Arial"/>
        </w:rPr>
        <w:t>encouraged</w:t>
      </w:r>
      <w:r w:rsidR="005B15FA" w:rsidRPr="00A349E8">
        <w:rPr>
          <w:rFonts w:ascii="Arial" w:hAnsi="Arial" w:cs="Arial"/>
        </w:rPr>
        <w:t xml:space="preserve"> people to seek help. </w:t>
      </w:r>
      <w:r w:rsidR="001E2AF2" w:rsidRPr="00A349E8">
        <w:rPr>
          <w:rFonts w:ascii="Arial" w:hAnsi="Arial" w:cs="Arial"/>
        </w:rPr>
        <w:t>These visuals were accompanied by bold, sans-serif text in English, providing essential information.</w:t>
      </w:r>
    </w:p>
    <w:p w14:paraId="55A09938" w14:textId="4C0B7F81" w:rsidR="00AF3C53" w:rsidRPr="00A349E8" w:rsidRDefault="008A6D41" w:rsidP="00E02228">
      <w:pPr>
        <w:spacing w:line="480" w:lineRule="auto"/>
        <w:rPr>
          <w:rFonts w:ascii="Arial" w:hAnsi="Arial" w:cs="Arial"/>
        </w:rPr>
      </w:pPr>
      <w:r w:rsidRPr="00A349E8">
        <w:rPr>
          <w:rFonts w:ascii="Arial" w:hAnsi="Arial" w:cs="Arial"/>
        </w:rPr>
        <w:t xml:space="preserve">The author further extended his </w:t>
      </w:r>
      <w:r w:rsidR="001E2AF2" w:rsidRPr="00A349E8">
        <w:rPr>
          <w:rFonts w:ascii="Arial" w:hAnsi="Arial" w:cs="Arial"/>
        </w:rPr>
        <w:t>mural</w:t>
      </w:r>
      <w:r w:rsidRPr="00A349E8">
        <w:rPr>
          <w:rFonts w:ascii="Arial" w:hAnsi="Arial" w:cs="Arial"/>
        </w:rPr>
        <w:t xml:space="preserve"> by illustrating the ways the disease is transmitted, a call to stop the spread of Ebola by breaking the chain of transmission, and encouragement to seek help if symptoms appear. Image 4 showcases another section of the mural. This long, brightly red wall is impossible to overlook. It took two </w:t>
      </w:r>
      <w:r w:rsidRPr="00A349E8">
        <w:rPr>
          <w:rFonts w:ascii="Arial" w:hAnsi="Arial" w:cs="Arial"/>
        </w:rPr>
        <w:lastRenderedPageBreak/>
        <w:t xml:space="preserve">months to complete the large mural. </w:t>
      </w:r>
      <w:r w:rsidR="00AF3C53" w:rsidRPr="00A349E8">
        <w:rPr>
          <w:rFonts w:ascii="Arial" w:hAnsi="Arial" w:cs="Arial"/>
          <w:noProof/>
        </w:rPr>
        <w:drawing>
          <wp:inline distT="0" distB="0" distL="0" distR="0" wp14:anchorId="65BFA54E" wp14:editId="750B8710">
            <wp:extent cx="5729605" cy="2495550"/>
            <wp:effectExtent l="0" t="0" r="4445" b="0"/>
            <wp:docPr id="5918184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9605" cy="2495550"/>
                    </a:xfrm>
                    <a:prstGeom prst="rect">
                      <a:avLst/>
                    </a:prstGeom>
                    <a:noFill/>
                    <a:ln>
                      <a:noFill/>
                    </a:ln>
                  </pic:spPr>
                </pic:pic>
              </a:graphicData>
            </a:graphic>
          </wp:inline>
        </w:drawing>
      </w:r>
    </w:p>
    <w:p w14:paraId="2D1BA1C0" w14:textId="1D3D4B8E" w:rsidR="004B3D34" w:rsidRPr="00A349E8" w:rsidRDefault="00AF3C53" w:rsidP="00E02228">
      <w:pPr>
        <w:spacing w:line="480" w:lineRule="auto"/>
        <w:rPr>
          <w:rFonts w:ascii="Arial" w:hAnsi="Arial" w:cs="Arial"/>
        </w:rPr>
      </w:pPr>
      <w:r w:rsidRPr="00A349E8">
        <w:rPr>
          <w:rFonts w:ascii="Arial" w:hAnsi="Arial" w:cs="Arial"/>
        </w:rPr>
        <w:t xml:space="preserve">Figure 4. The mural </w:t>
      </w:r>
      <w:r w:rsidR="00DD671B" w:rsidRPr="00A349E8">
        <w:rPr>
          <w:rFonts w:ascii="Arial" w:hAnsi="Arial" w:cs="Arial"/>
        </w:rPr>
        <w:t xml:space="preserve">in Liberia </w:t>
      </w:r>
      <w:r w:rsidRPr="00A349E8">
        <w:rPr>
          <w:rFonts w:ascii="Arial" w:hAnsi="Arial" w:cs="Arial"/>
        </w:rPr>
        <w:t>(</w:t>
      </w:r>
      <w:r w:rsidR="006D06EE" w:rsidRPr="00A349E8">
        <w:rPr>
          <w:rFonts w:ascii="Arial" w:hAnsi="Arial" w:cs="Arial"/>
        </w:rPr>
        <w:t>n.d.</w:t>
      </w:r>
      <w:r w:rsidRPr="00A349E8">
        <w:rPr>
          <w:rFonts w:ascii="Arial" w:hAnsi="Arial" w:cs="Arial"/>
        </w:rPr>
        <w:t>)</w:t>
      </w:r>
    </w:p>
    <w:p w14:paraId="44E45045" w14:textId="39C1DD97" w:rsidR="00881710" w:rsidRPr="00A349E8" w:rsidRDefault="00F63C3B" w:rsidP="00E02228">
      <w:pPr>
        <w:spacing w:line="480" w:lineRule="auto"/>
        <w:rPr>
          <w:rFonts w:ascii="Arial" w:hAnsi="Arial" w:cs="Arial"/>
        </w:rPr>
      </w:pPr>
      <w:r w:rsidRPr="00A349E8">
        <w:rPr>
          <w:rFonts w:ascii="Arial" w:hAnsi="Arial" w:cs="Arial"/>
        </w:rPr>
        <w:t>Stephen Do’s mural is a</w:t>
      </w:r>
      <w:r w:rsidR="00D84C77" w:rsidRPr="00A349E8">
        <w:rPr>
          <w:rFonts w:ascii="Arial" w:hAnsi="Arial" w:cs="Arial"/>
        </w:rPr>
        <w:t>n</w:t>
      </w:r>
      <w:r w:rsidRPr="00A349E8">
        <w:rPr>
          <w:rFonts w:ascii="Arial" w:hAnsi="Arial" w:cs="Arial"/>
        </w:rPr>
        <w:t xml:space="preserve"> example of how local art can be an effective tool in the fight against a crisis. The use of pictograms, culturally relevant imagery, and effective </w:t>
      </w:r>
      <w:r w:rsidR="00236A74" w:rsidRPr="00A349E8">
        <w:rPr>
          <w:rFonts w:ascii="Arial" w:hAnsi="Arial" w:cs="Arial"/>
        </w:rPr>
        <w:t>colour</w:t>
      </w:r>
      <w:r w:rsidRPr="00A349E8">
        <w:rPr>
          <w:rFonts w:ascii="Arial" w:hAnsi="Arial" w:cs="Arial"/>
        </w:rPr>
        <w:t xml:space="preserve"> schemes allowed for vital messages to be conveyed even in communities with low literacy levels. </w:t>
      </w:r>
      <w:r w:rsidR="006549EA" w:rsidRPr="00A349E8">
        <w:rPr>
          <w:rFonts w:ascii="Arial" w:hAnsi="Arial" w:cs="Arial"/>
        </w:rPr>
        <w:t>Considering the data presented above, it can be concluded that this design is tailored to its audience</w:t>
      </w:r>
      <w:r w:rsidR="008A71D7" w:rsidRPr="00A349E8">
        <w:rPr>
          <w:rFonts w:ascii="Arial" w:hAnsi="Arial" w:cs="Arial"/>
        </w:rPr>
        <w:t>, which makes it effective.</w:t>
      </w:r>
    </w:p>
    <w:p w14:paraId="15448F55" w14:textId="34EEDE8E" w:rsidR="008A71D7" w:rsidRPr="00A349E8" w:rsidRDefault="008A71D7" w:rsidP="00E02228">
      <w:pPr>
        <w:spacing w:line="480" w:lineRule="auto"/>
        <w:rPr>
          <w:rFonts w:ascii="Arial" w:hAnsi="Arial" w:cs="Arial"/>
          <w:lang w:val="uk-UA"/>
        </w:rPr>
      </w:pPr>
      <w:r w:rsidRPr="00A349E8">
        <w:rPr>
          <w:rFonts w:ascii="Arial" w:hAnsi="Arial" w:cs="Arial"/>
        </w:rPr>
        <w:t>I would like to present another powerful example of design focused on problem-solving and capable of saving lives.</w:t>
      </w:r>
      <w:r w:rsidRPr="00A349E8">
        <w:t xml:space="preserve"> </w:t>
      </w:r>
      <w:r w:rsidRPr="00A349E8">
        <w:rPr>
          <w:rFonts w:ascii="Arial" w:hAnsi="Arial" w:cs="Arial"/>
        </w:rPr>
        <w:t xml:space="preserve">AIDS-education campaign, ‘Don’t aid AIDS’, often referred as the ‘Don’t Die of Ignorance’ campaign. </w:t>
      </w:r>
      <w:r w:rsidR="003F558A" w:rsidRPr="00A349E8">
        <w:rPr>
          <w:rFonts w:ascii="Arial" w:hAnsi="Arial" w:cs="Arial"/>
        </w:rPr>
        <w:t>As Creswell (2013) notes, qualitative research plays a crucial role in understanding the audience, their challenges, and the context, which is essential for achieving set objectives. To critically evaluate the success of this campaign and its impact on the public, I will examine the circumstances that led to its implementation, the target audience, and the method of execution.</w:t>
      </w:r>
    </w:p>
    <w:p w14:paraId="31F2BF76" w14:textId="1F376FF7" w:rsidR="0030176B" w:rsidRPr="00A349E8" w:rsidRDefault="0030176B" w:rsidP="00E02228">
      <w:pPr>
        <w:spacing w:line="480" w:lineRule="auto"/>
        <w:rPr>
          <w:rFonts w:ascii="Arial" w:hAnsi="Arial" w:cs="Arial"/>
        </w:rPr>
      </w:pPr>
      <w:r w:rsidRPr="00A349E8">
        <w:rPr>
          <w:rFonts w:ascii="Arial" w:hAnsi="Arial" w:cs="Arial"/>
          <w:lang w:val="uk-UA"/>
        </w:rPr>
        <w:t xml:space="preserve">In the mid-1980s, AIDS became one of the biggest public health threats. However, little was known about the disease, which led to the spread of rumours. According to </w:t>
      </w:r>
      <w:r w:rsidR="007D4A45" w:rsidRPr="00A349E8">
        <w:rPr>
          <w:rFonts w:ascii="Arial" w:hAnsi="Arial" w:cs="Arial"/>
        </w:rPr>
        <w:lastRenderedPageBreak/>
        <w:t>Jonze</w:t>
      </w:r>
      <w:r w:rsidR="00C2035B" w:rsidRPr="00A349E8">
        <w:rPr>
          <w:rFonts w:ascii="Arial" w:hAnsi="Arial" w:cs="Arial"/>
          <w:lang w:val="uk-UA"/>
        </w:rPr>
        <w:t xml:space="preserve"> (2017), the AIDS epidemic caused panic, and many people did not understand how the virus was transmitted. In response to this situation, the Department of Health and Social Services (DHSS) launched an education campaign in 1986 to reduce misinformation and the spread of the virus. As "</w:t>
      </w:r>
      <w:r w:rsidR="00A143D6">
        <w:rPr>
          <w:rFonts w:ascii="Arial" w:hAnsi="Arial" w:cs="Arial"/>
        </w:rPr>
        <w:t>t</w:t>
      </w:r>
      <w:r w:rsidR="00C2035B" w:rsidRPr="00A349E8">
        <w:rPr>
          <w:rFonts w:ascii="Arial" w:hAnsi="Arial" w:cs="Arial"/>
          <w:lang w:val="uk-UA"/>
        </w:rPr>
        <w:t xml:space="preserve">here was no treatment and no prospect of survival" at the time, prevention through education was the only defence against the spread of the virus (The National Archives, 2016). According to Placing the Public (2018), the target audience of the campaign was sexually active adults and intravenous drug users who were at risk. In addition, the campaign targeted the general public to raise general awareness of the disease and to warn people. A key goal of the campaign was to change behaviour, in particular to promote condom use. Information was disseminated through television and leaflets. </w:t>
      </w:r>
      <w:r w:rsidR="0084087A" w:rsidRPr="0084087A">
        <w:rPr>
          <w:rFonts w:ascii="Arial" w:hAnsi="Arial" w:cs="Arial"/>
          <w:lang w:val="uk-UA"/>
        </w:rPr>
        <w:t>Leaflets conveyed information that a short TV ad could not, and each medium complemented and reinforced the other</w:t>
      </w:r>
      <w:r w:rsidR="0084087A">
        <w:rPr>
          <w:rFonts w:ascii="Arial" w:hAnsi="Arial" w:cs="Arial"/>
        </w:rPr>
        <w:t xml:space="preserve"> </w:t>
      </w:r>
      <w:r w:rsidR="00C2035B" w:rsidRPr="00A349E8">
        <w:rPr>
          <w:rFonts w:ascii="Arial" w:hAnsi="Arial" w:cs="Arial"/>
          <w:lang w:val="uk-UA"/>
        </w:rPr>
        <w:t>(Placing the Public, 2018). The television advert was intended to shock the audience and make them pay attention to the leaflets. Malcolm Gaskin, whose agency worked on this campaign, stated that "scaring people was deliberate", to guarantee that the viewers would read the leaflets (</w:t>
      </w:r>
      <w:r w:rsidR="007D4A45" w:rsidRPr="00A349E8">
        <w:rPr>
          <w:rFonts w:ascii="Arial" w:hAnsi="Arial" w:cs="Arial"/>
        </w:rPr>
        <w:t>Jonze</w:t>
      </w:r>
      <w:r w:rsidR="00C2035B" w:rsidRPr="00A349E8">
        <w:rPr>
          <w:rFonts w:ascii="Arial" w:hAnsi="Arial" w:cs="Arial"/>
          <w:lang w:val="uk-UA"/>
        </w:rPr>
        <w:t>, 2017).</w:t>
      </w:r>
      <w:r w:rsidR="00997B25" w:rsidRPr="00A349E8">
        <w:rPr>
          <w:rFonts w:ascii="Arial" w:hAnsi="Arial" w:cs="Arial"/>
        </w:rPr>
        <w:t xml:space="preserve"> </w:t>
      </w:r>
    </w:p>
    <w:p w14:paraId="3C2CD4AC" w14:textId="5BD7CD2B" w:rsidR="002F6C4C" w:rsidRPr="00A349E8" w:rsidRDefault="002F6C4C" w:rsidP="00E02228">
      <w:pPr>
        <w:spacing w:line="480" w:lineRule="auto"/>
        <w:rPr>
          <w:rFonts w:ascii="Arial" w:hAnsi="Arial" w:cs="Arial"/>
          <w:lang w:val="en-US"/>
        </w:rPr>
      </w:pPr>
      <w:r w:rsidRPr="00A349E8">
        <w:rPr>
          <w:rFonts w:ascii="Arial" w:hAnsi="Arial" w:cs="Arial"/>
        </w:rPr>
        <w:t>The apocalyptic, exploding volcano, clanging noises and terrifying voiceover: "There is now a danger that has become a threat to us all. It is a deadly disease, and there is no known cure… anyone can get it, man or woman." A huge black monolith with the word AIDS etched onto it topples backward</w:t>
      </w:r>
      <w:r w:rsidR="00A143D6">
        <w:rPr>
          <w:rFonts w:ascii="Arial" w:hAnsi="Arial" w:cs="Arial"/>
        </w:rPr>
        <w:t>s</w:t>
      </w:r>
      <w:r w:rsidRPr="00A349E8">
        <w:rPr>
          <w:rFonts w:ascii="Arial" w:hAnsi="Arial" w:cs="Arial"/>
        </w:rPr>
        <w:t xml:space="preserve"> and a funeral bouquet of lilies falls onto the 'grave' (Calman, 2020).</w:t>
      </w:r>
      <w:r w:rsidR="004006E2" w:rsidRPr="00A349E8">
        <w:rPr>
          <w:rFonts w:ascii="Arial" w:hAnsi="Arial" w:cs="Arial"/>
          <w:lang w:val="uk-UA"/>
        </w:rPr>
        <w:t xml:space="preserve"> According to Peirce, we think in signs (1932). In this case, the tombstone became central to the system of signs that represent death and convey the seriousness of the situation.</w:t>
      </w:r>
      <w:r w:rsidR="00926D9B" w:rsidRPr="00A349E8">
        <w:rPr>
          <w:rFonts w:ascii="Arial" w:hAnsi="Arial" w:cs="Arial"/>
          <w:lang w:val="uk-UA"/>
        </w:rPr>
        <w:t xml:space="preserve"> The colour palette also play</w:t>
      </w:r>
      <w:r w:rsidR="00267492">
        <w:rPr>
          <w:rFonts w:ascii="Arial" w:hAnsi="Arial" w:cs="Arial"/>
        </w:rPr>
        <w:t>s</w:t>
      </w:r>
      <w:r w:rsidR="00926D9B" w:rsidRPr="00A349E8">
        <w:rPr>
          <w:rFonts w:ascii="Arial" w:hAnsi="Arial" w:cs="Arial"/>
          <w:lang w:val="uk-UA"/>
        </w:rPr>
        <w:t xml:space="preserve"> an important role. </w:t>
      </w:r>
      <w:r w:rsidR="00267492" w:rsidRPr="00267492">
        <w:rPr>
          <w:rFonts w:ascii="Arial" w:hAnsi="Arial" w:cs="Arial"/>
          <w:lang w:val="uk-UA"/>
        </w:rPr>
        <w:t xml:space="preserve">The strategic use of colour can have a significant impact on the emotions, mood </w:t>
      </w:r>
      <w:r w:rsidR="00267492" w:rsidRPr="00267492">
        <w:rPr>
          <w:rFonts w:ascii="Arial" w:hAnsi="Arial" w:cs="Arial"/>
          <w:lang w:val="uk-UA"/>
        </w:rPr>
        <w:lastRenderedPageBreak/>
        <w:t xml:space="preserve">and behaviour of viewers (Kraus, 2019). </w:t>
      </w:r>
      <w:r w:rsidR="00926D9B" w:rsidRPr="00A349E8">
        <w:rPr>
          <w:rFonts w:ascii="Arial" w:hAnsi="Arial" w:cs="Arial"/>
          <w:lang w:val="uk-UA"/>
        </w:rPr>
        <w:t>The black and white design enhanced the sense of tragedy. These elements were aimed at creating a strong emotional impact and memorability.</w:t>
      </w:r>
    </w:p>
    <w:p w14:paraId="24C50FF6" w14:textId="1CB05B05" w:rsidR="00163E7F" w:rsidRPr="00A349E8" w:rsidRDefault="00163E7F" w:rsidP="00E02228">
      <w:pPr>
        <w:spacing w:line="480" w:lineRule="auto"/>
        <w:rPr>
          <w:rFonts w:ascii="Arial" w:hAnsi="Arial" w:cs="Arial"/>
          <w:lang w:val="en-US"/>
        </w:rPr>
      </w:pPr>
      <w:r w:rsidRPr="00A349E8">
        <w:rPr>
          <w:rFonts w:ascii="Arial" w:hAnsi="Arial" w:cs="Arial"/>
          <w:noProof/>
          <w:lang w:val="en-US"/>
        </w:rPr>
        <w:drawing>
          <wp:inline distT="0" distB="0" distL="0" distR="0" wp14:anchorId="1FEBED1B" wp14:editId="1DC55282">
            <wp:extent cx="3733800" cy="2876470"/>
            <wp:effectExtent l="0" t="0" r="0" b="635"/>
            <wp:docPr id="15388588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6980" cy="2886624"/>
                    </a:xfrm>
                    <a:prstGeom prst="rect">
                      <a:avLst/>
                    </a:prstGeom>
                    <a:noFill/>
                    <a:ln>
                      <a:noFill/>
                    </a:ln>
                  </pic:spPr>
                </pic:pic>
              </a:graphicData>
            </a:graphic>
          </wp:inline>
        </w:drawing>
      </w:r>
    </w:p>
    <w:p w14:paraId="7C11F5CC" w14:textId="7C538D5B" w:rsidR="00163E7F" w:rsidRPr="00A349E8" w:rsidRDefault="00163E7F" w:rsidP="00E02228">
      <w:pPr>
        <w:spacing w:line="480" w:lineRule="auto"/>
        <w:rPr>
          <w:rFonts w:ascii="Arial" w:hAnsi="Arial" w:cs="Arial"/>
          <w:lang w:val="en-US"/>
        </w:rPr>
      </w:pPr>
      <w:r w:rsidRPr="00A349E8">
        <w:rPr>
          <w:rFonts w:ascii="Arial" w:hAnsi="Arial" w:cs="Arial"/>
        </w:rPr>
        <w:t xml:space="preserve">Figure </w:t>
      </w:r>
      <w:r w:rsidRPr="00A349E8">
        <w:rPr>
          <w:rFonts w:ascii="Arial" w:hAnsi="Arial" w:cs="Arial"/>
          <w:lang w:val="uk-UA"/>
        </w:rPr>
        <w:t>5</w:t>
      </w:r>
      <w:r w:rsidRPr="00A349E8">
        <w:rPr>
          <w:rFonts w:ascii="Arial" w:hAnsi="Arial" w:cs="Arial"/>
        </w:rPr>
        <w:t xml:space="preserve">. </w:t>
      </w:r>
      <w:r w:rsidRPr="00A349E8">
        <w:rPr>
          <w:rFonts w:ascii="Arial" w:hAnsi="Arial" w:cs="Arial"/>
          <w:lang w:val="en-US"/>
        </w:rPr>
        <w:t xml:space="preserve">Stills from </w:t>
      </w:r>
      <w:r w:rsidR="00A143D6">
        <w:rPr>
          <w:rFonts w:ascii="Arial" w:hAnsi="Arial" w:cs="Arial"/>
          <w:lang w:val="en-US"/>
        </w:rPr>
        <w:t xml:space="preserve">the </w:t>
      </w:r>
      <w:r w:rsidRPr="00A349E8">
        <w:rPr>
          <w:rFonts w:ascii="Arial" w:hAnsi="Arial" w:cs="Arial"/>
          <w:lang w:val="en-US"/>
        </w:rPr>
        <w:t xml:space="preserve">1987 TV Campaign ‘Don’t Die of Ignorance’ </w:t>
      </w:r>
      <w:r w:rsidRPr="00A349E8">
        <w:rPr>
          <w:rFonts w:ascii="Arial" w:hAnsi="Arial" w:cs="Arial"/>
        </w:rPr>
        <w:t>(</w:t>
      </w:r>
      <w:r w:rsidRPr="00A349E8">
        <w:rPr>
          <w:rFonts w:ascii="Arial" w:hAnsi="Arial" w:cs="Arial"/>
          <w:lang w:val="uk-UA"/>
        </w:rPr>
        <w:t>1986</w:t>
      </w:r>
      <w:r w:rsidRPr="00A349E8">
        <w:rPr>
          <w:rFonts w:ascii="Arial" w:hAnsi="Arial" w:cs="Arial"/>
        </w:rPr>
        <w:t>)</w:t>
      </w:r>
    </w:p>
    <w:p w14:paraId="1C75C03B" w14:textId="204BA839" w:rsidR="00926D9B" w:rsidRPr="00A349E8" w:rsidRDefault="00926D9B" w:rsidP="00E02228">
      <w:pPr>
        <w:spacing w:line="480" w:lineRule="auto"/>
        <w:rPr>
          <w:rFonts w:ascii="Arial" w:hAnsi="Arial" w:cs="Arial"/>
          <w:lang w:val="uk-UA"/>
        </w:rPr>
      </w:pPr>
      <w:r w:rsidRPr="00A349E8">
        <w:rPr>
          <w:rFonts w:ascii="Arial" w:hAnsi="Arial" w:cs="Arial"/>
          <w:noProof/>
          <w:lang w:val="uk-UA"/>
        </w:rPr>
        <w:lastRenderedPageBreak/>
        <w:drawing>
          <wp:inline distT="0" distB="0" distL="0" distR="0" wp14:anchorId="31800AEF" wp14:editId="5AEF1028">
            <wp:extent cx="5724525" cy="4110355"/>
            <wp:effectExtent l="0" t="0" r="9525" b="4445"/>
            <wp:docPr id="18557129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4110355"/>
                    </a:xfrm>
                    <a:prstGeom prst="rect">
                      <a:avLst/>
                    </a:prstGeom>
                    <a:noFill/>
                    <a:ln>
                      <a:noFill/>
                    </a:ln>
                  </pic:spPr>
                </pic:pic>
              </a:graphicData>
            </a:graphic>
          </wp:inline>
        </w:drawing>
      </w:r>
    </w:p>
    <w:p w14:paraId="51D21324" w14:textId="54956BDF" w:rsidR="00926D9B" w:rsidRPr="00A349E8" w:rsidRDefault="00926D9B" w:rsidP="00926D9B">
      <w:pPr>
        <w:spacing w:line="480" w:lineRule="auto"/>
        <w:rPr>
          <w:rFonts w:ascii="Arial" w:hAnsi="Arial" w:cs="Arial"/>
        </w:rPr>
      </w:pPr>
      <w:r w:rsidRPr="00A349E8">
        <w:rPr>
          <w:rFonts w:ascii="Arial" w:hAnsi="Arial" w:cs="Arial"/>
        </w:rPr>
        <w:t xml:space="preserve">Figure </w:t>
      </w:r>
      <w:r w:rsidR="00163E7F" w:rsidRPr="00A349E8">
        <w:rPr>
          <w:rFonts w:ascii="Arial" w:hAnsi="Arial" w:cs="Arial"/>
          <w:lang w:val="en-US"/>
        </w:rPr>
        <w:t>6</w:t>
      </w:r>
      <w:r w:rsidRPr="00A349E8">
        <w:rPr>
          <w:rFonts w:ascii="Arial" w:hAnsi="Arial" w:cs="Arial"/>
        </w:rPr>
        <w:t>. AIDS: Don't die of ignorance (</w:t>
      </w:r>
      <w:r w:rsidRPr="00A349E8">
        <w:rPr>
          <w:rFonts w:ascii="Arial" w:hAnsi="Arial" w:cs="Arial"/>
          <w:lang w:val="uk-UA"/>
        </w:rPr>
        <w:t>1986</w:t>
      </w:r>
      <w:r w:rsidRPr="00A349E8">
        <w:rPr>
          <w:rFonts w:ascii="Arial" w:hAnsi="Arial" w:cs="Arial"/>
        </w:rPr>
        <w:t>)</w:t>
      </w:r>
    </w:p>
    <w:p w14:paraId="7CC46487" w14:textId="6DAF367F" w:rsidR="000708F4" w:rsidRPr="00A349E8" w:rsidRDefault="00103A01" w:rsidP="00926D9B">
      <w:pPr>
        <w:spacing w:line="480" w:lineRule="auto"/>
        <w:rPr>
          <w:rFonts w:ascii="Arial" w:hAnsi="Arial" w:cs="Arial"/>
        </w:rPr>
      </w:pPr>
      <w:r w:rsidRPr="00A349E8">
        <w:rPr>
          <w:rFonts w:ascii="Arial" w:hAnsi="Arial" w:cs="Arial"/>
        </w:rPr>
        <w:t>Image 5 shows the booklet that was sent in a sealed envelope to every household. The cover resembles black marble slab, with "AIDS" chiselled out of it and "Don't die of ignorance" below in white capital letters.</w:t>
      </w:r>
    </w:p>
    <w:p w14:paraId="6E4E4DE0" w14:textId="55A921DC" w:rsidR="00FA7558" w:rsidRPr="00A349E8" w:rsidRDefault="00FA7558" w:rsidP="00926D9B">
      <w:pPr>
        <w:spacing w:line="480" w:lineRule="auto"/>
        <w:rPr>
          <w:rFonts w:ascii="Arial" w:hAnsi="Arial" w:cs="Arial"/>
        </w:rPr>
      </w:pPr>
      <w:r w:rsidRPr="00A349E8">
        <w:rPr>
          <w:rFonts w:ascii="Arial" w:hAnsi="Arial" w:cs="Arial"/>
        </w:rPr>
        <w:t xml:space="preserve">John Kelly, in his article for the BBC (2011), notes that this campaign was </w:t>
      </w:r>
      <w:proofErr w:type="gramStart"/>
      <w:r w:rsidRPr="00A349E8">
        <w:rPr>
          <w:rFonts w:ascii="Arial" w:hAnsi="Arial" w:cs="Arial"/>
        </w:rPr>
        <w:t>successful</w:t>
      </w:r>
      <w:proofErr w:type="gramEnd"/>
      <w:r w:rsidRPr="00A349E8">
        <w:rPr>
          <w:rFonts w:ascii="Arial" w:hAnsi="Arial" w:cs="Arial"/>
        </w:rPr>
        <w:t xml:space="preserve"> and its tactics were replicated in many countries.</w:t>
      </w:r>
      <w:r w:rsidR="002E0E82" w:rsidRPr="00A349E8">
        <w:rPr>
          <w:rFonts w:ascii="Arial" w:hAnsi="Arial" w:cs="Arial"/>
          <w:lang w:val="uk-UA"/>
        </w:rPr>
        <w:t xml:space="preserve"> The campaign also helped to reduce the rate of new infections: by 1990, the UK's infection rate remained lower than in Europe and the US</w:t>
      </w:r>
      <w:r w:rsidR="002E0E82" w:rsidRPr="00A349E8">
        <w:rPr>
          <w:rFonts w:ascii="Arial" w:hAnsi="Arial" w:cs="Arial"/>
        </w:rPr>
        <w:t>A.</w:t>
      </w:r>
    </w:p>
    <w:p w14:paraId="355DFFA0" w14:textId="1DFC68BB" w:rsidR="00163E7F" w:rsidRDefault="002B5BD4" w:rsidP="009503DC">
      <w:pPr>
        <w:spacing w:line="480" w:lineRule="auto"/>
        <w:rPr>
          <w:rFonts w:ascii="Arial" w:hAnsi="Arial" w:cs="Arial"/>
        </w:rPr>
      </w:pPr>
      <w:r w:rsidRPr="00A349E8">
        <w:rPr>
          <w:rFonts w:ascii="Arial" w:hAnsi="Arial" w:cs="Arial"/>
        </w:rPr>
        <w:t xml:space="preserve">The informational campaign was so successful in achieving its goal that, even today, some people continue to fear AIDS and avoid those affected as if it were the plague. The Terrence Higgins Trust has launched a campaign aimed at combating stigma </w:t>
      </w:r>
      <w:r w:rsidRPr="00A349E8">
        <w:rPr>
          <w:rFonts w:ascii="Arial" w:hAnsi="Arial" w:cs="Arial"/>
        </w:rPr>
        <w:lastRenderedPageBreak/>
        <w:t>surrounding HIV and raising awareness about the advancements in HIV treatment (Louis, 2023).</w:t>
      </w:r>
    </w:p>
    <w:p w14:paraId="6E3620D3" w14:textId="45552F7C" w:rsidR="009503DC" w:rsidRDefault="00F70F0A" w:rsidP="009503DC">
      <w:pPr>
        <w:spacing w:line="480" w:lineRule="auto"/>
        <w:rPr>
          <w:rFonts w:ascii="Arial" w:hAnsi="Arial" w:cs="Arial"/>
          <w:lang w:val="uk-UA"/>
        </w:rPr>
      </w:pPr>
      <w:r w:rsidRPr="00F70F0A">
        <w:rPr>
          <w:rFonts w:ascii="Arial" w:hAnsi="Arial" w:cs="Arial"/>
        </w:rPr>
        <w:t>Graphic design goes beyond aesthetic appeal</w:t>
      </w:r>
      <w:r w:rsidR="009503DC" w:rsidRPr="009503DC">
        <w:rPr>
          <w:rFonts w:ascii="Arial" w:hAnsi="Arial" w:cs="Arial"/>
        </w:rPr>
        <w:t xml:space="preserve">. </w:t>
      </w:r>
      <w:r w:rsidRPr="00F70F0A">
        <w:rPr>
          <w:rFonts w:ascii="Arial" w:hAnsi="Arial" w:cs="Arial"/>
        </w:rPr>
        <w:t>Together, the three</w:t>
      </w:r>
      <w:r w:rsidR="009503DC" w:rsidRPr="009503DC">
        <w:rPr>
          <w:rFonts w:ascii="Arial" w:hAnsi="Arial" w:cs="Arial"/>
        </w:rPr>
        <w:t xml:space="preserve"> case studies collectively illustrate how graphic design depict</w:t>
      </w:r>
      <w:r w:rsidR="00A143D6">
        <w:rPr>
          <w:rFonts w:ascii="Arial" w:hAnsi="Arial" w:cs="Arial"/>
        </w:rPr>
        <w:t>s</w:t>
      </w:r>
      <w:r w:rsidR="009503DC" w:rsidRPr="009503DC">
        <w:rPr>
          <w:rFonts w:ascii="Arial" w:hAnsi="Arial" w:cs="Arial"/>
        </w:rPr>
        <w:t xml:space="preserve"> health narratives, making them more accessible and impactful.</w:t>
      </w:r>
      <w:r w:rsidR="00474191">
        <w:rPr>
          <w:rFonts w:ascii="Arial" w:hAnsi="Arial" w:cs="Arial"/>
        </w:rPr>
        <w:t xml:space="preserve"> </w:t>
      </w:r>
      <w:r w:rsidR="00474191" w:rsidRPr="00474191">
        <w:rPr>
          <w:rFonts w:ascii="Arial" w:hAnsi="Arial" w:cs="Arial"/>
        </w:rPr>
        <w:t xml:space="preserve">Each example reflects </w:t>
      </w:r>
      <w:r w:rsidR="00966566">
        <w:rPr>
          <w:rFonts w:ascii="Arial" w:hAnsi="Arial" w:cs="Arial"/>
        </w:rPr>
        <w:t>a</w:t>
      </w:r>
      <w:r w:rsidR="00474191" w:rsidRPr="00474191">
        <w:rPr>
          <w:rFonts w:ascii="Arial" w:hAnsi="Arial" w:cs="Arial"/>
        </w:rPr>
        <w:t xml:space="preserve"> balance between emotional engagement and practical clarity, ensuring that the messages </w:t>
      </w:r>
      <w:r w:rsidR="00E041CB" w:rsidRPr="00E041CB">
        <w:rPr>
          <w:rFonts w:ascii="Arial" w:hAnsi="Arial" w:cs="Arial"/>
        </w:rPr>
        <w:t>are memorable and call to action.</w:t>
      </w:r>
      <w:r w:rsidR="00474191" w:rsidRPr="00474191">
        <w:rPr>
          <w:rFonts w:ascii="Arial" w:hAnsi="Arial" w:cs="Arial"/>
        </w:rPr>
        <w:t xml:space="preserve"> The</w:t>
      </w:r>
      <w:r w:rsidR="00474191">
        <w:rPr>
          <w:rFonts w:ascii="Arial" w:hAnsi="Arial" w:cs="Arial"/>
        </w:rPr>
        <w:t>se</w:t>
      </w:r>
      <w:r w:rsidR="00474191" w:rsidRPr="00474191">
        <w:rPr>
          <w:rFonts w:ascii="Arial" w:hAnsi="Arial" w:cs="Arial"/>
        </w:rPr>
        <w:t xml:space="preserve"> examples of graphic design I have presented differ in terms of their time of creation, country of origin, and the number of designers involved in the projects. However, they all share a common purpose – saving lives. Can design alone save lives? Unlikely. </w:t>
      </w:r>
      <w:r w:rsidR="00E041CB" w:rsidRPr="00E041CB">
        <w:rPr>
          <w:rFonts w:ascii="Arial" w:hAnsi="Arial" w:cs="Arial"/>
        </w:rPr>
        <w:t>However</w:t>
      </w:r>
      <w:r w:rsidR="00474191" w:rsidRPr="00474191">
        <w:rPr>
          <w:rFonts w:ascii="Arial" w:hAnsi="Arial" w:cs="Arial"/>
        </w:rPr>
        <w:t>, it is a powerful tool that, combined with</w:t>
      </w:r>
      <w:r w:rsidR="00327594">
        <w:rPr>
          <w:rFonts w:ascii="Arial" w:hAnsi="Arial" w:cs="Arial"/>
        </w:rPr>
        <w:t xml:space="preserve"> </w:t>
      </w:r>
      <w:r w:rsidR="00474191" w:rsidRPr="00474191">
        <w:rPr>
          <w:rFonts w:ascii="Arial" w:hAnsi="Arial" w:cs="Arial"/>
        </w:rPr>
        <w:t>efforts</w:t>
      </w:r>
      <w:r w:rsidR="00327594">
        <w:rPr>
          <w:rFonts w:ascii="Arial" w:hAnsi="Arial" w:cs="Arial"/>
        </w:rPr>
        <w:t xml:space="preserve"> originating from other fields</w:t>
      </w:r>
      <w:r w:rsidR="00474191" w:rsidRPr="00474191">
        <w:rPr>
          <w:rFonts w:ascii="Arial" w:hAnsi="Arial" w:cs="Arial"/>
        </w:rPr>
        <w:t xml:space="preserve">, </w:t>
      </w:r>
      <w:r w:rsidR="006C36C8" w:rsidRPr="006C36C8">
        <w:rPr>
          <w:rFonts w:ascii="Arial" w:hAnsi="Arial" w:cs="Arial"/>
        </w:rPr>
        <w:t>can really help save lives</w:t>
      </w:r>
      <w:r w:rsidR="00474191" w:rsidRPr="00474191">
        <w:rPr>
          <w:rFonts w:ascii="Arial" w:hAnsi="Arial" w:cs="Arial"/>
        </w:rPr>
        <w:t xml:space="preserve">. Graphic design has the power to influence the public by drawing their attention to specific products or events or, conversely, </w:t>
      </w:r>
      <w:r w:rsidR="00DF4BED">
        <w:rPr>
          <w:rFonts w:ascii="Arial" w:hAnsi="Arial" w:cs="Arial"/>
        </w:rPr>
        <w:t xml:space="preserve">by </w:t>
      </w:r>
      <w:r w:rsidR="00474191" w:rsidRPr="00474191">
        <w:rPr>
          <w:rFonts w:ascii="Arial" w:hAnsi="Arial" w:cs="Arial"/>
        </w:rPr>
        <w:t>deterring them from certain actions.</w:t>
      </w:r>
      <w:r w:rsidR="00474191">
        <w:rPr>
          <w:rFonts w:ascii="Arial" w:hAnsi="Arial" w:cs="Arial"/>
        </w:rPr>
        <w:t xml:space="preserve"> </w:t>
      </w:r>
      <w:r w:rsidR="00474191" w:rsidRPr="00474191">
        <w:rPr>
          <w:rFonts w:ascii="Arial" w:hAnsi="Arial" w:cs="Arial"/>
        </w:rPr>
        <w:t xml:space="preserve">Graphic design has a wide range of tools to achieve this. For example, the strategic use of colour or well-structured visual materials. Graphic design serves as a universal language, that can overcome cultural barriers and promote global communication. It </w:t>
      </w:r>
      <w:proofErr w:type="gramStart"/>
      <w:r w:rsidR="00474191" w:rsidRPr="00474191">
        <w:rPr>
          <w:rFonts w:ascii="Arial" w:hAnsi="Arial" w:cs="Arial"/>
        </w:rPr>
        <w:t>has the ability to</w:t>
      </w:r>
      <w:proofErr w:type="gramEnd"/>
      <w:r w:rsidR="00474191" w:rsidRPr="00474191">
        <w:rPr>
          <w:rFonts w:ascii="Arial" w:hAnsi="Arial" w:cs="Arial"/>
        </w:rPr>
        <w:t xml:space="preserve"> quickly and clearly deliver important information to a diverse audience.</w:t>
      </w:r>
      <w:r w:rsidR="00327594">
        <w:rPr>
          <w:rFonts w:ascii="Arial" w:hAnsi="Arial" w:cs="Arial"/>
        </w:rPr>
        <w:t xml:space="preserve"> </w:t>
      </w:r>
      <w:r w:rsidR="00327594" w:rsidRPr="00327594">
        <w:rPr>
          <w:rFonts w:ascii="Arial" w:hAnsi="Arial" w:cs="Arial"/>
        </w:rPr>
        <w:t>At the sometime, design can reflect the values of a specific group of people or a country and exert a powerful influence within a particular context.</w:t>
      </w:r>
    </w:p>
    <w:p w14:paraId="24548E27" w14:textId="2398FBA9" w:rsidR="0084087A" w:rsidRDefault="00B63C26" w:rsidP="00926D9B">
      <w:pPr>
        <w:spacing w:line="480" w:lineRule="auto"/>
        <w:rPr>
          <w:rFonts w:ascii="Arial" w:hAnsi="Arial" w:cs="Arial"/>
        </w:rPr>
      </w:pPr>
      <w:r>
        <w:rPr>
          <w:rFonts w:ascii="Arial" w:hAnsi="Arial" w:cs="Arial"/>
        </w:rPr>
        <w:t>Consequently, a</w:t>
      </w:r>
      <w:r w:rsidR="00610419" w:rsidRPr="00610419">
        <w:rPr>
          <w:rFonts w:ascii="Arial" w:hAnsi="Arial" w:cs="Arial"/>
        </w:rPr>
        <w:t xml:space="preserve">rt and graphic design make an evident contribution and offer extensive opportunities for improving the medical and social sectors. </w:t>
      </w:r>
      <w:proofErr w:type="gramStart"/>
      <w:r w:rsidR="00610419" w:rsidRPr="00610419">
        <w:rPr>
          <w:rFonts w:ascii="Arial" w:hAnsi="Arial" w:cs="Arial"/>
        </w:rPr>
        <w:t>And also</w:t>
      </w:r>
      <w:proofErr w:type="gramEnd"/>
      <w:r>
        <w:rPr>
          <w:rFonts w:ascii="Arial" w:hAnsi="Arial" w:cs="Arial"/>
        </w:rPr>
        <w:t xml:space="preserve"> has </w:t>
      </w:r>
      <w:r w:rsidR="00283BB3" w:rsidRPr="00283BB3">
        <w:rPr>
          <w:rFonts w:ascii="Arial" w:hAnsi="Arial" w:cs="Arial"/>
        </w:rPr>
        <w:t>the ability</w:t>
      </w:r>
      <w:r>
        <w:rPr>
          <w:rFonts w:ascii="Arial" w:hAnsi="Arial" w:cs="Arial"/>
        </w:rPr>
        <w:t xml:space="preserve"> to</w:t>
      </w:r>
      <w:r w:rsidR="00610419" w:rsidRPr="00610419">
        <w:rPr>
          <w:rFonts w:ascii="Arial" w:hAnsi="Arial" w:cs="Arial"/>
        </w:rPr>
        <w:t xml:space="preserve"> promotes personal growth by encouraging people to make informed decisions.</w:t>
      </w:r>
    </w:p>
    <w:p w14:paraId="47934F12" w14:textId="77777777" w:rsidR="0084087A" w:rsidRPr="00A349E8" w:rsidRDefault="0084087A" w:rsidP="00926D9B">
      <w:pPr>
        <w:spacing w:line="480" w:lineRule="auto"/>
        <w:rPr>
          <w:rFonts w:ascii="Arial" w:hAnsi="Arial" w:cs="Arial"/>
          <w:lang w:val="uk-UA"/>
        </w:rPr>
      </w:pPr>
    </w:p>
    <w:bookmarkEnd w:id="0"/>
    <w:p w14:paraId="3E2CE659" w14:textId="2C269B38" w:rsidR="00DF056A" w:rsidRPr="00A349E8" w:rsidRDefault="00163E7F" w:rsidP="0084087A">
      <w:pPr>
        <w:spacing w:line="480" w:lineRule="auto"/>
        <w:rPr>
          <w:rFonts w:ascii="Arial" w:hAnsi="Arial" w:cs="Arial"/>
          <w:u w:val="single"/>
        </w:rPr>
      </w:pPr>
      <w:r w:rsidRPr="00A349E8">
        <w:rPr>
          <w:rFonts w:ascii="Arial" w:hAnsi="Arial" w:cs="Arial"/>
          <w:u w:val="single"/>
        </w:rPr>
        <w:lastRenderedPageBreak/>
        <w:t>Bibliography:</w:t>
      </w:r>
    </w:p>
    <w:p w14:paraId="3BA1D2C1" w14:textId="305A7622" w:rsidR="006865FE" w:rsidRPr="00C50424" w:rsidRDefault="00D5258A" w:rsidP="00E02228">
      <w:pPr>
        <w:spacing w:line="480" w:lineRule="auto"/>
        <w:ind w:left="-360"/>
        <w:rPr>
          <w:rFonts w:ascii="Arial" w:hAnsi="Arial" w:cs="Arial"/>
        </w:rPr>
      </w:pPr>
      <w:r w:rsidRPr="00C50424">
        <w:rPr>
          <w:rFonts w:ascii="Arial" w:hAnsi="Arial" w:cs="Arial"/>
        </w:rPr>
        <w:t>Barry, A. M. S. (1997) </w:t>
      </w:r>
      <w:r w:rsidRPr="00C50424">
        <w:rPr>
          <w:rFonts w:ascii="Arial" w:hAnsi="Arial" w:cs="Arial"/>
          <w:i/>
          <w:iCs/>
        </w:rPr>
        <w:t>Visual Intelligence: Perception, Image, and Manipulation in Visual Communication.</w:t>
      </w:r>
      <w:r w:rsidRPr="00C50424">
        <w:rPr>
          <w:rFonts w:ascii="Arial" w:hAnsi="Arial" w:cs="Arial"/>
        </w:rPr>
        <w:t> Albany: State University of New York Press.</w:t>
      </w:r>
    </w:p>
    <w:p w14:paraId="2170C0F6" w14:textId="46EE2BA9" w:rsidR="00E9713F" w:rsidRPr="00C50424" w:rsidRDefault="00E9713F" w:rsidP="00E02228">
      <w:pPr>
        <w:spacing w:line="480" w:lineRule="auto"/>
        <w:ind w:left="-360"/>
        <w:rPr>
          <w:rFonts w:ascii="Arial" w:hAnsi="Arial" w:cs="Arial"/>
        </w:rPr>
      </w:pPr>
      <w:proofErr w:type="spellStart"/>
      <w:r w:rsidRPr="00C50424">
        <w:rPr>
          <w:rFonts w:ascii="Arial" w:hAnsi="Arial" w:cs="Arial"/>
        </w:rPr>
        <w:t>Butdisuwan</w:t>
      </w:r>
      <w:proofErr w:type="spellEnd"/>
      <w:r w:rsidRPr="00C50424">
        <w:rPr>
          <w:rFonts w:ascii="Arial" w:hAnsi="Arial" w:cs="Arial"/>
        </w:rPr>
        <w:t xml:space="preserve">, S. et al. (2024) </w:t>
      </w:r>
      <w:r w:rsidRPr="00C50424">
        <w:rPr>
          <w:rFonts w:ascii="Arial" w:hAnsi="Arial" w:cs="Arial"/>
          <w:i/>
          <w:iCs/>
        </w:rPr>
        <w:t>Visualising Medical Research: Exploring the Influence of Infographics on Professional Dissemination</w:t>
      </w:r>
      <w:r w:rsidRPr="00C50424">
        <w:rPr>
          <w:rFonts w:ascii="Arial" w:hAnsi="Arial" w:cs="Arial"/>
        </w:rPr>
        <w:t xml:space="preserve">, </w:t>
      </w:r>
      <w:proofErr w:type="spellStart"/>
      <w:r w:rsidRPr="00C50424">
        <w:rPr>
          <w:rFonts w:ascii="Arial" w:hAnsi="Arial" w:cs="Arial"/>
        </w:rPr>
        <w:t>TheScientificWorld</w:t>
      </w:r>
      <w:proofErr w:type="spellEnd"/>
      <w:r w:rsidRPr="00C50424">
        <w:rPr>
          <w:rFonts w:ascii="Arial" w:hAnsi="Arial" w:cs="Arial"/>
        </w:rPr>
        <w:t xml:space="preserve">, 2024, pp. 5422121-. Available at: </w:t>
      </w:r>
      <w:hyperlink r:id="rId12" w:history="1">
        <w:r w:rsidRPr="00C50424">
          <w:rPr>
            <w:rStyle w:val="Hyperlink"/>
            <w:rFonts w:ascii="Arial" w:hAnsi="Arial" w:cs="Arial"/>
            <w:color w:val="auto"/>
            <w:u w:val="none"/>
          </w:rPr>
          <w:t>https://doi.org/10.1155/2024/5422121</w:t>
        </w:r>
      </w:hyperlink>
      <w:r w:rsidRPr="00C50424">
        <w:rPr>
          <w:rFonts w:ascii="Arial" w:hAnsi="Arial" w:cs="Arial"/>
        </w:rPr>
        <w:t>.</w:t>
      </w:r>
    </w:p>
    <w:p w14:paraId="18EABEDC" w14:textId="2A609883" w:rsidR="002F6C4C" w:rsidRPr="00C50424" w:rsidRDefault="002F6C4C" w:rsidP="00D47FC5">
      <w:pPr>
        <w:spacing w:line="480" w:lineRule="auto"/>
        <w:ind w:left="-360"/>
        <w:rPr>
          <w:rFonts w:ascii="Arial" w:hAnsi="Arial" w:cs="Arial"/>
        </w:rPr>
      </w:pPr>
      <w:r w:rsidRPr="00C50424">
        <w:rPr>
          <w:rFonts w:ascii="Arial" w:hAnsi="Arial" w:cs="Arial"/>
        </w:rPr>
        <w:t xml:space="preserve">Calman, B. (2020) ‘The 'Don't Die of Ignorance' AIDS TV advert proved scaring us witless ISN'T the way to beat Covid’, </w:t>
      </w:r>
      <w:r w:rsidRPr="00C50424">
        <w:rPr>
          <w:rFonts w:ascii="Arial" w:hAnsi="Arial" w:cs="Arial"/>
          <w:i/>
          <w:iCs/>
        </w:rPr>
        <w:t>Daily Mail</w:t>
      </w:r>
      <w:r w:rsidRPr="00C50424">
        <w:rPr>
          <w:rFonts w:ascii="Arial" w:hAnsi="Arial" w:cs="Arial"/>
        </w:rPr>
        <w:t xml:space="preserve">, 31 October. </w:t>
      </w:r>
      <w:r w:rsidR="00D47FC5" w:rsidRPr="00C50424">
        <w:rPr>
          <w:rFonts w:ascii="Arial" w:hAnsi="Arial" w:cs="Arial"/>
        </w:rPr>
        <w:t>Available at: https://www.dailymail.co.uk/health/article-8900489/AIDS-TV-advert-proved-scaring-witless-ISNT-way-beat-Covid-writes-BARNEY-CALMAN.html (Accessed: 23 November 2024).</w:t>
      </w:r>
    </w:p>
    <w:p w14:paraId="53D73BFE" w14:textId="5EB9CC98" w:rsidR="003011CB" w:rsidRPr="00C50424" w:rsidRDefault="003011CB" w:rsidP="002F6C4C">
      <w:pPr>
        <w:spacing w:line="480" w:lineRule="auto"/>
        <w:ind w:left="-360"/>
        <w:rPr>
          <w:rFonts w:ascii="Arial" w:hAnsi="Arial" w:cs="Arial"/>
        </w:rPr>
      </w:pPr>
      <w:r w:rsidRPr="00C50424">
        <w:rPr>
          <w:rFonts w:ascii="Arial" w:hAnsi="Arial" w:cs="Arial"/>
        </w:rPr>
        <w:t xml:space="preserve">Cambridge Dictionary (n.d.) </w:t>
      </w:r>
      <w:r w:rsidRPr="00C50424">
        <w:rPr>
          <w:rFonts w:ascii="Arial" w:hAnsi="Arial" w:cs="Arial"/>
          <w:i/>
          <w:iCs/>
        </w:rPr>
        <w:t>Graphic design</w:t>
      </w:r>
      <w:r w:rsidRPr="00C50424">
        <w:rPr>
          <w:rFonts w:ascii="Arial" w:hAnsi="Arial" w:cs="Arial"/>
        </w:rPr>
        <w:t>. Available at: https://dictionary.cambridge.org/dictionary/english/graphic-design (Accessed: 22 November 2024).</w:t>
      </w:r>
    </w:p>
    <w:p w14:paraId="52BBB439" w14:textId="42A0F380" w:rsidR="009868C0" w:rsidRPr="00C50424" w:rsidRDefault="009868C0" w:rsidP="00E02228">
      <w:pPr>
        <w:spacing w:line="480" w:lineRule="auto"/>
        <w:ind w:left="-360"/>
        <w:rPr>
          <w:rFonts w:ascii="Arial" w:hAnsi="Arial" w:cs="Arial"/>
        </w:rPr>
      </w:pPr>
      <w:r w:rsidRPr="00C50424">
        <w:rPr>
          <w:rFonts w:ascii="Arial" w:hAnsi="Arial" w:cs="Arial"/>
        </w:rPr>
        <w:t>Creswell, J. W. (2013) </w:t>
      </w:r>
      <w:r w:rsidRPr="00C50424">
        <w:rPr>
          <w:rFonts w:ascii="Arial" w:hAnsi="Arial" w:cs="Arial"/>
          <w:i/>
          <w:iCs/>
        </w:rPr>
        <w:t>Qualitative Inquiry and Research Design: Choosing Among Five Approaches</w:t>
      </w:r>
      <w:r w:rsidRPr="00C50424">
        <w:rPr>
          <w:rFonts w:ascii="Arial" w:hAnsi="Arial" w:cs="Arial"/>
        </w:rPr>
        <w:t>. </w:t>
      </w:r>
      <w:r w:rsidR="000832C6" w:rsidRPr="00C50424">
        <w:rPr>
          <w:rFonts w:ascii="Arial" w:hAnsi="Arial" w:cs="Arial"/>
        </w:rPr>
        <w:t xml:space="preserve">3rd </w:t>
      </w:r>
      <w:proofErr w:type="spellStart"/>
      <w:r w:rsidR="000832C6" w:rsidRPr="00C50424">
        <w:rPr>
          <w:rFonts w:ascii="Arial" w:hAnsi="Arial" w:cs="Arial"/>
        </w:rPr>
        <w:t>edn</w:t>
      </w:r>
      <w:proofErr w:type="spellEnd"/>
      <w:r w:rsidR="000832C6" w:rsidRPr="00C50424">
        <w:rPr>
          <w:rFonts w:ascii="Arial" w:hAnsi="Arial" w:cs="Arial"/>
        </w:rPr>
        <w:t xml:space="preserve">. </w:t>
      </w:r>
      <w:r w:rsidR="000832C6" w:rsidRPr="00C50424">
        <w:rPr>
          <w:rFonts w:ascii="Arial" w:hAnsi="Arial" w:cs="Arial"/>
          <w:lang w:val="en-US"/>
        </w:rPr>
        <w:t>London: Sage</w:t>
      </w:r>
      <w:r w:rsidRPr="00C50424">
        <w:rPr>
          <w:rFonts w:ascii="Arial" w:hAnsi="Arial" w:cs="Arial"/>
        </w:rPr>
        <w:t xml:space="preserve"> Publications.</w:t>
      </w:r>
    </w:p>
    <w:p w14:paraId="424FE742" w14:textId="77777777" w:rsidR="00C40804" w:rsidRPr="00C50424" w:rsidRDefault="00690D4F" w:rsidP="00E02228">
      <w:pPr>
        <w:spacing w:line="480" w:lineRule="auto"/>
        <w:ind w:left="-360"/>
        <w:rPr>
          <w:rFonts w:ascii="Arial" w:hAnsi="Arial" w:cs="Arial"/>
        </w:rPr>
      </w:pPr>
      <w:r w:rsidRPr="00C50424">
        <w:rPr>
          <w:rFonts w:ascii="Arial" w:hAnsi="Arial" w:cs="Arial"/>
        </w:rPr>
        <w:t xml:space="preserve">Department for Education (2023) </w:t>
      </w:r>
      <w:r w:rsidRPr="00C50424">
        <w:rPr>
          <w:rFonts w:ascii="Arial" w:hAnsi="Arial" w:cs="Arial"/>
          <w:i/>
          <w:iCs/>
        </w:rPr>
        <w:t>Defibrillators: All state schools now have lifesaving equipment</w:t>
      </w:r>
      <w:r w:rsidRPr="00C50424">
        <w:rPr>
          <w:rFonts w:ascii="Arial" w:hAnsi="Arial" w:cs="Arial"/>
        </w:rPr>
        <w:t xml:space="preserve">. Available at: </w:t>
      </w:r>
      <w:hyperlink r:id="rId13" w:history="1">
        <w:r w:rsidRPr="00C50424">
          <w:rPr>
            <w:rStyle w:val="Hyperlink"/>
            <w:rFonts w:ascii="Arial" w:hAnsi="Arial" w:cs="Arial"/>
            <w:color w:val="auto"/>
            <w:u w:val="none"/>
          </w:rPr>
          <w:t>https://educationhub.blog.gov.uk/2023/07/25/defibrillators-all-state-schools-now-have-lifesaving-equipment/</w:t>
        </w:r>
      </w:hyperlink>
      <w:r w:rsidRPr="00C50424">
        <w:rPr>
          <w:rFonts w:ascii="Arial" w:hAnsi="Arial" w:cs="Arial"/>
        </w:rPr>
        <w:t xml:space="preserve"> (Accessed: 16 November 2024)</w:t>
      </w:r>
      <w:r w:rsidR="00C40804" w:rsidRPr="00C50424">
        <w:rPr>
          <w:rFonts w:ascii="Arial" w:hAnsi="Arial" w:cs="Arial"/>
        </w:rPr>
        <w:t>.</w:t>
      </w:r>
    </w:p>
    <w:p w14:paraId="505495C6" w14:textId="7C149F15" w:rsidR="00A349E8" w:rsidRPr="00C50424" w:rsidRDefault="00A349E8" w:rsidP="00A349E8">
      <w:pPr>
        <w:spacing w:line="480" w:lineRule="auto"/>
        <w:ind w:left="-360"/>
        <w:rPr>
          <w:rFonts w:ascii="Arial" w:hAnsi="Arial" w:cs="Arial"/>
        </w:rPr>
      </w:pPr>
      <w:r w:rsidRPr="00C50424">
        <w:rPr>
          <w:rFonts w:ascii="Arial" w:hAnsi="Arial" w:cs="Arial"/>
        </w:rPr>
        <w:t xml:space="preserve">Eco, U. (1976) </w:t>
      </w:r>
      <w:r w:rsidRPr="00C50424">
        <w:rPr>
          <w:rFonts w:ascii="Arial" w:hAnsi="Arial" w:cs="Arial"/>
          <w:i/>
          <w:iCs/>
        </w:rPr>
        <w:t>A Theory of Semiotics</w:t>
      </w:r>
      <w:r w:rsidRPr="00C50424">
        <w:rPr>
          <w:rFonts w:ascii="Arial" w:hAnsi="Arial" w:cs="Arial"/>
        </w:rPr>
        <w:t>. Bloomington: Indiana University Press.</w:t>
      </w:r>
    </w:p>
    <w:p w14:paraId="4648B919" w14:textId="7A592953" w:rsidR="00B43EBD" w:rsidRPr="00C50424" w:rsidRDefault="0083362B" w:rsidP="00163E7F">
      <w:pPr>
        <w:spacing w:line="480" w:lineRule="auto"/>
        <w:ind w:left="-360"/>
        <w:rPr>
          <w:rFonts w:ascii="Arial" w:hAnsi="Arial" w:cs="Arial"/>
        </w:rPr>
      </w:pPr>
      <w:hyperlink r:id="rId14" w:history="1">
        <w:r w:rsidRPr="00C50424">
          <w:rPr>
            <w:rStyle w:val="Hyperlink"/>
            <w:rFonts w:ascii="Arial" w:hAnsi="Arial" w:cs="Arial"/>
            <w:color w:val="auto"/>
            <w:u w:val="none"/>
          </w:rPr>
          <w:t>Freedom du Lac</w:t>
        </w:r>
      </w:hyperlink>
      <w:r w:rsidRPr="00C50424">
        <w:rPr>
          <w:rFonts w:ascii="Arial" w:hAnsi="Arial" w:cs="Arial"/>
        </w:rPr>
        <w:t xml:space="preserve">, J. (2014) ‘This is how people are being warned about the Ebola epidemic in West Africa’, </w:t>
      </w:r>
      <w:r w:rsidRPr="00C50424">
        <w:rPr>
          <w:rFonts w:ascii="Arial" w:hAnsi="Arial" w:cs="Arial"/>
          <w:i/>
          <w:iCs/>
        </w:rPr>
        <w:t>The Washington Post,</w:t>
      </w:r>
      <w:r w:rsidRPr="00C50424">
        <w:rPr>
          <w:rFonts w:ascii="Arial" w:hAnsi="Arial" w:cs="Arial"/>
        </w:rPr>
        <w:t xml:space="preserve"> 10 September. Available at: </w:t>
      </w:r>
      <w:hyperlink r:id="rId15" w:history="1">
        <w:r w:rsidRPr="00C50424">
          <w:rPr>
            <w:rStyle w:val="Hyperlink"/>
            <w:rFonts w:ascii="Arial" w:hAnsi="Arial" w:cs="Arial"/>
            <w:color w:val="auto"/>
            <w:u w:val="none"/>
          </w:rPr>
          <w:t>https://www.washingtonpost.com/news/to-your-health/wp/2014/09/10/this-is-how-</w:t>
        </w:r>
        <w:r w:rsidRPr="00C50424">
          <w:rPr>
            <w:rStyle w:val="Hyperlink"/>
            <w:rFonts w:ascii="Arial" w:hAnsi="Arial" w:cs="Arial"/>
            <w:color w:val="auto"/>
            <w:u w:val="none"/>
          </w:rPr>
          <w:lastRenderedPageBreak/>
          <w:t>people-are-being-warned-about-the-ebola-epidemic-in-west-africa/</w:t>
        </w:r>
      </w:hyperlink>
      <w:r w:rsidRPr="00C50424">
        <w:rPr>
          <w:rFonts w:ascii="Arial" w:hAnsi="Arial" w:cs="Arial"/>
        </w:rPr>
        <w:t xml:space="preserve"> (Accessed: 23 November 2024).</w:t>
      </w:r>
    </w:p>
    <w:p w14:paraId="0392D53B" w14:textId="2D87C3B6" w:rsidR="00B43EBD" w:rsidRPr="00C50424" w:rsidRDefault="00C40804" w:rsidP="00B43EBD">
      <w:pPr>
        <w:spacing w:line="480" w:lineRule="auto"/>
        <w:ind w:left="-360"/>
        <w:rPr>
          <w:rFonts w:ascii="Arial" w:hAnsi="Arial" w:cs="Arial"/>
        </w:rPr>
      </w:pPr>
      <w:proofErr w:type="spellStart"/>
      <w:r w:rsidRPr="00C50424">
        <w:rPr>
          <w:rFonts w:ascii="Arial" w:hAnsi="Arial" w:cs="Arial"/>
        </w:rPr>
        <w:t>Gorvett</w:t>
      </w:r>
      <w:proofErr w:type="spellEnd"/>
      <w:r w:rsidRPr="00C50424">
        <w:rPr>
          <w:rFonts w:ascii="Arial" w:hAnsi="Arial" w:cs="Arial"/>
        </w:rPr>
        <w:t>, Z. (2017) ‘The graphic design that can help save lives’</w:t>
      </w:r>
      <w:r w:rsidR="00E670CD" w:rsidRPr="00C50424">
        <w:rPr>
          <w:rFonts w:ascii="Arial" w:hAnsi="Arial" w:cs="Arial"/>
        </w:rPr>
        <w:t>,</w:t>
      </w:r>
      <w:r w:rsidRPr="00C50424">
        <w:rPr>
          <w:rFonts w:ascii="Arial" w:hAnsi="Arial" w:cs="Arial"/>
        </w:rPr>
        <w:t xml:space="preserve"> </w:t>
      </w:r>
      <w:r w:rsidRPr="00C50424">
        <w:rPr>
          <w:rFonts w:ascii="Arial" w:hAnsi="Arial" w:cs="Arial"/>
          <w:i/>
          <w:iCs/>
        </w:rPr>
        <w:t>BBC</w:t>
      </w:r>
      <w:r w:rsidRPr="00C50424">
        <w:rPr>
          <w:rFonts w:ascii="Arial" w:hAnsi="Arial" w:cs="Arial"/>
        </w:rPr>
        <w:t xml:space="preserve">, 5 October. Available at: </w:t>
      </w:r>
      <w:hyperlink r:id="rId16" w:history="1">
        <w:r w:rsidRPr="00C50424">
          <w:rPr>
            <w:rStyle w:val="Hyperlink"/>
            <w:rFonts w:ascii="Arial" w:hAnsi="Arial" w:cs="Arial"/>
            <w:color w:val="auto"/>
            <w:u w:val="none"/>
          </w:rPr>
          <w:t>https://www.bbc.com/future/article/20170927-the-graphic-design-that-can-help-save-lives</w:t>
        </w:r>
      </w:hyperlink>
      <w:r w:rsidRPr="00C50424">
        <w:rPr>
          <w:rFonts w:ascii="Arial" w:hAnsi="Arial" w:cs="Arial"/>
        </w:rPr>
        <w:t xml:space="preserve"> (Accessed: 22 November 2024)</w:t>
      </w:r>
      <w:r w:rsidR="00B43EBD" w:rsidRPr="00C50424">
        <w:rPr>
          <w:rFonts w:ascii="Arial" w:hAnsi="Arial" w:cs="Arial"/>
        </w:rPr>
        <w:t>.</w:t>
      </w:r>
      <w:r w:rsidR="00690D4F" w:rsidRPr="00C50424">
        <w:rPr>
          <w:rFonts w:ascii="Arial" w:hAnsi="Arial" w:cs="Arial"/>
        </w:rPr>
        <w:t xml:space="preserve"> </w:t>
      </w:r>
    </w:p>
    <w:p w14:paraId="38EA6348" w14:textId="2E51D73B" w:rsidR="00B43EBD" w:rsidRPr="00C50424" w:rsidRDefault="00B43EBD" w:rsidP="00B43EBD">
      <w:pPr>
        <w:spacing w:line="480" w:lineRule="auto"/>
        <w:ind w:left="-360"/>
        <w:rPr>
          <w:rFonts w:ascii="Arial" w:hAnsi="Arial" w:cs="Arial"/>
        </w:rPr>
      </w:pPr>
      <w:r w:rsidRPr="00C50424">
        <w:rPr>
          <w:rFonts w:ascii="Arial" w:hAnsi="Arial" w:cs="Arial"/>
        </w:rPr>
        <w:t xml:space="preserve">Jonze, T. (2017) 'How we made the "Don't Die of Ignorance" AIDS campaign', </w:t>
      </w:r>
      <w:r w:rsidRPr="00C50424">
        <w:rPr>
          <w:rFonts w:ascii="Arial" w:hAnsi="Arial" w:cs="Arial"/>
          <w:i/>
          <w:iCs/>
        </w:rPr>
        <w:t>The Guardian</w:t>
      </w:r>
      <w:r w:rsidRPr="00C50424">
        <w:rPr>
          <w:rFonts w:ascii="Arial" w:hAnsi="Arial" w:cs="Arial"/>
        </w:rPr>
        <w:t xml:space="preserve">, 4 </w:t>
      </w:r>
      <w:proofErr w:type="spellStart"/>
      <w:r w:rsidRPr="00C50424">
        <w:rPr>
          <w:rFonts w:ascii="Arial" w:hAnsi="Arial" w:cs="Arial"/>
        </w:rPr>
        <w:t>Septembre</w:t>
      </w:r>
      <w:proofErr w:type="spellEnd"/>
      <w:r w:rsidRPr="00C50424">
        <w:rPr>
          <w:rFonts w:ascii="Arial" w:hAnsi="Arial" w:cs="Arial"/>
        </w:rPr>
        <w:t xml:space="preserve">. Available at: </w:t>
      </w:r>
      <w:hyperlink r:id="rId17" w:tgtFrame="_new" w:history="1">
        <w:r w:rsidRPr="00C50424">
          <w:rPr>
            <w:rStyle w:val="Hyperlink"/>
            <w:rFonts w:ascii="Arial" w:hAnsi="Arial" w:cs="Arial"/>
            <w:color w:val="auto"/>
            <w:u w:val="none"/>
          </w:rPr>
          <w:t>https://www.theguardian.com/culture/2017/sep/04/how-we-made-dont-die-of-ignorance-aids-campaign</w:t>
        </w:r>
      </w:hyperlink>
      <w:r w:rsidRPr="00C50424">
        <w:rPr>
          <w:rFonts w:ascii="Arial" w:hAnsi="Arial" w:cs="Arial"/>
        </w:rPr>
        <w:t xml:space="preserve"> (Accessed: 22 November 2024).</w:t>
      </w:r>
    </w:p>
    <w:p w14:paraId="60D7CF0C" w14:textId="77777777" w:rsidR="00A349E8" w:rsidRPr="00C50424" w:rsidRDefault="00A349E8" w:rsidP="00A349E8">
      <w:pPr>
        <w:spacing w:line="480" w:lineRule="auto"/>
        <w:ind w:left="-360"/>
        <w:rPr>
          <w:rFonts w:ascii="Arial" w:hAnsi="Arial" w:cs="Arial"/>
          <w:lang w:val="en-US"/>
        </w:rPr>
      </w:pPr>
      <w:r w:rsidRPr="00C50424">
        <w:rPr>
          <w:rFonts w:ascii="Arial" w:hAnsi="Arial" w:cs="Arial"/>
        </w:rPr>
        <w:t xml:space="preserve">Kelly, J. (2001) ‘HIV/Aids: Why were the campaigns successful in the West?’, </w:t>
      </w:r>
      <w:r w:rsidRPr="00C50424">
        <w:rPr>
          <w:rFonts w:ascii="Arial" w:hAnsi="Arial" w:cs="Arial"/>
          <w:i/>
          <w:iCs/>
        </w:rPr>
        <w:t>BBC,</w:t>
      </w:r>
      <w:r w:rsidRPr="00C50424">
        <w:rPr>
          <w:rFonts w:ascii="Arial" w:hAnsi="Arial" w:cs="Arial"/>
          <w:i/>
          <w:iCs/>
          <w:lang w:val="en-US"/>
        </w:rPr>
        <w:t xml:space="preserve"> </w:t>
      </w:r>
      <w:r w:rsidRPr="00C50424">
        <w:rPr>
          <w:rFonts w:ascii="Arial" w:hAnsi="Arial" w:cs="Arial"/>
          <w:i/>
          <w:iCs/>
        </w:rPr>
        <w:t xml:space="preserve">28 November. </w:t>
      </w:r>
      <w:r w:rsidRPr="00C50424">
        <w:rPr>
          <w:rFonts w:ascii="Arial" w:hAnsi="Arial" w:cs="Arial"/>
        </w:rPr>
        <w:t>Available at: https://www.bbc.co.uk/news/magazine-15886670 (Accessed: 29 November 2024).</w:t>
      </w:r>
    </w:p>
    <w:p w14:paraId="17061EC9" w14:textId="6CF5ACAD" w:rsidR="00A349E8" w:rsidRPr="00C50424" w:rsidRDefault="00A349E8" w:rsidP="00A349E8">
      <w:pPr>
        <w:spacing w:line="480" w:lineRule="auto"/>
        <w:ind w:left="-360"/>
        <w:rPr>
          <w:rFonts w:ascii="Arial" w:hAnsi="Arial" w:cs="Arial"/>
        </w:rPr>
      </w:pPr>
      <w:r w:rsidRPr="00C50424">
        <w:rPr>
          <w:rFonts w:ascii="Arial" w:hAnsi="Arial" w:cs="Arial"/>
        </w:rPr>
        <w:t>Kraus, M. (2019) ‘</w:t>
      </w:r>
      <w:proofErr w:type="spellStart"/>
      <w:r w:rsidRPr="00C50424">
        <w:rPr>
          <w:rFonts w:ascii="Arial" w:hAnsi="Arial" w:cs="Arial"/>
        </w:rPr>
        <w:t>Color</w:t>
      </w:r>
      <w:proofErr w:type="spellEnd"/>
      <w:r w:rsidRPr="00C50424">
        <w:rPr>
          <w:rFonts w:ascii="Arial" w:hAnsi="Arial" w:cs="Arial"/>
        </w:rPr>
        <w:t xml:space="preserve"> as a Psychological Agent to Perceived Indoor Environmental Quality’, </w:t>
      </w:r>
      <w:r w:rsidRPr="00C50424">
        <w:rPr>
          <w:rFonts w:ascii="Arial" w:hAnsi="Arial" w:cs="Arial"/>
          <w:i/>
          <w:iCs/>
        </w:rPr>
        <w:t>IOP conference series. Materials Science and Engineering</w:t>
      </w:r>
      <w:r w:rsidRPr="00C50424">
        <w:rPr>
          <w:rFonts w:ascii="Arial" w:hAnsi="Arial" w:cs="Arial"/>
        </w:rPr>
        <w:t xml:space="preserve">, 603(5), pp. 52097-. Available at: </w:t>
      </w:r>
      <w:hyperlink r:id="rId18" w:history="1">
        <w:r w:rsidRPr="00C50424">
          <w:rPr>
            <w:rStyle w:val="Hyperlink"/>
            <w:rFonts w:ascii="Arial" w:hAnsi="Arial" w:cs="Arial"/>
            <w:color w:val="auto"/>
            <w:u w:val="none"/>
          </w:rPr>
          <w:t>https://doi.org/10.1088/1757-899X/603/5/052097</w:t>
        </w:r>
      </w:hyperlink>
      <w:r w:rsidRPr="00C50424">
        <w:rPr>
          <w:rFonts w:ascii="Arial" w:hAnsi="Arial" w:cs="Arial"/>
        </w:rPr>
        <w:t xml:space="preserve"> (Accessed: 22 November 2024).</w:t>
      </w:r>
    </w:p>
    <w:p w14:paraId="0593F513" w14:textId="2636B82E" w:rsidR="00A349E8" w:rsidRPr="00C50424" w:rsidRDefault="00A349E8" w:rsidP="00A349E8">
      <w:pPr>
        <w:spacing w:line="480" w:lineRule="auto"/>
        <w:ind w:left="-360"/>
        <w:rPr>
          <w:rFonts w:ascii="Arial" w:hAnsi="Arial" w:cs="Arial"/>
        </w:rPr>
      </w:pPr>
      <w:r w:rsidRPr="00C50424">
        <w:rPr>
          <w:rFonts w:ascii="Arial" w:hAnsi="Arial" w:cs="Arial"/>
        </w:rPr>
        <w:t>Lankston, L. </w:t>
      </w:r>
      <w:r w:rsidRPr="00C50424">
        <w:rPr>
          <w:rFonts w:ascii="Arial" w:hAnsi="Arial" w:cs="Arial"/>
          <w:i/>
          <w:iCs/>
        </w:rPr>
        <w:t>et al.</w:t>
      </w:r>
      <w:r w:rsidRPr="00C50424">
        <w:rPr>
          <w:rFonts w:ascii="Arial" w:hAnsi="Arial" w:cs="Arial"/>
        </w:rPr>
        <w:t> (2010) ‘Visual art in hospitals: case studies and review of the evidence’, </w:t>
      </w:r>
      <w:r w:rsidRPr="00C50424">
        <w:rPr>
          <w:rFonts w:ascii="Arial" w:hAnsi="Arial" w:cs="Arial"/>
          <w:i/>
          <w:iCs/>
        </w:rPr>
        <w:t>Journal of the Royal Society of Medicine</w:t>
      </w:r>
      <w:r w:rsidRPr="00C50424">
        <w:rPr>
          <w:rFonts w:ascii="Arial" w:hAnsi="Arial" w:cs="Arial"/>
        </w:rPr>
        <w:t xml:space="preserve">, 103(12), pp. 490–499. Available at: </w:t>
      </w:r>
      <w:hyperlink r:id="rId19" w:history="1">
        <w:r w:rsidRPr="00C50424">
          <w:rPr>
            <w:rStyle w:val="Hyperlink"/>
            <w:rFonts w:ascii="Arial" w:hAnsi="Arial" w:cs="Arial"/>
            <w:color w:val="auto"/>
            <w:u w:val="none"/>
          </w:rPr>
          <w:t>https://doi.org/10.1258/jrsm.2010.100256</w:t>
        </w:r>
      </w:hyperlink>
      <w:r w:rsidRPr="00C50424">
        <w:rPr>
          <w:rFonts w:ascii="Arial" w:hAnsi="Arial" w:cs="Arial"/>
        </w:rPr>
        <w:t xml:space="preserve"> (Accessed: 22 November 2024).</w:t>
      </w:r>
    </w:p>
    <w:p w14:paraId="06E67DCB" w14:textId="74E1D10B" w:rsidR="00A349E8" w:rsidRPr="00C50424" w:rsidRDefault="002B5BD4" w:rsidP="00A349E8">
      <w:pPr>
        <w:spacing w:line="480" w:lineRule="auto"/>
        <w:ind w:left="-360"/>
        <w:rPr>
          <w:rFonts w:ascii="Arial" w:hAnsi="Arial" w:cs="Arial"/>
        </w:rPr>
      </w:pPr>
      <w:r w:rsidRPr="00C50424">
        <w:rPr>
          <w:rFonts w:ascii="Arial" w:hAnsi="Arial" w:cs="Arial"/>
        </w:rPr>
        <w:t xml:space="preserve">Louis, Y. (2023) ‘First HIV TV ad in 40 years says stigma is ‘more harmful’’, </w:t>
      </w:r>
      <w:r w:rsidRPr="00C50424">
        <w:rPr>
          <w:rFonts w:ascii="Arial" w:hAnsi="Arial" w:cs="Arial"/>
          <w:i/>
          <w:iCs/>
        </w:rPr>
        <w:t xml:space="preserve">Marketing Beat, </w:t>
      </w:r>
      <w:r w:rsidRPr="00C50424">
        <w:rPr>
          <w:rFonts w:ascii="Arial" w:hAnsi="Arial" w:cs="Arial"/>
        </w:rPr>
        <w:t xml:space="preserve">16 October. Available at: </w:t>
      </w:r>
      <w:hyperlink r:id="rId20" w:history="1">
        <w:r w:rsidRPr="00C50424">
          <w:rPr>
            <w:rStyle w:val="Hyperlink"/>
            <w:rFonts w:ascii="Arial" w:hAnsi="Arial" w:cs="Arial"/>
            <w:color w:val="auto"/>
            <w:u w:val="none"/>
          </w:rPr>
          <w:t>https://www.marketing-beat.co.uk/2023/10/16/hiv-aids-tv-ad-40-years-1980/</w:t>
        </w:r>
      </w:hyperlink>
      <w:r w:rsidRPr="00C50424">
        <w:rPr>
          <w:rFonts w:ascii="Arial" w:hAnsi="Arial" w:cs="Arial"/>
        </w:rPr>
        <w:t xml:space="preserve"> (Accessed: 25 November 2024).</w:t>
      </w:r>
    </w:p>
    <w:p w14:paraId="3388FD8B" w14:textId="77777777" w:rsidR="00F52E48" w:rsidRPr="00C50424" w:rsidRDefault="00E670CD" w:rsidP="00F52E48">
      <w:pPr>
        <w:spacing w:line="480" w:lineRule="auto"/>
        <w:ind w:left="-360"/>
        <w:rPr>
          <w:rFonts w:ascii="Arial" w:hAnsi="Arial" w:cs="Arial"/>
          <w:lang w:val="uk-UA"/>
        </w:rPr>
      </w:pPr>
      <w:r w:rsidRPr="00C50424">
        <w:rPr>
          <w:rFonts w:ascii="Arial" w:hAnsi="Arial" w:cs="Arial"/>
        </w:rPr>
        <w:lastRenderedPageBreak/>
        <w:t xml:space="preserve">Morris, T. (2021) ‘It's a Sin: casting the public eye on public health’, </w:t>
      </w:r>
      <w:proofErr w:type="spellStart"/>
      <w:r w:rsidRPr="00C50424">
        <w:rPr>
          <w:rFonts w:ascii="Arial" w:hAnsi="Arial" w:cs="Arial"/>
          <w:i/>
          <w:iCs/>
        </w:rPr>
        <w:t>TrunkBBI</w:t>
      </w:r>
      <w:proofErr w:type="spellEnd"/>
      <w:r w:rsidRPr="00C50424">
        <w:rPr>
          <w:rFonts w:ascii="Arial" w:hAnsi="Arial" w:cs="Arial"/>
          <w:i/>
          <w:iCs/>
        </w:rPr>
        <w:t>,</w:t>
      </w:r>
      <w:r w:rsidRPr="00C50424">
        <w:rPr>
          <w:rFonts w:ascii="Arial" w:hAnsi="Arial" w:cs="Arial"/>
        </w:rPr>
        <w:t xml:space="preserve"> 11 February, Available at: </w:t>
      </w:r>
      <w:hyperlink r:id="rId21" w:history="1">
        <w:r w:rsidRPr="00C50424">
          <w:rPr>
            <w:rStyle w:val="Hyperlink"/>
            <w:rFonts w:ascii="Arial" w:hAnsi="Arial" w:cs="Arial"/>
            <w:color w:val="auto"/>
            <w:u w:val="none"/>
          </w:rPr>
          <w:t>https://trunkbbi.com/news/its-a-sin-casting-the-public-eye-on-public-health/</w:t>
        </w:r>
      </w:hyperlink>
      <w:r w:rsidRPr="00C50424">
        <w:rPr>
          <w:rFonts w:ascii="Arial" w:hAnsi="Arial" w:cs="Arial"/>
        </w:rPr>
        <w:t xml:space="preserve"> (Accessed: 29 November 2024).</w:t>
      </w:r>
    </w:p>
    <w:p w14:paraId="701BECD2" w14:textId="77777777" w:rsidR="00163E7F" w:rsidRPr="00C50424" w:rsidRDefault="00F52E48" w:rsidP="00163E7F">
      <w:pPr>
        <w:spacing w:line="480" w:lineRule="auto"/>
        <w:ind w:left="-360"/>
        <w:rPr>
          <w:rFonts w:ascii="Arial" w:hAnsi="Arial" w:cs="Arial"/>
          <w:lang w:val="en-US"/>
        </w:rPr>
      </w:pPr>
      <w:r w:rsidRPr="00C50424">
        <w:rPr>
          <w:rFonts w:ascii="Arial" w:hAnsi="Arial" w:cs="Arial"/>
        </w:rPr>
        <w:t>Peirce, C. S. (1932) </w:t>
      </w:r>
      <w:r w:rsidR="00FE3E94" w:rsidRPr="00C50424">
        <w:rPr>
          <w:rFonts w:ascii="Arial" w:hAnsi="Arial" w:cs="Arial"/>
          <w:i/>
          <w:iCs/>
        </w:rPr>
        <w:t>Collected papers of Charles Sanders Peirce (7-8 Vols.)</w:t>
      </w:r>
      <w:r w:rsidR="00FE3E94" w:rsidRPr="00C50424">
        <w:rPr>
          <w:rFonts w:ascii="Arial" w:hAnsi="Arial" w:cs="Arial"/>
        </w:rPr>
        <w:t>.</w:t>
      </w:r>
      <w:r w:rsidRPr="00C50424">
        <w:rPr>
          <w:rFonts w:ascii="Arial" w:hAnsi="Arial" w:cs="Arial"/>
        </w:rPr>
        <w:t xml:space="preserve"> Cambridge: Harvard University Press</w:t>
      </w:r>
    </w:p>
    <w:p w14:paraId="74AB8BDA" w14:textId="4FBF11D5" w:rsidR="00997B25" w:rsidRPr="00C50424" w:rsidRDefault="00997B25" w:rsidP="00163E7F">
      <w:pPr>
        <w:spacing w:line="480" w:lineRule="auto"/>
        <w:ind w:left="-360"/>
        <w:rPr>
          <w:rFonts w:ascii="Arial" w:hAnsi="Arial" w:cs="Arial"/>
          <w:lang w:val="uk-UA"/>
        </w:rPr>
      </w:pPr>
      <w:r w:rsidRPr="00C50424">
        <w:rPr>
          <w:rFonts w:ascii="Arial" w:hAnsi="Arial" w:cs="Arial"/>
        </w:rPr>
        <w:t xml:space="preserve">Placing the Public (2018) </w:t>
      </w:r>
      <w:r w:rsidRPr="00C50424">
        <w:rPr>
          <w:rFonts w:ascii="Arial" w:hAnsi="Arial" w:cs="Arial"/>
          <w:i/>
          <w:iCs/>
        </w:rPr>
        <w:t>Remembering the "Don't Die of Ignorance" campaign</w:t>
      </w:r>
      <w:r w:rsidRPr="00C50424">
        <w:rPr>
          <w:rFonts w:ascii="Arial" w:hAnsi="Arial" w:cs="Arial"/>
        </w:rPr>
        <w:t xml:space="preserve">. Available at: </w:t>
      </w:r>
      <w:hyperlink r:id="rId22" w:history="1">
        <w:r w:rsidRPr="00C50424">
          <w:rPr>
            <w:rStyle w:val="Hyperlink"/>
            <w:rFonts w:ascii="Arial" w:hAnsi="Arial" w:cs="Arial"/>
            <w:color w:val="auto"/>
            <w:u w:val="none"/>
          </w:rPr>
          <w:t>https://placingthepublic.lshtm.ac.uk/2018/05/20/remembering-the-dont-die-of-ignorance-campaign/</w:t>
        </w:r>
      </w:hyperlink>
      <w:r w:rsidRPr="00C50424">
        <w:rPr>
          <w:rFonts w:ascii="Arial" w:hAnsi="Arial" w:cs="Arial"/>
        </w:rPr>
        <w:t xml:space="preserve"> (Accessed: 29 November 2024).</w:t>
      </w:r>
    </w:p>
    <w:p w14:paraId="43AEB86B" w14:textId="2BDA66EE" w:rsidR="00073852" w:rsidRPr="00C50424" w:rsidRDefault="00073852" w:rsidP="00E02228">
      <w:pPr>
        <w:spacing w:line="480" w:lineRule="auto"/>
        <w:ind w:left="-360"/>
        <w:rPr>
          <w:rFonts w:ascii="Arial" w:hAnsi="Arial" w:cs="Arial"/>
        </w:rPr>
      </w:pPr>
      <w:r w:rsidRPr="00C50424">
        <w:rPr>
          <w:rFonts w:ascii="Arial" w:hAnsi="Arial" w:cs="Arial"/>
        </w:rPr>
        <w:t xml:space="preserve">Rand, P. (2017). </w:t>
      </w:r>
      <w:r w:rsidRPr="00C50424">
        <w:rPr>
          <w:rFonts w:ascii="Arial" w:hAnsi="Arial" w:cs="Arial"/>
          <w:i/>
          <w:iCs/>
        </w:rPr>
        <w:t>Design, Form, and Chaos</w:t>
      </w:r>
      <w:r w:rsidRPr="00C50424">
        <w:rPr>
          <w:rFonts w:ascii="Arial" w:hAnsi="Arial" w:cs="Arial"/>
        </w:rPr>
        <w:t xml:space="preserve">. </w:t>
      </w:r>
      <w:r w:rsidR="00C760AE" w:rsidRPr="00C50424">
        <w:rPr>
          <w:rFonts w:ascii="Arial" w:hAnsi="Arial" w:cs="Arial"/>
        </w:rPr>
        <w:t xml:space="preserve">New Haven: </w:t>
      </w:r>
      <w:r w:rsidRPr="00C50424">
        <w:rPr>
          <w:rFonts w:ascii="Arial" w:hAnsi="Arial" w:cs="Arial"/>
        </w:rPr>
        <w:t>Yale University Press.</w:t>
      </w:r>
    </w:p>
    <w:p w14:paraId="05E87D10" w14:textId="36ECCB6F" w:rsidR="006135DE" w:rsidRPr="00C50424" w:rsidRDefault="006135DE" w:rsidP="00E02228">
      <w:pPr>
        <w:spacing w:line="480" w:lineRule="auto"/>
        <w:ind w:left="-360"/>
        <w:rPr>
          <w:rFonts w:ascii="Arial" w:hAnsi="Arial" w:cs="Arial"/>
        </w:rPr>
      </w:pPr>
      <w:r w:rsidRPr="00C50424">
        <w:rPr>
          <w:rFonts w:ascii="Arial" w:hAnsi="Arial" w:cs="Arial"/>
        </w:rPr>
        <w:t xml:space="preserve">Resuscitation Council UK (n.d.) </w:t>
      </w:r>
      <w:r w:rsidRPr="00C50424">
        <w:rPr>
          <w:rFonts w:ascii="Arial" w:hAnsi="Arial" w:cs="Arial"/>
          <w:i/>
          <w:iCs/>
        </w:rPr>
        <w:t>Guidance: Standard sign for AEDs</w:t>
      </w:r>
      <w:r w:rsidRPr="00C50424">
        <w:rPr>
          <w:rFonts w:ascii="Arial" w:hAnsi="Arial" w:cs="Arial"/>
        </w:rPr>
        <w:t xml:space="preserve">. Available at: </w:t>
      </w:r>
      <w:hyperlink r:id="rId23" w:history="1">
        <w:r w:rsidRPr="00C50424">
          <w:rPr>
            <w:rStyle w:val="Hyperlink"/>
            <w:rFonts w:ascii="Arial" w:hAnsi="Arial" w:cs="Arial"/>
            <w:color w:val="auto"/>
            <w:u w:val="none"/>
          </w:rPr>
          <w:t>https://www.resus.org.uk/library/additional-guidance/guidance-defibrillators/guidance-standard-sign</w:t>
        </w:r>
      </w:hyperlink>
      <w:r w:rsidRPr="00C50424">
        <w:rPr>
          <w:rFonts w:ascii="Arial" w:hAnsi="Arial" w:cs="Arial"/>
        </w:rPr>
        <w:t xml:space="preserve"> (Accessed: 16 November 2024).</w:t>
      </w:r>
    </w:p>
    <w:p w14:paraId="128980B2" w14:textId="77777777" w:rsidR="00A349E8" w:rsidRPr="00C50424" w:rsidRDefault="00A349E8" w:rsidP="00A349E8">
      <w:pPr>
        <w:spacing w:line="480" w:lineRule="auto"/>
        <w:ind w:left="-360"/>
        <w:rPr>
          <w:rFonts w:ascii="Arial" w:hAnsi="Arial" w:cs="Arial"/>
        </w:rPr>
      </w:pPr>
      <w:r w:rsidRPr="00C50424">
        <w:rPr>
          <w:rFonts w:ascii="Arial" w:hAnsi="Arial" w:cs="Arial"/>
        </w:rPr>
        <w:t xml:space="preserve">Smith, C.M., Colquhoun, M.C., Samuels, M., Hodson, M., Mitchell, S., O'Sullivan, J. (2017) </w:t>
      </w:r>
      <w:r w:rsidRPr="00C50424">
        <w:rPr>
          <w:rFonts w:ascii="Arial" w:hAnsi="Arial" w:cs="Arial"/>
          <w:i/>
          <w:iCs/>
        </w:rPr>
        <w:t>New signs to encourage the use of Automated External Defibrillators by the lay public</w:t>
      </w:r>
      <w:r w:rsidRPr="00C50424">
        <w:rPr>
          <w:rFonts w:ascii="Arial" w:hAnsi="Arial" w:cs="Arial"/>
        </w:rPr>
        <w:t xml:space="preserve">. Available at:  </w:t>
      </w:r>
      <w:hyperlink r:id="rId24" w:history="1">
        <w:r w:rsidRPr="00C50424">
          <w:rPr>
            <w:rStyle w:val="Hyperlink"/>
            <w:rFonts w:ascii="Arial" w:hAnsi="Arial" w:cs="Arial"/>
            <w:color w:val="auto"/>
            <w:u w:val="none"/>
          </w:rPr>
          <w:t>https://doi.org/10.1016/j.resuscitation.2017.03.012</w:t>
        </w:r>
      </w:hyperlink>
      <w:r w:rsidRPr="00C50424">
        <w:rPr>
          <w:rFonts w:ascii="Arial" w:hAnsi="Arial" w:cs="Arial"/>
        </w:rPr>
        <w:t xml:space="preserve"> (Accessed: 15 November 2024).</w:t>
      </w:r>
    </w:p>
    <w:p w14:paraId="401AEAEE" w14:textId="77777777" w:rsidR="00A349E8" w:rsidRPr="00C50424" w:rsidRDefault="00A349E8" w:rsidP="00A349E8">
      <w:pPr>
        <w:spacing w:line="480" w:lineRule="auto"/>
        <w:ind w:left="-360"/>
        <w:rPr>
          <w:rFonts w:ascii="Arial" w:hAnsi="Arial" w:cs="Arial"/>
        </w:rPr>
      </w:pPr>
      <w:proofErr w:type="spellStart"/>
      <w:r w:rsidRPr="00C50424">
        <w:rPr>
          <w:rFonts w:ascii="Arial" w:hAnsi="Arial" w:cs="Arial"/>
        </w:rPr>
        <w:t>Strachnyi</w:t>
      </w:r>
      <w:proofErr w:type="spellEnd"/>
      <w:r w:rsidRPr="00C50424">
        <w:rPr>
          <w:rFonts w:ascii="Arial" w:hAnsi="Arial" w:cs="Arial"/>
        </w:rPr>
        <w:t>, K. (2022) </w:t>
      </w:r>
      <w:proofErr w:type="spellStart"/>
      <w:r w:rsidRPr="00C50424">
        <w:rPr>
          <w:rFonts w:ascii="Arial" w:hAnsi="Arial" w:cs="Arial"/>
          <w:i/>
          <w:iCs/>
        </w:rPr>
        <w:t>ColorWise</w:t>
      </w:r>
      <w:proofErr w:type="spellEnd"/>
      <w:r w:rsidRPr="00C50424">
        <w:rPr>
          <w:rFonts w:ascii="Arial" w:hAnsi="Arial" w:cs="Arial"/>
        </w:rPr>
        <w:t>. Sebastopol: O'Reilly Media.</w:t>
      </w:r>
    </w:p>
    <w:p w14:paraId="7626B106" w14:textId="77777777" w:rsidR="00A349E8" w:rsidRPr="00C50424" w:rsidRDefault="00A349E8" w:rsidP="00A349E8">
      <w:pPr>
        <w:spacing w:line="480" w:lineRule="auto"/>
        <w:ind w:left="-360"/>
        <w:rPr>
          <w:rFonts w:ascii="Arial" w:hAnsi="Arial" w:cs="Arial"/>
        </w:rPr>
      </w:pPr>
      <w:r w:rsidRPr="00C50424">
        <w:rPr>
          <w:rFonts w:ascii="Arial" w:hAnsi="Arial" w:cs="Arial"/>
        </w:rPr>
        <w:t xml:space="preserve">The National Archives (2018) </w:t>
      </w:r>
      <w:r w:rsidRPr="00C50424">
        <w:rPr>
          <w:rFonts w:ascii="Arial" w:hAnsi="Arial" w:cs="Arial"/>
          <w:i/>
          <w:iCs/>
        </w:rPr>
        <w:t>AIDS: A public health campaign</w:t>
      </w:r>
      <w:r w:rsidRPr="00C50424">
        <w:rPr>
          <w:rFonts w:ascii="Arial" w:hAnsi="Arial" w:cs="Arial"/>
        </w:rPr>
        <w:t>. Available at: https://blog.nationalarchives.gov.uk/aids-health-campaign (Accessed: 29 November 2024).</w:t>
      </w:r>
    </w:p>
    <w:p w14:paraId="22F04228" w14:textId="631ACB31" w:rsidR="00A349E8" w:rsidRPr="00C50424" w:rsidRDefault="00A349E8" w:rsidP="00A349E8">
      <w:pPr>
        <w:spacing w:line="480" w:lineRule="auto"/>
        <w:ind w:left="-360"/>
        <w:rPr>
          <w:rFonts w:ascii="Arial" w:hAnsi="Arial" w:cs="Arial"/>
        </w:rPr>
      </w:pPr>
      <w:hyperlink r:id="rId25" w:history="1">
        <w:r w:rsidRPr="00C50424">
          <w:rPr>
            <w:rStyle w:val="Hyperlink"/>
            <w:rFonts w:ascii="Arial" w:hAnsi="Arial" w:cs="Arial"/>
            <w:color w:val="auto"/>
            <w:u w:val="none"/>
          </w:rPr>
          <w:t xml:space="preserve"> Turner</w:t>
        </w:r>
      </w:hyperlink>
      <w:r w:rsidRPr="00C50424">
        <w:rPr>
          <w:rFonts w:ascii="Arial" w:hAnsi="Arial" w:cs="Arial"/>
        </w:rPr>
        <w:t>, M.M., </w:t>
      </w:r>
      <w:hyperlink r:id="rId26" w:history="1">
        <w:r w:rsidRPr="00C50424">
          <w:rPr>
            <w:rStyle w:val="Hyperlink"/>
            <w:rFonts w:ascii="Arial" w:hAnsi="Arial" w:cs="Arial"/>
            <w:color w:val="auto"/>
            <w:u w:val="none"/>
          </w:rPr>
          <w:t>Lisse</w:t>
        </w:r>
      </w:hyperlink>
      <w:r w:rsidRPr="00C50424">
        <w:rPr>
          <w:rFonts w:ascii="Arial" w:hAnsi="Arial" w:cs="Arial"/>
        </w:rPr>
        <w:t>, S., </w:t>
      </w:r>
      <w:hyperlink r:id="rId27" w:history="1">
        <w:r w:rsidRPr="00C50424">
          <w:rPr>
            <w:rStyle w:val="Hyperlink"/>
            <w:rFonts w:ascii="Arial" w:hAnsi="Arial" w:cs="Arial"/>
            <w:color w:val="auto"/>
            <w:u w:val="none"/>
          </w:rPr>
          <w:t xml:space="preserve"> Rimal</w:t>
        </w:r>
      </w:hyperlink>
      <w:r w:rsidRPr="00C50424">
        <w:rPr>
          <w:rFonts w:ascii="Arial" w:hAnsi="Arial" w:cs="Arial"/>
        </w:rPr>
        <w:t xml:space="preserve"> R., </w:t>
      </w:r>
      <w:hyperlink r:id="rId28" w:history="1">
        <w:r w:rsidRPr="00C50424">
          <w:rPr>
            <w:rStyle w:val="Hyperlink"/>
            <w:rFonts w:ascii="Arial" w:hAnsi="Arial" w:cs="Arial"/>
            <w:color w:val="auto"/>
            <w:u w:val="none"/>
          </w:rPr>
          <w:t>Kamlem</w:t>
        </w:r>
      </w:hyperlink>
      <w:r w:rsidRPr="00C50424">
        <w:rPr>
          <w:rFonts w:ascii="Arial" w:hAnsi="Arial" w:cs="Arial"/>
        </w:rPr>
        <w:t>, T., </w:t>
      </w:r>
      <w:hyperlink r:id="rId29" w:history="1">
        <w:r w:rsidRPr="00C50424">
          <w:rPr>
            <w:rStyle w:val="Hyperlink"/>
            <w:rFonts w:ascii="Arial" w:hAnsi="Arial" w:cs="Arial"/>
            <w:color w:val="auto"/>
            <w:u w:val="none"/>
          </w:rPr>
          <w:t xml:space="preserve"> Shaikh</w:t>
        </w:r>
      </w:hyperlink>
      <w:r w:rsidRPr="00C50424">
        <w:rPr>
          <w:rFonts w:ascii="Arial" w:hAnsi="Arial" w:cs="Arial"/>
        </w:rPr>
        <w:t xml:space="preserve">, H. and </w:t>
      </w:r>
      <w:hyperlink r:id="rId30" w:history="1">
        <w:r w:rsidRPr="00C50424">
          <w:rPr>
            <w:rStyle w:val="Hyperlink"/>
            <w:rFonts w:ascii="Arial" w:hAnsi="Arial" w:cs="Arial"/>
            <w:color w:val="auto"/>
            <w:u w:val="none"/>
          </w:rPr>
          <w:t>Biswas</w:t>
        </w:r>
      </w:hyperlink>
      <w:r w:rsidRPr="00C50424">
        <w:rPr>
          <w:rFonts w:ascii="Arial" w:hAnsi="Arial" w:cs="Arial"/>
        </w:rPr>
        <w:t>, N</w:t>
      </w:r>
      <w:r w:rsidRPr="00C50424">
        <w:rPr>
          <w:rFonts w:ascii="Arial" w:hAnsi="Arial" w:cs="Arial"/>
          <w:i/>
          <w:iCs/>
        </w:rPr>
        <w:t>.</w:t>
      </w:r>
      <w:r w:rsidRPr="00C50424">
        <w:rPr>
          <w:rFonts w:ascii="Arial" w:hAnsi="Arial" w:cs="Arial"/>
        </w:rPr>
        <w:t xml:space="preserve"> (2022) ‘Rumour spread and control during the West African Ebola epidemic in Liberia‘ </w:t>
      </w:r>
      <w:r w:rsidRPr="00C50424">
        <w:rPr>
          <w:rFonts w:ascii="Arial" w:hAnsi="Arial" w:cs="Arial"/>
          <w:i/>
          <w:iCs/>
        </w:rPr>
        <w:lastRenderedPageBreak/>
        <w:t xml:space="preserve">Disasters, </w:t>
      </w:r>
      <w:r w:rsidRPr="00C50424">
        <w:rPr>
          <w:rFonts w:ascii="Arial" w:hAnsi="Arial" w:cs="Arial"/>
        </w:rPr>
        <w:t xml:space="preserve">47(2), pp. 346-36. Available at: </w:t>
      </w:r>
      <w:hyperlink r:id="rId31" w:history="1">
        <w:r w:rsidRPr="00C50424">
          <w:rPr>
            <w:rStyle w:val="Hyperlink"/>
            <w:rFonts w:ascii="Arial" w:hAnsi="Arial" w:cs="Arial"/>
            <w:color w:val="auto"/>
            <w:u w:val="none"/>
          </w:rPr>
          <w:t>https://onlinelibrary.wiley.com/doi/10.1111/disa.12552</w:t>
        </w:r>
      </w:hyperlink>
      <w:r w:rsidRPr="00C50424">
        <w:rPr>
          <w:rFonts w:ascii="Arial" w:hAnsi="Arial" w:cs="Arial"/>
        </w:rPr>
        <w:t xml:space="preserve"> (Accessed: 22 November 2024).</w:t>
      </w:r>
    </w:p>
    <w:p w14:paraId="0A62FCD0" w14:textId="63B38420" w:rsidR="00A349E8" w:rsidRPr="00C50424" w:rsidRDefault="00A349E8" w:rsidP="00A349E8">
      <w:pPr>
        <w:spacing w:line="480" w:lineRule="auto"/>
        <w:ind w:left="-360"/>
        <w:rPr>
          <w:rFonts w:ascii="Arial" w:hAnsi="Arial" w:cs="Arial"/>
        </w:rPr>
      </w:pPr>
      <w:r w:rsidRPr="00C50424">
        <w:rPr>
          <w:rFonts w:ascii="Arial" w:hAnsi="Arial" w:cs="Arial"/>
        </w:rPr>
        <w:t xml:space="preserve">World Health Organization [WHO] (2015), </w:t>
      </w:r>
      <w:r w:rsidRPr="00C50424">
        <w:rPr>
          <w:rFonts w:ascii="Arial" w:hAnsi="Arial" w:cs="Arial"/>
          <w:i/>
          <w:iCs/>
        </w:rPr>
        <w:t>Factors that contributed to undetected spread of the Ebola virus and impeded rapid containment.</w:t>
      </w:r>
      <w:r w:rsidRPr="00C50424">
        <w:rPr>
          <w:rFonts w:ascii="Arial" w:hAnsi="Arial" w:cs="Arial"/>
        </w:rPr>
        <w:t xml:space="preserve"> Available at: </w:t>
      </w:r>
      <w:hyperlink r:id="rId32" w:history="1">
        <w:r w:rsidRPr="00C50424">
          <w:rPr>
            <w:rStyle w:val="Hyperlink"/>
            <w:rFonts w:ascii="Arial" w:hAnsi="Arial" w:cs="Arial"/>
            <w:color w:val="auto"/>
            <w:u w:val="none"/>
          </w:rPr>
          <w:t>https://www.who.int/news-room/spotlight/one-year-into-the-ebola-epidemic/factors-that-contributed-to-undetected-spread-of-the-ebola-virus-and-impeded-rapid-containment?utm_source=chatgpt.com</w:t>
        </w:r>
      </w:hyperlink>
      <w:r w:rsidRPr="00C50424">
        <w:rPr>
          <w:rFonts w:ascii="Arial" w:hAnsi="Arial" w:cs="Arial"/>
        </w:rPr>
        <w:t xml:space="preserve"> (Accessed: 23 November 2024).</w:t>
      </w:r>
    </w:p>
    <w:p w14:paraId="7F33ED4F" w14:textId="66F259F1" w:rsidR="004313DA" w:rsidRPr="00A349E8" w:rsidRDefault="009F1F00" w:rsidP="006A4794">
      <w:pPr>
        <w:spacing w:line="480" w:lineRule="auto"/>
        <w:ind w:left="-360"/>
        <w:rPr>
          <w:rFonts w:ascii="Arial" w:hAnsi="Arial" w:cs="Arial"/>
        </w:rPr>
      </w:pPr>
      <w:proofErr w:type="spellStart"/>
      <w:r w:rsidRPr="00C50424">
        <w:rPr>
          <w:rFonts w:ascii="Arial" w:hAnsi="Arial" w:cs="Arial"/>
        </w:rPr>
        <w:t>Wogalter</w:t>
      </w:r>
      <w:proofErr w:type="spellEnd"/>
      <w:r w:rsidRPr="00C50424">
        <w:rPr>
          <w:rFonts w:ascii="Arial" w:hAnsi="Arial" w:cs="Arial"/>
        </w:rPr>
        <w:t xml:space="preserve">, M.S., Silver, N.C., Leonard, S.D., </w:t>
      </w:r>
      <w:proofErr w:type="spellStart"/>
      <w:r w:rsidRPr="00C50424">
        <w:rPr>
          <w:rFonts w:ascii="Arial" w:hAnsi="Arial" w:cs="Arial"/>
        </w:rPr>
        <w:t>Zaikina</w:t>
      </w:r>
      <w:proofErr w:type="spellEnd"/>
      <w:r w:rsidRPr="00C50424">
        <w:rPr>
          <w:rFonts w:ascii="Arial" w:hAnsi="Arial" w:cs="Arial"/>
        </w:rPr>
        <w:t xml:space="preserve">, H. (2006) ‘Warning Symbols’, in M.S. </w:t>
      </w:r>
      <w:proofErr w:type="spellStart"/>
      <w:r w:rsidRPr="00C50424">
        <w:rPr>
          <w:rFonts w:ascii="Arial" w:hAnsi="Arial" w:cs="Arial"/>
        </w:rPr>
        <w:t>Wogalter</w:t>
      </w:r>
      <w:proofErr w:type="spellEnd"/>
      <w:r w:rsidRPr="00C50424">
        <w:rPr>
          <w:rFonts w:ascii="Arial" w:hAnsi="Arial" w:cs="Arial"/>
        </w:rPr>
        <w:t xml:space="preserve"> (eds) </w:t>
      </w:r>
      <w:r w:rsidRPr="00C50424">
        <w:rPr>
          <w:rFonts w:ascii="Arial" w:hAnsi="Arial" w:cs="Arial"/>
          <w:i/>
          <w:iCs/>
        </w:rPr>
        <w:t>Handbook of warnings</w:t>
      </w:r>
      <w:r w:rsidR="00DB0138" w:rsidRPr="00C50424">
        <w:rPr>
          <w:rFonts w:ascii="Arial" w:hAnsi="Arial" w:cs="Arial"/>
          <w:i/>
          <w:iCs/>
        </w:rPr>
        <w:t>.</w:t>
      </w:r>
      <w:r w:rsidRPr="00C50424">
        <w:rPr>
          <w:rFonts w:ascii="Arial" w:hAnsi="Arial" w:cs="Arial"/>
        </w:rPr>
        <w:t> </w:t>
      </w:r>
      <w:r w:rsidR="00DB0138" w:rsidRPr="00C50424">
        <w:rPr>
          <w:rFonts w:ascii="Arial" w:hAnsi="Arial" w:cs="Arial"/>
        </w:rPr>
        <w:t xml:space="preserve">Mahwah: </w:t>
      </w:r>
      <w:r w:rsidRPr="00C50424">
        <w:rPr>
          <w:rFonts w:ascii="Arial" w:hAnsi="Arial" w:cs="Arial"/>
        </w:rPr>
        <w:t>Lawrence Erlbaum Associates</w:t>
      </w:r>
      <w:r w:rsidR="00DB0138" w:rsidRPr="00C50424">
        <w:rPr>
          <w:rFonts w:ascii="Arial" w:hAnsi="Arial" w:cs="Arial"/>
        </w:rPr>
        <w:t xml:space="preserve">, </w:t>
      </w:r>
      <w:r w:rsidRPr="00C50424">
        <w:rPr>
          <w:rFonts w:ascii="Arial" w:hAnsi="Arial" w:cs="Arial"/>
        </w:rPr>
        <w:t>pp. 159</w:t>
      </w:r>
      <w:r w:rsidR="00DB0138" w:rsidRPr="00C50424">
        <w:rPr>
          <w:rFonts w:ascii="Arial" w:hAnsi="Arial" w:cs="Arial"/>
        </w:rPr>
        <w:t>-</w:t>
      </w:r>
      <w:r w:rsidRPr="00C50424">
        <w:rPr>
          <w:rFonts w:ascii="Arial" w:hAnsi="Arial" w:cs="Arial"/>
        </w:rPr>
        <w:t>176.</w:t>
      </w:r>
    </w:p>
    <w:p w14:paraId="7984BD47" w14:textId="53F61A27" w:rsidR="005F0EAE" w:rsidRPr="00A349E8" w:rsidRDefault="0084087A" w:rsidP="00E02228">
      <w:pPr>
        <w:spacing w:line="480" w:lineRule="auto"/>
        <w:ind w:left="-360"/>
        <w:rPr>
          <w:rFonts w:ascii="Arial" w:hAnsi="Arial" w:cs="Arial"/>
          <w:u w:val="single"/>
        </w:rPr>
      </w:pPr>
      <w:r w:rsidRPr="0084087A">
        <w:rPr>
          <w:rFonts w:ascii="Arial" w:hAnsi="Arial" w:cs="Arial"/>
        </w:rPr>
        <w:t xml:space="preserve">      </w:t>
      </w:r>
      <w:r w:rsidR="00163E7F" w:rsidRPr="00A349E8">
        <w:rPr>
          <w:rFonts w:ascii="Arial" w:hAnsi="Arial" w:cs="Arial"/>
          <w:u w:val="single"/>
        </w:rPr>
        <w:t>List of figures:</w:t>
      </w:r>
    </w:p>
    <w:p w14:paraId="45232AAF" w14:textId="77777777" w:rsidR="00BA62AA" w:rsidRPr="00C50424" w:rsidRDefault="005F0EAE" w:rsidP="00E02228">
      <w:pPr>
        <w:spacing w:line="480" w:lineRule="auto"/>
        <w:ind w:left="-360"/>
        <w:rPr>
          <w:rFonts w:ascii="Arial" w:hAnsi="Arial" w:cs="Arial"/>
        </w:rPr>
      </w:pPr>
      <w:r w:rsidRPr="00C50424">
        <w:rPr>
          <w:rFonts w:ascii="Arial" w:hAnsi="Arial" w:cs="Arial"/>
        </w:rPr>
        <w:t xml:space="preserve">Figure 1: </w:t>
      </w:r>
      <w:r w:rsidRPr="00C50424">
        <w:rPr>
          <w:rFonts w:ascii="Arial" w:hAnsi="Arial" w:cs="Arial"/>
          <w:i/>
          <w:iCs/>
        </w:rPr>
        <w:t>New AED location sign</w:t>
      </w:r>
      <w:r w:rsidRPr="00C50424">
        <w:rPr>
          <w:rFonts w:ascii="Arial" w:hAnsi="Arial" w:cs="Arial"/>
        </w:rPr>
        <w:t xml:space="preserve"> (2017) Available at: https://www-sciencedirect-com.ezproxy.uwtsd.ac.uk/science/article/pii/S0300957217301120 (Accessed: 16 November 2024).</w:t>
      </w:r>
    </w:p>
    <w:p w14:paraId="0E040AF4" w14:textId="77777777" w:rsidR="0056253A" w:rsidRPr="00C50424" w:rsidRDefault="00BA62AA" w:rsidP="00E02228">
      <w:pPr>
        <w:spacing w:line="480" w:lineRule="auto"/>
        <w:ind w:left="-360"/>
        <w:rPr>
          <w:rFonts w:ascii="Arial" w:hAnsi="Arial" w:cs="Arial"/>
        </w:rPr>
      </w:pPr>
      <w:r w:rsidRPr="00C50424">
        <w:rPr>
          <w:rFonts w:ascii="Arial" w:hAnsi="Arial" w:cs="Arial"/>
        </w:rPr>
        <w:t xml:space="preserve">Figure 2. </w:t>
      </w:r>
      <w:r w:rsidRPr="00C50424">
        <w:rPr>
          <w:rFonts w:ascii="Arial" w:hAnsi="Arial" w:cs="Arial"/>
          <w:i/>
          <w:iCs/>
        </w:rPr>
        <w:t xml:space="preserve">New AED location </w:t>
      </w:r>
      <w:proofErr w:type="gramStart"/>
      <w:r w:rsidRPr="00C50424">
        <w:rPr>
          <w:rFonts w:ascii="Arial" w:hAnsi="Arial" w:cs="Arial"/>
          <w:i/>
          <w:iCs/>
        </w:rPr>
        <w:t>poster</w:t>
      </w:r>
      <w:r w:rsidRPr="00C50424">
        <w:rPr>
          <w:rFonts w:ascii="Arial" w:hAnsi="Arial" w:cs="Arial"/>
        </w:rPr>
        <w:t>(</w:t>
      </w:r>
      <w:proofErr w:type="gramEnd"/>
      <w:r w:rsidRPr="00C50424">
        <w:rPr>
          <w:rFonts w:ascii="Arial" w:hAnsi="Arial" w:cs="Arial"/>
        </w:rPr>
        <w:t>2017) Available at: https://www-sciencedirect-com.ezproxy.uwtsd.ac.uk/science/article/pii/S0300957217301120 (Accessed: 16 November 2024).</w:t>
      </w:r>
    </w:p>
    <w:p w14:paraId="0617C2A4" w14:textId="630D6D8D" w:rsidR="0056253A" w:rsidRPr="00C50424" w:rsidRDefault="0056253A" w:rsidP="00E02228">
      <w:pPr>
        <w:spacing w:line="480" w:lineRule="auto"/>
        <w:ind w:left="-360"/>
        <w:rPr>
          <w:rFonts w:ascii="Arial" w:hAnsi="Arial" w:cs="Arial"/>
        </w:rPr>
      </w:pPr>
      <w:r w:rsidRPr="00C50424">
        <w:rPr>
          <w:rFonts w:ascii="Arial" w:hAnsi="Arial" w:cs="Arial"/>
        </w:rPr>
        <w:t xml:space="preserve">Figure 3. Dominique, F. (2014) </w:t>
      </w:r>
      <w:r w:rsidRPr="00C50424">
        <w:rPr>
          <w:rFonts w:ascii="Arial" w:hAnsi="Arial" w:cs="Arial"/>
          <w:i/>
          <w:iCs/>
        </w:rPr>
        <w:t>The mural spotlights Ebola's symptoms.</w:t>
      </w:r>
      <w:r w:rsidRPr="00C50424">
        <w:rPr>
          <w:rFonts w:ascii="Arial" w:hAnsi="Arial" w:cs="Arial"/>
        </w:rPr>
        <w:t xml:space="preserve"> Available at: </w:t>
      </w:r>
      <w:hyperlink r:id="rId33" w:history="1">
        <w:r w:rsidRPr="00C50424">
          <w:rPr>
            <w:rStyle w:val="Hyperlink"/>
            <w:rFonts w:ascii="Arial" w:hAnsi="Arial" w:cs="Arial"/>
            <w:color w:val="auto"/>
            <w:u w:val="none"/>
          </w:rPr>
          <w:t>https://www.washingtonpost.com/news/to-your-health/wp/2014/09/10/this-is-how-people-are-being-warned-about-the-ebola-epidemic-in-west-africa/</w:t>
        </w:r>
      </w:hyperlink>
      <w:r w:rsidRPr="00C50424">
        <w:rPr>
          <w:rFonts w:ascii="Arial" w:hAnsi="Arial" w:cs="Arial"/>
        </w:rPr>
        <w:t xml:space="preserve"> (Accessed: 22 November 2024).</w:t>
      </w:r>
    </w:p>
    <w:p w14:paraId="59E36C84" w14:textId="70D4C18E" w:rsidR="00926D9B" w:rsidRPr="00C50424" w:rsidRDefault="006D06EE" w:rsidP="00926D9B">
      <w:pPr>
        <w:spacing w:line="480" w:lineRule="auto"/>
        <w:ind w:left="-360"/>
        <w:rPr>
          <w:rFonts w:ascii="Arial" w:hAnsi="Arial" w:cs="Arial"/>
        </w:rPr>
      </w:pPr>
      <w:r w:rsidRPr="00C50424">
        <w:rPr>
          <w:rFonts w:ascii="Arial" w:hAnsi="Arial" w:cs="Arial"/>
        </w:rPr>
        <w:lastRenderedPageBreak/>
        <w:t xml:space="preserve">Figure 4. </w:t>
      </w:r>
      <w:proofErr w:type="spellStart"/>
      <w:r w:rsidR="00F25B60" w:rsidRPr="00C50424">
        <w:rPr>
          <w:rFonts w:ascii="Arial" w:hAnsi="Arial" w:cs="Arial"/>
        </w:rPr>
        <w:t>Jallanzo</w:t>
      </w:r>
      <w:proofErr w:type="spellEnd"/>
      <w:r w:rsidR="00F25B60" w:rsidRPr="00C50424">
        <w:rPr>
          <w:rFonts w:ascii="Arial" w:hAnsi="Arial" w:cs="Arial"/>
        </w:rPr>
        <w:t>, A</w:t>
      </w:r>
      <w:r w:rsidRPr="00C50424">
        <w:rPr>
          <w:rFonts w:ascii="Arial" w:hAnsi="Arial" w:cs="Arial"/>
        </w:rPr>
        <w:t xml:space="preserve">. (n.d.) </w:t>
      </w:r>
      <w:r w:rsidR="00F25B60" w:rsidRPr="00C50424">
        <w:rPr>
          <w:rFonts w:ascii="Arial" w:hAnsi="Arial" w:cs="Arial"/>
          <w:i/>
          <w:iCs/>
        </w:rPr>
        <w:t>The mural in Liberia</w:t>
      </w:r>
      <w:r w:rsidRPr="00C50424">
        <w:rPr>
          <w:rFonts w:ascii="Arial" w:hAnsi="Arial" w:cs="Arial"/>
          <w:i/>
          <w:iCs/>
        </w:rPr>
        <w:t>.</w:t>
      </w:r>
      <w:r w:rsidRPr="00C50424">
        <w:rPr>
          <w:rFonts w:ascii="Arial" w:hAnsi="Arial" w:cs="Arial"/>
        </w:rPr>
        <w:t xml:space="preserve"> Available at: </w:t>
      </w:r>
      <w:r w:rsidR="00F25B60" w:rsidRPr="00C50424">
        <w:rPr>
          <w:rFonts w:ascii="Arial" w:hAnsi="Arial" w:cs="Arial"/>
        </w:rPr>
        <w:t>https://www.dw.com/en/liberia-declared-ebola-free-ending-west-africa-outbreak/a-18977645</w:t>
      </w:r>
      <w:r w:rsidRPr="00C50424">
        <w:rPr>
          <w:rFonts w:ascii="Arial" w:hAnsi="Arial" w:cs="Arial"/>
        </w:rPr>
        <w:t xml:space="preserve"> (Accessed: 2</w:t>
      </w:r>
      <w:r w:rsidR="00260C70" w:rsidRPr="00C50424">
        <w:rPr>
          <w:rFonts w:ascii="Arial" w:hAnsi="Arial" w:cs="Arial"/>
        </w:rPr>
        <w:t>3</w:t>
      </w:r>
      <w:r w:rsidRPr="00C50424">
        <w:rPr>
          <w:rFonts w:ascii="Arial" w:hAnsi="Arial" w:cs="Arial"/>
        </w:rPr>
        <w:t xml:space="preserve"> November 2024).</w:t>
      </w:r>
    </w:p>
    <w:p w14:paraId="06120BC6" w14:textId="0E9D66DB" w:rsidR="00926D9B" w:rsidRPr="00C50424" w:rsidRDefault="00163E7F" w:rsidP="00163E7F">
      <w:pPr>
        <w:spacing w:line="480" w:lineRule="auto"/>
        <w:ind w:left="-360"/>
        <w:rPr>
          <w:rFonts w:ascii="Arial" w:hAnsi="Arial" w:cs="Arial"/>
        </w:rPr>
      </w:pPr>
      <w:r w:rsidRPr="00C50424">
        <w:rPr>
          <w:rFonts w:ascii="Arial" w:hAnsi="Arial" w:cs="Arial"/>
        </w:rPr>
        <w:t xml:space="preserve">Figure </w:t>
      </w:r>
      <w:r w:rsidRPr="00C50424">
        <w:rPr>
          <w:rFonts w:ascii="Arial" w:hAnsi="Arial" w:cs="Arial"/>
          <w:lang w:val="uk-UA"/>
        </w:rPr>
        <w:t>5</w:t>
      </w:r>
      <w:r w:rsidRPr="00C50424">
        <w:rPr>
          <w:rFonts w:ascii="Arial" w:hAnsi="Arial" w:cs="Arial"/>
          <w:lang w:val="en-US"/>
        </w:rPr>
        <w:t xml:space="preserve"> </w:t>
      </w:r>
      <w:r w:rsidRPr="00C50424">
        <w:rPr>
          <w:rFonts w:ascii="Arial" w:hAnsi="Arial" w:cs="Arial"/>
        </w:rPr>
        <w:t xml:space="preserve">Weston J, Berridge V. (1987) Stills from 1987 TV Campaign ‘Don’t Die of Ignorance’. Available at: </w:t>
      </w:r>
      <w:hyperlink r:id="rId34" w:history="1">
        <w:r w:rsidRPr="00C50424">
          <w:rPr>
            <w:rStyle w:val="Hyperlink"/>
            <w:rFonts w:ascii="Arial" w:hAnsi="Arial" w:cs="Arial"/>
            <w:color w:val="auto"/>
            <w:u w:val="none"/>
          </w:rPr>
          <w:t>https://www.ncbi.nlm.nih.gov/books/NBK540465/?report=reader</w:t>
        </w:r>
      </w:hyperlink>
      <w:r w:rsidRPr="00C50424">
        <w:rPr>
          <w:rFonts w:ascii="Arial" w:hAnsi="Arial" w:cs="Arial"/>
        </w:rPr>
        <w:t xml:space="preserve"> (Accessed: 24 November 2024).</w:t>
      </w:r>
    </w:p>
    <w:p w14:paraId="6CCAE832" w14:textId="4B3808B9" w:rsidR="00163E7F" w:rsidRPr="00C50424" w:rsidRDefault="00163E7F" w:rsidP="00163E7F">
      <w:pPr>
        <w:spacing w:line="480" w:lineRule="auto"/>
        <w:ind w:left="-360"/>
        <w:rPr>
          <w:rFonts w:ascii="Arial" w:hAnsi="Arial" w:cs="Arial"/>
        </w:rPr>
      </w:pPr>
      <w:r w:rsidRPr="00C50424">
        <w:rPr>
          <w:rFonts w:ascii="Arial" w:hAnsi="Arial" w:cs="Arial"/>
        </w:rPr>
        <w:t xml:space="preserve">Figure </w:t>
      </w:r>
      <w:r w:rsidRPr="00C50424">
        <w:rPr>
          <w:rFonts w:ascii="Arial" w:hAnsi="Arial" w:cs="Arial"/>
          <w:lang w:val="en-US"/>
        </w:rPr>
        <w:t>6</w:t>
      </w:r>
      <w:r w:rsidRPr="00C50424">
        <w:rPr>
          <w:rFonts w:ascii="Arial" w:hAnsi="Arial" w:cs="Arial"/>
        </w:rPr>
        <w:t xml:space="preserve">. Gaskin, M., </w:t>
      </w:r>
      <w:proofErr w:type="spellStart"/>
      <w:r w:rsidRPr="00C50424">
        <w:rPr>
          <w:rFonts w:ascii="Arial" w:hAnsi="Arial" w:cs="Arial"/>
        </w:rPr>
        <w:t>O’cconor</w:t>
      </w:r>
      <w:proofErr w:type="spellEnd"/>
      <w:r w:rsidRPr="00C50424">
        <w:rPr>
          <w:rFonts w:ascii="Arial" w:hAnsi="Arial" w:cs="Arial"/>
        </w:rPr>
        <w:t xml:space="preserve">-Thompson, D. (1986) </w:t>
      </w:r>
      <w:proofErr w:type="gramStart"/>
      <w:r w:rsidRPr="00C50424">
        <w:rPr>
          <w:rFonts w:ascii="Arial" w:hAnsi="Arial" w:cs="Arial"/>
          <w:i/>
          <w:iCs/>
        </w:rPr>
        <w:t>AIDS :</w:t>
      </w:r>
      <w:proofErr w:type="gramEnd"/>
      <w:r w:rsidRPr="00C50424">
        <w:rPr>
          <w:rFonts w:ascii="Arial" w:hAnsi="Arial" w:cs="Arial"/>
          <w:i/>
          <w:iCs/>
        </w:rPr>
        <w:t xml:space="preserve"> Don't die of ignorance</w:t>
      </w:r>
      <w:r w:rsidRPr="00C50424">
        <w:rPr>
          <w:rFonts w:ascii="Arial" w:hAnsi="Arial" w:cs="Arial"/>
        </w:rPr>
        <w:t>. Available at: https://wellcomecollection.org/works/kx943x59 (Accessed: 24 November 2024).</w:t>
      </w:r>
    </w:p>
    <w:p w14:paraId="4E3F4871" w14:textId="77777777" w:rsidR="00163E7F" w:rsidRPr="00926D9B" w:rsidRDefault="00163E7F" w:rsidP="00926D9B">
      <w:pPr>
        <w:spacing w:line="480" w:lineRule="auto"/>
        <w:ind w:left="-360"/>
        <w:rPr>
          <w:rFonts w:ascii="Arial" w:hAnsi="Arial" w:cs="Arial"/>
        </w:rPr>
      </w:pPr>
    </w:p>
    <w:p w14:paraId="5F48C748" w14:textId="77777777" w:rsidR="00926D9B" w:rsidRPr="006549EA" w:rsidRDefault="00926D9B" w:rsidP="00E02228">
      <w:pPr>
        <w:spacing w:line="480" w:lineRule="auto"/>
        <w:ind w:left="-360"/>
        <w:rPr>
          <w:rFonts w:ascii="Arial" w:hAnsi="Arial" w:cs="Arial"/>
        </w:rPr>
      </w:pPr>
    </w:p>
    <w:p w14:paraId="47C72EC9" w14:textId="77777777" w:rsidR="0056253A" w:rsidRPr="006549EA" w:rsidRDefault="0056253A" w:rsidP="00BA62AA">
      <w:pPr>
        <w:spacing w:line="480" w:lineRule="auto"/>
        <w:ind w:left="-360"/>
        <w:rPr>
          <w:rFonts w:ascii="Arial" w:hAnsi="Arial" w:cs="Arial"/>
        </w:rPr>
      </w:pPr>
    </w:p>
    <w:p w14:paraId="0DD7186C" w14:textId="77777777" w:rsidR="00BA62AA" w:rsidRPr="006549EA" w:rsidRDefault="00BA62AA" w:rsidP="005F0EAE">
      <w:pPr>
        <w:spacing w:line="480" w:lineRule="auto"/>
        <w:ind w:left="-360"/>
        <w:rPr>
          <w:rFonts w:ascii="Arial" w:hAnsi="Arial" w:cs="Arial"/>
        </w:rPr>
      </w:pPr>
    </w:p>
    <w:p w14:paraId="1A548A56" w14:textId="0B8EDDD2" w:rsidR="00F95192" w:rsidRPr="006549EA" w:rsidRDefault="00F95192" w:rsidP="00F95192">
      <w:pPr>
        <w:rPr>
          <w:rFonts w:ascii="Arial" w:hAnsi="Arial" w:cs="Arial"/>
          <w:lang w:val="uk-UA"/>
        </w:rPr>
      </w:pPr>
    </w:p>
    <w:sectPr w:rsidR="00F95192" w:rsidRPr="006549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E17C4"/>
    <w:multiLevelType w:val="hybridMultilevel"/>
    <w:tmpl w:val="E7E00B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8D7698"/>
    <w:multiLevelType w:val="multilevel"/>
    <w:tmpl w:val="DD70B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B52847"/>
    <w:multiLevelType w:val="hybridMultilevel"/>
    <w:tmpl w:val="A75A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E3720"/>
    <w:multiLevelType w:val="multilevel"/>
    <w:tmpl w:val="E622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8A6235"/>
    <w:multiLevelType w:val="hybridMultilevel"/>
    <w:tmpl w:val="9BE89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381140">
    <w:abstractNumId w:val="4"/>
  </w:num>
  <w:num w:numId="2" w16cid:durableId="978025463">
    <w:abstractNumId w:val="1"/>
  </w:num>
  <w:num w:numId="3" w16cid:durableId="748307560">
    <w:abstractNumId w:val="2"/>
  </w:num>
  <w:num w:numId="4" w16cid:durableId="685131126">
    <w:abstractNumId w:val="0"/>
  </w:num>
  <w:num w:numId="5" w16cid:durableId="6085883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23A"/>
    <w:rsid w:val="00023174"/>
    <w:rsid w:val="0003154D"/>
    <w:rsid w:val="00040030"/>
    <w:rsid w:val="00045BFB"/>
    <w:rsid w:val="000708F4"/>
    <w:rsid w:val="00073852"/>
    <w:rsid w:val="0008215E"/>
    <w:rsid w:val="000832C6"/>
    <w:rsid w:val="00083659"/>
    <w:rsid w:val="000850CB"/>
    <w:rsid w:val="000B57E3"/>
    <w:rsid w:val="000D3661"/>
    <w:rsid w:val="000D6A71"/>
    <w:rsid w:val="000E5033"/>
    <w:rsid w:val="000F2469"/>
    <w:rsid w:val="00103A01"/>
    <w:rsid w:val="001176C3"/>
    <w:rsid w:val="00142A2D"/>
    <w:rsid w:val="00146238"/>
    <w:rsid w:val="00163E7F"/>
    <w:rsid w:val="00180D59"/>
    <w:rsid w:val="00195A91"/>
    <w:rsid w:val="001B03DF"/>
    <w:rsid w:val="001D0C22"/>
    <w:rsid w:val="001E2AF2"/>
    <w:rsid w:val="00236A74"/>
    <w:rsid w:val="00250099"/>
    <w:rsid w:val="00250690"/>
    <w:rsid w:val="00260C70"/>
    <w:rsid w:val="00263899"/>
    <w:rsid w:val="00267492"/>
    <w:rsid w:val="00274B94"/>
    <w:rsid w:val="00283371"/>
    <w:rsid w:val="002835F2"/>
    <w:rsid w:val="00283BB3"/>
    <w:rsid w:val="00283FEE"/>
    <w:rsid w:val="002A2BE5"/>
    <w:rsid w:val="002B125C"/>
    <w:rsid w:val="002B5BD4"/>
    <w:rsid w:val="002C047F"/>
    <w:rsid w:val="002C1E39"/>
    <w:rsid w:val="002C42F6"/>
    <w:rsid w:val="002D7A7D"/>
    <w:rsid w:val="002E0E82"/>
    <w:rsid w:val="002E19E1"/>
    <w:rsid w:val="002E3089"/>
    <w:rsid w:val="002F6003"/>
    <w:rsid w:val="002F62F1"/>
    <w:rsid w:val="002F6C4C"/>
    <w:rsid w:val="003011CB"/>
    <w:rsid w:val="0030176B"/>
    <w:rsid w:val="00307233"/>
    <w:rsid w:val="0031169E"/>
    <w:rsid w:val="003263D3"/>
    <w:rsid w:val="00327594"/>
    <w:rsid w:val="003C2B81"/>
    <w:rsid w:val="003C5FB5"/>
    <w:rsid w:val="003E5095"/>
    <w:rsid w:val="003F558A"/>
    <w:rsid w:val="003F70E5"/>
    <w:rsid w:val="003F7AD8"/>
    <w:rsid w:val="004006E2"/>
    <w:rsid w:val="00424943"/>
    <w:rsid w:val="004313DA"/>
    <w:rsid w:val="0045536C"/>
    <w:rsid w:val="00474191"/>
    <w:rsid w:val="004B3D34"/>
    <w:rsid w:val="004B6024"/>
    <w:rsid w:val="004E5D57"/>
    <w:rsid w:val="004F005A"/>
    <w:rsid w:val="004F30CF"/>
    <w:rsid w:val="005054DD"/>
    <w:rsid w:val="005334E1"/>
    <w:rsid w:val="0056253A"/>
    <w:rsid w:val="00571AB8"/>
    <w:rsid w:val="00593317"/>
    <w:rsid w:val="005A24E5"/>
    <w:rsid w:val="005B15FA"/>
    <w:rsid w:val="005B2FCA"/>
    <w:rsid w:val="005C30D5"/>
    <w:rsid w:val="005D2921"/>
    <w:rsid w:val="005F0EAE"/>
    <w:rsid w:val="00604ACD"/>
    <w:rsid w:val="00610419"/>
    <w:rsid w:val="006135DE"/>
    <w:rsid w:val="00623D57"/>
    <w:rsid w:val="0063190B"/>
    <w:rsid w:val="00632364"/>
    <w:rsid w:val="00633379"/>
    <w:rsid w:val="00635FD9"/>
    <w:rsid w:val="00643629"/>
    <w:rsid w:val="006549EA"/>
    <w:rsid w:val="006616BF"/>
    <w:rsid w:val="00662459"/>
    <w:rsid w:val="00662855"/>
    <w:rsid w:val="006865FE"/>
    <w:rsid w:val="00690D4F"/>
    <w:rsid w:val="00695D60"/>
    <w:rsid w:val="006A4794"/>
    <w:rsid w:val="006B3E08"/>
    <w:rsid w:val="006C36C8"/>
    <w:rsid w:val="006C3E79"/>
    <w:rsid w:val="006D06EE"/>
    <w:rsid w:val="006F1450"/>
    <w:rsid w:val="006F659C"/>
    <w:rsid w:val="007002BC"/>
    <w:rsid w:val="00701A80"/>
    <w:rsid w:val="00763F01"/>
    <w:rsid w:val="00765C53"/>
    <w:rsid w:val="007756E2"/>
    <w:rsid w:val="00796384"/>
    <w:rsid w:val="007A229E"/>
    <w:rsid w:val="007A6444"/>
    <w:rsid w:val="007B0669"/>
    <w:rsid w:val="007D4A45"/>
    <w:rsid w:val="007F136D"/>
    <w:rsid w:val="00826C41"/>
    <w:rsid w:val="0083362B"/>
    <w:rsid w:val="00833D6E"/>
    <w:rsid w:val="00836EBD"/>
    <w:rsid w:val="0084087A"/>
    <w:rsid w:val="00851DF4"/>
    <w:rsid w:val="00854009"/>
    <w:rsid w:val="008625D6"/>
    <w:rsid w:val="00881710"/>
    <w:rsid w:val="00897003"/>
    <w:rsid w:val="008A6D41"/>
    <w:rsid w:val="008A71D7"/>
    <w:rsid w:val="008B1D5D"/>
    <w:rsid w:val="008C32F9"/>
    <w:rsid w:val="008C6A9B"/>
    <w:rsid w:val="008E4F33"/>
    <w:rsid w:val="008F2EF0"/>
    <w:rsid w:val="00913E7D"/>
    <w:rsid w:val="00926D9B"/>
    <w:rsid w:val="0092762B"/>
    <w:rsid w:val="009308AF"/>
    <w:rsid w:val="00932361"/>
    <w:rsid w:val="00947857"/>
    <w:rsid w:val="009503DC"/>
    <w:rsid w:val="00951AC4"/>
    <w:rsid w:val="00966566"/>
    <w:rsid w:val="00971722"/>
    <w:rsid w:val="00984371"/>
    <w:rsid w:val="009868C0"/>
    <w:rsid w:val="0099409B"/>
    <w:rsid w:val="00997B25"/>
    <w:rsid w:val="009A5FC7"/>
    <w:rsid w:val="009B3299"/>
    <w:rsid w:val="009C6870"/>
    <w:rsid w:val="009F1F00"/>
    <w:rsid w:val="00A06CA6"/>
    <w:rsid w:val="00A143D6"/>
    <w:rsid w:val="00A3315D"/>
    <w:rsid w:val="00A349E8"/>
    <w:rsid w:val="00A411EE"/>
    <w:rsid w:val="00A43E67"/>
    <w:rsid w:val="00A46AC0"/>
    <w:rsid w:val="00A5058C"/>
    <w:rsid w:val="00A600A1"/>
    <w:rsid w:val="00A9381E"/>
    <w:rsid w:val="00A948FB"/>
    <w:rsid w:val="00A9695E"/>
    <w:rsid w:val="00AB6B52"/>
    <w:rsid w:val="00AC28BE"/>
    <w:rsid w:val="00AF3C53"/>
    <w:rsid w:val="00AF558D"/>
    <w:rsid w:val="00B05FBB"/>
    <w:rsid w:val="00B26F2B"/>
    <w:rsid w:val="00B33264"/>
    <w:rsid w:val="00B43EBD"/>
    <w:rsid w:val="00B5007F"/>
    <w:rsid w:val="00B63C26"/>
    <w:rsid w:val="00B70A2D"/>
    <w:rsid w:val="00B73AE6"/>
    <w:rsid w:val="00B95764"/>
    <w:rsid w:val="00BA5913"/>
    <w:rsid w:val="00BA62AA"/>
    <w:rsid w:val="00BB2585"/>
    <w:rsid w:val="00BB266C"/>
    <w:rsid w:val="00BD7445"/>
    <w:rsid w:val="00BE70D8"/>
    <w:rsid w:val="00C01B92"/>
    <w:rsid w:val="00C2035B"/>
    <w:rsid w:val="00C213D5"/>
    <w:rsid w:val="00C30143"/>
    <w:rsid w:val="00C40804"/>
    <w:rsid w:val="00C50424"/>
    <w:rsid w:val="00C632AC"/>
    <w:rsid w:val="00C760AE"/>
    <w:rsid w:val="00C957B3"/>
    <w:rsid w:val="00CC6914"/>
    <w:rsid w:val="00CD1159"/>
    <w:rsid w:val="00CD1628"/>
    <w:rsid w:val="00CE5A38"/>
    <w:rsid w:val="00CE5C16"/>
    <w:rsid w:val="00D04966"/>
    <w:rsid w:val="00D066A7"/>
    <w:rsid w:val="00D12EC9"/>
    <w:rsid w:val="00D17FEA"/>
    <w:rsid w:val="00D36F68"/>
    <w:rsid w:val="00D47FC5"/>
    <w:rsid w:val="00D5258A"/>
    <w:rsid w:val="00D84C77"/>
    <w:rsid w:val="00D865F3"/>
    <w:rsid w:val="00DB0138"/>
    <w:rsid w:val="00DC1012"/>
    <w:rsid w:val="00DD2BFA"/>
    <w:rsid w:val="00DD671B"/>
    <w:rsid w:val="00DF056A"/>
    <w:rsid w:val="00DF3E64"/>
    <w:rsid w:val="00DF4BED"/>
    <w:rsid w:val="00E02228"/>
    <w:rsid w:val="00E041CB"/>
    <w:rsid w:val="00E12D98"/>
    <w:rsid w:val="00E16E88"/>
    <w:rsid w:val="00E61262"/>
    <w:rsid w:val="00E6699A"/>
    <w:rsid w:val="00E670CD"/>
    <w:rsid w:val="00E67DF2"/>
    <w:rsid w:val="00E9713F"/>
    <w:rsid w:val="00EA08D6"/>
    <w:rsid w:val="00EC2158"/>
    <w:rsid w:val="00EC6D3D"/>
    <w:rsid w:val="00ED42E8"/>
    <w:rsid w:val="00EE41A0"/>
    <w:rsid w:val="00F25B60"/>
    <w:rsid w:val="00F5123A"/>
    <w:rsid w:val="00F52E48"/>
    <w:rsid w:val="00F57BC2"/>
    <w:rsid w:val="00F61107"/>
    <w:rsid w:val="00F62EDA"/>
    <w:rsid w:val="00F63C3B"/>
    <w:rsid w:val="00F65DA7"/>
    <w:rsid w:val="00F70F0A"/>
    <w:rsid w:val="00F945AC"/>
    <w:rsid w:val="00F95192"/>
    <w:rsid w:val="00FA7558"/>
    <w:rsid w:val="00FD5B97"/>
    <w:rsid w:val="00FE3E94"/>
    <w:rsid w:val="00FE5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D0DAA"/>
  <w15:chartTrackingRefBased/>
  <w15:docId w15:val="{548E8B5B-72A5-468D-8B99-A0C877904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1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1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1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1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12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2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2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2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1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1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1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1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1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23A"/>
    <w:rPr>
      <w:rFonts w:eastAsiaTheme="majorEastAsia" w:cstheme="majorBidi"/>
      <w:color w:val="272727" w:themeColor="text1" w:themeTint="D8"/>
    </w:rPr>
  </w:style>
  <w:style w:type="paragraph" w:styleId="Title">
    <w:name w:val="Title"/>
    <w:basedOn w:val="Normal"/>
    <w:next w:val="Normal"/>
    <w:link w:val="TitleChar"/>
    <w:uiPriority w:val="10"/>
    <w:qFormat/>
    <w:rsid w:val="00F512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2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23A"/>
    <w:pPr>
      <w:spacing w:before="160"/>
      <w:jc w:val="center"/>
    </w:pPr>
    <w:rPr>
      <w:i/>
      <w:iCs/>
      <w:color w:val="404040" w:themeColor="text1" w:themeTint="BF"/>
    </w:rPr>
  </w:style>
  <w:style w:type="character" w:customStyle="1" w:styleId="QuoteChar">
    <w:name w:val="Quote Char"/>
    <w:basedOn w:val="DefaultParagraphFont"/>
    <w:link w:val="Quote"/>
    <w:uiPriority w:val="29"/>
    <w:rsid w:val="00F5123A"/>
    <w:rPr>
      <w:i/>
      <w:iCs/>
      <w:color w:val="404040" w:themeColor="text1" w:themeTint="BF"/>
    </w:rPr>
  </w:style>
  <w:style w:type="paragraph" w:styleId="ListParagraph">
    <w:name w:val="List Paragraph"/>
    <w:basedOn w:val="Normal"/>
    <w:uiPriority w:val="34"/>
    <w:qFormat/>
    <w:rsid w:val="00F5123A"/>
    <w:pPr>
      <w:ind w:left="720"/>
      <w:contextualSpacing/>
    </w:pPr>
  </w:style>
  <w:style w:type="character" w:styleId="IntenseEmphasis">
    <w:name w:val="Intense Emphasis"/>
    <w:basedOn w:val="DefaultParagraphFont"/>
    <w:uiPriority w:val="21"/>
    <w:qFormat/>
    <w:rsid w:val="00F5123A"/>
    <w:rPr>
      <w:i/>
      <w:iCs/>
      <w:color w:val="0F4761" w:themeColor="accent1" w:themeShade="BF"/>
    </w:rPr>
  </w:style>
  <w:style w:type="paragraph" w:styleId="IntenseQuote">
    <w:name w:val="Intense Quote"/>
    <w:basedOn w:val="Normal"/>
    <w:next w:val="Normal"/>
    <w:link w:val="IntenseQuoteChar"/>
    <w:uiPriority w:val="30"/>
    <w:qFormat/>
    <w:rsid w:val="00F51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23A"/>
    <w:rPr>
      <w:i/>
      <w:iCs/>
      <w:color w:val="0F4761" w:themeColor="accent1" w:themeShade="BF"/>
    </w:rPr>
  </w:style>
  <w:style w:type="character" w:styleId="IntenseReference">
    <w:name w:val="Intense Reference"/>
    <w:basedOn w:val="DefaultParagraphFont"/>
    <w:uiPriority w:val="32"/>
    <w:qFormat/>
    <w:rsid w:val="00F5123A"/>
    <w:rPr>
      <w:b/>
      <w:bCs/>
      <w:smallCaps/>
      <w:color w:val="0F4761" w:themeColor="accent1" w:themeShade="BF"/>
      <w:spacing w:val="5"/>
    </w:rPr>
  </w:style>
  <w:style w:type="character" w:styleId="Hyperlink">
    <w:name w:val="Hyperlink"/>
    <w:basedOn w:val="DefaultParagraphFont"/>
    <w:uiPriority w:val="99"/>
    <w:unhideWhenUsed/>
    <w:rsid w:val="00E9713F"/>
    <w:rPr>
      <w:color w:val="467886" w:themeColor="hyperlink"/>
      <w:u w:val="single"/>
    </w:rPr>
  </w:style>
  <w:style w:type="character" w:styleId="UnresolvedMention">
    <w:name w:val="Unresolved Mention"/>
    <w:basedOn w:val="DefaultParagraphFont"/>
    <w:uiPriority w:val="99"/>
    <w:semiHidden/>
    <w:unhideWhenUsed/>
    <w:rsid w:val="00E971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89713">
      <w:bodyDiv w:val="1"/>
      <w:marLeft w:val="0"/>
      <w:marRight w:val="0"/>
      <w:marTop w:val="0"/>
      <w:marBottom w:val="0"/>
      <w:divBdr>
        <w:top w:val="none" w:sz="0" w:space="0" w:color="auto"/>
        <w:left w:val="none" w:sz="0" w:space="0" w:color="auto"/>
        <w:bottom w:val="none" w:sz="0" w:space="0" w:color="auto"/>
        <w:right w:val="none" w:sz="0" w:space="0" w:color="auto"/>
      </w:divBdr>
    </w:div>
    <w:div w:id="211505660">
      <w:bodyDiv w:val="1"/>
      <w:marLeft w:val="0"/>
      <w:marRight w:val="0"/>
      <w:marTop w:val="0"/>
      <w:marBottom w:val="0"/>
      <w:divBdr>
        <w:top w:val="none" w:sz="0" w:space="0" w:color="auto"/>
        <w:left w:val="none" w:sz="0" w:space="0" w:color="auto"/>
        <w:bottom w:val="none" w:sz="0" w:space="0" w:color="auto"/>
        <w:right w:val="none" w:sz="0" w:space="0" w:color="auto"/>
      </w:divBdr>
      <w:divsChild>
        <w:div w:id="1655529517">
          <w:marLeft w:val="0"/>
          <w:marRight w:val="0"/>
          <w:marTop w:val="0"/>
          <w:marBottom w:val="0"/>
          <w:divBdr>
            <w:top w:val="none" w:sz="0" w:space="0" w:color="auto"/>
            <w:left w:val="none" w:sz="0" w:space="0" w:color="auto"/>
            <w:bottom w:val="none" w:sz="0" w:space="0" w:color="auto"/>
            <w:right w:val="none" w:sz="0" w:space="0" w:color="auto"/>
          </w:divBdr>
          <w:divsChild>
            <w:div w:id="1008750807">
              <w:marLeft w:val="0"/>
              <w:marRight w:val="0"/>
              <w:marTop w:val="0"/>
              <w:marBottom w:val="0"/>
              <w:divBdr>
                <w:top w:val="none" w:sz="0" w:space="0" w:color="auto"/>
                <w:left w:val="none" w:sz="0" w:space="0" w:color="auto"/>
                <w:bottom w:val="none" w:sz="0" w:space="0" w:color="auto"/>
                <w:right w:val="none" w:sz="0" w:space="0" w:color="auto"/>
              </w:divBdr>
              <w:divsChild>
                <w:div w:id="2075467850">
                  <w:marLeft w:val="0"/>
                  <w:marRight w:val="0"/>
                  <w:marTop w:val="0"/>
                  <w:marBottom w:val="0"/>
                  <w:divBdr>
                    <w:top w:val="none" w:sz="0" w:space="0" w:color="auto"/>
                    <w:left w:val="none" w:sz="0" w:space="0" w:color="auto"/>
                    <w:bottom w:val="none" w:sz="0" w:space="0" w:color="auto"/>
                    <w:right w:val="none" w:sz="0" w:space="0" w:color="auto"/>
                  </w:divBdr>
                  <w:divsChild>
                    <w:div w:id="943656050">
                      <w:marLeft w:val="0"/>
                      <w:marRight w:val="0"/>
                      <w:marTop w:val="0"/>
                      <w:marBottom w:val="0"/>
                      <w:divBdr>
                        <w:top w:val="none" w:sz="0" w:space="0" w:color="auto"/>
                        <w:left w:val="none" w:sz="0" w:space="0" w:color="auto"/>
                        <w:bottom w:val="none" w:sz="0" w:space="0" w:color="auto"/>
                        <w:right w:val="none" w:sz="0" w:space="0" w:color="auto"/>
                      </w:divBdr>
                      <w:divsChild>
                        <w:div w:id="1086263001">
                          <w:marLeft w:val="0"/>
                          <w:marRight w:val="0"/>
                          <w:marTop w:val="0"/>
                          <w:marBottom w:val="0"/>
                          <w:divBdr>
                            <w:top w:val="none" w:sz="0" w:space="0" w:color="auto"/>
                            <w:left w:val="none" w:sz="0" w:space="0" w:color="auto"/>
                            <w:bottom w:val="none" w:sz="0" w:space="0" w:color="auto"/>
                            <w:right w:val="none" w:sz="0" w:space="0" w:color="auto"/>
                          </w:divBdr>
                          <w:divsChild>
                            <w:div w:id="246840322">
                              <w:marLeft w:val="0"/>
                              <w:marRight w:val="0"/>
                              <w:marTop w:val="0"/>
                              <w:marBottom w:val="0"/>
                              <w:divBdr>
                                <w:top w:val="none" w:sz="0" w:space="0" w:color="auto"/>
                                <w:left w:val="none" w:sz="0" w:space="0" w:color="auto"/>
                                <w:bottom w:val="none" w:sz="0" w:space="0" w:color="auto"/>
                                <w:right w:val="none" w:sz="0" w:space="0" w:color="auto"/>
                              </w:divBdr>
                              <w:divsChild>
                                <w:div w:id="1265261041">
                                  <w:marLeft w:val="0"/>
                                  <w:marRight w:val="0"/>
                                  <w:marTop w:val="0"/>
                                  <w:marBottom w:val="0"/>
                                  <w:divBdr>
                                    <w:top w:val="none" w:sz="0" w:space="0" w:color="auto"/>
                                    <w:left w:val="none" w:sz="0" w:space="0" w:color="auto"/>
                                    <w:bottom w:val="none" w:sz="0" w:space="0" w:color="auto"/>
                                    <w:right w:val="none" w:sz="0" w:space="0" w:color="auto"/>
                                  </w:divBdr>
                                  <w:divsChild>
                                    <w:div w:id="484707357">
                                      <w:marLeft w:val="0"/>
                                      <w:marRight w:val="0"/>
                                      <w:marTop w:val="0"/>
                                      <w:marBottom w:val="0"/>
                                      <w:divBdr>
                                        <w:top w:val="none" w:sz="0" w:space="0" w:color="auto"/>
                                        <w:left w:val="none" w:sz="0" w:space="0" w:color="auto"/>
                                        <w:bottom w:val="none" w:sz="0" w:space="0" w:color="auto"/>
                                        <w:right w:val="none" w:sz="0" w:space="0" w:color="auto"/>
                                      </w:divBdr>
                                      <w:divsChild>
                                        <w:div w:id="904295106">
                                          <w:marLeft w:val="0"/>
                                          <w:marRight w:val="0"/>
                                          <w:marTop w:val="0"/>
                                          <w:marBottom w:val="0"/>
                                          <w:divBdr>
                                            <w:top w:val="none" w:sz="0" w:space="0" w:color="auto"/>
                                            <w:left w:val="none" w:sz="0" w:space="0" w:color="auto"/>
                                            <w:bottom w:val="none" w:sz="0" w:space="0" w:color="auto"/>
                                            <w:right w:val="none" w:sz="0" w:space="0" w:color="auto"/>
                                          </w:divBdr>
                                          <w:divsChild>
                                            <w:div w:id="227032519">
                                              <w:marLeft w:val="0"/>
                                              <w:marRight w:val="0"/>
                                              <w:marTop w:val="0"/>
                                              <w:marBottom w:val="0"/>
                                              <w:divBdr>
                                                <w:top w:val="none" w:sz="0" w:space="0" w:color="auto"/>
                                                <w:left w:val="none" w:sz="0" w:space="0" w:color="auto"/>
                                                <w:bottom w:val="none" w:sz="0" w:space="0" w:color="auto"/>
                                                <w:right w:val="none" w:sz="0" w:space="0" w:color="auto"/>
                                              </w:divBdr>
                                              <w:divsChild>
                                                <w:div w:id="878394659">
                                                  <w:marLeft w:val="0"/>
                                                  <w:marRight w:val="0"/>
                                                  <w:marTop w:val="0"/>
                                                  <w:marBottom w:val="0"/>
                                                  <w:divBdr>
                                                    <w:top w:val="none" w:sz="0" w:space="0" w:color="auto"/>
                                                    <w:left w:val="none" w:sz="0" w:space="0" w:color="auto"/>
                                                    <w:bottom w:val="none" w:sz="0" w:space="0" w:color="auto"/>
                                                    <w:right w:val="none" w:sz="0" w:space="0" w:color="auto"/>
                                                  </w:divBdr>
                                                  <w:divsChild>
                                                    <w:div w:id="274487574">
                                                      <w:marLeft w:val="0"/>
                                                      <w:marRight w:val="0"/>
                                                      <w:marTop w:val="0"/>
                                                      <w:marBottom w:val="0"/>
                                                      <w:divBdr>
                                                        <w:top w:val="none" w:sz="0" w:space="0" w:color="auto"/>
                                                        <w:left w:val="none" w:sz="0" w:space="0" w:color="auto"/>
                                                        <w:bottom w:val="none" w:sz="0" w:space="0" w:color="auto"/>
                                                        <w:right w:val="none" w:sz="0" w:space="0" w:color="auto"/>
                                                      </w:divBdr>
                                                      <w:divsChild>
                                                        <w:div w:id="121014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433632">
                                              <w:marLeft w:val="0"/>
                                              <w:marRight w:val="0"/>
                                              <w:marTop w:val="0"/>
                                              <w:marBottom w:val="0"/>
                                              <w:divBdr>
                                                <w:top w:val="none" w:sz="0" w:space="0" w:color="auto"/>
                                                <w:left w:val="none" w:sz="0" w:space="0" w:color="auto"/>
                                                <w:bottom w:val="none" w:sz="0" w:space="0" w:color="auto"/>
                                                <w:right w:val="none" w:sz="0" w:space="0" w:color="auto"/>
                                              </w:divBdr>
                                              <w:divsChild>
                                                <w:div w:id="1213537103">
                                                  <w:marLeft w:val="0"/>
                                                  <w:marRight w:val="0"/>
                                                  <w:marTop w:val="0"/>
                                                  <w:marBottom w:val="0"/>
                                                  <w:divBdr>
                                                    <w:top w:val="none" w:sz="0" w:space="0" w:color="auto"/>
                                                    <w:left w:val="none" w:sz="0" w:space="0" w:color="auto"/>
                                                    <w:bottom w:val="none" w:sz="0" w:space="0" w:color="auto"/>
                                                    <w:right w:val="none" w:sz="0" w:space="0" w:color="auto"/>
                                                  </w:divBdr>
                                                  <w:divsChild>
                                                    <w:div w:id="1794978771">
                                                      <w:marLeft w:val="0"/>
                                                      <w:marRight w:val="0"/>
                                                      <w:marTop w:val="0"/>
                                                      <w:marBottom w:val="0"/>
                                                      <w:divBdr>
                                                        <w:top w:val="none" w:sz="0" w:space="0" w:color="auto"/>
                                                        <w:left w:val="none" w:sz="0" w:space="0" w:color="auto"/>
                                                        <w:bottom w:val="none" w:sz="0" w:space="0" w:color="auto"/>
                                                        <w:right w:val="none" w:sz="0" w:space="0" w:color="auto"/>
                                                      </w:divBdr>
                                                      <w:divsChild>
                                                        <w:div w:id="54888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896031">
                              <w:marLeft w:val="0"/>
                              <w:marRight w:val="0"/>
                              <w:marTop w:val="0"/>
                              <w:marBottom w:val="0"/>
                              <w:divBdr>
                                <w:top w:val="none" w:sz="0" w:space="0" w:color="auto"/>
                                <w:left w:val="none" w:sz="0" w:space="0" w:color="auto"/>
                                <w:bottom w:val="none" w:sz="0" w:space="0" w:color="auto"/>
                                <w:right w:val="none" w:sz="0" w:space="0" w:color="auto"/>
                              </w:divBdr>
                              <w:divsChild>
                                <w:div w:id="1494833569">
                                  <w:marLeft w:val="0"/>
                                  <w:marRight w:val="0"/>
                                  <w:marTop w:val="0"/>
                                  <w:marBottom w:val="0"/>
                                  <w:divBdr>
                                    <w:top w:val="none" w:sz="0" w:space="0" w:color="auto"/>
                                    <w:left w:val="none" w:sz="0" w:space="0" w:color="auto"/>
                                    <w:bottom w:val="none" w:sz="0" w:space="0" w:color="auto"/>
                                    <w:right w:val="none" w:sz="0" w:space="0" w:color="auto"/>
                                  </w:divBdr>
                                  <w:divsChild>
                                    <w:div w:id="487747120">
                                      <w:marLeft w:val="0"/>
                                      <w:marRight w:val="0"/>
                                      <w:marTop w:val="0"/>
                                      <w:marBottom w:val="0"/>
                                      <w:divBdr>
                                        <w:top w:val="none" w:sz="0" w:space="0" w:color="auto"/>
                                        <w:left w:val="none" w:sz="0" w:space="0" w:color="auto"/>
                                        <w:bottom w:val="none" w:sz="0" w:space="0" w:color="auto"/>
                                        <w:right w:val="none" w:sz="0" w:space="0" w:color="auto"/>
                                      </w:divBdr>
                                      <w:divsChild>
                                        <w:div w:id="214053662">
                                          <w:marLeft w:val="0"/>
                                          <w:marRight w:val="0"/>
                                          <w:marTop w:val="0"/>
                                          <w:marBottom w:val="0"/>
                                          <w:divBdr>
                                            <w:top w:val="none" w:sz="0" w:space="0" w:color="auto"/>
                                            <w:left w:val="none" w:sz="0" w:space="0" w:color="auto"/>
                                            <w:bottom w:val="none" w:sz="0" w:space="0" w:color="auto"/>
                                            <w:right w:val="none" w:sz="0" w:space="0" w:color="auto"/>
                                          </w:divBdr>
                                          <w:divsChild>
                                            <w:div w:id="1909880273">
                                              <w:marLeft w:val="0"/>
                                              <w:marRight w:val="0"/>
                                              <w:marTop w:val="0"/>
                                              <w:marBottom w:val="0"/>
                                              <w:divBdr>
                                                <w:top w:val="none" w:sz="0" w:space="0" w:color="auto"/>
                                                <w:left w:val="none" w:sz="0" w:space="0" w:color="auto"/>
                                                <w:bottom w:val="none" w:sz="0" w:space="0" w:color="auto"/>
                                                <w:right w:val="none" w:sz="0" w:space="0" w:color="auto"/>
                                              </w:divBdr>
                                              <w:divsChild>
                                                <w:div w:id="1340767861">
                                                  <w:marLeft w:val="0"/>
                                                  <w:marRight w:val="0"/>
                                                  <w:marTop w:val="0"/>
                                                  <w:marBottom w:val="0"/>
                                                  <w:divBdr>
                                                    <w:top w:val="none" w:sz="0" w:space="0" w:color="auto"/>
                                                    <w:left w:val="none" w:sz="0" w:space="0" w:color="auto"/>
                                                    <w:bottom w:val="none" w:sz="0" w:space="0" w:color="auto"/>
                                                    <w:right w:val="none" w:sz="0" w:space="0" w:color="auto"/>
                                                  </w:divBdr>
                                                  <w:divsChild>
                                                    <w:div w:id="928080284">
                                                      <w:marLeft w:val="0"/>
                                                      <w:marRight w:val="0"/>
                                                      <w:marTop w:val="0"/>
                                                      <w:marBottom w:val="0"/>
                                                      <w:divBdr>
                                                        <w:top w:val="none" w:sz="0" w:space="0" w:color="auto"/>
                                                        <w:left w:val="none" w:sz="0" w:space="0" w:color="auto"/>
                                                        <w:bottom w:val="none" w:sz="0" w:space="0" w:color="auto"/>
                                                        <w:right w:val="none" w:sz="0" w:space="0" w:color="auto"/>
                                                      </w:divBdr>
                                                      <w:divsChild>
                                                        <w:div w:id="1814173666">
                                                          <w:marLeft w:val="0"/>
                                                          <w:marRight w:val="0"/>
                                                          <w:marTop w:val="0"/>
                                                          <w:marBottom w:val="0"/>
                                                          <w:divBdr>
                                                            <w:top w:val="none" w:sz="0" w:space="0" w:color="auto"/>
                                                            <w:left w:val="none" w:sz="0" w:space="0" w:color="auto"/>
                                                            <w:bottom w:val="none" w:sz="0" w:space="0" w:color="auto"/>
                                                            <w:right w:val="none" w:sz="0" w:space="0" w:color="auto"/>
                                                          </w:divBdr>
                                                          <w:divsChild>
                                                            <w:div w:id="1207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853079">
                              <w:marLeft w:val="0"/>
                              <w:marRight w:val="0"/>
                              <w:marTop w:val="0"/>
                              <w:marBottom w:val="0"/>
                              <w:divBdr>
                                <w:top w:val="none" w:sz="0" w:space="0" w:color="auto"/>
                                <w:left w:val="none" w:sz="0" w:space="0" w:color="auto"/>
                                <w:bottom w:val="none" w:sz="0" w:space="0" w:color="auto"/>
                                <w:right w:val="none" w:sz="0" w:space="0" w:color="auto"/>
                              </w:divBdr>
                              <w:divsChild>
                                <w:div w:id="1971473131">
                                  <w:marLeft w:val="0"/>
                                  <w:marRight w:val="0"/>
                                  <w:marTop w:val="0"/>
                                  <w:marBottom w:val="0"/>
                                  <w:divBdr>
                                    <w:top w:val="none" w:sz="0" w:space="0" w:color="auto"/>
                                    <w:left w:val="none" w:sz="0" w:space="0" w:color="auto"/>
                                    <w:bottom w:val="none" w:sz="0" w:space="0" w:color="auto"/>
                                    <w:right w:val="none" w:sz="0" w:space="0" w:color="auto"/>
                                  </w:divBdr>
                                  <w:divsChild>
                                    <w:div w:id="17581711">
                                      <w:marLeft w:val="0"/>
                                      <w:marRight w:val="0"/>
                                      <w:marTop w:val="0"/>
                                      <w:marBottom w:val="0"/>
                                      <w:divBdr>
                                        <w:top w:val="none" w:sz="0" w:space="0" w:color="auto"/>
                                        <w:left w:val="none" w:sz="0" w:space="0" w:color="auto"/>
                                        <w:bottom w:val="none" w:sz="0" w:space="0" w:color="auto"/>
                                        <w:right w:val="none" w:sz="0" w:space="0" w:color="auto"/>
                                      </w:divBdr>
                                      <w:divsChild>
                                        <w:div w:id="2047413269">
                                          <w:marLeft w:val="0"/>
                                          <w:marRight w:val="0"/>
                                          <w:marTop w:val="0"/>
                                          <w:marBottom w:val="0"/>
                                          <w:divBdr>
                                            <w:top w:val="none" w:sz="0" w:space="0" w:color="auto"/>
                                            <w:left w:val="none" w:sz="0" w:space="0" w:color="auto"/>
                                            <w:bottom w:val="none" w:sz="0" w:space="0" w:color="auto"/>
                                            <w:right w:val="none" w:sz="0" w:space="0" w:color="auto"/>
                                          </w:divBdr>
                                          <w:divsChild>
                                            <w:div w:id="1550608675">
                                              <w:marLeft w:val="0"/>
                                              <w:marRight w:val="0"/>
                                              <w:marTop w:val="0"/>
                                              <w:marBottom w:val="0"/>
                                              <w:divBdr>
                                                <w:top w:val="none" w:sz="0" w:space="0" w:color="auto"/>
                                                <w:left w:val="none" w:sz="0" w:space="0" w:color="auto"/>
                                                <w:bottom w:val="none" w:sz="0" w:space="0" w:color="auto"/>
                                                <w:right w:val="none" w:sz="0" w:space="0" w:color="auto"/>
                                              </w:divBdr>
                                              <w:divsChild>
                                                <w:div w:id="146944212">
                                                  <w:marLeft w:val="0"/>
                                                  <w:marRight w:val="0"/>
                                                  <w:marTop w:val="0"/>
                                                  <w:marBottom w:val="0"/>
                                                  <w:divBdr>
                                                    <w:top w:val="none" w:sz="0" w:space="0" w:color="auto"/>
                                                    <w:left w:val="none" w:sz="0" w:space="0" w:color="auto"/>
                                                    <w:bottom w:val="none" w:sz="0" w:space="0" w:color="auto"/>
                                                    <w:right w:val="none" w:sz="0" w:space="0" w:color="auto"/>
                                                  </w:divBdr>
                                                  <w:divsChild>
                                                    <w:div w:id="75386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905817">
                                      <w:marLeft w:val="0"/>
                                      <w:marRight w:val="0"/>
                                      <w:marTop w:val="0"/>
                                      <w:marBottom w:val="0"/>
                                      <w:divBdr>
                                        <w:top w:val="none" w:sz="0" w:space="0" w:color="auto"/>
                                        <w:left w:val="none" w:sz="0" w:space="0" w:color="auto"/>
                                        <w:bottom w:val="none" w:sz="0" w:space="0" w:color="auto"/>
                                        <w:right w:val="none" w:sz="0" w:space="0" w:color="auto"/>
                                      </w:divBdr>
                                      <w:divsChild>
                                        <w:div w:id="530536436">
                                          <w:marLeft w:val="0"/>
                                          <w:marRight w:val="0"/>
                                          <w:marTop w:val="0"/>
                                          <w:marBottom w:val="0"/>
                                          <w:divBdr>
                                            <w:top w:val="none" w:sz="0" w:space="0" w:color="auto"/>
                                            <w:left w:val="none" w:sz="0" w:space="0" w:color="auto"/>
                                            <w:bottom w:val="none" w:sz="0" w:space="0" w:color="auto"/>
                                            <w:right w:val="none" w:sz="0" w:space="0" w:color="auto"/>
                                          </w:divBdr>
                                          <w:divsChild>
                                            <w:div w:id="881020737">
                                              <w:marLeft w:val="0"/>
                                              <w:marRight w:val="0"/>
                                              <w:marTop w:val="0"/>
                                              <w:marBottom w:val="0"/>
                                              <w:divBdr>
                                                <w:top w:val="none" w:sz="0" w:space="0" w:color="auto"/>
                                                <w:left w:val="none" w:sz="0" w:space="0" w:color="auto"/>
                                                <w:bottom w:val="none" w:sz="0" w:space="0" w:color="auto"/>
                                                <w:right w:val="none" w:sz="0" w:space="0" w:color="auto"/>
                                              </w:divBdr>
                                              <w:divsChild>
                                                <w:div w:id="125046579">
                                                  <w:marLeft w:val="0"/>
                                                  <w:marRight w:val="0"/>
                                                  <w:marTop w:val="0"/>
                                                  <w:marBottom w:val="0"/>
                                                  <w:divBdr>
                                                    <w:top w:val="none" w:sz="0" w:space="0" w:color="auto"/>
                                                    <w:left w:val="none" w:sz="0" w:space="0" w:color="auto"/>
                                                    <w:bottom w:val="none" w:sz="0" w:space="0" w:color="auto"/>
                                                    <w:right w:val="none" w:sz="0" w:space="0" w:color="auto"/>
                                                  </w:divBdr>
                                                  <w:divsChild>
                                                    <w:div w:id="306787772">
                                                      <w:marLeft w:val="0"/>
                                                      <w:marRight w:val="0"/>
                                                      <w:marTop w:val="0"/>
                                                      <w:marBottom w:val="0"/>
                                                      <w:divBdr>
                                                        <w:top w:val="none" w:sz="0" w:space="0" w:color="auto"/>
                                                        <w:left w:val="none" w:sz="0" w:space="0" w:color="auto"/>
                                                        <w:bottom w:val="none" w:sz="0" w:space="0" w:color="auto"/>
                                                        <w:right w:val="none" w:sz="0" w:space="0" w:color="auto"/>
                                                      </w:divBdr>
                                                      <w:divsChild>
                                                        <w:div w:id="15685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259454">
                                              <w:marLeft w:val="0"/>
                                              <w:marRight w:val="0"/>
                                              <w:marTop w:val="0"/>
                                              <w:marBottom w:val="0"/>
                                              <w:divBdr>
                                                <w:top w:val="none" w:sz="0" w:space="0" w:color="auto"/>
                                                <w:left w:val="none" w:sz="0" w:space="0" w:color="auto"/>
                                                <w:bottom w:val="none" w:sz="0" w:space="0" w:color="auto"/>
                                                <w:right w:val="none" w:sz="0" w:space="0" w:color="auto"/>
                                              </w:divBdr>
                                              <w:divsChild>
                                                <w:div w:id="382754657">
                                                  <w:marLeft w:val="0"/>
                                                  <w:marRight w:val="0"/>
                                                  <w:marTop w:val="0"/>
                                                  <w:marBottom w:val="0"/>
                                                  <w:divBdr>
                                                    <w:top w:val="none" w:sz="0" w:space="0" w:color="auto"/>
                                                    <w:left w:val="none" w:sz="0" w:space="0" w:color="auto"/>
                                                    <w:bottom w:val="none" w:sz="0" w:space="0" w:color="auto"/>
                                                    <w:right w:val="none" w:sz="0" w:space="0" w:color="auto"/>
                                                  </w:divBdr>
                                                  <w:divsChild>
                                                    <w:div w:id="1927959572">
                                                      <w:marLeft w:val="0"/>
                                                      <w:marRight w:val="0"/>
                                                      <w:marTop w:val="0"/>
                                                      <w:marBottom w:val="0"/>
                                                      <w:divBdr>
                                                        <w:top w:val="none" w:sz="0" w:space="0" w:color="auto"/>
                                                        <w:left w:val="none" w:sz="0" w:space="0" w:color="auto"/>
                                                        <w:bottom w:val="none" w:sz="0" w:space="0" w:color="auto"/>
                                                        <w:right w:val="none" w:sz="0" w:space="0" w:color="auto"/>
                                                      </w:divBdr>
                                                      <w:divsChild>
                                                        <w:div w:id="45182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2609830">
          <w:marLeft w:val="0"/>
          <w:marRight w:val="0"/>
          <w:marTop w:val="0"/>
          <w:marBottom w:val="0"/>
          <w:divBdr>
            <w:top w:val="none" w:sz="0" w:space="0" w:color="auto"/>
            <w:left w:val="none" w:sz="0" w:space="0" w:color="auto"/>
            <w:bottom w:val="none" w:sz="0" w:space="0" w:color="auto"/>
            <w:right w:val="none" w:sz="0" w:space="0" w:color="auto"/>
          </w:divBdr>
          <w:divsChild>
            <w:div w:id="700084643">
              <w:marLeft w:val="0"/>
              <w:marRight w:val="0"/>
              <w:marTop w:val="0"/>
              <w:marBottom w:val="0"/>
              <w:divBdr>
                <w:top w:val="none" w:sz="0" w:space="0" w:color="auto"/>
                <w:left w:val="none" w:sz="0" w:space="0" w:color="auto"/>
                <w:bottom w:val="none" w:sz="0" w:space="0" w:color="auto"/>
                <w:right w:val="none" w:sz="0" w:space="0" w:color="auto"/>
              </w:divBdr>
              <w:divsChild>
                <w:div w:id="1803647559">
                  <w:marLeft w:val="0"/>
                  <w:marRight w:val="0"/>
                  <w:marTop w:val="0"/>
                  <w:marBottom w:val="0"/>
                  <w:divBdr>
                    <w:top w:val="none" w:sz="0" w:space="0" w:color="auto"/>
                    <w:left w:val="none" w:sz="0" w:space="0" w:color="auto"/>
                    <w:bottom w:val="none" w:sz="0" w:space="0" w:color="auto"/>
                    <w:right w:val="none" w:sz="0" w:space="0" w:color="auto"/>
                  </w:divBdr>
                  <w:divsChild>
                    <w:div w:id="119357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110986">
      <w:bodyDiv w:val="1"/>
      <w:marLeft w:val="0"/>
      <w:marRight w:val="0"/>
      <w:marTop w:val="0"/>
      <w:marBottom w:val="0"/>
      <w:divBdr>
        <w:top w:val="none" w:sz="0" w:space="0" w:color="auto"/>
        <w:left w:val="none" w:sz="0" w:space="0" w:color="auto"/>
        <w:bottom w:val="none" w:sz="0" w:space="0" w:color="auto"/>
        <w:right w:val="none" w:sz="0" w:space="0" w:color="auto"/>
      </w:divBdr>
    </w:div>
    <w:div w:id="239600741">
      <w:bodyDiv w:val="1"/>
      <w:marLeft w:val="0"/>
      <w:marRight w:val="0"/>
      <w:marTop w:val="0"/>
      <w:marBottom w:val="0"/>
      <w:divBdr>
        <w:top w:val="none" w:sz="0" w:space="0" w:color="auto"/>
        <w:left w:val="none" w:sz="0" w:space="0" w:color="auto"/>
        <w:bottom w:val="none" w:sz="0" w:space="0" w:color="auto"/>
        <w:right w:val="none" w:sz="0" w:space="0" w:color="auto"/>
      </w:divBdr>
    </w:div>
    <w:div w:id="262538568">
      <w:bodyDiv w:val="1"/>
      <w:marLeft w:val="0"/>
      <w:marRight w:val="0"/>
      <w:marTop w:val="0"/>
      <w:marBottom w:val="0"/>
      <w:divBdr>
        <w:top w:val="none" w:sz="0" w:space="0" w:color="auto"/>
        <w:left w:val="none" w:sz="0" w:space="0" w:color="auto"/>
        <w:bottom w:val="none" w:sz="0" w:space="0" w:color="auto"/>
        <w:right w:val="none" w:sz="0" w:space="0" w:color="auto"/>
      </w:divBdr>
    </w:div>
    <w:div w:id="387606600">
      <w:bodyDiv w:val="1"/>
      <w:marLeft w:val="0"/>
      <w:marRight w:val="0"/>
      <w:marTop w:val="0"/>
      <w:marBottom w:val="0"/>
      <w:divBdr>
        <w:top w:val="none" w:sz="0" w:space="0" w:color="auto"/>
        <w:left w:val="none" w:sz="0" w:space="0" w:color="auto"/>
        <w:bottom w:val="none" w:sz="0" w:space="0" w:color="auto"/>
        <w:right w:val="none" w:sz="0" w:space="0" w:color="auto"/>
      </w:divBdr>
    </w:div>
    <w:div w:id="457573537">
      <w:bodyDiv w:val="1"/>
      <w:marLeft w:val="0"/>
      <w:marRight w:val="0"/>
      <w:marTop w:val="0"/>
      <w:marBottom w:val="0"/>
      <w:divBdr>
        <w:top w:val="none" w:sz="0" w:space="0" w:color="auto"/>
        <w:left w:val="none" w:sz="0" w:space="0" w:color="auto"/>
        <w:bottom w:val="none" w:sz="0" w:space="0" w:color="auto"/>
        <w:right w:val="none" w:sz="0" w:space="0" w:color="auto"/>
      </w:divBdr>
    </w:div>
    <w:div w:id="486479225">
      <w:bodyDiv w:val="1"/>
      <w:marLeft w:val="0"/>
      <w:marRight w:val="0"/>
      <w:marTop w:val="0"/>
      <w:marBottom w:val="0"/>
      <w:divBdr>
        <w:top w:val="none" w:sz="0" w:space="0" w:color="auto"/>
        <w:left w:val="none" w:sz="0" w:space="0" w:color="auto"/>
        <w:bottom w:val="none" w:sz="0" w:space="0" w:color="auto"/>
        <w:right w:val="none" w:sz="0" w:space="0" w:color="auto"/>
      </w:divBdr>
      <w:divsChild>
        <w:div w:id="234320686">
          <w:marLeft w:val="0"/>
          <w:marRight w:val="0"/>
          <w:marTop w:val="0"/>
          <w:marBottom w:val="0"/>
          <w:divBdr>
            <w:top w:val="none" w:sz="0" w:space="0" w:color="auto"/>
            <w:left w:val="none" w:sz="0" w:space="0" w:color="auto"/>
            <w:bottom w:val="none" w:sz="0" w:space="0" w:color="auto"/>
            <w:right w:val="none" w:sz="0" w:space="0" w:color="auto"/>
          </w:divBdr>
        </w:div>
        <w:div w:id="1361130537">
          <w:marLeft w:val="0"/>
          <w:marRight w:val="0"/>
          <w:marTop w:val="0"/>
          <w:marBottom w:val="0"/>
          <w:divBdr>
            <w:top w:val="none" w:sz="0" w:space="0" w:color="auto"/>
            <w:left w:val="none" w:sz="0" w:space="0" w:color="auto"/>
            <w:bottom w:val="none" w:sz="0" w:space="0" w:color="auto"/>
            <w:right w:val="none" w:sz="0" w:space="0" w:color="auto"/>
          </w:divBdr>
        </w:div>
        <w:div w:id="816651408">
          <w:marLeft w:val="0"/>
          <w:marRight w:val="0"/>
          <w:marTop w:val="0"/>
          <w:marBottom w:val="0"/>
          <w:divBdr>
            <w:top w:val="none" w:sz="0" w:space="0" w:color="auto"/>
            <w:left w:val="none" w:sz="0" w:space="0" w:color="auto"/>
            <w:bottom w:val="none" w:sz="0" w:space="0" w:color="auto"/>
            <w:right w:val="none" w:sz="0" w:space="0" w:color="auto"/>
          </w:divBdr>
        </w:div>
        <w:div w:id="1255820107">
          <w:marLeft w:val="0"/>
          <w:marRight w:val="0"/>
          <w:marTop w:val="0"/>
          <w:marBottom w:val="0"/>
          <w:divBdr>
            <w:top w:val="none" w:sz="0" w:space="0" w:color="auto"/>
            <w:left w:val="none" w:sz="0" w:space="0" w:color="auto"/>
            <w:bottom w:val="none" w:sz="0" w:space="0" w:color="auto"/>
            <w:right w:val="none" w:sz="0" w:space="0" w:color="auto"/>
          </w:divBdr>
        </w:div>
        <w:div w:id="515198181">
          <w:marLeft w:val="0"/>
          <w:marRight w:val="0"/>
          <w:marTop w:val="0"/>
          <w:marBottom w:val="0"/>
          <w:divBdr>
            <w:top w:val="none" w:sz="0" w:space="0" w:color="auto"/>
            <w:left w:val="none" w:sz="0" w:space="0" w:color="auto"/>
            <w:bottom w:val="none" w:sz="0" w:space="0" w:color="auto"/>
            <w:right w:val="none" w:sz="0" w:space="0" w:color="auto"/>
          </w:divBdr>
        </w:div>
      </w:divsChild>
    </w:div>
    <w:div w:id="499152577">
      <w:bodyDiv w:val="1"/>
      <w:marLeft w:val="0"/>
      <w:marRight w:val="0"/>
      <w:marTop w:val="0"/>
      <w:marBottom w:val="0"/>
      <w:divBdr>
        <w:top w:val="none" w:sz="0" w:space="0" w:color="auto"/>
        <w:left w:val="none" w:sz="0" w:space="0" w:color="auto"/>
        <w:bottom w:val="none" w:sz="0" w:space="0" w:color="auto"/>
        <w:right w:val="none" w:sz="0" w:space="0" w:color="auto"/>
      </w:divBdr>
    </w:div>
    <w:div w:id="646204276">
      <w:bodyDiv w:val="1"/>
      <w:marLeft w:val="0"/>
      <w:marRight w:val="0"/>
      <w:marTop w:val="0"/>
      <w:marBottom w:val="0"/>
      <w:divBdr>
        <w:top w:val="none" w:sz="0" w:space="0" w:color="auto"/>
        <w:left w:val="none" w:sz="0" w:space="0" w:color="auto"/>
        <w:bottom w:val="none" w:sz="0" w:space="0" w:color="auto"/>
        <w:right w:val="none" w:sz="0" w:space="0" w:color="auto"/>
      </w:divBdr>
    </w:div>
    <w:div w:id="654530988">
      <w:bodyDiv w:val="1"/>
      <w:marLeft w:val="0"/>
      <w:marRight w:val="0"/>
      <w:marTop w:val="0"/>
      <w:marBottom w:val="0"/>
      <w:divBdr>
        <w:top w:val="none" w:sz="0" w:space="0" w:color="auto"/>
        <w:left w:val="none" w:sz="0" w:space="0" w:color="auto"/>
        <w:bottom w:val="none" w:sz="0" w:space="0" w:color="auto"/>
        <w:right w:val="none" w:sz="0" w:space="0" w:color="auto"/>
      </w:divBdr>
    </w:div>
    <w:div w:id="706754950">
      <w:bodyDiv w:val="1"/>
      <w:marLeft w:val="0"/>
      <w:marRight w:val="0"/>
      <w:marTop w:val="0"/>
      <w:marBottom w:val="0"/>
      <w:divBdr>
        <w:top w:val="none" w:sz="0" w:space="0" w:color="auto"/>
        <w:left w:val="none" w:sz="0" w:space="0" w:color="auto"/>
        <w:bottom w:val="none" w:sz="0" w:space="0" w:color="auto"/>
        <w:right w:val="none" w:sz="0" w:space="0" w:color="auto"/>
      </w:divBdr>
    </w:div>
    <w:div w:id="777215651">
      <w:bodyDiv w:val="1"/>
      <w:marLeft w:val="0"/>
      <w:marRight w:val="0"/>
      <w:marTop w:val="0"/>
      <w:marBottom w:val="0"/>
      <w:divBdr>
        <w:top w:val="none" w:sz="0" w:space="0" w:color="auto"/>
        <w:left w:val="none" w:sz="0" w:space="0" w:color="auto"/>
        <w:bottom w:val="none" w:sz="0" w:space="0" w:color="auto"/>
        <w:right w:val="none" w:sz="0" w:space="0" w:color="auto"/>
      </w:divBdr>
    </w:div>
    <w:div w:id="808478396">
      <w:bodyDiv w:val="1"/>
      <w:marLeft w:val="0"/>
      <w:marRight w:val="0"/>
      <w:marTop w:val="0"/>
      <w:marBottom w:val="0"/>
      <w:divBdr>
        <w:top w:val="none" w:sz="0" w:space="0" w:color="auto"/>
        <w:left w:val="none" w:sz="0" w:space="0" w:color="auto"/>
        <w:bottom w:val="none" w:sz="0" w:space="0" w:color="auto"/>
        <w:right w:val="none" w:sz="0" w:space="0" w:color="auto"/>
      </w:divBdr>
    </w:div>
    <w:div w:id="859970588">
      <w:bodyDiv w:val="1"/>
      <w:marLeft w:val="0"/>
      <w:marRight w:val="0"/>
      <w:marTop w:val="0"/>
      <w:marBottom w:val="0"/>
      <w:divBdr>
        <w:top w:val="none" w:sz="0" w:space="0" w:color="auto"/>
        <w:left w:val="none" w:sz="0" w:space="0" w:color="auto"/>
        <w:bottom w:val="none" w:sz="0" w:space="0" w:color="auto"/>
        <w:right w:val="none" w:sz="0" w:space="0" w:color="auto"/>
      </w:divBdr>
    </w:div>
    <w:div w:id="991955168">
      <w:bodyDiv w:val="1"/>
      <w:marLeft w:val="0"/>
      <w:marRight w:val="0"/>
      <w:marTop w:val="0"/>
      <w:marBottom w:val="0"/>
      <w:divBdr>
        <w:top w:val="none" w:sz="0" w:space="0" w:color="auto"/>
        <w:left w:val="none" w:sz="0" w:space="0" w:color="auto"/>
        <w:bottom w:val="none" w:sz="0" w:space="0" w:color="auto"/>
        <w:right w:val="none" w:sz="0" w:space="0" w:color="auto"/>
      </w:divBdr>
    </w:div>
    <w:div w:id="1142963152">
      <w:bodyDiv w:val="1"/>
      <w:marLeft w:val="0"/>
      <w:marRight w:val="0"/>
      <w:marTop w:val="0"/>
      <w:marBottom w:val="0"/>
      <w:divBdr>
        <w:top w:val="none" w:sz="0" w:space="0" w:color="auto"/>
        <w:left w:val="none" w:sz="0" w:space="0" w:color="auto"/>
        <w:bottom w:val="none" w:sz="0" w:space="0" w:color="auto"/>
        <w:right w:val="none" w:sz="0" w:space="0" w:color="auto"/>
      </w:divBdr>
    </w:div>
    <w:div w:id="1158106592">
      <w:bodyDiv w:val="1"/>
      <w:marLeft w:val="0"/>
      <w:marRight w:val="0"/>
      <w:marTop w:val="0"/>
      <w:marBottom w:val="0"/>
      <w:divBdr>
        <w:top w:val="none" w:sz="0" w:space="0" w:color="auto"/>
        <w:left w:val="none" w:sz="0" w:space="0" w:color="auto"/>
        <w:bottom w:val="none" w:sz="0" w:space="0" w:color="auto"/>
        <w:right w:val="none" w:sz="0" w:space="0" w:color="auto"/>
      </w:divBdr>
    </w:div>
    <w:div w:id="1176269635">
      <w:bodyDiv w:val="1"/>
      <w:marLeft w:val="0"/>
      <w:marRight w:val="0"/>
      <w:marTop w:val="0"/>
      <w:marBottom w:val="0"/>
      <w:divBdr>
        <w:top w:val="none" w:sz="0" w:space="0" w:color="auto"/>
        <w:left w:val="none" w:sz="0" w:space="0" w:color="auto"/>
        <w:bottom w:val="none" w:sz="0" w:space="0" w:color="auto"/>
        <w:right w:val="none" w:sz="0" w:space="0" w:color="auto"/>
      </w:divBdr>
    </w:div>
    <w:div w:id="1267687805">
      <w:bodyDiv w:val="1"/>
      <w:marLeft w:val="0"/>
      <w:marRight w:val="0"/>
      <w:marTop w:val="0"/>
      <w:marBottom w:val="0"/>
      <w:divBdr>
        <w:top w:val="none" w:sz="0" w:space="0" w:color="auto"/>
        <w:left w:val="none" w:sz="0" w:space="0" w:color="auto"/>
        <w:bottom w:val="none" w:sz="0" w:space="0" w:color="auto"/>
        <w:right w:val="none" w:sz="0" w:space="0" w:color="auto"/>
      </w:divBdr>
    </w:div>
    <w:div w:id="1292442783">
      <w:bodyDiv w:val="1"/>
      <w:marLeft w:val="0"/>
      <w:marRight w:val="0"/>
      <w:marTop w:val="0"/>
      <w:marBottom w:val="0"/>
      <w:divBdr>
        <w:top w:val="none" w:sz="0" w:space="0" w:color="auto"/>
        <w:left w:val="none" w:sz="0" w:space="0" w:color="auto"/>
        <w:bottom w:val="none" w:sz="0" w:space="0" w:color="auto"/>
        <w:right w:val="none" w:sz="0" w:space="0" w:color="auto"/>
      </w:divBdr>
    </w:div>
    <w:div w:id="1305358270">
      <w:bodyDiv w:val="1"/>
      <w:marLeft w:val="0"/>
      <w:marRight w:val="0"/>
      <w:marTop w:val="0"/>
      <w:marBottom w:val="0"/>
      <w:divBdr>
        <w:top w:val="none" w:sz="0" w:space="0" w:color="auto"/>
        <w:left w:val="none" w:sz="0" w:space="0" w:color="auto"/>
        <w:bottom w:val="none" w:sz="0" w:space="0" w:color="auto"/>
        <w:right w:val="none" w:sz="0" w:space="0" w:color="auto"/>
      </w:divBdr>
    </w:div>
    <w:div w:id="1465192759">
      <w:bodyDiv w:val="1"/>
      <w:marLeft w:val="0"/>
      <w:marRight w:val="0"/>
      <w:marTop w:val="0"/>
      <w:marBottom w:val="0"/>
      <w:divBdr>
        <w:top w:val="none" w:sz="0" w:space="0" w:color="auto"/>
        <w:left w:val="none" w:sz="0" w:space="0" w:color="auto"/>
        <w:bottom w:val="none" w:sz="0" w:space="0" w:color="auto"/>
        <w:right w:val="none" w:sz="0" w:space="0" w:color="auto"/>
      </w:divBdr>
      <w:divsChild>
        <w:div w:id="476841865">
          <w:marLeft w:val="0"/>
          <w:marRight w:val="0"/>
          <w:marTop w:val="0"/>
          <w:marBottom w:val="0"/>
          <w:divBdr>
            <w:top w:val="none" w:sz="0" w:space="0" w:color="auto"/>
            <w:left w:val="none" w:sz="0" w:space="0" w:color="auto"/>
            <w:bottom w:val="none" w:sz="0" w:space="0" w:color="auto"/>
            <w:right w:val="none" w:sz="0" w:space="0" w:color="auto"/>
          </w:divBdr>
          <w:divsChild>
            <w:div w:id="456069252">
              <w:marLeft w:val="0"/>
              <w:marRight w:val="0"/>
              <w:marTop w:val="0"/>
              <w:marBottom w:val="0"/>
              <w:divBdr>
                <w:top w:val="none" w:sz="0" w:space="0" w:color="auto"/>
                <w:left w:val="none" w:sz="0" w:space="0" w:color="auto"/>
                <w:bottom w:val="none" w:sz="0" w:space="0" w:color="auto"/>
                <w:right w:val="none" w:sz="0" w:space="0" w:color="auto"/>
              </w:divBdr>
              <w:divsChild>
                <w:div w:id="1392851512">
                  <w:marLeft w:val="0"/>
                  <w:marRight w:val="0"/>
                  <w:marTop w:val="0"/>
                  <w:marBottom w:val="0"/>
                  <w:divBdr>
                    <w:top w:val="none" w:sz="0" w:space="0" w:color="auto"/>
                    <w:left w:val="none" w:sz="0" w:space="0" w:color="auto"/>
                    <w:bottom w:val="none" w:sz="0" w:space="0" w:color="auto"/>
                    <w:right w:val="none" w:sz="0" w:space="0" w:color="auto"/>
                  </w:divBdr>
                  <w:divsChild>
                    <w:div w:id="1630210251">
                      <w:marLeft w:val="0"/>
                      <w:marRight w:val="0"/>
                      <w:marTop w:val="0"/>
                      <w:marBottom w:val="0"/>
                      <w:divBdr>
                        <w:top w:val="none" w:sz="0" w:space="0" w:color="auto"/>
                        <w:left w:val="none" w:sz="0" w:space="0" w:color="auto"/>
                        <w:bottom w:val="none" w:sz="0" w:space="0" w:color="auto"/>
                        <w:right w:val="none" w:sz="0" w:space="0" w:color="auto"/>
                      </w:divBdr>
                      <w:divsChild>
                        <w:div w:id="429588926">
                          <w:marLeft w:val="0"/>
                          <w:marRight w:val="0"/>
                          <w:marTop w:val="0"/>
                          <w:marBottom w:val="0"/>
                          <w:divBdr>
                            <w:top w:val="none" w:sz="0" w:space="0" w:color="auto"/>
                            <w:left w:val="none" w:sz="0" w:space="0" w:color="auto"/>
                            <w:bottom w:val="none" w:sz="0" w:space="0" w:color="auto"/>
                            <w:right w:val="none" w:sz="0" w:space="0" w:color="auto"/>
                          </w:divBdr>
                          <w:divsChild>
                            <w:div w:id="1821849736">
                              <w:marLeft w:val="0"/>
                              <w:marRight w:val="0"/>
                              <w:marTop w:val="0"/>
                              <w:marBottom w:val="0"/>
                              <w:divBdr>
                                <w:top w:val="none" w:sz="0" w:space="0" w:color="auto"/>
                                <w:left w:val="none" w:sz="0" w:space="0" w:color="auto"/>
                                <w:bottom w:val="none" w:sz="0" w:space="0" w:color="auto"/>
                                <w:right w:val="none" w:sz="0" w:space="0" w:color="auto"/>
                              </w:divBdr>
                              <w:divsChild>
                                <w:div w:id="1841045262">
                                  <w:marLeft w:val="0"/>
                                  <w:marRight w:val="0"/>
                                  <w:marTop w:val="0"/>
                                  <w:marBottom w:val="0"/>
                                  <w:divBdr>
                                    <w:top w:val="none" w:sz="0" w:space="0" w:color="auto"/>
                                    <w:left w:val="none" w:sz="0" w:space="0" w:color="auto"/>
                                    <w:bottom w:val="none" w:sz="0" w:space="0" w:color="auto"/>
                                    <w:right w:val="none" w:sz="0" w:space="0" w:color="auto"/>
                                  </w:divBdr>
                                  <w:divsChild>
                                    <w:div w:id="1329870945">
                                      <w:marLeft w:val="0"/>
                                      <w:marRight w:val="0"/>
                                      <w:marTop w:val="0"/>
                                      <w:marBottom w:val="0"/>
                                      <w:divBdr>
                                        <w:top w:val="none" w:sz="0" w:space="0" w:color="auto"/>
                                        <w:left w:val="none" w:sz="0" w:space="0" w:color="auto"/>
                                        <w:bottom w:val="none" w:sz="0" w:space="0" w:color="auto"/>
                                        <w:right w:val="none" w:sz="0" w:space="0" w:color="auto"/>
                                      </w:divBdr>
                                      <w:divsChild>
                                        <w:div w:id="525947805">
                                          <w:marLeft w:val="0"/>
                                          <w:marRight w:val="0"/>
                                          <w:marTop w:val="0"/>
                                          <w:marBottom w:val="0"/>
                                          <w:divBdr>
                                            <w:top w:val="none" w:sz="0" w:space="0" w:color="auto"/>
                                            <w:left w:val="none" w:sz="0" w:space="0" w:color="auto"/>
                                            <w:bottom w:val="none" w:sz="0" w:space="0" w:color="auto"/>
                                            <w:right w:val="none" w:sz="0" w:space="0" w:color="auto"/>
                                          </w:divBdr>
                                          <w:divsChild>
                                            <w:div w:id="2048991360">
                                              <w:marLeft w:val="0"/>
                                              <w:marRight w:val="0"/>
                                              <w:marTop w:val="0"/>
                                              <w:marBottom w:val="0"/>
                                              <w:divBdr>
                                                <w:top w:val="none" w:sz="0" w:space="0" w:color="auto"/>
                                                <w:left w:val="none" w:sz="0" w:space="0" w:color="auto"/>
                                                <w:bottom w:val="none" w:sz="0" w:space="0" w:color="auto"/>
                                                <w:right w:val="none" w:sz="0" w:space="0" w:color="auto"/>
                                              </w:divBdr>
                                              <w:divsChild>
                                                <w:div w:id="1583948232">
                                                  <w:marLeft w:val="0"/>
                                                  <w:marRight w:val="0"/>
                                                  <w:marTop w:val="0"/>
                                                  <w:marBottom w:val="0"/>
                                                  <w:divBdr>
                                                    <w:top w:val="none" w:sz="0" w:space="0" w:color="auto"/>
                                                    <w:left w:val="none" w:sz="0" w:space="0" w:color="auto"/>
                                                    <w:bottom w:val="none" w:sz="0" w:space="0" w:color="auto"/>
                                                    <w:right w:val="none" w:sz="0" w:space="0" w:color="auto"/>
                                                  </w:divBdr>
                                                  <w:divsChild>
                                                    <w:div w:id="1614551451">
                                                      <w:marLeft w:val="0"/>
                                                      <w:marRight w:val="0"/>
                                                      <w:marTop w:val="0"/>
                                                      <w:marBottom w:val="0"/>
                                                      <w:divBdr>
                                                        <w:top w:val="none" w:sz="0" w:space="0" w:color="auto"/>
                                                        <w:left w:val="none" w:sz="0" w:space="0" w:color="auto"/>
                                                        <w:bottom w:val="none" w:sz="0" w:space="0" w:color="auto"/>
                                                        <w:right w:val="none" w:sz="0" w:space="0" w:color="auto"/>
                                                      </w:divBdr>
                                                      <w:divsChild>
                                                        <w:div w:id="199783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02311">
                                              <w:marLeft w:val="0"/>
                                              <w:marRight w:val="0"/>
                                              <w:marTop w:val="0"/>
                                              <w:marBottom w:val="0"/>
                                              <w:divBdr>
                                                <w:top w:val="none" w:sz="0" w:space="0" w:color="auto"/>
                                                <w:left w:val="none" w:sz="0" w:space="0" w:color="auto"/>
                                                <w:bottom w:val="none" w:sz="0" w:space="0" w:color="auto"/>
                                                <w:right w:val="none" w:sz="0" w:space="0" w:color="auto"/>
                                              </w:divBdr>
                                              <w:divsChild>
                                                <w:div w:id="1479345919">
                                                  <w:marLeft w:val="0"/>
                                                  <w:marRight w:val="0"/>
                                                  <w:marTop w:val="0"/>
                                                  <w:marBottom w:val="0"/>
                                                  <w:divBdr>
                                                    <w:top w:val="none" w:sz="0" w:space="0" w:color="auto"/>
                                                    <w:left w:val="none" w:sz="0" w:space="0" w:color="auto"/>
                                                    <w:bottom w:val="none" w:sz="0" w:space="0" w:color="auto"/>
                                                    <w:right w:val="none" w:sz="0" w:space="0" w:color="auto"/>
                                                  </w:divBdr>
                                                  <w:divsChild>
                                                    <w:div w:id="186791585">
                                                      <w:marLeft w:val="0"/>
                                                      <w:marRight w:val="0"/>
                                                      <w:marTop w:val="0"/>
                                                      <w:marBottom w:val="0"/>
                                                      <w:divBdr>
                                                        <w:top w:val="none" w:sz="0" w:space="0" w:color="auto"/>
                                                        <w:left w:val="none" w:sz="0" w:space="0" w:color="auto"/>
                                                        <w:bottom w:val="none" w:sz="0" w:space="0" w:color="auto"/>
                                                        <w:right w:val="none" w:sz="0" w:space="0" w:color="auto"/>
                                                      </w:divBdr>
                                                      <w:divsChild>
                                                        <w:div w:id="131756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432716">
                              <w:marLeft w:val="0"/>
                              <w:marRight w:val="0"/>
                              <w:marTop w:val="0"/>
                              <w:marBottom w:val="0"/>
                              <w:divBdr>
                                <w:top w:val="none" w:sz="0" w:space="0" w:color="auto"/>
                                <w:left w:val="none" w:sz="0" w:space="0" w:color="auto"/>
                                <w:bottom w:val="none" w:sz="0" w:space="0" w:color="auto"/>
                                <w:right w:val="none" w:sz="0" w:space="0" w:color="auto"/>
                              </w:divBdr>
                              <w:divsChild>
                                <w:div w:id="968247178">
                                  <w:marLeft w:val="0"/>
                                  <w:marRight w:val="0"/>
                                  <w:marTop w:val="0"/>
                                  <w:marBottom w:val="0"/>
                                  <w:divBdr>
                                    <w:top w:val="none" w:sz="0" w:space="0" w:color="auto"/>
                                    <w:left w:val="none" w:sz="0" w:space="0" w:color="auto"/>
                                    <w:bottom w:val="none" w:sz="0" w:space="0" w:color="auto"/>
                                    <w:right w:val="none" w:sz="0" w:space="0" w:color="auto"/>
                                  </w:divBdr>
                                  <w:divsChild>
                                    <w:div w:id="434600953">
                                      <w:marLeft w:val="0"/>
                                      <w:marRight w:val="0"/>
                                      <w:marTop w:val="0"/>
                                      <w:marBottom w:val="0"/>
                                      <w:divBdr>
                                        <w:top w:val="none" w:sz="0" w:space="0" w:color="auto"/>
                                        <w:left w:val="none" w:sz="0" w:space="0" w:color="auto"/>
                                        <w:bottom w:val="none" w:sz="0" w:space="0" w:color="auto"/>
                                        <w:right w:val="none" w:sz="0" w:space="0" w:color="auto"/>
                                      </w:divBdr>
                                      <w:divsChild>
                                        <w:div w:id="2016879976">
                                          <w:marLeft w:val="0"/>
                                          <w:marRight w:val="0"/>
                                          <w:marTop w:val="0"/>
                                          <w:marBottom w:val="0"/>
                                          <w:divBdr>
                                            <w:top w:val="none" w:sz="0" w:space="0" w:color="auto"/>
                                            <w:left w:val="none" w:sz="0" w:space="0" w:color="auto"/>
                                            <w:bottom w:val="none" w:sz="0" w:space="0" w:color="auto"/>
                                            <w:right w:val="none" w:sz="0" w:space="0" w:color="auto"/>
                                          </w:divBdr>
                                          <w:divsChild>
                                            <w:div w:id="1592741913">
                                              <w:marLeft w:val="0"/>
                                              <w:marRight w:val="0"/>
                                              <w:marTop w:val="0"/>
                                              <w:marBottom w:val="0"/>
                                              <w:divBdr>
                                                <w:top w:val="none" w:sz="0" w:space="0" w:color="auto"/>
                                                <w:left w:val="none" w:sz="0" w:space="0" w:color="auto"/>
                                                <w:bottom w:val="none" w:sz="0" w:space="0" w:color="auto"/>
                                                <w:right w:val="none" w:sz="0" w:space="0" w:color="auto"/>
                                              </w:divBdr>
                                              <w:divsChild>
                                                <w:div w:id="47383855">
                                                  <w:marLeft w:val="0"/>
                                                  <w:marRight w:val="0"/>
                                                  <w:marTop w:val="0"/>
                                                  <w:marBottom w:val="0"/>
                                                  <w:divBdr>
                                                    <w:top w:val="none" w:sz="0" w:space="0" w:color="auto"/>
                                                    <w:left w:val="none" w:sz="0" w:space="0" w:color="auto"/>
                                                    <w:bottom w:val="none" w:sz="0" w:space="0" w:color="auto"/>
                                                    <w:right w:val="none" w:sz="0" w:space="0" w:color="auto"/>
                                                  </w:divBdr>
                                                  <w:divsChild>
                                                    <w:div w:id="1011252863">
                                                      <w:marLeft w:val="0"/>
                                                      <w:marRight w:val="0"/>
                                                      <w:marTop w:val="0"/>
                                                      <w:marBottom w:val="0"/>
                                                      <w:divBdr>
                                                        <w:top w:val="none" w:sz="0" w:space="0" w:color="auto"/>
                                                        <w:left w:val="none" w:sz="0" w:space="0" w:color="auto"/>
                                                        <w:bottom w:val="none" w:sz="0" w:space="0" w:color="auto"/>
                                                        <w:right w:val="none" w:sz="0" w:space="0" w:color="auto"/>
                                                      </w:divBdr>
                                                      <w:divsChild>
                                                        <w:div w:id="405803161">
                                                          <w:marLeft w:val="0"/>
                                                          <w:marRight w:val="0"/>
                                                          <w:marTop w:val="0"/>
                                                          <w:marBottom w:val="0"/>
                                                          <w:divBdr>
                                                            <w:top w:val="none" w:sz="0" w:space="0" w:color="auto"/>
                                                            <w:left w:val="none" w:sz="0" w:space="0" w:color="auto"/>
                                                            <w:bottom w:val="none" w:sz="0" w:space="0" w:color="auto"/>
                                                            <w:right w:val="none" w:sz="0" w:space="0" w:color="auto"/>
                                                          </w:divBdr>
                                                          <w:divsChild>
                                                            <w:div w:id="166959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501123">
                              <w:marLeft w:val="0"/>
                              <w:marRight w:val="0"/>
                              <w:marTop w:val="0"/>
                              <w:marBottom w:val="0"/>
                              <w:divBdr>
                                <w:top w:val="none" w:sz="0" w:space="0" w:color="auto"/>
                                <w:left w:val="none" w:sz="0" w:space="0" w:color="auto"/>
                                <w:bottom w:val="none" w:sz="0" w:space="0" w:color="auto"/>
                                <w:right w:val="none" w:sz="0" w:space="0" w:color="auto"/>
                              </w:divBdr>
                              <w:divsChild>
                                <w:div w:id="1375470362">
                                  <w:marLeft w:val="0"/>
                                  <w:marRight w:val="0"/>
                                  <w:marTop w:val="0"/>
                                  <w:marBottom w:val="0"/>
                                  <w:divBdr>
                                    <w:top w:val="none" w:sz="0" w:space="0" w:color="auto"/>
                                    <w:left w:val="none" w:sz="0" w:space="0" w:color="auto"/>
                                    <w:bottom w:val="none" w:sz="0" w:space="0" w:color="auto"/>
                                    <w:right w:val="none" w:sz="0" w:space="0" w:color="auto"/>
                                  </w:divBdr>
                                  <w:divsChild>
                                    <w:div w:id="1776361954">
                                      <w:marLeft w:val="0"/>
                                      <w:marRight w:val="0"/>
                                      <w:marTop w:val="0"/>
                                      <w:marBottom w:val="0"/>
                                      <w:divBdr>
                                        <w:top w:val="none" w:sz="0" w:space="0" w:color="auto"/>
                                        <w:left w:val="none" w:sz="0" w:space="0" w:color="auto"/>
                                        <w:bottom w:val="none" w:sz="0" w:space="0" w:color="auto"/>
                                        <w:right w:val="none" w:sz="0" w:space="0" w:color="auto"/>
                                      </w:divBdr>
                                      <w:divsChild>
                                        <w:div w:id="1694531239">
                                          <w:marLeft w:val="0"/>
                                          <w:marRight w:val="0"/>
                                          <w:marTop w:val="0"/>
                                          <w:marBottom w:val="0"/>
                                          <w:divBdr>
                                            <w:top w:val="none" w:sz="0" w:space="0" w:color="auto"/>
                                            <w:left w:val="none" w:sz="0" w:space="0" w:color="auto"/>
                                            <w:bottom w:val="none" w:sz="0" w:space="0" w:color="auto"/>
                                            <w:right w:val="none" w:sz="0" w:space="0" w:color="auto"/>
                                          </w:divBdr>
                                          <w:divsChild>
                                            <w:div w:id="111634719">
                                              <w:marLeft w:val="0"/>
                                              <w:marRight w:val="0"/>
                                              <w:marTop w:val="0"/>
                                              <w:marBottom w:val="0"/>
                                              <w:divBdr>
                                                <w:top w:val="none" w:sz="0" w:space="0" w:color="auto"/>
                                                <w:left w:val="none" w:sz="0" w:space="0" w:color="auto"/>
                                                <w:bottom w:val="none" w:sz="0" w:space="0" w:color="auto"/>
                                                <w:right w:val="none" w:sz="0" w:space="0" w:color="auto"/>
                                              </w:divBdr>
                                              <w:divsChild>
                                                <w:div w:id="490340869">
                                                  <w:marLeft w:val="0"/>
                                                  <w:marRight w:val="0"/>
                                                  <w:marTop w:val="0"/>
                                                  <w:marBottom w:val="0"/>
                                                  <w:divBdr>
                                                    <w:top w:val="none" w:sz="0" w:space="0" w:color="auto"/>
                                                    <w:left w:val="none" w:sz="0" w:space="0" w:color="auto"/>
                                                    <w:bottom w:val="none" w:sz="0" w:space="0" w:color="auto"/>
                                                    <w:right w:val="none" w:sz="0" w:space="0" w:color="auto"/>
                                                  </w:divBdr>
                                                  <w:divsChild>
                                                    <w:div w:id="101951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396705">
                                      <w:marLeft w:val="0"/>
                                      <w:marRight w:val="0"/>
                                      <w:marTop w:val="0"/>
                                      <w:marBottom w:val="0"/>
                                      <w:divBdr>
                                        <w:top w:val="none" w:sz="0" w:space="0" w:color="auto"/>
                                        <w:left w:val="none" w:sz="0" w:space="0" w:color="auto"/>
                                        <w:bottom w:val="none" w:sz="0" w:space="0" w:color="auto"/>
                                        <w:right w:val="none" w:sz="0" w:space="0" w:color="auto"/>
                                      </w:divBdr>
                                      <w:divsChild>
                                        <w:div w:id="1003321688">
                                          <w:marLeft w:val="0"/>
                                          <w:marRight w:val="0"/>
                                          <w:marTop w:val="0"/>
                                          <w:marBottom w:val="0"/>
                                          <w:divBdr>
                                            <w:top w:val="none" w:sz="0" w:space="0" w:color="auto"/>
                                            <w:left w:val="none" w:sz="0" w:space="0" w:color="auto"/>
                                            <w:bottom w:val="none" w:sz="0" w:space="0" w:color="auto"/>
                                            <w:right w:val="none" w:sz="0" w:space="0" w:color="auto"/>
                                          </w:divBdr>
                                          <w:divsChild>
                                            <w:div w:id="1293709845">
                                              <w:marLeft w:val="0"/>
                                              <w:marRight w:val="0"/>
                                              <w:marTop w:val="0"/>
                                              <w:marBottom w:val="0"/>
                                              <w:divBdr>
                                                <w:top w:val="none" w:sz="0" w:space="0" w:color="auto"/>
                                                <w:left w:val="none" w:sz="0" w:space="0" w:color="auto"/>
                                                <w:bottom w:val="none" w:sz="0" w:space="0" w:color="auto"/>
                                                <w:right w:val="none" w:sz="0" w:space="0" w:color="auto"/>
                                              </w:divBdr>
                                              <w:divsChild>
                                                <w:div w:id="1266303182">
                                                  <w:marLeft w:val="0"/>
                                                  <w:marRight w:val="0"/>
                                                  <w:marTop w:val="0"/>
                                                  <w:marBottom w:val="0"/>
                                                  <w:divBdr>
                                                    <w:top w:val="none" w:sz="0" w:space="0" w:color="auto"/>
                                                    <w:left w:val="none" w:sz="0" w:space="0" w:color="auto"/>
                                                    <w:bottom w:val="none" w:sz="0" w:space="0" w:color="auto"/>
                                                    <w:right w:val="none" w:sz="0" w:space="0" w:color="auto"/>
                                                  </w:divBdr>
                                                  <w:divsChild>
                                                    <w:div w:id="463156650">
                                                      <w:marLeft w:val="0"/>
                                                      <w:marRight w:val="0"/>
                                                      <w:marTop w:val="0"/>
                                                      <w:marBottom w:val="0"/>
                                                      <w:divBdr>
                                                        <w:top w:val="none" w:sz="0" w:space="0" w:color="auto"/>
                                                        <w:left w:val="none" w:sz="0" w:space="0" w:color="auto"/>
                                                        <w:bottom w:val="none" w:sz="0" w:space="0" w:color="auto"/>
                                                        <w:right w:val="none" w:sz="0" w:space="0" w:color="auto"/>
                                                      </w:divBdr>
                                                      <w:divsChild>
                                                        <w:div w:id="64343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523907">
                                              <w:marLeft w:val="0"/>
                                              <w:marRight w:val="0"/>
                                              <w:marTop w:val="0"/>
                                              <w:marBottom w:val="0"/>
                                              <w:divBdr>
                                                <w:top w:val="none" w:sz="0" w:space="0" w:color="auto"/>
                                                <w:left w:val="none" w:sz="0" w:space="0" w:color="auto"/>
                                                <w:bottom w:val="none" w:sz="0" w:space="0" w:color="auto"/>
                                                <w:right w:val="none" w:sz="0" w:space="0" w:color="auto"/>
                                              </w:divBdr>
                                              <w:divsChild>
                                                <w:div w:id="659308868">
                                                  <w:marLeft w:val="0"/>
                                                  <w:marRight w:val="0"/>
                                                  <w:marTop w:val="0"/>
                                                  <w:marBottom w:val="0"/>
                                                  <w:divBdr>
                                                    <w:top w:val="none" w:sz="0" w:space="0" w:color="auto"/>
                                                    <w:left w:val="none" w:sz="0" w:space="0" w:color="auto"/>
                                                    <w:bottom w:val="none" w:sz="0" w:space="0" w:color="auto"/>
                                                    <w:right w:val="none" w:sz="0" w:space="0" w:color="auto"/>
                                                  </w:divBdr>
                                                  <w:divsChild>
                                                    <w:div w:id="44988412">
                                                      <w:marLeft w:val="0"/>
                                                      <w:marRight w:val="0"/>
                                                      <w:marTop w:val="0"/>
                                                      <w:marBottom w:val="0"/>
                                                      <w:divBdr>
                                                        <w:top w:val="none" w:sz="0" w:space="0" w:color="auto"/>
                                                        <w:left w:val="none" w:sz="0" w:space="0" w:color="auto"/>
                                                        <w:bottom w:val="none" w:sz="0" w:space="0" w:color="auto"/>
                                                        <w:right w:val="none" w:sz="0" w:space="0" w:color="auto"/>
                                                      </w:divBdr>
                                                      <w:divsChild>
                                                        <w:div w:id="120934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3051546">
          <w:marLeft w:val="0"/>
          <w:marRight w:val="0"/>
          <w:marTop w:val="0"/>
          <w:marBottom w:val="0"/>
          <w:divBdr>
            <w:top w:val="none" w:sz="0" w:space="0" w:color="auto"/>
            <w:left w:val="none" w:sz="0" w:space="0" w:color="auto"/>
            <w:bottom w:val="none" w:sz="0" w:space="0" w:color="auto"/>
            <w:right w:val="none" w:sz="0" w:space="0" w:color="auto"/>
          </w:divBdr>
          <w:divsChild>
            <w:div w:id="268661363">
              <w:marLeft w:val="0"/>
              <w:marRight w:val="0"/>
              <w:marTop w:val="0"/>
              <w:marBottom w:val="0"/>
              <w:divBdr>
                <w:top w:val="none" w:sz="0" w:space="0" w:color="auto"/>
                <w:left w:val="none" w:sz="0" w:space="0" w:color="auto"/>
                <w:bottom w:val="none" w:sz="0" w:space="0" w:color="auto"/>
                <w:right w:val="none" w:sz="0" w:space="0" w:color="auto"/>
              </w:divBdr>
              <w:divsChild>
                <w:div w:id="282151902">
                  <w:marLeft w:val="0"/>
                  <w:marRight w:val="0"/>
                  <w:marTop w:val="0"/>
                  <w:marBottom w:val="0"/>
                  <w:divBdr>
                    <w:top w:val="none" w:sz="0" w:space="0" w:color="auto"/>
                    <w:left w:val="none" w:sz="0" w:space="0" w:color="auto"/>
                    <w:bottom w:val="none" w:sz="0" w:space="0" w:color="auto"/>
                    <w:right w:val="none" w:sz="0" w:space="0" w:color="auto"/>
                  </w:divBdr>
                  <w:divsChild>
                    <w:div w:id="73054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799645">
      <w:bodyDiv w:val="1"/>
      <w:marLeft w:val="0"/>
      <w:marRight w:val="0"/>
      <w:marTop w:val="0"/>
      <w:marBottom w:val="0"/>
      <w:divBdr>
        <w:top w:val="none" w:sz="0" w:space="0" w:color="auto"/>
        <w:left w:val="none" w:sz="0" w:space="0" w:color="auto"/>
        <w:bottom w:val="none" w:sz="0" w:space="0" w:color="auto"/>
        <w:right w:val="none" w:sz="0" w:space="0" w:color="auto"/>
      </w:divBdr>
      <w:divsChild>
        <w:div w:id="1470703882">
          <w:marLeft w:val="0"/>
          <w:marRight w:val="0"/>
          <w:marTop w:val="0"/>
          <w:marBottom w:val="0"/>
          <w:divBdr>
            <w:top w:val="none" w:sz="0" w:space="0" w:color="auto"/>
            <w:left w:val="none" w:sz="0" w:space="0" w:color="auto"/>
            <w:bottom w:val="none" w:sz="0" w:space="0" w:color="auto"/>
            <w:right w:val="none" w:sz="0" w:space="0" w:color="auto"/>
          </w:divBdr>
        </w:div>
        <w:div w:id="24256024">
          <w:marLeft w:val="0"/>
          <w:marRight w:val="0"/>
          <w:marTop w:val="0"/>
          <w:marBottom w:val="0"/>
          <w:divBdr>
            <w:top w:val="none" w:sz="0" w:space="0" w:color="auto"/>
            <w:left w:val="none" w:sz="0" w:space="0" w:color="auto"/>
            <w:bottom w:val="none" w:sz="0" w:space="0" w:color="auto"/>
            <w:right w:val="none" w:sz="0" w:space="0" w:color="auto"/>
          </w:divBdr>
        </w:div>
        <w:div w:id="313802692">
          <w:marLeft w:val="0"/>
          <w:marRight w:val="0"/>
          <w:marTop w:val="0"/>
          <w:marBottom w:val="0"/>
          <w:divBdr>
            <w:top w:val="none" w:sz="0" w:space="0" w:color="auto"/>
            <w:left w:val="none" w:sz="0" w:space="0" w:color="auto"/>
            <w:bottom w:val="none" w:sz="0" w:space="0" w:color="auto"/>
            <w:right w:val="none" w:sz="0" w:space="0" w:color="auto"/>
          </w:divBdr>
        </w:div>
        <w:div w:id="1312908226">
          <w:marLeft w:val="0"/>
          <w:marRight w:val="0"/>
          <w:marTop w:val="0"/>
          <w:marBottom w:val="0"/>
          <w:divBdr>
            <w:top w:val="none" w:sz="0" w:space="0" w:color="auto"/>
            <w:left w:val="none" w:sz="0" w:space="0" w:color="auto"/>
            <w:bottom w:val="none" w:sz="0" w:space="0" w:color="auto"/>
            <w:right w:val="none" w:sz="0" w:space="0" w:color="auto"/>
          </w:divBdr>
        </w:div>
        <w:div w:id="602222154">
          <w:marLeft w:val="0"/>
          <w:marRight w:val="0"/>
          <w:marTop w:val="0"/>
          <w:marBottom w:val="0"/>
          <w:divBdr>
            <w:top w:val="none" w:sz="0" w:space="0" w:color="auto"/>
            <w:left w:val="none" w:sz="0" w:space="0" w:color="auto"/>
            <w:bottom w:val="none" w:sz="0" w:space="0" w:color="auto"/>
            <w:right w:val="none" w:sz="0" w:space="0" w:color="auto"/>
          </w:divBdr>
        </w:div>
      </w:divsChild>
    </w:div>
    <w:div w:id="1899396610">
      <w:bodyDiv w:val="1"/>
      <w:marLeft w:val="0"/>
      <w:marRight w:val="0"/>
      <w:marTop w:val="0"/>
      <w:marBottom w:val="0"/>
      <w:divBdr>
        <w:top w:val="none" w:sz="0" w:space="0" w:color="auto"/>
        <w:left w:val="none" w:sz="0" w:space="0" w:color="auto"/>
        <w:bottom w:val="none" w:sz="0" w:space="0" w:color="auto"/>
        <w:right w:val="none" w:sz="0" w:space="0" w:color="auto"/>
      </w:divBdr>
    </w:div>
    <w:div w:id="190390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hub.blog.gov.uk/2023/07/25/defibrillators-all-state-schools-now-have-lifesaving-equipment/" TargetMode="External"/><Relationship Id="rId18" Type="http://schemas.openxmlformats.org/officeDocument/2006/relationships/hyperlink" Target="https://doi.org/10.1088/1757-899X/603/5/052097" TargetMode="External"/><Relationship Id="rId26" Type="http://schemas.openxmlformats.org/officeDocument/2006/relationships/hyperlink" Target="https://onlinelibrary.wiley.com/authored-by/Lisse/Skylar" TargetMode="External"/><Relationship Id="rId3" Type="http://schemas.openxmlformats.org/officeDocument/2006/relationships/styles" Target="styles.xml"/><Relationship Id="rId21" Type="http://schemas.openxmlformats.org/officeDocument/2006/relationships/hyperlink" Target="https://trunkbbi.com/news/its-a-sin-casting-the-public-eye-on-public-health/" TargetMode="External"/><Relationship Id="rId34" Type="http://schemas.openxmlformats.org/officeDocument/2006/relationships/hyperlink" Target="https://www.ncbi.nlm.nih.gov/books/NBK540465/?report=reader" TargetMode="External"/><Relationship Id="rId7" Type="http://schemas.openxmlformats.org/officeDocument/2006/relationships/image" Target="media/image2.jpeg"/><Relationship Id="rId12" Type="http://schemas.openxmlformats.org/officeDocument/2006/relationships/hyperlink" Target="https://doi.org/10.1155/2024/5422121" TargetMode="External"/><Relationship Id="rId17" Type="http://schemas.openxmlformats.org/officeDocument/2006/relationships/hyperlink" Target="https://www.theguardian.com/culture/2017/sep/04/how-we-made-dont-die-of-ignorance-aids-campaign" TargetMode="External"/><Relationship Id="rId25" Type="http://schemas.openxmlformats.org/officeDocument/2006/relationships/hyperlink" Target="https://onlinelibrary.wiley.com/authored-by/Turner/Monique+Mitchell" TargetMode="External"/><Relationship Id="rId33" Type="http://schemas.openxmlformats.org/officeDocument/2006/relationships/hyperlink" Target="https://www.washingtonpost.com/news/to-your-health/wp/2014/09/10/this-is-how-people-are-being-warned-about-the-ebola-epidemic-in-west-africa/" TargetMode="External"/><Relationship Id="rId2" Type="http://schemas.openxmlformats.org/officeDocument/2006/relationships/numbering" Target="numbering.xml"/><Relationship Id="rId16" Type="http://schemas.openxmlformats.org/officeDocument/2006/relationships/hyperlink" Target="https://www.bbc.com/future/article/20170927-the-graphic-design-that-can-help-save-lives" TargetMode="External"/><Relationship Id="rId20" Type="http://schemas.openxmlformats.org/officeDocument/2006/relationships/hyperlink" Target="https://www.marketing-beat.co.uk/2023/10/16/hiv-aids-tv-ad-40-years-1980/" TargetMode="External"/><Relationship Id="rId29" Type="http://schemas.openxmlformats.org/officeDocument/2006/relationships/hyperlink" Target="https://onlinelibrary.wiley.com/authored-by/Shaikh/Hina"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doi.org/10.1016/j.resuscitation.2017.03.012" TargetMode="External"/><Relationship Id="rId32" Type="http://schemas.openxmlformats.org/officeDocument/2006/relationships/hyperlink" Target="https://www.who.int/news-room/spotlight/one-year-into-the-ebola-epidemic/factors-that-contributed-to-undetected-spread-of-the-ebola-virus-and-impeded-rapid-containment?utm_source=chatgpt.com" TargetMode="External"/><Relationship Id="rId5" Type="http://schemas.openxmlformats.org/officeDocument/2006/relationships/webSettings" Target="webSettings.xml"/><Relationship Id="rId15" Type="http://schemas.openxmlformats.org/officeDocument/2006/relationships/hyperlink" Target="https://www.washingtonpost.com/news/to-your-health/wp/2014/09/10/this-is-how-people-are-being-warned-about-the-ebola-epidemic-in-west-africa/" TargetMode="External"/><Relationship Id="rId23" Type="http://schemas.openxmlformats.org/officeDocument/2006/relationships/hyperlink" Target="https://www.resus.org.uk/library/additional-guidance/guidance-defibrillators/guidance-standard-sign" TargetMode="External"/><Relationship Id="rId28" Type="http://schemas.openxmlformats.org/officeDocument/2006/relationships/hyperlink" Target="https://onlinelibrary.wiley.com/authored-by/Kamlem/Tamah"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doi.org/10.1258/jrsm.2010.100256" TargetMode="External"/><Relationship Id="rId31" Type="http://schemas.openxmlformats.org/officeDocument/2006/relationships/hyperlink" Target="https://onlinelibrary.wiley.com/doi/10.1111/disa.12552"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washingtonpost.com/people/j-freedom-du-lac/?itid=ai_top_dulacjf" TargetMode="External"/><Relationship Id="rId22" Type="http://schemas.openxmlformats.org/officeDocument/2006/relationships/hyperlink" Target="https://placingthepublic.lshtm.ac.uk/2018/05/20/remembering-the-dont-die-of-ignorance-campaign/" TargetMode="External"/><Relationship Id="rId27" Type="http://schemas.openxmlformats.org/officeDocument/2006/relationships/hyperlink" Target="https://onlinelibrary.wiley.com/authored-by/Rimal/Rajiv" TargetMode="External"/><Relationship Id="rId30" Type="http://schemas.openxmlformats.org/officeDocument/2006/relationships/hyperlink" Target="https://onlinelibrary.wiley.com/authored-by/Biswas/Nilakshi" TargetMode="External"/><Relationship Id="rId35" Type="http://schemas.openxmlformats.org/officeDocument/2006/relationships/fontTable" Target="fontTable.xml"/><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62A98-7AAF-4076-B418-94B3D9DFF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3489</Words>
  <Characters>19891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Anastasiia Muzyka (2246347)</dc:creator>
  <cp:keywords/>
  <dc:description/>
  <cp:lastModifiedBy>Anastasiia Muzyka (2246347)</cp:lastModifiedBy>
  <cp:revision>4</cp:revision>
  <dcterms:created xsi:type="dcterms:W3CDTF">2024-12-02T09:17:00Z</dcterms:created>
  <dcterms:modified xsi:type="dcterms:W3CDTF">2024-12-02T09:31:00Z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4eb3ba262dfa3c14c748599d679b46bba622785d010f9724544798b4f6771855</vt:lpwstr>
  </property>
</Properties>
</file>