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FFFBF4" w14:textId="77777777" w:rsidR="00B754AA" w:rsidRPr="000D0616" w:rsidRDefault="00B754AA">
      <w:pPr>
        <w:rPr>
          <w:color w:val="000000"/>
          <w:lang w:val="en-GB"/>
        </w:rPr>
      </w:pPr>
    </w:p>
    <w:p w14:paraId="1071BD00" w14:textId="77777777" w:rsidR="00B754AA" w:rsidRPr="000D0616" w:rsidRDefault="00FB3229">
      <w:pPr>
        <w:spacing w:line="360" w:lineRule="auto"/>
        <w:jc w:val="center"/>
        <w:rPr>
          <w:rFonts w:ascii="Times New Roman" w:eastAsia="Times New Roman" w:hAnsi="Times New Roman" w:cs="Times New Roman"/>
          <w:b/>
          <w:bCs/>
          <w:color w:val="000000"/>
          <w:sz w:val="32"/>
          <w:szCs w:val="32"/>
          <w:lang w:val="en-GB"/>
        </w:rPr>
      </w:pPr>
      <w:r w:rsidRPr="000D0616">
        <w:rPr>
          <w:noProof/>
          <w:color w:val="000000"/>
          <w:lang w:val="en-GB" w:eastAsia="en-GB"/>
        </w:rPr>
        <w:drawing>
          <wp:inline distT="0" distB="0" distL="0" distR="0" wp14:anchorId="57B664F8" wp14:editId="0B4C6832">
            <wp:extent cx="5943600" cy="94996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949960"/>
                    </a:xfrm>
                    <a:prstGeom prst="rect">
                      <a:avLst/>
                    </a:prstGeom>
                    <a:ln/>
                  </pic:spPr>
                </pic:pic>
              </a:graphicData>
            </a:graphic>
          </wp:inline>
        </w:drawing>
      </w:r>
    </w:p>
    <w:p w14:paraId="766C5820" w14:textId="77777777" w:rsidR="00B754AA" w:rsidRPr="000D0616" w:rsidRDefault="00B754AA">
      <w:pPr>
        <w:spacing w:line="360" w:lineRule="auto"/>
        <w:jc w:val="center"/>
        <w:rPr>
          <w:rFonts w:ascii="Times New Roman" w:eastAsia="Times New Roman" w:hAnsi="Times New Roman" w:cs="Times New Roman"/>
          <w:b/>
          <w:bCs/>
          <w:color w:val="000000"/>
          <w:sz w:val="32"/>
          <w:szCs w:val="32"/>
          <w:lang w:val="en-GB"/>
        </w:rPr>
      </w:pPr>
    </w:p>
    <w:p w14:paraId="357DCD7E" w14:textId="77777777" w:rsidR="00B754AA" w:rsidRPr="000D0616" w:rsidRDefault="00FB3229">
      <w:pPr>
        <w:spacing w:line="360" w:lineRule="auto"/>
        <w:jc w:val="center"/>
        <w:rPr>
          <w:rFonts w:ascii="Times New Roman" w:eastAsia="Times New Roman" w:hAnsi="Times New Roman" w:cs="Times New Roman"/>
          <w:b/>
          <w:bCs/>
          <w:color w:val="000000"/>
          <w:sz w:val="32"/>
          <w:szCs w:val="32"/>
          <w:lang w:val="en-GB"/>
        </w:rPr>
      </w:pPr>
      <w:r w:rsidRPr="000D0616">
        <w:rPr>
          <w:rFonts w:ascii="Times New Roman" w:eastAsia="Times New Roman" w:hAnsi="Times New Roman" w:cs="Times New Roman"/>
          <w:b/>
          <w:bCs/>
          <w:color w:val="000000"/>
          <w:sz w:val="32"/>
          <w:szCs w:val="32"/>
          <w:lang w:val="en-GB"/>
        </w:rPr>
        <w:t>Master of Business Administration Programme</w:t>
      </w:r>
    </w:p>
    <w:p w14:paraId="36413D01" w14:textId="77777777" w:rsidR="00B754AA" w:rsidRPr="000D0616" w:rsidRDefault="00FB3229">
      <w:pPr>
        <w:spacing w:line="360" w:lineRule="auto"/>
        <w:jc w:val="center"/>
        <w:rPr>
          <w:rFonts w:ascii="Times New Roman" w:eastAsia="Times New Roman" w:hAnsi="Times New Roman" w:cs="Times New Roman"/>
          <w:b/>
          <w:bCs/>
          <w:color w:val="000000"/>
          <w:sz w:val="32"/>
          <w:szCs w:val="32"/>
          <w:lang w:val="en-GB"/>
        </w:rPr>
      </w:pPr>
      <w:r w:rsidRPr="000D0616">
        <w:rPr>
          <w:rFonts w:ascii="Times New Roman" w:eastAsia="Times New Roman" w:hAnsi="Times New Roman" w:cs="Times New Roman"/>
          <w:b/>
          <w:bCs/>
          <w:color w:val="000000"/>
          <w:sz w:val="32"/>
          <w:szCs w:val="32"/>
          <w:lang w:val="en-GB"/>
        </w:rPr>
        <w:t>LCMB7035 - Dissertation</w:t>
      </w:r>
    </w:p>
    <w:p w14:paraId="7FCE2E38" w14:textId="77777777" w:rsidR="00B754AA" w:rsidRPr="000D0616" w:rsidRDefault="00FB3229">
      <w:pPr>
        <w:spacing w:line="360" w:lineRule="auto"/>
        <w:jc w:val="center"/>
        <w:rPr>
          <w:rFonts w:ascii="Times New Roman" w:eastAsia="Times New Roman" w:hAnsi="Times New Roman" w:cs="Times New Roman"/>
          <w:b/>
          <w:bCs/>
          <w:color w:val="000000"/>
          <w:sz w:val="32"/>
          <w:szCs w:val="32"/>
          <w:highlight w:val="white"/>
          <w:lang w:val="en-GB"/>
        </w:rPr>
      </w:pPr>
      <w:r w:rsidRPr="000D0616">
        <w:rPr>
          <w:rFonts w:ascii="Times New Roman" w:eastAsia="Times New Roman" w:hAnsi="Times New Roman" w:cs="Times New Roman"/>
          <w:b/>
          <w:bCs/>
          <w:color w:val="000000"/>
          <w:sz w:val="32"/>
          <w:szCs w:val="32"/>
          <w:lang w:val="en-GB"/>
        </w:rPr>
        <w:t>Dissertation Proposal Structure</w:t>
      </w:r>
    </w:p>
    <w:p w14:paraId="23D018E6" w14:textId="03F333D4" w:rsidR="00B754AA" w:rsidRDefault="00FB3229">
      <w:pPr>
        <w:spacing w:line="360" w:lineRule="auto"/>
        <w:jc w:val="center"/>
        <w:rPr>
          <w:rFonts w:ascii="Times New Roman" w:eastAsia="Times New Roman" w:hAnsi="Times New Roman" w:cs="Times New Roman"/>
          <w:b/>
          <w:bCs/>
          <w:color w:val="000000"/>
          <w:sz w:val="32"/>
          <w:szCs w:val="32"/>
          <w:highlight w:val="white"/>
          <w:lang w:val="en-GB"/>
        </w:rPr>
      </w:pPr>
      <w:r w:rsidRPr="000D0616">
        <w:rPr>
          <w:rFonts w:ascii="Times New Roman" w:eastAsia="Times New Roman" w:hAnsi="Times New Roman" w:cs="Times New Roman"/>
          <w:b/>
          <w:bCs/>
          <w:color w:val="000000"/>
          <w:sz w:val="32"/>
          <w:szCs w:val="32"/>
          <w:highlight w:val="white"/>
          <w:lang w:val="en-GB"/>
        </w:rPr>
        <w:t>Topic</w:t>
      </w:r>
      <w:r w:rsidR="007E151A" w:rsidRPr="000D0616">
        <w:rPr>
          <w:rFonts w:ascii="Times New Roman" w:eastAsia="Times New Roman" w:hAnsi="Times New Roman" w:cs="Times New Roman"/>
          <w:b/>
          <w:bCs/>
          <w:color w:val="000000"/>
          <w:sz w:val="32"/>
          <w:szCs w:val="32"/>
          <w:highlight w:val="white"/>
          <w:lang w:val="en-GB"/>
        </w:rPr>
        <w:t>- “</w:t>
      </w:r>
      <w:r w:rsidRPr="000D0616">
        <w:rPr>
          <w:rFonts w:ascii="Times New Roman" w:eastAsia="Times New Roman" w:hAnsi="Times New Roman" w:cs="Times New Roman"/>
          <w:b/>
          <w:bCs/>
          <w:color w:val="000000"/>
          <w:sz w:val="32"/>
          <w:szCs w:val="32"/>
          <w:highlight w:val="white"/>
          <w:lang w:val="en-GB"/>
        </w:rPr>
        <w:t>The Role of Green Marketing Strategies in Shaping Consumer Buying Behaviour: A Case Study of The Body Shop UK”</w:t>
      </w:r>
    </w:p>
    <w:p w14:paraId="48DC48FF" w14:textId="77777777" w:rsidR="007E151A" w:rsidRDefault="007E151A">
      <w:pPr>
        <w:spacing w:line="360" w:lineRule="auto"/>
        <w:jc w:val="center"/>
        <w:rPr>
          <w:rFonts w:ascii="Times New Roman" w:eastAsia="Times New Roman" w:hAnsi="Times New Roman" w:cs="Times New Roman"/>
          <w:b/>
          <w:bCs/>
          <w:color w:val="000000"/>
          <w:sz w:val="32"/>
          <w:szCs w:val="32"/>
          <w:highlight w:val="white"/>
          <w:lang w:val="en-GB"/>
        </w:rPr>
      </w:pPr>
    </w:p>
    <w:p w14:paraId="1E1A3E27" w14:textId="4BE4DAB6" w:rsidR="007E151A" w:rsidRDefault="007E151A">
      <w:pPr>
        <w:spacing w:line="360" w:lineRule="auto"/>
        <w:jc w:val="center"/>
        <w:rPr>
          <w:rFonts w:ascii="Times New Roman" w:eastAsia="Times New Roman" w:hAnsi="Times New Roman" w:cs="Times New Roman"/>
          <w:b/>
          <w:bCs/>
          <w:color w:val="000000"/>
          <w:sz w:val="32"/>
          <w:szCs w:val="32"/>
          <w:highlight w:val="white"/>
          <w:lang w:val="en-GB"/>
        </w:rPr>
      </w:pPr>
      <w:r>
        <w:rPr>
          <w:rFonts w:ascii="Times New Roman" w:eastAsia="Times New Roman" w:hAnsi="Times New Roman" w:cs="Times New Roman"/>
          <w:b/>
          <w:bCs/>
          <w:color w:val="000000"/>
          <w:sz w:val="32"/>
          <w:szCs w:val="32"/>
          <w:highlight w:val="white"/>
          <w:lang w:val="en-GB"/>
        </w:rPr>
        <w:t xml:space="preserve">NAME: SHIROYA MANALI DIPAKBHAI </w:t>
      </w:r>
    </w:p>
    <w:p w14:paraId="2F5B7D02" w14:textId="77777777" w:rsidR="007E151A" w:rsidRDefault="007E151A" w:rsidP="007E151A">
      <w:pPr>
        <w:spacing w:line="360" w:lineRule="auto"/>
        <w:jc w:val="center"/>
        <w:rPr>
          <w:rFonts w:ascii="Times New Roman" w:eastAsia="Times New Roman" w:hAnsi="Times New Roman" w:cs="Times New Roman"/>
          <w:b/>
          <w:bCs/>
          <w:color w:val="000000"/>
          <w:sz w:val="32"/>
          <w:szCs w:val="32"/>
          <w:lang w:val="en-GB"/>
        </w:rPr>
      </w:pPr>
      <w:r>
        <w:rPr>
          <w:rFonts w:ascii="Times New Roman" w:eastAsia="Times New Roman" w:hAnsi="Times New Roman" w:cs="Times New Roman"/>
          <w:b/>
          <w:bCs/>
          <w:color w:val="000000"/>
          <w:sz w:val="32"/>
          <w:szCs w:val="32"/>
          <w:highlight w:val="white"/>
          <w:lang w:val="en-GB"/>
        </w:rPr>
        <w:t>STUDENT ID: 2427830</w:t>
      </w:r>
    </w:p>
    <w:p w14:paraId="5B0E1480" w14:textId="1468ACDE" w:rsidR="007E151A" w:rsidRDefault="007E151A" w:rsidP="007E151A">
      <w:pPr>
        <w:spacing w:line="360" w:lineRule="auto"/>
        <w:jc w:val="center"/>
        <w:rPr>
          <w:rFonts w:ascii="Times New Roman" w:eastAsia="Times New Roman" w:hAnsi="Times New Roman" w:cs="Times New Roman"/>
          <w:b/>
          <w:bCs/>
          <w:color w:val="000000"/>
          <w:sz w:val="32"/>
          <w:szCs w:val="32"/>
          <w:lang w:val="en-GB"/>
        </w:rPr>
      </w:pPr>
      <w:r>
        <w:rPr>
          <w:rFonts w:ascii="Times New Roman" w:eastAsia="Times New Roman" w:hAnsi="Times New Roman" w:cs="Times New Roman"/>
          <w:b/>
          <w:bCs/>
          <w:color w:val="000000"/>
          <w:sz w:val="32"/>
          <w:szCs w:val="32"/>
          <w:lang w:val="en-GB"/>
        </w:rPr>
        <w:t>PROGRAM: MASTER OF BUSINESS ADMINISTRATION</w:t>
      </w:r>
    </w:p>
    <w:p w14:paraId="4FA92051" w14:textId="77777777" w:rsidR="00FA6716" w:rsidRDefault="00FA6716" w:rsidP="007E151A">
      <w:pPr>
        <w:spacing w:line="360" w:lineRule="auto"/>
        <w:jc w:val="center"/>
        <w:rPr>
          <w:rFonts w:ascii="Times New Roman" w:eastAsia="Times New Roman" w:hAnsi="Times New Roman" w:cs="Times New Roman"/>
          <w:b/>
          <w:bCs/>
          <w:color w:val="000000"/>
          <w:sz w:val="32"/>
          <w:szCs w:val="32"/>
          <w:lang w:val="en-GB"/>
        </w:rPr>
      </w:pPr>
    </w:p>
    <w:p w14:paraId="7E6B0EE5" w14:textId="77777777" w:rsidR="007E151A" w:rsidRDefault="007E151A">
      <w:pPr>
        <w:keepNext/>
        <w:keepLines/>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lang w:val="en-GB"/>
        </w:rPr>
      </w:pPr>
    </w:p>
    <w:p w14:paraId="283C8713" w14:textId="51352220" w:rsidR="00B754AA" w:rsidRPr="000D0616" w:rsidRDefault="00FB3229">
      <w:pPr>
        <w:keepNext/>
        <w:keepLines/>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lang w:val="en-GB"/>
        </w:rPr>
      </w:pPr>
      <w:r w:rsidRPr="000D0616">
        <w:rPr>
          <w:rFonts w:ascii="Times New Roman" w:eastAsia="Times New Roman" w:hAnsi="Times New Roman" w:cs="Times New Roman"/>
          <w:b/>
          <w:bCs/>
          <w:color w:val="000000"/>
          <w:sz w:val="24"/>
          <w:szCs w:val="24"/>
          <w:lang w:val="en-GB"/>
        </w:rPr>
        <w:t>Table of Contents</w:t>
      </w:r>
    </w:p>
    <w:sdt>
      <w:sdtPr>
        <w:rPr>
          <w:lang w:val="en-GB"/>
        </w:rPr>
        <w:id w:val="431317917"/>
        <w:docPartObj>
          <w:docPartGallery w:val="Table of Contents"/>
          <w:docPartUnique/>
        </w:docPartObj>
      </w:sdtPr>
      <w:sdtContent>
        <w:p w14:paraId="3516A5C4" w14:textId="77777777" w:rsidR="00B754AA" w:rsidRPr="000D0616" w:rsidRDefault="00FB3229">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r w:rsidRPr="000D0616">
            <w:rPr>
              <w:lang w:val="en-GB"/>
            </w:rPr>
            <w:fldChar w:fldCharType="begin"/>
          </w:r>
          <w:r w:rsidRPr="000D0616">
            <w:rPr>
              <w:lang w:val="en-GB"/>
            </w:rPr>
            <w:instrText xml:space="preserve"> TOC \h \u \z \t "Heading 1,1,Heading 2,2,Heading 3,3,"</w:instrText>
          </w:r>
          <w:r w:rsidRPr="000D0616">
            <w:rPr>
              <w:lang w:val="en-GB"/>
            </w:rPr>
            <w:fldChar w:fldCharType="separate"/>
          </w:r>
          <w:hyperlink w:anchor="_heading=h.e00t49dv7a09">
            <w:r w:rsidRPr="000D0616">
              <w:rPr>
                <w:rFonts w:ascii="Times New Roman" w:eastAsia="Times New Roman" w:hAnsi="Times New Roman" w:cs="Times New Roman"/>
                <w:color w:val="000000"/>
                <w:sz w:val="24"/>
                <w:szCs w:val="24"/>
                <w:lang w:val="en-GB"/>
              </w:rPr>
              <w:t>Introd</w:t>
            </w:r>
            <w:r w:rsidRPr="000D0616">
              <w:rPr>
                <w:rFonts w:ascii="Times New Roman" w:eastAsia="Times New Roman" w:hAnsi="Times New Roman" w:cs="Times New Roman"/>
                <w:color w:val="000000"/>
                <w:sz w:val="24"/>
                <w:szCs w:val="24"/>
                <w:lang w:val="en-GB"/>
              </w:rPr>
              <w:t>u</w:t>
            </w:r>
            <w:r w:rsidRPr="000D0616">
              <w:rPr>
                <w:rFonts w:ascii="Times New Roman" w:eastAsia="Times New Roman" w:hAnsi="Times New Roman" w:cs="Times New Roman"/>
                <w:color w:val="000000"/>
                <w:sz w:val="24"/>
                <w:szCs w:val="24"/>
                <w:lang w:val="en-GB"/>
              </w:rPr>
              <w:t>ction</w:t>
            </w:r>
            <w:r w:rsidRPr="000D0616">
              <w:rPr>
                <w:rFonts w:ascii="Times New Roman" w:eastAsia="Times New Roman" w:hAnsi="Times New Roman" w:cs="Times New Roman"/>
                <w:color w:val="000000"/>
                <w:sz w:val="24"/>
                <w:szCs w:val="24"/>
                <w:lang w:val="en-GB"/>
              </w:rPr>
              <w:tab/>
              <w:t>3</w:t>
            </w:r>
          </w:hyperlink>
        </w:p>
        <w:p w14:paraId="40E22895"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9q30lmbxsleo">
            <w:r w:rsidR="00FB3229" w:rsidRPr="000D0616">
              <w:rPr>
                <w:rFonts w:ascii="Times New Roman" w:eastAsia="Times New Roman" w:hAnsi="Times New Roman" w:cs="Times New Roman"/>
                <w:color w:val="000000"/>
                <w:sz w:val="24"/>
                <w:szCs w:val="24"/>
                <w:lang w:val="en-GB"/>
              </w:rPr>
              <w:t>Background of study</w:t>
            </w:r>
            <w:r w:rsidR="00FB3229" w:rsidRPr="000D0616">
              <w:rPr>
                <w:rFonts w:ascii="Times New Roman" w:eastAsia="Times New Roman" w:hAnsi="Times New Roman" w:cs="Times New Roman"/>
                <w:color w:val="000000"/>
                <w:sz w:val="24"/>
                <w:szCs w:val="24"/>
                <w:lang w:val="en-GB"/>
              </w:rPr>
              <w:tab/>
              <w:t>3</w:t>
            </w:r>
          </w:hyperlink>
        </w:p>
        <w:p w14:paraId="3F3BAC31"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hl8gqwk16rt6">
            <w:r w:rsidR="00FB3229" w:rsidRPr="000D0616">
              <w:rPr>
                <w:rFonts w:ascii="Times New Roman" w:eastAsia="Times New Roman" w:hAnsi="Times New Roman" w:cs="Times New Roman"/>
                <w:color w:val="000000"/>
                <w:sz w:val="24"/>
                <w:szCs w:val="24"/>
                <w:lang w:val="en-GB"/>
              </w:rPr>
              <w:t>Problem statement</w:t>
            </w:r>
            <w:r w:rsidR="00FB3229" w:rsidRPr="000D0616">
              <w:rPr>
                <w:rFonts w:ascii="Times New Roman" w:eastAsia="Times New Roman" w:hAnsi="Times New Roman" w:cs="Times New Roman"/>
                <w:color w:val="000000"/>
                <w:sz w:val="24"/>
                <w:szCs w:val="24"/>
                <w:lang w:val="en-GB"/>
              </w:rPr>
              <w:tab/>
              <w:t>3</w:t>
            </w:r>
          </w:hyperlink>
        </w:p>
        <w:p w14:paraId="6F499DAD"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v3li46rxn0l">
            <w:r w:rsidR="00FB3229" w:rsidRPr="000D0616">
              <w:rPr>
                <w:rFonts w:ascii="Times New Roman" w:eastAsia="Times New Roman" w:hAnsi="Times New Roman" w:cs="Times New Roman"/>
                <w:color w:val="000000"/>
                <w:sz w:val="24"/>
                <w:szCs w:val="24"/>
                <w:lang w:val="en-GB"/>
              </w:rPr>
              <w:t>Objective</w:t>
            </w:r>
            <w:r w:rsidR="00FB3229" w:rsidRPr="000D0616">
              <w:rPr>
                <w:rFonts w:ascii="Times New Roman" w:eastAsia="Times New Roman" w:hAnsi="Times New Roman" w:cs="Times New Roman"/>
                <w:color w:val="000000"/>
                <w:sz w:val="24"/>
                <w:szCs w:val="24"/>
                <w:lang w:val="en-GB"/>
              </w:rPr>
              <w:tab/>
              <w:t>3</w:t>
            </w:r>
          </w:hyperlink>
        </w:p>
        <w:p w14:paraId="7632F9CB"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8afijvfn8exo">
            <w:r w:rsidR="00FB3229" w:rsidRPr="000D0616">
              <w:rPr>
                <w:rFonts w:ascii="Times New Roman" w:eastAsia="Times New Roman" w:hAnsi="Times New Roman" w:cs="Times New Roman"/>
                <w:color w:val="000000"/>
                <w:sz w:val="24"/>
                <w:szCs w:val="24"/>
                <w:lang w:val="en-GB"/>
              </w:rPr>
              <w:t>Research aim</w:t>
            </w:r>
            <w:r w:rsidR="00FB3229" w:rsidRPr="000D0616">
              <w:rPr>
                <w:rFonts w:ascii="Times New Roman" w:eastAsia="Times New Roman" w:hAnsi="Times New Roman" w:cs="Times New Roman"/>
                <w:color w:val="000000"/>
                <w:sz w:val="24"/>
                <w:szCs w:val="24"/>
                <w:lang w:val="en-GB"/>
              </w:rPr>
              <w:tab/>
              <w:t>4</w:t>
            </w:r>
          </w:hyperlink>
        </w:p>
        <w:p w14:paraId="1CA5DC01"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10hhn47g0hg1">
            <w:r w:rsidR="00FB3229" w:rsidRPr="000D0616">
              <w:rPr>
                <w:rFonts w:ascii="Times New Roman" w:eastAsia="Times New Roman" w:hAnsi="Times New Roman" w:cs="Times New Roman"/>
                <w:color w:val="000000"/>
                <w:sz w:val="24"/>
                <w:szCs w:val="24"/>
                <w:lang w:val="en-GB"/>
              </w:rPr>
              <w:t>Research questions</w:t>
            </w:r>
            <w:r w:rsidR="00FB3229" w:rsidRPr="000D0616">
              <w:rPr>
                <w:rFonts w:ascii="Times New Roman" w:eastAsia="Times New Roman" w:hAnsi="Times New Roman" w:cs="Times New Roman"/>
                <w:color w:val="000000"/>
                <w:sz w:val="24"/>
                <w:szCs w:val="24"/>
                <w:lang w:val="en-GB"/>
              </w:rPr>
              <w:tab/>
              <w:t>4</w:t>
            </w:r>
          </w:hyperlink>
        </w:p>
        <w:p w14:paraId="21F5E490"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usrm4opsb4s8">
            <w:r w:rsidR="00FB3229" w:rsidRPr="000D0616">
              <w:rPr>
                <w:rFonts w:ascii="Times New Roman" w:eastAsia="Times New Roman" w:hAnsi="Times New Roman" w:cs="Times New Roman"/>
                <w:color w:val="000000"/>
                <w:sz w:val="24"/>
                <w:szCs w:val="24"/>
                <w:lang w:val="en-GB"/>
              </w:rPr>
              <w:t>Scope of study</w:t>
            </w:r>
            <w:r w:rsidR="00FB3229" w:rsidRPr="000D0616">
              <w:rPr>
                <w:rFonts w:ascii="Times New Roman" w:eastAsia="Times New Roman" w:hAnsi="Times New Roman" w:cs="Times New Roman"/>
                <w:color w:val="000000"/>
                <w:sz w:val="24"/>
                <w:szCs w:val="24"/>
                <w:lang w:val="en-GB"/>
              </w:rPr>
              <w:tab/>
              <w:t>4</w:t>
            </w:r>
          </w:hyperlink>
        </w:p>
        <w:p w14:paraId="714E25C0"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gw0s6o9fibdy">
            <w:r w:rsidR="00FB3229" w:rsidRPr="000D0616">
              <w:rPr>
                <w:rFonts w:ascii="Times New Roman" w:eastAsia="Times New Roman" w:hAnsi="Times New Roman" w:cs="Times New Roman"/>
                <w:color w:val="000000"/>
                <w:sz w:val="24"/>
                <w:szCs w:val="24"/>
                <w:lang w:val="en-GB"/>
              </w:rPr>
              <w:t>Significance of the study</w:t>
            </w:r>
            <w:r w:rsidR="00FB3229" w:rsidRPr="000D0616">
              <w:rPr>
                <w:rFonts w:ascii="Times New Roman" w:eastAsia="Times New Roman" w:hAnsi="Times New Roman" w:cs="Times New Roman"/>
                <w:color w:val="000000"/>
                <w:sz w:val="24"/>
                <w:szCs w:val="24"/>
                <w:lang w:val="en-GB"/>
              </w:rPr>
              <w:tab/>
              <w:t>4</w:t>
            </w:r>
          </w:hyperlink>
        </w:p>
        <w:p w14:paraId="5E0B34DA"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piw3kn63cghu">
            <w:r w:rsidR="00FB3229" w:rsidRPr="000D0616">
              <w:rPr>
                <w:rFonts w:ascii="Times New Roman" w:eastAsia="Times New Roman" w:hAnsi="Times New Roman" w:cs="Times New Roman"/>
                <w:color w:val="000000"/>
                <w:sz w:val="24"/>
                <w:szCs w:val="24"/>
                <w:lang w:val="en-GB"/>
              </w:rPr>
              <w:t>Rationale of the study</w:t>
            </w:r>
            <w:r w:rsidR="00FB3229" w:rsidRPr="000D0616">
              <w:rPr>
                <w:rFonts w:ascii="Times New Roman" w:eastAsia="Times New Roman" w:hAnsi="Times New Roman" w:cs="Times New Roman"/>
                <w:color w:val="000000"/>
                <w:sz w:val="24"/>
                <w:szCs w:val="24"/>
                <w:lang w:val="en-GB"/>
              </w:rPr>
              <w:tab/>
              <w:t>5</w:t>
            </w:r>
          </w:hyperlink>
        </w:p>
        <w:p w14:paraId="6EF78402"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butsbu2icrm">
            <w:r w:rsidR="00FB3229" w:rsidRPr="000D0616">
              <w:rPr>
                <w:rFonts w:ascii="Times New Roman" w:eastAsia="Times New Roman" w:hAnsi="Times New Roman" w:cs="Times New Roman"/>
                <w:color w:val="000000"/>
                <w:sz w:val="24"/>
                <w:szCs w:val="24"/>
                <w:lang w:val="en-GB"/>
              </w:rPr>
              <w:t>Limitation of study</w:t>
            </w:r>
            <w:r w:rsidR="00FB3229" w:rsidRPr="000D0616">
              <w:rPr>
                <w:rFonts w:ascii="Times New Roman" w:eastAsia="Times New Roman" w:hAnsi="Times New Roman" w:cs="Times New Roman"/>
                <w:color w:val="000000"/>
                <w:sz w:val="24"/>
                <w:szCs w:val="24"/>
                <w:lang w:val="en-GB"/>
              </w:rPr>
              <w:tab/>
              <w:t>5</w:t>
            </w:r>
          </w:hyperlink>
        </w:p>
        <w:p w14:paraId="28902163"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944hyf7qsuef">
            <w:r w:rsidR="00FB3229" w:rsidRPr="000D0616">
              <w:rPr>
                <w:rFonts w:ascii="Times New Roman" w:eastAsia="Times New Roman" w:hAnsi="Times New Roman" w:cs="Times New Roman"/>
                <w:color w:val="000000"/>
                <w:sz w:val="24"/>
                <w:szCs w:val="24"/>
                <w:lang w:val="en-GB"/>
              </w:rPr>
              <w:t>Dissertation structure</w:t>
            </w:r>
            <w:r w:rsidR="00FB3229" w:rsidRPr="000D0616">
              <w:rPr>
                <w:rFonts w:ascii="Times New Roman" w:eastAsia="Times New Roman" w:hAnsi="Times New Roman" w:cs="Times New Roman"/>
                <w:color w:val="000000"/>
                <w:sz w:val="24"/>
                <w:szCs w:val="24"/>
                <w:lang w:val="en-GB"/>
              </w:rPr>
              <w:tab/>
              <w:t>6</w:t>
            </w:r>
          </w:hyperlink>
        </w:p>
        <w:p w14:paraId="3C5D92BB"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bsga2q6gucrp">
            <w:r w:rsidR="00FB3229" w:rsidRPr="000D0616">
              <w:rPr>
                <w:rFonts w:ascii="Times New Roman" w:eastAsia="Times New Roman" w:hAnsi="Times New Roman" w:cs="Times New Roman"/>
                <w:color w:val="000000"/>
                <w:sz w:val="24"/>
                <w:szCs w:val="24"/>
                <w:lang w:val="en-GB"/>
              </w:rPr>
              <w:t>Literature review</w:t>
            </w:r>
            <w:r w:rsidR="00FB3229" w:rsidRPr="000D0616">
              <w:rPr>
                <w:rFonts w:ascii="Times New Roman" w:eastAsia="Times New Roman" w:hAnsi="Times New Roman" w:cs="Times New Roman"/>
                <w:color w:val="000000"/>
                <w:sz w:val="24"/>
                <w:szCs w:val="24"/>
                <w:lang w:val="en-GB"/>
              </w:rPr>
              <w:tab/>
              <w:t>6</w:t>
            </w:r>
          </w:hyperlink>
        </w:p>
        <w:p w14:paraId="6CD2D983"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ruytpfswb6r6">
            <w:r w:rsidR="00FB3229" w:rsidRPr="000D0616">
              <w:rPr>
                <w:rFonts w:ascii="Times New Roman" w:eastAsia="Times New Roman" w:hAnsi="Times New Roman" w:cs="Times New Roman"/>
                <w:color w:val="000000"/>
                <w:sz w:val="24"/>
                <w:szCs w:val="24"/>
                <w:lang w:val="en-GB"/>
              </w:rPr>
              <w:t>Research methods and methodology</w:t>
            </w:r>
            <w:r w:rsidR="00FB3229" w:rsidRPr="000D0616">
              <w:rPr>
                <w:rFonts w:ascii="Times New Roman" w:eastAsia="Times New Roman" w:hAnsi="Times New Roman" w:cs="Times New Roman"/>
                <w:color w:val="000000"/>
                <w:sz w:val="24"/>
                <w:szCs w:val="24"/>
                <w:lang w:val="en-GB"/>
              </w:rPr>
              <w:tab/>
              <w:t>9</w:t>
            </w:r>
          </w:hyperlink>
        </w:p>
        <w:p w14:paraId="6FEF5EAA" w14:textId="77777777" w:rsidR="00B754AA" w:rsidRPr="000D061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heading=h.b7642dgnifur">
            <w:r w:rsidR="00FB3229" w:rsidRPr="000D0616">
              <w:rPr>
                <w:rFonts w:ascii="Times New Roman" w:eastAsia="Times New Roman" w:hAnsi="Times New Roman" w:cs="Times New Roman"/>
                <w:color w:val="000000"/>
                <w:sz w:val="24"/>
                <w:szCs w:val="24"/>
                <w:highlight w:val="white"/>
                <w:lang w:val="en-GB"/>
              </w:rPr>
              <w:t>References</w:t>
            </w:r>
          </w:hyperlink>
          <w:hyperlink w:anchor="_heading=h.b7642dgnifur">
            <w:r w:rsidR="00FB3229" w:rsidRPr="000D0616">
              <w:rPr>
                <w:rFonts w:ascii="Times New Roman" w:eastAsia="Times New Roman" w:hAnsi="Times New Roman" w:cs="Times New Roman"/>
                <w:color w:val="000000"/>
                <w:sz w:val="24"/>
                <w:szCs w:val="24"/>
                <w:lang w:val="en-GB"/>
              </w:rPr>
              <w:tab/>
              <w:t>12</w:t>
            </w:r>
          </w:hyperlink>
        </w:p>
        <w:p w14:paraId="4D0F8523" w14:textId="77777777" w:rsidR="00B754AA" w:rsidRPr="000D0616" w:rsidRDefault="00FB3229">
          <w:pPr>
            <w:spacing w:line="360" w:lineRule="auto"/>
            <w:jc w:val="both"/>
            <w:rPr>
              <w:rFonts w:ascii="Times New Roman" w:eastAsia="Times New Roman" w:hAnsi="Times New Roman" w:cs="Times New Roman"/>
              <w:color w:val="000000"/>
              <w:sz w:val="24"/>
              <w:szCs w:val="24"/>
              <w:lang w:val="en-GB"/>
            </w:rPr>
          </w:pPr>
          <w:r w:rsidRPr="000D0616">
            <w:rPr>
              <w:lang w:val="en-GB"/>
            </w:rPr>
            <w:fldChar w:fldCharType="end"/>
          </w:r>
        </w:p>
      </w:sdtContent>
    </w:sdt>
    <w:p w14:paraId="67736069" w14:textId="77777777" w:rsidR="00B754AA" w:rsidRPr="000D0616" w:rsidRDefault="00B754AA">
      <w:pPr>
        <w:spacing w:line="360" w:lineRule="auto"/>
        <w:jc w:val="both"/>
        <w:rPr>
          <w:rFonts w:ascii="Times New Roman" w:eastAsia="Times New Roman" w:hAnsi="Times New Roman" w:cs="Times New Roman"/>
          <w:b/>
          <w:bCs/>
          <w:color w:val="000000"/>
          <w:sz w:val="24"/>
          <w:szCs w:val="24"/>
          <w:lang w:val="en-GB"/>
        </w:rPr>
      </w:pPr>
    </w:p>
    <w:p w14:paraId="50468E09" w14:textId="77777777" w:rsidR="00B754AA" w:rsidRPr="000D0616" w:rsidRDefault="00FB3229">
      <w:pPr>
        <w:rPr>
          <w:rFonts w:ascii="Times New Roman" w:eastAsia="Times New Roman" w:hAnsi="Times New Roman" w:cs="Times New Roman"/>
          <w:b/>
          <w:bCs/>
          <w:color w:val="000000"/>
          <w:sz w:val="24"/>
          <w:szCs w:val="24"/>
          <w:lang w:val="en-GB"/>
        </w:rPr>
      </w:pPr>
      <w:r w:rsidRPr="000D0616">
        <w:rPr>
          <w:lang w:val="en-GB"/>
        </w:rPr>
        <w:br w:type="page"/>
      </w:r>
    </w:p>
    <w:p w14:paraId="3DC3CCB5" w14:textId="77777777" w:rsidR="00B754AA" w:rsidRPr="00953298" w:rsidRDefault="00FB3229">
      <w:pPr>
        <w:pStyle w:val="Heading1"/>
        <w:spacing w:before="0" w:after="0" w:line="360" w:lineRule="auto"/>
        <w:rPr>
          <w:color w:val="000000"/>
          <w:lang w:val="en-GB"/>
        </w:rPr>
      </w:pPr>
      <w:bookmarkStart w:id="0" w:name="_heading=h.e00t49dv7a09" w:colFirst="0" w:colLast="0"/>
      <w:bookmarkEnd w:id="0"/>
      <w:r w:rsidRPr="00953298">
        <w:rPr>
          <w:color w:val="000000"/>
          <w:lang w:val="en-GB"/>
        </w:rPr>
        <w:t>Introduction</w:t>
      </w:r>
    </w:p>
    <w:p w14:paraId="1B9102A3" w14:textId="77777777" w:rsidR="00B754AA" w:rsidRPr="00953298" w:rsidRDefault="00FB3229">
      <w:pPr>
        <w:spacing w:line="360" w:lineRule="auto"/>
        <w:jc w:val="both"/>
        <w:rPr>
          <w:rFonts w:ascii="Times New Roman" w:eastAsia="Times New Roman" w:hAnsi="Times New Roman" w:cs="Times New Roman"/>
          <w:color w:val="000000"/>
          <w:sz w:val="24"/>
          <w:szCs w:val="24"/>
          <w:lang w:val="en-GB"/>
        </w:rPr>
      </w:pPr>
      <w:r w:rsidRPr="00953298">
        <w:rPr>
          <w:rFonts w:ascii="Times New Roman" w:eastAsia="Times New Roman" w:hAnsi="Times New Roman" w:cs="Times New Roman"/>
          <w:color w:val="000000"/>
          <w:sz w:val="24"/>
          <w:szCs w:val="24"/>
          <w:highlight w:val="white"/>
          <w:lang w:val="en-GB"/>
        </w:rPr>
        <w:t xml:space="preserve">Green marketing strategy refers to the process of product and service promotion considering environmental sustainability measures. Responsible approach of product development helps in gaining understanding about the principles of competitive edge. Green marketing shapes consumer approach by using eco-labels and certifications to develop trust, promote strategy of sustainable innovation (Aldaihani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2024). Creation of awareness helps in dealing with the challenges observed in successful market positioning and gaining reliable business output by The Body Shop can be easier.</w:t>
      </w:r>
    </w:p>
    <w:p w14:paraId="251EFA9D" w14:textId="77777777" w:rsidR="00B754AA" w:rsidRPr="00953298" w:rsidRDefault="00FB3229">
      <w:pPr>
        <w:pStyle w:val="Heading1"/>
        <w:spacing w:before="0" w:after="0" w:line="360" w:lineRule="auto"/>
        <w:rPr>
          <w:color w:val="000000"/>
          <w:lang w:val="en-GB"/>
        </w:rPr>
      </w:pPr>
      <w:bookmarkStart w:id="1" w:name="_heading=h.9q30lmbxsleo" w:colFirst="0" w:colLast="0"/>
      <w:bookmarkEnd w:id="1"/>
      <w:r w:rsidRPr="00953298">
        <w:rPr>
          <w:color w:val="000000"/>
          <w:lang w:val="en-GB"/>
        </w:rPr>
        <w:t>Background of study</w:t>
      </w:r>
    </w:p>
    <w:p w14:paraId="308112E2" w14:textId="77777777" w:rsidR="00B754AA" w:rsidRPr="00953298" w:rsidRDefault="00FB3229">
      <w:pPr>
        <w:spacing w:line="360" w:lineRule="auto"/>
        <w:jc w:val="both"/>
        <w:rPr>
          <w:rFonts w:ascii="Times New Roman" w:eastAsia="Times New Roman" w:hAnsi="Times New Roman" w:cs="Times New Roman"/>
          <w:color w:val="000000"/>
          <w:sz w:val="24"/>
          <w:szCs w:val="24"/>
          <w:lang w:val="en-GB"/>
        </w:rPr>
      </w:pPr>
      <w:bookmarkStart w:id="2" w:name="_heading=h.mt79bizgft2j" w:colFirst="0" w:colLast="0"/>
      <w:bookmarkEnd w:id="2"/>
      <w:r w:rsidRPr="00953298">
        <w:rPr>
          <w:rFonts w:ascii="Times New Roman" w:eastAsia="Times New Roman" w:hAnsi="Times New Roman" w:cs="Times New Roman"/>
          <w:color w:val="000000"/>
          <w:sz w:val="24"/>
          <w:szCs w:val="24"/>
          <w:highlight w:val="white"/>
          <w:lang w:val="en-GB"/>
        </w:rPr>
        <w:t xml:space="preserve">Attitude-behaviour gap creates situational barriers in competitive positioning and understanding the connectivity between buying decisions, psychological preference becomes difficult. Green marketing affects consumers’ buying decisions by promoting environmental consciousness, eco-friendly product attributes. For example, Body Shop UK adopts the application of natural ingredients such as recycled material for sustainable packaging, community-focused social activism and commitment towards sustainable practice. </w:t>
      </w:r>
      <w:r w:rsidR="00A52B5C" w:rsidRPr="00953298">
        <w:rPr>
          <w:rFonts w:ascii="Times New Roman" w:eastAsia="Times New Roman" w:hAnsi="Times New Roman" w:cs="Times New Roman"/>
          <w:sz w:val="24"/>
          <w:szCs w:val="24"/>
          <w:lang w:val="en-GB"/>
        </w:rPr>
        <w:t>Polyethylene terephthalate</w:t>
      </w:r>
      <w:r w:rsidR="00A52B5C" w:rsidRPr="00953298">
        <w:rPr>
          <w:rFonts w:ascii="Roboto" w:eastAsia="Roboto" w:hAnsi="Roboto" w:cs="Roboto"/>
          <w:color w:val="001D35"/>
          <w:sz w:val="24"/>
          <w:szCs w:val="24"/>
          <w:lang w:val="en-GB"/>
        </w:rPr>
        <w:t xml:space="preserve"> </w:t>
      </w:r>
      <w:r w:rsidR="00A52B5C" w:rsidRPr="00953298">
        <w:rPr>
          <w:rFonts w:ascii="Times New Roman" w:eastAsia="Times New Roman" w:hAnsi="Times New Roman" w:cs="Times New Roman"/>
          <w:sz w:val="24"/>
          <w:szCs w:val="24"/>
          <w:lang w:val="en-GB"/>
        </w:rPr>
        <w:t xml:space="preserve">stands for PET Plastic is resistant to moisture and 100% recyclable in nature. PET Plastic is used for packaging (food, beverage, and clothing) due to its recyclability and durability in texture.  </w:t>
      </w:r>
      <w:r w:rsidRPr="00953298">
        <w:rPr>
          <w:rFonts w:ascii="Times New Roman" w:eastAsia="Times New Roman" w:hAnsi="Times New Roman" w:cs="Times New Roman"/>
          <w:color w:val="000000"/>
          <w:sz w:val="24"/>
          <w:szCs w:val="24"/>
          <w:highlight w:val="white"/>
          <w:lang w:val="en-GB"/>
        </w:rPr>
        <w:t xml:space="preserve">Green products of Body Shop include natural and organic ingredients, 100% recycled </w:t>
      </w:r>
      <w:r w:rsidRPr="00953298">
        <w:rPr>
          <w:rFonts w:ascii="Times New Roman" w:eastAsia="Times New Roman" w:hAnsi="Times New Roman" w:cs="Times New Roman"/>
          <w:sz w:val="24"/>
          <w:szCs w:val="24"/>
          <w:lang w:val="en-GB"/>
        </w:rPr>
        <w:t>PET Plastic</w:t>
      </w:r>
      <w:r w:rsidRPr="00953298">
        <w:rPr>
          <w:rFonts w:ascii="Times New Roman" w:eastAsia="Times New Roman" w:hAnsi="Times New Roman" w:cs="Times New Roman"/>
          <w:color w:val="000000"/>
          <w:sz w:val="24"/>
          <w:szCs w:val="24"/>
          <w:highlight w:val="white"/>
          <w:lang w:val="en-GB"/>
        </w:rPr>
        <w:t xml:space="preserve"> use, and avoidance of toxic raw materials. Based on the objectives of the research it can be stated that Body Shop focuses on creating awareness regarding eco-friendly consumption. In the earlier research the strategy to drive consumers’ loyalty with eco-friendly product attributes is missing and scepticism towards the claim of green washing creates questions for the company's reputation. </w:t>
      </w:r>
    </w:p>
    <w:p w14:paraId="62BE2444" w14:textId="77777777" w:rsidR="00B754AA" w:rsidRPr="00953298" w:rsidRDefault="00FB3229">
      <w:pPr>
        <w:pStyle w:val="Heading1"/>
        <w:spacing w:before="0" w:after="0" w:line="360" w:lineRule="auto"/>
        <w:rPr>
          <w:color w:val="000000"/>
          <w:lang w:val="en-GB"/>
        </w:rPr>
      </w:pPr>
      <w:bookmarkStart w:id="3" w:name="_heading=h.hl8gqwk16rt6" w:colFirst="0" w:colLast="0"/>
      <w:bookmarkEnd w:id="3"/>
      <w:r w:rsidRPr="00953298">
        <w:rPr>
          <w:color w:val="000000"/>
          <w:lang w:val="en-GB"/>
        </w:rPr>
        <w:t>Problem statement</w:t>
      </w:r>
    </w:p>
    <w:p w14:paraId="33823F70" w14:textId="77CDE568" w:rsidR="00B754AA" w:rsidRPr="00953298" w:rsidRDefault="00FB3229">
      <w:pPr>
        <w:spacing w:line="360" w:lineRule="auto"/>
        <w:jc w:val="both"/>
        <w:rPr>
          <w:rFonts w:ascii="Times New Roman" w:eastAsia="Times New Roman" w:hAnsi="Times New Roman" w:cs="Times New Roman"/>
          <w:b/>
          <w:bCs/>
          <w:i/>
          <w:iCs/>
          <w:color w:val="000000"/>
          <w:sz w:val="24"/>
          <w:szCs w:val="24"/>
          <w:highlight w:val="white"/>
          <w:lang w:val="en-GB"/>
        </w:rPr>
      </w:pPr>
      <w:r w:rsidRPr="00953298">
        <w:rPr>
          <w:rFonts w:ascii="Times New Roman" w:eastAsia="Times New Roman" w:hAnsi="Times New Roman" w:cs="Times New Roman"/>
          <w:b/>
          <w:bCs/>
          <w:i/>
          <w:iCs/>
          <w:color w:val="000000"/>
          <w:sz w:val="24"/>
          <w:szCs w:val="24"/>
          <w:highlight w:val="white"/>
          <w:lang w:val="en-GB"/>
        </w:rPr>
        <w:t>Statement</w:t>
      </w:r>
    </w:p>
    <w:p w14:paraId="30E6BB12" w14:textId="04594851" w:rsidR="00F16885" w:rsidRPr="00953298" w:rsidRDefault="00F16885">
      <w:pPr>
        <w:spacing w:line="360" w:lineRule="auto"/>
        <w:jc w:val="both"/>
        <w:rPr>
          <w:rFonts w:ascii="Times New Roman" w:eastAsia="Times New Roman" w:hAnsi="Times New Roman" w:cs="Times New Roman"/>
          <w:sz w:val="24"/>
          <w:szCs w:val="24"/>
          <w:lang w:val="en-GB"/>
        </w:rPr>
      </w:pPr>
      <w:r w:rsidRPr="00953298">
        <w:rPr>
          <w:rFonts w:ascii="Times New Roman" w:eastAsia="Times New Roman" w:hAnsi="Times New Roman" w:cs="Times New Roman"/>
          <w:sz w:val="24"/>
          <w:szCs w:val="24"/>
          <w:lang w:val="en-GB"/>
        </w:rPr>
        <w:t xml:space="preserve">Lack of coordination in green marketing strategies of The Body Shop, UK creates challenges in shaping consumers’ behaviour. Challenges in implementation of green marketing are high cost of implementation, consumer price sensitivity, long-term profit uncertainty, lack of awareness among consumers, consumers’ confusion, lack of standardised policy, supply chain barrier. </w:t>
      </w:r>
      <w:r w:rsidRPr="00953298">
        <w:rPr>
          <w:rFonts w:ascii="Times New Roman" w:eastAsia="Times New Roman" w:hAnsi="Times New Roman" w:cs="Times New Roman"/>
          <w:color w:val="000000" w:themeColor="text1"/>
          <w:sz w:val="24"/>
          <w:szCs w:val="24"/>
          <w:lang w:val="en-GB"/>
        </w:rPr>
        <w:t xml:space="preserve">Sustainable manufacturing network development requires a high implementation cost and it creates barrier in gaining success. Consumer price sensitivity is a factor that determines unwillingness of customers in paying premium price for product. Regulatory challenge and price sensitivity are barriers in deciding long-term potential uncertainty. Lack of awareness among consumers create a challenge in extension of business network. Greenwashing claims create issue in managing standardised certification of products. Difficulty in policy authentication creates challenge in managing brand credibility. Supply chain disruption creates issue in implementation of necessary business actions. </w:t>
      </w:r>
    </w:p>
    <w:p w14:paraId="0854AE3D" w14:textId="77777777" w:rsidR="00B754AA" w:rsidRPr="00953298" w:rsidRDefault="00FB3229">
      <w:pPr>
        <w:pStyle w:val="Heading1"/>
        <w:spacing w:before="0" w:after="0" w:line="360" w:lineRule="auto"/>
        <w:rPr>
          <w:lang w:val="en-GB"/>
        </w:rPr>
      </w:pPr>
      <w:bookmarkStart w:id="4" w:name="_heading=h.v3li46rxn0l" w:colFirst="0" w:colLast="0"/>
      <w:bookmarkEnd w:id="4"/>
      <w:r w:rsidRPr="00953298">
        <w:rPr>
          <w:lang w:val="en-GB"/>
        </w:rPr>
        <w:t>Objective</w:t>
      </w:r>
    </w:p>
    <w:p w14:paraId="33AD0492" w14:textId="77777777" w:rsidR="00B754AA" w:rsidRPr="00953298" w:rsidRDefault="00FB3229">
      <w:pPr>
        <w:numPr>
          <w:ilvl w:val="0"/>
          <w:numId w:val="1"/>
        </w:numPr>
        <w:spacing w:line="360" w:lineRule="auto"/>
        <w:jc w:val="both"/>
        <w:rPr>
          <w:rFonts w:ascii="Times New Roman" w:eastAsia="Times New Roman" w:hAnsi="Times New Roman" w:cs="Times New Roman"/>
          <w:sz w:val="24"/>
          <w:szCs w:val="24"/>
          <w:lang w:val="en-GB"/>
        </w:rPr>
      </w:pPr>
      <w:r w:rsidRPr="00953298">
        <w:rPr>
          <w:rFonts w:ascii="Times New Roman" w:eastAsia="Times New Roman" w:hAnsi="Times New Roman" w:cs="Times New Roman"/>
          <w:sz w:val="24"/>
          <w:szCs w:val="24"/>
          <w:lang w:val="en-GB"/>
        </w:rPr>
        <w:t>To analyse the importance of green marketing in shaping consumer overview in The Body Shop.</w:t>
      </w:r>
    </w:p>
    <w:p w14:paraId="0F95278A" w14:textId="77777777" w:rsidR="00B754AA" w:rsidRPr="00953298" w:rsidRDefault="00FB3229">
      <w:pPr>
        <w:numPr>
          <w:ilvl w:val="0"/>
          <w:numId w:val="1"/>
        </w:numPr>
        <w:spacing w:line="360" w:lineRule="auto"/>
        <w:jc w:val="both"/>
        <w:rPr>
          <w:rFonts w:ascii="Times New Roman" w:eastAsia="Times New Roman" w:hAnsi="Times New Roman" w:cs="Times New Roman"/>
          <w:sz w:val="24"/>
          <w:szCs w:val="24"/>
          <w:lang w:val="en-GB"/>
        </w:rPr>
      </w:pPr>
      <w:r w:rsidRPr="00953298">
        <w:rPr>
          <w:rFonts w:ascii="Times New Roman" w:eastAsia="Times New Roman" w:hAnsi="Times New Roman" w:cs="Times New Roman"/>
          <w:sz w:val="24"/>
          <w:szCs w:val="24"/>
          <w:lang w:val="en-GB"/>
        </w:rPr>
        <w:t>To evaluate the strategy to use green marketing in determination of consumer behaviour in The Body Shop, UK.</w:t>
      </w:r>
    </w:p>
    <w:p w14:paraId="681A8C15" w14:textId="77777777" w:rsidR="00B754AA" w:rsidRPr="00953298" w:rsidRDefault="00FB3229">
      <w:pPr>
        <w:numPr>
          <w:ilvl w:val="0"/>
          <w:numId w:val="1"/>
        </w:numPr>
        <w:spacing w:line="360" w:lineRule="auto"/>
        <w:jc w:val="both"/>
        <w:rPr>
          <w:rFonts w:ascii="Times New Roman" w:eastAsia="Times New Roman" w:hAnsi="Times New Roman" w:cs="Times New Roman"/>
          <w:sz w:val="24"/>
          <w:szCs w:val="24"/>
          <w:lang w:val="en-GB"/>
        </w:rPr>
      </w:pPr>
      <w:r w:rsidRPr="00953298">
        <w:rPr>
          <w:rFonts w:ascii="Times New Roman" w:eastAsia="Times New Roman" w:hAnsi="Times New Roman" w:cs="Times New Roman"/>
          <w:sz w:val="24"/>
          <w:szCs w:val="24"/>
          <w:lang w:val="en-GB"/>
        </w:rPr>
        <w:t>To understand challenges observed by The Body Shop in application of green marketing strategy for determining consumer perspectives.</w:t>
      </w:r>
    </w:p>
    <w:p w14:paraId="5D7CEF3F" w14:textId="77777777" w:rsidR="00B754AA" w:rsidRPr="00953298" w:rsidRDefault="00FB3229">
      <w:pPr>
        <w:numPr>
          <w:ilvl w:val="0"/>
          <w:numId w:val="1"/>
        </w:numPr>
        <w:spacing w:line="360" w:lineRule="auto"/>
        <w:jc w:val="both"/>
        <w:rPr>
          <w:rFonts w:ascii="Times New Roman" w:eastAsia="Times New Roman" w:hAnsi="Times New Roman" w:cs="Times New Roman"/>
          <w:sz w:val="24"/>
          <w:szCs w:val="24"/>
          <w:lang w:val="en-GB"/>
        </w:rPr>
      </w:pPr>
      <w:r w:rsidRPr="00953298">
        <w:rPr>
          <w:rFonts w:ascii="Times New Roman" w:eastAsia="Times New Roman" w:hAnsi="Times New Roman" w:cs="Times New Roman"/>
          <w:sz w:val="24"/>
          <w:szCs w:val="24"/>
          <w:lang w:val="en-GB"/>
        </w:rPr>
        <w:t>To recommend strategies to deal with the challenges observed in implementation of green marketing strategy by The Body Shop.</w:t>
      </w:r>
    </w:p>
    <w:p w14:paraId="1CF33A20" w14:textId="77777777" w:rsidR="00B754AA" w:rsidRPr="00953298" w:rsidRDefault="00FB3229">
      <w:pPr>
        <w:pStyle w:val="Heading1"/>
        <w:spacing w:before="0" w:after="0" w:line="360" w:lineRule="auto"/>
        <w:rPr>
          <w:color w:val="000000"/>
          <w:lang w:val="en-GB"/>
        </w:rPr>
      </w:pPr>
      <w:bookmarkStart w:id="5" w:name="_heading=h.8afijvfn8exo" w:colFirst="0" w:colLast="0"/>
      <w:bookmarkEnd w:id="5"/>
      <w:r w:rsidRPr="00953298">
        <w:rPr>
          <w:color w:val="000000"/>
          <w:lang w:val="en-GB"/>
        </w:rPr>
        <w:t>Research aim</w:t>
      </w:r>
    </w:p>
    <w:p w14:paraId="3A09A93A" w14:textId="77777777" w:rsidR="00B754AA" w:rsidRPr="00953298" w:rsidRDefault="00FB3229">
      <w:pPr>
        <w:spacing w:line="360" w:lineRule="auto"/>
        <w:jc w:val="both"/>
        <w:rPr>
          <w:rFonts w:ascii="Times New Roman" w:eastAsia="Times New Roman" w:hAnsi="Times New Roman" w:cs="Times New Roman"/>
          <w:color w:val="000000"/>
          <w:sz w:val="24"/>
          <w:szCs w:val="24"/>
          <w:lang w:val="en-GB"/>
        </w:rPr>
      </w:pPr>
      <w:r w:rsidRPr="00953298">
        <w:rPr>
          <w:rFonts w:ascii="Times New Roman" w:eastAsia="Times New Roman" w:hAnsi="Times New Roman" w:cs="Times New Roman"/>
          <w:color w:val="000000"/>
          <w:sz w:val="24"/>
          <w:szCs w:val="24"/>
          <w:highlight w:val="white"/>
          <w:lang w:val="en-GB"/>
        </w:rPr>
        <w:t xml:space="preserve">The research aims to evaluate the role of green marketing strategy in determination of consumer approach in The Body Shop, UK. </w:t>
      </w:r>
    </w:p>
    <w:p w14:paraId="1FADFA7A" w14:textId="77777777" w:rsidR="00B754AA" w:rsidRPr="00953298" w:rsidRDefault="00FB3229">
      <w:pPr>
        <w:pStyle w:val="Heading1"/>
        <w:spacing w:before="0" w:after="0" w:line="360" w:lineRule="auto"/>
        <w:rPr>
          <w:color w:val="000000"/>
          <w:lang w:val="en-GB"/>
        </w:rPr>
      </w:pPr>
      <w:bookmarkStart w:id="6" w:name="_heading=h.10hhn47g0hg1" w:colFirst="0" w:colLast="0"/>
      <w:bookmarkEnd w:id="6"/>
      <w:r w:rsidRPr="00953298">
        <w:rPr>
          <w:color w:val="000000"/>
          <w:lang w:val="en-GB"/>
        </w:rPr>
        <w:t>Research questions</w:t>
      </w:r>
    </w:p>
    <w:p w14:paraId="548ED3CE" w14:textId="77777777" w:rsidR="00F16885" w:rsidRPr="00953298" w:rsidRDefault="00F16885" w:rsidP="00F16885">
      <w:pPr>
        <w:pStyle w:val="ListParagraph"/>
        <w:numPr>
          <w:ilvl w:val="0"/>
          <w:numId w:val="2"/>
        </w:numPr>
        <w:spacing w:line="360" w:lineRule="auto"/>
        <w:jc w:val="both"/>
        <w:rPr>
          <w:rFonts w:ascii="Times New Roman" w:eastAsia="Times New Roman" w:hAnsi="Times New Roman" w:cs="Times New Roman"/>
          <w:sz w:val="24"/>
          <w:szCs w:val="24"/>
          <w:lang w:val="en-GB"/>
        </w:rPr>
      </w:pPr>
      <w:r w:rsidRPr="00953298">
        <w:rPr>
          <w:rFonts w:ascii="Times New Roman" w:eastAsia="Times New Roman" w:hAnsi="Times New Roman" w:cs="Times New Roman"/>
          <w:sz w:val="24"/>
          <w:szCs w:val="24"/>
          <w:lang w:val="en-GB"/>
        </w:rPr>
        <w:t>How does the Body shop implement Green Marketing regimes to influence consumer behaviour?</w:t>
      </w:r>
    </w:p>
    <w:p w14:paraId="06606E97" w14:textId="77777777" w:rsidR="00F16885" w:rsidRPr="00953298" w:rsidRDefault="00F16885" w:rsidP="00F16885">
      <w:pPr>
        <w:pStyle w:val="ListParagraph"/>
        <w:numPr>
          <w:ilvl w:val="0"/>
          <w:numId w:val="2"/>
        </w:numPr>
        <w:spacing w:line="360" w:lineRule="auto"/>
        <w:jc w:val="both"/>
        <w:rPr>
          <w:rFonts w:ascii="Times New Roman" w:eastAsia="Times New Roman" w:hAnsi="Times New Roman" w:cs="Times New Roman"/>
          <w:sz w:val="24"/>
          <w:szCs w:val="24"/>
          <w:lang w:val="en-GB"/>
        </w:rPr>
      </w:pPr>
      <w:r w:rsidRPr="00953298">
        <w:rPr>
          <w:rFonts w:ascii="Times New Roman" w:eastAsia="Times New Roman" w:hAnsi="Times New Roman" w:cs="Times New Roman"/>
          <w:sz w:val="24"/>
          <w:szCs w:val="24"/>
          <w:lang w:val="en-GB"/>
        </w:rPr>
        <w:t>What strategies are helpful to determine consumer behaviour with focus upon green marketing strategy?</w:t>
      </w:r>
    </w:p>
    <w:p w14:paraId="52141FE4" w14:textId="77777777" w:rsidR="00B754AA" w:rsidRPr="00953298" w:rsidRDefault="00FB3229">
      <w:pPr>
        <w:pStyle w:val="Heading1"/>
        <w:spacing w:before="0" w:after="0" w:line="360" w:lineRule="auto"/>
        <w:rPr>
          <w:color w:val="000000"/>
          <w:lang w:val="en-GB"/>
        </w:rPr>
      </w:pPr>
      <w:r w:rsidRPr="00953298">
        <w:rPr>
          <w:color w:val="000000"/>
          <w:lang w:val="en-GB"/>
        </w:rPr>
        <w:t>Scope of study</w:t>
      </w:r>
    </w:p>
    <w:p w14:paraId="691849B0"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yellow"/>
          <w:lang w:val="en-GB"/>
        </w:rPr>
      </w:pPr>
      <w:r w:rsidRPr="00953298">
        <w:rPr>
          <w:rFonts w:ascii="Times New Roman" w:eastAsia="Times New Roman" w:hAnsi="Times New Roman" w:cs="Times New Roman"/>
          <w:color w:val="000000"/>
          <w:sz w:val="24"/>
          <w:szCs w:val="24"/>
          <w:highlight w:val="white"/>
          <w:lang w:val="en-GB"/>
        </w:rPr>
        <w:t xml:space="preserve">Community Fair Trade Programme aims at production of ingredients that provides extensive benefits to the communities worldwide (The Bodyshop, 2025). Challenges faced in implementation of Green Marketing strategy include issues of green washing, evolving shift in consumers’ expectation, high competition from new brands, unsubstantiated sustainability claims. </w:t>
      </w:r>
      <w:r w:rsidRPr="00953298">
        <w:rPr>
          <w:rFonts w:ascii="Times New Roman" w:eastAsia="Times New Roman" w:hAnsi="Times New Roman" w:cs="Times New Roman"/>
          <w:sz w:val="24"/>
          <w:szCs w:val="24"/>
          <w:lang w:val="en-GB"/>
        </w:rPr>
        <w:t xml:space="preserve">Promoting product and services based upon their environmental benefits create opportunity for successful implementation of business network. Energy-efficient process of manufacturing provides opportunity to accomplish success in green marketing standard. </w:t>
      </w:r>
      <w:r w:rsidRPr="00953298">
        <w:rPr>
          <w:rFonts w:ascii="Times New Roman" w:eastAsia="Times New Roman" w:hAnsi="Times New Roman" w:cs="Times New Roman"/>
          <w:color w:val="000000"/>
          <w:sz w:val="24"/>
          <w:szCs w:val="24"/>
          <w:highlight w:val="white"/>
          <w:lang w:val="en-GB"/>
        </w:rPr>
        <w:t xml:space="preserve">This issue will be addressed in the study with focus on understanding customers’ psychology and making them aware regarding eco-friendly consumption. </w:t>
      </w:r>
      <w:r w:rsidRPr="00953298">
        <w:rPr>
          <w:rFonts w:ascii="Times New Roman" w:eastAsia="Times New Roman" w:hAnsi="Times New Roman" w:cs="Times New Roman"/>
          <w:color w:val="000000"/>
          <w:sz w:val="24"/>
          <w:szCs w:val="24"/>
          <w:lang w:val="en-GB"/>
        </w:rPr>
        <w:t xml:space="preserve">Therefore, implementation of green marketing strategy helps in creating adequate awareness among consumers and develop better business outcome. </w:t>
      </w:r>
    </w:p>
    <w:p w14:paraId="63CFD94D" w14:textId="6B8CF421" w:rsidR="00B754AA" w:rsidRPr="00953298" w:rsidRDefault="00FB3229">
      <w:pPr>
        <w:pStyle w:val="Heading1"/>
        <w:spacing w:before="0" w:after="0" w:line="360" w:lineRule="auto"/>
        <w:rPr>
          <w:color w:val="000000"/>
          <w:lang w:val="en-GB"/>
        </w:rPr>
      </w:pPr>
      <w:bookmarkStart w:id="7" w:name="_heading=h.gw0s6o9fibdy" w:colFirst="0" w:colLast="0"/>
      <w:bookmarkEnd w:id="7"/>
      <w:r w:rsidRPr="00953298">
        <w:rPr>
          <w:color w:val="000000"/>
          <w:lang w:val="en-GB"/>
        </w:rPr>
        <w:t>Significance of the study</w:t>
      </w:r>
    </w:p>
    <w:p w14:paraId="197E98BE" w14:textId="4E8A45B8" w:rsidR="00F16885" w:rsidRPr="00953298" w:rsidRDefault="00F16885" w:rsidP="00F16885">
      <w:pPr>
        <w:spacing w:line="360" w:lineRule="auto"/>
        <w:jc w:val="both"/>
        <w:rPr>
          <w:rFonts w:ascii="Times New Roman" w:hAnsi="Times New Roman" w:cs="Times New Roman"/>
          <w:lang w:val="en-GB"/>
        </w:rPr>
      </w:pPr>
      <w:r w:rsidRPr="00953298">
        <w:rPr>
          <w:rFonts w:ascii="Times New Roman" w:hAnsi="Times New Roman" w:cs="Times New Roman"/>
          <w:lang w:val="en-GB"/>
        </w:rPr>
        <w:t xml:space="preserve">The theoretical and strategic importance of this investigation cannot be overstated since it will provide a solid empirical evaluation of the feasibility of ethical branding after corporate instability when The Body Shop UK example will serve as the working context. Relevantly in line with the initial aim, this question will gain leverage on the current state of academic literature by empirically deconstructing variables, such as cultural, social and psychological, depending on existing economic demands, thus redefining the perceived effectiveness of green marketing paradigms (cf. </w:t>
      </w:r>
      <w:proofErr w:type="spellStart"/>
      <w:r w:rsidRPr="00953298">
        <w:rPr>
          <w:rFonts w:ascii="Times New Roman" w:hAnsi="Times New Roman" w:cs="Times New Roman"/>
          <w:lang w:val="en-GB"/>
        </w:rPr>
        <w:t>Sumarsono</w:t>
      </w:r>
      <w:proofErr w:type="spellEnd"/>
      <w:r w:rsidRPr="00953298">
        <w:rPr>
          <w:rFonts w:ascii="Times New Roman" w:hAnsi="Times New Roman" w:cs="Times New Roman"/>
          <w:lang w:val="en-GB"/>
        </w:rPr>
        <w:t xml:space="preserve"> et al. 2025). This is essential clarification to the mechanics through which environmental awareness effectively will turn into a positive consumer overview, which is a precondition of success in the market. At the same time, Objective Two is achieved by offering critical strategic validation and systematically assessing the operational effectiveness of specific tools, such as strict eco-</w:t>
      </w:r>
      <w:proofErr w:type="spellStart"/>
      <w:r w:rsidRPr="00953298">
        <w:rPr>
          <w:rFonts w:ascii="Times New Roman" w:hAnsi="Times New Roman" w:cs="Times New Roman"/>
          <w:lang w:val="en-GB"/>
        </w:rPr>
        <w:t>labeling</w:t>
      </w:r>
      <w:proofErr w:type="spellEnd"/>
      <w:r w:rsidRPr="00953298">
        <w:rPr>
          <w:rFonts w:ascii="Times New Roman" w:hAnsi="Times New Roman" w:cs="Times New Roman"/>
          <w:lang w:val="en-GB"/>
        </w:rPr>
        <w:t xml:space="preserve"> guidelines and Suppliers Code of Conduct (The Body Shop, 2022) in the transformation of corporate ethical dedication to a measure of consumer buying intent and brand loyalty. Importantly, the study </w:t>
      </w:r>
      <w:proofErr w:type="spellStart"/>
      <w:r w:rsidRPr="00953298">
        <w:rPr>
          <w:rFonts w:ascii="Times New Roman" w:hAnsi="Times New Roman" w:cs="Times New Roman"/>
          <w:lang w:val="en-GB"/>
        </w:rPr>
        <w:t>fulfills</w:t>
      </w:r>
      <w:proofErr w:type="spellEnd"/>
      <w:r w:rsidRPr="00953298">
        <w:rPr>
          <w:rFonts w:ascii="Times New Roman" w:hAnsi="Times New Roman" w:cs="Times New Roman"/>
          <w:lang w:val="en-GB"/>
        </w:rPr>
        <w:t xml:space="preserve"> Objective Three because it provides a required diagnostic framework that carefully determines systemic impediments. The analysis gives more importance to the accurate measurement of consumer scepticism, the negative market force of price sensitivity, and the knowledge gap in the organization that undermines successful integration of the business (Javed et al. 2024). Finally, the most salient practical contribution is in line with Objective Four: to provide strong, evidence-based recommendations that are supposed to overcome the challenges in the system that were identified above before. These prescriptions are meant to see the effective and sustainable introduction of rejuvenated green marketing strategies effectively introducing organizational change and operational value</w:t>
      </w:r>
      <w:r w:rsidR="00AA2375" w:rsidRPr="00953298">
        <w:rPr>
          <w:rFonts w:ascii="Times New Roman" w:hAnsi="Times New Roman" w:cs="Times New Roman"/>
          <w:lang w:val="en-GB"/>
        </w:rPr>
        <w:t xml:space="preserve"> in the long term.</w:t>
      </w:r>
    </w:p>
    <w:p w14:paraId="37D35544" w14:textId="77777777" w:rsidR="00B754AA" w:rsidRPr="00953298" w:rsidRDefault="00FB3229">
      <w:pPr>
        <w:pStyle w:val="Heading1"/>
        <w:spacing w:before="0" w:after="0" w:line="360" w:lineRule="auto"/>
        <w:rPr>
          <w:highlight w:val="white"/>
          <w:lang w:val="en-GB"/>
        </w:rPr>
      </w:pPr>
      <w:r w:rsidRPr="00953298">
        <w:rPr>
          <w:color w:val="000000"/>
          <w:lang w:val="en-GB"/>
        </w:rPr>
        <w:t>Rationale of the study</w:t>
      </w:r>
    </w:p>
    <w:p w14:paraId="417AF0CA" w14:textId="77777777" w:rsidR="00B754AA" w:rsidRPr="00953298" w:rsidRDefault="00FB3229">
      <w:pPr>
        <w:spacing w:line="360" w:lineRule="auto"/>
        <w:jc w:val="both"/>
        <w:rPr>
          <w:rFonts w:ascii="Times New Roman" w:eastAsia="Times New Roman" w:hAnsi="Times New Roman" w:cs="Times New Roman"/>
          <w:color w:val="000000"/>
          <w:sz w:val="24"/>
          <w:szCs w:val="24"/>
          <w:lang w:val="en-GB"/>
        </w:rPr>
      </w:pPr>
      <w:bookmarkStart w:id="8" w:name="_heading=h.utpa5w5j1o2q" w:colFirst="0" w:colLast="0"/>
      <w:bookmarkEnd w:id="8"/>
      <w:r w:rsidRPr="00953298">
        <w:rPr>
          <w:rFonts w:ascii="Times New Roman" w:eastAsia="Times New Roman" w:hAnsi="Times New Roman" w:cs="Times New Roman"/>
          <w:sz w:val="24"/>
          <w:szCs w:val="24"/>
          <w:lang w:val="en-GB"/>
        </w:rPr>
        <w:t xml:space="preserve">Lack of awareness among consumers is the biggest challenge in implementation of green marketing strategy and determine consumers’ awareness. </w:t>
      </w:r>
      <w:r w:rsidRPr="00953298">
        <w:rPr>
          <w:rFonts w:ascii="Times New Roman" w:eastAsia="Times New Roman" w:hAnsi="Times New Roman" w:cs="Times New Roman"/>
          <w:color w:val="000000"/>
          <w:sz w:val="24"/>
          <w:szCs w:val="24"/>
          <w:highlight w:val="white"/>
          <w:lang w:val="en-GB"/>
        </w:rPr>
        <w:t>Average deal value has reached from $M200 in 2020 to $M331 in 2023 indicating intense transition in the business practice (</w:t>
      </w:r>
      <w:proofErr w:type="spellStart"/>
      <w:r w:rsidRPr="00953298">
        <w:rPr>
          <w:rFonts w:ascii="Times New Roman" w:eastAsia="Times New Roman" w:hAnsi="Times New Roman" w:cs="Times New Roman"/>
          <w:color w:val="000000"/>
          <w:sz w:val="24"/>
          <w:szCs w:val="24"/>
          <w:highlight w:val="white"/>
          <w:lang w:val="en-GB"/>
        </w:rPr>
        <w:t>Globaldata</w:t>
      </w:r>
      <w:proofErr w:type="spellEnd"/>
      <w:r w:rsidRPr="00953298">
        <w:rPr>
          <w:rFonts w:ascii="Times New Roman" w:eastAsia="Times New Roman" w:hAnsi="Times New Roman" w:cs="Times New Roman"/>
          <w:color w:val="000000"/>
          <w:sz w:val="24"/>
          <w:szCs w:val="24"/>
          <w:highlight w:val="white"/>
          <w:lang w:val="en-GB"/>
        </w:rPr>
        <w:t>, 2025).</w:t>
      </w:r>
      <w:r w:rsidRPr="00953298">
        <w:rPr>
          <w:rFonts w:ascii="Times New Roman" w:eastAsia="Times New Roman" w:hAnsi="Times New Roman" w:cs="Times New Roman"/>
          <w:sz w:val="24"/>
          <w:szCs w:val="24"/>
          <w:highlight w:val="white"/>
          <w:lang w:val="en-GB"/>
        </w:rPr>
        <w:t xml:space="preserve"> </w:t>
      </w:r>
      <w:r w:rsidRPr="00953298">
        <w:rPr>
          <w:rFonts w:ascii="Times New Roman" w:eastAsia="Times New Roman" w:hAnsi="Times New Roman" w:cs="Times New Roman"/>
          <w:sz w:val="24"/>
          <w:szCs w:val="24"/>
          <w:lang w:val="en-GB"/>
        </w:rPr>
        <w:t xml:space="preserve">Changing trend of consumers’ behaviour and shift in purchasing power parity are two notable challenges in implementation of green marketing. High cost of production creates challenge in gaining competitive advantage and infrastructural limitation is responsible for predicting consumers’ awareness. </w:t>
      </w:r>
      <w:r w:rsidRPr="00953298">
        <w:rPr>
          <w:rFonts w:ascii="Times New Roman" w:eastAsia="Times New Roman" w:hAnsi="Times New Roman" w:cs="Times New Roman"/>
          <w:color w:val="000000"/>
          <w:sz w:val="24"/>
          <w:szCs w:val="24"/>
          <w:highlight w:val="white"/>
          <w:lang w:val="en-GB"/>
        </w:rPr>
        <w:t xml:space="preserve">Thus, in future it can create challenges for The Body Shop in a continuously evolving consumer market. </w:t>
      </w:r>
    </w:p>
    <w:p w14:paraId="24743C1E" w14:textId="77777777" w:rsidR="00B754AA" w:rsidRPr="00953298" w:rsidRDefault="00FB3229">
      <w:pPr>
        <w:pStyle w:val="Heading1"/>
        <w:spacing w:before="0" w:after="0" w:line="360" w:lineRule="auto"/>
        <w:rPr>
          <w:color w:val="000000"/>
          <w:lang w:val="en-GB"/>
        </w:rPr>
      </w:pPr>
      <w:bookmarkStart w:id="9" w:name="_heading=h.butsbu2icrm" w:colFirst="0" w:colLast="0"/>
      <w:bookmarkEnd w:id="9"/>
      <w:r w:rsidRPr="00953298">
        <w:rPr>
          <w:color w:val="000000"/>
          <w:lang w:val="en-GB"/>
        </w:rPr>
        <w:t>Limitation of study</w:t>
      </w:r>
    </w:p>
    <w:p w14:paraId="1A33105C" w14:textId="77777777" w:rsidR="00B754AA" w:rsidRPr="00953298" w:rsidRDefault="00FB3229">
      <w:pPr>
        <w:spacing w:line="360" w:lineRule="auto"/>
        <w:jc w:val="both"/>
        <w:rPr>
          <w:rFonts w:ascii="Times New Roman" w:eastAsia="Times New Roman" w:hAnsi="Times New Roman" w:cs="Times New Roman"/>
          <w:color w:val="000000"/>
          <w:sz w:val="24"/>
          <w:szCs w:val="24"/>
          <w:lang w:val="en-GB"/>
        </w:rPr>
      </w:pPr>
      <w:r w:rsidRPr="00953298">
        <w:rPr>
          <w:rFonts w:ascii="Times New Roman" w:eastAsia="Times New Roman" w:hAnsi="Times New Roman" w:cs="Times New Roman"/>
          <w:color w:val="000000"/>
          <w:sz w:val="24"/>
          <w:szCs w:val="24"/>
          <w:highlight w:val="white"/>
          <w:lang w:val="en-GB"/>
        </w:rPr>
        <w:t>This research will be based upon secondary data collection with inclusion of 16 journal articles to get a realistic overview of green marketing. Creation of consumers’ awareness is one of the most notable factors to be considered in order to increase the popularity of sustainable products. Diversification of information sources is necessary to evaluate a topic from different perspectives (</w:t>
      </w:r>
      <w:proofErr w:type="spellStart"/>
      <w:r w:rsidRPr="00953298">
        <w:rPr>
          <w:rFonts w:ascii="Times New Roman" w:eastAsia="Times New Roman" w:hAnsi="Times New Roman" w:cs="Times New Roman"/>
          <w:color w:val="000000"/>
          <w:sz w:val="24"/>
          <w:szCs w:val="24"/>
          <w:highlight w:val="white"/>
          <w:lang w:val="en-GB"/>
        </w:rPr>
        <w:t>Fàbregues</w:t>
      </w:r>
      <w:proofErr w:type="spellEnd"/>
      <w:r w:rsidRPr="00953298">
        <w:rPr>
          <w:rFonts w:ascii="Times New Roman" w:eastAsia="Times New Roman" w:hAnsi="Times New Roman" w:cs="Times New Roman"/>
          <w:color w:val="000000"/>
          <w:sz w:val="24"/>
          <w:szCs w:val="24"/>
          <w:highlight w:val="white"/>
          <w:lang w:val="en-GB"/>
        </w:rPr>
        <w:t xml:space="preserve">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2025). Exclusion of thematic analysis of secondary qualitative data has not provided an opportunity to interpret the topic in light of scholars’ opinion. Absence of primary quantitative (survey) and qualitative (interview) sources of information have made the research limited and real-life responses with practical experiences will not be included. Lack of inclusion of individual opinion will create challenges in understanding real-life perspectives in reference to their experience. Thematic analysis of secondary data will provide opportunity to in-depth contextual understanding but limitation will be observed due to research bias, subjectivity challenge. Thus, limitations of data collection methods will create challenges in managing relevance and credibility. </w:t>
      </w:r>
    </w:p>
    <w:p w14:paraId="34075B82" w14:textId="77777777" w:rsidR="00B754AA" w:rsidRPr="00953298" w:rsidRDefault="00FB3229">
      <w:pPr>
        <w:pStyle w:val="Heading1"/>
        <w:spacing w:before="0" w:after="0" w:line="360" w:lineRule="auto"/>
        <w:rPr>
          <w:color w:val="000000"/>
          <w:lang w:val="en-GB"/>
        </w:rPr>
      </w:pPr>
      <w:bookmarkStart w:id="10" w:name="_heading=h.944hyf7qsuef" w:colFirst="0" w:colLast="0"/>
      <w:bookmarkEnd w:id="10"/>
      <w:r w:rsidRPr="00953298">
        <w:rPr>
          <w:color w:val="000000"/>
          <w:lang w:val="en-GB"/>
        </w:rPr>
        <w:t>Dissertation structure</w:t>
      </w:r>
    </w:p>
    <w:p w14:paraId="194E6C03" w14:textId="77777777" w:rsidR="00B754AA" w:rsidRPr="00953298" w:rsidRDefault="00FB3229">
      <w:pPr>
        <w:spacing w:line="360" w:lineRule="auto"/>
        <w:jc w:val="both"/>
        <w:rPr>
          <w:rFonts w:ascii="Times New Roman" w:eastAsia="Times New Roman" w:hAnsi="Times New Roman" w:cs="Times New Roman"/>
          <w:color w:val="000000"/>
          <w:sz w:val="24"/>
          <w:szCs w:val="24"/>
          <w:lang w:val="en-GB"/>
        </w:rPr>
      </w:pPr>
      <w:r w:rsidRPr="00953298">
        <w:rPr>
          <w:rFonts w:ascii="Times New Roman" w:eastAsia="Times New Roman" w:hAnsi="Times New Roman" w:cs="Times New Roman"/>
          <w:color w:val="000000"/>
          <w:sz w:val="24"/>
          <w:szCs w:val="24"/>
          <w:lang w:val="en-GB"/>
        </w:rPr>
        <w:t xml:space="preserve">The dissertation will be divided among five chapters such as introduction, literature review, methodology, finding and analysis, discussion, conclusion and recommendation. Introduction will focus on aim, objectives, questions, significance and rationale. Literature review will focus on the opinion of scholars and methodology will focus on research design, approach, data collection, data analysis. Finding, analysis, discussion section will focus on evaluation of data gathered in order to address research objectives. At the end of the study, recommendation will be given and conclusion will be drawn based on the findings of research. </w:t>
      </w:r>
    </w:p>
    <w:p w14:paraId="70926423" w14:textId="77777777" w:rsidR="00B754AA" w:rsidRPr="00953298" w:rsidRDefault="00FB3229">
      <w:pPr>
        <w:pStyle w:val="Heading1"/>
        <w:spacing w:before="0" w:after="0" w:line="360" w:lineRule="auto"/>
        <w:rPr>
          <w:color w:val="000000"/>
          <w:lang w:val="en-GB"/>
        </w:rPr>
      </w:pPr>
      <w:bookmarkStart w:id="11" w:name="_heading=h.bsga2q6gucrp" w:colFirst="0" w:colLast="0"/>
      <w:bookmarkEnd w:id="11"/>
      <w:r w:rsidRPr="00953298">
        <w:rPr>
          <w:color w:val="000000"/>
          <w:lang w:val="en-GB"/>
        </w:rPr>
        <w:t>Literature review</w:t>
      </w:r>
    </w:p>
    <w:p w14:paraId="3B1883A2" w14:textId="77777777" w:rsidR="00B754AA" w:rsidRPr="00953298" w:rsidRDefault="00FB3229">
      <w:pPr>
        <w:spacing w:line="360" w:lineRule="auto"/>
        <w:jc w:val="both"/>
        <w:rPr>
          <w:rFonts w:ascii="Times New Roman" w:eastAsia="Times New Roman" w:hAnsi="Times New Roman" w:cs="Times New Roman"/>
          <w:b/>
          <w:bCs/>
          <w:color w:val="000000"/>
          <w:sz w:val="24"/>
          <w:szCs w:val="24"/>
          <w:highlight w:val="white"/>
          <w:lang w:val="en-GB"/>
        </w:rPr>
      </w:pPr>
      <w:r w:rsidRPr="00953298">
        <w:rPr>
          <w:rFonts w:ascii="Times New Roman" w:eastAsia="Times New Roman" w:hAnsi="Times New Roman" w:cs="Times New Roman"/>
          <w:b/>
          <w:bCs/>
          <w:color w:val="000000"/>
          <w:sz w:val="24"/>
          <w:szCs w:val="24"/>
          <w:highlight w:val="white"/>
          <w:lang w:val="en-GB"/>
        </w:rPr>
        <w:t>Importance of green marketing in determining consumer behaviour</w:t>
      </w:r>
    </w:p>
    <w:p w14:paraId="367EAD80"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white"/>
          <w:lang w:val="en-GB"/>
        </w:rPr>
      </w:pPr>
      <w:r w:rsidRPr="00953298">
        <w:rPr>
          <w:rFonts w:ascii="Times New Roman" w:eastAsia="Times New Roman" w:hAnsi="Times New Roman" w:cs="Times New Roman"/>
          <w:color w:val="000000"/>
          <w:sz w:val="24"/>
          <w:szCs w:val="24"/>
          <w:highlight w:val="white"/>
          <w:lang w:val="en-GB"/>
        </w:rPr>
        <w:t xml:space="preserve">Literature is the strategy of comprehensive analysis of previously published journal articles in order to develop insights on the topic. Inclusion of different scholars' opinions helps to add value to the topic and gain insights on the core context. Green marketing helps in shaping consumers’ buying behaviour and gaining progress in competitive advantage can be helpful. Green marketing helps in increasing awareness among consumers and access success in eco-label sustainable branding by The Body Shop. According to the opinion of Alzghoul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(2024), fostering brand loyalty and higher cost of green production create barriers in determining consumer behaviour. For example, The Body Shop pioneers green marketing strategy with focus on refillable and recycled strategy of packaging</w:t>
      </w:r>
      <w:r w:rsidRPr="00953298">
        <w:rPr>
          <w:rFonts w:ascii="Times New Roman" w:eastAsia="Times New Roman" w:hAnsi="Times New Roman" w:cs="Times New Roman"/>
          <w:color w:val="000000"/>
          <w:sz w:val="24"/>
          <w:szCs w:val="24"/>
          <w:lang w:val="en-GB"/>
        </w:rPr>
        <w:t xml:space="preserve">. </w:t>
      </w:r>
      <w:r w:rsidRPr="00953298">
        <w:rPr>
          <w:rFonts w:ascii="Times New Roman" w:eastAsia="Times New Roman" w:hAnsi="Times New Roman" w:cs="Times New Roman"/>
          <w:sz w:val="24"/>
          <w:szCs w:val="24"/>
          <w:lang w:val="en-GB"/>
        </w:rPr>
        <w:t>Ethical materials of sourcing used by the company are FSC (Forest Stewardship Council) certifies words, RSPO (Roundtable on Sustainable Palm Oil) certified palm oil (The Bodyshop, 2025)</w:t>
      </w:r>
      <w:r w:rsidRPr="00953298">
        <w:rPr>
          <w:rFonts w:ascii="Times New Roman" w:eastAsia="Times New Roman" w:hAnsi="Times New Roman" w:cs="Times New Roman"/>
          <w:color w:val="FFFF00"/>
          <w:sz w:val="24"/>
          <w:szCs w:val="24"/>
          <w:lang w:val="en-GB"/>
        </w:rPr>
        <w:t>.</w:t>
      </w:r>
      <w:r w:rsidRPr="00953298">
        <w:rPr>
          <w:rFonts w:ascii="Times New Roman" w:eastAsia="Times New Roman" w:hAnsi="Times New Roman" w:cs="Times New Roman"/>
          <w:color w:val="000000"/>
          <w:sz w:val="24"/>
          <w:szCs w:val="24"/>
          <w:lang w:val="en-GB"/>
        </w:rPr>
        <w:t xml:space="preserve"> </w:t>
      </w:r>
      <w:r w:rsidRPr="00953298">
        <w:rPr>
          <w:rFonts w:ascii="Times New Roman" w:eastAsia="Times New Roman" w:hAnsi="Times New Roman" w:cs="Times New Roman"/>
          <w:color w:val="000000"/>
          <w:sz w:val="24"/>
          <w:szCs w:val="24"/>
          <w:highlight w:val="white"/>
          <w:lang w:val="en-GB"/>
        </w:rPr>
        <w:t xml:space="preserve">Green advertisement helps in determination of consumers’ preferences and gaining competitive advantage can be easier. In the context of sustainable packaging Braik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(2024), stated that inclusive environmental considerations can be achieved with a sustainable distribution network. The figure below evaluates the connectivity between green buying decisions and environmental awareness. </w:t>
      </w:r>
    </w:p>
    <w:p w14:paraId="34D2E490" w14:textId="77777777" w:rsidR="00B754AA" w:rsidRPr="00953298" w:rsidRDefault="00FB3229">
      <w:pPr>
        <w:spacing w:line="360" w:lineRule="auto"/>
        <w:rPr>
          <w:rFonts w:ascii="Times New Roman" w:eastAsia="Times New Roman" w:hAnsi="Times New Roman" w:cs="Times New Roman"/>
          <w:b/>
          <w:bCs/>
          <w:color w:val="000000"/>
          <w:sz w:val="24"/>
          <w:szCs w:val="24"/>
          <w:highlight w:val="white"/>
          <w:lang w:val="en-GB"/>
        </w:rPr>
      </w:pPr>
      <w:r w:rsidRPr="00953298">
        <w:rPr>
          <w:rFonts w:ascii="Times New Roman" w:eastAsia="Times New Roman" w:hAnsi="Times New Roman" w:cs="Times New Roman"/>
          <w:b/>
          <w:bCs/>
          <w:color w:val="000000"/>
          <w:sz w:val="24"/>
          <w:szCs w:val="24"/>
          <w:highlight w:val="white"/>
          <w:lang w:val="en-GB"/>
        </w:rPr>
        <w:t>Strategy implementation for achieving success for green marketing</w:t>
      </w:r>
    </w:p>
    <w:p w14:paraId="199732B8"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white"/>
          <w:lang w:val="en-GB"/>
        </w:rPr>
      </w:pPr>
      <w:r w:rsidRPr="00953298">
        <w:rPr>
          <w:rFonts w:ascii="Times New Roman" w:eastAsia="Times New Roman" w:hAnsi="Times New Roman" w:cs="Times New Roman"/>
          <w:color w:val="000000"/>
          <w:sz w:val="24"/>
          <w:szCs w:val="24"/>
          <w:highlight w:val="white"/>
          <w:lang w:val="en-GB"/>
        </w:rPr>
        <w:t xml:space="preserve">Green marketing strategy helps in developing consumers’ awareness regarding environmental sustainability issues with interactive social media campaigns. According to the view of Deshmukh and Tare (2024), Eco-label and certification helps in developing transparency, trust for interactive engagement. For instance, The Body Shop pioneer transparent campaigns with ethical storytelling to drive positive change in business dynamics. In the context of interactive engagement Braik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(2024), agreed and stated that being rooted in sustainability, ethical sourcing and strategy of consumers’ engagement are crucial. Furthermore, sustainable product design with energy efficient and eco-friendly strategy can assist the goal of reaching eco-conscious consumers. Transparent green branding creates space to manage supply chain sustainability and creation of reliable output can be helpful (Öztürk, 2025). Gap in value alignment is responsible for the trust and credibility challenges encountered by The Body Shop. </w:t>
      </w:r>
    </w:p>
    <w:p w14:paraId="58817E7B" w14:textId="77777777" w:rsidR="00B754AA" w:rsidRPr="00953298" w:rsidRDefault="00FB3229">
      <w:pPr>
        <w:spacing w:line="360" w:lineRule="auto"/>
        <w:jc w:val="both"/>
        <w:rPr>
          <w:rFonts w:ascii="Times New Roman" w:eastAsia="Times New Roman" w:hAnsi="Times New Roman" w:cs="Times New Roman"/>
          <w:b/>
          <w:bCs/>
          <w:color w:val="000000"/>
          <w:sz w:val="24"/>
          <w:szCs w:val="24"/>
          <w:highlight w:val="white"/>
          <w:lang w:val="en-GB"/>
        </w:rPr>
      </w:pPr>
      <w:r w:rsidRPr="00953298">
        <w:rPr>
          <w:rFonts w:ascii="Times New Roman" w:eastAsia="Times New Roman" w:hAnsi="Times New Roman" w:cs="Times New Roman"/>
          <w:b/>
          <w:bCs/>
          <w:color w:val="000000"/>
          <w:sz w:val="24"/>
          <w:szCs w:val="24"/>
          <w:highlight w:val="white"/>
          <w:lang w:val="en-GB"/>
        </w:rPr>
        <w:t>Evaluating challenges in implementing green marketing for shaping consumer behaviour</w:t>
      </w:r>
    </w:p>
    <w:p w14:paraId="7ADE1304"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white"/>
          <w:lang w:val="en-GB"/>
        </w:rPr>
      </w:pPr>
      <w:r w:rsidRPr="00953298">
        <w:rPr>
          <w:rFonts w:ascii="Times New Roman" w:eastAsia="Times New Roman" w:hAnsi="Times New Roman" w:cs="Times New Roman"/>
          <w:color w:val="000000"/>
          <w:sz w:val="24"/>
          <w:szCs w:val="24"/>
          <w:highlight w:val="white"/>
          <w:lang w:val="en-GB"/>
        </w:rPr>
        <w:t xml:space="preserve">Price sensitivity is the most crucial area of challenge observed by organisations in shaping consumers behaviour. According to the view of </w:t>
      </w:r>
      <w:proofErr w:type="spellStart"/>
      <w:r w:rsidRPr="00953298">
        <w:rPr>
          <w:rFonts w:ascii="Times New Roman" w:eastAsia="Times New Roman" w:hAnsi="Times New Roman" w:cs="Times New Roman"/>
          <w:color w:val="000000"/>
          <w:sz w:val="24"/>
          <w:szCs w:val="24"/>
          <w:highlight w:val="white"/>
          <w:lang w:val="en-GB"/>
        </w:rPr>
        <w:t>Busemeyer</w:t>
      </w:r>
      <w:proofErr w:type="spellEnd"/>
      <w:r w:rsidRPr="00953298">
        <w:rPr>
          <w:rFonts w:ascii="Times New Roman" w:eastAsia="Times New Roman" w:hAnsi="Times New Roman" w:cs="Times New Roman"/>
          <w:color w:val="000000"/>
          <w:sz w:val="24"/>
          <w:szCs w:val="24"/>
          <w:highlight w:val="white"/>
          <w:lang w:val="en-GB"/>
        </w:rPr>
        <w:t xml:space="preserve">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(2025), successful implementation of green strategy appears to be challenging due to the issue in organisational culture. For instance, The Body Shop finds green marketing challenging due to the emergence of new entrants, managing premium price for green products. Additionally, the phenomenon of consumers switching brands has contributed to the business challenge by the company. On the context of high production cost </w:t>
      </w:r>
      <w:proofErr w:type="spellStart"/>
      <w:r w:rsidRPr="00953298">
        <w:rPr>
          <w:rFonts w:ascii="Times New Roman" w:eastAsia="Times New Roman" w:hAnsi="Times New Roman" w:cs="Times New Roman"/>
          <w:color w:val="000000"/>
          <w:sz w:val="24"/>
          <w:szCs w:val="24"/>
          <w:highlight w:val="white"/>
          <w:lang w:val="en-GB"/>
        </w:rPr>
        <w:t>Sumarsono</w:t>
      </w:r>
      <w:proofErr w:type="spellEnd"/>
      <w:r w:rsidRPr="00953298">
        <w:rPr>
          <w:rFonts w:ascii="Times New Roman" w:eastAsia="Times New Roman" w:hAnsi="Times New Roman" w:cs="Times New Roman"/>
          <w:color w:val="000000"/>
          <w:sz w:val="24"/>
          <w:szCs w:val="24"/>
          <w:highlight w:val="white"/>
          <w:lang w:val="en-GB"/>
        </w:rPr>
        <w:t xml:space="preserve">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(2025), opined that consumers’ scepticism due to the green washing makes it difficult for brands to gain success in value creation. The figure below identifies the role of organisational culture in determining green strategy and improving financial performance. Inconsistency in regulations is responsible for perceived compromise to the brand performance and gaining genuine benefits becomes difficult. </w:t>
      </w:r>
    </w:p>
    <w:p w14:paraId="348C7498" w14:textId="77777777" w:rsidR="00B754AA" w:rsidRPr="00953298" w:rsidRDefault="00FB3229">
      <w:pPr>
        <w:spacing w:line="360" w:lineRule="auto"/>
        <w:jc w:val="both"/>
        <w:rPr>
          <w:rFonts w:ascii="Times New Roman" w:eastAsia="Times New Roman" w:hAnsi="Times New Roman" w:cs="Times New Roman"/>
          <w:b/>
          <w:bCs/>
          <w:color w:val="000000"/>
          <w:sz w:val="24"/>
          <w:szCs w:val="24"/>
          <w:highlight w:val="white"/>
          <w:lang w:val="en-GB"/>
        </w:rPr>
      </w:pPr>
      <w:r w:rsidRPr="00953298">
        <w:rPr>
          <w:rFonts w:ascii="Times New Roman" w:eastAsia="Times New Roman" w:hAnsi="Times New Roman" w:cs="Times New Roman"/>
          <w:b/>
          <w:bCs/>
          <w:color w:val="000000"/>
          <w:sz w:val="24"/>
          <w:szCs w:val="24"/>
          <w:highlight w:val="white"/>
          <w:lang w:val="en-GB"/>
        </w:rPr>
        <w:t>Recommendation of strategies to implement with the obstacles observed in green marketing</w:t>
      </w:r>
    </w:p>
    <w:p w14:paraId="0B61B3AE"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white"/>
          <w:lang w:val="en-GB"/>
        </w:rPr>
      </w:pPr>
      <w:r w:rsidRPr="00953298">
        <w:rPr>
          <w:rFonts w:ascii="Times New Roman" w:eastAsia="Times New Roman" w:hAnsi="Times New Roman" w:cs="Times New Roman"/>
          <w:color w:val="000000"/>
          <w:sz w:val="24"/>
          <w:szCs w:val="24"/>
          <w:highlight w:val="white"/>
          <w:lang w:val="en-GB"/>
        </w:rPr>
        <w:t xml:space="preserve">Development of community awareness with authenticity and transparency in approach are two notable strategies to address challenges of green marketing (Akuma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2025). It is recommended to develop an eco-friendly process of designing with value-driven informative marketing campaigns. As per the view of Shao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(2025), green supply chain management provides an opportunity to reduce harmful footprint and conveying the green promotional message can be helpful. Utilisation of recyclable and biodegradable options can optimise the scope for ethical logistic management principles. In the context of ethical sourcing Akuma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(2025), agreed and opined that building brand credibility is essential to convey the message. Furthermore, it is suggested to design a value-driven approach for localised informative campaigns and creation of awareness can be beneficial. </w:t>
      </w:r>
    </w:p>
    <w:p w14:paraId="3E36C020" w14:textId="77777777" w:rsidR="00B754AA" w:rsidRPr="00953298" w:rsidRDefault="00FB3229">
      <w:pPr>
        <w:spacing w:line="360" w:lineRule="auto"/>
        <w:jc w:val="both"/>
        <w:rPr>
          <w:rFonts w:ascii="Times New Roman" w:eastAsia="Times New Roman" w:hAnsi="Times New Roman" w:cs="Times New Roman"/>
          <w:b/>
          <w:bCs/>
          <w:color w:val="000000"/>
          <w:sz w:val="24"/>
          <w:szCs w:val="24"/>
          <w:highlight w:val="white"/>
          <w:lang w:val="en-GB"/>
        </w:rPr>
      </w:pPr>
      <w:r w:rsidRPr="00953298">
        <w:rPr>
          <w:rFonts w:ascii="Times New Roman" w:eastAsia="Times New Roman" w:hAnsi="Times New Roman" w:cs="Times New Roman"/>
          <w:b/>
          <w:bCs/>
          <w:color w:val="000000"/>
          <w:sz w:val="24"/>
          <w:szCs w:val="24"/>
          <w:highlight w:val="white"/>
          <w:lang w:val="en-GB"/>
        </w:rPr>
        <w:t>Theoretical framework</w:t>
      </w:r>
    </w:p>
    <w:p w14:paraId="55756204" w14:textId="77777777" w:rsidR="00B754AA" w:rsidRPr="00953298" w:rsidRDefault="00FB3229">
      <w:pPr>
        <w:spacing w:line="360" w:lineRule="auto"/>
        <w:jc w:val="both"/>
        <w:rPr>
          <w:rFonts w:ascii="Times New Roman" w:eastAsia="Times New Roman" w:hAnsi="Times New Roman" w:cs="Times New Roman"/>
          <w:b/>
          <w:bCs/>
          <w:color w:val="000000"/>
          <w:sz w:val="24"/>
          <w:szCs w:val="24"/>
          <w:highlight w:val="white"/>
          <w:lang w:val="en-GB"/>
        </w:rPr>
      </w:pPr>
      <w:r w:rsidRPr="00953298">
        <w:rPr>
          <w:rFonts w:ascii="Times New Roman" w:eastAsia="Times New Roman" w:hAnsi="Times New Roman" w:cs="Times New Roman"/>
          <w:b/>
          <w:bCs/>
          <w:color w:val="000000"/>
          <w:sz w:val="24"/>
          <w:szCs w:val="24"/>
          <w:highlight w:val="white"/>
          <w:lang w:val="en-GB"/>
        </w:rPr>
        <w:t>Social Practice Theory of Marketing</w:t>
      </w:r>
    </w:p>
    <w:p w14:paraId="133E1DDB"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white"/>
          <w:lang w:val="en-GB"/>
        </w:rPr>
      </w:pPr>
      <w:r w:rsidRPr="00953298">
        <w:rPr>
          <w:rFonts w:ascii="Times New Roman" w:eastAsia="Times New Roman" w:hAnsi="Times New Roman" w:cs="Times New Roman"/>
          <w:color w:val="000000"/>
          <w:sz w:val="24"/>
          <w:szCs w:val="24"/>
          <w:highlight w:val="white"/>
          <w:lang w:val="en-GB"/>
        </w:rPr>
        <w:t xml:space="preserve">The above figure highlights three factors of social practice theory such as competences, materials, and meanings. Social Practice Theory in Marketing focuses on individual preferences of consumers and gains insights regarding buying decisions. Evaluation of consumers’ psychology is the most notable factor to be considered to accomplish success in competitive growth opportunity (Salo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2024). In terms of implementation of green marketing strategy, it helps to enhance environmental awareness, develop positive brand perception and generate purchase intent for sustainable products. Social practice theory helps in understanding the shift in customers’ preferences and its implication on buying decisions. Applying the theory provides an opportunity to formulate awareness and reach the desired objectives of green marketing for future progress. </w:t>
      </w:r>
    </w:p>
    <w:p w14:paraId="510C0B56" w14:textId="77777777" w:rsidR="00B754AA" w:rsidRPr="00953298" w:rsidRDefault="00FB3229">
      <w:pPr>
        <w:spacing w:line="360" w:lineRule="auto"/>
        <w:jc w:val="both"/>
        <w:rPr>
          <w:rFonts w:ascii="Times New Roman" w:eastAsia="Times New Roman" w:hAnsi="Times New Roman" w:cs="Times New Roman"/>
          <w:b/>
          <w:bCs/>
          <w:color w:val="000000"/>
          <w:sz w:val="24"/>
          <w:szCs w:val="24"/>
          <w:highlight w:val="white"/>
          <w:lang w:val="en-GB"/>
        </w:rPr>
      </w:pPr>
      <w:r w:rsidRPr="00953298">
        <w:rPr>
          <w:rFonts w:ascii="Times New Roman" w:eastAsia="Times New Roman" w:hAnsi="Times New Roman" w:cs="Times New Roman"/>
          <w:b/>
          <w:bCs/>
          <w:color w:val="000000"/>
          <w:sz w:val="24"/>
          <w:szCs w:val="24"/>
          <w:highlight w:val="white"/>
          <w:lang w:val="en-GB"/>
        </w:rPr>
        <w:t xml:space="preserve">Revealed Preference Theory of Consumers’ Behaviour </w:t>
      </w:r>
    </w:p>
    <w:p w14:paraId="561BC599"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white"/>
          <w:lang w:val="en-GB"/>
        </w:rPr>
      </w:pPr>
      <w:r w:rsidRPr="00953298">
        <w:rPr>
          <w:rFonts w:ascii="Times New Roman" w:eastAsia="Times New Roman" w:hAnsi="Times New Roman" w:cs="Times New Roman"/>
          <w:color w:val="000000"/>
          <w:sz w:val="24"/>
          <w:szCs w:val="24"/>
          <w:highlight w:val="white"/>
          <w:lang w:val="en-GB"/>
        </w:rPr>
        <w:t xml:space="preserve">Four factors of the theory mentioned in the above figure provide insights regarding the strategy to determine consumers’ preferences and make green marketing successful. Identification of purchasing patterns of customers is the most vital part to accomplish success in competitive edge. Analysis of consumers’ psychology is the primary stage to be considered to develop a stable market (Fujiwara </w:t>
      </w:r>
      <w:r w:rsidRPr="00953298">
        <w:rPr>
          <w:rFonts w:ascii="Times New Roman" w:eastAsia="Times New Roman" w:hAnsi="Times New Roman" w:cs="Times New Roman"/>
          <w:i/>
          <w:iCs/>
          <w:color w:val="000000"/>
          <w:sz w:val="24"/>
          <w:szCs w:val="24"/>
          <w:highlight w:val="white"/>
          <w:lang w:val="en-GB"/>
        </w:rPr>
        <w:t>et al</w:t>
      </w:r>
      <w:r w:rsidRPr="00953298">
        <w:rPr>
          <w:rFonts w:ascii="Times New Roman" w:eastAsia="Times New Roman" w:hAnsi="Times New Roman" w:cs="Times New Roman"/>
          <w:color w:val="000000"/>
          <w:sz w:val="24"/>
          <w:szCs w:val="24"/>
          <w:highlight w:val="white"/>
          <w:lang w:val="en-GB"/>
        </w:rPr>
        <w:t xml:space="preserve">. 2025). Rationality, consistency and transitivity are three pillars to develop a stable framework in evaluating consumers’ behaviour. Consumers’ awareness is a critical factor in making green marketing successful and transformation in market structure can be helpful. Observation-based revelation of preference helps in managing consistency in brand positioning in targeted markets. Application of the theory helps in increasing awareness regarding sustainable purchasing decisions, driving willingness to consume premium eco-friendly goods. </w:t>
      </w:r>
    </w:p>
    <w:p w14:paraId="027852E1" w14:textId="77777777" w:rsidR="00B754AA" w:rsidRPr="00953298" w:rsidRDefault="00FB3229">
      <w:pPr>
        <w:spacing w:line="360" w:lineRule="auto"/>
        <w:jc w:val="both"/>
        <w:rPr>
          <w:rFonts w:ascii="Times New Roman" w:eastAsia="Times New Roman" w:hAnsi="Times New Roman" w:cs="Times New Roman"/>
          <w:b/>
          <w:bCs/>
          <w:color w:val="000000"/>
          <w:sz w:val="24"/>
          <w:szCs w:val="24"/>
          <w:highlight w:val="white"/>
          <w:lang w:val="en-GB"/>
        </w:rPr>
      </w:pPr>
      <w:r w:rsidRPr="00953298">
        <w:rPr>
          <w:rFonts w:ascii="Times New Roman" w:eastAsia="Times New Roman" w:hAnsi="Times New Roman" w:cs="Times New Roman"/>
          <w:b/>
          <w:bCs/>
          <w:color w:val="000000"/>
          <w:sz w:val="24"/>
          <w:szCs w:val="24"/>
          <w:highlight w:val="white"/>
          <w:lang w:val="en-GB"/>
        </w:rPr>
        <w:t>Literature gap</w:t>
      </w:r>
    </w:p>
    <w:p w14:paraId="5D10427A"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white"/>
          <w:lang w:val="en-GB"/>
        </w:rPr>
      </w:pPr>
      <w:r w:rsidRPr="00953298">
        <w:rPr>
          <w:rFonts w:ascii="Times New Roman" w:eastAsia="Times New Roman" w:hAnsi="Times New Roman" w:cs="Times New Roman"/>
          <w:color w:val="000000"/>
          <w:sz w:val="24"/>
          <w:szCs w:val="24"/>
          <w:highlight w:val="white"/>
          <w:lang w:val="en-GB"/>
        </w:rPr>
        <w:t xml:space="preserve">The literature review section has shed ample amount of light on the importance of green marketing strategy in determining consumers’ buying behaviour. However, less focus is given towards evaluation of consumers’ psychology and its impact on developing awareness of sustainable consumption. Cost management is one of the crucial challenges in gaining success for green marketing implementation (Rawat and Pande, 2024). Evaluation of both the consumers’ psychology and buying potential are necessary to gain success in competitive positioning.  Moreover, this section lacks clarity regarding the process of managing cost effective strategy of production along with green supply chain implementation. Therefore, the requirement is to manage balance between green marketing and its effect on consumer behaviour. </w:t>
      </w:r>
    </w:p>
    <w:p w14:paraId="53D319C3" w14:textId="77777777" w:rsidR="00B754AA" w:rsidRPr="00953298" w:rsidRDefault="00FB3229">
      <w:pPr>
        <w:spacing w:line="360" w:lineRule="auto"/>
        <w:jc w:val="both"/>
        <w:rPr>
          <w:rFonts w:ascii="Times New Roman" w:eastAsia="Times New Roman" w:hAnsi="Times New Roman" w:cs="Times New Roman"/>
          <w:color w:val="000000"/>
          <w:sz w:val="24"/>
          <w:szCs w:val="24"/>
          <w:lang w:val="en-GB"/>
        </w:rPr>
      </w:pPr>
      <w:bookmarkStart w:id="12" w:name="_heading=h.ik7nm94jroaa" w:colFirst="0" w:colLast="0"/>
      <w:bookmarkEnd w:id="12"/>
      <w:r w:rsidRPr="00953298">
        <w:rPr>
          <w:rFonts w:ascii="Times New Roman" w:eastAsia="Times New Roman" w:hAnsi="Times New Roman" w:cs="Times New Roman"/>
          <w:color w:val="000000"/>
          <w:sz w:val="24"/>
          <w:szCs w:val="24"/>
          <w:highlight w:val="white"/>
          <w:lang w:val="en-GB"/>
        </w:rPr>
        <w:t>It can be summarised from the above literature review that creation of awareness is the most notable area of consideration to get the opportunity of competitive positioning. Understanding consumers’ psychological preferences is the primary area to be considered and implication of it is observed on success of green marketing.</w:t>
      </w:r>
    </w:p>
    <w:p w14:paraId="64903DB5" w14:textId="345089DD" w:rsidR="00B754AA" w:rsidRPr="00953298" w:rsidRDefault="00FB3229">
      <w:pPr>
        <w:pStyle w:val="Heading1"/>
        <w:spacing w:before="0" w:after="0" w:line="360" w:lineRule="auto"/>
        <w:rPr>
          <w:color w:val="000000"/>
          <w:lang w:val="en-GB"/>
        </w:rPr>
      </w:pPr>
      <w:bookmarkStart w:id="13" w:name="_heading=h.ruytpfswb6r6" w:colFirst="0" w:colLast="0"/>
      <w:bookmarkEnd w:id="13"/>
      <w:r w:rsidRPr="00953298">
        <w:rPr>
          <w:color w:val="000000"/>
          <w:lang w:val="en-GB"/>
        </w:rPr>
        <w:t>Research methods and methodology</w:t>
      </w:r>
    </w:p>
    <w:p w14:paraId="10C5C42C" w14:textId="023FE619" w:rsidR="00AA2375" w:rsidRPr="00953298" w:rsidRDefault="00AA2375" w:rsidP="00AA2375">
      <w:pPr>
        <w:spacing w:line="360" w:lineRule="auto"/>
        <w:jc w:val="both"/>
        <w:rPr>
          <w:rFonts w:ascii="Times New Roman" w:hAnsi="Times New Roman" w:cs="Times New Roman"/>
          <w:lang w:val="en-GB"/>
        </w:rPr>
      </w:pPr>
      <w:r w:rsidRPr="00953298">
        <w:rPr>
          <w:rFonts w:ascii="Times New Roman" w:hAnsi="Times New Roman" w:cs="Times New Roman"/>
          <w:lang w:val="en-GB"/>
        </w:rPr>
        <w:t>The methodology framework is predetermined with an Inductive Research Approach that will help to generate theoretical data through the advancement of certain empirical observations towards more general conceptualisations of the environmentally responsible consumption patterns (de Oliveira Lima et al. 2024). This method is an effective way to conceptualize the environmental awareness and develop responsible consumption habits, but at the same time, it is supported by Interpretivism research philosophy. Such a philosophical corroboration allows the scrutiny of information sources that are already present in order to doodle the subjective meaning that consumers assign to open and responsible business promotion. The specified approach to gathering Data is the purchase of Secondary Qualitative Data, which will offer an economical and ethically viable system of acquiring a wide range of scholarly information (</w:t>
      </w:r>
      <w:proofErr w:type="spellStart"/>
      <w:r w:rsidRPr="00953298">
        <w:rPr>
          <w:rFonts w:ascii="Times New Roman" w:hAnsi="Times New Roman" w:cs="Times New Roman"/>
          <w:lang w:val="en-GB"/>
        </w:rPr>
        <w:t>Aljerian</w:t>
      </w:r>
      <w:proofErr w:type="spellEnd"/>
      <w:r w:rsidRPr="00953298">
        <w:rPr>
          <w:rFonts w:ascii="Times New Roman" w:hAnsi="Times New Roman" w:cs="Times New Roman"/>
          <w:lang w:val="en-GB"/>
        </w:rPr>
        <w:t xml:space="preserve"> et al. 2024) that is needed to comprehend how long-term customer loyalty is formed and how affordable green consumption works. Under a Purposive Sampling Strategy, sixteen high-impact journal articles will be chosen carefully in order to guarantee the derivation of in-depth insights and evidence-based experimental results on the specific phenomenon (Heidari et al. 2024) directly responding to the four set research objectives. The next Analysis Technique is Secondary Data Analysis as a part of Descriptive Research Design, that is in a unique position to conduct a comprehensive study of the discussed topic and, therefore, the evaluation of how social, cultural, and psychological issues define the purchasing choices and how green marketing strategies can effectively mediate barriers concerning sustainable consumption awareness (Putra et al. 2024).</w:t>
      </w:r>
    </w:p>
    <w:p w14:paraId="4377D87C" w14:textId="77777777" w:rsidR="00B754AA" w:rsidRPr="000D0616" w:rsidRDefault="00FB3229">
      <w:pPr>
        <w:spacing w:line="360" w:lineRule="auto"/>
        <w:jc w:val="both"/>
        <w:rPr>
          <w:rFonts w:ascii="Times New Roman" w:eastAsia="Times New Roman" w:hAnsi="Times New Roman" w:cs="Times New Roman"/>
          <w:b/>
          <w:bCs/>
          <w:color w:val="000000"/>
          <w:sz w:val="24"/>
          <w:szCs w:val="24"/>
          <w:highlight w:val="white"/>
          <w:lang w:val="en-GB"/>
        </w:rPr>
      </w:pPr>
      <w:r w:rsidRPr="000D0616">
        <w:rPr>
          <w:rFonts w:ascii="Times New Roman" w:eastAsia="Times New Roman" w:hAnsi="Times New Roman" w:cs="Times New Roman"/>
          <w:b/>
          <w:bCs/>
          <w:color w:val="000000"/>
          <w:sz w:val="24"/>
          <w:szCs w:val="24"/>
          <w:highlight w:val="white"/>
          <w:lang w:val="en-GB"/>
        </w:rPr>
        <w:t>Timeframe</w:t>
      </w:r>
    </w:p>
    <w:tbl>
      <w:tblPr>
        <w:tblStyle w:val="a1"/>
        <w:tblW w:w="9340" w:type="dxa"/>
        <w:tblInd w:w="-1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00"/>
        <w:gridCol w:w="1223"/>
        <w:gridCol w:w="1224"/>
        <w:gridCol w:w="1224"/>
        <w:gridCol w:w="1224"/>
        <w:gridCol w:w="1224"/>
        <w:gridCol w:w="1221"/>
      </w:tblGrid>
      <w:tr w:rsidR="00B754AA" w:rsidRPr="000D0616" w14:paraId="71CE20C2" w14:textId="77777777">
        <w:tc>
          <w:tcPr>
            <w:tcW w:w="2000" w:type="dxa"/>
            <w:shd w:val="clear" w:color="auto" w:fill="auto"/>
            <w:tcMar>
              <w:top w:w="100" w:type="dxa"/>
              <w:left w:w="100" w:type="dxa"/>
              <w:bottom w:w="100" w:type="dxa"/>
              <w:right w:w="100" w:type="dxa"/>
            </w:tcMar>
          </w:tcPr>
          <w:p w14:paraId="67B8D2E1" w14:textId="77777777" w:rsidR="00B754AA" w:rsidRPr="000D0616" w:rsidRDefault="00FB3229">
            <w:pPr>
              <w:widowControl w:val="0"/>
              <w:spacing w:line="360" w:lineRule="auto"/>
              <w:jc w:val="both"/>
              <w:rPr>
                <w:rFonts w:ascii="Times New Roman" w:eastAsia="Times New Roman" w:hAnsi="Times New Roman" w:cs="Times New Roman"/>
                <w:b/>
                <w:bCs/>
                <w:i/>
                <w:iCs/>
                <w:color w:val="000000"/>
                <w:sz w:val="24"/>
                <w:szCs w:val="24"/>
                <w:highlight w:val="white"/>
                <w:lang w:val="en-GB"/>
              </w:rPr>
            </w:pPr>
            <w:r w:rsidRPr="000D0616">
              <w:rPr>
                <w:rFonts w:ascii="Times New Roman" w:eastAsia="Times New Roman" w:hAnsi="Times New Roman" w:cs="Times New Roman"/>
                <w:b/>
                <w:bCs/>
                <w:i/>
                <w:iCs/>
                <w:color w:val="000000"/>
                <w:sz w:val="24"/>
                <w:szCs w:val="24"/>
                <w:highlight w:val="white"/>
                <w:lang w:val="en-GB"/>
              </w:rPr>
              <w:t xml:space="preserve">Activities </w:t>
            </w:r>
          </w:p>
        </w:tc>
        <w:tc>
          <w:tcPr>
            <w:tcW w:w="1223" w:type="dxa"/>
            <w:shd w:val="clear" w:color="auto" w:fill="auto"/>
            <w:tcMar>
              <w:top w:w="100" w:type="dxa"/>
              <w:left w:w="100" w:type="dxa"/>
              <w:bottom w:w="100" w:type="dxa"/>
              <w:right w:w="100" w:type="dxa"/>
            </w:tcMar>
          </w:tcPr>
          <w:p w14:paraId="387EE6AB" w14:textId="77777777" w:rsidR="00B754AA" w:rsidRPr="000D0616" w:rsidRDefault="00FB3229">
            <w:pPr>
              <w:widowControl w:val="0"/>
              <w:spacing w:line="360" w:lineRule="auto"/>
              <w:jc w:val="both"/>
              <w:rPr>
                <w:rFonts w:ascii="Times New Roman" w:eastAsia="Times New Roman" w:hAnsi="Times New Roman" w:cs="Times New Roman"/>
                <w:b/>
                <w:bCs/>
                <w:i/>
                <w:iCs/>
                <w:color w:val="000000"/>
                <w:sz w:val="24"/>
                <w:szCs w:val="24"/>
                <w:highlight w:val="white"/>
                <w:lang w:val="en-GB"/>
              </w:rPr>
            </w:pPr>
            <w:r w:rsidRPr="000D0616">
              <w:rPr>
                <w:rFonts w:ascii="Times New Roman" w:eastAsia="Times New Roman" w:hAnsi="Times New Roman" w:cs="Times New Roman"/>
                <w:b/>
                <w:bCs/>
                <w:i/>
                <w:iCs/>
                <w:color w:val="000000"/>
                <w:sz w:val="24"/>
                <w:szCs w:val="24"/>
                <w:highlight w:val="white"/>
                <w:lang w:val="en-GB"/>
              </w:rPr>
              <w:t>“Week 1”</w:t>
            </w:r>
          </w:p>
        </w:tc>
        <w:tc>
          <w:tcPr>
            <w:tcW w:w="1224" w:type="dxa"/>
            <w:shd w:val="clear" w:color="auto" w:fill="auto"/>
            <w:tcMar>
              <w:top w:w="100" w:type="dxa"/>
              <w:left w:w="100" w:type="dxa"/>
              <w:bottom w:w="100" w:type="dxa"/>
              <w:right w:w="100" w:type="dxa"/>
            </w:tcMar>
          </w:tcPr>
          <w:p w14:paraId="7763FB4B" w14:textId="77777777" w:rsidR="00B754AA" w:rsidRPr="000D0616" w:rsidRDefault="00FB3229">
            <w:pPr>
              <w:widowControl w:val="0"/>
              <w:spacing w:line="360" w:lineRule="auto"/>
              <w:jc w:val="both"/>
              <w:rPr>
                <w:rFonts w:ascii="Times New Roman" w:eastAsia="Times New Roman" w:hAnsi="Times New Roman" w:cs="Times New Roman"/>
                <w:b/>
                <w:bCs/>
                <w:i/>
                <w:iCs/>
                <w:color w:val="000000"/>
                <w:sz w:val="24"/>
                <w:szCs w:val="24"/>
                <w:highlight w:val="white"/>
                <w:lang w:val="en-GB"/>
              </w:rPr>
            </w:pPr>
            <w:r w:rsidRPr="000D0616">
              <w:rPr>
                <w:rFonts w:ascii="Times New Roman" w:eastAsia="Times New Roman" w:hAnsi="Times New Roman" w:cs="Times New Roman"/>
                <w:b/>
                <w:bCs/>
                <w:i/>
                <w:iCs/>
                <w:color w:val="000000"/>
                <w:sz w:val="24"/>
                <w:szCs w:val="24"/>
                <w:highlight w:val="white"/>
                <w:lang w:val="en-GB"/>
              </w:rPr>
              <w:t>“Week 2”</w:t>
            </w:r>
          </w:p>
        </w:tc>
        <w:tc>
          <w:tcPr>
            <w:tcW w:w="1224" w:type="dxa"/>
            <w:shd w:val="clear" w:color="auto" w:fill="auto"/>
            <w:tcMar>
              <w:top w:w="100" w:type="dxa"/>
              <w:left w:w="100" w:type="dxa"/>
              <w:bottom w:w="100" w:type="dxa"/>
              <w:right w:w="100" w:type="dxa"/>
            </w:tcMar>
          </w:tcPr>
          <w:p w14:paraId="51AC6FE5" w14:textId="77777777" w:rsidR="00B754AA" w:rsidRPr="000D0616" w:rsidRDefault="00FB3229">
            <w:pPr>
              <w:widowControl w:val="0"/>
              <w:spacing w:line="360" w:lineRule="auto"/>
              <w:jc w:val="both"/>
              <w:rPr>
                <w:rFonts w:ascii="Times New Roman" w:eastAsia="Times New Roman" w:hAnsi="Times New Roman" w:cs="Times New Roman"/>
                <w:b/>
                <w:bCs/>
                <w:i/>
                <w:iCs/>
                <w:color w:val="000000"/>
                <w:sz w:val="24"/>
                <w:szCs w:val="24"/>
                <w:highlight w:val="white"/>
                <w:lang w:val="en-GB"/>
              </w:rPr>
            </w:pPr>
            <w:r w:rsidRPr="000D0616">
              <w:rPr>
                <w:rFonts w:ascii="Times New Roman" w:eastAsia="Times New Roman" w:hAnsi="Times New Roman" w:cs="Times New Roman"/>
                <w:b/>
                <w:bCs/>
                <w:i/>
                <w:iCs/>
                <w:color w:val="000000"/>
                <w:sz w:val="24"/>
                <w:szCs w:val="24"/>
                <w:highlight w:val="white"/>
                <w:lang w:val="en-GB"/>
              </w:rPr>
              <w:t>“Week 3”</w:t>
            </w:r>
          </w:p>
        </w:tc>
        <w:tc>
          <w:tcPr>
            <w:tcW w:w="1224" w:type="dxa"/>
            <w:shd w:val="clear" w:color="auto" w:fill="auto"/>
            <w:tcMar>
              <w:top w:w="100" w:type="dxa"/>
              <w:left w:w="100" w:type="dxa"/>
              <w:bottom w:w="100" w:type="dxa"/>
              <w:right w:w="100" w:type="dxa"/>
            </w:tcMar>
          </w:tcPr>
          <w:p w14:paraId="5F4D8393" w14:textId="77777777" w:rsidR="00B754AA" w:rsidRPr="000D0616" w:rsidRDefault="00FB3229">
            <w:pPr>
              <w:widowControl w:val="0"/>
              <w:spacing w:line="360" w:lineRule="auto"/>
              <w:jc w:val="both"/>
              <w:rPr>
                <w:rFonts w:ascii="Times New Roman" w:eastAsia="Times New Roman" w:hAnsi="Times New Roman" w:cs="Times New Roman"/>
                <w:b/>
                <w:bCs/>
                <w:i/>
                <w:iCs/>
                <w:color w:val="000000"/>
                <w:sz w:val="24"/>
                <w:szCs w:val="24"/>
                <w:highlight w:val="white"/>
                <w:lang w:val="en-GB"/>
              </w:rPr>
            </w:pPr>
            <w:r w:rsidRPr="000D0616">
              <w:rPr>
                <w:rFonts w:ascii="Times New Roman" w:eastAsia="Times New Roman" w:hAnsi="Times New Roman" w:cs="Times New Roman"/>
                <w:b/>
                <w:bCs/>
                <w:i/>
                <w:iCs/>
                <w:color w:val="000000"/>
                <w:sz w:val="24"/>
                <w:szCs w:val="24"/>
                <w:highlight w:val="white"/>
                <w:lang w:val="en-GB"/>
              </w:rPr>
              <w:t>“Week 4”</w:t>
            </w:r>
          </w:p>
        </w:tc>
        <w:tc>
          <w:tcPr>
            <w:tcW w:w="1224" w:type="dxa"/>
            <w:shd w:val="clear" w:color="auto" w:fill="auto"/>
            <w:tcMar>
              <w:top w:w="100" w:type="dxa"/>
              <w:left w:w="100" w:type="dxa"/>
              <w:bottom w:w="100" w:type="dxa"/>
              <w:right w:w="100" w:type="dxa"/>
            </w:tcMar>
          </w:tcPr>
          <w:p w14:paraId="3BBD8102" w14:textId="77777777" w:rsidR="00B754AA" w:rsidRPr="000D0616" w:rsidRDefault="00FB3229">
            <w:pPr>
              <w:widowControl w:val="0"/>
              <w:spacing w:line="360" w:lineRule="auto"/>
              <w:jc w:val="both"/>
              <w:rPr>
                <w:rFonts w:ascii="Times New Roman" w:eastAsia="Times New Roman" w:hAnsi="Times New Roman" w:cs="Times New Roman"/>
                <w:b/>
                <w:bCs/>
                <w:i/>
                <w:iCs/>
                <w:color w:val="000000"/>
                <w:sz w:val="24"/>
                <w:szCs w:val="24"/>
                <w:highlight w:val="white"/>
                <w:lang w:val="en-GB"/>
              </w:rPr>
            </w:pPr>
            <w:r w:rsidRPr="000D0616">
              <w:rPr>
                <w:rFonts w:ascii="Times New Roman" w:eastAsia="Times New Roman" w:hAnsi="Times New Roman" w:cs="Times New Roman"/>
                <w:b/>
                <w:bCs/>
                <w:i/>
                <w:iCs/>
                <w:color w:val="000000"/>
                <w:sz w:val="24"/>
                <w:szCs w:val="24"/>
                <w:highlight w:val="white"/>
                <w:lang w:val="en-GB"/>
              </w:rPr>
              <w:t>“Week 5”</w:t>
            </w:r>
          </w:p>
        </w:tc>
        <w:tc>
          <w:tcPr>
            <w:tcW w:w="1221" w:type="dxa"/>
            <w:shd w:val="clear" w:color="auto" w:fill="auto"/>
            <w:tcMar>
              <w:top w:w="100" w:type="dxa"/>
              <w:left w:w="100" w:type="dxa"/>
              <w:bottom w:w="100" w:type="dxa"/>
              <w:right w:w="100" w:type="dxa"/>
            </w:tcMar>
          </w:tcPr>
          <w:p w14:paraId="700B0510" w14:textId="77777777" w:rsidR="00B754AA" w:rsidRPr="000D0616" w:rsidRDefault="00FB3229">
            <w:pPr>
              <w:widowControl w:val="0"/>
              <w:spacing w:line="360" w:lineRule="auto"/>
              <w:jc w:val="both"/>
              <w:rPr>
                <w:rFonts w:ascii="Times New Roman" w:eastAsia="Times New Roman" w:hAnsi="Times New Roman" w:cs="Times New Roman"/>
                <w:b/>
                <w:bCs/>
                <w:i/>
                <w:iCs/>
                <w:color w:val="000000"/>
                <w:sz w:val="24"/>
                <w:szCs w:val="24"/>
                <w:highlight w:val="white"/>
                <w:lang w:val="en-GB"/>
              </w:rPr>
            </w:pPr>
            <w:r w:rsidRPr="000D0616">
              <w:rPr>
                <w:rFonts w:ascii="Times New Roman" w:eastAsia="Times New Roman" w:hAnsi="Times New Roman" w:cs="Times New Roman"/>
                <w:b/>
                <w:bCs/>
                <w:i/>
                <w:iCs/>
                <w:color w:val="000000"/>
                <w:sz w:val="24"/>
                <w:szCs w:val="24"/>
                <w:highlight w:val="white"/>
                <w:lang w:val="en-GB"/>
              </w:rPr>
              <w:t>“Week 6”</w:t>
            </w:r>
          </w:p>
        </w:tc>
      </w:tr>
      <w:tr w:rsidR="00B754AA" w:rsidRPr="000D0616" w14:paraId="68F83DFC" w14:textId="77777777">
        <w:tc>
          <w:tcPr>
            <w:tcW w:w="2000" w:type="dxa"/>
            <w:shd w:val="clear" w:color="auto" w:fill="auto"/>
            <w:tcMar>
              <w:top w:w="100" w:type="dxa"/>
              <w:left w:w="100" w:type="dxa"/>
              <w:bottom w:w="100" w:type="dxa"/>
              <w:right w:w="100" w:type="dxa"/>
            </w:tcMar>
          </w:tcPr>
          <w:p w14:paraId="0BCBACB0" w14:textId="77777777" w:rsidR="00B754AA" w:rsidRPr="000D0616" w:rsidRDefault="00FB3229">
            <w:pPr>
              <w:widowControl w:val="0"/>
              <w:spacing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“Selection of the topic”</w:t>
            </w:r>
          </w:p>
        </w:tc>
        <w:tc>
          <w:tcPr>
            <w:tcW w:w="1223" w:type="dxa"/>
            <w:shd w:val="clear" w:color="auto" w:fill="D9EAD3"/>
            <w:tcMar>
              <w:top w:w="100" w:type="dxa"/>
              <w:left w:w="100" w:type="dxa"/>
              <w:bottom w:w="100" w:type="dxa"/>
              <w:right w:w="100" w:type="dxa"/>
            </w:tcMar>
          </w:tcPr>
          <w:p w14:paraId="1FAC994E"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3B82161C"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089702AC"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244E3370"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671816F1"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1" w:type="dxa"/>
            <w:shd w:val="clear" w:color="auto" w:fill="auto"/>
            <w:tcMar>
              <w:top w:w="100" w:type="dxa"/>
              <w:left w:w="100" w:type="dxa"/>
              <w:bottom w:w="100" w:type="dxa"/>
              <w:right w:w="100" w:type="dxa"/>
            </w:tcMar>
          </w:tcPr>
          <w:p w14:paraId="223511CA"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r>
      <w:tr w:rsidR="00B754AA" w:rsidRPr="000D0616" w14:paraId="47AD8EE3" w14:textId="77777777">
        <w:tc>
          <w:tcPr>
            <w:tcW w:w="2000" w:type="dxa"/>
            <w:shd w:val="clear" w:color="auto" w:fill="auto"/>
            <w:tcMar>
              <w:top w:w="100" w:type="dxa"/>
              <w:left w:w="100" w:type="dxa"/>
              <w:bottom w:w="100" w:type="dxa"/>
              <w:right w:w="100" w:type="dxa"/>
            </w:tcMar>
          </w:tcPr>
          <w:p w14:paraId="166ED0F4" w14:textId="77777777" w:rsidR="00B754AA" w:rsidRPr="000D0616" w:rsidRDefault="00FB3229">
            <w:pPr>
              <w:widowControl w:val="0"/>
              <w:spacing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“Reviewing the existing literature”</w:t>
            </w:r>
          </w:p>
        </w:tc>
        <w:tc>
          <w:tcPr>
            <w:tcW w:w="1223" w:type="dxa"/>
            <w:shd w:val="clear" w:color="auto" w:fill="auto"/>
            <w:tcMar>
              <w:top w:w="100" w:type="dxa"/>
              <w:left w:w="100" w:type="dxa"/>
              <w:bottom w:w="100" w:type="dxa"/>
              <w:right w:w="100" w:type="dxa"/>
            </w:tcMar>
          </w:tcPr>
          <w:p w14:paraId="3452E367"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C9DAF8"/>
            <w:tcMar>
              <w:top w:w="100" w:type="dxa"/>
              <w:left w:w="100" w:type="dxa"/>
              <w:bottom w:w="100" w:type="dxa"/>
              <w:right w:w="100" w:type="dxa"/>
            </w:tcMar>
          </w:tcPr>
          <w:p w14:paraId="6AEABA2F"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49F5A020"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6F0CB99F"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563A0C56"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1" w:type="dxa"/>
            <w:shd w:val="clear" w:color="auto" w:fill="auto"/>
            <w:tcMar>
              <w:top w:w="100" w:type="dxa"/>
              <w:left w:w="100" w:type="dxa"/>
              <w:bottom w:w="100" w:type="dxa"/>
              <w:right w:w="100" w:type="dxa"/>
            </w:tcMar>
          </w:tcPr>
          <w:p w14:paraId="0BF81796"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r>
      <w:tr w:rsidR="00B754AA" w:rsidRPr="000D0616" w14:paraId="18A21280" w14:textId="77777777">
        <w:tc>
          <w:tcPr>
            <w:tcW w:w="2000" w:type="dxa"/>
            <w:shd w:val="clear" w:color="auto" w:fill="auto"/>
            <w:tcMar>
              <w:top w:w="100" w:type="dxa"/>
              <w:left w:w="100" w:type="dxa"/>
              <w:bottom w:w="100" w:type="dxa"/>
              <w:right w:w="100" w:type="dxa"/>
            </w:tcMar>
          </w:tcPr>
          <w:p w14:paraId="684F798C" w14:textId="77777777" w:rsidR="00B754AA" w:rsidRPr="000D0616" w:rsidRDefault="00FB3229">
            <w:pPr>
              <w:widowControl w:val="0"/>
              <w:spacing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“Determination of methodology”</w:t>
            </w:r>
          </w:p>
        </w:tc>
        <w:tc>
          <w:tcPr>
            <w:tcW w:w="1223" w:type="dxa"/>
            <w:shd w:val="clear" w:color="auto" w:fill="auto"/>
            <w:tcMar>
              <w:top w:w="100" w:type="dxa"/>
              <w:left w:w="100" w:type="dxa"/>
              <w:bottom w:w="100" w:type="dxa"/>
              <w:right w:w="100" w:type="dxa"/>
            </w:tcMar>
          </w:tcPr>
          <w:p w14:paraId="4BF6DCF4"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58876876"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FFF2CC"/>
            <w:tcMar>
              <w:top w:w="100" w:type="dxa"/>
              <w:left w:w="100" w:type="dxa"/>
              <w:bottom w:w="100" w:type="dxa"/>
              <w:right w:w="100" w:type="dxa"/>
            </w:tcMar>
          </w:tcPr>
          <w:p w14:paraId="5DBF5F51"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11B88836"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6F4E34AA"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1" w:type="dxa"/>
            <w:shd w:val="clear" w:color="auto" w:fill="auto"/>
            <w:tcMar>
              <w:top w:w="100" w:type="dxa"/>
              <w:left w:w="100" w:type="dxa"/>
              <w:bottom w:w="100" w:type="dxa"/>
              <w:right w:w="100" w:type="dxa"/>
            </w:tcMar>
          </w:tcPr>
          <w:p w14:paraId="26474EAD"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r>
      <w:tr w:rsidR="00B754AA" w:rsidRPr="000D0616" w14:paraId="0C0C1A7B" w14:textId="77777777">
        <w:tc>
          <w:tcPr>
            <w:tcW w:w="2000" w:type="dxa"/>
            <w:shd w:val="clear" w:color="auto" w:fill="auto"/>
            <w:tcMar>
              <w:top w:w="100" w:type="dxa"/>
              <w:left w:w="100" w:type="dxa"/>
              <w:bottom w:w="100" w:type="dxa"/>
              <w:right w:w="100" w:type="dxa"/>
            </w:tcMar>
          </w:tcPr>
          <w:p w14:paraId="1CAC6F33" w14:textId="77777777" w:rsidR="00B754AA" w:rsidRPr="000D0616" w:rsidRDefault="00FB3229">
            <w:pPr>
              <w:widowControl w:val="0"/>
              <w:spacing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“Reviewing scholars’ opinion”</w:t>
            </w:r>
          </w:p>
        </w:tc>
        <w:tc>
          <w:tcPr>
            <w:tcW w:w="1223" w:type="dxa"/>
            <w:shd w:val="clear" w:color="auto" w:fill="auto"/>
            <w:tcMar>
              <w:top w:w="100" w:type="dxa"/>
              <w:left w:w="100" w:type="dxa"/>
              <w:bottom w:w="100" w:type="dxa"/>
              <w:right w:w="100" w:type="dxa"/>
            </w:tcMar>
          </w:tcPr>
          <w:p w14:paraId="1E32C1EF"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1C46AF77"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5EC62033"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B7B7B7"/>
            <w:tcMar>
              <w:top w:w="100" w:type="dxa"/>
              <w:left w:w="100" w:type="dxa"/>
              <w:bottom w:w="100" w:type="dxa"/>
              <w:right w:w="100" w:type="dxa"/>
            </w:tcMar>
          </w:tcPr>
          <w:p w14:paraId="71CE38AA"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0F60C06E"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1" w:type="dxa"/>
            <w:shd w:val="clear" w:color="auto" w:fill="auto"/>
            <w:tcMar>
              <w:top w:w="100" w:type="dxa"/>
              <w:left w:w="100" w:type="dxa"/>
              <w:bottom w:w="100" w:type="dxa"/>
              <w:right w:w="100" w:type="dxa"/>
            </w:tcMar>
          </w:tcPr>
          <w:p w14:paraId="0DC2FA61"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r>
      <w:tr w:rsidR="00B754AA" w:rsidRPr="000D0616" w14:paraId="65A25BC5" w14:textId="77777777">
        <w:tc>
          <w:tcPr>
            <w:tcW w:w="2000" w:type="dxa"/>
            <w:shd w:val="clear" w:color="auto" w:fill="auto"/>
            <w:tcMar>
              <w:top w:w="100" w:type="dxa"/>
              <w:left w:w="100" w:type="dxa"/>
              <w:bottom w:w="100" w:type="dxa"/>
              <w:right w:w="100" w:type="dxa"/>
            </w:tcMar>
          </w:tcPr>
          <w:p w14:paraId="47609FD9" w14:textId="77777777" w:rsidR="00B754AA" w:rsidRPr="000D0616" w:rsidRDefault="00FB3229">
            <w:pPr>
              <w:widowControl w:val="0"/>
              <w:spacing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“Analysis of data”</w:t>
            </w:r>
          </w:p>
        </w:tc>
        <w:tc>
          <w:tcPr>
            <w:tcW w:w="1223" w:type="dxa"/>
            <w:shd w:val="clear" w:color="auto" w:fill="auto"/>
            <w:tcMar>
              <w:top w:w="100" w:type="dxa"/>
              <w:left w:w="100" w:type="dxa"/>
              <w:bottom w:w="100" w:type="dxa"/>
              <w:right w:w="100" w:type="dxa"/>
            </w:tcMar>
          </w:tcPr>
          <w:p w14:paraId="60E12664"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388AAD02"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3B1C0808"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3D6D00BC"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D5A6BD"/>
            <w:tcMar>
              <w:top w:w="100" w:type="dxa"/>
              <w:left w:w="100" w:type="dxa"/>
              <w:bottom w:w="100" w:type="dxa"/>
              <w:right w:w="100" w:type="dxa"/>
            </w:tcMar>
          </w:tcPr>
          <w:p w14:paraId="19C2005E"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1" w:type="dxa"/>
            <w:shd w:val="clear" w:color="auto" w:fill="auto"/>
            <w:tcMar>
              <w:top w:w="100" w:type="dxa"/>
              <w:left w:w="100" w:type="dxa"/>
              <w:bottom w:w="100" w:type="dxa"/>
              <w:right w:w="100" w:type="dxa"/>
            </w:tcMar>
          </w:tcPr>
          <w:p w14:paraId="4294E858"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r>
      <w:tr w:rsidR="00B754AA" w:rsidRPr="000D0616" w14:paraId="78670275" w14:textId="77777777">
        <w:tc>
          <w:tcPr>
            <w:tcW w:w="2000" w:type="dxa"/>
            <w:shd w:val="clear" w:color="auto" w:fill="auto"/>
            <w:tcMar>
              <w:top w:w="100" w:type="dxa"/>
              <w:left w:w="100" w:type="dxa"/>
              <w:bottom w:w="100" w:type="dxa"/>
              <w:right w:w="100" w:type="dxa"/>
            </w:tcMar>
          </w:tcPr>
          <w:p w14:paraId="20A792AC" w14:textId="77777777" w:rsidR="00B754AA" w:rsidRPr="000D0616" w:rsidRDefault="00FB3229">
            <w:pPr>
              <w:widowControl w:val="0"/>
              <w:spacing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“Recommendation for improvement”</w:t>
            </w:r>
          </w:p>
        </w:tc>
        <w:tc>
          <w:tcPr>
            <w:tcW w:w="1223" w:type="dxa"/>
            <w:shd w:val="clear" w:color="auto" w:fill="auto"/>
            <w:tcMar>
              <w:top w:w="100" w:type="dxa"/>
              <w:left w:w="100" w:type="dxa"/>
              <w:bottom w:w="100" w:type="dxa"/>
              <w:right w:w="100" w:type="dxa"/>
            </w:tcMar>
          </w:tcPr>
          <w:p w14:paraId="57B29EDC"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7A85379C"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63B345C5"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6F887832"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4" w:type="dxa"/>
            <w:shd w:val="clear" w:color="auto" w:fill="auto"/>
            <w:tcMar>
              <w:top w:w="100" w:type="dxa"/>
              <w:left w:w="100" w:type="dxa"/>
              <w:bottom w:w="100" w:type="dxa"/>
              <w:right w:w="100" w:type="dxa"/>
            </w:tcMar>
          </w:tcPr>
          <w:p w14:paraId="61780A00"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c>
          <w:tcPr>
            <w:tcW w:w="1221" w:type="dxa"/>
            <w:shd w:val="clear" w:color="auto" w:fill="EFEFEF"/>
            <w:tcMar>
              <w:top w:w="100" w:type="dxa"/>
              <w:left w:w="100" w:type="dxa"/>
              <w:bottom w:w="100" w:type="dxa"/>
              <w:right w:w="100" w:type="dxa"/>
            </w:tcMar>
          </w:tcPr>
          <w:p w14:paraId="55249B4F" w14:textId="77777777" w:rsidR="00B754AA" w:rsidRPr="000D0616" w:rsidRDefault="00B754AA">
            <w:pPr>
              <w:widowControl w:val="0"/>
              <w:spacing w:line="360" w:lineRule="auto"/>
              <w:jc w:val="both"/>
              <w:rPr>
                <w:rFonts w:ascii="Times New Roman" w:eastAsia="Times New Roman" w:hAnsi="Times New Roman" w:cs="Times New Roman"/>
                <w:b/>
                <w:bCs/>
                <w:color w:val="000000"/>
                <w:sz w:val="24"/>
                <w:szCs w:val="24"/>
                <w:highlight w:val="white"/>
                <w:lang w:val="en-GB"/>
              </w:rPr>
            </w:pPr>
          </w:p>
        </w:tc>
      </w:tr>
    </w:tbl>
    <w:p w14:paraId="22D63DC3" w14:textId="77777777" w:rsidR="00B754AA" w:rsidRPr="000D0616" w:rsidRDefault="00FB3229">
      <w:pPr>
        <w:spacing w:line="360" w:lineRule="auto"/>
        <w:jc w:val="center"/>
        <w:rPr>
          <w:rFonts w:ascii="Times New Roman" w:eastAsia="Times New Roman" w:hAnsi="Times New Roman" w:cs="Times New Roman"/>
          <w:b/>
          <w:bCs/>
          <w:color w:val="000000"/>
          <w:sz w:val="24"/>
          <w:szCs w:val="24"/>
          <w:highlight w:val="white"/>
          <w:lang w:val="en-GB"/>
        </w:rPr>
      </w:pPr>
      <w:r w:rsidRPr="000D0616">
        <w:rPr>
          <w:rFonts w:ascii="Times New Roman" w:eastAsia="Times New Roman" w:hAnsi="Times New Roman" w:cs="Times New Roman"/>
          <w:b/>
          <w:bCs/>
          <w:color w:val="000000"/>
          <w:sz w:val="24"/>
          <w:szCs w:val="24"/>
          <w:highlight w:val="white"/>
          <w:lang w:val="en-GB"/>
        </w:rPr>
        <w:t>Table 1: Timeframe</w:t>
      </w:r>
    </w:p>
    <w:p w14:paraId="100C340A" w14:textId="77777777" w:rsidR="00B754AA" w:rsidRPr="000D0616" w:rsidRDefault="00FB3229">
      <w:pPr>
        <w:spacing w:line="360" w:lineRule="auto"/>
        <w:jc w:val="center"/>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(Source: Self-developed)</w:t>
      </w:r>
    </w:p>
    <w:p w14:paraId="3F352113" w14:textId="77777777" w:rsidR="00B754AA" w:rsidRPr="00953298" w:rsidRDefault="00FB3229">
      <w:pPr>
        <w:spacing w:line="360" w:lineRule="auto"/>
        <w:jc w:val="both"/>
        <w:rPr>
          <w:rFonts w:ascii="Times New Roman" w:eastAsia="Times New Roman" w:hAnsi="Times New Roman" w:cs="Times New Roman"/>
          <w:color w:val="000000"/>
          <w:sz w:val="24"/>
          <w:szCs w:val="24"/>
          <w:highlight w:val="white"/>
          <w:lang w:val="en-GB"/>
        </w:rPr>
      </w:pPr>
      <w:r w:rsidRPr="00953298">
        <w:rPr>
          <w:rFonts w:ascii="Times New Roman" w:eastAsia="Times New Roman" w:hAnsi="Times New Roman" w:cs="Times New Roman"/>
          <w:color w:val="000000"/>
          <w:sz w:val="24"/>
          <w:szCs w:val="24"/>
          <w:highlight w:val="white"/>
          <w:lang w:val="en-GB"/>
        </w:rPr>
        <w:t xml:space="preserve">The above table (timeline) highlights important stages to ensure completion of the research to interpret the role of green marketing in shaping consumers’ behaviour. Division of different activities of research among 6 weeks will help to ensure completion of developing insights on the topic. </w:t>
      </w:r>
    </w:p>
    <w:p w14:paraId="7442ADA4" w14:textId="77777777" w:rsidR="00B754AA" w:rsidRPr="000D0616" w:rsidRDefault="00FB3229">
      <w:pPr>
        <w:pStyle w:val="Heading1"/>
        <w:spacing w:before="0" w:after="0" w:line="360" w:lineRule="auto"/>
        <w:rPr>
          <w:b w:val="0"/>
          <w:bCs w:val="0"/>
          <w:color w:val="000000"/>
          <w:highlight w:val="white"/>
          <w:lang w:val="en-GB"/>
        </w:rPr>
      </w:pPr>
      <w:bookmarkStart w:id="14" w:name="_heading=h.t16cswo3lzqr" w:colFirst="0" w:colLast="0"/>
      <w:bookmarkEnd w:id="14"/>
      <w:r w:rsidRPr="000D0616">
        <w:rPr>
          <w:lang w:val="en-GB"/>
        </w:rPr>
        <w:br w:type="page"/>
      </w:r>
    </w:p>
    <w:p w14:paraId="3D0C6151" w14:textId="77777777" w:rsidR="00B754AA" w:rsidRPr="000D0616" w:rsidRDefault="00FB3229">
      <w:pPr>
        <w:pStyle w:val="Heading1"/>
        <w:rPr>
          <w:color w:val="000000"/>
          <w:highlight w:val="white"/>
          <w:lang w:val="en-GB"/>
        </w:rPr>
      </w:pPr>
      <w:bookmarkStart w:id="15" w:name="_heading=h.b7642dgnifur" w:colFirst="0" w:colLast="0"/>
      <w:bookmarkEnd w:id="15"/>
      <w:r w:rsidRPr="000D0616">
        <w:rPr>
          <w:color w:val="000000"/>
          <w:highlight w:val="white"/>
          <w:lang w:val="en-GB"/>
        </w:rPr>
        <w:t>References</w:t>
      </w:r>
    </w:p>
    <w:p w14:paraId="1EFE3A44"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Akuma, J.K., </w:t>
      </w:r>
      <w:proofErr w:type="spellStart"/>
      <w:r w:rsidRPr="000D0616">
        <w:rPr>
          <w:rFonts w:ascii="Times New Roman" w:eastAsia="Times New Roman" w:hAnsi="Times New Roman" w:cs="Times New Roman"/>
          <w:color w:val="000000"/>
          <w:sz w:val="24"/>
          <w:szCs w:val="24"/>
          <w:highlight w:val="white"/>
          <w:lang w:val="en-GB"/>
        </w:rPr>
        <w:t>Akude</w:t>
      </w:r>
      <w:proofErr w:type="spellEnd"/>
      <w:r w:rsidRPr="000D0616">
        <w:rPr>
          <w:rFonts w:ascii="Times New Roman" w:eastAsia="Times New Roman" w:hAnsi="Times New Roman" w:cs="Times New Roman"/>
          <w:color w:val="000000"/>
          <w:sz w:val="24"/>
          <w:szCs w:val="24"/>
          <w:highlight w:val="white"/>
          <w:lang w:val="en-GB"/>
        </w:rPr>
        <w:t xml:space="preserve">, D.N., </w:t>
      </w:r>
      <w:proofErr w:type="spellStart"/>
      <w:r w:rsidRPr="000D0616">
        <w:rPr>
          <w:rFonts w:ascii="Times New Roman" w:eastAsia="Times New Roman" w:hAnsi="Times New Roman" w:cs="Times New Roman"/>
          <w:color w:val="000000"/>
          <w:sz w:val="24"/>
          <w:szCs w:val="24"/>
          <w:highlight w:val="white"/>
          <w:lang w:val="en-GB"/>
        </w:rPr>
        <w:t>Kwaning</w:t>
      </w:r>
      <w:proofErr w:type="spellEnd"/>
      <w:r w:rsidRPr="000D0616">
        <w:rPr>
          <w:rFonts w:ascii="Times New Roman" w:eastAsia="Times New Roman" w:hAnsi="Times New Roman" w:cs="Times New Roman"/>
          <w:color w:val="000000"/>
          <w:sz w:val="24"/>
          <w:szCs w:val="24"/>
          <w:highlight w:val="white"/>
          <w:lang w:val="en-GB"/>
        </w:rPr>
        <w:t xml:space="preserve">, E.A. and </w:t>
      </w:r>
      <w:proofErr w:type="spellStart"/>
      <w:r w:rsidRPr="000D0616">
        <w:rPr>
          <w:rFonts w:ascii="Times New Roman" w:eastAsia="Times New Roman" w:hAnsi="Times New Roman" w:cs="Times New Roman"/>
          <w:color w:val="000000"/>
          <w:sz w:val="24"/>
          <w:szCs w:val="24"/>
          <w:highlight w:val="white"/>
          <w:lang w:val="en-GB"/>
        </w:rPr>
        <w:t>Asiama</w:t>
      </w:r>
      <w:proofErr w:type="spellEnd"/>
      <w:r w:rsidRPr="000D0616">
        <w:rPr>
          <w:rFonts w:ascii="Times New Roman" w:eastAsia="Times New Roman" w:hAnsi="Times New Roman" w:cs="Times New Roman"/>
          <w:color w:val="000000"/>
          <w:sz w:val="24"/>
          <w:szCs w:val="24"/>
          <w:highlight w:val="white"/>
          <w:lang w:val="en-GB"/>
        </w:rPr>
        <w:t xml:space="preserve">, K.A., (2025). ‘Green marketing practices and financial performance of manufacturing firms: The moderating role of organizational culture’. </w:t>
      </w:r>
      <w:r w:rsidRPr="000D0616">
        <w:rPr>
          <w:rFonts w:ascii="Times New Roman" w:eastAsia="Times New Roman" w:hAnsi="Times New Roman" w:cs="Times New Roman"/>
          <w:i/>
          <w:iCs/>
          <w:color w:val="000000"/>
          <w:sz w:val="24"/>
          <w:szCs w:val="24"/>
          <w:highlight w:val="white"/>
          <w:lang w:val="en-GB"/>
        </w:rPr>
        <w:t>Multidisciplinary Reviews</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8</w:t>
      </w:r>
      <w:r w:rsidRPr="000D0616">
        <w:rPr>
          <w:rFonts w:ascii="Times New Roman" w:eastAsia="Times New Roman" w:hAnsi="Times New Roman" w:cs="Times New Roman"/>
          <w:color w:val="000000"/>
          <w:sz w:val="24"/>
          <w:szCs w:val="24"/>
          <w:highlight w:val="white"/>
          <w:lang w:val="en-GB"/>
        </w:rPr>
        <w:t>(1), pp.2025017-2025017.</w:t>
      </w:r>
    </w:p>
    <w:p w14:paraId="1A0E1461" w14:textId="77777777" w:rsidR="00B754AA" w:rsidRPr="000D0616" w:rsidRDefault="00FB3229">
      <w:pPr>
        <w:spacing w:before="240" w:after="240" w:line="360" w:lineRule="auto"/>
        <w:jc w:val="both"/>
        <w:rPr>
          <w:color w:val="000000"/>
          <w:lang w:val="en-GB"/>
        </w:rPr>
      </w:pPr>
      <w:r w:rsidRPr="000D0616">
        <w:rPr>
          <w:rFonts w:ascii="Times New Roman" w:eastAsia="Times New Roman" w:hAnsi="Times New Roman" w:cs="Times New Roman"/>
          <w:color w:val="000000"/>
          <w:sz w:val="24"/>
          <w:szCs w:val="24"/>
          <w:highlight w:val="white"/>
          <w:lang w:val="en-GB"/>
        </w:rPr>
        <w:t xml:space="preserve">Aldaihani, F.M.F., Islam, M.A., Saatchi, S.G. and Haque, M.A., (2024). ‘Harnessing green purchase intention of generation Z consumers through green marketing strategies’. </w:t>
      </w:r>
      <w:r w:rsidRPr="000D0616">
        <w:rPr>
          <w:rFonts w:ascii="Times New Roman" w:eastAsia="Times New Roman" w:hAnsi="Times New Roman" w:cs="Times New Roman"/>
          <w:i/>
          <w:iCs/>
          <w:color w:val="000000"/>
          <w:sz w:val="24"/>
          <w:szCs w:val="24"/>
          <w:highlight w:val="white"/>
          <w:lang w:val="en-GB"/>
        </w:rPr>
        <w:t>Business Strategy &amp; Development</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7</w:t>
      </w:r>
      <w:r w:rsidRPr="000D0616">
        <w:rPr>
          <w:rFonts w:ascii="Times New Roman" w:eastAsia="Times New Roman" w:hAnsi="Times New Roman" w:cs="Times New Roman"/>
          <w:color w:val="000000"/>
          <w:sz w:val="24"/>
          <w:szCs w:val="24"/>
          <w:highlight w:val="white"/>
          <w:lang w:val="en-GB"/>
        </w:rPr>
        <w:t>(3), p.e419.</w:t>
      </w:r>
    </w:p>
    <w:p w14:paraId="29308044"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proofErr w:type="spellStart"/>
      <w:r w:rsidRPr="000D0616">
        <w:rPr>
          <w:rFonts w:ascii="Times New Roman" w:eastAsia="Times New Roman" w:hAnsi="Times New Roman" w:cs="Times New Roman"/>
          <w:color w:val="000000"/>
          <w:sz w:val="24"/>
          <w:szCs w:val="24"/>
          <w:highlight w:val="white"/>
          <w:lang w:val="en-GB"/>
        </w:rPr>
        <w:t>Aljerian</w:t>
      </w:r>
      <w:proofErr w:type="spellEnd"/>
      <w:r w:rsidRPr="000D0616">
        <w:rPr>
          <w:rFonts w:ascii="Times New Roman" w:eastAsia="Times New Roman" w:hAnsi="Times New Roman" w:cs="Times New Roman"/>
          <w:color w:val="000000"/>
          <w:sz w:val="24"/>
          <w:szCs w:val="24"/>
          <w:highlight w:val="white"/>
          <w:lang w:val="en-GB"/>
        </w:rPr>
        <w:t xml:space="preserve">, N.A., Alharbi, A.A., Alghamdi, H.A., </w:t>
      </w:r>
      <w:proofErr w:type="spellStart"/>
      <w:r w:rsidRPr="000D0616">
        <w:rPr>
          <w:rFonts w:ascii="Times New Roman" w:eastAsia="Times New Roman" w:hAnsi="Times New Roman" w:cs="Times New Roman"/>
          <w:color w:val="000000"/>
          <w:sz w:val="24"/>
          <w:szCs w:val="24"/>
          <w:highlight w:val="white"/>
          <w:lang w:val="en-GB"/>
        </w:rPr>
        <w:t>Binhotan</w:t>
      </w:r>
      <w:proofErr w:type="spellEnd"/>
      <w:r w:rsidRPr="000D0616">
        <w:rPr>
          <w:rFonts w:ascii="Times New Roman" w:eastAsia="Times New Roman" w:hAnsi="Times New Roman" w:cs="Times New Roman"/>
          <w:color w:val="000000"/>
          <w:sz w:val="24"/>
          <w:szCs w:val="24"/>
          <w:highlight w:val="white"/>
          <w:lang w:val="en-GB"/>
        </w:rPr>
        <w:t xml:space="preserve">, M.S., </w:t>
      </w:r>
      <w:proofErr w:type="spellStart"/>
      <w:r w:rsidRPr="000D0616">
        <w:rPr>
          <w:rFonts w:ascii="Times New Roman" w:eastAsia="Times New Roman" w:hAnsi="Times New Roman" w:cs="Times New Roman"/>
          <w:color w:val="000000"/>
          <w:sz w:val="24"/>
          <w:szCs w:val="24"/>
          <w:highlight w:val="white"/>
          <w:lang w:val="en-GB"/>
        </w:rPr>
        <w:t>AlOmar</w:t>
      </w:r>
      <w:proofErr w:type="spellEnd"/>
      <w:r w:rsidRPr="000D0616">
        <w:rPr>
          <w:rFonts w:ascii="Times New Roman" w:eastAsia="Times New Roman" w:hAnsi="Times New Roman" w:cs="Times New Roman"/>
          <w:color w:val="000000"/>
          <w:sz w:val="24"/>
          <w:szCs w:val="24"/>
          <w:highlight w:val="white"/>
          <w:lang w:val="en-GB"/>
        </w:rPr>
        <w:t xml:space="preserve">, R.S., Alsultan, A.K., Arafat, M.S., </w:t>
      </w:r>
      <w:proofErr w:type="spellStart"/>
      <w:r w:rsidRPr="000D0616">
        <w:rPr>
          <w:rFonts w:ascii="Times New Roman" w:eastAsia="Times New Roman" w:hAnsi="Times New Roman" w:cs="Times New Roman"/>
          <w:color w:val="000000"/>
          <w:sz w:val="24"/>
          <w:szCs w:val="24"/>
          <w:highlight w:val="white"/>
          <w:lang w:val="en-GB"/>
        </w:rPr>
        <w:t>Aldhabib</w:t>
      </w:r>
      <w:proofErr w:type="spellEnd"/>
      <w:r w:rsidRPr="000D0616">
        <w:rPr>
          <w:rFonts w:ascii="Times New Roman" w:eastAsia="Times New Roman" w:hAnsi="Times New Roman" w:cs="Times New Roman"/>
          <w:color w:val="000000"/>
          <w:sz w:val="24"/>
          <w:szCs w:val="24"/>
          <w:highlight w:val="white"/>
          <w:lang w:val="en-GB"/>
        </w:rPr>
        <w:t xml:space="preserve">, A. and </w:t>
      </w:r>
      <w:proofErr w:type="spellStart"/>
      <w:r w:rsidRPr="000D0616">
        <w:rPr>
          <w:rFonts w:ascii="Times New Roman" w:eastAsia="Times New Roman" w:hAnsi="Times New Roman" w:cs="Times New Roman"/>
          <w:color w:val="000000"/>
          <w:sz w:val="24"/>
          <w:szCs w:val="24"/>
          <w:highlight w:val="white"/>
          <w:lang w:val="en-GB"/>
        </w:rPr>
        <w:t>Alabdulaali</w:t>
      </w:r>
      <w:proofErr w:type="spellEnd"/>
      <w:r w:rsidRPr="000D0616">
        <w:rPr>
          <w:rFonts w:ascii="Times New Roman" w:eastAsia="Times New Roman" w:hAnsi="Times New Roman" w:cs="Times New Roman"/>
          <w:color w:val="000000"/>
          <w:sz w:val="24"/>
          <w:szCs w:val="24"/>
          <w:highlight w:val="white"/>
          <w:lang w:val="en-GB"/>
        </w:rPr>
        <w:t xml:space="preserve">, M.K., (2024). ‘External vs internal e-referrals: results from a nationwide epidemiological study utilizing secondary collected data’. </w:t>
      </w:r>
      <w:r w:rsidRPr="000D0616">
        <w:rPr>
          <w:rFonts w:ascii="Times New Roman" w:eastAsia="Times New Roman" w:hAnsi="Times New Roman" w:cs="Times New Roman"/>
          <w:i/>
          <w:iCs/>
          <w:color w:val="000000"/>
          <w:sz w:val="24"/>
          <w:szCs w:val="24"/>
          <w:highlight w:val="white"/>
          <w:lang w:val="en-GB"/>
        </w:rPr>
        <w:t>Risk Management and Healthcare Policy</w:t>
      </w:r>
      <w:r w:rsidRPr="000D0616">
        <w:rPr>
          <w:rFonts w:ascii="Times New Roman" w:eastAsia="Times New Roman" w:hAnsi="Times New Roman" w:cs="Times New Roman"/>
          <w:color w:val="000000"/>
          <w:sz w:val="24"/>
          <w:szCs w:val="24"/>
          <w:highlight w:val="white"/>
          <w:lang w:val="en-GB"/>
        </w:rPr>
        <w:t>, pp.739-751.</w:t>
      </w:r>
    </w:p>
    <w:p w14:paraId="44B57EEE"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Alzghoul, A., </w:t>
      </w:r>
      <w:proofErr w:type="spellStart"/>
      <w:r w:rsidRPr="000D0616">
        <w:rPr>
          <w:rFonts w:ascii="Times New Roman" w:eastAsia="Times New Roman" w:hAnsi="Times New Roman" w:cs="Times New Roman"/>
          <w:color w:val="000000"/>
          <w:sz w:val="24"/>
          <w:szCs w:val="24"/>
          <w:highlight w:val="white"/>
          <w:lang w:val="en-GB"/>
        </w:rPr>
        <w:t>Aboalganam</w:t>
      </w:r>
      <w:proofErr w:type="spellEnd"/>
      <w:r w:rsidRPr="000D0616">
        <w:rPr>
          <w:rFonts w:ascii="Times New Roman" w:eastAsia="Times New Roman" w:hAnsi="Times New Roman" w:cs="Times New Roman"/>
          <w:color w:val="000000"/>
          <w:sz w:val="24"/>
          <w:szCs w:val="24"/>
          <w:highlight w:val="white"/>
          <w:lang w:val="en-GB"/>
        </w:rPr>
        <w:t>, K.M. and Al-</w:t>
      </w:r>
      <w:proofErr w:type="spellStart"/>
      <w:r w:rsidRPr="000D0616">
        <w:rPr>
          <w:rFonts w:ascii="Times New Roman" w:eastAsia="Times New Roman" w:hAnsi="Times New Roman" w:cs="Times New Roman"/>
          <w:color w:val="000000"/>
          <w:sz w:val="24"/>
          <w:szCs w:val="24"/>
          <w:highlight w:val="white"/>
          <w:lang w:val="en-GB"/>
        </w:rPr>
        <w:t>Kasasbeh</w:t>
      </w:r>
      <w:proofErr w:type="spellEnd"/>
      <w:r w:rsidRPr="000D0616">
        <w:rPr>
          <w:rFonts w:ascii="Times New Roman" w:eastAsia="Times New Roman" w:hAnsi="Times New Roman" w:cs="Times New Roman"/>
          <w:color w:val="000000"/>
          <w:sz w:val="24"/>
          <w:szCs w:val="24"/>
          <w:highlight w:val="white"/>
          <w:lang w:val="en-GB"/>
        </w:rPr>
        <w:t xml:space="preserve">, O., (2024). ‘Nexus among green marketing practice, leadership commitment, environmental consciousness, and environmental performance in Jordanian pharmaceutical sector’. </w:t>
      </w:r>
      <w:r w:rsidRPr="000D0616">
        <w:rPr>
          <w:rFonts w:ascii="Times New Roman" w:eastAsia="Times New Roman" w:hAnsi="Times New Roman" w:cs="Times New Roman"/>
          <w:i/>
          <w:iCs/>
          <w:color w:val="000000"/>
          <w:sz w:val="24"/>
          <w:szCs w:val="24"/>
          <w:highlight w:val="white"/>
          <w:lang w:val="en-GB"/>
        </w:rPr>
        <w:t>Cogent Business &amp; Management</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11</w:t>
      </w:r>
      <w:r w:rsidRPr="000D0616">
        <w:rPr>
          <w:rFonts w:ascii="Times New Roman" w:eastAsia="Times New Roman" w:hAnsi="Times New Roman" w:cs="Times New Roman"/>
          <w:color w:val="000000"/>
          <w:sz w:val="24"/>
          <w:szCs w:val="24"/>
          <w:highlight w:val="white"/>
          <w:lang w:val="en-GB"/>
        </w:rPr>
        <w:t>(1), p.2292308.</w:t>
      </w:r>
    </w:p>
    <w:p w14:paraId="01D33C38"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Braik, A., Saleh, Y. and Jaaron, A.A., (2024). ‘Green marketing practices and organizational sustainable performance in developing countries context: an empirical study’. </w:t>
      </w:r>
      <w:r w:rsidRPr="000D0616">
        <w:rPr>
          <w:rFonts w:ascii="Times New Roman" w:eastAsia="Times New Roman" w:hAnsi="Times New Roman" w:cs="Times New Roman"/>
          <w:i/>
          <w:iCs/>
          <w:color w:val="000000"/>
          <w:sz w:val="24"/>
          <w:szCs w:val="24"/>
          <w:highlight w:val="white"/>
          <w:lang w:val="en-GB"/>
        </w:rPr>
        <w:t>Journal of Foodservice Business Research</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27</w:t>
      </w:r>
      <w:r w:rsidRPr="000D0616">
        <w:rPr>
          <w:rFonts w:ascii="Times New Roman" w:eastAsia="Times New Roman" w:hAnsi="Times New Roman" w:cs="Times New Roman"/>
          <w:color w:val="000000"/>
          <w:sz w:val="24"/>
          <w:szCs w:val="24"/>
          <w:highlight w:val="white"/>
          <w:lang w:val="en-GB"/>
        </w:rPr>
        <w:t>(6), pp.769-809.</w:t>
      </w:r>
    </w:p>
    <w:p w14:paraId="1FB9D5F6"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proofErr w:type="spellStart"/>
      <w:r w:rsidRPr="000D0616">
        <w:rPr>
          <w:rFonts w:ascii="Times New Roman" w:eastAsia="Times New Roman" w:hAnsi="Times New Roman" w:cs="Times New Roman"/>
          <w:color w:val="000000"/>
          <w:sz w:val="24"/>
          <w:szCs w:val="24"/>
          <w:highlight w:val="white"/>
          <w:lang w:val="en-GB"/>
        </w:rPr>
        <w:t>Busemeyer</w:t>
      </w:r>
      <w:proofErr w:type="spellEnd"/>
      <w:r w:rsidRPr="000D0616">
        <w:rPr>
          <w:rFonts w:ascii="Times New Roman" w:eastAsia="Times New Roman" w:hAnsi="Times New Roman" w:cs="Times New Roman"/>
          <w:color w:val="000000"/>
          <w:sz w:val="24"/>
          <w:szCs w:val="24"/>
          <w:highlight w:val="white"/>
          <w:lang w:val="en-GB"/>
        </w:rPr>
        <w:t xml:space="preserve">, M.R., </w:t>
      </w:r>
      <w:proofErr w:type="spellStart"/>
      <w:r w:rsidRPr="000D0616">
        <w:rPr>
          <w:rFonts w:ascii="Times New Roman" w:eastAsia="Times New Roman" w:hAnsi="Times New Roman" w:cs="Times New Roman"/>
          <w:color w:val="000000"/>
          <w:sz w:val="24"/>
          <w:szCs w:val="24"/>
          <w:highlight w:val="white"/>
          <w:lang w:val="en-GB"/>
        </w:rPr>
        <w:t>Stutzmann</w:t>
      </w:r>
      <w:proofErr w:type="spellEnd"/>
      <w:r w:rsidRPr="000D0616">
        <w:rPr>
          <w:rFonts w:ascii="Times New Roman" w:eastAsia="Times New Roman" w:hAnsi="Times New Roman" w:cs="Times New Roman"/>
          <w:color w:val="000000"/>
          <w:sz w:val="24"/>
          <w:szCs w:val="24"/>
          <w:highlight w:val="white"/>
          <w:lang w:val="en-GB"/>
        </w:rPr>
        <w:t xml:space="preserve">, S. and </w:t>
      </w:r>
      <w:proofErr w:type="spellStart"/>
      <w:r w:rsidRPr="000D0616">
        <w:rPr>
          <w:rFonts w:ascii="Times New Roman" w:eastAsia="Times New Roman" w:hAnsi="Times New Roman" w:cs="Times New Roman"/>
          <w:color w:val="000000"/>
          <w:sz w:val="24"/>
          <w:szCs w:val="24"/>
          <w:highlight w:val="white"/>
          <w:lang w:val="en-GB"/>
        </w:rPr>
        <w:t>Tober</w:t>
      </w:r>
      <w:proofErr w:type="spellEnd"/>
      <w:r w:rsidRPr="000D0616">
        <w:rPr>
          <w:rFonts w:ascii="Times New Roman" w:eastAsia="Times New Roman" w:hAnsi="Times New Roman" w:cs="Times New Roman"/>
          <w:color w:val="000000"/>
          <w:sz w:val="24"/>
          <w:szCs w:val="24"/>
          <w:highlight w:val="white"/>
          <w:lang w:val="en-GB"/>
        </w:rPr>
        <w:t>, T., (2025). ‘Digitalization and the green transition: Different challenges, same policy responses</w:t>
      </w:r>
      <w:proofErr w:type="gramStart"/>
      <w:r w:rsidRPr="000D0616">
        <w:rPr>
          <w:rFonts w:ascii="Times New Roman" w:eastAsia="Times New Roman" w:hAnsi="Times New Roman" w:cs="Times New Roman"/>
          <w:color w:val="000000"/>
          <w:sz w:val="24"/>
          <w:szCs w:val="24"/>
          <w:highlight w:val="white"/>
          <w:lang w:val="en-GB"/>
        </w:rPr>
        <w:t>’?.</w:t>
      </w:r>
      <w:proofErr w:type="gramEnd"/>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Regulation &amp; Governance</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19</w:t>
      </w:r>
      <w:r w:rsidRPr="000D0616">
        <w:rPr>
          <w:rFonts w:ascii="Times New Roman" w:eastAsia="Times New Roman" w:hAnsi="Times New Roman" w:cs="Times New Roman"/>
          <w:color w:val="000000"/>
          <w:sz w:val="24"/>
          <w:szCs w:val="24"/>
          <w:highlight w:val="white"/>
          <w:lang w:val="en-GB"/>
        </w:rPr>
        <w:t>(2), pp.422-447.</w:t>
      </w:r>
    </w:p>
    <w:p w14:paraId="3751F8E4"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de Oliveira Lima, L.A., da Silva, J.M.S., de Oliveira Santos, A., Marques, F.R.V., da Silva </w:t>
      </w:r>
      <w:proofErr w:type="spellStart"/>
      <w:r w:rsidRPr="000D0616">
        <w:rPr>
          <w:rFonts w:ascii="Times New Roman" w:eastAsia="Times New Roman" w:hAnsi="Times New Roman" w:cs="Times New Roman"/>
          <w:color w:val="000000"/>
          <w:sz w:val="24"/>
          <w:szCs w:val="24"/>
          <w:highlight w:val="white"/>
          <w:lang w:val="en-GB"/>
        </w:rPr>
        <w:t>Leāo</w:t>
      </w:r>
      <w:proofErr w:type="spellEnd"/>
      <w:r w:rsidRPr="000D0616">
        <w:rPr>
          <w:rFonts w:ascii="Times New Roman" w:eastAsia="Times New Roman" w:hAnsi="Times New Roman" w:cs="Times New Roman"/>
          <w:color w:val="000000"/>
          <w:sz w:val="24"/>
          <w:szCs w:val="24"/>
          <w:highlight w:val="white"/>
          <w:lang w:val="en-GB"/>
        </w:rPr>
        <w:t xml:space="preserve">, A.P., Carvalho, M.D.C.L., </w:t>
      </w:r>
      <w:proofErr w:type="spellStart"/>
      <w:r w:rsidRPr="000D0616">
        <w:rPr>
          <w:rFonts w:ascii="Times New Roman" w:eastAsia="Times New Roman" w:hAnsi="Times New Roman" w:cs="Times New Roman"/>
          <w:color w:val="000000"/>
          <w:sz w:val="24"/>
          <w:szCs w:val="24"/>
          <w:highlight w:val="white"/>
          <w:lang w:val="en-GB"/>
        </w:rPr>
        <w:t>Estevam</w:t>
      </w:r>
      <w:proofErr w:type="spellEnd"/>
      <w:r w:rsidRPr="000D0616">
        <w:rPr>
          <w:rFonts w:ascii="Times New Roman" w:eastAsia="Times New Roman" w:hAnsi="Times New Roman" w:cs="Times New Roman"/>
          <w:color w:val="000000"/>
          <w:sz w:val="24"/>
          <w:szCs w:val="24"/>
          <w:highlight w:val="white"/>
          <w:lang w:val="en-GB"/>
        </w:rPr>
        <w:t xml:space="preserve">, S.M. and Ferreira, A.B.S., (2024). ‘The influence of green marketing on consumer purchase intention: a systematic review’. </w:t>
      </w:r>
      <w:proofErr w:type="spellStart"/>
      <w:r w:rsidRPr="000D0616">
        <w:rPr>
          <w:rFonts w:ascii="Times New Roman" w:eastAsia="Times New Roman" w:hAnsi="Times New Roman" w:cs="Times New Roman"/>
          <w:i/>
          <w:iCs/>
          <w:color w:val="000000"/>
          <w:sz w:val="24"/>
          <w:szCs w:val="24"/>
          <w:highlight w:val="white"/>
          <w:lang w:val="en-GB"/>
        </w:rPr>
        <w:t>Revista</w:t>
      </w:r>
      <w:proofErr w:type="spellEnd"/>
      <w:r w:rsidRPr="000D0616">
        <w:rPr>
          <w:rFonts w:ascii="Times New Roman" w:eastAsia="Times New Roman" w:hAnsi="Times New Roman" w:cs="Times New Roman"/>
          <w:i/>
          <w:iCs/>
          <w:color w:val="000000"/>
          <w:sz w:val="24"/>
          <w:szCs w:val="24"/>
          <w:highlight w:val="white"/>
          <w:lang w:val="en-GB"/>
        </w:rPr>
        <w:t xml:space="preserve"> de </w:t>
      </w:r>
      <w:proofErr w:type="spellStart"/>
      <w:r w:rsidRPr="000D0616">
        <w:rPr>
          <w:rFonts w:ascii="Times New Roman" w:eastAsia="Times New Roman" w:hAnsi="Times New Roman" w:cs="Times New Roman"/>
          <w:i/>
          <w:iCs/>
          <w:color w:val="000000"/>
          <w:sz w:val="24"/>
          <w:szCs w:val="24"/>
          <w:highlight w:val="white"/>
          <w:lang w:val="en-GB"/>
        </w:rPr>
        <w:t>Gestão</w:t>
      </w:r>
      <w:proofErr w:type="spellEnd"/>
      <w:r w:rsidRPr="000D0616">
        <w:rPr>
          <w:rFonts w:ascii="Times New Roman" w:eastAsia="Times New Roman" w:hAnsi="Times New Roman" w:cs="Times New Roman"/>
          <w:i/>
          <w:iCs/>
          <w:color w:val="000000"/>
          <w:sz w:val="24"/>
          <w:szCs w:val="24"/>
          <w:highlight w:val="white"/>
          <w:lang w:val="en-GB"/>
        </w:rPr>
        <w:t xml:space="preserve"> Social e Ambiental</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18</w:t>
      </w:r>
      <w:r w:rsidRPr="000D0616">
        <w:rPr>
          <w:rFonts w:ascii="Times New Roman" w:eastAsia="Times New Roman" w:hAnsi="Times New Roman" w:cs="Times New Roman"/>
          <w:color w:val="000000"/>
          <w:sz w:val="24"/>
          <w:szCs w:val="24"/>
          <w:highlight w:val="white"/>
          <w:lang w:val="en-GB"/>
        </w:rPr>
        <w:t>(3), pp.1-11.</w:t>
      </w:r>
    </w:p>
    <w:p w14:paraId="5EC607FC"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Deshmukh, P. and Tare, H., (2024). ‘Green marketing and corporate social responsibility: A review of business practices’. </w:t>
      </w:r>
      <w:r w:rsidRPr="000D0616">
        <w:rPr>
          <w:rFonts w:ascii="Times New Roman" w:eastAsia="Times New Roman" w:hAnsi="Times New Roman" w:cs="Times New Roman"/>
          <w:i/>
          <w:iCs/>
          <w:color w:val="000000"/>
          <w:sz w:val="24"/>
          <w:szCs w:val="24"/>
          <w:highlight w:val="white"/>
          <w:lang w:val="en-GB"/>
        </w:rPr>
        <w:t>Multidisciplinary Reviews</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7</w:t>
      </w:r>
      <w:r w:rsidRPr="000D0616">
        <w:rPr>
          <w:rFonts w:ascii="Times New Roman" w:eastAsia="Times New Roman" w:hAnsi="Times New Roman" w:cs="Times New Roman"/>
          <w:color w:val="000000"/>
          <w:sz w:val="24"/>
          <w:szCs w:val="24"/>
          <w:highlight w:val="white"/>
          <w:lang w:val="en-GB"/>
        </w:rPr>
        <w:t>(3), pp.2024059-2024059.</w:t>
      </w:r>
    </w:p>
    <w:p w14:paraId="6E2D417C"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proofErr w:type="spellStart"/>
      <w:r w:rsidRPr="000D0616">
        <w:rPr>
          <w:rFonts w:ascii="Times New Roman" w:eastAsia="Times New Roman" w:hAnsi="Times New Roman" w:cs="Times New Roman"/>
          <w:color w:val="000000"/>
          <w:sz w:val="24"/>
          <w:szCs w:val="24"/>
          <w:highlight w:val="white"/>
          <w:lang w:val="en-GB"/>
        </w:rPr>
        <w:t>Fàbregues</w:t>
      </w:r>
      <w:proofErr w:type="spellEnd"/>
      <w:r w:rsidRPr="000D0616">
        <w:rPr>
          <w:rFonts w:ascii="Times New Roman" w:eastAsia="Times New Roman" w:hAnsi="Times New Roman" w:cs="Times New Roman"/>
          <w:color w:val="000000"/>
          <w:sz w:val="24"/>
          <w:szCs w:val="24"/>
          <w:highlight w:val="white"/>
          <w:lang w:val="en-GB"/>
        </w:rPr>
        <w:t xml:space="preserve">, S., Younas, A., Inayat, S., Escalante‐Barrios, E.L. and Durante, A., (2025). ‘Mixed methods studies using secondary analysis in nursing and midwifery: A methodological review’. </w:t>
      </w:r>
      <w:r w:rsidRPr="000D0616">
        <w:rPr>
          <w:rFonts w:ascii="Times New Roman" w:eastAsia="Times New Roman" w:hAnsi="Times New Roman" w:cs="Times New Roman"/>
          <w:i/>
          <w:iCs/>
          <w:color w:val="000000"/>
          <w:sz w:val="24"/>
          <w:szCs w:val="24"/>
          <w:highlight w:val="white"/>
          <w:lang w:val="en-GB"/>
        </w:rPr>
        <w:t>Journal of advanced nursing</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81</w:t>
      </w:r>
      <w:r w:rsidRPr="000D0616">
        <w:rPr>
          <w:rFonts w:ascii="Times New Roman" w:eastAsia="Times New Roman" w:hAnsi="Times New Roman" w:cs="Times New Roman"/>
          <w:color w:val="000000"/>
          <w:sz w:val="24"/>
          <w:szCs w:val="24"/>
          <w:highlight w:val="white"/>
          <w:lang w:val="en-GB"/>
        </w:rPr>
        <w:t>(5), pp.2316-2332.</w:t>
      </w:r>
    </w:p>
    <w:p w14:paraId="59362450"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Fujiwara, K., Varghese, V., </w:t>
      </w:r>
      <w:proofErr w:type="spellStart"/>
      <w:r w:rsidRPr="000D0616">
        <w:rPr>
          <w:rFonts w:ascii="Times New Roman" w:eastAsia="Times New Roman" w:hAnsi="Times New Roman" w:cs="Times New Roman"/>
          <w:color w:val="000000"/>
          <w:sz w:val="24"/>
          <w:szCs w:val="24"/>
          <w:highlight w:val="white"/>
          <w:lang w:val="en-GB"/>
        </w:rPr>
        <w:t>Chikaraishi</w:t>
      </w:r>
      <w:proofErr w:type="spellEnd"/>
      <w:r w:rsidRPr="000D0616">
        <w:rPr>
          <w:rFonts w:ascii="Times New Roman" w:eastAsia="Times New Roman" w:hAnsi="Times New Roman" w:cs="Times New Roman"/>
          <w:color w:val="000000"/>
          <w:sz w:val="24"/>
          <w:szCs w:val="24"/>
          <w:highlight w:val="white"/>
          <w:lang w:val="en-GB"/>
        </w:rPr>
        <w:t xml:space="preserve">, M., Maruyama, T. and Fujiwara, A., (2025). ‘Does response lag affect </w:t>
      </w:r>
      <w:proofErr w:type="spellStart"/>
      <w:r w:rsidRPr="000D0616">
        <w:rPr>
          <w:rFonts w:ascii="Times New Roman" w:eastAsia="Times New Roman" w:hAnsi="Times New Roman" w:cs="Times New Roman"/>
          <w:color w:val="000000"/>
          <w:sz w:val="24"/>
          <w:szCs w:val="24"/>
          <w:highlight w:val="white"/>
          <w:lang w:val="en-GB"/>
        </w:rPr>
        <w:t>travelers’</w:t>
      </w:r>
      <w:proofErr w:type="spellEnd"/>
      <w:r w:rsidRPr="000D0616">
        <w:rPr>
          <w:rFonts w:ascii="Times New Roman" w:eastAsia="Times New Roman" w:hAnsi="Times New Roman" w:cs="Times New Roman"/>
          <w:color w:val="000000"/>
          <w:sz w:val="24"/>
          <w:szCs w:val="24"/>
          <w:highlight w:val="white"/>
          <w:lang w:val="en-GB"/>
        </w:rPr>
        <w:t xml:space="preserve"> stated preference? Evidence from a real-time stated adaptation survey’. </w:t>
      </w:r>
      <w:r w:rsidRPr="000D0616">
        <w:rPr>
          <w:rFonts w:ascii="Times New Roman" w:eastAsia="Times New Roman" w:hAnsi="Times New Roman" w:cs="Times New Roman"/>
          <w:i/>
          <w:iCs/>
          <w:color w:val="000000"/>
          <w:sz w:val="24"/>
          <w:szCs w:val="24"/>
          <w:highlight w:val="white"/>
          <w:lang w:val="en-GB"/>
        </w:rPr>
        <w:t>Transportation</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52</w:t>
      </w:r>
      <w:r w:rsidRPr="000D0616">
        <w:rPr>
          <w:rFonts w:ascii="Times New Roman" w:eastAsia="Times New Roman" w:hAnsi="Times New Roman" w:cs="Times New Roman"/>
          <w:color w:val="000000"/>
          <w:sz w:val="24"/>
          <w:szCs w:val="24"/>
          <w:highlight w:val="white"/>
          <w:lang w:val="en-GB"/>
        </w:rPr>
        <w:t>(2), pp.693-713.</w:t>
      </w:r>
    </w:p>
    <w:p w14:paraId="0D1BEB0E"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proofErr w:type="spellStart"/>
      <w:r w:rsidRPr="000D0616">
        <w:rPr>
          <w:rFonts w:ascii="Times New Roman" w:eastAsia="Times New Roman" w:hAnsi="Times New Roman" w:cs="Times New Roman"/>
          <w:color w:val="000000"/>
          <w:sz w:val="24"/>
          <w:szCs w:val="24"/>
          <w:highlight w:val="white"/>
          <w:lang w:val="en-GB"/>
        </w:rPr>
        <w:t>Globaldata</w:t>
      </w:r>
      <w:proofErr w:type="spellEnd"/>
      <w:r w:rsidRPr="000D0616">
        <w:rPr>
          <w:rFonts w:ascii="Times New Roman" w:eastAsia="Times New Roman" w:hAnsi="Times New Roman" w:cs="Times New Roman"/>
          <w:color w:val="000000"/>
          <w:sz w:val="24"/>
          <w:szCs w:val="24"/>
          <w:highlight w:val="white"/>
          <w:lang w:val="en-GB"/>
        </w:rPr>
        <w:t xml:space="preserve"> (2025) </w:t>
      </w:r>
      <w:r w:rsidRPr="000D0616">
        <w:rPr>
          <w:rFonts w:ascii="Times New Roman" w:eastAsia="Times New Roman" w:hAnsi="Times New Roman" w:cs="Times New Roman"/>
          <w:i/>
          <w:iCs/>
          <w:color w:val="000000"/>
          <w:sz w:val="24"/>
          <w:szCs w:val="24"/>
          <w:highlight w:val="white"/>
          <w:lang w:val="en-GB"/>
        </w:rPr>
        <w:t>The Body Shop.</w:t>
      </w:r>
      <w:r w:rsidRPr="000D0616">
        <w:rPr>
          <w:rFonts w:ascii="Times New Roman" w:eastAsia="Times New Roman" w:hAnsi="Times New Roman" w:cs="Times New Roman"/>
          <w:color w:val="000000"/>
          <w:sz w:val="24"/>
          <w:szCs w:val="24"/>
          <w:highlight w:val="white"/>
          <w:lang w:val="en-GB"/>
        </w:rPr>
        <w:t xml:space="preserve"> Available at:</w:t>
      </w:r>
      <w:hyperlink r:id="rId9">
        <w:r w:rsidRPr="000D0616">
          <w:rPr>
            <w:rFonts w:ascii="Times New Roman" w:eastAsia="Times New Roman" w:hAnsi="Times New Roman" w:cs="Times New Roman"/>
            <w:color w:val="000000"/>
            <w:sz w:val="24"/>
            <w:szCs w:val="24"/>
            <w:highlight w:val="white"/>
            <w:u w:val="single"/>
            <w:lang w:val="en-GB"/>
          </w:rPr>
          <w:t>https://www.globaldata.com/company-profile/the-body-shop-international-ltd/</w:t>
        </w:r>
      </w:hyperlink>
      <w:r w:rsidRPr="000D0616">
        <w:rPr>
          <w:rFonts w:ascii="Times New Roman" w:eastAsia="Times New Roman" w:hAnsi="Times New Roman" w:cs="Times New Roman"/>
          <w:color w:val="000000"/>
          <w:sz w:val="24"/>
          <w:szCs w:val="24"/>
          <w:highlight w:val="white"/>
          <w:lang w:val="en-GB"/>
        </w:rPr>
        <w:t xml:space="preserve"> (Accessed on: 31 October 2025)</w:t>
      </w:r>
    </w:p>
    <w:p w14:paraId="03153156"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Heidari, A., </w:t>
      </w:r>
      <w:proofErr w:type="spellStart"/>
      <w:r w:rsidRPr="000D0616">
        <w:rPr>
          <w:rFonts w:ascii="Times New Roman" w:eastAsia="Times New Roman" w:hAnsi="Times New Roman" w:cs="Times New Roman"/>
          <w:color w:val="000000"/>
          <w:sz w:val="24"/>
          <w:szCs w:val="24"/>
          <w:highlight w:val="white"/>
          <w:lang w:val="en-GB"/>
        </w:rPr>
        <w:t>Shishehlou</w:t>
      </w:r>
      <w:proofErr w:type="spellEnd"/>
      <w:r w:rsidRPr="000D0616">
        <w:rPr>
          <w:rFonts w:ascii="Times New Roman" w:eastAsia="Times New Roman" w:hAnsi="Times New Roman" w:cs="Times New Roman"/>
          <w:color w:val="000000"/>
          <w:sz w:val="24"/>
          <w:szCs w:val="24"/>
          <w:highlight w:val="white"/>
          <w:lang w:val="en-GB"/>
        </w:rPr>
        <w:t xml:space="preserve">, H., </w:t>
      </w:r>
      <w:proofErr w:type="spellStart"/>
      <w:r w:rsidRPr="000D0616">
        <w:rPr>
          <w:rFonts w:ascii="Times New Roman" w:eastAsia="Times New Roman" w:hAnsi="Times New Roman" w:cs="Times New Roman"/>
          <w:color w:val="000000"/>
          <w:sz w:val="24"/>
          <w:szCs w:val="24"/>
          <w:highlight w:val="white"/>
          <w:lang w:val="en-GB"/>
        </w:rPr>
        <w:t>Darbandi</w:t>
      </w:r>
      <w:proofErr w:type="spellEnd"/>
      <w:r w:rsidRPr="000D0616">
        <w:rPr>
          <w:rFonts w:ascii="Times New Roman" w:eastAsia="Times New Roman" w:hAnsi="Times New Roman" w:cs="Times New Roman"/>
          <w:color w:val="000000"/>
          <w:sz w:val="24"/>
          <w:szCs w:val="24"/>
          <w:highlight w:val="white"/>
          <w:lang w:val="en-GB"/>
        </w:rPr>
        <w:t xml:space="preserve">, M., </w:t>
      </w:r>
      <w:proofErr w:type="spellStart"/>
      <w:r w:rsidRPr="000D0616">
        <w:rPr>
          <w:rFonts w:ascii="Times New Roman" w:eastAsia="Times New Roman" w:hAnsi="Times New Roman" w:cs="Times New Roman"/>
          <w:color w:val="000000"/>
          <w:sz w:val="24"/>
          <w:szCs w:val="24"/>
          <w:highlight w:val="white"/>
          <w:lang w:val="en-GB"/>
        </w:rPr>
        <w:t>Navimipour</w:t>
      </w:r>
      <w:proofErr w:type="spellEnd"/>
      <w:r w:rsidRPr="000D0616">
        <w:rPr>
          <w:rFonts w:ascii="Times New Roman" w:eastAsia="Times New Roman" w:hAnsi="Times New Roman" w:cs="Times New Roman"/>
          <w:color w:val="000000"/>
          <w:sz w:val="24"/>
          <w:szCs w:val="24"/>
          <w:highlight w:val="white"/>
          <w:lang w:val="en-GB"/>
        </w:rPr>
        <w:t xml:space="preserve">, N.J. and Yalcin, S., (2024). ‘A reliable method for data aggregation on the industrial internet of things using a hybrid optimization algorithm and density correlation degree’. </w:t>
      </w:r>
      <w:r w:rsidRPr="000D0616">
        <w:rPr>
          <w:rFonts w:ascii="Times New Roman" w:eastAsia="Times New Roman" w:hAnsi="Times New Roman" w:cs="Times New Roman"/>
          <w:i/>
          <w:iCs/>
          <w:color w:val="000000"/>
          <w:sz w:val="24"/>
          <w:szCs w:val="24"/>
          <w:highlight w:val="white"/>
          <w:lang w:val="en-GB"/>
        </w:rPr>
        <w:t>Cluster Computing</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27</w:t>
      </w:r>
      <w:r w:rsidRPr="000D0616">
        <w:rPr>
          <w:rFonts w:ascii="Times New Roman" w:eastAsia="Times New Roman" w:hAnsi="Times New Roman" w:cs="Times New Roman"/>
          <w:color w:val="000000"/>
          <w:sz w:val="24"/>
          <w:szCs w:val="24"/>
          <w:highlight w:val="white"/>
          <w:lang w:val="en-GB"/>
        </w:rPr>
        <w:t>(6), pp.7521-7539.</w:t>
      </w:r>
    </w:p>
    <w:p w14:paraId="5F125B06"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Javed, T., Mahmoud, A.B., Yang, J. and Zhao, X., (2024). ‘Green branding in fast fashion: examining the impact of social sustainability claims on Chinese consumer behaviour and brand perception’. </w:t>
      </w:r>
      <w:r w:rsidRPr="000D0616">
        <w:rPr>
          <w:rFonts w:ascii="Times New Roman" w:eastAsia="Times New Roman" w:hAnsi="Times New Roman" w:cs="Times New Roman"/>
          <w:i/>
          <w:iCs/>
          <w:color w:val="000000"/>
          <w:sz w:val="24"/>
          <w:szCs w:val="24"/>
          <w:highlight w:val="white"/>
          <w:lang w:val="en-GB"/>
        </w:rPr>
        <w:t>Corporate Communications: An International Journal</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29</w:t>
      </w:r>
      <w:r w:rsidRPr="000D0616">
        <w:rPr>
          <w:rFonts w:ascii="Times New Roman" w:eastAsia="Times New Roman" w:hAnsi="Times New Roman" w:cs="Times New Roman"/>
          <w:color w:val="000000"/>
          <w:sz w:val="24"/>
          <w:szCs w:val="24"/>
          <w:highlight w:val="white"/>
          <w:lang w:val="en-GB"/>
        </w:rPr>
        <w:t>(6), pp.915-934.</w:t>
      </w:r>
    </w:p>
    <w:p w14:paraId="5E3AEA85"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Öztürk, A., (2025). ‘The Green Consumer Profile </w:t>
      </w:r>
      <w:proofErr w:type="gramStart"/>
      <w:r w:rsidRPr="000D0616">
        <w:rPr>
          <w:rFonts w:ascii="Times New Roman" w:eastAsia="Times New Roman" w:hAnsi="Times New Roman" w:cs="Times New Roman"/>
          <w:color w:val="000000"/>
          <w:sz w:val="24"/>
          <w:szCs w:val="24"/>
          <w:highlight w:val="white"/>
          <w:lang w:val="en-GB"/>
        </w:rPr>
        <w:t>And</w:t>
      </w:r>
      <w:proofErr w:type="gramEnd"/>
      <w:r w:rsidRPr="000D0616">
        <w:rPr>
          <w:rFonts w:ascii="Times New Roman" w:eastAsia="Times New Roman" w:hAnsi="Times New Roman" w:cs="Times New Roman"/>
          <w:color w:val="000000"/>
          <w:sz w:val="24"/>
          <w:szCs w:val="24"/>
          <w:highlight w:val="white"/>
          <w:lang w:val="en-GB"/>
        </w:rPr>
        <w:t xml:space="preserve"> Transformation In Marketing Strategies’. </w:t>
      </w:r>
      <w:r w:rsidRPr="000D0616">
        <w:rPr>
          <w:rFonts w:ascii="Times New Roman" w:eastAsia="Times New Roman" w:hAnsi="Times New Roman" w:cs="Times New Roman"/>
          <w:i/>
          <w:iCs/>
          <w:color w:val="000000"/>
          <w:sz w:val="24"/>
          <w:szCs w:val="24"/>
          <w:highlight w:val="white"/>
          <w:lang w:val="en-GB"/>
        </w:rPr>
        <w:t>International Journal of Environmental Sciences</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11</w:t>
      </w:r>
      <w:r w:rsidRPr="000D0616">
        <w:rPr>
          <w:rFonts w:ascii="Times New Roman" w:eastAsia="Times New Roman" w:hAnsi="Times New Roman" w:cs="Times New Roman"/>
          <w:color w:val="000000"/>
          <w:sz w:val="24"/>
          <w:szCs w:val="24"/>
          <w:highlight w:val="white"/>
          <w:lang w:val="en-GB"/>
        </w:rPr>
        <w:t>(22s), p.2025.</w:t>
      </w:r>
    </w:p>
    <w:p w14:paraId="1543CC08"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Putra, A.H.P.K., Mariam, S., Tafsir, M. and </w:t>
      </w:r>
      <w:proofErr w:type="spellStart"/>
      <w:r w:rsidRPr="000D0616">
        <w:rPr>
          <w:rFonts w:ascii="Times New Roman" w:eastAsia="Times New Roman" w:hAnsi="Times New Roman" w:cs="Times New Roman"/>
          <w:color w:val="000000"/>
          <w:sz w:val="24"/>
          <w:szCs w:val="24"/>
          <w:highlight w:val="white"/>
          <w:lang w:val="en-GB"/>
        </w:rPr>
        <w:t>Rosanti</w:t>
      </w:r>
      <w:proofErr w:type="spellEnd"/>
      <w:r w:rsidRPr="000D0616">
        <w:rPr>
          <w:rFonts w:ascii="Times New Roman" w:eastAsia="Times New Roman" w:hAnsi="Times New Roman" w:cs="Times New Roman"/>
          <w:color w:val="000000"/>
          <w:sz w:val="24"/>
          <w:szCs w:val="24"/>
          <w:highlight w:val="white"/>
          <w:lang w:val="en-GB"/>
        </w:rPr>
        <w:t xml:space="preserve">, N., (2024). ‘Deciphering the green marketing puzzle: understanding the interplay of green marketing strategic orientation, attitude towards green marketing, brand integrity, and purchase intention’. </w:t>
      </w:r>
      <w:r w:rsidRPr="000D0616">
        <w:rPr>
          <w:rFonts w:ascii="Times New Roman" w:eastAsia="Times New Roman" w:hAnsi="Times New Roman" w:cs="Times New Roman"/>
          <w:i/>
          <w:iCs/>
          <w:color w:val="000000"/>
          <w:sz w:val="24"/>
          <w:szCs w:val="24"/>
          <w:highlight w:val="white"/>
          <w:lang w:val="en-GB"/>
        </w:rPr>
        <w:t>International Review of Management and Marketing</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14</w:t>
      </w:r>
      <w:r w:rsidRPr="000D0616">
        <w:rPr>
          <w:rFonts w:ascii="Times New Roman" w:eastAsia="Times New Roman" w:hAnsi="Times New Roman" w:cs="Times New Roman"/>
          <w:color w:val="000000"/>
          <w:sz w:val="24"/>
          <w:szCs w:val="24"/>
          <w:highlight w:val="white"/>
          <w:lang w:val="en-GB"/>
        </w:rPr>
        <w:t>(4), p.210.</w:t>
      </w:r>
    </w:p>
    <w:p w14:paraId="64F70EF8" w14:textId="77777777" w:rsidR="00B754AA" w:rsidRPr="000D0616" w:rsidRDefault="00FB3229">
      <w:pPr>
        <w:spacing w:before="240" w:after="240" w:line="360" w:lineRule="auto"/>
        <w:jc w:val="both"/>
        <w:rPr>
          <w:rFonts w:ascii="Times New Roman" w:eastAsia="Times New Roman" w:hAnsi="Times New Roman" w:cs="Times New Roman"/>
          <w:color w:val="000000"/>
          <w:sz w:val="28"/>
          <w:szCs w:val="28"/>
          <w:highlight w:val="white"/>
          <w:lang w:val="en-GB"/>
        </w:rPr>
      </w:pPr>
      <w:r w:rsidRPr="000D0616">
        <w:rPr>
          <w:rFonts w:ascii="Times New Roman" w:eastAsia="Times New Roman" w:hAnsi="Times New Roman" w:cs="Times New Roman"/>
          <w:color w:val="000000"/>
          <w:sz w:val="24"/>
          <w:szCs w:val="24"/>
          <w:highlight w:val="white"/>
          <w:lang w:val="en-GB"/>
        </w:rPr>
        <w:t xml:space="preserve">Rawat, G. and Pande, M., (2024). Adoption of green marketing strategies and challenges in sustainable business practices: Insights from Indian companies. </w:t>
      </w:r>
      <w:r w:rsidRPr="000D0616">
        <w:rPr>
          <w:rFonts w:ascii="Times New Roman" w:eastAsia="Times New Roman" w:hAnsi="Times New Roman" w:cs="Times New Roman"/>
          <w:i/>
          <w:iCs/>
          <w:color w:val="000000"/>
          <w:sz w:val="24"/>
          <w:szCs w:val="24"/>
          <w:highlight w:val="white"/>
          <w:lang w:val="en-GB"/>
        </w:rPr>
        <w:t>Journal of Corporate Governance, Insurance, and Risk Management</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11</w:t>
      </w:r>
      <w:r w:rsidRPr="000D0616">
        <w:rPr>
          <w:rFonts w:ascii="Times New Roman" w:eastAsia="Times New Roman" w:hAnsi="Times New Roman" w:cs="Times New Roman"/>
          <w:color w:val="000000"/>
          <w:sz w:val="24"/>
          <w:szCs w:val="24"/>
          <w:highlight w:val="white"/>
          <w:lang w:val="en-GB"/>
        </w:rPr>
        <w:t>(2), pp.98-112.</w:t>
      </w:r>
    </w:p>
    <w:p w14:paraId="7506258B"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Salo, P., Francisco, S. and Olin Almqvist, A., (2024). ‘Understanding professional learning in and for practice’. </w:t>
      </w:r>
      <w:r w:rsidRPr="000D0616">
        <w:rPr>
          <w:rFonts w:ascii="Times New Roman" w:eastAsia="Times New Roman" w:hAnsi="Times New Roman" w:cs="Times New Roman"/>
          <w:i/>
          <w:iCs/>
          <w:color w:val="000000"/>
          <w:sz w:val="24"/>
          <w:szCs w:val="24"/>
          <w:highlight w:val="white"/>
          <w:lang w:val="en-GB"/>
        </w:rPr>
        <w:t>Professional development in education</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50</w:t>
      </w:r>
      <w:r w:rsidRPr="000D0616">
        <w:rPr>
          <w:rFonts w:ascii="Times New Roman" w:eastAsia="Times New Roman" w:hAnsi="Times New Roman" w:cs="Times New Roman"/>
          <w:color w:val="000000"/>
          <w:sz w:val="24"/>
          <w:szCs w:val="24"/>
          <w:highlight w:val="white"/>
          <w:lang w:val="en-GB"/>
        </w:rPr>
        <w:t>(3), pp.444-459.</w:t>
      </w:r>
    </w:p>
    <w:p w14:paraId="07DB4374"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Shao, X., Jeong, E., Zhang, X. and Jang, S., (2025). ‘Green marketing versus demarketing: The impact of individual characteristics on consumers’ evaluations of green messages’. </w:t>
      </w:r>
      <w:r w:rsidRPr="000D0616">
        <w:rPr>
          <w:rFonts w:ascii="Times New Roman" w:eastAsia="Times New Roman" w:hAnsi="Times New Roman" w:cs="Times New Roman"/>
          <w:i/>
          <w:iCs/>
          <w:color w:val="000000"/>
          <w:sz w:val="24"/>
          <w:szCs w:val="24"/>
          <w:highlight w:val="white"/>
          <w:lang w:val="en-GB"/>
        </w:rPr>
        <w:t>Journal of Hospitality &amp; Tourism Research</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49</w:t>
      </w:r>
      <w:r w:rsidRPr="000D0616">
        <w:rPr>
          <w:rFonts w:ascii="Times New Roman" w:eastAsia="Times New Roman" w:hAnsi="Times New Roman" w:cs="Times New Roman"/>
          <w:color w:val="000000"/>
          <w:sz w:val="24"/>
          <w:szCs w:val="24"/>
          <w:highlight w:val="white"/>
          <w:lang w:val="en-GB"/>
        </w:rPr>
        <w:t>(1), pp.29-44.</w:t>
      </w:r>
    </w:p>
    <w:p w14:paraId="01B779A8"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proofErr w:type="spellStart"/>
      <w:r w:rsidRPr="000D0616">
        <w:rPr>
          <w:rFonts w:ascii="Times New Roman" w:eastAsia="Times New Roman" w:hAnsi="Times New Roman" w:cs="Times New Roman"/>
          <w:color w:val="000000"/>
          <w:sz w:val="24"/>
          <w:szCs w:val="24"/>
          <w:highlight w:val="white"/>
          <w:lang w:val="en-GB"/>
        </w:rPr>
        <w:t>Sumarsono</w:t>
      </w:r>
      <w:proofErr w:type="spellEnd"/>
      <w:r w:rsidRPr="000D0616">
        <w:rPr>
          <w:rFonts w:ascii="Times New Roman" w:eastAsia="Times New Roman" w:hAnsi="Times New Roman" w:cs="Times New Roman"/>
          <w:color w:val="000000"/>
          <w:sz w:val="24"/>
          <w:szCs w:val="24"/>
          <w:highlight w:val="white"/>
          <w:lang w:val="en-GB"/>
        </w:rPr>
        <w:t xml:space="preserve">, H., </w:t>
      </w:r>
      <w:proofErr w:type="spellStart"/>
      <w:r w:rsidRPr="000D0616">
        <w:rPr>
          <w:rFonts w:ascii="Times New Roman" w:eastAsia="Times New Roman" w:hAnsi="Times New Roman" w:cs="Times New Roman"/>
          <w:color w:val="000000"/>
          <w:sz w:val="24"/>
          <w:szCs w:val="24"/>
          <w:highlight w:val="white"/>
          <w:lang w:val="en-GB"/>
        </w:rPr>
        <w:t>Narmaditya</w:t>
      </w:r>
      <w:proofErr w:type="spellEnd"/>
      <w:r w:rsidRPr="000D0616">
        <w:rPr>
          <w:rFonts w:ascii="Times New Roman" w:eastAsia="Times New Roman" w:hAnsi="Times New Roman" w:cs="Times New Roman"/>
          <w:color w:val="000000"/>
          <w:sz w:val="24"/>
          <w:szCs w:val="24"/>
          <w:highlight w:val="white"/>
          <w:lang w:val="en-GB"/>
        </w:rPr>
        <w:t xml:space="preserve">, B.S., Rahmawati, F., </w:t>
      </w:r>
      <w:proofErr w:type="spellStart"/>
      <w:r w:rsidRPr="000D0616">
        <w:rPr>
          <w:rFonts w:ascii="Times New Roman" w:eastAsia="Times New Roman" w:hAnsi="Times New Roman" w:cs="Times New Roman"/>
          <w:color w:val="000000"/>
          <w:sz w:val="24"/>
          <w:szCs w:val="24"/>
          <w:highlight w:val="white"/>
          <w:lang w:val="en-GB"/>
        </w:rPr>
        <w:t>Prayitno</w:t>
      </w:r>
      <w:proofErr w:type="spellEnd"/>
      <w:r w:rsidRPr="000D0616">
        <w:rPr>
          <w:rFonts w:ascii="Times New Roman" w:eastAsia="Times New Roman" w:hAnsi="Times New Roman" w:cs="Times New Roman"/>
          <w:color w:val="000000"/>
          <w:sz w:val="24"/>
          <w:szCs w:val="24"/>
          <w:highlight w:val="white"/>
          <w:lang w:val="en-GB"/>
        </w:rPr>
        <w:t xml:space="preserve">, P.H. and Sahid, S., (2025). ‘Green marketing for sustainability business: A bibliometric analysis’. </w:t>
      </w:r>
      <w:r w:rsidRPr="000D0616">
        <w:rPr>
          <w:rFonts w:ascii="Times New Roman" w:eastAsia="Times New Roman" w:hAnsi="Times New Roman" w:cs="Times New Roman"/>
          <w:i/>
          <w:iCs/>
          <w:color w:val="000000"/>
          <w:sz w:val="24"/>
          <w:szCs w:val="24"/>
          <w:highlight w:val="white"/>
          <w:lang w:val="en-GB"/>
        </w:rPr>
        <w:t>Multidisciplinary Reviews</w:t>
      </w:r>
      <w:r w:rsidRPr="000D0616">
        <w:rPr>
          <w:rFonts w:ascii="Times New Roman" w:eastAsia="Times New Roman" w:hAnsi="Times New Roman" w:cs="Times New Roman"/>
          <w:color w:val="000000"/>
          <w:sz w:val="24"/>
          <w:szCs w:val="24"/>
          <w:highlight w:val="white"/>
          <w:lang w:val="en-GB"/>
        </w:rPr>
        <w:t xml:space="preserve">, </w:t>
      </w:r>
      <w:r w:rsidRPr="000D0616">
        <w:rPr>
          <w:rFonts w:ascii="Times New Roman" w:eastAsia="Times New Roman" w:hAnsi="Times New Roman" w:cs="Times New Roman"/>
          <w:i/>
          <w:iCs/>
          <w:color w:val="000000"/>
          <w:sz w:val="24"/>
          <w:szCs w:val="24"/>
          <w:highlight w:val="white"/>
          <w:lang w:val="en-GB"/>
        </w:rPr>
        <w:t>8</w:t>
      </w:r>
      <w:r w:rsidRPr="000D0616">
        <w:rPr>
          <w:rFonts w:ascii="Times New Roman" w:eastAsia="Times New Roman" w:hAnsi="Times New Roman" w:cs="Times New Roman"/>
          <w:color w:val="000000"/>
          <w:sz w:val="24"/>
          <w:szCs w:val="24"/>
          <w:highlight w:val="white"/>
          <w:lang w:val="en-GB"/>
        </w:rPr>
        <w:t>(3), pp.2025078-2025078.</w:t>
      </w:r>
    </w:p>
    <w:p w14:paraId="76C2E491"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The Body Shop (2022) </w:t>
      </w:r>
      <w:r w:rsidRPr="000D0616">
        <w:rPr>
          <w:rFonts w:ascii="Times New Roman" w:eastAsia="Times New Roman" w:hAnsi="Times New Roman" w:cs="Times New Roman"/>
          <w:i/>
          <w:iCs/>
          <w:color w:val="000000"/>
          <w:sz w:val="24"/>
          <w:szCs w:val="24"/>
          <w:highlight w:val="white"/>
          <w:lang w:val="en-GB"/>
        </w:rPr>
        <w:t>Sustainability Report 2022</w:t>
      </w:r>
      <w:r w:rsidRPr="000D0616">
        <w:rPr>
          <w:rFonts w:ascii="Times New Roman" w:eastAsia="Times New Roman" w:hAnsi="Times New Roman" w:cs="Times New Roman"/>
          <w:color w:val="000000"/>
          <w:sz w:val="24"/>
          <w:szCs w:val="24"/>
          <w:highlight w:val="white"/>
          <w:lang w:val="en-GB"/>
        </w:rPr>
        <w:t xml:space="preserve"> Available at:</w:t>
      </w:r>
      <w:hyperlink r:id="rId10">
        <w:r w:rsidRPr="000D0616">
          <w:rPr>
            <w:rFonts w:ascii="Times New Roman" w:eastAsia="Times New Roman" w:hAnsi="Times New Roman" w:cs="Times New Roman"/>
            <w:color w:val="000000"/>
            <w:sz w:val="24"/>
            <w:szCs w:val="24"/>
            <w:highlight w:val="white"/>
            <w:u w:val="single"/>
            <w:lang w:val="en-GB"/>
          </w:rPr>
          <w:t>https://www.thebodyshop.gr/media/files/The_Body_Shop_Sustainability_Report_2022.pdf</w:t>
        </w:r>
      </w:hyperlink>
      <w:r w:rsidRPr="000D0616">
        <w:rPr>
          <w:rFonts w:ascii="Times New Roman" w:eastAsia="Times New Roman" w:hAnsi="Times New Roman" w:cs="Times New Roman"/>
          <w:color w:val="000000"/>
          <w:sz w:val="24"/>
          <w:szCs w:val="24"/>
          <w:highlight w:val="white"/>
          <w:lang w:val="en-GB"/>
        </w:rPr>
        <w:t xml:space="preserve"> (Accessed on: 31 October 2025)</w:t>
      </w:r>
    </w:p>
    <w:p w14:paraId="2DC773E8" w14:textId="77777777" w:rsidR="00B754AA" w:rsidRPr="000D0616" w:rsidRDefault="00FB3229">
      <w:pPr>
        <w:spacing w:before="240" w:after="240" w:line="360" w:lineRule="auto"/>
        <w:jc w:val="both"/>
        <w:rPr>
          <w:rFonts w:ascii="Times New Roman" w:eastAsia="Times New Roman" w:hAnsi="Times New Roman" w:cs="Times New Roman"/>
          <w:color w:val="000000"/>
          <w:sz w:val="24"/>
          <w:szCs w:val="24"/>
          <w:highlight w:val="white"/>
          <w:lang w:val="en-GB"/>
        </w:rPr>
      </w:pPr>
      <w:r w:rsidRPr="000D0616">
        <w:rPr>
          <w:rFonts w:ascii="Times New Roman" w:eastAsia="Times New Roman" w:hAnsi="Times New Roman" w:cs="Times New Roman"/>
          <w:color w:val="000000"/>
          <w:sz w:val="24"/>
          <w:szCs w:val="24"/>
          <w:highlight w:val="white"/>
          <w:lang w:val="en-GB"/>
        </w:rPr>
        <w:t xml:space="preserve">The Bodyshop (2025) </w:t>
      </w:r>
      <w:r w:rsidRPr="000D0616">
        <w:rPr>
          <w:rFonts w:ascii="Times New Roman" w:eastAsia="Times New Roman" w:hAnsi="Times New Roman" w:cs="Times New Roman"/>
          <w:i/>
          <w:iCs/>
          <w:color w:val="000000"/>
          <w:sz w:val="24"/>
          <w:szCs w:val="24"/>
          <w:highlight w:val="white"/>
          <w:lang w:val="en-GB"/>
        </w:rPr>
        <w:t>Brand Values</w:t>
      </w:r>
      <w:r w:rsidRPr="000D0616">
        <w:rPr>
          <w:rFonts w:ascii="Times New Roman" w:eastAsia="Times New Roman" w:hAnsi="Times New Roman" w:cs="Times New Roman"/>
          <w:color w:val="000000"/>
          <w:sz w:val="24"/>
          <w:szCs w:val="24"/>
          <w:highlight w:val="white"/>
          <w:lang w:val="en-GB"/>
        </w:rPr>
        <w:t xml:space="preserve"> Available at:</w:t>
      </w:r>
      <w:hyperlink r:id="rId11">
        <w:r w:rsidRPr="000D0616">
          <w:rPr>
            <w:rFonts w:ascii="Times New Roman" w:eastAsia="Times New Roman" w:hAnsi="Times New Roman" w:cs="Times New Roman"/>
            <w:color w:val="000000"/>
            <w:sz w:val="24"/>
            <w:szCs w:val="24"/>
            <w:highlight w:val="white"/>
            <w:u w:val="single"/>
            <w:lang w:val="en-GB"/>
          </w:rPr>
          <w:t>https://www.thebodyshop.in/our-values?srsltid=AfmBOoqkeqHwof5qoF_CMhnVNeSc8ohmzo51_pKPwhKCPBR8RzBEUw_I</w:t>
        </w:r>
      </w:hyperlink>
      <w:r w:rsidRPr="000D0616">
        <w:rPr>
          <w:rFonts w:ascii="Times New Roman" w:eastAsia="Times New Roman" w:hAnsi="Times New Roman" w:cs="Times New Roman"/>
          <w:color w:val="000000"/>
          <w:sz w:val="24"/>
          <w:szCs w:val="24"/>
          <w:highlight w:val="white"/>
          <w:lang w:val="en-GB"/>
        </w:rPr>
        <w:t xml:space="preserve"> (Accessed on: 31 October 2025)</w:t>
      </w:r>
    </w:p>
    <w:sectPr w:rsidR="00B754AA" w:rsidRPr="000D0616">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D94A9E" w14:textId="77777777" w:rsidR="00E90FBF" w:rsidRDefault="00E90FBF">
      <w:pPr>
        <w:spacing w:line="240" w:lineRule="auto"/>
      </w:pPr>
      <w:r>
        <w:separator/>
      </w:r>
    </w:p>
  </w:endnote>
  <w:endnote w:type="continuationSeparator" w:id="0">
    <w:p w14:paraId="248250BF" w14:textId="77777777" w:rsidR="00E90FBF" w:rsidRDefault="00E90F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F187BF4-8AFA-4402-A2FF-FF2FD7708F3B}"/>
  </w:font>
  <w:font w:name="Roboto">
    <w:charset w:val="00"/>
    <w:family w:val="auto"/>
    <w:pitch w:val="variable"/>
    <w:sig w:usb0="E0000AFF" w:usb1="5000217F" w:usb2="00000021" w:usb3="00000000" w:csb0="0000019F" w:csb1="00000000"/>
    <w:embedRegular r:id="rId2" w:fontKey="{67D4563E-34D0-445C-815A-4D384602C595}"/>
  </w:font>
  <w:font w:name="Cambria">
    <w:panose1 w:val="02040503050406030204"/>
    <w:charset w:val="00"/>
    <w:family w:val="roman"/>
    <w:pitch w:val="variable"/>
    <w:sig w:usb0="E00006FF" w:usb1="420024FF" w:usb2="02000000" w:usb3="00000000" w:csb0="0000019F" w:csb1="00000000"/>
    <w:embedRegular r:id="rId3" w:fontKey="{D0414C92-E6E2-4525-B7C3-8B88ED2290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707F8A" w14:textId="77777777" w:rsidR="00B754AA" w:rsidRDefault="00FB3229">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A52B5C">
      <w:rPr>
        <w:rFonts w:ascii="Times New Roman" w:eastAsia="Times New Roman" w:hAnsi="Times New Roman" w:cs="Times New Roman"/>
        <w:noProof/>
        <w:color w:val="000000"/>
        <w:sz w:val="20"/>
        <w:szCs w:val="20"/>
      </w:rPr>
      <w:t>12</w:t>
    </w:r>
    <w:r>
      <w:rPr>
        <w:rFonts w:ascii="Times New Roman" w:eastAsia="Times New Roman" w:hAnsi="Times New Roman" w:cs="Times New Roman"/>
        <w:color w:val="000000"/>
        <w:sz w:val="20"/>
        <w:szCs w:val="20"/>
      </w:rPr>
      <w:fldChar w:fldCharType="end"/>
    </w:r>
  </w:p>
  <w:p w14:paraId="3FD9AB32" w14:textId="77777777" w:rsidR="00B754AA" w:rsidRDefault="00B754A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28AC43" w14:textId="77777777" w:rsidR="00E90FBF" w:rsidRDefault="00E90FBF">
      <w:pPr>
        <w:spacing w:line="240" w:lineRule="auto"/>
      </w:pPr>
      <w:r>
        <w:separator/>
      </w:r>
    </w:p>
  </w:footnote>
  <w:footnote w:type="continuationSeparator" w:id="0">
    <w:p w14:paraId="1210976C" w14:textId="77777777" w:rsidR="00E90FBF" w:rsidRDefault="00E90F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897901"/>
    <w:multiLevelType w:val="hybridMultilevel"/>
    <w:tmpl w:val="DC66D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34659E"/>
    <w:multiLevelType w:val="multilevel"/>
    <w:tmpl w:val="4E08F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5490720">
    <w:abstractNumId w:val="1"/>
  </w:num>
  <w:num w:numId="2" w16cid:durableId="836116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54AA"/>
    <w:rsid w:val="00054069"/>
    <w:rsid w:val="000D0616"/>
    <w:rsid w:val="000D3EBC"/>
    <w:rsid w:val="0037497B"/>
    <w:rsid w:val="007E151A"/>
    <w:rsid w:val="00953298"/>
    <w:rsid w:val="00A52B5C"/>
    <w:rsid w:val="00AA2375"/>
    <w:rsid w:val="00B754AA"/>
    <w:rsid w:val="00C324AB"/>
    <w:rsid w:val="00D777A4"/>
    <w:rsid w:val="00E90FBF"/>
    <w:rsid w:val="00F16885"/>
    <w:rsid w:val="00F7171D"/>
    <w:rsid w:val="00FA6716"/>
    <w:rsid w:val="00FB3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59918"/>
  <w15:docId w15:val="{4492980D-D67E-4FC6-99DE-02515133E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0C61C8"/>
    <w:pPr>
      <w:tabs>
        <w:tab w:val="center" w:pos="4680"/>
        <w:tab w:val="right" w:pos="9360"/>
      </w:tabs>
      <w:spacing w:line="240" w:lineRule="auto"/>
    </w:pPr>
  </w:style>
  <w:style w:type="character" w:customStyle="1" w:styleId="HeaderChar">
    <w:name w:val="Header Char"/>
    <w:basedOn w:val="DefaultParagraphFont"/>
    <w:link w:val="Header"/>
    <w:uiPriority w:val="99"/>
    <w:rsid w:val="000C61C8"/>
  </w:style>
  <w:style w:type="paragraph" w:styleId="Footer">
    <w:name w:val="footer"/>
    <w:basedOn w:val="Normal"/>
    <w:link w:val="FooterChar"/>
    <w:uiPriority w:val="99"/>
    <w:unhideWhenUsed/>
    <w:rsid w:val="000C61C8"/>
    <w:pPr>
      <w:tabs>
        <w:tab w:val="center" w:pos="4680"/>
        <w:tab w:val="right" w:pos="9360"/>
      </w:tabs>
      <w:spacing w:line="240" w:lineRule="auto"/>
    </w:pPr>
  </w:style>
  <w:style w:type="character" w:customStyle="1" w:styleId="FooterChar">
    <w:name w:val="Footer Char"/>
    <w:basedOn w:val="DefaultParagraphFont"/>
    <w:link w:val="Footer"/>
    <w:uiPriority w:val="99"/>
    <w:rsid w:val="000C61C8"/>
  </w:style>
  <w:style w:type="paragraph" w:styleId="TOCHeading">
    <w:name w:val="TOC Heading"/>
    <w:basedOn w:val="Heading1"/>
    <w:next w:val="Normal"/>
    <w:uiPriority w:val="39"/>
    <w:unhideWhenUsed/>
    <w:qFormat/>
    <w:rsid w:val="000C61C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C61C8"/>
    <w:pPr>
      <w:spacing w:after="100"/>
    </w:pPr>
  </w:style>
  <w:style w:type="character" w:styleId="Hyperlink">
    <w:name w:val="Hyperlink"/>
    <w:basedOn w:val="DefaultParagraphFont"/>
    <w:uiPriority w:val="99"/>
    <w:unhideWhenUsed/>
    <w:rsid w:val="000C61C8"/>
    <w:rPr>
      <w:color w:val="0000FF" w:themeColor="hyperlink"/>
      <w:u w:val="single"/>
    </w:rPr>
  </w:style>
  <w:style w:type="table" w:customStyle="1" w:styleId="a0">
    <w:basedOn w:val="TableNormal"/>
    <w:tblPr>
      <w:tblStyleRowBandSize w:val="1"/>
      <w:tblStyleColBandSize w:val="1"/>
      <w:tblCellMar>
        <w:left w:w="115" w:type="dxa"/>
        <w:right w:w="115" w:type="dxa"/>
      </w:tblCellMar>
    </w:tblPr>
  </w:style>
  <w:style w:type="paragraph" w:styleId="Subtitle">
    <w:name w:val="Subtitle"/>
    <w:basedOn w:val="Normal"/>
    <w:next w:val="Normal"/>
    <w:pPr>
      <w:keepNext/>
      <w:keepLines/>
      <w:spacing w:after="320"/>
    </w:pPr>
    <w:rPr>
      <w:color w:val="666666"/>
      <w:sz w:val="30"/>
      <w:szCs w:val="30"/>
    </w:rPr>
  </w:style>
  <w:style w:type="table" w:customStyle="1" w:styleId="a1">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00F168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odyshop.in/our-values?srsltid=AfmBOoqkeqHwof5qoF_CMhnVNeSc8ohmzo51_pKPwhKCPBR8RzBEUw_I" TargetMode="External"/><Relationship Id="rId5" Type="http://schemas.openxmlformats.org/officeDocument/2006/relationships/webSettings" Target="webSettings.xml"/><Relationship Id="rId10" Type="http://schemas.openxmlformats.org/officeDocument/2006/relationships/hyperlink" Target="https://www.thebodyshop.gr/media/files/The_Body_Shop_Sustainability_Report_2022.pdf" TargetMode="External"/><Relationship Id="rId4" Type="http://schemas.openxmlformats.org/officeDocument/2006/relationships/settings" Target="settings.xml"/><Relationship Id="rId9" Type="http://schemas.openxmlformats.org/officeDocument/2006/relationships/hyperlink" Target="https://www.globaldata.com/company-profile/the-body-shop-international-ltd/"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82DG/cuACMiYXJGpus46kW4YWQ==">CgMxLjAyDmguZTAwdDQ5ZHY3YTA5Mg5oLjlxMzBsbWJ4c2xlbzIOaC5tdDc5Yml6Z2Z0MmoyDmguaGw4Z3F3azE2cnQ2Mg1oLnYzbGk0NnJ4bjBsMg5oLjhhZmlqdmZuOGV4bzIOaC4xMGhobjQ3ZzBoZzEyDmgudXNybTRvcHNiNHM4Mg5oLmd3MHM2bzlmaWJkeTIOaC5waXcza242M2NnaHUyDmgudXRwYTV3NWoxbzJxMg1oLmJ1dHNidTJpY3JtMg5oLjk0NGh5Zjdxc3VlZjIOaC5ic2dhMnE2Z3VjcnAyDmguaWs3bm05NGpyb2FhMg5oLnJ1eXRwZnN3YjZyNjIOaC50MTZjc3dvM2x6cXIyDmguYjc2NDJkZ25pZnVyOAByITFoNG14dGR1alZZZjRubG1welJuam15WG43Znpmc0s5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3860</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11 pro</dc:creator>
  <cp:lastModifiedBy>vraj khadela</cp:lastModifiedBy>
  <cp:revision>2</cp:revision>
  <dcterms:created xsi:type="dcterms:W3CDTF">2025-12-04T15:32:00Z</dcterms:created>
  <dcterms:modified xsi:type="dcterms:W3CDTF">2025-12-04T15:32:00Z</dcterms:modified>
</cp:coreProperties>
</file>