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B9EEB6" w14:textId="77777777" w:rsidR="00E50A79" w:rsidRDefault="00E50A79" w:rsidP="000B23F8">
      <w:pPr>
        <w:rPr>
          <w:shd w:val="clear" w:color="auto" w:fill="FFFFFF"/>
        </w:rPr>
      </w:pPr>
    </w:p>
    <w:p w14:paraId="71BD4D6C" w14:textId="77777777" w:rsidR="00E50A79" w:rsidRDefault="00E50A79" w:rsidP="000B23F8">
      <w:pPr>
        <w:rPr>
          <w:shd w:val="clear" w:color="auto" w:fill="FFFFFF"/>
        </w:rPr>
      </w:pPr>
    </w:p>
    <w:p w14:paraId="4CC47B81" w14:textId="77777777" w:rsidR="00E50A79" w:rsidRDefault="00E50A79" w:rsidP="000B23F8">
      <w:pPr>
        <w:rPr>
          <w:shd w:val="clear" w:color="auto" w:fill="FFFFFF"/>
        </w:rPr>
      </w:pPr>
    </w:p>
    <w:p w14:paraId="58722088" w14:textId="77777777" w:rsidR="00E50A79" w:rsidRDefault="00E50A79" w:rsidP="000B23F8">
      <w:pPr>
        <w:rPr>
          <w:shd w:val="clear" w:color="auto" w:fill="FFFFFF"/>
        </w:rPr>
      </w:pPr>
    </w:p>
    <w:p w14:paraId="7C8F7EBB" w14:textId="77777777" w:rsidR="00E50A79" w:rsidRDefault="00E50A79" w:rsidP="000B23F8">
      <w:pPr>
        <w:rPr>
          <w:shd w:val="clear" w:color="auto" w:fill="FFFFFF"/>
        </w:rPr>
      </w:pPr>
    </w:p>
    <w:p w14:paraId="4D3CDBAB" w14:textId="77777777" w:rsidR="00E50A79" w:rsidRPr="00E50A79" w:rsidRDefault="00E50A79" w:rsidP="000B23F8">
      <w:pPr>
        <w:rPr>
          <w:sz w:val="40"/>
          <w:szCs w:val="40"/>
          <w:shd w:val="clear" w:color="auto" w:fill="FFFFFF"/>
        </w:rPr>
      </w:pPr>
    </w:p>
    <w:p w14:paraId="03F0C0C7" w14:textId="27FDC35F" w:rsidR="000B23F8" w:rsidRPr="00E50A79" w:rsidRDefault="000B23F8" w:rsidP="000B23F8">
      <w:pPr>
        <w:rPr>
          <w:sz w:val="40"/>
          <w:szCs w:val="40"/>
          <w:shd w:val="clear" w:color="auto" w:fill="FFFFFF"/>
        </w:rPr>
      </w:pPr>
      <w:r w:rsidRPr="00E50A79">
        <w:rPr>
          <w:sz w:val="40"/>
          <w:szCs w:val="40"/>
          <w:shd w:val="clear" w:color="auto" w:fill="FFFFFF"/>
        </w:rPr>
        <w:t>Data Handling and Business Intelligence - Component 2</w:t>
      </w:r>
    </w:p>
    <w:p w14:paraId="025C3AF4" w14:textId="5854E7F4" w:rsidR="000B23F8" w:rsidRPr="00E50A79" w:rsidRDefault="000B23F8" w:rsidP="000B23F8">
      <w:pPr>
        <w:rPr>
          <w:sz w:val="40"/>
          <w:szCs w:val="40"/>
          <w:shd w:val="clear" w:color="auto" w:fill="FFFFFF"/>
        </w:rPr>
      </w:pPr>
      <w:r w:rsidRPr="00E50A79">
        <w:rPr>
          <w:sz w:val="40"/>
          <w:szCs w:val="40"/>
          <w:shd w:val="clear" w:color="auto" w:fill="FFFFFF"/>
        </w:rPr>
        <w:t xml:space="preserve">Student </w:t>
      </w:r>
      <w:r w:rsidR="00E50A79" w:rsidRPr="00E50A79">
        <w:rPr>
          <w:sz w:val="40"/>
          <w:szCs w:val="40"/>
          <w:shd w:val="clear" w:color="auto" w:fill="FFFFFF"/>
        </w:rPr>
        <w:t xml:space="preserve">Name: Florina Madalina </w:t>
      </w:r>
      <w:proofErr w:type="spellStart"/>
      <w:r w:rsidR="00E50A79" w:rsidRPr="00E50A79">
        <w:rPr>
          <w:sz w:val="40"/>
          <w:szCs w:val="40"/>
          <w:shd w:val="clear" w:color="auto" w:fill="FFFFFF"/>
        </w:rPr>
        <w:t>Gugoi</w:t>
      </w:r>
      <w:proofErr w:type="spellEnd"/>
    </w:p>
    <w:p w14:paraId="310B7363" w14:textId="77777777" w:rsidR="00E50A79" w:rsidRPr="00E50A79" w:rsidRDefault="000B23F8" w:rsidP="000B23F8">
      <w:pPr>
        <w:rPr>
          <w:sz w:val="40"/>
          <w:szCs w:val="40"/>
          <w:shd w:val="clear" w:color="auto" w:fill="FFFFFF"/>
        </w:rPr>
      </w:pPr>
      <w:r w:rsidRPr="00E50A79">
        <w:rPr>
          <w:sz w:val="40"/>
          <w:szCs w:val="40"/>
          <w:shd w:val="clear" w:color="auto" w:fill="FFFFFF"/>
        </w:rPr>
        <w:t>Student ID:</w:t>
      </w:r>
      <w:r w:rsidR="00E50A79" w:rsidRPr="00E50A79">
        <w:rPr>
          <w:sz w:val="40"/>
          <w:szCs w:val="40"/>
          <w:shd w:val="clear" w:color="auto" w:fill="FFFFFF"/>
        </w:rPr>
        <w:t>2111163</w:t>
      </w:r>
    </w:p>
    <w:p w14:paraId="2D750A55" w14:textId="63582657" w:rsidR="000B23F8" w:rsidRPr="00E50A79" w:rsidRDefault="00E50A79" w:rsidP="000B23F8">
      <w:pPr>
        <w:rPr>
          <w:rFonts w:eastAsiaTheme="majorEastAsia" w:cstheme="majorBidi"/>
          <w:color w:val="0F4761" w:themeColor="accent1" w:themeShade="BF"/>
          <w:sz w:val="40"/>
          <w:szCs w:val="40"/>
        </w:rPr>
      </w:pPr>
      <w:r w:rsidRPr="00E50A79">
        <w:rPr>
          <w:sz w:val="40"/>
          <w:szCs w:val="40"/>
          <w:shd w:val="clear" w:color="auto" w:fill="FFFFFF"/>
        </w:rPr>
        <w:t>Lecturer Name: Abdallah Naser</w:t>
      </w:r>
      <w:r w:rsidR="000B23F8" w:rsidRPr="00E50A79">
        <w:rPr>
          <w:sz w:val="40"/>
          <w:szCs w:val="40"/>
        </w:rPr>
        <w:br w:type="page"/>
      </w:r>
    </w:p>
    <w:sdt>
      <w:sdtPr>
        <w:rPr>
          <w:rFonts w:ascii="Times New Roman" w:eastAsiaTheme="minorEastAsia" w:hAnsi="Times New Roman" w:cstheme="minorBidi"/>
          <w:color w:val="auto"/>
          <w:kern w:val="2"/>
          <w:sz w:val="24"/>
          <w:szCs w:val="22"/>
        </w:rPr>
        <w:id w:val="1112944251"/>
        <w:docPartObj>
          <w:docPartGallery w:val="Table of Contents"/>
          <w:docPartUnique/>
        </w:docPartObj>
      </w:sdtPr>
      <w:sdtEndPr>
        <w:rPr>
          <w:b/>
          <w:bCs/>
        </w:rPr>
      </w:sdtEndPr>
      <w:sdtContent>
        <w:p w14:paraId="2233B221" w14:textId="1A61F2FB" w:rsidR="000B23F8" w:rsidRDefault="000B23F8">
          <w:pPr>
            <w:pStyle w:val="TOCHeading"/>
          </w:pPr>
          <w:r>
            <w:t>Contents</w:t>
          </w:r>
        </w:p>
        <w:p w14:paraId="26D6B0EE" w14:textId="0A56A739" w:rsidR="000B23F8" w:rsidRDefault="000B23F8">
          <w:pPr>
            <w:pStyle w:val="TOC1"/>
            <w:tabs>
              <w:tab w:val="right" w:leader="dot" w:pos="9350"/>
            </w:tabs>
            <w:rPr>
              <w:rFonts w:asciiTheme="minorHAnsi" w:hAnsiTheme="minorHAnsi"/>
              <w:noProof/>
              <w:szCs w:val="24"/>
            </w:rPr>
          </w:pPr>
          <w:r>
            <w:fldChar w:fldCharType="begin"/>
          </w:r>
          <w:r>
            <w:instrText xml:space="preserve"> TOC \o "1-3" \h \z \u </w:instrText>
          </w:r>
          <w:r>
            <w:fldChar w:fldCharType="separate"/>
          </w:r>
          <w:hyperlink w:anchor="_Toc171529625" w:history="1">
            <w:r w:rsidRPr="001D561E">
              <w:rPr>
                <w:rStyle w:val="Hyperlink"/>
                <w:noProof/>
              </w:rPr>
              <w:t>Section 1</w:t>
            </w:r>
            <w:r>
              <w:rPr>
                <w:noProof/>
                <w:webHidden/>
              </w:rPr>
              <w:tab/>
            </w:r>
            <w:r>
              <w:rPr>
                <w:noProof/>
                <w:webHidden/>
              </w:rPr>
              <w:fldChar w:fldCharType="begin"/>
            </w:r>
            <w:r>
              <w:rPr>
                <w:noProof/>
                <w:webHidden/>
              </w:rPr>
              <w:instrText xml:space="preserve"> PAGEREF _Toc171529625 \h </w:instrText>
            </w:r>
            <w:r>
              <w:rPr>
                <w:noProof/>
                <w:webHidden/>
              </w:rPr>
            </w:r>
            <w:r>
              <w:rPr>
                <w:noProof/>
                <w:webHidden/>
              </w:rPr>
              <w:fldChar w:fldCharType="separate"/>
            </w:r>
            <w:r>
              <w:rPr>
                <w:noProof/>
                <w:webHidden/>
              </w:rPr>
              <w:t>3</w:t>
            </w:r>
            <w:r>
              <w:rPr>
                <w:noProof/>
                <w:webHidden/>
              </w:rPr>
              <w:fldChar w:fldCharType="end"/>
            </w:r>
          </w:hyperlink>
        </w:p>
        <w:p w14:paraId="154E6697" w14:textId="4BF4237C" w:rsidR="000B23F8" w:rsidRDefault="00000000">
          <w:pPr>
            <w:pStyle w:val="TOC2"/>
            <w:tabs>
              <w:tab w:val="right" w:leader="dot" w:pos="9350"/>
            </w:tabs>
            <w:rPr>
              <w:rFonts w:asciiTheme="minorHAnsi" w:hAnsiTheme="minorHAnsi"/>
              <w:noProof/>
              <w:szCs w:val="24"/>
            </w:rPr>
          </w:pPr>
          <w:hyperlink w:anchor="_Toc171529626" w:history="1">
            <w:r w:rsidR="000B23F8" w:rsidRPr="001D561E">
              <w:rPr>
                <w:rStyle w:val="Hyperlink"/>
                <w:noProof/>
              </w:rPr>
              <w:t>Introduction</w:t>
            </w:r>
            <w:r w:rsidR="000B23F8">
              <w:rPr>
                <w:noProof/>
                <w:webHidden/>
              </w:rPr>
              <w:tab/>
            </w:r>
            <w:r w:rsidR="000B23F8">
              <w:rPr>
                <w:noProof/>
                <w:webHidden/>
              </w:rPr>
              <w:fldChar w:fldCharType="begin"/>
            </w:r>
            <w:r w:rsidR="000B23F8">
              <w:rPr>
                <w:noProof/>
                <w:webHidden/>
              </w:rPr>
              <w:instrText xml:space="preserve"> PAGEREF _Toc171529626 \h </w:instrText>
            </w:r>
            <w:r w:rsidR="000B23F8">
              <w:rPr>
                <w:noProof/>
                <w:webHidden/>
              </w:rPr>
            </w:r>
            <w:r w:rsidR="000B23F8">
              <w:rPr>
                <w:noProof/>
                <w:webHidden/>
              </w:rPr>
              <w:fldChar w:fldCharType="separate"/>
            </w:r>
            <w:r w:rsidR="000B23F8">
              <w:rPr>
                <w:noProof/>
                <w:webHidden/>
              </w:rPr>
              <w:t>3</w:t>
            </w:r>
            <w:r w:rsidR="000B23F8">
              <w:rPr>
                <w:noProof/>
                <w:webHidden/>
              </w:rPr>
              <w:fldChar w:fldCharType="end"/>
            </w:r>
          </w:hyperlink>
        </w:p>
        <w:p w14:paraId="7BC2774F" w14:textId="1C99D0F8" w:rsidR="000B23F8" w:rsidRDefault="00000000">
          <w:pPr>
            <w:pStyle w:val="TOC3"/>
            <w:tabs>
              <w:tab w:val="right" w:leader="dot" w:pos="9350"/>
            </w:tabs>
            <w:rPr>
              <w:rFonts w:asciiTheme="minorHAnsi" w:hAnsiTheme="minorHAnsi"/>
              <w:noProof/>
              <w:szCs w:val="24"/>
            </w:rPr>
          </w:pPr>
          <w:hyperlink w:anchor="_Toc171529627" w:history="1">
            <w:r w:rsidR="000B23F8" w:rsidRPr="001D561E">
              <w:rPr>
                <w:rStyle w:val="Hyperlink"/>
                <w:noProof/>
              </w:rPr>
              <w:t>(a)</w:t>
            </w:r>
            <w:r w:rsidR="000B23F8">
              <w:rPr>
                <w:noProof/>
                <w:webHidden/>
              </w:rPr>
              <w:tab/>
            </w:r>
            <w:r w:rsidR="000B23F8">
              <w:rPr>
                <w:noProof/>
                <w:webHidden/>
              </w:rPr>
              <w:fldChar w:fldCharType="begin"/>
            </w:r>
            <w:r w:rsidR="000B23F8">
              <w:rPr>
                <w:noProof/>
                <w:webHidden/>
              </w:rPr>
              <w:instrText xml:space="preserve"> PAGEREF _Toc171529627 \h </w:instrText>
            </w:r>
            <w:r w:rsidR="000B23F8">
              <w:rPr>
                <w:noProof/>
                <w:webHidden/>
              </w:rPr>
            </w:r>
            <w:r w:rsidR="000B23F8">
              <w:rPr>
                <w:noProof/>
                <w:webHidden/>
              </w:rPr>
              <w:fldChar w:fldCharType="separate"/>
            </w:r>
            <w:r w:rsidR="000B23F8">
              <w:rPr>
                <w:noProof/>
                <w:webHidden/>
              </w:rPr>
              <w:t>3</w:t>
            </w:r>
            <w:r w:rsidR="000B23F8">
              <w:rPr>
                <w:noProof/>
                <w:webHidden/>
              </w:rPr>
              <w:fldChar w:fldCharType="end"/>
            </w:r>
          </w:hyperlink>
        </w:p>
        <w:p w14:paraId="6E680456" w14:textId="1748415E" w:rsidR="000B23F8" w:rsidRDefault="00000000">
          <w:pPr>
            <w:pStyle w:val="TOC3"/>
            <w:tabs>
              <w:tab w:val="right" w:leader="dot" w:pos="9350"/>
            </w:tabs>
            <w:rPr>
              <w:rFonts w:asciiTheme="minorHAnsi" w:hAnsiTheme="minorHAnsi"/>
              <w:noProof/>
              <w:szCs w:val="24"/>
            </w:rPr>
          </w:pPr>
          <w:hyperlink w:anchor="_Toc171529628" w:history="1">
            <w:r w:rsidR="000B23F8" w:rsidRPr="001D561E">
              <w:rPr>
                <w:rStyle w:val="Hyperlink"/>
                <w:noProof/>
              </w:rPr>
              <w:t>(b)</w:t>
            </w:r>
            <w:r w:rsidR="000B23F8">
              <w:rPr>
                <w:noProof/>
                <w:webHidden/>
              </w:rPr>
              <w:tab/>
            </w:r>
            <w:r w:rsidR="000B23F8">
              <w:rPr>
                <w:noProof/>
                <w:webHidden/>
              </w:rPr>
              <w:fldChar w:fldCharType="begin"/>
            </w:r>
            <w:r w:rsidR="000B23F8">
              <w:rPr>
                <w:noProof/>
                <w:webHidden/>
              </w:rPr>
              <w:instrText xml:space="preserve"> PAGEREF _Toc171529628 \h </w:instrText>
            </w:r>
            <w:r w:rsidR="000B23F8">
              <w:rPr>
                <w:noProof/>
                <w:webHidden/>
              </w:rPr>
            </w:r>
            <w:r w:rsidR="000B23F8">
              <w:rPr>
                <w:noProof/>
                <w:webHidden/>
              </w:rPr>
              <w:fldChar w:fldCharType="separate"/>
            </w:r>
            <w:r w:rsidR="000B23F8">
              <w:rPr>
                <w:noProof/>
                <w:webHidden/>
              </w:rPr>
              <w:t>8</w:t>
            </w:r>
            <w:r w:rsidR="000B23F8">
              <w:rPr>
                <w:noProof/>
                <w:webHidden/>
              </w:rPr>
              <w:fldChar w:fldCharType="end"/>
            </w:r>
          </w:hyperlink>
        </w:p>
        <w:p w14:paraId="277B5426" w14:textId="0EB27FAD" w:rsidR="000B23F8" w:rsidRDefault="00000000">
          <w:pPr>
            <w:pStyle w:val="TOC3"/>
            <w:tabs>
              <w:tab w:val="right" w:leader="dot" w:pos="9350"/>
            </w:tabs>
            <w:rPr>
              <w:rFonts w:asciiTheme="minorHAnsi" w:hAnsiTheme="minorHAnsi"/>
              <w:noProof/>
              <w:szCs w:val="24"/>
            </w:rPr>
          </w:pPr>
          <w:hyperlink w:anchor="_Toc171529629" w:history="1">
            <w:r w:rsidR="000B23F8" w:rsidRPr="001D561E">
              <w:rPr>
                <w:rStyle w:val="Hyperlink"/>
                <w:noProof/>
              </w:rPr>
              <w:t>(c)</w:t>
            </w:r>
            <w:r w:rsidR="000B23F8">
              <w:rPr>
                <w:noProof/>
                <w:webHidden/>
              </w:rPr>
              <w:tab/>
            </w:r>
            <w:r w:rsidR="000B23F8">
              <w:rPr>
                <w:noProof/>
                <w:webHidden/>
              </w:rPr>
              <w:fldChar w:fldCharType="begin"/>
            </w:r>
            <w:r w:rsidR="000B23F8">
              <w:rPr>
                <w:noProof/>
                <w:webHidden/>
              </w:rPr>
              <w:instrText xml:space="preserve"> PAGEREF _Toc171529629 \h </w:instrText>
            </w:r>
            <w:r w:rsidR="000B23F8">
              <w:rPr>
                <w:noProof/>
                <w:webHidden/>
              </w:rPr>
            </w:r>
            <w:r w:rsidR="000B23F8">
              <w:rPr>
                <w:noProof/>
                <w:webHidden/>
              </w:rPr>
              <w:fldChar w:fldCharType="separate"/>
            </w:r>
            <w:r w:rsidR="000B23F8">
              <w:rPr>
                <w:noProof/>
                <w:webHidden/>
              </w:rPr>
              <w:t>11</w:t>
            </w:r>
            <w:r w:rsidR="000B23F8">
              <w:rPr>
                <w:noProof/>
                <w:webHidden/>
              </w:rPr>
              <w:fldChar w:fldCharType="end"/>
            </w:r>
          </w:hyperlink>
        </w:p>
        <w:p w14:paraId="415807DA" w14:textId="487385AF" w:rsidR="000B23F8" w:rsidRDefault="00000000">
          <w:pPr>
            <w:pStyle w:val="TOC2"/>
            <w:tabs>
              <w:tab w:val="right" w:leader="dot" w:pos="9350"/>
            </w:tabs>
            <w:rPr>
              <w:rFonts w:asciiTheme="minorHAnsi" w:hAnsiTheme="minorHAnsi"/>
              <w:noProof/>
              <w:szCs w:val="24"/>
            </w:rPr>
          </w:pPr>
          <w:hyperlink w:anchor="_Toc171529630" w:history="1">
            <w:r w:rsidR="000B23F8" w:rsidRPr="001D561E">
              <w:rPr>
                <w:rStyle w:val="Hyperlink"/>
                <w:noProof/>
              </w:rPr>
              <w:t>Conclusion</w:t>
            </w:r>
            <w:r w:rsidR="000B23F8">
              <w:rPr>
                <w:noProof/>
                <w:webHidden/>
              </w:rPr>
              <w:tab/>
            </w:r>
            <w:r w:rsidR="000B23F8">
              <w:rPr>
                <w:noProof/>
                <w:webHidden/>
              </w:rPr>
              <w:fldChar w:fldCharType="begin"/>
            </w:r>
            <w:r w:rsidR="000B23F8">
              <w:rPr>
                <w:noProof/>
                <w:webHidden/>
              </w:rPr>
              <w:instrText xml:space="preserve"> PAGEREF _Toc171529630 \h </w:instrText>
            </w:r>
            <w:r w:rsidR="000B23F8">
              <w:rPr>
                <w:noProof/>
                <w:webHidden/>
              </w:rPr>
            </w:r>
            <w:r w:rsidR="000B23F8">
              <w:rPr>
                <w:noProof/>
                <w:webHidden/>
              </w:rPr>
              <w:fldChar w:fldCharType="separate"/>
            </w:r>
            <w:r w:rsidR="000B23F8">
              <w:rPr>
                <w:noProof/>
                <w:webHidden/>
              </w:rPr>
              <w:t>17</w:t>
            </w:r>
            <w:r w:rsidR="000B23F8">
              <w:rPr>
                <w:noProof/>
                <w:webHidden/>
              </w:rPr>
              <w:fldChar w:fldCharType="end"/>
            </w:r>
          </w:hyperlink>
        </w:p>
        <w:p w14:paraId="69320C10" w14:textId="2C8F01F9" w:rsidR="000B23F8" w:rsidRDefault="00000000">
          <w:pPr>
            <w:pStyle w:val="TOC1"/>
            <w:tabs>
              <w:tab w:val="right" w:leader="dot" w:pos="9350"/>
            </w:tabs>
            <w:rPr>
              <w:rFonts w:asciiTheme="minorHAnsi" w:hAnsiTheme="minorHAnsi"/>
              <w:noProof/>
              <w:szCs w:val="24"/>
            </w:rPr>
          </w:pPr>
          <w:hyperlink w:anchor="_Toc171529631" w:history="1">
            <w:r w:rsidR="000B23F8" w:rsidRPr="001D561E">
              <w:rPr>
                <w:rStyle w:val="Hyperlink"/>
                <w:noProof/>
              </w:rPr>
              <w:t>Section 2</w:t>
            </w:r>
            <w:r w:rsidR="000B23F8">
              <w:rPr>
                <w:noProof/>
                <w:webHidden/>
              </w:rPr>
              <w:tab/>
            </w:r>
            <w:r w:rsidR="000B23F8">
              <w:rPr>
                <w:noProof/>
                <w:webHidden/>
              </w:rPr>
              <w:fldChar w:fldCharType="begin"/>
            </w:r>
            <w:r w:rsidR="000B23F8">
              <w:rPr>
                <w:noProof/>
                <w:webHidden/>
              </w:rPr>
              <w:instrText xml:space="preserve"> PAGEREF _Toc171529631 \h </w:instrText>
            </w:r>
            <w:r w:rsidR="000B23F8">
              <w:rPr>
                <w:noProof/>
                <w:webHidden/>
              </w:rPr>
            </w:r>
            <w:r w:rsidR="000B23F8">
              <w:rPr>
                <w:noProof/>
                <w:webHidden/>
              </w:rPr>
              <w:fldChar w:fldCharType="separate"/>
            </w:r>
            <w:r w:rsidR="000B23F8">
              <w:rPr>
                <w:noProof/>
                <w:webHidden/>
              </w:rPr>
              <w:t>18</w:t>
            </w:r>
            <w:r w:rsidR="000B23F8">
              <w:rPr>
                <w:noProof/>
                <w:webHidden/>
              </w:rPr>
              <w:fldChar w:fldCharType="end"/>
            </w:r>
          </w:hyperlink>
        </w:p>
        <w:p w14:paraId="4005A1CC" w14:textId="3C9B0B67" w:rsidR="000B23F8" w:rsidRDefault="00000000">
          <w:pPr>
            <w:pStyle w:val="TOC2"/>
            <w:tabs>
              <w:tab w:val="left" w:pos="960"/>
              <w:tab w:val="right" w:leader="dot" w:pos="9350"/>
            </w:tabs>
            <w:rPr>
              <w:rFonts w:asciiTheme="minorHAnsi" w:hAnsiTheme="minorHAnsi"/>
              <w:noProof/>
              <w:szCs w:val="24"/>
            </w:rPr>
          </w:pPr>
          <w:hyperlink w:anchor="_Toc171529632" w:history="1">
            <w:r w:rsidR="000B23F8" w:rsidRPr="001D561E">
              <w:rPr>
                <w:rStyle w:val="Hyperlink"/>
                <w:noProof/>
              </w:rPr>
              <w:t>(a)</w:t>
            </w:r>
            <w:r w:rsidR="000B23F8">
              <w:rPr>
                <w:rFonts w:asciiTheme="minorHAnsi" w:hAnsiTheme="minorHAnsi"/>
                <w:noProof/>
                <w:szCs w:val="24"/>
              </w:rPr>
              <w:tab/>
            </w:r>
            <w:r w:rsidR="000B23F8" w:rsidRPr="001D561E">
              <w:rPr>
                <w:rStyle w:val="Hyperlink"/>
                <w:noProof/>
              </w:rPr>
              <w:t>Advantages and Disadvantages of Using Excel</w:t>
            </w:r>
            <w:r w:rsidR="000B23F8">
              <w:rPr>
                <w:noProof/>
                <w:webHidden/>
              </w:rPr>
              <w:tab/>
            </w:r>
            <w:r w:rsidR="000B23F8">
              <w:rPr>
                <w:noProof/>
                <w:webHidden/>
              </w:rPr>
              <w:fldChar w:fldCharType="begin"/>
            </w:r>
            <w:r w:rsidR="000B23F8">
              <w:rPr>
                <w:noProof/>
                <w:webHidden/>
              </w:rPr>
              <w:instrText xml:space="preserve"> PAGEREF _Toc171529632 \h </w:instrText>
            </w:r>
            <w:r w:rsidR="000B23F8">
              <w:rPr>
                <w:noProof/>
                <w:webHidden/>
              </w:rPr>
            </w:r>
            <w:r w:rsidR="000B23F8">
              <w:rPr>
                <w:noProof/>
                <w:webHidden/>
              </w:rPr>
              <w:fldChar w:fldCharType="separate"/>
            </w:r>
            <w:r w:rsidR="000B23F8">
              <w:rPr>
                <w:noProof/>
                <w:webHidden/>
              </w:rPr>
              <w:t>18</w:t>
            </w:r>
            <w:r w:rsidR="000B23F8">
              <w:rPr>
                <w:noProof/>
                <w:webHidden/>
              </w:rPr>
              <w:fldChar w:fldCharType="end"/>
            </w:r>
          </w:hyperlink>
        </w:p>
        <w:p w14:paraId="331CDCBC" w14:textId="6A5B4EA5" w:rsidR="000B23F8" w:rsidRDefault="00000000">
          <w:pPr>
            <w:pStyle w:val="TOC3"/>
            <w:tabs>
              <w:tab w:val="right" w:leader="dot" w:pos="9350"/>
            </w:tabs>
            <w:rPr>
              <w:rFonts w:asciiTheme="minorHAnsi" w:hAnsiTheme="minorHAnsi"/>
              <w:noProof/>
              <w:szCs w:val="24"/>
            </w:rPr>
          </w:pPr>
          <w:hyperlink w:anchor="_Toc171529633" w:history="1">
            <w:r w:rsidR="000B23F8" w:rsidRPr="001D561E">
              <w:rPr>
                <w:rStyle w:val="Hyperlink"/>
                <w:noProof/>
              </w:rPr>
              <w:t>Advantages of Excel</w:t>
            </w:r>
            <w:r w:rsidR="000B23F8">
              <w:rPr>
                <w:noProof/>
                <w:webHidden/>
              </w:rPr>
              <w:tab/>
            </w:r>
            <w:r w:rsidR="000B23F8">
              <w:rPr>
                <w:noProof/>
                <w:webHidden/>
              </w:rPr>
              <w:fldChar w:fldCharType="begin"/>
            </w:r>
            <w:r w:rsidR="000B23F8">
              <w:rPr>
                <w:noProof/>
                <w:webHidden/>
              </w:rPr>
              <w:instrText xml:space="preserve"> PAGEREF _Toc171529633 \h </w:instrText>
            </w:r>
            <w:r w:rsidR="000B23F8">
              <w:rPr>
                <w:noProof/>
                <w:webHidden/>
              </w:rPr>
            </w:r>
            <w:r w:rsidR="000B23F8">
              <w:rPr>
                <w:noProof/>
                <w:webHidden/>
              </w:rPr>
              <w:fldChar w:fldCharType="separate"/>
            </w:r>
            <w:r w:rsidR="000B23F8">
              <w:rPr>
                <w:noProof/>
                <w:webHidden/>
              </w:rPr>
              <w:t>18</w:t>
            </w:r>
            <w:r w:rsidR="000B23F8">
              <w:rPr>
                <w:noProof/>
                <w:webHidden/>
              </w:rPr>
              <w:fldChar w:fldCharType="end"/>
            </w:r>
          </w:hyperlink>
        </w:p>
        <w:p w14:paraId="754CF907" w14:textId="2AF18C69" w:rsidR="000B23F8" w:rsidRDefault="00000000">
          <w:pPr>
            <w:pStyle w:val="TOC3"/>
            <w:tabs>
              <w:tab w:val="right" w:leader="dot" w:pos="9350"/>
            </w:tabs>
            <w:rPr>
              <w:rFonts w:asciiTheme="minorHAnsi" w:hAnsiTheme="minorHAnsi"/>
              <w:noProof/>
              <w:szCs w:val="24"/>
            </w:rPr>
          </w:pPr>
          <w:hyperlink w:anchor="_Toc171529634" w:history="1">
            <w:r w:rsidR="000B23F8" w:rsidRPr="001D561E">
              <w:rPr>
                <w:rStyle w:val="Hyperlink"/>
                <w:noProof/>
              </w:rPr>
              <w:t>Disadvantages of Microsoft Excel</w:t>
            </w:r>
            <w:r w:rsidR="000B23F8">
              <w:rPr>
                <w:noProof/>
                <w:webHidden/>
              </w:rPr>
              <w:tab/>
            </w:r>
            <w:r w:rsidR="000B23F8">
              <w:rPr>
                <w:noProof/>
                <w:webHidden/>
              </w:rPr>
              <w:fldChar w:fldCharType="begin"/>
            </w:r>
            <w:r w:rsidR="000B23F8">
              <w:rPr>
                <w:noProof/>
                <w:webHidden/>
              </w:rPr>
              <w:instrText xml:space="preserve"> PAGEREF _Toc171529634 \h </w:instrText>
            </w:r>
            <w:r w:rsidR="000B23F8">
              <w:rPr>
                <w:noProof/>
                <w:webHidden/>
              </w:rPr>
            </w:r>
            <w:r w:rsidR="000B23F8">
              <w:rPr>
                <w:noProof/>
                <w:webHidden/>
              </w:rPr>
              <w:fldChar w:fldCharType="separate"/>
            </w:r>
            <w:r w:rsidR="000B23F8">
              <w:rPr>
                <w:noProof/>
                <w:webHidden/>
              </w:rPr>
              <w:t>18</w:t>
            </w:r>
            <w:r w:rsidR="000B23F8">
              <w:rPr>
                <w:noProof/>
                <w:webHidden/>
              </w:rPr>
              <w:fldChar w:fldCharType="end"/>
            </w:r>
          </w:hyperlink>
        </w:p>
        <w:p w14:paraId="24FA6E7E" w14:textId="329EA341" w:rsidR="000B23F8" w:rsidRDefault="00000000">
          <w:pPr>
            <w:pStyle w:val="TOC2"/>
            <w:tabs>
              <w:tab w:val="left" w:pos="960"/>
              <w:tab w:val="right" w:leader="dot" w:pos="9350"/>
            </w:tabs>
            <w:rPr>
              <w:rFonts w:asciiTheme="minorHAnsi" w:hAnsiTheme="minorHAnsi"/>
              <w:noProof/>
              <w:szCs w:val="24"/>
            </w:rPr>
          </w:pPr>
          <w:hyperlink w:anchor="_Toc171529635" w:history="1">
            <w:r w:rsidR="000B23F8" w:rsidRPr="001D561E">
              <w:rPr>
                <w:rStyle w:val="Hyperlink"/>
                <w:noProof/>
              </w:rPr>
              <w:t>(b)</w:t>
            </w:r>
            <w:r w:rsidR="000B23F8">
              <w:rPr>
                <w:rFonts w:asciiTheme="minorHAnsi" w:hAnsiTheme="minorHAnsi"/>
                <w:noProof/>
                <w:szCs w:val="24"/>
              </w:rPr>
              <w:tab/>
            </w:r>
            <w:r w:rsidR="000B23F8" w:rsidRPr="001D561E">
              <w:rPr>
                <w:rStyle w:val="Hyperlink"/>
                <w:noProof/>
              </w:rPr>
              <w:t>The meaning and Importance of Data Mining Cycle</w:t>
            </w:r>
            <w:r w:rsidR="000B23F8">
              <w:rPr>
                <w:noProof/>
                <w:webHidden/>
              </w:rPr>
              <w:tab/>
            </w:r>
            <w:r w:rsidR="000B23F8">
              <w:rPr>
                <w:noProof/>
                <w:webHidden/>
              </w:rPr>
              <w:fldChar w:fldCharType="begin"/>
            </w:r>
            <w:r w:rsidR="000B23F8">
              <w:rPr>
                <w:noProof/>
                <w:webHidden/>
              </w:rPr>
              <w:instrText xml:space="preserve"> PAGEREF _Toc171529635 \h </w:instrText>
            </w:r>
            <w:r w:rsidR="000B23F8">
              <w:rPr>
                <w:noProof/>
                <w:webHidden/>
              </w:rPr>
            </w:r>
            <w:r w:rsidR="000B23F8">
              <w:rPr>
                <w:noProof/>
                <w:webHidden/>
              </w:rPr>
              <w:fldChar w:fldCharType="separate"/>
            </w:r>
            <w:r w:rsidR="000B23F8">
              <w:rPr>
                <w:noProof/>
                <w:webHidden/>
              </w:rPr>
              <w:t>19</w:t>
            </w:r>
            <w:r w:rsidR="000B23F8">
              <w:rPr>
                <w:noProof/>
                <w:webHidden/>
              </w:rPr>
              <w:fldChar w:fldCharType="end"/>
            </w:r>
          </w:hyperlink>
        </w:p>
        <w:p w14:paraId="366D8F72" w14:textId="45C1D3E6" w:rsidR="000B23F8" w:rsidRDefault="00000000">
          <w:pPr>
            <w:pStyle w:val="TOC3"/>
            <w:tabs>
              <w:tab w:val="right" w:leader="dot" w:pos="9350"/>
            </w:tabs>
            <w:rPr>
              <w:rFonts w:asciiTheme="minorHAnsi" w:hAnsiTheme="minorHAnsi"/>
              <w:noProof/>
              <w:szCs w:val="24"/>
            </w:rPr>
          </w:pPr>
          <w:hyperlink w:anchor="_Toc171529636" w:history="1">
            <w:r w:rsidR="000B23F8" w:rsidRPr="001D561E">
              <w:rPr>
                <w:rStyle w:val="Hyperlink"/>
                <w:noProof/>
              </w:rPr>
              <w:t>Importance of the Data Mining Cycle</w:t>
            </w:r>
            <w:r w:rsidR="000B23F8">
              <w:rPr>
                <w:noProof/>
                <w:webHidden/>
              </w:rPr>
              <w:tab/>
            </w:r>
            <w:r w:rsidR="000B23F8">
              <w:rPr>
                <w:noProof/>
                <w:webHidden/>
              </w:rPr>
              <w:fldChar w:fldCharType="begin"/>
            </w:r>
            <w:r w:rsidR="000B23F8">
              <w:rPr>
                <w:noProof/>
                <w:webHidden/>
              </w:rPr>
              <w:instrText xml:space="preserve"> PAGEREF _Toc171529636 \h </w:instrText>
            </w:r>
            <w:r w:rsidR="000B23F8">
              <w:rPr>
                <w:noProof/>
                <w:webHidden/>
              </w:rPr>
            </w:r>
            <w:r w:rsidR="000B23F8">
              <w:rPr>
                <w:noProof/>
                <w:webHidden/>
              </w:rPr>
              <w:fldChar w:fldCharType="separate"/>
            </w:r>
            <w:r w:rsidR="000B23F8">
              <w:rPr>
                <w:noProof/>
                <w:webHidden/>
              </w:rPr>
              <w:t>19</w:t>
            </w:r>
            <w:r w:rsidR="000B23F8">
              <w:rPr>
                <w:noProof/>
                <w:webHidden/>
              </w:rPr>
              <w:fldChar w:fldCharType="end"/>
            </w:r>
          </w:hyperlink>
        </w:p>
        <w:p w14:paraId="2424E0AE" w14:textId="4E64740D" w:rsidR="000B23F8" w:rsidRDefault="00000000">
          <w:pPr>
            <w:pStyle w:val="TOC1"/>
            <w:tabs>
              <w:tab w:val="right" w:leader="dot" w:pos="9350"/>
            </w:tabs>
            <w:rPr>
              <w:rFonts w:asciiTheme="minorHAnsi" w:hAnsiTheme="minorHAnsi"/>
              <w:noProof/>
              <w:szCs w:val="24"/>
            </w:rPr>
          </w:pPr>
          <w:hyperlink w:anchor="_Toc171529637" w:history="1">
            <w:r w:rsidR="000B23F8" w:rsidRPr="001D561E">
              <w:rPr>
                <w:rStyle w:val="Hyperlink"/>
                <w:noProof/>
              </w:rPr>
              <w:t>References</w:t>
            </w:r>
            <w:r w:rsidR="000B23F8">
              <w:rPr>
                <w:noProof/>
                <w:webHidden/>
              </w:rPr>
              <w:tab/>
            </w:r>
            <w:r w:rsidR="000B23F8">
              <w:rPr>
                <w:noProof/>
                <w:webHidden/>
              </w:rPr>
              <w:fldChar w:fldCharType="begin"/>
            </w:r>
            <w:r w:rsidR="000B23F8">
              <w:rPr>
                <w:noProof/>
                <w:webHidden/>
              </w:rPr>
              <w:instrText xml:space="preserve"> PAGEREF _Toc171529637 \h </w:instrText>
            </w:r>
            <w:r w:rsidR="000B23F8">
              <w:rPr>
                <w:noProof/>
                <w:webHidden/>
              </w:rPr>
            </w:r>
            <w:r w:rsidR="000B23F8">
              <w:rPr>
                <w:noProof/>
                <w:webHidden/>
              </w:rPr>
              <w:fldChar w:fldCharType="separate"/>
            </w:r>
            <w:r w:rsidR="000B23F8">
              <w:rPr>
                <w:noProof/>
                <w:webHidden/>
              </w:rPr>
              <w:t>21</w:t>
            </w:r>
            <w:r w:rsidR="000B23F8">
              <w:rPr>
                <w:noProof/>
                <w:webHidden/>
              </w:rPr>
              <w:fldChar w:fldCharType="end"/>
            </w:r>
          </w:hyperlink>
        </w:p>
        <w:p w14:paraId="34454E44" w14:textId="35CC4C00" w:rsidR="000B23F8" w:rsidRDefault="000B23F8">
          <w:r>
            <w:rPr>
              <w:b/>
              <w:bCs/>
            </w:rPr>
            <w:fldChar w:fldCharType="end"/>
          </w:r>
        </w:p>
      </w:sdtContent>
    </w:sdt>
    <w:p w14:paraId="4C699A43" w14:textId="77777777" w:rsidR="000B23F8" w:rsidRDefault="000B23F8">
      <w:pPr>
        <w:spacing w:line="259" w:lineRule="auto"/>
        <w:jc w:val="left"/>
        <w:rPr>
          <w:rFonts w:eastAsiaTheme="majorEastAsia" w:cstheme="majorBidi"/>
          <w:color w:val="0F4761" w:themeColor="accent1" w:themeShade="BF"/>
          <w:sz w:val="32"/>
          <w:szCs w:val="32"/>
        </w:rPr>
      </w:pPr>
      <w:r>
        <w:br w:type="page"/>
      </w:r>
    </w:p>
    <w:p w14:paraId="630B6284" w14:textId="7E1A277B" w:rsidR="00301DE9" w:rsidRDefault="00FC20ED" w:rsidP="00FC20ED">
      <w:pPr>
        <w:pStyle w:val="Heading1"/>
      </w:pPr>
      <w:bookmarkStart w:id="0" w:name="_Toc171529625"/>
      <w:r w:rsidRPr="00D0470A">
        <w:lastRenderedPageBreak/>
        <w:t>Section 1</w:t>
      </w:r>
      <w:bookmarkEnd w:id="0"/>
    </w:p>
    <w:p w14:paraId="456E0462" w14:textId="3A96AAFD" w:rsidR="00C01D6A" w:rsidRDefault="00C01D6A" w:rsidP="000B23F8">
      <w:pPr>
        <w:pStyle w:val="Heading2"/>
      </w:pPr>
      <w:bookmarkStart w:id="1" w:name="_Toc171529626"/>
      <w:r>
        <w:t>Introduction</w:t>
      </w:r>
      <w:bookmarkEnd w:id="1"/>
    </w:p>
    <w:p w14:paraId="3D80E873" w14:textId="5EE422A4" w:rsidR="00FC20ED" w:rsidRPr="00D0470A" w:rsidRDefault="00C01D6A" w:rsidP="00C01D6A">
      <w:r>
        <w:t xml:space="preserve">The data of students have been provided, and based on their data, various types of analysis need to be performed. Mainly </w:t>
      </w:r>
      <w:proofErr w:type="spellStart"/>
      <w:r>
        <w:t>Micorosft</w:t>
      </w:r>
      <w:proofErr w:type="spellEnd"/>
      <w:r>
        <w:t xml:space="preserve"> Excel will be used for the analysis, but on part c, SPSS will also be used. It is expected that an effective analysis will be </w:t>
      </w:r>
      <w:proofErr w:type="gramStart"/>
      <w:r>
        <w:t>performed</w:t>
      </w:r>
      <w:proofErr w:type="gramEnd"/>
      <w:r>
        <w:t xml:space="preserve"> and the data will be presented throughout the section 1. </w:t>
      </w:r>
    </w:p>
    <w:p w14:paraId="606A2934" w14:textId="718812CA" w:rsidR="00FC20ED" w:rsidRDefault="00FC20ED" w:rsidP="000B23F8">
      <w:pPr>
        <w:pStyle w:val="Heading3"/>
      </w:pPr>
      <w:bookmarkStart w:id="2" w:name="_Toc171529627"/>
      <w:r w:rsidRPr="00D0470A">
        <w:t>(a)</w:t>
      </w:r>
      <w:bookmarkEnd w:id="2"/>
    </w:p>
    <w:p w14:paraId="251E4732" w14:textId="77777777" w:rsidR="00C01D6A" w:rsidRPr="00C01D6A" w:rsidRDefault="00C01D6A" w:rsidP="00C01D6A"/>
    <w:p w14:paraId="159E093B" w14:textId="77777777" w:rsidR="00C01D6A" w:rsidRPr="00D0470A" w:rsidRDefault="00C01D6A" w:rsidP="00C01D6A">
      <w:r w:rsidRPr="00D0470A">
        <w:rPr>
          <w:noProof/>
        </w:rPr>
        <w:drawing>
          <wp:inline distT="0" distB="0" distL="0" distR="0" wp14:anchorId="02F67B46" wp14:editId="44E3ECF1">
            <wp:extent cx="5349704" cy="5121084"/>
            <wp:effectExtent l="0" t="0" r="3810" b="3810"/>
            <wp:docPr id="1240674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674009" name=""/>
                    <pic:cNvPicPr/>
                  </pic:nvPicPr>
                  <pic:blipFill>
                    <a:blip r:embed="rId8"/>
                    <a:stretch>
                      <a:fillRect/>
                    </a:stretch>
                  </pic:blipFill>
                  <pic:spPr>
                    <a:xfrm>
                      <a:off x="0" y="0"/>
                      <a:ext cx="5349704" cy="5121084"/>
                    </a:xfrm>
                    <a:prstGeom prst="rect">
                      <a:avLst/>
                    </a:prstGeom>
                  </pic:spPr>
                </pic:pic>
              </a:graphicData>
            </a:graphic>
          </wp:inline>
        </w:drawing>
      </w:r>
    </w:p>
    <w:p w14:paraId="18629EC2" w14:textId="534876F1" w:rsidR="00C01D6A" w:rsidRPr="00C01D6A" w:rsidRDefault="00C01D6A" w:rsidP="00C01D6A">
      <w:r w:rsidRPr="00D0470A">
        <w:t xml:space="preserve">A dataset has been provided where various types of data related to the students are given. There are some data that are related to the gender of the students, race/ethnicity of the students, parental </w:t>
      </w:r>
      <w:r w:rsidRPr="00D0470A">
        <w:lastRenderedPageBreak/>
        <w:t xml:space="preserve">level of education, etc. are given. Based on these, </w:t>
      </w:r>
      <w:proofErr w:type="gramStart"/>
      <w:r w:rsidRPr="00D0470A">
        <w:t>it can be seen that there</w:t>
      </w:r>
      <w:proofErr w:type="gramEnd"/>
      <w:r w:rsidRPr="00D0470A">
        <w:t xml:space="preserve"> are male and female present among the students who have different ethnicity/race, and based on their race/ethnicity, they have been classified among various groups</w:t>
      </w:r>
      <w:r>
        <w:t xml:space="preserve"> </w:t>
      </w:r>
      <w:r>
        <w:rPr>
          <w:shd w:val="clear" w:color="auto" w:fill="FFFFFF"/>
        </w:rPr>
        <w:t>(</w:t>
      </w:r>
      <w:r w:rsidRPr="00596E6B">
        <w:rPr>
          <w:shd w:val="clear" w:color="auto" w:fill="FFFFFF"/>
        </w:rPr>
        <w:t>Abbott, 2014</w:t>
      </w:r>
      <w:r>
        <w:rPr>
          <w:shd w:val="clear" w:color="auto" w:fill="FFFFFF"/>
        </w:rPr>
        <w:t>)</w:t>
      </w:r>
      <w:r w:rsidRPr="00D0470A">
        <w:t xml:space="preserve">. Also, the education level has been </w:t>
      </w:r>
      <w:proofErr w:type="gramStart"/>
      <w:r w:rsidRPr="00D0470A">
        <w:t>provided that</w:t>
      </w:r>
      <w:proofErr w:type="gramEnd"/>
      <w:r w:rsidRPr="00D0470A">
        <w:t xml:space="preserve"> shows that the students belong to various level of education. Also, test preparation on course, various marks that each of them </w:t>
      </w:r>
      <w:proofErr w:type="gramStart"/>
      <w:r w:rsidRPr="00D0470A">
        <w:t>have</w:t>
      </w:r>
      <w:proofErr w:type="gramEnd"/>
      <w:r w:rsidRPr="00D0470A">
        <w:t xml:space="preserve"> scored on various tests, etc. have been provided in the dataset.</w:t>
      </w:r>
    </w:p>
    <w:p w14:paraId="3292A31A" w14:textId="1C1B1EF1" w:rsidR="005F4265" w:rsidRPr="00D0470A" w:rsidRDefault="005F4265" w:rsidP="00FC20ED">
      <w:r w:rsidRPr="00D0470A">
        <w:t xml:space="preserve">The first three tasks that need to be found are mainly focused on the reading score of each student that has been provided in the Excel file. There are around 1000 data given, so 1000 students are present. Being able to find the data of each of these </w:t>
      </w:r>
      <w:r w:rsidR="00D0470A" w:rsidRPr="00D0470A">
        <w:t>students</w:t>
      </w:r>
      <w:r w:rsidRPr="00D0470A">
        <w:t xml:space="preserve"> manually can be difficult which is why the Microsoft Excel or SPPS software is needed here. The chosen software is Microsoft Excel as it provides the opportunity to write formula manually and showcase results of a specific type of data</w:t>
      </w:r>
      <w:r w:rsidR="00596E6B">
        <w:t xml:space="preserve"> </w:t>
      </w:r>
      <w:r w:rsidR="00596E6B">
        <w:rPr>
          <w:shd w:val="clear" w:color="auto" w:fill="FFFFFF"/>
        </w:rPr>
        <w:t>(</w:t>
      </w:r>
      <w:r w:rsidR="00596E6B" w:rsidRPr="00596E6B">
        <w:rPr>
          <w:shd w:val="clear" w:color="auto" w:fill="FFFFFF"/>
        </w:rPr>
        <w:t>Abbott, 2014</w:t>
      </w:r>
      <w:r w:rsidR="00596E6B">
        <w:rPr>
          <w:shd w:val="clear" w:color="auto" w:fill="FFFFFF"/>
        </w:rPr>
        <w:t>)</w:t>
      </w:r>
      <w:r w:rsidRPr="00D0470A">
        <w:t xml:space="preserve">. So, the process is simple and can be applied on various types of data. </w:t>
      </w:r>
    </w:p>
    <w:p w14:paraId="4A30EC4E" w14:textId="467212B9" w:rsidR="005F4265" w:rsidRPr="00D0470A" w:rsidRDefault="005F4265" w:rsidP="00FC20ED">
      <w:proofErr w:type="gramStart"/>
      <w:r w:rsidRPr="00D0470A">
        <w:t>First of all</w:t>
      </w:r>
      <w:proofErr w:type="gramEnd"/>
      <w:r w:rsidRPr="00D0470A">
        <w:t xml:space="preserve">, the mean of the students’ reading score need to be found </w:t>
      </w:r>
      <w:r w:rsidR="0047299D" w:rsidRPr="00D0470A">
        <w:t xml:space="preserve">and for that, formula will be used that can directly provide the mean value of the data. </w:t>
      </w:r>
    </w:p>
    <w:p w14:paraId="75B9ED09" w14:textId="143FB27B" w:rsidR="0047299D" w:rsidRPr="00D0470A" w:rsidRDefault="0047299D" w:rsidP="00FC20ED">
      <w:r w:rsidRPr="00D0470A">
        <w:t>=AVERAGE($G$</w:t>
      </w:r>
      <w:proofErr w:type="gramStart"/>
      <w:r w:rsidRPr="00D0470A">
        <w:t>2:$</w:t>
      </w:r>
      <w:proofErr w:type="gramEnd"/>
      <w:r w:rsidRPr="00D0470A">
        <w:t>G$1001)</w:t>
      </w:r>
    </w:p>
    <w:p w14:paraId="06CE3389" w14:textId="3921D15F" w:rsidR="0047299D" w:rsidRPr="00D0470A" w:rsidRDefault="0047299D" w:rsidP="0047299D">
      <w:r w:rsidRPr="00D0470A">
        <w:t>This is the formula that has been written on the Microsoft Excel as the reading score of the students are available on the G column, and the values are present in cell 2 to cell 1001. The “$” sign has been used mainly because the same formula has been copied and pasted to find the later tasks as the same cells will be evaluated on those as well. The “$” sign refers that the value will remain unchanged even if the same formula is applied on the other cells. Using it, the value has been found to be 69.169, that means the mean of the reading score is 69.169</w:t>
      </w:r>
      <w:r w:rsidR="00596E6B">
        <w:t xml:space="preserve"> </w:t>
      </w:r>
      <w:r w:rsidR="00596E6B">
        <w:rPr>
          <w:shd w:val="clear" w:color="auto" w:fill="FFFFFF"/>
        </w:rPr>
        <w:t>(</w:t>
      </w:r>
      <w:r w:rsidR="00596E6B" w:rsidRPr="00596E6B">
        <w:rPr>
          <w:shd w:val="clear" w:color="auto" w:fill="FFFFFF"/>
        </w:rPr>
        <w:t>Abbott, 2014</w:t>
      </w:r>
      <w:r w:rsidR="00596E6B">
        <w:rPr>
          <w:shd w:val="clear" w:color="auto" w:fill="FFFFFF"/>
        </w:rPr>
        <w:t>)</w:t>
      </w:r>
      <w:r w:rsidRPr="00D0470A">
        <w:t>.</w:t>
      </w:r>
    </w:p>
    <w:p w14:paraId="3E766CBC" w14:textId="5E52B8C7" w:rsidR="0047299D" w:rsidRPr="00D0470A" w:rsidRDefault="0047299D" w:rsidP="0047299D">
      <w:r w:rsidRPr="00D0470A">
        <w:t xml:space="preserve">The next task is to find the median of the reading score, so the same cells need to be used. The previously written formula has been copied to make the process simple, and instead of writing Average, the input this time was Median. So, the formula becomes: </w:t>
      </w:r>
    </w:p>
    <w:p w14:paraId="38DC12E7" w14:textId="11B651B5" w:rsidR="0047299D" w:rsidRPr="00D0470A" w:rsidRDefault="0047299D" w:rsidP="0047299D">
      <w:r w:rsidRPr="00D0470A">
        <w:t>=MEDIAN($G$</w:t>
      </w:r>
      <w:proofErr w:type="gramStart"/>
      <w:r w:rsidRPr="00D0470A">
        <w:t>2:$</w:t>
      </w:r>
      <w:proofErr w:type="gramEnd"/>
      <w:r w:rsidRPr="00D0470A">
        <w:t>G$1001)</w:t>
      </w:r>
    </w:p>
    <w:p w14:paraId="51567A2D" w14:textId="51939624" w:rsidR="0047299D" w:rsidRPr="00D0470A" w:rsidRDefault="0047299D" w:rsidP="0047299D">
      <w:r w:rsidRPr="00D0470A">
        <w:t xml:space="preserve">Here the same column, and values have been </w:t>
      </w:r>
      <w:proofErr w:type="gramStart"/>
      <w:r w:rsidRPr="00D0470A">
        <w:t>taken into account</w:t>
      </w:r>
      <w:proofErr w:type="gramEnd"/>
      <w:r w:rsidRPr="00D0470A">
        <w:t xml:space="preserve">, and the instruction has been provided to find out median of the data. Using this formula, the median data has been obtained and </w:t>
      </w:r>
      <w:r w:rsidRPr="00D0470A">
        <w:lastRenderedPageBreak/>
        <w:t>the value has been found to be 70, that means the median of the reading score data of the students is 70</w:t>
      </w:r>
      <w:r w:rsidR="00596E6B">
        <w:t xml:space="preserve"> </w:t>
      </w:r>
      <w:r w:rsidR="00596E6B">
        <w:rPr>
          <w:shd w:val="clear" w:color="auto" w:fill="FFFFFF"/>
        </w:rPr>
        <w:t>(</w:t>
      </w:r>
      <w:r w:rsidR="00596E6B" w:rsidRPr="00596E6B">
        <w:rPr>
          <w:shd w:val="clear" w:color="auto" w:fill="FFFFFF"/>
        </w:rPr>
        <w:t>Abbott, 2014</w:t>
      </w:r>
      <w:r w:rsidR="00596E6B">
        <w:rPr>
          <w:shd w:val="clear" w:color="auto" w:fill="FFFFFF"/>
        </w:rPr>
        <w:t>)</w:t>
      </w:r>
      <w:r w:rsidRPr="00D0470A">
        <w:t xml:space="preserve">. </w:t>
      </w:r>
    </w:p>
    <w:p w14:paraId="059A8EC6" w14:textId="77777777" w:rsidR="00013D3F" w:rsidRPr="00D0470A" w:rsidRDefault="0047299D" w:rsidP="0047299D">
      <w:r w:rsidRPr="00D0470A">
        <w:t xml:space="preserve">The next task is to find the mode of the reading score, so the same data will be evaluated. Due to this reason, </w:t>
      </w:r>
      <w:r w:rsidR="00EA5A61" w:rsidRPr="00D0470A">
        <w:t xml:space="preserve">the same formula has been copied again so that the cell numbers and column gets included, and after that, the Mode was replaced </w:t>
      </w:r>
      <w:r w:rsidR="00013D3F" w:rsidRPr="00D0470A">
        <w:t>in the formula.</w:t>
      </w:r>
    </w:p>
    <w:p w14:paraId="2CA67522" w14:textId="77777777" w:rsidR="00013D3F" w:rsidRPr="00D0470A" w:rsidRDefault="00013D3F" w:rsidP="0047299D">
      <w:r w:rsidRPr="00D0470A">
        <w:t>=MODE($G$</w:t>
      </w:r>
      <w:proofErr w:type="gramStart"/>
      <w:r w:rsidRPr="00D0470A">
        <w:t>2:$</w:t>
      </w:r>
      <w:proofErr w:type="gramEnd"/>
      <w:r w:rsidRPr="00D0470A">
        <w:t>G$1001)</w:t>
      </w:r>
    </w:p>
    <w:p w14:paraId="10A2ECF1" w14:textId="77777777" w:rsidR="00013D3F" w:rsidRPr="00D0470A" w:rsidRDefault="00013D3F" w:rsidP="0047299D">
      <w:r w:rsidRPr="00D0470A">
        <w:t>This is the formula that has been used to find out the Mode present in the dataset, and by using the formula, it has been found that the mode of the reading score is 72. That means that most of the students obtained 72 in terms of their reading score.</w:t>
      </w:r>
    </w:p>
    <w:p w14:paraId="7E7B655C" w14:textId="0B7F1EA4" w:rsidR="00013D3F" w:rsidRPr="00D0470A" w:rsidRDefault="00013D3F" w:rsidP="0047299D">
      <w:r w:rsidRPr="00D0470A">
        <w:t xml:space="preserve">The next task is to find out the standard deviation of the writing score, so a new formula is required where the cells will change as well. In terms of cells, the H column needs to be considered in this case as it contains the </w:t>
      </w:r>
      <w:r w:rsidR="00D0470A" w:rsidRPr="00D0470A">
        <w:t>writing</w:t>
      </w:r>
      <w:r w:rsidRPr="00D0470A">
        <w:t xml:space="preserve"> scores</w:t>
      </w:r>
      <w:r w:rsidR="00596E6B">
        <w:t xml:space="preserve"> </w:t>
      </w:r>
      <w:r w:rsidR="00596E6B">
        <w:rPr>
          <w:shd w:val="clear" w:color="auto" w:fill="FFFFFF"/>
        </w:rPr>
        <w:t>(</w:t>
      </w:r>
      <w:r w:rsidR="00596E6B" w:rsidRPr="00596E6B">
        <w:rPr>
          <w:shd w:val="clear" w:color="auto" w:fill="FFFFFF"/>
        </w:rPr>
        <w:t>Guerrero</w:t>
      </w:r>
      <w:r w:rsidR="00596E6B">
        <w:rPr>
          <w:shd w:val="clear" w:color="auto" w:fill="FFFFFF"/>
        </w:rPr>
        <w:t xml:space="preserve"> et al.</w:t>
      </w:r>
      <w:r w:rsidR="00596E6B" w:rsidRPr="00596E6B">
        <w:rPr>
          <w:shd w:val="clear" w:color="auto" w:fill="FFFFFF"/>
        </w:rPr>
        <w:t>, 2019</w:t>
      </w:r>
      <w:r w:rsidR="00596E6B">
        <w:rPr>
          <w:shd w:val="clear" w:color="auto" w:fill="FFFFFF"/>
        </w:rPr>
        <w:t>)</w:t>
      </w:r>
      <w:r w:rsidRPr="00D0470A">
        <w:t>. Cell 2 to Cell 1001 contains the data, so these same cells need to be included in the formula as well.</w:t>
      </w:r>
    </w:p>
    <w:p w14:paraId="736594AD" w14:textId="77777777" w:rsidR="00013D3F" w:rsidRPr="00D0470A" w:rsidRDefault="00013D3F" w:rsidP="0047299D">
      <w:r w:rsidRPr="00D0470A">
        <w:t>=STDEV.S(H2:H1001)</w:t>
      </w:r>
    </w:p>
    <w:p w14:paraId="67ECEE5E" w14:textId="77777777" w:rsidR="00013D3F" w:rsidRPr="00D0470A" w:rsidRDefault="00013D3F" w:rsidP="0047299D">
      <w:r w:rsidRPr="00D0470A">
        <w:t>The formula to find standard deviation in excel is the STDEV.S which has been used with all the cells number. Using this formula, the standard deviation of the writing score have been found to be 15.19566.</w:t>
      </w:r>
    </w:p>
    <w:p w14:paraId="2D1905C1" w14:textId="77777777" w:rsidR="00013D3F" w:rsidRPr="00D0470A" w:rsidRDefault="00013D3F" w:rsidP="0047299D">
      <w:r w:rsidRPr="00D0470A">
        <w:t xml:space="preserve">The next task is to find out the variance of the variables that are present in the dataset, and to be able to find that out, it is important to use the variance formula. </w:t>
      </w:r>
    </w:p>
    <w:p w14:paraId="2A99283B" w14:textId="77777777" w:rsidR="00013D3F" w:rsidRPr="00D0470A" w:rsidRDefault="00013D3F" w:rsidP="0047299D">
      <w:r w:rsidRPr="00D0470A">
        <w:t>=VAR.S(F2:F1001)</w:t>
      </w:r>
    </w:p>
    <w:p w14:paraId="06FCBF41" w14:textId="4714626D" w:rsidR="00DB19BA" w:rsidRPr="00D0470A" w:rsidRDefault="00013D3F" w:rsidP="0047299D">
      <w:r w:rsidRPr="00D0470A">
        <w:t>This is the formula that has been written to be able to find the variance of F column which contains the math score data. Once the data has been included in the variance, it has been found that the Variance of the math score is 229.919</w:t>
      </w:r>
      <w:r w:rsidR="00596E6B">
        <w:t xml:space="preserve"> </w:t>
      </w:r>
      <w:r w:rsidR="00596E6B">
        <w:rPr>
          <w:shd w:val="clear" w:color="auto" w:fill="FFFFFF"/>
        </w:rPr>
        <w:t>(</w:t>
      </w:r>
      <w:r w:rsidR="00596E6B" w:rsidRPr="00596E6B">
        <w:rPr>
          <w:shd w:val="clear" w:color="auto" w:fill="FFFFFF"/>
        </w:rPr>
        <w:t>Guerrero</w:t>
      </w:r>
      <w:r w:rsidR="00596E6B">
        <w:rPr>
          <w:shd w:val="clear" w:color="auto" w:fill="FFFFFF"/>
        </w:rPr>
        <w:t xml:space="preserve"> et al.</w:t>
      </w:r>
      <w:r w:rsidR="00596E6B" w:rsidRPr="00596E6B">
        <w:rPr>
          <w:shd w:val="clear" w:color="auto" w:fill="FFFFFF"/>
        </w:rPr>
        <w:t>, 2019</w:t>
      </w:r>
      <w:r w:rsidR="00596E6B">
        <w:rPr>
          <w:shd w:val="clear" w:color="auto" w:fill="FFFFFF"/>
        </w:rPr>
        <w:t>)</w:t>
      </w:r>
      <w:r w:rsidRPr="00D0470A">
        <w:t xml:space="preserve">. Apart from this data, </w:t>
      </w:r>
      <w:r w:rsidR="00DB19BA" w:rsidRPr="00D0470A">
        <w:t xml:space="preserve">there are other variables that need to be evaluated to find out the variance of those data as well. To be able to find that out, the variance formula was simply copied on the </w:t>
      </w:r>
      <w:proofErr w:type="gramStart"/>
      <w:r w:rsidR="00DB19BA" w:rsidRPr="00D0470A">
        <w:t>right side</w:t>
      </w:r>
      <w:proofErr w:type="gramEnd"/>
      <w:r w:rsidR="00DB19BA" w:rsidRPr="00D0470A">
        <w:t xml:space="preserve"> columns with the help of CTRL+R which helped to write the same formula but changed the columns inside the formula</w:t>
      </w:r>
      <w:r w:rsidR="00596E6B">
        <w:t xml:space="preserve"> </w:t>
      </w:r>
      <w:r w:rsidR="00596E6B">
        <w:rPr>
          <w:shd w:val="clear" w:color="auto" w:fill="FFFFFF"/>
        </w:rPr>
        <w:t>(</w:t>
      </w:r>
      <w:r w:rsidR="00596E6B" w:rsidRPr="00596E6B">
        <w:rPr>
          <w:shd w:val="clear" w:color="auto" w:fill="FFFFFF"/>
        </w:rPr>
        <w:t>Salkind and Frey, 2021</w:t>
      </w:r>
      <w:r w:rsidR="00596E6B">
        <w:rPr>
          <w:shd w:val="clear" w:color="auto" w:fill="FFFFFF"/>
        </w:rPr>
        <w:t>)</w:t>
      </w:r>
      <w:r w:rsidR="00DB19BA" w:rsidRPr="00D0470A">
        <w:t>. The formula that was pasted on the next cells are:</w:t>
      </w:r>
    </w:p>
    <w:p w14:paraId="168BD363" w14:textId="77777777" w:rsidR="00DB19BA" w:rsidRPr="00D0470A" w:rsidRDefault="00DB19BA" w:rsidP="0047299D">
      <w:r w:rsidRPr="00D0470A">
        <w:lastRenderedPageBreak/>
        <w:t>=VAR.S(G2:G1001)</w:t>
      </w:r>
    </w:p>
    <w:p w14:paraId="6EDB4737" w14:textId="77777777" w:rsidR="00DB19BA" w:rsidRPr="00D0470A" w:rsidRDefault="00DB19BA" w:rsidP="0047299D">
      <w:r w:rsidRPr="00D0470A">
        <w:t>=VAR.S(H2:H1001)</w:t>
      </w:r>
    </w:p>
    <w:p w14:paraId="63B7B4A7" w14:textId="77777777" w:rsidR="00DB19BA" w:rsidRPr="00D0470A" w:rsidRDefault="00DB19BA" w:rsidP="0047299D">
      <w:r w:rsidRPr="00D0470A">
        <w:t>Using these, the result for each of the variance have been obtained, and the obtained values are:</w:t>
      </w:r>
    </w:p>
    <w:tbl>
      <w:tblPr>
        <w:tblStyle w:val="TableGrid"/>
        <w:tblW w:w="0" w:type="auto"/>
        <w:tblLook w:val="04A0" w:firstRow="1" w:lastRow="0" w:firstColumn="1" w:lastColumn="0" w:noHBand="0" w:noVBand="1"/>
      </w:tblPr>
      <w:tblGrid>
        <w:gridCol w:w="3115"/>
        <w:gridCol w:w="3119"/>
        <w:gridCol w:w="3116"/>
      </w:tblGrid>
      <w:tr w:rsidR="00DB19BA" w:rsidRPr="00D0470A" w14:paraId="1E6A413C" w14:textId="77777777" w:rsidTr="00960BDF">
        <w:tc>
          <w:tcPr>
            <w:tcW w:w="3192" w:type="dxa"/>
            <w:vAlign w:val="bottom"/>
          </w:tcPr>
          <w:p w14:paraId="7AFB1B3C" w14:textId="1D1A29AE" w:rsidR="00DB19BA" w:rsidRPr="00D0470A" w:rsidRDefault="00DB19BA" w:rsidP="00DB19BA">
            <w:r w:rsidRPr="00D0470A">
              <w:t>math score variance</w:t>
            </w:r>
          </w:p>
        </w:tc>
        <w:tc>
          <w:tcPr>
            <w:tcW w:w="3192" w:type="dxa"/>
            <w:vAlign w:val="bottom"/>
          </w:tcPr>
          <w:p w14:paraId="0E50B76C" w14:textId="73EF6E1C" w:rsidR="00DB19BA" w:rsidRPr="00D0470A" w:rsidRDefault="00DB19BA" w:rsidP="00DB19BA">
            <w:r w:rsidRPr="00D0470A">
              <w:t>reading score variance</w:t>
            </w:r>
          </w:p>
        </w:tc>
        <w:tc>
          <w:tcPr>
            <w:tcW w:w="3192" w:type="dxa"/>
            <w:vAlign w:val="bottom"/>
          </w:tcPr>
          <w:p w14:paraId="49996FFE" w14:textId="7A3B0652" w:rsidR="00DB19BA" w:rsidRPr="00D0470A" w:rsidRDefault="00DB19BA" w:rsidP="00DB19BA">
            <w:r w:rsidRPr="00D0470A">
              <w:t>writing score variance</w:t>
            </w:r>
          </w:p>
        </w:tc>
      </w:tr>
      <w:tr w:rsidR="00DB19BA" w:rsidRPr="00D0470A" w14:paraId="0A5523AC" w14:textId="77777777" w:rsidTr="00D00637">
        <w:tc>
          <w:tcPr>
            <w:tcW w:w="3192" w:type="dxa"/>
            <w:vAlign w:val="bottom"/>
          </w:tcPr>
          <w:p w14:paraId="6D556C17" w14:textId="0D3737DA" w:rsidR="00DB19BA" w:rsidRPr="00D0470A" w:rsidRDefault="00DB19BA" w:rsidP="00DB19BA">
            <w:r w:rsidRPr="00D0470A">
              <w:t>229.919</w:t>
            </w:r>
          </w:p>
        </w:tc>
        <w:tc>
          <w:tcPr>
            <w:tcW w:w="3192" w:type="dxa"/>
            <w:vAlign w:val="bottom"/>
          </w:tcPr>
          <w:p w14:paraId="0120B1A2" w14:textId="1A665C5F" w:rsidR="00DB19BA" w:rsidRPr="00D0470A" w:rsidRDefault="00DB19BA" w:rsidP="00DB19BA">
            <w:r w:rsidRPr="00D0470A">
              <w:t>213.1656</w:t>
            </w:r>
          </w:p>
        </w:tc>
        <w:tc>
          <w:tcPr>
            <w:tcW w:w="3192" w:type="dxa"/>
            <w:vAlign w:val="bottom"/>
          </w:tcPr>
          <w:p w14:paraId="5E4B5051" w14:textId="63F26880" w:rsidR="00DB19BA" w:rsidRPr="00D0470A" w:rsidRDefault="00DB19BA" w:rsidP="00DB19BA">
            <w:r w:rsidRPr="00D0470A">
              <w:t>230.908</w:t>
            </w:r>
          </w:p>
        </w:tc>
      </w:tr>
    </w:tbl>
    <w:p w14:paraId="570F0363" w14:textId="0BAA1107" w:rsidR="0047299D" w:rsidRPr="00D0470A" w:rsidRDefault="00EA5A61" w:rsidP="0047299D">
      <w:r w:rsidRPr="00D0470A">
        <w:t xml:space="preserve"> </w:t>
      </w:r>
      <w:r w:rsidR="00DB19BA" w:rsidRPr="00D0470A">
        <w:t>By comparing these numerical data, it can be easily found that the writing score has the larger variance among these three variables</w:t>
      </w:r>
      <w:r w:rsidR="00596E6B">
        <w:t xml:space="preserve"> </w:t>
      </w:r>
      <w:r w:rsidR="00596E6B">
        <w:rPr>
          <w:shd w:val="clear" w:color="auto" w:fill="FFFFFF"/>
        </w:rPr>
        <w:t>(</w:t>
      </w:r>
      <w:r w:rsidR="00596E6B" w:rsidRPr="00596E6B">
        <w:rPr>
          <w:shd w:val="clear" w:color="auto" w:fill="FFFFFF"/>
        </w:rPr>
        <w:t>Salkind and Frey, 2021</w:t>
      </w:r>
      <w:r w:rsidR="00596E6B">
        <w:rPr>
          <w:shd w:val="clear" w:color="auto" w:fill="FFFFFF"/>
        </w:rPr>
        <w:t>)</w:t>
      </w:r>
      <w:r w:rsidR="00DB19BA" w:rsidRPr="00D0470A">
        <w:t>.</w:t>
      </w:r>
    </w:p>
    <w:p w14:paraId="20880427" w14:textId="59BFD63D" w:rsidR="00DB19BA" w:rsidRPr="00D0470A" w:rsidRDefault="00DB19BA" w:rsidP="0047299D">
      <w:r w:rsidRPr="00D0470A">
        <w:t>Similarly, the standard deviation of the F column has been written as shown below:</w:t>
      </w:r>
    </w:p>
    <w:p w14:paraId="7C0FB2FE" w14:textId="5B224A96" w:rsidR="00DB19BA" w:rsidRPr="00D0470A" w:rsidRDefault="00DB19BA" w:rsidP="0047299D">
      <w:r w:rsidRPr="00D0470A">
        <w:t>=STDEV.S(F2:F1001)</w:t>
      </w:r>
    </w:p>
    <w:p w14:paraId="4CF4B57C" w14:textId="3C6DF4FA" w:rsidR="00DB19BA" w:rsidRPr="00D0470A" w:rsidRDefault="00DB19BA" w:rsidP="0047299D">
      <w:r w:rsidRPr="00D0470A">
        <w:t>The formula was selected and CTRL+R was applied which provided the data of each of the columns needed, and the formulas became:</w:t>
      </w:r>
    </w:p>
    <w:p w14:paraId="1C928DED" w14:textId="7C674781" w:rsidR="00DB19BA" w:rsidRPr="00D0470A" w:rsidRDefault="00DB19BA" w:rsidP="0047299D">
      <w:r w:rsidRPr="00D0470A">
        <w:t>=STDEV.S(G2:G1001)</w:t>
      </w:r>
    </w:p>
    <w:p w14:paraId="2650108C" w14:textId="19277EA6" w:rsidR="00DB19BA" w:rsidRPr="00D0470A" w:rsidRDefault="00DB19BA" w:rsidP="0047299D">
      <w:r w:rsidRPr="00D0470A">
        <w:t>=STDEV.S(H2:H1001)</w:t>
      </w:r>
    </w:p>
    <w:tbl>
      <w:tblPr>
        <w:tblStyle w:val="TableGrid"/>
        <w:tblW w:w="0" w:type="auto"/>
        <w:tblLook w:val="04A0" w:firstRow="1" w:lastRow="0" w:firstColumn="1" w:lastColumn="0" w:noHBand="0" w:noVBand="1"/>
      </w:tblPr>
      <w:tblGrid>
        <w:gridCol w:w="3116"/>
        <w:gridCol w:w="3117"/>
        <w:gridCol w:w="3117"/>
      </w:tblGrid>
      <w:tr w:rsidR="00DB19BA" w:rsidRPr="00D0470A" w14:paraId="72F01925" w14:textId="77777777" w:rsidTr="00217E3C">
        <w:tc>
          <w:tcPr>
            <w:tcW w:w="3192" w:type="dxa"/>
            <w:vAlign w:val="bottom"/>
          </w:tcPr>
          <w:p w14:paraId="12FC2354" w14:textId="183F975A" w:rsidR="00DB19BA" w:rsidRPr="00D0470A" w:rsidRDefault="00DB19BA" w:rsidP="00DB19BA">
            <w:r w:rsidRPr="00D0470A">
              <w:t xml:space="preserve">math </w:t>
            </w:r>
            <w:proofErr w:type="gramStart"/>
            <w:r w:rsidRPr="00D0470A">
              <w:t>score</w:t>
            </w:r>
            <w:proofErr w:type="gramEnd"/>
            <w:r w:rsidRPr="00D0470A">
              <w:t xml:space="preserve"> standard deviation</w:t>
            </w:r>
          </w:p>
        </w:tc>
        <w:tc>
          <w:tcPr>
            <w:tcW w:w="3192" w:type="dxa"/>
            <w:vAlign w:val="bottom"/>
          </w:tcPr>
          <w:p w14:paraId="6DE3FF0A" w14:textId="63F7B5FF" w:rsidR="00DB19BA" w:rsidRPr="00D0470A" w:rsidRDefault="00DB19BA" w:rsidP="00DB19BA">
            <w:r w:rsidRPr="00D0470A">
              <w:t>reading score standard deviation</w:t>
            </w:r>
          </w:p>
        </w:tc>
        <w:tc>
          <w:tcPr>
            <w:tcW w:w="3192" w:type="dxa"/>
            <w:vAlign w:val="bottom"/>
          </w:tcPr>
          <w:p w14:paraId="5EBC254E" w14:textId="7B54F98A" w:rsidR="00DB19BA" w:rsidRPr="00D0470A" w:rsidRDefault="00DB19BA" w:rsidP="00DB19BA">
            <w:r w:rsidRPr="00D0470A">
              <w:t>writing score standard deviation</w:t>
            </w:r>
          </w:p>
        </w:tc>
      </w:tr>
      <w:tr w:rsidR="00DB19BA" w:rsidRPr="00D0470A" w14:paraId="704CDEAD" w14:textId="77777777" w:rsidTr="00217E3C">
        <w:tc>
          <w:tcPr>
            <w:tcW w:w="3192" w:type="dxa"/>
            <w:vAlign w:val="bottom"/>
          </w:tcPr>
          <w:p w14:paraId="00018B4B" w14:textId="6C89E33F" w:rsidR="00DB19BA" w:rsidRPr="00D0470A" w:rsidRDefault="00DB19BA" w:rsidP="00DB19BA">
            <w:r w:rsidRPr="00D0470A">
              <w:rPr>
                <w:rFonts w:ascii="Aptos Narrow" w:hAnsi="Aptos Narrow"/>
                <w:color w:val="000000"/>
              </w:rPr>
              <w:t>15.16308</w:t>
            </w:r>
          </w:p>
        </w:tc>
        <w:tc>
          <w:tcPr>
            <w:tcW w:w="3192" w:type="dxa"/>
            <w:vAlign w:val="bottom"/>
          </w:tcPr>
          <w:p w14:paraId="5649709F" w14:textId="2761DCEB" w:rsidR="00DB19BA" w:rsidRPr="00D0470A" w:rsidRDefault="00DB19BA" w:rsidP="00DB19BA">
            <w:r w:rsidRPr="00D0470A">
              <w:rPr>
                <w:rFonts w:ascii="Aptos Narrow" w:hAnsi="Aptos Narrow"/>
                <w:color w:val="000000"/>
              </w:rPr>
              <w:t>14.60019</w:t>
            </w:r>
          </w:p>
        </w:tc>
        <w:tc>
          <w:tcPr>
            <w:tcW w:w="3192" w:type="dxa"/>
            <w:vAlign w:val="bottom"/>
          </w:tcPr>
          <w:p w14:paraId="5A725C54" w14:textId="68597714" w:rsidR="00DB19BA" w:rsidRPr="00D0470A" w:rsidRDefault="00DB19BA" w:rsidP="00DB19BA">
            <w:r w:rsidRPr="00D0470A">
              <w:rPr>
                <w:rFonts w:ascii="Aptos Narrow" w:hAnsi="Aptos Narrow"/>
                <w:color w:val="000000"/>
              </w:rPr>
              <w:t>15.19566</w:t>
            </w:r>
          </w:p>
        </w:tc>
      </w:tr>
    </w:tbl>
    <w:p w14:paraId="750A2691" w14:textId="34F75F2E" w:rsidR="00DB19BA" w:rsidRPr="00D0470A" w:rsidRDefault="00DB19BA" w:rsidP="0047299D">
      <w:r w:rsidRPr="00D0470A">
        <w:t>These are the standard deviation values that have been obtained using the formula provided in Excel, and by comparing these values, it can be identified that th</w:t>
      </w:r>
      <w:r w:rsidR="008E2A7A" w:rsidRPr="00D0470A">
        <w:t>e writing score has the larger standard deviation</w:t>
      </w:r>
      <w:r w:rsidR="00596E6B">
        <w:t xml:space="preserve"> </w:t>
      </w:r>
      <w:r w:rsidR="00596E6B">
        <w:rPr>
          <w:shd w:val="clear" w:color="auto" w:fill="FFFFFF"/>
        </w:rPr>
        <w:t>(</w:t>
      </w:r>
      <w:r w:rsidR="00596E6B" w:rsidRPr="00596E6B">
        <w:rPr>
          <w:shd w:val="clear" w:color="auto" w:fill="FFFFFF"/>
        </w:rPr>
        <w:t>Guerrero</w:t>
      </w:r>
      <w:r w:rsidR="00596E6B">
        <w:rPr>
          <w:shd w:val="clear" w:color="auto" w:fill="FFFFFF"/>
        </w:rPr>
        <w:t xml:space="preserve"> et al.</w:t>
      </w:r>
      <w:r w:rsidR="00596E6B" w:rsidRPr="00596E6B">
        <w:rPr>
          <w:shd w:val="clear" w:color="auto" w:fill="FFFFFF"/>
        </w:rPr>
        <w:t>, 2019</w:t>
      </w:r>
      <w:r w:rsidR="00596E6B">
        <w:rPr>
          <w:shd w:val="clear" w:color="auto" w:fill="FFFFFF"/>
        </w:rPr>
        <w:t>)</w:t>
      </w:r>
      <w:r w:rsidR="008E2A7A" w:rsidRPr="00D0470A">
        <w:t>.</w:t>
      </w:r>
    </w:p>
    <w:p w14:paraId="636E6286" w14:textId="2695B26F" w:rsidR="008E2A7A" w:rsidRPr="00D0470A" w:rsidRDefault="008E2A7A" w:rsidP="0047299D">
      <w:r w:rsidRPr="00D0470A">
        <w:t>The variance basically represents the spread of a dataset with comparison to the mean of the dataset. As the reading score has the lowest variance and the writing score has the highest, it can be interpreted as the dataset of reading score is less spread and the dataset of writing score is most spread from the mean of each variable’s dataset</w:t>
      </w:r>
      <w:r w:rsidR="00596E6B">
        <w:t xml:space="preserve"> </w:t>
      </w:r>
      <w:r w:rsidR="00596E6B">
        <w:rPr>
          <w:shd w:val="clear" w:color="auto" w:fill="FFFFFF"/>
        </w:rPr>
        <w:t>(</w:t>
      </w:r>
      <w:r w:rsidR="00596E6B" w:rsidRPr="00596E6B">
        <w:rPr>
          <w:shd w:val="clear" w:color="auto" w:fill="FFFFFF"/>
        </w:rPr>
        <w:t>Guerrero</w:t>
      </w:r>
      <w:r w:rsidR="00596E6B">
        <w:rPr>
          <w:shd w:val="clear" w:color="auto" w:fill="FFFFFF"/>
        </w:rPr>
        <w:t xml:space="preserve"> et al.</w:t>
      </w:r>
      <w:r w:rsidR="00596E6B" w:rsidRPr="00596E6B">
        <w:rPr>
          <w:shd w:val="clear" w:color="auto" w:fill="FFFFFF"/>
        </w:rPr>
        <w:t>, 2019</w:t>
      </w:r>
      <w:r w:rsidR="00596E6B">
        <w:rPr>
          <w:shd w:val="clear" w:color="auto" w:fill="FFFFFF"/>
        </w:rPr>
        <w:t>)</w:t>
      </w:r>
      <w:r w:rsidRPr="00D0470A">
        <w:t xml:space="preserve">. The standard deviation basically represents the </w:t>
      </w:r>
      <w:proofErr w:type="gramStart"/>
      <w:r w:rsidRPr="00D0470A">
        <w:t>same, and</w:t>
      </w:r>
      <w:proofErr w:type="gramEnd"/>
      <w:r w:rsidRPr="00D0470A">
        <w:t xml:space="preserve"> is the squared root value of </w:t>
      </w:r>
      <w:r w:rsidR="00D0470A" w:rsidRPr="00D0470A">
        <w:t>variance. Writing</w:t>
      </w:r>
      <w:r w:rsidRPr="00D0470A">
        <w:t xml:space="preserve"> has the most variability so the highest variance as well </w:t>
      </w:r>
      <w:r w:rsidR="00D0470A" w:rsidRPr="00D0470A">
        <w:t>as</w:t>
      </w:r>
      <w:r w:rsidRPr="00D0470A">
        <w:t xml:space="preserve"> standard </w:t>
      </w:r>
      <w:r w:rsidR="00D0470A" w:rsidRPr="00D0470A">
        <w:t>deviation</w:t>
      </w:r>
      <w:r w:rsidR="00596E6B">
        <w:t xml:space="preserve"> </w:t>
      </w:r>
      <w:r w:rsidR="00596E6B">
        <w:rPr>
          <w:shd w:val="clear" w:color="auto" w:fill="FFFFFF"/>
        </w:rPr>
        <w:t>(</w:t>
      </w:r>
      <w:r w:rsidR="00596E6B" w:rsidRPr="00596E6B">
        <w:rPr>
          <w:shd w:val="clear" w:color="auto" w:fill="FFFFFF"/>
        </w:rPr>
        <w:t>Guerrero</w:t>
      </w:r>
      <w:r w:rsidR="00596E6B">
        <w:rPr>
          <w:shd w:val="clear" w:color="auto" w:fill="FFFFFF"/>
        </w:rPr>
        <w:t xml:space="preserve"> et al.</w:t>
      </w:r>
      <w:r w:rsidR="00596E6B" w:rsidRPr="00596E6B">
        <w:rPr>
          <w:shd w:val="clear" w:color="auto" w:fill="FFFFFF"/>
        </w:rPr>
        <w:t>, 2019</w:t>
      </w:r>
      <w:r w:rsidR="00596E6B">
        <w:rPr>
          <w:shd w:val="clear" w:color="auto" w:fill="FFFFFF"/>
        </w:rPr>
        <w:t>)</w:t>
      </w:r>
      <w:r w:rsidRPr="00D0470A">
        <w:t xml:space="preserve">. The math scores have a variance and standard deviation which is close to writing score but are slightly less </w:t>
      </w:r>
      <w:r w:rsidRPr="00D0470A">
        <w:lastRenderedPageBreak/>
        <w:t xml:space="preserve">spread. The reading scores </w:t>
      </w:r>
      <w:r w:rsidR="00D0470A" w:rsidRPr="00D0470A">
        <w:t>have</w:t>
      </w:r>
      <w:r w:rsidRPr="00D0470A">
        <w:t xml:space="preserve"> the lowest variance and standard deviation that means that these are least spread than the other two variables.</w:t>
      </w:r>
    </w:p>
    <w:p w14:paraId="5B0A75E9" w14:textId="3B5A5525" w:rsidR="008E2A7A" w:rsidRPr="00D0470A" w:rsidRDefault="008E2A7A">
      <w:pPr>
        <w:spacing w:line="259" w:lineRule="auto"/>
        <w:jc w:val="left"/>
      </w:pPr>
      <w:r w:rsidRPr="00D0470A">
        <w:br w:type="page"/>
      </w:r>
    </w:p>
    <w:p w14:paraId="13813CB1" w14:textId="7CEF979C" w:rsidR="008E2A7A" w:rsidRPr="00D0470A" w:rsidRDefault="00B93575" w:rsidP="000B23F8">
      <w:pPr>
        <w:pStyle w:val="Heading3"/>
      </w:pPr>
      <w:bookmarkStart w:id="3" w:name="_Toc171529628"/>
      <w:r w:rsidRPr="00D0470A">
        <w:lastRenderedPageBreak/>
        <w:t>(b)</w:t>
      </w:r>
      <w:bookmarkEnd w:id="3"/>
    </w:p>
    <w:p w14:paraId="43A0D0F1" w14:textId="5D82C217" w:rsidR="00B93575" w:rsidRPr="00D0470A" w:rsidRDefault="00B93575" w:rsidP="00B93575">
      <w:r w:rsidRPr="00D0470A">
        <w:rPr>
          <w:noProof/>
        </w:rPr>
        <w:drawing>
          <wp:inline distT="0" distB="0" distL="0" distR="0" wp14:anchorId="7C5CDF11" wp14:editId="11E692E7">
            <wp:extent cx="4435224" cy="6348010"/>
            <wp:effectExtent l="0" t="0" r="3810" b="0"/>
            <wp:docPr id="1928059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059079" name=""/>
                    <pic:cNvPicPr/>
                  </pic:nvPicPr>
                  <pic:blipFill>
                    <a:blip r:embed="rId9"/>
                    <a:stretch>
                      <a:fillRect/>
                    </a:stretch>
                  </pic:blipFill>
                  <pic:spPr>
                    <a:xfrm>
                      <a:off x="0" y="0"/>
                      <a:ext cx="4435224" cy="6348010"/>
                    </a:xfrm>
                    <a:prstGeom prst="rect">
                      <a:avLst/>
                    </a:prstGeom>
                  </pic:spPr>
                </pic:pic>
              </a:graphicData>
            </a:graphic>
          </wp:inline>
        </w:drawing>
      </w:r>
    </w:p>
    <w:p w14:paraId="3907EDA3" w14:textId="37B87869" w:rsidR="00B93575" w:rsidRPr="00D0470A" w:rsidRDefault="00B93575" w:rsidP="00B93575">
      <w:r w:rsidRPr="00D0470A">
        <w:t>The data that has been provided is shown in the above picture and on the top ribbon under insert, an option can be found called Pivot Chart</w:t>
      </w:r>
      <w:r w:rsidR="00596E6B">
        <w:t xml:space="preserve"> </w:t>
      </w:r>
      <w:r w:rsidR="00596E6B">
        <w:rPr>
          <w:shd w:val="clear" w:color="auto" w:fill="FFFFFF"/>
        </w:rPr>
        <w:t>(</w:t>
      </w:r>
      <w:proofErr w:type="spellStart"/>
      <w:r w:rsidR="00596E6B" w:rsidRPr="00596E6B">
        <w:rPr>
          <w:shd w:val="clear" w:color="auto" w:fill="FFFFFF"/>
        </w:rPr>
        <w:t>Liengme</w:t>
      </w:r>
      <w:proofErr w:type="spellEnd"/>
      <w:r w:rsidR="00596E6B" w:rsidRPr="00596E6B">
        <w:rPr>
          <w:shd w:val="clear" w:color="auto" w:fill="FFFFFF"/>
        </w:rPr>
        <w:t>, 2015</w:t>
      </w:r>
      <w:r w:rsidR="00596E6B">
        <w:rPr>
          <w:shd w:val="clear" w:color="auto" w:fill="FFFFFF"/>
        </w:rPr>
        <w:t>)</w:t>
      </w:r>
      <w:r w:rsidRPr="00D0470A">
        <w:t>. Using it, a new sheet has been created called Sheet1 where the Pivot Table has been created.</w:t>
      </w:r>
    </w:p>
    <w:p w14:paraId="3C5E8323" w14:textId="597473B6" w:rsidR="00B93575" w:rsidRPr="00D0470A" w:rsidRDefault="00B93575" w:rsidP="00B93575">
      <w:r w:rsidRPr="00D0470A">
        <w:rPr>
          <w:noProof/>
        </w:rPr>
        <w:lastRenderedPageBreak/>
        <w:drawing>
          <wp:inline distT="0" distB="0" distL="0" distR="0" wp14:anchorId="6387F2B8" wp14:editId="2124C975">
            <wp:extent cx="5943600" cy="2379980"/>
            <wp:effectExtent l="0" t="0" r="0" b="0"/>
            <wp:docPr id="16338886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888691" name="Picture 1" descr="A screenshot of a computer&#10;&#10;Description automatically generated"/>
                    <pic:cNvPicPr/>
                  </pic:nvPicPr>
                  <pic:blipFill>
                    <a:blip r:embed="rId10"/>
                    <a:stretch>
                      <a:fillRect/>
                    </a:stretch>
                  </pic:blipFill>
                  <pic:spPr>
                    <a:xfrm>
                      <a:off x="0" y="0"/>
                      <a:ext cx="5943600" cy="2379980"/>
                    </a:xfrm>
                    <a:prstGeom prst="rect">
                      <a:avLst/>
                    </a:prstGeom>
                  </pic:spPr>
                </pic:pic>
              </a:graphicData>
            </a:graphic>
          </wp:inline>
        </w:drawing>
      </w:r>
    </w:p>
    <w:p w14:paraId="41BD560A" w14:textId="09F3799C" w:rsidR="00B93575" w:rsidRPr="00D0470A" w:rsidRDefault="00B93575" w:rsidP="00B93575">
      <w:r w:rsidRPr="00D0470A">
        <w:t xml:space="preserve">This is the Pivot Table that has been created on Microsoft Excel in the Sheet 1, and on the </w:t>
      </w:r>
      <w:proofErr w:type="gramStart"/>
      <w:r w:rsidRPr="00D0470A">
        <w:t>right hand</w:t>
      </w:r>
      <w:proofErr w:type="gramEnd"/>
      <w:r w:rsidRPr="00D0470A">
        <w:t xml:space="preserve"> side, various </w:t>
      </w:r>
      <w:r w:rsidR="00D0470A" w:rsidRPr="00D0470A">
        <w:t>Pivot Fields</w:t>
      </w:r>
      <w:r w:rsidRPr="00D0470A">
        <w:t xml:space="preserve"> can be found. Each of these fields can be used for various purposes to be able to find various types of data</w:t>
      </w:r>
      <w:r w:rsidR="00596E6B">
        <w:t xml:space="preserve"> </w:t>
      </w:r>
      <w:r w:rsidR="00596E6B">
        <w:rPr>
          <w:shd w:val="clear" w:color="auto" w:fill="FFFFFF"/>
        </w:rPr>
        <w:t>(</w:t>
      </w:r>
      <w:proofErr w:type="spellStart"/>
      <w:r w:rsidR="00596E6B" w:rsidRPr="00596E6B">
        <w:rPr>
          <w:shd w:val="clear" w:color="auto" w:fill="FFFFFF"/>
        </w:rPr>
        <w:t>Liengme</w:t>
      </w:r>
      <w:proofErr w:type="spellEnd"/>
      <w:r w:rsidR="00596E6B" w:rsidRPr="00596E6B">
        <w:rPr>
          <w:shd w:val="clear" w:color="auto" w:fill="FFFFFF"/>
        </w:rPr>
        <w:t>, 2015</w:t>
      </w:r>
      <w:r w:rsidR="00596E6B">
        <w:rPr>
          <w:shd w:val="clear" w:color="auto" w:fill="FFFFFF"/>
        </w:rPr>
        <w:t>)</w:t>
      </w:r>
      <w:r w:rsidRPr="00D0470A">
        <w:t>. Each of the variables present in the main sheet is also available over here and these can be selected and utilized for the Pivot Table.</w:t>
      </w:r>
    </w:p>
    <w:p w14:paraId="63C6C708" w14:textId="0D3334C7" w:rsidR="00B93575" w:rsidRPr="00D0470A" w:rsidRDefault="00B93575" w:rsidP="00B93575">
      <w:r w:rsidRPr="00D0470A">
        <w:rPr>
          <w:noProof/>
        </w:rPr>
        <w:drawing>
          <wp:inline distT="0" distB="0" distL="0" distR="0" wp14:anchorId="007C6CEC" wp14:editId="547B1AE4">
            <wp:extent cx="5943600" cy="2159635"/>
            <wp:effectExtent l="0" t="0" r="0" b="0"/>
            <wp:docPr id="1632776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77647" name="Picture 1" descr="A screenshot of a computer&#10;&#10;Description automatically generated"/>
                    <pic:cNvPicPr/>
                  </pic:nvPicPr>
                  <pic:blipFill>
                    <a:blip r:embed="rId11"/>
                    <a:stretch>
                      <a:fillRect/>
                    </a:stretch>
                  </pic:blipFill>
                  <pic:spPr>
                    <a:xfrm>
                      <a:off x="0" y="0"/>
                      <a:ext cx="5943600" cy="2159635"/>
                    </a:xfrm>
                    <a:prstGeom prst="rect">
                      <a:avLst/>
                    </a:prstGeom>
                  </pic:spPr>
                </pic:pic>
              </a:graphicData>
            </a:graphic>
          </wp:inline>
        </w:drawing>
      </w:r>
    </w:p>
    <w:p w14:paraId="4F8B49D3" w14:textId="733ACAC0" w:rsidR="00B93575" w:rsidRDefault="00B93575" w:rsidP="00B93575">
      <w:r w:rsidRPr="00D0470A">
        <w:t xml:space="preserve">Here two variables have been taken into </w:t>
      </w:r>
      <w:r w:rsidR="00D0470A" w:rsidRPr="00D0470A">
        <w:t>consideration</w:t>
      </w:r>
      <w:r w:rsidRPr="00D0470A">
        <w:t xml:space="preserve">, one is </w:t>
      </w:r>
      <w:proofErr w:type="gramStart"/>
      <w:r w:rsidRPr="00D0470A">
        <w:t>gender</w:t>
      </w:r>
      <w:proofErr w:type="gramEnd"/>
      <w:r w:rsidRPr="00D0470A">
        <w:t xml:space="preserve"> and the other one is math score. By ticking on the variable field, the </w:t>
      </w:r>
      <w:r w:rsidR="00D0470A" w:rsidRPr="00D0470A">
        <w:t>variables</w:t>
      </w:r>
      <w:r w:rsidRPr="00D0470A">
        <w:t xml:space="preserve"> have been placed on the Axis (categories) and </w:t>
      </w:r>
      <w:r w:rsidRPr="00D0470A">
        <w:rPr>
          <w:rFonts w:cs="Times New Roman"/>
        </w:rPr>
        <w:t>Σ</w:t>
      </w:r>
      <w:r w:rsidR="00D0470A">
        <w:rPr>
          <w:rFonts w:cs="Times New Roman"/>
        </w:rPr>
        <w:t xml:space="preserve"> </w:t>
      </w:r>
      <w:r w:rsidRPr="00D0470A">
        <w:t xml:space="preserve">Values field, and from there, the Pivot Table has calculated the Standard Deviation </w:t>
      </w:r>
      <w:r w:rsidR="005B5257" w:rsidRPr="00D0470A">
        <w:t>of male and female which has been shown with the help of PivotChart as well</w:t>
      </w:r>
      <w:r w:rsidR="00596E6B">
        <w:t xml:space="preserve"> </w:t>
      </w:r>
      <w:r w:rsidR="00596E6B">
        <w:rPr>
          <w:shd w:val="clear" w:color="auto" w:fill="FFFFFF"/>
        </w:rPr>
        <w:t>(</w:t>
      </w:r>
      <w:proofErr w:type="spellStart"/>
      <w:r w:rsidR="00596E6B" w:rsidRPr="00596E6B">
        <w:rPr>
          <w:shd w:val="clear" w:color="auto" w:fill="FFFFFF"/>
        </w:rPr>
        <w:t>Liengme</w:t>
      </w:r>
      <w:proofErr w:type="spellEnd"/>
      <w:r w:rsidR="00596E6B" w:rsidRPr="00596E6B">
        <w:rPr>
          <w:shd w:val="clear" w:color="auto" w:fill="FFFFFF"/>
        </w:rPr>
        <w:t>, 2015</w:t>
      </w:r>
      <w:r w:rsidR="00596E6B">
        <w:rPr>
          <w:shd w:val="clear" w:color="auto" w:fill="FFFFFF"/>
        </w:rPr>
        <w:t>)</w:t>
      </w:r>
      <w:r w:rsidR="005B5257" w:rsidRPr="00D0470A">
        <w:t>. Based on the chart, it can be clearly seen that male has a smaller deviation compared to the female respondents. This is how the Pivot Table is used in the Microsoft Excel and can be used to simply find and present various types of data.</w:t>
      </w:r>
    </w:p>
    <w:p w14:paraId="0B9423C9" w14:textId="4AC02826" w:rsidR="00C01D6A" w:rsidRDefault="00C01D6A" w:rsidP="00B93575">
      <w:r>
        <w:rPr>
          <w:noProof/>
        </w:rPr>
        <w:lastRenderedPageBreak/>
        <w:drawing>
          <wp:inline distT="0" distB="0" distL="0" distR="0" wp14:anchorId="32E0CE2C" wp14:editId="2ED55F92">
            <wp:extent cx="4584700" cy="2755900"/>
            <wp:effectExtent l="0" t="0" r="0" b="0"/>
            <wp:docPr id="17438441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188F4B3F" w14:textId="520CFE94" w:rsidR="00C01D6A" w:rsidRPr="00D0470A" w:rsidRDefault="00C01D6A" w:rsidP="00B93575">
      <w:r>
        <w:t xml:space="preserve">This pie chart has been created with the help of Excel, and the pie chart shows the variances of various variables. </w:t>
      </w:r>
      <w:proofErr w:type="gramStart"/>
      <w:r>
        <w:t>These type of charts</w:t>
      </w:r>
      <w:proofErr w:type="gramEnd"/>
      <w:r>
        <w:t xml:space="preserve"> can also be created using Microsoft Excel which can be helpful to be able to pre</w:t>
      </w:r>
      <w:r w:rsidR="000B23F8">
        <w:t>sent the data effectively.</w:t>
      </w:r>
    </w:p>
    <w:p w14:paraId="0DC4F26E" w14:textId="579514F1" w:rsidR="005B5257" w:rsidRPr="00D0470A" w:rsidRDefault="005B5257">
      <w:pPr>
        <w:spacing w:line="259" w:lineRule="auto"/>
        <w:jc w:val="left"/>
      </w:pPr>
      <w:r w:rsidRPr="00D0470A">
        <w:br w:type="page"/>
      </w:r>
    </w:p>
    <w:p w14:paraId="0D51371F" w14:textId="244A4667" w:rsidR="005B5257" w:rsidRPr="00D0470A" w:rsidRDefault="005B5257" w:rsidP="000B23F8">
      <w:pPr>
        <w:pStyle w:val="Heading3"/>
      </w:pPr>
      <w:bookmarkStart w:id="4" w:name="_Toc171529629"/>
      <w:r w:rsidRPr="00D0470A">
        <w:lastRenderedPageBreak/>
        <w:t>(c)</w:t>
      </w:r>
      <w:bookmarkEnd w:id="4"/>
    </w:p>
    <w:p w14:paraId="2FDCCE14" w14:textId="265A7B9A" w:rsidR="005B5257" w:rsidRPr="00D0470A" w:rsidRDefault="008B6C97" w:rsidP="005B5257">
      <w:r w:rsidRPr="00D0470A">
        <w:rPr>
          <w:noProof/>
        </w:rPr>
        <w:drawing>
          <wp:inline distT="0" distB="0" distL="0" distR="0" wp14:anchorId="784491FE" wp14:editId="6323BC4F">
            <wp:extent cx="5943600" cy="4596765"/>
            <wp:effectExtent l="0" t="0" r="0" b="0"/>
            <wp:docPr id="1713972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972500" name=""/>
                    <pic:cNvPicPr/>
                  </pic:nvPicPr>
                  <pic:blipFill>
                    <a:blip r:embed="rId13"/>
                    <a:stretch>
                      <a:fillRect/>
                    </a:stretch>
                  </pic:blipFill>
                  <pic:spPr>
                    <a:xfrm>
                      <a:off x="0" y="0"/>
                      <a:ext cx="5943600" cy="4596765"/>
                    </a:xfrm>
                    <a:prstGeom prst="rect">
                      <a:avLst/>
                    </a:prstGeom>
                  </pic:spPr>
                </pic:pic>
              </a:graphicData>
            </a:graphic>
          </wp:inline>
        </w:drawing>
      </w:r>
    </w:p>
    <w:p w14:paraId="1F389093" w14:textId="4992812A" w:rsidR="008B6C97" w:rsidRPr="00D0470A" w:rsidRDefault="008B6C97" w:rsidP="005B5257">
      <w:r w:rsidRPr="00D0470A">
        <w:t xml:space="preserve">The CSV file has been opened in the SPSS so that the rest of the analysis can be performed on the SPSS file. All the data has been inputted, but another important </w:t>
      </w:r>
      <w:proofErr w:type="gramStart"/>
      <w:r w:rsidRPr="00D0470A">
        <w:t>criteria</w:t>
      </w:r>
      <w:proofErr w:type="gramEnd"/>
      <w:r w:rsidRPr="00D0470A">
        <w:t xml:space="preserve"> in case of SPSS is to check </w:t>
      </w:r>
      <w:r w:rsidR="00D0470A" w:rsidRPr="00D0470A">
        <w:t>whether</w:t>
      </w:r>
      <w:r w:rsidRPr="00D0470A">
        <w:t xml:space="preserve"> the variables have been identified effectively</w:t>
      </w:r>
      <w:r w:rsidR="00596E6B">
        <w:t xml:space="preserve"> (</w:t>
      </w:r>
      <w:r w:rsidR="00596E6B" w:rsidRPr="009C43AE">
        <w:t>Hinton</w:t>
      </w:r>
      <w:r w:rsidR="00596E6B">
        <w:t xml:space="preserve"> et al</w:t>
      </w:r>
      <w:r w:rsidR="00596E6B" w:rsidRPr="009C43AE">
        <w:t>., 2014</w:t>
      </w:r>
      <w:r w:rsidR="00596E6B">
        <w:t>)</w:t>
      </w:r>
      <w:r w:rsidRPr="00D0470A">
        <w:t>.</w:t>
      </w:r>
    </w:p>
    <w:p w14:paraId="573AE2F3" w14:textId="05670922" w:rsidR="008B6C97" w:rsidRPr="00D0470A" w:rsidRDefault="008B6C97" w:rsidP="005B5257">
      <w:r w:rsidRPr="00D0470A">
        <w:rPr>
          <w:noProof/>
        </w:rPr>
        <w:drawing>
          <wp:inline distT="0" distB="0" distL="0" distR="0" wp14:anchorId="5CD60CB4" wp14:editId="3A04D96B">
            <wp:extent cx="5943600" cy="1135380"/>
            <wp:effectExtent l="0" t="0" r="0" b="0"/>
            <wp:docPr id="1347730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730411" name=""/>
                    <pic:cNvPicPr/>
                  </pic:nvPicPr>
                  <pic:blipFill>
                    <a:blip r:embed="rId14"/>
                    <a:stretch>
                      <a:fillRect/>
                    </a:stretch>
                  </pic:blipFill>
                  <pic:spPr>
                    <a:xfrm>
                      <a:off x="0" y="0"/>
                      <a:ext cx="5943600" cy="1135380"/>
                    </a:xfrm>
                    <a:prstGeom prst="rect">
                      <a:avLst/>
                    </a:prstGeom>
                  </pic:spPr>
                </pic:pic>
              </a:graphicData>
            </a:graphic>
          </wp:inline>
        </w:drawing>
      </w:r>
    </w:p>
    <w:p w14:paraId="4452D407" w14:textId="24300F36" w:rsidR="008B6C97" w:rsidRPr="00D0470A" w:rsidRDefault="008B6C97" w:rsidP="005B5257">
      <w:r w:rsidRPr="00D0470A">
        <w:t xml:space="preserve">Here the variable view has been presented where </w:t>
      </w:r>
      <w:proofErr w:type="gramStart"/>
      <w:r w:rsidRPr="00D0470A">
        <w:t>it can be seen that the</w:t>
      </w:r>
      <w:proofErr w:type="gramEnd"/>
      <w:r w:rsidRPr="00D0470A">
        <w:t xml:space="preserve"> </w:t>
      </w:r>
      <w:r w:rsidR="00D0470A" w:rsidRPr="00D0470A">
        <w:t>variables</w:t>
      </w:r>
      <w:r w:rsidRPr="00D0470A">
        <w:t xml:space="preserve"> that contains text has been identified as string, and the variables that contain numeric values have been identified as numeric. Moreover, the measure column also </w:t>
      </w:r>
      <w:r w:rsidR="00D0470A" w:rsidRPr="00D0470A">
        <w:t>plays</w:t>
      </w:r>
      <w:r w:rsidRPr="00D0470A">
        <w:t xml:space="preserve"> an important role in case of the variables</w:t>
      </w:r>
      <w:r w:rsidR="00596E6B">
        <w:t xml:space="preserve"> </w:t>
      </w:r>
      <w:r w:rsidR="00596E6B">
        <w:lastRenderedPageBreak/>
        <w:t>(</w:t>
      </w:r>
      <w:r w:rsidR="00596E6B" w:rsidRPr="009C43AE">
        <w:t>Hinton</w:t>
      </w:r>
      <w:r w:rsidR="00596E6B">
        <w:t xml:space="preserve"> et al</w:t>
      </w:r>
      <w:r w:rsidR="00596E6B" w:rsidRPr="009C43AE">
        <w:t>., 2014</w:t>
      </w:r>
      <w:r w:rsidR="00596E6B">
        <w:t>)</w:t>
      </w:r>
      <w:r w:rsidRPr="00D0470A">
        <w:t>. By checking the measure column, it can be identified that all the string variables have been identified as nominal, and all the numeric variables have been identified as scale. So, no other changes are required on the variables and these data can be used to perform the analysis.</w:t>
      </w:r>
    </w:p>
    <w:p w14:paraId="3C36744A" w14:textId="016DD8DB" w:rsidR="008B6C97" w:rsidRPr="00D0470A" w:rsidRDefault="008B6C97" w:rsidP="005B5257">
      <w:r w:rsidRPr="00D0470A">
        <w:rPr>
          <w:noProof/>
        </w:rPr>
        <w:drawing>
          <wp:inline distT="0" distB="0" distL="0" distR="0" wp14:anchorId="6E250426" wp14:editId="26478B28">
            <wp:extent cx="5943600" cy="2974975"/>
            <wp:effectExtent l="0" t="0" r="0" b="0"/>
            <wp:docPr id="1257223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223603" name=""/>
                    <pic:cNvPicPr/>
                  </pic:nvPicPr>
                  <pic:blipFill>
                    <a:blip r:embed="rId15"/>
                    <a:stretch>
                      <a:fillRect/>
                    </a:stretch>
                  </pic:blipFill>
                  <pic:spPr>
                    <a:xfrm>
                      <a:off x="0" y="0"/>
                      <a:ext cx="5943600" cy="2974975"/>
                    </a:xfrm>
                    <a:prstGeom prst="rect">
                      <a:avLst/>
                    </a:prstGeom>
                  </pic:spPr>
                </pic:pic>
              </a:graphicData>
            </a:graphic>
          </wp:inline>
        </w:drawing>
      </w:r>
    </w:p>
    <w:p w14:paraId="503C3B4A" w14:textId="5369F7B5" w:rsidR="008B6C97" w:rsidRPr="00D0470A" w:rsidRDefault="008B6C97" w:rsidP="005B5257">
      <w:r w:rsidRPr="00D0470A">
        <w:t xml:space="preserve">By clicking on the </w:t>
      </w:r>
      <w:r w:rsidR="00D0470A" w:rsidRPr="00D0470A">
        <w:t>Analyse</w:t>
      </w:r>
      <w:r w:rsidRPr="00D0470A">
        <w:t xml:space="preserve"> option on the ribbon, a set of options was obtained. From those options, the correlate option was chosen which provided with the option Bivariate</w:t>
      </w:r>
      <w:r w:rsidR="00596E6B">
        <w:t xml:space="preserve"> (</w:t>
      </w:r>
      <w:r w:rsidR="00596E6B" w:rsidRPr="009C43AE">
        <w:t>Hinton</w:t>
      </w:r>
      <w:r w:rsidR="00596E6B">
        <w:t xml:space="preserve"> et al</w:t>
      </w:r>
      <w:r w:rsidR="00596E6B" w:rsidRPr="009C43AE">
        <w:t>., 2014</w:t>
      </w:r>
      <w:r w:rsidR="00596E6B">
        <w:t>)</w:t>
      </w:r>
      <w:r w:rsidRPr="00D0470A">
        <w:t xml:space="preserve">. By clicking on that option, the new tab has been found called Bivariate </w:t>
      </w:r>
      <w:r w:rsidR="00D0470A" w:rsidRPr="00D0470A">
        <w:t>Corelations</w:t>
      </w:r>
      <w:r w:rsidRPr="00D0470A">
        <w:t xml:space="preserve"> and from here the Pearson correlation can be effectively calculated.</w:t>
      </w:r>
    </w:p>
    <w:p w14:paraId="7ADEFAFD" w14:textId="0EE2EA7B" w:rsidR="008B6C97" w:rsidRPr="00D0470A" w:rsidRDefault="008B6C97" w:rsidP="005B5257">
      <w:r w:rsidRPr="00D0470A">
        <w:rPr>
          <w:noProof/>
        </w:rPr>
        <w:lastRenderedPageBreak/>
        <w:drawing>
          <wp:inline distT="0" distB="0" distL="0" distR="0" wp14:anchorId="324A1FD1" wp14:editId="60B35211">
            <wp:extent cx="4351397" cy="3825572"/>
            <wp:effectExtent l="0" t="0" r="0" b="3810"/>
            <wp:docPr id="714577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577651" name=""/>
                    <pic:cNvPicPr/>
                  </pic:nvPicPr>
                  <pic:blipFill>
                    <a:blip r:embed="rId16"/>
                    <a:stretch>
                      <a:fillRect/>
                    </a:stretch>
                  </pic:blipFill>
                  <pic:spPr>
                    <a:xfrm>
                      <a:off x="0" y="0"/>
                      <a:ext cx="4351397" cy="3825572"/>
                    </a:xfrm>
                    <a:prstGeom prst="rect">
                      <a:avLst/>
                    </a:prstGeom>
                  </pic:spPr>
                </pic:pic>
              </a:graphicData>
            </a:graphic>
          </wp:inline>
        </w:drawing>
      </w:r>
    </w:p>
    <w:p w14:paraId="3860CCA4" w14:textId="3FE1825A" w:rsidR="008B6C97" w:rsidRPr="00D0470A" w:rsidRDefault="008B6C97" w:rsidP="005B5257">
      <w:r w:rsidRPr="00D0470A">
        <w:t xml:space="preserve">As reading and writing are the two variables that need to be analysed, so these two options have been chosen and sent on the right side using the </w:t>
      </w:r>
      <w:proofErr w:type="gramStart"/>
      <w:r w:rsidRPr="00D0470A">
        <w:t>right side</w:t>
      </w:r>
      <w:proofErr w:type="gramEnd"/>
      <w:r w:rsidRPr="00D0470A">
        <w:t xml:space="preserve"> arrow as shown in the </w:t>
      </w:r>
      <w:r w:rsidR="00D0470A" w:rsidRPr="00D0470A">
        <w:t>centre</w:t>
      </w:r>
      <w:r w:rsidRPr="00D0470A">
        <w:t xml:space="preserve"> of the tab</w:t>
      </w:r>
      <w:r w:rsidR="00596E6B">
        <w:t xml:space="preserve"> </w:t>
      </w:r>
      <w:r w:rsidR="00596E6B">
        <w:rPr>
          <w:shd w:val="clear" w:color="auto" w:fill="FFFFFF"/>
        </w:rPr>
        <w:t>(</w:t>
      </w:r>
      <w:r w:rsidR="00596E6B" w:rsidRPr="00596E6B">
        <w:rPr>
          <w:shd w:val="clear" w:color="auto" w:fill="FFFFFF"/>
        </w:rPr>
        <w:t>George and Mallery, 2019</w:t>
      </w:r>
      <w:r w:rsidR="00596E6B">
        <w:rPr>
          <w:shd w:val="clear" w:color="auto" w:fill="FFFFFF"/>
        </w:rPr>
        <w:t>)</w:t>
      </w:r>
      <w:r w:rsidRPr="00D0470A">
        <w:t>. As these two variables have been shifted on the right side, the result of the person correlation can be obtained by simply clicking OK.</w:t>
      </w:r>
    </w:p>
    <w:p w14:paraId="3AFE90CA" w14:textId="77777777" w:rsidR="00B05917" w:rsidRPr="00B05917" w:rsidRDefault="00B05917" w:rsidP="00B05917"/>
    <w:tbl>
      <w:tblPr>
        <w:tblW w:w="61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08"/>
        <w:gridCol w:w="1988"/>
        <w:gridCol w:w="1407"/>
        <w:gridCol w:w="1315"/>
      </w:tblGrid>
      <w:tr w:rsidR="00B05917" w:rsidRPr="00B05917" w14:paraId="12BC6D0E" w14:textId="77777777">
        <w:trPr>
          <w:cantSplit/>
        </w:trPr>
        <w:tc>
          <w:tcPr>
            <w:tcW w:w="6117" w:type="dxa"/>
            <w:gridSpan w:val="4"/>
            <w:tcBorders>
              <w:top w:val="nil"/>
              <w:left w:val="nil"/>
              <w:bottom w:val="nil"/>
              <w:right w:val="nil"/>
            </w:tcBorders>
            <w:shd w:val="clear" w:color="auto" w:fill="FFFFFF"/>
            <w:vAlign w:val="center"/>
          </w:tcPr>
          <w:p w14:paraId="53057092" w14:textId="77777777" w:rsidR="00B05917" w:rsidRPr="00B05917" w:rsidRDefault="00B05917" w:rsidP="00B05917">
            <w:r w:rsidRPr="00B05917">
              <w:rPr>
                <w:b/>
                <w:bCs/>
              </w:rPr>
              <w:t>Correlations</w:t>
            </w:r>
          </w:p>
        </w:tc>
      </w:tr>
      <w:tr w:rsidR="00B05917" w:rsidRPr="00B05917" w14:paraId="60007D17" w14:textId="77777777">
        <w:trPr>
          <w:cantSplit/>
        </w:trPr>
        <w:tc>
          <w:tcPr>
            <w:tcW w:w="3395" w:type="dxa"/>
            <w:gridSpan w:val="2"/>
            <w:tcBorders>
              <w:top w:val="nil"/>
              <w:left w:val="nil"/>
              <w:bottom w:val="single" w:sz="8" w:space="0" w:color="152935"/>
              <w:right w:val="nil"/>
            </w:tcBorders>
            <w:shd w:val="clear" w:color="auto" w:fill="FFFFFF"/>
            <w:vAlign w:val="bottom"/>
          </w:tcPr>
          <w:p w14:paraId="61B067A8" w14:textId="77777777" w:rsidR="00B05917" w:rsidRPr="00B05917" w:rsidRDefault="00B05917" w:rsidP="00B05917"/>
        </w:tc>
        <w:tc>
          <w:tcPr>
            <w:tcW w:w="1407" w:type="dxa"/>
            <w:tcBorders>
              <w:top w:val="nil"/>
              <w:left w:val="nil"/>
              <w:bottom w:val="single" w:sz="8" w:space="0" w:color="152935"/>
              <w:right w:val="single" w:sz="8" w:space="0" w:color="E0E0E0"/>
            </w:tcBorders>
            <w:shd w:val="clear" w:color="auto" w:fill="FFFFFF"/>
            <w:vAlign w:val="bottom"/>
          </w:tcPr>
          <w:p w14:paraId="4785935D" w14:textId="77777777" w:rsidR="00B05917" w:rsidRPr="00B05917" w:rsidRDefault="00B05917" w:rsidP="00B05917">
            <w:r w:rsidRPr="00B05917">
              <w:t>readingscore</w:t>
            </w:r>
          </w:p>
        </w:tc>
        <w:tc>
          <w:tcPr>
            <w:tcW w:w="1315" w:type="dxa"/>
            <w:tcBorders>
              <w:top w:val="nil"/>
              <w:left w:val="single" w:sz="8" w:space="0" w:color="E0E0E0"/>
              <w:bottom w:val="single" w:sz="8" w:space="0" w:color="152935"/>
              <w:right w:val="nil"/>
            </w:tcBorders>
            <w:shd w:val="clear" w:color="auto" w:fill="FFFFFF"/>
            <w:vAlign w:val="bottom"/>
          </w:tcPr>
          <w:p w14:paraId="6A732FDF" w14:textId="77777777" w:rsidR="00B05917" w:rsidRPr="00B05917" w:rsidRDefault="00B05917" w:rsidP="00B05917">
            <w:r w:rsidRPr="00B05917">
              <w:t>writingscore</w:t>
            </w:r>
          </w:p>
        </w:tc>
      </w:tr>
      <w:tr w:rsidR="00B05917" w:rsidRPr="00B05917" w14:paraId="1CE54655" w14:textId="77777777">
        <w:trPr>
          <w:cantSplit/>
        </w:trPr>
        <w:tc>
          <w:tcPr>
            <w:tcW w:w="1407" w:type="dxa"/>
            <w:vMerge w:val="restart"/>
            <w:tcBorders>
              <w:top w:val="single" w:sz="8" w:space="0" w:color="152935"/>
              <w:left w:val="nil"/>
              <w:bottom w:val="nil"/>
              <w:right w:val="nil"/>
            </w:tcBorders>
            <w:shd w:val="clear" w:color="auto" w:fill="E0E0E0"/>
          </w:tcPr>
          <w:p w14:paraId="0DCBB798" w14:textId="77777777" w:rsidR="00B05917" w:rsidRPr="00B05917" w:rsidRDefault="00B05917" w:rsidP="00B05917">
            <w:r w:rsidRPr="00B05917">
              <w:t>readingscore</w:t>
            </w:r>
          </w:p>
        </w:tc>
        <w:tc>
          <w:tcPr>
            <w:tcW w:w="1988" w:type="dxa"/>
            <w:tcBorders>
              <w:top w:val="single" w:sz="8" w:space="0" w:color="152935"/>
              <w:left w:val="nil"/>
              <w:bottom w:val="single" w:sz="8" w:space="0" w:color="AEAEAE"/>
              <w:right w:val="nil"/>
            </w:tcBorders>
            <w:shd w:val="clear" w:color="auto" w:fill="E0E0E0"/>
          </w:tcPr>
          <w:p w14:paraId="5B4F0CB2" w14:textId="77777777" w:rsidR="00B05917" w:rsidRPr="00B05917" w:rsidRDefault="00B05917" w:rsidP="00B05917">
            <w:r w:rsidRPr="00B05917">
              <w:t>Pearson Correlation</w:t>
            </w:r>
          </w:p>
        </w:tc>
        <w:tc>
          <w:tcPr>
            <w:tcW w:w="1407" w:type="dxa"/>
            <w:tcBorders>
              <w:top w:val="single" w:sz="8" w:space="0" w:color="152935"/>
              <w:left w:val="nil"/>
              <w:bottom w:val="single" w:sz="8" w:space="0" w:color="AEAEAE"/>
              <w:right w:val="single" w:sz="8" w:space="0" w:color="E0E0E0"/>
            </w:tcBorders>
            <w:shd w:val="clear" w:color="auto" w:fill="FFFFFF"/>
          </w:tcPr>
          <w:p w14:paraId="02A6F7A3" w14:textId="77777777" w:rsidR="00B05917" w:rsidRPr="00B05917" w:rsidRDefault="00B05917" w:rsidP="00B05917">
            <w:r w:rsidRPr="00B05917">
              <w:t>1</w:t>
            </w:r>
          </w:p>
        </w:tc>
        <w:tc>
          <w:tcPr>
            <w:tcW w:w="1315" w:type="dxa"/>
            <w:tcBorders>
              <w:top w:val="single" w:sz="8" w:space="0" w:color="152935"/>
              <w:left w:val="single" w:sz="8" w:space="0" w:color="E0E0E0"/>
              <w:bottom w:val="single" w:sz="8" w:space="0" w:color="AEAEAE"/>
              <w:right w:val="nil"/>
            </w:tcBorders>
            <w:shd w:val="clear" w:color="auto" w:fill="FFFFFF"/>
          </w:tcPr>
          <w:p w14:paraId="5A76DC10" w14:textId="77777777" w:rsidR="00B05917" w:rsidRPr="00B05917" w:rsidRDefault="00B05917" w:rsidP="00B05917">
            <w:r w:rsidRPr="00B05917">
              <w:t>.955</w:t>
            </w:r>
            <w:r w:rsidRPr="00B05917">
              <w:rPr>
                <w:vertAlign w:val="superscript"/>
              </w:rPr>
              <w:t>**</w:t>
            </w:r>
          </w:p>
        </w:tc>
      </w:tr>
      <w:tr w:rsidR="00B05917" w:rsidRPr="00B05917" w14:paraId="1D2D5396" w14:textId="77777777">
        <w:trPr>
          <w:cantSplit/>
        </w:trPr>
        <w:tc>
          <w:tcPr>
            <w:tcW w:w="1407" w:type="dxa"/>
            <w:vMerge/>
            <w:tcBorders>
              <w:top w:val="single" w:sz="8" w:space="0" w:color="152935"/>
              <w:left w:val="nil"/>
              <w:bottom w:val="nil"/>
              <w:right w:val="nil"/>
            </w:tcBorders>
            <w:shd w:val="clear" w:color="auto" w:fill="E0E0E0"/>
          </w:tcPr>
          <w:p w14:paraId="22C7E04E" w14:textId="77777777" w:rsidR="00B05917" w:rsidRPr="00B05917" w:rsidRDefault="00B05917" w:rsidP="00B05917"/>
        </w:tc>
        <w:tc>
          <w:tcPr>
            <w:tcW w:w="1988" w:type="dxa"/>
            <w:tcBorders>
              <w:top w:val="single" w:sz="8" w:space="0" w:color="AEAEAE"/>
              <w:left w:val="nil"/>
              <w:bottom w:val="single" w:sz="8" w:space="0" w:color="AEAEAE"/>
              <w:right w:val="nil"/>
            </w:tcBorders>
            <w:shd w:val="clear" w:color="auto" w:fill="E0E0E0"/>
          </w:tcPr>
          <w:p w14:paraId="68F4D75E" w14:textId="77777777" w:rsidR="00B05917" w:rsidRPr="00B05917" w:rsidRDefault="00B05917" w:rsidP="00B05917">
            <w:r w:rsidRPr="00B05917">
              <w:t>Sig. (2-tailed)</w:t>
            </w:r>
          </w:p>
        </w:tc>
        <w:tc>
          <w:tcPr>
            <w:tcW w:w="1407" w:type="dxa"/>
            <w:tcBorders>
              <w:top w:val="single" w:sz="8" w:space="0" w:color="AEAEAE"/>
              <w:left w:val="nil"/>
              <w:bottom w:val="single" w:sz="8" w:space="0" w:color="AEAEAE"/>
              <w:right w:val="single" w:sz="8" w:space="0" w:color="E0E0E0"/>
            </w:tcBorders>
            <w:shd w:val="clear" w:color="auto" w:fill="FFFFFF"/>
            <w:vAlign w:val="center"/>
          </w:tcPr>
          <w:p w14:paraId="13F7127C" w14:textId="77777777" w:rsidR="00B05917" w:rsidRPr="00B05917" w:rsidRDefault="00B05917" w:rsidP="00B05917"/>
        </w:tc>
        <w:tc>
          <w:tcPr>
            <w:tcW w:w="1315" w:type="dxa"/>
            <w:tcBorders>
              <w:top w:val="single" w:sz="8" w:space="0" w:color="AEAEAE"/>
              <w:left w:val="single" w:sz="8" w:space="0" w:color="E0E0E0"/>
              <w:bottom w:val="single" w:sz="8" w:space="0" w:color="AEAEAE"/>
              <w:right w:val="nil"/>
            </w:tcBorders>
            <w:shd w:val="clear" w:color="auto" w:fill="FFFFFF"/>
          </w:tcPr>
          <w:p w14:paraId="088CD0A7" w14:textId="77777777" w:rsidR="00B05917" w:rsidRPr="00B05917" w:rsidRDefault="00B05917" w:rsidP="00B05917">
            <w:r w:rsidRPr="00B05917">
              <w:t>.000</w:t>
            </w:r>
          </w:p>
        </w:tc>
      </w:tr>
      <w:tr w:rsidR="00B05917" w:rsidRPr="00B05917" w14:paraId="7D80FD3A" w14:textId="77777777">
        <w:trPr>
          <w:cantSplit/>
        </w:trPr>
        <w:tc>
          <w:tcPr>
            <w:tcW w:w="1407" w:type="dxa"/>
            <w:vMerge/>
            <w:tcBorders>
              <w:top w:val="single" w:sz="8" w:space="0" w:color="152935"/>
              <w:left w:val="nil"/>
              <w:bottom w:val="nil"/>
              <w:right w:val="nil"/>
            </w:tcBorders>
            <w:shd w:val="clear" w:color="auto" w:fill="E0E0E0"/>
          </w:tcPr>
          <w:p w14:paraId="6EEC6ED1" w14:textId="77777777" w:rsidR="00B05917" w:rsidRPr="00B05917" w:rsidRDefault="00B05917" w:rsidP="00B05917"/>
        </w:tc>
        <w:tc>
          <w:tcPr>
            <w:tcW w:w="1988" w:type="dxa"/>
            <w:tcBorders>
              <w:top w:val="single" w:sz="8" w:space="0" w:color="AEAEAE"/>
              <w:left w:val="nil"/>
              <w:bottom w:val="nil"/>
              <w:right w:val="nil"/>
            </w:tcBorders>
            <w:shd w:val="clear" w:color="auto" w:fill="E0E0E0"/>
          </w:tcPr>
          <w:p w14:paraId="7F643325" w14:textId="77777777" w:rsidR="00B05917" w:rsidRPr="00B05917" w:rsidRDefault="00B05917" w:rsidP="00B05917">
            <w:r w:rsidRPr="00B05917">
              <w:t>N</w:t>
            </w:r>
          </w:p>
        </w:tc>
        <w:tc>
          <w:tcPr>
            <w:tcW w:w="1407" w:type="dxa"/>
            <w:tcBorders>
              <w:top w:val="single" w:sz="8" w:space="0" w:color="AEAEAE"/>
              <w:left w:val="nil"/>
              <w:bottom w:val="nil"/>
              <w:right w:val="single" w:sz="8" w:space="0" w:color="E0E0E0"/>
            </w:tcBorders>
            <w:shd w:val="clear" w:color="auto" w:fill="FFFFFF"/>
          </w:tcPr>
          <w:p w14:paraId="420B0FF2" w14:textId="77777777" w:rsidR="00B05917" w:rsidRPr="00B05917" w:rsidRDefault="00B05917" w:rsidP="00B05917">
            <w:r w:rsidRPr="00B05917">
              <w:t>1000</w:t>
            </w:r>
          </w:p>
        </w:tc>
        <w:tc>
          <w:tcPr>
            <w:tcW w:w="1315" w:type="dxa"/>
            <w:tcBorders>
              <w:top w:val="single" w:sz="8" w:space="0" w:color="AEAEAE"/>
              <w:left w:val="single" w:sz="8" w:space="0" w:color="E0E0E0"/>
              <w:bottom w:val="nil"/>
              <w:right w:val="nil"/>
            </w:tcBorders>
            <w:shd w:val="clear" w:color="auto" w:fill="FFFFFF"/>
          </w:tcPr>
          <w:p w14:paraId="3D6F9A58" w14:textId="77777777" w:rsidR="00B05917" w:rsidRPr="00B05917" w:rsidRDefault="00B05917" w:rsidP="00B05917">
            <w:r w:rsidRPr="00B05917">
              <w:t>1000</w:t>
            </w:r>
          </w:p>
        </w:tc>
      </w:tr>
      <w:tr w:rsidR="00B05917" w:rsidRPr="00B05917" w14:paraId="5F465F11" w14:textId="77777777">
        <w:trPr>
          <w:cantSplit/>
        </w:trPr>
        <w:tc>
          <w:tcPr>
            <w:tcW w:w="1407" w:type="dxa"/>
            <w:vMerge w:val="restart"/>
            <w:tcBorders>
              <w:top w:val="single" w:sz="8" w:space="0" w:color="AEAEAE"/>
              <w:left w:val="nil"/>
              <w:bottom w:val="single" w:sz="8" w:space="0" w:color="152935"/>
              <w:right w:val="nil"/>
            </w:tcBorders>
            <w:shd w:val="clear" w:color="auto" w:fill="E0E0E0"/>
          </w:tcPr>
          <w:p w14:paraId="587FA36A" w14:textId="77777777" w:rsidR="00B05917" w:rsidRPr="00B05917" w:rsidRDefault="00B05917" w:rsidP="00B05917">
            <w:r w:rsidRPr="00B05917">
              <w:t>writingscore</w:t>
            </w:r>
          </w:p>
        </w:tc>
        <w:tc>
          <w:tcPr>
            <w:tcW w:w="1988" w:type="dxa"/>
            <w:tcBorders>
              <w:top w:val="single" w:sz="8" w:space="0" w:color="AEAEAE"/>
              <w:left w:val="nil"/>
              <w:bottom w:val="single" w:sz="8" w:space="0" w:color="AEAEAE"/>
              <w:right w:val="nil"/>
            </w:tcBorders>
            <w:shd w:val="clear" w:color="auto" w:fill="E0E0E0"/>
          </w:tcPr>
          <w:p w14:paraId="33ACF166" w14:textId="77777777" w:rsidR="00B05917" w:rsidRPr="00B05917" w:rsidRDefault="00B05917" w:rsidP="00B05917">
            <w:r w:rsidRPr="00B05917">
              <w:t>Pearson Correlation</w:t>
            </w:r>
          </w:p>
        </w:tc>
        <w:tc>
          <w:tcPr>
            <w:tcW w:w="1407" w:type="dxa"/>
            <w:tcBorders>
              <w:top w:val="single" w:sz="8" w:space="0" w:color="AEAEAE"/>
              <w:left w:val="nil"/>
              <w:bottom w:val="single" w:sz="8" w:space="0" w:color="AEAEAE"/>
              <w:right w:val="single" w:sz="8" w:space="0" w:color="E0E0E0"/>
            </w:tcBorders>
            <w:shd w:val="clear" w:color="auto" w:fill="FFFFFF"/>
          </w:tcPr>
          <w:p w14:paraId="0CB5B25F" w14:textId="77777777" w:rsidR="00B05917" w:rsidRPr="00B05917" w:rsidRDefault="00B05917" w:rsidP="00B05917">
            <w:r w:rsidRPr="00B05917">
              <w:t>.955</w:t>
            </w:r>
            <w:r w:rsidRPr="00B05917">
              <w:rPr>
                <w:vertAlign w:val="superscript"/>
              </w:rPr>
              <w:t>**</w:t>
            </w:r>
          </w:p>
        </w:tc>
        <w:tc>
          <w:tcPr>
            <w:tcW w:w="1315" w:type="dxa"/>
            <w:tcBorders>
              <w:top w:val="single" w:sz="8" w:space="0" w:color="AEAEAE"/>
              <w:left w:val="single" w:sz="8" w:space="0" w:color="E0E0E0"/>
              <w:bottom w:val="single" w:sz="8" w:space="0" w:color="AEAEAE"/>
              <w:right w:val="nil"/>
            </w:tcBorders>
            <w:shd w:val="clear" w:color="auto" w:fill="FFFFFF"/>
          </w:tcPr>
          <w:p w14:paraId="31889199" w14:textId="77777777" w:rsidR="00B05917" w:rsidRPr="00B05917" w:rsidRDefault="00B05917" w:rsidP="00B05917">
            <w:r w:rsidRPr="00B05917">
              <w:t>1</w:t>
            </w:r>
          </w:p>
        </w:tc>
      </w:tr>
      <w:tr w:rsidR="00B05917" w:rsidRPr="00B05917" w14:paraId="42A490A7" w14:textId="77777777">
        <w:trPr>
          <w:cantSplit/>
        </w:trPr>
        <w:tc>
          <w:tcPr>
            <w:tcW w:w="1407" w:type="dxa"/>
            <w:vMerge/>
            <w:tcBorders>
              <w:top w:val="single" w:sz="8" w:space="0" w:color="AEAEAE"/>
              <w:left w:val="nil"/>
              <w:bottom w:val="single" w:sz="8" w:space="0" w:color="152935"/>
              <w:right w:val="nil"/>
            </w:tcBorders>
            <w:shd w:val="clear" w:color="auto" w:fill="E0E0E0"/>
          </w:tcPr>
          <w:p w14:paraId="29B9E9C4" w14:textId="77777777" w:rsidR="00B05917" w:rsidRPr="00B05917" w:rsidRDefault="00B05917" w:rsidP="00B05917"/>
        </w:tc>
        <w:tc>
          <w:tcPr>
            <w:tcW w:w="1988" w:type="dxa"/>
            <w:tcBorders>
              <w:top w:val="single" w:sz="8" w:space="0" w:color="AEAEAE"/>
              <w:left w:val="nil"/>
              <w:bottom w:val="single" w:sz="8" w:space="0" w:color="AEAEAE"/>
              <w:right w:val="nil"/>
            </w:tcBorders>
            <w:shd w:val="clear" w:color="auto" w:fill="E0E0E0"/>
          </w:tcPr>
          <w:p w14:paraId="5C49CED5" w14:textId="77777777" w:rsidR="00B05917" w:rsidRPr="00B05917" w:rsidRDefault="00B05917" w:rsidP="00B05917">
            <w:r w:rsidRPr="00B05917">
              <w:t>Sig. (2-tailed)</w:t>
            </w:r>
          </w:p>
        </w:tc>
        <w:tc>
          <w:tcPr>
            <w:tcW w:w="1407" w:type="dxa"/>
            <w:tcBorders>
              <w:top w:val="single" w:sz="8" w:space="0" w:color="AEAEAE"/>
              <w:left w:val="nil"/>
              <w:bottom w:val="single" w:sz="8" w:space="0" w:color="AEAEAE"/>
              <w:right w:val="single" w:sz="8" w:space="0" w:color="E0E0E0"/>
            </w:tcBorders>
            <w:shd w:val="clear" w:color="auto" w:fill="FFFFFF"/>
          </w:tcPr>
          <w:p w14:paraId="169097ED" w14:textId="77777777" w:rsidR="00B05917" w:rsidRPr="00B05917" w:rsidRDefault="00B05917" w:rsidP="00B05917">
            <w:r w:rsidRPr="00B05917">
              <w:t>.000</w:t>
            </w:r>
          </w:p>
        </w:tc>
        <w:tc>
          <w:tcPr>
            <w:tcW w:w="1315" w:type="dxa"/>
            <w:tcBorders>
              <w:top w:val="single" w:sz="8" w:space="0" w:color="AEAEAE"/>
              <w:left w:val="single" w:sz="8" w:space="0" w:color="E0E0E0"/>
              <w:bottom w:val="single" w:sz="8" w:space="0" w:color="AEAEAE"/>
              <w:right w:val="nil"/>
            </w:tcBorders>
            <w:shd w:val="clear" w:color="auto" w:fill="FFFFFF"/>
            <w:vAlign w:val="center"/>
          </w:tcPr>
          <w:p w14:paraId="44210AB5" w14:textId="77777777" w:rsidR="00B05917" w:rsidRPr="00B05917" w:rsidRDefault="00B05917" w:rsidP="00B05917"/>
        </w:tc>
      </w:tr>
      <w:tr w:rsidR="00B05917" w:rsidRPr="00B05917" w14:paraId="01017863" w14:textId="77777777">
        <w:trPr>
          <w:cantSplit/>
        </w:trPr>
        <w:tc>
          <w:tcPr>
            <w:tcW w:w="1407" w:type="dxa"/>
            <w:vMerge/>
            <w:tcBorders>
              <w:top w:val="single" w:sz="8" w:space="0" w:color="AEAEAE"/>
              <w:left w:val="nil"/>
              <w:bottom w:val="single" w:sz="8" w:space="0" w:color="152935"/>
              <w:right w:val="nil"/>
            </w:tcBorders>
            <w:shd w:val="clear" w:color="auto" w:fill="E0E0E0"/>
          </w:tcPr>
          <w:p w14:paraId="3E4E3AC6" w14:textId="77777777" w:rsidR="00B05917" w:rsidRPr="00B05917" w:rsidRDefault="00B05917" w:rsidP="00B05917"/>
        </w:tc>
        <w:tc>
          <w:tcPr>
            <w:tcW w:w="1988" w:type="dxa"/>
            <w:tcBorders>
              <w:top w:val="single" w:sz="8" w:space="0" w:color="AEAEAE"/>
              <w:left w:val="nil"/>
              <w:bottom w:val="single" w:sz="8" w:space="0" w:color="152935"/>
              <w:right w:val="nil"/>
            </w:tcBorders>
            <w:shd w:val="clear" w:color="auto" w:fill="E0E0E0"/>
          </w:tcPr>
          <w:p w14:paraId="5A318B2E" w14:textId="77777777" w:rsidR="00B05917" w:rsidRPr="00B05917" w:rsidRDefault="00B05917" w:rsidP="00B05917">
            <w:r w:rsidRPr="00B05917">
              <w:t>N</w:t>
            </w:r>
          </w:p>
        </w:tc>
        <w:tc>
          <w:tcPr>
            <w:tcW w:w="1407" w:type="dxa"/>
            <w:tcBorders>
              <w:top w:val="single" w:sz="8" w:space="0" w:color="AEAEAE"/>
              <w:left w:val="nil"/>
              <w:bottom w:val="single" w:sz="8" w:space="0" w:color="152935"/>
              <w:right w:val="single" w:sz="8" w:space="0" w:color="E0E0E0"/>
            </w:tcBorders>
            <w:shd w:val="clear" w:color="auto" w:fill="FFFFFF"/>
          </w:tcPr>
          <w:p w14:paraId="39B547F7" w14:textId="77777777" w:rsidR="00B05917" w:rsidRPr="00B05917" w:rsidRDefault="00B05917" w:rsidP="00B05917">
            <w:r w:rsidRPr="00B05917">
              <w:t>1000</w:t>
            </w:r>
          </w:p>
        </w:tc>
        <w:tc>
          <w:tcPr>
            <w:tcW w:w="1315" w:type="dxa"/>
            <w:tcBorders>
              <w:top w:val="single" w:sz="8" w:space="0" w:color="AEAEAE"/>
              <w:left w:val="single" w:sz="8" w:space="0" w:color="E0E0E0"/>
              <w:bottom w:val="single" w:sz="8" w:space="0" w:color="152935"/>
              <w:right w:val="nil"/>
            </w:tcBorders>
            <w:shd w:val="clear" w:color="auto" w:fill="FFFFFF"/>
          </w:tcPr>
          <w:p w14:paraId="7A96A9EA" w14:textId="77777777" w:rsidR="00B05917" w:rsidRPr="00B05917" w:rsidRDefault="00B05917" w:rsidP="00B05917">
            <w:r w:rsidRPr="00B05917">
              <w:t>1000</w:t>
            </w:r>
          </w:p>
        </w:tc>
      </w:tr>
      <w:tr w:rsidR="00B05917" w:rsidRPr="00B05917" w14:paraId="72843A1A" w14:textId="77777777">
        <w:trPr>
          <w:cantSplit/>
        </w:trPr>
        <w:tc>
          <w:tcPr>
            <w:tcW w:w="6117" w:type="dxa"/>
            <w:gridSpan w:val="4"/>
            <w:tcBorders>
              <w:top w:val="nil"/>
              <w:left w:val="nil"/>
              <w:bottom w:val="nil"/>
              <w:right w:val="nil"/>
            </w:tcBorders>
            <w:shd w:val="clear" w:color="auto" w:fill="FFFFFF"/>
          </w:tcPr>
          <w:p w14:paraId="3074238A" w14:textId="77777777" w:rsidR="00B05917" w:rsidRPr="00B05917" w:rsidRDefault="00B05917" w:rsidP="00B05917">
            <w:r w:rsidRPr="00B05917">
              <w:t>**. Correlation is significant at the 0.01 level (2-tailed).</w:t>
            </w:r>
          </w:p>
        </w:tc>
      </w:tr>
    </w:tbl>
    <w:p w14:paraId="55B5DC09" w14:textId="684705C7" w:rsidR="00B05917" w:rsidRPr="00D0470A" w:rsidRDefault="00B05917" w:rsidP="00B05917">
      <w:r w:rsidRPr="00D0470A">
        <w:t xml:space="preserve">This is the </w:t>
      </w:r>
      <w:r w:rsidR="00D0470A" w:rsidRPr="00D0470A">
        <w:t>result</w:t>
      </w:r>
      <w:r w:rsidRPr="00D0470A">
        <w:t xml:space="preserve"> </w:t>
      </w:r>
      <w:r w:rsidR="00D0470A" w:rsidRPr="00D0470A">
        <w:t>that</w:t>
      </w:r>
      <w:r w:rsidRPr="00D0470A">
        <w:t xml:space="preserve"> has been obtained from the SPSS by running </w:t>
      </w:r>
      <w:r w:rsidR="00D0470A" w:rsidRPr="00D0470A">
        <w:t>Pearson correlation</w:t>
      </w:r>
      <w:r w:rsidRPr="00D0470A">
        <w:t xml:space="preserve"> where various types of data can be effectively found. Here, Pearson Correlation between the variables have been found to be .955 </w:t>
      </w:r>
      <w:proofErr w:type="spellStart"/>
      <w:proofErr w:type="gramStart"/>
      <w:r w:rsidRPr="00D0470A">
        <w:t>where as</w:t>
      </w:r>
      <w:proofErr w:type="spellEnd"/>
      <w:proofErr w:type="gramEnd"/>
      <w:r w:rsidRPr="00D0470A">
        <w:t xml:space="preserve"> the Pearson correlation value can range from -1 to 1. The Pearson Correlation coefficient that </w:t>
      </w:r>
      <w:proofErr w:type="gramStart"/>
      <w:r w:rsidRPr="00D0470A">
        <w:t>have</w:t>
      </w:r>
      <w:proofErr w:type="gramEnd"/>
      <w:r w:rsidRPr="00D0470A">
        <w:t xml:space="preserve"> been obtained between the reading and writing scores is 0.955 that means this is a very positive correlation</w:t>
      </w:r>
      <w:r w:rsidR="00596E6B">
        <w:t xml:space="preserve"> </w:t>
      </w:r>
      <w:r w:rsidR="00596E6B">
        <w:rPr>
          <w:shd w:val="clear" w:color="auto" w:fill="FFFFFF"/>
        </w:rPr>
        <w:t>(</w:t>
      </w:r>
      <w:r w:rsidR="00596E6B" w:rsidRPr="00596E6B">
        <w:rPr>
          <w:shd w:val="clear" w:color="auto" w:fill="FFFFFF"/>
        </w:rPr>
        <w:t>George and Mallery, 2019</w:t>
      </w:r>
      <w:r w:rsidR="00596E6B">
        <w:rPr>
          <w:shd w:val="clear" w:color="auto" w:fill="FFFFFF"/>
        </w:rPr>
        <w:t>)</w:t>
      </w:r>
      <w:r w:rsidRPr="00D0470A">
        <w:t xml:space="preserve">. It </w:t>
      </w:r>
      <w:r w:rsidR="00D0470A" w:rsidRPr="00D0470A">
        <w:t>means</w:t>
      </w:r>
      <w:r w:rsidRPr="00D0470A">
        <w:t xml:space="preserve"> that there</w:t>
      </w:r>
      <w:r w:rsidR="00D0470A">
        <w:t xml:space="preserve"> </w:t>
      </w:r>
      <w:r w:rsidRPr="00D0470A">
        <w:t>is a strong linear correlation between the variables, so the increase of writing score will also increase the reading score, and vice versa.</w:t>
      </w:r>
    </w:p>
    <w:p w14:paraId="3248B88A" w14:textId="2D939C53" w:rsidR="00B05917" w:rsidRPr="00D0470A" w:rsidRDefault="00B05917" w:rsidP="00B05917">
      <w:r w:rsidRPr="00D0470A">
        <w:t xml:space="preserve">The </w:t>
      </w:r>
      <w:r w:rsidR="00D0470A" w:rsidRPr="00D0470A">
        <w:t>significance</w:t>
      </w:r>
      <w:r w:rsidRPr="00D0470A">
        <w:t xml:space="preserve"> value has been found to be 0.000 which basically is the p value </w:t>
      </w:r>
      <w:r w:rsidR="00D0470A" w:rsidRPr="00D0470A">
        <w:t>and means</w:t>
      </w:r>
      <w:r w:rsidRPr="00D0470A">
        <w:t xml:space="preserve"> that the correlation is statistically significant. Due to this value, it can be stated that the </w:t>
      </w:r>
      <w:r w:rsidR="00D0470A" w:rsidRPr="00D0470A">
        <w:t>correlation</w:t>
      </w:r>
      <w:r w:rsidRPr="00D0470A">
        <w:t xml:space="preserve"> did not occur by chance</w:t>
      </w:r>
      <w:r w:rsidR="00596E6B">
        <w:t xml:space="preserve"> </w:t>
      </w:r>
      <w:r w:rsidR="00596E6B">
        <w:rPr>
          <w:shd w:val="clear" w:color="auto" w:fill="FFFFFF"/>
        </w:rPr>
        <w:t>(</w:t>
      </w:r>
      <w:r w:rsidR="00596E6B" w:rsidRPr="00596E6B">
        <w:rPr>
          <w:shd w:val="clear" w:color="auto" w:fill="FFFFFF"/>
        </w:rPr>
        <w:t>George and Mallery, 2019</w:t>
      </w:r>
      <w:r w:rsidR="00596E6B">
        <w:rPr>
          <w:shd w:val="clear" w:color="auto" w:fill="FFFFFF"/>
        </w:rPr>
        <w:t>)</w:t>
      </w:r>
      <w:r w:rsidRPr="00D0470A">
        <w:t>. Also, there</w:t>
      </w:r>
      <w:r w:rsidR="00D0470A">
        <w:t xml:space="preserve"> </w:t>
      </w:r>
      <w:r w:rsidRPr="00D0470A">
        <w:t xml:space="preserve">is a sample size (N) that has been found to be 1000 that </w:t>
      </w:r>
      <w:r w:rsidR="00D0470A" w:rsidRPr="00D0470A">
        <w:t>means</w:t>
      </w:r>
      <w:r w:rsidRPr="00D0470A">
        <w:t xml:space="preserve"> that the sample size is quite </w:t>
      </w:r>
      <w:r w:rsidR="00D0470A" w:rsidRPr="00D0470A">
        <w:t>large</w:t>
      </w:r>
      <w:r w:rsidRPr="00D0470A">
        <w:t>, so the correlation coefficient that has been found is reliable.</w:t>
      </w:r>
    </w:p>
    <w:p w14:paraId="44B1E36F" w14:textId="5EF1D462" w:rsidR="00B05917" w:rsidRPr="00D0470A" w:rsidRDefault="00D908E1" w:rsidP="00B05917">
      <w:r w:rsidRPr="00D0470A">
        <w:rPr>
          <w:noProof/>
        </w:rPr>
        <w:lastRenderedPageBreak/>
        <w:drawing>
          <wp:inline distT="0" distB="0" distL="0" distR="0" wp14:anchorId="7E6DAF25" wp14:editId="28AD70E5">
            <wp:extent cx="5943600" cy="4124960"/>
            <wp:effectExtent l="0" t="0" r="0" b="0"/>
            <wp:docPr id="1309394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394595" name=""/>
                    <pic:cNvPicPr/>
                  </pic:nvPicPr>
                  <pic:blipFill>
                    <a:blip r:embed="rId17"/>
                    <a:stretch>
                      <a:fillRect/>
                    </a:stretch>
                  </pic:blipFill>
                  <pic:spPr>
                    <a:xfrm>
                      <a:off x="0" y="0"/>
                      <a:ext cx="5943600" cy="4124960"/>
                    </a:xfrm>
                    <a:prstGeom prst="rect">
                      <a:avLst/>
                    </a:prstGeom>
                  </pic:spPr>
                </pic:pic>
              </a:graphicData>
            </a:graphic>
          </wp:inline>
        </w:drawing>
      </w:r>
    </w:p>
    <w:p w14:paraId="024DEEAF" w14:textId="573052EA" w:rsidR="00D908E1" w:rsidRPr="00D0470A" w:rsidRDefault="00D908E1" w:rsidP="00B05917">
      <w:r w:rsidRPr="00D0470A">
        <w:t xml:space="preserve">On the top ribbon of SPSS, the Graphs option is available which has been selected and provided with the above shown tab. Here all the variables have been shown on the top left corner, and there are various types of </w:t>
      </w:r>
      <w:r w:rsidR="00D0470A" w:rsidRPr="00D0470A">
        <w:t>graphs</w:t>
      </w:r>
      <w:r w:rsidRPr="00D0470A">
        <w:t xml:space="preserve"> option on the bottom left corner</w:t>
      </w:r>
      <w:r w:rsidR="00596E6B">
        <w:t xml:space="preserve"> </w:t>
      </w:r>
      <w:r w:rsidR="00596E6B">
        <w:rPr>
          <w:shd w:val="clear" w:color="auto" w:fill="FFFFFF"/>
        </w:rPr>
        <w:t>(</w:t>
      </w:r>
      <w:r w:rsidR="00596E6B" w:rsidRPr="00596E6B">
        <w:rPr>
          <w:shd w:val="clear" w:color="auto" w:fill="FFFFFF"/>
        </w:rPr>
        <w:t>Gerber and Finn, 2013</w:t>
      </w:r>
      <w:r w:rsidR="00596E6B">
        <w:rPr>
          <w:shd w:val="clear" w:color="auto" w:fill="FFFFFF"/>
        </w:rPr>
        <w:t>)</w:t>
      </w:r>
      <w:r w:rsidRPr="00D0470A">
        <w:t xml:space="preserve">. </w:t>
      </w:r>
    </w:p>
    <w:p w14:paraId="51C28B4B" w14:textId="112B6C25" w:rsidR="00D908E1" w:rsidRPr="00D0470A" w:rsidRDefault="00D908E1" w:rsidP="00B05917">
      <w:r w:rsidRPr="00D0470A">
        <w:rPr>
          <w:noProof/>
        </w:rPr>
        <w:lastRenderedPageBreak/>
        <w:drawing>
          <wp:inline distT="0" distB="0" distL="0" distR="0" wp14:anchorId="474DA278" wp14:editId="769FCB06">
            <wp:extent cx="5943600" cy="4150360"/>
            <wp:effectExtent l="0" t="0" r="0" b="0"/>
            <wp:docPr id="723853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853937" name=""/>
                    <pic:cNvPicPr/>
                  </pic:nvPicPr>
                  <pic:blipFill>
                    <a:blip r:embed="rId18"/>
                    <a:stretch>
                      <a:fillRect/>
                    </a:stretch>
                  </pic:blipFill>
                  <pic:spPr>
                    <a:xfrm>
                      <a:off x="0" y="0"/>
                      <a:ext cx="5943600" cy="4150360"/>
                    </a:xfrm>
                    <a:prstGeom prst="rect">
                      <a:avLst/>
                    </a:prstGeom>
                  </pic:spPr>
                </pic:pic>
              </a:graphicData>
            </a:graphic>
          </wp:inline>
        </w:drawing>
      </w:r>
    </w:p>
    <w:p w14:paraId="43EF5A02" w14:textId="7A251744" w:rsidR="00D908E1" w:rsidRPr="00D0470A" w:rsidRDefault="00D908E1" w:rsidP="00B05917">
      <w:r w:rsidRPr="00D0470A">
        <w:t xml:space="preserve">The Scatter/Dot option was chosen which provided the chart type on the right. From the chart options available, the second option was </w:t>
      </w:r>
      <w:proofErr w:type="gramStart"/>
      <w:r w:rsidRPr="00D0470A">
        <w:t>selected</w:t>
      </w:r>
      <w:proofErr w:type="gramEnd"/>
      <w:r w:rsidRPr="00D0470A">
        <w:t xml:space="preserve"> and the reading variable was dragged to place on the vertical axis, and writing score variable was placed on the horizontal axis. By doing so, the chart builder was ready to be able to create the chart, so OK was pressed</w:t>
      </w:r>
      <w:r w:rsidR="00596E6B">
        <w:t xml:space="preserve"> </w:t>
      </w:r>
      <w:r w:rsidR="00596E6B">
        <w:rPr>
          <w:shd w:val="clear" w:color="auto" w:fill="FFFFFF"/>
        </w:rPr>
        <w:t>(</w:t>
      </w:r>
      <w:r w:rsidR="00596E6B" w:rsidRPr="00596E6B">
        <w:rPr>
          <w:shd w:val="clear" w:color="auto" w:fill="FFFFFF"/>
        </w:rPr>
        <w:t>Gerber and Finn, 2013</w:t>
      </w:r>
      <w:r w:rsidR="00596E6B">
        <w:rPr>
          <w:shd w:val="clear" w:color="auto" w:fill="FFFFFF"/>
        </w:rPr>
        <w:t>)</w:t>
      </w:r>
      <w:r w:rsidRPr="00D0470A">
        <w:t>.</w:t>
      </w:r>
    </w:p>
    <w:p w14:paraId="52BF87CD" w14:textId="0A01DFCF" w:rsidR="00D908E1" w:rsidRPr="00D0470A" w:rsidRDefault="00D908E1" w:rsidP="00D908E1">
      <w:pPr>
        <w:autoSpaceDE w:val="0"/>
        <w:autoSpaceDN w:val="0"/>
        <w:adjustRightInd w:val="0"/>
        <w:spacing w:after="0" w:line="240" w:lineRule="auto"/>
        <w:jc w:val="left"/>
        <w:rPr>
          <w:rFonts w:eastAsiaTheme="minorHAnsi" w:cs="Times New Roman"/>
          <w:kern w:val="0"/>
          <w:szCs w:val="24"/>
          <w:lang w:eastAsia="en-US"/>
        </w:rPr>
      </w:pPr>
      <w:r w:rsidRPr="00D0470A">
        <w:rPr>
          <w:rFonts w:eastAsiaTheme="minorHAnsi" w:cs="Times New Roman"/>
          <w:noProof/>
          <w:kern w:val="0"/>
          <w:szCs w:val="24"/>
          <w:lang w:eastAsia="en-US"/>
        </w:rPr>
        <w:lastRenderedPageBreak/>
        <w:drawing>
          <wp:inline distT="0" distB="0" distL="0" distR="0" wp14:anchorId="719741AD" wp14:editId="726D76D3">
            <wp:extent cx="5943600" cy="3497580"/>
            <wp:effectExtent l="0" t="0" r="0" b="0"/>
            <wp:docPr id="2031392569" name="Picture 1" descr="A graph with a line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392569" name="Picture 1" descr="A graph with a line graph&#10;&#10;Description automatically generated with medium confidenc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8C9AA5A" w14:textId="77777777" w:rsidR="00D908E1" w:rsidRPr="00D0470A" w:rsidRDefault="00D908E1" w:rsidP="00D908E1">
      <w:pPr>
        <w:autoSpaceDE w:val="0"/>
        <w:autoSpaceDN w:val="0"/>
        <w:adjustRightInd w:val="0"/>
        <w:spacing w:after="0" w:line="240" w:lineRule="auto"/>
        <w:jc w:val="left"/>
        <w:rPr>
          <w:rFonts w:eastAsiaTheme="minorHAnsi" w:cs="Times New Roman"/>
          <w:kern w:val="0"/>
          <w:szCs w:val="24"/>
          <w:lang w:eastAsia="en-US"/>
        </w:rPr>
      </w:pPr>
    </w:p>
    <w:p w14:paraId="0B99013C" w14:textId="77777777" w:rsidR="00D908E1" w:rsidRPr="00D0470A" w:rsidRDefault="00D908E1" w:rsidP="00D908E1">
      <w:pPr>
        <w:autoSpaceDE w:val="0"/>
        <w:autoSpaceDN w:val="0"/>
        <w:adjustRightInd w:val="0"/>
        <w:spacing w:after="0" w:line="400" w:lineRule="atLeast"/>
        <w:jc w:val="left"/>
        <w:rPr>
          <w:rFonts w:eastAsiaTheme="minorHAnsi" w:cs="Times New Roman"/>
          <w:kern w:val="0"/>
          <w:szCs w:val="24"/>
          <w:lang w:eastAsia="en-US"/>
        </w:rPr>
      </w:pPr>
    </w:p>
    <w:p w14:paraId="7B6C9141" w14:textId="448CC47B" w:rsidR="00D908E1" w:rsidRPr="00D0470A" w:rsidRDefault="00D908E1" w:rsidP="00D908E1">
      <w:r w:rsidRPr="00D0470A">
        <w:t xml:space="preserve">This is the chart that has been provided by SPSS where the scatter points can be viewed. The points are closely located around the fitted regression line which </w:t>
      </w:r>
      <w:r w:rsidR="00D0470A" w:rsidRPr="00D0470A">
        <w:t>basically</w:t>
      </w:r>
      <w:r w:rsidRPr="00D0470A">
        <w:t xml:space="preserve"> means </w:t>
      </w:r>
      <w:r w:rsidR="00D0470A" w:rsidRPr="00D0470A">
        <w:t>that</w:t>
      </w:r>
      <w:r w:rsidRPr="00D0470A">
        <w:t xml:space="preserve"> there is a strong positive linear relationship among the variables. So, if the reading score increases, the writing score will also increase and vice </w:t>
      </w:r>
      <w:r w:rsidR="00D0470A" w:rsidRPr="00D0470A">
        <w:t>versa</w:t>
      </w:r>
      <w:r w:rsidR="00596E6B">
        <w:t xml:space="preserve"> </w:t>
      </w:r>
      <w:r w:rsidR="00596E6B">
        <w:rPr>
          <w:shd w:val="clear" w:color="auto" w:fill="FFFFFF"/>
        </w:rPr>
        <w:t>(</w:t>
      </w:r>
      <w:r w:rsidR="00596E6B" w:rsidRPr="00596E6B">
        <w:rPr>
          <w:shd w:val="clear" w:color="auto" w:fill="FFFFFF"/>
        </w:rPr>
        <w:t>Gerber and Finn, 2013</w:t>
      </w:r>
      <w:r w:rsidR="00596E6B">
        <w:rPr>
          <w:shd w:val="clear" w:color="auto" w:fill="FFFFFF"/>
        </w:rPr>
        <w:t>)</w:t>
      </w:r>
      <w:r w:rsidR="00D0470A" w:rsidRPr="00D0470A">
        <w:t>. The</w:t>
      </w:r>
      <w:r w:rsidRPr="00D0470A">
        <w:t xml:space="preserve"> Goodness of Fit (R</w:t>
      </w:r>
      <w:r w:rsidRPr="00D0470A">
        <w:rPr>
          <w:vertAlign w:val="superscript"/>
        </w:rPr>
        <w:t>2</w:t>
      </w:r>
      <w:r w:rsidRPr="00D0470A">
        <w:t xml:space="preserve">) value has been found to be 0.911 that means that 91.1% of the </w:t>
      </w:r>
      <w:r w:rsidR="00D0470A" w:rsidRPr="00D0470A">
        <w:t>variance</w:t>
      </w:r>
      <w:r w:rsidRPr="00D0470A">
        <w:t xml:space="preserve"> in the reading score can be explained by the variances in the writing score</w:t>
      </w:r>
      <w:r w:rsidR="00596E6B">
        <w:t xml:space="preserve"> </w:t>
      </w:r>
      <w:r w:rsidR="00596E6B">
        <w:rPr>
          <w:shd w:val="clear" w:color="auto" w:fill="FFFFFF"/>
        </w:rPr>
        <w:t>(</w:t>
      </w:r>
      <w:r w:rsidR="00596E6B" w:rsidRPr="00596E6B">
        <w:rPr>
          <w:shd w:val="clear" w:color="auto" w:fill="FFFFFF"/>
        </w:rPr>
        <w:t>Gerber and Finn, 2013</w:t>
      </w:r>
      <w:r w:rsidR="00596E6B">
        <w:rPr>
          <w:shd w:val="clear" w:color="auto" w:fill="FFFFFF"/>
        </w:rPr>
        <w:t>)</w:t>
      </w:r>
      <w:r w:rsidRPr="00D0470A">
        <w:t>. There are only a few outliers present but they do not impact the overall strong correlation.</w:t>
      </w:r>
    </w:p>
    <w:p w14:paraId="5648B418" w14:textId="77777777" w:rsidR="00C01D6A" w:rsidRDefault="00C01D6A" w:rsidP="000B23F8">
      <w:pPr>
        <w:pStyle w:val="Heading2"/>
      </w:pPr>
      <w:bookmarkStart w:id="5" w:name="_Toc171529630"/>
      <w:r>
        <w:t>Conclusion</w:t>
      </w:r>
      <w:bookmarkEnd w:id="5"/>
    </w:p>
    <w:p w14:paraId="11E15900" w14:textId="046CD828" w:rsidR="00D908E1" w:rsidRPr="00D0470A" w:rsidRDefault="00C01D6A" w:rsidP="00C01D6A">
      <w:r>
        <w:t xml:space="preserve">The data of the students have been analysed, and various types of important data such as mean, median, mode, etc. have been identified using Microsoft Excel. Once done, the SPSS has also been used mainly for showing correlation and creating a scatterplot. These values can be helpful to be able to identify the necessary information of the students and take necessary steps to be able to make effective decision to improve the students. </w:t>
      </w:r>
      <w:r w:rsidR="00D908E1" w:rsidRPr="00D0470A">
        <w:br w:type="page"/>
      </w:r>
    </w:p>
    <w:p w14:paraId="2C7289C2" w14:textId="77777777" w:rsidR="00D908E1" w:rsidRPr="00D0470A" w:rsidRDefault="00D908E1" w:rsidP="000B23F8">
      <w:pPr>
        <w:pStyle w:val="Heading1"/>
      </w:pPr>
      <w:bookmarkStart w:id="6" w:name="_Toc171529631"/>
      <w:r w:rsidRPr="00D0470A">
        <w:lastRenderedPageBreak/>
        <w:t>Section 2</w:t>
      </w:r>
      <w:bookmarkEnd w:id="6"/>
    </w:p>
    <w:p w14:paraId="6BFEA1FB" w14:textId="77777777" w:rsidR="005E617D" w:rsidRPr="00D0470A" w:rsidRDefault="00D908E1" w:rsidP="00D908E1">
      <w:pPr>
        <w:pStyle w:val="Heading2"/>
        <w:numPr>
          <w:ilvl w:val="0"/>
          <w:numId w:val="1"/>
        </w:numPr>
        <w:rPr>
          <w:lang w:val="en-GB"/>
        </w:rPr>
      </w:pPr>
      <w:bookmarkStart w:id="7" w:name="_Toc171529632"/>
      <w:r w:rsidRPr="00D0470A">
        <w:rPr>
          <w:lang w:val="en-GB"/>
        </w:rPr>
        <w:t>Advantages and Disadvantages of Using</w:t>
      </w:r>
      <w:r w:rsidR="005E617D" w:rsidRPr="00D0470A">
        <w:rPr>
          <w:lang w:val="en-GB"/>
        </w:rPr>
        <w:t xml:space="preserve"> Excel</w:t>
      </w:r>
      <w:bookmarkEnd w:id="7"/>
    </w:p>
    <w:p w14:paraId="18C398B4" w14:textId="77777777" w:rsidR="005E617D" w:rsidRPr="00D0470A" w:rsidRDefault="005E617D" w:rsidP="005E617D">
      <w:pPr>
        <w:pStyle w:val="Heading3"/>
      </w:pPr>
      <w:bookmarkStart w:id="8" w:name="_Toc171529633"/>
      <w:r w:rsidRPr="00D0470A">
        <w:t>Advantages of Excel</w:t>
      </w:r>
      <w:bookmarkEnd w:id="8"/>
    </w:p>
    <w:p w14:paraId="10C171DB" w14:textId="55A73872" w:rsidR="005E617D" w:rsidRPr="00D0470A" w:rsidRDefault="005E617D" w:rsidP="005E617D">
      <w:r w:rsidRPr="00D0470A">
        <w:t xml:space="preserve">Excel is a popular software mainly because it provides the opportunity to easily analyse as well as visualize the data. For this </w:t>
      </w:r>
      <w:r w:rsidR="00D0470A" w:rsidRPr="00D0470A">
        <w:t>reason</w:t>
      </w:r>
      <w:r w:rsidRPr="00D0470A">
        <w:t>, the professionals are often found to be using Excel to perform various types of data analysis. For example, a sales manager can easily create an effective and accurate sales report with the help of Pivot Chart available on Microsoft Excel</w:t>
      </w:r>
      <w:r w:rsidR="00596E6B">
        <w:t xml:space="preserve"> </w:t>
      </w:r>
      <w:r w:rsidR="00596E6B">
        <w:rPr>
          <w:shd w:val="clear" w:color="auto" w:fill="FFFFFF"/>
        </w:rPr>
        <w:t>(</w:t>
      </w:r>
      <w:r w:rsidR="00596E6B" w:rsidRPr="00596E6B">
        <w:rPr>
          <w:shd w:val="clear" w:color="auto" w:fill="FFFFFF"/>
        </w:rPr>
        <w:t>Carlberg, 2013</w:t>
      </w:r>
      <w:r w:rsidR="00596E6B">
        <w:rPr>
          <w:shd w:val="clear" w:color="auto" w:fill="FFFFFF"/>
        </w:rPr>
        <w:t>)</w:t>
      </w:r>
      <w:r w:rsidRPr="00D0470A">
        <w:t>.</w:t>
      </w:r>
    </w:p>
    <w:p w14:paraId="18B8E83D" w14:textId="47A0C5CF" w:rsidR="005E617D" w:rsidRPr="00D0470A" w:rsidRDefault="005E617D" w:rsidP="005E617D">
      <w:r w:rsidRPr="00D0470A">
        <w:t xml:space="preserve">Microsoft Excel provides the opportunity to work with versatile data as it </w:t>
      </w:r>
      <w:proofErr w:type="gramStart"/>
      <w:r w:rsidRPr="00D0470A">
        <w:t xml:space="preserve">is </w:t>
      </w:r>
      <w:r w:rsidR="00D0470A" w:rsidRPr="00D0470A">
        <w:t>capable</w:t>
      </w:r>
      <w:r w:rsidRPr="00D0470A">
        <w:t xml:space="preserve"> of handling</w:t>
      </w:r>
      <w:proofErr w:type="gramEnd"/>
      <w:r w:rsidRPr="00D0470A">
        <w:t xml:space="preserve"> a wide range of tasks. Budgeting, scheduling, project management, etc. types of tasks can be easily performed with the help of </w:t>
      </w:r>
      <w:r w:rsidR="00D0470A" w:rsidRPr="00D0470A">
        <w:t>Microsoft</w:t>
      </w:r>
      <w:r w:rsidRPr="00D0470A">
        <w:t xml:space="preserve"> Excel.</w:t>
      </w:r>
    </w:p>
    <w:p w14:paraId="068F5B9F" w14:textId="18919CBD" w:rsidR="005E617D" w:rsidRPr="00D0470A" w:rsidRDefault="005E617D" w:rsidP="005E617D">
      <w:r w:rsidRPr="00D0470A">
        <w:t xml:space="preserve">The Microsoft Excel formula has been able to </w:t>
      </w:r>
      <w:proofErr w:type="gramStart"/>
      <w:r w:rsidRPr="00D0470A">
        <w:t>open up</w:t>
      </w:r>
      <w:proofErr w:type="gramEnd"/>
      <w:r w:rsidRPr="00D0470A">
        <w:t xml:space="preserve"> a huge opportunity for the users of </w:t>
      </w:r>
      <w:r w:rsidR="00D0470A" w:rsidRPr="00D0470A">
        <w:t>Microsoft</w:t>
      </w:r>
      <w:r w:rsidRPr="00D0470A">
        <w:t xml:space="preserve"> Excel. The Microsoft Excel formulas are easy to develop and can be applied on any types of tasks within a short period of time</w:t>
      </w:r>
      <w:r w:rsidR="00596E6B">
        <w:t xml:space="preserve"> </w:t>
      </w:r>
      <w:r w:rsidR="00596E6B">
        <w:rPr>
          <w:shd w:val="clear" w:color="auto" w:fill="FFFFFF"/>
        </w:rPr>
        <w:t>(</w:t>
      </w:r>
      <w:r w:rsidR="00596E6B" w:rsidRPr="00596E6B">
        <w:rPr>
          <w:shd w:val="clear" w:color="auto" w:fill="FFFFFF"/>
        </w:rPr>
        <w:t>Carlberg, 2013</w:t>
      </w:r>
      <w:r w:rsidR="00596E6B">
        <w:rPr>
          <w:shd w:val="clear" w:color="auto" w:fill="FFFFFF"/>
        </w:rPr>
        <w:t>)</w:t>
      </w:r>
      <w:r w:rsidRPr="00D0470A">
        <w:t xml:space="preserve">. A financial analyst may have to find the Net </w:t>
      </w:r>
      <w:proofErr w:type="spellStart"/>
      <w:r w:rsidR="00D0470A" w:rsidRPr="00D0470A">
        <w:t>Preset</w:t>
      </w:r>
      <w:proofErr w:type="spellEnd"/>
      <w:r w:rsidRPr="00D0470A">
        <w:t xml:space="preserve"> value, Internal Rate of Return, etc. values, and each of these can be easily performed with the help of </w:t>
      </w:r>
      <w:r w:rsidR="00D0470A" w:rsidRPr="00D0470A">
        <w:t>Microsoft</w:t>
      </w:r>
      <w:r w:rsidRPr="00D0470A">
        <w:t xml:space="preserve"> Excel.</w:t>
      </w:r>
    </w:p>
    <w:p w14:paraId="06DD865C" w14:textId="4C87D56F" w:rsidR="005E617D" w:rsidRPr="00D0470A" w:rsidRDefault="005E617D" w:rsidP="005E617D">
      <w:r w:rsidRPr="00D0470A">
        <w:t xml:space="preserve">The compatibility of </w:t>
      </w:r>
      <w:r w:rsidR="00D0470A" w:rsidRPr="00D0470A">
        <w:t>Microsoft</w:t>
      </w:r>
      <w:r w:rsidRPr="00D0470A">
        <w:t xml:space="preserve"> Excel is well known as various types </w:t>
      </w:r>
      <w:r w:rsidR="00D0470A" w:rsidRPr="00D0470A">
        <w:t>of</w:t>
      </w:r>
      <w:r w:rsidRPr="00D0470A">
        <w:t xml:space="preserve"> data can be exported to input in Microsoft Excel</w:t>
      </w:r>
      <w:r w:rsidR="00596E6B">
        <w:t xml:space="preserve"> </w:t>
      </w:r>
      <w:r w:rsidR="00596E6B">
        <w:rPr>
          <w:shd w:val="clear" w:color="auto" w:fill="FFFFFF"/>
        </w:rPr>
        <w:t>(</w:t>
      </w:r>
      <w:r w:rsidR="00596E6B" w:rsidRPr="00596E6B">
        <w:rPr>
          <w:shd w:val="clear" w:color="auto" w:fill="FFFFFF"/>
        </w:rPr>
        <w:t>Carlberg, 2013</w:t>
      </w:r>
      <w:r w:rsidR="00596E6B">
        <w:rPr>
          <w:shd w:val="clear" w:color="auto" w:fill="FFFFFF"/>
        </w:rPr>
        <w:t>)</w:t>
      </w:r>
      <w:r w:rsidRPr="00D0470A">
        <w:t xml:space="preserve">. For </w:t>
      </w:r>
      <w:proofErr w:type="gramStart"/>
      <w:r w:rsidRPr="00D0470A">
        <w:t>example</w:t>
      </w:r>
      <w:proofErr w:type="gramEnd"/>
      <w:r w:rsidRPr="00D0470A">
        <w:t xml:space="preserve"> the accountants may have to use QuickBooks as well as Excel, so they can simply export the data from QuickBooks and import it in Microsoft Excel and start performing the analysis.</w:t>
      </w:r>
    </w:p>
    <w:p w14:paraId="1559E7C9" w14:textId="7729BDB8" w:rsidR="005E617D" w:rsidRPr="00D0470A" w:rsidRDefault="00D0470A" w:rsidP="005E617D">
      <w:pPr>
        <w:pStyle w:val="Heading3"/>
      </w:pPr>
      <w:bookmarkStart w:id="9" w:name="_Toc171529634"/>
      <w:r w:rsidRPr="00D0470A">
        <w:t>Disadvantages</w:t>
      </w:r>
      <w:r w:rsidR="005E617D" w:rsidRPr="00D0470A">
        <w:t xml:space="preserve"> of Microsoft Excel</w:t>
      </w:r>
      <w:bookmarkEnd w:id="9"/>
    </w:p>
    <w:p w14:paraId="10B5CC2A" w14:textId="3D3783C6" w:rsidR="00C654E9" w:rsidRPr="00D0470A" w:rsidRDefault="005E617D" w:rsidP="005E617D">
      <w:r w:rsidRPr="00D0470A">
        <w:t>There are multitude of adv</w:t>
      </w:r>
      <w:r w:rsidR="00D0470A">
        <w:t>anta</w:t>
      </w:r>
      <w:r w:rsidRPr="00D0470A">
        <w:t xml:space="preserve">ges of using Microsoft Excel but also there are a few disadvantages that needs to be considered. </w:t>
      </w:r>
      <w:proofErr w:type="gramStart"/>
      <w:r w:rsidRPr="00D0470A">
        <w:t>First of all</w:t>
      </w:r>
      <w:proofErr w:type="gramEnd"/>
      <w:r w:rsidRPr="00D0470A">
        <w:t>, the scalability issue is present in Microsoft Excel as inputting millions of data can create issues for Excel</w:t>
      </w:r>
      <w:r w:rsidR="00596E6B">
        <w:t xml:space="preserve"> </w:t>
      </w:r>
      <w:r w:rsidR="00596E6B">
        <w:rPr>
          <w:shd w:val="clear" w:color="auto" w:fill="FFFFFF"/>
        </w:rPr>
        <w:t>(</w:t>
      </w:r>
      <w:r w:rsidR="00596E6B" w:rsidRPr="00596E6B">
        <w:rPr>
          <w:shd w:val="clear" w:color="auto" w:fill="FFFFFF"/>
        </w:rPr>
        <w:t>Salkind, 2015</w:t>
      </w:r>
      <w:r w:rsidR="00596E6B">
        <w:rPr>
          <w:shd w:val="clear" w:color="auto" w:fill="FFFFFF"/>
        </w:rPr>
        <w:t>)</w:t>
      </w:r>
      <w:r w:rsidRPr="00D0470A">
        <w:t xml:space="preserve">. The Excel may become slow or </w:t>
      </w:r>
      <w:r w:rsidR="00C654E9" w:rsidRPr="00D0470A">
        <w:t>unresponsive if the dataset is too big, so these issues need to be considered.</w:t>
      </w:r>
    </w:p>
    <w:p w14:paraId="23BACCE4" w14:textId="77777777" w:rsidR="00C654E9" w:rsidRPr="00D0470A" w:rsidRDefault="00C654E9" w:rsidP="005E617D">
      <w:r w:rsidRPr="00D0470A">
        <w:t>The Excel required several tasks to be done manually which is an issue as various types of errors may come up. The manual data entry errors, incorrect formula references due to mistyping, and so on types of issues may come up.</w:t>
      </w:r>
    </w:p>
    <w:p w14:paraId="10579B4B" w14:textId="5C7A2AD7" w:rsidR="00C654E9" w:rsidRPr="00D0470A" w:rsidRDefault="00C654E9" w:rsidP="005E617D">
      <w:r w:rsidRPr="00D0470A">
        <w:lastRenderedPageBreak/>
        <w:t xml:space="preserve">The security concerns of a Microsoft Excel file </w:t>
      </w:r>
      <w:proofErr w:type="gramStart"/>
      <w:r w:rsidRPr="00D0470A">
        <w:t>is</w:t>
      </w:r>
      <w:proofErr w:type="gramEnd"/>
      <w:r w:rsidRPr="00D0470A">
        <w:t xml:space="preserve"> another major disadvantage as the sensitive financial information saved on a Micro</w:t>
      </w:r>
      <w:r w:rsidR="00D0470A">
        <w:t>so</w:t>
      </w:r>
      <w:r w:rsidRPr="00D0470A">
        <w:t>ft Excel file may be easily accessed as most of the people do not work on securing the file</w:t>
      </w:r>
      <w:r w:rsidR="00596E6B">
        <w:t xml:space="preserve"> </w:t>
      </w:r>
      <w:r w:rsidR="00596E6B">
        <w:rPr>
          <w:shd w:val="clear" w:color="auto" w:fill="FFFFFF"/>
        </w:rPr>
        <w:t>(</w:t>
      </w:r>
      <w:r w:rsidR="00596E6B" w:rsidRPr="00596E6B">
        <w:rPr>
          <w:shd w:val="clear" w:color="auto" w:fill="FFFFFF"/>
        </w:rPr>
        <w:t>Salkind, 2015</w:t>
      </w:r>
      <w:r w:rsidR="00596E6B">
        <w:rPr>
          <w:shd w:val="clear" w:color="auto" w:fill="FFFFFF"/>
        </w:rPr>
        <w:t>)</w:t>
      </w:r>
      <w:r w:rsidRPr="00D0470A">
        <w:t>.</w:t>
      </w:r>
    </w:p>
    <w:p w14:paraId="43BB4C91" w14:textId="4489FBB5" w:rsidR="00C654E9" w:rsidRPr="00D0470A" w:rsidRDefault="00C654E9" w:rsidP="000B23F8">
      <w:pPr>
        <w:pStyle w:val="Heading2"/>
        <w:numPr>
          <w:ilvl w:val="0"/>
          <w:numId w:val="1"/>
        </w:numPr>
        <w:rPr>
          <w:lang w:val="en-GB"/>
        </w:rPr>
      </w:pPr>
      <w:bookmarkStart w:id="10" w:name="_Toc171529635"/>
      <w:r w:rsidRPr="00D0470A">
        <w:rPr>
          <w:lang w:val="en-GB"/>
        </w:rPr>
        <w:t>The meaning and Importance of Data Mining Cycle</w:t>
      </w:r>
      <w:bookmarkEnd w:id="10"/>
    </w:p>
    <w:p w14:paraId="44B50FDF" w14:textId="1C29DD13" w:rsidR="00C654E9" w:rsidRPr="00D0470A" w:rsidRDefault="00C654E9" w:rsidP="00C654E9">
      <w:r w:rsidRPr="00D0470A">
        <w:t>The data mining cycle is a systematic process that is mainly performed with the aim to be able to identify various useful patterns that are present in a dataset</w:t>
      </w:r>
      <w:r w:rsidR="00C01D6A">
        <w:t xml:space="preserve"> </w:t>
      </w:r>
      <w:r w:rsidR="00C01D6A">
        <w:rPr>
          <w:color w:val="000000"/>
          <w:shd w:val="clear" w:color="auto" w:fill="FFFFFF"/>
        </w:rPr>
        <w:t>(</w:t>
      </w:r>
      <w:proofErr w:type="spellStart"/>
      <w:r w:rsidR="00C01D6A">
        <w:rPr>
          <w:color w:val="000000"/>
          <w:shd w:val="clear" w:color="auto" w:fill="FFFFFF"/>
        </w:rPr>
        <w:t>GeeksforGeeks</w:t>
      </w:r>
      <w:proofErr w:type="spellEnd"/>
      <w:r w:rsidR="00C01D6A">
        <w:rPr>
          <w:color w:val="000000"/>
          <w:shd w:val="clear" w:color="auto" w:fill="FFFFFF"/>
        </w:rPr>
        <w:t>, 2020)</w:t>
      </w:r>
      <w:r w:rsidRPr="00D0470A">
        <w:t xml:space="preserve">. It becomes very </w:t>
      </w:r>
      <w:r w:rsidR="00D0470A" w:rsidRPr="00D0470A">
        <w:t>important</w:t>
      </w:r>
      <w:r w:rsidRPr="00D0470A">
        <w:t xml:space="preserve"> and helpful if the dataset is large. Data mining cycle includes various stages that mainly comes into play to ensure that the extraction of meaningful information that helps an </w:t>
      </w:r>
      <w:r w:rsidR="00D0470A" w:rsidRPr="00D0470A">
        <w:t>organisation</w:t>
      </w:r>
      <w:r w:rsidRPr="00D0470A">
        <w:t xml:space="preserve"> to make better decisions</w:t>
      </w:r>
      <w:r w:rsidR="00C01D6A">
        <w:t xml:space="preserve"> </w:t>
      </w:r>
      <w:r w:rsidR="00C01D6A">
        <w:rPr>
          <w:color w:val="000000"/>
          <w:shd w:val="clear" w:color="auto" w:fill="FFFFFF"/>
        </w:rPr>
        <w:t>(</w:t>
      </w:r>
      <w:proofErr w:type="spellStart"/>
      <w:r w:rsidR="00C01D6A">
        <w:rPr>
          <w:color w:val="000000"/>
          <w:shd w:val="clear" w:color="auto" w:fill="FFFFFF"/>
        </w:rPr>
        <w:t>GeeksforGeeks</w:t>
      </w:r>
      <w:proofErr w:type="spellEnd"/>
      <w:r w:rsidR="00C01D6A">
        <w:rPr>
          <w:color w:val="000000"/>
          <w:shd w:val="clear" w:color="auto" w:fill="FFFFFF"/>
        </w:rPr>
        <w:t>, 2020)</w:t>
      </w:r>
      <w:r w:rsidRPr="00D0470A">
        <w:t>.</w:t>
      </w:r>
      <w:r w:rsidR="00C01D6A">
        <w:t xml:space="preserve"> </w:t>
      </w:r>
    </w:p>
    <w:p w14:paraId="3D6EC5EB" w14:textId="06407884" w:rsidR="00D908E1" w:rsidRPr="00D0470A" w:rsidRDefault="00C654E9" w:rsidP="00C654E9">
      <w:r w:rsidRPr="00D0470A">
        <w:t xml:space="preserve">The first step of data mining cycle is collecting the raw data from various sources like point of sales or so on. The next stage is data processing where the data needs to be cleaned and prepared for the analysis part. Blanks, duplicates, etc. may be present within the data which need to be </w:t>
      </w:r>
      <w:r w:rsidR="00D0470A" w:rsidRPr="00D0470A">
        <w:t>addressed effectively during this stage</w:t>
      </w:r>
      <w:r w:rsidR="00C01D6A">
        <w:t xml:space="preserve"> </w:t>
      </w:r>
      <w:r w:rsidR="00C01D6A">
        <w:rPr>
          <w:color w:val="000000"/>
          <w:shd w:val="clear" w:color="auto" w:fill="FFFFFF"/>
        </w:rPr>
        <w:t>(</w:t>
      </w:r>
      <w:proofErr w:type="spellStart"/>
      <w:r w:rsidR="00C01D6A">
        <w:rPr>
          <w:color w:val="000000"/>
          <w:shd w:val="clear" w:color="auto" w:fill="FFFFFF"/>
        </w:rPr>
        <w:t>GeeksforGeeks</w:t>
      </w:r>
      <w:proofErr w:type="spellEnd"/>
      <w:r w:rsidR="00C01D6A">
        <w:rPr>
          <w:color w:val="000000"/>
          <w:shd w:val="clear" w:color="auto" w:fill="FFFFFF"/>
        </w:rPr>
        <w:t>, 2020)</w:t>
      </w:r>
      <w:r w:rsidR="00D0470A" w:rsidRPr="00D0470A">
        <w:t>. The next stage is data mining where various algorithms are applied to be able to discover patterns, correlations, etc. that are present among the data. Later these data are evaluated and interpreted to determine the validity as well as the usefulness of these data</w:t>
      </w:r>
      <w:r w:rsidR="00C01D6A">
        <w:t xml:space="preserve"> </w:t>
      </w:r>
      <w:r w:rsidR="00C01D6A">
        <w:rPr>
          <w:color w:val="000000"/>
        </w:rPr>
        <w:t>(</w:t>
      </w:r>
      <w:r w:rsidR="00C01D6A" w:rsidRPr="00C01D6A">
        <w:rPr>
          <w:color w:val="000000"/>
        </w:rPr>
        <w:t>Gupta</w:t>
      </w:r>
      <w:r w:rsidR="00C01D6A">
        <w:rPr>
          <w:color w:val="000000"/>
        </w:rPr>
        <w:t>,</w:t>
      </w:r>
      <w:r w:rsidR="00C01D6A" w:rsidRPr="00C01D6A">
        <w:rPr>
          <w:color w:val="000000"/>
        </w:rPr>
        <w:t xml:space="preserve"> 2014</w:t>
      </w:r>
      <w:r w:rsidR="00C01D6A">
        <w:rPr>
          <w:color w:val="000000"/>
        </w:rPr>
        <w:t>)</w:t>
      </w:r>
      <w:r w:rsidR="00D0470A" w:rsidRPr="00D0470A">
        <w:t xml:space="preserve">. Finally, the knowledge representation comes in where charts, graphs, etc. are presented in a dashboard. </w:t>
      </w:r>
    </w:p>
    <w:p w14:paraId="7D03A0A4" w14:textId="23ED4D13" w:rsidR="00D0470A" w:rsidRPr="00D0470A" w:rsidRDefault="00D0470A" w:rsidP="00C01D6A">
      <w:pPr>
        <w:pStyle w:val="Heading3"/>
      </w:pPr>
      <w:bookmarkStart w:id="11" w:name="_Toc171529636"/>
      <w:r w:rsidRPr="00D0470A">
        <w:t>Importance of the Data Mining Cycle</w:t>
      </w:r>
      <w:bookmarkEnd w:id="11"/>
    </w:p>
    <w:p w14:paraId="7BA73E56" w14:textId="3EED7607" w:rsidR="00D0470A" w:rsidRPr="00D0470A" w:rsidRDefault="00D0470A" w:rsidP="00D0470A">
      <w:r w:rsidRPr="00D0470A">
        <w:t>Data mining cycle often comes into play to be able to improve the decision making so that the decisions made within an organization become more effective</w:t>
      </w:r>
      <w:r w:rsidR="00C01D6A">
        <w:t xml:space="preserve"> </w:t>
      </w:r>
      <w:r w:rsidR="00C01D6A">
        <w:rPr>
          <w:color w:val="000000"/>
        </w:rPr>
        <w:t>(</w:t>
      </w:r>
      <w:r w:rsidR="00C01D6A" w:rsidRPr="00C01D6A">
        <w:rPr>
          <w:color w:val="000000"/>
        </w:rPr>
        <w:t>Gupta</w:t>
      </w:r>
      <w:r w:rsidR="00C01D6A">
        <w:rPr>
          <w:color w:val="000000"/>
        </w:rPr>
        <w:t>,</w:t>
      </w:r>
      <w:r w:rsidR="00C01D6A" w:rsidRPr="00C01D6A">
        <w:rPr>
          <w:color w:val="000000"/>
        </w:rPr>
        <w:t xml:space="preserve"> 2014</w:t>
      </w:r>
      <w:r w:rsidR="00C01D6A">
        <w:rPr>
          <w:color w:val="000000"/>
        </w:rPr>
        <w:t>)</w:t>
      </w:r>
      <w:r w:rsidRPr="00D0470A">
        <w:t>. A financial institution may use data mining cycle to be able to detect fraudulent transactions which will help them to decide whether they should enhance their security measures.</w:t>
      </w:r>
    </w:p>
    <w:p w14:paraId="5E2AF79D" w14:textId="2929C2B7" w:rsidR="00D0470A" w:rsidRDefault="00D0470A" w:rsidP="00D0470A">
      <w:r w:rsidRPr="00D0470A">
        <w:t>The data mining cycles helps to enhance the customer understanding and based on that, the organisations become capable of practicing personalized marketing</w:t>
      </w:r>
      <w:r w:rsidR="00C01D6A">
        <w:t xml:space="preserve"> </w:t>
      </w:r>
      <w:r w:rsidR="00C01D6A">
        <w:rPr>
          <w:color w:val="000000"/>
          <w:shd w:val="clear" w:color="auto" w:fill="FFFFFF"/>
        </w:rPr>
        <w:t>(</w:t>
      </w:r>
      <w:proofErr w:type="spellStart"/>
      <w:r w:rsidR="00C01D6A">
        <w:rPr>
          <w:color w:val="000000"/>
          <w:shd w:val="clear" w:color="auto" w:fill="FFFFFF"/>
        </w:rPr>
        <w:t>GeeksforGeeks</w:t>
      </w:r>
      <w:proofErr w:type="spellEnd"/>
      <w:r w:rsidR="00C01D6A">
        <w:rPr>
          <w:color w:val="000000"/>
          <w:shd w:val="clear" w:color="auto" w:fill="FFFFFF"/>
        </w:rPr>
        <w:t>, 2020)</w:t>
      </w:r>
      <w:r w:rsidRPr="00D0470A">
        <w:t>. An e commerce company may use data mining to be able to recommend products to a customer based on their purchasing history which will be helpful for the organization to increase their sales.</w:t>
      </w:r>
    </w:p>
    <w:p w14:paraId="587D831C" w14:textId="03042639" w:rsidR="00D0470A" w:rsidRPr="00D0470A" w:rsidRDefault="00D0470A" w:rsidP="00D0470A">
      <w:r>
        <w:t>Data mining can also be helpful to be able to improve the operational efficiency of an organisation as it can identify inefficiencies and optimize the process within an organisation</w:t>
      </w:r>
      <w:r w:rsidR="00C01D6A">
        <w:t xml:space="preserve"> </w:t>
      </w:r>
      <w:r w:rsidR="00C01D6A">
        <w:rPr>
          <w:color w:val="000000"/>
        </w:rPr>
        <w:t>(</w:t>
      </w:r>
      <w:r w:rsidR="00C01D6A" w:rsidRPr="00C01D6A">
        <w:rPr>
          <w:color w:val="000000"/>
        </w:rPr>
        <w:t>Gupta</w:t>
      </w:r>
      <w:r w:rsidR="00C01D6A">
        <w:rPr>
          <w:color w:val="000000"/>
        </w:rPr>
        <w:t>,</w:t>
      </w:r>
      <w:r w:rsidR="00C01D6A" w:rsidRPr="00C01D6A">
        <w:rPr>
          <w:color w:val="000000"/>
        </w:rPr>
        <w:t xml:space="preserve"> 2014</w:t>
      </w:r>
      <w:r w:rsidR="00C01D6A">
        <w:rPr>
          <w:color w:val="000000"/>
        </w:rPr>
        <w:t>)</w:t>
      </w:r>
      <w:r>
        <w:t xml:space="preserve">. A manufacturing company can use data mining to be able to predict equipment failure and based on </w:t>
      </w:r>
      <w:r>
        <w:lastRenderedPageBreak/>
        <w:t>that they can schedule preventive maintenance. It will be helpful for them to be able to reduce downtime and at the same time, reduce the maintenance cost.</w:t>
      </w:r>
    </w:p>
    <w:p w14:paraId="2C07034C" w14:textId="77777777" w:rsidR="00D0470A" w:rsidRDefault="00D0470A">
      <w:pPr>
        <w:spacing w:line="259" w:lineRule="auto"/>
        <w:jc w:val="left"/>
      </w:pPr>
      <w:r>
        <w:br w:type="page"/>
      </w:r>
    </w:p>
    <w:p w14:paraId="61A1BE95" w14:textId="77777777" w:rsidR="00D0470A" w:rsidRDefault="00D0470A" w:rsidP="00D0470A">
      <w:pPr>
        <w:pStyle w:val="Heading1"/>
      </w:pPr>
      <w:bookmarkStart w:id="12" w:name="_Toc171529637"/>
      <w:r>
        <w:lastRenderedPageBreak/>
        <w:t>References</w:t>
      </w:r>
      <w:bookmarkEnd w:id="12"/>
    </w:p>
    <w:p w14:paraId="5F613E83" w14:textId="77777777" w:rsidR="000B23F8" w:rsidRDefault="000B23F8" w:rsidP="00596E6B">
      <w:pPr>
        <w:rPr>
          <w:shd w:val="clear" w:color="auto" w:fill="FFFFFF"/>
        </w:rPr>
      </w:pPr>
      <w:r>
        <w:rPr>
          <w:shd w:val="clear" w:color="auto" w:fill="FFFFFF"/>
        </w:rPr>
        <w:t>Abbott, M.L., 2014. Understanding educational statistics using Microsoft Excel and SPSS. John Wiley &amp; Sons.</w:t>
      </w:r>
    </w:p>
    <w:p w14:paraId="30A7FFB5" w14:textId="77777777" w:rsidR="000B23F8" w:rsidRDefault="000B23F8" w:rsidP="00596E6B">
      <w:pPr>
        <w:rPr>
          <w:shd w:val="clear" w:color="auto" w:fill="FFFFFF"/>
        </w:rPr>
      </w:pPr>
      <w:r>
        <w:rPr>
          <w:shd w:val="clear" w:color="auto" w:fill="FFFFFF"/>
        </w:rPr>
        <w:t>Carlberg, C., 2013. Decision Analytics: Microsoft Excel. Que Publishing.</w:t>
      </w:r>
    </w:p>
    <w:p w14:paraId="38098D9C" w14:textId="77777777" w:rsidR="000B23F8" w:rsidRDefault="000B23F8" w:rsidP="00596E6B">
      <w:pPr>
        <w:pStyle w:val="NormalWeb"/>
        <w:spacing w:before="0" w:beforeAutospacing="0" w:after="240" w:afterAutospacing="0" w:line="360" w:lineRule="atLeast"/>
        <w:rPr>
          <w:color w:val="000000"/>
        </w:rPr>
      </w:pPr>
      <w:proofErr w:type="spellStart"/>
      <w:r>
        <w:rPr>
          <w:color w:val="000000"/>
        </w:rPr>
        <w:t>GeeksforGeeks</w:t>
      </w:r>
      <w:proofErr w:type="spellEnd"/>
      <w:r>
        <w:rPr>
          <w:color w:val="000000"/>
        </w:rPr>
        <w:t xml:space="preserve"> (2020). </w:t>
      </w:r>
      <w:r>
        <w:rPr>
          <w:i/>
          <w:iCs/>
          <w:color w:val="000000"/>
        </w:rPr>
        <w:t>Traditional Data Mining Life Cycle (Crisp Methodology)</w:t>
      </w:r>
      <w:r>
        <w:rPr>
          <w:color w:val="000000"/>
        </w:rPr>
        <w:t xml:space="preserve">. [online] </w:t>
      </w:r>
      <w:proofErr w:type="spellStart"/>
      <w:r>
        <w:rPr>
          <w:color w:val="000000"/>
        </w:rPr>
        <w:t>GeeksforGeeks</w:t>
      </w:r>
      <w:proofErr w:type="spellEnd"/>
      <w:r>
        <w:rPr>
          <w:color w:val="000000"/>
        </w:rPr>
        <w:t>. Available at: https://www.geeksforgeeks.org/traditional-data-mining-life-cycle-crisp-methodology/ [Accessed 10 Jul. 2024].</w:t>
      </w:r>
    </w:p>
    <w:p w14:paraId="618A5EC1" w14:textId="77777777" w:rsidR="000B23F8" w:rsidRDefault="000B23F8" w:rsidP="009C43AE">
      <w:pPr>
        <w:rPr>
          <w:shd w:val="clear" w:color="auto" w:fill="FFFFFF"/>
        </w:rPr>
      </w:pPr>
      <w:r>
        <w:rPr>
          <w:shd w:val="clear" w:color="auto" w:fill="FFFFFF"/>
        </w:rPr>
        <w:t>George, D. and Mallery, P., 2019. </w:t>
      </w:r>
      <w:r>
        <w:rPr>
          <w:i/>
          <w:iCs/>
          <w:shd w:val="clear" w:color="auto" w:fill="FFFFFF"/>
        </w:rPr>
        <w:t>IBM SPSS statistics 26 step by step: A simple guide and reference</w:t>
      </w:r>
      <w:r>
        <w:rPr>
          <w:shd w:val="clear" w:color="auto" w:fill="FFFFFF"/>
        </w:rPr>
        <w:t>. Routledge.</w:t>
      </w:r>
    </w:p>
    <w:p w14:paraId="1461FE17" w14:textId="77777777" w:rsidR="000B23F8" w:rsidRDefault="000B23F8" w:rsidP="00596E6B">
      <w:pPr>
        <w:rPr>
          <w:shd w:val="clear" w:color="auto" w:fill="FFFFFF"/>
        </w:rPr>
      </w:pPr>
      <w:r>
        <w:rPr>
          <w:shd w:val="clear" w:color="auto" w:fill="FFFFFF"/>
        </w:rPr>
        <w:t>Gerber, S.B. and Finn, K.V., 2013. Using SPSS for Windows: Data analysis and graphics. Springer.</w:t>
      </w:r>
    </w:p>
    <w:p w14:paraId="0E5D6205" w14:textId="77777777" w:rsidR="000B23F8" w:rsidRDefault="000B23F8" w:rsidP="00596E6B">
      <w:pPr>
        <w:rPr>
          <w:shd w:val="clear" w:color="auto" w:fill="FFFFFF"/>
        </w:rPr>
      </w:pPr>
      <w:r>
        <w:rPr>
          <w:shd w:val="clear" w:color="auto" w:fill="FFFFFF"/>
        </w:rPr>
        <w:t>Guerrero, H., Guerrero, R. and Rauscher, 2019. Excel data analysis. Springer International Publishing.</w:t>
      </w:r>
    </w:p>
    <w:p w14:paraId="2F860CFE" w14:textId="77777777" w:rsidR="000B23F8" w:rsidRDefault="000B23F8" w:rsidP="00596E6B">
      <w:pPr>
        <w:rPr>
          <w:shd w:val="clear" w:color="auto" w:fill="FFFFFF"/>
        </w:rPr>
      </w:pPr>
      <w:r>
        <w:rPr>
          <w:shd w:val="clear" w:color="auto" w:fill="FFFFFF"/>
        </w:rPr>
        <w:t xml:space="preserve">Gupta, G.K., 2014. Introduction to data mining with case studies. PHI Learning </w:t>
      </w:r>
      <w:proofErr w:type="spellStart"/>
      <w:r>
        <w:rPr>
          <w:shd w:val="clear" w:color="auto" w:fill="FFFFFF"/>
        </w:rPr>
        <w:t>Pvt.</w:t>
      </w:r>
      <w:proofErr w:type="spellEnd"/>
      <w:r>
        <w:rPr>
          <w:shd w:val="clear" w:color="auto" w:fill="FFFFFF"/>
        </w:rPr>
        <w:t xml:space="preserve"> </w:t>
      </w:r>
      <w:proofErr w:type="gramStart"/>
      <w:r>
        <w:rPr>
          <w:shd w:val="clear" w:color="auto" w:fill="FFFFFF"/>
        </w:rPr>
        <w:t>Ltd..</w:t>
      </w:r>
      <w:proofErr w:type="gramEnd"/>
    </w:p>
    <w:p w14:paraId="44AD486F" w14:textId="77777777" w:rsidR="000B23F8" w:rsidRDefault="000B23F8" w:rsidP="009C43AE">
      <w:pPr>
        <w:rPr>
          <w:shd w:val="clear" w:color="auto" w:fill="FFFFFF"/>
        </w:rPr>
      </w:pPr>
      <w:r>
        <w:rPr>
          <w:shd w:val="clear" w:color="auto" w:fill="FFFFFF"/>
        </w:rPr>
        <w:t>Hinton, P.R., McMurray, I. and Brownlow, C., 2014. </w:t>
      </w:r>
      <w:r>
        <w:rPr>
          <w:i/>
          <w:iCs/>
          <w:shd w:val="clear" w:color="auto" w:fill="FFFFFF"/>
        </w:rPr>
        <w:t>SPSS explained</w:t>
      </w:r>
      <w:r>
        <w:rPr>
          <w:shd w:val="clear" w:color="auto" w:fill="FFFFFF"/>
        </w:rPr>
        <w:t>. Routledge.</w:t>
      </w:r>
    </w:p>
    <w:p w14:paraId="46C0B433" w14:textId="77777777" w:rsidR="000B23F8" w:rsidRDefault="000B23F8" w:rsidP="00596E6B">
      <w:pPr>
        <w:rPr>
          <w:shd w:val="clear" w:color="auto" w:fill="FFFFFF"/>
        </w:rPr>
      </w:pPr>
      <w:proofErr w:type="spellStart"/>
      <w:r>
        <w:rPr>
          <w:shd w:val="clear" w:color="auto" w:fill="FFFFFF"/>
        </w:rPr>
        <w:t>Liengme</w:t>
      </w:r>
      <w:proofErr w:type="spellEnd"/>
      <w:r>
        <w:rPr>
          <w:shd w:val="clear" w:color="auto" w:fill="FFFFFF"/>
        </w:rPr>
        <w:t>, B., 2015. A guide to Microsoft Excel 2013 for scientists and engineers. Academic Press.</w:t>
      </w:r>
    </w:p>
    <w:p w14:paraId="69CDD540" w14:textId="77777777" w:rsidR="000B23F8" w:rsidRDefault="000B23F8" w:rsidP="00596E6B">
      <w:pPr>
        <w:rPr>
          <w:shd w:val="clear" w:color="auto" w:fill="FFFFFF"/>
        </w:rPr>
      </w:pPr>
      <w:r>
        <w:rPr>
          <w:shd w:val="clear" w:color="auto" w:fill="FFFFFF"/>
        </w:rPr>
        <w:t>Salkind, N.J. and Frey, B.B., 2021. Statistics for people who (think they) hate statistics: Using Microsoft Excel. Sage publications.</w:t>
      </w:r>
    </w:p>
    <w:p w14:paraId="187AF874" w14:textId="77777777" w:rsidR="000B23F8" w:rsidRDefault="000B23F8" w:rsidP="00596E6B">
      <w:pPr>
        <w:rPr>
          <w:shd w:val="clear" w:color="auto" w:fill="FFFFFF"/>
        </w:rPr>
      </w:pPr>
      <w:r>
        <w:rPr>
          <w:shd w:val="clear" w:color="auto" w:fill="FFFFFF"/>
        </w:rPr>
        <w:t>Salkind, N.J., 2015. </w:t>
      </w:r>
      <w:r>
        <w:rPr>
          <w:i/>
          <w:iCs/>
          <w:shd w:val="clear" w:color="auto" w:fill="FFFFFF"/>
        </w:rPr>
        <w:t>Excel statistics: A quick guide</w:t>
      </w:r>
      <w:r>
        <w:rPr>
          <w:shd w:val="clear" w:color="auto" w:fill="FFFFFF"/>
        </w:rPr>
        <w:t>. SAGE publications.</w:t>
      </w:r>
    </w:p>
    <w:p w14:paraId="7253E359" w14:textId="66ADAF7B" w:rsidR="00C01D6A" w:rsidRDefault="00C01D6A" w:rsidP="00596E6B">
      <w:pPr>
        <w:pStyle w:val="NormalWeb"/>
        <w:spacing w:before="0" w:beforeAutospacing="0" w:after="240" w:afterAutospacing="0" w:line="360" w:lineRule="atLeast"/>
        <w:rPr>
          <w:color w:val="000000"/>
        </w:rPr>
      </w:pPr>
    </w:p>
    <w:p w14:paraId="0B5CB399" w14:textId="7BCEDB25" w:rsidR="00596E6B" w:rsidRDefault="00596E6B" w:rsidP="00596E6B">
      <w:pPr>
        <w:pStyle w:val="NormalWeb"/>
        <w:rPr>
          <w:color w:val="000000"/>
        </w:rPr>
      </w:pPr>
      <w:r>
        <w:rPr>
          <w:color w:val="000000"/>
        </w:rPr>
        <w:t>‌</w:t>
      </w:r>
    </w:p>
    <w:p w14:paraId="00C22285" w14:textId="27297C86" w:rsidR="00596E6B" w:rsidRDefault="00596E6B" w:rsidP="00596E6B">
      <w:pPr>
        <w:rPr>
          <w:shd w:val="clear" w:color="auto" w:fill="FFFFFF"/>
        </w:rPr>
      </w:pPr>
    </w:p>
    <w:p w14:paraId="307B88DC" w14:textId="3F7FEB7B" w:rsidR="00596E6B" w:rsidRDefault="00596E6B" w:rsidP="00596E6B">
      <w:pPr>
        <w:rPr>
          <w:shd w:val="clear" w:color="auto" w:fill="FFFFFF"/>
        </w:rPr>
      </w:pPr>
    </w:p>
    <w:p w14:paraId="6DFFA98D" w14:textId="24750D91" w:rsidR="00596E6B" w:rsidRDefault="00596E6B" w:rsidP="00596E6B">
      <w:pPr>
        <w:rPr>
          <w:shd w:val="clear" w:color="auto" w:fill="FFFFFF"/>
        </w:rPr>
      </w:pPr>
    </w:p>
    <w:p w14:paraId="190E28E0" w14:textId="621A84CD" w:rsidR="00596E6B" w:rsidRDefault="00596E6B" w:rsidP="00596E6B">
      <w:pPr>
        <w:rPr>
          <w:shd w:val="clear" w:color="auto" w:fill="FFFFFF"/>
        </w:rPr>
      </w:pPr>
    </w:p>
    <w:p w14:paraId="1B040FCD" w14:textId="63028282" w:rsidR="00B93575" w:rsidRDefault="00B93575" w:rsidP="00596E6B">
      <w:r w:rsidRPr="00D0470A">
        <w:lastRenderedPageBreak/>
        <w:br w:type="page"/>
      </w:r>
    </w:p>
    <w:p w14:paraId="6D4EB02D" w14:textId="28662FD3" w:rsidR="009C43AE" w:rsidRPr="00D0470A" w:rsidRDefault="009C43AE" w:rsidP="009C43AE"/>
    <w:p w14:paraId="529287C2" w14:textId="35D6A354" w:rsidR="0047299D" w:rsidRPr="00FC20ED" w:rsidRDefault="0047299D" w:rsidP="00FC20ED">
      <w:pPr>
        <w:rPr>
          <w:lang w:val="en-US"/>
        </w:rPr>
      </w:pPr>
    </w:p>
    <w:sectPr w:rsidR="0047299D" w:rsidRPr="00FC20ED" w:rsidSect="00CB77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46D1C6" w14:textId="77777777" w:rsidR="00311C14" w:rsidRDefault="00311C14" w:rsidP="00C56029">
      <w:pPr>
        <w:spacing w:after="0" w:line="240" w:lineRule="auto"/>
      </w:pPr>
      <w:r>
        <w:separator/>
      </w:r>
    </w:p>
  </w:endnote>
  <w:endnote w:type="continuationSeparator" w:id="0">
    <w:p w14:paraId="1D3978A6" w14:textId="77777777" w:rsidR="00311C14" w:rsidRDefault="00311C14" w:rsidP="00C560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1F2045" w14:textId="77777777" w:rsidR="00311C14" w:rsidRDefault="00311C14" w:rsidP="00C56029">
      <w:pPr>
        <w:spacing w:after="0" w:line="240" w:lineRule="auto"/>
      </w:pPr>
      <w:r>
        <w:separator/>
      </w:r>
    </w:p>
  </w:footnote>
  <w:footnote w:type="continuationSeparator" w:id="0">
    <w:p w14:paraId="6DC63AB3" w14:textId="77777777" w:rsidR="00311C14" w:rsidRDefault="00311C14" w:rsidP="00C560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37188A"/>
    <w:multiLevelType w:val="hybridMultilevel"/>
    <w:tmpl w:val="C7BCF11C"/>
    <w:lvl w:ilvl="0" w:tplc="DA6CE76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6423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UwNzI1NjEytTSyNDBR0lEKTi0uzszPAykwrAUA0Z7r4iwAAAA="/>
  </w:docVars>
  <w:rsids>
    <w:rsidRoot w:val="00FC20ED"/>
    <w:rsid w:val="00013D3F"/>
    <w:rsid w:val="000B23F8"/>
    <w:rsid w:val="000D332F"/>
    <w:rsid w:val="001A5326"/>
    <w:rsid w:val="001D1784"/>
    <w:rsid w:val="001F230B"/>
    <w:rsid w:val="0027745A"/>
    <w:rsid w:val="002D14D2"/>
    <w:rsid w:val="00301DE9"/>
    <w:rsid w:val="00311C14"/>
    <w:rsid w:val="00335320"/>
    <w:rsid w:val="003728DF"/>
    <w:rsid w:val="003A12CA"/>
    <w:rsid w:val="00411302"/>
    <w:rsid w:val="004256D3"/>
    <w:rsid w:val="0047299D"/>
    <w:rsid w:val="004A5955"/>
    <w:rsid w:val="004E0497"/>
    <w:rsid w:val="00591419"/>
    <w:rsid w:val="00596E6B"/>
    <w:rsid w:val="005B5257"/>
    <w:rsid w:val="005D11A4"/>
    <w:rsid w:val="005E617D"/>
    <w:rsid w:val="005F4265"/>
    <w:rsid w:val="00666AAA"/>
    <w:rsid w:val="00680172"/>
    <w:rsid w:val="007261E7"/>
    <w:rsid w:val="00762280"/>
    <w:rsid w:val="00765C03"/>
    <w:rsid w:val="007E0F4F"/>
    <w:rsid w:val="00843588"/>
    <w:rsid w:val="008611AA"/>
    <w:rsid w:val="008B6C97"/>
    <w:rsid w:val="008C3309"/>
    <w:rsid w:val="008E2A7A"/>
    <w:rsid w:val="00924632"/>
    <w:rsid w:val="0096468A"/>
    <w:rsid w:val="009C43AE"/>
    <w:rsid w:val="009E23D3"/>
    <w:rsid w:val="00A55FCB"/>
    <w:rsid w:val="00AB6922"/>
    <w:rsid w:val="00B05917"/>
    <w:rsid w:val="00B06FFA"/>
    <w:rsid w:val="00B931D2"/>
    <w:rsid w:val="00B93575"/>
    <w:rsid w:val="00BF256A"/>
    <w:rsid w:val="00C01D6A"/>
    <w:rsid w:val="00C12E33"/>
    <w:rsid w:val="00C4024D"/>
    <w:rsid w:val="00C56029"/>
    <w:rsid w:val="00C654E9"/>
    <w:rsid w:val="00CA7CE2"/>
    <w:rsid w:val="00CB7727"/>
    <w:rsid w:val="00CE757E"/>
    <w:rsid w:val="00D014A4"/>
    <w:rsid w:val="00D0470A"/>
    <w:rsid w:val="00D16B28"/>
    <w:rsid w:val="00D22CF6"/>
    <w:rsid w:val="00D76455"/>
    <w:rsid w:val="00D8690B"/>
    <w:rsid w:val="00D908E1"/>
    <w:rsid w:val="00D914FB"/>
    <w:rsid w:val="00DB19BA"/>
    <w:rsid w:val="00DF1CC3"/>
    <w:rsid w:val="00DF54BB"/>
    <w:rsid w:val="00E50A79"/>
    <w:rsid w:val="00E5420A"/>
    <w:rsid w:val="00E630EF"/>
    <w:rsid w:val="00E7059C"/>
    <w:rsid w:val="00EA5A61"/>
    <w:rsid w:val="00F062A7"/>
    <w:rsid w:val="00F25968"/>
    <w:rsid w:val="00F7431D"/>
    <w:rsid w:val="00FA2FFB"/>
    <w:rsid w:val="00FC20ED"/>
    <w:rsid w:val="00FD2C3A"/>
    <w:rsid w:val="00FE6D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CC7C7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9BA"/>
    <w:pPr>
      <w:spacing w:line="360" w:lineRule="auto"/>
      <w:jc w:val="both"/>
    </w:pPr>
    <w:rPr>
      <w:rFonts w:ascii="Times New Roman" w:eastAsiaTheme="minorEastAsia" w:hAnsi="Times New Roman"/>
      <w:sz w:val="24"/>
      <w:lang w:eastAsia="en-GB"/>
    </w:rPr>
  </w:style>
  <w:style w:type="paragraph" w:styleId="Heading1">
    <w:name w:val="heading 1"/>
    <w:basedOn w:val="Normal"/>
    <w:next w:val="Normal"/>
    <w:link w:val="Heading1Char"/>
    <w:uiPriority w:val="9"/>
    <w:qFormat/>
    <w:rsid w:val="0096468A"/>
    <w:pPr>
      <w:keepNext/>
      <w:keepLines/>
      <w:spacing w:before="240" w:after="0"/>
      <w:outlineLvl w:val="0"/>
    </w:pPr>
    <w:rPr>
      <w:rFonts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5D11A4"/>
    <w:pPr>
      <w:keepNext/>
      <w:keepLines/>
      <w:spacing w:before="40" w:after="0" w:line="240" w:lineRule="auto"/>
      <w:jc w:val="left"/>
      <w:outlineLvl w:val="1"/>
    </w:pPr>
    <w:rPr>
      <w:rFonts w:eastAsiaTheme="majorEastAsia" w:cstheme="majorBidi"/>
      <w:color w:val="0F4761" w:themeColor="accent1" w:themeShade="BF"/>
      <w:sz w:val="26"/>
      <w:szCs w:val="26"/>
      <w:lang w:val="en-US"/>
    </w:rPr>
  </w:style>
  <w:style w:type="paragraph" w:styleId="Heading3">
    <w:name w:val="heading 3"/>
    <w:basedOn w:val="Normal"/>
    <w:next w:val="Normal"/>
    <w:link w:val="Heading3Char"/>
    <w:uiPriority w:val="9"/>
    <w:unhideWhenUsed/>
    <w:qFormat/>
    <w:rsid w:val="00FC20E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20E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C20E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C20E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C20E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C20E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C20E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468A"/>
    <w:rPr>
      <w:rFonts w:ascii="Times New Roman" w:eastAsiaTheme="majorEastAsia" w:hAnsi="Times New Roman" w:cstheme="majorBidi"/>
      <w:color w:val="0F4761" w:themeColor="accent1" w:themeShade="BF"/>
      <w:sz w:val="32"/>
      <w:szCs w:val="32"/>
      <w:lang w:val="en-GB"/>
    </w:rPr>
  </w:style>
  <w:style w:type="character" w:customStyle="1" w:styleId="Heading2Char">
    <w:name w:val="Heading 2 Char"/>
    <w:basedOn w:val="DefaultParagraphFont"/>
    <w:link w:val="Heading2"/>
    <w:uiPriority w:val="9"/>
    <w:rsid w:val="005D11A4"/>
    <w:rPr>
      <w:rFonts w:ascii="Times New Roman" w:eastAsiaTheme="majorEastAsia" w:hAnsi="Times New Roman" w:cstheme="majorBidi"/>
      <w:color w:val="0F4761" w:themeColor="accent1" w:themeShade="BF"/>
      <w:sz w:val="26"/>
      <w:szCs w:val="26"/>
      <w:lang w:eastAsia="en-GB"/>
    </w:rPr>
  </w:style>
  <w:style w:type="character" w:customStyle="1" w:styleId="Heading3Char">
    <w:name w:val="Heading 3 Char"/>
    <w:basedOn w:val="DefaultParagraphFont"/>
    <w:link w:val="Heading3"/>
    <w:uiPriority w:val="9"/>
    <w:rsid w:val="00FC20ED"/>
    <w:rPr>
      <w:rFonts w:eastAsiaTheme="majorEastAsia" w:cstheme="majorBidi"/>
      <w:color w:val="0F4761" w:themeColor="accent1" w:themeShade="BF"/>
      <w:sz w:val="28"/>
      <w:szCs w:val="28"/>
      <w:lang w:eastAsia="en-GB"/>
    </w:rPr>
  </w:style>
  <w:style w:type="character" w:customStyle="1" w:styleId="Heading4Char">
    <w:name w:val="Heading 4 Char"/>
    <w:basedOn w:val="DefaultParagraphFont"/>
    <w:link w:val="Heading4"/>
    <w:uiPriority w:val="9"/>
    <w:semiHidden/>
    <w:rsid w:val="00FC20ED"/>
    <w:rPr>
      <w:rFonts w:eastAsiaTheme="majorEastAsia" w:cstheme="majorBidi"/>
      <w:i/>
      <w:iCs/>
      <w:color w:val="0F4761" w:themeColor="accent1" w:themeShade="BF"/>
      <w:sz w:val="24"/>
      <w:lang w:eastAsia="en-GB"/>
    </w:rPr>
  </w:style>
  <w:style w:type="character" w:customStyle="1" w:styleId="Heading5Char">
    <w:name w:val="Heading 5 Char"/>
    <w:basedOn w:val="DefaultParagraphFont"/>
    <w:link w:val="Heading5"/>
    <w:uiPriority w:val="9"/>
    <w:semiHidden/>
    <w:rsid w:val="00FC20ED"/>
    <w:rPr>
      <w:rFonts w:eastAsiaTheme="majorEastAsia" w:cstheme="majorBidi"/>
      <w:color w:val="0F4761" w:themeColor="accent1" w:themeShade="BF"/>
      <w:sz w:val="24"/>
      <w:lang w:eastAsia="en-GB"/>
    </w:rPr>
  </w:style>
  <w:style w:type="character" w:customStyle="1" w:styleId="Heading6Char">
    <w:name w:val="Heading 6 Char"/>
    <w:basedOn w:val="DefaultParagraphFont"/>
    <w:link w:val="Heading6"/>
    <w:uiPriority w:val="9"/>
    <w:semiHidden/>
    <w:rsid w:val="00FC20ED"/>
    <w:rPr>
      <w:rFonts w:eastAsiaTheme="majorEastAsia" w:cstheme="majorBidi"/>
      <w:i/>
      <w:iCs/>
      <w:color w:val="595959" w:themeColor="text1" w:themeTint="A6"/>
      <w:sz w:val="24"/>
      <w:lang w:eastAsia="en-GB"/>
    </w:rPr>
  </w:style>
  <w:style w:type="character" w:customStyle="1" w:styleId="Heading7Char">
    <w:name w:val="Heading 7 Char"/>
    <w:basedOn w:val="DefaultParagraphFont"/>
    <w:link w:val="Heading7"/>
    <w:uiPriority w:val="9"/>
    <w:semiHidden/>
    <w:rsid w:val="00FC20ED"/>
    <w:rPr>
      <w:rFonts w:eastAsiaTheme="majorEastAsia" w:cstheme="majorBidi"/>
      <w:color w:val="595959" w:themeColor="text1" w:themeTint="A6"/>
      <w:sz w:val="24"/>
      <w:lang w:eastAsia="en-GB"/>
    </w:rPr>
  </w:style>
  <w:style w:type="character" w:customStyle="1" w:styleId="Heading8Char">
    <w:name w:val="Heading 8 Char"/>
    <w:basedOn w:val="DefaultParagraphFont"/>
    <w:link w:val="Heading8"/>
    <w:uiPriority w:val="9"/>
    <w:semiHidden/>
    <w:rsid w:val="00FC20ED"/>
    <w:rPr>
      <w:rFonts w:eastAsiaTheme="majorEastAsia" w:cstheme="majorBidi"/>
      <w:i/>
      <w:iCs/>
      <w:color w:val="272727" w:themeColor="text1" w:themeTint="D8"/>
      <w:sz w:val="24"/>
      <w:lang w:eastAsia="en-GB"/>
    </w:rPr>
  </w:style>
  <w:style w:type="character" w:customStyle="1" w:styleId="Heading9Char">
    <w:name w:val="Heading 9 Char"/>
    <w:basedOn w:val="DefaultParagraphFont"/>
    <w:link w:val="Heading9"/>
    <w:uiPriority w:val="9"/>
    <w:semiHidden/>
    <w:rsid w:val="00FC20ED"/>
    <w:rPr>
      <w:rFonts w:eastAsiaTheme="majorEastAsia" w:cstheme="majorBidi"/>
      <w:color w:val="272727" w:themeColor="text1" w:themeTint="D8"/>
      <w:sz w:val="24"/>
      <w:lang w:eastAsia="en-GB"/>
    </w:rPr>
  </w:style>
  <w:style w:type="paragraph" w:styleId="Title">
    <w:name w:val="Title"/>
    <w:basedOn w:val="Normal"/>
    <w:next w:val="Normal"/>
    <w:link w:val="TitleChar"/>
    <w:uiPriority w:val="10"/>
    <w:qFormat/>
    <w:rsid w:val="00FC20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20ED"/>
    <w:rPr>
      <w:rFonts w:asciiTheme="majorHAnsi" w:eastAsiaTheme="majorEastAsia" w:hAnsiTheme="majorHAnsi" w:cstheme="majorBidi"/>
      <w:spacing w:val="-10"/>
      <w:kern w:val="28"/>
      <w:sz w:val="56"/>
      <w:szCs w:val="56"/>
      <w:lang w:eastAsia="en-GB"/>
    </w:rPr>
  </w:style>
  <w:style w:type="paragraph" w:styleId="Subtitle">
    <w:name w:val="Subtitle"/>
    <w:basedOn w:val="Normal"/>
    <w:next w:val="Normal"/>
    <w:link w:val="SubtitleChar"/>
    <w:uiPriority w:val="11"/>
    <w:qFormat/>
    <w:rsid w:val="00FC20E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20ED"/>
    <w:rPr>
      <w:rFonts w:eastAsiaTheme="majorEastAsia" w:cstheme="majorBidi"/>
      <w:color w:val="595959" w:themeColor="text1" w:themeTint="A6"/>
      <w:spacing w:val="15"/>
      <w:sz w:val="28"/>
      <w:szCs w:val="28"/>
      <w:lang w:eastAsia="en-GB"/>
    </w:rPr>
  </w:style>
  <w:style w:type="paragraph" w:styleId="Quote">
    <w:name w:val="Quote"/>
    <w:basedOn w:val="Normal"/>
    <w:next w:val="Normal"/>
    <w:link w:val="QuoteChar"/>
    <w:uiPriority w:val="29"/>
    <w:qFormat/>
    <w:rsid w:val="00FC20ED"/>
    <w:pPr>
      <w:spacing w:before="160"/>
      <w:jc w:val="center"/>
    </w:pPr>
    <w:rPr>
      <w:i/>
      <w:iCs/>
      <w:color w:val="404040" w:themeColor="text1" w:themeTint="BF"/>
    </w:rPr>
  </w:style>
  <w:style w:type="character" w:customStyle="1" w:styleId="QuoteChar">
    <w:name w:val="Quote Char"/>
    <w:basedOn w:val="DefaultParagraphFont"/>
    <w:link w:val="Quote"/>
    <w:uiPriority w:val="29"/>
    <w:rsid w:val="00FC20ED"/>
    <w:rPr>
      <w:rFonts w:ascii="Times New Roman" w:eastAsiaTheme="minorEastAsia" w:hAnsi="Times New Roman"/>
      <w:i/>
      <w:iCs/>
      <w:color w:val="404040" w:themeColor="text1" w:themeTint="BF"/>
      <w:sz w:val="24"/>
      <w:lang w:eastAsia="en-GB"/>
    </w:rPr>
  </w:style>
  <w:style w:type="paragraph" w:styleId="ListParagraph">
    <w:name w:val="List Paragraph"/>
    <w:basedOn w:val="Normal"/>
    <w:uiPriority w:val="34"/>
    <w:qFormat/>
    <w:rsid w:val="00FC20ED"/>
    <w:pPr>
      <w:ind w:left="720"/>
      <w:contextualSpacing/>
    </w:pPr>
  </w:style>
  <w:style w:type="character" w:styleId="IntenseEmphasis">
    <w:name w:val="Intense Emphasis"/>
    <w:basedOn w:val="DefaultParagraphFont"/>
    <w:uiPriority w:val="21"/>
    <w:qFormat/>
    <w:rsid w:val="00FC20ED"/>
    <w:rPr>
      <w:i/>
      <w:iCs/>
      <w:color w:val="0F4761" w:themeColor="accent1" w:themeShade="BF"/>
    </w:rPr>
  </w:style>
  <w:style w:type="paragraph" w:styleId="IntenseQuote">
    <w:name w:val="Intense Quote"/>
    <w:basedOn w:val="Normal"/>
    <w:next w:val="Normal"/>
    <w:link w:val="IntenseQuoteChar"/>
    <w:uiPriority w:val="30"/>
    <w:qFormat/>
    <w:rsid w:val="00FC20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20ED"/>
    <w:rPr>
      <w:rFonts w:ascii="Times New Roman" w:eastAsiaTheme="minorEastAsia" w:hAnsi="Times New Roman"/>
      <w:i/>
      <w:iCs/>
      <w:color w:val="0F4761" w:themeColor="accent1" w:themeShade="BF"/>
      <w:sz w:val="24"/>
      <w:lang w:eastAsia="en-GB"/>
    </w:rPr>
  </w:style>
  <w:style w:type="character" w:styleId="IntenseReference">
    <w:name w:val="Intense Reference"/>
    <w:basedOn w:val="DefaultParagraphFont"/>
    <w:uiPriority w:val="32"/>
    <w:qFormat/>
    <w:rsid w:val="00FC20ED"/>
    <w:rPr>
      <w:b/>
      <w:bCs/>
      <w:smallCaps/>
      <w:color w:val="0F4761" w:themeColor="accent1" w:themeShade="BF"/>
      <w:spacing w:val="5"/>
    </w:rPr>
  </w:style>
  <w:style w:type="table" w:styleId="TableGrid">
    <w:name w:val="Table Grid"/>
    <w:basedOn w:val="TableNormal"/>
    <w:uiPriority w:val="39"/>
    <w:rsid w:val="004729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96E6B"/>
    <w:pPr>
      <w:spacing w:before="100" w:beforeAutospacing="1" w:after="100" w:afterAutospacing="1" w:line="240" w:lineRule="auto"/>
      <w:jc w:val="left"/>
    </w:pPr>
    <w:rPr>
      <w:rFonts w:eastAsia="Times New Roman" w:cs="Times New Roman"/>
      <w:kern w:val="0"/>
      <w:szCs w:val="24"/>
    </w:rPr>
  </w:style>
  <w:style w:type="paragraph" w:styleId="TOCHeading">
    <w:name w:val="TOC Heading"/>
    <w:basedOn w:val="Heading1"/>
    <w:next w:val="Normal"/>
    <w:uiPriority w:val="39"/>
    <w:unhideWhenUsed/>
    <w:qFormat/>
    <w:rsid w:val="000B23F8"/>
    <w:pPr>
      <w:spacing w:line="259" w:lineRule="auto"/>
      <w:jc w:val="left"/>
      <w:outlineLvl w:val="9"/>
    </w:pPr>
    <w:rPr>
      <w:rFonts w:asciiTheme="majorHAnsi" w:hAnsiTheme="majorHAnsi"/>
      <w:kern w:val="0"/>
    </w:rPr>
  </w:style>
  <w:style w:type="paragraph" w:styleId="TOC1">
    <w:name w:val="toc 1"/>
    <w:basedOn w:val="Normal"/>
    <w:next w:val="Normal"/>
    <w:autoRedefine/>
    <w:uiPriority w:val="39"/>
    <w:unhideWhenUsed/>
    <w:rsid w:val="000B23F8"/>
    <w:pPr>
      <w:spacing w:after="100"/>
    </w:pPr>
  </w:style>
  <w:style w:type="paragraph" w:styleId="TOC2">
    <w:name w:val="toc 2"/>
    <w:basedOn w:val="Normal"/>
    <w:next w:val="Normal"/>
    <w:autoRedefine/>
    <w:uiPriority w:val="39"/>
    <w:unhideWhenUsed/>
    <w:rsid w:val="000B23F8"/>
    <w:pPr>
      <w:spacing w:after="100"/>
      <w:ind w:left="240"/>
    </w:pPr>
  </w:style>
  <w:style w:type="paragraph" w:styleId="TOC3">
    <w:name w:val="toc 3"/>
    <w:basedOn w:val="Normal"/>
    <w:next w:val="Normal"/>
    <w:autoRedefine/>
    <w:uiPriority w:val="39"/>
    <w:unhideWhenUsed/>
    <w:rsid w:val="000B23F8"/>
    <w:pPr>
      <w:spacing w:after="100"/>
      <w:ind w:left="480"/>
    </w:pPr>
  </w:style>
  <w:style w:type="character" w:styleId="Hyperlink">
    <w:name w:val="Hyperlink"/>
    <w:basedOn w:val="DefaultParagraphFont"/>
    <w:uiPriority w:val="99"/>
    <w:unhideWhenUsed/>
    <w:rsid w:val="000B23F8"/>
    <w:rPr>
      <w:color w:val="467886" w:themeColor="hyperlink"/>
      <w:u w:val="single"/>
    </w:rPr>
  </w:style>
  <w:style w:type="paragraph" w:styleId="Header">
    <w:name w:val="header"/>
    <w:basedOn w:val="Normal"/>
    <w:link w:val="HeaderChar"/>
    <w:uiPriority w:val="99"/>
    <w:unhideWhenUsed/>
    <w:rsid w:val="00C560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6029"/>
    <w:rPr>
      <w:rFonts w:ascii="Times New Roman" w:eastAsiaTheme="minorEastAsia" w:hAnsi="Times New Roman"/>
      <w:sz w:val="24"/>
      <w:lang w:eastAsia="en-GB"/>
    </w:rPr>
  </w:style>
  <w:style w:type="paragraph" w:styleId="Footer">
    <w:name w:val="footer"/>
    <w:basedOn w:val="Normal"/>
    <w:link w:val="FooterChar"/>
    <w:uiPriority w:val="99"/>
    <w:unhideWhenUsed/>
    <w:rsid w:val="00C560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6029"/>
    <w:rPr>
      <w:rFonts w:ascii="Times New Roman" w:eastAsiaTheme="minorEastAsia" w:hAnsi="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805076">
      <w:bodyDiv w:val="1"/>
      <w:marLeft w:val="0"/>
      <w:marRight w:val="0"/>
      <w:marTop w:val="0"/>
      <w:marBottom w:val="0"/>
      <w:divBdr>
        <w:top w:val="none" w:sz="0" w:space="0" w:color="auto"/>
        <w:left w:val="none" w:sz="0" w:space="0" w:color="auto"/>
        <w:bottom w:val="none" w:sz="0" w:space="0" w:color="auto"/>
        <w:right w:val="none" w:sz="0" w:space="0" w:color="auto"/>
      </w:divBdr>
    </w:div>
    <w:div w:id="185605386">
      <w:bodyDiv w:val="1"/>
      <w:marLeft w:val="0"/>
      <w:marRight w:val="0"/>
      <w:marTop w:val="0"/>
      <w:marBottom w:val="0"/>
      <w:divBdr>
        <w:top w:val="none" w:sz="0" w:space="0" w:color="auto"/>
        <w:left w:val="none" w:sz="0" w:space="0" w:color="auto"/>
        <w:bottom w:val="none" w:sz="0" w:space="0" w:color="auto"/>
        <w:right w:val="none" w:sz="0" w:space="0" w:color="auto"/>
      </w:divBdr>
    </w:div>
    <w:div w:id="479660100">
      <w:bodyDiv w:val="1"/>
      <w:marLeft w:val="0"/>
      <w:marRight w:val="0"/>
      <w:marTop w:val="0"/>
      <w:marBottom w:val="0"/>
      <w:divBdr>
        <w:top w:val="none" w:sz="0" w:space="0" w:color="auto"/>
        <w:left w:val="none" w:sz="0" w:space="0" w:color="auto"/>
        <w:bottom w:val="none" w:sz="0" w:space="0" w:color="auto"/>
        <w:right w:val="none" w:sz="0" w:space="0" w:color="auto"/>
      </w:divBdr>
    </w:div>
    <w:div w:id="993408944">
      <w:bodyDiv w:val="1"/>
      <w:marLeft w:val="0"/>
      <w:marRight w:val="0"/>
      <w:marTop w:val="0"/>
      <w:marBottom w:val="0"/>
      <w:divBdr>
        <w:top w:val="none" w:sz="0" w:space="0" w:color="auto"/>
        <w:left w:val="none" w:sz="0" w:space="0" w:color="auto"/>
        <w:bottom w:val="none" w:sz="0" w:space="0" w:color="auto"/>
        <w:right w:val="none" w:sz="0" w:space="0" w:color="auto"/>
      </w:divBdr>
    </w:div>
    <w:div w:id="1405183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545235-B855-432A-8688-5ED4A4940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3029</Words>
  <Characters>17269</Characters>
  <Application>Microsoft Office Word</Application>
  <DocSecurity>0</DocSecurity>
  <Lines>143</Lines>
  <Paragraphs>40</Paragraphs>
  <ScaleCrop>false</ScaleCrop>
  <Company/>
  <LinksUpToDate>false</LinksUpToDate>
  <CharactersWithSpaces>20258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2024-07-19T20:01:00Z</dcterms:created>
  <dcterms:modified xsi:type="dcterms:W3CDTF">2024-07-19T20:01:00Z</dcterms:modified>
</cp:coreProperties>
</file>