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29C07" w14:textId="77777777" w:rsidR="006443A9" w:rsidRDefault="006443A9" w:rsidP="006443A9">
      <w:pPr>
        <w:jc w:val="center"/>
        <w:rPr>
          <w:b/>
          <w:bCs/>
          <w:sz w:val="40"/>
          <w:szCs w:val="40"/>
          <w:shd w:val="clear" w:color="auto" w:fill="FFFFFF"/>
        </w:rPr>
      </w:pPr>
    </w:p>
    <w:p w14:paraId="4FBC1601" w14:textId="208B05C7" w:rsidR="00114936" w:rsidRDefault="00000000" w:rsidP="006443A9">
      <w:pPr>
        <w:jc w:val="center"/>
        <w:rPr>
          <w:b/>
          <w:bCs/>
          <w:sz w:val="40"/>
          <w:szCs w:val="40"/>
          <w:shd w:val="clear" w:color="auto" w:fill="FFFFFF"/>
        </w:rPr>
      </w:pPr>
      <w:r w:rsidRPr="006443A9">
        <w:rPr>
          <w:b/>
          <w:bCs/>
          <w:sz w:val="40"/>
          <w:szCs w:val="40"/>
          <w:shd w:val="clear" w:color="auto" w:fill="FFFFFF"/>
        </w:rPr>
        <w:t>International Financial Management</w:t>
      </w:r>
    </w:p>
    <w:p w14:paraId="7EA2F0F9" w14:textId="77777777" w:rsidR="0014655F" w:rsidRDefault="0014655F" w:rsidP="0014655F">
      <w:pPr>
        <w:spacing w:after="160" w:line="259" w:lineRule="auto"/>
        <w:jc w:val="left"/>
        <w:rPr>
          <w:b/>
          <w:bCs/>
          <w:sz w:val="40"/>
          <w:szCs w:val="40"/>
          <w:shd w:val="clear" w:color="auto" w:fill="FFFFFF"/>
        </w:rPr>
      </w:pPr>
    </w:p>
    <w:p w14:paraId="3AC543AA" w14:textId="77777777" w:rsidR="0014655F" w:rsidRDefault="0014655F" w:rsidP="0014655F">
      <w:pPr>
        <w:spacing w:after="160" w:line="259" w:lineRule="auto"/>
        <w:jc w:val="left"/>
        <w:rPr>
          <w:b/>
          <w:bCs/>
          <w:sz w:val="40"/>
          <w:szCs w:val="40"/>
          <w:shd w:val="clear" w:color="auto" w:fill="FFFFFF"/>
        </w:rPr>
      </w:pPr>
    </w:p>
    <w:p w14:paraId="5F87E514" w14:textId="4C036EFA" w:rsidR="0014655F" w:rsidRPr="0014655F" w:rsidRDefault="0014655F" w:rsidP="0014655F">
      <w:pPr>
        <w:spacing w:after="160" w:line="259" w:lineRule="auto"/>
        <w:jc w:val="left"/>
        <w:rPr>
          <w:b/>
          <w:bCs/>
          <w:sz w:val="40"/>
          <w:szCs w:val="40"/>
          <w:shd w:val="clear" w:color="auto" w:fill="FFFFFF"/>
        </w:rPr>
      </w:pPr>
      <w:r w:rsidRPr="0014655F">
        <w:rPr>
          <w:b/>
          <w:bCs/>
          <w:sz w:val="40"/>
          <w:szCs w:val="40"/>
          <w:shd w:val="clear" w:color="auto" w:fill="FFFFFF"/>
        </w:rPr>
        <w:t>Student name: Gheorghe Bogatii</w:t>
      </w:r>
    </w:p>
    <w:p w14:paraId="1069768B" w14:textId="7B6C077B" w:rsidR="00114936" w:rsidRDefault="0014655F" w:rsidP="0014655F">
      <w:pPr>
        <w:spacing w:after="160" w:line="259" w:lineRule="auto"/>
        <w:jc w:val="left"/>
        <w:rPr>
          <w:b/>
          <w:bCs/>
          <w:sz w:val="40"/>
          <w:szCs w:val="40"/>
          <w:shd w:val="clear" w:color="auto" w:fill="FFFFFF"/>
        </w:rPr>
      </w:pPr>
      <w:r w:rsidRPr="0014655F">
        <w:rPr>
          <w:b/>
          <w:bCs/>
          <w:sz w:val="40"/>
          <w:szCs w:val="40"/>
          <w:shd w:val="clear" w:color="auto" w:fill="FFFFFF"/>
        </w:rPr>
        <w:t>Student ID: 2020309</w:t>
      </w:r>
      <w:r w:rsidR="00000000">
        <w:rPr>
          <w:b/>
          <w:bCs/>
          <w:sz w:val="40"/>
          <w:szCs w:val="40"/>
          <w:shd w:val="clear" w:color="auto" w:fill="FFFFFF"/>
        </w:rPr>
        <w:br w:type="page"/>
      </w:r>
    </w:p>
    <w:p w14:paraId="52C311B4" w14:textId="56EA6F6F" w:rsidR="006443A9" w:rsidRDefault="00000000" w:rsidP="00114936">
      <w:pPr>
        <w:jc w:val="center"/>
        <w:rPr>
          <w:b/>
          <w:bCs/>
          <w:shd w:val="clear" w:color="auto" w:fill="FFFFFF"/>
        </w:rPr>
      </w:pPr>
      <w:r w:rsidRPr="00114936">
        <w:rPr>
          <w:b/>
          <w:bCs/>
          <w:shd w:val="clear" w:color="auto" w:fill="FFFFFF"/>
        </w:rPr>
        <w:lastRenderedPageBreak/>
        <w:t>Executive Summary</w:t>
      </w:r>
    </w:p>
    <w:p w14:paraId="7AC1E6D6" w14:textId="187EB1B2" w:rsidR="00114936" w:rsidRPr="00114936" w:rsidRDefault="00000000" w:rsidP="00114936">
      <w:pPr>
        <w:rPr>
          <w:shd w:val="clear" w:color="auto" w:fill="FFFFFF"/>
        </w:rPr>
      </w:pPr>
      <w:r>
        <w:rPr>
          <w:shd w:val="clear" w:color="auto" w:fill="FFFFFF"/>
        </w:rPr>
        <w:t xml:space="preserve">Managing finance on an international level is an essential task for every business. The respective context has focused on the concept of international financial management. The dividend distribution policy in the context of the actions of Unilever has been discussed here. Along with that, the market hypothesis theory has also been mentioned here. </w:t>
      </w:r>
      <w:r w:rsidR="008D0AEF">
        <w:rPr>
          <w:shd w:val="clear" w:color="auto" w:fill="FFFFFF"/>
        </w:rPr>
        <w:t>Furthermore</w:t>
      </w:r>
      <w:r>
        <w:rPr>
          <w:shd w:val="clear" w:color="auto" w:fill="FFFFFF"/>
        </w:rPr>
        <w:t xml:space="preserve">, the methods of project </w:t>
      </w:r>
      <w:r w:rsidR="008D0AEF">
        <w:rPr>
          <w:shd w:val="clear" w:color="auto" w:fill="FFFFFF"/>
        </w:rPr>
        <w:t>appraising</w:t>
      </w:r>
      <w:r>
        <w:rPr>
          <w:shd w:val="clear" w:color="auto" w:fill="FFFFFF"/>
        </w:rPr>
        <w:t xml:space="preserve"> in the respective multinational corporation </w:t>
      </w:r>
      <w:r w:rsidR="008D0AEF">
        <w:rPr>
          <w:shd w:val="clear" w:color="auto" w:fill="FFFFFF"/>
        </w:rPr>
        <w:t>have</w:t>
      </w:r>
      <w:r>
        <w:rPr>
          <w:shd w:val="clear" w:color="auto" w:fill="FFFFFF"/>
        </w:rPr>
        <w:t xml:space="preserve"> been stated here.</w:t>
      </w:r>
    </w:p>
    <w:p w14:paraId="55500EBA" w14:textId="42ECD1C3" w:rsidR="00114936" w:rsidRDefault="00000000">
      <w:pPr>
        <w:spacing w:after="160" w:line="259" w:lineRule="auto"/>
        <w:jc w:val="left"/>
        <w:rPr>
          <w:b/>
          <w:bCs/>
          <w:sz w:val="40"/>
          <w:szCs w:val="40"/>
          <w:shd w:val="clear" w:color="auto" w:fill="FFFFFF"/>
        </w:rPr>
      </w:pPr>
      <w:r>
        <w:rPr>
          <w:b/>
          <w:bCs/>
          <w:sz w:val="40"/>
          <w:szCs w:val="40"/>
          <w:shd w:val="clear" w:color="auto" w:fill="FFFFFF"/>
        </w:rPr>
        <w:br w:type="page"/>
      </w:r>
    </w:p>
    <w:sdt>
      <w:sdtPr>
        <w:rPr>
          <w:rFonts w:ascii="Times New Roman" w:eastAsia="Times New Roman" w:hAnsi="Times New Roman" w:cs="Verdana"/>
          <w:color w:val="auto"/>
          <w:sz w:val="24"/>
          <w:szCs w:val="20"/>
          <w:lang w:val="en-GB"/>
        </w:rPr>
        <w:id w:val="-1641259677"/>
        <w:docPartObj>
          <w:docPartGallery w:val="Table of Contents"/>
          <w:docPartUnique/>
        </w:docPartObj>
      </w:sdtPr>
      <w:sdtEndPr>
        <w:rPr>
          <w:b/>
          <w:bCs/>
          <w:noProof/>
        </w:rPr>
      </w:sdtEndPr>
      <w:sdtContent>
        <w:p w14:paraId="7B51C9C9" w14:textId="6E1FA554" w:rsidR="00114936" w:rsidRDefault="00000000">
          <w:pPr>
            <w:pStyle w:val="TOCHeading"/>
          </w:pPr>
          <w:r>
            <w:t>Table of Contents</w:t>
          </w:r>
        </w:p>
        <w:p w14:paraId="4E984A04" w14:textId="4EAA7757" w:rsidR="00114936" w:rsidRDefault="00000000">
          <w:pPr>
            <w:pStyle w:val="TOC1"/>
            <w:tabs>
              <w:tab w:val="right" w:leader="dot" w:pos="9350"/>
            </w:tabs>
            <w:rPr>
              <w:noProof/>
            </w:rPr>
          </w:pPr>
          <w:r>
            <w:fldChar w:fldCharType="begin"/>
          </w:r>
          <w:r>
            <w:instrText xml:space="preserve"> TOC \o "1-3" \h \z \u </w:instrText>
          </w:r>
          <w:r>
            <w:fldChar w:fldCharType="separate"/>
          </w:r>
          <w:hyperlink w:anchor="_Toc131096987" w:history="1">
            <w:r w:rsidRPr="00580C1E">
              <w:rPr>
                <w:rStyle w:val="Hyperlink"/>
                <w:noProof/>
              </w:rPr>
              <w:t>Introduction</w:t>
            </w:r>
            <w:r>
              <w:rPr>
                <w:noProof/>
                <w:webHidden/>
              </w:rPr>
              <w:tab/>
            </w:r>
            <w:r>
              <w:rPr>
                <w:noProof/>
                <w:webHidden/>
              </w:rPr>
              <w:fldChar w:fldCharType="begin"/>
            </w:r>
            <w:r>
              <w:rPr>
                <w:noProof/>
                <w:webHidden/>
              </w:rPr>
              <w:instrText xml:space="preserve"> PAGEREF _Toc131096987 \h </w:instrText>
            </w:r>
            <w:r>
              <w:rPr>
                <w:noProof/>
                <w:webHidden/>
              </w:rPr>
            </w:r>
            <w:r>
              <w:rPr>
                <w:noProof/>
                <w:webHidden/>
              </w:rPr>
              <w:fldChar w:fldCharType="separate"/>
            </w:r>
            <w:r>
              <w:rPr>
                <w:noProof/>
                <w:webHidden/>
              </w:rPr>
              <w:t>3</w:t>
            </w:r>
            <w:r>
              <w:rPr>
                <w:noProof/>
                <w:webHidden/>
              </w:rPr>
              <w:fldChar w:fldCharType="end"/>
            </w:r>
          </w:hyperlink>
        </w:p>
        <w:p w14:paraId="435C634E" w14:textId="28DE9C19" w:rsidR="00114936" w:rsidRDefault="00000000">
          <w:pPr>
            <w:pStyle w:val="TOC1"/>
            <w:tabs>
              <w:tab w:val="right" w:leader="dot" w:pos="9350"/>
            </w:tabs>
            <w:rPr>
              <w:noProof/>
            </w:rPr>
          </w:pPr>
          <w:hyperlink w:anchor="_Toc131096988" w:history="1">
            <w:r w:rsidRPr="00580C1E">
              <w:rPr>
                <w:rStyle w:val="Hyperlink"/>
                <w:noProof/>
              </w:rPr>
              <w:t xml:space="preserve">Overview of the company and the evaluation of the chosen multinational corporation’s dividend distribution </w:t>
            </w:r>
            <w:r w:rsidRPr="00580C1E">
              <w:rPr>
                <w:rStyle w:val="Hyperlink"/>
                <w:bCs/>
                <w:noProof/>
              </w:rPr>
              <w:t>policy</w:t>
            </w:r>
            <w:r>
              <w:rPr>
                <w:noProof/>
                <w:webHidden/>
              </w:rPr>
              <w:tab/>
            </w:r>
            <w:r>
              <w:rPr>
                <w:noProof/>
                <w:webHidden/>
              </w:rPr>
              <w:fldChar w:fldCharType="begin"/>
            </w:r>
            <w:r>
              <w:rPr>
                <w:noProof/>
                <w:webHidden/>
              </w:rPr>
              <w:instrText xml:space="preserve"> PAGEREF _Toc131096988 \h </w:instrText>
            </w:r>
            <w:r>
              <w:rPr>
                <w:noProof/>
                <w:webHidden/>
              </w:rPr>
            </w:r>
            <w:r>
              <w:rPr>
                <w:noProof/>
                <w:webHidden/>
              </w:rPr>
              <w:fldChar w:fldCharType="separate"/>
            </w:r>
            <w:r>
              <w:rPr>
                <w:noProof/>
                <w:webHidden/>
              </w:rPr>
              <w:t>4</w:t>
            </w:r>
            <w:r>
              <w:rPr>
                <w:noProof/>
                <w:webHidden/>
              </w:rPr>
              <w:fldChar w:fldCharType="end"/>
            </w:r>
          </w:hyperlink>
        </w:p>
        <w:p w14:paraId="4A5A77BC" w14:textId="327685C7" w:rsidR="00114936" w:rsidRDefault="00000000">
          <w:pPr>
            <w:pStyle w:val="TOC1"/>
            <w:tabs>
              <w:tab w:val="right" w:leader="dot" w:pos="9350"/>
            </w:tabs>
            <w:rPr>
              <w:noProof/>
            </w:rPr>
          </w:pPr>
          <w:hyperlink w:anchor="_Toc131096989" w:history="1">
            <w:r w:rsidRPr="00580C1E">
              <w:rPr>
                <w:rStyle w:val="Hyperlink"/>
                <w:noProof/>
                <w:lang w:val="en-US"/>
              </w:rPr>
              <w:t>Importance and challenges of international finance</w:t>
            </w:r>
            <w:r>
              <w:rPr>
                <w:noProof/>
                <w:webHidden/>
              </w:rPr>
              <w:tab/>
            </w:r>
            <w:r>
              <w:rPr>
                <w:noProof/>
                <w:webHidden/>
              </w:rPr>
              <w:fldChar w:fldCharType="begin"/>
            </w:r>
            <w:r>
              <w:rPr>
                <w:noProof/>
                <w:webHidden/>
              </w:rPr>
              <w:instrText xml:space="preserve"> PAGEREF _Toc131096989 \h </w:instrText>
            </w:r>
            <w:r>
              <w:rPr>
                <w:noProof/>
                <w:webHidden/>
              </w:rPr>
            </w:r>
            <w:r>
              <w:rPr>
                <w:noProof/>
                <w:webHidden/>
              </w:rPr>
              <w:fldChar w:fldCharType="separate"/>
            </w:r>
            <w:r>
              <w:rPr>
                <w:noProof/>
                <w:webHidden/>
              </w:rPr>
              <w:t>5</w:t>
            </w:r>
            <w:r>
              <w:rPr>
                <w:noProof/>
                <w:webHidden/>
              </w:rPr>
              <w:fldChar w:fldCharType="end"/>
            </w:r>
          </w:hyperlink>
        </w:p>
        <w:p w14:paraId="0BB03D51" w14:textId="4743FF13" w:rsidR="00114936" w:rsidRDefault="00000000">
          <w:pPr>
            <w:pStyle w:val="TOC1"/>
            <w:tabs>
              <w:tab w:val="right" w:leader="dot" w:pos="9350"/>
            </w:tabs>
            <w:rPr>
              <w:noProof/>
            </w:rPr>
          </w:pPr>
          <w:hyperlink w:anchor="_Toc131096990" w:history="1">
            <w:r w:rsidRPr="00580C1E">
              <w:rPr>
                <w:rStyle w:val="Hyperlink"/>
                <w:noProof/>
                <w:lang w:val="en-US"/>
              </w:rPr>
              <w:t>The analysation of the efficient market hypothesis theory</w:t>
            </w:r>
            <w:r>
              <w:rPr>
                <w:noProof/>
                <w:webHidden/>
              </w:rPr>
              <w:tab/>
            </w:r>
            <w:r>
              <w:rPr>
                <w:noProof/>
                <w:webHidden/>
              </w:rPr>
              <w:fldChar w:fldCharType="begin"/>
            </w:r>
            <w:r>
              <w:rPr>
                <w:noProof/>
                <w:webHidden/>
              </w:rPr>
              <w:instrText xml:space="preserve"> PAGEREF _Toc131096990 \h </w:instrText>
            </w:r>
            <w:r>
              <w:rPr>
                <w:noProof/>
                <w:webHidden/>
              </w:rPr>
            </w:r>
            <w:r>
              <w:rPr>
                <w:noProof/>
                <w:webHidden/>
              </w:rPr>
              <w:fldChar w:fldCharType="separate"/>
            </w:r>
            <w:r>
              <w:rPr>
                <w:noProof/>
                <w:webHidden/>
              </w:rPr>
              <w:t>6</w:t>
            </w:r>
            <w:r>
              <w:rPr>
                <w:noProof/>
                <w:webHidden/>
              </w:rPr>
              <w:fldChar w:fldCharType="end"/>
            </w:r>
          </w:hyperlink>
        </w:p>
        <w:p w14:paraId="032D13FD" w14:textId="66925A95" w:rsidR="00114936" w:rsidRDefault="00000000">
          <w:pPr>
            <w:pStyle w:val="TOC1"/>
            <w:tabs>
              <w:tab w:val="right" w:leader="dot" w:pos="9350"/>
            </w:tabs>
            <w:rPr>
              <w:noProof/>
            </w:rPr>
          </w:pPr>
          <w:hyperlink w:anchor="_Toc131096991" w:history="1">
            <w:r w:rsidRPr="00580C1E">
              <w:rPr>
                <w:rStyle w:val="Hyperlink"/>
                <w:noProof/>
                <w:lang w:val="en-US"/>
              </w:rPr>
              <w:t>Evaluation of the methods of appraising projects in the specific company</w:t>
            </w:r>
            <w:r>
              <w:rPr>
                <w:noProof/>
                <w:webHidden/>
              </w:rPr>
              <w:tab/>
            </w:r>
            <w:r>
              <w:rPr>
                <w:noProof/>
                <w:webHidden/>
              </w:rPr>
              <w:fldChar w:fldCharType="begin"/>
            </w:r>
            <w:r>
              <w:rPr>
                <w:noProof/>
                <w:webHidden/>
              </w:rPr>
              <w:instrText xml:space="preserve"> PAGEREF _Toc131096991 \h </w:instrText>
            </w:r>
            <w:r>
              <w:rPr>
                <w:noProof/>
                <w:webHidden/>
              </w:rPr>
            </w:r>
            <w:r>
              <w:rPr>
                <w:noProof/>
                <w:webHidden/>
              </w:rPr>
              <w:fldChar w:fldCharType="separate"/>
            </w:r>
            <w:r>
              <w:rPr>
                <w:noProof/>
                <w:webHidden/>
              </w:rPr>
              <w:t>7</w:t>
            </w:r>
            <w:r>
              <w:rPr>
                <w:noProof/>
                <w:webHidden/>
              </w:rPr>
              <w:fldChar w:fldCharType="end"/>
            </w:r>
          </w:hyperlink>
        </w:p>
        <w:p w14:paraId="73646FED" w14:textId="67883536" w:rsidR="00114936" w:rsidRDefault="00000000">
          <w:pPr>
            <w:pStyle w:val="TOC1"/>
            <w:tabs>
              <w:tab w:val="right" w:leader="dot" w:pos="9350"/>
            </w:tabs>
            <w:rPr>
              <w:noProof/>
            </w:rPr>
          </w:pPr>
          <w:hyperlink w:anchor="_Toc131096992" w:history="1">
            <w:r w:rsidRPr="00580C1E">
              <w:rPr>
                <w:rStyle w:val="Hyperlink"/>
                <w:noProof/>
                <w:lang w:val="en-US"/>
              </w:rPr>
              <w:t>Conclusion</w:t>
            </w:r>
            <w:r>
              <w:rPr>
                <w:noProof/>
                <w:webHidden/>
              </w:rPr>
              <w:tab/>
            </w:r>
            <w:r>
              <w:rPr>
                <w:noProof/>
                <w:webHidden/>
              </w:rPr>
              <w:fldChar w:fldCharType="begin"/>
            </w:r>
            <w:r>
              <w:rPr>
                <w:noProof/>
                <w:webHidden/>
              </w:rPr>
              <w:instrText xml:space="preserve"> PAGEREF _Toc131096992 \h </w:instrText>
            </w:r>
            <w:r>
              <w:rPr>
                <w:noProof/>
                <w:webHidden/>
              </w:rPr>
            </w:r>
            <w:r>
              <w:rPr>
                <w:noProof/>
                <w:webHidden/>
              </w:rPr>
              <w:fldChar w:fldCharType="separate"/>
            </w:r>
            <w:r>
              <w:rPr>
                <w:noProof/>
                <w:webHidden/>
              </w:rPr>
              <w:t>8</w:t>
            </w:r>
            <w:r>
              <w:rPr>
                <w:noProof/>
                <w:webHidden/>
              </w:rPr>
              <w:fldChar w:fldCharType="end"/>
            </w:r>
          </w:hyperlink>
        </w:p>
        <w:p w14:paraId="6F26DEF1" w14:textId="634F6FE5" w:rsidR="00114936" w:rsidRDefault="00000000">
          <w:pPr>
            <w:pStyle w:val="TOC1"/>
            <w:tabs>
              <w:tab w:val="right" w:leader="dot" w:pos="9350"/>
            </w:tabs>
            <w:rPr>
              <w:noProof/>
            </w:rPr>
          </w:pPr>
          <w:hyperlink w:anchor="_Toc131096993" w:history="1">
            <w:r w:rsidRPr="00580C1E">
              <w:rPr>
                <w:rStyle w:val="Hyperlink"/>
                <w:noProof/>
                <w:lang w:val="en-US"/>
              </w:rPr>
              <w:t>Reference</w:t>
            </w:r>
            <w:r>
              <w:rPr>
                <w:noProof/>
                <w:webHidden/>
              </w:rPr>
              <w:tab/>
            </w:r>
            <w:r>
              <w:rPr>
                <w:noProof/>
                <w:webHidden/>
              </w:rPr>
              <w:fldChar w:fldCharType="begin"/>
            </w:r>
            <w:r>
              <w:rPr>
                <w:noProof/>
                <w:webHidden/>
              </w:rPr>
              <w:instrText xml:space="preserve"> PAGEREF _Toc131096993 \h </w:instrText>
            </w:r>
            <w:r>
              <w:rPr>
                <w:noProof/>
                <w:webHidden/>
              </w:rPr>
            </w:r>
            <w:r>
              <w:rPr>
                <w:noProof/>
                <w:webHidden/>
              </w:rPr>
              <w:fldChar w:fldCharType="separate"/>
            </w:r>
            <w:r>
              <w:rPr>
                <w:noProof/>
                <w:webHidden/>
              </w:rPr>
              <w:t>9</w:t>
            </w:r>
            <w:r>
              <w:rPr>
                <w:noProof/>
                <w:webHidden/>
              </w:rPr>
              <w:fldChar w:fldCharType="end"/>
            </w:r>
          </w:hyperlink>
        </w:p>
        <w:p w14:paraId="0FE3E363" w14:textId="7AB66926" w:rsidR="006443A9" w:rsidRPr="00114936" w:rsidRDefault="00000000" w:rsidP="00114936">
          <w:r>
            <w:rPr>
              <w:b/>
              <w:bCs/>
              <w:noProof/>
            </w:rPr>
            <w:fldChar w:fldCharType="end"/>
          </w:r>
        </w:p>
      </w:sdtContent>
    </w:sdt>
    <w:p w14:paraId="09C5C2F9" w14:textId="77777777" w:rsidR="00114936" w:rsidRDefault="00000000">
      <w:pPr>
        <w:spacing w:after="160" w:line="259" w:lineRule="auto"/>
        <w:jc w:val="left"/>
        <w:rPr>
          <w:rFonts w:eastAsiaTheme="majorEastAsia" w:cstheme="majorBidi"/>
          <w:b/>
          <w:sz w:val="28"/>
          <w:szCs w:val="32"/>
        </w:rPr>
      </w:pPr>
      <w:bookmarkStart w:id="0" w:name="_Toc131096987"/>
      <w:r>
        <w:br w:type="page"/>
      </w:r>
    </w:p>
    <w:p w14:paraId="16A7CF0E" w14:textId="12380287" w:rsidR="006443A9" w:rsidRDefault="00000000" w:rsidP="006443A9">
      <w:pPr>
        <w:pStyle w:val="Heading1"/>
      </w:pPr>
      <w:r>
        <w:lastRenderedPageBreak/>
        <w:t>Introduction</w:t>
      </w:r>
      <w:bookmarkEnd w:id="0"/>
    </w:p>
    <w:p w14:paraId="5E9A1EDA" w14:textId="1A6A388A" w:rsidR="009D6C83" w:rsidRDefault="00000000" w:rsidP="006443A9">
      <w:pPr>
        <w:rPr>
          <w:lang w:val="en-US"/>
        </w:rPr>
      </w:pPr>
      <w:r>
        <w:rPr>
          <w:lang w:val="en-US"/>
        </w:rPr>
        <w:t xml:space="preserve">A business runs smoothly with the association of finance. The expansion of a business requires the finance to be controlled internationally. </w:t>
      </w:r>
      <w:r w:rsidR="006443A9" w:rsidRPr="004420FD">
        <w:rPr>
          <w:lang w:val="en-US"/>
        </w:rPr>
        <w:t xml:space="preserve">International financial management </w:t>
      </w:r>
      <w:r>
        <w:rPr>
          <w:lang w:val="en-US"/>
        </w:rPr>
        <w:t xml:space="preserve">can be referred to as making a profit and trading while dealing with the currency of finance. </w:t>
      </w:r>
      <w:r w:rsidR="00CC2531">
        <w:rPr>
          <w:lang w:val="en-US"/>
        </w:rPr>
        <w:t xml:space="preserve">It allows a business to deal with different supplies and dealings that take place overseas. </w:t>
      </w:r>
      <w:r w:rsidR="00245E92">
        <w:rPr>
          <w:lang w:val="en-US"/>
        </w:rPr>
        <w:t xml:space="preserve">The risks associated with the corporation of multinational is also measured by the respective management. </w:t>
      </w:r>
      <w:r w:rsidR="00FB3FC3">
        <w:rPr>
          <w:lang w:val="en-US"/>
        </w:rPr>
        <w:t xml:space="preserve">The following report will focus on the overview of international financial management. </w:t>
      </w:r>
      <w:r w:rsidR="00EF63DE">
        <w:rPr>
          <w:lang w:val="en-US"/>
        </w:rPr>
        <w:t xml:space="preserve">The significance of IFM to corporations will be stated here. </w:t>
      </w:r>
      <w:r w:rsidR="009E2EB0">
        <w:rPr>
          <w:lang w:val="en-US"/>
        </w:rPr>
        <w:t xml:space="preserve">The challenges the respective company experience in the international field will also be highlighted here. </w:t>
      </w:r>
      <w:r w:rsidR="00A50660">
        <w:rPr>
          <w:lang w:val="en-US"/>
        </w:rPr>
        <w:t xml:space="preserve">Along with that, the dividend distribution policy of Unilever, which is a multinational corporation, will also be discussed in the following report. </w:t>
      </w:r>
      <w:r w:rsidR="00566433">
        <w:rPr>
          <w:lang w:val="en-US"/>
        </w:rPr>
        <w:t xml:space="preserve">The hypothesis theory of </w:t>
      </w:r>
      <w:r w:rsidR="000F46C5">
        <w:rPr>
          <w:lang w:val="en-US"/>
        </w:rPr>
        <w:t xml:space="preserve">the </w:t>
      </w:r>
      <w:r w:rsidR="00566433">
        <w:rPr>
          <w:lang w:val="en-US"/>
        </w:rPr>
        <w:t xml:space="preserve">market in terms of the activities of Unilever will be explained in the respective context. </w:t>
      </w:r>
      <w:r w:rsidR="000F46C5">
        <w:rPr>
          <w:lang w:val="en-US"/>
        </w:rPr>
        <w:t xml:space="preserve">Moreover, the appraising project methods of the respective company will also be highlighted in the following report. </w:t>
      </w:r>
    </w:p>
    <w:p w14:paraId="50EC5156" w14:textId="68F22403" w:rsidR="006443A9" w:rsidRDefault="00000000">
      <w:pPr>
        <w:spacing w:after="160" w:line="259" w:lineRule="auto"/>
        <w:jc w:val="left"/>
        <w:rPr>
          <w:b/>
          <w:bCs/>
          <w:sz w:val="40"/>
          <w:szCs w:val="40"/>
        </w:rPr>
      </w:pPr>
      <w:r>
        <w:rPr>
          <w:b/>
          <w:bCs/>
          <w:sz w:val="40"/>
          <w:szCs w:val="40"/>
        </w:rPr>
        <w:br w:type="page"/>
      </w:r>
    </w:p>
    <w:p w14:paraId="4A0728FC" w14:textId="1A9BE9FA" w:rsidR="00E8295B" w:rsidRDefault="00000000" w:rsidP="00E8295B">
      <w:pPr>
        <w:pStyle w:val="Heading1"/>
        <w:rPr>
          <w:bCs/>
        </w:rPr>
      </w:pPr>
      <w:bookmarkStart w:id="1" w:name="_Toc131096988"/>
      <w:r>
        <w:lastRenderedPageBreak/>
        <w:t xml:space="preserve">Overview of the company and the </w:t>
      </w:r>
      <w:r w:rsidRPr="00E8295B">
        <w:t>evaluat</w:t>
      </w:r>
      <w:r>
        <w:t>ion</w:t>
      </w:r>
      <w:r w:rsidRPr="00E8295B">
        <w:t xml:space="preserve"> </w:t>
      </w:r>
      <w:r>
        <w:t>of the</w:t>
      </w:r>
      <w:r w:rsidRPr="00E8295B">
        <w:t xml:space="preserve"> </w:t>
      </w:r>
      <w:r>
        <w:t xml:space="preserve">chosen </w:t>
      </w:r>
      <w:r w:rsidRPr="00E8295B">
        <w:t>multinational corporation’s dividend distribution</w:t>
      </w:r>
      <w:r>
        <w:t xml:space="preserve"> </w:t>
      </w:r>
      <w:r w:rsidRPr="00E8295B">
        <w:rPr>
          <w:bCs/>
        </w:rPr>
        <w:t>policy</w:t>
      </w:r>
      <w:bookmarkEnd w:id="1"/>
    </w:p>
    <w:p w14:paraId="221FC670" w14:textId="2DB23AE1" w:rsidR="00E8295B" w:rsidRPr="00233ACD" w:rsidRDefault="00000000" w:rsidP="00E8295B">
      <w:r w:rsidRPr="007A50DB">
        <w:rPr>
          <w:b/>
          <w:bCs/>
        </w:rPr>
        <w:t xml:space="preserve">Overview of the company: </w:t>
      </w:r>
      <w:r w:rsidR="00570D56">
        <w:t xml:space="preserve">The British multinational company named Unilever is based in London, </w:t>
      </w:r>
      <w:r w:rsidR="00A71A01">
        <w:t>and</w:t>
      </w:r>
      <w:r w:rsidR="00570D56">
        <w:t xml:space="preserve"> produces various food, beauty products, </w:t>
      </w:r>
      <w:r w:rsidR="00A71A01">
        <w:t>health</w:t>
      </w:r>
      <w:r w:rsidR="00570D56">
        <w:t xml:space="preserve"> products, and so on. </w:t>
      </w:r>
      <w:r w:rsidR="00A71A01">
        <w:t xml:space="preserve">The </w:t>
      </w:r>
      <w:r w:rsidR="003B430D">
        <w:t>goal</w:t>
      </w:r>
      <w:r w:rsidR="00A71A01">
        <w:t xml:space="preserve"> of the respective company is to fulfil the requirements of the customers. </w:t>
      </w:r>
      <w:r w:rsidR="003B430D">
        <w:t xml:space="preserve">There are some </w:t>
      </w:r>
      <w:r w:rsidR="00D62893">
        <w:t>responsibilities</w:t>
      </w:r>
      <w:r w:rsidR="003B430D">
        <w:t xml:space="preserve"> of Uni</w:t>
      </w:r>
      <w:r w:rsidR="00D62893">
        <w:t>le</w:t>
      </w:r>
      <w:r w:rsidR="003B430D">
        <w:t xml:space="preserve">ver as a corporation </w:t>
      </w:r>
      <w:r w:rsidR="00D62893">
        <w:t>company</w:t>
      </w:r>
      <w:r w:rsidR="003B430D">
        <w:t xml:space="preserve"> in the UK. </w:t>
      </w:r>
      <w:r w:rsidR="0099374B">
        <w:t xml:space="preserve">It is required for the multinational company to generate a prospectus with a detailed and accurate description of the past and future course of actions of the respective company. </w:t>
      </w:r>
      <w:r w:rsidR="00C53912">
        <w:t>The director of the company keeps the accounts updated by documenting the transactions and preparing a report for every financial year.</w:t>
      </w:r>
      <w:r w:rsidR="00B118EC">
        <w:t xml:space="preserve"> Along with that, the aforesaid multinational company also conducts an annual general meeting in order to suffice the public expectations in terms of the development and growth of the company. </w:t>
      </w:r>
      <w:r w:rsidR="00C33F71">
        <w:t xml:space="preserve">The shareholders of the company also require to stay updated about the operations of the company. Therefore, the authorities also share the </w:t>
      </w:r>
      <w:r w:rsidR="0015394C">
        <w:t>decisions</w:t>
      </w:r>
      <w:r w:rsidR="00C33F71">
        <w:t xml:space="preserve"> and </w:t>
      </w:r>
      <w:r w:rsidR="0015394C">
        <w:t>strategies</w:t>
      </w:r>
      <w:r w:rsidR="00C33F71">
        <w:t xml:space="preserve"> </w:t>
      </w:r>
      <w:r w:rsidR="0015394C">
        <w:t>for</w:t>
      </w:r>
      <w:r w:rsidR="00C33F71">
        <w:t xml:space="preserve"> </w:t>
      </w:r>
      <w:r w:rsidR="0015394C">
        <w:t xml:space="preserve">the </w:t>
      </w:r>
      <w:r w:rsidR="00C33F71">
        <w:t xml:space="preserve">development of the company with the respective shareholders and stakeholders. </w:t>
      </w:r>
      <w:r w:rsidR="00896797">
        <w:t>Brand</w:t>
      </w:r>
      <w:r w:rsidR="0015394C">
        <w:t xml:space="preserve"> image and public opinion </w:t>
      </w:r>
      <w:r w:rsidR="00896797">
        <w:t>are</w:t>
      </w:r>
      <w:r w:rsidR="0015394C">
        <w:t xml:space="preserve"> able to make influence various factors as well as the finance of the specific company.</w:t>
      </w:r>
      <w:r w:rsidR="00896797">
        <w:t xml:space="preserve"> </w:t>
      </w:r>
      <w:r w:rsidR="00CC030D">
        <w:t xml:space="preserve">Therefore, it is important </w:t>
      </w:r>
      <w:r w:rsidR="00C45727">
        <w:t xml:space="preserve">for the team of finance and management </w:t>
      </w:r>
      <w:r w:rsidR="00CC030D">
        <w:t xml:space="preserve">to balance the business requirements and the financial market </w:t>
      </w:r>
      <w:r w:rsidR="00C45727">
        <w:t xml:space="preserve">expectations. </w:t>
      </w:r>
      <w:r w:rsidR="00D2547E">
        <w:t xml:space="preserve">However, the liability of debts </w:t>
      </w:r>
      <w:r w:rsidR="00233ACD">
        <w:t>does</w:t>
      </w:r>
      <w:r w:rsidR="00D2547E">
        <w:t xml:space="preserve"> not fall on the shareholders of the respective company. </w:t>
      </w:r>
      <w:r w:rsidR="00233ACD">
        <w:t xml:space="preserve">The identity of the owner is separated from the legal aspect of the company </w:t>
      </w:r>
      <w:sdt>
        <w:sdtPr>
          <w:rPr>
            <w:rFonts w:cs="Times New Roman"/>
            <w:szCs w:val="24"/>
            <w:lang w:val="en-US"/>
          </w:rPr>
          <w:id w:val="-1651821822"/>
          <w:citation/>
        </w:sdtPr>
        <w:sdtContent>
          <w:r>
            <w:rPr>
              <w:rFonts w:cs="Times New Roman"/>
              <w:szCs w:val="24"/>
              <w:lang w:val="en-US"/>
            </w:rPr>
            <w:fldChar w:fldCharType="begin"/>
          </w:r>
          <w:r w:rsidR="00233ACD">
            <w:rPr>
              <w:rFonts w:cs="Times New Roman"/>
              <w:szCs w:val="24"/>
              <w:lang w:val="en-US"/>
            </w:rPr>
            <w:instrText xml:space="preserve">CITATION uni23 \l 1033 </w:instrText>
          </w:r>
          <w:r>
            <w:rPr>
              <w:rFonts w:cs="Times New Roman"/>
              <w:szCs w:val="24"/>
              <w:lang w:val="en-US"/>
            </w:rPr>
            <w:fldChar w:fldCharType="separate"/>
          </w:r>
          <w:r w:rsidR="00233ACD" w:rsidRPr="00233ACD">
            <w:rPr>
              <w:rFonts w:cs="Times New Roman"/>
              <w:noProof/>
              <w:szCs w:val="24"/>
              <w:lang w:val="en-US"/>
            </w:rPr>
            <w:t>(Unilever, 2023)</w:t>
          </w:r>
          <w:r>
            <w:rPr>
              <w:rFonts w:cs="Times New Roman"/>
              <w:szCs w:val="24"/>
              <w:lang w:val="en-US"/>
            </w:rPr>
            <w:fldChar w:fldCharType="end"/>
          </w:r>
        </w:sdtContent>
      </w:sdt>
      <w:r w:rsidRPr="003B1A8C">
        <w:rPr>
          <w:rFonts w:cs="Times New Roman"/>
          <w:szCs w:val="24"/>
          <w:lang w:val="en-US"/>
        </w:rPr>
        <w:t>.</w:t>
      </w:r>
    </w:p>
    <w:p w14:paraId="2B001BA2" w14:textId="6D84B893" w:rsidR="00570D56" w:rsidRPr="00D25BC4" w:rsidRDefault="00000000" w:rsidP="00E8295B">
      <w:pPr>
        <w:rPr>
          <w:rFonts w:cs="Times New Roman"/>
          <w:szCs w:val="24"/>
          <w:lang w:val="en-US"/>
        </w:rPr>
      </w:pPr>
      <w:r w:rsidRPr="00570D56">
        <w:rPr>
          <w:rFonts w:cs="Times New Roman"/>
          <w:b/>
          <w:bCs/>
          <w:szCs w:val="24"/>
          <w:lang w:val="en-US"/>
        </w:rPr>
        <w:t>Dividend distribution policy:</w:t>
      </w:r>
      <w:r w:rsidR="00233ACD">
        <w:rPr>
          <w:rFonts w:cs="Times New Roman"/>
          <w:b/>
          <w:bCs/>
          <w:szCs w:val="24"/>
          <w:lang w:val="en-US"/>
        </w:rPr>
        <w:t xml:space="preserve"> </w:t>
      </w:r>
      <w:r w:rsidR="00D25BC4">
        <w:rPr>
          <w:rFonts w:cs="Times New Roman"/>
          <w:szCs w:val="24"/>
          <w:lang w:val="en-US"/>
        </w:rPr>
        <w:t xml:space="preserve">The dividend </w:t>
      </w:r>
      <w:r w:rsidR="00C13359">
        <w:rPr>
          <w:rFonts w:cs="Times New Roman"/>
          <w:szCs w:val="24"/>
          <w:lang w:val="en-US"/>
        </w:rPr>
        <w:t xml:space="preserve">is the payment that the shareholder gets paid by the company as a distribution of profit. </w:t>
      </w:r>
      <w:r w:rsidR="001C4FBF">
        <w:rPr>
          <w:rFonts w:cs="Times New Roman"/>
          <w:szCs w:val="24"/>
          <w:lang w:val="en-US"/>
        </w:rPr>
        <w:t>It can either be distributed</w:t>
      </w:r>
      <w:r w:rsidR="00CB3FD3">
        <w:rPr>
          <w:rFonts w:cs="Times New Roman"/>
          <w:szCs w:val="24"/>
          <w:lang w:val="en-US"/>
        </w:rPr>
        <w:t xml:space="preserve"> between the shareholders </w:t>
      </w:r>
      <w:r w:rsidR="001C4FBF">
        <w:rPr>
          <w:rFonts w:cs="Times New Roman"/>
          <w:szCs w:val="24"/>
          <w:lang w:val="en-US"/>
        </w:rPr>
        <w:t xml:space="preserve">or retained according to the choice of the company. </w:t>
      </w:r>
      <w:r w:rsidR="00CB3FD3">
        <w:rPr>
          <w:rFonts w:cs="Times New Roman"/>
          <w:szCs w:val="24"/>
          <w:lang w:val="en-US"/>
        </w:rPr>
        <w:t xml:space="preserve">The aim of the respective policy is to integrate the divergent requirements. </w:t>
      </w:r>
      <w:r w:rsidR="00A7497F">
        <w:rPr>
          <w:rFonts w:cs="Times New Roman"/>
          <w:szCs w:val="24"/>
          <w:lang w:val="en-US"/>
        </w:rPr>
        <w:t xml:space="preserve">The process of dividend declaration is regulated by the policy as well as </w:t>
      </w:r>
      <w:r w:rsidR="00A7497F">
        <w:rPr>
          <w:rFonts w:cs="Times New Roman"/>
          <w:szCs w:val="24"/>
          <w:lang w:val="en-US"/>
        </w:rPr>
        <w:lastRenderedPageBreak/>
        <w:t xml:space="preserve">the contribution of the company according to the </w:t>
      </w:r>
      <w:r w:rsidR="00A7497F" w:rsidRPr="00CB541E">
        <w:rPr>
          <w:rFonts w:cs="Times New Roman"/>
          <w:szCs w:val="24"/>
          <w:lang w:val="en-US"/>
        </w:rPr>
        <w:t>Companies Act, 2013</w:t>
      </w:r>
      <w:r w:rsidR="00A7497F">
        <w:rPr>
          <w:rFonts w:cs="Times New Roman"/>
          <w:szCs w:val="24"/>
          <w:lang w:val="en-US"/>
        </w:rPr>
        <w:t xml:space="preserve">. </w:t>
      </w:r>
      <w:r w:rsidR="006A38A0">
        <w:rPr>
          <w:rFonts w:cs="Times New Roman"/>
          <w:szCs w:val="24"/>
          <w:lang w:val="en-US"/>
        </w:rPr>
        <w:t xml:space="preserve">Creating a balance between the divergent </w:t>
      </w:r>
      <w:r w:rsidR="00DE1449">
        <w:rPr>
          <w:rFonts w:cs="Times New Roman"/>
          <w:szCs w:val="24"/>
          <w:lang w:val="en-US"/>
        </w:rPr>
        <w:t>aspects is the main objective of the policy</w:t>
      </w:r>
      <w:r w:rsidR="00723F3F">
        <w:rPr>
          <w:rFonts w:cs="Times New Roman"/>
          <w:szCs w:val="24"/>
          <w:lang w:val="en-US"/>
        </w:rPr>
        <w:t xml:space="preserve"> (</w:t>
      </w:r>
      <w:r w:rsidR="00723F3F">
        <w:rPr>
          <w:shd w:val="clear" w:color="auto" w:fill="FFFFFF"/>
        </w:rPr>
        <w:t>Ben et al., 2022)</w:t>
      </w:r>
      <w:r w:rsidR="00DE1449">
        <w:rPr>
          <w:rFonts w:cs="Times New Roman"/>
          <w:szCs w:val="24"/>
          <w:lang w:val="en-US"/>
        </w:rPr>
        <w:t xml:space="preserve">. </w:t>
      </w:r>
      <w:r w:rsidR="00594277">
        <w:rPr>
          <w:rFonts w:cs="Times New Roman"/>
          <w:szCs w:val="24"/>
          <w:lang w:val="en-US"/>
        </w:rPr>
        <w:t xml:space="preserve">The respective policy ensures that an amount of dividend income is provided to the shareholders on a daily basis. </w:t>
      </w:r>
      <w:r w:rsidR="000A138C">
        <w:rPr>
          <w:rFonts w:cs="Times New Roman"/>
          <w:szCs w:val="24"/>
          <w:lang w:val="en-US"/>
        </w:rPr>
        <w:t xml:space="preserve"> It also ensures th</w:t>
      </w:r>
      <w:r w:rsidR="004E770B">
        <w:rPr>
          <w:rFonts w:cs="Times New Roman"/>
          <w:szCs w:val="24"/>
          <w:lang w:val="en-US"/>
        </w:rPr>
        <w:t>e</w:t>
      </w:r>
      <w:r w:rsidR="000A138C">
        <w:rPr>
          <w:rFonts w:cs="Times New Roman"/>
          <w:szCs w:val="24"/>
          <w:lang w:val="en-US"/>
        </w:rPr>
        <w:t xml:space="preserve"> capital </w:t>
      </w:r>
      <w:r w:rsidR="004E770B">
        <w:rPr>
          <w:rFonts w:cs="Times New Roman"/>
          <w:szCs w:val="24"/>
          <w:lang w:val="en-US"/>
        </w:rPr>
        <w:t xml:space="preserve">appreciation for the stakeholders of the specific company on a basis of long-term. </w:t>
      </w:r>
      <w:r w:rsidR="004F2FA6">
        <w:rPr>
          <w:rFonts w:cs="Times New Roman"/>
          <w:szCs w:val="24"/>
          <w:lang w:val="en-US"/>
        </w:rPr>
        <w:t xml:space="preserve">As per the research, the aforesaid company pays almost 4 dividends on a yearly basis. </w:t>
      </w:r>
      <w:r w:rsidR="00AE6DF8">
        <w:rPr>
          <w:rFonts w:cs="Times New Roman"/>
          <w:szCs w:val="24"/>
          <w:lang w:val="en-US"/>
        </w:rPr>
        <w:t>There are a few factors such as profitability, financial performance, and so on that determine the dividends</w:t>
      </w:r>
      <w:r w:rsidR="00633436">
        <w:rPr>
          <w:rFonts w:cs="Times New Roman"/>
          <w:szCs w:val="24"/>
          <w:lang w:val="en-US"/>
        </w:rPr>
        <w:t xml:space="preserve">. The board of the company is able to use the earnings that are retained in order to gain a competitive advantage in the market. </w:t>
      </w:r>
      <w:r w:rsidR="00A76BCE">
        <w:rPr>
          <w:rFonts w:cs="Times New Roman"/>
          <w:szCs w:val="24"/>
          <w:lang w:val="en-US"/>
        </w:rPr>
        <w:t xml:space="preserve">As a result, the expansion of the business becomes easier. </w:t>
      </w:r>
      <w:r w:rsidR="003D1D93">
        <w:rPr>
          <w:rFonts w:cs="Times New Roman"/>
          <w:szCs w:val="24"/>
          <w:lang w:val="en-US"/>
        </w:rPr>
        <w:t xml:space="preserve">Factors like the economic condition enable the board members to keep a large profit to modify the state of the </w:t>
      </w:r>
      <w:r w:rsidR="009554C6">
        <w:rPr>
          <w:rFonts w:cs="Times New Roman"/>
          <w:szCs w:val="24"/>
          <w:lang w:val="en-US"/>
        </w:rPr>
        <w:t xml:space="preserve">respective </w:t>
      </w:r>
      <w:r w:rsidR="003D1D93">
        <w:rPr>
          <w:rFonts w:cs="Times New Roman"/>
          <w:szCs w:val="24"/>
          <w:lang w:val="en-US"/>
        </w:rPr>
        <w:t xml:space="preserve">business. </w:t>
      </w:r>
      <w:r w:rsidR="009554C6">
        <w:rPr>
          <w:rFonts w:cs="Times New Roman"/>
          <w:szCs w:val="24"/>
          <w:lang w:val="en-US"/>
        </w:rPr>
        <w:t xml:space="preserve">A </w:t>
      </w:r>
      <w:r w:rsidR="0014655F">
        <w:rPr>
          <w:rFonts w:cs="Times New Roman"/>
          <w:szCs w:val="24"/>
          <w:lang w:val="en-US"/>
        </w:rPr>
        <w:t>favorable</w:t>
      </w:r>
      <w:r w:rsidR="009554C6">
        <w:rPr>
          <w:rFonts w:cs="Times New Roman"/>
          <w:szCs w:val="24"/>
          <w:lang w:val="en-US"/>
        </w:rPr>
        <w:t xml:space="preserve"> condition of the market allows the board of the aforesaid company to make a liberal </w:t>
      </w:r>
      <w:r w:rsidR="00637E56">
        <w:rPr>
          <w:rFonts w:cs="Times New Roman"/>
          <w:szCs w:val="24"/>
          <w:lang w:val="en-US"/>
        </w:rPr>
        <w:t xml:space="preserve">payout, </w:t>
      </w:r>
      <w:r w:rsidR="0014655F">
        <w:rPr>
          <w:rFonts w:cs="Times New Roman"/>
          <w:szCs w:val="24"/>
          <w:lang w:val="en-US"/>
        </w:rPr>
        <w:t>whereas</w:t>
      </w:r>
      <w:r w:rsidR="00637E56">
        <w:rPr>
          <w:rFonts w:cs="Times New Roman"/>
          <w:szCs w:val="24"/>
          <w:lang w:val="en-US"/>
        </w:rPr>
        <w:t xml:space="preserve"> the adverse market condition conserves the cash outflow</w:t>
      </w:r>
      <w:r w:rsidR="0068142E">
        <w:rPr>
          <w:rFonts w:cs="Times New Roman"/>
          <w:szCs w:val="24"/>
          <w:lang w:val="en-US"/>
        </w:rPr>
        <w:t xml:space="preserve"> (</w:t>
      </w:r>
      <w:proofErr w:type="spellStart"/>
      <w:r w:rsidR="0068142E" w:rsidRPr="00B64CD0">
        <w:t>Pattiruhu</w:t>
      </w:r>
      <w:proofErr w:type="spellEnd"/>
      <w:r w:rsidR="0068142E">
        <w:t xml:space="preserve"> et al., 2020)</w:t>
      </w:r>
      <w:r w:rsidR="00637E56">
        <w:rPr>
          <w:rFonts w:cs="Times New Roman"/>
          <w:szCs w:val="24"/>
          <w:lang w:val="en-US"/>
        </w:rPr>
        <w:t xml:space="preserve">. </w:t>
      </w:r>
    </w:p>
    <w:p w14:paraId="3FAC0C2F" w14:textId="4C21C45B" w:rsidR="00570D56" w:rsidRDefault="00000000" w:rsidP="00570D56">
      <w:pPr>
        <w:pStyle w:val="Heading1"/>
        <w:rPr>
          <w:lang w:val="en-US"/>
        </w:rPr>
      </w:pPr>
      <w:bookmarkStart w:id="2" w:name="_Toc131096989"/>
      <w:r>
        <w:rPr>
          <w:lang w:val="en-US"/>
        </w:rPr>
        <w:t>Importance and challenges of international finance</w:t>
      </w:r>
      <w:bookmarkEnd w:id="2"/>
    </w:p>
    <w:p w14:paraId="4676C5BA" w14:textId="7BF7E2A3" w:rsidR="00570D56" w:rsidRPr="008E122C" w:rsidRDefault="00000000" w:rsidP="00570D56">
      <w:pPr>
        <w:rPr>
          <w:lang w:val="en-US"/>
        </w:rPr>
      </w:pPr>
      <w:r w:rsidRPr="00570D56">
        <w:rPr>
          <w:b/>
          <w:bCs/>
          <w:lang w:val="en-US"/>
        </w:rPr>
        <w:t>Importance of international finance:</w:t>
      </w:r>
      <w:r w:rsidR="000B3611">
        <w:rPr>
          <w:b/>
          <w:bCs/>
          <w:lang w:val="en-US"/>
        </w:rPr>
        <w:t xml:space="preserve"> </w:t>
      </w:r>
      <w:r w:rsidR="008E122C">
        <w:rPr>
          <w:lang w:val="en-US"/>
        </w:rPr>
        <w:t xml:space="preserve">The specific aspect plays an essential role in international trade and the products and service exchange. </w:t>
      </w:r>
      <w:r w:rsidR="00FA147D">
        <w:rPr>
          <w:lang w:val="en-US"/>
        </w:rPr>
        <w:t xml:space="preserve">It helps to find the exchange rate and the rate of inflation as well. </w:t>
      </w:r>
      <w:r w:rsidR="00AB35A6">
        <w:rPr>
          <w:lang w:val="en-US"/>
        </w:rPr>
        <w:t xml:space="preserve">The condition of the economy of other countries and foreign markets can be acquired by this. </w:t>
      </w:r>
      <w:r w:rsidR="0018544B">
        <w:rPr>
          <w:lang w:val="en-US"/>
        </w:rPr>
        <w:t xml:space="preserve">It is significant for the respective corporation as it indicates the currency values. </w:t>
      </w:r>
      <w:r w:rsidR="00A3183B">
        <w:rPr>
          <w:lang w:val="en-US"/>
        </w:rPr>
        <w:t xml:space="preserve">The utilisation of IFRS is essential as it helps the company to save </w:t>
      </w:r>
      <w:r w:rsidR="003718D2">
        <w:rPr>
          <w:lang w:val="en-US"/>
        </w:rPr>
        <w:t>funds</w:t>
      </w:r>
      <w:r w:rsidR="00A3183B">
        <w:rPr>
          <w:lang w:val="en-US"/>
        </w:rPr>
        <w:t xml:space="preserve"> by following the proper standards of accounting. </w:t>
      </w:r>
      <w:r w:rsidR="003718D2">
        <w:rPr>
          <w:lang w:val="en-US"/>
        </w:rPr>
        <w:t xml:space="preserve">The supply and demand of various </w:t>
      </w:r>
      <w:r w:rsidR="007B21F9">
        <w:rPr>
          <w:lang w:val="en-US"/>
        </w:rPr>
        <w:t>countries</w:t>
      </w:r>
      <w:r w:rsidR="003718D2">
        <w:rPr>
          <w:lang w:val="en-US"/>
        </w:rPr>
        <w:t xml:space="preserve"> can be understood by this. </w:t>
      </w:r>
      <w:r w:rsidR="007B21F9">
        <w:rPr>
          <w:lang w:val="en-US"/>
        </w:rPr>
        <w:t xml:space="preserve">The information </w:t>
      </w:r>
      <w:r w:rsidR="006C6DB0">
        <w:rPr>
          <w:lang w:val="en-US"/>
        </w:rPr>
        <w:t>on</w:t>
      </w:r>
      <w:r w:rsidR="007B21F9">
        <w:rPr>
          <w:lang w:val="en-US"/>
        </w:rPr>
        <w:t xml:space="preserve"> tax and exchange </w:t>
      </w:r>
      <w:r w:rsidR="006C6DB0">
        <w:rPr>
          <w:lang w:val="en-US"/>
        </w:rPr>
        <w:t>rates</w:t>
      </w:r>
      <w:r w:rsidR="007B21F9">
        <w:rPr>
          <w:lang w:val="en-US"/>
        </w:rPr>
        <w:t xml:space="preserve"> helps the aforesaid company to take effective decisions</w:t>
      </w:r>
      <w:r w:rsidR="00601CD5">
        <w:rPr>
          <w:lang w:val="en-US"/>
        </w:rPr>
        <w:t xml:space="preserve"> (</w:t>
      </w:r>
      <w:r w:rsidR="00601CD5" w:rsidRPr="005B17FF">
        <w:rPr>
          <w:lang w:val="en-US"/>
        </w:rPr>
        <w:t>Coyle</w:t>
      </w:r>
      <w:r w:rsidR="00601CD5">
        <w:rPr>
          <w:lang w:val="en-US"/>
        </w:rPr>
        <w:t xml:space="preserve"> et al., 2020)</w:t>
      </w:r>
      <w:r w:rsidR="007B21F9">
        <w:rPr>
          <w:lang w:val="en-US"/>
        </w:rPr>
        <w:t xml:space="preserve">. </w:t>
      </w:r>
    </w:p>
    <w:p w14:paraId="7AF1564F" w14:textId="3E71C483" w:rsidR="00570D56" w:rsidRPr="00813003" w:rsidRDefault="00000000" w:rsidP="00570D56">
      <w:pPr>
        <w:rPr>
          <w:lang w:val="en-US"/>
        </w:rPr>
      </w:pPr>
      <w:r w:rsidRPr="00570D56">
        <w:rPr>
          <w:b/>
          <w:bCs/>
          <w:lang w:val="en-US"/>
        </w:rPr>
        <w:t>Issues of international finance:</w:t>
      </w:r>
      <w:r w:rsidR="00813003">
        <w:rPr>
          <w:b/>
          <w:bCs/>
          <w:lang w:val="en-US"/>
        </w:rPr>
        <w:t xml:space="preserve"> </w:t>
      </w:r>
      <w:r w:rsidR="00813003">
        <w:rPr>
          <w:lang w:val="en-US"/>
        </w:rPr>
        <w:t xml:space="preserve">The outbreak of the pandemic led Unilever to face various difficulties as a result of decreased supply and demand of several products. </w:t>
      </w:r>
      <w:r w:rsidR="00750005">
        <w:rPr>
          <w:lang w:val="en-US"/>
        </w:rPr>
        <w:t xml:space="preserve">During the respective </w:t>
      </w:r>
      <w:r w:rsidR="00750005">
        <w:rPr>
          <w:lang w:val="en-US"/>
        </w:rPr>
        <w:lastRenderedPageBreak/>
        <w:t xml:space="preserve">time, the economy and the daily life of people got </w:t>
      </w:r>
      <w:r w:rsidR="009E1D5C">
        <w:rPr>
          <w:lang w:val="en-US"/>
        </w:rPr>
        <w:t>severely</w:t>
      </w:r>
      <w:r w:rsidR="00750005">
        <w:rPr>
          <w:lang w:val="en-US"/>
        </w:rPr>
        <w:t xml:space="preserve"> affected. </w:t>
      </w:r>
      <w:r w:rsidR="009E1D5C">
        <w:rPr>
          <w:lang w:val="en-US"/>
        </w:rPr>
        <w:t xml:space="preserve">Due to Brexit, the import and export of products </w:t>
      </w:r>
      <w:r w:rsidR="000D00B2">
        <w:rPr>
          <w:lang w:val="en-US"/>
        </w:rPr>
        <w:t xml:space="preserve">are </w:t>
      </w:r>
      <w:r w:rsidR="009E1D5C">
        <w:rPr>
          <w:lang w:val="en-US"/>
        </w:rPr>
        <w:t xml:space="preserve">also </w:t>
      </w:r>
      <w:r w:rsidR="00C40481">
        <w:rPr>
          <w:lang w:val="en-US"/>
        </w:rPr>
        <w:t xml:space="preserve">got </w:t>
      </w:r>
      <w:r w:rsidR="000D00B2">
        <w:rPr>
          <w:lang w:val="en-US"/>
        </w:rPr>
        <w:t>negatively</w:t>
      </w:r>
      <w:r w:rsidR="00C40481">
        <w:rPr>
          <w:lang w:val="en-US"/>
        </w:rPr>
        <w:t xml:space="preserve"> affected. </w:t>
      </w:r>
      <w:r w:rsidR="000D00B2">
        <w:rPr>
          <w:lang w:val="en-US"/>
        </w:rPr>
        <w:t xml:space="preserve">Hence, Unilever experienced difficulties in the international and domestic markets. </w:t>
      </w:r>
      <w:r w:rsidR="00316040">
        <w:rPr>
          <w:lang w:val="en-US"/>
        </w:rPr>
        <w:t xml:space="preserve">The lockdown during the pandemic reduced the profit and employees of the aforesaid company. </w:t>
      </w:r>
      <w:r w:rsidR="00B61690">
        <w:rPr>
          <w:lang w:val="en-US"/>
        </w:rPr>
        <w:t>The inflation also created a financial crisis which affected multinational corporations in a negative manner</w:t>
      </w:r>
      <w:r w:rsidR="00035FDE">
        <w:rPr>
          <w:lang w:val="en-US"/>
        </w:rPr>
        <w:t xml:space="preserve"> (</w:t>
      </w:r>
      <w:r w:rsidR="00035FDE" w:rsidRPr="00B64CD0">
        <w:t>Budzinski</w:t>
      </w:r>
      <w:r w:rsidR="00035FDE">
        <w:t>, 2020)</w:t>
      </w:r>
      <w:r w:rsidR="00B61690">
        <w:rPr>
          <w:lang w:val="en-US"/>
        </w:rPr>
        <w:t xml:space="preserve">. </w:t>
      </w:r>
    </w:p>
    <w:p w14:paraId="509E8438" w14:textId="69FA40F0" w:rsidR="00570D56" w:rsidRDefault="00000000" w:rsidP="00570D56">
      <w:pPr>
        <w:pStyle w:val="Heading1"/>
        <w:rPr>
          <w:lang w:val="en-US"/>
        </w:rPr>
      </w:pPr>
      <w:bookmarkStart w:id="3" w:name="_Toc131096990"/>
      <w:r>
        <w:rPr>
          <w:lang w:val="en-US"/>
        </w:rPr>
        <w:t xml:space="preserve">The </w:t>
      </w:r>
      <w:r w:rsidR="0014655F">
        <w:rPr>
          <w:lang w:val="en-US"/>
        </w:rPr>
        <w:t>analyzation</w:t>
      </w:r>
      <w:r>
        <w:rPr>
          <w:lang w:val="en-US"/>
        </w:rPr>
        <w:t xml:space="preserve"> of</w:t>
      </w:r>
      <w:r w:rsidRPr="00570D56">
        <w:rPr>
          <w:lang w:val="en-US"/>
        </w:rPr>
        <w:t xml:space="preserve"> the efficient market hypothesis theory</w:t>
      </w:r>
      <w:bookmarkEnd w:id="3"/>
    </w:p>
    <w:p w14:paraId="0332CB18" w14:textId="734F56E8" w:rsidR="00D61BB8" w:rsidRDefault="00000000" w:rsidP="00D61BB8">
      <w:pPr>
        <w:rPr>
          <w:lang w:val="en-US"/>
        </w:rPr>
      </w:pPr>
      <w:r w:rsidRPr="00022325">
        <w:rPr>
          <w:lang w:val="en-US"/>
        </w:rPr>
        <w:t xml:space="preserve">The Efficient market hypothesis theory </w:t>
      </w:r>
      <w:r>
        <w:rPr>
          <w:lang w:val="en-US"/>
        </w:rPr>
        <w:t>defines</w:t>
      </w:r>
      <w:r w:rsidRPr="00022325">
        <w:rPr>
          <w:lang w:val="en-US"/>
        </w:rPr>
        <w:t xml:space="preserve"> the price of </w:t>
      </w:r>
      <w:r>
        <w:rPr>
          <w:lang w:val="en-US"/>
        </w:rPr>
        <w:t>a</w:t>
      </w:r>
      <w:r w:rsidRPr="00022325">
        <w:rPr>
          <w:lang w:val="en-US"/>
        </w:rPr>
        <w:t xml:space="preserve"> commodity or a</w:t>
      </w:r>
      <w:r w:rsidR="00B57239">
        <w:rPr>
          <w:lang w:val="en-US"/>
        </w:rPr>
        <w:t>sset</w:t>
      </w:r>
      <w:r w:rsidRPr="00022325">
        <w:rPr>
          <w:lang w:val="en-US"/>
        </w:rPr>
        <w:t xml:space="preserve"> able to reflect the market information. It is also called an investment theory which ensures the information related </w:t>
      </w:r>
      <w:r w:rsidR="00B57239">
        <w:rPr>
          <w:lang w:val="en-US"/>
        </w:rPr>
        <w:t>to</w:t>
      </w:r>
      <w:r w:rsidRPr="00022325">
        <w:rPr>
          <w:lang w:val="en-US"/>
        </w:rPr>
        <w:t xml:space="preserve"> stock prices is shared among different investors. There is a presence of aggressive competition between various investors which enables the prices to accommodate the information. Three variations can be seen in the respective theory which denotes three different layers of market efficiency</w:t>
      </w:r>
      <w:r w:rsidR="00723F3F">
        <w:rPr>
          <w:lang w:val="en-US"/>
        </w:rPr>
        <w:t xml:space="preserve"> (</w:t>
      </w:r>
      <w:r w:rsidR="00723F3F">
        <w:rPr>
          <w:shd w:val="clear" w:color="auto" w:fill="FFFFFF"/>
        </w:rPr>
        <w:t>Enow, 2022)</w:t>
      </w:r>
      <w:r w:rsidRPr="00022325">
        <w:rPr>
          <w:lang w:val="en-US"/>
        </w:rPr>
        <w:t xml:space="preserve">. The weak form indicates the security prices which indicate the public information that </w:t>
      </w:r>
      <w:r w:rsidR="00B57239">
        <w:rPr>
          <w:lang w:val="en-US"/>
        </w:rPr>
        <w:t>is</w:t>
      </w:r>
      <w:r w:rsidRPr="00022325">
        <w:rPr>
          <w:lang w:val="en-US"/>
        </w:rPr>
        <w:t xml:space="preserve"> already available in the market. However, it does not disclose any new private information. The past information regarding pri</w:t>
      </w:r>
      <w:r w:rsidR="00B57239">
        <w:rPr>
          <w:lang w:val="en-US"/>
        </w:rPr>
        <w:t>c</w:t>
      </w:r>
      <w:r w:rsidRPr="00022325">
        <w:rPr>
          <w:lang w:val="en-US"/>
        </w:rPr>
        <w:t xml:space="preserve">e can also be assumed by this theory. However, corporations do not widely follow this respective form as it does not disclose any information </w:t>
      </w:r>
      <w:r w:rsidR="00B57239">
        <w:rPr>
          <w:lang w:val="en-US"/>
        </w:rPr>
        <w:t>about</w:t>
      </w:r>
      <w:r w:rsidRPr="00022325">
        <w:rPr>
          <w:lang w:val="en-US"/>
        </w:rPr>
        <w:t xml:space="preserve"> future pricing. For instance, with the use of this theory, the customers and shareholders of Unilever can acquire information </w:t>
      </w:r>
      <w:r w:rsidR="00B57239">
        <w:rPr>
          <w:lang w:val="en-US"/>
        </w:rPr>
        <w:t>on</w:t>
      </w:r>
      <w:r w:rsidRPr="00022325">
        <w:rPr>
          <w:lang w:val="en-US"/>
        </w:rPr>
        <w:t xml:space="preserve"> prices and past activities. In the next form which is </w:t>
      </w:r>
      <w:r w:rsidR="00B57239">
        <w:rPr>
          <w:lang w:val="en-US"/>
        </w:rPr>
        <w:t>semi-strong</w:t>
      </w:r>
      <w:r w:rsidRPr="00022325">
        <w:rPr>
          <w:lang w:val="en-US"/>
        </w:rPr>
        <w:t xml:space="preserve">, new information becomes public and the price of various services and products gets adjusted. It also allows the market to </w:t>
      </w:r>
      <w:r w:rsidR="00B57239">
        <w:rPr>
          <w:lang w:val="en-US"/>
        </w:rPr>
        <w:t>adopt</w:t>
      </w:r>
      <w:r w:rsidRPr="00022325">
        <w:rPr>
          <w:lang w:val="en-US"/>
        </w:rPr>
        <w:t xml:space="preserve"> new information</w:t>
      </w:r>
      <w:r w:rsidR="003371C3">
        <w:rPr>
          <w:lang w:val="en-US"/>
        </w:rPr>
        <w:t xml:space="preserve"> (</w:t>
      </w:r>
      <w:proofErr w:type="spellStart"/>
      <w:r w:rsidR="003371C3">
        <w:rPr>
          <w:shd w:val="clear" w:color="auto" w:fill="FFFFFF"/>
        </w:rPr>
        <w:t>Moșteanu</w:t>
      </w:r>
      <w:proofErr w:type="spellEnd"/>
      <w:r w:rsidR="003371C3">
        <w:rPr>
          <w:shd w:val="clear" w:color="auto" w:fill="FFFFFF"/>
        </w:rPr>
        <w:t>, 2019)</w:t>
      </w:r>
      <w:r w:rsidRPr="00022325">
        <w:rPr>
          <w:lang w:val="en-US"/>
        </w:rPr>
        <w:t xml:space="preserve">. The strong form of the respective theory </w:t>
      </w:r>
      <w:r w:rsidR="00B57239">
        <w:rPr>
          <w:lang w:val="en-US"/>
        </w:rPr>
        <w:t>reflects</w:t>
      </w:r>
      <w:r w:rsidRPr="00022325">
        <w:rPr>
          <w:lang w:val="en-US"/>
        </w:rPr>
        <w:t xml:space="preserve"> that the prices of assets disclose both public and private information. Hence, the specific form is not able to promote </w:t>
      </w:r>
      <w:r w:rsidR="00B57239">
        <w:rPr>
          <w:lang w:val="en-US"/>
        </w:rPr>
        <w:t xml:space="preserve">a </w:t>
      </w:r>
      <w:r w:rsidRPr="00022325">
        <w:rPr>
          <w:lang w:val="en-US"/>
        </w:rPr>
        <w:t xml:space="preserve">predictive edge to the shareholders and investors. As a result, generating returns from the market becomes difficult. The knowledge </w:t>
      </w:r>
      <w:r w:rsidRPr="00022325">
        <w:rPr>
          <w:lang w:val="en-US"/>
        </w:rPr>
        <w:lastRenderedPageBreak/>
        <w:t xml:space="preserve">and </w:t>
      </w:r>
      <w:r w:rsidR="0014655F">
        <w:rPr>
          <w:lang w:val="en-US"/>
        </w:rPr>
        <w:t>behavior</w:t>
      </w:r>
      <w:r w:rsidRPr="00022325">
        <w:rPr>
          <w:lang w:val="en-US"/>
        </w:rPr>
        <w:t xml:space="preserve"> of the customers as well as the investors </w:t>
      </w:r>
      <w:r w:rsidR="00B57239">
        <w:rPr>
          <w:lang w:val="en-US"/>
        </w:rPr>
        <w:t>play</w:t>
      </w:r>
      <w:r w:rsidRPr="00022325">
        <w:rPr>
          <w:lang w:val="en-US"/>
        </w:rPr>
        <w:t xml:space="preserve"> an important role in the aforementioned company</w:t>
      </w:r>
      <w:r w:rsidR="00D85883">
        <w:rPr>
          <w:lang w:val="en-US"/>
        </w:rPr>
        <w:t xml:space="preserve"> (</w:t>
      </w:r>
      <w:r w:rsidR="00D85883" w:rsidRPr="002028D1">
        <w:t>Mancuso</w:t>
      </w:r>
      <w:r w:rsidR="00D85883">
        <w:t>, 2022)</w:t>
      </w:r>
      <w:r w:rsidRPr="00022325">
        <w:rPr>
          <w:lang w:val="en-US"/>
        </w:rPr>
        <w:t>.</w:t>
      </w:r>
    </w:p>
    <w:p w14:paraId="6CDE581A" w14:textId="5331D440" w:rsidR="00570D56" w:rsidRDefault="00000000" w:rsidP="00570D56">
      <w:pPr>
        <w:pStyle w:val="Heading1"/>
        <w:rPr>
          <w:lang w:val="en-US"/>
        </w:rPr>
      </w:pPr>
      <w:bookmarkStart w:id="4" w:name="_Toc131096991"/>
      <w:r>
        <w:rPr>
          <w:lang w:val="en-US"/>
        </w:rPr>
        <w:t xml:space="preserve">Evaluation of the </w:t>
      </w:r>
      <w:r w:rsidRPr="00570D56">
        <w:rPr>
          <w:lang w:val="en-US"/>
        </w:rPr>
        <w:t>methods of appraising</w:t>
      </w:r>
      <w:r>
        <w:rPr>
          <w:lang w:val="en-US"/>
        </w:rPr>
        <w:t xml:space="preserve"> </w:t>
      </w:r>
      <w:r w:rsidRPr="00570D56">
        <w:rPr>
          <w:lang w:val="en-US"/>
        </w:rPr>
        <w:t>projects</w:t>
      </w:r>
      <w:r>
        <w:rPr>
          <w:lang w:val="en-US"/>
        </w:rPr>
        <w:t xml:space="preserve"> in the specific company</w:t>
      </w:r>
      <w:bookmarkEnd w:id="4"/>
    </w:p>
    <w:p w14:paraId="0B0D1C0E" w14:textId="0A8B8D1A" w:rsidR="00022325" w:rsidRPr="00022325" w:rsidRDefault="00000000" w:rsidP="00022325">
      <w:pPr>
        <w:rPr>
          <w:lang w:val="en-US"/>
        </w:rPr>
      </w:pPr>
      <w:r w:rsidRPr="00022325">
        <w:rPr>
          <w:lang w:val="en-US"/>
        </w:rPr>
        <w:t xml:space="preserve">Project appraisal </w:t>
      </w:r>
      <w:r w:rsidR="00B57239">
        <w:rPr>
          <w:lang w:val="en-US"/>
        </w:rPr>
        <w:t>methods</w:t>
      </w:r>
      <w:r w:rsidRPr="00022325">
        <w:rPr>
          <w:lang w:val="en-US"/>
        </w:rPr>
        <w:t xml:space="preserve"> are used to understand a project's potential viability and success. There are different methods of appraising which are followed by different businesses. Some of the project appeasing methods followed by Unilever will be discussed in the following</w:t>
      </w:r>
      <w:r w:rsidR="00723F3F">
        <w:rPr>
          <w:lang w:val="en-US"/>
        </w:rPr>
        <w:t xml:space="preserve"> (</w:t>
      </w:r>
      <w:r w:rsidR="00723F3F">
        <w:rPr>
          <w:shd w:val="clear" w:color="auto" w:fill="FFFFFF"/>
        </w:rPr>
        <w:t>Madura, 2020</w:t>
      </w:r>
      <w:r w:rsidR="003371C3">
        <w:rPr>
          <w:shd w:val="clear" w:color="auto" w:fill="FFFFFF"/>
        </w:rPr>
        <w:t>)</w:t>
      </w:r>
      <w:r w:rsidRPr="00022325">
        <w:rPr>
          <w:lang w:val="en-US"/>
        </w:rPr>
        <w:t>. </w:t>
      </w:r>
    </w:p>
    <w:p w14:paraId="10FA07ED" w14:textId="0937811A" w:rsidR="00022325" w:rsidRPr="00022325" w:rsidRDefault="00000000" w:rsidP="00022325">
      <w:pPr>
        <w:rPr>
          <w:lang w:val="en-US"/>
        </w:rPr>
      </w:pPr>
      <w:r w:rsidRPr="00022325">
        <w:rPr>
          <w:lang w:val="en-US"/>
        </w:rPr>
        <w:t xml:space="preserve">1. The requirements of various raw materials, level of utilisation, capacity, profit, cost, </w:t>
      </w:r>
      <w:r w:rsidR="00B57239">
        <w:rPr>
          <w:lang w:val="en-US"/>
        </w:rPr>
        <w:t xml:space="preserve">and </w:t>
      </w:r>
      <w:r w:rsidRPr="00022325">
        <w:rPr>
          <w:lang w:val="en-US"/>
        </w:rPr>
        <w:t>expected sales are considered in this. The annual flow of cash helps to determine the net present value of a project. </w:t>
      </w:r>
    </w:p>
    <w:p w14:paraId="630EC379" w14:textId="316086A2" w:rsidR="00022325" w:rsidRPr="00022325" w:rsidRDefault="00000000" w:rsidP="00022325">
      <w:pPr>
        <w:rPr>
          <w:lang w:val="en-US"/>
        </w:rPr>
      </w:pPr>
      <w:r w:rsidRPr="00022325">
        <w:rPr>
          <w:lang w:val="en-US"/>
        </w:rPr>
        <w:t>2. The future profit volume of the company can be ascertained by anticipating future sales. The project location is an important factor in terms of appraising. </w:t>
      </w:r>
    </w:p>
    <w:p w14:paraId="486DD186" w14:textId="4A2DC66D" w:rsidR="00022325" w:rsidRPr="00022325" w:rsidRDefault="00000000" w:rsidP="00022325">
      <w:pPr>
        <w:rPr>
          <w:lang w:val="en-US"/>
        </w:rPr>
      </w:pPr>
      <w:r w:rsidRPr="00022325">
        <w:rPr>
          <w:lang w:val="en-US"/>
        </w:rPr>
        <w:t xml:space="preserve">3. The incentives and government policies required to </w:t>
      </w:r>
      <w:r w:rsidR="00B57239">
        <w:rPr>
          <w:lang w:val="en-US"/>
        </w:rPr>
        <w:t>be</w:t>
      </w:r>
      <w:r w:rsidRPr="00022325">
        <w:rPr>
          <w:lang w:val="en-US"/>
        </w:rPr>
        <w:t xml:space="preserve"> acknowledged by Unilever. </w:t>
      </w:r>
    </w:p>
    <w:p w14:paraId="380BCFFB" w14:textId="34EEC229" w:rsidR="00022325" w:rsidRPr="00022325" w:rsidRDefault="00000000" w:rsidP="00022325">
      <w:pPr>
        <w:rPr>
          <w:lang w:val="en-US"/>
        </w:rPr>
      </w:pPr>
      <w:r w:rsidRPr="00022325">
        <w:rPr>
          <w:lang w:val="en-US"/>
        </w:rPr>
        <w:t xml:space="preserve">4. Financial analysis is essential for the aforesaid company. It </w:t>
      </w:r>
      <w:r w:rsidR="00B57239">
        <w:rPr>
          <w:lang w:val="en-US"/>
        </w:rPr>
        <w:t>also helps</w:t>
      </w:r>
      <w:r w:rsidRPr="00022325">
        <w:rPr>
          <w:lang w:val="en-US"/>
        </w:rPr>
        <w:t xml:space="preserve"> to understand the viability of the respective company by analysing the assets. </w:t>
      </w:r>
    </w:p>
    <w:p w14:paraId="3836A2E8" w14:textId="43413C7F" w:rsidR="00022325" w:rsidRPr="00022325" w:rsidRDefault="00000000" w:rsidP="00022325">
      <w:pPr>
        <w:rPr>
          <w:lang w:val="en-US"/>
        </w:rPr>
      </w:pPr>
      <w:r w:rsidRPr="00022325">
        <w:rPr>
          <w:lang w:val="en-US"/>
        </w:rPr>
        <w:t xml:space="preserve">5. The preferences of the customers </w:t>
      </w:r>
      <w:r w:rsidR="00B57239">
        <w:rPr>
          <w:lang w:val="en-US"/>
        </w:rPr>
        <w:t>require</w:t>
      </w:r>
      <w:r w:rsidRPr="00022325">
        <w:rPr>
          <w:lang w:val="en-US"/>
        </w:rPr>
        <w:t xml:space="preserve"> to be measured by Unilever in order to achieve project appraisal. Therefore, the availability of different services and raw materials are inspected by the aforesaid company. </w:t>
      </w:r>
    </w:p>
    <w:p w14:paraId="23146624" w14:textId="19677942" w:rsidR="00022325" w:rsidRPr="00022325" w:rsidRDefault="00000000" w:rsidP="00022325">
      <w:pPr>
        <w:rPr>
          <w:lang w:val="en-US"/>
        </w:rPr>
      </w:pPr>
      <w:r w:rsidRPr="00022325">
        <w:rPr>
          <w:lang w:val="en-US"/>
        </w:rPr>
        <w:t xml:space="preserve">6. The evaluation of </w:t>
      </w:r>
      <w:r w:rsidR="00B57239">
        <w:rPr>
          <w:lang w:val="en-US"/>
        </w:rPr>
        <w:t xml:space="preserve">the </w:t>
      </w:r>
      <w:r w:rsidRPr="00022325">
        <w:rPr>
          <w:lang w:val="en-US"/>
        </w:rPr>
        <w:t xml:space="preserve">payback period and ARR is important to get </w:t>
      </w:r>
      <w:r w:rsidR="00B57239">
        <w:rPr>
          <w:lang w:val="en-US"/>
        </w:rPr>
        <w:t xml:space="preserve">a </w:t>
      </w:r>
      <w:r w:rsidRPr="00022325">
        <w:rPr>
          <w:lang w:val="en-US"/>
        </w:rPr>
        <w:t>better outcome in project appraisal</w:t>
      </w:r>
      <w:r w:rsidR="003371C3">
        <w:rPr>
          <w:lang w:val="en-US"/>
        </w:rPr>
        <w:t xml:space="preserve"> (</w:t>
      </w:r>
      <w:r w:rsidR="003371C3">
        <w:rPr>
          <w:shd w:val="clear" w:color="auto" w:fill="FFFFFF"/>
        </w:rPr>
        <w:t>Shapiro et al., 2019)</w:t>
      </w:r>
      <w:r w:rsidRPr="00022325">
        <w:rPr>
          <w:lang w:val="en-US"/>
        </w:rPr>
        <w:t>.</w:t>
      </w:r>
    </w:p>
    <w:p w14:paraId="299B955F" w14:textId="77777777" w:rsidR="00FF5ABF" w:rsidRDefault="00000000" w:rsidP="00022325">
      <w:pPr>
        <w:rPr>
          <w:rFonts w:eastAsiaTheme="majorEastAsia" w:cstheme="majorBidi"/>
          <w:b/>
          <w:sz w:val="28"/>
          <w:szCs w:val="32"/>
          <w:lang w:val="en-US"/>
        </w:rPr>
      </w:pPr>
      <w:r>
        <w:rPr>
          <w:lang w:val="en-US"/>
        </w:rPr>
        <w:br w:type="page"/>
      </w:r>
    </w:p>
    <w:p w14:paraId="39A86C53" w14:textId="199CA611" w:rsidR="00570D56" w:rsidRPr="00570D56" w:rsidRDefault="00000000" w:rsidP="00570D56">
      <w:pPr>
        <w:pStyle w:val="Heading1"/>
        <w:rPr>
          <w:lang w:val="en-US"/>
        </w:rPr>
      </w:pPr>
      <w:bookmarkStart w:id="5" w:name="_Toc131096992"/>
      <w:r>
        <w:rPr>
          <w:lang w:val="en-US"/>
        </w:rPr>
        <w:lastRenderedPageBreak/>
        <w:t>Conclusion</w:t>
      </w:r>
      <w:bookmarkEnd w:id="5"/>
    </w:p>
    <w:p w14:paraId="29C66C0B" w14:textId="42635C69" w:rsidR="001953E0" w:rsidRDefault="00000000" w:rsidP="001953E0">
      <w:pPr>
        <w:rPr>
          <w:lang w:val="en-US"/>
        </w:rPr>
      </w:pPr>
      <w:r>
        <w:rPr>
          <w:lang w:val="en-US"/>
        </w:rPr>
        <w:t xml:space="preserve">The management of finance holds an essential role in business. </w:t>
      </w:r>
      <w:r w:rsidR="00912410">
        <w:rPr>
          <w:lang w:val="en-US"/>
        </w:rPr>
        <w:t xml:space="preserve">The trading, rate of exchange, foreign currency value and so on are depicted by the tool of international financial management. </w:t>
      </w:r>
      <w:r w:rsidR="00B24614">
        <w:rPr>
          <w:lang w:val="en-US"/>
        </w:rPr>
        <w:t xml:space="preserve">The respective context has shed light on the concept of international </w:t>
      </w:r>
      <w:r w:rsidR="009E64F0">
        <w:rPr>
          <w:lang w:val="en-US"/>
        </w:rPr>
        <w:t>financial</w:t>
      </w:r>
      <w:r w:rsidR="00B24614">
        <w:rPr>
          <w:lang w:val="en-US"/>
        </w:rPr>
        <w:t xml:space="preserve"> management. </w:t>
      </w:r>
      <w:r w:rsidR="009E64F0">
        <w:rPr>
          <w:lang w:val="en-US"/>
        </w:rPr>
        <w:t xml:space="preserve">The challenges Unilever faced in the internal market </w:t>
      </w:r>
      <w:r w:rsidR="0005681C">
        <w:rPr>
          <w:lang w:val="en-US"/>
        </w:rPr>
        <w:t>have</w:t>
      </w:r>
      <w:r w:rsidR="009E64F0">
        <w:rPr>
          <w:lang w:val="en-US"/>
        </w:rPr>
        <w:t xml:space="preserve"> been discussed here. The dividend distribution policy has been explained in the above section. </w:t>
      </w:r>
      <w:r w:rsidR="0005681C">
        <w:rPr>
          <w:lang w:val="en-US"/>
        </w:rPr>
        <w:t xml:space="preserve">Furthermore, the hypothesis theory of </w:t>
      </w:r>
      <w:r w:rsidR="00211B1D">
        <w:rPr>
          <w:lang w:val="en-US"/>
        </w:rPr>
        <w:t xml:space="preserve">the </w:t>
      </w:r>
      <w:r w:rsidR="0005681C">
        <w:rPr>
          <w:lang w:val="en-US"/>
        </w:rPr>
        <w:t xml:space="preserve">market has been discussed here in the context of the activities of the aforesaid company. </w:t>
      </w:r>
      <w:r w:rsidR="00211B1D">
        <w:rPr>
          <w:lang w:val="en-US"/>
        </w:rPr>
        <w:t xml:space="preserve">Moreover, the methods of </w:t>
      </w:r>
      <w:r w:rsidR="00631E4A">
        <w:rPr>
          <w:lang w:val="en-US"/>
        </w:rPr>
        <w:t xml:space="preserve">the </w:t>
      </w:r>
      <w:r w:rsidR="00211B1D">
        <w:rPr>
          <w:lang w:val="en-US"/>
        </w:rPr>
        <w:t xml:space="preserve">appraising project for the specific company </w:t>
      </w:r>
      <w:r w:rsidR="00631E4A">
        <w:rPr>
          <w:lang w:val="en-US"/>
        </w:rPr>
        <w:t>have</w:t>
      </w:r>
      <w:r w:rsidR="00211B1D">
        <w:rPr>
          <w:lang w:val="en-US"/>
        </w:rPr>
        <w:t xml:space="preserve"> been provided here. </w:t>
      </w:r>
    </w:p>
    <w:p w14:paraId="1F021B6A" w14:textId="7F5F8FBD" w:rsidR="001953E0" w:rsidRDefault="00000000" w:rsidP="001953E0">
      <w:pPr>
        <w:spacing w:after="160" w:line="259" w:lineRule="auto"/>
        <w:jc w:val="left"/>
        <w:rPr>
          <w:lang w:val="en-US"/>
        </w:rPr>
      </w:pPr>
      <w:r>
        <w:rPr>
          <w:lang w:val="en-US"/>
        </w:rPr>
        <w:br w:type="page"/>
      </w:r>
    </w:p>
    <w:p w14:paraId="167AE371" w14:textId="0BCC70BA" w:rsidR="00AD2FBE" w:rsidRPr="00AD2FBE" w:rsidRDefault="00000000" w:rsidP="00AD2FBE">
      <w:pPr>
        <w:pStyle w:val="Heading1"/>
        <w:rPr>
          <w:lang w:val="en-US"/>
        </w:rPr>
      </w:pPr>
      <w:bookmarkStart w:id="6" w:name="_Toc131096993"/>
      <w:r>
        <w:rPr>
          <w:lang w:val="en-US"/>
        </w:rPr>
        <w:lastRenderedPageBreak/>
        <w:t>Reference</w:t>
      </w:r>
      <w:bookmarkEnd w:id="6"/>
    </w:p>
    <w:p w14:paraId="0374139C" w14:textId="77777777" w:rsidR="00AD2FBE" w:rsidRDefault="00000000" w:rsidP="00723F3F">
      <w:pPr>
        <w:rPr>
          <w:shd w:val="clear" w:color="auto" w:fill="FFFFFF"/>
        </w:rPr>
      </w:pPr>
      <w:r>
        <w:rPr>
          <w:shd w:val="clear" w:color="auto" w:fill="FFFFFF"/>
        </w:rPr>
        <w:t>Ben Salah, O. and Ben Amar, A., (2022). Does corporate social responsibility affect dividend policy? Empirical evidence in the French context. </w:t>
      </w:r>
      <w:r>
        <w:rPr>
          <w:i/>
          <w:iCs/>
          <w:shd w:val="clear" w:color="auto" w:fill="FFFFFF"/>
        </w:rPr>
        <w:t>Journal of Global Responsibility</w:t>
      </w:r>
      <w:r>
        <w:rPr>
          <w:shd w:val="clear" w:color="auto" w:fill="FFFFFF"/>
        </w:rPr>
        <w:t>, </w:t>
      </w:r>
      <w:r>
        <w:rPr>
          <w:i/>
          <w:iCs/>
          <w:shd w:val="clear" w:color="auto" w:fill="FFFFFF"/>
        </w:rPr>
        <w:t>13</w:t>
      </w:r>
      <w:r>
        <w:rPr>
          <w:shd w:val="clear" w:color="auto" w:fill="FFFFFF"/>
        </w:rPr>
        <w:t>(3).</w:t>
      </w:r>
    </w:p>
    <w:p w14:paraId="17210BEF" w14:textId="77777777" w:rsidR="00AD2FBE" w:rsidRDefault="00000000" w:rsidP="00035FDE">
      <w:r w:rsidRPr="00B64CD0">
        <w:t xml:space="preserve">Budzinski, O., </w:t>
      </w:r>
      <w:r>
        <w:t>(</w:t>
      </w:r>
      <w:r w:rsidRPr="00B64CD0">
        <w:t>2020</w:t>
      </w:r>
      <w:r>
        <w:t>)</w:t>
      </w:r>
      <w:r w:rsidRPr="00B64CD0">
        <w:t>. The economics of international competition policy: New challenges in the light of digitization?. Available at SSRN 3516875.</w:t>
      </w:r>
    </w:p>
    <w:p w14:paraId="69D39581" w14:textId="77777777" w:rsidR="00AD2FBE" w:rsidRPr="00C75FD0" w:rsidRDefault="00000000" w:rsidP="00035FDE">
      <w:pPr>
        <w:rPr>
          <w:lang w:val="en-US"/>
        </w:rPr>
      </w:pPr>
      <w:r w:rsidRPr="005B17FF">
        <w:rPr>
          <w:lang w:val="en-US"/>
        </w:rPr>
        <w:t xml:space="preserve">Coyle, D. and </w:t>
      </w:r>
      <w:proofErr w:type="spellStart"/>
      <w:r w:rsidRPr="005B17FF">
        <w:rPr>
          <w:lang w:val="en-US"/>
        </w:rPr>
        <w:t>Sensier</w:t>
      </w:r>
      <w:proofErr w:type="spellEnd"/>
      <w:r w:rsidRPr="005B17FF">
        <w:rPr>
          <w:lang w:val="en-US"/>
        </w:rPr>
        <w:t xml:space="preserve">, M., </w:t>
      </w:r>
      <w:r>
        <w:rPr>
          <w:lang w:val="en-US"/>
        </w:rPr>
        <w:t>(</w:t>
      </w:r>
      <w:r w:rsidRPr="005B17FF">
        <w:rPr>
          <w:lang w:val="en-US"/>
        </w:rPr>
        <w:t>2020</w:t>
      </w:r>
      <w:r>
        <w:rPr>
          <w:lang w:val="en-US"/>
        </w:rPr>
        <w:t>)</w:t>
      </w:r>
      <w:r w:rsidRPr="005B17FF">
        <w:rPr>
          <w:lang w:val="en-US"/>
        </w:rPr>
        <w:t>. The imperial treasury: appraisal methodology and regional economic performance in the UK. Regional Studies, 54(3)</w:t>
      </w:r>
      <w:r>
        <w:rPr>
          <w:lang w:val="en-US"/>
        </w:rPr>
        <w:t>.</w:t>
      </w:r>
    </w:p>
    <w:p w14:paraId="751B7337" w14:textId="77777777" w:rsidR="00AD2FBE" w:rsidRDefault="00000000" w:rsidP="00723F3F">
      <w:pPr>
        <w:rPr>
          <w:shd w:val="clear" w:color="auto" w:fill="FFFFFF"/>
        </w:rPr>
      </w:pPr>
      <w:r>
        <w:rPr>
          <w:shd w:val="clear" w:color="auto" w:fill="FFFFFF"/>
        </w:rPr>
        <w:t>Enow, S.T., (2022). Evidence of Adaptive Market Hypothesis in International Financial Markets. </w:t>
      </w:r>
      <w:r>
        <w:rPr>
          <w:i/>
          <w:iCs/>
          <w:shd w:val="clear" w:color="auto" w:fill="FFFFFF"/>
        </w:rPr>
        <w:t>Journal of Academic Finance</w:t>
      </w:r>
      <w:r>
        <w:rPr>
          <w:shd w:val="clear" w:color="auto" w:fill="FFFFFF"/>
        </w:rPr>
        <w:t>, </w:t>
      </w:r>
      <w:r>
        <w:rPr>
          <w:i/>
          <w:iCs/>
          <w:shd w:val="clear" w:color="auto" w:fill="FFFFFF"/>
        </w:rPr>
        <w:t>13</w:t>
      </w:r>
      <w:r>
        <w:rPr>
          <w:shd w:val="clear" w:color="auto" w:fill="FFFFFF"/>
        </w:rPr>
        <w:t>(2).</w:t>
      </w:r>
    </w:p>
    <w:p w14:paraId="392000C3" w14:textId="77777777" w:rsidR="00AD2FBE" w:rsidRDefault="00000000" w:rsidP="00723F3F">
      <w:pPr>
        <w:rPr>
          <w:shd w:val="clear" w:color="auto" w:fill="FFFFFF"/>
        </w:rPr>
      </w:pPr>
      <w:r>
        <w:rPr>
          <w:shd w:val="clear" w:color="auto" w:fill="FFFFFF"/>
        </w:rPr>
        <w:t>Madura, J., (2020). </w:t>
      </w:r>
      <w:r>
        <w:rPr>
          <w:i/>
          <w:iCs/>
          <w:shd w:val="clear" w:color="auto" w:fill="FFFFFF"/>
        </w:rPr>
        <w:t>International financial management</w:t>
      </w:r>
      <w:r>
        <w:rPr>
          <w:shd w:val="clear" w:color="auto" w:fill="FFFFFF"/>
        </w:rPr>
        <w:t>. Cengage Learning.</w:t>
      </w:r>
    </w:p>
    <w:p w14:paraId="1BCA1561" w14:textId="77777777" w:rsidR="00AD2FBE" w:rsidRDefault="00000000" w:rsidP="00035FDE">
      <w:r w:rsidRPr="002028D1">
        <w:t xml:space="preserve">Mancuso, F., </w:t>
      </w:r>
      <w:r>
        <w:t>(</w:t>
      </w:r>
      <w:r w:rsidRPr="002028D1">
        <w:t>2022</w:t>
      </w:r>
      <w:r>
        <w:t>)</w:t>
      </w:r>
      <w:r w:rsidRPr="002028D1">
        <w:t>. The efficient market hypothesis and trading AI advancements: an overview.</w:t>
      </w:r>
    </w:p>
    <w:p w14:paraId="32A2EA3A" w14:textId="77777777" w:rsidR="00AD2FBE" w:rsidRDefault="00000000" w:rsidP="00AD2FBE">
      <w:pPr>
        <w:rPr>
          <w:shd w:val="clear" w:color="auto" w:fill="FFFFFF"/>
        </w:rPr>
      </w:pPr>
      <w:proofErr w:type="spellStart"/>
      <w:r>
        <w:rPr>
          <w:shd w:val="clear" w:color="auto" w:fill="FFFFFF"/>
        </w:rPr>
        <w:t>Moșteanu</w:t>
      </w:r>
      <w:proofErr w:type="spellEnd"/>
      <w:r>
        <w:rPr>
          <w:shd w:val="clear" w:color="auto" w:fill="FFFFFF"/>
        </w:rPr>
        <w:t>, N.R., (2019). International Financial Markets face to face with Artificial Intelligence and Digital Era. </w:t>
      </w:r>
      <w:r>
        <w:rPr>
          <w:i/>
          <w:iCs/>
          <w:shd w:val="clear" w:color="auto" w:fill="FFFFFF"/>
        </w:rPr>
        <w:t>Theoretical &amp; Applied Economics</w:t>
      </w:r>
      <w:r>
        <w:rPr>
          <w:shd w:val="clear" w:color="auto" w:fill="FFFFFF"/>
        </w:rPr>
        <w:t>, </w:t>
      </w:r>
      <w:r>
        <w:rPr>
          <w:i/>
          <w:iCs/>
          <w:shd w:val="clear" w:color="auto" w:fill="FFFFFF"/>
        </w:rPr>
        <w:t>26</w:t>
      </w:r>
      <w:r>
        <w:rPr>
          <w:shd w:val="clear" w:color="auto" w:fill="FFFFFF"/>
        </w:rPr>
        <w:t>(3).</w:t>
      </w:r>
    </w:p>
    <w:p w14:paraId="2F00918E" w14:textId="77777777" w:rsidR="00AD2FBE" w:rsidRDefault="00000000" w:rsidP="00035FDE">
      <w:proofErr w:type="spellStart"/>
      <w:r w:rsidRPr="00B64CD0">
        <w:t>Pattiruhu</w:t>
      </w:r>
      <w:proofErr w:type="spellEnd"/>
      <w:r w:rsidRPr="00B64CD0">
        <w:t xml:space="preserve">, J.R. and </w:t>
      </w:r>
      <w:proofErr w:type="spellStart"/>
      <w:r w:rsidRPr="00B64CD0">
        <w:t>Paais</w:t>
      </w:r>
      <w:proofErr w:type="spellEnd"/>
      <w:r w:rsidRPr="00B64CD0">
        <w:t xml:space="preserve">, M., </w:t>
      </w:r>
      <w:r>
        <w:t>(</w:t>
      </w:r>
      <w:r w:rsidRPr="00B64CD0">
        <w:t>2020</w:t>
      </w:r>
      <w:r>
        <w:t>)</w:t>
      </w:r>
      <w:r w:rsidRPr="00B64CD0">
        <w:t>. Effect of liquidity, profitability, leverage, and firm size on dividend policy. The Journal of Asian Finance, Economics and Business, 7(10)</w:t>
      </w:r>
      <w:r>
        <w:t>.</w:t>
      </w:r>
    </w:p>
    <w:p w14:paraId="43DCD04C" w14:textId="77777777" w:rsidR="00AD2FBE" w:rsidRDefault="00000000" w:rsidP="003371C3">
      <w:r>
        <w:rPr>
          <w:shd w:val="clear" w:color="auto" w:fill="FFFFFF"/>
        </w:rPr>
        <w:t xml:space="preserve">Shapiro, A.C. and </w:t>
      </w:r>
      <w:proofErr w:type="spellStart"/>
      <w:r>
        <w:rPr>
          <w:shd w:val="clear" w:color="auto" w:fill="FFFFFF"/>
        </w:rPr>
        <w:t>Hanouna</w:t>
      </w:r>
      <w:proofErr w:type="spellEnd"/>
      <w:r>
        <w:rPr>
          <w:shd w:val="clear" w:color="auto" w:fill="FFFFFF"/>
        </w:rPr>
        <w:t>, P., (2019). </w:t>
      </w:r>
      <w:r>
        <w:rPr>
          <w:i/>
          <w:iCs/>
          <w:shd w:val="clear" w:color="auto" w:fill="FFFFFF"/>
        </w:rPr>
        <w:t>Multinational financial management</w:t>
      </w:r>
      <w:r>
        <w:rPr>
          <w:shd w:val="clear" w:color="auto" w:fill="FFFFFF"/>
        </w:rPr>
        <w:t>. John Wiley &amp; Sons.</w:t>
      </w:r>
    </w:p>
    <w:p w14:paraId="092FDA0A" w14:textId="77777777" w:rsidR="00AD2FBE" w:rsidRPr="00AD2FBE" w:rsidRDefault="00000000" w:rsidP="00AD2FBE">
      <w:pPr>
        <w:rPr>
          <w:shd w:val="clear" w:color="auto" w:fill="FFFFFF"/>
        </w:rPr>
      </w:pPr>
      <w:r w:rsidRPr="00AD2FBE">
        <w:rPr>
          <w:shd w:val="clear" w:color="auto" w:fill="FFFFFF"/>
        </w:rPr>
        <w:t xml:space="preserve">Unilever, </w:t>
      </w:r>
      <w:r>
        <w:rPr>
          <w:shd w:val="clear" w:color="auto" w:fill="FFFFFF"/>
        </w:rPr>
        <w:t>(</w:t>
      </w:r>
      <w:r w:rsidRPr="00AD2FBE">
        <w:rPr>
          <w:shd w:val="clear" w:color="auto" w:fill="FFFFFF"/>
        </w:rPr>
        <w:t>2023</w:t>
      </w:r>
      <w:r>
        <w:rPr>
          <w:shd w:val="clear" w:color="auto" w:fill="FFFFFF"/>
        </w:rPr>
        <w:t>)</w:t>
      </w:r>
      <w:r w:rsidRPr="00AD2FBE">
        <w:rPr>
          <w:shd w:val="clear" w:color="auto" w:fill="FFFFFF"/>
        </w:rPr>
        <w:t>. Unilever in the UK. [Online] Available at: https://www.unilever.co.uk/</w:t>
      </w:r>
      <w:r>
        <w:rPr>
          <w:shd w:val="clear" w:color="auto" w:fill="FFFFFF"/>
        </w:rPr>
        <w:t xml:space="preserve"> </w:t>
      </w:r>
      <w:r w:rsidRPr="00AD2FBE">
        <w:rPr>
          <w:shd w:val="clear" w:color="auto" w:fill="FFFFFF"/>
        </w:rPr>
        <w:t>[Accessed 29 March 2023].</w:t>
      </w:r>
    </w:p>
    <w:sectPr w:rsidR="00AD2FBE" w:rsidRPr="00AD2FBE" w:rsidSect="006443A9">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AEDFD" w14:textId="77777777" w:rsidR="00390D6E" w:rsidRDefault="00390D6E">
      <w:pPr>
        <w:spacing w:line="240" w:lineRule="auto"/>
      </w:pPr>
      <w:r>
        <w:separator/>
      </w:r>
    </w:p>
  </w:endnote>
  <w:endnote w:type="continuationSeparator" w:id="0">
    <w:p w14:paraId="214DDE95" w14:textId="77777777" w:rsidR="00390D6E" w:rsidRDefault="00390D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980405"/>
      <w:docPartObj>
        <w:docPartGallery w:val="Page Numbers (Bottom of Page)"/>
        <w:docPartUnique/>
      </w:docPartObj>
    </w:sdtPr>
    <w:sdtContent>
      <w:sdt>
        <w:sdtPr>
          <w:id w:val="-1769616900"/>
          <w:docPartObj>
            <w:docPartGallery w:val="Page Numbers (Top of Page)"/>
            <w:docPartUnique/>
          </w:docPartObj>
        </w:sdtPr>
        <w:sdtContent>
          <w:p w14:paraId="1701AE28" w14:textId="58BA9300" w:rsidR="006443A9"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423AF0F" w14:textId="77777777" w:rsidR="006443A9" w:rsidRDefault="00644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C3DB3" w14:textId="77777777" w:rsidR="00390D6E" w:rsidRDefault="00390D6E">
      <w:pPr>
        <w:spacing w:line="240" w:lineRule="auto"/>
      </w:pPr>
      <w:r>
        <w:separator/>
      </w:r>
    </w:p>
  </w:footnote>
  <w:footnote w:type="continuationSeparator" w:id="0">
    <w:p w14:paraId="4C593E4E" w14:textId="77777777" w:rsidR="00390D6E" w:rsidRDefault="00390D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B40AE" w14:textId="29BD655F" w:rsidR="006443A9" w:rsidRDefault="00000000" w:rsidP="006443A9">
    <w:pPr>
      <w:jc w:val="right"/>
    </w:pPr>
    <w:r>
      <w:rPr>
        <w:shd w:val="clear" w:color="auto" w:fill="FFFFFF"/>
      </w:rPr>
      <w:t>International Financial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BAF"/>
    <w:rsid w:val="00022325"/>
    <w:rsid w:val="00035FDE"/>
    <w:rsid w:val="0005681C"/>
    <w:rsid w:val="000A138C"/>
    <w:rsid w:val="000B3611"/>
    <w:rsid w:val="000C31A4"/>
    <w:rsid w:val="000D00B2"/>
    <w:rsid w:val="000F46C5"/>
    <w:rsid w:val="00114936"/>
    <w:rsid w:val="00123D87"/>
    <w:rsid w:val="0014655F"/>
    <w:rsid w:val="0015394C"/>
    <w:rsid w:val="0018544B"/>
    <w:rsid w:val="001953E0"/>
    <w:rsid w:val="001C4FBF"/>
    <w:rsid w:val="001D6AF8"/>
    <w:rsid w:val="001F0249"/>
    <w:rsid w:val="00201A96"/>
    <w:rsid w:val="002028D1"/>
    <w:rsid w:val="00202FF6"/>
    <w:rsid w:val="00211B1D"/>
    <w:rsid w:val="00233ACD"/>
    <w:rsid w:val="00245E92"/>
    <w:rsid w:val="0030076C"/>
    <w:rsid w:val="00316040"/>
    <w:rsid w:val="003371C3"/>
    <w:rsid w:val="003718D2"/>
    <w:rsid w:val="00390D6E"/>
    <w:rsid w:val="003B1A8C"/>
    <w:rsid w:val="003B430D"/>
    <w:rsid w:val="003D1D93"/>
    <w:rsid w:val="003F1D95"/>
    <w:rsid w:val="004410F2"/>
    <w:rsid w:val="004420FD"/>
    <w:rsid w:val="00490668"/>
    <w:rsid w:val="004C201C"/>
    <w:rsid w:val="004E770B"/>
    <w:rsid w:val="004F1E52"/>
    <w:rsid w:val="004F2FA6"/>
    <w:rsid w:val="00524E28"/>
    <w:rsid w:val="00566433"/>
    <w:rsid w:val="00570D56"/>
    <w:rsid w:val="00576F54"/>
    <w:rsid w:val="00580C1E"/>
    <w:rsid w:val="00594277"/>
    <w:rsid w:val="005B17FF"/>
    <w:rsid w:val="00601CD5"/>
    <w:rsid w:val="00621A2D"/>
    <w:rsid w:val="00626176"/>
    <w:rsid w:val="00631E4A"/>
    <w:rsid w:val="00633436"/>
    <w:rsid w:val="00637E56"/>
    <w:rsid w:val="006443A9"/>
    <w:rsid w:val="0068142E"/>
    <w:rsid w:val="00694F19"/>
    <w:rsid w:val="006A38A0"/>
    <w:rsid w:val="006C697B"/>
    <w:rsid w:val="006C6DB0"/>
    <w:rsid w:val="00723F3F"/>
    <w:rsid w:val="00750005"/>
    <w:rsid w:val="00776F78"/>
    <w:rsid w:val="007A50DB"/>
    <w:rsid w:val="007B21F9"/>
    <w:rsid w:val="00813003"/>
    <w:rsid w:val="00874BE8"/>
    <w:rsid w:val="00883CFC"/>
    <w:rsid w:val="00896797"/>
    <w:rsid w:val="008D0AEF"/>
    <w:rsid w:val="008E122C"/>
    <w:rsid w:val="00912410"/>
    <w:rsid w:val="00926147"/>
    <w:rsid w:val="009554C6"/>
    <w:rsid w:val="0099374B"/>
    <w:rsid w:val="009D6C83"/>
    <w:rsid w:val="009E1D5C"/>
    <w:rsid w:val="009E2404"/>
    <w:rsid w:val="009E2EB0"/>
    <w:rsid w:val="009E64F0"/>
    <w:rsid w:val="00A11B7B"/>
    <w:rsid w:val="00A3183B"/>
    <w:rsid w:val="00A50660"/>
    <w:rsid w:val="00A71A01"/>
    <w:rsid w:val="00A7497F"/>
    <w:rsid w:val="00A76BCE"/>
    <w:rsid w:val="00AB35A6"/>
    <w:rsid w:val="00AD2FBE"/>
    <w:rsid w:val="00AE6DF8"/>
    <w:rsid w:val="00B118EC"/>
    <w:rsid w:val="00B1414A"/>
    <w:rsid w:val="00B23720"/>
    <w:rsid w:val="00B24614"/>
    <w:rsid w:val="00B57239"/>
    <w:rsid w:val="00B6103F"/>
    <w:rsid w:val="00B61690"/>
    <w:rsid w:val="00B64CD0"/>
    <w:rsid w:val="00C13359"/>
    <w:rsid w:val="00C33F71"/>
    <w:rsid w:val="00C40481"/>
    <w:rsid w:val="00C45727"/>
    <w:rsid w:val="00C53912"/>
    <w:rsid w:val="00C75FD0"/>
    <w:rsid w:val="00CA4A64"/>
    <w:rsid w:val="00CB107C"/>
    <w:rsid w:val="00CB3FD3"/>
    <w:rsid w:val="00CB541E"/>
    <w:rsid w:val="00CC030D"/>
    <w:rsid w:val="00CC2531"/>
    <w:rsid w:val="00CC5A27"/>
    <w:rsid w:val="00CC6B23"/>
    <w:rsid w:val="00D2547E"/>
    <w:rsid w:val="00D25BC4"/>
    <w:rsid w:val="00D32BAF"/>
    <w:rsid w:val="00D61BB8"/>
    <w:rsid w:val="00D62893"/>
    <w:rsid w:val="00D85883"/>
    <w:rsid w:val="00DA0D5E"/>
    <w:rsid w:val="00DE1449"/>
    <w:rsid w:val="00E71917"/>
    <w:rsid w:val="00E8295B"/>
    <w:rsid w:val="00EC235D"/>
    <w:rsid w:val="00EE02F9"/>
    <w:rsid w:val="00EF63DE"/>
    <w:rsid w:val="00F46AEC"/>
    <w:rsid w:val="00F67F35"/>
    <w:rsid w:val="00F70C06"/>
    <w:rsid w:val="00FA147D"/>
    <w:rsid w:val="00FB3FC3"/>
    <w:rsid w:val="00FC0453"/>
    <w:rsid w:val="00FF1C70"/>
    <w:rsid w:val="00FF5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E25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176"/>
    <w:pPr>
      <w:spacing w:after="0" w:line="480" w:lineRule="auto"/>
      <w:jc w:val="both"/>
    </w:pPr>
    <w:rPr>
      <w:rFonts w:ascii="Times New Roman" w:hAnsi="Times New Roman" w:cs="Verdana"/>
      <w:sz w:val="24"/>
      <w:szCs w:val="20"/>
      <w:lang w:val="en-GB"/>
    </w:rPr>
  </w:style>
  <w:style w:type="paragraph" w:styleId="Heading1">
    <w:name w:val="heading 1"/>
    <w:basedOn w:val="Normal"/>
    <w:next w:val="Normal"/>
    <w:link w:val="Heading1Char"/>
    <w:uiPriority w:val="9"/>
    <w:qFormat/>
    <w:rsid w:val="00883CFC"/>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883CFC"/>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76F54"/>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CF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883CF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76F54"/>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6443A9"/>
    <w:pPr>
      <w:tabs>
        <w:tab w:val="center" w:pos="4680"/>
        <w:tab w:val="right" w:pos="9360"/>
      </w:tabs>
      <w:spacing w:line="240" w:lineRule="auto"/>
    </w:pPr>
  </w:style>
  <w:style w:type="character" w:customStyle="1" w:styleId="HeaderChar">
    <w:name w:val="Header Char"/>
    <w:basedOn w:val="DefaultParagraphFont"/>
    <w:link w:val="Header"/>
    <w:uiPriority w:val="99"/>
    <w:rsid w:val="006443A9"/>
    <w:rPr>
      <w:rFonts w:ascii="Times New Roman" w:hAnsi="Times New Roman" w:cs="Verdana"/>
      <w:sz w:val="24"/>
      <w:szCs w:val="20"/>
      <w:lang w:val="en-GB"/>
    </w:rPr>
  </w:style>
  <w:style w:type="paragraph" w:styleId="Footer">
    <w:name w:val="footer"/>
    <w:basedOn w:val="Normal"/>
    <w:link w:val="FooterChar"/>
    <w:uiPriority w:val="99"/>
    <w:unhideWhenUsed/>
    <w:rsid w:val="006443A9"/>
    <w:pPr>
      <w:tabs>
        <w:tab w:val="center" w:pos="4680"/>
        <w:tab w:val="right" w:pos="9360"/>
      </w:tabs>
      <w:spacing w:line="240" w:lineRule="auto"/>
    </w:pPr>
  </w:style>
  <w:style w:type="character" w:customStyle="1" w:styleId="FooterChar">
    <w:name w:val="Footer Char"/>
    <w:basedOn w:val="DefaultParagraphFont"/>
    <w:link w:val="Footer"/>
    <w:uiPriority w:val="99"/>
    <w:rsid w:val="006443A9"/>
    <w:rPr>
      <w:rFonts w:ascii="Times New Roman" w:hAnsi="Times New Roman" w:cs="Verdana"/>
      <w:sz w:val="24"/>
      <w:szCs w:val="20"/>
      <w:lang w:val="en-GB"/>
    </w:rPr>
  </w:style>
  <w:style w:type="paragraph" w:styleId="Bibliography">
    <w:name w:val="Bibliography"/>
    <w:basedOn w:val="Normal"/>
    <w:next w:val="Normal"/>
    <w:uiPriority w:val="37"/>
    <w:unhideWhenUsed/>
    <w:rsid w:val="00AD2FBE"/>
  </w:style>
  <w:style w:type="character" w:styleId="Hyperlink">
    <w:name w:val="Hyperlink"/>
    <w:basedOn w:val="DefaultParagraphFont"/>
    <w:uiPriority w:val="99"/>
    <w:unhideWhenUsed/>
    <w:rsid w:val="00AD2FBE"/>
    <w:rPr>
      <w:color w:val="0563C1" w:themeColor="hyperlink"/>
      <w:u w:val="single"/>
    </w:rPr>
  </w:style>
  <w:style w:type="character" w:styleId="UnresolvedMention">
    <w:name w:val="Unresolved Mention"/>
    <w:basedOn w:val="DefaultParagraphFont"/>
    <w:uiPriority w:val="99"/>
    <w:semiHidden/>
    <w:unhideWhenUsed/>
    <w:rsid w:val="00AD2FBE"/>
    <w:rPr>
      <w:color w:val="605E5C"/>
      <w:shd w:val="clear" w:color="auto" w:fill="E1DFDD"/>
    </w:rPr>
  </w:style>
  <w:style w:type="paragraph" w:styleId="TOCHeading">
    <w:name w:val="TOC Heading"/>
    <w:basedOn w:val="Heading1"/>
    <w:next w:val="Normal"/>
    <w:uiPriority w:val="39"/>
    <w:unhideWhenUsed/>
    <w:qFormat/>
    <w:rsid w:val="00114936"/>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1493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uni23</b:Tag>
    <b:SourceType>InternetSite</b:SourceType>
    <b:Guid>{D44BC099-3A14-480E-AF38-58DA8A8E55CB}</b:Guid>
    <b:Author>
      <b:Author>
        <b:Corporate>Unilever</b:Corporate>
      </b:Author>
    </b:Author>
    <b:Title>Unilever in the UK</b:Title>
    <b:Year>2023</b:Year>
    <b:YearAccessed>2023</b:YearAccessed>
    <b:MonthAccessed>March</b:MonthAccessed>
    <b:DayAccessed>29</b:DayAccessed>
    <b:URL>https://www.unilever.co.uk/</b:URL>
    <b:RefOrder>1</b:RefOrder>
  </b:Source>
</b:Sources>
</file>

<file path=customXml/itemProps1.xml><?xml version="1.0" encoding="utf-8"?>
<ds:datastoreItem xmlns:ds="http://schemas.openxmlformats.org/officeDocument/2006/customXml" ds:itemID="{2D89D839-995A-4106-85BA-A3F5A1E61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1816</Words>
  <Characters>10357</Characters>
  <Application>Microsoft Office Word</Application>
  <DocSecurity>0</DocSecurity>
  <Lines>86</Lines>
  <Paragraphs>24</Paragraphs>
  <ScaleCrop>false</ScaleCrop>
  <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2023-03-30T14:03:00Z</dcterms:created>
  <dcterms:modified xsi:type="dcterms:W3CDTF">2023-04-30T18:58:00Z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6064175670d0bfebe8a3bf2c665b51f6bf5b63ad3491b0919b858d8d5a27f2e6</vt:lpwstr>
  </property>
</Properties>
</file>