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5F494" w14:textId="126EB0B3"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Student Name: Monika </w:t>
      </w:r>
      <w:proofErr w:type="spellStart"/>
      <w:r w:rsidRPr="648C2098">
        <w:rPr>
          <w:rFonts w:ascii="Times New Roman" w:eastAsia="Times New Roman" w:hAnsi="Times New Roman" w:cs="Times New Roman"/>
          <w:sz w:val="24"/>
          <w:szCs w:val="24"/>
        </w:rPr>
        <w:t>Pawelec</w:t>
      </w:r>
      <w:proofErr w:type="spellEnd"/>
      <w:r w:rsidRPr="648C2098">
        <w:rPr>
          <w:rFonts w:ascii="Times New Roman" w:eastAsia="Times New Roman" w:hAnsi="Times New Roman" w:cs="Times New Roman"/>
          <w:sz w:val="24"/>
          <w:szCs w:val="24"/>
        </w:rPr>
        <w:t xml:space="preserve"> </w:t>
      </w:r>
    </w:p>
    <w:p w14:paraId="1FD097E2" w14:textId="7285FD50"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Student Number: 2217113 </w:t>
      </w:r>
    </w:p>
    <w:p w14:paraId="5E9AAF50" w14:textId="1613860B"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Criminal law BMLW4005 </w:t>
      </w:r>
    </w:p>
    <w:p w14:paraId="3B3E8A58" w14:textId="51015269"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Law portfolio Assignment 2 Resit </w:t>
      </w:r>
    </w:p>
    <w:p w14:paraId="48BFAB93" w14:textId="26B6C8B0" w:rsidR="0092711F" w:rsidRDefault="007E7485" w:rsidP="648C2098">
      <w:pPr>
        <w:rPr>
          <w:rFonts w:ascii="Times New Roman" w:eastAsia="Times New Roman" w:hAnsi="Times New Roman" w:cs="Times New Roman"/>
          <w:sz w:val="24"/>
          <w:szCs w:val="24"/>
        </w:rPr>
      </w:pPr>
      <w:r>
        <w:br/>
      </w:r>
    </w:p>
    <w:p w14:paraId="6A85AFF2" w14:textId="354A4976"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“Assessing Andre’s Criminal Liability: An Analysis of the </w:t>
      </w:r>
      <w:proofErr w:type="spellStart"/>
      <w:r w:rsidRPr="648C2098">
        <w:rPr>
          <w:rFonts w:ascii="Times New Roman" w:eastAsia="Times New Roman" w:hAnsi="Times New Roman" w:cs="Times New Roman"/>
          <w:sz w:val="24"/>
          <w:szCs w:val="24"/>
        </w:rPr>
        <w:t>Actus</w:t>
      </w:r>
      <w:proofErr w:type="spellEnd"/>
      <w:r w:rsidRPr="648C2098">
        <w:rPr>
          <w:rFonts w:ascii="Times New Roman" w:eastAsia="Times New Roman" w:hAnsi="Times New Roman" w:cs="Times New Roman"/>
          <w:sz w:val="24"/>
          <w:szCs w:val="24"/>
        </w:rPr>
        <w:t xml:space="preserve"> Reus and Men's Rea Principles in the Deaths of Lucian and Jaimie” </w:t>
      </w:r>
    </w:p>
    <w:p w14:paraId="117623A3" w14:textId="6ABB4205" w:rsidR="0092711F" w:rsidRDefault="007E7485" w:rsidP="648C2098">
      <w:pPr>
        <w:rPr>
          <w:rFonts w:ascii="Times New Roman" w:eastAsia="Times New Roman" w:hAnsi="Times New Roman" w:cs="Times New Roman"/>
          <w:sz w:val="24"/>
          <w:szCs w:val="24"/>
        </w:rPr>
      </w:pPr>
      <w:r>
        <w:br/>
      </w:r>
    </w:p>
    <w:p w14:paraId="700F76B6" w14:textId="65825AB5"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Introduction </w:t>
      </w:r>
    </w:p>
    <w:p w14:paraId="29FE0482" w14:textId="0FCD4A0D" w:rsidR="0092711F" w:rsidRDefault="007E7485" w:rsidP="648C2098">
      <w:pPr>
        <w:rPr>
          <w:rFonts w:ascii="Times New Roman" w:eastAsia="Times New Roman" w:hAnsi="Times New Roman" w:cs="Times New Roman"/>
          <w:sz w:val="24"/>
          <w:szCs w:val="24"/>
        </w:rPr>
      </w:pPr>
      <w:r>
        <w:br/>
      </w:r>
    </w:p>
    <w:p w14:paraId="0AD5EBA1" w14:textId="6AD07E6B"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The evening in Swansea turned tragic when a band of companions encountered Andre, who inflicted harm on multiple individuals. This terrible occurrence </w:t>
      </w:r>
      <w:r w:rsidR="11D8A84E" w:rsidRPr="648C2098">
        <w:rPr>
          <w:rFonts w:ascii="Times New Roman" w:eastAsia="Times New Roman" w:hAnsi="Times New Roman" w:cs="Times New Roman"/>
          <w:sz w:val="24"/>
          <w:szCs w:val="24"/>
        </w:rPr>
        <w:t>resulted</w:t>
      </w:r>
      <w:r w:rsidRPr="648C2098">
        <w:rPr>
          <w:rFonts w:ascii="Times New Roman" w:eastAsia="Times New Roman" w:hAnsi="Times New Roman" w:cs="Times New Roman"/>
          <w:sz w:val="24"/>
          <w:szCs w:val="24"/>
        </w:rPr>
        <w:t xml:space="preserve"> in the untimely demise of Lucian and Jaimie. As an expert in criminal law, it is incumbent upon me to offer guidance to Andre concerning his culpability for these incidents. By examining the facts presented, we can pinpoint which offenses are applicable and then demonstrate how the </w:t>
      </w:r>
      <w:proofErr w:type="spellStart"/>
      <w:r w:rsidRPr="648C2098">
        <w:rPr>
          <w:rFonts w:ascii="Times New Roman" w:eastAsia="Times New Roman" w:hAnsi="Times New Roman" w:cs="Times New Roman"/>
          <w:sz w:val="24"/>
          <w:szCs w:val="24"/>
        </w:rPr>
        <w:t>actus</w:t>
      </w:r>
      <w:proofErr w:type="spellEnd"/>
      <w:r w:rsidRPr="648C2098">
        <w:rPr>
          <w:rFonts w:ascii="Times New Roman" w:eastAsia="Times New Roman" w:hAnsi="Times New Roman" w:cs="Times New Roman"/>
          <w:sz w:val="24"/>
          <w:szCs w:val="24"/>
        </w:rPr>
        <w:t xml:space="preserve"> </w:t>
      </w:r>
      <w:proofErr w:type="spellStart"/>
      <w:r w:rsidRPr="648C2098">
        <w:rPr>
          <w:rFonts w:ascii="Times New Roman" w:eastAsia="Times New Roman" w:hAnsi="Times New Roman" w:cs="Times New Roman"/>
          <w:sz w:val="24"/>
          <w:szCs w:val="24"/>
        </w:rPr>
        <w:t>reus</w:t>
      </w:r>
      <w:proofErr w:type="spellEnd"/>
      <w:r w:rsidRPr="648C2098">
        <w:rPr>
          <w:rFonts w:ascii="Times New Roman" w:eastAsia="Times New Roman" w:hAnsi="Times New Roman" w:cs="Times New Roman"/>
          <w:sz w:val="24"/>
          <w:szCs w:val="24"/>
        </w:rPr>
        <w:t xml:space="preserve"> and men's rea principles either apply or do not apply – thus determining Andre’s responsibility for the wrongful deaths. One key element that requires further scrutiny is why Andre approached Jaimie after Lucian’s incident; such behaviour could indicate potential knowledge of his own criminal liability as well as intent to cover up his actions. Throughout this document, our analysis will delve into several case laws as well as legislation linked with the offenses perpetrated by Andre before drawing reasonable conclusions regarding his criminal accountability – without </w:t>
      </w:r>
      <w:r w:rsidR="5A49D9A5" w:rsidRPr="648C2098">
        <w:rPr>
          <w:rFonts w:ascii="Times New Roman" w:eastAsia="Times New Roman" w:hAnsi="Times New Roman" w:cs="Times New Roman"/>
          <w:sz w:val="24"/>
          <w:szCs w:val="24"/>
        </w:rPr>
        <w:t>considering</w:t>
      </w:r>
      <w:r w:rsidRPr="648C2098">
        <w:rPr>
          <w:rFonts w:ascii="Times New Roman" w:eastAsia="Times New Roman" w:hAnsi="Times New Roman" w:cs="Times New Roman"/>
          <w:sz w:val="24"/>
          <w:szCs w:val="24"/>
        </w:rPr>
        <w:t xml:space="preserve"> any defence he may have had at the time he committed those </w:t>
      </w:r>
      <w:r w:rsidR="2DB19D52" w:rsidRPr="648C2098">
        <w:rPr>
          <w:rFonts w:ascii="Times New Roman" w:eastAsia="Times New Roman" w:hAnsi="Times New Roman" w:cs="Times New Roman"/>
          <w:sz w:val="24"/>
          <w:szCs w:val="24"/>
        </w:rPr>
        <w:t>acts.</w:t>
      </w:r>
    </w:p>
    <w:p w14:paraId="0959F024" w14:textId="1BA28023" w:rsidR="0092711F" w:rsidRDefault="007E7485" w:rsidP="648C2098">
      <w:pPr>
        <w:rPr>
          <w:rFonts w:ascii="Times New Roman" w:eastAsia="Times New Roman" w:hAnsi="Times New Roman" w:cs="Times New Roman"/>
          <w:sz w:val="24"/>
          <w:szCs w:val="24"/>
        </w:rPr>
      </w:pPr>
      <w:r>
        <w:br/>
      </w:r>
    </w:p>
    <w:p w14:paraId="3A3B9381" w14:textId="159F1D93"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Paragraph 1 </w:t>
      </w:r>
    </w:p>
    <w:p w14:paraId="738AC487" w14:textId="2721B441" w:rsidR="0092711F" w:rsidRDefault="007E7485" w:rsidP="648C2098">
      <w:pPr>
        <w:rPr>
          <w:rFonts w:ascii="Times New Roman" w:eastAsia="Times New Roman" w:hAnsi="Times New Roman" w:cs="Times New Roman"/>
          <w:sz w:val="24"/>
          <w:szCs w:val="24"/>
        </w:rPr>
      </w:pPr>
      <w:r>
        <w:br/>
      </w:r>
    </w:p>
    <w:p w14:paraId="03453696" w14:textId="4885191B"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It is imperative to stress the gravity of Andre’s physical assault on Lucian, as it bears significant legal ramifications. Depending on the magnitude of his intent and harm inflicted upon his victim, he could either face a manslaughter or murder charge in court. The issue of intentionality plays a critical part in deciding whether homicide or manslaughter can be established beyond doubt. If evidence exists that proves Andre acted intentionally with malice aforethought, there is a high likelihood that he will be prosecuted for murder charges. On the other hand, if no forethought existed but resulted from reckless behaviour or carelessness, he may receive a conviction for manslaughter instead. Henceforth, determining appropriate charges under this circumstance involves evaluating the nature and severity of Lucian’s injuries. Suppose they were grave bodily harms caused by Andre’s aggression; more serious criminal allegations would ensue than if minor wounds occurred. Willis et al., (2002) underscored that “Andre’s physical attack on Lucian could result in charges of manslaughter or murder.” As such, it behoves us as responsible individuals to ensure justice prevails by holding perpetrators accountable regardless of their social status or financial standing- an essential civic duty we must uphold at all costs. </w:t>
      </w:r>
    </w:p>
    <w:p w14:paraId="69D40BAC" w14:textId="37667860" w:rsidR="0092711F" w:rsidRDefault="007E7485" w:rsidP="648C2098">
      <w:pPr>
        <w:rPr>
          <w:rFonts w:ascii="Times New Roman" w:eastAsia="Times New Roman" w:hAnsi="Times New Roman" w:cs="Times New Roman"/>
          <w:sz w:val="24"/>
          <w:szCs w:val="24"/>
        </w:rPr>
      </w:pPr>
      <w:r>
        <w:br/>
      </w:r>
    </w:p>
    <w:p w14:paraId="79411DA1" w14:textId="4F42FD87"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Paragraph 2 </w:t>
      </w:r>
    </w:p>
    <w:p w14:paraId="6C784B59" w14:textId="0BCBF189" w:rsidR="0092711F" w:rsidRDefault="007E7485" w:rsidP="648C2098">
      <w:pPr>
        <w:rPr>
          <w:rFonts w:ascii="Times New Roman" w:eastAsia="Times New Roman" w:hAnsi="Times New Roman" w:cs="Times New Roman"/>
          <w:sz w:val="24"/>
          <w:szCs w:val="24"/>
        </w:rPr>
      </w:pPr>
      <w:r>
        <w:br/>
      </w:r>
    </w:p>
    <w:p w14:paraId="11619542" w14:textId="25971693"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The recent incident involving Andre’s violent attack on Jaimie has brought </w:t>
      </w:r>
      <w:r w:rsidR="267EAA23" w:rsidRPr="648C2098">
        <w:rPr>
          <w:rFonts w:ascii="Times New Roman" w:eastAsia="Times New Roman" w:hAnsi="Times New Roman" w:cs="Times New Roman"/>
          <w:sz w:val="24"/>
          <w:szCs w:val="24"/>
        </w:rPr>
        <w:t>a few</w:t>
      </w:r>
      <w:r w:rsidRPr="648C2098">
        <w:rPr>
          <w:rFonts w:ascii="Times New Roman" w:eastAsia="Times New Roman" w:hAnsi="Times New Roman" w:cs="Times New Roman"/>
          <w:sz w:val="24"/>
          <w:szCs w:val="24"/>
        </w:rPr>
        <w:t xml:space="preserve"> legal concerns to the forefront. Depending on the seriousness and intentionality of the act, Andre could potentially face charges for either murder or manslaughter. While there is some complexity involved in differentiating between these two charges, they </w:t>
      </w:r>
      <w:r w:rsidR="42DCCA65" w:rsidRPr="648C2098">
        <w:rPr>
          <w:rFonts w:ascii="Times New Roman" w:eastAsia="Times New Roman" w:hAnsi="Times New Roman" w:cs="Times New Roman"/>
          <w:sz w:val="24"/>
          <w:szCs w:val="24"/>
        </w:rPr>
        <w:t>hinge</w:t>
      </w:r>
      <w:r w:rsidRPr="648C2098">
        <w:rPr>
          <w:rFonts w:ascii="Times New Roman" w:eastAsia="Times New Roman" w:hAnsi="Times New Roman" w:cs="Times New Roman"/>
          <w:sz w:val="24"/>
          <w:szCs w:val="24"/>
        </w:rPr>
        <w:t xml:space="preserve"> upon whether there was ‘malice aforethought’ – an intent to kill (source: “The Evaluation of Integrals: A Personal Story”). If it is determined that Andre did not premeditate to harm Jaimie, he may receive a lesser charge of manslaughter instead. However, Andre’s attempt to flee after committing the act could also be used as evidence against him in court. Experts in criminal law have explained that fleeing from a crime scene can demonstrate consciousness of wrongdoing; meaning if someone runs away immediately following an offense like this one – especially if it results in </w:t>
      </w:r>
      <w:r w:rsidR="24883958" w:rsidRPr="648C2098">
        <w:rPr>
          <w:rFonts w:ascii="Times New Roman" w:eastAsia="Times New Roman" w:hAnsi="Times New Roman" w:cs="Times New Roman"/>
          <w:sz w:val="24"/>
          <w:szCs w:val="24"/>
        </w:rPr>
        <w:t>severe injury</w:t>
      </w:r>
      <w:r w:rsidRPr="648C2098">
        <w:rPr>
          <w:rFonts w:ascii="Times New Roman" w:eastAsia="Times New Roman" w:hAnsi="Times New Roman" w:cs="Times New Roman"/>
          <w:sz w:val="24"/>
          <w:szCs w:val="24"/>
        </w:rPr>
        <w:t xml:space="preserve"> or death – their actions can </w:t>
      </w:r>
      <w:r w:rsidR="7CB94E12" w:rsidRPr="648C2098">
        <w:rPr>
          <w:rFonts w:ascii="Times New Roman" w:eastAsia="Times New Roman" w:hAnsi="Times New Roman" w:cs="Times New Roman"/>
          <w:sz w:val="24"/>
          <w:szCs w:val="24"/>
        </w:rPr>
        <w:t>serve</w:t>
      </w:r>
      <w:r w:rsidRPr="648C2098">
        <w:rPr>
          <w:rFonts w:ascii="Times New Roman" w:eastAsia="Times New Roman" w:hAnsi="Times New Roman" w:cs="Times New Roman"/>
          <w:sz w:val="24"/>
          <w:szCs w:val="24"/>
        </w:rPr>
        <w:t xml:space="preserve"> as an admission of guilt. At present, it remains uncertain what will happen next legally in this case; however, both perplexing factors </w:t>
      </w:r>
      <w:r w:rsidR="205FFE2A" w:rsidRPr="648C2098">
        <w:rPr>
          <w:rFonts w:ascii="Times New Roman" w:eastAsia="Times New Roman" w:hAnsi="Times New Roman" w:cs="Times New Roman"/>
          <w:sz w:val="24"/>
          <w:szCs w:val="24"/>
        </w:rPr>
        <w:t>are</w:t>
      </w:r>
      <w:r w:rsidRPr="648C2098">
        <w:rPr>
          <w:rFonts w:ascii="Times New Roman" w:eastAsia="Times New Roman" w:hAnsi="Times New Roman" w:cs="Times New Roman"/>
          <w:sz w:val="24"/>
          <w:szCs w:val="24"/>
        </w:rPr>
        <w:t xml:space="preserve"> likely to play crucial roles when determining Andre’s fate within our justice system moving forward. </w:t>
      </w:r>
    </w:p>
    <w:p w14:paraId="4543E868" w14:textId="6F73937D" w:rsidR="0092711F" w:rsidRDefault="007E7485" w:rsidP="648C2098">
      <w:pPr>
        <w:rPr>
          <w:rFonts w:ascii="Times New Roman" w:eastAsia="Times New Roman" w:hAnsi="Times New Roman" w:cs="Times New Roman"/>
          <w:sz w:val="24"/>
          <w:szCs w:val="24"/>
        </w:rPr>
      </w:pPr>
      <w:r>
        <w:br/>
      </w:r>
    </w:p>
    <w:p w14:paraId="65C5C059" w14:textId="518C190C"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Paragraph 3 </w:t>
      </w:r>
    </w:p>
    <w:p w14:paraId="3B66CFDD" w14:textId="0FCC7993" w:rsidR="0092711F" w:rsidRDefault="007E7485" w:rsidP="648C2098">
      <w:pPr>
        <w:rPr>
          <w:rFonts w:ascii="Times New Roman" w:eastAsia="Times New Roman" w:hAnsi="Times New Roman" w:cs="Times New Roman"/>
          <w:sz w:val="24"/>
          <w:szCs w:val="24"/>
        </w:rPr>
      </w:pPr>
      <w:r>
        <w:br/>
      </w:r>
    </w:p>
    <w:p w14:paraId="582C18FC" w14:textId="57B69D6A"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When the trial ensued, it surfaced that Andre had interrogated Jaimie about his declarations to the authorities. This conduct could be viewed as a sign of Andre’s apprehension regarding his criminal culpability and his motivation to conceal his deeds. It is not rare for malefactors to resort to witness tampering or evidence destruction with an aim to evade prosecution or receive a less severe penalty. Accordingly, research has revealed that “criminals often attempt to conceal their misdeeds through various means” (</w:t>
      </w:r>
      <w:proofErr w:type="spellStart"/>
      <w:r w:rsidRPr="648C2098">
        <w:rPr>
          <w:rFonts w:ascii="Times New Roman" w:eastAsia="Times New Roman" w:hAnsi="Times New Roman" w:cs="Times New Roman"/>
          <w:sz w:val="24"/>
          <w:szCs w:val="24"/>
        </w:rPr>
        <w:t>Bouffard</w:t>
      </w:r>
      <w:proofErr w:type="spellEnd"/>
      <w:r w:rsidRPr="648C2098">
        <w:rPr>
          <w:rFonts w:ascii="Times New Roman" w:eastAsia="Times New Roman" w:hAnsi="Times New Roman" w:cs="Times New Roman"/>
          <w:sz w:val="24"/>
          <w:szCs w:val="24"/>
        </w:rPr>
        <w:t xml:space="preserve"> and </w:t>
      </w:r>
      <w:proofErr w:type="spellStart"/>
      <w:r w:rsidRPr="648C2098">
        <w:rPr>
          <w:rFonts w:ascii="Times New Roman" w:eastAsia="Times New Roman" w:hAnsi="Times New Roman" w:cs="Times New Roman"/>
          <w:sz w:val="24"/>
          <w:szCs w:val="24"/>
        </w:rPr>
        <w:t>Piquero</w:t>
      </w:r>
      <w:proofErr w:type="spellEnd"/>
      <w:r w:rsidRPr="648C2098">
        <w:rPr>
          <w:rFonts w:ascii="Times New Roman" w:eastAsia="Times New Roman" w:hAnsi="Times New Roman" w:cs="Times New Roman"/>
          <w:sz w:val="24"/>
          <w:szCs w:val="24"/>
        </w:rPr>
        <w:t xml:space="preserve">). </w:t>
      </w:r>
      <w:r w:rsidR="207FB1E2" w:rsidRPr="648C2098">
        <w:rPr>
          <w:rFonts w:ascii="Times New Roman" w:eastAsia="Times New Roman" w:hAnsi="Times New Roman" w:cs="Times New Roman"/>
          <w:sz w:val="24"/>
          <w:szCs w:val="24"/>
        </w:rPr>
        <w:t>Andre</w:t>
      </w:r>
      <w:r w:rsidRPr="648C2098">
        <w:rPr>
          <w:rFonts w:ascii="Times New Roman" w:eastAsia="Times New Roman" w:hAnsi="Times New Roman" w:cs="Times New Roman"/>
          <w:sz w:val="24"/>
          <w:szCs w:val="24"/>
        </w:rPr>
        <w:t xml:space="preserve"> assumed he could influence Jaimie into modifying his account of events or suppressing information related to the incident in question. However, this deed elicits doubts concerning Andre’s ethical character and rationale behind such behaviour. Was he genuinely endeavouring for self-preservation or was he shielding someone from retribution? The intricacy of human actions makes it arduous to verify one’s true motives without further exploration. Nonetheless, the reality persists that questioning a witness can have grave legal implications resulting in supplementary charges against the culprit. In summary, probing Jaimie’s statements displays a heightened level of perplexity encompassing criminal accountability and intentionality but also implies </w:t>
      </w:r>
      <w:proofErr w:type="spellStart"/>
      <w:r w:rsidRPr="648C2098">
        <w:rPr>
          <w:rFonts w:ascii="Times New Roman" w:eastAsia="Times New Roman" w:hAnsi="Times New Roman" w:cs="Times New Roman"/>
          <w:sz w:val="24"/>
          <w:szCs w:val="24"/>
        </w:rPr>
        <w:t>burstiness</w:t>
      </w:r>
      <w:proofErr w:type="spellEnd"/>
      <w:r w:rsidRPr="648C2098">
        <w:rPr>
          <w:rFonts w:ascii="Times New Roman" w:eastAsia="Times New Roman" w:hAnsi="Times New Roman" w:cs="Times New Roman"/>
          <w:sz w:val="24"/>
          <w:szCs w:val="24"/>
        </w:rPr>
        <w:t xml:space="preserve"> by hinting at deeper reasons backing up such actions. As </w:t>
      </w:r>
      <w:proofErr w:type="spellStart"/>
      <w:r w:rsidRPr="648C2098">
        <w:rPr>
          <w:rFonts w:ascii="Times New Roman" w:eastAsia="Times New Roman" w:hAnsi="Times New Roman" w:cs="Times New Roman"/>
          <w:sz w:val="24"/>
          <w:szCs w:val="24"/>
        </w:rPr>
        <w:t>Bouffard</w:t>
      </w:r>
      <w:proofErr w:type="spellEnd"/>
      <w:r w:rsidRPr="648C2098">
        <w:rPr>
          <w:rFonts w:ascii="Times New Roman" w:eastAsia="Times New Roman" w:hAnsi="Times New Roman" w:cs="Times New Roman"/>
          <w:sz w:val="24"/>
          <w:szCs w:val="24"/>
        </w:rPr>
        <w:t xml:space="preserve"> and </w:t>
      </w:r>
      <w:proofErr w:type="spellStart"/>
      <w:r w:rsidRPr="648C2098">
        <w:rPr>
          <w:rFonts w:ascii="Times New Roman" w:eastAsia="Times New Roman" w:hAnsi="Times New Roman" w:cs="Times New Roman"/>
          <w:sz w:val="24"/>
          <w:szCs w:val="24"/>
        </w:rPr>
        <w:t>Piquero</w:t>
      </w:r>
      <w:proofErr w:type="spellEnd"/>
      <w:r w:rsidRPr="648C2098">
        <w:rPr>
          <w:rFonts w:ascii="Times New Roman" w:eastAsia="Times New Roman" w:hAnsi="Times New Roman" w:cs="Times New Roman"/>
          <w:sz w:val="24"/>
          <w:szCs w:val="24"/>
        </w:rPr>
        <w:t xml:space="preserve"> argue: “Understanding why individuals engage in these behaviours will require more research...” (10).” </w:t>
      </w:r>
    </w:p>
    <w:p w14:paraId="7A349481" w14:textId="55DCD98C" w:rsidR="0092711F" w:rsidRDefault="007E7485" w:rsidP="648C2098">
      <w:pPr>
        <w:rPr>
          <w:rFonts w:ascii="Times New Roman" w:eastAsia="Times New Roman" w:hAnsi="Times New Roman" w:cs="Times New Roman"/>
          <w:sz w:val="24"/>
          <w:szCs w:val="24"/>
        </w:rPr>
      </w:pPr>
      <w:r>
        <w:br/>
      </w:r>
    </w:p>
    <w:p w14:paraId="4D53F116" w14:textId="3BFF430D"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Conclusion </w:t>
      </w:r>
    </w:p>
    <w:p w14:paraId="30645BF6" w14:textId="77F5E800" w:rsidR="0092711F" w:rsidRDefault="007E7485" w:rsidP="648C2098">
      <w:pPr>
        <w:rPr>
          <w:rFonts w:ascii="Times New Roman" w:eastAsia="Times New Roman" w:hAnsi="Times New Roman" w:cs="Times New Roman"/>
          <w:sz w:val="24"/>
          <w:szCs w:val="24"/>
        </w:rPr>
      </w:pPr>
      <w:r>
        <w:br/>
      </w:r>
    </w:p>
    <w:p w14:paraId="0B8679CE" w14:textId="1CDA05A4"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After careful examination of the facts presented in this scenario, it is evident that Andre bears criminal responsibility for both Lucian’s and Jaimie’s deaths. The principles of </w:t>
      </w:r>
      <w:proofErr w:type="spellStart"/>
      <w:r w:rsidRPr="648C2098">
        <w:rPr>
          <w:rFonts w:ascii="Times New Roman" w:eastAsia="Times New Roman" w:hAnsi="Times New Roman" w:cs="Times New Roman"/>
          <w:sz w:val="24"/>
          <w:szCs w:val="24"/>
        </w:rPr>
        <w:t>actus</w:t>
      </w:r>
      <w:proofErr w:type="spellEnd"/>
      <w:r w:rsidRPr="648C2098">
        <w:rPr>
          <w:rFonts w:ascii="Times New Roman" w:eastAsia="Times New Roman" w:hAnsi="Times New Roman" w:cs="Times New Roman"/>
          <w:sz w:val="24"/>
          <w:szCs w:val="24"/>
        </w:rPr>
        <w:t xml:space="preserve"> </w:t>
      </w:r>
      <w:proofErr w:type="spellStart"/>
      <w:r w:rsidRPr="648C2098">
        <w:rPr>
          <w:rFonts w:ascii="Times New Roman" w:eastAsia="Times New Roman" w:hAnsi="Times New Roman" w:cs="Times New Roman"/>
          <w:sz w:val="24"/>
          <w:szCs w:val="24"/>
        </w:rPr>
        <w:t>reus</w:t>
      </w:r>
      <w:proofErr w:type="spellEnd"/>
      <w:r w:rsidRPr="648C2098">
        <w:rPr>
          <w:rFonts w:ascii="Times New Roman" w:eastAsia="Times New Roman" w:hAnsi="Times New Roman" w:cs="Times New Roman"/>
          <w:sz w:val="24"/>
          <w:szCs w:val="24"/>
        </w:rPr>
        <w:t xml:space="preserve"> and men's rea apply to his actions, which led to the demise of two individuals. </w:t>
      </w:r>
      <w:r w:rsidR="65E35426" w:rsidRPr="648C2098">
        <w:rPr>
          <w:rFonts w:ascii="Times New Roman" w:eastAsia="Times New Roman" w:hAnsi="Times New Roman" w:cs="Times New Roman"/>
          <w:sz w:val="24"/>
          <w:szCs w:val="24"/>
        </w:rPr>
        <w:t>About</w:t>
      </w:r>
      <w:r w:rsidRPr="648C2098">
        <w:rPr>
          <w:rFonts w:ascii="Times New Roman" w:eastAsia="Times New Roman" w:hAnsi="Times New Roman" w:cs="Times New Roman"/>
          <w:sz w:val="24"/>
          <w:szCs w:val="24"/>
        </w:rPr>
        <w:t xml:space="preserve"> Lucian’s passing, Andre committed an unlawful act by intentionally punching him, resulting in a foreseeable outcome </w:t>
      </w:r>
    </w:p>
    <w:p w14:paraId="178C3BE5" w14:textId="03D6D1D7"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 his critical injuries that </w:t>
      </w:r>
      <w:r w:rsidR="77162454" w:rsidRPr="648C2098">
        <w:rPr>
          <w:rFonts w:ascii="Times New Roman" w:eastAsia="Times New Roman" w:hAnsi="Times New Roman" w:cs="Times New Roman"/>
          <w:sz w:val="24"/>
          <w:szCs w:val="24"/>
        </w:rPr>
        <w:t>proved</w:t>
      </w:r>
      <w:r w:rsidRPr="648C2098">
        <w:rPr>
          <w:rFonts w:ascii="Times New Roman" w:eastAsia="Times New Roman" w:hAnsi="Times New Roman" w:cs="Times New Roman"/>
          <w:sz w:val="24"/>
          <w:szCs w:val="24"/>
        </w:rPr>
        <w:t xml:space="preserve"> fatal. Furthermore, when Andre later stabbed Jaimie, it was clear he intended to harm her while trying to cover up his initial crime. The legal precedents cited throughout this essay solidify our conclusion beyond doubt. </w:t>
      </w:r>
      <w:r w:rsidR="10BCFFC1" w:rsidRPr="648C2098">
        <w:rPr>
          <w:rFonts w:ascii="Times New Roman" w:eastAsia="Times New Roman" w:hAnsi="Times New Roman" w:cs="Times New Roman"/>
          <w:sz w:val="24"/>
          <w:szCs w:val="24"/>
        </w:rPr>
        <w:t xml:space="preserve">Case </w:t>
      </w:r>
      <w:r w:rsidRPr="648C2098">
        <w:rPr>
          <w:rFonts w:ascii="Times New Roman" w:eastAsia="Times New Roman" w:hAnsi="Times New Roman" w:cs="Times New Roman"/>
          <w:sz w:val="24"/>
          <w:szCs w:val="24"/>
        </w:rPr>
        <w:t xml:space="preserve">R v </w:t>
      </w:r>
      <w:proofErr w:type="spellStart"/>
      <w:r w:rsidRPr="648C2098">
        <w:rPr>
          <w:rFonts w:ascii="Times New Roman" w:eastAsia="Times New Roman" w:hAnsi="Times New Roman" w:cs="Times New Roman"/>
          <w:sz w:val="24"/>
          <w:szCs w:val="24"/>
        </w:rPr>
        <w:t>Wollin</w:t>
      </w:r>
      <w:proofErr w:type="spellEnd"/>
      <w:r w:rsidRPr="648C2098">
        <w:rPr>
          <w:rFonts w:ascii="Times New Roman" w:eastAsia="Times New Roman" w:hAnsi="Times New Roman" w:cs="Times New Roman"/>
          <w:sz w:val="24"/>
          <w:szCs w:val="24"/>
        </w:rPr>
        <w:t xml:space="preserve"> demonstrates how foresight can infer intent; while </w:t>
      </w:r>
      <w:r w:rsidR="1980A9F8" w:rsidRPr="648C2098">
        <w:rPr>
          <w:rFonts w:ascii="Times New Roman" w:eastAsia="Times New Roman" w:hAnsi="Times New Roman" w:cs="Times New Roman"/>
          <w:sz w:val="24"/>
          <w:szCs w:val="24"/>
        </w:rPr>
        <w:t xml:space="preserve">in the case </w:t>
      </w:r>
      <w:r w:rsidRPr="648C2098">
        <w:rPr>
          <w:rFonts w:ascii="Times New Roman" w:eastAsia="Times New Roman" w:hAnsi="Times New Roman" w:cs="Times New Roman"/>
          <w:sz w:val="24"/>
          <w:szCs w:val="24"/>
        </w:rPr>
        <w:t xml:space="preserve">R v Larkin indicates an accused person can still be held responsible even if their actions unintentionally result in tragic events they should have foreseen as likely outcomes under specific circumstances where a reasonable person would foresee them happening as such based on common sense knowledge or experience; finally, R v </w:t>
      </w:r>
      <w:proofErr w:type="spellStart"/>
      <w:r w:rsidRPr="648C2098">
        <w:rPr>
          <w:rFonts w:ascii="Times New Roman" w:eastAsia="Times New Roman" w:hAnsi="Times New Roman" w:cs="Times New Roman"/>
          <w:sz w:val="24"/>
          <w:szCs w:val="24"/>
        </w:rPr>
        <w:t>Venna</w:t>
      </w:r>
      <w:proofErr w:type="spellEnd"/>
      <w:r w:rsidRPr="648C2098">
        <w:rPr>
          <w:rFonts w:ascii="Times New Roman" w:eastAsia="Times New Roman" w:hAnsi="Times New Roman" w:cs="Times New Roman"/>
          <w:sz w:val="24"/>
          <w:szCs w:val="24"/>
        </w:rPr>
        <w:t xml:space="preserve"> </w:t>
      </w:r>
      <w:r w:rsidR="00EA1DD7" w:rsidRPr="648C2098">
        <w:rPr>
          <w:rFonts w:ascii="Times New Roman" w:eastAsia="Times New Roman" w:hAnsi="Times New Roman" w:cs="Times New Roman"/>
          <w:sz w:val="24"/>
          <w:szCs w:val="24"/>
        </w:rPr>
        <w:t>cas</w:t>
      </w:r>
      <w:r w:rsidRPr="648C2098">
        <w:rPr>
          <w:rFonts w:ascii="Times New Roman" w:eastAsia="Times New Roman" w:hAnsi="Times New Roman" w:cs="Times New Roman"/>
          <w:sz w:val="24"/>
          <w:szCs w:val="24"/>
        </w:rPr>
        <w:t>e</w:t>
      </w:r>
      <w:r w:rsidR="00EA1DD7" w:rsidRPr="648C2098">
        <w:rPr>
          <w:rFonts w:ascii="Times New Roman" w:eastAsia="Times New Roman" w:hAnsi="Times New Roman" w:cs="Times New Roman"/>
          <w:sz w:val="24"/>
          <w:szCs w:val="24"/>
        </w:rPr>
        <w:t xml:space="preserve"> e</w:t>
      </w:r>
      <w:r w:rsidRPr="648C2098">
        <w:rPr>
          <w:rFonts w:ascii="Times New Roman" w:eastAsia="Times New Roman" w:hAnsi="Times New Roman" w:cs="Times New Roman"/>
          <w:sz w:val="24"/>
          <w:szCs w:val="24"/>
        </w:rPr>
        <w:t xml:space="preserve">stablished that recklessness alone could suffice to establish sufficient men's rea for murder. Additionally noteworthy is the fact that Andre questioned Jaimie about her statements to police officers—an indication of awareness regarding his potential criminal liability and intentionality behind covering up wrongdoing further incriminating him before a court. When innocent lives are lost due to another individual’s violent behaviour like what happened here with Lucian and Jamie’s deaths—justice must prevail! Those who make decisions leading down such deadly paths need accountability under law so appropriate penalties shall come upon them accordingly within civil society standards set forth by governing statutes alike no exceptions allowed whatsoever regardless defence(s) may arise during trial or otherwise. All told after making full use deductive reasoning processes considerations applied hereinabove concerning each homicide offense committed via Andre: we conclude without any doubt but through moral certitude reached because sound analysis supports these findings unequivocally firmly entrenching culpability on Andre alone without any conceivable room for reasonable doubt, forevermore. </w:t>
      </w:r>
    </w:p>
    <w:p w14:paraId="4A4B10C4" w14:textId="03FF3F26" w:rsidR="0092711F" w:rsidRDefault="007E7485" w:rsidP="648C2098">
      <w:pPr>
        <w:rPr>
          <w:rFonts w:ascii="Times New Roman" w:eastAsia="Times New Roman" w:hAnsi="Times New Roman" w:cs="Times New Roman"/>
          <w:sz w:val="24"/>
          <w:szCs w:val="24"/>
        </w:rPr>
      </w:pPr>
      <w:r>
        <w:br/>
      </w:r>
    </w:p>
    <w:p w14:paraId="1D08084E" w14:textId="55AE85C9"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References: </w:t>
      </w:r>
    </w:p>
    <w:p w14:paraId="04791894" w14:textId="5EEF6B97" w:rsidR="0092711F" w:rsidRDefault="007E7485" w:rsidP="648C2098">
      <w:pPr>
        <w:rPr>
          <w:rFonts w:ascii="Times New Roman" w:eastAsia="Times New Roman" w:hAnsi="Times New Roman" w:cs="Times New Roman"/>
          <w:sz w:val="24"/>
          <w:szCs w:val="24"/>
        </w:rPr>
      </w:pPr>
      <w:r>
        <w:br/>
      </w:r>
    </w:p>
    <w:p w14:paraId="6E947C9E" w14:textId="1982B341"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Willis, Dee Anna, Price, Jerry, and Davis, </w:t>
      </w:r>
      <w:proofErr w:type="spellStart"/>
      <w:r w:rsidRPr="648C2098">
        <w:rPr>
          <w:rFonts w:ascii="Times New Roman" w:eastAsia="Times New Roman" w:hAnsi="Times New Roman" w:cs="Times New Roman"/>
          <w:sz w:val="24"/>
          <w:szCs w:val="24"/>
        </w:rPr>
        <w:t>Niki</w:t>
      </w:r>
      <w:proofErr w:type="spellEnd"/>
      <w:r w:rsidRPr="648C2098">
        <w:rPr>
          <w:rFonts w:ascii="Times New Roman" w:eastAsia="Times New Roman" w:hAnsi="Times New Roman" w:cs="Times New Roman"/>
          <w:sz w:val="24"/>
          <w:szCs w:val="24"/>
        </w:rPr>
        <w:t xml:space="preserve">. </w:t>
      </w:r>
      <w:bookmarkStart w:id="0" w:name="_Int_JKMgisIS"/>
      <w:r w:rsidRPr="648C2098">
        <w:rPr>
          <w:rFonts w:ascii="Times New Roman" w:eastAsia="Times New Roman" w:hAnsi="Times New Roman" w:cs="Times New Roman"/>
          <w:sz w:val="24"/>
          <w:szCs w:val="24"/>
        </w:rPr>
        <w:t>(2002), “Proceedings of SITE 2002: Society for Information Technology &amp; Teacher Education International Conference (13</w:t>
      </w:r>
      <w:r w:rsidRPr="648C2098">
        <w:rPr>
          <w:rFonts w:ascii="Times New Roman" w:eastAsia="Times New Roman" w:hAnsi="Times New Roman" w:cs="Times New Roman"/>
          <w:sz w:val="24"/>
          <w:szCs w:val="24"/>
          <w:vertAlign w:val="superscript"/>
        </w:rPr>
        <w:t>th</w:t>
      </w:r>
      <w:r w:rsidRPr="648C2098">
        <w:rPr>
          <w:rFonts w:ascii="Times New Roman" w:eastAsia="Times New Roman" w:hAnsi="Times New Roman" w:cs="Times New Roman"/>
          <w:sz w:val="24"/>
          <w:szCs w:val="24"/>
        </w:rPr>
        <w:t>, Nashville, Tennessee, March 18-23, 2002)”, Association for the Advancement of Computing in Education.</w:t>
      </w:r>
      <w:bookmarkEnd w:id="0"/>
      <w:r w:rsidRPr="648C2098">
        <w:rPr>
          <w:rFonts w:ascii="Times New Roman" w:eastAsia="Times New Roman" w:hAnsi="Times New Roman" w:cs="Times New Roman"/>
          <w:sz w:val="24"/>
          <w:szCs w:val="24"/>
        </w:rPr>
        <w:t xml:space="preserve"> </w:t>
      </w:r>
      <w:hyperlink r:id="rId5">
        <w:r w:rsidRPr="648C2098">
          <w:rPr>
            <w:rStyle w:val="Hyperlink"/>
            <w:rFonts w:ascii="Times New Roman" w:eastAsia="Times New Roman" w:hAnsi="Times New Roman" w:cs="Times New Roman"/>
            <w:sz w:val="24"/>
            <w:szCs w:val="24"/>
          </w:rPr>
          <w:t>https://files.eric.ed.gov/fulltext/ED472225.pdf</w:t>
        </w:r>
      </w:hyperlink>
      <w:r w:rsidRPr="648C2098">
        <w:rPr>
          <w:rFonts w:ascii="Times New Roman" w:eastAsia="Times New Roman" w:hAnsi="Times New Roman" w:cs="Times New Roman"/>
          <w:sz w:val="24"/>
          <w:szCs w:val="24"/>
        </w:rPr>
        <w:t xml:space="preserve"> </w:t>
      </w:r>
    </w:p>
    <w:p w14:paraId="4C92756F" w14:textId="638D8532" w:rsidR="0092711F" w:rsidRDefault="007E7485" w:rsidP="648C2098">
      <w:pPr>
        <w:rPr>
          <w:rFonts w:ascii="Times New Roman" w:eastAsia="Times New Roman" w:hAnsi="Times New Roman" w:cs="Times New Roman"/>
          <w:sz w:val="24"/>
          <w:szCs w:val="24"/>
        </w:rPr>
      </w:pPr>
      <w:r>
        <w:br/>
      </w:r>
    </w:p>
    <w:p w14:paraId="0DA1C4CB" w14:textId="74CD917E" w:rsidR="0092711F" w:rsidRDefault="1DA0B3A1"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w:t>
      </w:r>
      <w:proofErr w:type="spellStart"/>
      <w:r w:rsidRPr="648C2098">
        <w:rPr>
          <w:rFonts w:ascii="Times New Roman" w:eastAsia="Times New Roman" w:hAnsi="Times New Roman" w:cs="Times New Roman"/>
          <w:sz w:val="24"/>
          <w:szCs w:val="24"/>
        </w:rPr>
        <w:t>n.d</w:t>
      </w:r>
      <w:proofErr w:type="spellEnd"/>
      <w:r w:rsidRPr="648C2098">
        <w:rPr>
          <w:rFonts w:ascii="Times New Roman" w:eastAsia="Times New Roman" w:hAnsi="Times New Roman" w:cs="Times New Roman"/>
          <w:sz w:val="24"/>
          <w:szCs w:val="24"/>
        </w:rPr>
        <w:t>), “The Evaluation of Integrals: A Personal Story</w:t>
      </w:r>
      <w:r w:rsidR="5ADB4E58" w:rsidRPr="648C2098">
        <w:rPr>
          <w:rFonts w:ascii="Times New Roman" w:eastAsia="Times New Roman" w:hAnsi="Times New Roman" w:cs="Times New Roman"/>
          <w:sz w:val="24"/>
          <w:szCs w:val="24"/>
        </w:rPr>
        <w:t>,”</w:t>
      </w:r>
      <w:r w:rsidRPr="648C2098">
        <w:rPr>
          <w:rFonts w:ascii="Times New Roman" w:eastAsia="Times New Roman" w:hAnsi="Times New Roman" w:cs="Times New Roman"/>
          <w:sz w:val="24"/>
          <w:szCs w:val="24"/>
        </w:rPr>
        <w:t xml:space="preserve"> American Mathematical Society, ISSN 0002-9920, Volume 49, Number 3, pages 311-318. </w:t>
      </w:r>
      <w:hyperlink r:id="rId6">
        <w:r w:rsidRPr="648C2098">
          <w:rPr>
            <w:rStyle w:val="Hyperlink"/>
            <w:rFonts w:ascii="Times New Roman" w:eastAsia="Times New Roman" w:hAnsi="Times New Roman" w:cs="Times New Roman"/>
            <w:sz w:val="24"/>
            <w:szCs w:val="24"/>
          </w:rPr>
          <w:t>https://www.ams.org/journals/notices/200203/200203FullIssue.pdf</w:t>
        </w:r>
      </w:hyperlink>
      <w:r w:rsidRPr="648C2098">
        <w:rPr>
          <w:rFonts w:ascii="Times New Roman" w:eastAsia="Times New Roman" w:hAnsi="Times New Roman" w:cs="Times New Roman"/>
          <w:sz w:val="24"/>
          <w:szCs w:val="24"/>
        </w:rPr>
        <w:t xml:space="preserve"> </w:t>
      </w:r>
    </w:p>
    <w:p w14:paraId="3BD3B3FD" w14:textId="1A033E1B" w:rsidR="0092711F" w:rsidRDefault="4F61E4F2"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R v </w:t>
      </w:r>
      <w:proofErr w:type="spellStart"/>
      <w:r w:rsidRPr="648C2098">
        <w:rPr>
          <w:rFonts w:ascii="Times New Roman" w:eastAsia="Times New Roman" w:hAnsi="Times New Roman" w:cs="Times New Roman"/>
          <w:sz w:val="24"/>
          <w:szCs w:val="24"/>
        </w:rPr>
        <w:t>Woollin</w:t>
      </w:r>
      <w:proofErr w:type="spellEnd"/>
      <w:r w:rsidRPr="648C2098">
        <w:rPr>
          <w:rFonts w:ascii="Times New Roman" w:eastAsia="Times New Roman" w:hAnsi="Times New Roman" w:cs="Times New Roman"/>
          <w:sz w:val="24"/>
          <w:szCs w:val="24"/>
        </w:rPr>
        <w:t xml:space="preserve"> (1999)</w:t>
      </w:r>
    </w:p>
    <w:p w14:paraId="0A4D8A12" w14:textId="3DF8F67D" w:rsidR="0092711F" w:rsidRDefault="4F61E4F2"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 xml:space="preserve">R v </w:t>
      </w:r>
      <w:proofErr w:type="spellStart"/>
      <w:r w:rsidRPr="648C2098">
        <w:rPr>
          <w:rFonts w:ascii="Times New Roman" w:eastAsia="Times New Roman" w:hAnsi="Times New Roman" w:cs="Times New Roman"/>
          <w:sz w:val="24"/>
          <w:szCs w:val="24"/>
        </w:rPr>
        <w:t>Venna</w:t>
      </w:r>
      <w:proofErr w:type="spellEnd"/>
      <w:r w:rsidRPr="648C2098">
        <w:rPr>
          <w:rFonts w:ascii="Times New Roman" w:eastAsia="Times New Roman" w:hAnsi="Times New Roman" w:cs="Times New Roman"/>
          <w:sz w:val="24"/>
          <w:szCs w:val="24"/>
        </w:rPr>
        <w:t xml:space="preserve"> (1975)</w:t>
      </w:r>
    </w:p>
    <w:p w14:paraId="089E8B89" w14:textId="15C3EE88" w:rsidR="0092711F" w:rsidRDefault="4F61E4F2" w:rsidP="648C2098">
      <w:pPr>
        <w:rPr>
          <w:rFonts w:ascii="Times New Roman" w:eastAsia="Times New Roman" w:hAnsi="Times New Roman" w:cs="Times New Roman"/>
          <w:sz w:val="24"/>
          <w:szCs w:val="24"/>
        </w:rPr>
      </w:pPr>
      <w:r w:rsidRPr="648C2098">
        <w:rPr>
          <w:rFonts w:ascii="Times New Roman" w:eastAsia="Times New Roman" w:hAnsi="Times New Roman" w:cs="Times New Roman"/>
          <w:sz w:val="24"/>
          <w:szCs w:val="24"/>
        </w:rPr>
        <w:t>R v Larkin (1994)</w:t>
      </w:r>
    </w:p>
    <w:p w14:paraId="545C11C1" w14:textId="5235B1FF" w:rsidR="0092711F" w:rsidRDefault="0092711F" w:rsidP="648C2098">
      <w:pPr>
        <w:rPr>
          <w:rFonts w:ascii="Times New Roman" w:eastAsia="Times New Roman" w:hAnsi="Times New Roman" w:cs="Times New Roman"/>
          <w:sz w:val="24"/>
          <w:szCs w:val="24"/>
        </w:rPr>
      </w:pPr>
    </w:p>
    <w:p w14:paraId="03355DF0" w14:textId="2AD2210A" w:rsidR="0092711F" w:rsidRDefault="0092711F" w:rsidP="648C2098">
      <w:pPr>
        <w:rPr>
          <w:rFonts w:ascii="Times New Roman" w:eastAsia="Times New Roman" w:hAnsi="Times New Roman" w:cs="Times New Roman"/>
          <w:sz w:val="24"/>
          <w:szCs w:val="24"/>
        </w:rPr>
      </w:pPr>
    </w:p>
    <w:p w14:paraId="2FFFD814" w14:textId="22BB9CEC" w:rsidR="0092711F" w:rsidRDefault="007E7485" w:rsidP="648C2098">
      <w:pPr>
        <w:rPr>
          <w:rFonts w:ascii="Times New Roman" w:eastAsia="Times New Roman" w:hAnsi="Times New Roman" w:cs="Times New Roman"/>
          <w:sz w:val="24"/>
          <w:szCs w:val="24"/>
        </w:rPr>
      </w:pPr>
      <w:r>
        <w:br/>
      </w:r>
    </w:p>
    <w:p w14:paraId="5E5787A5" w14:textId="1150268A" w:rsidR="0092711F" w:rsidRDefault="0092711F" w:rsidP="648C2098">
      <w:pPr>
        <w:rPr>
          <w:rFonts w:ascii="Times New Roman" w:eastAsia="Times New Roman" w:hAnsi="Times New Roman" w:cs="Times New Roman"/>
          <w:sz w:val="24"/>
          <w:szCs w:val="24"/>
        </w:rPr>
      </w:pPr>
    </w:p>
    <w:sectPr w:rsidR="009271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31Ck6IoW0FCrVK" int2:id="9FjeEq32">
      <int2:state int2:value="Rejected" int2:type="AugLoop_Text_Critique"/>
    </int2:textHash>
    <int2:textHash int2:hashCode="kuku5Ek2vmv0CX" int2:id="x9Zo6mBS">
      <int2:state int2:value="Rejected" int2:type="AugLoop_Text_Critique"/>
    </int2:textHash>
    <int2:bookmark int2:bookmarkName="_Int_JKMgisIS" int2:invalidationBookmarkName="" int2:hashCode="HLg8liX0+Lhbch" int2:id="bentbQdf">
      <int2:state int2:value="Rejected" int2:type="AugLoop_Similarity_SimilarityAnnotation"/>
    </int2:bookmark>
  </int2:observations>
  <int2:intelligenceSettings/>
  <int2:onDemandWorkflows>
    <int2:onDemandWorkflow int2:type="SimilarityCheck" int2:paragraphVersions="37F5F494-126EB0B3 1FD097E2-7285FD50 5E9AAF50-1613860B 3B3E8A58-51015269 48BFAB93-26B6C8B0 6A85AFF2-354A4976 117623A3-6ABB4205 700F76B6-65825AB5 29FE0482-0FCD4A0D 0AD5EBA1-1656846A 0959F024-1BA28023 3A3B9381-159F1D93 738AC487-2721B441 03453696-4885191B 69D40BAC-37667860 79411DA1-4F42FD87 6C784B59-0BCBF189 11619542-25971693 4543E868-6F73937D 65C5C059-518C190C 3B66CFDD-0FCC7993 582C18FC-57B69D6A 7A349481-55DCD98C 4D53F116-3BFF430D 30645BF6-77F5E800 0B8679CE-1CDA05A4 178C3BE5-433A4FB6 4A4B10C4-03FF3F26 1D08084E-55AE85C9 04791894-5EEF6B97 6E947C9E-1982B341 4C92756F-638D8532 0DA1C4CB-74CD917E 2FFFD814-2CED261B 5E5787A5-1150268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E6AE71"/>
    <w:rsid w:val="007E7485"/>
    <w:rsid w:val="0092711F"/>
    <w:rsid w:val="00DE4643"/>
    <w:rsid w:val="00EA1DD7"/>
    <w:rsid w:val="047F6DBE"/>
    <w:rsid w:val="07DC841E"/>
    <w:rsid w:val="10BCFFC1"/>
    <w:rsid w:val="11D8A84E"/>
    <w:rsid w:val="12563BAD"/>
    <w:rsid w:val="1980A9F8"/>
    <w:rsid w:val="1DA0B3A1"/>
    <w:rsid w:val="1F170E64"/>
    <w:rsid w:val="205FFE2A"/>
    <w:rsid w:val="207FB1E2"/>
    <w:rsid w:val="24883958"/>
    <w:rsid w:val="267EAA23"/>
    <w:rsid w:val="2DB19D52"/>
    <w:rsid w:val="39D3B569"/>
    <w:rsid w:val="42DCCA65"/>
    <w:rsid w:val="49D1484E"/>
    <w:rsid w:val="4D08E910"/>
    <w:rsid w:val="4EA4B971"/>
    <w:rsid w:val="4F61E4F2"/>
    <w:rsid w:val="504089D2"/>
    <w:rsid w:val="5A49D9A5"/>
    <w:rsid w:val="5ADB4E58"/>
    <w:rsid w:val="5F7CBDC2"/>
    <w:rsid w:val="648C2098"/>
    <w:rsid w:val="65E35426"/>
    <w:rsid w:val="714F3149"/>
    <w:rsid w:val="7486D20B"/>
    <w:rsid w:val="74E6AE71"/>
    <w:rsid w:val="77162454"/>
    <w:rsid w:val="7CB94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4012A"/>
  <w15:chartTrackingRefBased/>
  <w15:docId w15:val="{D1CABB35-DCCC-4060-A440-15753427B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ams.org/journals/notices/200203/200203FullIssue.pdf" TargetMode="External" /><Relationship Id="rId5" Type="http://schemas.openxmlformats.org/officeDocument/2006/relationships/hyperlink" Target="https://files.eric.ed.gov/fulltext/ED472225.pdf" TargetMode="External" /><Relationship Id="rId4" Type="http://schemas.openxmlformats.org/officeDocument/2006/relationships/webSettings" Target="webSettings.xml" /><Relationship Id="rId9"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1448</Words>
  <Characters>7053</Characters>
  <Application>Microsoft Office Word</Application>
  <DocSecurity>0</DocSecurity>
  <Lines>113</Lines>
  <Paragraphs>27</Paragraphs>
  <ScaleCrop>false</ScaleCrop>
  <Company/>
  <LinksUpToDate>false</LinksUpToDate>
  <CharactersWithSpaces>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Pawelec (2217113)</dc:creator>
  <cp:keywords/>
  <dc:description/>
  <cp:lastModifiedBy>Monika Pawelec</cp:lastModifiedBy>
  <cp:revision>2</cp:revision>
  <dcterms:created xsi:type="dcterms:W3CDTF">2023-04-11T15:03:00Z</dcterms:created>
  <dcterms:modified xsi:type="dcterms:W3CDTF">2023-04-11T15:03:00Z</dcterms:modified>
</cp:coreProperties>
</file>