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body>
    <w:p w:rsidR="00285B13" w:rsidP="0EA327C4" w:rsidRDefault="006F647B" w14:paraId="16903B93" w14:textId="03DC4263">
      <w:pPr>
        <w:pStyle w:val="Heading1"/>
        <w:keepNext w:val="0"/>
        <w:keepLines w:val="0"/>
        <w:spacing w:before="30" w:beforeAutospacing="off" w:after="30" w:afterAutospacing="off" w:line="360" w:lineRule="auto"/>
        <w:rPr>
          <w:rFonts w:ascii="Arial" w:hAnsi="Arial" w:eastAsia="Arial" w:cs="Arial"/>
          <w:b w:val="0"/>
          <w:bCs w:val="0"/>
          <w:sz w:val="22"/>
          <w:szCs w:val="22"/>
        </w:rPr>
      </w:pPr>
      <w:r w:rsidRPr="7C350556" w:rsidR="2552867C">
        <w:rPr>
          <w:rFonts w:ascii="Arial" w:hAnsi="Arial" w:eastAsia="Arial" w:cs="Arial"/>
          <w:b w:val="0"/>
          <w:bCs w:val="0"/>
          <w:sz w:val="22"/>
          <w:szCs w:val="22"/>
        </w:rPr>
        <w:t>Name:</w:t>
      </w:r>
      <w:r>
        <w:tab/>
      </w:r>
      <w:r>
        <w:tab/>
      </w:r>
      <w:r>
        <w:tab/>
      </w:r>
      <w:r w:rsidRPr="7C350556" w:rsidR="0A72A0B7">
        <w:rPr>
          <w:rFonts w:ascii="Arial" w:hAnsi="Arial" w:eastAsia="Arial" w:cs="Arial"/>
          <w:b w:val="0"/>
          <w:bCs w:val="0"/>
          <w:sz w:val="22"/>
          <w:szCs w:val="22"/>
        </w:rPr>
        <w:t>Mahwish Asghar</w:t>
      </w:r>
    </w:p>
    <w:p w:rsidR="00285B13" w:rsidP="7C350556" w:rsidRDefault="006F647B" w14:paraId="34C55374" w14:textId="2A398493">
      <w:pPr>
        <w:pStyle w:val="Normal"/>
        <w:keepNext w:val="0"/>
        <w:keepLines w:val="0"/>
        <w:spacing w:before="30" w:beforeAutospacing="off" w:after="30" w:afterAutospacing="off"/>
        <w:rPr>
          <w:rFonts w:ascii="Arial" w:hAnsi="Arial" w:eastAsia="Arial" w:cs="Arial"/>
          <w:b w:val="0"/>
          <w:bCs w:val="0"/>
          <w:sz w:val="22"/>
          <w:szCs w:val="22"/>
        </w:rPr>
      </w:pPr>
      <w:r w:rsidRPr="7C350556" w:rsidR="0A72A0B7">
        <w:rPr>
          <w:rFonts w:ascii="Arial" w:hAnsi="Arial" w:eastAsia="Arial" w:cs="Arial"/>
          <w:b w:val="0"/>
          <w:bCs w:val="0"/>
          <w:sz w:val="22"/>
          <w:szCs w:val="22"/>
        </w:rPr>
        <w:t xml:space="preserve">Student </w:t>
      </w:r>
      <w:r w:rsidRPr="7C350556" w:rsidR="0A72A0B7">
        <w:rPr>
          <w:rFonts w:ascii="Arial" w:hAnsi="Arial" w:eastAsia="Arial" w:cs="Arial"/>
          <w:b w:val="0"/>
          <w:bCs w:val="0"/>
          <w:sz w:val="22"/>
          <w:szCs w:val="22"/>
        </w:rPr>
        <w:t>Number:</w:t>
      </w:r>
      <w:r>
        <w:tab/>
      </w:r>
      <w:r w:rsidRPr="7C350556" w:rsidR="5155DD9C">
        <w:rPr>
          <w:rFonts w:ascii="Arial" w:hAnsi="Arial" w:eastAsia="Arial" w:cs="Arial"/>
          <w:b w:val="0"/>
          <w:bCs w:val="0"/>
          <w:sz w:val="22"/>
          <w:szCs w:val="22"/>
        </w:rPr>
        <w:t>2323663</w:t>
      </w:r>
    </w:p>
    <w:p w:rsidR="00285B13" w:rsidP="7C350556" w:rsidRDefault="006F647B" w14:paraId="254A189F" w14:textId="24668255">
      <w:pPr>
        <w:pStyle w:val="Normal"/>
        <w:keepNext w:val="0"/>
        <w:keepLines w:val="0"/>
        <w:spacing w:before="30" w:beforeAutospacing="off" w:after="3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350556" w:rsidR="5155DD9C">
        <w:rPr>
          <w:rFonts w:ascii="Arial" w:hAnsi="Arial" w:eastAsia="Arial" w:cs="Arial"/>
          <w:b w:val="0"/>
          <w:bCs w:val="0"/>
          <w:sz w:val="22"/>
          <w:szCs w:val="22"/>
        </w:rPr>
        <w:t xml:space="preserve">Module </w:t>
      </w:r>
      <w:r w:rsidRPr="7C350556" w:rsidR="5155DD9C">
        <w:rPr>
          <w:rFonts w:ascii="Arial" w:hAnsi="Arial" w:eastAsia="Arial" w:cs="Arial"/>
          <w:b w:val="0"/>
          <w:bCs w:val="0"/>
          <w:sz w:val="22"/>
          <w:szCs w:val="22"/>
        </w:rPr>
        <w:t>Code:</w:t>
      </w:r>
      <w:r>
        <w:tab/>
      </w:r>
      <w:r>
        <w:tab/>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BMHP5014</w:t>
      </w:r>
    </w:p>
    <w:p w:rsidR="00285B13" w:rsidP="7C350556" w:rsidRDefault="006F647B" w14:paraId="6A8CE24D" w14:textId="01541BE5">
      <w:pPr>
        <w:pStyle w:val="Normal"/>
        <w:keepNext w:val="0"/>
        <w:keepLines w:val="0"/>
        <w:spacing w:before="30" w:beforeAutospacing="off" w:after="3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Module </w:t>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Title:</w:t>
      </w:r>
      <w:r>
        <w:tab/>
      </w:r>
      <w:r>
        <w:tab/>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 Written Assignment (Report)</w:t>
      </w:r>
    </w:p>
    <w:p w:rsidR="00285B13" w:rsidP="7C350556" w:rsidRDefault="006F647B" w14:paraId="6F82918F" w14:textId="39698BCD">
      <w:pPr>
        <w:pStyle w:val="Normal"/>
        <w:keepNext w:val="0"/>
        <w:keepLines w:val="0"/>
        <w:spacing w:before="30" w:beforeAutospacing="off" w:after="3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Assignment Title:</w:t>
      </w:r>
      <w:r>
        <w:tab/>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Changemakers: Creativity and Value Creation</w:t>
      </w:r>
    </w:p>
    <w:p w:rsidR="00285B13" w:rsidP="7C350556" w:rsidRDefault="006F647B" w14:paraId="08C5C237" w14:textId="6F3A7500">
      <w:pPr>
        <w:pStyle w:val="Normal"/>
        <w:keepNext w:val="0"/>
        <w:keepLines w:val="0"/>
        <w:spacing w:before="30" w:beforeAutospacing="off" w:after="30" w:afterAutospacing="off" w:line="360" w:lineRule="auto"/>
        <w:rPr>
          <w:rFonts w:ascii="Arial" w:hAnsi="Arial" w:eastAsia="Arial" w:cs="Arial"/>
          <w:b w:val="0"/>
          <w:bCs w:val="0"/>
          <w:i w:val="0"/>
          <w:iCs w:val="0"/>
          <w:caps w:val="0"/>
          <w:smallCaps w:val="0"/>
          <w:noProof w:val="0"/>
          <w:color w:val="1D2125"/>
          <w:sz w:val="22"/>
          <w:szCs w:val="22"/>
          <w:lang w:val="en-GB"/>
        </w:rPr>
      </w:pPr>
      <w:r w:rsidRPr="7C350556" w:rsidR="2552867C">
        <w:rPr>
          <w:rFonts w:ascii="Arial" w:hAnsi="Arial" w:eastAsia="Arial" w:cs="Arial"/>
          <w:b w:val="0"/>
          <w:bCs w:val="0"/>
          <w:sz w:val="22"/>
          <w:szCs w:val="22"/>
        </w:rPr>
        <w:t>Lecturer:</w:t>
      </w:r>
      <w:r>
        <w:tab/>
      </w:r>
      <w:r>
        <w:tab/>
      </w:r>
      <w:r w:rsidRPr="7C350556" w:rsidR="1119E01F">
        <w:rPr>
          <w:rFonts w:ascii="Arial" w:hAnsi="Arial" w:eastAsia="Arial" w:cs="Arial"/>
          <w:b w:val="0"/>
          <w:bCs w:val="0"/>
          <w:i w:val="0"/>
          <w:iCs w:val="0"/>
          <w:caps w:val="0"/>
          <w:smallCaps w:val="0"/>
          <w:noProof w:val="0"/>
          <w:color w:val="1D2125"/>
          <w:sz w:val="22"/>
          <w:szCs w:val="22"/>
          <w:lang w:val="en-GB"/>
        </w:rPr>
        <w:t>Elena Leonova</w:t>
      </w:r>
    </w:p>
    <w:p w:rsidR="00285B13" w:rsidP="0EA327C4" w:rsidRDefault="006F647B" w14:paraId="26A24FF7" w14:textId="6F7FE2A7">
      <w:pPr>
        <w:pStyle w:val="Heading1"/>
        <w:keepNext w:val="0"/>
        <w:keepLines w:val="0"/>
        <w:spacing w:before="30" w:beforeAutospacing="off" w:after="30" w:afterAutospacing="off" w:line="360" w:lineRule="auto"/>
        <w:rPr>
          <w:rFonts w:ascii="Arial" w:hAnsi="Arial" w:eastAsia="Arial" w:cs="Arial"/>
          <w:b w:val="1"/>
          <w:bCs w:val="1"/>
          <w:sz w:val="22"/>
          <w:szCs w:val="22"/>
        </w:rPr>
      </w:pPr>
    </w:p>
    <w:p w:rsidR="00285B13" w:rsidP="0EA327C4" w:rsidRDefault="006F647B" w14:paraId="4623BB20" w14:textId="408FA302">
      <w:pPr>
        <w:keepNext w:val="0"/>
        <w:keepLines w:val="0"/>
        <w:spacing w:before="480" w:line="360" w:lineRule="auto"/>
      </w:pPr>
      <w:r>
        <w:br w:type="page"/>
      </w:r>
    </w:p>
    <w:p w:rsidR="00285B13" w:rsidP="7C350556" w:rsidRDefault="006F647B" w14:paraId="11A36893" w14:textId="3D26EFCD">
      <w:pPr>
        <w:pStyle w:val="Normal"/>
        <w:keepNext w:val="0"/>
        <w:keepLines w:val="0"/>
        <w:spacing w:before="30" w:beforeAutospacing="off" w:after="30" w:afterAutospacing="off" w:line="360" w:lineRule="auto"/>
        <w:rPr>
          <w:rFonts w:ascii="Arial" w:hAnsi="Arial" w:eastAsia="Arial" w:cs="Arial"/>
        </w:rPr>
      </w:pPr>
      <w:r w:rsidR="5011E65C">
        <w:drawing>
          <wp:inline wp14:editId="47B7A2B2" wp14:anchorId="64B1660C">
            <wp:extent cx="4838700" cy="6848475"/>
            <wp:effectExtent l="0" t="0" r="0" b="0"/>
            <wp:docPr id="2554212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9483407" name="Picture 2069483407"/>
                    <pic:cNvPicPr/>
                  </pic:nvPicPr>
                  <pic:blipFill>
                    <a:blip xmlns:r="http://schemas.openxmlformats.org/officeDocument/2006/relationships" r:embed="rId1679527681">
                      <a:extLst>
                        <a:ext uri="{28A0092B-C50C-407E-A947-70E740481C1C}">
                          <a14:useLocalDpi xmlns:a14="http://schemas.microsoft.com/office/drawing/2010/main"/>
                        </a:ext>
                      </a:extLst>
                    </a:blip>
                    <a:stretch>
                      <a:fillRect/>
                    </a:stretch>
                  </pic:blipFill>
                  <pic:spPr>
                    <a:xfrm>
                      <a:off x="0" y="0"/>
                      <a:ext cx="4838700" cy="6848475"/>
                    </a:xfrm>
                    <a:prstGeom prst="rect">
                      <a:avLst/>
                    </a:prstGeom>
                  </pic:spPr>
                </pic:pic>
              </a:graphicData>
            </a:graphic>
          </wp:inline>
        </w:drawing>
      </w:r>
    </w:p>
    <w:p w:rsidR="00285B13" w:rsidP="7C350556" w:rsidRDefault="006F647B" w14:paraId="5446725F" w14:textId="1DEE4985">
      <w:pPr>
        <w:keepNext w:val="0"/>
        <w:keepLines w:val="0"/>
        <w:spacing w:before="30" w:beforeAutospacing="off" w:after="30" w:afterAutospacing="off" w:line="360" w:lineRule="auto"/>
      </w:pPr>
      <w:r>
        <w:br w:type="page"/>
      </w:r>
    </w:p>
    <w:p w:rsidR="00285B13" w:rsidP="0EA327C4" w:rsidRDefault="006F647B" w14:paraId="00000001" w14:textId="40AE52BF">
      <w:pPr>
        <w:pStyle w:val="Heading1"/>
        <w:keepNext w:val="0"/>
        <w:keepLines w:val="0"/>
        <w:spacing w:before="30" w:beforeAutospacing="off" w:after="30" w:afterAutospacing="off" w:line="360" w:lineRule="auto"/>
        <w:rPr>
          <w:rFonts w:ascii="Arial" w:hAnsi="Arial" w:eastAsia="Arial" w:cs="Arial"/>
          <w:b w:val="1"/>
          <w:bCs w:val="1"/>
          <w:sz w:val="22"/>
          <w:szCs w:val="22"/>
        </w:rPr>
      </w:pPr>
      <w:bookmarkStart w:name="_lma90cgtvxoi" w:id="0"/>
      <w:bookmarkEnd w:id="0"/>
      <w:r w:rsidRPr="7C350556" w:rsidR="78F12518">
        <w:rPr>
          <w:rFonts w:ascii="Arial" w:hAnsi="Arial" w:eastAsia="Arial" w:cs="Arial"/>
          <w:b w:val="1"/>
          <w:bCs w:val="1"/>
          <w:sz w:val="22"/>
          <w:szCs w:val="22"/>
        </w:rPr>
        <w:t>Health Connect</w:t>
      </w:r>
      <w:r w:rsidRPr="7C350556" w:rsidR="2F477957">
        <w:rPr>
          <w:rFonts w:ascii="Arial" w:hAnsi="Arial" w:eastAsia="Arial" w:cs="Arial"/>
          <w:b w:val="1"/>
          <w:bCs w:val="1"/>
          <w:sz w:val="22"/>
          <w:szCs w:val="22"/>
        </w:rPr>
        <w:t>:</w:t>
      </w:r>
      <w:r w:rsidRPr="7C350556" w:rsidR="2F477957">
        <w:rPr>
          <w:rFonts w:ascii="Arial" w:hAnsi="Arial" w:eastAsia="Arial" w:cs="Arial"/>
          <w:b w:val="1"/>
          <w:bCs w:val="1"/>
          <w:sz w:val="22"/>
          <w:szCs w:val="22"/>
        </w:rPr>
        <w:t xml:space="preserve"> A Digital Health Intervention for Elderly Care in the UK</w:t>
      </w:r>
    </w:p>
    <w:p w:rsidR="0EA327C4" w:rsidP="0EA327C4" w:rsidRDefault="0EA327C4" w14:paraId="50C1B69A" w14:textId="4C078F80">
      <w:pPr>
        <w:pStyle w:val="Normal"/>
        <w:keepNext w:val="0"/>
        <w:keepLines w:val="0"/>
      </w:pPr>
    </w:p>
    <w:p w:rsidR="00285B13" w:rsidP="0EA327C4" w:rsidRDefault="006F647B" w14:paraId="00000002" w14:textId="29AA44C5">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28g5t4lbx9zn" w:id="1"/>
      <w:bookmarkEnd w:id="1"/>
      <w:r w:rsidRPr="0EA327C4" w:rsidR="2F477957">
        <w:rPr>
          <w:rFonts w:ascii="Arial" w:hAnsi="Arial" w:eastAsia="Arial" w:cs="Arial"/>
          <w:b w:val="1"/>
          <w:bCs w:val="1"/>
          <w:sz w:val="22"/>
          <w:szCs w:val="22"/>
        </w:rPr>
        <w:t>Introduction</w:t>
      </w:r>
      <w:r w:rsidRPr="0EA327C4" w:rsidR="764833D1">
        <w:rPr>
          <w:rFonts w:ascii="Arial" w:hAnsi="Arial" w:eastAsia="Arial" w:cs="Arial"/>
          <w:b w:val="1"/>
          <w:bCs w:val="1"/>
          <w:sz w:val="22"/>
          <w:szCs w:val="22"/>
        </w:rPr>
        <w:t>: -</w:t>
      </w:r>
    </w:p>
    <w:p w:rsidR="00285B13" w:rsidP="0EA327C4" w:rsidRDefault="006F647B" w14:paraId="00000003" w14:textId="08EFEF11">
      <w:pPr>
        <w:spacing w:before="30" w:beforeAutospacing="off" w:after="30" w:afterAutospacing="off" w:line="360" w:lineRule="auto"/>
        <w:rPr>
          <w:rFonts w:ascii="Arial" w:hAnsi="Arial" w:eastAsia="Arial" w:cs="Arial"/>
        </w:rPr>
      </w:pPr>
      <w:r w:rsidRPr="0EA327C4" w:rsidR="2F477957">
        <w:rPr>
          <w:rFonts w:ascii="Arial" w:hAnsi="Arial" w:eastAsia="Arial" w:cs="Arial"/>
        </w:rPr>
        <w:t>Loneliness and mental health decline among older adults in UK care homes have become urgent issues. The proposed digital health intervention</w:t>
      </w:r>
      <w:r w:rsidRPr="0EA327C4" w:rsidR="2F477957">
        <w:rPr>
          <w:rFonts w:ascii="Arial" w:hAnsi="Arial" w:eastAsia="Arial" w:cs="Arial"/>
          <w:b w:val="1"/>
          <w:bCs w:val="1"/>
        </w:rPr>
        <w:t xml:space="preserve"> </w:t>
      </w:r>
      <w:r w:rsidRPr="0EA327C4" w:rsidR="6FC3E29F">
        <w:rPr>
          <w:rFonts w:ascii="Arial" w:hAnsi="Arial" w:eastAsia="Arial" w:cs="Arial"/>
          <w:b w:val="0"/>
          <w:bCs w:val="0"/>
        </w:rPr>
        <w:t>Health Connect</w:t>
      </w:r>
      <w:r w:rsidRPr="0EA327C4" w:rsidR="76AD0397">
        <w:rPr>
          <w:rFonts w:ascii="Arial" w:hAnsi="Arial" w:eastAsia="Arial" w:cs="Arial"/>
          <w:b w:val="0"/>
          <w:bCs w:val="0"/>
        </w:rPr>
        <w:t xml:space="preserve"> </w:t>
      </w:r>
      <w:r w:rsidRPr="0EA327C4" w:rsidR="2F477957">
        <w:rPr>
          <w:rFonts w:ascii="Arial" w:hAnsi="Arial" w:eastAsia="Arial" w:cs="Arial"/>
        </w:rPr>
        <w:t>is designed to tackle these challenges by combining technology with human</w:t>
      </w:r>
      <w:r w:rsidRPr="0EA327C4" w:rsidR="1EE0C2C8">
        <w:rPr>
          <w:rFonts w:ascii="Arial" w:hAnsi="Arial" w:eastAsia="Arial" w:cs="Arial"/>
        </w:rPr>
        <w:t xml:space="preserve"> </w:t>
      </w:r>
      <w:r w:rsidRPr="0EA327C4" w:rsidR="2F477957">
        <w:rPr>
          <w:rFonts w:ascii="Arial" w:hAnsi="Arial" w:eastAsia="Arial" w:cs="Arial"/>
        </w:rPr>
        <w:t xml:space="preserve">centred care. This </w:t>
      </w:r>
      <w:r w:rsidRPr="0EA327C4" w:rsidR="4E722ACE">
        <w:rPr>
          <w:rFonts w:ascii="Arial" w:hAnsi="Arial" w:eastAsia="Arial" w:cs="Arial"/>
        </w:rPr>
        <w:t xml:space="preserve">report </w:t>
      </w:r>
      <w:r w:rsidRPr="0EA327C4" w:rsidR="2F477957">
        <w:rPr>
          <w:rFonts w:ascii="Arial" w:hAnsi="Arial" w:eastAsia="Arial" w:cs="Arial"/>
        </w:rPr>
        <w:t xml:space="preserve">explains the logic behind </w:t>
      </w:r>
      <w:r w:rsidRPr="0EA327C4" w:rsidR="18D84340">
        <w:rPr>
          <w:rFonts w:ascii="Arial" w:hAnsi="Arial" w:eastAsia="Arial" w:cs="Arial"/>
        </w:rPr>
        <w:t>Health Connect</w:t>
      </w:r>
      <w:r w:rsidRPr="0EA327C4" w:rsidR="2F477957">
        <w:rPr>
          <w:rFonts w:ascii="Arial" w:hAnsi="Arial" w:eastAsia="Arial" w:cs="Arial"/>
        </w:rPr>
        <w:t xml:space="preserve">, its potential impact and how it fits within UK health policy. The programme offers a scalable solution to improve mental health, </w:t>
      </w:r>
      <w:r w:rsidRPr="0EA327C4" w:rsidR="2F477957">
        <w:rPr>
          <w:rFonts w:ascii="Arial" w:hAnsi="Arial" w:eastAsia="Arial" w:cs="Arial"/>
        </w:rPr>
        <w:t>dignity</w:t>
      </w:r>
      <w:r w:rsidRPr="0EA327C4" w:rsidR="2F477957">
        <w:rPr>
          <w:rFonts w:ascii="Arial" w:hAnsi="Arial" w:eastAsia="Arial" w:cs="Arial"/>
        </w:rPr>
        <w:t xml:space="preserve"> and inclusivity for one of the most vulnerable groups in society (World Health Organization, 2025).</w:t>
      </w:r>
    </w:p>
    <w:p w:rsidR="0EA327C4" w:rsidP="0EA327C4" w:rsidRDefault="0EA327C4" w14:paraId="0CA5AB8A" w14:textId="59BCAB7D">
      <w:pPr>
        <w:spacing w:before="30" w:beforeAutospacing="off" w:after="30" w:afterAutospacing="off" w:line="360" w:lineRule="auto"/>
        <w:rPr>
          <w:rFonts w:ascii="Arial" w:hAnsi="Arial" w:eastAsia="Arial" w:cs="Arial"/>
        </w:rPr>
      </w:pPr>
    </w:p>
    <w:p w:rsidR="2F477957" w:rsidP="0EA327C4" w:rsidRDefault="2F477957" w14:paraId="2C888EA5" w14:textId="1026AF56">
      <w:pPr>
        <w:pStyle w:val="Heading2"/>
        <w:keepNext w:val="0"/>
        <w:keepLines w:val="0"/>
        <w:suppressLineNumbers w:val="0"/>
        <w:bidi w:val="0"/>
        <w:spacing w:before="30" w:beforeAutospacing="off" w:after="30" w:afterAutospacing="off" w:line="360" w:lineRule="auto"/>
        <w:ind w:left="0" w:right="0"/>
        <w:jc w:val="left"/>
        <w:rPr>
          <w:rFonts w:ascii="Arial" w:hAnsi="Arial" w:eastAsia="Arial" w:cs="Arial"/>
          <w:b w:val="1"/>
          <w:bCs w:val="1"/>
          <w:sz w:val="22"/>
          <w:szCs w:val="22"/>
        </w:rPr>
      </w:pPr>
      <w:bookmarkStart w:name="_tls9muha1j58" w:id="2"/>
      <w:bookmarkEnd w:id="2"/>
      <w:r w:rsidRPr="0EA327C4" w:rsidR="2F477957">
        <w:rPr>
          <w:rFonts w:ascii="Arial" w:hAnsi="Arial" w:eastAsia="Arial" w:cs="Arial"/>
          <w:b w:val="1"/>
          <w:bCs w:val="1"/>
          <w:sz w:val="22"/>
          <w:szCs w:val="22"/>
        </w:rPr>
        <w:t>The Health and Social Care Challenge</w:t>
      </w:r>
      <w:r w:rsidRPr="0EA327C4" w:rsidR="751CD609">
        <w:rPr>
          <w:rFonts w:ascii="Arial" w:hAnsi="Arial" w:eastAsia="Arial" w:cs="Arial"/>
          <w:b w:val="1"/>
          <w:bCs w:val="1"/>
          <w:sz w:val="22"/>
          <w:szCs w:val="22"/>
        </w:rPr>
        <w:t xml:space="preserve">: - </w:t>
      </w:r>
    </w:p>
    <w:p w:rsidR="00285B13" w:rsidP="0EA327C4" w:rsidRDefault="006F647B" w14:paraId="00000006" w14:textId="65569BFF">
      <w:pPr>
        <w:spacing w:before="30" w:beforeAutospacing="off" w:after="30" w:afterAutospacing="off" w:line="360" w:lineRule="auto"/>
        <w:rPr>
          <w:rFonts w:ascii="Arial" w:hAnsi="Arial" w:eastAsia="Arial" w:cs="Arial"/>
        </w:rPr>
      </w:pPr>
      <w:r w:rsidRPr="0EA327C4" w:rsidR="2F477957">
        <w:rPr>
          <w:rFonts w:ascii="Arial" w:hAnsi="Arial" w:eastAsia="Arial" w:cs="Arial"/>
        </w:rPr>
        <w:t>Loneliness in old age is now recognised as a serious public health concern. Many older adults in care homes experience limited social contact which worsened during the COVID-19 pandemic. According to Age UK (2024)</w:t>
      </w:r>
      <w:r w:rsidRPr="0EA327C4" w:rsidR="64DC2E97">
        <w:rPr>
          <w:rFonts w:ascii="Arial" w:hAnsi="Arial" w:eastAsia="Arial" w:cs="Arial"/>
        </w:rPr>
        <w:t xml:space="preserve"> </w:t>
      </w:r>
      <w:r w:rsidRPr="0EA327C4" w:rsidR="2F477957">
        <w:rPr>
          <w:rFonts w:ascii="Arial" w:hAnsi="Arial" w:eastAsia="Arial" w:cs="Arial"/>
        </w:rPr>
        <w:t>nearly 940,000</w:t>
      </w:r>
      <w:r w:rsidRPr="0EA327C4" w:rsidR="2F477957">
        <w:rPr>
          <w:rFonts w:ascii="Arial" w:hAnsi="Arial" w:eastAsia="Arial" w:cs="Arial"/>
        </w:rPr>
        <w:t xml:space="preserve"> older people in the UK report frequent loneliness</w:t>
      </w:r>
      <w:r w:rsidRPr="0EA327C4" w:rsidR="47FDBDA5">
        <w:rPr>
          <w:rFonts w:ascii="Arial" w:hAnsi="Arial" w:eastAsia="Arial" w:cs="Arial"/>
        </w:rPr>
        <w:t xml:space="preserve">. This is </w:t>
      </w:r>
      <w:r w:rsidRPr="0EA327C4" w:rsidR="47FDBDA5">
        <w:rPr>
          <w:rFonts w:ascii="Arial" w:hAnsi="Arial" w:eastAsia="Arial" w:cs="Arial"/>
        </w:rPr>
        <w:t>mainly due</w:t>
      </w:r>
      <w:r w:rsidRPr="0EA327C4" w:rsidR="47FDBDA5">
        <w:rPr>
          <w:rFonts w:ascii="Arial" w:hAnsi="Arial" w:eastAsia="Arial" w:cs="Arial"/>
        </w:rPr>
        <w:t xml:space="preserve"> to</w:t>
      </w:r>
      <w:r w:rsidRPr="0EA327C4" w:rsidR="2F477957">
        <w:rPr>
          <w:rFonts w:ascii="Arial" w:hAnsi="Arial" w:eastAsia="Arial" w:cs="Arial"/>
        </w:rPr>
        <w:t xml:space="preserve"> depression and unhappiness. The Community Life Survey (2024) also shows that loneliness </w:t>
      </w:r>
      <w:r w:rsidRPr="0EA327C4" w:rsidR="2F477957">
        <w:rPr>
          <w:rFonts w:ascii="Arial" w:hAnsi="Arial" w:eastAsia="Arial" w:cs="Arial"/>
        </w:rPr>
        <w:t>remains</w:t>
      </w:r>
      <w:r w:rsidRPr="0EA327C4" w:rsidR="2F477957">
        <w:rPr>
          <w:rFonts w:ascii="Arial" w:hAnsi="Arial" w:eastAsia="Arial" w:cs="Arial"/>
        </w:rPr>
        <w:t xml:space="preserve"> widespread among older adults in England.</w:t>
      </w:r>
      <w:r w:rsidRPr="0EA327C4" w:rsidR="08EA9E10">
        <w:rPr>
          <w:rFonts w:ascii="Arial" w:hAnsi="Arial" w:eastAsia="Arial" w:cs="Arial"/>
        </w:rPr>
        <w:t xml:space="preserve"> </w:t>
      </w:r>
      <w:r w:rsidRPr="0EA327C4" w:rsidR="2F477957">
        <w:rPr>
          <w:rFonts w:ascii="Arial" w:hAnsi="Arial" w:eastAsia="Arial" w:cs="Arial"/>
        </w:rPr>
        <w:t xml:space="preserve">The NHS has warned that loneliness can lead to depression, </w:t>
      </w:r>
      <w:r w:rsidRPr="0EA327C4" w:rsidR="2F477957">
        <w:rPr>
          <w:rFonts w:ascii="Arial" w:hAnsi="Arial" w:eastAsia="Arial" w:cs="Arial"/>
        </w:rPr>
        <w:t>anxiety</w:t>
      </w:r>
      <w:r w:rsidRPr="0EA327C4" w:rsidR="2F477957">
        <w:rPr>
          <w:rFonts w:ascii="Arial" w:hAnsi="Arial" w:eastAsia="Arial" w:cs="Arial"/>
        </w:rPr>
        <w:t xml:space="preserve"> and cognitive decline (NHS England, 2025). The Care Quality Commission (2025) highlights that care homes continue to struggle with emotional instability </w:t>
      </w:r>
      <w:r w:rsidRPr="0EA327C4" w:rsidR="2F477957">
        <w:rPr>
          <w:rFonts w:ascii="Arial" w:hAnsi="Arial" w:eastAsia="Arial" w:cs="Arial"/>
        </w:rPr>
        <w:t>largely due</w:t>
      </w:r>
      <w:r w:rsidRPr="0EA327C4" w:rsidR="2F477957">
        <w:rPr>
          <w:rFonts w:ascii="Arial" w:hAnsi="Arial" w:eastAsia="Arial" w:cs="Arial"/>
        </w:rPr>
        <w:t xml:space="preserve"> to staff shortages and fragmented mental health services. The King’s Fund (2025) further notes that digital health services often </w:t>
      </w:r>
      <w:r w:rsidRPr="0EA327C4" w:rsidR="2F477957">
        <w:rPr>
          <w:rFonts w:ascii="Arial" w:hAnsi="Arial" w:eastAsia="Arial" w:cs="Arial"/>
        </w:rPr>
        <w:t>fail to</w:t>
      </w:r>
      <w:r w:rsidRPr="0EA327C4" w:rsidR="2F477957">
        <w:rPr>
          <w:rFonts w:ascii="Arial" w:hAnsi="Arial" w:eastAsia="Arial" w:cs="Arial"/>
        </w:rPr>
        <w:t xml:space="preserve"> include older adults leaving them excluded from innovations that could improve their wellbeing.</w:t>
      </w:r>
    </w:p>
    <w:p w:rsidR="0EA327C4" w:rsidP="0EA327C4" w:rsidRDefault="0EA327C4" w14:paraId="7D242EF6" w14:textId="050AA46A">
      <w:pPr>
        <w:spacing w:before="30" w:beforeAutospacing="off" w:after="30" w:afterAutospacing="off" w:line="360" w:lineRule="auto"/>
        <w:rPr>
          <w:rFonts w:ascii="Arial" w:hAnsi="Arial" w:eastAsia="Arial" w:cs="Arial"/>
        </w:rPr>
      </w:pPr>
    </w:p>
    <w:p w:rsidR="2F477957" w:rsidP="0EA327C4" w:rsidRDefault="2F477957" w14:paraId="6E5DA53B" w14:textId="04A2EC33">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ae24xl6notms" w:id="3"/>
      <w:bookmarkEnd w:id="3"/>
      <w:r w:rsidRPr="0EA327C4" w:rsidR="2F477957">
        <w:rPr>
          <w:rFonts w:ascii="Arial" w:hAnsi="Arial" w:eastAsia="Arial" w:cs="Arial"/>
          <w:b w:val="1"/>
          <w:bCs w:val="1"/>
          <w:sz w:val="22"/>
          <w:szCs w:val="22"/>
        </w:rPr>
        <w:t xml:space="preserve">Innovation – </w:t>
      </w:r>
      <w:r w:rsidRPr="0EA327C4" w:rsidR="1219403F">
        <w:rPr>
          <w:rFonts w:ascii="Arial" w:hAnsi="Arial" w:eastAsia="Arial" w:cs="Arial"/>
          <w:b w:val="1"/>
          <w:bCs w:val="1"/>
          <w:sz w:val="22"/>
          <w:szCs w:val="22"/>
        </w:rPr>
        <w:t>Health Connect</w:t>
      </w:r>
      <w:r w:rsidRPr="0EA327C4" w:rsidR="2F477957">
        <w:rPr>
          <w:rFonts w:ascii="Arial" w:hAnsi="Arial" w:eastAsia="Arial" w:cs="Arial"/>
          <w:b w:val="1"/>
          <w:bCs w:val="1"/>
          <w:sz w:val="22"/>
          <w:szCs w:val="22"/>
        </w:rPr>
        <w:t xml:space="preserve"> in Action</w:t>
      </w:r>
      <w:r w:rsidRPr="0EA327C4" w:rsidR="6A10F9C9">
        <w:rPr>
          <w:rFonts w:ascii="Arial" w:hAnsi="Arial" w:eastAsia="Arial" w:cs="Arial"/>
          <w:b w:val="1"/>
          <w:bCs w:val="1"/>
          <w:sz w:val="22"/>
          <w:szCs w:val="22"/>
        </w:rPr>
        <w:t>: -</w:t>
      </w:r>
    </w:p>
    <w:p w:rsidR="00285B13" w:rsidP="0EA327C4" w:rsidRDefault="006F647B" w14:paraId="00000008" w14:textId="71B7C88D">
      <w:pPr>
        <w:spacing w:before="30" w:beforeAutospacing="off" w:after="30" w:afterAutospacing="off" w:line="360" w:lineRule="auto"/>
        <w:rPr>
          <w:rFonts w:ascii="Arial" w:hAnsi="Arial" w:eastAsia="Arial" w:cs="Arial"/>
        </w:rPr>
      </w:pPr>
      <w:r w:rsidRPr="0EA327C4" w:rsidR="6A10F9C9">
        <w:rPr>
          <w:rFonts w:ascii="Arial" w:hAnsi="Arial" w:eastAsia="Arial" w:cs="Arial"/>
        </w:rPr>
        <w:t>Health Connect</w:t>
      </w:r>
      <w:r w:rsidRPr="0EA327C4" w:rsidR="2F477957">
        <w:rPr>
          <w:rFonts w:ascii="Arial" w:hAnsi="Arial" w:eastAsia="Arial" w:cs="Arial"/>
        </w:rPr>
        <w:t xml:space="preserve"> is a mixed model that combines human</w:t>
      </w:r>
      <w:r w:rsidRPr="0EA327C4" w:rsidR="3600AE16">
        <w:rPr>
          <w:rFonts w:ascii="Arial" w:hAnsi="Arial" w:eastAsia="Arial" w:cs="Arial"/>
        </w:rPr>
        <w:t xml:space="preserve"> </w:t>
      </w:r>
      <w:r w:rsidRPr="0EA327C4" w:rsidR="2F477957">
        <w:rPr>
          <w:rFonts w:ascii="Arial" w:hAnsi="Arial" w:eastAsia="Arial" w:cs="Arial"/>
        </w:rPr>
        <w:t>centred care strategies with digital tools. At its core is a simple tablet device designed for ease of use by older adults. The tablet allows residents to</w:t>
      </w:r>
      <w:r w:rsidRPr="0EA327C4" w:rsidR="3EE3420C">
        <w:rPr>
          <w:rFonts w:ascii="Arial" w:hAnsi="Arial" w:eastAsia="Arial" w:cs="Arial"/>
        </w:rPr>
        <w:t xml:space="preserve"> the following:</w:t>
      </w:r>
    </w:p>
    <w:p w:rsidR="00285B13" w:rsidP="0EA327C4" w:rsidRDefault="006F647B" w14:paraId="00000009" w14:textId="77777777">
      <w:pPr>
        <w:numPr>
          <w:ilvl w:val="0"/>
          <w:numId w:val="4"/>
        </w:numPr>
        <w:spacing w:before="30" w:beforeAutospacing="off" w:after="30" w:afterAutospacing="off" w:line="360" w:lineRule="auto"/>
        <w:rPr>
          <w:rFonts w:ascii="Arial" w:hAnsi="Arial" w:eastAsia="Arial" w:cs="Arial"/>
        </w:rPr>
      </w:pPr>
      <w:r w:rsidRPr="0EA327C4" w:rsidR="2F477957">
        <w:rPr>
          <w:rFonts w:ascii="Arial" w:hAnsi="Arial" w:eastAsia="Arial" w:cs="Arial"/>
        </w:rPr>
        <w:t>Join video counselling sessions with trained professionals.</w:t>
      </w:r>
    </w:p>
    <w:p w:rsidR="00285B13" w:rsidP="0EA327C4" w:rsidRDefault="006F647B" w14:paraId="0000000A" w14:textId="77777777">
      <w:pPr>
        <w:numPr>
          <w:ilvl w:val="0"/>
          <w:numId w:val="4"/>
        </w:numPr>
        <w:spacing w:before="30" w:beforeAutospacing="off" w:after="30" w:afterAutospacing="off" w:line="360" w:lineRule="auto"/>
        <w:rPr>
          <w:rFonts w:ascii="Arial" w:hAnsi="Arial" w:eastAsia="Arial" w:cs="Arial"/>
        </w:rPr>
      </w:pPr>
      <w:r w:rsidRPr="0EA327C4" w:rsidR="2F477957">
        <w:rPr>
          <w:rFonts w:ascii="Arial" w:hAnsi="Arial" w:eastAsia="Arial" w:cs="Arial"/>
        </w:rPr>
        <w:t>Participate in virtual peer support groups.</w:t>
      </w:r>
    </w:p>
    <w:p w:rsidR="00285B13" w:rsidP="0EA327C4" w:rsidRDefault="006F647B" w14:paraId="0000000B" w14:textId="5A017298">
      <w:pPr>
        <w:numPr>
          <w:ilvl w:val="0"/>
          <w:numId w:val="4"/>
        </w:numPr>
        <w:spacing w:before="30" w:beforeAutospacing="off" w:after="30" w:afterAutospacing="off" w:line="360" w:lineRule="auto"/>
        <w:rPr>
          <w:rFonts w:ascii="Arial" w:hAnsi="Arial" w:eastAsia="Arial" w:cs="Arial"/>
        </w:rPr>
      </w:pPr>
      <w:r w:rsidRPr="0EA327C4" w:rsidR="2F477957">
        <w:rPr>
          <w:rFonts w:ascii="Arial" w:hAnsi="Arial" w:eastAsia="Arial" w:cs="Arial"/>
        </w:rPr>
        <w:t>Use an AI</w:t>
      </w:r>
      <w:r w:rsidRPr="0EA327C4" w:rsidR="3C698D6B">
        <w:rPr>
          <w:rFonts w:ascii="Arial" w:hAnsi="Arial" w:eastAsia="Arial" w:cs="Arial"/>
        </w:rPr>
        <w:t xml:space="preserve"> </w:t>
      </w:r>
      <w:r w:rsidRPr="0EA327C4" w:rsidR="2F477957">
        <w:rPr>
          <w:rFonts w:ascii="Arial" w:hAnsi="Arial" w:eastAsia="Arial" w:cs="Arial"/>
        </w:rPr>
        <w:t>powered app that tracks mood and behaviour by analysing voice tone and speech sentiment.</w:t>
      </w:r>
    </w:p>
    <w:p w:rsidR="00285B13" w:rsidP="0EA327C4" w:rsidRDefault="006F647B" w14:paraId="0000000C" w14:textId="0D8153C5">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Unlike traditional interventions </w:t>
      </w:r>
      <w:r w:rsidRPr="0EA327C4" w:rsidR="55D50286">
        <w:rPr>
          <w:rFonts w:ascii="Arial" w:hAnsi="Arial" w:eastAsia="Arial" w:cs="Arial"/>
        </w:rPr>
        <w:t>Health Connect</w:t>
      </w:r>
      <w:r w:rsidRPr="0EA327C4" w:rsidR="2F477957">
        <w:rPr>
          <w:rFonts w:ascii="Arial" w:hAnsi="Arial" w:eastAsia="Arial" w:cs="Arial"/>
        </w:rPr>
        <w:t xml:space="preserve"> is proactive and preventive. It reduces isolation while helping caregivers detect early signs of distress or cognitive decline. The system provides continuous emotional support and makes mental health services more accessible within care homes (Ni and Jia, 2025).</w:t>
      </w:r>
    </w:p>
    <w:p w:rsidR="0EA327C4" w:rsidP="0EA327C4" w:rsidRDefault="0EA327C4" w14:paraId="67C05614" w14:textId="0CBA1FE9">
      <w:pPr>
        <w:pStyle w:val="Heading2"/>
        <w:keepNext w:val="0"/>
        <w:keepLines w:val="0"/>
        <w:spacing w:before="30" w:beforeAutospacing="off" w:after="30" w:afterAutospacing="off" w:line="360" w:lineRule="auto"/>
        <w:rPr>
          <w:rFonts w:ascii="Arial" w:hAnsi="Arial" w:eastAsia="Arial" w:cs="Arial"/>
          <w:b w:val="1"/>
          <w:bCs w:val="1"/>
          <w:sz w:val="22"/>
          <w:szCs w:val="22"/>
        </w:rPr>
      </w:pPr>
    </w:p>
    <w:p w:rsidR="2F477957" w:rsidP="0EA327C4" w:rsidRDefault="2F477957" w14:paraId="584673B7" w14:textId="32BDF3EF">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l8j8muye3il5" w:id="4"/>
      <w:bookmarkEnd w:id="4"/>
      <w:r w:rsidRPr="0EA327C4" w:rsidR="2F477957">
        <w:rPr>
          <w:rFonts w:ascii="Arial" w:hAnsi="Arial" w:eastAsia="Arial" w:cs="Arial"/>
          <w:b w:val="1"/>
          <w:bCs w:val="1"/>
          <w:sz w:val="22"/>
          <w:szCs w:val="22"/>
        </w:rPr>
        <w:t>Impact on the Target Group</w:t>
      </w:r>
      <w:r w:rsidRPr="0EA327C4" w:rsidR="3399B008">
        <w:rPr>
          <w:rFonts w:ascii="Arial" w:hAnsi="Arial" w:eastAsia="Arial" w:cs="Arial"/>
          <w:b w:val="1"/>
          <w:bCs w:val="1"/>
          <w:sz w:val="22"/>
          <w:szCs w:val="22"/>
        </w:rPr>
        <w:t>: -</w:t>
      </w:r>
    </w:p>
    <w:p w:rsidR="00285B13" w:rsidP="0EA327C4" w:rsidRDefault="006F647B" w14:paraId="0000000E" w14:textId="359EF5A6">
      <w:pPr>
        <w:spacing w:before="30" w:beforeAutospacing="off" w:after="30" w:afterAutospacing="off" w:line="360" w:lineRule="auto"/>
        <w:rPr>
          <w:rFonts w:ascii="Arial" w:hAnsi="Arial" w:eastAsia="Arial" w:cs="Arial"/>
        </w:rPr>
      </w:pPr>
      <w:r w:rsidRPr="0EA327C4" w:rsidR="3399B008">
        <w:rPr>
          <w:rFonts w:ascii="Arial" w:hAnsi="Arial" w:eastAsia="Arial" w:cs="Arial"/>
        </w:rPr>
        <w:t>Health Connect</w:t>
      </w:r>
      <w:r w:rsidRPr="0EA327C4" w:rsidR="2F477957">
        <w:rPr>
          <w:rFonts w:ascii="Arial" w:hAnsi="Arial" w:eastAsia="Arial" w:cs="Arial"/>
        </w:rPr>
        <w:t xml:space="preserve"> is aimed at older adults (65+) living in UK care homes, many of whom have limited mobility or digital literacy. While physical care is often available</w:t>
      </w:r>
      <w:r w:rsidRPr="0EA327C4" w:rsidR="32BAC7C3">
        <w:rPr>
          <w:rFonts w:ascii="Arial" w:hAnsi="Arial" w:eastAsia="Arial" w:cs="Arial"/>
        </w:rPr>
        <w:t xml:space="preserve"> </w:t>
      </w:r>
      <w:r w:rsidRPr="0EA327C4" w:rsidR="2F477957">
        <w:rPr>
          <w:rFonts w:ascii="Arial" w:hAnsi="Arial" w:eastAsia="Arial" w:cs="Arial"/>
        </w:rPr>
        <w:t xml:space="preserve">emotional needs are </w:t>
      </w:r>
      <w:r w:rsidRPr="0EA327C4" w:rsidR="2F477957">
        <w:rPr>
          <w:rFonts w:ascii="Arial" w:hAnsi="Arial" w:eastAsia="Arial" w:cs="Arial"/>
        </w:rPr>
        <w:t>frequently</w:t>
      </w:r>
      <w:r w:rsidRPr="0EA327C4" w:rsidR="2F477957">
        <w:rPr>
          <w:rFonts w:ascii="Arial" w:hAnsi="Arial" w:eastAsia="Arial" w:cs="Arial"/>
        </w:rPr>
        <w:t xml:space="preserve"> overlooked. </w:t>
      </w:r>
      <w:r w:rsidRPr="0EA327C4" w:rsidR="1F0E7203">
        <w:rPr>
          <w:rFonts w:ascii="Arial" w:hAnsi="Arial" w:eastAsia="Arial" w:cs="Arial"/>
        </w:rPr>
        <w:t>Health Connect</w:t>
      </w:r>
      <w:r w:rsidRPr="0EA327C4" w:rsidR="2F477957">
        <w:rPr>
          <w:rFonts w:ascii="Arial" w:hAnsi="Arial" w:eastAsia="Arial" w:cs="Arial"/>
        </w:rPr>
        <w:t xml:space="preserve"> addresses this gap by offering:</w:t>
      </w:r>
    </w:p>
    <w:p w:rsidR="00285B13" w:rsidP="0EA327C4" w:rsidRDefault="006F647B" w14:paraId="0000000F" w14:textId="77777777">
      <w:pPr>
        <w:numPr>
          <w:ilvl w:val="0"/>
          <w:numId w:val="1"/>
        </w:numPr>
        <w:spacing w:before="30" w:beforeAutospacing="off" w:after="30" w:afterAutospacing="off" w:line="360" w:lineRule="auto"/>
        <w:rPr>
          <w:rFonts w:ascii="Arial" w:hAnsi="Arial" w:eastAsia="Arial" w:cs="Arial"/>
        </w:rPr>
      </w:pPr>
      <w:r w:rsidRPr="0EA327C4" w:rsidR="2F477957">
        <w:rPr>
          <w:rFonts w:ascii="Arial" w:hAnsi="Arial" w:eastAsia="Arial" w:cs="Arial"/>
        </w:rPr>
        <w:t>Weekly counselling sessions.</w:t>
      </w:r>
    </w:p>
    <w:p w:rsidR="00285B13" w:rsidP="0EA327C4" w:rsidRDefault="006F647B" w14:paraId="00000010" w14:textId="77777777">
      <w:pPr>
        <w:numPr>
          <w:ilvl w:val="0"/>
          <w:numId w:val="1"/>
        </w:numPr>
        <w:spacing w:before="30" w:beforeAutospacing="off" w:after="30" w:afterAutospacing="off" w:line="360" w:lineRule="auto"/>
        <w:rPr>
          <w:rFonts w:ascii="Arial" w:hAnsi="Arial" w:eastAsia="Arial" w:cs="Arial"/>
        </w:rPr>
      </w:pPr>
      <w:r w:rsidRPr="0EA327C4" w:rsidR="2F477957">
        <w:rPr>
          <w:rFonts w:ascii="Arial" w:hAnsi="Arial" w:eastAsia="Arial" w:cs="Arial"/>
        </w:rPr>
        <w:t>Peer networking opportunities.</w:t>
      </w:r>
    </w:p>
    <w:p w:rsidR="00285B13" w:rsidP="0EA327C4" w:rsidRDefault="006F647B" w14:paraId="00000011" w14:textId="77777777">
      <w:pPr>
        <w:numPr>
          <w:ilvl w:val="0"/>
          <w:numId w:val="1"/>
        </w:numPr>
        <w:spacing w:before="30" w:beforeAutospacing="off" w:after="30" w:afterAutospacing="off" w:line="360" w:lineRule="auto"/>
        <w:rPr>
          <w:rFonts w:ascii="Arial" w:hAnsi="Arial" w:eastAsia="Arial" w:cs="Arial"/>
        </w:rPr>
      </w:pPr>
      <w:r w:rsidRPr="0EA327C4" w:rsidR="2F477957">
        <w:rPr>
          <w:rFonts w:ascii="Arial" w:hAnsi="Arial" w:eastAsia="Arial" w:cs="Arial"/>
        </w:rPr>
        <w:t>AI-driven monitoring of emotional wellbeing.</w:t>
      </w:r>
    </w:p>
    <w:p w:rsidR="00285B13" w:rsidP="0EA327C4" w:rsidRDefault="006F647B" w14:paraId="00000012" w14:textId="21734EB8">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These features can reduce depression, improve </w:t>
      </w:r>
      <w:r w:rsidRPr="0EA327C4" w:rsidR="2F477957">
        <w:rPr>
          <w:rFonts w:ascii="Arial" w:hAnsi="Arial" w:eastAsia="Arial" w:cs="Arial"/>
        </w:rPr>
        <w:t>resilience</w:t>
      </w:r>
      <w:r w:rsidRPr="0EA327C4" w:rsidR="2F477957">
        <w:rPr>
          <w:rFonts w:ascii="Arial" w:hAnsi="Arial" w:eastAsia="Arial" w:cs="Arial"/>
        </w:rPr>
        <w:t xml:space="preserve"> and foster </w:t>
      </w:r>
      <w:r w:rsidRPr="0EA327C4" w:rsidR="111F337B">
        <w:rPr>
          <w:rFonts w:ascii="Arial" w:hAnsi="Arial" w:eastAsia="Arial" w:cs="Arial"/>
        </w:rPr>
        <w:t>self-worth</w:t>
      </w:r>
      <w:r w:rsidRPr="0EA327C4" w:rsidR="2F477957">
        <w:rPr>
          <w:rFonts w:ascii="Arial" w:hAnsi="Arial" w:eastAsia="Arial" w:cs="Arial"/>
        </w:rPr>
        <w:t xml:space="preserve"> and social inclusion. Care staff can use AI data to track emotional trends and intervene quickly when needed (Ni and Jia, 2025). At a system level</w:t>
      </w:r>
      <w:r w:rsidRPr="0EA327C4" w:rsidR="62E8448B">
        <w:rPr>
          <w:rFonts w:ascii="Arial" w:hAnsi="Arial" w:eastAsia="Arial" w:cs="Arial"/>
        </w:rPr>
        <w:t xml:space="preserve"> </w:t>
      </w:r>
      <w:r w:rsidRPr="0EA327C4" w:rsidR="2F477957">
        <w:rPr>
          <w:rFonts w:ascii="Arial" w:hAnsi="Arial" w:eastAsia="Arial" w:cs="Arial"/>
        </w:rPr>
        <w:t>Health</w:t>
      </w:r>
      <w:r w:rsidRPr="0EA327C4" w:rsidR="5DA451CE">
        <w:rPr>
          <w:rFonts w:ascii="Arial" w:hAnsi="Arial" w:eastAsia="Arial" w:cs="Arial"/>
        </w:rPr>
        <w:t xml:space="preserve"> </w:t>
      </w:r>
      <w:r w:rsidRPr="0EA327C4" w:rsidR="2F477957">
        <w:rPr>
          <w:rFonts w:ascii="Arial" w:hAnsi="Arial" w:eastAsia="Arial" w:cs="Arial"/>
        </w:rPr>
        <w:t>Connect can ease pressure on NHS mental health services by preventing crises and reducing hospital admissions caused by untreated psychological distress (British Geriatrics Society, 2025).</w:t>
      </w:r>
    </w:p>
    <w:p w:rsidR="0EA327C4" w:rsidP="0EA327C4" w:rsidRDefault="0EA327C4" w14:paraId="27480A72" w14:textId="2B7922C9">
      <w:pPr>
        <w:pStyle w:val="Heading2"/>
        <w:keepNext w:val="0"/>
        <w:keepLines w:val="0"/>
        <w:spacing w:before="30" w:beforeAutospacing="off" w:after="30" w:afterAutospacing="off" w:line="360" w:lineRule="auto"/>
        <w:rPr>
          <w:rFonts w:ascii="Arial" w:hAnsi="Arial" w:eastAsia="Arial" w:cs="Arial"/>
          <w:b w:val="1"/>
          <w:bCs w:val="1"/>
          <w:sz w:val="22"/>
          <w:szCs w:val="22"/>
        </w:rPr>
      </w:pPr>
    </w:p>
    <w:p w:rsidR="00285B13" w:rsidP="0EA327C4" w:rsidRDefault="006F647B" w14:paraId="00000013" w14:textId="20AA3065">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npyqh93r3i0g" w:id="5"/>
      <w:bookmarkEnd w:id="5"/>
      <w:r w:rsidRPr="0EA327C4" w:rsidR="2F477957">
        <w:rPr>
          <w:rFonts w:ascii="Arial" w:hAnsi="Arial" w:eastAsia="Arial" w:cs="Arial"/>
          <w:b w:val="1"/>
          <w:bCs w:val="1"/>
          <w:sz w:val="22"/>
          <w:szCs w:val="22"/>
        </w:rPr>
        <w:t>Policy, Legislation, and Professional Services</w:t>
      </w:r>
      <w:r w:rsidRPr="0EA327C4" w:rsidR="5C92BD45">
        <w:rPr>
          <w:rFonts w:ascii="Arial" w:hAnsi="Arial" w:eastAsia="Arial" w:cs="Arial"/>
          <w:b w:val="1"/>
          <w:bCs w:val="1"/>
          <w:sz w:val="22"/>
          <w:szCs w:val="22"/>
        </w:rPr>
        <w:t>: -</w:t>
      </w:r>
    </w:p>
    <w:p w:rsidR="00285B13" w:rsidP="0EA327C4" w:rsidRDefault="006F647B" w14:paraId="00000014" w14:textId="6D413214">
      <w:pPr>
        <w:spacing w:before="30" w:beforeAutospacing="off" w:after="30" w:afterAutospacing="off" w:line="360" w:lineRule="auto"/>
        <w:rPr>
          <w:rFonts w:ascii="Arial" w:hAnsi="Arial" w:eastAsia="Arial" w:cs="Arial"/>
        </w:rPr>
      </w:pPr>
      <w:r w:rsidRPr="0EA327C4" w:rsidR="2E1F4C76">
        <w:rPr>
          <w:rFonts w:ascii="Arial" w:hAnsi="Arial" w:eastAsia="Arial" w:cs="Arial"/>
        </w:rPr>
        <w:t>Health Connect</w:t>
      </w:r>
      <w:r w:rsidRPr="0EA327C4" w:rsidR="2F477957">
        <w:rPr>
          <w:rFonts w:ascii="Arial" w:hAnsi="Arial" w:eastAsia="Arial" w:cs="Arial"/>
        </w:rPr>
        <w:t xml:space="preserve"> aligns with major UK health and social care frameworks. The </w:t>
      </w:r>
      <w:r w:rsidRPr="0EA327C4" w:rsidR="2F477957">
        <w:rPr>
          <w:rFonts w:ascii="Arial" w:hAnsi="Arial" w:eastAsia="Arial" w:cs="Arial"/>
          <w:b w:val="0"/>
          <w:bCs w:val="0"/>
        </w:rPr>
        <w:t>Care Act 2014</w:t>
      </w:r>
      <w:r w:rsidRPr="0EA327C4" w:rsidR="2F477957">
        <w:rPr>
          <w:rFonts w:ascii="Arial" w:hAnsi="Arial" w:eastAsia="Arial" w:cs="Arial"/>
          <w:b w:val="0"/>
          <w:bCs w:val="0"/>
        </w:rPr>
        <w:t xml:space="preserve"> </w:t>
      </w:r>
      <w:r w:rsidRPr="0EA327C4" w:rsidR="2F477957">
        <w:rPr>
          <w:rFonts w:ascii="Arial" w:hAnsi="Arial" w:eastAsia="Arial" w:cs="Arial"/>
        </w:rPr>
        <w:t xml:space="preserve">requires local authorities to promote wellbeing by reducing isolation and strengthening mental health support (UK Government, 2014). Compliance with </w:t>
      </w:r>
      <w:r w:rsidRPr="0EA327C4" w:rsidR="2F477957">
        <w:rPr>
          <w:rFonts w:ascii="Arial" w:hAnsi="Arial" w:eastAsia="Arial" w:cs="Arial"/>
          <w:b w:val="0"/>
          <w:bCs w:val="0"/>
        </w:rPr>
        <w:t>GDPR</w:t>
      </w:r>
      <w:r w:rsidRPr="0EA327C4" w:rsidR="2F477957">
        <w:rPr>
          <w:rFonts w:ascii="Arial" w:hAnsi="Arial" w:eastAsia="Arial" w:cs="Arial"/>
          <w:b w:val="0"/>
          <w:bCs w:val="0"/>
        </w:rPr>
        <w:t xml:space="preserve"> </w:t>
      </w:r>
      <w:r w:rsidRPr="0EA327C4" w:rsidR="2F477957">
        <w:rPr>
          <w:rFonts w:ascii="Arial" w:hAnsi="Arial" w:eastAsia="Arial" w:cs="Arial"/>
        </w:rPr>
        <w:t xml:space="preserve">and </w:t>
      </w:r>
      <w:r w:rsidRPr="0EA327C4" w:rsidR="2F477957">
        <w:rPr>
          <w:rFonts w:ascii="Arial" w:hAnsi="Arial" w:eastAsia="Arial" w:cs="Arial"/>
          <w:b w:val="0"/>
          <w:bCs w:val="0"/>
        </w:rPr>
        <w:t>NHS Digital standards</w:t>
      </w:r>
      <w:r w:rsidRPr="0EA327C4" w:rsidR="2F477957">
        <w:rPr>
          <w:rFonts w:ascii="Arial" w:hAnsi="Arial" w:eastAsia="Arial" w:cs="Arial"/>
        </w:rPr>
        <w:t xml:space="preserve"> ensures that personal data is handled securely, using encryption and NHS servers (NHS Digital, 2025).</w:t>
      </w:r>
    </w:p>
    <w:p w:rsidR="00285B13" w:rsidP="0EA327C4" w:rsidRDefault="006F647B" w14:paraId="00000015" w14:textId="28754845">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 initiative also supports the </w:t>
      </w:r>
      <w:r w:rsidRPr="0EA327C4" w:rsidR="2F477957">
        <w:rPr>
          <w:rFonts w:ascii="Arial" w:hAnsi="Arial" w:eastAsia="Arial" w:cs="Arial"/>
          <w:b w:val="0"/>
          <w:bCs w:val="0"/>
        </w:rPr>
        <w:t>NHS England Digital Transformation Strategy</w:t>
      </w:r>
      <w:r w:rsidRPr="0EA327C4" w:rsidR="2F477957">
        <w:rPr>
          <w:rFonts w:ascii="Arial" w:hAnsi="Arial" w:eastAsia="Arial" w:cs="Arial"/>
        </w:rPr>
        <w:t xml:space="preserve"> which prioritises inclusive technology</w:t>
      </w:r>
      <w:r w:rsidRPr="0EA327C4" w:rsidR="7385495E">
        <w:rPr>
          <w:rFonts w:ascii="Arial" w:hAnsi="Arial" w:eastAsia="Arial" w:cs="Arial"/>
        </w:rPr>
        <w:t xml:space="preserve"> </w:t>
      </w:r>
      <w:r w:rsidRPr="0EA327C4" w:rsidR="2F477957">
        <w:rPr>
          <w:rFonts w:ascii="Arial" w:hAnsi="Arial" w:eastAsia="Arial" w:cs="Arial"/>
        </w:rPr>
        <w:t xml:space="preserve">driven care (The King’s Fund, 2025). Professional stakeholders such as NHS mental health staff, care home managers, IT </w:t>
      </w:r>
      <w:r w:rsidRPr="0EA327C4" w:rsidR="2F477957">
        <w:rPr>
          <w:rFonts w:ascii="Arial" w:hAnsi="Arial" w:eastAsia="Arial" w:cs="Arial"/>
        </w:rPr>
        <w:t>specialists</w:t>
      </w:r>
      <w:r w:rsidRPr="0EA327C4" w:rsidR="2F477957">
        <w:rPr>
          <w:rFonts w:ascii="Arial" w:hAnsi="Arial" w:eastAsia="Arial" w:cs="Arial"/>
        </w:rPr>
        <w:t xml:space="preserve"> and local authority commissioners will play a key role in implementation</w:t>
      </w:r>
      <w:r w:rsidRPr="0EA327C4" w:rsidR="54CFE53D">
        <w:rPr>
          <w:rFonts w:ascii="Arial" w:hAnsi="Arial" w:eastAsia="Arial" w:cs="Arial"/>
        </w:rPr>
        <w:t>,</w:t>
      </w:r>
      <w:r w:rsidRPr="0EA327C4" w:rsidR="2F477957">
        <w:rPr>
          <w:rFonts w:ascii="Arial" w:hAnsi="Arial" w:eastAsia="Arial" w:cs="Arial"/>
        </w:rPr>
        <w:t xml:space="preserve"> </w:t>
      </w:r>
      <w:r w:rsidRPr="0EA327C4" w:rsidR="2F477957">
        <w:rPr>
          <w:rFonts w:ascii="Arial" w:hAnsi="Arial" w:eastAsia="Arial" w:cs="Arial"/>
        </w:rPr>
        <w:t>monitoring</w:t>
      </w:r>
      <w:r w:rsidRPr="0EA327C4" w:rsidR="1A87E2B3">
        <w:rPr>
          <w:rFonts w:ascii="Arial" w:hAnsi="Arial" w:eastAsia="Arial" w:cs="Arial"/>
        </w:rPr>
        <w:t xml:space="preserve"> </w:t>
      </w:r>
      <w:r w:rsidRPr="0EA327C4" w:rsidR="2F477957">
        <w:rPr>
          <w:rFonts w:ascii="Arial" w:hAnsi="Arial" w:eastAsia="Arial" w:cs="Arial"/>
        </w:rPr>
        <w:t>and evaluation.</w:t>
      </w:r>
    </w:p>
    <w:p w:rsidR="0EA327C4" w:rsidP="0EA327C4" w:rsidRDefault="0EA327C4" w14:paraId="4577AC34" w14:textId="65CE1843">
      <w:pPr>
        <w:spacing w:before="30" w:beforeAutospacing="off" w:after="30" w:afterAutospacing="off" w:line="360" w:lineRule="auto"/>
        <w:rPr>
          <w:rFonts w:ascii="Arial" w:hAnsi="Arial" w:eastAsia="Arial" w:cs="Arial"/>
        </w:rPr>
      </w:pPr>
    </w:p>
    <w:p w:rsidR="2F477957" w:rsidP="0EA327C4" w:rsidRDefault="2F477957" w14:paraId="5C02D51F" w14:textId="247A5063">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ye4dloa9ux87" w:id="6"/>
      <w:bookmarkEnd w:id="6"/>
      <w:r w:rsidRPr="0EA327C4" w:rsidR="2F477957">
        <w:rPr>
          <w:rFonts w:ascii="Arial" w:hAnsi="Arial" w:eastAsia="Arial" w:cs="Arial"/>
          <w:b w:val="1"/>
          <w:bCs w:val="1"/>
          <w:sz w:val="22"/>
          <w:szCs w:val="22"/>
        </w:rPr>
        <w:t>Community Engagement and Public Support</w:t>
      </w:r>
      <w:r w:rsidRPr="0EA327C4" w:rsidR="5AF74010">
        <w:rPr>
          <w:rFonts w:ascii="Arial" w:hAnsi="Arial" w:eastAsia="Arial" w:cs="Arial"/>
          <w:b w:val="1"/>
          <w:bCs w:val="1"/>
          <w:sz w:val="22"/>
          <w:szCs w:val="22"/>
        </w:rPr>
        <w:t>: -</w:t>
      </w:r>
    </w:p>
    <w:p w:rsidR="00285B13" w:rsidP="0EA327C4" w:rsidRDefault="006F647B" w14:paraId="00000017" w14:textId="147D47B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 success of </w:t>
      </w:r>
      <w:r w:rsidRPr="0EA327C4" w:rsidR="3F91C395">
        <w:rPr>
          <w:rFonts w:ascii="Arial" w:hAnsi="Arial" w:eastAsia="Arial" w:cs="Arial"/>
        </w:rPr>
        <w:t>Health Connect</w:t>
      </w:r>
      <w:r w:rsidRPr="0EA327C4" w:rsidR="2F477957">
        <w:rPr>
          <w:rFonts w:ascii="Arial" w:hAnsi="Arial" w:eastAsia="Arial" w:cs="Arial"/>
        </w:rPr>
        <w:t xml:space="preserve"> depends not only on professional adoption but also on community involvement. Citizens can contribute by:</w:t>
      </w:r>
    </w:p>
    <w:p w:rsidR="00285B13" w:rsidP="0EA327C4" w:rsidRDefault="006F647B" w14:paraId="00000018" w14:textId="77777777">
      <w:pPr>
        <w:numPr>
          <w:ilvl w:val="0"/>
          <w:numId w:val="2"/>
        </w:numPr>
        <w:spacing w:before="30" w:beforeAutospacing="off" w:after="30" w:afterAutospacing="off" w:line="360" w:lineRule="auto"/>
        <w:rPr>
          <w:rFonts w:ascii="Arial" w:hAnsi="Arial" w:eastAsia="Arial" w:cs="Arial"/>
        </w:rPr>
      </w:pPr>
      <w:r w:rsidRPr="0EA327C4" w:rsidR="2F477957">
        <w:rPr>
          <w:rFonts w:ascii="Arial" w:hAnsi="Arial" w:eastAsia="Arial" w:cs="Arial"/>
        </w:rPr>
        <w:t>Volunteering in virtual support groups.</w:t>
      </w:r>
    </w:p>
    <w:p w:rsidR="00285B13" w:rsidP="0EA327C4" w:rsidRDefault="006F647B" w14:paraId="00000019" w14:textId="77777777">
      <w:pPr>
        <w:numPr>
          <w:ilvl w:val="0"/>
          <w:numId w:val="2"/>
        </w:numPr>
        <w:spacing w:before="30" w:beforeAutospacing="off" w:after="30" w:afterAutospacing="off" w:line="360" w:lineRule="auto"/>
        <w:rPr>
          <w:rFonts w:ascii="Arial" w:hAnsi="Arial" w:eastAsia="Arial" w:cs="Arial"/>
        </w:rPr>
      </w:pPr>
      <w:r w:rsidRPr="0EA327C4" w:rsidR="2F477957">
        <w:rPr>
          <w:rFonts w:ascii="Arial" w:hAnsi="Arial" w:eastAsia="Arial" w:cs="Arial"/>
        </w:rPr>
        <w:t>Donating old tablets for refurbishment.</w:t>
      </w:r>
    </w:p>
    <w:p w:rsidR="00285B13" w:rsidP="0EA327C4" w:rsidRDefault="006F647B" w14:paraId="0000001A" w14:textId="77777777">
      <w:pPr>
        <w:numPr>
          <w:ilvl w:val="0"/>
          <w:numId w:val="2"/>
        </w:numPr>
        <w:spacing w:before="30" w:beforeAutospacing="off" w:after="30" w:afterAutospacing="off" w:line="360" w:lineRule="auto"/>
        <w:rPr>
          <w:rFonts w:ascii="Arial" w:hAnsi="Arial" w:eastAsia="Arial" w:cs="Arial"/>
        </w:rPr>
      </w:pPr>
      <w:r w:rsidRPr="0EA327C4" w:rsidR="2F477957">
        <w:rPr>
          <w:rFonts w:ascii="Arial" w:hAnsi="Arial" w:eastAsia="Arial" w:cs="Arial"/>
        </w:rPr>
        <w:t>Offering digital literacy training for older adults.</w:t>
      </w:r>
    </w:p>
    <w:p w:rsidR="00285B13" w:rsidP="0EA327C4" w:rsidRDefault="006F647B" w14:paraId="0000001B" w14:textId="102D54D7">
      <w:pPr>
        <w:spacing w:before="30" w:beforeAutospacing="off" w:after="30" w:afterAutospacing="off" w:line="360" w:lineRule="auto"/>
        <w:rPr>
          <w:rFonts w:ascii="Arial" w:hAnsi="Arial" w:eastAsia="Arial" w:cs="Arial"/>
        </w:rPr>
      </w:pPr>
      <w:r w:rsidRPr="0EA327C4" w:rsidR="2F477957">
        <w:rPr>
          <w:rFonts w:ascii="Arial" w:hAnsi="Arial" w:eastAsia="Arial" w:cs="Arial"/>
        </w:rPr>
        <w:t>Such intergenerational solidarity raises awareness of the challenges faced by older people (</w:t>
      </w:r>
      <w:r w:rsidRPr="0EA327C4" w:rsidR="2F477957">
        <w:rPr>
          <w:rFonts w:ascii="Arial" w:hAnsi="Arial" w:eastAsia="Arial" w:cs="Arial"/>
        </w:rPr>
        <w:t>Ellerich</w:t>
      </w:r>
      <w:r w:rsidRPr="0EA327C4" w:rsidR="2F477957">
        <w:rPr>
          <w:rFonts w:ascii="Arial" w:hAnsi="Arial" w:eastAsia="Arial" w:cs="Arial"/>
        </w:rPr>
        <w:t>-Groppe, Pfaller and Schweda, 2021). Media campaigns and partnerships with organisations like Age UK can expand outreach and promote community</w:t>
      </w:r>
      <w:r w:rsidRPr="0EA327C4" w:rsidR="47635FCA">
        <w:rPr>
          <w:rFonts w:ascii="Arial" w:hAnsi="Arial" w:eastAsia="Arial" w:cs="Arial"/>
        </w:rPr>
        <w:t xml:space="preserve"> </w:t>
      </w:r>
      <w:r w:rsidRPr="0EA327C4" w:rsidR="2F477957">
        <w:rPr>
          <w:rFonts w:ascii="Arial" w:hAnsi="Arial" w:eastAsia="Arial" w:cs="Arial"/>
        </w:rPr>
        <w:t>based mental health advocacy. With strong public engagement</w:t>
      </w:r>
      <w:r w:rsidRPr="0EA327C4" w:rsidR="6EA965E6">
        <w:rPr>
          <w:rFonts w:ascii="Arial" w:hAnsi="Arial" w:eastAsia="Arial" w:cs="Arial"/>
        </w:rPr>
        <w:t xml:space="preserve"> Health Connect</w:t>
      </w:r>
      <w:r w:rsidRPr="0EA327C4" w:rsidR="2F477957">
        <w:rPr>
          <w:rFonts w:ascii="Arial" w:hAnsi="Arial" w:eastAsia="Arial" w:cs="Arial"/>
        </w:rPr>
        <w:t xml:space="preserve"> can become a social movement that combats loneliness and empowers older people through digital inclusion (World Health Organization, 2025).</w:t>
      </w:r>
    </w:p>
    <w:p w:rsidR="0EA327C4" w:rsidP="0EA327C4" w:rsidRDefault="0EA327C4" w14:paraId="1B5CA8C2" w14:textId="71B552BF">
      <w:pPr>
        <w:spacing w:before="30" w:beforeAutospacing="off" w:after="30" w:afterAutospacing="off" w:line="360" w:lineRule="auto"/>
        <w:rPr>
          <w:rFonts w:ascii="Arial" w:hAnsi="Arial" w:eastAsia="Arial" w:cs="Arial"/>
        </w:rPr>
      </w:pPr>
    </w:p>
    <w:p w:rsidR="00285B13" w:rsidP="0EA327C4" w:rsidRDefault="006F647B" w14:paraId="0000001C" w14:textId="41A568C6">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e5ce7kc7dpu0" w:id="7"/>
      <w:bookmarkEnd w:id="7"/>
      <w:r w:rsidRPr="0EA327C4" w:rsidR="2F477957">
        <w:rPr>
          <w:rFonts w:ascii="Arial" w:hAnsi="Arial" w:eastAsia="Arial" w:cs="Arial"/>
          <w:b w:val="1"/>
          <w:bCs w:val="1"/>
          <w:sz w:val="22"/>
          <w:szCs w:val="22"/>
        </w:rPr>
        <w:t>Conclusion and Call to Action</w:t>
      </w:r>
      <w:r w:rsidRPr="0EA327C4" w:rsidR="4EF559A3">
        <w:rPr>
          <w:rFonts w:ascii="Arial" w:hAnsi="Arial" w:eastAsia="Arial" w:cs="Arial"/>
          <w:b w:val="1"/>
          <w:bCs w:val="1"/>
          <w:sz w:val="22"/>
          <w:szCs w:val="22"/>
        </w:rPr>
        <w:t>: -</w:t>
      </w:r>
    </w:p>
    <w:p w:rsidR="00285B13" w:rsidP="7C350556" w:rsidRDefault="006F647B" w14:paraId="7C342619" w14:textId="52957D72">
      <w:pPr>
        <w:keepNext w:val="0"/>
        <w:keepLines w:val="0"/>
        <w:spacing w:before="30" w:beforeAutospacing="off" w:after="30" w:afterAutospacing="off" w:line="360" w:lineRule="auto"/>
        <w:rPr>
          <w:rFonts w:ascii="Arial" w:hAnsi="Arial" w:eastAsia="Arial" w:cs="Arial"/>
        </w:rPr>
      </w:pPr>
      <w:r w:rsidRPr="7C350556" w:rsidR="4EF559A3">
        <w:rPr>
          <w:rFonts w:ascii="Arial" w:hAnsi="Arial" w:eastAsia="Arial" w:cs="Arial"/>
        </w:rPr>
        <w:t>Health Connect</w:t>
      </w:r>
      <w:r w:rsidRPr="7C350556" w:rsidR="2F477957">
        <w:rPr>
          <w:rFonts w:ascii="Arial" w:hAnsi="Arial" w:eastAsia="Arial" w:cs="Arial"/>
        </w:rPr>
        <w:t xml:space="preserve"> is an innovative, </w:t>
      </w:r>
      <w:r w:rsidRPr="7C350556" w:rsidR="2F477957">
        <w:rPr>
          <w:rFonts w:ascii="Arial" w:hAnsi="Arial" w:eastAsia="Arial" w:cs="Arial"/>
        </w:rPr>
        <w:t>accessible</w:t>
      </w:r>
      <w:r w:rsidRPr="7C350556" w:rsidR="2F477957">
        <w:rPr>
          <w:rFonts w:ascii="Arial" w:hAnsi="Arial" w:eastAsia="Arial" w:cs="Arial"/>
        </w:rPr>
        <w:t xml:space="preserve"> and ethically grounded intervention in UK health and social care. </w:t>
      </w:r>
      <w:r w:rsidRPr="7C350556" w:rsidR="49AA9EF4">
        <w:rPr>
          <w:rFonts w:ascii="Arial" w:hAnsi="Arial" w:eastAsia="Arial" w:cs="Arial"/>
        </w:rPr>
        <w:t xml:space="preserve">The combination of </w:t>
      </w:r>
      <w:r w:rsidRPr="7C350556" w:rsidR="2F477957">
        <w:rPr>
          <w:rFonts w:ascii="Arial" w:hAnsi="Arial" w:eastAsia="Arial" w:cs="Arial"/>
        </w:rPr>
        <w:t>digital tools with personalised mental health support it offers a scalable model for improving emotional wellbeing among care</w:t>
      </w:r>
      <w:r w:rsidRPr="7C350556" w:rsidR="4F28B813">
        <w:rPr>
          <w:rFonts w:ascii="Arial" w:hAnsi="Arial" w:eastAsia="Arial" w:cs="Arial"/>
        </w:rPr>
        <w:t xml:space="preserve"> </w:t>
      </w:r>
      <w:r w:rsidRPr="7C350556" w:rsidR="2F477957">
        <w:rPr>
          <w:rFonts w:ascii="Arial" w:hAnsi="Arial" w:eastAsia="Arial" w:cs="Arial"/>
        </w:rPr>
        <w:t xml:space="preserve">home residents. Its design is consistent with existing policies, </w:t>
      </w:r>
      <w:r w:rsidRPr="7C350556" w:rsidR="2F477957">
        <w:rPr>
          <w:rFonts w:ascii="Arial" w:hAnsi="Arial" w:eastAsia="Arial" w:cs="Arial"/>
        </w:rPr>
        <w:t>legislation</w:t>
      </w:r>
      <w:r w:rsidRPr="7C350556" w:rsidR="29E9CA3D">
        <w:rPr>
          <w:rFonts w:ascii="Arial" w:hAnsi="Arial" w:eastAsia="Arial" w:cs="Arial"/>
        </w:rPr>
        <w:t xml:space="preserve"> </w:t>
      </w:r>
      <w:r w:rsidRPr="7C350556" w:rsidR="2F477957">
        <w:rPr>
          <w:rFonts w:ascii="Arial" w:hAnsi="Arial" w:eastAsia="Arial" w:cs="Arial"/>
        </w:rPr>
        <w:t>and professional standards</w:t>
      </w:r>
      <w:r w:rsidRPr="7C350556" w:rsidR="6B817EF4">
        <w:rPr>
          <w:rFonts w:ascii="Arial" w:hAnsi="Arial" w:eastAsia="Arial" w:cs="Arial"/>
        </w:rPr>
        <w:t>. This ensures</w:t>
      </w:r>
      <w:r w:rsidRPr="7C350556" w:rsidR="2F477957">
        <w:rPr>
          <w:rFonts w:ascii="Arial" w:hAnsi="Arial" w:eastAsia="Arial" w:cs="Arial"/>
        </w:rPr>
        <w:t xml:space="preserve"> safe and compliant operation.</w:t>
      </w:r>
      <w:r w:rsidRPr="7C350556" w:rsidR="21A54E38">
        <w:rPr>
          <w:rFonts w:ascii="Arial" w:hAnsi="Arial" w:eastAsia="Arial" w:cs="Arial"/>
        </w:rPr>
        <w:t xml:space="preserve"> </w:t>
      </w:r>
      <w:r w:rsidRPr="7C350556" w:rsidR="2F477957">
        <w:rPr>
          <w:rFonts w:ascii="Arial" w:hAnsi="Arial" w:eastAsia="Arial" w:cs="Arial"/>
        </w:rPr>
        <w:t xml:space="preserve">The success of </w:t>
      </w:r>
      <w:r w:rsidRPr="7C350556" w:rsidR="13434A8C">
        <w:rPr>
          <w:rFonts w:ascii="Arial" w:hAnsi="Arial" w:eastAsia="Arial" w:cs="Arial"/>
        </w:rPr>
        <w:t>Health Connect</w:t>
      </w:r>
      <w:r w:rsidRPr="7C350556" w:rsidR="2F477957">
        <w:rPr>
          <w:rFonts w:ascii="Arial" w:hAnsi="Arial" w:eastAsia="Arial" w:cs="Arial"/>
        </w:rPr>
        <w:t xml:space="preserve"> will depend on collective action from policymakers, care </w:t>
      </w:r>
      <w:r w:rsidRPr="7C350556" w:rsidR="2F477957">
        <w:rPr>
          <w:rFonts w:ascii="Arial" w:hAnsi="Arial" w:eastAsia="Arial" w:cs="Arial"/>
        </w:rPr>
        <w:t>providers</w:t>
      </w:r>
      <w:r w:rsidRPr="7C350556" w:rsidR="2F477957">
        <w:rPr>
          <w:rFonts w:ascii="Arial" w:hAnsi="Arial" w:eastAsia="Arial" w:cs="Arial"/>
        </w:rPr>
        <w:t xml:space="preserve"> and society. Investing in </w:t>
      </w:r>
      <w:r w:rsidRPr="7C350556" w:rsidR="2F6844B4">
        <w:rPr>
          <w:rFonts w:ascii="Arial" w:hAnsi="Arial" w:eastAsia="Arial" w:cs="Arial"/>
        </w:rPr>
        <w:t>Health Connect</w:t>
      </w:r>
      <w:r w:rsidRPr="7C350556" w:rsidR="2F477957">
        <w:rPr>
          <w:rFonts w:ascii="Arial" w:hAnsi="Arial" w:eastAsia="Arial" w:cs="Arial"/>
        </w:rPr>
        <w:t xml:space="preserve"> means committing to a future where no older adult suffers in silence and where digital empowerment becomes a cornerstone of compassionate care (Age UK, 2024).</w:t>
      </w:r>
    </w:p>
    <w:p w:rsidR="00285B13" w:rsidP="0EA327C4" w:rsidRDefault="006F647B" w14:paraId="6BBF0F72" w14:textId="37357831">
      <w:pPr>
        <w:pStyle w:val="Heading2"/>
        <w:keepNext w:val="0"/>
        <w:keepLines w:val="0"/>
        <w:spacing w:before="30" w:beforeAutospacing="off" w:after="30" w:afterAutospacing="off" w:line="360" w:lineRule="auto"/>
      </w:pPr>
    </w:p>
    <w:p w:rsidR="00285B13" w:rsidP="0EA327C4" w:rsidRDefault="006F647B" w14:paraId="6E31CF2F" w14:textId="04741D9F">
      <w:pPr>
        <w:keepNext w:val="0"/>
        <w:keepLines w:val="0"/>
        <w:spacing w:after="80" w:line="360" w:lineRule="auto"/>
      </w:pPr>
      <w:r>
        <w:br w:type="page"/>
      </w:r>
    </w:p>
    <w:p w:rsidR="00285B13" w:rsidP="0EA327C4" w:rsidRDefault="006F647B" w14:paraId="0000001F" w14:textId="480E1AA5">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ojrx94ybe99" w:id="8"/>
      <w:bookmarkEnd w:id="8"/>
      <w:r w:rsidRPr="0EA327C4" w:rsidR="2F477957">
        <w:rPr>
          <w:rFonts w:ascii="Arial" w:hAnsi="Arial" w:eastAsia="Arial" w:cs="Arial"/>
          <w:b w:val="1"/>
          <w:bCs w:val="1"/>
          <w:sz w:val="22"/>
          <w:szCs w:val="22"/>
        </w:rPr>
        <w:t>References (UWTSD Harvard Style)</w:t>
      </w:r>
    </w:p>
    <w:p w:rsidR="0EA327C4" w:rsidP="0EA327C4" w:rsidRDefault="0EA327C4" w14:paraId="18AC6A79" w14:textId="45E3310D">
      <w:pPr>
        <w:pStyle w:val="Normal"/>
        <w:keepNext w:val="0"/>
        <w:keepLines w:val="0"/>
      </w:pPr>
    </w:p>
    <w:p w:rsidR="00285B13" w:rsidP="0EA327C4" w:rsidRDefault="006F647B" w14:paraId="00000020" w14:textId="77777777">
      <w:pPr>
        <w:pStyle w:val="Normal"/>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Age UK (2024) </w:t>
      </w:r>
      <w:r w:rsidRPr="0EA327C4" w:rsidR="2F477957">
        <w:rPr>
          <w:rFonts w:ascii="Arial" w:hAnsi="Arial" w:eastAsia="Arial" w:cs="Arial"/>
          <w:i w:val="1"/>
          <w:iCs w:val="1"/>
        </w:rPr>
        <w:t>You are not alone in feeling lonely</w:t>
      </w:r>
      <w:r w:rsidRPr="0EA327C4" w:rsidR="2F477957">
        <w:rPr>
          <w:rFonts w:ascii="Arial" w:hAnsi="Arial" w:eastAsia="Arial" w:cs="Arial"/>
        </w:rPr>
        <w:t>. Available at: https://www.understandingsociety.ac.uk/impact/age-uk-loneliness/ (Accessed: 10 November 2025).</w:t>
      </w:r>
    </w:p>
    <w:p w:rsidR="0EA327C4" w:rsidP="0EA327C4" w:rsidRDefault="0EA327C4" w14:paraId="211F2B59" w14:textId="0F54DFF9">
      <w:pPr>
        <w:pStyle w:val="Normal"/>
        <w:spacing w:before="30" w:beforeAutospacing="off" w:after="30" w:afterAutospacing="off" w:line="360" w:lineRule="auto"/>
        <w:rPr>
          <w:rFonts w:ascii="Arial" w:hAnsi="Arial" w:eastAsia="Arial" w:cs="Arial"/>
        </w:rPr>
      </w:pPr>
    </w:p>
    <w:p w:rsidR="00285B13" w:rsidP="0EA327C4" w:rsidRDefault="006F647B" w14:paraId="00000021"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British Geriatrics Society (2025) </w:t>
      </w:r>
      <w:r w:rsidRPr="0EA327C4" w:rsidR="2F477957">
        <w:rPr>
          <w:rFonts w:ascii="Arial" w:hAnsi="Arial" w:eastAsia="Arial" w:cs="Arial"/>
          <w:i w:val="1"/>
          <w:iCs w:val="1"/>
        </w:rPr>
        <w:t>Care homes</w:t>
      </w:r>
      <w:r w:rsidRPr="0EA327C4" w:rsidR="2F477957">
        <w:rPr>
          <w:rFonts w:ascii="Arial" w:hAnsi="Arial" w:eastAsia="Arial" w:cs="Arial"/>
        </w:rPr>
        <w:t>. Available at: https://www.bgs.org.uk/topics/care-homes (Accessed: 10 November 2025).</w:t>
      </w:r>
    </w:p>
    <w:p w:rsidR="0EA327C4" w:rsidP="0EA327C4" w:rsidRDefault="0EA327C4" w14:paraId="476A3B2E" w14:textId="5FC78F3E">
      <w:pPr>
        <w:spacing w:before="30" w:beforeAutospacing="off" w:after="30" w:afterAutospacing="off" w:line="360" w:lineRule="auto"/>
        <w:rPr>
          <w:rFonts w:ascii="Arial" w:hAnsi="Arial" w:eastAsia="Arial" w:cs="Arial"/>
        </w:rPr>
      </w:pPr>
    </w:p>
    <w:p w:rsidR="00285B13" w:rsidP="0EA327C4" w:rsidRDefault="006F647B" w14:paraId="00000022"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Care Quality Commission (2025) </w:t>
      </w:r>
      <w:r w:rsidRPr="0EA327C4" w:rsidR="2F477957">
        <w:rPr>
          <w:rFonts w:ascii="Arial" w:hAnsi="Arial" w:eastAsia="Arial" w:cs="Arial"/>
          <w:i w:val="1"/>
          <w:iCs w:val="1"/>
        </w:rPr>
        <w:t>How we regulate mental health services</w:t>
      </w:r>
      <w:r w:rsidRPr="0EA327C4" w:rsidR="2F477957">
        <w:rPr>
          <w:rFonts w:ascii="Arial" w:hAnsi="Arial" w:eastAsia="Arial" w:cs="Arial"/>
        </w:rPr>
        <w:t>. Available at: https://www.cqc.org.uk/guidance-providers/mental-health-services/how-we-regulate-mental-health-services (Accessed: 10 November 2025).</w:t>
      </w:r>
    </w:p>
    <w:p w:rsidR="0EA327C4" w:rsidP="0EA327C4" w:rsidRDefault="0EA327C4" w14:paraId="6ED64691" w14:textId="193EBA61">
      <w:pPr>
        <w:spacing w:before="30" w:beforeAutospacing="off" w:after="30" w:afterAutospacing="off" w:line="360" w:lineRule="auto"/>
        <w:rPr>
          <w:rFonts w:ascii="Arial" w:hAnsi="Arial" w:eastAsia="Arial" w:cs="Arial"/>
        </w:rPr>
      </w:pPr>
    </w:p>
    <w:p w:rsidR="00285B13" w:rsidP="0EA327C4" w:rsidRDefault="006F647B" w14:paraId="00000023"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Community Life Survey (2024) </w:t>
      </w:r>
      <w:r w:rsidRPr="0EA327C4" w:rsidR="2F477957">
        <w:rPr>
          <w:rFonts w:ascii="Arial" w:hAnsi="Arial" w:eastAsia="Arial" w:cs="Arial"/>
          <w:i w:val="1"/>
          <w:iCs w:val="1"/>
        </w:rPr>
        <w:t>Loneliness and support networks</w:t>
      </w:r>
      <w:r w:rsidRPr="0EA327C4" w:rsidR="2F477957">
        <w:rPr>
          <w:rFonts w:ascii="Arial" w:hAnsi="Arial" w:eastAsia="Arial" w:cs="Arial"/>
        </w:rPr>
        <w:t>. GOV.UK. Available at: https://www.gov.uk/government/statistics/community-life-survey-202324-annual-publication/community-life-survey-202324-loneliness-and-support-networks--2 (Accessed: 10 November 2025).</w:t>
      </w:r>
    </w:p>
    <w:p w:rsidR="0EA327C4" w:rsidP="0EA327C4" w:rsidRDefault="0EA327C4" w14:paraId="768A29E4" w14:textId="55497DAF">
      <w:pPr>
        <w:spacing w:before="30" w:beforeAutospacing="off" w:after="30" w:afterAutospacing="off" w:line="360" w:lineRule="auto"/>
        <w:rPr>
          <w:rFonts w:ascii="Arial" w:hAnsi="Arial" w:eastAsia="Arial" w:cs="Arial"/>
        </w:rPr>
      </w:pPr>
    </w:p>
    <w:p w:rsidR="00285B13" w:rsidP="0EA327C4" w:rsidRDefault="006F647B" w14:paraId="00000024"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Ellerich</w:t>
      </w:r>
      <w:r w:rsidRPr="0EA327C4" w:rsidR="2F477957">
        <w:rPr>
          <w:rFonts w:ascii="Arial" w:hAnsi="Arial" w:eastAsia="Arial" w:cs="Arial"/>
        </w:rPr>
        <w:t xml:space="preserve">-Groppe, N., Pfaller, L. and Schweda, M. (2021) ‘Young for old—old for young? Ethical perspectives on intergenerational solidarity and responsibility in public discourses on COVID-19’, </w:t>
      </w:r>
      <w:r w:rsidRPr="0EA327C4" w:rsidR="2F477957">
        <w:rPr>
          <w:rFonts w:ascii="Arial" w:hAnsi="Arial" w:eastAsia="Arial" w:cs="Arial"/>
          <w:i w:val="1"/>
          <w:iCs w:val="1"/>
        </w:rPr>
        <w:t>European Journal of Ageing</w:t>
      </w:r>
      <w:r w:rsidRPr="0EA327C4" w:rsidR="2F477957">
        <w:rPr>
          <w:rFonts w:ascii="Arial" w:hAnsi="Arial" w:eastAsia="Arial" w:cs="Arial"/>
        </w:rPr>
        <w:t>, 18(2), pp.159–171. doi:10.1007/s10433-021-00623-9.</w:t>
      </w:r>
    </w:p>
    <w:p w:rsidR="0EA327C4" w:rsidP="0EA327C4" w:rsidRDefault="0EA327C4" w14:paraId="3BFF1F1E" w14:textId="1C6410D6">
      <w:pPr>
        <w:spacing w:before="30" w:beforeAutospacing="off" w:after="30" w:afterAutospacing="off" w:line="360" w:lineRule="auto"/>
        <w:rPr>
          <w:rFonts w:ascii="Arial" w:hAnsi="Arial" w:eastAsia="Arial" w:cs="Arial"/>
        </w:rPr>
      </w:pPr>
    </w:p>
    <w:p w:rsidR="00285B13" w:rsidP="0EA327C4" w:rsidRDefault="006F647B" w14:paraId="00000025"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NHS Digital (2025) </w:t>
      </w:r>
      <w:r w:rsidRPr="0EA327C4" w:rsidR="2F477957">
        <w:rPr>
          <w:rFonts w:ascii="Arial" w:hAnsi="Arial" w:eastAsia="Arial" w:cs="Arial"/>
          <w:i w:val="1"/>
          <w:iCs w:val="1"/>
        </w:rPr>
        <w:t>General Data Protection Regulation (GDPR)</w:t>
      </w:r>
      <w:r w:rsidRPr="0EA327C4" w:rsidR="2F477957">
        <w:rPr>
          <w:rFonts w:ascii="Arial" w:hAnsi="Arial" w:eastAsia="Arial" w:cs="Arial"/>
        </w:rPr>
        <w:t>. Available at: https://digital.nhs.uk/data-and-information/keeping-data-safe-and-benefitting-the-public/gdpr (Accessed: 10 November 2025).</w:t>
      </w:r>
    </w:p>
    <w:p w:rsidR="0EA327C4" w:rsidP="0EA327C4" w:rsidRDefault="0EA327C4" w14:paraId="264E60ED" w14:textId="029B7F06">
      <w:pPr>
        <w:spacing w:before="30" w:beforeAutospacing="off" w:after="30" w:afterAutospacing="off" w:line="360" w:lineRule="auto"/>
        <w:rPr>
          <w:rFonts w:ascii="Arial" w:hAnsi="Arial" w:eastAsia="Arial" w:cs="Arial"/>
        </w:rPr>
      </w:pPr>
    </w:p>
    <w:p w:rsidR="00285B13" w:rsidP="0EA327C4" w:rsidRDefault="006F647B" w14:paraId="00000026"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NHS England (2025) </w:t>
      </w:r>
      <w:r w:rsidRPr="0EA327C4" w:rsidR="2F477957">
        <w:rPr>
          <w:rFonts w:ascii="Arial" w:hAnsi="Arial" w:eastAsia="Arial" w:cs="Arial"/>
          <w:i w:val="1"/>
          <w:iCs w:val="1"/>
        </w:rPr>
        <w:t>Older people’s mental health</w:t>
      </w:r>
      <w:r w:rsidRPr="0EA327C4" w:rsidR="2F477957">
        <w:rPr>
          <w:rFonts w:ascii="Arial" w:hAnsi="Arial" w:eastAsia="Arial" w:cs="Arial"/>
        </w:rPr>
        <w:t>. Available at: https://www.england.nhs.uk/mental-health/adults/older-people/ (Accessed: 10 November 2025).</w:t>
      </w:r>
    </w:p>
    <w:p w:rsidR="0EA327C4" w:rsidP="0EA327C4" w:rsidRDefault="0EA327C4" w14:paraId="2692ACFF" w14:textId="4842641F">
      <w:pPr>
        <w:spacing w:before="30" w:beforeAutospacing="off" w:after="30" w:afterAutospacing="off" w:line="360" w:lineRule="auto"/>
        <w:rPr>
          <w:rFonts w:ascii="Arial" w:hAnsi="Arial" w:eastAsia="Arial" w:cs="Arial"/>
        </w:rPr>
      </w:pPr>
    </w:p>
    <w:p w:rsidR="00285B13" w:rsidP="0EA327C4" w:rsidRDefault="006F647B" w14:paraId="00000027"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Ni, </w:t>
      </w:r>
      <w:r w:rsidRPr="0EA327C4" w:rsidR="2F477957">
        <w:rPr>
          <w:rFonts w:ascii="Arial" w:hAnsi="Arial" w:eastAsia="Arial" w:cs="Arial"/>
        </w:rPr>
        <w:t>Y.</w:t>
      </w:r>
      <w:r w:rsidRPr="0EA327C4" w:rsidR="2F477957">
        <w:rPr>
          <w:rFonts w:ascii="Arial" w:hAnsi="Arial" w:eastAsia="Arial" w:cs="Arial"/>
        </w:rPr>
        <w:t xml:space="preserve"> and Jia, F. (2025) ‘A scoping review of AI-driven digital interventions in mental health care: Mapping applications across screening, support, monitoring, prevention, and clinical education’, </w:t>
      </w:r>
      <w:r w:rsidRPr="0EA327C4" w:rsidR="2F477957">
        <w:rPr>
          <w:rFonts w:ascii="Arial" w:hAnsi="Arial" w:eastAsia="Arial" w:cs="Arial"/>
          <w:i w:val="1"/>
          <w:iCs w:val="1"/>
        </w:rPr>
        <w:t>Healthcare</w:t>
      </w:r>
      <w:r w:rsidRPr="0EA327C4" w:rsidR="2F477957">
        <w:rPr>
          <w:rFonts w:ascii="Arial" w:hAnsi="Arial" w:eastAsia="Arial" w:cs="Arial"/>
        </w:rPr>
        <w:t>, 13(10), Article 1205. doi:10.3390/healthcare13101205.</w:t>
      </w:r>
    </w:p>
    <w:p w:rsidR="0EA327C4" w:rsidP="0EA327C4" w:rsidRDefault="0EA327C4" w14:paraId="03E1BD2E" w14:textId="67ABF77D">
      <w:pPr>
        <w:spacing w:before="30" w:beforeAutospacing="off" w:after="30" w:afterAutospacing="off" w:line="360" w:lineRule="auto"/>
        <w:rPr>
          <w:rFonts w:ascii="Arial" w:hAnsi="Arial" w:eastAsia="Arial" w:cs="Arial"/>
        </w:rPr>
      </w:pPr>
    </w:p>
    <w:p w:rsidR="00285B13" w:rsidP="0EA327C4" w:rsidRDefault="006F647B" w14:paraId="00000028"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 King’s Fund (2025) </w:t>
      </w:r>
      <w:r w:rsidRPr="0EA327C4" w:rsidR="2F477957">
        <w:rPr>
          <w:rFonts w:ascii="Arial" w:hAnsi="Arial" w:eastAsia="Arial" w:cs="Arial"/>
          <w:i w:val="1"/>
          <w:iCs w:val="1"/>
        </w:rPr>
        <w:t>Designing inclusive digital health services with communities</w:t>
      </w:r>
      <w:r w:rsidRPr="0EA327C4" w:rsidR="2F477957">
        <w:rPr>
          <w:rFonts w:ascii="Arial" w:hAnsi="Arial" w:eastAsia="Arial" w:cs="Arial"/>
        </w:rPr>
        <w:t>. Available at: https://www.kingsfund.org.uk/insight-and-analysis/long-reads/inclusive-digital-services-people-communities (Accessed: 10 November 2025).</w:t>
      </w:r>
    </w:p>
    <w:p w:rsidR="0EA327C4" w:rsidP="0EA327C4" w:rsidRDefault="0EA327C4" w14:paraId="673F3889" w14:textId="29C36A95">
      <w:pPr>
        <w:spacing w:before="30" w:beforeAutospacing="off" w:after="30" w:afterAutospacing="off" w:line="360" w:lineRule="auto"/>
        <w:rPr>
          <w:rFonts w:ascii="Arial" w:hAnsi="Arial" w:eastAsia="Arial" w:cs="Arial"/>
        </w:rPr>
      </w:pPr>
    </w:p>
    <w:p w:rsidR="00285B13" w:rsidP="0EA327C4" w:rsidRDefault="006F647B" w14:paraId="00000029"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UK Government (2014) </w:t>
      </w:r>
      <w:r w:rsidRPr="0EA327C4" w:rsidR="2F477957">
        <w:rPr>
          <w:rFonts w:ascii="Arial" w:hAnsi="Arial" w:eastAsia="Arial" w:cs="Arial"/>
          <w:i w:val="1"/>
          <w:iCs w:val="1"/>
        </w:rPr>
        <w:t>Care Act 2014</w:t>
      </w:r>
      <w:r w:rsidRPr="0EA327C4" w:rsidR="2F477957">
        <w:rPr>
          <w:rFonts w:ascii="Arial" w:hAnsi="Arial" w:eastAsia="Arial" w:cs="Arial"/>
        </w:rPr>
        <w:t>. Available at: https://www.legislation.gov.uk/ukpga/2014/23/contents (Accessed: 10 November 2025).</w:t>
      </w:r>
    </w:p>
    <w:p w:rsidR="0EA327C4" w:rsidP="0EA327C4" w:rsidRDefault="0EA327C4" w14:paraId="7ADFC434" w14:textId="5277CFDC">
      <w:pPr>
        <w:spacing w:before="30" w:beforeAutospacing="off" w:after="30" w:afterAutospacing="off" w:line="360" w:lineRule="auto"/>
        <w:rPr>
          <w:rFonts w:ascii="Arial" w:hAnsi="Arial" w:eastAsia="Arial" w:cs="Arial"/>
        </w:rPr>
      </w:pPr>
    </w:p>
    <w:p w:rsidR="00285B13" w:rsidP="0EA327C4" w:rsidRDefault="006F647B" w14:paraId="0000002A"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World Health Organization (2025) </w:t>
      </w:r>
      <w:r w:rsidRPr="0EA327C4" w:rsidR="2F477957">
        <w:rPr>
          <w:rFonts w:ascii="Arial" w:hAnsi="Arial" w:eastAsia="Arial" w:cs="Arial"/>
          <w:i w:val="1"/>
          <w:iCs w:val="1"/>
        </w:rPr>
        <w:t>Mental health of older adults</w:t>
      </w:r>
      <w:r w:rsidRPr="0EA327C4" w:rsidR="2F477957">
        <w:rPr>
          <w:rFonts w:ascii="Arial" w:hAnsi="Arial" w:eastAsia="Arial" w:cs="Arial"/>
        </w:rPr>
        <w:t>. Available at: https://www.who.int/news-room/fact-sheets/detail/mental-health-of-older-adults (Accessed: 10 November 2025).</w:t>
      </w:r>
    </w:p>
    <w:sectPr w:rsidR="00285B13">
      <w:pgSz w:w="11906" w:h="16838" w:orient="portrait"/>
      <w:pgMar w:top="566" w:right="566" w:bottom="566" w:left="566"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70CEC248-2784-4A24-9296-E4DA7E210EB3}"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BD6371DF-47F6-4686-AA04-C0DAEAF72B60}" r:id="rId2"/>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045D9D"/>
    <w:multiLevelType w:val="hybridMultilevel"/>
    <w:tmpl w:val="FFFFFFFF"/>
    <w:lvl w:ilvl="0">
      <w:start w:val="1"/>
      <w:numFmt w:val="bullet"/>
      <w:lvlText w:val=""/>
      <w:lvlJc w:val="left"/>
      <w:pPr>
        <w:ind w:left="720" w:hanging="360"/>
      </w:pPr>
      <w:rPr>
        <w:rFonts w:hint="default" w:ascii="Symbol" w:hAnsi="Symbo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3952E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92622D"/>
    <w:multiLevelType w:val="hybridMultilevel"/>
    <w:tmpl w:val="FFFFFFFF"/>
    <w:lvl w:ilvl="0">
      <w:start w:val="1"/>
      <w:numFmt w:val="bullet"/>
      <w:lvlText w:val=""/>
      <w:lvlJc w:val="left"/>
      <w:pPr>
        <w:ind w:left="720" w:hanging="360"/>
      </w:pPr>
      <w:rPr>
        <w:rFonts w:hint="default" w:ascii="Symbol" w:hAnsi="Symbol"/>
        <w:u w:val="none"/>
      </w:rPr>
    </w:lvl>
    <w:lvl w:ilvl="1">
      <w:start w:val="1"/>
      <w:numFmt w:val="bullet"/>
      <w:lvlText w:val=""/>
      <w:lvlJc w:val="left"/>
      <w:pPr>
        <w:ind w:left="1440" w:hanging="360"/>
      </w:pPr>
      <w:rPr>
        <w:rFonts w:hint="default" w:ascii="Wingdings" w:hAnsi="Wingdings"/>
        <w:u w:val="none"/>
      </w:rPr>
    </w:lvl>
    <w:lvl w:ilvl="2">
      <w:start w:val="1"/>
      <w:numFmt w:val="bullet"/>
      <w:lvlText w:val=""/>
      <w:lvlJc w:val="left"/>
      <w:pPr>
        <w:ind w:left="2160" w:hanging="360"/>
      </w:pPr>
      <w:rPr>
        <w:rFonts w:hint="default" w:ascii="Wingdings" w:hAnsi="Wingdings"/>
        <w:u w:val="none"/>
      </w:rPr>
    </w:lvl>
    <w:lvl w:ilvl="3">
      <w:start w:val="1"/>
      <w:numFmt w:val="bullet"/>
      <w:lvlText w:val=""/>
      <w:lvlJc w:val="left"/>
      <w:pPr>
        <w:ind w:left="2880" w:hanging="360"/>
      </w:pPr>
      <w:rPr>
        <w:rFonts w:hint="default" w:ascii="Symbol" w:hAnsi="Symbol"/>
        <w:u w:val="none"/>
      </w:rPr>
    </w:lvl>
    <w:lvl w:ilvl="4">
      <w:start w:val="1"/>
      <w:numFmt w:val="bullet"/>
      <w:lvlText w:val="♦"/>
      <w:lvlJc w:val="left"/>
      <w:pPr>
        <w:ind w:left="3600" w:hanging="360"/>
      </w:pPr>
      <w:rPr>
        <w:rFonts w:hint="default" w:ascii="Courier New" w:hAnsi="Courier New"/>
        <w:u w:val="none"/>
      </w:rPr>
    </w:lvl>
    <w:lvl w:ilvl="5">
      <w:start w:val="1"/>
      <w:numFmt w:val="bullet"/>
      <w:lvlText w:val=""/>
      <w:lvlJc w:val="left"/>
      <w:pPr>
        <w:ind w:left="4320" w:hanging="360"/>
      </w:pPr>
      <w:rPr>
        <w:rFonts w:hint="default" w:ascii="Wingdings" w:hAnsi="Wingdings"/>
        <w:u w:val="none"/>
      </w:rPr>
    </w:lvl>
    <w:lvl w:ilvl="6">
      <w:start w:val="1"/>
      <w:numFmt w:val="bullet"/>
      <w:lvlText w:val=""/>
      <w:lvlJc w:val="left"/>
      <w:pPr>
        <w:ind w:left="5040" w:hanging="360"/>
      </w:pPr>
      <w:rPr>
        <w:rFonts w:hint="default" w:ascii="Wingdings" w:hAnsi="Wingdings"/>
        <w:u w:val="none"/>
      </w:rPr>
    </w:lvl>
    <w:lvl w:ilvl="7">
      <w:start w:val="1"/>
      <w:numFmt w:val="bullet"/>
      <w:lvlText w:val=""/>
      <w:lvlJc w:val="left"/>
      <w:pPr>
        <w:ind w:left="5760" w:hanging="360"/>
      </w:pPr>
      <w:rPr>
        <w:rFonts w:hint="default" w:ascii="Symbol" w:hAnsi="Symbol"/>
        <w:u w:val="none"/>
      </w:rPr>
    </w:lvl>
    <w:lvl w:ilvl="8">
      <w:start w:val="1"/>
      <w:numFmt w:val="bullet"/>
      <w:lvlText w:val="♦"/>
      <w:lvlJc w:val="left"/>
      <w:pPr>
        <w:ind w:left="6480" w:hanging="360"/>
      </w:pPr>
      <w:rPr>
        <w:rFonts w:hint="default" w:ascii="Courier New" w:hAnsi="Courier New"/>
        <w:u w:val="none"/>
      </w:rPr>
    </w:lvl>
  </w:abstractNum>
  <w:abstractNum w:abstractNumId="3" w15:restartNumberingAfterBreak="0">
    <w:nsid w:val="76C2357B"/>
    <w:multiLevelType w:val="hybridMultilevel"/>
    <w:tmpl w:val="FFFFFFFF"/>
    <w:lvl w:ilvl="0">
      <w:start w:val="1"/>
      <w:numFmt w:val="bullet"/>
      <w:lvlText w:val=""/>
      <w:lvlJc w:val="left"/>
      <w:pPr>
        <w:ind w:left="720" w:hanging="360"/>
      </w:pPr>
      <w:rPr>
        <w:rFonts w:hint="default" w:ascii="Symbol" w:hAnsi="Symbo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3313928">
    <w:abstractNumId w:val="3"/>
  </w:num>
  <w:num w:numId="2" w16cid:durableId="911236795">
    <w:abstractNumId w:val="0"/>
  </w:num>
  <w:num w:numId="3" w16cid:durableId="1990665590">
    <w:abstractNumId w:val="1"/>
  </w:num>
  <w:num w:numId="4" w16cid:durableId="14889365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B13"/>
    <w:rsid w:val="00285B13"/>
    <w:rsid w:val="006F647B"/>
    <w:rsid w:val="00CC394F"/>
    <w:rsid w:val="021494DD"/>
    <w:rsid w:val="033B0452"/>
    <w:rsid w:val="05DA0F32"/>
    <w:rsid w:val="08EA9E10"/>
    <w:rsid w:val="0A72A0B7"/>
    <w:rsid w:val="0B23A1A8"/>
    <w:rsid w:val="0B23A1A8"/>
    <w:rsid w:val="0E23AD48"/>
    <w:rsid w:val="0EA327C4"/>
    <w:rsid w:val="1119E01F"/>
    <w:rsid w:val="111F337B"/>
    <w:rsid w:val="1219403F"/>
    <w:rsid w:val="1320F2DF"/>
    <w:rsid w:val="13434A8C"/>
    <w:rsid w:val="14E0FC9E"/>
    <w:rsid w:val="18D84340"/>
    <w:rsid w:val="1A87E2B3"/>
    <w:rsid w:val="1DABF852"/>
    <w:rsid w:val="1EDB5ACC"/>
    <w:rsid w:val="1EE0C2C8"/>
    <w:rsid w:val="1F0E7203"/>
    <w:rsid w:val="20756B6B"/>
    <w:rsid w:val="21A54E38"/>
    <w:rsid w:val="23E3E4FB"/>
    <w:rsid w:val="2552867C"/>
    <w:rsid w:val="286FD465"/>
    <w:rsid w:val="29E9CA3D"/>
    <w:rsid w:val="2A447E88"/>
    <w:rsid w:val="2B146B9B"/>
    <w:rsid w:val="2BCF6615"/>
    <w:rsid w:val="2C1A94F0"/>
    <w:rsid w:val="2E1F4C76"/>
    <w:rsid w:val="2F477957"/>
    <w:rsid w:val="2F6844B4"/>
    <w:rsid w:val="32BAC7C3"/>
    <w:rsid w:val="3399B008"/>
    <w:rsid w:val="3600AE16"/>
    <w:rsid w:val="3A3D4C7F"/>
    <w:rsid w:val="3A9A14F1"/>
    <w:rsid w:val="3C698D6B"/>
    <w:rsid w:val="3D1AD374"/>
    <w:rsid w:val="3EE3420C"/>
    <w:rsid w:val="3F91C395"/>
    <w:rsid w:val="42FA9EDB"/>
    <w:rsid w:val="442AFE8D"/>
    <w:rsid w:val="448B439B"/>
    <w:rsid w:val="4671CD99"/>
    <w:rsid w:val="47635FCA"/>
    <w:rsid w:val="477BB73F"/>
    <w:rsid w:val="47FDBDA5"/>
    <w:rsid w:val="49AA9EF4"/>
    <w:rsid w:val="4A063B6C"/>
    <w:rsid w:val="4AEACD6E"/>
    <w:rsid w:val="4DA5F70C"/>
    <w:rsid w:val="4E722ACE"/>
    <w:rsid w:val="4EF559A3"/>
    <w:rsid w:val="4F0C9B2F"/>
    <w:rsid w:val="4F28B813"/>
    <w:rsid w:val="5011E65C"/>
    <w:rsid w:val="5155DD9C"/>
    <w:rsid w:val="5241B786"/>
    <w:rsid w:val="52C7DBD8"/>
    <w:rsid w:val="54B122C2"/>
    <w:rsid w:val="54CFE53D"/>
    <w:rsid w:val="55639B18"/>
    <w:rsid w:val="55D50286"/>
    <w:rsid w:val="588E835F"/>
    <w:rsid w:val="59AEAF4B"/>
    <w:rsid w:val="5AF74010"/>
    <w:rsid w:val="5C92BD45"/>
    <w:rsid w:val="5DA451CE"/>
    <w:rsid w:val="5FBAD8B1"/>
    <w:rsid w:val="62E8448B"/>
    <w:rsid w:val="64D49344"/>
    <w:rsid w:val="64DC2E97"/>
    <w:rsid w:val="651184FD"/>
    <w:rsid w:val="68B1293C"/>
    <w:rsid w:val="6A10F9C9"/>
    <w:rsid w:val="6AA8B34D"/>
    <w:rsid w:val="6B817EF4"/>
    <w:rsid w:val="6C2DD5F4"/>
    <w:rsid w:val="6CBF7C44"/>
    <w:rsid w:val="6DE897F8"/>
    <w:rsid w:val="6EA965E6"/>
    <w:rsid w:val="6EE20950"/>
    <w:rsid w:val="6FC3E29F"/>
    <w:rsid w:val="70500F05"/>
    <w:rsid w:val="7385495E"/>
    <w:rsid w:val="74EE3145"/>
    <w:rsid w:val="751CD609"/>
    <w:rsid w:val="764833D1"/>
    <w:rsid w:val="76AD0397"/>
    <w:rsid w:val="786CBDCC"/>
    <w:rsid w:val="78F12518"/>
    <w:rsid w:val="7A726902"/>
    <w:rsid w:val="7C350556"/>
    <w:rsid w:val="7D1283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0A9484-67B7-4126-B53A-2D61E2E54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uiPriority w:val="34"/>
    <w:name w:val="List Paragraph"/>
    <w:basedOn w:val="Normal"/>
    <w:qFormat/>
    <w:rsid w:val="0EA327C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jpg" Id="rId1679527681"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Mahwish Asghar (2323663)</lastModifiedBy>
  <revision>3</revision>
  <dcterms:created xsi:type="dcterms:W3CDTF">2025-11-23T22:23:00.0000000Z</dcterms:created>
  <dcterms:modified xsi:type="dcterms:W3CDTF">2025-11-24T00:36:47.1294889Z</dcterms:modified>
</coreProperties>
</file>