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DE95B1" w14:textId="34ECEA6E"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756B9820" wp14:editId="7DBF936C">
            <wp:simplePos x="0" y="0"/>
            <wp:positionH relativeFrom="page">
              <wp:align>left</wp:align>
            </wp:positionH>
            <wp:positionV relativeFrom="page">
              <wp:align>top</wp:align>
            </wp:positionV>
            <wp:extent cx="10021515" cy="9596039"/>
            <wp:effectExtent l="0" t="0" r="0" b="571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21515" cy="9596039"/>
                    </a:xfrm>
                    <a:prstGeom prst="rect">
                      <a:avLst/>
                    </a:prstGeom>
                  </pic:spPr>
                </pic:pic>
              </a:graphicData>
            </a:graphic>
            <wp14:sizeRelH relativeFrom="page">
              <wp14:pctWidth>0</wp14:pctWidth>
            </wp14:sizeRelH>
            <wp14:sizeRelV relativeFrom="page">
              <wp14:pctHeight>0</wp14:pctHeight>
            </wp14:sizeRelV>
          </wp:anchor>
        </w:drawing>
      </w:r>
    </w:p>
    <w:p w14:paraId="01FBFB8B" w14:textId="77777777" w:rsidR="00DF198B" w:rsidRDefault="00DF198B"/>
    <w:p w14:paraId="3AEDA43E" w14:textId="61AE98FC" w:rsidR="00DF198B" w:rsidRDefault="00DF198B" w:rsidP="002D2200">
      <w:pPr>
        <w:pStyle w:val="GraphicAnchor"/>
      </w:pPr>
    </w:p>
    <w:p w14:paraId="71173774" w14:textId="77777777" w:rsidR="002D2200" w:rsidRDefault="002D2200"/>
    <w:p w14:paraId="22B76417" w14:textId="7AAF59DB" w:rsidR="00E74B29" w:rsidRDefault="00E74B29" w:rsidP="0048120C">
      <w:pPr>
        <w:pStyle w:val="GraphicAnchor"/>
      </w:pPr>
    </w:p>
    <w:p w14:paraId="30239AB4" w14:textId="2AA3625F" w:rsidR="0048120C" w:rsidRDefault="0048120C"/>
    <w:p w14:paraId="0C9A7B82" w14:textId="7E72B7B2" w:rsidR="003F32FA" w:rsidRDefault="003F32FA" w:rsidP="00797DBE">
      <w:pPr>
        <w:jc w:val="center"/>
        <w:rPr>
          <w:rFonts w:ascii="Times New Roman" w:hAnsi="Times New Roman" w:cs="Times New Roman"/>
          <w:b/>
          <w:bCs/>
          <w:sz w:val="48"/>
          <w:szCs w:val="48"/>
          <w:u w:val="single"/>
        </w:rPr>
      </w:pPr>
      <w:r w:rsidRPr="003F32FA">
        <w:rPr>
          <w:rFonts w:ascii="Times New Roman" w:hAnsi="Times New Roman" w:cs="Times New Roman"/>
          <w:b/>
          <w:bCs/>
          <w:noProof/>
          <w:sz w:val="48"/>
          <w:szCs w:val="48"/>
          <w:u w:val="single"/>
        </w:rPr>
        <mc:AlternateContent>
          <mc:Choice Requires="wps">
            <w:drawing>
              <wp:anchor distT="45720" distB="45720" distL="114300" distR="114300" simplePos="0" relativeHeight="251660288" behindDoc="0" locked="0" layoutInCell="1" allowOverlap="1" wp14:anchorId="11FE2193" wp14:editId="59259775">
                <wp:simplePos x="0" y="0"/>
                <wp:positionH relativeFrom="column">
                  <wp:posOffset>2312670</wp:posOffset>
                </wp:positionH>
                <wp:positionV relativeFrom="paragraph">
                  <wp:posOffset>182880</wp:posOffset>
                </wp:positionV>
                <wp:extent cx="4662170" cy="2272030"/>
                <wp:effectExtent l="0" t="0" r="2413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2170" cy="2272030"/>
                        </a:xfrm>
                        <a:prstGeom prst="rect">
                          <a:avLst/>
                        </a:prstGeom>
                        <a:solidFill>
                          <a:srgbClr val="FFFFFF"/>
                        </a:solidFill>
                        <a:ln w="9525">
                          <a:solidFill>
                            <a:srgbClr val="000000"/>
                          </a:solidFill>
                          <a:miter lim="800000"/>
                          <a:headEnd/>
                          <a:tailEnd/>
                        </a:ln>
                      </wps:spPr>
                      <wps:txbx>
                        <w:txbxContent>
                          <w:p w14:paraId="2446FD86" w14:textId="39079CB7" w:rsidR="003F32FA" w:rsidRPr="00751355" w:rsidRDefault="00751355">
                            <w:pPr>
                              <w:rPr>
                                <w:sz w:val="96"/>
                                <w:szCs w:val="96"/>
                              </w:rPr>
                            </w:pPr>
                            <w:r w:rsidRPr="00751355">
                              <w:rPr>
                                <w:sz w:val="96"/>
                                <w:szCs w:val="96"/>
                              </w:rPr>
                              <w:t>Reflections on</w:t>
                            </w:r>
                            <w:r w:rsidR="003F32FA" w:rsidRPr="00751355">
                              <w:rPr>
                                <w:sz w:val="96"/>
                                <w:szCs w:val="96"/>
                              </w:rPr>
                              <w:t xml:space="preserve"> </w:t>
                            </w:r>
                            <w:r w:rsidR="00A7235E">
                              <w:rPr>
                                <w:sz w:val="96"/>
                                <w:szCs w:val="96"/>
                              </w:rPr>
                              <w:t>E</w:t>
                            </w:r>
                            <w:r w:rsidR="003F32FA" w:rsidRPr="00751355">
                              <w:rPr>
                                <w:sz w:val="96"/>
                                <w:szCs w:val="96"/>
                              </w:rPr>
                              <w:t xml:space="preserve">arly </w:t>
                            </w:r>
                            <w:r w:rsidR="00A7235E">
                              <w:rPr>
                                <w:sz w:val="96"/>
                                <w:szCs w:val="96"/>
                              </w:rPr>
                              <w:t>Y</w:t>
                            </w:r>
                            <w:r w:rsidRPr="00751355">
                              <w:rPr>
                                <w:sz w:val="96"/>
                                <w:szCs w:val="96"/>
                              </w:rPr>
                              <w:t xml:space="preserve">ears </w:t>
                            </w:r>
                            <w:r w:rsidR="00A7235E">
                              <w:rPr>
                                <w:sz w:val="96"/>
                                <w:szCs w:val="96"/>
                              </w:rPr>
                              <w:t>P</w:t>
                            </w:r>
                            <w:r w:rsidRPr="00751355">
                              <w:rPr>
                                <w:sz w:val="96"/>
                                <w:szCs w:val="96"/>
                              </w:rPr>
                              <w:t>ractice</w:t>
                            </w:r>
                            <w:r w:rsidR="003F32FA" w:rsidRPr="00751355">
                              <w:rPr>
                                <w:sz w:val="96"/>
                                <w:szCs w:val="9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FE2193" id="_x0000_t202" coordsize="21600,21600" o:spt="202" path="m,l,21600r21600,l21600,xe">
                <v:stroke joinstyle="miter"/>
                <v:path gradientshapeok="t" o:connecttype="rect"/>
              </v:shapetype>
              <v:shape id="Text Box 2" o:spid="_x0000_s1026" type="#_x0000_t202" style="position:absolute;left:0;text-align:left;margin-left:182.1pt;margin-top:14.4pt;width:367.1pt;height:178.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">
                <v:textbox>
                  <w:txbxContent>
                    <w:p w14:paraId="2446FD86" w14:textId="39079CB7" w:rsidR="003F32FA" w:rsidRPr="00751355" w:rsidRDefault="00751355">
                      <w:pPr>
                        <w:rPr>
                          <w:sz w:val="96"/>
                          <w:szCs w:val="96"/>
                        </w:rPr>
                      </w:pPr>
                      <w:r w:rsidRPr="00751355">
                        <w:rPr>
                          <w:sz w:val="96"/>
                          <w:szCs w:val="96"/>
                        </w:rPr>
                        <w:t>Reflections on</w:t>
                      </w:r>
                      <w:r w:rsidR="003F32FA" w:rsidRPr="00751355">
                        <w:rPr>
                          <w:sz w:val="96"/>
                          <w:szCs w:val="96"/>
                        </w:rPr>
                        <w:t xml:space="preserve"> </w:t>
                      </w:r>
                      <w:r w:rsidR="00A7235E">
                        <w:rPr>
                          <w:sz w:val="96"/>
                          <w:szCs w:val="96"/>
                        </w:rPr>
                        <w:t>E</w:t>
                      </w:r>
                      <w:r w:rsidR="003F32FA" w:rsidRPr="00751355">
                        <w:rPr>
                          <w:sz w:val="96"/>
                          <w:szCs w:val="96"/>
                        </w:rPr>
                        <w:t xml:space="preserve">arly </w:t>
                      </w:r>
                      <w:r w:rsidR="00A7235E">
                        <w:rPr>
                          <w:sz w:val="96"/>
                          <w:szCs w:val="96"/>
                        </w:rPr>
                        <w:t>Y</w:t>
                      </w:r>
                      <w:r w:rsidRPr="00751355">
                        <w:rPr>
                          <w:sz w:val="96"/>
                          <w:szCs w:val="96"/>
                        </w:rPr>
                        <w:t xml:space="preserve">ears </w:t>
                      </w:r>
                      <w:r w:rsidR="00A7235E">
                        <w:rPr>
                          <w:sz w:val="96"/>
                          <w:szCs w:val="96"/>
                        </w:rPr>
                        <w:t>P</w:t>
                      </w:r>
                      <w:r w:rsidRPr="00751355">
                        <w:rPr>
                          <w:sz w:val="96"/>
                          <w:szCs w:val="96"/>
                        </w:rPr>
                        <w:t>ractice</w:t>
                      </w:r>
                      <w:r w:rsidR="003F32FA" w:rsidRPr="00751355">
                        <w:rPr>
                          <w:sz w:val="96"/>
                          <w:szCs w:val="96"/>
                        </w:rPr>
                        <w:t xml:space="preserve"> </w:t>
                      </w:r>
                    </w:p>
                  </w:txbxContent>
                </v:textbox>
                <w10:wrap type="square"/>
              </v:shape>
            </w:pict>
          </mc:Fallback>
        </mc:AlternateContent>
      </w:r>
    </w:p>
    <w:p w14:paraId="520F1257" w14:textId="2E5E0FF7" w:rsidR="003F32FA" w:rsidRDefault="003F32FA" w:rsidP="003F32FA">
      <w:pPr>
        <w:rPr>
          <w:rFonts w:ascii="Times New Roman" w:hAnsi="Times New Roman" w:cs="Times New Roman"/>
          <w:b/>
          <w:bCs/>
          <w:sz w:val="48"/>
          <w:szCs w:val="48"/>
          <w:u w:val="single"/>
        </w:rPr>
      </w:pPr>
    </w:p>
    <w:p w14:paraId="4DD847F8" w14:textId="68CC3A01" w:rsidR="003F32FA" w:rsidRDefault="003F32FA" w:rsidP="00797DBE">
      <w:pPr>
        <w:jc w:val="center"/>
        <w:rPr>
          <w:rFonts w:ascii="Times New Roman" w:hAnsi="Times New Roman" w:cs="Times New Roman"/>
          <w:b/>
          <w:bCs/>
          <w:sz w:val="48"/>
          <w:szCs w:val="48"/>
          <w:u w:val="single"/>
        </w:rPr>
      </w:pPr>
    </w:p>
    <w:p w14:paraId="2E7867F2" w14:textId="77777777" w:rsidR="003F32FA" w:rsidRDefault="003F32FA" w:rsidP="00797DBE">
      <w:pPr>
        <w:jc w:val="center"/>
        <w:rPr>
          <w:rFonts w:ascii="Times New Roman" w:hAnsi="Times New Roman" w:cs="Times New Roman"/>
          <w:b/>
          <w:bCs/>
          <w:sz w:val="48"/>
          <w:szCs w:val="48"/>
          <w:u w:val="single"/>
        </w:rPr>
      </w:pPr>
    </w:p>
    <w:p w14:paraId="7B87D7F6" w14:textId="44CA0424" w:rsidR="003F32FA" w:rsidRDefault="003F32FA" w:rsidP="00797DBE">
      <w:pPr>
        <w:jc w:val="center"/>
        <w:rPr>
          <w:rFonts w:ascii="Times New Roman" w:hAnsi="Times New Roman" w:cs="Times New Roman"/>
          <w:b/>
          <w:bCs/>
          <w:sz w:val="48"/>
          <w:szCs w:val="48"/>
          <w:u w:val="single"/>
        </w:rPr>
      </w:pPr>
    </w:p>
    <w:p w14:paraId="49356EFD" w14:textId="12AC0939" w:rsidR="003F32FA" w:rsidRDefault="003F32FA" w:rsidP="00797DBE">
      <w:pPr>
        <w:jc w:val="center"/>
        <w:rPr>
          <w:rFonts w:ascii="Times New Roman" w:hAnsi="Times New Roman" w:cs="Times New Roman"/>
          <w:b/>
          <w:bCs/>
          <w:sz w:val="48"/>
          <w:szCs w:val="48"/>
          <w:u w:val="single"/>
        </w:rPr>
      </w:pPr>
    </w:p>
    <w:p w14:paraId="071FD09F" w14:textId="4ECBDAB3" w:rsidR="003F32FA" w:rsidRDefault="003F32FA" w:rsidP="00797DBE">
      <w:pPr>
        <w:jc w:val="center"/>
        <w:rPr>
          <w:rFonts w:ascii="Times New Roman" w:hAnsi="Times New Roman" w:cs="Times New Roman"/>
          <w:b/>
          <w:bCs/>
          <w:sz w:val="48"/>
          <w:szCs w:val="48"/>
          <w:u w:val="single"/>
        </w:rPr>
      </w:pPr>
    </w:p>
    <w:p w14:paraId="275137F2" w14:textId="40D5C7BB" w:rsidR="003F32FA" w:rsidRDefault="003F32FA" w:rsidP="00797DBE">
      <w:pPr>
        <w:jc w:val="center"/>
        <w:rPr>
          <w:rFonts w:ascii="Times New Roman" w:hAnsi="Times New Roman" w:cs="Times New Roman"/>
          <w:b/>
          <w:bCs/>
          <w:sz w:val="48"/>
          <w:szCs w:val="48"/>
          <w:u w:val="single"/>
        </w:rPr>
      </w:pPr>
    </w:p>
    <w:p w14:paraId="23161CA4" w14:textId="013891FB" w:rsidR="003F32FA" w:rsidRDefault="003F32FA" w:rsidP="00797DBE">
      <w:pPr>
        <w:jc w:val="center"/>
        <w:rPr>
          <w:rFonts w:ascii="Times New Roman" w:hAnsi="Times New Roman" w:cs="Times New Roman"/>
          <w:b/>
          <w:bCs/>
          <w:sz w:val="48"/>
          <w:szCs w:val="48"/>
          <w:u w:val="single"/>
        </w:rPr>
      </w:pPr>
    </w:p>
    <w:p w14:paraId="4719C47E" w14:textId="435DC329" w:rsidR="003F32FA" w:rsidRDefault="00751355" w:rsidP="00797DBE">
      <w:pPr>
        <w:jc w:val="center"/>
        <w:rPr>
          <w:rFonts w:ascii="Times New Roman" w:hAnsi="Times New Roman" w:cs="Times New Roman"/>
          <w:b/>
          <w:bCs/>
          <w:sz w:val="48"/>
          <w:szCs w:val="48"/>
          <w:u w:val="single"/>
        </w:rPr>
      </w:pPr>
      <w:r>
        <w:rPr>
          <w:noProof/>
        </w:rPr>
        <mc:AlternateContent>
          <mc:Choice Requires="wps">
            <w:drawing>
              <wp:anchor distT="45720" distB="45720" distL="114300" distR="114300" simplePos="0" relativeHeight="251662336" behindDoc="0" locked="0" layoutInCell="1" allowOverlap="1" wp14:anchorId="46B7F3CC" wp14:editId="5B391769">
                <wp:simplePos x="0" y="0"/>
                <wp:positionH relativeFrom="column">
                  <wp:posOffset>2607398</wp:posOffset>
                </wp:positionH>
                <wp:positionV relativeFrom="paragraph">
                  <wp:posOffset>4155</wp:posOffset>
                </wp:positionV>
                <wp:extent cx="2360930" cy="1404620"/>
                <wp:effectExtent l="0" t="0" r="22860"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65B530D" w14:textId="0DD2330C" w:rsidR="00751355" w:rsidRPr="00751355" w:rsidRDefault="00751355" w:rsidP="00751355">
                            <w:pPr>
                              <w:jc w:val="center"/>
                              <w:rPr>
                                <w:sz w:val="44"/>
                                <w:szCs w:val="44"/>
                              </w:rPr>
                            </w:pPr>
                            <w:r w:rsidRPr="00751355">
                              <w:rPr>
                                <w:sz w:val="44"/>
                                <w:szCs w:val="44"/>
                              </w:rPr>
                              <w:t>EAEE5002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6B7F3CC" id="_x0000_s1027" type="#_x0000_t202" style="position:absolute;left:0;text-align:left;margin-left:205.3pt;margin-top:.3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F7XJgIAAEw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">
                <v:textbox style="mso-fit-shape-to-text:t">
                  <w:txbxContent>
                    <w:p w14:paraId="165B530D" w14:textId="0DD2330C" w:rsidR="00751355" w:rsidRPr="00751355" w:rsidRDefault="00751355" w:rsidP="00751355">
                      <w:pPr>
                        <w:jc w:val="center"/>
                        <w:rPr>
                          <w:sz w:val="44"/>
                          <w:szCs w:val="44"/>
                        </w:rPr>
                      </w:pPr>
                      <w:r w:rsidRPr="00751355">
                        <w:rPr>
                          <w:sz w:val="44"/>
                          <w:szCs w:val="44"/>
                        </w:rPr>
                        <w:t>EAEE5002</w:t>
                      </w:r>
                    </w:p>
                  </w:txbxContent>
                </v:textbox>
                <w10:wrap type="square"/>
              </v:shape>
            </w:pict>
          </mc:Fallback>
        </mc:AlternateContent>
      </w:r>
    </w:p>
    <w:p w14:paraId="429B11D8" w14:textId="384BAC0F" w:rsidR="003F32FA" w:rsidRDefault="003F32FA" w:rsidP="00797DBE">
      <w:pPr>
        <w:jc w:val="center"/>
        <w:rPr>
          <w:rFonts w:ascii="Times New Roman" w:hAnsi="Times New Roman" w:cs="Times New Roman"/>
          <w:b/>
          <w:bCs/>
          <w:sz w:val="48"/>
          <w:szCs w:val="48"/>
          <w:u w:val="single"/>
        </w:rPr>
      </w:pPr>
    </w:p>
    <w:p w14:paraId="24493A39" w14:textId="70D000F3" w:rsidR="003F32FA" w:rsidRDefault="003F32FA" w:rsidP="00797DBE">
      <w:pPr>
        <w:jc w:val="center"/>
        <w:rPr>
          <w:rFonts w:ascii="Times New Roman" w:hAnsi="Times New Roman" w:cs="Times New Roman"/>
          <w:b/>
          <w:bCs/>
          <w:sz w:val="48"/>
          <w:szCs w:val="48"/>
          <w:u w:val="single"/>
        </w:rPr>
      </w:pPr>
    </w:p>
    <w:p w14:paraId="6DE25AA3" w14:textId="72450B4B" w:rsidR="003F32FA" w:rsidRDefault="00751355" w:rsidP="00797DBE">
      <w:pPr>
        <w:jc w:val="center"/>
        <w:rPr>
          <w:rFonts w:ascii="Times New Roman" w:hAnsi="Times New Roman" w:cs="Times New Roman"/>
          <w:b/>
          <w:bCs/>
          <w:sz w:val="48"/>
          <w:szCs w:val="48"/>
          <w:u w:val="single"/>
        </w:rPr>
      </w:pPr>
      <w:r>
        <w:rPr>
          <w:noProof/>
        </w:rPr>
        <mc:AlternateContent>
          <mc:Choice Requires="wps">
            <w:drawing>
              <wp:anchor distT="45720" distB="45720" distL="114300" distR="114300" simplePos="0" relativeHeight="251664384" behindDoc="0" locked="0" layoutInCell="1" allowOverlap="1" wp14:anchorId="6DDF4C2D" wp14:editId="5DCF3687">
                <wp:simplePos x="0" y="0"/>
                <wp:positionH relativeFrom="margin">
                  <wp:align>center</wp:align>
                </wp:positionH>
                <wp:positionV relativeFrom="paragraph">
                  <wp:posOffset>3175</wp:posOffset>
                </wp:positionV>
                <wp:extent cx="2360930" cy="1404620"/>
                <wp:effectExtent l="0" t="0" r="19050" b="2603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D7437A7" w14:textId="56914A0B" w:rsidR="00751355" w:rsidRDefault="00751355" w:rsidP="00751355">
                            <w:pPr>
                              <w:jc w:val="center"/>
                            </w:pPr>
                            <w:r>
                              <w:t>Donna Duffield 1903455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DDF4C2D" id="_x0000_s1028" type="#_x0000_t202" style="position:absolute;left:0;text-align:left;margin-left:0;margin-top:.25pt;width:185.9pt;height:110.6pt;z-index:25166438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WvQJgIAAEw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">
                <v:textbox style="mso-fit-shape-to-text:t">
                  <w:txbxContent>
                    <w:p w14:paraId="3D7437A7" w14:textId="56914A0B" w:rsidR="00751355" w:rsidRDefault="00751355" w:rsidP="00751355">
                      <w:pPr>
                        <w:jc w:val="center"/>
                      </w:pPr>
                      <w:r>
                        <w:t>Donna Duffield 1903455</w:t>
                      </w:r>
                    </w:p>
                  </w:txbxContent>
                </v:textbox>
                <w10:wrap type="square" anchorx="margin"/>
              </v:shape>
            </w:pict>
          </mc:Fallback>
        </mc:AlternateContent>
      </w:r>
    </w:p>
    <w:p w14:paraId="0EC360FC" w14:textId="77777777" w:rsidR="003F32FA" w:rsidRDefault="003F32FA" w:rsidP="00797DBE">
      <w:pPr>
        <w:jc w:val="center"/>
        <w:rPr>
          <w:rFonts w:ascii="Times New Roman" w:hAnsi="Times New Roman" w:cs="Times New Roman"/>
          <w:b/>
          <w:bCs/>
          <w:sz w:val="48"/>
          <w:szCs w:val="48"/>
          <w:u w:val="single"/>
        </w:rPr>
      </w:pPr>
    </w:p>
    <w:p w14:paraId="6F1CB54E" w14:textId="77777777" w:rsidR="003F32FA" w:rsidRDefault="003F32FA" w:rsidP="00797DBE">
      <w:pPr>
        <w:jc w:val="center"/>
        <w:rPr>
          <w:rFonts w:ascii="Times New Roman" w:hAnsi="Times New Roman" w:cs="Times New Roman"/>
          <w:b/>
          <w:bCs/>
          <w:sz w:val="48"/>
          <w:szCs w:val="48"/>
          <w:u w:val="single"/>
        </w:rPr>
      </w:pPr>
    </w:p>
    <w:p w14:paraId="17928AD0" w14:textId="77777777" w:rsidR="003F32FA" w:rsidRDefault="003F32FA" w:rsidP="00797DBE">
      <w:pPr>
        <w:jc w:val="center"/>
        <w:rPr>
          <w:rFonts w:ascii="Times New Roman" w:hAnsi="Times New Roman" w:cs="Times New Roman"/>
          <w:b/>
          <w:bCs/>
          <w:sz w:val="48"/>
          <w:szCs w:val="48"/>
          <w:u w:val="single"/>
        </w:rPr>
      </w:pPr>
    </w:p>
    <w:p w14:paraId="27A0B06F" w14:textId="77777777" w:rsidR="003F32FA" w:rsidRDefault="003F32FA" w:rsidP="00797DBE">
      <w:pPr>
        <w:jc w:val="center"/>
        <w:rPr>
          <w:rFonts w:ascii="Times New Roman" w:hAnsi="Times New Roman" w:cs="Times New Roman"/>
          <w:b/>
          <w:bCs/>
          <w:sz w:val="48"/>
          <w:szCs w:val="48"/>
          <w:u w:val="single"/>
        </w:rPr>
      </w:pPr>
    </w:p>
    <w:p w14:paraId="5F8E4F81" w14:textId="77777777" w:rsidR="003F32FA" w:rsidRDefault="003F32FA" w:rsidP="00797DBE">
      <w:pPr>
        <w:jc w:val="center"/>
        <w:rPr>
          <w:rFonts w:ascii="Times New Roman" w:hAnsi="Times New Roman" w:cs="Times New Roman"/>
          <w:b/>
          <w:bCs/>
          <w:sz w:val="48"/>
          <w:szCs w:val="48"/>
          <w:u w:val="single"/>
        </w:rPr>
      </w:pPr>
    </w:p>
    <w:p w14:paraId="4692F2DA" w14:textId="77777777" w:rsidR="003F32FA" w:rsidRDefault="003F32FA" w:rsidP="00797DBE">
      <w:pPr>
        <w:jc w:val="center"/>
        <w:rPr>
          <w:rFonts w:ascii="Times New Roman" w:hAnsi="Times New Roman" w:cs="Times New Roman"/>
          <w:b/>
          <w:bCs/>
          <w:sz w:val="48"/>
          <w:szCs w:val="48"/>
          <w:u w:val="single"/>
        </w:rPr>
      </w:pPr>
    </w:p>
    <w:p w14:paraId="3287651D" w14:textId="77777777" w:rsidR="003F32FA" w:rsidRDefault="003F32FA" w:rsidP="00797DBE">
      <w:pPr>
        <w:jc w:val="center"/>
        <w:rPr>
          <w:rFonts w:ascii="Times New Roman" w:hAnsi="Times New Roman" w:cs="Times New Roman"/>
          <w:b/>
          <w:bCs/>
          <w:sz w:val="48"/>
          <w:szCs w:val="48"/>
          <w:u w:val="single"/>
        </w:rPr>
      </w:pPr>
    </w:p>
    <w:p w14:paraId="7486E0D1" w14:textId="0E7B7D6D" w:rsidR="0048120C" w:rsidRPr="00797DBE" w:rsidRDefault="00797DBE" w:rsidP="00797DBE">
      <w:pPr>
        <w:jc w:val="center"/>
        <w:rPr>
          <w:rFonts w:ascii="Times New Roman" w:hAnsi="Times New Roman" w:cs="Times New Roman"/>
          <w:b/>
          <w:bCs/>
          <w:sz w:val="48"/>
          <w:szCs w:val="48"/>
          <w:u w:val="single"/>
        </w:rPr>
      </w:pPr>
      <w:r w:rsidRPr="00797DBE">
        <w:rPr>
          <w:rFonts w:ascii="Times New Roman" w:hAnsi="Times New Roman" w:cs="Times New Roman"/>
          <w:b/>
          <w:bCs/>
          <w:sz w:val="48"/>
          <w:szCs w:val="48"/>
          <w:u w:val="single"/>
        </w:rPr>
        <w:t>Content page</w:t>
      </w:r>
    </w:p>
    <w:p w14:paraId="6C01FBBA" w14:textId="23230E66" w:rsidR="00797DBE" w:rsidRDefault="00797DBE" w:rsidP="00797DBE">
      <w:pPr>
        <w:rPr>
          <w:b/>
          <w:bCs/>
          <w:u w:val="single"/>
        </w:rPr>
      </w:pPr>
    </w:p>
    <w:p w14:paraId="12EC3467" w14:textId="0AA302A0" w:rsidR="00797DBE" w:rsidRDefault="00797DBE" w:rsidP="00797DBE">
      <w:pPr>
        <w:rPr>
          <w:b/>
          <w:bCs/>
          <w:u w:val="single"/>
        </w:rPr>
      </w:pPr>
    </w:p>
    <w:p w14:paraId="2AA8783D" w14:textId="1C1973E9" w:rsidR="00797DBE" w:rsidRDefault="00797DBE" w:rsidP="00797DBE">
      <w:pPr>
        <w:rPr>
          <w:b/>
          <w:bCs/>
          <w:u w:val="single"/>
        </w:rPr>
      </w:pPr>
    </w:p>
    <w:p w14:paraId="17806A85" w14:textId="34831EA0" w:rsidR="00797DBE" w:rsidRDefault="00797DBE" w:rsidP="00797DBE">
      <w:pPr>
        <w:rPr>
          <w:b/>
          <w:bCs/>
          <w:u w:val="single"/>
        </w:rPr>
      </w:pPr>
    </w:p>
    <w:p w14:paraId="253A9D58" w14:textId="54B2FBCE" w:rsidR="00797DBE" w:rsidRDefault="00797DBE" w:rsidP="00797DBE">
      <w:pPr>
        <w:rPr>
          <w:b/>
          <w:bCs/>
          <w:u w:val="single"/>
        </w:rPr>
      </w:pPr>
    </w:p>
    <w:p w14:paraId="7172E892" w14:textId="605127F7" w:rsidR="00797DBE" w:rsidRDefault="00797DBE" w:rsidP="00797DBE">
      <w:pPr>
        <w:rPr>
          <w:b/>
          <w:bCs/>
          <w:u w:val="single"/>
        </w:rPr>
      </w:pPr>
    </w:p>
    <w:p w14:paraId="2477238C" w14:textId="099B6C28" w:rsidR="00797DBE" w:rsidRDefault="00797DBE" w:rsidP="00797DBE">
      <w:pPr>
        <w:rPr>
          <w:b/>
          <w:bCs/>
          <w:u w:val="single"/>
        </w:rPr>
      </w:pPr>
    </w:p>
    <w:p w14:paraId="2763E8BC" w14:textId="143EE0B3" w:rsidR="00797DBE" w:rsidRPr="00797DBE" w:rsidRDefault="00797DBE" w:rsidP="00797DBE">
      <w:pPr>
        <w:rPr>
          <w:rFonts w:ascii="Times New Roman" w:hAnsi="Times New Roman" w:cs="Times New Roman"/>
          <w:sz w:val="36"/>
          <w:szCs w:val="36"/>
        </w:rPr>
      </w:pPr>
      <w:r w:rsidRPr="00797DBE">
        <w:rPr>
          <w:rFonts w:ascii="Times New Roman" w:hAnsi="Times New Roman" w:cs="Times New Roman"/>
          <w:sz w:val="36"/>
          <w:szCs w:val="36"/>
        </w:rPr>
        <w:t>Element 1</w:t>
      </w:r>
      <w:r w:rsidR="00044489">
        <w:rPr>
          <w:rFonts w:ascii="Times New Roman" w:hAnsi="Times New Roman" w:cs="Times New Roman"/>
          <w:sz w:val="36"/>
          <w:szCs w:val="36"/>
        </w:rPr>
        <w:t xml:space="preserve">                </w:t>
      </w:r>
      <w:r w:rsidR="00FB1035">
        <w:rPr>
          <w:rFonts w:ascii="Times New Roman" w:hAnsi="Times New Roman" w:cs="Times New Roman"/>
          <w:sz w:val="36"/>
          <w:szCs w:val="36"/>
        </w:rPr>
        <w:t>pg. 3-5</w:t>
      </w:r>
    </w:p>
    <w:p w14:paraId="4229FB5E" w14:textId="5F9D0B34" w:rsidR="00797DBE" w:rsidRPr="00797DBE" w:rsidRDefault="00797DBE" w:rsidP="00797DBE">
      <w:pPr>
        <w:rPr>
          <w:rFonts w:ascii="Times New Roman" w:hAnsi="Times New Roman" w:cs="Times New Roman"/>
          <w:sz w:val="36"/>
          <w:szCs w:val="36"/>
        </w:rPr>
      </w:pPr>
    </w:p>
    <w:p w14:paraId="26C3C3BA" w14:textId="2D914B70" w:rsidR="00797DBE" w:rsidRPr="00797DBE" w:rsidRDefault="00797DBE" w:rsidP="00797DBE">
      <w:pPr>
        <w:rPr>
          <w:rFonts w:ascii="Times New Roman" w:hAnsi="Times New Roman" w:cs="Times New Roman"/>
          <w:sz w:val="36"/>
          <w:szCs w:val="36"/>
        </w:rPr>
      </w:pPr>
      <w:r w:rsidRPr="00797DBE">
        <w:rPr>
          <w:rFonts w:ascii="Times New Roman" w:hAnsi="Times New Roman" w:cs="Times New Roman"/>
          <w:sz w:val="36"/>
          <w:szCs w:val="36"/>
        </w:rPr>
        <w:t>Element 2</w:t>
      </w:r>
      <w:r w:rsidR="00FB1035">
        <w:rPr>
          <w:rFonts w:ascii="Times New Roman" w:hAnsi="Times New Roman" w:cs="Times New Roman"/>
          <w:sz w:val="36"/>
          <w:szCs w:val="36"/>
        </w:rPr>
        <w:t xml:space="preserve">                </w:t>
      </w:r>
      <w:r w:rsidR="007944B6">
        <w:rPr>
          <w:rFonts w:ascii="Times New Roman" w:hAnsi="Times New Roman" w:cs="Times New Roman"/>
          <w:sz w:val="36"/>
          <w:szCs w:val="36"/>
        </w:rPr>
        <w:t>pg. 6-7</w:t>
      </w:r>
    </w:p>
    <w:p w14:paraId="75F49524" w14:textId="430A7E43" w:rsidR="00797DBE" w:rsidRPr="00797DBE" w:rsidRDefault="00797DBE" w:rsidP="00797DBE">
      <w:pPr>
        <w:rPr>
          <w:rFonts w:ascii="Times New Roman" w:hAnsi="Times New Roman" w:cs="Times New Roman"/>
          <w:sz w:val="36"/>
          <w:szCs w:val="36"/>
        </w:rPr>
      </w:pPr>
    </w:p>
    <w:p w14:paraId="049AB7AB" w14:textId="0F1A22E0" w:rsidR="00797DBE" w:rsidRPr="00797DBE" w:rsidRDefault="00797DBE" w:rsidP="00797DBE">
      <w:pPr>
        <w:rPr>
          <w:rFonts w:ascii="Times New Roman" w:hAnsi="Times New Roman" w:cs="Times New Roman"/>
          <w:sz w:val="36"/>
          <w:szCs w:val="36"/>
        </w:rPr>
      </w:pPr>
      <w:r w:rsidRPr="00797DBE">
        <w:rPr>
          <w:rFonts w:ascii="Times New Roman" w:hAnsi="Times New Roman" w:cs="Times New Roman"/>
          <w:sz w:val="36"/>
          <w:szCs w:val="36"/>
        </w:rPr>
        <w:t>Element 3</w:t>
      </w:r>
      <w:r w:rsidR="007944B6">
        <w:rPr>
          <w:rFonts w:ascii="Times New Roman" w:hAnsi="Times New Roman" w:cs="Times New Roman"/>
          <w:sz w:val="36"/>
          <w:szCs w:val="36"/>
        </w:rPr>
        <w:t xml:space="preserve">                pg.8-10</w:t>
      </w:r>
    </w:p>
    <w:p w14:paraId="37B5FD8A" w14:textId="5BCC5FD0" w:rsidR="00797DBE" w:rsidRPr="00797DBE" w:rsidRDefault="00797DBE" w:rsidP="00797DBE">
      <w:pPr>
        <w:rPr>
          <w:rFonts w:ascii="Times New Roman" w:hAnsi="Times New Roman" w:cs="Times New Roman"/>
          <w:sz w:val="36"/>
          <w:szCs w:val="36"/>
        </w:rPr>
      </w:pPr>
    </w:p>
    <w:p w14:paraId="4A848FBF" w14:textId="26746A0F" w:rsidR="00797DBE" w:rsidRPr="00797DBE" w:rsidRDefault="00797DBE" w:rsidP="00797DBE">
      <w:pPr>
        <w:rPr>
          <w:rFonts w:ascii="Times New Roman" w:hAnsi="Times New Roman" w:cs="Times New Roman"/>
          <w:sz w:val="36"/>
          <w:szCs w:val="36"/>
        </w:rPr>
      </w:pPr>
      <w:r w:rsidRPr="00797DBE">
        <w:rPr>
          <w:rFonts w:ascii="Times New Roman" w:hAnsi="Times New Roman" w:cs="Times New Roman"/>
          <w:sz w:val="36"/>
          <w:szCs w:val="36"/>
        </w:rPr>
        <w:t>Element 4</w:t>
      </w:r>
      <w:r w:rsidR="007944B6">
        <w:rPr>
          <w:rFonts w:ascii="Times New Roman" w:hAnsi="Times New Roman" w:cs="Times New Roman"/>
          <w:sz w:val="36"/>
          <w:szCs w:val="36"/>
        </w:rPr>
        <w:t xml:space="preserve">                </w:t>
      </w:r>
      <w:r w:rsidR="000E1158">
        <w:rPr>
          <w:rFonts w:ascii="Times New Roman" w:hAnsi="Times New Roman" w:cs="Times New Roman"/>
          <w:sz w:val="36"/>
          <w:szCs w:val="36"/>
        </w:rPr>
        <w:t>pg.11-13</w:t>
      </w:r>
    </w:p>
    <w:p w14:paraId="40AB6054" w14:textId="099B5FCB" w:rsidR="00797DBE" w:rsidRPr="00797DBE" w:rsidRDefault="00797DBE" w:rsidP="00797DBE">
      <w:pPr>
        <w:rPr>
          <w:rFonts w:ascii="Times New Roman" w:hAnsi="Times New Roman" w:cs="Times New Roman"/>
          <w:sz w:val="36"/>
          <w:szCs w:val="36"/>
        </w:rPr>
      </w:pPr>
    </w:p>
    <w:p w14:paraId="03666F27" w14:textId="7D4A0EF0" w:rsidR="00797DBE" w:rsidRPr="00797DBE" w:rsidRDefault="00797DBE" w:rsidP="00797DBE">
      <w:pPr>
        <w:rPr>
          <w:rFonts w:ascii="Times New Roman" w:hAnsi="Times New Roman" w:cs="Times New Roman"/>
          <w:sz w:val="36"/>
          <w:szCs w:val="36"/>
        </w:rPr>
      </w:pPr>
      <w:r w:rsidRPr="00797DBE">
        <w:rPr>
          <w:rFonts w:ascii="Times New Roman" w:hAnsi="Times New Roman" w:cs="Times New Roman"/>
          <w:sz w:val="36"/>
          <w:szCs w:val="36"/>
        </w:rPr>
        <w:t xml:space="preserve">Reference’s </w:t>
      </w:r>
      <w:r w:rsidR="009B43B9">
        <w:rPr>
          <w:rFonts w:ascii="Times New Roman" w:hAnsi="Times New Roman" w:cs="Times New Roman"/>
          <w:sz w:val="36"/>
          <w:szCs w:val="36"/>
        </w:rPr>
        <w:t xml:space="preserve">            pg.14-</w:t>
      </w:r>
      <w:r w:rsidR="00B72ADB">
        <w:rPr>
          <w:rFonts w:ascii="Times New Roman" w:hAnsi="Times New Roman" w:cs="Times New Roman"/>
          <w:sz w:val="36"/>
          <w:szCs w:val="36"/>
        </w:rPr>
        <w:t>18</w:t>
      </w:r>
    </w:p>
    <w:p w14:paraId="273E2CCB" w14:textId="72380443" w:rsidR="003F32FA" w:rsidRDefault="003F32FA" w:rsidP="00797DBE">
      <w:pPr>
        <w:jc w:val="center"/>
      </w:pPr>
    </w:p>
    <w:p w14:paraId="6A087A0B" w14:textId="77777777" w:rsidR="003F32FA" w:rsidRDefault="003F32FA">
      <w:r>
        <w:br w:type="page"/>
      </w:r>
    </w:p>
    <w:p w14:paraId="0BC3D110" w14:textId="0428EA0B" w:rsidR="003F32FA" w:rsidRDefault="003F32FA" w:rsidP="00797DBE">
      <w:pPr>
        <w:jc w:val="center"/>
      </w:pPr>
    </w:p>
    <w:p w14:paraId="1DABC3FB" w14:textId="77777777" w:rsidR="00CC7ED4" w:rsidRDefault="00CC7ED4" w:rsidP="00CC7ED4">
      <w:pPr>
        <w:spacing w:line="360" w:lineRule="auto"/>
      </w:pPr>
    </w:p>
    <w:p w14:paraId="0DBE3D72" w14:textId="77777777" w:rsidR="00CC7ED4" w:rsidRDefault="00CC7ED4" w:rsidP="00CC7ED4">
      <w:pPr>
        <w:spacing w:line="360" w:lineRule="auto"/>
      </w:pPr>
    </w:p>
    <w:p w14:paraId="2414271A" w14:textId="28EF70F0" w:rsidR="00CC7ED4" w:rsidRPr="00044489" w:rsidRDefault="00CC7ED4" w:rsidP="00044489">
      <w:pPr>
        <w:spacing w:line="360" w:lineRule="auto"/>
        <w:jc w:val="center"/>
        <w:rPr>
          <w:b/>
          <w:bCs/>
          <w:sz w:val="36"/>
          <w:szCs w:val="36"/>
          <w:u w:val="single"/>
        </w:rPr>
      </w:pPr>
      <w:r w:rsidRPr="00044489">
        <w:rPr>
          <w:b/>
          <w:bCs/>
          <w:sz w:val="36"/>
          <w:szCs w:val="36"/>
          <w:u w:val="single"/>
        </w:rPr>
        <w:t>Element 1</w:t>
      </w:r>
    </w:p>
    <w:p w14:paraId="36C66AFD" w14:textId="77777777" w:rsidR="00CC7ED4" w:rsidRDefault="00CC7ED4" w:rsidP="00CC7ED4">
      <w:pPr>
        <w:spacing w:line="360" w:lineRule="auto"/>
      </w:pPr>
    </w:p>
    <w:p w14:paraId="1AD3DA33" w14:textId="77777777" w:rsidR="00CC7ED4" w:rsidRDefault="00CC7ED4" w:rsidP="00CC7ED4">
      <w:pPr>
        <w:spacing w:line="360" w:lineRule="auto"/>
      </w:pPr>
    </w:p>
    <w:p w14:paraId="15C60EA8" w14:textId="77777777" w:rsidR="00CC7ED4" w:rsidRDefault="00CC7ED4" w:rsidP="00CC7ED4">
      <w:pPr>
        <w:spacing w:line="360" w:lineRule="auto"/>
      </w:pPr>
    </w:p>
    <w:p w14:paraId="50A86B8E" w14:textId="4C669099" w:rsidR="00CC7ED4" w:rsidRPr="00CC7ED4" w:rsidRDefault="00CC7ED4" w:rsidP="00CC7ED4">
      <w:pPr>
        <w:spacing w:line="360" w:lineRule="auto"/>
        <w:rPr>
          <w:rFonts w:ascii="Times New Roman" w:hAnsi="Times New Roman" w:cs="Times New Roman"/>
        </w:rPr>
      </w:pPr>
      <w:r w:rsidRPr="00CC7ED4">
        <w:rPr>
          <w:rFonts w:ascii="Times New Roman" w:hAnsi="Times New Roman" w:cs="Times New Roman"/>
        </w:rPr>
        <w:t xml:space="preserve">Reflection is a process that involves a practitioner evaluating their experiences, through their skills and practice helping the practitioner to grow and improve. Just because a practitioner has an experience does not mean they are learning form it. By being reflective turns the experience in to more meaningful learning, (KUP Learning Centres. 2018). Models or frameworks of reflective practice are a structed guide in which helps practitioners reflect fully on their experience. There is no right model, practitioners are advised to use the model that they feel most comfortable using (University of Nottingham. no date).  This essay will be about Gibbs and Schon and how they are different but also how effective they are. </w:t>
      </w:r>
    </w:p>
    <w:p w14:paraId="68330DD6" w14:textId="77777777" w:rsidR="00CC7ED4" w:rsidRPr="00CC7ED4" w:rsidRDefault="00CC7ED4" w:rsidP="00CC7ED4">
      <w:pPr>
        <w:spacing w:line="360" w:lineRule="auto"/>
        <w:rPr>
          <w:rFonts w:ascii="Times New Roman" w:hAnsi="Times New Roman" w:cs="Times New Roman"/>
        </w:rPr>
      </w:pPr>
      <w:r w:rsidRPr="00CC7ED4">
        <w:rPr>
          <w:rFonts w:ascii="Times New Roman" w:hAnsi="Times New Roman" w:cs="Times New Roman"/>
        </w:rPr>
        <w:t xml:space="preserve">The first way in which Gibbs and Schon differ is the structure and make up of their models. Gibbs model is set out in a cycle, which encourages a practitioner to think about their reflection in a more systematic way, six different phases that enables practitioners to think more deeply about the experience they are reflecting on (Mulder, P. 2018). Forrest .M (2008) suggests that using a reflective cycle has its advantages as it offers the practitioner particular questions which entails them to think deeply in each section and following in a more meaningful order. However, Schon’s Reflective model has two levels, ‘Reflection in action’ and ‘reflection on action’. Sellars, M (2017), tells us how the concept of ‘reflection-in-action’ allows practitioners to have continual understanding examination and reflecting on their practice while the experience is happing and changing their practice. It is suggested by Foth, T, et al (2017) that Schon was prompting for a simpler way to be a retrospective thinker about practice, rarely mentioning ‘reflection-on-practice’ in seminal books. However, Schon (1983) also implied that practitioners can find they become progressively more impulsive and respond automatically, this can make the practitioner in danger of ‘parochial narrowness of vision, making it paramount for practitioner to also use ‘Reflection-on-action’. ‘Reflection-on-action’ is similar to Gibbs, as it a model in which the practitioner looks back on the experience and evaluates it. However, Schon’s model is not set out in a cycle but is structured differently and is not essentially a step by step method </w:t>
      </w:r>
      <w:r w:rsidRPr="00CC7ED4">
        <w:rPr>
          <w:rFonts w:ascii="Times New Roman" w:hAnsi="Times New Roman" w:cs="Times New Roman"/>
        </w:rPr>
        <w:lastRenderedPageBreak/>
        <w:t xml:space="preserve">(University of Bradford,2020).this means there is no real order in which a practitioner follows Schon model, this could lead to confusion for less experienced practitioner by not fully understanding how to get the most out of Schon’s model. </w:t>
      </w:r>
    </w:p>
    <w:p w14:paraId="09A6B020" w14:textId="77777777" w:rsidR="00CC7ED4" w:rsidRPr="00CC7ED4" w:rsidRDefault="00CC7ED4" w:rsidP="00CC7ED4">
      <w:pPr>
        <w:spacing w:line="360" w:lineRule="auto"/>
        <w:rPr>
          <w:rFonts w:ascii="Times New Roman" w:hAnsi="Times New Roman" w:cs="Times New Roman"/>
        </w:rPr>
      </w:pPr>
      <w:r w:rsidRPr="00CC7ED4">
        <w:rPr>
          <w:rFonts w:ascii="Times New Roman" w:hAnsi="Times New Roman" w:cs="Times New Roman"/>
        </w:rPr>
        <w:t xml:space="preserve">Gibbs and Schon also differ by how easy the reflection models are for new practitioners or less experienced practitioners to use,  Expert programme management (2019), tells us how Gibbs model works better when it is completed by a expert manger, this suggests that  it will takes more time to complete a full reflection cycle and can be difficult to understand what each section is asking of the practitioner, Barcksby, J (2015) describes how Gibbs model can be unclear and may even see to repeat its self in place. Gibb’s cycle can also take time to complete, as well as needing time to find and develop  the skills the practitioner has  recognised  they need to improve on  as well as  having the to record everything carefully (Barksby, J, 2015). Schon’s ‘reflective-in-action’ is also associated to  have a more fulfilled reflection with a more experienced practitioner (Schon 1983). According to Ferreira </w:t>
      </w:r>
    </w:p>
    <w:p w14:paraId="5ABF65E2" w14:textId="77777777" w:rsidR="00CC7ED4" w:rsidRPr="00CC7ED4" w:rsidRDefault="00CC7ED4" w:rsidP="00CC7ED4">
      <w:pPr>
        <w:spacing w:line="360" w:lineRule="auto"/>
        <w:rPr>
          <w:rFonts w:ascii="Times New Roman" w:hAnsi="Times New Roman" w:cs="Times New Roman"/>
        </w:rPr>
      </w:pPr>
      <w:r w:rsidRPr="00CC7ED4">
        <w:rPr>
          <w:rFonts w:ascii="Times New Roman" w:hAnsi="Times New Roman" w:cs="Times New Roman"/>
        </w:rPr>
        <w:t>(no date) a practitioner with more experience, their level and training can have an effect on how advanced their cognitive skills and how they can quickly reflection on the situation in hand, especially if they are experiencing it for the first time. However, as Schon’s reflective model is reflecting while in the experience or as  described by Edwards, J (2007) “think on their feet’ in response to an unusual event and take appropriate action”,  it doesn’t take as much time to for a practitioner to reach full reflation laid out in Schon’s model as it does to reach the full protentional of  Gibb’s cycle model.</w:t>
      </w:r>
    </w:p>
    <w:p w14:paraId="7BB47A05" w14:textId="77777777" w:rsidR="00CC7ED4" w:rsidRPr="00CC7ED4" w:rsidRDefault="00CC7ED4" w:rsidP="00CC7ED4">
      <w:pPr>
        <w:spacing w:line="360" w:lineRule="auto"/>
        <w:rPr>
          <w:rFonts w:ascii="Times New Roman" w:hAnsi="Times New Roman" w:cs="Times New Roman"/>
        </w:rPr>
      </w:pPr>
      <w:r w:rsidRPr="00CC7ED4">
        <w:rPr>
          <w:rFonts w:ascii="Times New Roman" w:hAnsi="Times New Roman" w:cs="Times New Roman"/>
        </w:rPr>
        <w:t xml:space="preserve"> With this said Schon’s ‘reflection-in-action’ is a quicker way to reflect, but it does not provide the practitioner a deep reflect or how to consider how the change can impact their practice and development  in the future , Edwards, J (2007), describes this reflection model  as being a small-scale way of reflecting on ones practice. Whereas Gibb’s model gives the practitioner a more in depth thought process and have more consideration on how their practice can be adapted to help them develop and improve, this will enables the practitioner not to jump to conclusions to quickly (Brown, N, 2017). However, Uk Essay’s (2018) points out how Gibbs Cycle is more descriptive and could potentially not give the practitioner the analytical firmness that is necessary to fully understand the effects of several courses of action , as well as not necessarily realising or going through the activity of underpinning them, not giving the practitioner the full picture of how the their reflection can help change their practice. Schon also have the reflective model that is also used after the experience ‘Reflection-on-action’ but the model does not really give practitioners any extra guidance on how to carry out the model (MSC student, 2016). </w:t>
      </w:r>
    </w:p>
    <w:p w14:paraId="30A7613E" w14:textId="55BA19BC" w:rsidR="003F32FA" w:rsidRPr="00CC7ED4" w:rsidRDefault="00CC7ED4" w:rsidP="00CC7ED4">
      <w:pPr>
        <w:spacing w:line="360" w:lineRule="auto"/>
        <w:rPr>
          <w:rFonts w:ascii="Times New Roman" w:hAnsi="Times New Roman" w:cs="Times New Roman"/>
        </w:rPr>
      </w:pPr>
      <w:r w:rsidRPr="00CC7ED4">
        <w:rPr>
          <w:rFonts w:ascii="Times New Roman" w:hAnsi="Times New Roman" w:cs="Times New Roman"/>
        </w:rPr>
        <w:lastRenderedPageBreak/>
        <w:t>As demonstrated within this essay Gibbs and Schon both have advantages and disadvantages to their reflective models, such as the time it takes to complete the model and to how much of a deep reflection is achieved. No reflection model is the right model and every practitioner has a model that they prefer to use.</w:t>
      </w:r>
    </w:p>
    <w:p w14:paraId="24239572" w14:textId="1797AC94" w:rsidR="003F32FA" w:rsidRDefault="003F32FA" w:rsidP="00797DBE">
      <w:pPr>
        <w:jc w:val="center"/>
      </w:pPr>
    </w:p>
    <w:p w14:paraId="30C472E6" w14:textId="77777777" w:rsidR="003F32FA" w:rsidRDefault="003F32FA">
      <w:r>
        <w:br w:type="page"/>
      </w:r>
    </w:p>
    <w:p w14:paraId="5F388D75" w14:textId="19CFF927" w:rsidR="003F32FA" w:rsidRPr="00044489" w:rsidRDefault="00044489" w:rsidP="00797DBE">
      <w:pPr>
        <w:jc w:val="center"/>
        <w:rPr>
          <w:b/>
          <w:bCs/>
          <w:u w:val="single"/>
        </w:rPr>
      </w:pPr>
      <w:r w:rsidRPr="00044489">
        <w:rPr>
          <w:b/>
          <w:bCs/>
          <w:u w:val="single"/>
        </w:rPr>
        <w:lastRenderedPageBreak/>
        <w:t>Element 2</w:t>
      </w:r>
    </w:p>
    <w:p w14:paraId="6401CD8E" w14:textId="2DA7CE23" w:rsidR="009C37BD" w:rsidRPr="009C37BD" w:rsidRDefault="006D5BE7" w:rsidP="009C37BD">
      <w:pPr>
        <w:spacing w:after="160" w:line="259" w:lineRule="auto"/>
        <w:jc w:val="center"/>
        <w:rPr>
          <w:rFonts w:ascii="Calibri" w:eastAsia="Calibri" w:hAnsi="Calibri" w:cs="Times New Roman"/>
          <w:noProof/>
          <w:sz w:val="72"/>
          <w:szCs w:val="72"/>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rgbClr w14:val="5B9BD5">
                    <w14:lumMod w14:val="50000"/>
                  </w14:srgbClr>
                </w14:gs>
                <w14:gs w14:pos="50000">
                  <w14:srgbClr w14:val="5B9BD5"/>
                </w14:gs>
                <w14:gs w14:pos="100000">
                  <w14:srgbClr w14:val="5B9BD5">
                    <w14:lumMod w14:val="60000"/>
                    <w14:lumOff w14:val="40000"/>
                  </w14:srgbClr>
                </w14:gs>
              </w14:gsLst>
              <w14:lin w14:ang="5400000" w14:scaled="0"/>
            </w14:gradFill>
          </w14:textFill>
        </w:rPr>
      </w:pPr>
      <w:r>
        <w:rPr>
          <w:noProof/>
        </w:rPr>
        <mc:AlternateContent>
          <mc:Choice Requires="wps">
            <w:drawing>
              <wp:anchor distT="91440" distB="91440" distL="91440" distR="91440" simplePos="0" relativeHeight="251670528" behindDoc="1" locked="0" layoutInCell="1" allowOverlap="1" wp14:anchorId="5E7718C2" wp14:editId="0008801C">
                <wp:simplePos x="0" y="0"/>
                <wp:positionH relativeFrom="margin">
                  <wp:posOffset>5789295</wp:posOffset>
                </wp:positionH>
                <wp:positionV relativeFrom="margin">
                  <wp:posOffset>878840</wp:posOffset>
                </wp:positionV>
                <wp:extent cx="3611880" cy="334962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611880" cy="3349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21784B" w14:textId="1130DF19" w:rsidR="00961FAE" w:rsidRPr="0067241D" w:rsidRDefault="00961FAE" w:rsidP="0067241D">
                            <w:pPr>
                              <w:jc w:val="center"/>
                              <w:rPr>
                                <w:color w:val="476166" w:themeColor="accent1"/>
                                <w:sz w:val="28"/>
                                <w:szCs w:val="28"/>
                              </w:rPr>
                            </w:pPr>
                            <w:r w:rsidRPr="0067241D">
                              <w:rPr>
                                <w:color w:val="476166" w:themeColor="accent1"/>
                                <w:sz w:val="28"/>
                                <w:szCs w:val="28"/>
                              </w:rPr>
                              <w:t>Why should a practitioner be reflective?</w:t>
                            </w:r>
                          </w:p>
                          <w:p w14:paraId="56062440" w14:textId="44A98D55" w:rsidR="00961FAE" w:rsidRDefault="00961FAE">
                            <w:pPr>
                              <w:rPr>
                                <w:color w:val="476166" w:themeColor="accent1"/>
                              </w:rPr>
                            </w:pPr>
                          </w:p>
                          <w:p w14:paraId="379FC6CD" w14:textId="34F87893" w:rsidR="00961FAE" w:rsidRPr="0067241D" w:rsidRDefault="00961FAE">
                            <w:pPr>
                              <w:rPr>
                                <w:sz w:val="20"/>
                                <w:szCs w:val="20"/>
                              </w:rPr>
                            </w:pPr>
                            <w:r w:rsidRPr="0067241D">
                              <w:rPr>
                                <w:sz w:val="20"/>
                                <w:szCs w:val="20"/>
                              </w:rPr>
                              <w:t xml:space="preserve">Practitioners who are reflective on their practices will continue to support, </w:t>
                            </w:r>
                            <w:r w:rsidR="0067241D" w:rsidRPr="0067241D">
                              <w:rPr>
                                <w:sz w:val="20"/>
                                <w:szCs w:val="20"/>
                              </w:rPr>
                              <w:t>maintain,</w:t>
                            </w:r>
                            <w:r w:rsidRPr="0067241D">
                              <w:rPr>
                                <w:sz w:val="20"/>
                                <w:szCs w:val="20"/>
                              </w:rPr>
                              <w:t xml:space="preserve"> and improve on their own practice. Practitioners who developing their reflective skills can ensures children within the setting are accessing the quality childcare. Pacey (2016) tells us how becoming a reflective will also aid the relationship with the children’s cares or parents, as they will see the  changes within the practitioners practice and will feel assured their child is receiving high quality care.  </w:t>
                            </w:r>
                            <w:r w:rsidR="006D5BE7">
                              <w:rPr>
                                <w:sz w:val="20"/>
                                <w:szCs w:val="20"/>
                              </w:rPr>
                              <w:t xml:space="preserve">According to Musgrave. J (2017) by ” embracing reflective practice as a core way of being enables you to value your existing professional qualities.” She also tells us how developing good reflective skills can aid with developing the practice of the practitioner. </w:t>
                            </w:r>
                          </w:p>
                          <w:p w14:paraId="70107A8F" w14:textId="745737C5" w:rsidR="00961FAE" w:rsidRPr="0067241D" w:rsidRDefault="00961FAE">
                            <w:pPr>
                              <w:pStyle w:val="NoSpacing"/>
                              <w:ind w:left="360"/>
                              <w:rPr>
                                <w:color w:val="7F7F7F" w:themeColor="text1" w:themeTint="80"/>
                                <w:sz w:val="20"/>
                                <w:szCs w:val="20"/>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718C2" id="Text Box 9" o:spid="_x0000_s1029" type="#_x0000_t202" style="position:absolute;left:0;text-align:left;margin-left:455.85pt;margin-top:69.2pt;width:284.4pt;height:263.75pt;z-index:-251645952;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" filled="f" stroked="f" strokeweight=".5pt">
                <v:textbox inset=",7.2pt,,7.2pt">
                  <w:txbxContent>
                    <w:p w14:paraId="0521784B" w14:textId="1130DF19" w:rsidR="00961FAE" w:rsidRPr="0067241D" w:rsidRDefault="00961FAE" w:rsidP="0067241D">
                      <w:pPr>
                        <w:jc w:val="center"/>
                        <w:rPr>
                          <w:color w:val="476166" w:themeColor="accent1"/>
                          <w:sz w:val="28"/>
                          <w:szCs w:val="28"/>
                        </w:rPr>
                      </w:pPr>
                      <w:r w:rsidRPr="0067241D">
                        <w:rPr>
                          <w:color w:val="476166" w:themeColor="accent1"/>
                          <w:sz w:val="28"/>
                          <w:szCs w:val="28"/>
                        </w:rPr>
                        <w:t>Why should a practitioner be reflective?</w:t>
                      </w:r>
                    </w:p>
                    <w:p w14:paraId="56062440" w14:textId="44A98D55" w:rsidR="00961FAE" w:rsidRDefault="00961FAE">
                      <w:pPr>
                        <w:rPr>
                          <w:color w:val="476166" w:themeColor="accent1"/>
                        </w:rPr>
                      </w:pPr>
                    </w:p>
                    <w:p w14:paraId="379FC6CD" w14:textId="34F87893" w:rsidR="00961FAE" w:rsidRPr="0067241D" w:rsidRDefault="00961FAE">
                      <w:pPr>
                        <w:rPr>
                          <w:sz w:val="20"/>
                          <w:szCs w:val="20"/>
                        </w:rPr>
                      </w:pPr>
                      <w:r w:rsidRPr="0067241D">
                        <w:rPr>
                          <w:sz w:val="20"/>
                          <w:szCs w:val="20"/>
                        </w:rPr>
                        <w:t xml:space="preserve">Practitioners who are reflective on their practices will continue to support, </w:t>
                      </w:r>
                      <w:r w:rsidR="0067241D" w:rsidRPr="0067241D">
                        <w:rPr>
                          <w:sz w:val="20"/>
                          <w:szCs w:val="20"/>
                        </w:rPr>
                        <w:t>maintain,</w:t>
                      </w:r>
                      <w:r w:rsidRPr="0067241D">
                        <w:rPr>
                          <w:sz w:val="20"/>
                          <w:szCs w:val="20"/>
                        </w:rPr>
                        <w:t xml:space="preserve"> and improve on their own practice. Practitioners who developing their reflective skills can ensures children within the setting are accessing the quality childcare. Pacey (2016) tells us how becoming a reflective will also aid the relationship with the children’s cares or parents, as they will see the  changes within the practitioners practice and will feel assured their child is receiving high quality care.  </w:t>
                      </w:r>
                      <w:r w:rsidR="006D5BE7">
                        <w:rPr>
                          <w:sz w:val="20"/>
                          <w:szCs w:val="20"/>
                        </w:rPr>
                        <w:t xml:space="preserve">According to Musgrave. J (2017) by ” embracing reflective practice as a core way of being enables you to value your existing professional qualities.” She also tells us how developing good reflective skills can aid with developing the practice of the practitioner. </w:t>
                      </w:r>
                    </w:p>
                    <w:p w14:paraId="70107A8F" w14:textId="745737C5" w:rsidR="00961FAE" w:rsidRPr="0067241D" w:rsidRDefault="00961FAE">
                      <w:pPr>
                        <w:pStyle w:val="NoSpacing"/>
                        <w:ind w:left="360"/>
                        <w:rPr>
                          <w:color w:val="7F7F7F" w:themeColor="text1" w:themeTint="80"/>
                          <w:sz w:val="20"/>
                          <w:szCs w:val="20"/>
                        </w:rPr>
                      </w:pPr>
                    </w:p>
                  </w:txbxContent>
                </v:textbox>
                <w10:wrap type="square" anchorx="margin" anchory="margin"/>
              </v:shape>
            </w:pict>
          </mc:Fallback>
        </mc:AlternateContent>
      </w:r>
      <w:r w:rsidR="009C37BD" w:rsidRPr="009C37BD">
        <w:rPr>
          <w:rFonts w:ascii="Calibri" w:eastAsia="Calibri" w:hAnsi="Calibri" w:cs="Times New Roman"/>
          <w:noProof/>
          <w:sz w:val="72"/>
          <w:szCs w:val="72"/>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rgbClr w14:val="5B9BD5">
                    <w14:lumMod w14:val="50000"/>
                  </w14:srgbClr>
                </w14:gs>
                <w14:gs w14:pos="50000">
                  <w14:srgbClr w14:val="5B9BD5"/>
                </w14:gs>
                <w14:gs w14:pos="100000">
                  <w14:srgbClr w14:val="5B9BD5">
                    <w14:lumMod w14:val="60000"/>
                    <w14:lumOff w14:val="40000"/>
                  </w14:srgbClr>
                </w14:gs>
              </w14:gsLst>
              <w14:lin w14:ang="5400000" w14:scaled="0"/>
            </w14:gradFill>
          </w14:textFill>
        </w:rPr>
        <w:t>Practitioners and Reflectivion</w:t>
      </w:r>
    </w:p>
    <w:p w14:paraId="56E3AF48" w14:textId="3F6F58A0" w:rsidR="009C37BD" w:rsidRPr="009C37BD" w:rsidRDefault="00594440" w:rsidP="009C37BD">
      <w:pPr>
        <w:rPr>
          <w:lang w:val="en-GB"/>
        </w:rPr>
      </w:pPr>
      <w:r>
        <w:rPr>
          <w:noProof/>
          <w:lang w:val="en-GB"/>
        </w:rPr>
        <mc:AlternateContent>
          <mc:Choice Requires="wps">
            <w:drawing>
              <wp:anchor distT="0" distB="0" distL="114300" distR="114300" simplePos="0" relativeHeight="251665408" behindDoc="0" locked="0" layoutInCell="1" allowOverlap="1" wp14:anchorId="3F9B6AED" wp14:editId="3547ECCE">
                <wp:simplePos x="0" y="0"/>
                <wp:positionH relativeFrom="margin">
                  <wp:align>left</wp:align>
                </wp:positionH>
                <wp:positionV relativeFrom="paragraph">
                  <wp:posOffset>8577</wp:posOffset>
                </wp:positionV>
                <wp:extent cx="3385298" cy="3576118"/>
                <wp:effectExtent l="0" t="0" r="62865" b="24765"/>
                <wp:wrapNone/>
                <wp:docPr id="7" name="Rectangle: Folded Corner 7"/>
                <wp:cNvGraphicFramePr/>
                <a:graphic xmlns:a="http://schemas.openxmlformats.org/drawingml/2006/main">
                  <a:graphicData uri="http://schemas.microsoft.com/office/word/2010/wordprocessingShape">
                    <wps:wsp>
                      <wps:cNvSpPr/>
                      <wps:spPr>
                        <a:xfrm>
                          <a:off x="0" y="0"/>
                          <a:ext cx="3385298" cy="3576118"/>
                        </a:xfrm>
                        <a:prstGeom prst="foldedCorner">
                          <a:avLst/>
                        </a:prstGeom>
                        <a:solidFill>
                          <a:srgbClr val="FFFF00"/>
                        </a:solid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240041"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7" o:spid="_x0000_s1026" type="#_x0000_t65" style="position:absolute;margin-left:0;margin-top:.7pt;width:266.55pt;height:281.6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" adj="18000" fillcolor="yellow" strokeweight="2pt">
                <v:stroke miterlimit="4" joinstyle="miter"/>
                <v:textbox inset="3pt,3pt,3pt,3pt"/>
                <w10:wrap anchorx="margin"/>
              </v:shape>
            </w:pict>
          </mc:Fallback>
        </mc:AlternateContent>
      </w:r>
      <w:r>
        <w:rPr>
          <w:noProof/>
        </w:rPr>
        <mc:AlternateContent>
          <mc:Choice Requires="wps">
            <w:drawing>
              <wp:anchor distT="91440" distB="91440" distL="91440" distR="91440" simplePos="0" relativeHeight="251667456" behindDoc="1" locked="0" layoutInCell="1" allowOverlap="1" wp14:anchorId="377ECCD8" wp14:editId="7B5A08F6">
                <wp:simplePos x="0" y="0"/>
                <wp:positionH relativeFrom="margin">
                  <wp:posOffset>58420</wp:posOffset>
                </wp:positionH>
                <wp:positionV relativeFrom="margin">
                  <wp:posOffset>906145</wp:posOffset>
                </wp:positionV>
                <wp:extent cx="3023235" cy="3684270"/>
                <wp:effectExtent l="0" t="0" r="0" b="0"/>
                <wp:wrapSquare wrapText="bothSides"/>
                <wp:docPr id="135" name="Text Box 135"/>
                <wp:cNvGraphicFramePr/>
                <a:graphic xmlns:a="http://schemas.openxmlformats.org/drawingml/2006/main">
                  <a:graphicData uri="http://schemas.microsoft.com/office/word/2010/wordprocessingShape">
                    <wps:wsp>
                      <wps:cNvSpPr txBox="1"/>
                      <wps:spPr>
                        <a:xfrm>
                          <a:off x="0" y="0"/>
                          <a:ext cx="3023235" cy="36842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D2FAAD" w14:textId="1D5DD118" w:rsidR="009C37BD" w:rsidRPr="0067241D" w:rsidRDefault="009C37BD">
                            <w:pPr>
                              <w:rPr>
                                <w:color w:val="476166" w:themeColor="accent1"/>
                                <w:sz w:val="28"/>
                                <w:szCs w:val="28"/>
                              </w:rPr>
                            </w:pPr>
                            <w:r w:rsidRPr="0067241D">
                              <w:rPr>
                                <w:color w:val="476166" w:themeColor="accent1"/>
                                <w:sz w:val="28"/>
                                <w:szCs w:val="28"/>
                              </w:rPr>
                              <w:t>What does it mean to be reflective?</w:t>
                            </w:r>
                          </w:p>
                          <w:p w14:paraId="332B4BDA" w14:textId="1F09C4A3" w:rsidR="009C37BD" w:rsidRDefault="009C37BD">
                            <w:pPr>
                              <w:rPr>
                                <w:color w:val="476166" w:themeColor="accent1"/>
                              </w:rPr>
                            </w:pPr>
                          </w:p>
                          <w:p w14:paraId="7DAACC47" w14:textId="77777777" w:rsidR="009C37BD" w:rsidRPr="0067241D" w:rsidRDefault="009C37BD" w:rsidP="009C37BD">
                            <w:pPr>
                              <w:pStyle w:val="NoSpacing"/>
                              <w:rPr>
                                <w:sz w:val="20"/>
                                <w:szCs w:val="20"/>
                              </w:rPr>
                            </w:pPr>
                            <w:r w:rsidRPr="0067241D">
                              <w:rPr>
                                <w:sz w:val="20"/>
                                <w:szCs w:val="20"/>
                              </w:rPr>
                              <w:t>Reflection is defined by vocabulary.com (2020) as</w:t>
                            </w:r>
                          </w:p>
                          <w:p w14:paraId="56E730BE" w14:textId="13DC18A9" w:rsidR="009C37BD" w:rsidRPr="0067241D" w:rsidRDefault="009C37BD" w:rsidP="009C37BD">
                            <w:pPr>
                              <w:pStyle w:val="NoSpacing"/>
                              <w:rPr>
                                <w:sz w:val="20"/>
                                <w:szCs w:val="20"/>
                              </w:rPr>
                            </w:pPr>
                            <w:r w:rsidRPr="0067241D">
                              <w:rPr>
                                <w:sz w:val="20"/>
                                <w:szCs w:val="20"/>
                              </w:rPr>
                              <w:t xml:space="preserve"> “Reflective is an adjective that can describe a person who thinks things through”</w:t>
                            </w:r>
                          </w:p>
                          <w:p w14:paraId="475ED1C3" w14:textId="77777777" w:rsidR="00D55DBD" w:rsidRDefault="009C37BD" w:rsidP="009C37BD">
                            <w:pPr>
                              <w:pStyle w:val="NoSpacing"/>
                              <w:rPr>
                                <w:sz w:val="20"/>
                                <w:szCs w:val="20"/>
                              </w:rPr>
                            </w:pPr>
                            <w:r w:rsidRPr="0067241D">
                              <w:rPr>
                                <w:sz w:val="20"/>
                                <w:szCs w:val="20"/>
                              </w:rPr>
                              <w:t>“A reflective practitioner is someone who looks back on their own work and consider how they work in both a positive and negative way”. (sharpy.dircon.co.uk, no date)</w:t>
                            </w:r>
                            <w:r w:rsidR="00F1271E">
                              <w:rPr>
                                <w:sz w:val="20"/>
                                <w:szCs w:val="20"/>
                              </w:rPr>
                              <w:t>.</w:t>
                            </w:r>
                          </w:p>
                          <w:p w14:paraId="1BE7832F" w14:textId="25235A3C" w:rsidR="009C37BD" w:rsidRDefault="00F1271E" w:rsidP="009C37BD">
                            <w:pPr>
                              <w:pStyle w:val="NoSpacing"/>
                              <w:rPr>
                                <w:sz w:val="20"/>
                                <w:szCs w:val="20"/>
                              </w:rPr>
                            </w:pPr>
                            <w:r>
                              <w:rPr>
                                <w:sz w:val="20"/>
                                <w:szCs w:val="20"/>
                              </w:rPr>
                              <w:t xml:space="preserve"> Pacey (2016) suggest that being reflective is a way </w:t>
                            </w:r>
                            <w:r w:rsidR="00D55DBD">
                              <w:rPr>
                                <w:sz w:val="20"/>
                                <w:szCs w:val="20"/>
                              </w:rPr>
                              <w:t xml:space="preserve">for practitioners to take responsibility for their own development and the quality of their practice, as well as the practitioner considering how their practice impacts on the children and families within their care. Pacey also goes on to tell us by reflecting a practitioner can work in new ways and consider how they suit themselves and the children they care for. </w:t>
                            </w:r>
                          </w:p>
                          <w:p w14:paraId="58496C0A" w14:textId="3B03B952" w:rsidR="00D55DBD" w:rsidRDefault="00D55DBD" w:rsidP="009C37BD">
                            <w:pPr>
                              <w:pStyle w:val="NoSpacing"/>
                              <w:rPr>
                                <w:sz w:val="20"/>
                                <w:szCs w:val="20"/>
                              </w:rPr>
                            </w:pPr>
                            <w:r>
                              <w:rPr>
                                <w:sz w:val="20"/>
                                <w:szCs w:val="20"/>
                              </w:rPr>
                              <w:t>Reflection can be a very personal experience, however, it can also be used within a team Saberr (2018) suggests by</w:t>
                            </w:r>
                            <w:r w:rsidR="00594440">
                              <w:rPr>
                                <w:sz w:val="20"/>
                                <w:szCs w:val="20"/>
                              </w:rPr>
                              <w:t xml:space="preserve"> working as a team reflection can aid the effectiveness for the practitioners practice </w:t>
                            </w:r>
                            <w:r>
                              <w:rPr>
                                <w:sz w:val="20"/>
                                <w:szCs w:val="20"/>
                              </w:rPr>
                              <w:t xml:space="preserve"> </w:t>
                            </w:r>
                            <w:r w:rsidR="00594440">
                              <w:rPr>
                                <w:sz w:val="20"/>
                                <w:szCs w:val="20"/>
                              </w:rPr>
                              <w:t xml:space="preserve">and help settings adapt to changes. </w:t>
                            </w:r>
                          </w:p>
                          <w:p w14:paraId="66E4D2CC" w14:textId="77777777" w:rsidR="00F1271E" w:rsidRPr="0067241D" w:rsidRDefault="00F1271E" w:rsidP="009C37BD">
                            <w:pPr>
                              <w:pStyle w:val="NoSpacing"/>
                              <w:rPr>
                                <w:sz w:val="20"/>
                                <w:szCs w:val="20"/>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ECCD8" id="Text Box 135" o:spid="_x0000_s1030" type="#_x0000_t202" style="position:absolute;margin-left:4.6pt;margin-top:71.35pt;width:238.05pt;height:290.1pt;z-index:-251649024;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" filled="f" stroked="f" strokeweight=".5pt">
                <v:textbox inset=",7.2pt,,7.2pt">
                  <w:txbxContent>
                    <w:p w14:paraId="3FD2FAAD" w14:textId="1D5DD118" w:rsidR="009C37BD" w:rsidRPr="0067241D" w:rsidRDefault="009C37BD">
                      <w:pPr>
                        <w:rPr>
                          <w:color w:val="476166" w:themeColor="accent1"/>
                          <w:sz w:val="28"/>
                          <w:szCs w:val="28"/>
                        </w:rPr>
                      </w:pPr>
                      <w:r w:rsidRPr="0067241D">
                        <w:rPr>
                          <w:color w:val="476166" w:themeColor="accent1"/>
                          <w:sz w:val="28"/>
                          <w:szCs w:val="28"/>
                        </w:rPr>
                        <w:t>What does it mean to be reflective?</w:t>
                      </w:r>
                    </w:p>
                    <w:p w14:paraId="332B4BDA" w14:textId="1F09C4A3" w:rsidR="009C37BD" w:rsidRDefault="009C37BD">
                      <w:pPr>
                        <w:rPr>
                          <w:color w:val="476166" w:themeColor="accent1"/>
                        </w:rPr>
                      </w:pPr>
                    </w:p>
                    <w:p w14:paraId="7DAACC47" w14:textId="77777777" w:rsidR="009C37BD" w:rsidRPr="0067241D" w:rsidRDefault="009C37BD" w:rsidP="009C37BD">
                      <w:pPr>
                        <w:pStyle w:val="NoSpacing"/>
                        <w:rPr>
                          <w:sz w:val="20"/>
                          <w:szCs w:val="20"/>
                        </w:rPr>
                      </w:pPr>
                      <w:r w:rsidRPr="0067241D">
                        <w:rPr>
                          <w:sz w:val="20"/>
                          <w:szCs w:val="20"/>
                        </w:rPr>
                        <w:t>Reflection is defined by vocabulary.com (2020) as</w:t>
                      </w:r>
                    </w:p>
                    <w:p w14:paraId="56E730BE" w14:textId="13DC18A9" w:rsidR="009C37BD" w:rsidRPr="0067241D" w:rsidRDefault="009C37BD" w:rsidP="009C37BD">
                      <w:pPr>
                        <w:pStyle w:val="NoSpacing"/>
                        <w:rPr>
                          <w:sz w:val="20"/>
                          <w:szCs w:val="20"/>
                        </w:rPr>
                      </w:pPr>
                      <w:r w:rsidRPr="0067241D">
                        <w:rPr>
                          <w:sz w:val="20"/>
                          <w:szCs w:val="20"/>
                        </w:rPr>
                        <w:t xml:space="preserve"> “Reflective is an adjective that can describe a person who thinks things through”</w:t>
                      </w:r>
                    </w:p>
                    <w:p w14:paraId="475ED1C3" w14:textId="77777777" w:rsidR="00D55DBD" w:rsidRDefault="009C37BD" w:rsidP="009C37BD">
                      <w:pPr>
                        <w:pStyle w:val="NoSpacing"/>
                        <w:rPr>
                          <w:sz w:val="20"/>
                          <w:szCs w:val="20"/>
                        </w:rPr>
                      </w:pPr>
                      <w:r w:rsidRPr="0067241D">
                        <w:rPr>
                          <w:sz w:val="20"/>
                          <w:szCs w:val="20"/>
                        </w:rPr>
                        <w:t>“A reflective practitioner is someone who looks back on their own work and consider how they work in both a positive and negative way”. (sharpy.dircon.co.uk, no date)</w:t>
                      </w:r>
                      <w:r w:rsidR="00F1271E">
                        <w:rPr>
                          <w:sz w:val="20"/>
                          <w:szCs w:val="20"/>
                        </w:rPr>
                        <w:t>.</w:t>
                      </w:r>
                    </w:p>
                    <w:p w14:paraId="1BE7832F" w14:textId="25235A3C" w:rsidR="009C37BD" w:rsidRDefault="00F1271E" w:rsidP="009C37BD">
                      <w:pPr>
                        <w:pStyle w:val="NoSpacing"/>
                        <w:rPr>
                          <w:sz w:val="20"/>
                          <w:szCs w:val="20"/>
                        </w:rPr>
                      </w:pPr>
                      <w:r>
                        <w:rPr>
                          <w:sz w:val="20"/>
                          <w:szCs w:val="20"/>
                        </w:rPr>
                        <w:t xml:space="preserve"> Pacey (2016) suggest that being reflective is a way </w:t>
                      </w:r>
                      <w:r w:rsidR="00D55DBD">
                        <w:rPr>
                          <w:sz w:val="20"/>
                          <w:szCs w:val="20"/>
                        </w:rPr>
                        <w:t xml:space="preserve">for practitioners to take responsibility for their own development and the quality of their practice, as well as the practitioner considering how their practice impacts on the children and families within their care. Pacey also goes on to tell us by reflecting a practitioner can work in new ways and consider how they suit themselves and the children they care for. </w:t>
                      </w:r>
                    </w:p>
                    <w:p w14:paraId="58496C0A" w14:textId="3B03B952" w:rsidR="00D55DBD" w:rsidRDefault="00D55DBD" w:rsidP="009C37BD">
                      <w:pPr>
                        <w:pStyle w:val="NoSpacing"/>
                        <w:rPr>
                          <w:sz w:val="20"/>
                          <w:szCs w:val="20"/>
                        </w:rPr>
                      </w:pPr>
                      <w:r>
                        <w:rPr>
                          <w:sz w:val="20"/>
                          <w:szCs w:val="20"/>
                        </w:rPr>
                        <w:t>Reflection can be a very personal experience, however, it can also be used within a team Saberr (2018) suggests by</w:t>
                      </w:r>
                      <w:r w:rsidR="00594440">
                        <w:rPr>
                          <w:sz w:val="20"/>
                          <w:szCs w:val="20"/>
                        </w:rPr>
                        <w:t xml:space="preserve"> working as a team reflection can aid the effectiveness for the practitioners practice </w:t>
                      </w:r>
                      <w:r>
                        <w:rPr>
                          <w:sz w:val="20"/>
                          <w:szCs w:val="20"/>
                        </w:rPr>
                        <w:t xml:space="preserve"> </w:t>
                      </w:r>
                      <w:r w:rsidR="00594440">
                        <w:rPr>
                          <w:sz w:val="20"/>
                          <w:szCs w:val="20"/>
                        </w:rPr>
                        <w:t xml:space="preserve">and help settings adapt to changes. </w:t>
                      </w:r>
                    </w:p>
                    <w:p w14:paraId="66E4D2CC" w14:textId="77777777" w:rsidR="00F1271E" w:rsidRPr="0067241D" w:rsidRDefault="00F1271E" w:rsidP="009C37BD">
                      <w:pPr>
                        <w:pStyle w:val="NoSpacing"/>
                        <w:rPr>
                          <w:sz w:val="20"/>
                          <w:szCs w:val="20"/>
                        </w:rPr>
                      </w:pPr>
                    </w:p>
                  </w:txbxContent>
                </v:textbox>
                <w10:wrap type="square" anchorx="margin" anchory="margin"/>
              </v:shape>
            </w:pict>
          </mc:Fallback>
        </mc:AlternateContent>
      </w:r>
      <w:r w:rsidR="00D55DBD">
        <w:rPr>
          <w:noProof/>
        </w:rPr>
        <mc:AlternateContent>
          <mc:Choice Requires="wps">
            <w:drawing>
              <wp:anchor distT="0" distB="0" distL="114300" distR="114300" simplePos="0" relativeHeight="251668480" behindDoc="0" locked="0" layoutInCell="1" allowOverlap="1" wp14:anchorId="3E2E744E" wp14:editId="4FCDBD5B">
                <wp:simplePos x="0" y="0"/>
                <wp:positionH relativeFrom="margin">
                  <wp:posOffset>5825905</wp:posOffset>
                </wp:positionH>
                <wp:positionV relativeFrom="paragraph">
                  <wp:posOffset>8576</wp:posOffset>
                </wp:positionV>
                <wp:extent cx="3594069" cy="3449320"/>
                <wp:effectExtent l="0" t="0" r="64135" b="17780"/>
                <wp:wrapNone/>
                <wp:docPr id="8" name="Rectangle: Folded Corner 8"/>
                <wp:cNvGraphicFramePr/>
                <a:graphic xmlns:a="http://schemas.openxmlformats.org/drawingml/2006/main">
                  <a:graphicData uri="http://schemas.microsoft.com/office/word/2010/wordprocessingShape">
                    <wps:wsp>
                      <wps:cNvSpPr/>
                      <wps:spPr>
                        <a:xfrm>
                          <a:off x="0" y="0"/>
                          <a:ext cx="3594069" cy="3449320"/>
                        </a:xfrm>
                        <a:prstGeom prst="foldedCorner">
                          <a:avLst/>
                        </a:prstGeom>
                        <a:solidFill>
                          <a:srgbClr val="FFFF00"/>
                        </a:solid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D124ED" id="Rectangle: Folded Corner 8" o:spid="_x0000_s1026" type="#_x0000_t65" style="position:absolute;margin-left:458.75pt;margin-top:.7pt;width:283pt;height:271.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" adj="18000" fillcolor="yellow" strokeweight="2pt">
                <v:stroke miterlimit="4" joinstyle="miter"/>
                <v:textbox inset="3pt,3pt,3pt,3pt"/>
                <w10:wrap anchorx="margin"/>
              </v:shape>
            </w:pict>
          </mc:Fallback>
        </mc:AlternateContent>
      </w:r>
    </w:p>
    <w:p w14:paraId="048141B3" w14:textId="58C962A8" w:rsidR="003F32FA" w:rsidRDefault="00D55DBD">
      <w:r>
        <w:rPr>
          <w:noProof/>
        </w:rPr>
        <w:drawing>
          <wp:anchor distT="0" distB="0" distL="114300" distR="114300" simplePos="0" relativeHeight="251672576" behindDoc="0" locked="0" layoutInCell="1" allowOverlap="1" wp14:anchorId="453785D9" wp14:editId="05FF9AC8">
            <wp:simplePos x="0" y="0"/>
            <wp:positionH relativeFrom="column">
              <wp:posOffset>3453413</wp:posOffset>
            </wp:positionH>
            <wp:positionV relativeFrom="paragraph">
              <wp:posOffset>34165</wp:posOffset>
            </wp:positionV>
            <wp:extent cx="2163376" cy="1828431"/>
            <wp:effectExtent l="0" t="0" r="8890"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3376" cy="1828431"/>
                    </a:xfrm>
                    <a:prstGeom prst="rect">
                      <a:avLst/>
                    </a:prstGeom>
                    <a:noFill/>
                  </pic:spPr>
                </pic:pic>
              </a:graphicData>
            </a:graphic>
            <wp14:sizeRelH relativeFrom="margin">
              <wp14:pctWidth>0</wp14:pctWidth>
            </wp14:sizeRelH>
            <wp14:sizeRelV relativeFrom="margin">
              <wp14:pctHeight>0</wp14:pctHeight>
            </wp14:sizeRelV>
          </wp:anchor>
        </w:drawing>
      </w:r>
    </w:p>
    <w:p w14:paraId="5D9812F4" w14:textId="580CD070" w:rsidR="003F32FA" w:rsidRDefault="003F32FA" w:rsidP="00797DBE">
      <w:pPr>
        <w:jc w:val="center"/>
      </w:pPr>
    </w:p>
    <w:p w14:paraId="625FE066" w14:textId="695DEE84" w:rsidR="0067241D" w:rsidRDefault="0067241D"/>
    <w:p w14:paraId="4BEE6541" w14:textId="5598CB4B" w:rsidR="0067241D" w:rsidRDefault="00594440">
      <w:r>
        <w:rPr>
          <w:noProof/>
        </w:rPr>
        <mc:AlternateContent>
          <mc:Choice Requires="wps">
            <w:drawing>
              <wp:anchor distT="0" distB="0" distL="114300" distR="114300" simplePos="0" relativeHeight="251671552" behindDoc="0" locked="0" layoutInCell="1" allowOverlap="1" wp14:anchorId="0D35BE4E" wp14:editId="2EFC67B4">
                <wp:simplePos x="0" y="0"/>
                <wp:positionH relativeFrom="column">
                  <wp:posOffset>-31687</wp:posOffset>
                </wp:positionH>
                <wp:positionV relativeFrom="paragraph">
                  <wp:posOffset>2683680</wp:posOffset>
                </wp:positionV>
                <wp:extent cx="9523730" cy="2388763"/>
                <wp:effectExtent l="0" t="0" r="20320" b="12065"/>
                <wp:wrapNone/>
                <wp:docPr id="10" name="Scroll: Horizontal 10"/>
                <wp:cNvGraphicFramePr/>
                <a:graphic xmlns:a="http://schemas.openxmlformats.org/drawingml/2006/main">
                  <a:graphicData uri="http://schemas.microsoft.com/office/word/2010/wordprocessingShape">
                    <wps:wsp>
                      <wps:cNvSpPr/>
                      <wps:spPr>
                        <a:xfrm>
                          <a:off x="0" y="0"/>
                          <a:ext cx="9523730" cy="2388763"/>
                        </a:xfrm>
                        <a:prstGeom prst="horizontalScroll">
                          <a:avLst/>
                        </a:prstGeom>
                        <a:solidFill>
                          <a:srgbClr val="FFFFD9"/>
                        </a:solid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txbx>
                        <w:txbxContent>
                          <w:p w14:paraId="1251A025" w14:textId="3E4AE0CD" w:rsidR="0067241D" w:rsidRPr="0067241D" w:rsidRDefault="0067241D" w:rsidP="0067241D">
                            <w:pPr>
                              <w:jc w:val="center"/>
                              <w:rPr>
                                <w:sz w:val="28"/>
                                <w:szCs w:val="28"/>
                              </w:rPr>
                            </w:pPr>
                            <w:r w:rsidRPr="0067241D">
                              <w:rPr>
                                <w:sz w:val="28"/>
                                <w:szCs w:val="28"/>
                              </w:rPr>
                              <w:t>What are the benefits of becoming a reflective practitioner?</w:t>
                            </w:r>
                          </w:p>
                          <w:p w14:paraId="599EDEFB" w14:textId="3EDD1A1A" w:rsidR="0067241D" w:rsidRDefault="0067241D" w:rsidP="0067241D">
                            <w:pPr>
                              <w:jc w:val="center"/>
                            </w:pPr>
                          </w:p>
                          <w:p w14:paraId="29E00A36" w14:textId="3A03239C" w:rsidR="0067241D" w:rsidRPr="0067241D" w:rsidRDefault="00AE5E92" w:rsidP="0067241D">
                            <w:pPr>
                              <w:rPr>
                                <w:sz w:val="20"/>
                                <w:szCs w:val="20"/>
                              </w:rPr>
                            </w:pPr>
                            <w:r>
                              <w:rPr>
                                <w:sz w:val="20"/>
                                <w:szCs w:val="20"/>
                              </w:rPr>
                              <w:t xml:space="preserve">It can be a challenge to become a reflective practitioner, however by being reflective can make a practitioner feel more </w:t>
                            </w:r>
                            <w:r w:rsidR="004A61A2">
                              <w:rPr>
                                <w:sz w:val="20"/>
                                <w:szCs w:val="20"/>
                              </w:rPr>
                              <w:t>empowered because it can help build resilience when dealing with face to face experiences and help overcome previous difficulties, also by becoming reflective can aid and support the thinking and learning of what does and doesn’t work within the practitioners practice (Musgrave, 2017). Another benefit of b</w:t>
                            </w:r>
                            <w:r w:rsidR="0067241D" w:rsidRPr="0067241D">
                              <w:rPr>
                                <w:sz w:val="20"/>
                                <w:szCs w:val="20"/>
                              </w:rPr>
                              <w:t xml:space="preserve">ecoming a reflective practitioner will be able to help create a more confident person, helping problem solve by asking themselves questions and entering deep thought on their practice. Another way reflective practice can benefit a practitioner is supporting the practitioner identifying their strengths and weaknesses, which will in turn aid their professional development and their practice. Bleach (2014) also states, by reflecting and assessing their role as a practitioner, the practitioner gained knowledge about their practice.  Skills for you (2020) also tells us how being reflective can have a vast benefit to the practitioner’s self-awareness and emotional intellect, helping them develop a greater understanding of others.  </w:t>
                            </w:r>
                          </w:p>
                          <w:p w14:paraId="4B178932" w14:textId="60F70F84" w:rsidR="0067241D" w:rsidRDefault="0067241D" w:rsidP="0067241D">
                            <w:pPr>
                              <w:jc w:val="center"/>
                            </w:pPr>
                          </w:p>
                          <w:p w14:paraId="011B1851" w14:textId="07809B58" w:rsidR="0067241D" w:rsidRDefault="0067241D" w:rsidP="0067241D">
                            <w:pPr>
                              <w:jc w:val="center"/>
                            </w:pPr>
                          </w:p>
                          <w:p w14:paraId="6BD4301F" w14:textId="46470099" w:rsidR="0067241D" w:rsidRDefault="0067241D" w:rsidP="0067241D">
                            <w:pPr>
                              <w:jc w:val="center"/>
                            </w:pPr>
                          </w:p>
                          <w:p w14:paraId="2CEEBC09" w14:textId="77777777" w:rsidR="0067241D" w:rsidRDefault="0067241D" w:rsidP="0067241D">
                            <w:pPr>
                              <w:jc w:val="center"/>
                            </w:pPr>
                          </w:p>
                        </w:txbxContent>
                      </wps:txbx>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35BE4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0" o:spid="_x0000_s1031" type="#_x0000_t98" style="position:absolute;margin-left:-2.5pt;margin-top:211.3pt;width:749.9pt;height:188.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" fillcolor="#ffffd9" strokeweight="2pt">
                <v:stroke miterlimit="4" joinstyle="miter"/>
                <v:textbox inset="3pt,3pt,3pt,3pt">
                  <w:txbxContent>
                    <w:p w14:paraId="1251A025" w14:textId="3E4AE0CD" w:rsidR="0067241D" w:rsidRPr="0067241D" w:rsidRDefault="0067241D" w:rsidP="0067241D">
                      <w:pPr>
                        <w:jc w:val="center"/>
                        <w:rPr>
                          <w:sz w:val="28"/>
                          <w:szCs w:val="28"/>
                        </w:rPr>
                      </w:pPr>
                      <w:r w:rsidRPr="0067241D">
                        <w:rPr>
                          <w:sz w:val="28"/>
                          <w:szCs w:val="28"/>
                        </w:rPr>
                        <w:t>What are the benefits of becoming a reflective practitioner?</w:t>
                      </w:r>
                    </w:p>
                    <w:p w14:paraId="599EDEFB" w14:textId="3EDD1A1A" w:rsidR="0067241D" w:rsidRDefault="0067241D" w:rsidP="0067241D">
                      <w:pPr>
                        <w:jc w:val="center"/>
                      </w:pPr>
                    </w:p>
                    <w:p w14:paraId="29E00A36" w14:textId="3A03239C" w:rsidR="0067241D" w:rsidRPr="0067241D" w:rsidRDefault="00AE5E92" w:rsidP="0067241D">
                      <w:pPr>
                        <w:rPr>
                          <w:sz w:val="20"/>
                          <w:szCs w:val="20"/>
                        </w:rPr>
                      </w:pPr>
                      <w:r>
                        <w:rPr>
                          <w:sz w:val="20"/>
                          <w:szCs w:val="20"/>
                        </w:rPr>
                        <w:t xml:space="preserve">It can be a challenge to become a reflective practitioner, however by being reflective can make a practitioner feel more </w:t>
                      </w:r>
                      <w:r w:rsidR="004A61A2">
                        <w:rPr>
                          <w:sz w:val="20"/>
                          <w:szCs w:val="20"/>
                        </w:rPr>
                        <w:t>empowered because it can help build resilience when dealing with face to face experiences and help overcome previous difficulties, also by becoming reflective can aid and support the thinking and learning of what does and doesn’t work within the practitioners practice (Musgrave, 2017). Another benefit of b</w:t>
                      </w:r>
                      <w:r w:rsidR="0067241D" w:rsidRPr="0067241D">
                        <w:rPr>
                          <w:sz w:val="20"/>
                          <w:szCs w:val="20"/>
                        </w:rPr>
                        <w:t xml:space="preserve">ecoming a reflective practitioner will be able to help create a more confident person, helping problem solve by asking themselves questions and entering deep thought on their practice. Another way reflective practice can benefit a practitioner is supporting the practitioner identifying their strengths and weaknesses, which will in turn aid their professional development and their practice. Bleach (2014) also states, by reflecting and assessing their role as a practitioner, the practitioner gained knowledge about their practice.  Skills for you (2020) also tells us how being reflective can have a vast benefit to the practitioner’s self-awareness and emotional intellect, helping them develop a greater understanding of others.  </w:t>
                      </w:r>
                    </w:p>
                    <w:p w14:paraId="4B178932" w14:textId="60F70F84" w:rsidR="0067241D" w:rsidRDefault="0067241D" w:rsidP="0067241D">
                      <w:pPr>
                        <w:jc w:val="center"/>
                      </w:pPr>
                    </w:p>
                    <w:p w14:paraId="011B1851" w14:textId="07809B58" w:rsidR="0067241D" w:rsidRDefault="0067241D" w:rsidP="0067241D">
                      <w:pPr>
                        <w:jc w:val="center"/>
                      </w:pPr>
                    </w:p>
                    <w:p w14:paraId="6BD4301F" w14:textId="46470099" w:rsidR="0067241D" w:rsidRDefault="0067241D" w:rsidP="0067241D">
                      <w:pPr>
                        <w:jc w:val="center"/>
                      </w:pPr>
                    </w:p>
                    <w:p w14:paraId="2CEEBC09" w14:textId="77777777" w:rsidR="0067241D" w:rsidRDefault="0067241D" w:rsidP="0067241D">
                      <w:pPr>
                        <w:jc w:val="center"/>
                      </w:pPr>
                    </w:p>
                  </w:txbxContent>
                </v:textbox>
              </v:shape>
            </w:pict>
          </mc:Fallback>
        </mc:AlternateContent>
      </w:r>
      <w:r w:rsidR="00D55DBD">
        <w:rPr>
          <w:noProof/>
        </w:rPr>
        <mc:AlternateContent>
          <mc:Choice Requires="wps">
            <w:drawing>
              <wp:anchor distT="91440" distB="91440" distL="91440" distR="91440" simplePos="0" relativeHeight="251674624" behindDoc="1" locked="0" layoutInCell="1" allowOverlap="1" wp14:anchorId="6CA29298" wp14:editId="221033FF">
                <wp:simplePos x="0" y="0"/>
                <wp:positionH relativeFrom="margin">
                  <wp:posOffset>3833727</wp:posOffset>
                </wp:positionH>
                <wp:positionV relativeFrom="margin">
                  <wp:posOffset>2952153</wp:posOffset>
                </wp:positionV>
                <wp:extent cx="1149350" cy="32512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149350" cy="325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462539" w14:textId="7D50D73A" w:rsidR="0067241D" w:rsidRPr="0067241D" w:rsidRDefault="0067241D">
                            <w:pPr>
                              <w:rPr>
                                <w:color w:val="476166" w:themeColor="accent1"/>
                                <w:sz w:val="16"/>
                                <w:szCs w:val="16"/>
                              </w:rPr>
                            </w:pPr>
                            <w:r w:rsidRPr="0067241D">
                              <w:rPr>
                                <w:color w:val="476166" w:themeColor="accent1"/>
                                <w:sz w:val="16"/>
                                <w:szCs w:val="16"/>
                              </w:rPr>
                              <w:t>John Dewey (2020)</w:t>
                            </w:r>
                          </w:p>
                          <w:p w14:paraId="0F0EBC26" w14:textId="5AAE2973" w:rsidR="0067241D" w:rsidRDefault="0067241D">
                            <w:pPr>
                              <w:pStyle w:val="NoSpacing"/>
                              <w:ind w:left="360"/>
                              <w:rPr>
                                <w:color w:val="7F7F7F" w:themeColor="text1" w:themeTint="80"/>
                                <w:sz w:val="18"/>
                                <w:szCs w:val="18"/>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29298" id="Text Box 12" o:spid="_x0000_s1032" type="#_x0000_t202" style="position:absolute;margin-left:301.85pt;margin-top:232.45pt;width:90.5pt;height:25.6pt;z-index:-251641856;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" filled="f" stroked="f" strokeweight=".5pt">
                <v:textbox inset=",7.2pt,,7.2pt">
                  <w:txbxContent>
                    <w:p w14:paraId="25462539" w14:textId="7D50D73A" w:rsidR="0067241D" w:rsidRPr="0067241D" w:rsidRDefault="0067241D">
                      <w:pPr>
                        <w:rPr>
                          <w:color w:val="476166" w:themeColor="accent1"/>
                          <w:sz w:val="16"/>
                          <w:szCs w:val="16"/>
                        </w:rPr>
                      </w:pPr>
                      <w:r w:rsidRPr="0067241D">
                        <w:rPr>
                          <w:color w:val="476166" w:themeColor="accent1"/>
                          <w:sz w:val="16"/>
                          <w:szCs w:val="16"/>
                        </w:rPr>
                        <w:t>John Dewey (2020)</w:t>
                      </w:r>
                    </w:p>
                    <w:p w14:paraId="0F0EBC26" w14:textId="5AAE2973" w:rsidR="0067241D" w:rsidRDefault="0067241D">
                      <w:pPr>
                        <w:pStyle w:val="NoSpacing"/>
                        <w:ind w:left="360"/>
                        <w:rPr>
                          <w:color w:val="7F7F7F" w:themeColor="text1" w:themeTint="80"/>
                          <w:sz w:val="18"/>
                          <w:szCs w:val="18"/>
                        </w:rPr>
                      </w:pPr>
                    </w:p>
                  </w:txbxContent>
                </v:textbox>
                <w10:wrap type="square" anchorx="margin" anchory="margin"/>
              </v:shape>
            </w:pict>
          </mc:Fallback>
        </mc:AlternateContent>
      </w:r>
      <w:r w:rsidR="0067241D">
        <w:br w:type="page"/>
      </w:r>
    </w:p>
    <w:p w14:paraId="466FA9CD" w14:textId="7AC2B922" w:rsidR="00230920" w:rsidRDefault="002B12F3">
      <w:r>
        <w:rPr>
          <w:noProof/>
        </w:rPr>
        <w:lastRenderedPageBreak/>
        <mc:AlternateContent>
          <mc:Choice Requires="wps">
            <w:drawing>
              <wp:anchor distT="91440" distB="91440" distL="91440" distR="91440" simplePos="0" relativeHeight="251678720" behindDoc="1" locked="0" layoutInCell="1" allowOverlap="1" wp14:anchorId="6BE752B8" wp14:editId="7559FD14">
                <wp:simplePos x="0" y="0"/>
                <wp:positionH relativeFrom="margin">
                  <wp:posOffset>393719</wp:posOffset>
                </wp:positionH>
                <wp:positionV relativeFrom="margin">
                  <wp:posOffset>2925206</wp:posOffset>
                </wp:positionV>
                <wp:extent cx="3602990" cy="394716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3602990" cy="3947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E54022" w14:textId="77777777" w:rsidR="00591AF6" w:rsidRDefault="00591AF6">
                            <w:pPr>
                              <w:pStyle w:val="NoSpacing"/>
                              <w:ind w:left="360"/>
                              <w:rPr>
                                <w:rFonts w:eastAsiaTheme="minorHAnsi"/>
                                <w:color w:val="476166" w:themeColor="accent1"/>
                                <w:sz w:val="24"/>
                                <w:szCs w:val="24"/>
                              </w:rPr>
                            </w:pPr>
                          </w:p>
                          <w:p w14:paraId="7BDFE19B" w14:textId="707CC62C" w:rsidR="00591AF6" w:rsidRPr="00591AF6" w:rsidRDefault="00591AF6" w:rsidP="00591AF6">
                            <w:pPr>
                              <w:pStyle w:val="NoSpacing"/>
                              <w:ind w:left="360"/>
                              <w:jc w:val="center"/>
                              <w:rPr>
                                <w:rFonts w:eastAsiaTheme="minorHAnsi"/>
                                <w:color w:val="476166" w:themeColor="accent1"/>
                                <w:sz w:val="28"/>
                                <w:szCs w:val="28"/>
                              </w:rPr>
                            </w:pPr>
                            <w:r w:rsidRPr="00591AF6">
                              <w:rPr>
                                <w:rFonts w:eastAsiaTheme="minorHAnsi"/>
                                <w:color w:val="476166" w:themeColor="accent1"/>
                                <w:sz w:val="28"/>
                                <w:szCs w:val="28"/>
                              </w:rPr>
                              <w:t>Modules of reflection.</w:t>
                            </w:r>
                          </w:p>
                          <w:p w14:paraId="0A2300C4" w14:textId="77777777" w:rsidR="00591AF6" w:rsidRDefault="00591AF6">
                            <w:pPr>
                              <w:pStyle w:val="NoSpacing"/>
                              <w:ind w:left="360"/>
                              <w:rPr>
                                <w:rFonts w:eastAsiaTheme="minorHAnsi"/>
                                <w:color w:val="476166" w:themeColor="accent1"/>
                                <w:sz w:val="20"/>
                                <w:szCs w:val="20"/>
                              </w:rPr>
                            </w:pPr>
                          </w:p>
                          <w:p w14:paraId="6E5A682D" w14:textId="28AA86FA" w:rsidR="00591AF6" w:rsidRDefault="00591AF6" w:rsidP="002B12F3">
                            <w:pPr>
                              <w:pStyle w:val="NoSpacing"/>
                              <w:rPr>
                                <w:sz w:val="20"/>
                                <w:szCs w:val="20"/>
                              </w:rPr>
                            </w:pPr>
                            <w:r w:rsidRPr="00AE5E92">
                              <w:rPr>
                                <w:rFonts w:eastAsiaTheme="minorHAnsi"/>
                                <w:sz w:val="20"/>
                                <w:szCs w:val="20"/>
                              </w:rPr>
                              <w:t>There are many kinds of models of reflection that practitioners use. However, all models share the same outcome and that is help practitioners gain an understanding as well as develop within their own practice. This difference is pointed out by Cambridge libraries (2020), they tell us how the main differences with reflective models are the  number of steps involved with the models and how in-depth the creator has want the model to be</w:t>
                            </w:r>
                            <w:r w:rsidR="003A1975" w:rsidRPr="00AE5E92">
                              <w:rPr>
                                <w:rFonts w:eastAsiaTheme="minorHAnsi"/>
                                <w:sz w:val="20"/>
                                <w:szCs w:val="20"/>
                              </w:rPr>
                              <w:t>.</w:t>
                            </w:r>
                            <w:r w:rsidR="00DD073B" w:rsidRPr="00AE5E92">
                              <w:rPr>
                                <w:rFonts w:eastAsiaTheme="minorHAnsi"/>
                                <w:sz w:val="20"/>
                                <w:szCs w:val="20"/>
                              </w:rPr>
                              <w:t xml:space="preserve"> </w:t>
                            </w:r>
                            <w:r w:rsidR="00AE5E92" w:rsidRPr="00AE5E92">
                              <w:rPr>
                                <w:rFonts w:eastAsiaTheme="minorHAnsi"/>
                                <w:sz w:val="20"/>
                                <w:szCs w:val="20"/>
                              </w:rPr>
                              <w:t>Dawn,T</w:t>
                            </w:r>
                            <w:r w:rsidR="00DD073B" w:rsidRPr="00AE5E92">
                              <w:rPr>
                                <w:rFonts w:eastAsiaTheme="minorHAnsi"/>
                                <w:sz w:val="20"/>
                                <w:szCs w:val="20"/>
                              </w:rPr>
                              <w:t xml:space="preserve">(2001) </w:t>
                            </w:r>
                            <w:r w:rsidR="00AE5E92" w:rsidRPr="00AE5E92">
                              <w:rPr>
                                <w:rFonts w:eastAsiaTheme="minorHAnsi"/>
                                <w:sz w:val="20"/>
                                <w:szCs w:val="20"/>
                              </w:rPr>
                              <w:t xml:space="preserve">suggest an effective reflection can only occur when the practitioner has fulfilled the </w:t>
                            </w:r>
                            <w:r w:rsidR="00AE5E92" w:rsidRPr="00AE5E92">
                              <w:rPr>
                                <w:sz w:val="20"/>
                                <w:szCs w:val="20"/>
                              </w:rPr>
                              <w:t xml:space="preserve">previous stage of the cycle, an example of this is a practitioner need to have the experience before they can begin to reflect also a practitioner cannot conclude or take action on the experience without reflecting. </w:t>
                            </w:r>
                          </w:p>
                          <w:p w14:paraId="3108F9B7" w14:textId="0E8F14D6" w:rsidR="002B12F3" w:rsidRDefault="002B12F3">
                            <w:pPr>
                              <w:pStyle w:val="NoSpacing"/>
                              <w:ind w:left="360"/>
                              <w:rPr>
                                <w:sz w:val="20"/>
                                <w:szCs w:val="20"/>
                              </w:rPr>
                            </w:pPr>
                            <w:r>
                              <w:rPr>
                                <w:rFonts w:eastAsiaTheme="minorHAnsi"/>
                                <w:sz w:val="20"/>
                                <w:szCs w:val="20"/>
                              </w:rPr>
                              <w:t xml:space="preserve">Not all modules of reflection come in cycles, some reflective models come in a line which is known as ‘Linear’ </w:t>
                            </w:r>
                            <w:r w:rsidR="004004D3">
                              <w:rPr>
                                <w:rFonts w:eastAsiaTheme="minorHAnsi"/>
                                <w:sz w:val="20"/>
                                <w:szCs w:val="20"/>
                              </w:rPr>
                              <w:t xml:space="preserve">Fowler, J </w:t>
                            </w:r>
                            <w:r>
                              <w:rPr>
                                <w:rFonts w:eastAsiaTheme="minorHAnsi"/>
                                <w:sz w:val="20"/>
                                <w:szCs w:val="20"/>
                              </w:rPr>
                              <w:t>(20</w:t>
                            </w:r>
                            <w:r w:rsidR="004004D3">
                              <w:rPr>
                                <w:rFonts w:eastAsiaTheme="minorHAnsi"/>
                                <w:sz w:val="20"/>
                                <w:szCs w:val="20"/>
                              </w:rPr>
                              <w:t>07)</w:t>
                            </w:r>
                            <w:r>
                              <w:rPr>
                                <w:rFonts w:eastAsiaTheme="minorHAnsi"/>
                                <w:sz w:val="20"/>
                                <w:szCs w:val="20"/>
                              </w:rPr>
                              <w:t xml:space="preserve"> describes linear reflection modules as, “</w:t>
                            </w:r>
                            <w:r w:rsidRPr="002B12F3">
                              <w:rPr>
                                <w:rFonts w:eastAsiaTheme="minorHAnsi"/>
                                <w:sz w:val="20"/>
                                <w:szCs w:val="20"/>
                              </w:rPr>
                              <w:t>A linear model of reflective writing which offers a more pragmatic perspective on reflection is developed</w:t>
                            </w:r>
                            <w:r w:rsidR="004004D3">
                              <w:rPr>
                                <w:rFonts w:eastAsiaTheme="minorHAnsi"/>
                                <w:sz w:val="20"/>
                                <w:szCs w:val="20"/>
                              </w:rPr>
                              <w:t>”.</w:t>
                            </w:r>
                          </w:p>
                          <w:p w14:paraId="57B64F98" w14:textId="77777777" w:rsidR="002B12F3" w:rsidRPr="00AE5E92" w:rsidRDefault="002B12F3">
                            <w:pPr>
                              <w:pStyle w:val="NoSpacing"/>
                              <w:ind w:left="360"/>
                              <w:rPr>
                                <w:sz w:val="20"/>
                                <w:szCs w:val="20"/>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752B8" id="Text Box 15" o:spid="_x0000_s1033" type="#_x0000_t202" style="position:absolute;margin-left:31pt;margin-top:230.35pt;width:283.7pt;height:310.8pt;z-index:-251637760;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" filled="f" stroked="f" strokeweight=".5pt">
                <v:textbox inset=",7.2pt,,7.2pt">
                  <w:txbxContent>
                    <w:p w14:paraId="76E54022" w14:textId="77777777" w:rsidR="00591AF6" w:rsidRDefault="00591AF6">
                      <w:pPr>
                        <w:pStyle w:val="NoSpacing"/>
                        <w:ind w:left="360"/>
                        <w:rPr>
                          <w:rFonts w:eastAsiaTheme="minorHAnsi"/>
                          <w:color w:val="476166" w:themeColor="accent1"/>
                          <w:sz w:val="24"/>
                          <w:szCs w:val="24"/>
                        </w:rPr>
                      </w:pPr>
                    </w:p>
                    <w:p w14:paraId="7BDFE19B" w14:textId="707CC62C" w:rsidR="00591AF6" w:rsidRPr="00591AF6" w:rsidRDefault="00591AF6" w:rsidP="00591AF6">
                      <w:pPr>
                        <w:pStyle w:val="NoSpacing"/>
                        <w:ind w:left="360"/>
                        <w:jc w:val="center"/>
                        <w:rPr>
                          <w:rFonts w:eastAsiaTheme="minorHAnsi"/>
                          <w:color w:val="476166" w:themeColor="accent1"/>
                          <w:sz w:val="28"/>
                          <w:szCs w:val="28"/>
                        </w:rPr>
                      </w:pPr>
                      <w:r w:rsidRPr="00591AF6">
                        <w:rPr>
                          <w:rFonts w:eastAsiaTheme="minorHAnsi"/>
                          <w:color w:val="476166" w:themeColor="accent1"/>
                          <w:sz w:val="28"/>
                          <w:szCs w:val="28"/>
                        </w:rPr>
                        <w:t>Modules of reflection.</w:t>
                      </w:r>
                    </w:p>
                    <w:p w14:paraId="0A2300C4" w14:textId="77777777" w:rsidR="00591AF6" w:rsidRDefault="00591AF6">
                      <w:pPr>
                        <w:pStyle w:val="NoSpacing"/>
                        <w:ind w:left="360"/>
                        <w:rPr>
                          <w:rFonts w:eastAsiaTheme="minorHAnsi"/>
                          <w:color w:val="476166" w:themeColor="accent1"/>
                          <w:sz w:val="20"/>
                          <w:szCs w:val="20"/>
                        </w:rPr>
                      </w:pPr>
                    </w:p>
                    <w:p w14:paraId="6E5A682D" w14:textId="28AA86FA" w:rsidR="00591AF6" w:rsidRDefault="00591AF6" w:rsidP="002B12F3">
                      <w:pPr>
                        <w:pStyle w:val="NoSpacing"/>
                        <w:rPr>
                          <w:sz w:val="20"/>
                          <w:szCs w:val="20"/>
                        </w:rPr>
                      </w:pPr>
                      <w:r w:rsidRPr="00AE5E92">
                        <w:rPr>
                          <w:rFonts w:eastAsiaTheme="minorHAnsi"/>
                          <w:sz w:val="20"/>
                          <w:szCs w:val="20"/>
                        </w:rPr>
                        <w:t>There are many kinds of models of reflection that practitioners use. However, all models share the same outcome and that is help practitioners gain an understanding as well as develop within their own practice. This difference is pointed out by Cambridge libraries (2020), they tell us how the main differences with reflective models are the  number of steps involved with the models and how in-depth the creator has want the model to be</w:t>
                      </w:r>
                      <w:r w:rsidR="003A1975" w:rsidRPr="00AE5E92">
                        <w:rPr>
                          <w:rFonts w:eastAsiaTheme="minorHAnsi"/>
                          <w:sz w:val="20"/>
                          <w:szCs w:val="20"/>
                        </w:rPr>
                        <w:t>.</w:t>
                      </w:r>
                      <w:r w:rsidR="00DD073B" w:rsidRPr="00AE5E92">
                        <w:rPr>
                          <w:rFonts w:eastAsiaTheme="minorHAnsi"/>
                          <w:sz w:val="20"/>
                          <w:szCs w:val="20"/>
                        </w:rPr>
                        <w:t xml:space="preserve"> </w:t>
                      </w:r>
                      <w:r w:rsidR="00AE5E92" w:rsidRPr="00AE5E92">
                        <w:rPr>
                          <w:rFonts w:eastAsiaTheme="minorHAnsi"/>
                          <w:sz w:val="20"/>
                          <w:szCs w:val="20"/>
                        </w:rPr>
                        <w:t>Dawn,T</w:t>
                      </w:r>
                      <w:r w:rsidR="00DD073B" w:rsidRPr="00AE5E92">
                        <w:rPr>
                          <w:rFonts w:eastAsiaTheme="minorHAnsi"/>
                          <w:sz w:val="20"/>
                          <w:szCs w:val="20"/>
                        </w:rPr>
                        <w:t xml:space="preserve">(2001) </w:t>
                      </w:r>
                      <w:r w:rsidR="00AE5E92" w:rsidRPr="00AE5E92">
                        <w:rPr>
                          <w:rFonts w:eastAsiaTheme="minorHAnsi"/>
                          <w:sz w:val="20"/>
                          <w:szCs w:val="20"/>
                        </w:rPr>
                        <w:t xml:space="preserve">suggest an effective reflection can only occur when the practitioner has fulfilled the </w:t>
                      </w:r>
                      <w:r w:rsidR="00AE5E92" w:rsidRPr="00AE5E92">
                        <w:rPr>
                          <w:sz w:val="20"/>
                          <w:szCs w:val="20"/>
                        </w:rPr>
                        <w:t xml:space="preserve">previous stage of the cycle, an example of this is a practitioner need to have the experience before they can begin to reflect also a practitioner cannot conclude or take action on the experience without reflecting. </w:t>
                      </w:r>
                    </w:p>
                    <w:p w14:paraId="3108F9B7" w14:textId="0E8F14D6" w:rsidR="002B12F3" w:rsidRDefault="002B12F3">
                      <w:pPr>
                        <w:pStyle w:val="NoSpacing"/>
                        <w:ind w:left="360"/>
                        <w:rPr>
                          <w:sz w:val="20"/>
                          <w:szCs w:val="20"/>
                        </w:rPr>
                      </w:pPr>
                      <w:r>
                        <w:rPr>
                          <w:rFonts w:eastAsiaTheme="minorHAnsi"/>
                          <w:sz w:val="20"/>
                          <w:szCs w:val="20"/>
                        </w:rPr>
                        <w:t xml:space="preserve">Not all modules of reflection come in cycles, some reflective models come in a line which is known as ‘Linear’ </w:t>
                      </w:r>
                      <w:r w:rsidR="004004D3">
                        <w:rPr>
                          <w:rFonts w:eastAsiaTheme="minorHAnsi"/>
                          <w:sz w:val="20"/>
                          <w:szCs w:val="20"/>
                        </w:rPr>
                        <w:t xml:space="preserve">Fowler, J </w:t>
                      </w:r>
                      <w:r>
                        <w:rPr>
                          <w:rFonts w:eastAsiaTheme="minorHAnsi"/>
                          <w:sz w:val="20"/>
                          <w:szCs w:val="20"/>
                        </w:rPr>
                        <w:t>(20</w:t>
                      </w:r>
                      <w:r w:rsidR="004004D3">
                        <w:rPr>
                          <w:rFonts w:eastAsiaTheme="minorHAnsi"/>
                          <w:sz w:val="20"/>
                          <w:szCs w:val="20"/>
                        </w:rPr>
                        <w:t>07)</w:t>
                      </w:r>
                      <w:r>
                        <w:rPr>
                          <w:rFonts w:eastAsiaTheme="minorHAnsi"/>
                          <w:sz w:val="20"/>
                          <w:szCs w:val="20"/>
                        </w:rPr>
                        <w:t xml:space="preserve"> describes linear reflection modules as, “</w:t>
                      </w:r>
                      <w:r w:rsidRPr="002B12F3">
                        <w:rPr>
                          <w:rFonts w:eastAsiaTheme="minorHAnsi"/>
                          <w:sz w:val="20"/>
                          <w:szCs w:val="20"/>
                        </w:rPr>
                        <w:t>A linear model of reflective writing which offers a more pragmatic perspective on reflection is developed</w:t>
                      </w:r>
                      <w:r w:rsidR="004004D3">
                        <w:rPr>
                          <w:rFonts w:eastAsiaTheme="minorHAnsi"/>
                          <w:sz w:val="20"/>
                          <w:szCs w:val="20"/>
                        </w:rPr>
                        <w:t>”.</w:t>
                      </w:r>
                    </w:p>
                    <w:p w14:paraId="57B64F98" w14:textId="77777777" w:rsidR="002B12F3" w:rsidRPr="00AE5E92" w:rsidRDefault="002B12F3">
                      <w:pPr>
                        <w:pStyle w:val="NoSpacing"/>
                        <w:ind w:left="360"/>
                        <w:rPr>
                          <w:sz w:val="20"/>
                          <w:szCs w:val="20"/>
                        </w:rPr>
                      </w:pPr>
                    </w:p>
                  </w:txbxContent>
                </v:textbox>
                <w10:wrap type="square" anchorx="margin" anchory="margin"/>
              </v:shape>
            </w:pict>
          </mc:Fallback>
        </mc:AlternateContent>
      </w:r>
      <w:r>
        <w:rPr>
          <w:noProof/>
        </w:rPr>
        <mc:AlternateContent>
          <mc:Choice Requires="wps">
            <w:drawing>
              <wp:anchor distT="0" distB="0" distL="114300" distR="114300" simplePos="0" relativeHeight="251676672" behindDoc="0" locked="0" layoutInCell="1" allowOverlap="1" wp14:anchorId="0E56E93F" wp14:editId="4F7BD965">
                <wp:simplePos x="0" y="0"/>
                <wp:positionH relativeFrom="column">
                  <wp:posOffset>203703</wp:posOffset>
                </wp:positionH>
                <wp:positionV relativeFrom="paragraph">
                  <wp:posOffset>2907281</wp:posOffset>
                </wp:positionV>
                <wp:extent cx="4354195" cy="3757189"/>
                <wp:effectExtent l="0" t="0" r="65405" b="15240"/>
                <wp:wrapNone/>
                <wp:docPr id="14" name="Rectangle: Folded Corner 14"/>
                <wp:cNvGraphicFramePr/>
                <a:graphic xmlns:a="http://schemas.openxmlformats.org/drawingml/2006/main">
                  <a:graphicData uri="http://schemas.microsoft.com/office/word/2010/wordprocessingShape">
                    <wps:wsp>
                      <wps:cNvSpPr/>
                      <wps:spPr>
                        <a:xfrm>
                          <a:off x="0" y="0"/>
                          <a:ext cx="4354195" cy="3757189"/>
                        </a:xfrm>
                        <a:prstGeom prst="foldedCorner">
                          <a:avLst/>
                        </a:prstGeom>
                        <a:solidFill>
                          <a:srgbClr val="FFFF00"/>
                        </a:solid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C7FAB" id="Rectangle: Folded Corner 14" o:spid="_x0000_s1026" type="#_x0000_t65" style="position:absolute;margin-left:16.05pt;margin-top:228.9pt;width:342.85pt;height:295.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" adj="18000" fillcolor="yellow" strokeweight="2pt">
                <v:stroke miterlimit="4" joinstyle="miter"/>
                <v:textbox inset="3pt,3pt,3pt,3pt"/>
              </v:shape>
            </w:pict>
          </mc:Fallback>
        </mc:AlternateContent>
      </w:r>
      <w:r w:rsidR="00335458">
        <w:rPr>
          <w:noProof/>
        </w:rPr>
        <mc:AlternateContent>
          <mc:Choice Requires="wps">
            <w:drawing>
              <wp:anchor distT="91440" distB="91440" distL="91440" distR="91440" simplePos="0" relativeHeight="251696128" behindDoc="1" locked="0" layoutInCell="1" allowOverlap="1" wp14:anchorId="69FF7C09" wp14:editId="48533B0B">
                <wp:simplePos x="0" y="0"/>
                <wp:positionH relativeFrom="margin">
                  <wp:posOffset>4458630</wp:posOffset>
                </wp:positionH>
                <wp:positionV relativeFrom="page">
                  <wp:posOffset>6789986</wp:posOffset>
                </wp:positionV>
                <wp:extent cx="1366520" cy="29845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366520" cy="298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88B347" w14:textId="14CCB675" w:rsidR="00335458" w:rsidRPr="00335458" w:rsidRDefault="00335458" w:rsidP="00335458">
                            <w:pPr>
                              <w:rPr>
                                <w:color w:val="476166" w:themeColor="accent1"/>
                                <w:sz w:val="16"/>
                                <w:szCs w:val="16"/>
                              </w:rPr>
                            </w:pPr>
                            <w:r w:rsidRPr="00335458">
                              <w:rPr>
                                <w:color w:val="476166" w:themeColor="accent1"/>
                                <w:sz w:val="16"/>
                                <w:szCs w:val="16"/>
                              </w:rPr>
                              <w:t>(Google Images, 2020)</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F7C09" id="Text Box 28" o:spid="_x0000_s1034" type="#_x0000_t202" style="position:absolute;margin-left:351.05pt;margin-top:534.65pt;width:107.6pt;height:23.5pt;z-index:-251620352;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" filled="f" stroked="f" strokeweight=".5pt">
                <v:textbox inset=",7.2pt,,7.2pt">
                  <w:txbxContent>
                    <w:p w14:paraId="6788B347" w14:textId="14CCB675" w:rsidR="00335458" w:rsidRPr="00335458" w:rsidRDefault="00335458" w:rsidP="00335458">
                      <w:pPr>
                        <w:rPr>
                          <w:color w:val="476166" w:themeColor="accent1"/>
                          <w:sz w:val="16"/>
                          <w:szCs w:val="16"/>
                        </w:rPr>
                      </w:pPr>
                      <w:r w:rsidRPr="00335458">
                        <w:rPr>
                          <w:color w:val="476166" w:themeColor="accent1"/>
                          <w:sz w:val="16"/>
                          <w:szCs w:val="16"/>
                        </w:rPr>
                        <w:t>(Google Images, 2020)</w:t>
                      </w:r>
                    </w:p>
                  </w:txbxContent>
                </v:textbox>
                <w10:wrap type="square" anchorx="margin" anchory="page"/>
              </v:shape>
            </w:pict>
          </mc:Fallback>
        </mc:AlternateContent>
      </w:r>
      <w:r w:rsidR="00014F88">
        <w:rPr>
          <w:noProof/>
        </w:rPr>
        <mc:AlternateContent>
          <mc:Choice Requires="wps">
            <w:drawing>
              <wp:anchor distT="0" distB="0" distL="114300" distR="114300" simplePos="0" relativeHeight="251694080" behindDoc="0" locked="0" layoutInCell="1" allowOverlap="1" wp14:anchorId="3EF270DE" wp14:editId="5962A758">
                <wp:simplePos x="0" y="0"/>
                <wp:positionH relativeFrom="column">
                  <wp:posOffset>6215204</wp:posOffset>
                </wp:positionH>
                <wp:positionV relativeFrom="paragraph">
                  <wp:posOffset>5043898</wp:posOffset>
                </wp:positionV>
                <wp:extent cx="3232087" cy="1267259"/>
                <wp:effectExtent l="0" t="0" r="26035" b="28575"/>
                <wp:wrapNone/>
                <wp:docPr id="27" name="Rectangle: Rounded Corners 27"/>
                <wp:cNvGraphicFramePr/>
                <a:graphic xmlns:a="http://schemas.openxmlformats.org/drawingml/2006/main">
                  <a:graphicData uri="http://schemas.microsoft.com/office/word/2010/wordprocessingShape">
                    <wps:wsp>
                      <wps:cNvSpPr/>
                      <wps:spPr>
                        <a:xfrm>
                          <a:off x="0" y="0"/>
                          <a:ext cx="3232087" cy="1267259"/>
                        </a:xfrm>
                        <a:prstGeom prst="roundRect">
                          <a:avLst/>
                        </a:prstGeom>
                        <a:solidFill>
                          <a:schemeClr val="accent4">
                            <a:lumMod val="20000"/>
                            <a:lumOff val="80000"/>
                          </a:schemeClr>
                        </a:solid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txbx>
                        <w:txbxContent>
                          <w:p w14:paraId="047D6399" w14:textId="43759586" w:rsidR="00014F88" w:rsidRPr="00335458" w:rsidRDefault="00014F88" w:rsidP="00014F88">
                            <w:pPr>
                              <w:jc w:val="center"/>
                              <w:rPr>
                                <w:sz w:val="20"/>
                                <w:szCs w:val="20"/>
                              </w:rPr>
                            </w:pPr>
                            <w:bookmarkStart w:id="0" w:name="_Hlk42341423"/>
                            <w:bookmarkStart w:id="1" w:name="_Hlk42341424"/>
                            <w:bookmarkStart w:id="2" w:name="_Hlk42341425"/>
                            <w:bookmarkStart w:id="3" w:name="_Hlk42341426"/>
                            <w:bookmarkStart w:id="4" w:name="_Hlk42341427"/>
                            <w:bookmarkStart w:id="5" w:name="_Hlk42341428"/>
                            <w:bookmarkStart w:id="6" w:name="_Hlk42341429"/>
                            <w:bookmarkStart w:id="7" w:name="_Hlk42341430"/>
                            <w:bookmarkStart w:id="8" w:name="_Hlk42341431"/>
                            <w:bookmarkStart w:id="9" w:name="_Hlk42341432"/>
                            <w:r w:rsidRPr="00335458">
                              <w:rPr>
                                <w:sz w:val="20"/>
                                <w:szCs w:val="20"/>
                              </w:rPr>
                              <w:t xml:space="preserve">Kolb has a similia cycle to Gibbs, however Kolb only uses four stages. Kolb’s module is known as </w:t>
                            </w:r>
                            <w:r w:rsidR="00335458" w:rsidRPr="00335458">
                              <w:rPr>
                                <w:sz w:val="20"/>
                                <w:szCs w:val="20"/>
                              </w:rPr>
                              <w:t>‘experiential</w:t>
                            </w:r>
                            <w:r w:rsidRPr="00335458">
                              <w:rPr>
                                <w:sz w:val="20"/>
                                <w:szCs w:val="20"/>
                              </w:rPr>
                              <w:t xml:space="preserve"> learning’ the idea behind the cycle is to review, analyses and evaluate own </w:t>
                            </w:r>
                            <w:r w:rsidR="00335458" w:rsidRPr="00335458">
                              <w:rPr>
                                <w:sz w:val="20"/>
                                <w:szCs w:val="20"/>
                              </w:rPr>
                              <w:t>experiences, once the practitioner has completed the cycle Kolb’s cycle enables the</w:t>
                            </w:r>
                            <w:r w:rsidR="00335458">
                              <w:rPr>
                                <w:sz w:val="20"/>
                                <w:szCs w:val="20"/>
                              </w:rPr>
                              <w:t xml:space="preserve"> practitioner to reflect on the outcome of the last reflective cycle (Nicole-brown.2017)</w:t>
                            </w:r>
                            <w:bookmarkEnd w:id="0"/>
                            <w:bookmarkEnd w:id="1"/>
                            <w:bookmarkEnd w:id="2"/>
                            <w:bookmarkEnd w:id="3"/>
                            <w:bookmarkEnd w:id="4"/>
                            <w:bookmarkEnd w:id="5"/>
                            <w:bookmarkEnd w:id="6"/>
                            <w:bookmarkEnd w:id="7"/>
                            <w:bookmarkEnd w:id="8"/>
                            <w:bookmarkEnd w:id="9"/>
                          </w:p>
                        </w:txbxContent>
                      </wps:txbx>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EF270DE" id="Rectangle: Rounded Corners 27" o:spid="_x0000_s1035" style="position:absolute;margin-left:489.4pt;margin-top:397.15pt;width:254.5pt;height:99.8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" fillcolor="#d3edf9 [663]" strokeweight="2pt">
                <v:stroke miterlimit="4" joinstyle="miter"/>
                <v:textbox inset="3pt,3pt,3pt,3pt">
                  <w:txbxContent>
                    <w:p w14:paraId="047D6399" w14:textId="43759586" w:rsidR="00014F88" w:rsidRPr="00335458" w:rsidRDefault="00014F88" w:rsidP="00014F88">
                      <w:pPr>
                        <w:jc w:val="center"/>
                        <w:rPr>
                          <w:sz w:val="20"/>
                          <w:szCs w:val="20"/>
                        </w:rPr>
                      </w:pPr>
                      <w:bookmarkStart w:id="10" w:name="_Hlk42341423"/>
                      <w:bookmarkStart w:id="11" w:name="_Hlk42341424"/>
                      <w:bookmarkStart w:id="12" w:name="_Hlk42341425"/>
                      <w:bookmarkStart w:id="13" w:name="_Hlk42341426"/>
                      <w:bookmarkStart w:id="14" w:name="_Hlk42341427"/>
                      <w:bookmarkStart w:id="15" w:name="_Hlk42341428"/>
                      <w:bookmarkStart w:id="16" w:name="_Hlk42341429"/>
                      <w:bookmarkStart w:id="17" w:name="_Hlk42341430"/>
                      <w:bookmarkStart w:id="18" w:name="_Hlk42341431"/>
                      <w:bookmarkStart w:id="19" w:name="_Hlk42341432"/>
                      <w:r w:rsidRPr="00335458">
                        <w:rPr>
                          <w:sz w:val="20"/>
                          <w:szCs w:val="20"/>
                        </w:rPr>
                        <w:t xml:space="preserve">Kolb has a similia cycle to Gibbs, however Kolb only uses four stages. Kolb’s module is known as </w:t>
                      </w:r>
                      <w:r w:rsidR="00335458" w:rsidRPr="00335458">
                        <w:rPr>
                          <w:sz w:val="20"/>
                          <w:szCs w:val="20"/>
                        </w:rPr>
                        <w:t>‘experiential</w:t>
                      </w:r>
                      <w:r w:rsidRPr="00335458">
                        <w:rPr>
                          <w:sz w:val="20"/>
                          <w:szCs w:val="20"/>
                        </w:rPr>
                        <w:t xml:space="preserve"> learning’ the idea behind the cycle is to review, analyses and evaluate own </w:t>
                      </w:r>
                      <w:r w:rsidR="00335458" w:rsidRPr="00335458">
                        <w:rPr>
                          <w:sz w:val="20"/>
                          <w:szCs w:val="20"/>
                        </w:rPr>
                        <w:t>experiences, once the practitioner has completed the cycle Kolb’s cycle enables the</w:t>
                      </w:r>
                      <w:r w:rsidR="00335458">
                        <w:rPr>
                          <w:sz w:val="20"/>
                          <w:szCs w:val="20"/>
                        </w:rPr>
                        <w:t xml:space="preserve"> practitioner to reflect on the outcome of the last reflective cycle (Nicole-brown.2017)</w:t>
                      </w:r>
                      <w:bookmarkEnd w:id="10"/>
                      <w:bookmarkEnd w:id="11"/>
                      <w:bookmarkEnd w:id="12"/>
                      <w:bookmarkEnd w:id="13"/>
                      <w:bookmarkEnd w:id="14"/>
                      <w:bookmarkEnd w:id="15"/>
                      <w:bookmarkEnd w:id="16"/>
                      <w:bookmarkEnd w:id="17"/>
                      <w:bookmarkEnd w:id="18"/>
                      <w:bookmarkEnd w:id="19"/>
                    </w:p>
                  </w:txbxContent>
                </v:textbox>
              </v:roundrect>
            </w:pict>
          </mc:Fallback>
        </mc:AlternateContent>
      </w:r>
      <w:r w:rsidR="00014F88">
        <w:rPr>
          <w:noProof/>
        </w:rPr>
        <mc:AlternateContent>
          <mc:Choice Requires="wps">
            <w:drawing>
              <wp:anchor distT="91440" distB="91440" distL="91440" distR="91440" simplePos="0" relativeHeight="251693056" behindDoc="1" locked="0" layoutInCell="1" allowOverlap="1" wp14:anchorId="58883654" wp14:editId="25CAB43F">
                <wp:simplePos x="0" y="0"/>
                <wp:positionH relativeFrom="margin">
                  <wp:posOffset>4667023</wp:posOffset>
                </wp:positionH>
                <wp:positionV relativeFrom="margin">
                  <wp:posOffset>4862358</wp:posOffset>
                </wp:positionV>
                <wp:extent cx="1076960" cy="36195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1076960"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2CC322" w14:textId="1F8A25C8" w:rsidR="00014F88" w:rsidRDefault="00014F88">
                            <w:pPr>
                              <w:rPr>
                                <w:color w:val="476166" w:themeColor="accent1"/>
                              </w:rPr>
                            </w:pPr>
                            <w:r>
                              <w:rPr>
                                <w:color w:val="476166" w:themeColor="accent1"/>
                              </w:rPr>
                              <w:t>David Kolb</w:t>
                            </w:r>
                          </w:p>
                          <w:p w14:paraId="2C46AD65" w14:textId="48BA8489" w:rsidR="00014F88" w:rsidRDefault="00014F88" w:rsidP="00014F88">
                            <w:pPr>
                              <w:pStyle w:val="NoSpacing"/>
                              <w:rPr>
                                <w:color w:val="7F7F7F" w:themeColor="text1" w:themeTint="80"/>
                                <w:sz w:val="18"/>
                                <w:szCs w:val="18"/>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83654" id="Text Box 26" o:spid="_x0000_s1036" type="#_x0000_t202" style="position:absolute;margin-left:367.5pt;margin-top:382.85pt;width:84.8pt;height:28.5pt;z-index:-251623424;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" filled="f" stroked="f" strokeweight=".5pt">
                <v:textbox inset=",7.2pt,,7.2pt">
                  <w:txbxContent>
                    <w:p w14:paraId="0C2CC322" w14:textId="1F8A25C8" w:rsidR="00014F88" w:rsidRDefault="00014F88">
                      <w:pPr>
                        <w:rPr>
                          <w:color w:val="476166" w:themeColor="accent1"/>
                        </w:rPr>
                      </w:pPr>
                      <w:r>
                        <w:rPr>
                          <w:color w:val="476166" w:themeColor="accent1"/>
                        </w:rPr>
                        <w:t>David Kolb</w:t>
                      </w:r>
                    </w:p>
                    <w:p w14:paraId="2C46AD65" w14:textId="48BA8489" w:rsidR="00014F88" w:rsidRDefault="00014F88" w:rsidP="00014F88">
                      <w:pPr>
                        <w:pStyle w:val="NoSpacing"/>
                        <w:rPr>
                          <w:color w:val="7F7F7F" w:themeColor="text1" w:themeTint="80"/>
                          <w:sz w:val="18"/>
                          <w:szCs w:val="18"/>
                        </w:rPr>
                      </w:pPr>
                    </w:p>
                  </w:txbxContent>
                </v:textbox>
                <w10:wrap type="square" anchorx="margin" anchory="margin"/>
              </v:shape>
            </w:pict>
          </mc:Fallback>
        </mc:AlternateContent>
      </w:r>
      <w:r w:rsidR="00014F88" w:rsidRPr="00014F88">
        <w:rPr>
          <w:noProof/>
        </w:rPr>
        <w:drawing>
          <wp:anchor distT="0" distB="0" distL="114300" distR="114300" simplePos="0" relativeHeight="251689984" behindDoc="0" locked="0" layoutInCell="1" allowOverlap="1" wp14:anchorId="78EBBC21" wp14:editId="57CB4366">
            <wp:simplePos x="0" y="0"/>
            <wp:positionH relativeFrom="column">
              <wp:posOffset>4558665</wp:posOffset>
            </wp:positionH>
            <wp:positionV relativeFrom="paragraph">
              <wp:posOffset>5378450</wp:posOffset>
            </wp:positionV>
            <wp:extent cx="1221740" cy="848995"/>
            <wp:effectExtent l="0" t="0" r="0" b="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21740" cy="848995"/>
                    </a:xfrm>
                    <a:prstGeom prst="rect">
                      <a:avLst/>
                    </a:prstGeom>
                  </pic:spPr>
                </pic:pic>
              </a:graphicData>
            </a:graphic>
            <wp14:sizeRelH relativeFrom="margin">
              <wp14:pctWidth>0</wp14:pctWidth>
            </wp14:sizeRelH>
            <wp14:sizeRelV relativeFrom="margin">
              <wp14:pctHeight>0</wp14:pctHeight>
            </wp14:sizeRelV>
          </wp:anchor>
        </w:drawing>
      </w:r>
      <w:r w:rsidR="00014F88">
        <w:rPr>
          <w:noProof/>
        </w:rPr>
        <mc:AlternateContent>
          <mc:Choice Requires="wps">
            <w:drawing>
              <wp:anchor distT="0" distB="0" distL="114300" distR="114300" simplePos="0" relativeHeight="251691008" behindDoc="0" locked="0" layoutInCell="1" allowOverlap="1" wp14:anchorId="03F510FE" wp14:editId="7B18C093">
                <wp:simplePos x="0" y="0"/>
                <wp:positionH relativeFrom="column">
                  <wp:posOffset>4621530</wp:posOffset>
                </wp:positionH>
                <wp:positionV relativeFrom="paragraph">
                  <wp:posOffset>4835468</wp:posOffset>
                </wp:positionV>
                <wp:extent cx="1367073" cy="470780"/>
                <wp:effectExtent l="0" t="0" r="24130" b="24765"/>
                <wp:wrapNone/>
                <wp:docPr id="25" name="Wave 25"/>
                <wp:cNvGraphicFramePr/>
                <a:graphic xmlns:a="http://schemas.openxmlformats.org/drawingml/2006/main">
                  <a:graphicData uri="http://schemas.microsoft.com/office/word/2010/wordprocessingShape">
                    <wps:wsp>
                      <wps:cNvSpPr/>
                      <wps:spPr>
                        <a:xfrm>
                          <a:off x="0" y="0"/>
                          <a:ext cx="1367073" cy="470780"/>
                        </a:xfrm>
                        <a:prstGeom prst="wave">
                          <a:avLst/>
                        </a:prstGeom>
                        <a:no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anchor>
            </w:drawing>
          </mc:Choice>
          <mc:Fallback>
            <w:pict>
              <v:shapetype w14:anchorId="195DE70C"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25" o:spid="_x0000_s1026" type="#_x0000_t64" style="position:absolute;margin-left:363.9pt;margin-top:380.75pt;width:107.65pt;height:37.0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" adj="2700" filled="f" strokeweight="2pt">
                <v:stroke miterlimit="4" joinstyle="miter"/>
                <v:textbox style="mso-fit-shape-to-text:t" inset="3pt,3pt,3pt,3pt"/>
              </v:shape>
            </w:pict>
          </mc:Fallback>
        </mc:AlternateContent>
      </w:r>
      <w:r w:rsidR="00844E45">
        <w:rPr>
          <w:noProof/>
        </w:rPr>
        <mc:AlternateContent>
          <mc:Choice Requires="wps">
            <w:drawing>
              <wp:anchor distT="0" distB="0" distL="114300" distR="114300" simplePos="0" relativeHeight="251686912" behindDoc="0" locked="0" layoutInCell="1" allowOverlap="1" wp14:anchorId="1FE423CC" wp14:editId="0BC092E8">
                <wp:simplePos x="0" y="0"/>
                <wp:positionH relativeFrom="column">
                  <wp:posOffset>6233160</wp:posOffset>
                </wp:positionH>
                <wp:positionV relativeFrom="paragraph">
                  <wp:posOffset>3160395</wp:posOffset>
                </wp:positionV>
                <wp:extent cx="3141345" cy="1221740"/>
                <wp:effectExtent l="0" t="0" r="20955" b="16510"/>
                <wp:wrapNone/>
                <wp:docPr id="22" name="Rectangle: Rounded Corners 22"/>
                <wp:cNvGraphicFramePr/>
                <a:graphic xmlns:a="http://schemas.openxmlformats.org/drawingml/2006/main">
                  <a:graphicData uri="http://schemas.microsoft.com/office/word/2010/wordprocessingShape">
                    <wps:wsp>
                      <wps:cNvSpPr/>
                      <wps:spPr>
                        <a:xfrm>
                          <a:off x="0" y="0"/>
                          <a:ext cx="3141345" cy="1221740"/>
                        </a:xfrm>
                        <a:prstGeom prst="roundRect">
                          <a:avLst/>
                        </a:prstGeom>
                        <a:solidFill>
                          <a:schemeClr val="accent4">
                            <a:lumMod val="20000"/>
                            <a:lumOff val="80000"/>
                          </a:schemeClr>
                        </a:solid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F16848" id="Rectangle: Rounded Corners 22" o:spid="_x0000_s1026" style="position:absolute;margin-left:490.8pt;margin-top:248.85pt;width:247.35pt;height:96.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" fillcolor="#d3edf9 [663]" strokeweight="2pt">
                <v:stroke miterlimit="4" joinstyle="miter"/>
                <v:textbox inset="3pt,3pt,3pt,3pt"/>
              </v:roundrect>
            </w:pict>
          </mc:Fallback>
        </mc:AlternateContent>
      </w:r>
      <w:r w:rsidR="00844E45">
        <w:rPr>
          <w:noProof/>
        </w:rPr>
        <mc:AlternateContent>
          <mc:Choice Requires="wps">
            <w:drawing>
              <wp:anchor distT="91440" distB="91440" distL="91440" distR="91440" simplePos="0" relativeHeight="251688960" behindDoc="1" locked="0" layoutInCell="1" allowOverlap="1" wp14:anchorId="44749687" wp14:editId="75C21365">
                <wp:simplePos x="0" y="0"/>
                <wp:positionH relativeFrom="page">
                  <wp:posOffset>6527165</wp:posOffset>
                </wp:positionH>
                <wp:positionV relativeFrom="margin">
                  <wp:posOffset>3034030</wp:posOffset>
                </wp:positionV>
                <wp:extent cx="3267710" cy="130365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3267710" cy="13036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4658BF" w14:textId="0504ECF4" w:rsidR="00CD2767" w:rsidRDefault="00CD2767">
                            <w:pPr>
                              <w:rPr>
                                <w:color w:val="476166" w:themeColor="accent1"/>
                              </w:rPr>
                            </w:pPr>
                          </w:p>
                          <w:p w14:paraId="61C78A53" w14:textId="06FDC46B" w:rsidR="00CD2767" w:rsidRPr="00335458" w:rsidRDefault="003A1975">
                            <w:pPr>
                              <w:pStyle w:val="NoSpacing"/>
                              <w:ind w:left="360"/>
                              <w:rPr>
                                <w:sz w:val="18"/>
                                <w:szCs w:val="18"/>
                              </w:rPr>
                            </w:pPr>
                            <w:r w:rsidRPr="00335458">
                              <w:rPr>
                                <w:sz w:val="18"/>
                                <w:szCs w:val="18"/>
                              </w:rPr>
                              <w:t>Graham Gibbs developed his reflective cycle in 1988, the cycle was designed to give organization to learning from experiences and examining the experience at different levels. As the framework is a cycle, practitioners will continue to learn and develop. (The University of Edinburgh,2019)</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49687" id="Text Box 23" o:spid="_x0000_s1037" type="#_x0000_t202" style="position:absolute;margin-left:513.95pt;margin-top:238.9pt;width:257.3pt;height:102.65pt;z-index:-251627520;visibility:visible;mso-wrap-style:square;mso-width-percent:0;mso-height-percent:0;mso-wrap-distance-left:7.2pt;mso-wrap-distance-top:7.2pt;mso-wrap-distance-right:7.2pt;mso-wrap-distance-bottom:7.2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" filled="f" stroked="f" strokeweight=".5pt">
                <v:textbox inset=",7.2pt,,7.2pt">
                  <w:txbxContent>
                    <w:p w14:paraId="6C4658BF" w14:textId="0504ECF4" w:rsidR="00CD2767" w:rsidRDefault="00CD2767">
                      <w:pPr>
                        <w:rPr>
                          <w:color w:val="476166" w:themeColor="accent1"/>
                        </w:rPr>
                      </w:pPr>
                    </w:p>
                    <w:p w14:paraId="61C78A53" w14:textId="06FDC46B" w:rsidR="00CD2767" w:rsidRPr="00335458" w:rsidRDefault="003A1975">
                      <w:pPr>
                        <w:pStyle w:val="NoSpacing"/>
                        <w:ind w:left="360"/>
                        <w:rPr>
                          <w:sz w:val="18"/>
                          <w:szCs w:val="18"/>
                        </w:rPr>
                      </w:pPr>
                      <w:r w:rsidRPr="00335458">
                        <w:rPr>
                          <w:sz w:val="18"/>
                          <w:szCs w:val="18"/>
                        </w:rPr>
                        <w:t>Graham Gibbs developed his reflective cycle in 1988, the cycle was designed to give organization to learning from experiences and examining the experience at different levels. As the framework is a cycle, practitioners will continue to learn and develop. (The University of Edinburgh,2019)</w:t>
                      </w:r>
                    </w:p>
                  </w:txbxContent>
                </v:textbox>
                <w10:wrap type="square" anchorx="page" anchory="margin"/>
              </v:shape>
            </w:pict>
          </mc:Fallback>
        </mc:AlternateContent>
      </w:r>
      <w:r w:rsidR="003A1975" w:rsidRPr="00591AF6">
        <w:rPr>
          <w:rFonts w:ascii="Calibri" w:eastAsia="Calibri" w:hAnsi="Calibri" w:cs="Times New Roman"/>
          <w:noProof/>
          <w:sz w:val="22"/>
          <w:szCs w:val="22"/>
          <w:lang w:val="en-GB"/>
        </w:rPr>
        <w:drawing>
          <wp:anchor distT="0" distB="0" distL="114300" distR="114300" simplePos="0" relativeHeight="251680768" behindDoc="1" locked="0" layoutInCell="1" allowOverlap="1" wp14:anchorId="1AC0E18B" wp14:editId="4620B6E4">
            <wp:simplePos x="0" y="0"/>
            <wp:positionH relativeFrom="column">
              <wp:posOffset>4648546</wp:posOffset>
            </wp:positionH>
            <wp:positionV relativeFrom="paragraph">
              <wp:posOffset>3432175</wp:posOffset>
            </wp:positionV>
            <wp:extent cx="1185545" cy="1104265"/>
            <wp:effectExtent l="0" t="0" r="0" b="635"/>
            <wp:wrapTight wrapText="bothSides">
              <wp:wrapPolygon edited="0">
                <wp:start x="0" y="0"/>
                <wp:lineTo x="0" y="21240"/>
                <wp:lineTo x="21172" y="21240"/>
                <wp:lineTo x="2117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185545" cy="1104265"/>
                    </a:xfrm>
                    <a:prstGeom prst="rect">
                      <a:avLst/>
                    </a:prstGeom>
                  </pic:spPr>
                </pic:pic>
              </a:graphicData>
            </a:graphic>
            <wp14:sizeRelH relativeFrom="margin">
              <wp14:pctWidth>0</wp14:pctWidth>
            </wp14:sizeRelH>
            <wp14:sizeRelV relativeFrom="margin">
              <wp14:pctHeight>0</wp14:pctHeight>
            </wp14:sizeRelV>
          </wp:anchor>
        </w:drawing>
      </w:r>
      <w:r w:rsidR="00CD2767">
        <w:rPr>
          <w:noProof/>
        </w:rPr>
        <mc:AlternateContent>
          <mc:Choice Requires="wps">
            <w:drawing>
              <wp:anchor distT="91440" distB="91440" distL="91440" distR="91440" simplePos="0" relativeHeight="251685888" behindDoc="1" locked="0" layoutInCell="1" allowOverlap="1" wp14:anchorId="44A2F807" wp14:editId="7CCC4570">
                <wp:simplePos x="0" y="0"/>
                <wp:positionH relativeFrom="margin">
                  <wp:posOffset>4684395</wp:posOffset>
                </wp:positionH>
                <wp:positionV relativeFrom="margin">
                  <wp:posOffset>3043146</wp:posOffset>
                </wp:positionV>
                <wp:extent cx="1420495" cy="130746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1420495" cy="130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7F59C6" w14:textId="579616C2" w:rsidR="00CD2767" w:rsidRPr="00CD2767" w:rsidRDefault="00CD2767" w:rsidP="00CD2767">
                            <w:pPr>
                              <w:rPr>
                                <w:color w:val="476166" w:themeColor="accent1"/>
                                <w:sz w:val="28"/>
                                <w:szCs w:val="28"/>
                              </w:rPr>
                            </w:pPr>
                            <w:r w:rsidRPr="00CD2767">
                              <w:rPr>
                                <w:color w:val="476166" w:themeColor="accent1"/>
                                <w:sz w:val="28"/>
                                <w:szCs w:val="28"/>
                              </w:rPr>
                              <w:t>Graham Gibbs</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4A2F807" id="Text Box 20" o:spid="_x0000_s1038" type="#_x0000_t202" style="position:absolute;margin-left:368.85pt;margin-top:239.6pt;width:111.85pt;height:102.95pt;z-index:-251630592;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" filled="f" stroked="f" strokeweight=".5pt">
                <v:textbox style="mso-fit-shape-to-text:t" inset=",7.2pt,,7.2pt">
                  <w:txbxContent>
                    <w:p w14:paraId="4B7F59C6" w14:textId="579616C2" w:rsidR="00CD2767" w:rsidRPr="00CD2767" w:rsidRDefault="00CD2767" w:rsidP="00CD2767">
                      <w:pPr>
                        <w:rPr>
                          <w:color w:val="476166" w:themeColor="accent1"/>
                          <w:sz w:val="28"/>
                          <w:szCs w:val="28"/>
                        </w:rPr>
                      </w:pPr>
                      <w:r w:rsidRPr="00CD2767">
                        <w:rPr>
                          <w:color w:val="476166" w:themeColor="accent1"/>
                          <w:sz w:val="28"/>
                          <w:szCs w:val="28"/>
                        </w:rPr>
                        <w:t>Graham Gibbs</w:t>
                      </w:r>
                    </w:p>
                  </w:txbxContent>
                </v:textbox>
                <w10:wrap type="square" anchorx="margin" anchory="margin"/>
              </v:shape>
            </w:pict>
          </mc:Fallback>
        </mc:AlternateContent>
      </w:r>
      <w:r w:rsidR="00CD2767">
        <w:rPr>
          <w:noProof/>
        </w:rPr>
        <mc:AlternateContent>
          <mc:Choice Requires="wps">
            <w:drawing>
              <wp:anchor distT="0" distB="0" distL="114300" distR="114300" simplePos="0" relativeHeight="251683840" behindDoc="0" locked="0" layoutInCell="1" allowOverlap="1" wp14:anchorId="7543C861" wp14:editId="24075BB8">
                <wp:simplePos x="0" y="0"/>
                <wp:positionH relativeFrom="column">
                  <wp:posOffset>4667061</wp:posOffset>
                </wp:positionH>
                <wp:positionV relativeFrom="paragraph">
                  <wp:posOffset>2997816</wp:posOffset>
                </wp:positionV>
                <wp:extent cx="1366464" cy="496570"/>
                <wp:effectExtent l="0" t="0" r="24765" b="17780"/>
                <wp:wrapNone/>
                <wp:docPr id="19" name="Wave 19"/>
                <wp:cNvGraphicFramePr/>
                <a:graphic xmlns:a="http://schemas.openxmlformats.org/drawingml/2006/main">
                  <a:graphicData uri="http://schemas.microsoft.com/office/word/2010/wordprocessingShape">
                    <wps:wsp>
                      <wps:cNvSpPr/>
                      <wps:spPr>
                        <a:xfrm>
                          <a:off x="0" y="0"/>
                          <a:ext cx="1366464" cy="496570"/>
                        </a:xfrm>
                        <a:prstGeom prst="wave">
                          <a:avLst/>
                        </a:prstGeom>
                        <a:no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E578A" id="Wave 19" o:spid="_x0000_s1026" type="#_x0000_t64" style="position:absolute;margin-left:367.5pt;margin-top:236.05pt;width:107.6pt;height:39.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" adj="2700" filled="f" strokeweight="2pt">
                <v:stroke miterlimit="4" joinstyle="miter"/>
                <v:textbox inset="3pt,3pt,3pt,3pt"/>
              </v:shape>
            </w:pict>
          </mc:Fallback>
        </mc:AlternateContent>
      </w:r>
      <w:r w:rsidR="00CD2767">
        <w:rPr>
          <w:noProof/>
        </w:rPr>
        <mc:AlternateContent>
          <mc:Choice Requires="wps">
            <w:drawing>
              <wp:anchor distT="91440" distB="91440" distL="91440" distR="91440" simplePos="0" relativeHeight="251682816" behindDoc="1" locked="0" layoutInCell="1" allowOverlap="1" wp14:anchorId="03380FCD" wp14:editId="3BAB5850">
                <wp:simplePos x="0" y="0"/>
                <wp:positionH relativeFrom="margin">
                  <wp:posOffset>4515485</wp:posOffset>
                </wp:positionH>
                <wp:positionV relativeFrom="margin">
                  <wp:posOffset>4535170</wp:posOffset>
                </wp:positionV>
                <wp:extent cx="1267460" cy="31686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1267460" cy="316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A3F5F3" w14:textId="496CC0F1" w:rsidR="00CD2767" w:rsidRPr="00CD2767" w:rsidRDefault="00CD2767" w:rsidP="00CD2767">
                            <w:pPr>
                              <w:rPr>
                                <w:color w:val="476166" w:themeColor="accent1"/>
                                <w:sz w:val="16"/>
                                <w:szCs w:val="16"/>
                              </w:rPr>
                            </w:pPr>
                            <w:r w:rsidRPr="00CD2767">
                              <w:rPr>
                                <w:color w:val="476166" w:themeColor="accent1"/>
                                <w:sz w:val="16"/>
                                <w:szCs w:val="16"/>
                              </w:rPr>
                              <w:t>Graham Gibbs (2020)</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80FCD" id="Text Box 18" o:spid="_x0000_s1039" type="#_x0000_t202" style="position:absolute;margin-left:355.55pt;margin-top:357.1pt;width:99.8pt;height:24.95pt;z-index:-251633664;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" filled="f" stroked="f" strokeweight=".5pt">
                <v:textbox inset=",7.2pt,,7.2pt">
                  <w:txbxContent>
                    <w:p w14:paraId="6EA3F5F3" w14:textId="496CC0F1" w:rsidR="00CD2767" w:rsidRPr="00CD2767" w:rsidRDefault="00CD2767" w:rsidP="00CD2767">
                      <w:pPr>
                        <w:rPr>
                          <w:color w:val="476166" w:themeColor="accent1"/>
                          <w:sz w:val="16"/>
                          <w:szCs w:val="16"/>
                        </w:rPr>
                      </w:pPr>
                      <w:r w:rsidRPr="00CD2767">
                        <w:rPr>
                          <w:color w:val="476166" w:themeColor="accent1"/>
                          <w:sz w:val="16"/>
                          <w:szCs w:val="16"/>
                        </w:rPr>
                        <w:t>Graham Gibbs (2020)</w:t>
                      </w:r>
                    </w:p>
                  </w:txbxContent>
                </v:textbox>
                <w10:wrap type="square" anchorx="margin" anchory="margin"/>
              </v:shape>
            </w:pict>
          </mc:Fallback>
        </mc:AlternateContent>
      </w:r>
      <w:r w:rsidR="0067241D">
        <w:rPr>
          <w:noProof/>
        </w:rPr>
        <mc:AlternateContent>
          <mc:Choice Requires="wps">
            <w:drawing>
              <wp:anchor distT="0" distB="0" distL="114300" distR="114300" simplePos="0" relativeHeight="251675648" behindDoc="0" locked="0" layoutInCell="1" allowOverlap="1" wp14:anchorId="7C88D9A9" wp14:editId="45B1F26C">
                <wp:simplePos x="0" y="0"/>
                <wp:positionH relativeFrom="column">
                  <wp:posOffset>-285184</wp:posOffset>
                </wp:positionH>
                <wp:positionV relativeFrom="paragraph">
                  <wp:posOffset>-216164</wp:posOffset>
                </wp:positionV>
                <wp:extent cx="9650409" cy="3467477"/>
                <wp:effectExtent l="0" t="0" r="27305" b="19050"/>
                <wp:wrapNone/>
                <wp:docPr id="13" name="Scroll: Horizontal 13"/>
                <wp:cNvGraphicFramePr/>
                <a:graphic xmlns:a="http://schemas.openxmlformats.org/drawingml/2006/main">
                  <a:graphicData uri="http://schemas.microsoft.com/office/word/2010/wordprocessingShape">
                    <wps:wsp>
                      <wps:cNvSpPr/>
                      <wps:spPr>
                        <a:xfrm>
                          <a:off x="0" y="0"/>
                          <a:ext cx="9650409" cy="3467477"/>
                        </a:xfrm>
                        <a:prstGeom prst="horizontalScroll">
                          <a:avLst/>
                        </a:prstGeom>
                        <a:solidFill>
                          <a:srgbClr val="FFFFD9"/>
                        </a:solid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txbx>
                        <w:txbxContent>
                          <w:p w14:paraId="37AEBDBE" w14:textId="2B0C42DA" w:rsidR="0067241D" w:rsidRDefault="00567635" w:rsidP="00567635">
                            <w:pPr>
                              <w:jc w:val="center"/>
                              <w:rPr>
                                <w:sz w:val="28"/>
                                <w:szCs w:val="28"/>
                              </w:rPr>
                            </w:pPr>
                            <w:r w:rsidRPr="00567635">
                              <w:rPr>
                                <w:sz w:val="28"/>
                                <w:szCs w:val="28"/>
                              </w:rPr>
                              <w:t>What are barriers to reflective practice?</w:t>
                            </w:r>
                          </w:p>
                          <w:p w14:paraId="3396D40B" w14:textId="77777777" w:rsidR="006D5BE7" w:rsidRDefault="006D5BE7" w:rsidP="006D5BE7">
                            <w:pPr>
                              <w:rPr>
                                <w:sz w:val="20"/>
                                <w:szCs w:val="20"/>
                              </w:rPr>
                            </w:pPr>
                          </w:p>
                          <w:p w14:paraId="106D670F" w14:textId="37DB3251" w:rsidR="00567635" w:rsidRPr="00567635" w:rsidRDefault="00567635" w:rsidP="006D5BE7">
                            <w:pPr>
                              <w:rPr>
                                <w:sz w:val="20"/>
                                <w:szCs w:val="20"/>
                              </w:rPr>
                            </w:pPr>
                            <w:r w:rsidRPr="00567635">
                              <w:rPr>
                                <w:sz w:val="20"/>
                                <w:szCs w:val="20"/>
                              </w:rPr>
                              <w:t>Reflective practice has many positive effects on practitioners; however, it can also come with barriers. One of these barriers are might be the practitioner not having the time and space to have a meaningful and deep reflection. This barrier might be overcome by a practitioner setting up a time and space every day in which they can go and fulfill a deep reflection (University of Cambridge, 2020). Manthorpe (2015) also tells us how psychological barriers might contribute when a practitioner is reflection. Psychological factors are the fear of being judged by others, the fear of criticism but also professional arrogance. According to Campbell (2015) a way to overcome psychological facts is to acknowledge that mistakes are the first step in learning and developing</w:t>
                            </w:r>
                            <w:r>
                              <w:rPr>
                                <w:sz w:val="20"/>
                                <w:szCs w:val="20"/>
                              </w:rPr>
                              <w:t>.</w:t>
                            </w:r>
                            <w:r w:rsidR="00F1271E">
                              <w:rPr>
                                <w:sz w:val="20"/>
                                <w:szCs w:val="20"/>
                              </w:rPr>
                              <w:t xml:space="preserve"> Musgrave (2017) tells us how there could be a danger of a practitioner not using the knowledge from reflecting in the most effect way, she goes on to tell us how practitioners need to act upon their reflection so they can learn as well as being able to justify their practice. </w:t>
                            </w:r>
                          </w:p>
                        </w:txbxContent>
                      </wps:txbx>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8D9A9" id="Scroll: Horizontal 13" o:spid="_x0000_s1040" type="#_x0000_t98" style="position:absolute;margin-left:-22.45pt;margin-top:-17pt;width:759.85pt;height:273.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" fillcolor="#ffffd9" strokeweight="2pt">
                <v:stroke miterlimit="4" joinstyle="miter"/>
                <v:textbox inset="3pt,3pt,3pt,3pt">
                  <w:txbxContent>
                    <w:p w14:paraId="37AEBDBE" w14:textId="2B0C42DA" w:rsidR="0067241D" w:rsidRDefault="00567635" w:rsidP="00567635">
                      <w:pPr>
                        <w:jc w:val="center"/>
                        <w:rPr>
                          <w:sz w:val="28"/>
                          <w:szCs w:val="28"/>
                        </w:rPr>
                      </w:pPr>
                      <w:r w:rsidRPr="00567635">
                        <w:rPr>
                          <w:sz w:val="28"/>
                          <w:szCs w:val="28"/>
                        </w:rPr>
                        <w:t>What are barriers to reflective practice?</w:t>
                      </w:r>
                    </w:p>
                    <w:p w14:paraId="3396D40B" w14:textId="77777777" w:rsidR="006D5BE7" w:rsidRDefault="006D5BE7" w:rsidP="006D5BE7">
                      <w:pPr>
                        <w:rPr>
                          <w:sz w:val="20"/>
                          <w:szCs w:val="20"/>
                        </w:rPr>
                      </w:pPr>
                    </w:p>
                    <w:p w14:paraId="106D670F" w14:textId="37DB3251" w:rsidR="00567635" w:rsidRPr="00567635" w:rsidRDefault="00567635" w:rsidP="006D5BE7">
                      <w:pPr>
                        <w:rPr>
                          <w:sz w:val="20"/>
                          <w:szCs w:val="20"/>
                        </w:rPr>
                      </w:pPr>
                      <w:r w:rsidRPr="00567635">
                        <w:rPr>
                          <w:sz w:val="20"/>
                          <w:szCs w:val="20"/>
                        </w:rPr>
                        <w:t>Reflective practice has many positive effects on practitioners; however, it can also come with barriers. One of these barriers are might be the practitioner not having the time and space to have a meaningful and deep reflection. This barrier might be overcome by a practitioner setting up a time and space every day in which they can go and fulfill a deep reflection (University of Cambridge, 2020). Manthorpe (2015) also tells us how psychological barriers might contribute when a practitioner is reflection. Psychological factors are the fear of being judged by others, the fear of criticism but also professional arrogance. According to Campbell (2015) a way to overcome psychological facts is to acknowledge that mistakes are the first step in learning and developing</w:t>
                      </w:r>
                      <w:r>
                        <w:rPr>
                          <w:sz w:val="20"/>
                          <w:szCs w:val="20"/>
                        </w:rPr>
                        <w:t>.</w:t>
                      </w:r>
                      <w:r w:rsidR="00F1271E">
                        <w:rPr>
                          <w:sz w:val="20"/>
                          <w:szCs w:val="20"/>
                        </w:rPr>
                        <w:t xml:space="preserve"> Musgrave (2017) tells us how there could be a danger of a practitioner not using the knowledge from reflecting in the most effect way, she goes on to tell us how practitioners need to act upon their reflection so they can learn as well as being able to justify their practice. </w:t>
                      </w:r>
                    </w:p>
                  </w:txbxContent>
                </v:textbox>
              </v:shape>
            </w:pict>
          </mc:Fallback>
        </mc:AlternateContent>
      </w:r>
      <w:r w:rsidR="003F32FA">
        <w:br w:type="page"/>
      </w:r>
    </w:p>
    <w:p w14:paraId="60D86637" w14:textId="7AFBDD6A" w:rsidR="00230920" w:rsidRDefault="00230920"/>
    <w:p w14:paraId="10005D21" w14:textId="79018683" w:rsidR="00230920" w:rsidRDefault="00230920"/>
    <w:p w14:paraId="4A925363" w14:textId="6A95EA48" w:rsidR="00230920" w:rsidRDefault="00230920"/>
    <w:p w14:paraId="1449CCE3" w14:textId="6E45D630" w:rsidR="00230920" w:rsidRDefault="00230920"/>
    <w:p w14:paraId="0836D259" w14:textId="3A304AD1" w:rsidR="00230920" w:rsidRDefault="00230920"/>
    <w:p w14:paraId="69B30D63" w14:textId="15158A86" w:rsidR="00230920" w:rsidRDefault="00230920"/>
    <w:p w14:paraId="766FFE4F" w14:textId="417C0F6A" w:rsidR="00230920" w:rsidRDefault="00230920"/>
    <w:p w14:paraId="4F6832F1" w14:textId="7E2560B4" w:rsidR="00230920" w:rsidRPr="00230920" w:rsidRDefault="00230920" w:rsidP="00230920">
      <w:pPr>
        <w:jc w:val="center"/>
        <w:rPr>
          <w:b/>
          <w:bCs/>
          <w:sz w:val="36"/>
          <w:szCs w:val="36"/>
          <w:u w:val="single"/>
        </w:rPr>
      </w:pPr>
      <w:r w:rsidRPr="00230920">
        <w:rPr>
          <w:b/>
          <w:bCs/>
          <w:sz w:val="36"/>
          <w:szCs w:val="36"/>
          <w:u w:val="single"/>
        </w:rPr>
        <w:t>Element 3</w:t>
      </w:r>
    </w:p>
    <w:p w14:paraId="7C590583" w14:textId="77777777" w:rsidR="003F32FA" w:rsidRDefault="003F32FA"/>
    <w:tbl>
      <w:tblPr>
        <w:tblStyle w:val="TableGrid1"/>
        <w:tblW w:w="14596" w:type="dxa"/>
        <w:tblLook w:val="04A0" w:firstRow="1" w:lastRow="0" w:firstColumn="1" w:lastColumn="0" w:noHBand="0" w:noVBand="1"/>
      </w:tblPr>
      <w:tblGrid>
        <w:gridCol w:w="14596"/>
      </w:tblGrid>
      <w:tr w:rsidR="003F32FA" w:rsidRPr="003F32FA" w14:paraId="6BF5D9C0" w14:textId="77777777" w:rsidTr="00230920">
        <w:trPr>
          <w:trHeight w:val="528"/>
        </w:trPr>
        <w:tc>
          <w:tcPr>
            <w:tcW w:w="14596" w:type="dxa"/>
          </w:tcPr>
          <w:p w14:paraId="3F9255E4" w14:textId="28B48B95" w:rsidR="003F32FA" w:rsidRPr="003F32FA" w:rsidRDefault="003F32FA" w:rsidP="00230920">
            <w:pPr>
              <w:jc w:val="center"/>
              <w:rPr>
                <w:rFonts w:ascii="Arial" w:eastAsia="Calibri" w:hAnsi="Arial" w:cs="Arial"/>
                <w:i/>
              </w:rPr>
            </w:pPr>
            <w:r w:rsidRPr="003F32FA">
              <w:rPr>
                <w:rFonts w:ascii="Arial" w:eastAsia="Calibri" w:hAnsi="Arial" w:cs="Arial"/>
                <w:i/>
              </w:rPr>
              <w:t>Brief description of the activity</w:t>
            </w:r>
          </w:p>
        </w:tc>
      </w:tr>
      <w:tr w:rsidR="00230920" w:rsidRPr="003F32FA" w14:paraId="6FA61D1E" w14:textId="77777777" w:rsidTr="00230920">
        <w:tc>
          <w:tcPr>
            <w:tcW w:w="14596" w:type="dxa"/>
          </w:tcPr>
          <w:p w14:paraId="37B9D827" w14:textId="767DDD66" w:rsidR="00230920" w:rsidRPr="003F32FA" w:rsidRDefault="00230920" w:rsidP="003F32FA">
            <w:pPr>
              <w:rPr>
                <w:rFonts w:ascii="Arial" w:eastAsia="Calibri" w:hAnsi="Arial" w:cs="Arial"/>
              </w:rPr>
            </w:pPr>
          </w:p>
        </w:tc>
      </w:tr>
      <w:tr w:rsidR="003F32FA" w:rsidRPr="003F32FA" w14:paraId="50F65F92" w14:textId="77777777" w:rsidTr="00230920">
        <w:tc>
          <w:tcPr>
            <w:tcW w:w="14596" w:type="dxa"/>
          </w:tcPr>
          <w:p w14:paraId="51AF975B" w14:textId="77777777" w:rsidR="003F32FA" w:rsidRPr="003F32FA" w:rsidRDefault="003F32FA" w:rsidP="003F32FA">
            <w:pPr>
              <w:rPr>
                <w:rFonts w:ascii="Arial" w:eastAsia="Calibri" w:hAnsi="Arial" w:cs="Arial"/>
              </w:rPr>
            </w:pPr>
            <w:r w:rsidRPr="003F32FA">
              <w:rPr>
                <w:rFonts w:ascii="Arial" w:eastAsia="Calibri" w:hAnsi="Arial" w:cs="Arial"/>
              </w:rPr>
              <w:t xml:space="preserve">The activity is called Monkey music. This is a whole setting activity, 28 children and 6 staff members, that is an interactive music session that takes place on the carpet. All children and staff are given an instrument to play along with the monkey music. The activity should last no longer than 10 minutes. </w:t>
            </w:r>
          </w:p>
          <w:p w14:paraId="584E5A98" w14:textId="77777777" w:rsidR="003F32FA" w:rsidRPr="003F32FA" w:rsidRDefault="003F32FA" w:rsidP="003F32FA">
            <w:pPr>
              <w:rPr>
                <w:rFonts w:ascii="Arial" w:eastAsia="Calibri" w:hAnsi="Arial" w:cs="Arial"/>
              </w:rPr>
            </w:pPr>
          </w:p>
        </w:tc>
      </w:tr>
      <w:tr w:rsidR="00230920" w:rsidRPr="003F32FA" w14:paraId="5CB8D681" w14:textId="77777777" w:rsidTr="00230920">
        <w:tc>
          <w:tcPr>
            <w:tcW w:w="14596" w:type="dxa"/>
          </w:tcPr>
          <w:p w14:paraId="27A414A5" w14:textId="5E5FA3B4" w:rsidR="00230920" w:rsidRPr="003F32FA" w:rsidRDefault="00230920" w:rsidP="003F32FA">
            <w:pPr>
              <w:rPr>
                <w:rFonts w:ascii="Arial" w:eastAsia="Calibri" w:hAnsi="Arial" w:cs="Arial"/>
              </w:rPr>
            </w:pPr>
          </w:p>
        </w:tc>
      </w:tr>
      <w:tr w:rsidR="003F32FA" w:rsidRPr="003F32FA" w14:paraId="75ADEA64" w14:textId="77777777" w:rsidTr="00230920">
        <w:tc>
          <w:tcPr>
            <w:tcW w:w="14596" w:type="dxa"/>
          </w:tcPr>
          <w:p w14:paraId="16BD4287" w14:textId="77777777" w:rsidR="003F32FA" w:rsidRPr="003F32FA" w:rsidRDefault="003F32FA" w:rsidP="003F32FA">
            <w:pPr>
              <w:jc w:val="center"/>
              <w:rPr>
                <w:rFonts w:ascii="Arial" w:eastAsia="Calibri" w:hAnsi="Arial" w:cs="Arial"/>
              </w:rPr>
            </w:pPr>
            <w:r w:rsidRPr="003F32FA">
              <w:rPr>
                <w:rFonts w:ascii="Arial" w:eastAsia="Calibri" w:hAnsi="Arial" w:cs="Arial"/>
                <w:i/>
              </w:rPr>
              <w:t>Aim/Objective of the activity</w:t>
            </w:r>
          </w:p>
        </w:tc>
      </w:tr>
      <w:tr w:rsidR="003F32FA" w:rsidRPr="003F32FA" w14:paraId="34506324" w14:textId="77777777" w:rsidTr="00230920">
        <w:tc>
          <w:tcPr>
            <w:tcW w:w="14596" w:type="dxa"/>
          </w:tcPr>
          <w:p w14:paraId="2C05E4C2" w14:textId="77777777" w:rsidR="003F32FA" w:rsidRPr="003F32FA" w:rsidRDefault="003F32FA" w:rsidP="003F32FA">
            <w:pPr>
              <w:rPr>
                <w:rFonts w:ascii="Arial" w:eastAsia="Calibri" w:hAnsi="Arial" w:cs="Arial"/>
              </w:rPr>
            </w:pPr>
            <w:r w:rsidRPr="003F32FA">
              <w:rPr>
                <w:rFonts w:ascii="Arial" w:eastAsia="Calibri" w:hAnsi="Arial" w:cs="Arial"/>
              </w:rPr>
              <w:t xml:space="preserve">To develop and improve upon the children’s co-ordination, comprehension of music and body movement.  </w:t>
            </w:r>
          </w:p>
          <w:p w14:paraId="7925A5A3" w14:textId="77777777" w:rsidR="003F32FA" w:rsidRPr="003F32FA" w:rsidRDefault="003F32FA" w:rsidP="003F32FA">
            <w:pPr>
              <w:rPr>
                <w:rFonts w:ascii="Arial" w:eastAsia="Calibri" w:hAnsi="Arial" w:cs="Arial"/>
              </w:rPr>
            </w:pPr>
          </w:p>
        </w:tc>
      </w:tr>
      <w:tr w:rsidR="003F32FA" w:rsidRPr="003F32FA" w14:paraId="6AD27CBD" w14:textId="77777777" w:rsidTr="00230920">
        <w:tc>
          <w:tcPr>
            <w:tcW w:w="14596" w:type="dxa"/>
          </w:tcPr>
          <w:p w14:paraId="0AF8188C" w14:textId="77777777" w:rsidR="003F32FA" w:rsidRPr="003F32FA" w:rsidRDefault="003F32FA" w:rsidP="003F32FA">
            <w:pPr>
              <w:jc w:val="center"/>
              <w:rPr>
                <w:rFonts w:ascii="Arial" w:eastAsia="Calibri" w:hAnsi="Arial" w:cs="Arial"/>
              </w:rPr>
            </w:pPr>
            <w:r w:rsidRPr="003F32FA">
              <w:rPr>
                <w:rFonts w:ascii="Arial" w:eastAsia="Calibri" w:hAnsi="Arial" w:cs="Arial"/>
                <w:i/>
              </w:rPr>
              <w:t>Your role</w:t>
            </w:r>
          </w:p>
        </w:tc>
      </w:tr>
      <w:tr w:rsidR="003F32FA" w:rsidRPr="003F32FA" w14:paraId="0742F7C8" w14:textId="77777777" w:rsidTr="00230920">
        <w:tc>
          <w:tcPr>
            <w:tcW w:w="14596" w:type="dxa"/>
          </w:tcPr>
          <w:p w14:paraId="28083C3F" w14:textId="77777777" w:rsidR="003F32FA" w:rsidRPr="003F32FA" w:rsidRDefault="003F32FA" w:rsidP="003F32FA">
            <w:pPr>
              <w:rPr>
                <w:rFonts w:ascii="Arial" w:eastAsia="Calibri" w:hAnsi="Arial" w:cs="Arial"/>
              </w:rPr>
            </w:pPr>
            <w:r w:rsidRPr="003F32FA">
              <w:rPr>
                <w:rFonts w:ascii="Arial" w:eastAsia="Calibri" w:hAnsi="Arial" w:cs="Arial"/>
              </w:rPr>
              <w:t xml:space="preserve">I am leading the circle time. This means I need to ensure the mp3 and the speaker is fully charged, and the connection lead is with the mp3. My role includes, myself hiding Martha monkey, giving out musical instruments, ensuring the one to ones have the sensory toys ready for their child. I need to ensure I have enough musical instruments to go around all children and staff. As I oversee the activity, I much ensure children are fully engaged and staff members are participating. </w:t>
            </w:r>
          </w:p>
          <w:p w14:paraId="5EFC11C7" w14:textId="77777777" w:rsidR="003F32FA" w:rsidRPr="003F32FA" w:rsidRDefault="003F32FA" w:rsidP="003F32FA">
            <w:pPr>
              <w:rPr>
                <w:rFonts w:ascii="Arial" w:eastAsia="Calibri" w:hAnsi="Arial" w:cs="Arial"/>
              </w:rPr>
            </w:pPr>
          </w:p>
        </w:tc>
      </w:tr>
      <w:tr w:rsidR="003F32FA" w:rsidRPr="003F32FA" w14:paraId="3C7C4FDA" w14:textId="77777777" w:rsidTr="00230920">
        <w:tc>
          <w:tcPr>
            <w:tcW w:w="14596" w:type="dxa"/>
          </w:tcPr>
          <w:p w14:paraId="2F286A21" w14:textId="77777777" w:rsidR="003F32FA" w:rsidRPr="003F32FA" w:rsidRDefault="003F32FA" w:rsidP="003F32FA">
            <w:pPr>
              <w:jc w:val="center"/>
              <w:rPr>
                <w:rFonts w:ascii="Arial" w:eastAsia="Calibri" w:hAnsi="Arial" w:cs="Arial"/>
                <w:i/>
              </w:rPr>
            </w:pPr>
            <w:r w:rsidRPr="003F32FA">
              <w:rPr>
                <w:rFonts w:ascii="Arial" w:eastAsia="Calibri" w:hAnsi="Arial" w:cs="Arial"/>
                <w:i/>
              </w:rPr>
              <w:t>Positive aspects – why?  How could these be developed further?</w:t>
            </w:r>
          </w:p>
        </w:tc>
      </w:tr>
      <w:tr w:rsidR="003F32FA" w:rsidRPr="003F32FA" w14:paraId="1030D638" w14:textId="77777777" w:rsidTr="00230920">
        <w:tc>
          <w:tcPr>
            <w:tcW w:w="14596" w:type="dxa"/>
          </w:tcPr>
          <w:p w14:paraId="08102C33" w14:textId="77777777" w:rsidR="003F32FA" w:rsidRPr="003F32FA" w:rsidRDefault="003F32FA" w:rsidP="003F32FA">
            <w:pPr>
              <w:rPr>
                <w:rFonts w:ascii="Arial" w:eastAsia="Calibri" w:hAnsi="Arial" w:cs="Arial"/>
              </w:rPr>
            </w:pPr>
            <w:r w:rsidRPr="003F32FA">
              <w:rPr>
                <w:rFonts w:ascii="Arial" w:eastAsia="Calibri" w:hAnsi="Arial" w:cs="Arial"/>
              </w:rPr>
              <w:t xml:space="preserve">I engaged all the children from start to end, this includes the children with ALN. The use of small sensory blocks helped; I will develop this idea by ensuring the ALN children are sat with their one to one who will have a sensory ready for the start of the activity. The hiding of Martha money at the start of the activity helped keep the children motivated at the very beginning, I will develop this by ensuring Martha is sat somewhere at the start of the  session so children are aware it is monkey music that day. I will also develop by hiding Martha is different places around the nursery as children now know were, she will be hidden and ensuring all children have a go at finding Martha. </w:t>
            </w:r>
          </w:p>
          <w:p w14:paraId="6F7C575F" w14:textId="77777777" w:rsidR="003F32FA" w:rsidRPr="003F32FA" w:rsidRDefault="003F32FA" w:rsidP="003F32FA">
            <w:pPr>
              <w:rPr>
                <w:rFonts w:ascii="Arial" w:eastAsia="Calibri" w:hAnsi="Arial" w:cs="Arial"/>
              </w:rPr>
            </w:pPr>
          </w:p>
        </w:tc>
      </w:tr>
      <w:tr w:rsidR="003F32FA" w:rsidRPr="003F32FA" w14:paraId="027BA09E" w14:textId="77777777" w:rsidTr="00230920">
        <w:tc>
          <w:tcPr>
            <w:tcW w:w="14596" w:type="dxa"/>
          </w:tcPr>
          <w:p w14:paraId="3C96DBD0" w14:textId="77777777" w:rsidR="003F32FA" w:rsidRPr="003F32FA" w:rsidRDefault="003F32FA" w:rsidP="003F32FA">
            <w:pPr>
              <w:jc w:val="center"/>
              <w:rPr>
                <w:rFonts w:ascii="Arial" w:eastAsia="Calibri" w:hAnsi="Arial" w:cs="Arial"/>
              </w:rPr>
            </w:pPr>
            <w:r w:rsidRPr="003F32FA">
              <w:rPr>
                <w:rFonts w:ascii="Arial" w:eastAsia="Calibri" w:hAnsi="Arial" w:cs="Arial"/>
                <w:i/>
              </w:rPr>
              <w:t>Challenging aspects – why?  Link to your own practice.</w:t>
            </w:r>
          </w:p>
        </w:tc>
      </w:tr>
      <w:tr w:rsidR="003F32FA" w:rsidRPr="003F32FA" w14:paraId="2D03C1AB" w14:textId="77777777" w:rsidTr="00230920">
        <w:tc>
          <w:tcPr>
            <w:tcW w:w="14596" w:type="dxa"/>
          </w:tcPr>
          <w:p w14:paraId="5BCD9002" w14:textId="77777777" w:rsidR="003F32FA" w:rsidRPr="003F32FA" w:rsidRDefault="003F32FA" w:rsidP="003F32FA">
            <w:pPr>
              <w:rPr>
                <w:rFonts w:ascii="Arial" w:eastAsia="Calibri" w:hAnsi="Arial" w:cs="Arial"/>
              </w:rPr>
            </w:pPr>
            <w:r w:rsidRPr="003F32FA">
              <w:rPr>
                <w:rFonts w:ascii="Arial" w:eastAsia="Calibri" w:hAnsi="Arial" w:cs="Arial"/>
              </w:rPr>
              <w:t xml:space="preserve">The most challenging aspect of the activity was encouraging staff members to participate, rather than just talking over the activity, this shows me I need to become more assertive with other staff members during my activities and get them to understand they need to respect what I am doing. If </w:t>
            </w:r>
            <w:r w:rsidRPr="003F32FA">
              <w:rPr>
                <w:rFonts w:ascii="Arial" w:eastAsia="Calibri" w:hAnsi="Arial" w:cs="Arial"/>
              </w:rPr>
              <w:lastRenderedPageBreak/>
              <w:t xml:space="preserve">this does not improve the situation I will talk to the leader of the setting. Another challenging aspect was collecting the instruments back in, children all got up at once to put their instrument back in the basket, I need to ensure I explain to the children they need to come once their name is called, maybe I confused the children or children were ready to go play. I will work on making the activity shorter and be clearer in my instruction and ask for help from other staff members to demonstrate to the children only to bring back the instrument when asked. I also found it took too long to switch to next song, this is lack of preparation on my part so I will make a playlist on the devise we use in setting, this will help cut the time down and will play the songs in the order in which I need. Another lack of preparation was not collecting the instruments up 10 minutes before the activity started rather than when I have called the children to tidy up before circle time, this not only distracted the children from their task but also made collection the instruments a lot more difficult. </w:t>
            </w:r>
          </w:p>
          <w:p w14:paraId="781A88EC" w14:textId="77777777" w:rsidR="003F32FA" w:rsidRPr="003F32FA" w:rsidRDefault="003F32FA" w:rsidP="003F32FA">
            <w:pPr>
              <w:rPr>
                <w:rFonts w:ascii="Arial" w:eastAsia="Calibri" w:hAnsi="Arial" w:cs="Arial"/>
              </w:rPr>
            </w:pPr>
          </w:p>
        </w:tc>
      </w:tr>
      <w:tr w:rsidR="003F32FA" w:rsidRPr="003F32FA" w14:paraId="2F429183" w14:textId="77777777" w:rsidTr="00230920">
        <w:tc>
          <w:tcPr>
            <w:tcW w:w="14596" w:type="dxa"/>
          </w:tcPr>
          <w:p w14:paraId="04298162" w14:textId="77777777" w:rsidR="003F32FA" w:rsidRPr="003F32FA" w:rsidRDefault="003F32FA" w:rsidP="003F32FA">
            <w:pPr>
              <w:rPr>
                <w:rFonts w:ascii="Arial" w:eastAsia="Calibri" w:hAnsi="Arial" w:cs="Arial"/>
              </w:rPr>
            </w:pPr>
            <w:r w:rsidRPr="003F32FA">
              <w:rPr>
                <w:rFonts w:ascii="Arial" w:eastAsia="Calibri" w:hAnsi="Arial" w:cs="Arial"/>
              </w:rPr>
              <w:lastRenderedPageBreak/>
              <w:t xml:space="preserve">                            </w:t>
            </w:r>
          </w:p>
          <w:p w14:paraId="47555249" w14:textId="77777777" w:rsidR="003F32FA" w:rsidRPr="003F32FA" w:rsidRDefault="003F32FA" w:rsidP="003F32FA">
            <w:pPr>
              <w:jc w:val="center"/>
              <w:rPr>
                <w:rFonts w:ascii="Arial" w:eastAsia="Calibri" w:hAnsi="Arial" w:cs="Arial"/>
                <w:i/>
              </w:rPr>
            </w:pPr>
            <w:r w:rsidRPr="003F32FA">
              <w:rPr>
                <w:rFonts w:ascii="Arial" w:eastAsia="Calibri" w:hAnsi="Arial" w:cs="Arial"/>
                <w:i/>
              </w:rPr>
              <w:t xml:space="preserve">What knowledge did </w:t>
            </w:r>
            <w:r w:rsidRPr="003F32FA">
              <w:rPr>
                <w:rFonts w:ascii="Arial" w:eastAsia="Calibri" w:hAnsi="Arial" w:cs="Arial"/>
                <w:b/>
                <w:i/>
              </w:rPr>
              <w:t>you</w:t>
            </w:r>
            <w:r w:rsidRPr="003F32FA">
              <w:rPr>
                <w:rFonts w:ascii="Arial" w:eastAsia="Calibri" w:hAnsi="Arial" w:cs="Arial"/>
                <w:i/>
              </w:rPr>
              <w:t xml:space="preserve"> demonstrate?</w:t>
            </w:r>
          </w:p>
        </w:tc>
      </w:tr>
      <w:tr w:rsidR="003F32FA" w:rsidRPr="003F32FA" w14:paraId="5D0079C9" w14:textId="77777777" w:rsidTr="00230920">
        <w:tc>
          <w:tcPr>
            <w:tcW w:w="14596" w:type="dxa"/>
          </w:tcPr>
          <w:p w14:paraId="27D52403" w14:textId="77777777" w:rsidR="003F32FA" w:rsidRPr="003F32FA" w:rsidRDefault="003F32FA" w:rsidP="003F32FA">
            <w:pPr>
              <w:rPr>
                <w:rFonts w:ascii="Arial" w:eastAsia="Calibri" w:hAnsi="Arial" w:cs="Arial"/>
              </w:rPr>
            </w:pPr>
            <w:r w:rsidRPr="003F32FA">
              <w:rPr>
                <w:rFonts w:ascii="Arial" w:eastAsia="Calibri" w:hAnsi="Arial" w:cs="Arial"/>
              </w:rPr>
              <w:t xml:space="preserve">Within this activity I demonstrated the knowledge I have in the children’s age and where they are in their development, by choosing easy to follow songs and making the activity as interactive as possible this helped keep the children engaged. I also used the knowledge I have on the children within my setting tailoring the activity to their likes and needs, for example, their favourite monkey music song, handing out their favourite instruments. Additionally I showed the knowledge I have for the children in setting who have ALN, by providing them with a sensory blocks to keep their attention but also as a distraction, to help the child to not become overwound by activity its self, but if a child did get overwound they will go off with a member of staff to another part of the nursery, ensuring the child does not get too upset as we as the child upsetting other children, unintentionally. </w:t>
            </w:r>
          </w:p>
          <w:p w14:paraId="36D33D44" w14:textId="77777777" w:rsidR="003F32FA" w:rsidRPr="003F32FA" w:rsidRDefault="003F32FA" w:rsidP="003F32FA">
            <w:pPr>
              <w:rPr>
                <w:rFonts w:ascii="Arial" w:eastAsia="Calibri" w:hAnsi="Arial" w:cs="Arial"/>
              </w:rPr>
            </w:pPr>
            <w:r w:rsidRPr="003F32FA">
              <w:rPr>
                <w:rFonts w:ascii="Arial" w:eastAsia="Calibri" w:hAnsi="Arial" w:cs="Arial"/>
              </w:rPr>
              <w:t xml:space="preserve"> </w:t>
            </w:r>
          </w:p>
          <w:p w14:paraId="60E219B1" w14:textId="77777777" w:rsidR="003F32FA" w:rsidRPr="003F32FA" w:rsidRDefault="003F32FA" w:rsidP="003F32FA">
            <w:pPr>
              <w:rPr>
                <w:rFonts w:ascii="Arial" w:eastAsia="Calibri" w:hAnsi="Arial" w:cs="Arial"/>
              </w:rPr>
            </w:pPr>
          </w:p>
        </w:tc>
      </w:tr>
      <w:tr w:rsidR="003F32FA" w:rsidRPr="003F32FA" w14:paraId="0BDB11F4" w14:textId="77777777" w:rsidTr="00230920">
        <w:tc>
          <w:tcPr>
            <w:tcW w:w="14596" w:type="dxa"/>
          </w:tcPr>
          <w:p w14:paraId="764CEFBB" w14:textId="77777777" w:rsidR="003F32FA" w:rsidRPr="003F32FA" w:rsidRDefault="003F32FA" w:rsidP="003F32FA">
            <w:pPr>
              <w:jc w:val="center"/>
              <w:rPr>
                <w:rFonts w:ascii="Arial" w:eastAsia="Calibri" w:hAnsi="Arial" w:cs="Arial"/>
              </w:rPr>
            </w:pPr>
          </w:p>
          <w:p w14:paraId="0095BF5D" w14:textId="77777777" w:rsidR="003F32FA" w:rsidRPr="003F32FA" w:rsidRDefault="003F32FA" w:rsidP="003F32FA">
            <w:pPr>
              <w:jc w:val="center"/>
              <w:rPr>
                <w:rFonts w:ascii="Arial" w:eastAsia="Calibri" w:hAnsi="Arial" w:cs="Arial"/>
                <w:i/>
              </w:rPr>
            </w:pPr>
            <w:r w:rsidRPr="003F32FA">
              <w:rPr>
                <w:rFonts w:ascii="Arial" w:eastAsia="Calibri" w:hAnsi="Arial" w:cs="Arial"/>
                <w:i/>
              </w:rPr>
              <w:t xml:space="preserve">What skills did </w:t>
            </w:r>
            <w:r w:rsidRPr="003F32FA">
              <w:rPr>
                <w:rFonts w:ascii="Arial" w:eastAsia="Calibri" w:hAnsi="Arial" w:cs="Arial"/>
                <w:b/>
                <w:i/>
              </w:rPr>
              <w:t xml:space="preserve">you </w:t>
            </w:r>
            <w:r w:rsidRPr="003F32FA">
              <w:rPr>
                <w:rFonts w:ascii="Arial" w:eastAsia="Calibri" w:hAnsi="Arial" w:cs="Arial"/>
                <w:i/>
              </w:rPr>
              <w:t>demonstrate?</w:t>
            </w:r>
          </w:p>
        </w:tc>
      </w:tr>
      <w:tr w:rsidR="003F32FA" w:rsidRPr="003F32FA" w14:paraId="7FCBCECC" w14:textId="77777777" w:rsidTr="00230920">
        <w:tc>
          <w:tcPr>
            <w:tcW w:w="14596" w:type="dxa"/>
          </w:tcPr>
          <w:p w14:paraId="6E4C75D6" w14:textId="77777777" w:rsidR="003F32FA" w:rsidRPr="003F32FA" w:rsidRDefault="003F32FA" w:rsidP="003F32FA">
            <w:pPr>
              <w:rPr>
                <w:rFonts w:ascii="Arial" w:eastAsia="Calibri" w:hAnsi="Arial" w:cs="Arial"/>
              </w:rPr>
            </w:pPr>
            <w:r w:rsidRPr="003F32FA">
              <w:rPr>
                <w:rFonts w:ascii="Arial" w:eastAsia="Calibri" w:hAnsi="Arial" w:cs="Arial"/>
              </w:rPr>
              <w:t xml:space="preserve">I demonstrated the skills I have developed though training and past experiences. These are skills such as engaging all the children even when staff members are being disruptive during activities and keeping their attention on me, I did this by moulding the movements of the songs while being a bit silly, also singing over the disruption helped. I also demonstrated the skill of being patient with others and not losing my temper, this also show self-control. I also kept the activity within its time frame of 10 minutes, this shows the skill of good time keeping. </w:t>
            </w:r>
          </w:p>
          <w:p w14:paraId="065180EE" w14:textId="77777777" w:rsidR="003F32FA" w:rsidRPr="003F32FA" w:rsidRDefault="003F32FA" w:rsidP="003F32FA">
            <w:pPr>
              <w:rPr>
                <w:rFonts w:ascii="Arial" w:eastAsia="Calibri" w:hAnsi="Arial" w:cs="Arial"/>
              </w:rPr>
            </w:pPr>
          </w:p>
        </w:tc>
      </w:tr>
      <w:tr w:rsidR="003F32FA" w:rsidRPr="003F32FA" w14:paraId="2D24C855" w14:textId="77777777" w:rsidTr="00230920">
        <w:tc>
          <w:tcPr>
            <w:tcW w:w="14596" w:type="dxa"/>
          </w:tcPr>
          <w:p w14:paraId="48C96BFC" w14:textId="77777777" w:rsidR="003F32FA" w:rsidRPr="003F32FA" w:rsidRDefault="003F32FA" w:rsidP="003F32FA">
            <w:pPr>
              <w:rPr>
                <w:rFonts w:ascii="Arial" w:eastAsia="Calibri" w:hAnsi="Arial" w:cs="Arial"/>
                <w:i/>
              </w:rPr>
            </w:pPr>
            <w:r w:rsidRPr="003F32FA">
              <w:rPr>
                <w:rFonts w:ascii="Arial" w:eastAsia="Calibri" w:hAnsi="Arial" w:cs="Arial"/>
              </w:rPr>
              <w:t xml:space="preserve">                            </w:t>
            </w:r>
          </w:p>
          <w:p w14:paraId="72407065" w14:textId="77777777" w:rsidR="003F32FA" w:rsidRPr="003F32FA" w:rsidRDefault="003F32FA" w:rsidP="003F32FA">
            <w:pPr>
              <w:jc w:val="center"/>
              <w:rPr>
                <w:rFonts w:ascii="Arial" w:eastAsia="Calibri" w:hAnsi="Arial" w:cs="Arial"/>
              </w:rPr>
            </w:pPr>
            <w:r w:rsidRPr="003F32FA">
              <w:rPr>
                <w:rFonts w:ascii="Arial" w:eastAsia="Calibri" w:hAnsi="Arial" w:cs="Arial"/>
                <w:i/>
              </w:rPr>
              <w:t xml:space="preserve">Which values did </w:t>
            </w:r>
            <w:r w:rsidRPr="003F32FA">
              <w:rPr>
                <w:rFonts w:ascii="Arial" w:eastAsia="Calibri" w:hAnsi="Arial" w:cs="Arial"/>
                <w:b/>
                <w:i/>
              </w:rPr>
              <w:t>you</w:t>
            </w:r>
            <w:r w:rsidRPr="003F32FA">
              <w:rPr>
                <w:rFonts w:ascii="Arial" w:eastAsia="Calibri" w:hAnsi="Arial" w:cs="Arial"/>
                <w:i/>
              </w:rPr>
              <w:t xml:space="preserve"> demonstrate?</w:t>
            </w:r>
          </w:p>
        </w:tc>
      </w:tr>
      <w:tr w:rsidR="003F32FA" w:rsidRPr="003F32FA" w14:paraId="16EBE96B" w14:textId="77777777" w:rsidTr="00230920">
        <w:tc>
          <w:tcPr>
            <w:tcW w:w="14596" w:type="dxa"/>
          </w:tcPr>
          <w:p w14:paraId="77261F3F" w14:textId="77777777" w:rsidR="003F32FA" w:rsidRPr="003F32FA" w:rsidRDefault="003F32FA" w:rsidP="003F32FA">
            <w:pPr>
              <w:rPr>
                <w:rFonts w:ascii="Arial" w:eastAsia="Calibri" w:hAnsi="Arial" w:cs="Arial"/>
              </w:rPr>
            </w:pPr>
            <w:r w:rsidRPr="003F32FA">
              <w:rPr>
                <w:rFonts w:ascii="Arial" w:eastAsia="Calibri" w:hAnsi="Arial" w:cs="Arial"/>
              </w:rPr>
              <w:t>I demonstrated the values I hold by giving the children their voice by asking them questions, for example what their favourite instruments are. I also demonstrated how I feel by being a bit silly can have a positive effect on keeping children engaged, especially at a young age. I feel we must make activities fun and exciting. In addition, I showed that I value all the children within setting by including every child and not discriminating against any child with ALN or English as their second language. Furthermore I am aware of how children with ALN or ESL may become overwound with the activity so I would not make them stay on the carpet but let them go off with a member of staff.</w:t>
            </w:r>
          </w:p>
          <w:p w14:paraId="0C89A0D6" w14:textId="77777777" w:rsidR="003F32FA" w:rsidRPr="003F32FA" w:rsidRDefault="003F32FA" w:rsidP="003F32FA">
            <w:pPr>
              <w:rPr>
                <w:rFonts w:ascii="Arial" w:eastAsia="Calibri" w:hAnsi="Arial" w:cs="Arial"/>
              </w:rPr>
            </w:pPr>
          </w:p>
        </w:tc>
      </w:tr>
      <w:tr w:rsidR="003F32FA" w:rsidRPr="003F32FA" w14:paraId="59B6011F" w14:textId="77777777" w:rsidTr="00230920">
        <w:tc>
          <w:tcPr>
            <w:tcW w:w="14596" w:type="dxa"/>
          </w:tcPr>
          <w:p w14:paraId="73665FC5" w14:textId="77777777" w:rsidR="003F32FA" w:rsidRPr="003F32FA" w:rsidRDefault="003F32FA" w:rsidP="003F32FA">
            <w:pPr>
              <w:rPr>
                <w:rFonts w:ascii="Arial" w:eastAsia="Calibri" w:hAnsi="Arial" w:cs="Arial"/>
              </w:rPr>
            </w:pPr>
          </w:p>
          <w:p w14:paraId="397507B8" w14:textId="77777777" w:rsidR="003F32FA" w:rsidRPr="003F32FA" w:rsidRDefault="003F32FA" w:rsidP="003F32FA">
            <w:pPr>
              <w:jc w:val="center"/>
              <w:rPr>
                <w:rFonts w:ascii="Arial" w:eastAsia="Calibri" w:hAnsi="Arial" w:cs="Arial"/>
                <w:i/>
              </w:rPr>
            </w:pPr>
            <w:r w:rsidRPr="003F32FA">
              <w:rPr>
                <w:rFonts w:ascii="Arial" w:eastAsia="Calibri" w:hAnsi="Arial" w:cs="Arial"/>
                <w:i/>
              </w:rPr>
              <w:t>What could be done differently in future?  Why?</w:t>
            </w:r>
          </w:p>
        </w:tc>
      </w:tr>
      <w:tr w:rsidR="003F32FA" w:rsidRPr="003F32FA" w14:paraId="39084391" w14:textId="77777777" w:rsidTr="00230920">
        <w:tc>
          <w:tcPr>
            <w:tcW w:w="14596" w:type="dxa"/>
          </w:tcPr>
          <w:p w14:paraId="3655F5F4" w14:textId="77777777" w:rsidR="003F32FA" w:rsidRPr="003F32FA" w:rsidRDefault="003F32FA" w:rsidP="003F32FA">
            <w:pPr>
              <w:rPr>
                <w:rFonts w:ascii="Arial" w:eastAsia="Calibri" w:hAnsi="Arial" w:cs="Arial"/>
              </w:rPr>
            </w:pPr>
            <w:r w:rsidRPr="003F32FA">
              <w:rPr>
                <w:rFonts w:ascii="Arial" w:eastAsia="Calibri" w:hAnsi="Arial" w:cs="Arial"/>
              </w:rPr>
              <w:lastRenderedPageBreak/>
              <w:t>I will ensure I am prepared completely before the activity so I can ensure the children are focused on tidy up time and not myself, also by being prepared will make me feel less stressed as I wont be rushing around just before the activity begins. I will also ask all staff members to respect the activity I am doing and join in accordingly so the I don’t have to work so hard keeping the children engaged and enjoy the activity more. Another thing I will change is ensuring the children do not see me hide Martha, so it is more exciting for the children when they find her independently. I will also keep a list of children who have found Martha this will ensure all children will get a turn in finding her.</w:t>
            </w:r>
          </w:p>
          <w:p w14:paraId="1AC95681" w14:textId="77777777" w:rsidR="003F32FA" w:rsidRPr="003F32FA" w:rsidRDefault="003F32FA" w:rsidP="003F32FA">
            <w:pPr>
              <w:rPr>
                <w:rFonts w:ascii="Arial" w:eastAsia="Calibri" w:hAnsi="Arial" w:cs="Arial"/>
              </w:rPr>
            </w:pPr>
          </w:p>
        </w:tc>
      </w:tr>
    </w:tbl>
    <w:p w14:paraId="4CFE1058" w14:textId="7DF7FBCB" w:rsidR="003F32FA" w:rsidRDefault="003F32FA" w:rsidP="00797DBE">
      <w:pPr>
        <w:jc w:val="center"/>
      </w:pPr>
    </w:p>
    <w:p w14:paraId="2D839C26" w14:textId="2B6A15AF" w:rsidR="003F32FA" w:rsidRDefault="003F32FA">
      <w:r>
        <w:br w:type="page"/>
      </w:r>
    </w:p>
    <w:p w14:paraId="1FCE9CE3" w14:textId="546580C9" w:rsidR="00230920" w:rsidRDefault="00230920"/>
    <w:p w14:paraId="550A946E" w14:textId="11ED3201" w:rsidR="00230920" w:rsidRDefault="00230920"/>
    <w:p w14:paraId="53A4155F" w14:textId="58D4C284" w:rsidR="00230920" w:rsidRDefault="00230920"/>
    <w:p w14:paraId="75371618" w14:textId="7CF62D41" w:rsidR="00230920" w:rsidRPr="00230920" w:rsidRDefault="00230920" w:rsidP="00230920">
      <w:pPr>
        <w:jc w:val="center"/>
        <w:rPr>
          <w:b/>
          <w:bCs/>
          <w:sz w:val="36"/>
          <w:szCs w:val="36"/>
          <w:u w:val="single"/>
        </w:rPr>
      </w:pPr>
      <w:r w:rsidRPr="00230920">
        <w:rPr>
          <w:b/>
          <w:bCs/>
          <w:sz w:val="36"/>
          <w:szCs w:val="36"/>
          <w:u w:val="single"/>
        </w:rPr>
        <w:t>Element 4</w:t>
      </w:r>
    </w:p>
    <w:p w14:paraId="042BCEB9" w14:textId="1FA64EE6" w:rsidR="00230920" w:rsidRDefault="00230920"/>
    <w:p w14:paraId="4A2D902A" w14:textId="51008774" w:rsidR="00230920" w:rsidRDefault="00230920"/>
    <w:p w14:paraId="1C595212" w14:textId="29AE49B8" w:rsidR="00230920" w:rsidRDefault="00230920"/>
    <w:p w14:paraId="1E4ECEC5" w14:textId="77777777" w:rsidR="00230920" w:rsidRDefault="00230920"/>
    <w:tbl>
      <w:tblPr>
        <w:tblStyle w:val="TableGrid2"/>
        <w:tblW w:w="14170" w:type="dxa"/>
        <w:tblLook w:val="04A0" w:firstRow="1" w:lastRow="0" w:firstColumn="1" w:lastColumn="0" w:noHBand="0" w:noVBand="1"/>
      </w:tblPr>
      <w:tblGrid>
        <w:gridCol w:w="2137"/>
        <w:gridCol w:w="2703"/>
        <w:gridCol w:w="2798"/>
        <w:gridCol w:w="4948"/>
        <w:gridCol w:w="1584"/>
      </w:tblGrid>
      <w:tr w:rsidR="003F32FA" w:rsidRPr="003F32FA" w14:paraId="5B38D69C" w14:textId="77777777" w:rsidTr="005B384B">
        <w:tc>
          <w:tcPr>
            <w:tcW w:w="2405" w:type="dxa"/>
          </w:tcPr>
          <w:p w14:paraId="030FB422" w14:textId="77777777" w:rsidR="003F32FA" w:rsidRPr="003F32FA" w:rsidRDefault="003F32FA" w:rsidP="003F32FA">
            <w:pPr>
              <w:rPr>
                <w:rFonts w:ascii="Arial" w:eastAsia="Calibri" w:hAnsi="Arial" w:cs="Arial"/>
              </w:rPr>
            </w:pPr>
            <w:r w:rsidRPr="003F32FA">
              <w:rPr>
                <w:rFonts w:ascii="Arial" w:eastAsia="Calibri" w:hAnsi="Arial" w:cs="Arial"/>
              </w:rPr>
              <w:t>Area for further development  (provide further details)</w:t>
            </w:r>
          </w:p>
        </w:tc>
        <w:tc>
          <w:tcPr>
            <w:tcW w:w="3260" w:type="dxa"/>
          </w:tcPr>
          <w:p w14:paraId="0C7E3227" w14:textId="77777777" w:rsidR="003F32FA" w:rsidRPr="003F32FA" w:rsidRDefault="003F32FA" w:rsidP="003F32FA">
            <w:pPr>
              <w:rPr>
                <w:rFonts w:ascii="Arial" w:eastAsia="Calibri" w:hAnsi="Arial" w:cs="Arial"/>
              </w:rPr>
            </w:pPr>
            <w:r w:rsidRPr="003F32FA">
              <w:rPr>
                <w:rFonts w:ascii="Arial" w:eastAsia="Calibri" w:hAnsi="Arial" w:cs="Arial"/>
              </w:rPr>
              <w:t>Why?</w:t>
            </w:r>
          </w:p>
        </w:tc>
        <w:tc>
          <w:tcPr>
            <w:tcW w:w="3402" w:type="dxa"/>
          </w:tcPr>
          <w:p w14:paraId="6056C5AE" w14:textId="77777777" w:rsidR="003F32FA" w:rsidRPr="003F32FA" w:rsidRDefault="003F32FA" w:rsidP="003F32FA">
            <w:pPr>
              <w:rPr>
                <w:rFonts w:ascii="Arial" w:eastAsia="Calibri" w:hAnsi="Arial" w:cs="Arial"/>
              </w:rPr>
            </w:pPr>
            <w:r w:rsidRPr="003F32FA">
              <w:rPr>
                <w:rFonts w:ascii="Arial" w:eastAsia="Calibri" w:hAnsi="Arial" w:cs="Arial"/>
              </w:rPr>
              <w:t>How?</w:t>
            </w:r>
          </w:p>
        </w:tc>
        <w:tc>
          <w:tcPr>
            <w:tcW w:w="3402" w:type="dxa"/>
          </w:tcPr>
          <w:p w14:paraId="7BEA87EE" w14:textId="77777777" w:rsidR="003F32FA" w:rsidRPr="003F32FA" w:rsidRDefault="003F32FA" w:rsidP="003F32FA">
            <w:pPr>
              <w:rPr>
                <w:rFonts w:ascii="Arial" w:eastAsia="Calibri" w:hAnsi="Arial" w:cs="Arial"/>
              </w:rPr>
            </w:pPr>
            <w:r w:rsidRPr="003F32FA">
              <w:rPr>
                <w:rFonts w:ascii="Arial" w:eastAsia="Calibri" w:hAnsi="Arial" w:cs="Arial"/>
              </w:rPr>
              <w:t>Who/Where?</w:t>
            </w:r>
          </w:p>
        </w:tc>
        <w:tc>
          <w:tcPr>
            <w:tcW w:w="1701" w:type="dxa"/>
          </w:tcPr>
          <w:p w14:paraId="6F6D9D4F" w14:textId="77777777" w:rsidR="003F32FA" w:rsidRPr="003F32FA" w:rsidRDefault="003F32FA" w:rsidP="003F32FA">
            <w:pPr>
              <w:rPr>
                <w:rFonts w:ascii="Arial" w:eastAsia="Calibri" w:hAnsi="Arial" w:cs="Arial"/>
              </w:rPr>
            </w:pPr>
            <w:r w:rsidRPr="003F32FA">
              <w:rPr>
                <w:rFonts w:ascii="Arial" w:eastAsia="Calibri" w:hAnsi="Arial" w:cs="Arial"/>
              </w:rPr>
              <w:t>When?</w:t>
            </w:r>
          </w:p>
        </w:tc>
      </w:tr>
      <w:tr w:rsidR="003F32FA" w:rsidRPr="003F32FA" w14:paraId="5BA8C58E" w14:textId="77777777" w:rsidTr="005B384B">
        <w:tc>
          <w:tcPr>
            <w:tcW w:w="2405" w:type="dxa"/>
          </w:tcPr>
          <w:p w14:paraId="2E8E02B4" w14:textId="77777777" w:rsidR="003F32FA" w:rsidRPr="003F32FA" w:rsidRDefault="003F32FA" w:rsidP="003F32FA">
            <w:pPr>
              <w:rPr>
                <w:rFonts w:ascii="Arial" w:eastAsia="Calibri" w:hAnsi="Arial" w:cs="Arial"/>
              </w:rPr>
            </w:pPr>
            <w:r w:rsidRPr="003F32FA">
              <w:rPr>
                <w:rFonts w:ascii="Arial" w:eastAsia="Calibri" w:hAnsi="Arial" w:cs="Arial"/>
              </w:rPr>
              <w:t>Progress to deputy leader within the company I work for.</w:t>
            </w:r>
          </w:p>
        </w:tc>
        <w:tc>
          <w:tcPr>
            <w:tcW w:w="3260" w:type="dxa"/>
          </w:tcPr>
          <w:p w14:paraId="190A79AD" w14:textId="77777777" w:rsidR="003F32FA" w:rsidRPr="003F32FA" w:rsidRDefault="003F32FA" w:rsidP="003F32FA">
            <w:pPr>
              <w:rPr>
                <w:rFonts w:ascii="Arial" w:eastAsia="Calibri" w:hAnsi="Arial" w:cs="Arial"/>
              </w:rPr>
            </w:pPr>
            <w:r w:rsidRPr="003F32FA">
              <w:rPr>
                <w:rFonts w:ascii="Arial" w:eastAsia="Calibri" w:hAnsi="Arial" w:cs="Arial"/>
              </w:rPr>
              <w:t>To further myself within my career. Have more responsibility within my role. Work my way up within the company I work for.</w:t>
            </w:r>
          </w:p>
        </w:tc>
        <w:tc>
          <w:tcPr>
            <w:tcW w:w="3402" w:type="dxa"/>
          </w:tcPr>
          <w:p w14:paraId="41EAA3DC" w14:textId="77777777" w:rsidR="003F32FA" w:rsidRPr="003F32FA" w:rsidRDefault="003F32FA" w:rsidP="003F32FA">
            <w:pPr>
              <w:rPr>
                <w:rFonts w:ascii="Arial" w:eastAsia="Calibri" w:hAnsi="Arial" w:cs="Arial"/>
              </w:rPr>
            </w:pPr>
            <w:r w:rsidRPr="003F32FA">
              <w:rPr>
                <w:rFonts w:ascii="Arial" w:eastAsia="Calibri" w:hAnsi="Arial" w:cs="Arial"/>
              </w:rPr>
              <w:t>I will approach my leader and owner and ask them to make me aware of any new deputy job opportunities with in all the company’s settings. I could also ask to spend a day shadowing my settings deputy, to gain experience of what the deputy does daily.</w:t>
            </w:r>
          </w:p>
        </w:tc>
        <w:tc>
          <w:tcPr>
            <w:tcW w:w="3402" w:type="dxa"/>
          </w:tcPr>
          <w:p w14:paraId="619D09BC" w14:textId="77777777" w:rsidR="003F32FA" w:rsidRPr="003F32FA" w:rsidRDefault="003F32FA" w:rsidP="003F32FA">
            <w:pPr>
              <w:rPr>
                <w:rFonts w:ascii="Arial" w:eastAsia="Calibri" w:hAnsi="Arial" w:cs="Arial"/>
              </w:rPr>
            </w:pPr>
            <w:r w:rsidRPr="003F32FA">
              <w:rPr>
                <w:rFonts w:ascii="Arial" w:eastAsia="Calibri" w:hAnsi="Arial" w:cs="Arial"/>
              </w:rPr>
              <w:t>My leader, deputy, and companies’ owner. I will be within my current work setting</w:t>
            </w:r>
          </w:p>
        </w:tc>
        <w:tc>
          <w:tcPr>
            <w:tcW w:w="1701" w:type="dxa"/>
          </w:tcPr>
          <w:p w14:paraId="608B50D4" w14:textId="77777777" w:rsidR="003F32FA" w:rsidRPr="003F32FA" w:rsidRDefault="003F32FA" w:rsidP="003F32FA">
            <w:pPr>
              <w:rPr>
                <w:rFonts w:ascii="Arial" w:eastAsia="Calibri" w:hAnsi="Arial" w:cs="Arial"/>
              </w:rPr>
            </w:pPr>
            <w:r w:rsidRPr="003F32FA">
              <w:rPr>
                <w:rFonts w:ascii="Arial" w:eastAsia="Calibri" w:hAnsi="Arial" w:cs="Arial"/>
              </w:rPr>
              <w:t>Once lockdown is over</w:t>
            </w:r>
          </w:p>
        </w:tc>
      </w:tr>
      <w:tr w:rsidR="003F32FA" w:rsidRPr="003F32FA" w14:paraId="41D9ABDC" w14:textId="77777777" w:rsidTr="005B384B">
        <w:tc>
          <w:tcPr>
            <w:tcW w:w="2405" w:type="dxa"/>
          </w:tcPr>
          <w:p w14:paraId="74AFD20B" w14:textId="77777777" w:rsidR="003F32FA" w:rsidRPr="003F32FA" w:rsidRDefault="003F32FA" w:rsidP="003F32FA">
            <w:pPr>
              <w:rPr>
                <w:rFonts w:ascii="Arial" w:eastAsia="Calibri" w:hAnsi="Arial" w:cs="Arial"/>
              </w:rPr>
            </w:pPr>
            <w:r w:rsidRPr="003F32FA">
              <w:rPr>
                <w:rFonts w:ascii="Arial" w:eastAsia="Calibri" w:hAnsi="Arial" w:cs="Arial"/>
              </w:rPr>
              <w:t xml:space="preserve">Forest school training </w:t>
            </w:r>
          </w:p>
        </w:tc>
        <w:tc>
          <w:tcPr>
            <w:tcW w:w="3260" w:type="dxa"/>
          </w:tcPr>
          <w:p w14:paraId="1819DAB2" w14:textId="77777777" w:rsidR="003F32FA" w:rsidRPr="003F32FA" w:rsidRDefault="003F32FA" w:rsidP="003F32FA">
            <w:pPr>
              <w:rPr>
                <w:rFonts w:ascii="Arial" w:eastAsia="Calibri" w:hAnsi="Arial" w:cs="Arial"/>
              </w:rPr>
            </w:pPr>
            <w:r w:rsidRPr="003F32FA">
              <w:rPr>
                <w:rFonts w:ascii="Arial" w:eastAsia="Calibri" w:hAnsi="Arial" w:cs="Arial"/>
              </w:rPr>
              <w:t>I really enjoy being outdoors with children and would like to gain new knowledge on how I can use the outdoor environment to its full potential. While also learning about different species and habitats within the local area.</w:t>
            </w:r>
          </w:p>
        </w:tc>
        <w:tc>
          <w:tcPr>
            <w:tcW w:w="3402" w:type="dxa"/>
          </w:tcPr>
          <w:p w14:paraId="32E7AB51" w14:textId="77777777" w:rsidR="003F32FA" w:rsidRPr="003F32FA" w:rsidRDefault="003F32FA" w:rsidP="003F32FA">
            <w:pPr>
              <w:rPr>
                <w:rFonts w:ascii="Arial" w:eastAsia="Calibri" w:hAnsi="Arial" w:cs="Arial"/>
              </w:rPr>
            </w:pPr>
            <w:r w:rsidRPr="003F32FA">
              <w:rPr>
                <w:rFonts w:ascii="Arial" w:eastAsia="Calibri" w:hAnsi="Arial" w:cs="Arial"/>
              </w:rPr>
              <w:t xml:space="preserve">I will contact the flying start team within my local area. I can also do my own research online to find out what this training entails and how long the courses last. </w:t>
            </w:r>
          </w:p>
        </w:tc>
        <w:tc>
          <w:tcPr>
            <w:tcW w:w="3402" w:type="dxa"/>
          </w:tcPr>
          <w:p w14:paraId="7CA4154B" w14:textId="77777777" w:rsidR="003F32FA" w:rsidRPr="003F32FA" w:rsidRDefault="003F32FA" w:rsidP="003F32FA">
            <w:pPr>
              <w:rPr>
                <w:rFonts w:ascii="Arial" w:eastAsia="Calibri" w:hAnsi="Arial" w:cs="Arial"/>
              </w:rPr>
            </w:pPr>
            <w:r w:rsidRPr="003F32FA">
              <w:rPr>
                <w:rFonts w:ascii="Arial" w:eastAsia="Calibri" w:hAnsi="Arial" w:cs="Arial"/>
              </w:rPr>
              <w:t>I will ask my setting Flying Starts teacher as well as looking more closely at these websites.</w:t>
            </w:r>
          </w:p>
          <w:p w14:paraId="3DD1DA67" w14:textId="77777777" w:rsidR="003F32FA" w:rsidRPr="003F32FA" w:rsidRDefault="003F32FA" w:rsidP="003F32FA">
            <w:pPr>
              <w:rPr>
                <w:rFonts w:ascii="Arial" w:eastAsia="Calibri" w:hAnsi="Arial" w:cs="Arial"/>
              </w:rPr>
            </w:pPr>
          </w:p>
          <w:p w14:paraId="36B47A82" w14:textId="77777777" w:rsidR="003F32FA" w:rsidRPr="003F32FA" w:rsidRDefault="00A7235E" w:rsidP="003F32FA">
            <w:pPr>
              <w:rPr>
                <w:rFonts w:ascii="Arial" w:eastAsia="Calibri" w:hAnsi="Arial" w:cs="Arial"/>
              </w:rPr>
            </w:pPr>
            <w:hyperlink r:id="rId14" w:history="1">
              <w:r w:rsidR="003F32FA" w:rsidRPr="003F32FA">
                <w:rPr>
                  <w:rFonts w:ascii="Arial" w:eastAsia="Calibri" w:hAnsi="Arial" w:cs="Arial"/>
                  <w:color w:val="0563C1"/>
                  <w:u w:val="single"/>
                </w:rPr>
                <w:t>https://www.forestschoolwales.org.uk/accessing-forest-school/training-your-own-staff-as-fs-leaders/</w:t>
              </w:r>
            </w:hyperlink>
          </w:p>
          <w:p w14:paraId="44CCA5F1" w14:textId="77777777" w:rsidR="003F32FA" w:rsidRPr="003F32FA" w:rsidRDefault="003F32FA" w:rsidP="003F32FA">
            <w:pPr>
              <w:rPr>
                <w:rFonts w:ascii="Arial" w:eastAsia="Calibri" w:hAnsi="Arial" w:cs="Arial"/>
              </w:rPr>
            </w:pPr>
          </w:p>
          <w:p w14:paraId="7A06EAC9" w14:textId="77777777" w:rsidR="003F32FA" w:rsidRPr="003F32FA" w:rsidRDefault="00A7235E" w:rsidP="003F32FA">
            <w:pPr>
              <w:rPr>
                <w:rFonts w:ascii="Arial" w:eastAsia="Calibri" w:hAnsi="Arial" w:cs="Arial"/>
              </w:rPr>
            </w:pPr>
            <w:hyperlink r:id="rId15" w:history="1">
              <w:r w:rsidR="003F32FA" w:rsidRPr="003F32FA">
                <w:rPr>
                  <w:rFonts w:ascii="Arial" w:eastAsia="Calibri" w:hAnsi="Arial" w:cs="Arial"/>
                  <w:color w:val="0563C1"/>
                  <w:u w:val="single"/>
                </w:rPr>
                <w:t>https://igniteup.co.uk/forest-school-wales-training/</w:t>
              </w:r>
            </w:hyperlink>
          </w:p>
          <w:p w14:paraId="766A11DC" w14:textId="77777777" w:rsidR="003F32FA" w:rsidRPr="003F32FA" w:rsidRDefault="003F32FA" w:rsidP="003F32FA">
            <w:pPr>
              <w:rPr>
                <w:rFonts w:ascii="Arial" w:eastAsia="Calibri" w:hAnsi="Arial" w:cs="Arial"/>
              </w:rPr>
            </w:pPr>
          </w:p>
        </w:tc>
        <w:tc>
          <w:tcPr>
            <w:tcW w:w="1701" w:type="dxa"/>
          </w:tcPr>
          <w:p w14:paraId="5E3C140A" w14:textId="77777777" w:rsidR="003F32FA" w:rsidRPr="003F32FA" w:rsidRDefault="003F32FA" w:rsidP="003F32FA">
            <w:pPr>
              <w:rPr>
                <w:rFonts w:ascii="Arial" w:eastAsia="Calibri" w:hAnsi="Arial" w:cs="Arial"/>
              </w:rPr>
            </w:pPr>
            <w:r w:rsidRPr="003F32FA">
              <w:rPr>
                <w:rFonts w:ascii="Arial" w:eastAsia="Calibri" w:hAnsi="Arial" w:cs="Arial"/>
              </w:rPr>
              <w:t>Within the next year.</w:t>
            </w:r>
          </w:p>
        </w:tc>
      </w:tr>
      <w:tr w:rsidR="003F32FA" w:rsidRPr="003F32FA" w14:paraId="20823EB5" w14:textId="77777777" w:rsidTr="005B384B">
        <w:tc>
          <w:tcPr>
            <w:tcW w:w="2405" w:type="dxa"/>
          </w:tcPr>
          <w:p w14:paraId="56A2E3CC" w14:textId="77777777" w:rsidR="003F32FA" w:rsidRPr="003F32FA" w:rsidRDefault="003F32FA" w:rsidP="003F32FA">
            <w:pPr>
              <w:rPr>
                <w:rFonts w:ascii="Arial" w:eastAsia="Calibri" w:hAnsi="Arial" w:cs="Arial"/>
              </w:rPr>
            </w:pPr>
            <w:r w:rsidRPr="003F32FA">
              <w:rPr>
                <w:rFonts w:ascii="Arial" w:eastAsia="Calibri" w:hAnsi="Arial" w:cs="Arial"/>
              </w:rPr>
              <w:t>Look in to how to become a social worker.</w:t>
            </w:r>
          </w:p>
        </w:tc>
        <w:tc>
          <w:tcPr>
            <w:tcW w:w="3260" w:type="dxa"/>
          </w:tcPr>
          <w:p w14:paraId="4209F0E3" w14:textId="77777777" w:rsidR="003F32FA" w:rsidRPr="003F32FA" w:rsidRDefault="003F32FA" w:rsidP="003F32FA">
            <w:pPr>
              <w:rPr>
                <w:rFonts w:ascii="Arial" w:eastAsia="Calibri" w:hAnsi="Arial" w:cs="Arial"/>
              </w:rPr>
            </w:pPr>
            <w:r w:rsidRPr="003F32FA">
              <w:rPr>
                <w:rFonts w:ascii="Arial" w:eastAsia="Calibri" w:hAnsi="Arial" w:cs="Arial"/>
              </w:rPr>
              <w:t xml:space="preserve">I am interested in being able to provide more support for children and </w:t>
            </w:r>
            <w:r w:rsidRPr="003F32FA">
              <w:rPr>
                <w:rFonts w:ascii="Arial" w:eastAsia="Calibri" w:hAnsi="Arial" w:cs="Arial"/>
              </w:rPr>
              <w:lastRenderedPageBreak/>
              <w:t>their families within the community. I feel it would be a rewarding job and help me gain more experience in different environments.</w:t>
            </w:r>
          </w:p>
        </w:tc>
        <w:tc>
          <w:tcPr>
            <w:tcW w:w="3402" w:type="dxa"/>
          </w:tcPr>
          <w:p w14:paraId="126AFDE6" w14:textId="77777777" w:rsidR="003F32FA" w:rsidRPr="003F32FA" w:rsidRDefault="003F32FA" w:rsidP="003F32FA">
            <w:pPr>
              <w:rPr>
                <w:rFonts w:ascii="Arial" w:eastAsia="Calibri" w:hAnsi="Arial" w:cs="Arial"/>
              </w:rPr>
            </w:pPr>
            <w:r w:rsidRPr="003F32FA">
              <w:rPr>
                <w:rFonts w:ascii="Arial" w:eastAsia="Calibri" w:hAnsi="Arial" w:cs="Arial"/>
              </w:rPr>
              <w:lastRenderedPageBreak/>
              <w:t xml:space="preserve">I could visit the universities career office to find out what I would </w:t>
            </w:r>
            <w:r w:rsidRPr="003F32FA">
              <w:rPr>
                <w:rFonts w:ascii="Arial" w:eastAsia="Calibri" w:hAnsi="Arial" w:cs="Arial"/>
              </w:rPr>
              <w:lastRenderedPageBreak/>
              <w:t>need to become a social worker, education wise. I could also contact my local social services and find out exactly what the job entails. I can also do my own research online and I could ask one of my lectures,</w:t>
            </w:r>
          </w:p>
        </w:tc>
        <w:tc>
          <w:tcPr>
            <w:tcW w:w="3402" w:type="dxa"/>
          </w:tcPr>
          <w:p w14:paraId="2D9B1455" w14:textId="77777777" w:rsidR="003F32FA" w:rsidRPr="003F32FA" w:rsidRDefault="003F32FA" w:rsidP="003F32FA">
            <w:pPr>
              <w:rPr>
                <w:rFonts w:ascii="Arial" w:eastAsia="Calibri" w:hAnsi="Arial" w:cs="Arial"/>
              </w:rPr>
            </w:pPr>
            <w:r w:rsidRPr="003F32FA">
              <w:rPr>
                <w:rFonts w:ascii="Arial" w:eastAsia="Calibri" w:hAnsi="Arial" w:cs="Arial"/>
              </w:rPr>
              <w:lastRenderedPageBreak/>
              <w:t xml:space="preserve">I will visit the career compartment at the university in which I am enrolled with. I will also </w:t>
            </w:r>
            <w:r w:rsidRPr="003F32FA">
              <w:rPr>
                <w:rFonts w:ascii="Arial" w:eastAsia="Calibri" w:hAnsi="Arial" w:cs="Arial"/>
              </w:rPr>
              <w:lastRenderedPageBreak/>
              <w:t>email my lectures. I will also visit web pages that are pacific to social working in wales.</w:t>
            </w:r>
          </w:p>
          <w:p w14:paraId="3167C810" w14:textId="77777777" w:rsidR="003F32FA" w:rsidRPr="003F32FA" w:rsidRDefault="00A7235E" w:rsidP="003F32FA">
            <w:pPr>
              <w:rPr>
                <w:rFonts w:ascii="Arial" w:eastAsia="Calibri" w:hAnsi="Arial" w:cs="Arial"/>
              </w:rPr>
            </w:pPr>
            <w:hyperlink r:id="rId16" w:history="1">
              <w:r w:rsidR="003F32FA" w:rsidRPr="003F32FA">
                <w:rPr>
                  <w:rFonts w:ascii="Arial" w:eastAsia="Calibri" w:hAnsi="Arial" w:cs="Arial"/>
                  <w:color w:val="0563C1"/>
                  <w:u w:val="single"/>
                </w:rPr>
                <w:t>https://socialcare.wales/learning-and-development/social-work-qualifications</w:t>
              </w:r>
            </w:hyperlink>
          </w:p>
          <w:p w14:paraId="7572D6B7" w14:textId="77777777" w:rsidR="003F32FA" w:rsidRPr="003F32FA" w:rsidRDefault="003F32FA" w:rsidP="003F32FA">
            <w:pPr>
              <w:rPr>
                <w:rFonts w:ascii="Arial" w:eastAsia="Calibri" w:hAnsi="Arial" w:cs="Arial"/>
              </w:rPr>
            </w:pPr>
          </w:p>
        </w:tc>
        <w:tc>
          <w:tcPr>
            <w:tcW w:w="1701" w:type="dxa"/>
          </w:tcPr>
          <w:p w14:paraId="51A42091" w14:textId="77777777" w:rsidR="003F32FA" w:rsidRPr="003F32FA" w:rsidRDefault="003F32FA" w:rsidP="003F32FA">
            <w:pPr>
              <w:rPr>
                <w:rFonts w:ascii="Arial" w:eastAsia="Calibri" w:hAnsi="Arial" w:cs="Arial"/>
              </w:rPr>
            </w:pPr>
            <w:r w:rsidRPr="003F32FA">
              <w:rPr>
                <w:rFonts w:ascii="Arial" w:eastAsia="Calibri" w:hAnsi="Arial" w:cs="Arial"/>
              </w:rPr>
              <w:lastRenderedPageBreak/>
              <w:t xml:space="preserve">Once I have finished the degree I am </w:t>
            </w:r>
            <w:r w:rsidRPr="003F32FA">
              <w:rPr>
                <w:rFonts w:ascii="Arial" w:eastAsia="Calibri" w:hAnsi="Arial" w:cs="Arial"/>
              </w:rPr>
              <w:lastRenderedPageBreak/>
              <w:t>currently doing.</w:t>
            </w:r>
          </w:p>
        </w:tc>
      </w:tr>
      <w:tr w:rsidR="003F32FA" w:rsidRPr="003F32FA" w14:paraId="7ED25E02" w14:textId="77777777" w:rsidTr="005B384B">
        <w:tc>
          <w:tcPr>
            <w:tcW w:w="2405" w:type="dxa"/>
          </w:tcPr>
          <w:p w14:paraId="3FAC6C09" w14:textId="77777777" w:rsidR="003F32FA" w:rsidRPr="003F32FA" w:rsidRDefault="003F32FA" w:rsidP="003F32FA">
            <w:pPr>
              <w:rPr>
                <w:rFonts w:ascii="Arial" w:eastAsia="Calibri" w:hAnsi="Arial" w:cs="Arial"/>
              </w:rPr>
            </w:pPr>
            <w:r w:rsidRPr="003F32FA">
              <w:rPr>
                <w:rFonts w:ascii="Arial" w:eastAsia="Calibri" w:hAnsi="Arial" w:cs="Arial"/>
              </w:rPr>
              <w:lastRenderedPageBreak/>
              <w:t>Gain a greater understanding of children with ALN.</w:t>
            </w:r>
          </w:p>
        </w:tc>
        <w:tc>
          <w:tcPr>
            <w:tcW w:w="3260" w:type="dxa"/>
          </w:tcPr>
          <w:p w14:paraId="54B97DA5" w14:textId="77777777" w:rsidR="003F32FA" w:rsidRPr="003F32FA" w:rsidRDefault="003F32FA" w:rsidP="003F32FA">
            <w:pPr>
              <w:rPr>
                <w:rFonts w:ascii="Arial" w:eastAsia="Calibri" w:hAnsi="Arial" w:cs="Arial"/>
              </w:rPr>
            </w:pPr>
            <w:r w:rsidRPr="003F32FA">
              <w:rPr>
                <w:rFonts w:ascii="Arial" w:eastAsia="Calibri" w:hAnsi="Arial" w:cs="Arial"/>
              </w:rPr>
              <w:t xml:space="preserve">I only have a basic knowledge and understanding of how complexed a child with ALN can be. I would like to expand on the knowledge I already have and learn how I can support children with ALN more affectively.  </w:t>
            </w:r>
          </w:p>
        </w:tc>
        <w:tc>
          <w:tcPr>
            <w:tcW w:w="3402" w:type="dxa"/>
          </w:tcPr>
          <w:p w14:paraId="6B15FDC1" w14:textId="77777777" w:rsidR="003F32FA" w:rsidRPr="003F32FA" w:rsidRDefault="003F32FA" w:rsidP="003F32FA">
            <w:pPr>
              <w:rPr>
                <w:rFonts w:ascii="Arial" w:eastAsia="Calibri" w:hAnsi="Arial" w:cs="Arial"/>
              </w:rPr>
            </w:pPr>
            <w:r w:rsidRPr="003F32FA">
              <w:rPr>
                <w:rFonts w:ascii="Arial" w:eastAsia="Calibri" w:hAnsi="Arial" w:cs="Arial"/>
              </w:rPr>
              <w:t>I will approach my leader at work to find out if there any courses on offer within Flying Start or on workplace development. If there are no courses available, I will do some online research and see if there are any online courses. That way I can stay in work while gaining more knowledge. I could also research some articles and read up on the latest information.</w:t>
            </w:r>
          </w:p>
        </w:tc>
        <w:tc>
          <w:tcPr>
            <w:tcW w:w="3402" w:type="dxa"/>
          </w:tcPr>
          <w:p w14:paraId="45B4B4A6" w14:textId="77777777" w:rsidR="003F32FA" w:rsidRPr="003F32FA" w:rsidRDefault="003F32FA" w:rsidP="003F32FA">
            <w:pPr>
              <w:rPr>
                <w:rFonts w:ascii="Arial" w:eastAsia="Calibri" w:hAnsi="Arial" w:cs="Arial"/>
              </w:rPr>
            </w:pPr>
            <w:r w:rsidRPr="003F32FA">
              <w:rPr>
                <w:rFonts w:ascii="Arial" w:eastAsia="Calibri" w:hAnsi="Arial" w:cs="Arial"/>
              </w:rPr>
              <w:t>The leader within my setting as well as online research and my local library.</w:t>
            </w:r>
          </w:p>
        </w:tc>
        <w:tc>
          <w:tcPr>
            <w:tcW w:w="1701" w:type="dxa"/>
          </w:tcPr>
          <w:p w14:paraId="40830E8F" w14:textId="77777777" w:rsidR="003F32FA" w:rsidRPr="003F32FA" w:rsidRDefault="003F32FA" w:rsidP="003F32FA">
            <w:pPr>
              <w:rPr>
                <w:rFonts w:ascii="Arial" w:eastAsia="Calibri" w:hAnsi="Arial" w:cs="Arial"/>
              </w:rPr>
            </w:pPr>
            <w:r w:rsidRPr="003F32FA">
              <w:rPr>
                <w:rFonts w:ascii="Arial" w:eastAsia="Calibri" w:hAnsi="Arial" w:cs="Arial"/>
              </w:rPr>
              <w:t>Before next September.</w:t>
            </w:r>
          </w:p>
        </w:tc>
      </w:tr>
      <w:tr w:rsidR="003F32FA" w:rsidRPr="003F32FA" w14:paraId="246648AD" w14:textId="77777777" w:rsidTr="005B384B">
        <w:tc>
          <w:tcPr>
            <w:tcW w:w="2405" w:type="dxa"/>
          </w:tcPr>
          <w:p w14:paraId="676D7FAA" w14:textId="77777777" w:rsidR="003F32FA" w:rsidRPr="003F32FA" w:rsidRDefault="003F32FA" w:rsidP="003F32FA">
            <w:pPr>
              <w:rPr>
                <w:rFonts w:ascii="Arial" w:eastAsia="Calibri" w:hAnsi="Arial" w:cs="Arial"/>
              </w:rPr>
            </w:pPr>
            <w:r w:rsidRPr="003F32FA">
              <w:rPr>
                <w:rFonts w:ascii="Arial" w:eastAsia="Calibri" w:hAnsi="Arial" w:cs="Arial"/>
              </w:rPr>
              <w:t>Get higher marks on my current assignments.</w:t>
            </w:r>
          </w:p>
        </w:tc>
        <w:tc>
          <w:tcPr>
            <w:tcW w:w="3260" w:type="dxa"/>
          </w:tcPr>
          <w:p w14:paraId="6EC79038" w14:textId="77777777" w:rsidR="003F32FA" w:rsidRPr="003F32FA" w:rsidRDefault="003F32FA" w:rsidP="003F32FA">
            <w:pPr>
              <w:rPr>
                <w:rFonts w:ascii="Arial" w:eastAsia="Calibri" w:hAnsi="Arial" w:cs="Arial"/>
              </w:rPr>
            </w:pPr>
            <w:r w:rsidRPr="003F32FA">
              <w:rPr>
                <w:rFonts w:ascii="Arial" w:eastAsia="Calibri" w:hAnsi="Arial" w:cs="Arial"/>
              </w:rPr>
              <w:t xml:space="preserve">I want to achieve higher makes and work to full potential so I can pass my degree to a high standard.  </w:t>
            </w:r>
          </w:p>
        </w:tc>
        <w:tc>
          <w:tcPr>
            <w:tcW w:w="3402" w:type="dxa"/>
          </w:tcPr>
          <w:p w14:paraId="78F4B105" w14:textId="77777777" w:rsidR="003F32FA" w:rsidRPr="003F32FA" w:rsidRDefault="003F32FA" w:rsidP="003F32FA">
            <w:pPr>
              <w:rPr>
                <w:rFonts w:ascii="Arial" w:eastAsia="Calibri" w:hAnsi="Arial" w:cs="Arial"/>
              </w:rPr>
            </w:pPr>
            <w:r w:rsidRPr="003F32FA">
              <w:rPr>
                <w:rFonts w:ascii="Arial" w:eastAsia="Calibri" w:hAnsi="Arial" w:cs="Arial"/>
              </w:rPr>
              <w:t xml:space="preserve">I am going to approach all my lectures to receive a greater fed back and ask if they can point out my biggest weaknesses. I will also ask for some one to one lecture, so I can ask questions I may not have the confidence to ask when in a group setting. I will need to source software that also helps me read though articles and other research, tom </w:t>
            </w:r>
            <w:r w:rsidRPr="003F32FA">
              <w:rPr>
                <w:rFonts w:ascii="Arial" w:eastAsia="Calibri" w:hAnsi="Arial" w:cs="Arial"/>
              </w:rPr>
              <w:lastRenderedPageBreak/>
              <w:t>help with my understanding but also to have help reading larger words, I cant always read due to dyslexia. I am going to ensure I also reread all my work and spell check many times.</w:t>
            </w:r>
          </w:p>
        </w:tc>
        <w:tc>
          <w:tcPr>
            <w:tcW w:w="3402" w:type="dxa"/>
          </w:tcPr>
          <w:p w14:paraId="5E38169C" w14:textId="77777777" w:rsidR="003F32FA" w:rsidRPr="003F32FA" w:rsidRDefault="003F32FA" w:rsidP="003F32FA">
            <w:pPr>
              <w:rPr>
                <w:rFonts w:ascii="Arial" w:eastAsia="Calibri" w:hAnsi="Arial" w:cs="Arial"/>
              </w:rPr>
            </w:pPr>
            <w:r w:rsidRPr="003F32FA">
              <w:rPr>
                <w:rFonts w:ascii="Arial" w:eastAsia="Calibri" w:hAnsi="Arial" w:cs="Arial"/>
              </w:rPr>
              <w:lastRenderedPageBreak/>
              <w:t>The lectures who are involved within my degree.</w:t>
            </w:r>
          </w:p>
        </w:tc>
        <w:tc>
          <w:tcPr>
            <w:tcW w:w="1701" w:type="dxa"/>
          </w:tcPr>
          <w:p w14:paraId="28C83A03" w14:textId="77777777" w:rsidR="003F32FA" w:rsidRPr="003F32FA" w:rsidRDefault="003F32FA" w:rsidP="003F32FA">
            <w:pPr>
              <w:rPr>
                <w:rFonts w:ascii="Arial" w:eastAsia="Calibri" w:hAnsi="Arial" w:cs="Arial"/>
              </w:rPr>
            </w:pPr>
            <w:r w:rsidRPr="003F32FA">
              <w:rPr>
                <w:rFonts w:ascii="Arial" w:eastAsia="Calibri" w:hAnsi="Arial" w:cs="Arial"/>
              </w:rPr>
              <w:t xml:space="preserve">From today </w:t>
            </w:r>
          </w:p>
        </w:tc>
      </w:tr>
      <w:tr w:rsidR="003F32FA" w:rsidRPr="003F32FA" w14:paraId="462F4AE8" w14:textId="77777777" w:rsidTr="005B384B">
        <w:tc>
          <w:tcPr>
            <w:tcW w:w="2405" w:type="dxa"/>
          </w:tcPr>
          <w:p w14:paraId="02FEE88C" w14:textId="77777777" w:rsidR="003F32FA" w:rsidRPr="003F32FA" w:rsidRDefault="003F32FA" w:rsidP="003F32FA">
            <w:pPr>
              <w:rPr>
                <w:rFonts w:ascii="Arial" w:eastAsia="Calibri" w:hAnsi="Arial" w:cs="Arial"/>
              </w:rPr>
            </w:pPr>
          </w:p>
        </w:tc>
        <w:tc>
          <w:tcPr>
            <w:tcW w:w="3260" w:type="dxa"/>
          </w:tcPr>
          <w:p w14:paraId="082BF238" w14:textId="77777777" w:rsidR="003F32FA" w:rsidRPr="003F32FA" w:rsidRDefault="003F32FA" w:rsidP="003F32FA">
            <w:pPr>
              <w:rPr>
                <w:rFonts w:ascii="Arial" w:eastAsia="Calibri" w:hAnsi="Arial" w:cs="Arial"/>
              </w:rPr>
            </w:pPr>
          </w:p>
        </w:tc>
        <w:tc>
          <w:tcPr>
            <w:tcW w:w="3402" w:type="dxa"/>
          </w:tcPr>
          <w:p w14:paraId="18F7FA08" w14:textId="77777777" w:rsidR="003F32FA" w:rsidRPr="003F32FA" w:rsidRDefault="003F32FA" w:rsidP="003F32FA">
            <w:pPr>
              <w:rPr>
                <w:rFonts w:ascii="Arial" w:eastAsia="Calibri" w:hAnsi="Arial" w:cs="Arial"/>
              </w:rPr>
            </w:pPr>
          </w:p>
        </w:tc>
        <w:tc>
          <w:tcPr>
            <w:tcW w:w="3402" w:type="dxa"/>
          </w:tcPr>
          <w:p w14:paraId="7C3FCB67" w14:textId="77777777" w:rsidR="003F32FA" w:rsidRPr="003F32FA" w:rsidRDefault="003F32FA" w:rsidP="003F32FA">
            <w:pPr>
              <w:rPr>
                <w:rFonts w:ascii="Arial" w:eastAsia="Calibri" w:hAnsi="Arial" w:cs="Arial"/>
              </w:rPr>
            </w:pPr>
          </w:p>
        </w:tc>
        <w:tc>
          <w:tcPr>
            <w:tcW w:w="1701" w:type="dxa"/>
          </w:tcPr>
          <w:p w14:paraId="366B1C73" w14:textId="77777777" w:rsidR="003F32FA" w:rsidRPr="003F32FA" w:rsidRDefault="003F32FA" w:rsidP="003F32FA">
            <w:pPr>
              <w:rPr>
                <w:rFonts w:ascii="Arial" w:eastAsia="Calibri" w:hAnsi="Arial" w:cs="Arial"/>
              </w:rPr>
            </w:pPr>
          </w:p>
        </w:tc>
      </w:tr>
      <w:tr w:rsidR="003F32FA" w:rsidRPr="003F32FA" w14:paraId="08E3E3FB" w14:textId="77777777" w:rsidTr="005B384B">
        <w:tc>
          <w:tcPr>
            <w:tcW w:w="2405" w:type="dxa"/>
          </w:tcPr>
          <w:p w14:paraId="1F598C09" w14:textId="77777777" w:rsidR="003F32FA" w:rsidRPr="003F32FA" w:rsidRDefault="003F32FA" w:rsidP="003F32FA">
            <w:pPr>
              <w:rPr>
                <w:rFonts w:ascii="Arial" w:eastAsia="Calibri" w:hAnsi="Arial" w:cs="Arial"/>
              </w:rPr>
            </w:pPr>
          </w:p>
        </w:tc>
        <w:tc>
          <w:tcPr>
            <w:tcW w:w="3260" w:type="dxa"/>
          </w:tcPr>
          <w:p w14:paraId="495E025F" w14:textId="77777777" w:rsidR="003F32FA" w:rsidRPr="003F32FA" w:rsidRDefault="003F32FA" w:rsidP="003F32FA">
            <w:pPr>
              <w:rPr>
                <w:rFonts w:ascii="Arial" w:eastAsia="Calibri" w:hAnsi="Arial" w:cs="Arial"/>
              </w:rPr>
            </w:pPr>
          </w:p>
        </w:tc>
        <w:tc>
          <w:tcPr>
            <w:tcW w:w="3402" w:type="dxa"/>
          </w:tcPr>
          <w:p w14:paraId="368DCCD4" w14:textId="77777777" w:rsidR="003F32FA" w:rsidRPr="003F32FA" w:rsidRDefault="003F32FA" w:rsidP="003F32FA">
            <w:pPr>
              <w:rPr>
                <w:rFonts w:ascii="Arial" w:eastAsia="Calibri" w:hAnsi="Arial" w:cs="Arial"/>
              </w:rPr>
            </w:pPr>
          </w:p>
        </w:tc>
        <w:tc>
          <w:tcPr>
            <w:tcW w:w="3402" w:type="dxa"/>
          </w:tcPr>
          <w:p w14:paraId="78F7C471" w14:textId="77777777" w:rsidR="003F32FA" w:rsidRPr="003F32FA" w:rsidRDefault="003F32FA" w:rsidP="003F32FA">
            <w:pPr>
              <w:rPr>
                <w:rFonts w:ascii="Arial" w:eastAsia="Calibri" w:hAnsi="Arial" w:cs="Arial"/>
              </w:rPr>
            </w:pPr>
          </w:p>
        </w:tc>
        <w:tc>
          <w:tcPr>
            <w:tcW w:w="1701" w:type="dxa"/>
          </w:tcPr>
          <w:p w14:paraId="543824AD" w14:textId="77777777" w:rsidR="003F32FA" w:rsidRPr="003F32FA" w:rsidRDefault="003F32FA" w:rsidP="003F32FA">
            <w:pPr>
              <w:rPr>
                <w:rFonts w:ascii="Arial" w:eastAsia="Calibri" w:hAnsi="Arial" w:cs="Arial"/>
              </w:rPr>
            </w:pPr>
          </w:p>
        </w:tc>
      </w:tr>
    </w:tbl>
    <w:p w14:paraId="76FDB43A" w14:textId="59A7DB6E" w:rsidR="00797DBE" w:rsidRDefault="00797DBE" w:rsidP="00797DBE">
      <w:pPr>
        <w:jc w:val="center"/>
      </w:pPr>
    </w:p>
    <w:p w14:paraId="1799E614" w14:textId="061C3BF3" w:rsidR="00012774" w:rsidRDefault="00012774" w:rsidP="00797DBE">
      <w:pPr>
        <w:jc w:val="center"/>
      </w:pPr>
    </w:p>
    <w:p w14:paraId="043492FA" w14:textId="6FF72F0C" w:rsidR="00012774" w:rsidRDefault="00012774" w:rsidP="00797DBE">
      <w:pPr>
        <w:jc w:val="center"/>
      </w:pPr>
    </w:p>
    <w:p w14:paraId="78D4E255" w14:textId="19FBC434" w:rsidR="00012774" w:rsidRDefault="00012774" w:rsidP="00797DBE">
      <w:pPr>
        <w:jc w:val="center"/>
      </w:pPr>
    </w:p>
    <w:p w14:paraId="6AA2B2F7" w14:textId="7EB890C8" w:rsidR="00012774" w:rsidRDefault="00012774" w:rsidP="00797DBE">
      <w:pPr>
        <w:jc w:val="center"/>
      </w:pPr>
    </w:p>
    <w:p w14:paraId="09974DCF" w14:textId="0C90A923" w:rsidR="00012774" w:rsidRDefault="00012774" w:rsidP="00797DBE">
      <w:pPr>
        <w:jc w:val="center"/>
      </w:pPr>
    </w:p>
    <w:p w14:paraId="24B55A44" w14:textId="5C549F2B" w:rsidR="00012774" w:rsidRDefault="00012774" w:rsidP="00797DBE">
      <w:pPr>
        <w:jc w:val="center"/>
      </w:pPr>
    </w:p>
    <w:p w14:paraId="356B24DD" w14:textId="6A720FDE" w:rsidR="00012774" w:rsidRDefault="00012774" w:rsidP="00797DBE">
      <w:pPr>
        <w:jc w:val="center"/>
      </w:pPr>
    </w:p>
    <w:p w14:paraId="34D7B2D5" w14:textId="51F46088" w:rsidR="00012774" w:rsidRDefault="00012774" w:rsidP="00797DBE">
      <w:pPr>
        <w:jc w:val="center"/>
      </w:pPr>
    </w:p>
    <w:p w14:paraId="2728225E" w14:textId="49BB2546" w:rsidR="00012774" w:rsidRDefault="00012774" w:rsidP="00797DBE">
      <w:pPr>
        <w:jc w:val="center"/>
      </w:pPr>
    </w:p>
    <w:p w14:paraId="2B91BFF4" w14:textId="117DBF19" w:rsidR="00012774" w:rsidRDefault="00012774" w:rsidP="00797DBE">
      <w:pPr>
        <w:jc w:val="center"/>
      </w:pPr>
    </w:p>
    <w:p w14:paraId="2018D230" w14:textId="73444670" w:rsidR="00012774" w:rsidRDefault="00012774" w:rsidP="00797DBE">
      <w:pPr>
        <w:jc w:val="center"/>
      </w:pPr>
    </w:p>
    <w:p w14:paraId="1D4F3013" w14:textId="01F40646" w:rsidR="00012774" w:rsidRDefault="00012774" w:rsidP="00797DBE">
      <w:pPr>
        <w:jc w:val="center"/>
      </w:pPr>
    </w:p>
    <w:p w14:paraId="09A155D8" w14:textId="0D66EB9B" w:rsidR="00012774" w:rsidRDefault="00012774" w:rsidP="00797DBE">
      <w:pPr>
        <w:jc w:val="center"/>
      </w:pPr>
    </w:p>
    <w:p w14:paraId="40696341" w14:textId="261189EC" w:rsidR="00012774" w:rsidRDefault="00012774" w:rsidP="00797DBE">
      <w:pPr>
        <w:jc w:val="center"/>
      </w:pPr>
    </w:p>
    <w:p w14:paraId="09E4E1AE" w14:textId="2CB27381" w:rsidR="00012774" w:rsidRDefault="00012774" w:rsidP="00797DBE">
      <w:pPr>
        <w:jc w:val="center"/>
      </w:pPr>
    </w:p>
    <w:p w14:paraId="5505E48B" w14:textId="5E1D89AD" w:rsidR="00012774" w:rsidRDefault="00012774" w:rsidP="00797DBE">
      <w:pPr>
        <w:jc w:val="center"/>
      </w:pPr>
    </w:p>
    <w:p w14:paraId="2E37A23E" w14:textId="2757E9AF" w:rsidR="00012774" w:rsidRDefault="00012774" w:rsidP="00797DBE">
      <w:pPr>
        <w:jc w:val="center"/>
      </w:pPr>
    </w:p>
    <w:p w14:paraId="72ACAB26" w14:textId="652EC312" w:rsidR="00012774" w:rsidRDefault="00012774" w:rsidP="00797DBE">
      <w:pPr>
        <w:jc w:val="center"/>
      </w:pPr>
    </w:p>
    <w:p w14:paraId="4DFE6387" w14:textId="333D11A7" w:rsidR="00012774" w:rsidRDefault="00012774" w:rsidP="00797DBE">
      <w:pPr>
        <w:jc w:val="center"/>
      </w:pPr>
    </w:p>
    <w:p w14:paraId="48DB04D1" w14:textId="155494E7" w:rsidR="00012774" w:rsidRDefault="00012774" w:rsidP="00797DBE">
      <w:pPr>
        <w:jc w:val="center"/>
      </w:pPr>
    </w:p>
    <w:p w14:paraId="68E126A0" w14:textId="2093B79F" w:rsidR="00012774" w:rsidRDefault="00012774" w:rsidP="00797DBE">
      <w:pPr>
        <w:jc w:val="center"/>
      </w:pPr>
    </w:p>
    <w:p w14:paraId="5DF80D07" w14:textId="10189D36" w:rsidR="00012774" w:rsidRDefault="00012774" w:rsidP="00797DBE">
      <w:pPr>
        <w:jc w:val="center"/>
      </w:pPr>
    </w:p>
    <w:p w14:paraId="1B53E807" w14:textId="7CF90BFD" w:rsidR="00012774" w:rsidRDefault="00012774" w:rsidP="00797DBE">
      <w:pPr>
        <w:jc w:val="center"/>
      </w:pPr>
    </w:p>
    <w:p w14:paraId="794DD2A1" w14:textId="39967615" w:rsidR="00012774" w:rsidRDefault="00012774" w:rsidP="00797DBE">
      <w:pPr>
        <w:jc w:val="center"/>
      </w:pPr>
    </w:p>
    <w:p w14:paraId="5C3CC663" w14:textId="2293BE1A" w:rsidR="00012774" w:rsidRDefault="00012774" w:rsidP="00797DBE">
      <w:pPr>
        <w:jc w:val="center"/>
      </w:pPr>
    </w:p>
    <w:p w14:paraId="18F0A1C5" w14:textId="627AD07D" w:rsidR="00012774" w:rsidRDefault="00012774" w:rsidP="00797DBE">
      <w:pPr>
        <w:jc w:val="center"/>
      </w:pPr>
    </w:p>
    <w:p w14:paraId="1C9D4805" w14:textId="58E09DEA" w:rsidR="00012774" w:rsidRDefault="00012774" w:rsidP="00797DBE">
      <w:pPr>
        <w:jc w:val="center"/>
      </w:pPr>
    </w:p>
    <w:p w14:paraId="3C16F964" w14:textId="586A53EF" w:rsidR="00012774" w:rsidRDefault="00012774" w:rsidP="00797DBE">
      <w:pPr>
        <w:jc w:val="center"/>
      </w:pPr>
    </w:p>
    <w:p w14:paraId="0222D32A" w14:textId="0D0BB5D9" w:rsidR="00012774" w:rsidRDefault="00012774" w:rsidP="00797DBE">
      <w:pPr>
        <w:jc w:val="center"/>
      </w:pPr>
    </w:p>
    <w:p w14:paraId="154BF32B" w14:textId="1DBC7EF9" w:rsidR="00012774" w:rsidRDefault="00012774" w:rsidP="00797DBE">
      <w:pPr>
        <w:jc w:val="center"/>
      </w:pPr>
    </w:p>
    <w:p w14:paraId="635FD030" w14:textId="6DC2ACB2" w:rsidR="00012774" w:rsidRDefault="00012774" w:rsidP="00797DBE">
      <w:pPr>
        <w:jc w:val="center"/>
      </w:pPr>
    </w:p>
    <w:p w14:paraId="3A214143" w14:textId="77777777" w:rsidR="00012774" w:rsidRPr="00012774" w:rsidRDefault="00012774" w:rsidP="00012774">
      <w:pPr>
        <w:jc w:val="center"/>
        <w:rPr>
          <w:b/>
          <w:bCs/>
          <w:u w:val="single"/>
          <w:lang w:val="en-GB"/>
        </w:rPr>
      </w:pPr>
      <w:r w:rsidRPr="00012774">
        <w:rPr>
          <w:b/>
          <w:bCs/>
          <w:u w:val="single"/>
          <w:lang w:val="en-GB"/>
        </w:rPr>
        <w:t>Reference list</w:t>
      </w:r>
    </w:p>
    <w:p w14:paraId="5BD880FE" w14:textId="77777777" w:rsidR="00B72ADB" w:rsidRPr="00B72ADB" w:rsidRDefault="00B72ADB" w:rsidP="00B72ADB">
      <w:pPr>
        <w:spacing w:line="360" w:lineRule="auto"/>
        <w:rPr>
          <w:rFonts w:ascii="Times New Roman" w:hAnsi="Times New Roman" w:cs="Times New Roman"/>
          <w:lang w:val="en-GB"/>
        </w:rPr>
      </w:pPr>
    </w:p>
    <w:p w14:paraId="28D17FE8" w14:textId="3CDBEB23"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Barckby, J., 2015. </w:t>
      </w:r>
      <w:r w:rsidRPr="00012774">
        <w:rPr>
          <w:rFonts w:ascii="Times New Roman" w:hAnsi="Times New Roman" w:cs="Times New Roman"/>
          <w:i/>
          <w:iCs/>
          <w:lang w:val="en-GB"/>
        </w:rPr>
        <w:t>A new model of reflection for clinical practice</w:t>
      </w:r>
      <w:r w:rsidRPr="00012774">
        <w:rPr>
          <w:rFonts w:ascii="Times New Roman" w:hAnsi="Times New Roman" w:cs="Times New Roman"/>
          <w:lang w:val="en-GB"/>
        </w:rPr>
        <w:t>. Nursing Times, 111, 34/35, 21-23.</w:t>
      </w:r>
    </w:p>
    <w:p w14:paraId="3C66551C" w14:textId="77777777" w:rsidR="00B72ADB" w:rsidRPr="00B72ADB" w:rsidRDefault="00B72ADB" w:rsidP="00B72ADB">
      <w:pPr>
        <w:spacing w:line="360" w:lineRule="auto"/>
        <w:rPr>
          <w:rFonts w:ascii="Times New Roman" w:hAnsi="Times New Roman" w:cs="Times New Roman"/>
          <w:lang w:val="en-GB"/>
        </w:rPr>
      </w:pPr>
    </w:p>
    <w:p w14:paraId="0824B596" w14:textId="6A759873"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Brown ,J. (2017). Reflective model according to Gibbs.  Available at: </w:t>
      </w:r>
      <w:hyperlink r:id="rId17" w:history="1">
        <w:r w:rsidRPr="00012774">
          <w:rPr>
            <w:rStyle w:val="Hyperlink"/>
            <w:rFonts w:ascii="Times New Roman" w:hAnsi="Times New Roman" w:cs="Times New Roman"/>
            <w:lang w:val="en-GB"/>
          </w:rPr>
          <w:t>http://www.nicole-brown.co.uk/reflective-model-according-to-gibbs/</w:t>
        </w:r>
      </w:hyperlink>
      <w:r w:rsidRPr="00012774">
        <w:rPr>
          <w:rFonts w:ascii="Times New Roman" w:hAnsi="Times New Roman" w:cs="Times New Roman"/>
          <w:lang w:val="en-GB"/>
        </w:rPr>
        <w:t>. [Accessed 12 June 2020].</w:t>
      </w:r>
    </w:p>
    <w:p w14:paraId="75D0E888" w14:textId="77777777" w:rsidR="00B72ADB" w:rsidRPr="00B72ADB" w:rsidRDefault="00B72ADB" w:rsidP="00B72ADB">
      <w:pPr>
        <w:spacing w:line="360" w:lineRule="auto"/>
        <w:rPr>
          <w:rFonts w:ascii="Times New Roman" w:hAnsi="Times New Roman" w:cs="Times New Roman"/>
          <w:lang w:val="en-GB"/>
        </w:rPr>
      </w:pPr>
    </w:p>
    <w:p w14:paraId="0356E7DB" w14:textId="431ACA55"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Bleach, J., 2014. Developing professionalism through reflective practice and ongoing professional development.. </w:t>
      </w:r>
      <w:r w:rsidRPr="00012774">
        <w:rPr>
          <w:rFonts w:ascii="Times New Roman" w:hAnsi="Times New Roman" w:cs="Times New Roman"/>
          <w:i/>
          <w:iCs/>
          <w:lang w:val="en-GB"/>
        </w:rPr>
        <w:t>European Early Childhood Education Research Journal</w:t>
      </w:r>
      <w:r w:rsidRPr="00012774">
        <w:rPr>
          <w:rFonts w:ascii="Times New Roman" w:hAnsi="Times New Roman" w:cs="Times New Roman"/>
          <w:lang w:val="en-GB"/>
        </w:rPr>
        <w:t>, 2, 185-197.</w:t>
      </w:r>
    </w:p>
    <w:p w14:paraId="642A3AB3" w14:textId="77777777" w:rsidR="00B72ADB" w:rsidRPr="00B72ADB" w:rsidRDefault="00B72ADB" w:rsidP="00B72ADB">
      <w:pPr>
        <w:spacing w:line="360" w:lineRule="auto"/>
        <w:rPr>
          <w:rFonts w:ascii="Times New Roman" w:hAnsi="Times New Roman" w:cs="Times New Roman"/>
          <w:lang w:val="en-GB"/>
        </w:rPr>
      </w:pPr>
    </w:p>
    <w:p w14:paraId="38095E0D" w14:textId="48043320"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Cambridge libraries. (2020). </w:t>
      </w:r>
      <w:r w:rsidRPr="00012774">
        <w:rPr>
          <w:rFonts w:ascii="Times New Roman" w:hAnsi="Times New Roman" w:cs="Times New Roman"/>
          <w:i/>
          <w:iCs/>
          <w:lang w:val="en-GB"/>
        </w:rPr>
        <w:t>Study Skills</w:t>
      </w:r>
      <w:r w:rsidRPr="00012774">
        <w:rPr>
          <w:rFonts w:ascii="Times New Roman" w:hAnsi="Times New Roman" w:cs="Times New Roman"/>
          <w:lang w:val="en-GB"/>
        </w:rPr>
        <w:t xml:space="preserve">.  Available at: </w:t>
      </w:r>
      <w:hyperlink r:id="rId18" w:history="1">
        <w:r w:rsidRPr="00012774">
          <w:rPr>
            <w:rStyle w:val="Hyperlink"/>
            <w:rFonts w:ascii="Times New Roman" w:hAnsi="Times New Roman" w:cs="Times New Roman"/>
            <w:lang w:val="en-GB"/>
          </w:rPr>
          <w:t>https://libguides.cam.ac.uk/reflectivepracticetoolkit/models</w:t>
        </w:r>
      </w:hyperlink>
      <w:r w:rsidRPr="00012774">
        <w:rPr>
          <w:rFonts w:ascii="Times New Roman" w:hAnsi="Times New Roman" w:cs="Times New Roman"/>
          <w:lang w:val="en-GB"/>
        </w:rPr>
        <w:t>. [Accessed 4 June 2020].</w:t>
      </w:r>
    </w:p>
    <w:p w14:paraId="46F1DEFC" w14:textId="77777777" w:rsidR="00B72ADB" w:rsidRPr="00B72ADB" w:rsidRDefault="00B72ADB" w:rsidP="00B72ADB">
      <w:pPr>
        <w:spacing w:line="360" w:lineRule="auto"/>
        <w:rPr>
          <w:rFonts w:ascii="Times New Roman" w:hAnsi="Times New Roman" w:cs="Times New Roman"/>
          <w:lang w:val="en-GB"/>
        </w:rPr>
      </w:pPr>
    </w:p>
    <w:p w14:paraId="0D20FE3F" w14:textId="66723897" w:rsidR="00B72ADB" w:rsidRPr="00B72ADB"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Campbell. 2015. 7 Essentials for Overcoming Mental Barriers to Exceptional Success. Available at: </w:t>
      </w:r>
    </w:p>
    <w:p w14:paraId="5A69F9FA" w14:textId="2CBE4021" w:rsidR="00012774" w:rsidRPr="00012774" w:rsidRDefault="00B72ADB" w:rsidP="00B72ADB">
      <w:pPr>
        <w:spacing w:line="360" w:lineRule="auto"/>
        <w:rPr>
          <w:rFonts w:ascii="Times New Roman" w:hAnsi="Times New Roman" w:cs="Times New Roman"/>
          <w:lang w:val="en-GB"/>
        </w:rPr>
      </w:pPr>
      <w:hyperlink r:id="rId19" w:history="1">
        <w:r w:rsidRPr="00012774">
          <w:rPr>
            <w:rStyle w:val="Hyperlink"/>
            <w:rFonts w:ascii="Times New Roman" w:hAnsi="Times New Roman" w:cs="Times New Roman"/>
            <w:lang w:val="en-GB"/>
          </w:rPr>
          <w:t>https://www.entrepreneur.com/article/248686</w:t>
        </w:r>
      </w:hyperlink>
      <w:r w:rsidR="00012774" w:rsidRPr="00012774">
        <w:rPr>
          <w:rFonts w:ascii="Times New Roman" w:hAnsi="Times New Roman" w:cs="Times New Roman"/>
          <w:lang w:val="en-GB"/>
        </w:rPr>
        <w:t>. [Accessed 5 June 2020].</w:t>
      </w:r>
    </w:p>
    <w:p w14:paraId="6AF57ABB" w14:textId="77777777" w:rsidR="00B72ADB" w:rsidRPr="00B72ADB" w:rsidRDefault="00B72ADB" w:rsidP="00B72ADB">
      <w:pPr>
        <w:spacing w:line="360" w:lineRule="auto"/>
        <w:rPr>
          <w:rFonts w:ascii="Times New Roman" w:hAnsi="Times New Roman" w:cs="Times New Roman"/>
          <w:lang w:val="en-GB"/>
        </w:rPr>
      </w:pPr>
    </w:p>
    <w:p w14:paraId="2EA7E32F" w14:textId="19AF08E8"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Dawn, T., 2001. Teaching Young Adults: A Handbook for Teachers in Post-Compulsory Education. 1st ed. London and New York: Routledge and Falmer</w:t>
      </w:r>
    </w:p>
    <w:p w14:paraId="19A1B577" w14:textId="77777777" w:rsidR="00B72ADB" w:rsidRPr="00B72ADB" w:rsidRDefault="00B72ADB" w:rsidP="00B72ADB">
      <w:pPr>
        <w:spacing w:line="360" w:lineRule="auto"/>
        <w:rPr>
          <w:rFonts w:ascii="Times New Roman" w:hAnsi="Times New Roman" w:cs="Times New Roman"/>
          <w:lang w:val="en-GB"/>
        </w:rPr>
      </w:pPr>
    </w:p>
    <w:p w14:paraId="79C3431C" w14:textId="50B70E05"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Edwards, J., 2007. PRIMARY TRAINEES’ REFLECTION-IN-ACTION. </w:t>
      </w:r>
      <w:r w:rsidRPr="00012774">
        <w:rPr>
          <w:rFonts w:ascii="Times New Roman" w:hAnsi="Times New Roman" w:cs="Times New Roman"/>
          <w:i/>
          <w:iCs/>
          <w:lang w:val="en-GB"/>
        </w:rPr>
        <w:t>British Society for Research into Learning Mathematics</w:t>
      </w:r>
      <w:r w:rsidRPr="00012774">
        <w:rPr>
          <w:rFonts w:ascii="Times New Roman" w:hAnsi="Times New Roman" w:cs="Times New Roman"/>
          <w:lang w:val="en-GB"/>
        </w:rPr>
        <w:t>, 1, 30-36.</w:t>
      </w:r>
    </w:p>
    <w:p w14:paraId="2F6BAC20" w14:textId="77777777" w:rsidR="00B72ADB" w:rsidRPr="00B72ADB" w:rsidRDefault="00B72ADB" w:rsidP="00B72ADB">
      <w:pPr>
        <w:spacing w:line="360" w:lineRule="auto"/>
        <w:rPr>
          <w:rFonts w:ascii="Times New Roman" w:hAnsi="Times New Roman" w:cs="Times New Roman"/>
          <w:lang w:val="en-GB"/>
        </w:rPr>
      </w:pPr>
    </w:p>
    <w:p w14:paraId="52F27C7C" w14:textId="15A32914"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lastRenderedPageBreak/>
        <w:t xml:space="preserve">Expert Programme management. (2019). </w:t>
      </w:r>
      <w:r w:rsidRPr="00012774">
        <w:rPr>
          <w:rFonts w:ascii="Times New Roman" w:hAnsi="Times New Roman" w:cs="Times New Roman"/>
          <w:i/>
          <w:iCs/>
          <w:lang w:val="en-GB"/>
        </w:rPr>
        <w:t>Gibbs’ Reflective Cycle Explained</w:t>
      </w:r>
      <w:r w:rsidRPr="00012774">
        <w:rPr>
          <w:rFonts w:ascii="Times New Roman" w:hAnsi="Times New Roman" w:cs="Times New Roman"/>
          <w:lang w:val="en-GB"/>
        </w:rPr>
        <w:t xml:space="preserve">.  Available at: </w:t>
      </w:r>
      <w:hyperlink r:id="rId20" w:history="1">
        <w:r w:rsidRPr="00012774">
          <w:rPr>
            <w:rStyle w:val="Hyperlink"/>
            <w:rFonts w:ascii="Times New Roman" w:hAnsi="Times New Roman" w:cs="Times New Roman"/>
            <w:lang w:val="en-GB"/>
          </w:rPr>
          <w:t>https://expertprogrammanagement.com/2019/05/gibbs-reflective-cycle/</w:t>
        </w:r>
      </w:hyperlink>
      <w:r w:rsidRPr="00012774">
        <w:rPr>
          <w:rFonts w:ascii="Times New Roman" w:hAnsi="Times New Roman" w:cs="Times New Roman"/>
          <w:lang w:val="en-GB"/>
        </w:rPr>
        <w:t>. [Accessed 12 June 2020].</w:t>
      </w:r>
    </w:p>
    <w:p w14:paraId="3B9E8FDE" w14:textId="77777777"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Ferreira. (no date</w:t>
      </w:r>
      <w:r w:rsidRPr="00012774">
        <w:rPr>
          <w:rFonts w:ascii="Times New Roman" w:hAnsi="Times New Roman" w:cs="Times New Roman"/>
          <w:i/>
          <w:iCs/>
          <w:lang w:val="en-GB"/>
        </w:rPr>
        <w:t>). Reflecting in and on Action</w:t>
      </w:r>
      <w:r w:rsidRPr="00012774">
        <w:rPr>
          <w:rFonts w:ascii="Times New Roman" w:hAnsi="Times New Roman" w:cs="Times New Roman"/>
          <w:lang w:val="en-GB"/>
        </w:rPr>
        <w:t xml:space="preserve">.  Available at: </w:t>
      </w:r>
      <w:hyperlink r:id="rId21" w:history="1">
        <w:r w:rsidRPr="00012774">
          <w:rPr>
            <w:rStyle w:val="Hyperlink"/>
            <w:rFonts w:ascii="Times New Roman" w:hAnsi="Times New Roman" w:cs="Times New Roman"/>
            <w:lang w:val="en-GB"/>
          </w:rPr>
          <w:t>http://web.mit.edu/cil/web_scripts/www/work/Reflecting%20in%20and%20on%20Action%20CoLab.pdf</w:t>
        </w:r>
      </w:hyperlink>
      <w:r w:rsidRPr="00012774">
        <w:rPr>
          <w:rFonts w:ascii="Times New Roman" w:hAnsi="Times New Roman" w:cs="Times New Roman"/>
          <w:lang w:val="en-GB"/>
        </w:rPr>
        <w:t>. [Accessed 12 June 2020].</w:t>
      </w:r>
    </w:p>
    <w:p w14:paraId="01683418" w14:textId="77777777" w:rsidR="00B72ADB" w:rsidRPr="00B72ADB" w:rsidRDefault="00B72ADB" w:rsidP="00B72ADB">
      <w:pPr>
        <w:spacing w:line="360" w:lineRule="auto"/>
        <w:rPr>
          <w:rFonts w:ascii="Times New Roman" w:hAnsi="Times New Roman" w:cs="Times New Roman"/>
          <w:lang w:val="en-GB"/>
        </w:rPr>
      </w:pPr>
    </w:p>
    <w:p w14:paraId="1BE39840" w14:textId="50E1CC52" w:rsidR="00012774" w:rsidRPr="00B72ADB"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Foth, T., (2017). </w:t>
      </w:r>
      <w:r w:rsidRPr="00012774">
        <w:rPr>
          <w:rFonts w:ascii="Times New Roman" w:hAnsi="Times New Roman" w:cs="Times New Roman"/>
          <w:i/>
          <w:iCs/>
          <w:lang w:val="en-GB"/>
        </w:rPr>
        <w:t>Implications for Nursing Practice. Critical Approaches in Nursing Theory and Nursing Research</w:t>
      </w:r>
      <w:r w:rsidRPr="00012774">
        <w:rPr>
          <w:rFonts w:ascii="Times New Roman" w:hAnsi="Times New Roman" w:cs="Times New Roman"/>
          <w:lang w:val="en-GB"/>
        </w:rPr>
        <w:t xml:space="preserve">, [Online]. 2, 175-257. Available at: </w:t>
      </w:r>
      <w:hyperlink r:id="rId22" w:history="1">
        <w:r w:rsidRPr="00012774">
          <w:rPr>
            <w:rStyle w:val="Hyperlink"/>
            <w:rFonts w:ascii="Times New Roman" w:hAnsi="Times New Roman" w:cs="Times New Roman"/>
            <w:lang w:val="en-GB"/>
          </w:rPr>
          <w:t>https://www.researchgate.net/profile/Thomas_Foth/publication/313689957_Introduction_Critical_Approaches_in_Nursing_Theory_and_Nursing_Research_Implications_for_Nursing_Practice_Implications_for_Nursing_Practice/links/58a60e2c92851cf0e3ab3e46/Introduction-Critical-Approaches-in-Nursing-Theory-and-Nursing-Research-Implications-for-Nursing-Practice-Implications-for-</w:t>
        </w:r>
      </w:hyperlink>
    </w:p>
    <w:p w14:paraId="59460055" w14:textId="77777777" w:rsidR="00012774" w:rsidRPr="00B72ADB" w:rsidRDefault="00012774" w:rsidP="00B72ADB">
      <w:pPr>
        <w:spacing w:line="360" w:lineRule="auto"/>
        <w:rPr>
          <w:rFonts w:ascii="Times New Roman" w:hAnsi="Times New Roman" w:cs="Times New Roman"/>
          <w:lang w:val="en-GB"/>
        </w:rPr>
      </w:pPr>
    </w:p>
    <w:p w14:paraId="4D0203ED" w14:textId="2A855CCD"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Nursing-Practice.pdf#page=170 [Accessed 9 June 2020].</w:t>
      </w:r>
    </w:p>
    <w:p w14:paraId="615D717D" w14:textId="77777777"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Fowler J. Thinking and writing at master’s level: a reflective passage. British Journal of Nursing (Mark Allen Publishing). 2007 Jul 26-Aug 8;16(14):887-890. DOI: 10.12968/bjon.2007.16.14.24332</w:t>
      </w:r>
    </w:p>
    <w:p w14:paraId="24674620" w14:textId="77777777" w:rsidR="00012774" w:rsidRPr="00B72ADB" w:rsidRDefault="00012774" w:rsidP="00B72ADB">
      <w:pPr>
        <w:spacing w:line="360" w:lineRule="auto"/>
        <w:rPr>
          <w:rFonts w:ascii="Times New Roman" w:hAnsi="Times New Roman" w:cs="Times New Roman"/>
          <w:lang w:val="en-GB"/>
        </w:rPr>
      </w:pPr>
    </w:p>
    <w:p w14:paraId="58D7B2CF" w14:textId="55EDF1EF"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Google images, (2020), </w:t>
      </w:r>
      <w:r w:rsidRPr="00012774">
        <w:rPr>
          <w:rFonts w:ascii="Times New Roman" w:hAnsi="Times New Roman" w:cs="Times New Roman"/>
          <w:i/>
          <w:iCs/>
          <w:lang w:val="en-GB"/>
        </w:rPr>
        <w:t>Model of Reflection in the Learning Process</w:t>
      </w:r>
      <w:r w:rsidRPr="00012774">
        <w:rPr>
          <w:rFonts w:ascii="Times New Roman" w:hAnsi="Times New Roman" w:cs="Times New Roman"/>
          <w:lang w:val="en-GB"/>
        </w:rPr>
        <w:t xml:space="preserve"> . Available at: </w:t>
      </w:r>
      <w:r w:rsidRPr="00012774">
        <w:rPr>
          <w:rFonts w:ascii="Times New Roman" w:hAnsi="Times New Roman" w:cs="Times New Roman"/>
          <w:u w:val="single"/>
          <w:lang w:val="en-GB"/>
        </w:rPr>
        <w:t>https://www.google.com/search?q=boud+model+of+reflection&amp;hl=en&amp;sxsrf=ALeKk02kppse5B8Yt0_PEA_0ano2mP2IFg:1591350302419&amp;tbm=isch&amp;source=iu&amp;ictx=1&amp;fir=u5vwvQyB9EOy5M%253A%252C41uVY7Dgvll5gM%252C_&amp;vet=1&amp;usg=AI4_-kSUGnZFwRKH6SxtOD9TCGCIIGi88Q&amp;sa=X&amp;ved=2ahUKEwjekPTrserpAhWEXRUIHcNtAnAQ9QEwC3oECAoQHA&amp;biw=1280&amp;bih=607#imgrc=bnVmZZjR4JlxWM</w:t>
      </w:r>
      <w:r w:rsidRPr="00012774">
        <w:rPr>
          <w:rFonts w:ascii="Times New Roman" w:hAnsi="Times New Roman" w:cs="Times New Roman"/>
          <w:lang w:val="en-GB"/>
        </w:rPr>
        <w:t xml:space="preserve"> [Accessed 5 June 2020].</w:t>
      </w:r>
    </w:p>
    <w:p w14:paraId="65F38657" w14:textId="77777777"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Google images, (2020), </w:t>
      </w:r>
      <w:r w:rsidRPr="00012774">
        <w:rPr>
          <w:rFonts w:ascii="Times New Roman" w:hAnsi="Times New Roman" w:cs="Times New Roman"/>
          <w:i/>
          <w:iCs/>
          <w:lang w:val="en-GB"/>
        </w:rPr>
        <w:t>What is Experiential Learning?</w:t>
      </w:r>
      <w:r w:rsidRPr="00012774">
        <w:rPr>
          <w:rFonts w:ascii="Times New Roman" w:hAnsi="Times New Roman" w:cs="Times New Roman"/>
          <w:lang w:val="en-GB"/>
        </w:rPr>
        <w:t xml:space="preserve"> Available at: </w:t>
      </w:r>
      <w:r w:rsidRPr="00012774">
        <w:rPr>
          <w:rFonts w:ascii="Times New Roman" w:hAnsi="Times New Roman" w:cs="Times New Roman"/>
          <w:u w:val="single"/>
          <w:lang w:val="en-GB"/>
        </w:rPr>
        <w:t>https://www.google.com/search?q=models+of+reflection+kolb&amp;sxsrf=ALeKk00F31vhRf1EJoPBSfPo9dzbFYbCmg:1591442854055&amp;source=lnms</w:t>
      </w:r>
      <w:r w:rsidRPr="00012774">
        <w:rPr>
          <w:rFonts w:ascii="Times New Roman" w:hAnsi="Times New Roman" w:cs="Times New Roman"/>
          <w:u w:val="single"/>
          <w:lang w:val="en-GB"/>
        </w:rPr>
        <w:lastRenderedPageBreak/>
        <w:t>&amp;tbm=isch&amp;sa=X&amp;ved=2ahUKEwiT6vvPiu3pAhU3SBUIHXWVA6cQ_AUoAXoECA4QAw&amp;biw=1280&amp;bih=607#imgrc=Ynd1NsF31qcBkM</w:t>
      </w:r>
      <w:r w:rsidRPr="00012774">
        <w:rPr>
          <w:rFonts w:ascii="Times New Roman" w:hAnsi="Times New Roman" w:cs="Times New Roman"/>
          <w:lang w:val="en-GB"/>
        </w:rPr>
        <w:t xml:space="preserve"> [Accessed 6 June 2020].</w:t>
      </w:r>
    </w:p>
    <w:p w14:paraId="1BCB00E4" w14:textId="77777777" w:rsidR="00012774" w:rsidRPr="00B72ADB" w:rsidRDefault="00012774" w:rsidP="00B72ADB">
      <w:pPr>
        <w:spacing w:line="360" w:lineRule="auto"/>
        <w:rPr>
          <w:rFonts w:ascii="Times New Roman" w:hAnsi="Times New Roman" w:cs="Times New Roman"/>
          <w:lang w:val="en-GB"/>
        </w:rPr>
      </w:pPr>
    </w:p>
    <w:p w14:paraId="4A759AF6" w14:textId="0904E4D2"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Graham Gibbs, (2020), </w:t>
      </w:r>
      <w:r w:rsidRPr="00012774">
        <w:rPr>
          <w:rFonts w:ascii="Times New Roman" w:hAnsi="Times New Roman" w:cs="Times New Roman"/>
          <w:i/>
          <w:iCs/>
          <w:lang w:val="en-GB"/>
        </w:rPr>
        <w:t>Reflective Cycle</w:t>
      </w:r>
      <w:r w:rsidRPr="00012774">
        <w:rPr>
          <w:rFonts w:ascii="Times New Roman" w:hAnsi="Times New Roman" w:cs="Times New Roman"/>
          <w:lang w:val="en-GB"/>
        </w:rPr>
        <w:t xml:space="preserve"> . Available at: </w:t>
      </w:r>
      <w:r w:rsidRPr="00012774">
        <w:rPr>
          <w:rFonts w:ascii="Times New Roman" w:hAnsi="Times New Roman" w:cs="Times New Roman"/>
          <w:u w:val="single"/>
          <w:lang w:val="en-GB"/>
        </w:rPr>
        <w:t>https://www.mindtools.com/pages/article/reflective-cycle.htm</w:t>
      </w:r>
      <w:r w:rsidRPr="00012774">
        <w:rPr>
          <w:rFonts w:ascii="Times New Roman" w:hAnsi="Times New Roman" w:cs="Times New Roman"/>
          <w:lang w:val="en-GB"/>
        </w:rPr>
        <w:t xml:space="preserve"> [Accessed 5 June 2020].</w:t>
      </w:r>
    </w:p>
    <w:p w14:paraId="1BE70704" w14:textId="77777777" w:rsidR="00012774" w:rsidRPr="00B72ADB" w:rsidRDefault="00012774" w:rsidP="00B72ADB">
      <w:pPr>
        <w:spacing w:line="360" w:lineRule="auto"/>
        <w:rPr>
          <w:rFonts w:ascii="Times New Roman" w:hAnsi="Times New Roman" w:cs="Times New Roman"/>
          <w:lang w:val="en-GB"/>
        </w:rPr>
      </w:pPr>
    </w:p>
    <w:p w14:paraId="1CC6A3AA" w14:textId="742DCB8E"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John Dewey, (2020), </w:t>
      </w:r>
      <w:r w:rsidRPr="00012774">
        <w:rPr>
          <w:rFonts w:ascii="Times New Roman" w:hAnsi="Times New Roman" w:cs="Times New Roman"/>
          <w:i/>
          <w:iCs/>
          <w:lang w:val="en-GB"/>
        </w:rPr>
        <w:t>reflection quote</w:t>
      </w:r>
      <w:r w:rsidRPr="00012774">
        <w:rPr>
          <w:rFonts w:ascii="Times New Roman" w:hAnsi="Times New Roman" w:cs="Times New Roman"/>
          <w:lang w:val="en-GB"/>
        </w:rPr>
        <w:t xml:space="preserve"> [image]. Available at: </w:t>
      </w:r>
      <w:r w:rsidRPr="00012774">
        <w:rPr>
          <w:rFonts w:ascii="Times New Roman" w:hAnsi="Times New Roman" w:cs="Times New Roman"/>
          <w:u w:val="single"/>
          <w:lang w:val="en-GB"/>
        </w:rPr>
        <w:t>https://br.pinterest.com/pin/598626975450349899/?amp_client_id=CLIENT_ID(_)&amp;mweb_unauth_id={{default.session}}&amp;simplified=true&amp;nic_v1=1aBZcGwFaI836cD3LWvrB5Uqn2xlivVmWt7mpD5dR%2FYZ87P0ehCbEp%2Bvb%2F7q1yK8Gx</w:t>
      </w:r>
      <w:r w:rsidRPr="00012774">
        <w:rPr>
          <w:rFonts w:ascii="Times New Roman" w:hAnsi="Times New Roman" w:cs="Times New Roman"/>
          <w:lang w:val="en-GB"/>
        </w:rPr>
        <w:t xml:space="preserve"> [Accessed 4 June 2020].</w:t>
      </w:r>
    </w:p>
    <w:p w14:paraId="3A4495A6" w14:textId="77777777" w:rsidR="00012774" w:rsidRPr="00B72ADB" w:rsidRDefault="00012774" w:rsidP="00B72ADB">
      <w:pPr>
        <w:spacing w:line="360" w:lineRule="auto"/>
        <w:rPr>
          <w:rFonts w:ascii="Times New Roman" w:hAnsi="Times New Roman" w:cs="Times New Roman"/>
          <w:lang w:val="en-GB"/>
        </w:rPr>
      </w:pPr>
    </w:p>
    <w:p w14:paraId="0B817180" w14:textId="6F0552C0"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KUP Learning Centres. (2018). </w:t>
      </w:r>
      <w:r w:rsidRPr="00012774">
        <w:rPr>
          <w:rFonts w:ascii="Times New Roman" w:hAnsi="Times New Roman" w:cs="Times New Roman"/>
          <w:i/>
          <w:iCs/>
          <w:lang w:val="en-GB"/>
        </w:rPr>
        <w:t>What is Reflection?</w:t>
      </w:r>
      <w:r w:rsidRPr="00012774">
        <w:rPr>
          <w:rFonts w:ascii="Times New Roman" w:hAnsi="Times New Roman" w:cs="Times New Roman"/>
          <w:lang w:val="en-GB"/>
        </w:rPr>
        <w:t xml:space="preserve">. [Online Video]. 23 April 2018. Available from: </w:t>
      </w:r>
      <w:hyperlink r:id="rId23" w:tgtFrame="_blank" w:history="1">
        <w:r w:rsidRPr="00012774">
          <w:rPr>
            <w:rStyle w:val="Hyperlink"/>
            <w:rFonts w:ascii="Times New Roman" w:hAnsi="Times New Roman" w:cs="Times New Roman"/>
            <w:lang w:val="en-GB"/>
          </w:rPr>
          <w:t>https://www.youtube.com/watch?v=Qt-G7xbDSlA</w:t>
        </w:r>
      </w:hyperlink>
      <w:r w:rsidRPr="00012774">
        <w:rPr>
          <w:rFonts w:ascii="Times New Roman" w:hAnsi="Times New Roman" w:cs="Times New Roman"/>
          <w:lang w:val="en-GB"/>
        </w:rPr>
        <w:t>. [Accessed: 9 June 2020].</w:t>
      </w:r>
    </w:p>
    <w:p w14:paraId="7FEBEC93" w14:textId="77777777" w:rsidR="00012774" w:rsidRPr="00012774" w:rsidRDefault="00012774" w:rsidP="00B72ADB">
      <w:pPr>
        <w:spacing w:line="360" w:lineRule="auto"/>
        <w:rPr>
          <w:rFonts w:ascii="Times New Roman" w:hAnsi="Times New Roman" w:cs="Times New Roman"/>
          <w:lang w:val="en-GB"/>
        </w:rPr>
      </w:pPr>
    </w:p>
    <w:p w14:paraId="6A26D6A4" w14:textId="77777777" w:rsidR="00012774" w:rsidRPr="00B72ADB" w:rsidRDefault="00012774" w:rsidP="00B72ADB">
      <w:pPr>
        <w:spacing w:line="360" w:lineRule="auto"/>
        <w:rPr>
          <w:rFonts w:ascii="Times New Roman" w:hAnsi="Times New Roman" w:cs="Times New Roman"/>
          <w:lang w:val="en-GB"/>
        </w:rPr>
      </w:pPr>
    </w:p>
    <w:p w14:paraId="18DFC2A2" w14:textId="60279909"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Manthorpe, J., 2015. REFLECTIVE PRACTICE. </w:t>
      </w:r>
      <w:r w:rsidRPr="00012774">
        <w:rPr>
          <w:rFonts w:ascii="Times New Roman" w:hAnsi="Times New Roman" w:cs="Times New Roman"/>
          <w:i/>
          <w:iCs/>
          <w:lang w:val="en-GB"/>
        </w:rPr>
        <w:t>Social care workforce research</w:t>
      </w:r>
      <w:r w:rsidRPr="00012774">
        <w:rPr>
          <w:rFonts w:ascii="Times New Roman" w:hAnsi="Times New Roman" w:cs="Times New Roman"/>
          <w:lang w:val="en-GB"/>
        </w:rPr>
        <w:t xml:space="preserve">, 1, 17-18. </w:t>
      </w:r>
    </w:p>
    <w:p w14:paraId="193D4FB5" w14:textId="77777777" w:rsidR="00012774" w:rsidRPr="00B72ADB" w:rsidRDefault="00012774" w:rsidP="00B72ADB">
      <w:pPr>
        <w:spacing w:line="360" w:lineRule="auto"/>
        <w:rPr>
          <w:rFonts w:ascii="Times New Roman" w:hAnsi="Times New Roman" w:cs="Times New Roman"/>
          <w:lang w:val="en-GB"/>
        </w:rPr>
      </w:pPr>
    </w:p>
    <w:p w14:paraId="5B3A84CF" w14:textId="4B586591"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MSC Student. (2016). </w:t>
      </w:r>
      <w:r w:rsidRPr="00012774">
        <w:rPr>
          <w:rFonts w:ascii="Times New Roman" w:hAnsi="Times New Roman" w:cs="Times New Roman"/>
          <w:i/>
          <w:iCs/>
          <w:lang w:val="en-GB"/>
        </w:rPr>
        <w:t>Guide to models of reflection – when &amp; why should you use different ones? Guide to models of reflection – when &amp; why should you use different ones?.</w:t>
      </w:r>
      <w:r w:rsidRPr="00012774">
        <w:rPr>
          <w:rFonts w:ascii="Times New Roman" w:hAnsi="Times New Roman" w:cs="Times New Roman"/>
          <w:lang w:val="en-GB"/>
        </w:rPr>
        <w:t xml:space="preserve">  Available at: </w:t>
      </w:r>
      <w:hyperlink r:id="rId24" w:history="1">
        <w:r w:rsidRPr="00012774">
          <w:rPr>
            <w:rStyle w:val="Hyperlink"/>
            <w:rFonts w:ascii="Times New Roman" w:hAnsi="Times New Roman" w:cs="Times New Roman"/>
            <w:lang w:val="en-GB"/>
          </w:rPr>
          <w:t>https://lifelonglearningwithot.wordpress.com/2016/05/02/different-models-of-reflection-using-them-to-help-me-reflect/</w:t>
        </w:r>
      </w:hyperlink>
      <w:r w:rsidRPr="00012774">
        <w:rPr>
          <w:rFonts w:ascii="Times New Roman" w:hAnsi="Times New Roman" w:cs="Times New Roman"/>
          <w:lang w:val="en-GB"/>
        </w:rPr>
        <w:t>. [Accessed 12 June 2020].</w:t>
      </w:r>
    </w:p>
    <w:p w14:paraId="3389DFB8" w14:textId="77777777" w:rsidR="00012774" w:rsidRPr="00B72ADB" w:rsidRDefault="00012774" w:rsidP="00B72ADB">
      <w:pPr>
        <w:spacing w:line="360" w:lineRule="auto"/>
        <w:rPr>
          <w:rFonts w:ascii="Times New Roman" w:hAnsi="Times New Roman" w:cs="Times New Roman"/>
          <w:lang w:val="en-GB"/>
        </w:rPr>
      </w:pPr>
    </w:p>
    <w:p w14:paraId="6F05EFBC" w14:textId="6938650F"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 Musgrave, J., 2017. </w:t>
      </w:r>
      <w:r w:rsidRPr="00012774">
        <w:rPr>
          <w:rFonts w:ascii="Times New Roman" w:hAnsi="Times New Roman" w:cs="Times New Roman"/>
          <w:i/>
          <w:iCs/>
          <w:lang w:val="en-GB"/>
        </w:rPr>
        <w:t>Studying for your early year’s degree</w:t>
      </w:r>
      <w:r w:rsidRPr="00012774">
        <w:rPr>
          <w:rFonts w:ascii="Times New Roman" w:hAnsi="Times New Roman" w:cs="Times New Roman"/>
          <w:lang w:val="en-GB"/>
        </w:rPr>
        <w:t>. 1st ed. St Albans: Critical Publishing.</w:t>
      </w:r>
    </w:p>
    <w:p w14:paraId="2CCA5555" w14:textId="77777777" w:rsidR="00012774" w:rsidRPr="00B72ADB" w:rsidRDefault="00012774" w:rsidP="00B72ADB">
      <w:pPr>
        <w:spacing w:line="360" w:lineRule="auto"/>
        <w:rPr>
          <w:rFonts w:ascii="Times New Roman" w:hAnsi="Times New Roman" w:cs="Times New Roman"/>
          <w:lang w:val="en-GB"/>
        </w:rPr>
      </w:pPr>
    </w:p>
    <w:p w14:paraId="51CAE6C6" w14:textId="36C132E5"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 Musgrave, J., 2017. Studying for your early year’s degree. 1st ed. St Albans: Critical Publishing.pg 151.</w:t>
      </w:r>
    </w:p>
    <w:p w14:paraId="094BA9E4" w14:textId="77777777" w:rsidR="00012774" w:rsidRPr="00B72ADB" w:rsidRDefault="00012774" w:rsidP="00B72ADB">
      <w:pPr>
        <w:spacing w:line="360" w:lineRule="auto"/>
        <w:rPr>
          <w:rFonts w:ascii="Times New Roman" w:hAnsi="Times New Roman" w:cs="Times New Roman"/>
          <w:lang w:val="en-GB"/>
        </w:rPr>
      </w:pPr>
    </w:p>
    <w:p w14:paraId="70040DEC" w14:textId="5E3DF0CC"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lastRenderedPageBreak/>
        <w:t xml:space="preserve">Mulder, P. (2018). </w:t>
      </w:r>
      <w:r w:rsidRPr="00012774">
        <w:rPr>
          <w:rFonts w:ascii="Times New Roman" w:hAnsi="Times New Roman" w:cs="Times New Roman"/>
          <w:i/>
          <w:iCs/>
          <w:lang w:val="en-GB"/>
        </w:rPr>
        <w:t>Gibbs Reflective Cycle by Graham Gibbs</w:t>
      </w:r>
      <w:r w:rsidRPr="00012774">
        <w:rPr>
          <w:rFonts w:ascii="Times New Roman" w:hAnsi="Times New Roman" w:cs="Times New Roman"/>
          <w:lang w:val="en-GB"/>
        </w:rPr>
        <w:t xml:space="preserve">. Available from: </w:t>
      </w:r>
      <w:hyperlink r:id="rId25" w:history="1">
        <w:r w:rsidRPr="00012774">
          <w:rPr>
            <w:rStyle w:val="Hyperlink"/>
            <w:rFonts w:ascii="Times New Roman" w:hAnsi="Times New Roman" w:cs="Times New Roman"/>
            <w:lang w:val="en-GB"/>
          </w:rPr>
          <w:t>https://www.toolshero.com/management/gibbs-reflective-cycle-graham-gibbs/</w:t>
        </w:r>
      </w:hyperlink>
      <w:r w:rsidRPr="00012774">
        <w:rPr>
          <w:rFonts w:ascii="Times New Roman" w:hAnsi="Times New Roman" w:cs="Times New Roman"/>
          <w:lang w:val="en-GB"/>
        </w:rPr>
        <w:t xml:space="preserve"> [Accessed: 9 June 2020]</w:t>
      </w:r>
    </w:p>
    <w:p w14:paraId="50761CDB" w14:textId="77777777" w:rsidR="00012774" w:rsidRPr="00B72ADB" w:rsidRDefault="00012774" w:rsidP="00B72ADB">
      <w:pPr>
        <w:spacing w:line="360" w:lineRule="auto"/>
        <w:rPr>
          <w:rFonts w:ascii="Times New Roman" w:hAnsi="Times New Roman" w:cs="Times New Roman"/>
          <w:lang w:val="en-GB"/>
        </w:rPr>
      </w:pPr>
    </w:p>
    <w:p w14:paraId="66970853" w14:textId="3881390B"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Musgrave, J., 2017. Studying for your early years degree. 1st ed. St Albans: Critical Publishing..pg156</w:t>
      </w:r>
    </w:p>
    <w:p w14:paraId="33B16BCC" w14:textId="77777777" w:rsidR="00012774" w:rsidRPr="00B72ADB" w:rsidRDefault="00012774" w:rsidP="00B72ADB">
      <w:pPr>
        <w:spacing w:line="360" w:lineRule="auto"/>
        <w:rPr>
          <w:rFonts w:ascii="Times New Roman" w:hAnsi="Times New Roman" w:cs="Times New Roman"/>
          <w:lang w:val="en-GB"/>
        </w:rPr>
      </w:pPr>
    </w:p>
    <w:p w14:paraId="4B274014" w14:textId="0388D71F"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Nichole-Brown. 2017. </w:t>
      </w:r>
      <w:r w:rsidRPr="00012774">
        <w:rPr>
          <w:rFonts w:ascii="Times New Roman" w:hAnsi="Times New Roman" w:cs="Times New Roman"/>
          <w:i/>
          <w:iCs/>
          <w:lang w:val="en-GB"/>
        </w:rPr>
        <w:t>Reflective model according to Kolb</w:t>
      </w:r>
      <w:r w:rsidRPr="00012774">
        <w:rPr>
          <w:rFonts w:ascii="Times New Roman" w:hAnsi="Times New Roman" w:cs="Times New Roman"/>
          <w:lang w:val="en-GB"/>
        </w:rPr>
        <w:t>. Available at: http://www.nicole-brown.co.uk/reflective-model-according-to-kolb/. [Accessed 6 June 2020].</w:t>
      </w:r>
    </w:p>
    <w:p w14:paraId="123482C1" w14:textId="77777777" w:rsidR="00012774" w:rsidRPr="00B72ADB" w:rsidRDefault="00012774" w:rsidP="00B72ADB">
      <w:pPr>
        <w:spacing w:line="360" w:lineRule="auto"/>
        <w:rPr>
          <w:rFonts w:ascii="Times New Roman" w:hAnsi="Times New Roman" w:cs="Times New Roman"/>
          <w:lang w:val="en-GB"/>
        </w:rPr>
      </w:pPr>
      <w:bookmarkStart w:id="20" w:name="_Hlk42344952"/>
    </w:p>
    <w:p w14:paraId="3BD216A2" w14:textId="360252F0"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Pacey. (2016). </w:t>
      </w:r>
      <w:r w:rsidRPr="00012774">
        <w:rPr>
          <w:rFonts w:ascii="Times New Roman" w:hAnsi="Times New Roman" w:cs="Times New Roman"/>
          <w:i/>
          <w:iCs/>
          <w:lang w:val="en-GB"/>
        </w:rPr>
        <w:t>Supporting members to provide the highest standards of care and learning for children.</w:t>
      </w:r>
      <w:r w:rsidRPr="00012774">
        <w:rPr>
          <w:rFonts w:ascii="Times New Roman" w:hAnsi="Times New Roman" w:cs="Times New Roman"/>
          <w:lang w:val="en-GB"/>
        </w:rPr>
        <w:t xml:space="preserve"> Available at: https://www.pacey.org.uk/Pacey/media/Website-files/PACEY%20member%20practice%20guides%20(PDFs)/PG04-self-reflective-practice.pdf. [Accessed 4 June 2020].</w:t>
      </w:r>
    </w:p>
    <w:bookmarkEnd w:id="20"/>
    <w:p w14:paraId="38372139" w14:textId="77777777" w:rsidR="00012774" w:rsidRPr="00B72ADB" w:rsidRDefault="00012774" w:rsidP="00B72ADB">
      <w:pPr>
        <w:spacing w:line="360" w:lineRule="auto"/>
        <w:rPr>
          <w:rFonts w:ascii="Times New Roman" w:hAnsi="Times New Roman" w:cs="Times New Roman"/>
          <w:lang w:val="en-GB"/>
        </w:rPr>
      </w:pPr>
    </w:p>
    <w:p w14:paraId="05BB16C1" w14:textId="1C20FA82"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Pacey. (2016). Pg. 04</w:t>
      </w:r>
      <w:r w:rsidRPr="00012774">
        <w:rPr>
          <w:rFonts w:ascii="Times New Roman" w:hAnsi="Times New Roman" w:cs="Times New Roman"/>
          <w:i/>
          <w:iCs/>
          <w:lang w:val="en-GB"/>
        </w:rPr>
        <w:t>.  Supporting members to provide the highest standards of care and learning for children.</w:t>
      </w:r>
      <w:r w:rsidRPr="00012774">
        <w:rPr>
          <w:rFonts w:ascii="Times New Roman" w:hAnsi="Times New Roman" w:cs="Times New Roman"/>
          <w:lang w:val="en-GB"/>
        </w:rPr>
        <w:t xml:space="preserve"> Available at: https://www.pacey.org.uk/Pacey/media/Website-files/PACEY%20member%20practice%20guides%20(PDFs)/PG04-self-reflective-practice.pdf. [Accessed 6 June 2020].</w:t>
      </w:r>
    </w:p>
    <w:p w14:paraId="51D60F97" w14:textId="77777777" w:rsidR="00012774" w:rsidRPr="00B72ADB" w:rsidRDefault="00012774" w:rsidP="00B72ADB">
      <w:pPr>
        <w:spacing w:line="360" w:lineRule="auto"/>
        <w:rPr>
          <w:rFonts w:ascii="Times New Roman" w:hAnsi="Times New Roman" w:cs="Times New Roman"/>
          <w:lang w:val="en-GB"/>
        </w:rPr>
      </w:pPr>
    </w:p>
    <w:p w14:paraId="3B88B275" w14:textId="1596B623" w:rsidR="00012774" w:rsidRPr="00B72ADB"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Schon, DA (1983), </w:t>
      </w:r>
      <w:r w:rsidRPr="00012774">
        <w:rPr>
          <w:rFonts w:ascii="Times New Roman" w:hAnsi="Times New Roman" w:cs="Times New Roman"/>
          <w:i/>
          <w:iCs/>
          <w:lang w:val="en-GB"/>
        </w:rPr>
        <w:t>The Reflective Practitioner,</w:t>
      </w:r>
      <w:r w:rsidRPr="00012774">
        <w:rPr>
          <w:rFonts w:ascii="Times New Roman" w:hAnsi="Times New Roman" w:cs="Times New Roman"/>
          <w:lang w:val="en-GB"/>
        </w:rPr>
        <w:t xml:space="preserve"> Basic Books, New York. Smyth, J 1989, ‘Developing and Sustaining critical reflection in </w:t>
      </w:r>
    </w:p>
    <w:p w14:paraId="6E146D28" w14:textId="77777777" w:rsidR="00012774" w:rsidRPr="00B72ADB" w:rsidRDefault="00012774" w:rsidP="00B72ADB">
      <w:pPr>
        <w:spacing w:line="360" w:lineRule="auto"/>
        <w:rPr>
          <w:rFonts w:ascii="Times New Roman" w:hAnsi="Times New Roman" w:cs="Times New Roman"/>
          <w:lang w:val="en-GB"/>
        </w:rPr>
      </w:pPr>
    </w:p>
    <w:p w14:paraId="1793A111" w14:textId="77777777" w:rsidR="00012774" w:rsidRPr="00B72ADB" w:rsidRDefault="00012774" w:rsidP="00B72ADB">
      <w:pPr>
        <w:spacing w:line="360" w:lineRule="auto"/>
        <w:rPr>
          <w:rFonts w:ascii="Times New Roman" w:hAnsi="Times New Roman" w:cs="Times New Roman"/>
          <w:lang w:val="en-GB"/>
        </w:rPr>
      </w:pPr>
    </w:p>
    <w:p w14:paraId="75648BAE" w14:textId="20AC9317"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Teacher Education’, </w:t>
      </w:r>
      <w:r w:rsidRPr="00012774">
        <w:rPr>
          <w:rFonts w:ascii="Times New Roman" w:hAnsi="Times New Roman" w:cs="Times New Roman"/>
          <w:i/>
          <w:iCs/>
          <w:lang w:val="en-GB"/>
        </w:rPr>
        <w:t>Journal of Teacher Education,</w:t>
      </w:r>
      <w:r w:rsidRPr="00012774">
        <w:rPr>
          <w:rFonts w:ascii="Times New Roman" w:hAnsi="Times New Roman" w:cs="Times New Roman"/>
          <w:lang w:val="en-GB"/>
        </w:rPr>
        <w:t xml:space="preserve"> vol. 40, no. 2, pp. 2-9.</w:t>
      </w:r>
    </w:p>
    <w:p w14:paraId="2D4F7A70" w14:textId="77777777"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Schön, D.A. (1983). </w:t>
      </w:r>
      <w:r w:rsidRPr="00012774">
        <w:rPr>
          <w:rFonts w:ascii="Times New Roman" w:hAnsi="Times New Roman" w:cs="Times New Roman"/>
          <w:i/>
          <w:iCs/>
          <w:lang w:val="en-GB"/>
        </w:rPr>
        <w:t>The reflective practitioner: how professionals think in action</w:t>
      </w:r>
      <w:r w:rsidRPr="00012774">
        <w:rPr>
          <w:rFonts w:ascii="Times New Roman" w:hAnsi="Times New Roman" w:cs="Times New Roman"/>
          <w:lang w:val="en-GB"/>
        </w:rPr>
        <w:t>. Aldershot, England: Ashgate.</w:t>
      </w:r>
    </w:p>
    <w:p w14:paraId="5D18E7A3" w14:textId="77777777"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Sellars, M., (2017)</w:t>
      </w:r>
      <w:r w:rsidRPr="00012774">
        <w:rPr>
          <w:rFonts w:ascii="Times New Roman" w:hAnsi="Times New Roman" w:cs="Times New Roman"/>
          <w:i/>
          <w:iCs/>
          <w:lang w:val="en-GB"/>
        </w:rPr>
        <w:t>. Reflective Practice for Teachers</w:t>
      </w:r>
      <w:r w:rsidRPr="00012774">
        <w:rPr>
          <w:rFonts w:ascii="Times New Roman" w:hAnsi="Times New Roman" w:cs="Times New Roman"/>
          <w:lang w:val="en-GB"/>
        </w:rPr>
        <w:t>. 2nd ed. Australia: Sage.</w:t>
      </w:r>
    </w:p>
    <w:p w14:paraId="1F7B46F6" w14:textId="77777777"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lastRenderedPageBreak/>
        <w:t xml:space="preserve">Skills you need. 2020. The Benefits of Reflective Practice.  Available at: </w:t>
      </w:r>
      <w:hyperlink r:id="rId26" w:history="1">
        <w:r w:rsidRPr="00012774">
          <w:rPr>
            <w:rStyle w:val="Hyperlink"/>
            <w:rFonts w:ascii="Times New Roman" w:hAnsi="Times New Roman" w:cs="Times New Roman"/>
            <w:lang w:val="en-GB"/>
          </w:rPr>
          <w:t>https://www.skillsyouneed.com/ps/reflective-practice.html</w:t>
        </w:r>
      </w:hyperlink>
      <w:r w:rsidRPr="00012774">
        <w:rPr>
          <w:rFonts w:ascii="Times New Roman" w:hAnsi="Times New Roman" w:cs="Times New Roman"/>
          <w:lang w:val="en-GB"/>
        </w:rPr>
        <w:t>. [Accessed 5 June 2020].</w:t>
      </w:r>
    </w:p>
    <w:p w14:paraId="0625E922" w14:textId="77777777" w:rsidR="00012774" w:rsidRPr="00B72ADB" w:rsidRDefault="00012774" w:rsidP="00B72ADB">
      <w:pPr>
        <w:spacing w:line="360" w:lineRule="auto"/>
        <w:rPr>
          <w:rFonts w:ascii="Times New Roman" w:hAnsi="Times New Roman" w:cs="Times New Roman"/>
          <w:lang w:val="en-GB"/>
        </w:rPr>
      </w:pPr>
    </w:p>
    <w:p w14:paraId="575E10AD" w14:textId="082B74A1"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Sharpy.dircon.co.uk. (no date). </w:t>
      </w:r>
      <w:r w:rsidRPr="00012774">
        <w:rPr>
          <w:rFonts w:ascii="Times New Roman" w:hAnsi="Times New Roman" w:cs="Times New Roman"/>
          <w:i/>
          <w:iCs/>
          <w:lang w:val="en-GB"/>
        </w:rPr>
        <w:t>Definition of ‘Reflective Practitioner’</w:t>
      </w:r>
      <w:r w:rsidRPr="00012774">
        <w:rPr>
          <w:rFonts w:ascii="Times New Roman" w:hAnsi="Times New Roman" w:cs="Times New Roman"/>
          <w:lang w:val="en-GB"/>
        </w:rPr>
        <w:t>.  Available at: http://www.sharpy.dircon.co.uk/index_files/ReflectivePractitionerDefinition.htm. [Accessed 2 June 2020].</w:t>
      </w:r>
    </w:p>
    <w:p w14:paraId="55FDE448" w14:textId="77777777" w:rsidR="00012774" w:rsidRPr="00B72ADB" w:rsidRDefault="00012774" w:rsidP="00B72ADB">
      <w:pPr>
        <w:spacing w:line="360" w:lineRule="auto"/>
        <w:rPr>
          <w:rFonts w:ascii="Times New Roman" w:hAnsi="Times New Roman" w:cs="Times New Roman"/>
          <w:lang w:val="en-GB"/>
        </w:rPr>
      </w:pPr>
    </w:p>
    <w:p w14:paraId="4EB2975C" w14:textId="197FC6E4"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University of Bradford. (2020). Reflection models and frameworks.  Available at: https://www.bradford.ac.uk/wimba-files/skill-space/Reflective_Writing_HTML/page_04.htm. [Accessed 9 June 2020].</w:t>
      </w:r>
    </w:p>
    <w:p w14:paraId="34658E72" w14:textId="77777777"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University of Cambridge. ( 2020). </w:t>
      </w:r>
      <w:r w:rsidRPr="00012774">
        <w:rPr>
          <w:rFonts w:ascii="Times New Roman" w:hAnsi="Times New Roman" w:cs="Times New Roman"/>
          <w:i/>
          <w:iCs/>
          <w:lang w:val="en-GB"/>
        </w:rPr>
        <w:t>Reflective Practice Toolkit</w:t>
      </w:r>
      <w:r w:rsidRPr="00012774">
        <w:rPr>
          <w:rFonts w:ascii="Times New Roman" w:hAnsi="Times New Roman" w:cs="Times New Roman"/>
          <w:lang w:val="en-GB"/>
        </w:rPr>
        <w:t xml:space="preserve">.  Available at: </w:t>
      </w:r>
      <w:hyperlink r:id="rId27" w:history="1">
        <w:r w:rsidRPr="00012774">
          <w:rPr>
            <w:rStyle w:val="Hyperlink"/>
            <w:rFonts w:ascii="Times New Roman" w:hAnsi="Times New Roman" w:cs="Times New Roman"/>
            <w:lang w:val="en-GB"/>
          </w:rPr>
          <w:t>https://libguides.cam.ac.uk/reflectivepracticetoolkit/barriers</w:t>
        </w:r>
      </w:hyperlink>
      <w:r w:rsidRPr="00012774">
        <w:rPr>
          <w:rFonts w:ascii="Times New Roman" w:hAnsi="Times New Roman" w:cs="Times New Roman"/>
          <w:lang w:val="en-GB"/>
        </w:rPr>
        <w:t>. [Accessed 5 June 2020].</w:t>
      </w:r>
    </w:p>
    <w:p w14:paraId="6374F8F5" w14:textId="77777777" w:rsidR="00012774" w:rsidRPr="00B72ADB" w:rsidRDefault="00012774" w:rsidP="00B72ADB">
      <w:pPr>
        <w:spacing w:line="360" w:lineRule="auto"/>
        <w:rPr>
          <w:rFonts w:ascii="Times New Roman" w:hAnsi="Times New Roman" w:cs="Times New Roman"/>
          <w:lang w:val="en-GB"/>
        </w:rPr>
      </w:pPr>
    </w:p>
    <w:p w14:paraId="37168614" w14:textId="4F6EA9CD"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The University of Edinburgh. (2019). </w:t>
      </w:r>
      <w:r w:rsidRPr="00012774">
        <w:rPr>
          <w:rFonts w:ascii="Times New Roman" w:hAnsi="Times New Roman" w:cs="Times New Roman"/>
          <w:i/>
          <w:iCs/>
          <w:lang w:val="en-GB"/>
        </w:rPr>
        <w:t>Gibbs' reflective cycle</w:t>
      </w:r>
      <w:r w:rsidRPr="00012774">
        <w:rPr>
          <w:rFonts w:ascii="Times New Roman" w:hAnsi="Times New Roman" w:cs="Times New Roman"/>
          <w:lang w:val="en-GB"/>
        </w:rPr>
        <w:t xml:space="preserve">.  Available at: </w:t>
      </w:r>
      <w:hyperlink r:id="rId28" w:history="1">
        <w:r w:rsidRPr="00012774">
          <w:rPr>
            <w:rStyle w:val="Hyperlink"/>
            <w:rFonts w:ascii="Times New Roman" w:hAnsi="Times New Roman" w:cs="Times New Roman"/>
            <w:lang w:val="en-GB"/>
          </w:rPr>
          <w:t>https://www.ed.ac.uk/reflection/reflectors-toolkit/reflecting-on-experience/gibbs-reflective-cycle</w:t>
        </w:r>
      </w:hyperlink>
      <w:r w:rsidRPr="00012774">
        <w:rPr>
          <w:rFonts w:ascii="Times New Roman" w:hAnsi="Times New Roman" w:cs="Times New Roman"/>
          <w:lang w:val="en-GB"/>
        </w:rPr>
        <w:t>. [Accessed 5 June 2020].</w:t>
      </w:r>
    </w:p>
    <w:p w14:paraId="76227EDC" w14:textId="77777777"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University of Nottingham. (no date). </w:t>
      </w:r>
      <w:r w:rsidRPr="00012774">
        <w:rPr>
          <w:rFonts w:ascii="Times New Roman" w:hAnsi="Times New Roman" w:cs="Times New Roman"/>
          <w:i/>
          <w:iCs/>
          <w:lang w:val="en-GB"/>
        </w:rPr>
        <w:t>Models (or frameworks) of reflection</w:t>
      </w:r>
      <w:r w:rsidRPr="00012774">
        <w:rPr>
          <w:rFonts w:ascii="Times New Roman" w:hAnsi="Times New Roman" w:cs="Times New Roman"/>
          <w:lang w:val="en-GB"/>
        </w:rPr>
        <w:t>. [ONLINE] Available at: https://www.nottingham.ac.uk/nmp/sonet/rlos/placs/critical_reflection/models/index.html. [Accessed 9 June 2020].</w:t>
      </w:r>
    </w:p>
    <w:p w14:paraId="2469B6B5" w14:textId="77777777" w:rsidR="00012774" w:rsidRPr="00012774" w:rsidRDefault="00012774" w:rsidP="00B72ADB">
      <w:pPr>
        <w:spacing w:line="360" w:lineRule="auto"/>
        <w:rPr>
          <w:rFonts w:ascii="Times New Roman" w:hAnsi="Times New Roman" w:cs="Times New Roman"/>
          <w:lang w:val="en-GB"/>
        </w:rPr>
      </w:pPr>
      <w:r w:rsidRPr="00012774">
        <w:rPr>
          <w:rFonts w:ascii="Times New Roman" w:hAnsi="Times New Roman" w:cs="Times New Roman"/>
          <w:lang w:val="en-GB"/>
        </w:rPr>
        <w:t xml:space="preserve">Vocabulary.com. (2020). </w:t>
      </w:r>
      <w:r w:rsidRPr="00012774">
        <w:rPr>
          <w:rFonts w:ascii="Times New Roman" w:hAnsi="Times New Roman" w:cs="Times New Roman"/>
          <w:i/>
          <w:iCs/>
          <w:lang w:val="en-GB"/>
        </w:rPr>
        <w:t>reflective</w:t>
      </w:r>
      <w:r w:rsidRPr="00012774">
        <w:rPr>
          <w:rFonts w:ascii="Times New Roman" w:hAnsi="Times New Roman" w:cs="Times New Roman"/>
          <w:lang w:val="en-GB"/>
        </w:rPr>
        <w:t>. Available at: https://www.vocabulary.com/dictionary/reflective. [Accessed 2 June 2020].</w:t>
      </w:r>
    </w:p>
    <w:p w14:paraId="6068165C" w14:textId="142E9E44" w:rsidR="00012774" w:rsidRPr="00B72ADB" w:rsidRDefault="00012774" w:rsidP="00B72ADB">
      <w:pPr>
        <w:spacing w:line="360" w:lineRule="auto"/>
        <w:rPr>
          <w:rFonts w:ascii="Times New Roman" w:hAnsi="Times New Roman" w:cs="Times New Roman"/>
        </w:rPr>
      </w:pPr>
    </w:p>
    <w:p w14:paraId="5B7A5E2F" w14:textId="007C15DB" w:rsidR="00012774" w:rsidRPr="00B72ADB" w:rsidRDefault="00012774" w:rsidP="00B72ADB">
      <w:pPr>
        <w:spacing w:line="360" w:lineRule="auto"/>
        <w:rPr>
          <w:rFonts w:ascii="Times New Roman" w:hAnsi="Times New Roman" w:cs="Times New Roman"/>
        </w:rPr>
      </w:pPr>
    </w:p>
    <w:p w14:paraId="335F31CD" w14:textId="660644A3" w:rsidR="00012774" w:rsidRDefault="00012774" w:rsidP="00797DBE">
      <w:pPr>
        <w:jc w:val="center"/>
      </w:pPr>
    </w:p>
    <w:p w14:paraId="19840B47" w14:textId="79B16DB8" w:rsidR="00012774" w:rsidRDefault="00012774" w:rsidP="00797DBE">
      <w:pPr>
        <w:jc w:val="center"/>
      </w:pPr>
    </w:p>
    <w:p w14:paraId="26CB1E43" w14:textId="5954B1E7" w:rsidR="00012774" w:rsidRDefault="00012774" w:rsidP="00797DBE">
      <w:pPr>
        <w:jc w:val="center"/>
      </w:pPr>
    </w:p>
    <w:p w14:paraId="2139C249" w14:textId="3FDF3C6B" w:rsidR="00012774" w:rsidRDefault="00012774" w:rsidP="00797DBE">
      <w:pPr>
        <w:jc w:val="center"/>
      </w:pPr>
    </w:p>
    <w:p w14:paraId="721D9CCD" w14:textId="75154CB2" w:rsidR="00012774" w:rsidRDefault="00012774" w:rsidP="00797DBE">
      <w:pPr>
        <w:jc w:val="center"/>
      </w:pPr>
    </w:p>
    <w:p w14:paraId="4D2C3BFA" w14:textId="3505D4A4" w:rsidR="00012774" w:rsidRDefault="00012774" w:rsidP="00797DBE">
      <w:pPr>
        <w:jc w:val="center"/>
      </w:pPr>
    </w:p>
    <w:p w14:paraId="3BBB63DB" w14:textId="1EF29EF4" w:rsidR="00012774" w:rsidRDefault="00012774" w:rsidP="00797DBE">
      <w:pPr>
        <w:jc w:val="center"/>
      </w:pPr>
    </w:p>
    <w:p w14:paraId="5CC8BAAD" w14:textId="77777777" w:rsidR="00012774" w:rsidRDefault="00012774" w:rsidP="00797DBE">
      <w:pPr>
        <w:jc w:val="center"/>
      </w:pPr>
    </w:p>
    <w:sectPr w:rsidR="00012774" w:rsidSect="003F32FA">
      <w:headerReference w:type="default" r:id="rId29"/>
      <w:footerReference w:type="even" r:id="rId30"/>
      <w:footerReference w:type="default" r:id="rId31"/>
      <w:pgSz w:w="15840" w:h="12240" w:orient="landscape"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4B1DDD" w14:textId="77777777" w:rsidR="0029367C" w:rsidRDefault="0029367C" w:rsidP="00E74B29">
      <w:r>
        <w:separator/>
      </w:r>
    </w:p>
  </w:endnote>
  <w:endnote w:type="continuationSeparator" w:id="0">
    <w:p w14:paraId="2B1B2952" w14:textId="77777777" w:rsidR="0029367C" w:rsidRDefault="0029367C"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5936648"/>
      <w:docPartObj>
        <w:docPartGallery w:val="Page Numbers (Bottom of Page)"/>
        <w:docPartUnique/>
      </w:docPartObj>
    </w:sdtPr>
    <w:sdtEndPr>
      <w:rPr>
        <w:rStyle w:val="PageNumber"/>
      </w:rPr>
    </w:sdtEndPr>
    <w:sdtContent>
      <w:p w14:paraId="7127B5BD"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740E65"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76DC1E"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E74B29" w14:paraId="4EC84973" w14:textId="77777777" w:rsidTr="006709F1">
      <w:tc>
        <w:tcPr>
          <w:tcW w:w="1079" w:type="dxa"/>
        </w:tcPr>
        <w:p w14:paraId="35E73BE6" w14:textId="77777777" w:rsidR="00E74B29" w:rsidRPr="00E74B29" w:rsidRDefault="00E74B29" w:rsidP="006709F1">
          <w:pPr>
            <w:pStyle w:val="Footer"/>
          </w:pPr>
        </w:p>
      </w:tc>
      <w:tc>
        <w:tcPr>
          <w:tcW w:w="5395" w:type="dxa"/>
        </w:tcPr>
        <w:p w14:paraId="02F1A799" w14:textId="37B9E8A8" w:rsidR="00E74B29" w:rsidRPr="00874FE7" w:rsidRDefault="00E74B29" w:rsidP="006709F1">
          <w:pPr>
            <w:pStyle w:val="Footer"/>
          </w:pPr>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0BB73F2C" w14:textId="77777777" w:rsidR="00E74B29" w:rsidRPr="00E74B29" w:rsidRDefault="00E74B29"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sidR="00837914">
                <w:rPr>
                  <w:noProof/>
                </w:rPr>
                <w:t>4</w:t>
              </w:r>
              <w:r w:rsidRPr="00E74B29">
                <w:fldChar w:fldCharType="end"/>
              </w:r>
            </w:p>
          </w:sdtContent>
        </w:sdt>
      </w:tc>
      <w:tc>
        <w:tcPr>
          <w:tcW w:w="1079" w:type="dxa"/>
        </w:tcPr>
        <w:p w14:paraId="0FFF435F" w14:textId="77777777" w:rsidR="00E74B29" w:rsidRPr="00E74B29" w:rsidRDefault="00E74B29" w:rsidP="006709F1">
          <w:pPr>
            <w:pStyle w:val="Footer"/>
          </w:pPr>
        </w:p>
      </w:tc>
    </w:tr>
  </w:tbl>
  <w:p w14:paraId="74B6A956"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702E7C" w14:textId="77777777" w:rsidR="0029367C" w:rsidRDefault="0029367C" w:rsidP="00E74B29">
      <w:r>
        <w:separator/>
      </w:r>
    </w:p>
  </w:footnote>
  <w:footnote w:type="continuationSeparator" w:id="0">
    <w:p w14:paraId="4511C8F9" w14:textId="77777777" w:rsidR="0029367C" w:rsidRDefault="0029367C" w:rsidP="00E74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39465" w14:textId="615195BB" w:rsidR="00797DBE" w:rsidRDefault="00797DBE">
    <w:pPr>
      <w:pStyle w:val="Header"/>
    </w:pPr>
    <w:r>
      <w:t xml:space="preserve">1903455                                                            EAEE5002                                                  </w:t>
    </w:r>
    <w:r w:rsidR="000E1158">
      <w:t xml:space="preserve">                        35</w:t>
    </w:r>
    <w:r w:rsidR="00421B9C">
      <w:t>96</w:t>
    </w:r>
    <w:r w:rsidR="009B43B9">
      <w:t xml:space="preserve">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DBE"/>
    <w:rsid w:val="00012774"/>
    <w:rsid w:val="00014F88"/>
    <w:rsid w:val="00044489"/>
    <w:rsid w:val="00086FA5"/>
    <w:rsid w:val="000E1158"/>
    <w:rsid w:val="000E4641"/>
    <w:rsid w:val="00151F66"/>
    <w:rsid w:val="00177F8D"/>
    <w:rsid w:val="00185F4A"/>
    <w:rsid w:val="00230920"/>
    <w:rsid w:val="0029367C"/>
    <w:rsid w:val="002B12F3"/>
    <w:rsid w:val="002D2200"/>
    <w:rsid w:val="00335458"/>
    <w:rsid w:val="003A1975"/>
    <w:rsid w:val="003F32FA"/>
    <w:rsid w:val="004004D3"/>
    <w:rsid w:val="0040564B"/>
    <w:rsid w:val="00421B9C"/>
    <w:rsid w:val="0048120C"/>
    <w:rsid w:val="004909D9"/>
    <w:rsid w:val="004A61A2"/>
    <w:rsid w:val="00521481"/>
    <w:rsid w:val="00567635"/>
    <w:rsid w:val="00585952"/>
    <w:rsid w:val="00591AF6"/>
    <w:rsid w:val="00594440"/>
    <w:rsid w:val="00665110"/>
    <w:rsid w:val="006709F1"/>
    <w:rsid w:val="0067241D"/>
    <w:rsid w:val="006C60E6"/>
    <w:rsid w:val="006D5BE7"/>
    <w:rsid w:val="00751355"/>
    <w:rsid w:val="007944B6"/>
    <w:rsid w:val="00797DBE"/>
    <w:rsid w:val="00830FCB"/>
    <w:rsid w:val="00837914"/>
    <w:rsid w:val="00844E45"/>
    <w:rsid w:val="00874FE7"/>
    <w:rsid w:val="00952F7D"/>
    <w:rsid w:val="0095496A"/>
    <w:rsid w:val="00961FAE"/>
    <w:rsid w:val="009A38BA"/>
    <w:rsid w:val="009B43B9"/>
    <w:rsid w:val="009C37BD"/>
    <w:rsid w:val="00A7235E"/>
    <w:rsid w:val="00AE5E92"/>
    <w:rsid w:val="00B43E11"/>
    <w:rsid w:val="00B72ADB"/>
    <w:rsid w:val="00C337A5"/>
    <w:rsid w:val="00C6191E"/>
    <w:rsid w:val="00C755AB"/>
    <w:rsid w:val="00CC7ED4"/>
    <w:rsid w:val="00CD2767"/>
    <w:rsid w:val="00D43125"/>
    <w:rsid w:val="00D55DBD"/>
    <w:rsid w:val="00D66A3A"/>
    <w:rsid w:val="00DD073B"/>
    <w:rsid w:val="00DF198B"/>
    <w:rsid w:val="00E74B29"/>
    <w:rsid w:val="00F1271E"/>
    <w:rsid w:val="00F50791"/>
    <w:rsid w:val="00FB1035"/>
    <w:rsid w:val="00FB2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2D43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table" w:customStyle="1" w:styleId="TableGrid1">
    <w:name w:val="Table Grid1"/>
    <w:basedOn w:val="TableNormal"/>
    <w:next w:val="TableGrid"/>
    <w:uiPriority w:val="39"/>
    <w:rsid w:val="003F32FA"/>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F32FA"/>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C37BD"/>
    <w:rPr>
      <w:rFonts w:eastAsiaTheme="minorEastAsia"/>
      <w:sz w:val="22"/>
      <w:szCs w:val="22"/>
    </w:rPr>
  </w:style>
  <w:style w:type="character" w:customStyle="1" w:styleId="NoSpacingChar">
    <w:name w:val="No Spacing Char"/>
    <w:basedOn w:val="DefaultParagraphFont"/>
    <w:link w:val="NoSpacing"/>
    <w:uiPriority w:val="1"/>
    <w:rsid w:val="009C37BD"/>
    <w:rPr>
      <w:rFonts w:eastAsiaTheme="minorEastAsia"/>
      <w:sz w:val="22"/>
      <w:szCs w:val="22"/>
    </w:rPr>
  </w:style>
  <w:style w:type="character" w:styleId="Hyperlink">
    <w:name w:val="Hyperlink"/>
    <w:basedOn w:val="DefaultParagraphFont"/>
    <w:uiPriority w:val="99"/>
    <w:semiHidden/>
    <w:rsid w:val="00012774"/>
    <w:rPr>
      <w:color w:val="0000FF" w:themeColor="hyperlink"/>
      <w:u w:val="single"/>
    </w:rPr>
  </w:style>
  <w:style w:type="character" w:styleId="UnresolvedMention">
    <w:name w:val="Unresolved Mention"/>
    <w:basedOn w:val="DefaultParagraphFont"/>
    <w:uiPriority w:val="99"/>
    <w:semiHidden/>
    <w:unhideWhenUsed/>
    <w:rsid w:val="000127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libguides.cam.ac.uk/reflectivepracticetoolkit/models" TargetMode="External"/><Relationship Id="rId26" Type="http://schemas.openxmlformats.org/officeDocument/2006/relationships/hyperlink" Target="https://www.skillsyouneed.com/ps/reflective-practice.html" TargetMode="External"/><Relationship Id="rId3" Type="http://schemas.openxmlformats.org/officeDocument/2006/relationships/customXml" Target="../customXml/item3.xml"/><Relationship Id="rId21" Type="http://schemas.openxmlformats.org/officeDocument/2006/relationships/hyperlink" Target="http://web.mit.edu/cil/web_scripts/www/work/Reflecting%20in%20and%20on%20Action%20CoLab.pdf"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nicole-brown.co.uk/reflective-model-according-to-gibbs/" TargetMode="External"/><Relationship Id="rId25" Type="http://schemas.openxmlformats.org/officeDocument/2006/relationships/hyperlink" Target="https://www.toolshero.com/management/gibbs-reflective-cycle-graham-gibb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ocialcare.wales/learning-and-development/social-work-qualifications" TargetMode="External"/><Relationship Id="rId20" Type="http://schemas.openxmlformats.org/officeDocument/2006/relationships/hyperlink" Target="https://expertprogrammanagement.com/2019/05/gibbs-reflective-cycl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lifelonglearningwithot.wordpress.com/2016/05/02/different-models-of-reflection-using-them-to-help-me-reflect/"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igniteup.co.uk/forest-school-wales-training/" TargetMode="External"/><Relationship Id="rId23" Type="http://schemas.openxmlformats.org/officeDocument/2006/relationships/hyperlink" Target="https://www.youtube.com/watch?v=Qt-G7xbDSlA" TargetMode="External"/><Relationship Id="rId28" Type="http://schemas.openxmlformats.org/officeDocument/2006/relationships/hyperlink" Target="https://www.ed.ac.uk/reflection/reflectors-toolkit/reflecting-on-experience/gibbs-reflective-cycle" TargetMode="External"/><Relationship Id="rId10" Type="http://schemas.openxmlformats.org/officeDocument/2006/relationships/image" Target="media/image1.png"/><Relationship Id="rId19" Type="http://schemas.openxmlformats.org/officeDocument/2006/relationships/hyperlink" Target="https://www.entrepreneur.com/article/248686" TargetMode="External"/><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forestschoolwales.org.uk/accessing-forest-school/training-your-own-staff-as-fs-leaders/" TargetMode="External"/><Relationship Id="rId22" Type="http://schemas.openxmlformats.org/officeDocument/2006/relationships/hyperlink" Target="https://www.researchgate.net/profile/Thomas_Foth/publication/313689957_Introduction_Critical_Approaches_in_Nursing_Theory_and_Nursing_Research_Implications_for_Nursing_Practice_Implications_for_Nursing_Practice/links/58a60e2c92851cf0e3ab3e46/Introduction-Critical-Approaches-in-Nursing-Theory-and-Nursing-Research-Implications-for-Nursing-Practice-Implications-for-" TargetMode="External"/><Relationship Id="rId27" Type="http://schemas.openxmlformats.org/officeDocument/2006/relationships/hyperlink" Target="https://libguides.cam.ac.uk/reflectivepracticetoolkit/barriers" TargetMode="External"/><Relationship Id="rId30" Type="http://schemas.openxmlformats.org/officeDocument/2006/relationships/footer" Target="footer1.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nna\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18</Pages>
  <Words>3647</Words>
  <Characters>20792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2020-05-19T18:31:00Z</dcterms:created>
  <dcterms:modified xsi:type="dcterms:W3CDTF">2020-06-12T14:49:00Z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