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6FCE" w:rsidRDefault="00226FCE">
      <w:pPr>
        <w:pStyle w:val="normal0"/>
        <w:jc w:val="center"/>
        <w:rPr>
          <w:b/>
          <w:sz w:val="28"/>
          <w:szCs w:val="28"/>
        </w:rPr>
      </w:pPr>
    </w:p>
    <w:p w:rsidR="00226FCE" w:rsidRDefault="00226FCE">
      <w:pPr>
        <w:pStyle w:val="normal0"/>
        <w:jc w:val="center"/>
        <w:rPr>
          <w:b/>
          <w:sz w:val="28"/>
          <w:szCs w:val="28"/>
        </w:rPr>
      </w:pPr>
    </w:p>
    <w:p w:rsidR="00226FCE" w:rsidRDefault="00226FCE">
      <w:pPr>
        <w:pStyle w:val="normal0"/>
        <w:rPr>
          <w:b/>
          <w:sz w:val="28"/>
          <w:szCs w:val="28"/>
        </w:rPr>
      </w:pPr>
    </w:p>
    <w:p w:rsidR="00226FCE" w:rsidRDefault="00226FCE">
      <w:pPr>
        <w:pStyle w:val="normal0"/>
        <w:jc w:val="center"/>
        <w:rPr>
          <w:b/>
          <w:sz w:val="28"/>
          <w:szCs w:val="28"/>
        </w:rPr>
      </w:pPr>
    </w:p>
    <w:p w:rsidR="00226FCE" w:rsidRDefault="00226FCE">
      <w:pPr>
        <w:pStyle w:val="normal0"/>
        <w:jc w:val="center"/>
        <w:rPr>
          <w:b/>
          <w:sz w:val="28"/>
          <w:szCs w:val="28"/>
        </w:rPr>
      </w:pPr>
    </w:p>
    <w:p w:rsidR="00226FCE" w:rsidRDefault="00226FCE">
      <w:pPr>
        <w:pStyle w:val="normal0"/>
        <w:jc w:val="center"/>
        <w:rPr>
          <w:b/>
          <w:sz w:val="28"/>
          <w:szCs w:val="28"/>
        </w:rPr>
      </w:pPr>
    </w:p>
    <w:p w:rsidR="00226FCE" w:rsidRDefault="00226FCE">
      <w:pPr>
        <w:pStyle w:val="normal0"/>
        <w:jc w:val="left"/>
        <w:rPr>
          <w:b/>
          <w:sz w:val="28"/>
          <w:szCs w:val="28"/>
        </w:rPr>
      </w:pPr>
    </w:p>
    <w:p w:rsidR="00226FCE" w:rsidRDefault="00226FCE">
      <w:pPr>
        <w:pStyle w:val="normal0"/>
        <w:jc w:val="center"/>
        <w:rPr>
          <w:b/>
          <w:sz w:val="28"/>
          <w:szCs w:val="28"/>
        </w:rPr>
      </w:pPr>
    </w:p>
    <w:p w:rsidR="00226FCE" w:rsidRDefault="001130B8">
      <w:pPr>
        <w:pStyle w:val="normal0"/>
        <w:jc w:val="center"/>
        <w:rPr>
          <w:b/>
          <w:sz w:val="32"/>
          <w:szCs w:val="32"/>
        </w:rPr>
      </w:pPr>
      <w:r>
        <w:rPr>
          <w:b/>
          <w:sz w:val="32"/>
          <w:szCs w:val="32"/>
        </w:rPr>
        <w:t>BMIH5005 Personnel Resourcing and Development</w:t>
      </w:r>
    </w:p>
    <w:p w:rsidR="00226FCE" w:rsidRDefault="001130B8">
      <w:pPr>
        <w:pStyle w:val="normal0"/>
        <w:jc w:val="center"/>
        <w:rPr>
          <w:b/>
          <w:sz w:val="32"/>
          <w:szCs w:val="32"/>
        </w:rPr>
      </w:pPr>
      <w:r>
        <w:rPr>
          <w:b/>
          <w:sz w:val="32"/>
          <w:szCs w:val="32"/>
        </w:rPr>
        <w:t>Research Project Proposal</w:t>
      </w:r>
    </w:p>
    <w:p w:rsidR="00226FCE" w:rsidRDefault="00226FCE">
      <w:pPr>
        <w:pStyle w:val="normal0"/>
        <w:rPr>
          <w:sz w:val="28"/>
          <w:szCs w:val="28"/>
        </w:rPr>
      </w:pPr>
    </w:p>
    <w:p w:rsidR="00226FCE" w:rsidRDefault="001130B8">
      <w:pPr>
        <w:pStyle w:val="normal0"/>
        <w:jc w:val="center"/>
        <w:rPr>
          <w:b/>
          <w:i/>
          <w:sz w:val="32"/>
          <w:szCs w:val="32"/>
        </w:rPr>
      </w:pPr>
      <w:r>
        <w:rPr>
          <w:b/>
          <w:i/>
          <w:sz w:val="32"/>
          <w:szCs w:val="32"/>
        </w:rPr>
        <w:t>Topic: Analyse the impacts of socio-economic force on employees’ performance management and monitoring in different work modes: Hospitality HR’s perspective</w:t>
      </w:r>
    </w:p>
    <w:p w:rsidR="00226FCE" w:rsidRDefault="00226FCE">
      <w:pPr>
        <w:pStyle w:val="normal0"/>
        <w:jc w:val="center"/>
        <w:rPr>
          <w:b/>
          <w:i/>
          <w:sz w:val="28"/>
          <w:szCs w:val="28"/>
        </w:rPr>
      </w:pPr>
    </w:p>
    <w:p w:rsidR="00226FCE" w:rsidRDefault="001130B8">
      <w:pPr>
        <w:pStyle w:val="normal0"/>
        <w:jc w:val="center"/>
        <w:rPr>
          <w:b/>
          <w:sz w:val="30"/>
          <w:szCs w:val="30"/>
        </w:rPr>
      </w:pPr>
      <w:r>
        <w:rPr>
          <w:b/>
          <w:sz w:val="30"/>
          <w:szCs w:val="30"/>
        </w:rPr>
        <w:t>Lecturer: Jemma Smith</w:t>
      </w:r>
    </w:p>
    <w:p w:rsidR="00226FCE" w:rsidRDefault="00226FCE">
      <w:pPr>
        <w:pStyle w:val="normal0"/>
        <w:jc w:val="center"/>
        <w:rPr>
          <w:b/>
          <w:sz w:val="26"/>
          <w:szCs w:val="26"/>
        </w:rPr>
      </w:pPr>
    </w:p>
    <w:p w:rsidR="00226FCE" w:rsidRDefault="00226FCE">
      <w:pPr>
        <w:pStyle w:val="normal0"/>
        <w:jc w:val="center"/>
        <w:rPr>
          <w:b/>
        </w:rPr>
      </w:pPr>
    </w:p>
    <w:p w:rsidR="00226FCE" w:rsidRDefault="001130B8">
      <w:pPr>
        <w:pStyle w:val="normal0"/>
        <w:jc w:val="center"/>
        <w:rPr>
          <w:b/>
          <w:sz w:val="28"/>
          <w:szCs w:val="28"/>
        </w:rPr>
      </w:pPr>
      <w:r>
        <w:rPr>
          <w:b/>
          <w:sz w:val="28"/>
          <w:szCs w:val="28"/>
        </w:rPr>
        <w:t>Student Name: Ionela Frusinica Cuciurean</w:t>
      </w:r>
    </w:p>
    <w:p w:rsidR="00226FCE" w:rsidRDefault="001130B8">
      <w:pPr>
        <w:pStyle w:val="normal0"/>
        <w:jc w:val="center"/>
        <w:rPr>
          <w:b/>
          <w:sz w:val="28"/>
          <w:szCs w:val="28"/>
        </w:rPr>
      </w:pPr>
      <w:r>
        <w:rPr>
          <w:b/>
          <w:sz w:val="28"/>
          <w:szCs w:val="28"/>
        </w:rPr>
        <w:t>Student ID: 2129289</w:t>
      </w:r>
    </w:p>
    <w:p w:rsidR="00226FCE" w:rsidRDefault="00226FCE">
      <w:pPr>
        <w:pStyle w:val="normal0"/>
        <w:rPr>
          <w:sz w:val="28"/>
          <w:szCs w:val="28"/>
        </w:rPr>
      </w:pPr>
    </w:p>
    <w:p w:rsidR="00226FCE" w:rsidRDefault="00226FCE">
      <w:pPr>
        <w:pStyle w:val="normal0"/>
        <w:rPr>
          <w:sz w:val="28"/>
          <w:szCs w:val="28"/>
        </w:rPr>
      </w:pPr>
    </w:p>
    <w:p w:rsidR="00226FCE" w:rsidRDefault="001130B8">
      <w:pPr>
        <w:pStyle w:val="normal0"/>
        <w:rPr>
          <w:sz w:val="28"/>
          <w:szCs w:val="28"/>
        </w:rPr>
      </w:pPr>
      <w:r>
        <w:br w:type="page"/>
      </w:r>
    </w:p>
    <w:p w:rsidR="00226FCE" w:rsidRDefault="001130B8">
      <w:pPr>
        <w:pStyle w:val="normal0"/>
        <w:jc w:val="center"/>
        <w:rPr>
          <w:b/>
        </w:rPr>
      </w:pPr>
      <w:bookmarkStart w:id="0" w:name="_gjdgxs" w:colFirst="0" w:colLast="0"/>
      <w:bookmarkEnd w:id="0"/>
      <w:r>
        <w:rPr>
          <w:b/>
        </w:rPr>
        <w:lastRenderedPageBreak/>
        <w:t>Table of Contents</w:t>
      </w:r>
    </w:p>
    <w:sdt>
      <w:sdtPr>
        <w:id w:val="301343704"/>
        <w:docPartObj>
          <w:docPartGallery w:val="Table of Contents"/>
          <w:docPartUnique/>
        </w:docPartObj>
      </w:sdtPr>
      <w:sdtContent>
        <w:p w:rsidR="00226FCE" w:rsidRDefault="00226FCE">
          <w:pPr>
            <w:pStyle w:val="normal0"/>
            <w:pBdr>
              <w:top w:val="nil"/>
              <w:left w:val="nil"/>
              <w:bottom w:val="nil"/>
              <w:right w:val="nil"/>
              <w:between w:val="nil"/>
            </w:pBdr>
            <w:tabs>
              <w:tab w:val="right" w:leader="dot" w:pos="9350"/>
            </w:tabs>
            <w:spacing w:after="100"/>
            <w:rPr>
              <w:rFonts w:ascii="Cambria" w:eastAsia="Cambria" w:hAnsi="Cambria" w:cs="Cambria"/>
              <w:color w:val="000000"/>
              <w:sz w:val="22"/>
              <w:szCs w:val="22"/>
            </w:rPr>
          </w:pPr>
          <w:r>
            <w:fldChar w:fldCharType="begin"/>
          </w:r>
          <w:r w:rsidR="001130B8">
            <w:instrText xml:space="preserve"> TOC \h \u \z \t "Heading 1,1,Heading 2,2,Heading 3,3,"</w:instrText>
          </w:r>
          <w:r>
            <w:fldChar w:fldCharType="separate"/>
          </w:r>
          <w:hyperlink w:anchor="_1fob9te">
            <w:r w:rsidR="001130B8">
              <w:rPr>
                <w:color w:val="000000"/>
              </w:rPr>
              <w:t>Introduction and Background</w:t>
            </w:r>
            <w:r w:rsidR="001130B8">
              <w:rPr>
                <w:color w:val="000000"/>
              </w:rPr>
              <w:tab/>
              <w:t>3</w:t>
            </w:r>
          </w:hyperlink>
        </w:p>
        <w:p w:rsidR="00226FCE" w:rsidRDefault="00226FCE">
          <w:pPr>
            <w:pStyle w:val="normal0"/>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3znysh7">
            <w:r w:rsidR="001130B8">
              <w:rPr>
                <w:color w:val="000000"/>
              </w:rPr>
              <w:t>Discussion/Literature</w:t>
            </w:r>
            <w:r w:rsidR="001130B8">
              <w:rPr>
                <w:color w:val="000000"/>
              </w:rPr>
              <w:tab/>
              <w:t>4</w:t>
            </w:r>
          </w:hyperlink>
        </w:p>
        <w:p w:rsidR="00226FCE" w:rsidRDefault="00226FCE">
          <w:pPr>
            <w:pStyle w:val="normal0"/>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2et92p0">
            <w:r w:rsidR="001130B8">
              <w:rPr>
                <w:color w:val="000000"/>
              </w:rPr>
              <w:t>Evaluation and Conclusion</w:t>
            </w:r>
            <w:r w:rsidR="001130B8">
              <w:rPr>
                <w:color w:val="000000"/>
              </w:rPr>
              <w:tab/>
              <w:t>7</w:t>
            </w:r>
          </w:hyperlink>
        </w:p>
        <w:p w:rsidR="00226FCE" w:rsidRDefault="00226FCE">
          <w:pPr>
            <w:pStyle w:val="normal0"/>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tyjcwt">
            <w:r w:rsidR="001130B8">
              <w:rPr>
                <w:color w:val="000000"/>
              </w:rPr>
              <w:t>Reference List</w:t>
            </w:r>
            <w:r w:rsidR="001130B8">
              <w:rPr>
                <w:color w:val="000000"/>
              </w:rPr>
              <w:tab/>
              <w:t>9</w:t>
            </w:r>
          </w:hyperlink>
        </w:p>
        <w:p w:rsidR="00226FCE" w:rsidRDefault="00226FCE">
          <w:pPr>
            <w:pStyle w:val="normal0"/>
          </w:pPr>
          <w:r>
            <w:fldChar w:fldCharType="end"/>
          </w:r>
        </w:p>
      </w:sdtContent>
    </w:sdt>
    <w:p w:rsidR="00226FCE" w:rsidRDefault="001130B8">
      <w:pPr>
        <w:pStyle w:val="normal0"/>
        <w:rPr>
          <w:b/>
        </w:rPr>
      </w:pPr>
      <w:bookmarkStart w:id="1" w:name="_30j0zll" w:colFirst="0" w:colLast="0"/>
      <w:bookmarkEnd w:id="1"/>
      <w:r>
        <w:br w:type="page"/>
      </w:r>
    </w:p>
    <w:p w:rsidR="00226FCE" w:rsidRDefault="001130B8">
      <w:pPr>
        <w:pStyle w:val="Heading1"/>
        <w:spacing w:line="480" w:lineRule="auto"/>
      </w:pPr>
      <w:bookmarkStart w:id="2" w:name="_1fob9te" w:colFirst="0" w:colLast="0"/>
      <w:bookmarkEnd w:id="2"/>
      <w:r>
        <w:lastRenderedPageBreak/>
        <w:t>Introduction and Background</w:t>
      </w:r>
    </w:p>
    <w:p w:rsidR="00226FCE" w:rsidRDefault="001130B8">
      <w:pPr>
        <w:pStyle w:val="normal0"/>
        <w:spacing w:line="480" w:lineRule="auto"/>
        <w:rPr>
          <w:b/>
          <w:i/>
        </w:rPr>
      </w:pPr>
      <w:r>
        <w:rPr>
          <w:b/>
          <w:i/>
        </w:rPr>
        <w:t>Background of the hotel</w:t>
      </w:r>
    </w:p>
    <w:p w:rsidR="00226FCE" w:rsidRDefault="001130B8">
      <w:pPr>
        <w:pStyle w:val="normal0"/>
        <w:spacing w:line="480" w:lineRule="auto"/>
      </w:pPr>
      <w:r>
        <w:t>Human resource management in the hospitality industry is required to be managed well as this directly impacts the level of satisfaction of the consumers and also determines the benefit of the business growth. In this case, Marriott International has been s</w:t>
      </w:r>
      <w:r>
        <w:t xml:space="preserve">elected for the evaluation and research. As per Marriott International (2024a), Marriott International is an American multinational hospitality service-providing company that operates with 30 leading brands and nearly 8,900 properties in 141 countries and </w:t>
      </w:r>
      <w:r>
        <w:t>territories. The brand is driven by its core values and heritage of remaining embedded in the company's positively growing culture and in everything that is done currently. This develops a root for the business in the competitive arena. It can be noticed t</w:t>
      </w:r>
      <w:r>
        <w:t xml:space="preserve">hat, at Marriott International, the responsibility of the brand is to serve consumers effectively and provide opportunities for new talents. The brand also aims to put people first and then proceed to pursue excellence, embrace change, act with integrity, </w:t>
      </w:r>
      <w:r>
        <w:t xml:space="preserve">and serve our world (Marriott International, 2024b). Further, analysis of the brand potential leads to the understanding that it has been following a trend of constant growth since 2020 when it witnessed a massive downfall due to the Covid-19 pandemic. As </w:t>
      </w:r>
      <w:r>
        <w:t xml:space="preserve">per Statista (2024), the brand has followed a systematic trend of growth in revenue as in 2023, the revenue of the brand was £18.53 billion, which is a £2.3 billion rise from the previous year. </w:t>
      </w:r>
    </w:p>
    <w:p w:rsidR="00226FCE" w:rsidRDefault="001130B8">
      <w:pPr>
        <w:pStyle w:val="normal0"/>
        <w:spacing w:line="480" w:lineRule="auto"/>
        <w:rPr>
          <w:b/>
          <w:i/>
        </w:rPr>
      </w:pPr>
      <w:r>
        <w:rPr>
          <w:b/>
          <w:i/>
        </w:rPr>
        <w:t>Problem statement</w:t>
      </w:r>
    </w:p>
    <w:p w:rsidR="00226FCE" w:rsidRDefault="001130B8">
      <w:pPr>
        <w:pStyle w:val="normal0"/>
        <w:spacing w:line="480" w:lineRule="auto"/>
      </w:pPr>
      <w:r>
        <w:t>The socio-economic factors can be identifie</w:t>
      </w:r>
      <w:r>
        <w:t>d to be significantly influencing the hospitality industry. This has particularly resulted in performance management and monitoring while determining the differences in impact and practices under different work modes. The hospitality industry can be identi</w:t>
      </w:r>
      <w:r>
        <w:t xml:space="preserve">fied to be labour labour-intensive, while this also contributes to the </w:t>
      </w:r>
      <w:r>
        <w:lastRenderedPageBreak/>
        <w:t>customer-centric approach through enhanced performance management. However, it has been identified that customer-centricity and performance management are crucial for managing service q</w:t>
      </w:r>
      <w:r>
        <w:t xml:space="preserve">uality and improving the level of consumer satisfaction. The multiple work modes include </w:t>
      </w:r>
      <w:r>
        <w:rPr>
          <w:i/>
        </w:rPr>
        <w:t>Hybrid Work Mode</w:t>
      </w:r>
      <w:r>
        <w:t xml:space="preserve">, </w:t>
      </w:r>
      <w:r>
        <w:rPr>
          <w:i/>
        </w:rPr>
        <w:t>Office Work Arrangement</w:t>
      </w:r>
      <w:r>
        <w:t xml:space="preserve">, </w:t>
      </w:r>
      <w:r>
        <w:rPr>
          <w:i/>
        </w:rPr>
        <w:t>Flexible Work Mode</w:t>
      </w:r>
      <w:r>
        <w:t>, and so on. However, in the case of the hospitality sector, it can be noticed that the management of cons</w:t>
      </w:r>
      <w:r>
        <w:t xml:space="preserve">istent performance standards has become highly difficult across different work settings and this is resulting in disturbed economic stability and job security. </w:t>
      </w:r>
    </w:p>
    <w:p w:rsidR="00226FCE" w:rsidRDefault="001130B8">
      <w:pPr>
        <w:pStyle w:val="normal0"/>
        <w:spacing w:line="480" w:lineRule="auto"/>
      </w:pPr>
      <w:r>
        <w:t>The economic downturns are possibly leading to new initiatives for cost-cutting, while the mana</w:t>
      </w:r>
      <w:r>
        <w:t>gement of the arrangements in the office environment can be identified to be high resulting in increased stress and reduced job satisfaction. The economic instability is also putting job security under threat for the ones who are working following the flex</w:t>
      </w:r>
      <w:r>
        <w:t xml:space="preserve">ible mode of operation. In international brands, the motive for the management of diverse cultural expectations becomes important. However, this generates a gap in maintaining uniform standards in the business. </w:t>
      </w:r>
    </w:p>
    <w:p w:rsidR="00226FCE" w:rsidRDefault="001130B8">
      <w:pPr>
        <w:pStyle w:val="Heading1"/>
        <w:spacing w:line="480" w:lineRule="auto"/>
      </w:pPr>
      <w:bookmarkStart w:id="3" w:name="_3znysh7" w:colFirst="0" w:colLast="0"/>
      <w:bookmarkEnd w:id="3"/>
      <w:r>
        <w:t>Discussion/Literature</w:t>
      </w:r>
    </w:p>
    <w:p w:rsidR="00226FCE" w:rsidRDefault="001130B8">
      <w:pPr>
        <w:pStyle w:val="normal0"/>
        <w:spacing w:line="480" w:lineRule="auto"/>
        <w:rPr>
          <w:b/>
          <w:i/>
        </w:rPr>
      </w:pPr>
      <w:r>
        <w:rPr>
          <w:b/>
          <w:i/>
        </w:rPr>
        <w:t>Review of previous lit</w:t>
      </w:r>
      <w:r>
        <w:rPr>
          <w:b/>
          <w:i/>
        </w:rPr>
        <w:t>erature</w:t>
      </w:r>
    </w:p>
    <w:p w:rsidR="00226FCE" w:rsidRDefault="001130B8">
      <w:pPr>
        <w:pStyle w:val="normal0"/>
        <w:spacing w:line="480" w:lineRule="auto"/>
      </w:pPr>
      <w:r>
        <w:t xml:space="preserve">The impact of socioeconomic forces on performance management and monitoring in the hospitality industry has been identified to be subjected to academic and professional consideration. As mentioned by Moslehpour </w:t>
      </w:r>
      <w:r>
        <w:rPr>
          <w:i/>
        </w:rPr>
        <w:t>et al.</w:t>
      </w:r>
      <w:r>
        <w:t xml:space="preserve"> (2022), the various dimensions</w:t>
      </w:r>
      <w:r>
        <w:t xml:space="preserve"> of improvement and management including technology and the well-being of the employees have been under consideration in recent years to trace the direct influence of the initiative upon cultural diversity and economic influences. Technological advancement</w:t>
      </w:r>
      <w:r>
        <w:t xml:space="preserve">s have played a critical role in enabling effective performance management procedures in the current hospitality brands. According to the idea of Patel </w:t>
      </w:r>
      <w:r>
        <w:rPr>
          <w:i/>
        </w:rPr>
        <w:t>et al.</w:t>
      </w:r>
      <w:r>
        <w:t xml:space="preserve"> (2022), technology such as performance management </w:t>
      </w:r>
      <w:r>
        <w:lastRenderedPageBreak/>
        <w:t>software, real-time feedback tools and the util</w:t>
      </w:r>
      <w:r>
        <w:t xml:space="preserve">isation of multiple platforms for the purpose of communication are generating a wide level of transparency and a favourable amount of efficiency in monitoring employee performance. Performance management systems including advanced technology solutions can </w:t>
      </w:r>
      <w:r>
        <w:t>highly generate facilities for seamless performance within the workplace as well as the smooth implication of the monitoring system across different working modes. It is more important to manage consistency and accuracy within the working procedures and pe</w:t>
      </w:r>
      <w:r>
        <w:t xml:space="preserve">rformance management capabilities considering the multiple working modes that the organisation follows. In contrast, Yu </w:t>
      </w:r>
      <w:r>
        <w:rPr>
          <w:i/>
        </w:rPr>
        <w:t>et al.</w:t>
      </w:r>
      <w:r>
        <w:t xml:space="preserve"> (2020) mentioned that the adverse impact of employee performance and engagement generates social-economic stressors such as resul</w:t>
      </w:r>
      <w:r>
        <w:t>ts into job insecurity and financial instability. The incorporation of employee well-being and improvement in employee performance within the organisation is noticed only in case of incorporation of strategies that support mitigation of negative impacts re</w:t>
      </w:r>
      <w:r>
        <w:t xml:space="preserve">sulting into socio-economic stressors. </w:t>
      </w:r>
    </w:p>
    <w:p w:rsidR="00226FCE" w:rsidRDefault="001130B8">
      <w:pPr>
        <w:pStyle w:val="normal0"/>
        <w:spacing w:line="480" w:lineRule="auto"/>
      </w:pPr>
      <w:r>
        <w:t>Several previous researches have underscored the necessity of accounting for cultural diversity in performance management. Globalisation increases the concern for cultural management as it has increased the rate of d</w:t>
      </w:r>
      <w:r>
        <w:t xml:space="preserve">iversity in the current working environment. As mentioned by Ghani </w:t>
      </w:r>
      <w:r>
        <w:rPr>
          <w:i/>
        </w:rPr>
        <w:t>et al.</w:t>
      </w:r>
      <w:r>
        <w:t xml:space="preserve"> (2022), the hospitality industry involves communication and dealing with both employees and clients from multiple parts of the world. This automatically increases the need for Global</w:t>
      </w:r>
      <w:r>
        <w:t xml:space="preserve"> cultural management and increases the requirement for strategic applications to ensure fairness and inclusivity in the workplace. The incorporation of multiple work settings in the industry often confuses the capability of the organisations and managing t</w:t>
      </w:r>
      <w:r>
        <w:t xml:space="preserve">eams to efficiently handle inclusivity issues and diversity within the operating environment. In this context, Pereira </w:t>
      </w:r>
      <w:r>
        <w:rPr>
          <w:i/>
        </w:rPr>
        <w:t>et al.</w:t>
      </w:r>
      <w:r>
        <w:t xml:space="preserve"> (2023), stated that the incorporation of multiple work settings often results in a lack of performance </w:t>
      </w:r>
      <w:r>
        <w:lastRenderedPageBreak/>
        <w:t>management due to a lack of</w:t>
      </w:r>
      <w:r>
        <w:t xml:space="preserve"> management of diversity. The communication gap is one of the most prominent implications that results in a lack of performance management specifically in the case of flexible or hybrid working modes. This majorly happens due to the diverse cultural settin</w:t>
      </w:r>
      <w:r>
        <w:t xml:space="preserve">g and language barriers. As a result of this socioeconomic impact differences become more prominent resulting in organisational performance downfall (Sarwar </w:t>
      </w:r>
      <w:r>
        <w:rPr>
          <w:i/>
        </w:rPr>
        <w:t>et al.</w:t>
      </w:r>
      <w:r>
        <w:t>, 2020). The hospitality industry is known for its customer-centric nature, violet mainly aim</w:t>
      </w:r>
      <w:r>
        <w:t>s for unique service delivery that can solve performance-related challenges and improve the overall efficiency of the performing teams. Considering the same, the socio-economic influence of the industries is also identified to be more and evolving over tim</w:t>
      </w:r>
      <w:r>
        <w:t>e. Multiple resources have delved into exploring and clarifying these challenges. Technology adoption has been extensively studied as a critical enabler for effective performance management. Technology applied in the case of performance management often re</w:t>
      </w:r>
      <w:r>
        <w:t xml:space="preserve">sults in an improved feedback system and communication platform that significantly enhances the level of transparency and efficiency within teams (Ogundipe </w:t>
      </w:r>
      <w:r>
        <w:rPr>
          <w:i/>
        </w:rPr>
        <w:t>et al.</w:t>
      </w:r>
      <w:r>
        <w:t>, 2024). Regardless of this management of physical locations to the employees, performance oft</w:t>
      </w:r>
      <w:r>
        <w:t>en becomes more accurate through the timely assessment of the level of adoption among the employees. However, Ghani et al. (2022) stated that technology adoption often becomes problematic and challenges organisation performance management systems resulting</w:t>
      </w:r>
      <w:r>
        <w:t xml:space="preserve"> in poor quality of performance delivery. </w:t>
      </w:r>
    </w:p>
    <w:p w:rsidR="00226FCE" w:rsidRDefault="001130B8">
      <w:pPr>
        <w:pStyle w:val="normal0"/>
        <w:spacing w:line="480" w:lineRule="auto"/>
        <w:rPr>
          <w:b/>
          <w:i/>
        </w:rPr>
      </w:pPr>
      <w:r>
        <w:rPr>
          <w:b/>
          <w:i/>
        </w:rPr>
        <w:t>Marriott International’s method of monitoring employee performance and management</w:t>
      </w:r>
    </w:p>
    <w:p w:rsidR="00226FCE" w:rsidRDefault="001130B8">
      <w:pPr>
        <w:pStyle w:val="normal0"/>
        <w:spacing w:line="480" w:lineRule="auto"/>
      </w:pPr>
      <w:r>
        <w:t>Marriott International follows a method of employee performance management which encompasses the acknowledgement of employee needs.</w:t>
      </w:r>
      <w:r>
        <w:t xml:space="preserve"> The clear identification of employee Demands and current performance level is performed within the organisation by the implementation of monetary compliance with internal policies and code of conduct. The brand </w:t>
      </w:r>
      <w:r>
        <w:lastRenderedPageBreak/>
        <w:t>has been identified to be conducting service</w:t>
      </w:r>
      <w:r>
        <w:t xml:space="preserve"> for assessing the mindset of the employees which results in the effective development of performance quality. During employment, Marriott collects data about the employees, not only just about their personal details but also about their working relationsh</w:t>
      </w:r>
      <w:r>
        <w:t>ips to ensure that specific information guides the organisation to adopt the most appropriate strategic choices that can support their association with their employees for better performance quality (Marriott International, 2024c). The incompatible purpose</w:t>
      </w:r>
      <w:r>
        <w:t xml:space="preserve"> of the organisation of results into affected authorisation and outcomes. Therefore, the brand highly prioritises authorisation by law to make the data exception resulting in better performance management outcomes. However, the gathering of data shows high</w:t>
      </w:r>
      <w:r>
        <w:t>er possibilities of bridge and leakage of personal information. Based on the same protection of the employees against the level of breach is highly important to ensure that quality of living standard among employees is supported massively for the developme</w:t>
      </w:r>
      <w:r>
        <w:t>nt of organisational benefits. The chances of a data breach are identified to be one problem, while the other major problem is associated with the limited openness of the employees (McIlwraith, 2021). This restricts the efficiency of the employees as well,</w:t>
      </w:r>
      <w:r>
        <w:t xml:space="preserve"> resulting in a major gap in the adoption of the right strategies. Especially, in the case of work modes that involve remote working, often generates a lack of connection between employees and employers which can potentially result in a gap in employee sat</w:t>
      </w:r>
      <w:r>
        <w:t xml:space="preserve">isfaction and willingness to forecast their ideas. As a result of this, the performing capability of the brands is affected. </w:t>
      </w:r>
    </w:p>
    <w:p w:rsidR="00226FCE" w:rsidRDefault="001130B8">
      <w:pPr>
        <w:pStyle w:val="normal0"/>
        <w:spacing w:line="480" w:lineRule="auto"/>
        <w:rPr>
          <w:b/>
          <w:i/>
        </w:rPr>
      </w:pPr>
      <w:r>
        <w:rPr>
          <w:b/>
          <w:i/>
        </w:rPr>
        <w:t>Potential solutions</w:t>
      </w:r>
    </w:p>
    <w:p w:rsidR="00226FCE" w:rsidRDefault="001130B8">
      <w:pPr>
        <w:pStyle w:val="normal0"/>
        <w:spacing w:line="480" w:lineRule="auto"/>
      </w:pPr>
      <w:r>
        <w:t>The identification of the problems gives rise to clear ideas about developing and implementing an integrated performance management system that supports all work modes. This system should include functionalities for goal setting, real-time feedback, and pe</w:t>
      </w:r>
      <w:r>
        <w:t xml:space="preserve">rformance reviews accessible </w:t>
      </w:r>
      <w:r>
        <w:lastRenderedPageBreak/>
        <w:t>to both on-site and remote employees. This highly supports consistency and fairness in performance while the evaluation among the different work modes makes the performing scenario more efficient. Employee well-being programs a</w:t>
      </w:r>
      <w:r>
        <w:t>re also associated with employee morale and productivity by addressing the holistic needs of employees. Providing cultural sensitivity training specifically for managers and employees to foster an inclusive work environment can also prove to be highly bene</w:t>
      </w:r>
      <w:r>
        <w:t>ficial in this case to develop a closely-knit communication environment in the workplace. This training should focus on understanding and respecting cultural differences in performance expectations and feedback.</w:t>
      </w:r>
    </w:p>
    <w:p w:rsidR="00226FCE" w:rsidRDefault="001130B8">
      <w:pPr>
        <w:pStyle w:val="Heading1"/>
        <w:spacing w:line="480" w:lineRule="auto"/>
      </w:pPr>
      <w:bookmarkStart w:id="4" w:name="_2et92p0" w:colFirst="0" w:colLast="0"/>
      <w:bookmarkEnd w:id="4"/>
      <w:r>
        <w:t>Evaluation and Conclusion</w:t>
      </w:r>
    </w:p>
    <w:p w:rsidR="00226FCE" w:rsidRDefault="001130B8">
      <w:pPr>
        <w:pStyle w:val="normal0"/>
        <w:spacing w:before="240" w:after="240" w:line="480" w:lineRule="auto"/>
      </w:pPr>
      <w:r>
        <w:t>This study clearly focuses on the significant impact of the socio-economic factors on performance management and this has also helped to explore the significance of the monitoring of employee performance management. It can be clearly noticed that the diffe</w:t>
      </w:r>
      <w:r>
        <w:t>rent work modes are applied within the performing arena this encourages the growth among the scope of generating more jobs or implementing technologies. However, the lack of adoption of technology along with many other performance management methods has in</w:t>
      </w:r>
      <w:r>
        <w:t xml:space="preserve">dicated the capability of restricting the efficiency of the performance management system. Key findings have included the critical contribution of technology in encouraging effective performance management. The importance of fulfilling employee well-being </w:t>
      </w:r>
      <w:r>
        <w:t xml:space="preserve">has also been explored in this study. The necessity of cultural inclusivity and the influence of economic conditions on performance has been encouraged widely for exploration in this case. </w:t>
      </w:r>
    </w:p>
    <w:p w:rsidR="00226FCE" w:rsidRDefault="001130B8">
      <w:pPr>
        <w:pStyle w:val="normal0"/>
        <w:spacing w:before="240" w:after="240" w:line="480" w:lineRule="auto"/>
      </w:pPr>
      <w:r>
        <w:t>The Key findings have also tested the approaches followed by Marri</w:t>
      </w:r>
      <w:r>
        <w:t xml:space="preserve">ott International for performance management. Marriott International’s approach to performance management indicates that the majority of the prioritisation of initiatives includes data-driven strategies and </w:t>
      </w:r>
      <w:r>
        <w:lastRenderedPageBreak/>
        <w:t>regular employee assessments in the form of surve</w:t>
      </w:r>
      <w:r>
        <w:t>ys. It also demonstrates the importance of adapting to these socioeconomic factors. The management of employment retention is also required to be managed well to support the growth potential of the firm. Marriott International employs a comprehensive appro</w:t>
      </w:r>
      <w:r>
        <w:t>ach to employee performance management, focusing on recognising employee needs and assessing their performance levels. The clear analysis of the company indicated that it collects data on not only employees' personal details but also their working relation</w:t>
      </w:r>
      <w:r>
        <w:t>ships for the purpose of guiding strategic decisions for better performance quality. Marriott prioritises compliance with internal policies and legal standards, to avoid any kind of obligations and also ensure the protection of data security as well as emp</w:t>
      </w:r>
      <w:r>
        <w:t xml:space="preserve">loyee information. This has also shown that the firm has followed a system of effective management of organisational relationship management to effectively result in the development of organisational relationships. </w:t>
      </w:r>
    </w:p>
    <w:p w:rsidR="00226FCE" w:rsidRDefault="001130B8">
      <w:pPr>
        <w:pStyle w:val="normal0"/>
        <w:spacing w:before="240" w:after="240" w:line="480" w:lineRule="auto"/>
      </w:pPr>
      <w:r>
        <w:t>The potential point of improvement in th</w:t>
      </w:r>
      <w:r>
        <w:t xml:space="preserve">is case can be achieved through </w:t>
      </w:r>
      <w:r>
        <w:rPr>
          <w:b/>
          <w:i/>
        </w:rPr>
        <w:t>Integrated Performance Management Systems</w:t>
      </w:r>
      <w:r>
        <w:t>. The development and implementation of a performance management system that supports all work modes play a pivotal role in the effective performance development of global brands like</w:t>
      </w:r>
      <w:r>
        <w:t xml:space="preserve"> Marriott. Further, efficiency can be gained through the utilisation of </w:t>
      </w:r>
      <w:r>
        <w:rPr>
          <w:b/>
          <w:i/>
        </w:rPr>
        <w:t>Employee Well-being Programs</w:t>
      </w:r>
      <w:r>
        <w:t>. The entrepreneurs should aim for the implementation of comprehensive well-being programs addressing socio-economic stressors. These programs can include f</w:t>
      </w:r>
      <w:r>
        <w:t xml:space="preserve">inancial counselling, mental health support, and flexible work arrangements, enhancing employee morale and productivity. </w:t>
      </w:r>
    </w:p>
    <w:p w:rsidR="00226FCE" w:rsidRDefault="001130B8">
      <w:pPr>
        <w:pStyle w:val="normal0"/>
        <w:spacing w:line="480" w:lineRule="auto"/>
      </w:pPr>
      <w:r>
        <w:br w:type="page"/>
      </w:r>
    </w:p>
    <w:p w:rsidR="00226FCE" w:rsidRDefault="001130B8">
      <w:pPr>
        <w:pStyle w:val="Heading1"/>
      </w:pPr>
      <w:bookmarkStart w:id="5" w:name="_tyjcwt" w:colFirst="0" w:colLast="0"/>
      <w:bookmarkEnd w:id="5"/>
      <w:r>
        <w:lastRenderedPageBreak/>
        <w:t>Reference List</w:t>
      </w:r>
    </w:p>
    <w:p w:rsidR="00226FCE" w:rsidRDefault="001130B8">
      <w:pPr>
        <w:pStyle w:val="normal0"/>
      </w:pPr>
      <w:r>
        <w:t xml:space="preserve">Marriott International (2024a) </w:t>
      </w:r>
      <w:r>
        <w:rPr>
          <w:i/>
        </w:rPr>
        <w:t>We Are Marriott International.</w:t>
      </w:r>
      <w:r>
        <w:t xml:space="preserve"> Available at: https://www.marriott.com/marriott/aboutma</w:t>
      </w:r>
      <w:r>
        <w:t>rriott.mi# (Accessed on: 05 June 2024)</w:t>
      </w:r>
    </w:p>
    <w:p w:rsidR="00226FCE" w:rsidRDefault="001130B8">
      <w:pPr>
        <w:pStyle w:val="normal0"/>
      </w:pPr>
      <w:r>
        <w:t xml:space="preserve">Marriott International (2024b) </w:t>
      </w:r>
      <w:r>
        <w:rPr>
          <w:i/>
        </w:rPr>
        <w:t>Our Story of Innovation.</w:t>
      </w:r>
      <w:r>
        <w:t xml:space="preserve"> Available at: https://www.marriott.com/about/culture-and-values/history.mi (Accessed on: 05 June 2024)</w:t>
      </w:r>
    </w:p>
    <w:p w:rsidR="00226FCE" w:rsidRDefault="001130B8">
      <w:pPr>
        <w:pStyle w:val="normal0"/>
      </w:pPr>
      <w:r>
        <w:t xml:space="preserve">Marriott International (2024c) </w:t>
      </w:r>
      <w:r>
        <w:rPr>
          <w:i/>
        </w:rPr>
        <w:t>Associate Privacy Statement</w:t>
      </w:r>
      <w:r>
        <w:rPr>
          <w:i/>
        </w:rPr>
        <w:t>.</w:t>
      </w:r>
      <w:r>
        <w:t xml:space="preserve"> Available at: https://www.marriott.com/about/associateprivacy.mi (Accessed on: 05 June 2024)</w:t>
      </w:r>
    </w:p>
    <w:p w:rsidR="00226FCE" w:rsidRDefault="001130B8">
      <w:pPr>
        <w:pStyle w:val="normal0"/>
      </w:pPr>
      <w:r>
        <w:t xml:space="preserve">McIlwraith, A. (2021) </w:t>
      </w:r>
      <w:r>
        <w:rPr>
          <w:i/>
        </w:rPr>
        <w:t>Information security and employee behaviour: how to reduce risk through employee education, training and awareness.</w:t>
      </w:r>
      <w:r>
        <w:t xml:space="preserve"> London: Routledge.</w:t>
      </w:r>
    </w:p>
    <w:p w:rsidR="00226FCE" w:rsidRDefault="001130B8">
      <w:pPr>
        <w:pStyle w:val="normal0"/>
      </w:pPr>
      <w:r>
        <w:t>Mosl</w:t>
      </w:r>
      <w:r>
        <w:t xml:space="preserve">ehpour, M., Chau, K.Y., Tu, Y.T., Nguyen, K.L., Barry, M. and Reddy, K.D. (2022) ‘Impact of corporate sustainable practices, government initiative, technology usage, and organizational culture on automobile industry sustainable performance’, </w:t>
      </w:r>
      <w:r>
        <w:rPr>
          <w:i/>
        </w:rPr>
        <w:t xml:space="preserve">Environmental </w:t>
      </w:r>
      <w:r>
        <w:rPr>
          <w:i/>
        </w:rPr>
        <w:t>Science and Pollution Research</w:t>
      </w:r>
      <w:r>
        <w:t>, 29(55), pp.83907-83920.</w:t>
      </w:r>
    </w:p>
    <w:p w:rsidR="00226FCE" w:rsidRDefault="001130B8">
      <w:pPr>
        <w:pStyle w:val="normal0"/>
      </w:pPr>
      <w:r>
        <w:t xml:space="preserve">Ogundipe, D.O., Odejide, O.A. and Edunjobi, T.E. (2024) ‘Agile methodologies in digital banking: Theoretical underpinnings and implications for custom satisfaction’, </w:t>
      </w:r>
      <w:r>
        <w:rPr>
          <w:i/>
        </w:rPr>
        <w:t>Open Access Research Journal of Sc</w:t>
      </w:r>
      <w:r>
        <w:rPr>
          <w:i/>
        </w:rPr>
        <w:t>ience and Technology</w:t>
      </w:r>
      <w:r>
        <w:t>, 10(02), pp.021-030.</w:t>
      </w:r>
    </w:p>
    <w:p w:rsidR="00226FCE" w:rsidRDefault="001130B8">
      <w:pPr>
        <w:pStyle w:val="normal0"/>
      </w:pPr>
      <w:r>
        <w:t xml:space="preserve">Patel, V., Chesmore, A., Legner, C.M. and Pandey, S. (2022) ‘Trends in workplace wearable technologies and connected‐worker solutions for next‐generation occupational safety, health, and productivity’, </w:t>
      </w:r>
      <w:r>
        <w:rPr>
          <w:i/>
        </w:rPr>
        <w:t>Advanced Int</w:t>
      </w:r>
      <w:r>
        <w:rPr>
          <w:i/>
        </w:rPr>
        <w:t>elligent Systems</w:t>
      </w:r>
      <w:r>
        <w:t>, 4(1), p.2100099.</w:t>
      </w:r>
    </w:p>
    <w:p w:rsidR="00226FCE" w:rsidRDefault="001130B8">
      <w:pPr>
        <w:pStyle w:val="normal0"/>
      </w:pPr>
      <w:r>
        <w:t xml:space="preserve">Patel, V., Chesmore, A., Legner, C.M. and Pandey, S. (2022) Trends in workplace wearable technologies and connected‐worker solutions for next‐generation occupational safety, health, and productivity. </w:t>
      </w:r>
      <w:r>
        <w:rPr>
          <w:i/>
        </w:rPr>
        <w:t xml:space="preserve">Advanced Intelligent </w:t>
      </w:r>
      <w:r>
        <w:rPr>
          <w:i/>
        </w:rPr>
        <w:t>Systems</w:t>
      </w:r>
      <w:r>
        <w:t>, 4(1), p.2100099.</w:t>
      </w:r>
    </w:p>
    <w:p w:rsidR="00226FCE" w:rsidRDefault="001130B8">
      <w:pPr>
        <w:pStyle w:val="normal0"/>
      </w:pPr>
      <w:r>
        <w:t xml:space="preserve">Pereira, V., Hadjielias, E., Christofi, M. and Vrontis, D. (2023) ‘A systematic literature review on the impact of artificial intelligence on workplace outcomes: A multi-process perspective’, </w:t>
      </w:r>
      <w:r>
        <w:rPr>
          <w:i/>
        </w:rPr>
        <w:t>Human Resource Management Review</w:t>
      </w:r>
      <w:r>
        <w:t>, 33(1</w:t>
      </w:r>
      <w:r>
        <w:t>), p.100857.</w:t>
      </w:r>
    </w:p>
    <w:p w:rsidR="00226FCE" w:rsidRDefault="001130B8">
      <w:pPr>
        <w:pStyle w:val="normal0"/>
      </w:pPr>
      <w:r>
        <w:t xml:space="preserve">Sarwar, H., Ishaq, M.I., Amin, A. and Ahmed, R. (2020) ‘Ethical leadership, work engagement, employees’ well-being, and performance: a cross-cultural comparison’, </w:t>
      </w:r>
      <w:r>
        <w:rPr>
          <w:i/>
        </w:rPr>
        <w:t>Journal of Sustainable Tourism</w:t>
      </w:r>
      <w:r>
        <w:t>, 28(12), pp.2008-2026.</w:t>
      </w:r>
    </w:p>
    <w:p w:rsidR="00226FCE" w:rsidRDefault="001130B8">
      <w:pPr>
        <w:pStyle w:val="normal0"/>
      </w:pPr>
      <w:r>
        <w:t xml:space="preserve">Statista (2024) </w:t>
      </w:r>
      <w:r>
        <w:rPr>
          <w:i/>
        </w:rPr>
        <w:t>Revenue of</w:t>
      </w:r>
      <w:r>
        <w:rPr>
          <w:i/>
        </w:rPr>
        <w:t xml:space="preserve"> Marriott International worldwide from 1999 to 2023</w:t>
      </w:r>
      <w:r>
        <w:t>.  Available at: https://www.statista.com/statistics/266279/revenue-of-the-marriott-international-inc-hotel-chain/  (Accessed on: 05 June 2024).</w:t>
      </w:r>
    </w:p>
    <w:p w:rsidR="00226FCE" w:rsidRDefault="001130B8">
      <w:pPr>
        <w:pStyle w:val="normal0"/>
      </w:pPr>
      <w:r>
        <w:lastRenderedPageBreak/>
        <w:t>Yu, S., Gong, X. and Wu, N. (2020) Job insecurity and employ</w:t>
      </w:r>
      <w:r>
        <w:t xml:space="preserve">ee engagement: A moderated dual-path model. </w:t>
      </w:r>
      <w:r>
        <w:rPr>
          <w:i/>
        </w:rPr>
        <w:t>Sustainability</w:t>
      </w:r>
      <w:r>
        <w:t>, 12(23), p.10081.</w:t>
      </w:r>
    </w:p>
    <w:p w:rsidR="00226FCE" w:rsidRDefault="00226FCE">
      <w:pPr>
        <w:pStyle w:val="normal0"/>
      </w:pPr>
    </w:p>
    <w:sectPr w:rsidR="00226FCE" w:rsidSect="00226FCE">
      <w:footerReference w:type="default" r:id="rId6"/>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30B8" w:rsidRDefault="001130B8" w:rsidP="00226FCE">
      <w:pPr>
        <w:spacing w:line="240" w:lineRule="auto"/>
      </w:pPr>
      <w:r>
        <w:separator/>
      </w:r>
    </w:p>
  </w:endnote>
  <w:endnote w:type="continuationSeparator" w:id="1">
    <w:p w:rsidR="001130B8" w:rsidRDefault="001130B8" w:rsidP="00226FC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FCE" w:rsidRDefault="00226FCE">
    <w:pPr>
      <w:pStyle w:val="normal0"/>
      <w:jc w:val="right"/>
    </w:pPr>
    <w:r>
      <w:fldChar w:fldCharType="begin"/>
    </w:r>
    <w:r w:rsidR="001130B8">
      <w:instrText>PAGE</w:instrText>
    </w:r>
    <w:r w:rsidR="00E83614">
      <w:fldChar w:fldCharType="separate"/>
    </w:r>
    <w:r w:rsidR="003B00F7">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30B8" w:rsidRDefault="001130B8" w:rsidP="00226FCE">
      <w:pPr>
        <w:spacing w:line="240" w:lineRule="auto"/>
      </w:pPr>
      <w:r>
        <w:separator/>
      </w:r>
    </w:p>
  </w:footnote>
  <w:footnote w:type="continuationSeparator" w:id="1">
    <w:p w:rsidR="001130B8" w:rsidRDefault="001130B8" w:rsidP="00226FCE">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26FCE"/>
    <w:rsid w:val="001130B8"/>
    <w:rsid w:val="00226FCE"/>
    <w:rsid w:val="003B00F7"/>
    <w:rsid w:val="00571898"/>
    <w:rsid w:val="00E836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226FCE"/>
    <w:pPr>
      <w:keepNext/>
      <w:keepLines/>
      <w:outlineLvl w:val="0"/>
    </w:pPr>
    <w:rPr>
      <w:b/>
    </w:rPr>
  </w:style>
  <w:style w:type="paragraph" w:styleId="Heading2">
    <w:name w:val="heading 2"/>
    <w:basedOn w:val="normal0"/>
    <w:next w:val="normal0"/>
    <w:rsid w:val="00226FCE"/>
    <w:pPr>
      <w:keepNext/>
      <w:keepLines/>
      <w:spacing w:before="360" w:after="120"/>
      <w:outlineLvl w:val="1"/>
    </w:pPr>
    <w:rPr>
      <w:sz w:val="32"/>
      <w:szCs w:val="32"/>
    </w:rPr>
  </w:style>
  <w:style w:type="paragraph" w:styleId="Heading3">
    <w:name w:val="heading 3"/>
    <w:basedOn w:val="normal0"/>
    <w:next w:val="normal0"/>
    <w:rsid w:val="00226FCE"/>
    <w:pPr>
      <w:keepNext/>
      <w:keepLines/>
      <w:spacing w:before="320" w:after="80"/>
      <w:outlineLvl w:val="2"/>
    </w:pPr>
    <w:rPr>
      <w:color w:val="434343"/>
      <w:sz w:val="28"/>
      <w:szCs w:val="28"/>
    </w:rPr>
  </w:style>
  <w:style w:type="paragraph" w:styleId="Heading4">
    <w:name w:val="heading 4"/>
    <w:basedOn w:val="normal0"/>
    <w:next w:val="normal0"/>
    <w:rsid w:val="00226FCE"/>
    <w:pPr>
      <w:keepNext/>
      <w:keepLines/>
      <w:spacing w:before="280" w:after="80"/>
      <w:outlineLvl w:val="3"/>
    </w:pPr>
    <w:rPr>
      <w:color w:val="666666"/>
    </w:rPr>
  </w:style>
  <w:style w:type="paragraph" w:styleId="Heading5">
    <w:name w:val="heading 5"/>
    <w:basedOn w:val="normal0"/>
    <w:next w:val="normal0"/>
    <w:rsid w:val="00226FCE"/>
    <w:pPr>
      <w:keepNext/>
      <w:keepLines/>
      <w:spacing w:before="240" w:after="80"/>
      <w:outlineLvl w:val="4"/>
    </w:pPr>
    <w:rPr>
      <w:color w:val="666666"/>
      <w:sz w:val="22"/>
      <w:szCs w:val="22"/>
    </w:rPr>
  </w:style>
  <w:style w:type="paragraph" w:styleId="Heading6">
    <w:name w:val="heading 6"/>
    <w:basedOn w:val="normal0"/>
    <w:next w:val="normal0"/>
    <w:rsid w:val="00226FC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26FCE"/>
  </w:style>
  <w:style w:type="paragraph" w:styleId="Title">
    <w:name w:val="Title"/>
    <w:basedOn w:val="normal0"/>
    <w:next w:val="normal0"/>
    <w:rsid w:val="00226FCE"/>
    <w:pPr>
      <w:keepNext/>
      <w:keepLines/>
      <w:spacing w:after="60"/>
    </w:pPr>
    <w:rPr>
      <w:sz w:val="52"/>
      <w:szCs w:val="52"/>
    </w:rPr>
  </w:style>
  <w:style w:type="paragraph" w:styleId="Subtitle">
    <w:name w:val="Subtitle"/>
    <w:basedOn w:val="normal0"/>
    <w:next w:val="normal0"/>
    <w:rsid w:val="00226FCE"/>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3B00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0F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2500</Words>
  <Characters>14253</Characters>
  <Application>Microsoft Office Word</Application>
  <DocSecurity>0</DocSecurity>
  <Lines>118</Lines>
  <Paragraphs>33</Paragraphs>
  <ScaleCrop>false</ScaleCrop>
  <Company>Grizli777</Company>
  <LinksUpToDate>false</LinksUpToDate>
  <CharactersWithSpaces>16720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2024-06-07T18:40:00Z</dcterms:created>
  <dcterms:modified xsi:type="dcterms:W3CDTF">2024-06-07T18:40:00Z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24d383ea86674be1862e10b04ec9a609</vt:lpwstr>
  </property>
</Properties>
</file>