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1BA72" w14:textId="1BC8E94B" w:rsidR="00C57FDD" w:rsidRPr="00964CA9" w:rsidRDefault="00C57FDD" w:rsidP="00C57FDD">
      <w:pPr>
        <w:spacing w:line="360" w:lineRule="auto"/>
        <w:jc w:val="both"/>
        <w:rPr>
          <w:rFonts w:ascii="Times New Roman" w:hAnsi="Times New Roman" w:cs="Times New Roman" w:hint="eastAsia"/>
          <w:b/>
          <w:bCs/>
          <w:i/>
          <w:iCs/>
          <w:sz w:val="40"/>
          <w:szCs w:val="40"/>
          <w:lang w:val="en-US"/>
        </w:rPr>
      </w:pPr>
      <w:r w:rsidRPr="00964CA9">
        <w:rPr>
          <w:rFonts w:ascii="Times New Roman" w:hAnsi="Times New Roman" w:cs="Times New Roman"/>
          <w:b/>
          <w:bCs/>
          <w:i/>
          <w:iCs/>
          <w:sz w:val="40"/>
          <w:szCs w:val="40"/>
          <w:lang w:val="en-US"/>
        </w:rPr>
        <w:t>Can the</w:t>
      </w:r>
      <w:r w:rsidRPr="00964CA9">
        <w:rPr>
          <w:rFonts w:ascii="Times New Roman" w:hAnsi="Times New Roman" w:cs="Times New Roman"/>
          <w:b/>
          <w:bCs/>
          <w:i/>
          <w:iCs/>
          <w:sz w:val="40"/>
          <w:szCs w:val="40"/>
          <w:lang w:val="en-US"/>
        </w:rPr>
        <w:t xml:space="preserve"> Identification of ALN Learners Be Improved with the new ALN System</w:t>
      </w:r>
      <w:r w:rsidRPr="00964CA9">
        <w:rPr>
          <w:rFonts w:ascii="Times New Roman" w:hAnsi="Times New Roman" w:cs="Times New Roman"/>
          <w:b/>
          <w:bCs/>
          <w:i/>
          <w:iCs/>
          <w:sz w:val="40"/>
          <w:szCs w:val="40"/>
          <w:lang w:val="en-US"/>
        </w:rPr>
        <w:t xml:space="preserve"> in Wales</w:t>
      </w:r>
      <w:r w:rsidRPr="00964CA9">
        <w:rPr>
          <w:rFonts w:ascii="Times New Roman" w:hAnsi="Times New Roman" w:cs="Times New Roman"/>
          <w:b/>
          <w:bCs/>
          <w:i/>
          <w:iCs/>
          <w:sz w:val="40"/>
          <w:szCs w:val="40"/>
          <w:lang w:val="en-US"/>
        </w:rPr>
        <w:t>?</w:t>
      </w:r>
      <w:r w:rsidRPr="00964CA9">
        <w:rPr>
          <w:rFonts w:ascii="Times New Roman" w:hAnsi="Times New Roman" w:cs="Times New Roman"/>
          <w:b/>
          <w:bCs/>
          <w:i/>
          <w:iCs/>
          <w:sz w:val="40"/>
          <w:szCs w:val="40"/>
          <w:lang w:val="en-US"/>
        </w:rPr>
        <w:t xml:space="preserve"> I</w:t>
      </w:r>
      <w:r w:rsidRPr="00964CA9">
        <w:rPr>
          <w:rFonts w:ascii="Times New Roman" w:hAnsi="Times New Roman" w:cs="Times New Roman"/>
          <w:b/>
          <w:bCs/>
          <w:i/>
          <w:iCs/>
          <w:sz w:val="40"/>
          <w:szCs w:val="40"/>
          <w:lang w:val="en-US"/>
        </w:rPr>
        <w:t>f</w:t>
      </w:r>
      <w:r w:rsidR="00964CA9" w:rsidRPr="00964CA9">
        <w:rPr>
          <w:rFonts w:ascii="Times New Roman" w:hAnsi="Times New Roman" w:cs="Times New Roman" w:hint="eastAsia"/>
          <w:b/>
          <w:bCs/>
          <w:i/>
          <w:iCs/>
          <w:sz w:val="40"/>
          <w:szCs w:val="40"/>
          <w:lang w:val="en-US"/>
        </w:rPr>
        <w:t xml:space="preserve"> y</w:t>
      </w:r>
      <w:r w:rsidRPr="00964CA9">
        <w:rPr>
          <w:rFonts w:ascii="Times New Roman" w:hAnsi="Times New Roman" w:cs="Times New Roman"/>
          <w:b/>
          <w:bCs/>
          <w:i/>
          <w:iCs/>
          <w:sz w:val="40"/>
          <w:szCs w:val="40"/>
          <w:lang w:val="en-US"/>
        </w:rPr>
        <w:t xml:space="preserve">es, </w:t>
      </w:r>
      <w:r w:rsidR="00964CA9" w:rsidRPr="00964CA9">
        <w:rPr>
          <w:rFonts w:ascii="Times New Roman" w:hAnsi="Times New Roman" w:cs="Times New Roman"/>
          <w:b/>
          <w:bCs/>
          <w:i/>
          <w:iCs/>
          <w:sz w:val="40"/>
          <w:szCs w:val="40"/>
          <w:lang w:val="en-US"/>
        </w:rPr>
        <w:t>how</w:t>
      </w:r>
      <w:r w:rsidRPr="00964CA9">
        <w:rPr>
          <w:rFonts w:ascii="Times New Roman" w:hAnsi="Times New Roman" w:cs="Times New Roman"/>
          <w:b/>
          <w:bCs/>
          <w:i/>
          <w:iCs/>
          <w:sz w:val="40"/>
          <w:szCs w:val="40"/>
          <w:lang w:val="en-US"/>
        </w:rPr>
        <w:t>?</w:t>
      </w:r>
    </w:p>
    <w:p w14:paraId="1879283C" w14:textId="4C6FF5B4" w:rsidR="00382630" w:rsidRPr="00964CA9" w:rsidRDefault="00382630" w:rsidP="00964CA9">
      <w:pPr>
        <w:spacing w:line="360" w:lineRule="auto"/>
        <w:jc w:val="both"/>
        <w:rPr>
          <w:rFonts w:ascii="Arial" w:hAnsi="Arial" w:cs="Arial"/>
          <w:b/>
          <w:bCs/>
          <w:i/>
          <w:iCs/>
          <w:sz w:val="28"/>
          <w:szCs w:val="28"/>
        </w:rPr>
      </w:pPr>
      <w:r w:rsidRPr="00964CA9">
        <w:rPr>
          <w:rFonts w:ascii="Arial" w:hAnsi="Arial" w:cs="Arial"/>
          <w:b/>
          <w:bCs/>
          <w:i/>
          <w:iCs/>
          <w:sz w:val="28"/>
          <w:szCs w:val="28"/>
        </w:rPr>
        <w:t xml:space="preserve">Background </w:t>
      </w:r>
      <w:r w:rsidR="0039048B" w:rsidRPr="00964CA9">
        <w:rPr>
          <w:rFonts w:ascii="Arial" w:hAnsi="Arial" w:cs="Arial"/>
          <w:b/>
          <w:bCs/>
          <w:i/>
          <w:iCs/>
          <w:sz w:val="28"/>
          <w:szCs w:val="28"/>
        </w:rPr>
        <w:t>And Context</w:t>
      </w:r>
    </w:p>
    <w:p w14:paraId="00FA93F7" w14:textId="4E8BA6C6" w:rsidR="00C57FDD" w:rsidRPr="00382630" w:rsidRDefault="00C57FDD" w:rsidP="00C57FDD">
      <w:pPr>
        <w:spacing w:line="360" w:lineRule="auto"/>
        <w:jc w:val="both"/>
        <w:rPr>
          <w:rFonts w:ascii="Arial" w:hAnsi="Arial" w:cs="Arial"/>
        </w:rPr>
      </w:pPr>
      <w:r w:rsidRPr="00382630">
        <w:rPr>
          <w:rFonts w:ascii="Arial" w:hAnsi="Arial" w:cs="Arial"/>
        </w:rPr>
        <w:t>There used to be a system based on S</w:t>
      </w:r>
      <w:r w:rsidR="00C01AAA">
        <w:rPr>
          <w:rFonts w:ascii="Arial" w:hAnsi="Arial" w:cs="Arial" w:hint="eastAsia"/>
        </w:rPr>
        <w:t>EN</w:t>
      </w:r>
      <w:r w:rsidRPr="00382630">
        <w:rPr>
          <w:rFonts w:ascii="Arial" w:hAnsi="Arial" w:cs="Arial"/>
        </w:rPr>
        <w:t xml:space="preserve">-identification to identify children if they have extra needs, until it was </w:t>
      </w:r>
      <w:r w:rsidR="0032524B">
        <w:rPr>
          <w:rFonts w:ascii="Arial" w:hAnsi="Arial" w:cs="Arial"/>
        </w:rPr>
        <w:t>reflected</w:t>
      </w:r>
      <w:r w:rsidRPr="00382630">
        <w:rPr>
          <w:rFonts w:ascii="Arial" w:hAnsi="Arial" w:cs="Arial"/>
        </w:rPr>
        <w:t xml:space="preserve"> with </w:t>
      </w:r>
      <w:r w:rsidR="00C01AAA">
        <w:rPr>
          <w:rFonts w:ascii="Arial" w:hAnsi="Arial" w:cs="Arial"/>
        </w:rPr>
        <w:t>weakness</w:t>
      </w:r>
      <w:r w:rsidRPr="00382630">
        <w:rPr>
          <w:rFonts w:ascii="Arial" w:hAnsi="Arial" w:cs="Arial"/>
        </w:rPr>
        <w:t xml:space="preserve">. Knight et al. (2024) </w:t>
      </w:r>
      <w:r w:rsidR="00C01AAA">
        <w:rPr>
          <w:rFonts w:ascii="Arial" w:hAnsi="Arial" w:cs="Arial"/>
        </w:rPr>
        <w:t xml:space="preserve">argued that </w:t>
      </w:r>
      <w:r w:rsidRPr="00382630">
        <w:rPr>
          <w:rFonts w:ascii="Arial" w:hAnsi="Arial" w:cs="Arial"/>
        </w:rPr>
        <w:t xml:space="preserve">an apparent faintness that 48% of those born in 2002/3 were identified as </w:t>
      </w:r>
      <w:r w:rsidR="0032524B">
        <w:rPr>
          <w:rFonts w:ascii="Arial" w:hAnsi="Arial" w:cs="Arial"/>
        </w:rPr>
        <w:t xml:space="preserve">learners with </w:t>
      </w:r>
      <w:r w:rsidRPr="00382630">
        <w:rPr>
          <w:rFonts w:ascii="Arial" w:hAnsi="Arial" w:cs="Arial"/>
        </w:rPr>
        <w:t xml:space="preserve">SEN at some point during their schooling, and those identified as SEN in Wales were more likely to be male, white, from poor backgrounds, have lower school attendance, not have experienced breastfeeding, and be born later in the school year. </w:t>
      </w:r>
      <w:r w:rsidR="0032524B">
        <w:rPr>
          <w:rFonts w:ascii="Arial" w:hAnsi="Arial" w:cs="Arial"/>
        </w:rPr>
        <w:t xml:space="preserve">According to the finding, </w:t>
      </w:r>
      <w:r w:rsidRPr="00382630">
        <w:rPr>
          <w:rFonts w:ascii="Arial" w:hAnsi="Arial" w:cs="Arial"/>
        </w:rPr>
        <w:t xml:space="preserve">Knight and his colleges </w:t>
      </w:r>
      <w:r w:rsidR="00C01AAA">
        <w:rPr>
          <w:rFonts w:ascii="Arial" w:hAnsi="Arial" w:cs="Arial"/>
        </w:rPr>
        <w:t>indicated</w:t>
      </w:r>
      <w:r w:rsidRPr="00382630">
        <w:rPr>
          <w:rFonts w:ascii="Arial" w:hAnsi="Arial" w:cs="Arial"/>
        </w:rPr>
        <w:t xml:space="preserve"> that SEN identification is influenced by the child's background in 2024. Besides that, as the proportion of time a group of people identified as SEN increases, the likelihood of achieving national expected educational outcomes decreases accordingly (Knight, Lowthian, Crick, Jones, Rees, et al., 2024). </w:t>
      </w:r>
      <w:r w:rsidR="00C01AAA">
        <w:rPr>
          <w:rFonts w:ascii="Arial" w:hAnsi="Arial" w:cs="Arial"/>
        </w:rPr>
        <w:t>They also made statement that t</w:t>
      </w:r>
      <w:r w:rsidRPr="00382630">
        <w:rPr>
          <w:rFonts w:ascii="Arial" w:hAnsi="Arial" w:cs="Arial"/>
        </w:rPr>
        <w:t xml:space="preserve">he main reasons include the education system's failure to mitigate the negative impact of SEN on learners' educational outcomes, and the fact that long-term SEN does not alleviate the educational needs of these learners and the negative impact on their academic performance. The finding of Knight et al. (2024) and Knight, Lowthian, Crick, Jones, Rees, et al. (2024) might be able to be regarded as crucial reasons which promote the transition from SEN system to ALN system. The Welsh government is undertaking a foremost education reform program, which includes a new curriculum and a transformation of the support system for learners with additional learning needs (ALN) (Conn and Hutt, 2020). Knight and Crick (2021) also lend some weight to this claim that alongside these and wider system-level reforms there is an ambition to build an inclusive education system in Wales. ALN system is aiming at identifying all learners </w:t>
      </w:r>
      <w:r w:rsidR="00C01AAA" w:rsidRPr="00382630">
        <w:rPr>
          <w:rFonts w:ascii="Arial" w:hAnsi="Arial" w:cs="Arial"/>
        </w:rPr>
        <w:t xml:space="preserve">by ALN cooperator </w:t>
      </w:r>
      <w:r w:rsidRPr="00382630">
        <w:rPr>
          <w:rFonts w:ascii="Arial" w:hAnsi="Arial" w:cs="Arial"/>
        </w:rPr>
        <w:t>to justify that whether they have any additional learning needs (Contact a Family, 2024).</w:t>
      </w:r>
    </w:p>
    <w:p w14:paraId="22EF7375" w14:textId="0253007E" w:rsidR="004B6A07" w:rsidRPr="00382630" w:rsidRDefault="00C57FDD" w:rsidP="00C57FDD">
      <w:pPr>
        <w:spacing w:line="360" w:lineRule="auto"/>
        <w:jc w:val="both"/>
        <w:rPr>
          <w:rFonts w:ascii="Arial" w:hAnsi="Arial" w:cs="Arial"/>
        </w:rPr>
      </w:pPr>
      <w:r w:rsidRPr="00382630">
        <w:rPr>
          <w:rFonts w:ascii="Arial" w:hAnsi="Arial" w:cs="Arial"/>
        </w:rPr>
        <w:t xml:space="preserve">Consider that the </w:t>
      </w:r>
      <w:r w:rsidR="0032524B">
        <w:rPr>
          <w:rFonts w:ascii="Arial" w:hAnsi="Arial" w:cs="Arial"/>
        </w:rPr>
        <w:t>progress</w:t>
      </w:r>
      <w:r w:rsidRPr="00382630">
        <w:rPr>
          <w:rFonts w:ascii="Arial" w:hAnsi="Arial" w:cs="Arial"/>
        </w:rPr>
        <w:t xml:space="preserve"> from SEN system to ALN system, and the ultimate purpose if to set all learners under ALN system in 2025, Welsh government and educational institutions are still adopting with the </w:t>
      </w:r>
      <w:r w:rsidR="00A024C6">
        <w:rPr>
          <w:rFonts w:ascii="Arial" w:hAnsi="Arial" w:cs="Arial"/>
        </w:rPr>
        <w:t>changeover</w:t>
      </w:r>
      <w:r w:rsidRPr="00382630">
        <w:rPr>
          <w:rFonts w:ascii="Arial" w:hAnsi="Arial" w:cs="Arial"/>
        </w:rPr>
        <w:t xml:space="preserve">. Nevertheless, </w:t>
      </w:r>
      <w:r w:rsidR="00A024C6">
        <w:rPr>
          <w:rFonts w:ascii="Arial" w:hAnsi="Arial" w:cs="Arial"/>
        </w:rPr>
        <w:t xml:space="preserve">such </w:t>
      </w:r>
      <w:r w:rsidRPr="00382630">
        <w:rPr>
          <w:rFonts w:ascii="Arial" w:hAnsi="Arial" w:cs="Arial"/>
        </w:rPr>
        <w:t xml:space="preserve">transitions in education affect learners socially and emotionally as well as academically (Packer, Abbinett and Morris, 2022), and these scholars also indicated that transition </w:t>
      </w:r>
      <w:r w:rsidRPr="00382630">
        <w:rPr>
          <w:rFonts w:ascii="Arial" w:hAnsi="Arial" w:cs="Arial"/>
        </w:rPr>
        <w:lastRenderedPageBreak/>
        <w:t xml:space="preserve">experiences should be regarded as an on-going process rather than a one-off event. </w:t>
      </w:r>
      <w:r w:rsidR="00C01AAA">
        <w:rPr>
          <w:rFonts w:ascii="Arial" w:hAnsi="Arial" w:cs="Arial"/>
        </w:rPr>
        <w:t>In recent years</w:t>
      </w:r>
      <w:r w:rsidRPr="00382630">
        <w:rPr>
          <w:rFonts w:ascii="Arial" w:hAnsi="Arial" w:cs="Arial"/>
        </w:rPr>
        <w:t xml:space="preserve">, the policy shift is </w:t>
      </w:r>
      <w:proofErr w:type="gramStart"/>
      <w:r w:rsidRPr="00382630">
        <w:rPr>
          <w:rFonts w:ascii="Arial" w:hAnsi="Arial" w:cs="Arial"/>
        </w:rPr>
        <w:t>drawing to a close</w:t>
      </w:r>
      <w:proofErr w:type="gramEnd"/>
      <w:r w:rsidRPr="00382630">
        <w:rPr>
          <w:rFonts w:ascii="Arial" w:hAnsi="Arial" w:cs="Arial"/>
        </w:rPr>
        <w:t xml:space="preserve"> </w:t>
      </w:r>
      <w:r w:rsidR="00A024C6">
        <w:rPr>
          <w:rFonts w:ascii="Arial" w:hAnsi="Arial" w:cs="Arial"/>
        </w:rPr>
        <w:t xml:space="preserve">based on </w:t>
      </w:r>
      <w:r w:rsidRPr="00382630">
        <w:rPr>
          <w:rFonts w:ascii="Arial" w:hAnsi="Arial" w:cs="Arial"/>
        </w:rPr>
        <w:t>the timeline set by the government, but various problems are also emerging, such as teachers should but are not seen as active agents of change (Conn and Hutt, 2020), and there are differences within and between policies and guidance documents (Knight and Crick, 2021). The existence of these problems may undermine the vision of an inclusive education system and increase uncertainty about the right to education of the targeted groups - those with additional learning needs. Therefore, how to address these issues and find practical suggestions would be one of the critical focuses for this study.</w:t>
      </w:r>
    </w:p>
    <w:p w14:paraId="7376CAB8" w14:textId="77777777" w:rsidR="00C57FDD" w:rsidRPr="00382630" w:rsidRDefault="00C57FDD" w:rsidP="00C57FDD">
      <w:pPr>
        <w:spacing w:line="360" w:lineRule="auto"/>
        <w:jc w:val="both"/>
        <w:rPr>
          <w:rFonts w:ascii="Arial" w:hAnsi="Arial" w:cs="Arial"/>
        </w:rPr>
      </w:pPr>
    </w:p>
    <w:p w14:paraId="59DDC88C" w14:textId="64F6055A" w:rsidR="00382630" w:rsidRPr="00964CA9" w:rsidRDefault="00382630" w:rsidP="00964CA9">
      <w:pPr>
        <w:spacing w:line="360" w:lineRule="auto"/>
        <w:jc w:val="both"/>
        <w:rPr>
          <w:rFonts w:ascii="Arial" w:hAnsi="Arial" w:cs="Arial"/>
          <w:b/>
          <w:bCs/>
          <w:i/>
          <w:iCs/>
          <w:sz w:val="28"/>
          <w:szCs w:val="28"/>
        </w:rPr>
      </w:pPr>
      <w:r w:rsidRPr="00964CA9">
        <w:rPr>
          <w:rFonts w:ascii="Arial" w:hAnsi="Arial" w:cs="Arial"/>
          <w:b/>
          <w:bCs/>
          <w:i/>
          <w:iCs/>
          <w:sz w:val="28"/>
          <w:szCs w:val="28"/>
        </w:rPr>
        <w:t xml:space="preserve">Aims </w:t>
      </w:r>
      <w:r w:rsidR="0039048B" w:rsidRPr="00964CA9">
        <w:rPr>
          <w:rFonts w:ascii="Arial" w:hAnsi="Arial" w:cs="Arial"/>
          <w:b/>
          <w:bCs/>
          <w:i/>
          <w:iCs/>
          <w:sz w:val="28"/>
          <w:szCs w:val="28"/>
        </w:rPr>
        <w:t>And Objectives</w:t>
      </w:r>
    </w:p>
    <w:p w14:paraId="0E6A0151" w14:textId="66F93505" w:rsidR="00C57FDD" w:rsidRPr="00382630" w:rsidRDefault="00C57FDD" w:rsidP="00C57FDD">
      <w:pPr>
        <w:spacing w:line="360" w:lineRule="auto"/>
        <w:jc w:val="both"/>
        <w:rPr>
          <w:rFonts w:ascii="Arial" w:hAnsi="Arial" w:cs="Arial"/>
        </w:rPr>
      </w:pPr>
      <w:r w:rsidRPr="00382630">
        <w:rPr>
          <w:rFonts w:ascii="Arial" w:hAnsi="Arial" w:cs="Arial"/>
        </w:rPr>
        <w:t xml:space="preserve">For this proposal, the specific goal can be to find out the existing or potential problems and manifestations in the process and results of identifying ALN on children in the current process of gradually replacing the SEN system with the ALN system, and to integrate the contents of previous literatures and government documents to determine whether the efficiency and accuracy of identification of children with ALN can be improved to a certain extent. By reading and </w:t>
      </w:r>
      <w:r w:rsidR="00A024C6">
        <w:rPr>
          <w:rFonts w:ascii="Arial" w:hAnsi="Arial" w:cs="Arial"/>
        </w:rPr>
        <w:t xml:space="preserve">summarizing </w:t>
      </w:r>
      <w:r w:rsidRPr="00382630">
        <w:rPr>
          <w:rFonts w:ascii="Arial" w:hAnsi="Arial" w:cs="Arial"/>
        </w:rPr>
        <w:t xml:space="preserve">literatures and official news about the new ALN system in Wales, there are </w:t>
      </w:r>
      <w:proofErr w:type="gramStart"/>
      <w:r w:rsidRPr="00382630">
        <w:rPr>
          <w:rFonts w:ascii="Arial" w:hAnsi="Arial" w:cs="Arial"/>
        </w:rPr>
        <w:t>a number of</w:t>
      </w:r>
      <w:proofErr w:type="gramEnd"/>
      <w:r w:rsidRPr="00382630">
        <w:rPr>
          <w:rFonts w:ascii="Arial" w:hAnsi="Arial" w:cs="Arial"/>
        </w:rPr>
        <w:t xml:space="preserve"> challenges identified in the past few years, especially since the ALN system began to replace the timeworn one. A </w:t>
      </w:r>
      <w:r w:rsidR="0032524B">
        <w:rPr>
          <w:rFonts w:ascii="Arial" w:hAnsi="Arial" w:cs="Arial"/>
        </w:rPr>
        <w:t>recent year’s</w:t>
      </w:r>
      <w:r w:rsidRPr="00382630">
        <w:rPr>
          <w:rFonts w:ascii="Arial" w:hAnsi="Arial" w:cs="Arial"/>
        </w:rPr>
        <w:t xml:space="preserve"> news reported that a mother and her son had to wait for at least 26 months for an assessment, to support the boy with ALN identification</w:t>
      </w:r>
      <w:r w:rsidR="0032524B">
        <w:rPr>
          <w:rFonts w:ascii="Arial" w:hAnsi="Arial" w:cs="Arial"/>
        </w:rPr>
        <w:t xml:space="preserve"> (Edward, 2022)</w:t>
      </w:r>
      <w:r w:rsidRPr="00382630">
        <w:rPr>
          <w:rFonts w:ascii="Arial" w:hAnsi="Arial" w:cs="Arial"/>
        </w:rPr>
        <w:t xml:space="preserve">, which reflected that the efficiency of policy implementor such as ALN cooperator and teachers may have problems in ability of improving work proficiency. </w:t>
      </w:r>
      <w:r w:rsidR="00A024C6">
        <w:rPr>
          <w:rFonts w:ascii="Arial" w:hAnsi="Arial" w:cs="Arial"/>
        </w:rPr>
        <w:t>In addition,</w:t>
      </w:r>
      <w:r w:rsidRPr="00382630">
        <w:rPr>
          <w:rFonts w:ascii="Arial" w:hAnsi="Arial" w:cs="Arial"/>
        </w:rPr>
        <w:t xml:space="preserve"> to one ALN school guaranteed by the government, the plan could not be implemented as scheduled due to insufficient funds (Thomas and Parr, 2024), which indicated that there may be management and allocation loopholes in the government's funding issues, which led to the gap between the goals and the actual situation in the policy implementation process, which also affected the identification on children with ALN, because they could not be guaranteed a good learning and living environment to support them being identified by the policy. On the other hand, as of November 2024, there are some literatures </w:t>
      </w:r>
      <w:r w:rsidR="00A024C6" w:rsidRPr="00382630">
        <w:rPr>
          <w:rFonts w:ascii="Arial" w:hAnsi="Arial" w:cs="Arial"/>
        </w:rPr>
        <w:t>associated</w:t>
      </w:r>
      <w:r w:rsidRPr="00382630">
        <w:rPr>
          <w:rFonts w:ascii="Arial" w:hAnsi="Arial" w:cs="Arial"/>
        </w:rPr>
        <w:t xml:space="preserve"> to the ALN policy in Wales that provide some suggestions for the identification of children with ALN system. The process has also </w:t>
      </w:r>
      <w:r w:rsidRPr="00382630">
        <w:rPr>
          <w:rFonts w:ascii="Arial" w:hAnsi="Arial" w:cs="Arial"/>
        </w:rPr>
        <w:lastRenderedPageBreak/>
        <w:t xml:space="preserve">been challenged from different perspectives, such as the lack of coherence in the key messages articulated in Welsh education policy documents, which has led to unexpected differences in the identification of children with ALNs between policy and guidance documents, and the underlying roles in implementing policy (Knight and Crick, 2021). For this proposal, the specific goal can be to find out the existing or potential problems and manifestations in the process and results of identification of ALN on children during the current transition from SEN system to ALN system, and to integrate the contents of previous literatures and government documents to determine whether the identification of children with ALN can be improved to a certain extent. Which is a complicated procedure. The problems and challenges that will be identified will be the main purpose of the proposal. Address the current shortages and challenges of the alteration from SEN system to ALN system and find the possible </w:t>
      </w:r>
      <w:r w:rsidR="0032524B">
        <w:rPr>
          <w:rFonts w:ascii="Arial" w:hAnsi="Arial" w:cs="Arial"/>
        </w:rPr>
        <w:t xml:space="preserve">practical </w:t>
      </w:r>
      <w:r w:rsidR="00964CA9">
        <w:rPr>
          <w:rFonts w:ascii="Arial" w:hAnsi="Arial" w:cs="Arial"/>
        </w:rPr>
        <w:t>suggestion</w:t>
      </w:r>
      <w:r w:rsidR="00964CA9">
        <w:rPr>
          <w:rFonts w:ascii="Arial" w:hAnsi="Arial" w:cs="Arial" w:hint="eastAsia"/>
        </w:rPr>
        <w:t>s</w:t>
      </w:r>
      <w:r w:rsidRPr="00382630">
        <w:rPr>
          <w:rFonts w:ascii="Arial" w:hAnsi="Arial" w:cs="Arial"/>
        </w:rPr>
        <w:t>.</w:t>
      </w:r>
    </w:p>
    <w:p w14:paraId="39E6E159" w14:textId="77777777" w:rsidR="00382630" w:rsidRPr="00382630" w:rsidRDefault="00382630" w:rsidP="00C57FDD">
      <w:pPr>
        <w:spacing w:line="360" w:lineRule="auto"/>
        <w:jc w:val="both"/>
        <w:rPr>
          <w:rFonts w:ascii="Arial" w:hAnsi="Arial" w:cs="Arial"/>
        </w:rPr>
      </w:pPr>
    </w:p>
    <w:p w14:paraId="21EC2DB5" w14:textId="4A025E71" w:rsidR="00382630" w:rsidRPr="0039048B" w:rsidRDefault="00382630" w:rsidP="00C57FDD">
      <w:pPr>
        <w:spacing w:line="360" w:lineRule="auto"/>
        <w:jc w:val="both"/>
        <w:rPr>
          <w:rFonts w:ascii="Arial" w:hAnsi="Arial" w:cs="Arial"/>
          <w:b/>
          <w:bCs/>
          <w:i/>
          <w:iCs/>
          <w:sz w:val="28"/>
          <w:szCs w:val="28"/>
          <w:lang w:val="en-US"/>
        </w:rPr>
      </w:pPr>
      <w:r w:rsidRPr="0039048B">
        <w:rPr>
          <w:rFonts w:ascii="Arial" w:hAnsi="Arial" w:cs="Arial"/>
          <w:b/>
          <w:bCs/>
          <w:i/>
          <w:iCs/>
          <w:sz w:val="28"/>
          <w:szCs w:val="28"/>
        </w:rPr>
        <w:t xml:space="preserve">Proposed </w:t>
      </w:r>
      <w:r w:rsidR="0039048B" w:rsidRPr="0039048B">
        <w:rPr>
          <w:rFonts w:ascii="Arial" w:hAnsi="Arial" w:cs="Arial"/>
          <w:b/>
          <w:bCs/>
          <w:i/>
          <w:iCs/>
          <w:sz w:val="28"/>
          <w:szCs w:val="28"/>
          <w:lang w:val="en-US"/>
        </w:rPr>
        <w:t>Methodology</w:t>
      </w:r>
    </w:p>
    <w:p w14:paraId="10D67598" w14:textId="63E6BBEA" w:rsidR="003D377A" w:rsidRDefault="00C57FDD" w:rsidP="00C57FDD">
      <w:pPr>
        <w:spacing w:line="360" w:lineRule="auto"/>
        <w:jc w:val="both"/>
        <w:rPr>
          <w:rFonts w:ascii="Arial" w:hAnsi="Arial" w:cs="Arial"/>
          <w:lang w:val="en-US"/>
        </w:rPr>
      </w:pPr>
      <w:r w:rsidRPr="00382630">
        <w:rPr>
          <w:rFonts w:ascii="Arial" w:hAnsi="Arial" w:cs="Arial"/>
          <w:lang w:val="en-US"/>
        </w:rPr>
        <w:t>This study will mainly ultimate mixed methodology, which includes quantitative and qualitative methods. When applying different methodology, the quantitative methods to be considered include descriptive statistics and inferential statistics, as well as a series of statistical tools, such as SPSS, which will be used in the subsequent processing of qua</w:t>
      </w:r>
      <w:r w:rsidR="0032524B">
        <w:rPr>
          <w:rFonts w:ascii="Arial" w:hAnsi="Arial" w:cs="Arial"/>
          <w:lang w:val="en-US"/>
        </w:rPr>
        <w:t>ntitative</w:t>
      </w:r>
      <w:r w:rsidRPr="00382630">
        <w:rPr>
          <w:rFonts w:ascii="Arial" w:hAnsi="Arial" w:cs="Arial"/>
          <w:lang w:val="en-US"/>
        </w:rPr>
        <w:t xml:space="preserve"> data. As for qualitative, which includes </w:t>
      </w:r>
      <w:r w:rsidR="003A5586" w:rsidRPr="00382630">
        <w:rPr>
          <w:rFonts w:ascii="Arial" w:hAnsi="Arial" w:cs="Arial"/>
          <w:lang w:val="en-US"/>
        </w:rPr>
        <w:t>several</w:t>
      </w:r>
      <w:r w:rsidRPr="00382630">
        <w:rPr>
          <w:rFonts w:ascii="Arial" w:hAnsi="Arial" w:cs="Arial"/>
          <w:lang w:val="en-US"/>
        </w:rPr>
        <w:t xml:space="preserve"> tools (online/offline), like case studies, experiments, questionnaire, interview, observation, </w:t>
      </w:r>
      <w:r w:rsidR="0032524B" w:rsidRPr="00382630">
        <w:rPr>
          <w:rFonts w:ascii="Arial" w:hAnsi="Arial" w:cs="Arial"/>
          <w:lang w:val="en-US"/>
        </w:rPr>
        <w:t>etc.</w:t>
      </w:r>
      <w:r w:rsidR="0032524B">
        <w:rPr>
          <w:rFonts w:ascii="Arial" w:hAnsi="Arial" w:cs="Arial"/>
          <w:lang w:val="en-US"/>
        </w:rPr>
        <w:t xml:space="preserve"> </w:t>
      </w:r>
      <w:r w:rsidR="0032524B" w:rsidRPr="003A5586">
        <w:rPr>
          <w:rFonts w:ascii="Arial" w:hAnsi="Arial" w:cs="Arial"/>
        </w:rPr>
        <w:t>(Cohen, Manion and Morrison, 2018)</w:t>
      </w:r>
      <w:r w:rsidRPr="00382630">
        <w:rPr>
          <w:rFonts w:ascii="Arial" w:hAnsi="Arial" w:cs="Arial"/>
          <w:lang w:val="en-US"/>
        </w:rPr>
        <w:t xml:space="preserve">. </w:t>
      </w:r>
      <w:r w:rsidR="0032524B">
        <w:rPr>
          <w:rFonts w:ascii="Arial" w:hAnsi="Arial" w:cs="Arial"/>
          <w:lang w:val="en-US"/>
        </w:rPr>
        <w:t>Nevertheless</w:t>
      </w:r>
      <w:r w:rsidRPr="00382630">
        <w:rPr>
          <w:rFonts w:ascii="Arial" w:hAnsi="Arial" w:cs="Arial"/>
          <w:lang w:val="en-US"/>
        </w:rPr>
        <w:t xml:space="preserve">, before the selected research method is formally implemented, the validity and reliability of the data produced by different research methods should be considered, which is closely related to the sample selection and ethical consideration that need to be focused on in the research process, </w:t>
      </w:r>
      <w:r w:rsidR="0032524B">
        <w:rPr>
          <w:rFonts w:ascii="Arial" w:hAnsi="Arial" w:cs="Arial"/>
          <w:lang w:val="en-US"/>
        </w:rPr>
        <w:t>it</w:t>
      </w:r>
      <w:r w:rsidRPr="00382630">
        <w:rPr>
          <w:rFonts w:ascii="Arial" w:hAnsi="Arial" w:cs="Arial"/>
          <w:lang w:val="en-US"/>
        </w:rPr>
        <w:t xml:space="preserve"> means </w:t>
      </w:r>
      <w:r w:rsidR="0032524B">
        <w:rPr>
          <w:rFonts w:ascii="Arial" w:hAnsi="Arial" w:cs="Arial"/>
          <w:lang w:val="en-US"/>
        </w:rPr>
        <w:t xml:space="preserve">it will be supposed to determine </w:t>
      </w:r>
      <w:r w:rsidRPr="00382630">
        <w:rPr>
          <w:rFonts w:ascii="Arial" w:hAnsi="Arial" w:cs="Arial"/>
          <w:lang w:val="en-US"/>
        </w:rPr>
        <w:t xml:space="preserve">whether the collected data information is generally representative of children with ALN; </w:t>
      </w:r>
      <w:r w:rsidR="0032524B">
        <w:rPr>
          <w:rFonts w:ascii="Arial" w:hAnsi="Arial" w:cs="Arial"/>
          <w:lang w:val="en-US"/>
        </w:rPr>
        <w:t xml:space="preserve">if </w:t>
      </w:r>
      <w:r w:rsidRPr="00382630">
        <w:rPr>
          <w:rFonts w:ascii="Arial" w:hAnsi="Arial" w:cs="Arial"/>
          <w:lang w:val="en-US"/>
        </w:rPr>
        <w:t>it is necessary to consider the individual differences of different children with ALN; whether the information provided by the interviewed samples participating in the research</w:t>
      </w:r>
      <w:r w:rsidR="0032524B">
        <w:rPr>
          <w:rFonts w:ascii="Arial" w:hAnsi="Arial" w:cs="Arial"/>
          <w:lang w:val="en-US"/>
        </w:rPr>
        <w:t xml:space="preserve"> - </w:t>
      </w:r>
      <w:r w:rsidRPr="00382630">
        <w:rPr>
          <w:rFonts w:ascii="Arial" w:hAnsi="Arial" w:cs="Arial"/>
          <w:lang w:val="en-US"/>
        </w:rPr>
        <w:t>such as children with ALN, their parents, ALN cooperators and teachers</w:t>
      </w:r>
      <w:r w:rsidR="0032524B">
        <w:rPr>
          <w:rFonts w:ascii="Arial" w:hAnsi="Arial" w:cs="Arial"/>
          <w:lang w:val="en-US"/>
        </w:rPr>
        <w:t xml:space="preserve"> - </w:t>
      </w:r>
      <w:r w:rsidR="003A5586">
        <w:rPr>
          <w:rFonts w:ascii="Arial" w:hAnsi="Arial" w:cs="Arial"/>
          <w:lang w:val="en-US"/>
        </w:rPr>
        <w:t xml:space="preserve">are </w:t>
      </w:r>
      <w:r w:rsidRPr="00382630">
        <w:rPr>
          <w:rFonts w:ascii="Arial" w:hAnsi="Arial" w:cs="Arial"/>
          <w:lang w:val="en-US"/>
        </w:rPr>
        <w:t>consistent with reality</w:t>
      </w:r>
      <w:r w:rsidR="003A5586">
        <w:rPr>
          <w:rFonts w:ascii="Arial" w:hAnsi="Arial" w:cs="Arial"/>
          <w:lang w:val="en-US"/>
        </w:rPr>
        <w:t>,</w:t>
      </w:r>
      <w:r w:rsidRPr="00382630">
        <w:rPr>
          <w:rFonts w:ascii="Arial" w:hAnsi="Arial" w:cs="Arial"/>
          <w:lang w:val="en-US"/>
        </w:rPr>
        <w:t xml:space="preserve"> all need to consider </w:t>
      </w:r>
      <w:r w:rsidR="00885AC2">
        <w:rPr>
          <w:rFonts w:ascii="Arial" w:hAnsi="Arial" w:cs="Arial"/>
          <w:lang w:val="en-US"/>
        </w:rPr>
        <w:t>potential bias</w:t>
      </w:r>
      <w:r w:rsidRPr="00382630">
        <w:rPr>
          <w:rFonts w:ascii="Arial" w:hAnsi="Arial" w:cs="Arial"/>
          <w:lang w:val="en-US"/>
        </w:rPr>
        <w:t>.</w:t>
      </w:r>
      <w:r w:rsidR="00885AC2">
        <w:rPr>
          <w:rFonts w:ascii="Arial" w:hAnsi="Arial" w:cs="Arial"/>
          <w:lang w:val="en-US"/>
        </w:rPr>
        <w:t xml:space="preserve"> </w:t>
      </w:r>
      <w:r w:rsidR="009B7A70" w:rsidRPr="009B7A70">
        <w:rPr>
          <w:rFonts w:ascii="Arial" w:hAnsi="Arial" w:cs="Arial"/>
          <w:lang w:val="en-US"/>
        </w:rPr>
        <w:t xml:space="preserve">By conducting diverse research methods, the selection on research tools requires attention. The most frequently used </w:t>
      </w:r>
      <w:r w:rsidR="009B7A70" w:rsidRPr="009B7A70">
        <w:rPr>
          <w:rFonts w:ascii="Arial" w:hAnsi="Arial" w:cs="Arial"/>
          <w:lang w:val="en-US"/>
        </w:rPr>
        <w:lastRenderedPageBreak/>
        <w:t xml:space="preserve">one is likely to case study, </w:t>
      </w:r>
      <w:r w:rsidR="00964CA9" w:rsidRPr="009B7A70">
        <w:rPr>
          <w:rFonts w:ascii="Arial" w:hAnsi="Arial" w:cs="Arial"/>
          <w:lang w:val="en-US"/>
        </w:rPr>
        <w:t>since</w:t>
      </w:r>
      <w:r w:rsidR="009B7A70" w:rsidRPr="009B7A70">
        <w:rPr>
          <w:rFonts w:ascii="Arial" w:hAnsi="Arial" w:cs="Arial"/>
          <w:lang w:val="en-US"/>
        </w:rPr>
        <w:t xml:space="preserve"> independent but interrelated participants can provide more detailed and specific information while more easily discovering the commonalities and differences among samples through the contents of different cases, which might be able to easily highlight the common problems and dilemmas formed by individual differences</w:t>
      </w:r>
      <w:r w:rsidR="0032524B">
        <w:rPr>
          <w:rFonts w:ascii="Arial" w:hAnsi="Arial" w:cs="Arial"/>
          <w:lang w:val="en-US"/>
        </w:rPr>
        <w:t xml:space="preserve"> </w:t>
      </w:r>
      <w:r w:rsidR="0032524B" w:rsidRPr="003A5586">
        <w:rPr>
          <w:rFonts w:ascii="Arial" w:hAnsi="Arial" w:cs="Arial"/>
        </w:rPr>
        <w:t>(Cohen, Manion and Morrison, 2018)</w:t>
      </w:r>
      <w:r w:rsidR="009B7A70" w:rsidRPr="009B7A70">
        <w:rPr>
          <w:rFonts w:ascii="Arial" w:hAnsi="Arial" w:cs="Arial"/>
          <w:lang w:val="en-US"/>
        </w:rPr>
        <w:t xml:space="preserve">. Others include observation during the process of identifying ALN children; having interview with children with ALN and their supervisor, especially their parents and ALN cooperator, as they engage with the identification in defining </w:t>
      </w:r>
      <w:r w:rsidR="009B7A70" w:rsidRPr="009B7A70">
        <w:rPr>
          <w:rFonts w:ascii="Arial" w:hAnsi="Arial" w:cs="Arial"/>
          <w:lang w:val="en-US"/>
        </w:rPr>
        <w:t>learners.</w:t>
      </w:r>
      <w:r w:rsidR="009B7A70" w:rsidRPr="00382630">
        <w:rPr>
          <w:rFonts w:ascii="Arial" w:hAnsi="Arial" w:cs="Arial"/>
          <w:lang w:val="en-US"/>
        </w:rPr>
        <w:t xml:space="preserve"> </w:t>
      </w:r>
      <w:r w:rsidR="009B7A70">
        <w:rPr>
          <w:rFonts w:ascii="Arial" w:hAnsi="Arial" w:cs="Arial"/>
          <w:lang w:val="en-US"/>
        </w:rPr>
        <w:t xml:space="preserve">Furthermore, more research tools might be needed to support the study in addressing the challenges and issues of identifying ALN with numerical data, </w:t>
      </w:r>
      <w:r w:rsidR="00964CA9" w:rsidRPr="00964CA9">
        <w:rPr>
          <w:rFonts w:ascii="Arial" w:hAnsi="Arial" w:cs="Arial"/>
          <w:lang w:val="en-US"/>
        </w:rPr>
        <w:t>then</w:t>
      </w:r>
      <w:r w:rsidR="00964CA9" w:rsidRPr="00964CA9">
        <w:rPr>
          <w:rFonts w:ascii="Arial" w:hAnsi="Arial" w:cs="Arial"/>
          <w:lang w:val="en-US"/>
        </w:rPr>
        <w:t xml:space="preserve"> statistical programs, like SPSS, can be used to present the characteristics and patterns of the collected information more clearly and intuitively through numbers.</w:t>
      </w:r>
      <w:r w:rsidR="00964CA9">
        <w:rPr>
          <w:rFonts w:ascii="Arial" w:hAnsi="Arial" w:cs="Arial" w:hint="eastAsia"/>
          <w:lang w:val="en-US"/>
        </w:rPr>
        <w:t xml:space="preserve"> </w:t>
      </w:r>
      <w:r w:rsidR="009B7A70" w:rsidRPr="00382630">
        <w:rPr>
          <w:rFonts w:ascii="Arial" w:hAnsi="Arial" w:cs="Arial"/>
          <w:lang w:val="en-US"/>
        </w:rPr>
        <w:t>Meanwhile</w:t>
      </w:r>
      <w:r w:rsidRPr="00382630">
        <w:rPr>
          <w:rFonts w:ascii="Arial" w:hAnsi="Arial" w:cs="Arial"/>
          <w:lang w:val="en-US"/>
        </w:rPr>
        <w:t xml:space="preserve">, the sample selection would be assumed on identified ALN learners </w:t>
      </w:r>
      <w:r w:rsidR="0039048B" w:rsidRPr="00382630">
        <w:rPr>
          <w:rFonts w:ascii="Arial" w:hAnsi="Arial" w:cs="Arial"/>
          <w:lang w:val="en-US"/>
        </w:rPr>
        <w:t>aged</w:t>
      </w:r>
      <w:r w:rsidRPr="00382630">
        <w:rPr>
          <w:rFonts w:ascii="Arial" w:hAnsi="Arial" w:cs="Arial"/>
          <w:lang w:val="en-US"/>
        </w:rPr>
        <w:t xml:space="preserve"> 6-18 in Wales, children with ALN, as well as their parents and teachers in authorized representative ALN schools. Considering the community aged after 18 might be interacted with further education, which would involve more complex factors (</w:t>
      </w:r>
      <w:r w:rsidR="003A5586">
        <w:rPr>
          <w:rFonts w:ascii="Arial" w:hAnsi="Arial" w:cs="Arial" w:hint="eastAsia"/>
          <w:lang w:val="en-US"/>
        </w:rPr>
        <w:t>F</w:t>
      </w:r>
      <w:r w:rsidRPr="00382630">
        <w:rPr>
          <w:rFonts w:ascii="Arial" w:hAnsi="Arial" w:cs="Arial"/>
          <w:lang w:val="en-US"/>
        </w:rPr>
        <w:t xml:space="preserve">urther </w:t>
      </w:r>
      <w:r w:rsidR="003A5586">
        <w:rPr>
          <w:rFonts w:ascii="Arial" w:hAnsi="Arial" w:cs="Arial"/>
          <w:lang w:val="en-US"/>
        </w:rPr>
        <w:t>E</w:t>
      </w:r>
      <w:r w:rsidRPr="00382630">
        <w:rPr>
          <w:rFonts w:ascii="Arial" w:hAnsi="Arial" w:cs="Arial"/>
          <w:lang w:val="en-US"/>
        </w:rPr>
        <w:t>ducation), this age group will not be considered in this study. It is also very important to obtain access to the target sample</w:t>
      </w:r>
      <w:r w:rsidR="003A5586">
        <w:rPr>
          <w:rFonts w:ascii="Arial" w:hAnsi="Arial" w:cs="Arial"/>
          <w:lang w:val="en-US"/>
        </w:rPr>
        <w:t xml:space="preserve"> </w:t>
      </w:r>
      <w:r w:rsidR="003A5586" w:rsidRPr="003A5586">
        <w:rPr>
          <w:rFonts w:ascii="Arial" w:hAnsi="Arial" w:cs="Arial"/>
        </w:rPr>
        <w:t>(Cohen, Manion and Morrison, 2018)</w:t>
      </w:r>
      <w:r w:rsidRPr="00382630">
        <w:rPr>
          <w:rFonts w:ascii="Arial" w:hAnsi="Arial" w:cs="Arial"/>
          <w:lang w:val="en-US"/>
        </w:rPr>
        <w:t>. The data and qualitative information should be collected without affecting the normal life and learning of the research group</w:t>
      </w:r>
      <w:r w:rsidR="003A5586">
        <w:rPr>
          <w:rFonts w:ascii="Arial" w:hAnsi="Arial" w:cs="Arial"/>
          <w:lang w:val="en-US"/>
        </w:rPr>
        <w:t xml:space="preserve"> </w:t>
      </w:r>
      <w:r w:rsidR="003A5586" w:rsidRPr="003A5586">
        <w:rPr>
          <w:rFonts w:ascii="Arial" w:hAnsi="Arial" w:cs="Arial"/>
        </w:rPr>
        <w:t>(Cohen, Manion and Morrison, 2018)</w:t>
      </w:r>
      <w:r w:rsidRPr="00382630">
        <w:rPr>
          <w:rFonts w:ascii="Arial" w:hAnsi="Arial" w:cs="Arial"/>
          <w:lang w:val="en-US"/>
        </w:rPr>
        <w:t xml:space="preserve">. On the other hand, ethical consideration will be a very important part of this study, because the group involved in this study potentially belongs to the marginalized group in society. Therefore, their privacy protection and possible stereotypes and biases against them should be considered. </w:t>
      </w:r>
      <w:r w:rsidR="00964CA9" w:rsidRPr="00964CA9">
        <w:rPr>
          <w:rFonts w:ascii="Arial" w:hAnsi="Arial" w:cs="Arial"/>
          <w:lang w:val="en-US"/>
        </w:rPr>
        <w:t>Objectivity should be maintained as much as possible during the research process to avoid subjective bias affecting the quality of the data</w:t>
      </w:r>
      <w:r w:rsidR="003A5586">
        <w:rPr>
          <w:rFonts w:ascii="Arial" w:hAnsi="Arial" w:cs="Arial"/>
          <w:lang w:val="en-US"/>
        </w:rPr>
        <w:t xml:space="preserve"> </w:t>
      </w:r>
      <w:r w:rsidR="003A5586" w:rsidRPr="003A5586">
        <w:rPr>
          <w:rFonts w:ascii="Arial" w:hAnsi="Arial" w:cs="Arial"/>
        </w:rPr>
        <w:t>(Cohen, Manion and Morrison, 2018)</w:t>
      </w:r>
      <w:r w:rsidR="00964CA9" w:rsidRPr="00964CA9">
        <w:rPr>
          <w:rFonts w:ascii="Arial" w:hAnsi="Arial" w:cs="Arial"/>
          <w:lang w:val="en-US"/>
        </w:rPr>
        <w:t>.</w:t>
      </w:r>
      <w:r w:rsidR="00964CA9">
        <w:rPr>
          <w:rFonts w:ascii="Arial" w:hAnsi="Arial" w:cs="Arial" w:hint="eastAsia"/>
          <w:lang w:val="en-US"/>
        </w:rPr>
        <w:t xml:space="preserve"> </w:t>
      </w:r>
      <w:r w:rsidRPr="00382630">
        <w:rPr>
          <w:rFonts w:ascii="Arial" w:hAnsi="Arial" w:cs="Arial"/>
          <w:lang w:val="en-US"/>
        </w:rPr>
        <w:t>In the specific research process, especially in the collection of information and data of the target sample, attention should be paid to avoid being judgmental.</w:t>
      </w:r>
      <w:r w:rsidR="00785A2E" w:rsidRPr="00382630">
        <w:rPr>
          <w:rFonts w:ascii="Arial" w:hAnsi="Arial" w:cs="Arial"/>
          <w:lang w:val="en-US"/>
        </w:rPr>
        <w:t xml:space="preserve"> </w:t>
      </w:r>
    </w:p>
    <w:p w14:paraId="3A1EA3E0" w14:textId="77777777" w:rsidR="003D377A" w:rsidRDefault="003D377A">
      <w:pPr>
        <w:rPr>
          <w:rFonts w:ascii="Arial" w:hAnsi="Arial" w:cs="Arial"/>
          <w:lang w:val="en-US"/>
        </w:rPr>
      </w:pPr>
      <w:r>
        <w:rPr>
          <w:rFonts w:ascii="Arial" w:hAnsi="Arial" w:cs="Arial"/>
          <w:lang w:val="en-US"/>
        </w:rPr>
        <w:br w:type="page"/>
      </w:r>
    </w:p>
    <w:p w14:paraId="59E2ADBB" w14:textId="77777777" w:rsidR="008E6F0D" w:rsidRPr="008E6F0D" w:rsidRDefault="008E6F0D" w:rsidP="008E6F0D">
      <w:pPr>
        <w:spacing w:line="360" w:lineRule="auto"/>
        <w:jc w:val="both"/>
        <w:rPr>
          <w:rFonts w:ascii="Arial" w:hAnsi="Arial" w:cs="Arial"/>
          <w:b/>
          <w:bCs/>
          <w:i/>
          <w:iCs/>
          <w:sz w:val="32"/>
          <w:szCs w:val="32"/>
        </w:rPr>
      </w:pPr>
      <w:r w:rsidRPr="008E6F0D">
        <w:rPr>
          <w:rFonts w:ascii="Arial" w:hAnsi="Arial" w:cs="Arial"/>
          <w:b/>
          <w:bCs/>
          <w:i/>
          <w:iCs/>
          <w:sz w:val="32"/>
          <w:szCs w:val="32"/>
        </w:rPr>
        <w:lastRenderedPageBreak/>
        <w:t>Reference list</w:t>
      </w:r>
    </w:p>
    <w:p w14:paraId="682FB1F4" w14:textId="77777777" w:rsidR="008E6F0D" w:rsidRPr="008E6F0D" w:rsidRDefault="008E6F0D" w:rsidP="008E6F0D">
      <w:pPr>
        <w:spacing w:line="360" w:lineRule="auto"/>
        <w:rPr>
          <w:rFonts w:ascii="Arial" w:hAnsi="Arial" w:cs="Arial"/>
        </w:rPr>
      </w:pPr>
      <w:r w:rsidRPr="008E6F0D">
        <w:rPr>
          <w:rFonts w:ascii="Arial" w:hAnsi="Arial" w:cs="Arial"/>
        </w:rPr>
        <w:t>Cohen, L., Manion, L. and Morrison, K. (2018) </w:t>
      </w:r>
      <w:r w:rsidRPr="008E6F0D">
        <w:rPr>
          <w:rFonts w:ascii="Arial" w:hAnsi="Arial" w:cs="Arial"/>
          <w:i/>
          <w:iCs/>
        </w:rPr>
        <w:t>Research Methods in Education</w:t>
      </w:r>
      <w:r w:rsidRPr="008E6F0D">
        <w:rPr>
          <w:rFonts w:ascii="Arial" w:hAnsi="Arial" w:cs="Arial"/>
        </w:rPr>
        <w:t xml:space="preserve">. 8th </w:t>
      </w:r>
      <w:proofErr w:type="spellStart"/>
      <w:r w:rsidRPr="008E6F0D">
        <w:rPr>
          <w:rFonts w:ascii="Arial" w:hAnsi="Arial" w:cs="Arial"/>
        </w:rPr>
        <w:t>edn</w:t>
      </w:r>
      <w:proofErr w:type="spellEnd"/>
      <w:r w:rsidRPr="008E6F0D">
        <w:rPr>
          <w:rFonts w:ascii="Arial" w:hAnsi="Arial" w:cs="Arial"/>
        </w:rPr>
        <w:t>. New York: Routledge.</w:t>
      </w:r>
    </w:p>
    <w:p w14:paraId="08CAC160" w14:textId="77777777" w:rsidR="008E6F0D" w:rsidRPr="008E6F0D" w:rsidRDefault="008E6F0D" w:rsidP="008E6F0D">
      <w:pPr>
        <w:spacing w:line="360" w:lineRule="auto"/>
        <w:rPr>
          <w:rFonts w:ascii="Arial" w:hAnsi="Arial" w:cs="Arial"/>
        </w:rPr>
      </w:pPr>
      <w:r w:rsidRPr="008E6F0D">
        <w:rPr>
          <w:rFonts w:ascii="Arial" w:hAnsi="Arial" w:cs="Arial"/>
        </w:rPr>
        <w:t>Conn, C. and Davis, S. (2023) ‘Policy Implications of Collective Agency for inclusion: Evidence from the Welsh Context’, </w:t>
      </w:r>
      <w:r w:rsidRPr="008E6F0D">
        <w:rPr>
          <w:rFonts w:ascii="Arial" w:hAnsi="Arial" w:cs="Arial"/>
          <w:i/>
          <w:iCs/>
        </w:rPr>
        <w:t>Journal of Education Policy</w:t>
      </w:r>
      <w:r w:rsidRPr="008E6F0D">
        <w:rPr>
          <w:rFonts w:ascii="Arial" w:hAnsi="Arial" w:cs="Arial"/>
        </w:rPr>
        <w:t>, 39(1), pp. 1–22. Available at: https://doi.org/10.1080/02680939.2023.2222372.</w:t>
      </w:r>
    </w:p>
    <w:p w14:paraId="65692A48" w14:textId="77777777" w:rsidR="008E6F0D" w:rsidRPr="008E6F0D" w:rsidRDefault="008E6F0D" w:rsidP="008E6F0D">
      <w:pPr>
        <w:spacing w:line="360" w:lineRule="auto"/>
        <w:rPr>
          <w:rFonts w:ascii="Arial" w:hAnsi="Arial" w:cs="Arial"/>
        </w:rPr>
      </w:pPr>
      <w:r w:rsidRPr="008E6F0D">
        <w:rPr>
          <w:rFonts w:ascii="Arial" w:hAnsi="Arial" w:cs="Arial"/>
        </w:rPr>
        <w:t>Conn, C. and Hutt, M. (2020) ‘Successful futures for all? Additional learning needs in Wales in the light of curriculum reform’, </w:t>
      </w:r>
      <w:r w:rsidRPr="008E6F0D">
        <w:rPr>
          <w:rFonts w:ascii="Arial" w:hAnsi="Arial" w:cs="Arial"/>
          <w:i/>
          <w:iCs/>
        </w:rPr>
        <w:t>British Journal of Special Education</w:t>
      </w:r>
      <w:r w:rsidRPr="008E6F0D">
        <w:rPr>
          <w:rFonts w:ascii="Arial" w:hAnsi="Arial" w:cs="Arial"/>
        </w:rPr>
        <w:t>, 47(2). Available at: https://doi.org/10.1111/1467-8578.12307.</w:t>
      </w:r>
    </w:p>
    <w:p w14:paraId="0E880505" w14:textId="77777777" w:rsidR="008E6F0D" w:rsidRPr="008E6F0D" w:rsidRDefault="008E6F0D" w:rsidP="008E6F0D">
      <w:pPr>
        <w:spacing w:line="360" w:lineRule="auto"/>
        <w:rPr>
          <w:rFonts w:ascii="Arial" w:hAnsi="Arial" w:cs="Arial"/>
        </w:rPr>
      </w:pPr>
      <w:r w:rsidRPr="008E6F0D">
        <w:rPr>
          <w:rFonts w:ascii="Arial" w:hAnsi="Arial" w:cs="Arial"/>
        </w:rPr>
        <w:t>Contact a Family (2024) </w:t>
      </w:r>
      <w:r w:rsidRPr="008E6F0D">
        <w:rPr>
          <w:rFonts w:ascii="Arial" w:hAnsi="Arial" w:cs="Arial"/>
          <w:i/>
          <w:iCs/>
        </w:rPr>
        <w:t>Support under the ALN framework</w:t>
      </w:r>
      <w:r w:rsidRPr="008E6F0D">
        <w:rPr>
          <w:rFonts w:ascii="Arial" w:hAnsi="Arial" w:cs="Arial"/>
        </w:rPr>
        <w:t>, </w:t>
      </w:r>
      <w:r w:rsidRPr="008E6F0D">
        <w:rPr>
          <w:rFonts w:ascii="Arial" w:hAnsi="Arial" w:cs="Arial"/>
          <w:i/>
          <w:iCs/>
        </w:rPr>
        <w:t>Contact</w:t>
      </w:r>
      <w:r w:rsidRPr="008E6F0D">
        <w:rPr>
          <w:rFonts w:ascii="Arial" w:hAnsi="Arial" w:cs="Arial"/>
        </w:rPr>
        <w:t>. Available at: https://contact.org.uk/help-for-families/information-advice-services/education-start/education-learning-wales/support-in-education-wales/.</w:t>
      </w:r>
    </w:p>
    <w:p w14:paraId="133543C5" w14:textId="77777777" w:rsidR="008E6F0D" w:rsidRPr="008E6F0D" w:rsidRDefault="008E6F0D" w:rsidP="008E6F0D">
      <w:pPr>
        <w:spacing w:line="360" w:lineRule="auto"/>
        <w:rPr>
          <w:rFonts w:ascii="Arial" w:hAnsi="Arial" w:cs="Arial"/>
        </w:rPr>
      </w:pPr>
      <w:r w:rsidRPr="008E6F0D">
        <w:rPr>
          <w:rFonts w:ascii="Arial" w:hAnsi="Arial" w:cs="Arial"/>
        </w:rPr>
        <w:t>Edwards, O. (2022) ‘Additional learning needs: Mum feels a failure over ALN’, </w:t>
      </w:r>
      <w:r w:rsidRPr="008E6F0D">
        <w:rPr>
          <w:rFonts w:ascii="Arial" w:hAnsi="Arial" w:cs="Arial"/>
          <w:i/>
          <w:iCs/>
        </w:rPr>
        <w:t>BBC News</w:t>
      </w:r>
      <w:r w:rsidRPr="008E6F0D">
        <w:rPr>
          <w:rFonts w:ascii="Arial" w:hAnsi="Arial" w:cs="Arial"/>
        </w:rPr>
        <w:t>, 3 November. Available at: https://www.bbc.co.uk/news/uk-wales-63160416.</w:t>
      </w:r>
    </w:p>
    <w:p w14:paraId="7D75A3D2" w14:textId="77777777" w:rsidR="008E6F0D" w:rsidRPr="008E6F0D" w:rsidRDefault="008E6F0D" w:rsidP="008E6F0D">
      <w:pPr>
        <w:spacing w:line="360" w:lineRule="auto"/>
        <w:rPr>
          <w:rFonts w:ascii="Arial" w:hAnsi="Arial" w:cs="Arial"/>
        </w:rPr>
      </w:pPr>
      <w:r w:rsidRPr="008E6F0D">
        <w:rPr>
          <w:rFonts w:ascii="Arial" w:hAnsi="Arial" w:cs="Arial"/>
        </w:rPr>
        <w:t>Knight, C. </w:t>
      </w:r>
      <w:r w:rsidRPr="008E6F0D">
        <w:rPr>
          <w:rFonts w:ascii="Arial" w:hAnsi="Arial" w:cs="Arial"/>
          <w:i/>
          <w:iCs/>
        </w:rPr>
        <w:t>et al.</w:t>
      </w:r>
      <w:r w:rsidRPr="008E6F0D">
        <w:rPr>
          <w:rFonts w:ascii="Arial" w:hAnsi="Arial" w:cs="Arial"/>
        </w:rPr>
        <w:t> (2022) ‘Aspiring to Include versus Implicit “othering”: teachers’ Perceptions of Inclusive Education in Wales’, </w:t>
      </w:r>
      <w:r w:rsidRPr="008E6F0D">
        <w:rPr>
          <w:rFonts w:ascii="Arial" w:hAnsi="Arial" w:cs="Arial"/>
          <w:i/>
          <w:iCs/>
        </w:rPr>
        <w:t>British Journal of Special Education</w:t>
      </w:r>
      <w:r w:rsidRPr="008E6F0D">
        <w:rPr>
          <w:rFonts w:ascii="Arial" w:hAnsi="Arial" w:cs="Arial"/>
        </w:rPr>
        <w:t>, 49(1). Available at: https://doi.org/10.1111/1467-8578.12394.</w:t>
      </w:r>
    </w:p>
    <w:p w14:paraId="251AA587" w14:textId="77777777" w:rsidR="008E6F0D" w:rsidRPr="008E6F0D" w:rsidRDefault="008E6F0D" w:rsidP="008E6F0D">
      <w:pPr>
        <w:spacing w:line="360" w:lineRule="auto"/>
        <w:rPr>
          <w:rFonts w:ascii="Arial" w:hAnsi="Arial" w:cs="Arial"/>
        </w:rPr>
      </w:pPr>
      <w:r w:rsidRPr="008E6F0D">
        <w:rPr>
          <w:rFonts w:ascii="Arial" w:hAnsi="Arial" w:cs="Arial"/>
        </w:rPr>
        <w:t>Knight, C. </w:t>
      </w:r>
      <w:r w:rsidRPr="008E6F0D">
        <w:rPr>
          <w:rFonts w:ascii="Arial" w:hAnsi="Arial" w:cs="Arial"/>
          <w:i/>
          <w:iCs/>
        </w:rPr>
        <w:t>et al.</w:t>
      </w:r>
      <w:r w:rsidRPr="008E6F0D">
        <w:rPr>
          <w:rFonts w:ascii="Arial" w:hAnsi="Arial" w:cs="Arial"/>
        </w:rPr>
        <w:t> (2024) ‘Quantifying the Impact of Additional Learning Needs Identification in Wales’, </w:t>
      </w:r>
      <w:r w:rsidRPr="008E6F0D">
        <w:rPr>
          <w:rFonts w:ascii="Arial" w:hAnsi="Arial" w:cs="Arial"/>
          <w:i/>
          <w:iCs/>
        </w:rPr>
        <w:t>Bristol Working Paper in Education Series</w:t>
      </w:r>
      <w:r w:rsidRPr="008E6F0D">
        <w:rPr>
          <w:rFonts w:ascii="Arial" w:hAnsi="Arial" w:cs="Arial"/>
        </w:rPr>
        <w:t> [Preprint]. Available at: https://doi.org/10.5281/zenodo.11489765.</w:t>
      </w:r>
    </w:p>
    <w:p w14:paraId="0A4CF7A6" w14:textId="77777777" w:rsidR="008E6F0D" w:rsidRPr="008E6F0D" w:rsidRDefault="008E6F0D" w:rsidP="008E6F0D">
      <w:pPr>
        <w:spacing w:line="360" w:lineRule="auto"/>
        <w:rPr>
          <w:rFonts w:ascii="Arial" w:hAnsi="Arial" w:cs="Arial"/>
        </w:rPr>
      </w:pPr>
      <w:r w:rsidRPr="008E6F0D">
        <w:rPr>
          <w:rFonts w:ascii="Arial" w:hAnsi="Arial" w:cs="Arial"/>
        </w:rPr>
        <w:t>Knight, C. </w:t>
      </w:r>
      <w:r w:rsidRPr="008E6F0D">
        <w:rPr>
          <w:rFonts w:ascii="Arial" w:hAnsi="Arial" w:cs="Arial"/>
          <w:i/>
          <w:iCs/>
        </w:rPr>
        <w:t>et al.</w:t>
      </w:r>
      <w:r w:rsidRPr="008E6F0D">
        <w:rPr>
          <w:rFonts w:ascii="Arial" w:hAnsi="Arial" w:cs="Arial"/>
        </w:rPr>
        <w:t> (2024) ‘Sociodemographic trends in special educational needs identification in Wales’, </w:t>
      </w:r>
      <w:r w:rsidRPr="008E6F0D">
        <w:rPr>
          <w:rFonts w:ascii="Arial" w:hAnsi="Arial" w:cs="Arial"/>
          <w:i/>
          <w:iCs/>
        </w:rPr>
        <w:t>British Educational Research Journal</w:t>
      </w:r>
      <w:r w:rsidRPr="008E6F0D">
        <w:rPr>
          <w:rFonts w:ascii="Arial" w:hAnsi="Arial" w:cs="Arial"/>
        </w:rPr>
        <w:t> [Preprint]. Available at: https://doi.org/10.1002/berj.4083.</w:t>
      </w:r>
    </w:p>
    <w:p w14:paraId="45C55958" w14:textId="77777777" w:rsidR="008E6F0D" w:rsidRPr="008E6F0D" w:rsidRDefault="008E6F0D" w:rsidP="008E6F0D">
      <w:pPr>
        <w:spacing w:line="360" w:lineRule="auto"/>
        <w:rPr>
          <w:rFonts w:ascii="Arial" w:hAnsi="Arial" w:cs="Arial"/>
        </w:rPr>
      </w:pPr>
      <w:r w:rsidRPr="008E6F0D">
        <w:rPr>
          <w:rFonts w:ascii="Arial" w:hAnsi="Arial" w:cs="Arial"/>
        </w:rPr>
        <w:t>Knight, C. and Crick, T. (2021) ‘Inclusive Education in Wales: Interpreting Discourses of Values and Practice Using Critical Policy Analysis’, </w:t>
      </w:r>
      <w:r w:rsidRPr="008E6F0D">
        <w:rPr>
          <w:rFonts w:ascii="Arial" w:hAnsi="Arial" w:cs="Arial"/>
          <w:i/>
          <w:iCs/>
        </w:rPr>
        <w:t>ECNU Review of Education</w:t>
      </w:r>
      <w:r w:rsidRPr="008E6F0D">
        <w:rPr>
          <w:rFonts w:ascii="Arial" w:hAnsi="Arial" w:cs="Arial"/>
        </w:rPr>
        <w:t>, 5(2), p. 209653112110398. Available at: https://doi.org/10.1177/20965311211039858.</w:t>
      </w:r>
    </w:p>
    <w:p w14:paraId="3F016E18" w14:textId="77777777" w:rsidR="008E6F0D" w:rsidRPr="008E6F0D" w:rsidRDefault="008E6F0D" w:rsidP="008E6F0D">
      <w:pPr>
        <w:spacing w:line="360" w:lineRule="auto"/>
        <w:rPr>
          <w:rFonts w:ascii="Arial" w:hAnsi="Arial" w:cs="Arial"/>
        </w:rPr>
      </w:pPr>
      <w:r w:rsidRPr="008E6F0D">
        <w:rPr>
          <w:rFonts w:ascii="Arial" w:hAnsi="Arial" w:cs="Arial"/>
        </w:rPr>
        <w:t xml:space="preserve">Packer, R., </w:t>
      </w:r>
      <w:proofErr w:type="spellStart"/>
      <w:r w:rsidRPr="008E6F0D">
        <w:rPr>
          <w:rFonts w:ascii="Arial" w:hAnsi="Arial" w:cs="Arial"/>
        </w:rPr>
        <w:t>Abbinett</w:t>
      </w:r>
      <w:proofErr w:type="spellEnd"/>
      <w:r w:rsidRPr="008E6F0D">
        <w:rPr>
          <w:rFonts w:ascii="Arial" w:hAnsi="Arial" w:cs="Arial"/>
        </w:rPr>
        <w:t xml:space="preserve">, E. and Morris, E. (2022) ‘“Be Prepared and Give It a go!” Transitions into Further Education for Learners with Additional Learning </w:t>
      </w:r>
      <w:r w:rsidRPr="008E6F0D">
        <w:rPr>
          <w:rFonts w:ascii="Arial" w:hAnsi="Arial" w:cs="Arial"/>
        </w:rPr>
        <w:lastRenderedPageBreak/>
        <w:t>Needs’, </w:t>
      </w:r>
      <w:r w:rsidRPr="008E6F0D">
        <w:rPr>
          <w:rFonts w:ascii="Arial" w:hAnsi="Arial" w:cs="Arial"/>
          <w:i/>
          <w:iCs/>
        </w:rPr>
        <w:t>British Journal of Special Education</w:t>
      </w:r>
      <w:r w:rsidRPr="008E6F0D">
        <w:rPr>
          <w:rFonts w:ascii="Arial" w:hAnsi="Arial" w:cs="Arial"/>
        </w:rPr>
        <w:t>, 49(3), pp. 463–485. Available at: https://doi.org/10.1111/1467-8578.12409.</w:t>
      </w:r>
    </w:p>
    <w:p w14:paraId="34E9627D" w14:textId="77777777" w:rsidR="008E6F0D" w:rsidRPr="008E6F0D" w:rsidRDefault="008E6F0D" w:rsidP="008E6F0D">
      <w:pPr>
        <w:spacing w:line="360" w:lineRule="auto"/>
        <w:rPr>
          <w:rFonts w:ascii="Arial" w:hAnsi="Arial" w:cs="Arial"/>
        </w:rPr>
      </w:pPr>
      <w:r w:rsidRPr="008E6F0D">
        <w:rPr>
          <w:rFonts w:ascii="Arial" w:hAnsi="Arial" w:cs="Arial"/>
        </w:rPr>
        <w:t>Richards, A.B. </w:t>
      </w:r>
      <w:r w:rsidRPr="008E6F0D">
        <w:rPr>
          <w:rFonts w:ascii="Arial" w:hAnsi="Arial" w:cs="Arial"/>
          <w:i/>
          <w:iCs/>
        </w:rPr>
        <w:t>et al.</w:t>
      </w:r>
      <w:r w:rsidRPr="008E6F0D">
        <w:rPr>
          <w:rFonts w:ascii="Arial" w:hAnsi="Arial" w:cs="Arial"/>
        </w:rPr>
        <w:t> (2023) ‘Motor Competence between Children with and without Additional Learning Needs: A Cross-Sectional Population-Level Study’, </w:t>
      </w:r>
      <w:r w:rsidRPr="008E6F0D">
        <w:rPr>
          <w:rFonts w:ascii="Arial" w:hAnsi="Arial" w:cs="Arial"/>
          <w:i/>
          <w:iCs/>
        </w:rPr>
        <w:t>Children</w:t>
      </w:r>
      <w:r w:rsidRPr="008E6F0D">
        <w:rPr>
          <w:rFonts w:ascii="Arial" w:hAnsi="Arial" w:cs="Arial"/>
        </w:rPr>
        <w:t>, 10(9), p. 1537. Available at: https://doi.org/10.3390/children10091537.</w:t>
      </w:r>
    </w:p>
    <w:p w14:paraId="78743218" w14:textId="77777777" w:rsidR="008E6F0D" w:rsidRPr="008E6F0D" w:rsidRDefault="008E6F0D" w:rsidP="008E6F0D">
      <w:pPr>
        <w:spacing w:line="360" w:lineRule="auto"/>
        <w:rPr>
          <w:rFonts w:ascii="Arial" w:hAnsi="Arial" w:cs="Arial"/>
        </w:rPr>
      </w:pPr>
      <w:r w:rsidRPr="008E6F0D">
        <w:rPr>
          <w:rFonts w:ascii="Arial" w:hAnsi="Arial" w:cs="Arial"/>
        </w:rPr>
        <w:t>Thomas, A. and Parr, C. (2024) </w:t>
      </w:r>
      <w:r w:rsidRPr="008E6F0D">
        <w:rPr>
          <w:rFonts w:ascii="Arial" w:hAnsi="Arial" w:cs="Arial"/>
          <w:i/>
          <w:iCs/>
        </w:rPr>
        <w:t>Llanelli: Parents protest after ALN school funding pulled</w:t>
      </w:r>
      <w:r w:rsidRPr="008E6F0D">
        <w:rPr>
          <w:rFonts w:ascii="Arial" w:hAnsi="Arial" w:cs="Arial"/>
        </w:rPr>
        <w:t>, </w:t>
      </w:r>
      <w:r w:rsidRPr="008E6F0D">
        <w:rPr>
          <w:rFonts w:ascii="Arial" w:hAnsi="Arial" w:cs="Arial"/>
          <w:i/>
          <w:iCs/>
        </w:rPr>
        <w:t>BBC News</w:t>
      </w:r>
      <w:r w:rsidRPr="008E6F0D">
        <w:rPr>
          <w:rFonts w:ascii="Arial" w:hAnsi="Arial" w:cs="Arial"/>
        </w:rPr>
        <w:t>. Available at: https://www.bbc.co.uk/news/articles/crggzkk3pvmo.</w:t>
      </w:r>
    </w:p>
    <w:p w14:paraId="1CB2B703" w14:textId="77777777" w:rsidR="008E6F0D" w:rsidRPr="008E6F0D" w:rsidRDefault="008E6F0D" w:rsidP="008E6F0D">
      <w:pPr>
        <w:spacing w:line="360" w:lineRule="auto"/>
        <w:rPr>
          <w:rFonts w:ascii="Arial" w:hAnsi="Arial" w:cs="Arial"/>
        </w:rPr>
      </w:pPr>
      <w:r w:rsidRPr="008E6F0D">
        <w:rPr>
          <w:rFonts w:ascii="Arial" w:hAnsi="Arial" w:cs="Arial"/>
        </w:rPr>
        <w:t>Welsh Government (2018) </w:t>
      </w:r>
      <w:r w:rsidRPr="008E6F0D">
        <w:rPr>
          <w:rFonts w:ascii="Arial" w:hAnsi="Arial" w:cs="Arial"/>
          <w:i/>
          <w:iCs/>
        </w:rPr>
        <w:t>Additional Learning Needs and Education Tribunal (Wales) Act 2018</w:t>
      </w:r>
      <w:r w:rsidRPr="008E6F0D">
        <w:rPr>
          <w:rFonts w:ascii="Arial" w:hAnsi="Arial" w:cs="Arial"/>
        </w:rPr>
        <w:t>, </w:t>
      </w:r>
      <w:r w:rsidRPr="008E6F0D">
        <w:rPr>
          <w:rFonts w:ascii="Arial" w:hAnsi="Arial" w:cs="Arial"/>
          <w:i/>
          <w:iCs/>
        </w:rPr>
        <w:t>Legislation.gov.uk</w:t>
      </w:r>
      <w:r w:rsidRPr="008E6F0D">
        <w:rPr>
          <w:rFonts w:ascii="Arial" w:hAnsi="Arial" w:cs="Arial"/>
        </w:rPr>
        <w:t>. Available at: https://www.legislation.gov.uk/anaw/2018/2/part/2/chapter/2.</w:t>
      </w:r>
    </w:p>
    <w:p w14:paraId="0F239DF9" w14:textId="77777777" w:rsidR="008E6F0D" w:rsidRPr="008E6F0D" w:rsidRDefault="008E6F0D" w:rsidP="008E6F0D">
      <w:pPr>
        <w:spacing w:line="360" w:lineRule="auto"/>
        <w:rPr>
          <w:rFonts w:ascii="Arial" w:hAnsi="Arial" w:cs="Arial"/>
        </w:rPr>
      </w:pPr>
      <w:r w:rsidRPr="008E6F0D">
        <w:rPr>
          <w:rFonts w:ascii="Arial" w:hAnsi="Arial" w:cs="Arial"/>
        </w:rPr>
        <w:t>Welsh Government (2023) </w:t>
      </w:r>
      <w:r w:rsidRPr="008E6F0D">
        <w:rPr>
          <w:rFonts w:ascii="Arial" w:hAnsi="Arial" w:cs="Arial"/>
          <w:i/>
          <w:iCs/>
        </w:rPr>
        <w:t>Search results for ‘ALN’ | GOV.WALES</w:t>
      </w:r>
      <w:r w:rsidRPr="008E6F0D">
        <w:rPr>
          <w:rFonts w:ascii="Arial" w:hAnsi="Arial" w:cs="Arial"/>
        </w:rPr>
        <w:t>, </w:t>
      </w:r>
      <w:proofErr w:type="spellStart"/>
      <w:r w:rsidRPr="008E6F0D">
        <w:rPr>
          <w:rFonts w:ascii="Arial" w:hAnsi="Arial" w:cs="Arial"/>
          <w:i/>
          <w:iCs/>
        </w:rPr>
        <w:t>Gov.wales</w:t>
      </w:r>
      <w:proofErr w:type="spellEnd"/>
      <w:r w:rsidRPr="008E6F0D">
        <w:rPr>
          <w:rFonts w:ascii="Arial" w:hAnsi="Arial" w:cs="Arial"/>
        </w:rPr>
        <w:t>. Available at: https://www.gov.wales/search?globalkeywords=ALN+ (Accessed: 21 October 2024).</w:t>
      </w:r>
    </w:p>
    <w:p w14:paraId="73D5D23E" w14:textId="77777777" w:rsidR="00C57FDD" w:rsidRPr="008E6F0D" w:rsidRDefault="00C57FDD" w:rsidP="008E6F0D">
      <w:pPr>
        <w:spacing w:line="360" w:lineRule="auto"/>
        <w:rPr>
          <w:rFonts w:ascii="Arial" w:hAnsi="Arial" w:cs="Arial"/>
        </w:rPr>
      </w:pPr>
    </w:p>
    <w:sectPr w:rsidR="00C57FDD" w:rsidRPr="008E6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618DD"/>
    <w:multiLevelType w:val="hybridMultilevel"/>
    <w:tmpl w:val="2226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F53CD"/>
    <w:multiLevelType w:val="hybridMultilevel"/>
    <w:tmpl w:val="6134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281762">
    <w:abstractNumId w:val="0"/>
  </w:num>
  <w:num w:numId="2" w16cid:durableId="1430808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FDD"/>
    <w:rsid w:val="00141539"/>
    <w:rsid w:val="002D2668"/>
    <w:rsid w:val="0032524B"/>
    <w:rsid w:val="00382630"/>
    <w:rsid w:val="0039048B"/>
    <w:rsid w:val="003A5586"/>
    <w:rsid w:val="003D377A"/>
    <w:rsid w:val="004B6A07"/>
    <w:rsid w:val="00785A2E"/>
    <w:rsid w:val="00885AC2"/>
    <w:rsid w:val="008906D4"/>
    <w:rsid w:val="008E6F0D"/>
    <w:rsid w:val="00964CA9"/>
    <w:rsid w:val="009B7A70"/>
    <w:rsid w:val="00A024C6"/>
    <w:rsid w:val="00C01AAA"/>
    <w:rsid w:val="00C57FDD"/>
    <w:rsid w:val="00DE0151"/>
    <w:rsid w:val="00DE4B21"/>
    <w:rsid w:val="00E73E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DA626"/>
  <w15:chartTrackingRefBased/>
  <w15:docId w15:val="{0F350C12-918F-EB4F-B939-903D38A1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F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7F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F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F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F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F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7F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F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7F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F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FDD"/>
    <w:rPr>
      <w:rFonts w:eastAsiaTheme="majorEastAsia" w:cstheme="majorBidi"/>
      <w:color w:val="272727" w:themeColor="text1" w:themeTint="D8"/>
    </w:rPr>
  </w:style>
  <w:style w:type="paragraph" w:styleId="Title">
    <w:name w:val="Title"/>
    <w:basedOn w:val="Normal"/>
    <w:next w:val="Normal"/>
    <w:link w:val="TitleChar"/>
    <w:uiPriority w:val="10"/>
    <w:qFormat/>
    <w:rsid w:val="00C57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FDD"/>
    <w:pPr>
      <w:spacing w:before="160"/>
      <w:jc w:val="center"/>
    </w:pPr>
    <w:rPr>
      <w:i/>
      <w:iCs/>
      <w:color w:val="404040" w:themeColor="text1" w:themeTint="BF"/>
    </w:rPr>
  </w:style>
  <w:style w:type="character" w:customStyle="1" w:styleId="QuoteChar">
    <w:name w:val="Quote Char"/>
    <w:basedOn w:val="DefaultParagraphFont"/>
    <w:link w:val="Quote"/>
    <w:uiPriority w:val="29"/>
    <w:rsid w:val="00C57FDD"/>
    <w:rPr>
      <w:i/>
      <w:iCs/>
      <w:color w:val="404040" w:themeColor="text1" w:themeTint="BF"/>
    </w:rPr>
  </w:style>
  <w:style w:type="paragraph" w:styleId="ListParagraph">
    <w:name w:val="List Paragraph"/>
    <w:basedOn w:val="Normal"/>
    <w:uiPriority w:val="34"/>
    <w:qFormat/>
    <w:rsid w:val="00C57FDD"/>
    <w:pPr>
      <w:ind w:left="720"/>
      <w:contextualSpacing/>
    </w:pPr>
  </w:style>
  <w:style w:type="character" w:styleId="IntenseEmphasis">
    <w:name w:val="Intense Emphasis"/>
    <w:basedOn w:val="DefaultParagraphFont"/>
    <w:uiPriority w:val="21"/>
    <w:qFormat/>
    <w:rsid w:val="00C57FDD"/>
    <w:rPr>
      <w:i/>
      <w:iCs/>
      <w:color w:val="0F4761" w:themeColor="accent1" w:themeShade="BF"/>
    </w:rPr>
  </w:style>
  <w:style w:type="paragraph" w:styleId="IntenseQuote">
    <w:name w:val="Intense Quote"/>
    <w:basedOn w:val="Normal"/>
    <w:next w:val="Normal"/>
    <w:link w:val="IntenseQuoteChar"/>
    <w:uiPriority w:val="30"/>
    <w:qFormat/>
    <w:rsid w:val="00C57F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FDD"/>
    <w:rPr>
      <w:i/>
      <w:iCs/>
      <w:color w:val="0F4761" w:themeColor="accent1" w:themeShade="BF"/>
    </w:rPr>
  </w:style>
  <w:style w:type="character" w:styleId="IntenseReference">
    <w:name w:val="Intense Reference"/>
    <w:basedOn w:val="DefaultParagraphFont"/>
    <w:uiPriority w:val="32"/>
    <w:qFormat/>
    <w:rsid w:val="00C57FDD"/>
    <w:rPr>
      <w:b/>
      <w:bCs/>
      <w:smallCaps/>
      <w:color w:val="0F4761" w:themeColor="accent1" w:themeShade="BF"/>
      <w:spacing w:val="5"/>
    </w:rPr>
  </w:style>
  <w:style w:type="paragraph" w:styleId="Revision">
    <w:name w:val="Revision"/>
    <w:hidden/>
    <w:uiPriority w:val="99"/>
    <w:semiHidden/>
    <w:rsid w:val="003A55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620011">
      <w:bodyDiv w:val="1"/>
      <w:marLeft w:val="0"/>
      <w:marRight w:val="0"/>
      <w:marTop w:val="0"/>
      <w:marBottom w:val="0"/>
      <w:divBdr>
        <w:top w:val="none" w:sz="0" w:space="0" w:color="auto"/>
        <w:left w:val="none" w:sz="0" w:space="0" w:color="auto"/>
        <w:bottom w:val="none" w:sz="0" w:space="0" w:color="auto"/>
        <w:right w:val="none" w:sz="0" w:space="0" w:color="auto"/>
      </w:divBdr>
      <w:divsChild>
        <w:div w:id="2106880762">
          <w:marLeft w:val="0"/>
          <w:marRight w:val="0"/>
          <w:marTop w:val="0"/>
          <w:marBottom w:val="0"/>
          <w:divBdr>
            <w:top w:val="none" w:sz="0" w:space="0" w:color="auto"/>
            <w:left w:val="none" w:sz="0" w:space="0" w:color="auto"/>
            <w:bottom w:val="none" w:sz="0" w:space="0" w:color="auto"/>
            <w:right w:val="none" w:sz="0" w:space="0" w:color="auto"/>
          </w:divBdr>
        </w:div>
      </w:divsChild>
    </w:div>
    <w:div w:id="1952472783">
      <w:bodyDiv w:val="1"/>
      <w:marLeft w:val="0"/>
      <w:marRight w:val="0"/>
      <w:marTop w:val="0"/>
      <w:marBottom w:val="0"/>
      <w:divBdr>
        <w:top w:val="none" w:sz="0" w:space="0" w:color="auto"/>
        <w:left w:val="none" w:sz="0" w:space="0" w:color="auto"/>
        <w:bottom w:val="none" w:sz="0" w:space="0" w:color="auto"/>
        <w:right w:val="none" w:sz="0" w:space="0" w:color="auto"/>
      </w:divBdr>
      <w:divsChild>
        <w:div w:id="847527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3324E-7D84-9647-AF3F-5E9B3E20D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ccey</dc:creator>
  <cp:keywords/>
  <dc:description/>
  <cp:lastModifiedBy>ccey</cp:lastModifiedBy>
  <cp:revision>6</cp:revision>
  <dcterms:created xsi:type="dcterms:W3CDTF">2024-11-07T19:29:00Z</dcterms:created>
  <dcterms:modified xsi:type="dcterms:W3CDTF">2024-11-07T23:59:00Z</dcterms:modified>
</cp:coreProperties>
</file>