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05AE44F" wp14:paraId="5E5787A5" wp14:textId="0E66D6DB">
      <w:pPr>
        <w:spacing w:line="360" w:lineRule="auto"/>
        <w:jc w:val="center"/>
        <w:rPr>
          <w:b w:val="1"/>
          <w:bCs w:val="1"/>
          <w:u w:val="single"/>
        </w:rPr>
      </w:pPr>
      <w:r w:rsidRPr="605AE44F" w:rsidR="51C5EC4E">
        <w:rPr>
          <w:b w:val="1"/>
          <w:bCs w:val="1"/>
          <w:u w:val="single"/>
        </w:rPr>
        <w:t>Managing tourism</w:t>
      </w:r>
      <w:r w:rsidRPr="605AE44F" w:rsidR="355C49FB">
        <w:rPr>
          <w:b w:val="1"/>
          <w:bCs w:val="1"/>
          <w:u w:val="single"/>
        </w:rPr>
        <w:t xml:space="preserve">, </w:t>
      </w:r>
      <w:r w:rsidRPr="605AE44F" w:rsidR="355C49FB">
        <w:rPr>
          <w:b w:val="1"/>
          <w:bCs w:val="1"/>
          <w:u w:val="single"/>
        </w:rPr>
        <w:t>leisure</w:t>
      </w:r>
      <w:r w:rsidRPr="605AE44F" w:rsidR="355C49FB">
        <w:rPr>
          <w:b w:val="1"/>
          <w:bCs w:val="1"/>
          <w:u w:val="single"/>
        </w:rPr>
        <w:t xml:space="preserve"> and events organisations </w:t>
      </w:r>
    </w:p>
    <w:p w:rsidR="7D1514AE" w:rsidP="605AE44F" w:rsidRDefault="7D1514AE" w14:paraId="61C6A005" w14:textId="056EF026">
      <w:pPr>
        <w:spacing w:line="360" w:lineRule="auto"/>
        <w:jc w:val="center"/>
        <w:rPr>
          <w:b w:val="1"/>
          <w:bCs w:val="1"/>
          <w:u w:val="single"/>
        </w:rPr>
      </w:pPr>
      <w:r w:rsidRPr="605AE44F" w:rsidR="7D1514AE">
        <w:rPr>
          <w:b w:val="1"/>
          <w:bCs w:val="1"/>
          <w:u w:val="single"/>
        </w:rPr>
        <w:t>BMTP4004</w:t>
      </w:r>
    </w:p>
    <w:p w:rsidR="7D1514AE" w:rsidP="605AE44F" w:rsidRDefault="7D1514AE" w14:paraId="2A56FDD0" w14:textId="72C24AE4">
      <w:pPr>
        <w:spacing w:line="360" w:lineRule="auto"/>
        <w:jc w:val="center"/>
        <w:rPr>
          <w:b w:val="1"/>
          <w:bCs w:val="1"/>
        </w:rPr>
      </w:pPr>
      <w:r w:rsidRPr="605AE44F" w:rsidR="7D1514AE">
        <w:rPr>
          <w:b w:val="1"/>
          <w:bCs w:val="1"/>
          <w:u w:val="single"/>
        </w:rPr>
        <w:t>Zara Pearce</w:t>
      </w:r>
      <w:r w:rsidRPr="605AE44F" w:rsidR="7D1514AE">
        <w:rPr>
          <w:b w:val="1"/>
          <w:bCs w:val="1"/>
        </w:rPr>
        <w:t xml:space="preserve"> </w:t>
      </w:r>
    </w:p>
    <w:p w:rsidR="7986019C" w:rsidP="605AE44F" w:rsidRDefault="7986019C" w14:paraId="40899988" w14:textId="4A8DD583">
      <w:pPr>
        <w:spacing w:line="360" w:lineRule="auto"/>
        <w:jc w:val="center"/>
        <w:rPr>
          <w:b w:val="1"/>
          <w:bCs w:val="1"/>
          <w:u w:val="single"/>
        </w:rPr>
      </w:pPr>
      <w:r w:rsidRPr="605AE44F" w:rsidR="7986019C">
        <w:rPr>
          <w:b w:val="1"/>
          <w:bCs w:val="1"/>
          <w:u w:val="single"/>
        </w:rPr>
        <w:t>2404323</w:t>
      </w:r>
    </w:p>
    <w:p w:rsidR="169DBC48" w:rsidP="605AE44F" w:rsidRDefault="169DBC48" w14:paraId="0740AE27" w14:textId="59D15CCC">
      <w:pPr>
        <w:spacing w:line="360" w:lineRule="auto"/>
        <w:jc w:val="center"/>
        <w:rPr>
          <w:b w:val="1"/>
          <w:bCs w:val="1"/>
          <w:u w:val="single"/>
        </w:rPr>
      </w:pPr>
      <w:r w:rsidRPr="605AE44F" w:rsidR="169DBC48">
        <w:rPr>
          <w:b w:val="1"/>
          <w:bCs w:val="1"/>
          <w:u w:val="single"/>
        </w:rPr>
        <w:t xml:space="preserve">Evaluate how Richard Branson </w:t>
      </w:r>
      <w:r w:rsidRPr="605AE44F" w:rsidR="779FA42A">
        <w:rPr>
          <w:b w:val="1"/>
          <w:bCs w:val="1"/>
          <w:u w:val="single"/>
        </w:rPr>
        <w:t>has dealt or could deal with changes in th</w:t>
      </w:r>
      <w:r w:rsidRPr="605AE44F" w:rsidR="25BB4085">
        <w:rPr>
          <w:b w:val="1"/>
          <w:bCs w:val="1"/>
          <w:u w:val="single"/>
        </w:rPr>
        <w:t>e industry</w:t>
      </w:r>
    </w:p>
    <w:p w:rsidR="7986019C" w:rsidP="605AE44F" w:rsidRDefault="7986019C" w14:paraId="575B924D" w14:textId="6EBC3C05">
      <w:pPr>
        <w:spacing w:line="360" w:lineRule="auto"/>
        <w:jc w:val="center"/>
        <w:rPr>
          <w:b w:val="1"/>
          <w:bCs w:val="1"/>
          <w:u w:val="single"/>
        </w:rPr>
      </w:pPr>
      <w:r w:rsidRPr="605AE44F" w:rsidR="7986019C">
        <w:rPr>
          <w:b w:val="1"/>
          <w:bCs w:val="1"/>
          <w:u w:val="single"/>
        </w:rPr>
        <w:t>Scott James</w:t>
      </w:r>
    </w:p>
    <w:p w:rsidR="4CCFB3F7" w:rsidP="605AE44F" w:rsidRDefault="4CCFB3F7" w14:paraId="588001DA" w14:textId="650E0B15">
      <w:pPr>
        <w:spacing w:line="360" w:lineRule="auto"/>
        <w:jc w:val="center"/>
        <w:rPr>
          <w:b w:val="1"/>
          <w:bCs w:val="1"/>
          <w:u w:val="single"/>
        </w:rPr>
      </w:pPr>
      <w:r w:rsidRPr="605AE44F" w:rsidR="4CCFB3F7">
        <w:rPr>
          <w:b w:val="1"/>
          <w:bCs w:val="1"/>
          <w:u w:val="single"/>
        </w:rPr>
        <w:t>2000 words</w:t>
      </w:r>
    </w:p>
    <w:p w:rsidR="605AE44F" w:rsidP="605AE44F" w:rsidRDefault="605AE44F" w14:paraId="3BC48A86" w14:textId="7CC1645C">
      <w:pPr>
        <w:spacing w:line="360" w:lineRule="auto"/>
        <w:jc w:val="center"/>
        <w:rPr>
          <w:b w:val="1"/>
          <w:bCs w:val="1"/>
          <w:u w:val="single"/>
        </w:rPr>
      </w:pPr>
    </w:p>
    <w:p w:rsidR="605AE44F" w:rsidP="605AE44F" w:rsidRDefault="605AE44F" w14:paraId="3160A54F" w14:textId="661F8C8E">
      <w:pPr>
        <w:spacing w:line="360" w:lineRule="auto"/>
        <w:jc w:val="both"/>
        <w:rPr>
          <w:b w:val="1"/>
          <w:bCs w:val="1"/>
          <w:u w:val="single"/>
        </w:rPr>
      </w:pPr>
    </w:p>
    <w:p w:rsidR="605AE44F" w:rsidP="605AE44F" w:rsidRDefault="605AE44F" w14:paraId="1246A55E" w14:textId="31AC4B64">
      <w:pPr>
        <w:spacing w:line="360" w:lineRule="auto"/>
        <w:jc w:val="both"/>
        <w:rPr>
          <w:b w:val="1"/>
          <w:bCs w:val="1"/>
          <w:u w:val="single"/>
        </w:rPr>
      </w:pPr>
    </w:p>
    <w:p w:rsidR="605AE44F" w:rsidP="605AE44F" w:rsidRDefault="605AE44F" w14:paraId="1E3603FF" w14:textId="7A6C7C52">
      <w:pPr>
        <w:spacing w:line="360" w:lineRule="auto"/>
        <w:jc w:val="both"/>
        <w:rPr>
          <w:b w:val="1"/>
          <w:bCs w:val="1"/>
          <w:u w:val="single"/>
        </w:rPr>
      </w:pPr>
    </w:p>
    <w:p w:rsidR="605AE44F" w:rsidP="605AE44F" w:rsidRDefault="605AE44F" w14:paraId="00A93B0D" w14:textId="1E8DA006">
      <w:pPr>
        <w:spacing w:line="360" w:lineRule="auto"/>
        <w:jc w:val="both"/>
        <w:rPr>
          <w:b w:val="1"/>
          <w:bCs w:val="1"/>
          <w:u w:val="single"/>
        </w:rPr>
      </w:pPr>
    </w:p>
    <w:p w:rsidR="605AE44F" w:rsidP="605AE44F" w:rsidRDefault="605AE44F" w14:paraId="35CBDF44" w14:textId="217E0871">
      <w:pPr>
        <w:spacing w:line="360" w:lineRule="auto"/>
        <w:jc w:val="both"/>
        <w:rPr>
          <w:b w:val="1"/>
          <w:bCs w:val="1"/>
          <w:u w:val="single"/>
        </w:rPr>
      </w:pPr>
    </w:p>
    <w:p w:rsidR="605AE44F" w:rsidP="605AE44F" w:rsidRDefault="605AE44F" w14:paraId="26C88975" w14:textId="50F3D193">
      <w:pPr>
        <w:spacing w:line="360" w:lineRule="auto"/>
        <w:jc w:val="both"/>
        <w:rPr>
          <w:b w:val="1"/>
          <w:bCs w:val="1"/>
          <w:u w:val="single"/>
        </w:rPr>
      </w:pPr>
    </w:p>
    <w:p w:rsidR="605AE44F" w:rsidP="605AE44F" w:rsidRDefault="605AE44F" w14:paraId="40972726" w14:textId="54E63FD9">
      <w:pPr>
        <w:spacing w:line="360" w:lineRule="auto"/>
        <w:jc w:val="both"/>
        <w:rPr>
          <w:b w:val="1"/>
          <w:bCs w:val="1"/>
          <w:u w:val="single"/>
        </w:rPr>
      </w:pPr>
    </w:p>
    <w:p w:rsidR="605AE44F" w:rsidP="605AE44F" w:rsidRDefault="605AE44F" w14:paraId="587E576D" w14:textId="2E7CB127">
      <w:pPr>
        <w:spacing w:line="360" w:lineRule="auto"/>
        <w:jc w:val="both"/>
        <w:rPr>
          <w:b w:val="1"/>
          <w:bCs w:val="1"/>
          <w:u w:val="single"/>
        </w:rPr>
      </w:pPr>
    </w:p>
    <w:p w:rsidR="605AE44F" w:rsidP="605AE44F" w:rsidRDefault="605AE44F" w14:paraId="2A61A6D1" w14:textId="10C4297B">
      <w:pPr>
        <w:spacing w:line="360" w:lineRule="auto"/>
        <w:jc w:val="both"/>
        <w:rPr>
          <w:b w:val="1"/>
          <w:bCs w:val="1"/>
          <w:u w:val="single"/>
        </w:rPr>
      </w:pPr>
    </w:p>
    <w:p w:rsidR="605AE44F" w:rsidP="605AE44F" w:rsidRDefault="605AE44F" w14:paraId="4181AD25" w14:textId="02893461">
      <w:pPr>
        <w:spacing w:line="360" w:lineRule="auto"/>
        <w:jc w:val="both"/>
        <w:rPr>
          <w:b w:val="1"/>
          <w:bCs w:val="1"/>
          <w:u w:val="single"/>
        </w:rPr>
      </w:pPr>
    </w:p>
    <w:p w:rsidR="605AE44F" w:rsidP="605AE44F" w:rsidRDefault="605AE44F" w14:paraId="5E88DF25" w14:textId="76F29C5C">
      <w:pPr>
        <w:spacing w:line="360" w:lineRule="auto"/>
        <w:jc w:val="both"/>
        <w:rPr>
          <w:b w:val="1"/>
          <w:bCs w:val="1"/>
          <w:u w:val="single"/>
        </w:rPr>
      </w:pPr>
    </w:p>
    <w:p w:rsidR="605AE44F" w:rsidP="605AE44F" w:rsidRDefault="605AE44F" w14:paraId="3CB11D5A" w14:textId="2C349D76">
      <w:pPr>
        <w:spacing w:line="360" w:lineRule="auto"/>
        <w:jc w:val="both"/>
        <w:rPr>
          <w:b w:val="1"/>
          <w:bCs w:val="1"/>
          <w:u w:val="single"/>
        </w:rPr>
      </w:pPr>
    </w:p>
    <w:p w:rsidR="605AE44F" w:rsidP="605AE44F" w:rsidRDefault="605AE44F" w14:paraId="5F801CEA" w14:textId="7879A021">
      <w:pPr>
        <w:spacing w:line="360" w:lineRule="auto"/>
        <w:jc w:val="both"/>
        <w:rPr>
          <w:b w:val="1"/>
          <w:bCs w:val="1"/>
          <w:u w:val="single"/>
        </w:rPr>
      </w:pPr>
    </w:p>
    <w:p w:rsidR="605AE44F" w:rsidP="605AE44F" w:rsidRDefault="605AE44F" w14:paraId="6FB1BCC1" w14:textId="719C521D">
      <w:pPr>
        <w:spacing w:line="360" w:lineRule="auto"/>
        <w:jc w:val="both"/>
        <w:rPr>
          <w:b w:val="1"/>
          <w:bCs w:val="1"/>
          <w:u w:val="single"/>
        </w:rPr>
      </w:pPr>
    </w:p>
    <w:p w:rsidR="605AE44F" w:rsidP="605AE44F" w:rsidRDefault="605AE44F" w14:paraId="75FAB540" w14:textId="32B9DE66">
      <w:pPr>
        <w:spacing w:line="360" w:lineRule="auto"/>
        <w:jc w:val="both"/>
        <w:rPr>
          <w:b w:val="1"/>
          <w:bCs w:val="1"/>
          <w:u w:val="single"/>
        </w:rPr>
      </w:pPr>
    </w:p>
    <w:p w:rsidR="605AE44F" w:rsidP="605AE44F" w:rsidRDefault="605AE44F" w14:paraId="479B8B41" w14:textId="23108AEC">
      <w:pPr>
        <w:spacing w:line="360" w:lineRule="auto"/>
        <w:jc w:val="both"/>
        <w:rPr>
          <w:b w:val="1"/>
          <w:bCs w:val="1"/>
          <w:u w:val="single"/>
        </w:rPr>
      </w:pPr>
    </w:p>
    <w:p w:rsidR="605AE44F" w:rsidP="605AE44F" w:rsidRDefault="605AE44F" w14:paraId="234ED85D" w14:textId="51EBCD6C">
      <w:pPr>
        <w:spacing w:line="360" w:lineRule="auto"/>
        <w:jc w:val="both"/>
        <w:rPr>
          <w:b w:val="1"/>
          <w:bCs w:val="1"/>
          <w:u w:val="single"/>
        </w:rPr>
      </w:pPr>
    </w:p>
    <w:p w:rsidR="605AE44F" w:rsidP="605AE44F" w:rsidRDefault="605AE44F" w14:paraId="03C0006D" w14:textId="76A7FBBA">
      <w:pPr>
        <w:spacing w:line="360" w:lineRule="auto"/>
        <w:jc w:val="both"/>
        <w:rPr>
          <w:b w:val="1"/>
          <w:bCs w:val="1"/>
          <w:u w:val="single"/>
        </w:rPr>
      </w:pPr>
    </w:p>
    <w:p w:rsidR="605AE44F" w:rsidP="605AE44F" w:rsidRDefault="605AE44F" w14:paraId="0DAA3B69" w14:textId="74EBAAA5">
      <w:pPr>
        <w:spacing w:line="360" w:lineRule="auto"/>
        <w:jc w:val="both"/>
        <w:rPr>
          <w:b w:val="1"/>
          <w:bCs w:val="1"/>
          <w:u w:val="single"/>
        </w:rPr>
      </w:pPr>
    </w:p>
    <w:p w:rsidR="605AE44F" w:rsidP="605AE44F" w:rsidRDefault="605AE44F" w14:paraId="02DA3D98" w14:textId="3DDE5654">
      <w:pPr>
        <w:spacing w:line="360" w:lineRule="auto"/>
        <w:jc w:val="both"/>
        <w:rPr>
          <w:b w:val="1"/>
          <w:bCs w:val="1"/>
          <w:u w:val="single"/>
        </w:rPr>
      </w:pPr>
    </w:p>
    <w:p w:rsidR="605AE44F" w:rsidP="605AE44F" w:rsidRDefault="605AE44F" w14:paraId="161F5EE1" w14:textId="46A1CEAE">
      <w:pPr>
        <w:spacing w:line="360" w:lineRule="auto"/>
        <w:jc w:val="both"/>
        <w:rPr>
          <w:b w:val="1"/>
          <w:bCs w:val="1"/>
          <w:u w:val="single"/>
        </w:rPr>
      </w:pPr>
    </w:p>
    <w:p w:rsidR="605AE44F" w:rsidP="605AE44F" w:rsidRDefault="605AE44F" w14:paraId="6E483710" w14:textId="4764776A">
      <w:pPr>
        <w:pStyle w:val="Normal"/>
        <w:spacing w:line="360" w:lineRule="auto"/>
        <w:jc w:val="both"/>
        <w:rPr>
          <w:b w:val="1"/>
          <w:bCs w:val="1"/>
          <w:u w:val="single"/>
        </w:rPr>
      </w:pPr>
    </w:p>
    <w:p w:rsidR="605AE44F" w:rsidP="605AE44F" w:rsidRDefault="605AE44F" w14:paraId="3FB4F11C" w14:textId="4735574A">
      <w:pPr>
        <w:pStyle w:val="Normal"/>
        <w:spacing w:line="360" w:lineRule="auto"/>
        <w:jc w:val="both"/>
        <w:rPr>
          <w:b w:val="1"/>
          <w:bCs w:val="1"/>
          <w:u w:val="single"/>
        </w:rPr>
      </w:pPr>
    </w:p>
    <w:p w:rsidR="7A839501" w:rsidP="4A4414FF" w:rsidRDefault="7A839501" w14:paraId="0B0D43B2" w14:textId="0B3B03E1">
      <w:pPr>
        <w:pStyle w:val="Normal"/>
        <w:spacing w:line="360" w:lineRule="auto"/>
        <w:jc w:val="both"/>
        <w:rPr>
          <w:b w:val="1"/>
          <w:bCs w:val="1"/>
          <w:u w:val="single"/>
        </w:rPr>
      </w:pPr>
      <w:r w:rsidRPr="4A4414FF" w:rsidR="7A839501">
        <w:rPr>
          <w:b w:val="1"/>
          <w:bCs w:val="1"/>
          <w:u w:val="single"/>
        </w:rPr>
        <w:t>Contents page</w:t>
      </w:r>
    </w:p>
    <w:p w:rsidR="629DB1DC" w:rsidP="4A4414FF" w:rsidRDefault="629DB1DC" w14:paraId="4A30EBA3" w14:textId="7767C18A">
      <w:pPr>
        <w:pStyle w:val="Normal"/>
        <w:spacing w:line="360" w:lineRule="auto"/>
        <w:jc w:val="both"/>
        <w:rPr>
          <w:b w:val="1"/>
          <w:bCs w:val="1"/>
          <w:u w:val="single"/>
        </w:rPr>
      </w:pPr>
      <w:r w:rsidRPr="4A4414FF" w:rsidR="629DB1DC">
        <w:rPr>
          <w:b w:val="1"/>
          <w:bCs w:val="1"/>
          <w:u w:val="single"/>
        </w:rPr>
        <w:t>Introduction – Page 3</w:t>
      </w:r>
      <w:r w:rsidRPr="4A4414FF" w:rsidR="36F0505A">
        <w:rPr>
          <w:b w:val="1"/>
          <w:bCs w:val="1"/>
          <w:u w:val="single"/>
        </w:rPr>
        <w:t>-4</w:t>
      </w:r>
    </w:p>
    <w:p w:rsidR="06ED39EE" w:rsidP="4A4414FF" w:rsidRDefault="06ED39EE" w14:paraId="120BE08C" w14:textId="3500675D">
      <w:pPr>
        <w:pStyle w:val="Normal"/>
        <w:spacing w:line="360" w:lineRule="auto"/>
        <w:jc w:val="both"/>
        <w:rPr>
          <w:b w:val="1"/>
          <w:bCs w:val="1"/>
          <w:u w:val="single"/>
        </w:rPr>
      </w:pPr>
      <w:r w:rsidRPr="4A4414FF" w:rsidR="06ED39EE">
        <w:rPr>
          <w:b w:val="1"/>
          <w:bCs w:val="1"/>
          <w:u w:val="single"/>
        </w:rPr>
        <w:t xml:space="preserve">Main Body – Page 4-8 </w:t>
      </w:r>
    </w:p>
    <w:p w:rsidR="6FA4743E" w:rsidP="4A4414FF" w:rsidRDefault="6FA4743E" w14:paraId="55315EA3" w14:textId="3E4B79B1">
      <w:pPr>
        <w:pStyle w:val="Normal"/>
        <w:spacing w:line="360" w:lineRule="auto"/>
        <w:jc w:val="both"/>
        <w:rPr>
          <w:b w:val="1"/>
          <w:bCs w:val="1"/>
          <w:u w:val="single"/>
        </w:rPr>
      </w:pPr>
      <w:r w:rsidRPr="4A4414FF" w:rsidR="6FA4743E">
        <w:rPr>
          <w:b w:val="1"/>
          <w:bCs w:val="1"/>
          <w:u w:val="single"/>
        </w:rPr>
        <w:t>Leadership and changed management – Page 4</w:t>
      </w:r>
    </w:p>
    <w:p w:rsidR="6FA4743E" w:rsidP="4A4414FF" w:rsidRDefault="6FA4743E" w14:paraId="764DFDF1" w14:textId="3ECB93B9">
      <w:pPr>
        <w:pStyle w:val="Normal"/>
        <w:spacing w:line="360" w:lineRule="auto"/>
        <w:jc w:val="both"/>
        <w:rPr>
          <w:b w:val="1"/>
          <w:bCs w:val="1"/>
          <w:u w:val="single"/>
        </w:rPr>
      </w:pPr>
      <w:r w:rsidRPr="4A4414FF" w:rsidR="6FA4743E">
        <w:rPr>
          <w:b w:val="1"/>
          <w:bCs w:val="1"/>
          <w:u w:val="single"/>
        </w:rPr>
        <w:t xml:space="preserve">Leadership style, </w:t>
      </w:r>
      <w:r w:rsidRPr="4A4414FF" w:rsidR="6FA4743E">
        <w:rPr>
          <w:b w:val="1"/>
          <w:bCs w:val="1"/>
          <w:u w:val="single"/>
        </w:rPr>
        <w:t>culture</w:t>
      </w:r>
      <w:r w:rsidRPr="4A4414FF" w:rsidR="6FA4743E">
        <w:rPr>
          <w:b w:val="1"/>
          <w:bCs w:val="1"/>
          <w:u w:val="single"/>
        </w:rPr>
        <w:t xml:space="preserve"> and people – Page 5-6 </w:t>
      </w:r>
    </w:p>
    <w:p w:rsidR="5FBE070B" w:rsidP="4A4414FF" w:rsidRDefault="5FBE070B" w14:paraId="2B1FC94F" w14:textId="58E976BD">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4A4414FF" w:rsidR="5FBE070B">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Strategic recommendations for leadership – Page 6-8</w:t>
      </w:r>
    </w:p>
    <w:p w:rsidR="5FBE070B" w:rsidP="4A4414FF" w:rsidRDefault="5FBE070B" w14:paraId="38275290" w14:textId="7CDF6FA2">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4A4414FF" w:rsidR="5FBE070B">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Conclusion – Page 8-9 </w:t>
      </w:r>
    </w:p>
    <w:p w:rsidR="57CC67D1" w:rsidP="4A4414FF" w:rsidRDefault="57CC67D1" w14:paraId="093C6DD0" w14:textId="2FF9A853">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4A4414FF" w:rsidR="57CC67D1">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References – Page – 10-13</w:t>
      </w:r>
    </w:p>
    <w:p w:rsidR="4A4414FF" w:rsidP="4A4414FF" w:rsidRDefault="4A4414FF" w14:paraId="324443DC" w14:textId="3C868424">
      <w:pPr>
        <w:pStyle w:val="Normal"/>
        <w:spacing w:line="360" w:lineRule="auto"/>
        <w:jc w:val="both"/>
        <w:rPr>
          <w:b w:val="1"/>
          <w:bCs w:val="1"/>
          <w:u w:val="single"/>
        </w:rPr>
      </w:pPr>
    </w:p>
    <w:p w:rsidR="4A4414FF" w:rsidP="4A4414FF" w:rsidRDefault="4A4414FF" w14:paraId="49192B08" w14:textId="2E186216">
      <w:pPr>
        <w:pStyle w:val="Normal"/>
        <w:spacing w:line="360" w:lineRule="auto"/>
        <w:jc w:val="both"/>
        <w:rPr>
          <w:b w:val="0"/>
          <w:bCs w:val="0"/>
          <w:u w:val="none"/>
        </w:rPr>
      </w:pPr>
    </w:p>
    <w:p w:rsidR="605AE44F" w:rsidP="605AE44F" w:rsidRDefault="605AE44F" w14:paraId="7F6A22A6" w14:textId="05B4B105">
      <w:pPr>
        <w:pStyle w:val="Normal"/>
        <w:spacing w:line="360" w:lineRule="auto"/>
        <w:jc w:val="both"/>
        <w:rPr>
          <w:b w:val="1"/>
          <w:bCs w:val="1"/>
          <w:u w:val="single"/>
        </w:rPr>
      </w:pPr>
    </w:p>
    <w:p w:rsidR="605AE44F" w:rsidP="605AE44F" w:rsidRDefault="605AE44F" w14:paraId="5819DB24" w14:textId="16D34494">
      <w:pPr>
        <w:pStyle w:val="Normal"/>
        <w:spacing w:line="360" w:lineRule="auto"/>
        <w:jc w:val="both"/>
        <w:rPr>
          <w:b w:val="1"/>
          <w:bCs w:val="1"/>
          <w:u w:val="single"/>
        </w:rPr>
      </w:pPr>
    </w:p>
    <w:p w:rsidR="605AE44F" w:rsidP="605AE44F" w:rsidRDefault="605AE44F" w14:paraId="053702A0" w14:textId="0892C60F">
      <w:pPr>
        <w:pStyle w:val="Normal"/>
        <w:spacing w:line="360" w:lineRule="auto"/>
        <w:jc w:val="both"/>
        <w:rPr>
          <w:b w:val="1"/>
          <w:bCs w:val="1"/>
          <w:u w:val="single"/>
        </w:rPr>
      </w:pPr>
    </w:p>
    <w:p w:rsidR="605AE44F" w:rsidP="605AE44F" w:rsidRDefault="605AE44F" w14:paraId="7D469D49" w14:textId="6B7376B8">
      <w:pPr>
        <w:pStyle w:val="Normal"/>
        <w:spacing w:line="360" w:lineRule="auto"/>
        <w:jc w:val="both"/>
        <w:rPr>
          <w:b w:val="1"/>
          <w:bCs w:val="1"/>
          <w:u w:val="single"/>
        </w:rPr>
      </w:pPr>
    </w:p>
    <w:p w:rsidR="605AE44F" w:rsidP="605AE44F" w:rsidRDefault="605AE44F" w14:paraId="7E6BF816" w14:textId="46B8D1AF">
      <w:pPr>
        <w:pStyle w:val="Normal"/>
        <w:spacing w:line="360" w:lineRule="auto"/>
        <w:jc w:val="both"/>
        <w:rPr>
          <w:b w:val="1"/>
          <w:bCs w:val="1"/>
          <w:u w:val="single"/>
        </w:rPr>
      </w:pPr>
    </w:p>
    <w:p w:rsidR="605AE44F" w:rsidP="605AE44F" w:rsidRDefault="605AE44F" w14:paraId="1BEE8D7B" w14:textId="4D6228BB">
      <w:pPr>
        <w:pStyle w:val="Normal"/>
        <w:spacing w:line="360" w:lineRule="auto"/>
        <w:jc w:val="both"/>
        <w:rPr>
          <w:b w:val="1"/>
          <w:bCs w:val="1"/>
          <w:u w:val="single"/>
        </w:rPr>
      </w:pPr>
    </w:p>
    <w:p w:rsidR="605AE44F" w:rsidP="605AE44F" w:rsidRDefault="605AE44F" w14:paraId="7C7CCBE7" w14:textId="23E8AF6C">
      <w:pPr>
        <w:pStyle w:val="Normal"/>
        <w:spacing w:line="360" w:lineRule="auto"/>
        <w:jc w:val="both"/>
        <w:rPr>
          <w:b w:val="1"/>
          <w:bCs w:val="1"/>
          <w:u w:val="single"/>
        </w:rPr>
      </w:pPr>
    </w:p>
    <w:p w:rsidR="605AE44F" w:rsidP="605AE44F" w:rsidRDefault="605AE44F" w14:paraId="69CFB99D" w14:textId="118078A9">
      <w:pPr>
        <w:pStyle w:val="Normal"/>
        <w:spacing w:line="360" w:lineRule="auto"/>
        <w:jc w:val="both"/>
        <w:rPr>
          <w:b w:val="1"/>
          <w:bCs w:val="1"/>
          <w:u w:val="single"/>
        </w:rPr>
      </w:pPr>
    </w:p>
    <w:p w:rsidR="605AE44F" w:rsidP="605AE44F" w:rsidRDefault="605AE44F" w14:paraId="112D802A" w14:textId="247773FF">
      <w:pPr>
        <w:pStyle w:val="Normal"/>
        <w:spacing w:line="360" w:lineRule="auto"/>
        <w:jc w:val="both"/>
        <w:rPr>
          <w:b w:val="1"/>
          <w:bCs w:val="1"/>
          <w:u w:val="single"/>
        </w:rPr>
      </w:pPr>
    </w:p>
    <w:p w:rsidR="605AE44F" w:rsidP="605AE44F" w:rsidRDefault="605AE44F" w14:paraId="5E42489E" w14:textId="47FF7B30">
      <w:pPr>
        <w:pStyle w:val="Normal"/>
        <w:spacing w:line="360" w:lineRule="auto"/>
        <w:jc w:val="both"/>
        <w:rPr>
          <w:b w:val="1"/>
          <w:bCs w:val="1"/>
          <w:u w:val="single"/>
        </w:rPr>
      </w:pPr>
    </w:p>
    <w:p w:rsidR="605AE44F" w:rsidP="605AE44F" w:rsidRDefault="605AE44F" w14:paraId="63EC068B" w14:textId="552B79F2">
      <w:pPr>
        <w:pStyle w:val="Normal"/>
        <w:spacing w:line="360" w:lineRule="auto"/>
        <w:jc w:val="both"/>
        <w:rPr>
          <w:b w:val="1"/>
          <w:bCs w:val="1"/>
          <w:u w:val="single"/>
        </w:rPr>
      </w:pPr>
    </w:p>
    <w:p w:rsidR="605AE44F" w:rsidP="605AE44F" w:rsidRDefault="605AE44F" w14:paraId="029B04C1" w14:textId="3C847695">
      <w:pPr>
        <w:pStyle w:val="Normal"/>
        <w:spacing w:line="360" w:lineRule="auto"/>
        <w:jc w:val="both"/>
        <w:rPr>
          <w:b w:val="1"/>
          <w:bCs w:val="1"/>
          <w:u w:val="single"/>
        </w:rPr>
      </w:pPr>
    </w:p>
    <w:p w:rsidR="605AE44F" w:rsidP="605AE44F" w:rsidRDefault="605AE44F" w14:paraId="29F8C908" w14:textId="203A6020">
      <w:pPr>
        <w:pStyle w:val="Normal"/>
        <w:spacing w:line="360" w:lineRule="auto"/>
        <w:jc w:val="both"/>
        <w:rPr>
          <w:b w:val="1"/>
          <w:bCs w:val="1"/>
          <w:u w:val="single"/>
        </w:rPr>
      </w:pPr>
    </w:p>
    <w:p w:rsidR="605AE44F" w:rsidP="605AE44F" w:rsidRDefault="605AE44F" w14:paraId="37591415" w14:textId="364F55AE">
      <w:pPr>
        <w:pStyle w:val="Normal"/>
        <w:spacing w:line="360" w:lineRule="auto"/>
        <w:jc w:val="both"/>
        <w:rPr>
          <w:b w:val="1"/>
          <w:bCs w:val="1"/>
          <w:u w:val="single"/>
        </w:rPr>
      </w:pPr>
    </w:p>
    <w:p w:rsidR="605AE44F" w:rsidP="605AE44F" w:rsidRDefault="605AE44F" w14:paraId="4E3FE25B" w14:textId="6A32D8C2">
      <w:pPr>
        <w:pStyle w:val="Normal"/>
        <w:spacing w:line="360" w:lineRule="auto"/>
        <w:jc w:val="both"/>
        <w:rPr>
          <w:b w:val="1"/>
          <w:bCs w:val="1"/>
          <w:u w:val="single"/>
        </w:rPr>
      </w:pPr>
    </w:p>
    <w:p w:rsidR="605AE44F" w:rsidP="605AE44F" w:rsidRDefault="605AE44F" w14:paraId="1C19E393" w14:textId="7A6749D7">
      <w:pPr>
        <w:pStyle w:val="Normal"/>
        <w:spacing w:line="360" w:lineRule="auto"/>
        <w:jc w:val="both"/>
        <w:rPr>
          <w:b w:val="1"/>
          <w:bCs w:val="1"/>
          <w:u w:val="single"/>
        </w:rPr>
      </w:pPr>
    </w:p>
    <w:p w:rsidR="605AE44F" w:rsidP="605AE44F" w:rsidRDefault="605AE44F" w14:paraId="4BDB71BB" w14:textId="37E1792A">
      <w:pPr>
        <w:pStyle w:val="Normal"/>
        <w:spacing w:line="360" w:lineRule="auto"/>
        <w:jc w:val="both"/>
        <w:rPr>
          <w:b w:val="1"/>
          <w:bCs w:val="1"/>
          <w:u w:val="single"/>
        </w:rPr>
      </w:pPr>
    </w:p>
    <w:p w:rsidR="605AE44F" w:rsidP="605AE44F" w:rsidRDefault="605AE44F" w14:paraId="64780568" w14:textId="25635108">
      <w:pPr>
        <w:pStyle w:val="Normal"/>
        <w:spacing w:line="360" w:lineRule="auto"/>
        <w:jc w:val="both"/>
        <w:rPr>
          <w:b w:val="1"/>
          <w:bCs w:val="1"/>
          <w:u w:val="single"/>
        </w:rPr>
      </w:pPr>
    </w:p>
    <w:p w:rsidR="605AE44F" w:rsidP="605AE44F" w:rsidRDefault="605AE44F" w14:paraId="452C2C0C" w14:textId="1EBA0AB5">
      <w:pPr>
        <w:pStyle w:val="Normal"/>
        <w:spacing w:line="360" w:lineRule="auto"/>
        <w:jc w:val="both"/>
        <w:rPr>
          <w:b w:val="1"/>
          <w:bCs w:val="1"/>
          <w:u w:val="single"/>
        </w:rPr>
      </w:pPr>
    </w:p>
    <w:p w:rsidR="605AE44F" w:rsidP="605AE44F" w:rsidRDefault="605AE44F" w14:paraId="7D8FBF68" w14:textId="3832BF0A">
      <w:pPr>
        <w:pStyle w:val="Normal"/>
        <w:spacing w:line="360" w:lineRule="auto"/>
        <w:jc w:val="both"/>
        <w:rPr>
          <w:b w:val="1"/>
          <w:bCs w:val="1"/>
          <w:u w:val="single"/>
        </w:rPr>
      </w:pPr>
    </w:p>
    <w:p w:rsidR="605AE44F" w:rsidP="605AE44F" w:rsidRDefault="605AE44F" w14:paraId="2E144A50" w14:textId="5767A123">
      <w:pPr>
        <w:pStyle w:val="Normal"/>
        <w:spacing w:line="360" w:lineRule="auto"/>
        <w:jc w:val="both"/>
        <w:rPr>
          <w:b w:val="1"/>
          <w:bCs w:val="1"/>
          <w:u w:val="single"/>
        </w:rPr>
      </w:pPr>
    </w:p>
    <w:p w:rsidR="605AE44F" w:rsidP="605AE44F" w:rsidRDefault="605AE44F" w14:paraId="7AE2BB0B" w14:textId="3C308ED9">
      <w:pPr>
        <w:pStyle w:val="Normal"/>
        <w:spacing w:line="360" w:lineRule="auto"/>
        <w:jc w:val="both"/>
        <w:rPr>
          <w:b w:val="1"/>
          <w:bCs w:val="1"/>
          <w:u w:val="single"/>
        </w:rPr>
      </w:pPr>
    </w:p>
    <w:p w:rsidR="605AE44F" w:rsidP="605AE44F" w:rsidRDefault="605AE44F" w14:paraId="70D1E291" w14:textId="554960B7">
      <w:pPr>
        <w:pStyle w:val="Normal"/>
        <w:spacing w:line="360" w:lineRule="auto"/>
        <w:jc w:val="both"/>
        <w:rPr>
          <w:b w:val="1"/>
          <w:bCs w:val="1"/>
          <w:u w:val="single"/>
        </w:rPr>
      </w:pPr>
    </w:p>
    <w:p w:rsidR="605AE44F" w:rsidP="605AE44F" w:rsidRDefault="605AE44F" w14:paraId="5256D44E" w14:textId="406CD14C">
      <w:pPr>
        <w:pStyle w:val="Normal"/>
        <w:spacing w:line="360" w:lineRule="auto"/>
        <w:jc w:val="both"/>
        <w:rPr>
          <w:b w:val="1"/>
          <w:bCs w:val="1"/>
          <w:u w:val="single"/>
        </w:rPr>
      </w:pPr>
    </w:p>
    <w:p w:rsidR="605AE44F" w:rsidP="605AE44F" w:rsidRDefault="605AE44F" w14:paraId="6C0B471C" w14:textId="586426B3">
      <w:pPr>
        <w:pStyle w:val="Normal"/>
        <w:spacing w:line="360" w:lineRule="auto"/>
        <w:jc w:val="both"/>
        <w:rPr>
          <w:b w:val="1"/>
          <w:bCs w:val="1"/>
          <w:u w:val="single"/>
        </w:rPr>
      </w:pPr>
    </w:p>
    <w:p w:rsidR="605AE44F" w:rsidP="605AE44F" w:rsidRDefault="605AE44F" w14:paraId="28EBF73D" w14:textId="7F10E6B9">
      <w:pPr>
        <w:pStyle w:val="Normal"/>
        <w:spacing w:line="360" w:lineRule="auto"/>
        <w:jc w:val="both"/>
        <w:rPr>
          <w:b w:val="1"/>
          <w:bCs w:val="1"/>
          <w:u w:val="single"/>
        </w:rPr>
      </w:pPr>
    </w:p>
    <w:p w:rsidR="605AE44F" w:rsidP="605AE44F" w:rsidRDefault="605AE44F" w14:paraId="778D1AA8" w14:textId="5CEB30EC">
      <w:pPr>
        <w:pStyle w:val="Normal"/>
        <w:spacing w:line="360" w:lineRule="auto"/>
        <w:jc w:val="both"/>
        <w:rPr>
          <w:b w:val="1"/>
          <w:bCs w:val="1"/>
          <w:u w:val="single"/>
        </w:rPr>
      </w:pPr>
    </w:p>
    <w:p w:rsidR="605AE44F" w:rsidP="605AE44F" w:rsidRDefault="605AE44F" w14:paraId="7D9E7CD6" w14:textId="55CF4288">
      <w:pPr>
        <w:pStyle w:val="Normal"/>
        <w:spacing w:line="360" w:lineRule="auto"/>
        <w:jc w:val="both"/>
        <w:rPr>
          <w:b w:val="1"/>
          <w:bCs w:val="1"/>
          <w:u w:val="single"/>
        </w:rPr>
      </w:pPr>
    </w:p>
    <w:p w:rsidR="7A839501" w:rsidP="605AE44F" w:rsidRDefault="7A839501" w14:paraId="4F449D9C" w14:textId="7D90BA7D">
      <w:pPr>
        <w:pStyle w:val="Normal"/>
        <w:spacing w:line="360" w:lineRule="auto"/>
        <w:jc w:val="both"/>
        <w:rPr>
          <w:b w:val="1"/>
          <w:bCs w:val="1"/>
          <w:u w:val="single"/>
        </w:rPr>
      </w:pPr>
      <w:r w:rsidRPr="605AE44F" w:rsidR="7A839501">
        <w:rPr>
          <w:b w:val="1"/>
          <w:bCs w:val="1"/>
          <w:u w:val="single"/>
        </w:rPr>
        <w:t>Introduction</w:t>
      </w:r>
    </w:p>
    <w:p w:rsidR="5B9DC678" w:rsidP="605AE44F" w:rsidRDefault="5B9DC678" w14:paraId="172A244C" w14:textId="03A320FD">
      <w:pPr>
        <w:spacing w:line="360" w:lineRule="auto"/>
        <w:jc w:val="both"/>
        <w:rPr>
          <w:rFonts w:ascii="Aptos" w:hAnsi="Aptos" w:eastAsia="Aptos" w:cs="Aptos"/>
          <w:noProof w:val="0"/>
          <w:color w:val="000000" w:themeColor="text1" w:themeTint="FF" w:themeShade="FF"/>
          <w:sz w:val="28"/>
          <w:szCs w:val="28"/>
          <w:lang w:val="en-GB"/>
        </w:rPr>
      </w:pPr>
      <w:r w:rsidRPr="605AE44F" w:rsidR="5B9DC678">
        <w:rPr>
          <w:rFonts w:ascii="Aptos" w:hAnsi="Aptos" w:eastAsia="Aptos" w:cs="Aptos"/>
          <w:noProof w:val="0"/>
          <w:color w:val="000000" w:themeColor="text1" w:themeTint="FF" w:themeShade="FF"/>
          <w:sz w:val="24"/>
          <w:szCs w:val="24"/>
          <w:lang w:val="en-GB"/>
        </w:rPr>
        <w:t xml:space="preserve">Sir Richard Branson, founder of the Virgin Group, has built a global empire with over 40 businesses across industries like space travel, telecommunications, airlines, and music (Branson, 2011). He revolutionised the music industry by founding Virgin Records in 1972 and signing iconic bands like the Sex Pistols (Biographies, 2023). In 1984, he transformed the airline industry with Virgin Atlantic, challenging established players through innovative customer service and pricing. Known for his risk-taking and innovative approach, Branson is also an adventurer, holding world records in air and sea travel, and investing in Virgin Galactic to offer public space travel (Branson, 2011). Beyond business, Branson is committed to philanthropy, founding Virgin Unite to fund social and environmental causes (Virgin Group, 2025). Despite facing challenges during the COVID-19 pandemic, particularly in aviation and tourism, Branson's </w:t>
      </w:r>
      <w:r w:rsidRPr="605AE44F" w:rsidR="5B9DC678">
        <w:rPr>
          <w:rFonts w:ascii="Aptos" w:hAnsi="Aptos" w:eastAsia="Aptos" w:cs="Aptos"/>
          <w:noProof w:val="0"/>
          <w:color w:val="000000" w:themeColor="text1" w:themeTint="FF" w:themeShade="FF"/>
          <w:sz w:val="24"/>
          <w:szCs w:val="24"/>
          <w:lang w:val="en-GB"/>
        </w:rPr>
        <w:t>resilience</w:t>
      </w:r>
      <w:r w:rsidRPr="605AE44F" w:rsidR="5B9DC678">
        <w:rPr>
          <w:rFonts w:ascii="Aptos" w:hAnsi="Aptos" w:eastAsia="Aptos" w:cs="Aptos"/>
          <w:noProof w:val="0"/>
          <w:color w:val="000000" w:themeColor="text1" w:themeTint="FF" w:themeShade="FF"/>
          <w:sz w:val="24"/>
          <w:szCs w:val="24"/>
          <w:lang w:val="en-GB"/>
        </w:rPr>
        <w:t xml:space="preserve"> and dedication to addressing global issues, including climate change and social justice, have </w:t>
      </w:r>
      <w:r w:rsidRPr="605AE44F" w:rsidR="5B9DC678">
        <w:rPr>
          <w:rFonts w:ascii="Aptos" w:hAnsi="Aptos" w:eastAsia="Aptos" w:cs="Aptos"/>
          <w:noProof w:val="0"/>
          <w:color w:val="000000" w:themeColor="text1" w:themeTint="FF" w:themeShade="FF"/>
          <w:sz w:val="24"/>
          <w:szCs w:val="24"/>
          <w:lang w:val="en-GB"/>
        </w:rPr>
        <w:t>remained</w:t>
      </w:r>
      <w:r w:rsidRPr="605AE44F" w:rsidR="5B9DC678">
        <w:rPr>
          <w:rFonts w:ascii="Aptos" w:hAnsi="Aptos" w:eastAsia="Aptos" w:cs="Aptos"/>
          <w:noProof w:val="0"/>
          <w:color w:val="000000" w:themeColor="text1" w:themeTint="FF" w:themeShade="FF"/>
          <w:sz w:val="24"/>
          <w:szCs w:val="24"/>
          <w:lang w:val="en-GB"/>
        </w:rPr>
        <w:t xml:space="preserve"> central to his career (Branson, 2020)</w:t>
      </w:r>
    </w:p>
    <w:p w:rsidR="40A2A36D" w:rsidP="605AE44F" w:rsidRDefault="40A2A36D" w14:paraId="05EB6C48" w14:textId="09D2330A">
      <w:pPr>
        <w:pStyle w:val="Normal"/>
        <w:spacing w:line="360" w:lineRule="auto"/>
        <w:jc w:val="both"/>
        <w:rPr>
          <w:b w:val="1"/>
          <w:bCs w:val="1"/>
          <w:u w:val="single"/>
        </w:rPr>
      </w:pPr>
      <w:r w:rsidRPr="605AE44F" w:rsidR="40A2A36D">
        <w:rPr>
          <w:b w:val="1"/>
          <w:bCs w:val="1"/>
          <w:u w:val="single"/>
        </w:rPr>
        <w:t>Main body</w:t>
      </w:r>
    </w:p>
    <w:p w:rsidR="107FD422" w:rsidP="605AE44F" w:rsidRDefault="107FD422" w14:paraId="37E736D5" w14:textId="33779B2F">
      <w:pPr>
        <w:pStyle w:val="Normal"/>
        <w:spacing w:line="360" w:lineRule="auto"/>
        <w:jc w:val="both"/>
        <w:rPr>
          <w:b w:val="1"/>
          <w:bCs w:val="1"/>
          <w:u w:val="single"/>
        </w:rPr>
      </w:pPr>
      <w:r w:rsidRPr="605AE44F" w:rsidR="107FD422">
        <w:rPr>
          <w:b w:val="1"/>
          <w:bCs w:val="1"/>
          <w:u w:val="single"/>
        </w:rPr>
        <w:t>Leadership and change management</w:t>
      </w:r>
    </w:p>
    <w:p w:rsidR="0FD156AA" w:rsidP="605AE44F" w:rsidRDefault="0FD156AA" w14:paraId="4ACF0E4F" w14:textId="666E8783">
      <w:pPr>
        <w:pStyle w:val="Normal"/>
        <w:spacing w:line="360" w:lineRule="auto"/>
        <w:jc w:val="both"/>
        <w:rPr>
          <w:b w:val="0"/>
          <w:bCs w:val="0"/>
          <w:u w:val="none"/>
        </w:rPr>
      </w:pPr>
      <w:r w:rsidR="0FD156AA">
        <w:rPr>
          <w:b w:val="0"/>
          <w:bCs w:val="0"/>
          <w:u w:val="none"/>
        </w:rPr>
        <w:t xml:space="preserve">When Branson entered the airline business with Virgin Atlantic in the 1980s, he was faced with yet another significant obstacle. He needed to raise money and </w:t>
      </w:r>
      <w:r w:rsidR="0FD156AA">
        <w:rPr>
          <w:b w:val="0"/>
          <w:bCs w:val="0"/>
          <w:u w:val="none"/>
        </w:rPr>
        <w:t>demonstrate</w:t>
      </w:r>
      <w:r w:rsidR="0FD156AA">
        <w:rPr>
          <w:b w:val="0"/>
          <w:bCs w:val="0"/>
          <w:u w:val="none"/>
        </w:rPr>
        <w:t xml:space="preserve"> that a new airline could succeed in the face of established airline behemoths. Virgin Atlantic's early years were characterised by financial volatility, but Branson's ability to innovate in customer service offering luxuries like onboard bars and upgraded seating</w:t>
      </w:r>
      <w:r w:rsidR="009A8F1D">
        <w:rPr>
          <w:b w:val="0"/>
          <w:bCs w:val="0"/>
          <w:u w:val="none"/>
        </w:rPr>
        <w:t xml:space="preserve"> </w:t>
      </w:r>
      <w:r w:rsidR="0FD156AA">
        <w:rPr>
          <w:b w:val="0"/>
          <w:bCs w:val="0"/>
          <w:u w:val="none"/>
        </w:rPr>
        <w:t xml:space="preserve">helped set the airline apart from rivals (Biographies, 2023). During </w:t>
      </w:r>
      <w:r w:rsidR="0FD156AA">
        <w:rPr>
          <w:b w:val="0"/>
          <w:bCs w:val="0"/>
          <w:u w:val="none"/>
        </w:rPr>
        <w:t>difficult times</w:t>
      </w:r>
      <w:r w:rsidR="0FD156AA">
        <w:rPr>
          <w:b w:val="0"/>
          <w:bCs w:val="0"/>
          <w:u w:val="none"/>
        </w:rPr>
        <w:t>, Branson personally contributed a significant amount of his own funds to keep the airline running.</w:t>
      </w:r>
      <w:r w:rsidR="771CA1F4">
        <w:rPr>
          <w:b w:val="0"/>
          <w:bCs w:val="0"/>
          <w:u w:val="none"/>
        </w:rPr>
        <w:t xml:space="preserve"> Later, as the Virgin name spread into a variety of sectors, including space travel and health care, Branson's leadership of Virgin faced the risk of brand dilution. </w:t>
      </w:r>
      <w:r w:rsidR="771CA1F4">
        <w:rPr>
          <w:b w:val="0"/>
          <w:bCs w:val="0"/>
          <w:u w:val="none"/>
        </w:rPr>
        <w:t>Another significant problem was managing this expansion while preserving the integrity of the Virgin brand (Branson, 2011).</w:t>
      </w:r>
      <w:r w:rsidR="771CA1F4">
        <w:rPr>
          <w:b w:val="0"/>
          <w:bCs w:val="0"/>
          <w:u w:val="none"/>
        </w:rPr>
        <w:t xml:space="preserve"> Furthermore, Virgin's airline companies, especially Virgin Atlantic, had previously unheard-of difficulties because to the COVID-19 epidemic, which compelled Branson to look for government support to get through the crisis (Virgin Group, 2021)</w:t>
      </w:r>
      <w:r w:rsidR="771CA1F4">
        <w:rPr>
          <w:b w:val="0"/>
          <w:bCs w:val="0"/>
          <w:u w:val="none"/>
        </w:rPr>
        <w:t>.</w:t>
      </w:r>
      <w:r w:rsidR="5DDF37B4">
        <w:rPr>
          <w:b w:val="0"/>
          <w:bCs w:val="0"/>
          <w:u w:val="none"/>
        </w:rPr>
        <w:t xml:space="preserve"> </w:t>
      </w:r>
      <w:r w:rsidR="519A7CD5">
        <w:rPr>
          <w:b w:val="0"/>
          <w:bCs w:val="0"/>
          <w:u w:val="none"/>
        </w:rPr>
        <w:t xml:space="preserve"> </w:t>
      </w:r>
      <w:r w:rsidR="519A7CD5">
        <w:rPr>
          <w:b w:val="0"/>
          <w:bCs w:val="0"/>
          <w:u w:val="none"/>
        </w:rPr>
        <w:t xml:space="preserve">Virgin Atlantic has been </w:t>
      </w:r>
      <w:r w:rsidR="519A7CD5">
        <w:rPr>
          <w:b w:val="0"/>
          <w:bCs w:val="0"/>
          <w:u w:val="none"/>
        </w:rPr>
        <w:t>impacted</w:t>
      </w:r>
      <w:r w:rsidR="519A7CD5">
        <w:rPr>
          <w:b w:val="0"/>
          <w:bCs w:val="0"/>
          <w:u w:val="none"/>
        </w:rPr>
        <w:t xml:space="preserve"> by the notable developments that have occurred in the aviation </w:t>
      </w:r>
      <w:r w:rsidR="0C391580">
        <w:rPr>
          <w:b w:val="0"/>
          <w:bCs w:val="0"/>
          <w:u w:val="none"/>
        </w:rPr>
        <w:t>sector</w:t>
      </w:r>
      <w:r w:rsidR="519A7CD5">
        <w:rPr>
          <w:b w:val="0"/>
          <w:bCs w:val="0"/>
          <w:u w:val="none"/>
        </w:rPr>
        <w:t xml:space="preserve">. Full-service airlines like Virgin Atlantic were compelled to review their pricing policies and service offerings in the 1990s due to the emergence of low-cost carriers like Ryanair and EasyJet. In response, Virgin put more of an emphasis on customer loyalty programs and offered cheaper choices, but it soon became </w:t>
      </w:r>
      <w:r w:rsidR="519A7CD5">
        <w:rPr>
          <w:b w:val="0"/>
          <w:bCs w:val="0"/>
          <w:u w:val="none"/>
        </w:rPr>
        <w:t>apparent</w:t>
      </w:r>
      <w:r w:rsidR="519A7CD5">
        <w:rPr>
          <w:b w:val="0"/>
          <w:bCs w:val="0"/>
          <w:u w:val="none"/>
        </w:rPr>
        <w:t xml:space="preserve"> that the industry's move towards low-cost travel would alter its competitive environment (Branson, 2011).</w:t>
      </w:r>
      <w:r w:rsidR="539C1F9A">
        <w:rPr>
          <w:b w:val="0"/>
          <w:bCs w:val="0"/>
          <w:u w:val="none"/>
        </w:rPr>
        <w:t xml:space="preserve"> </w:t>
      </w:r>
      <w:r w:rsidR="04B5E432">
        <w:rPr>
          <w:b w:val="0"/>
          <w:bCs w:val="0"/>
          <w:u w:val="none"/>
        </w:rPr>
        <w:t xml:space="preserve"> Richard Branson is renowned for his unique communication approach, which prioritises openness, honesty, and fostering enduring bonds with his staff. As Virgin's creator, Branson has always placed a high priority on developing a corporate culture that encourages open communication and cultivates a feeling of empowerment and inclusion among the Virgin Group's members (Branson, 2011). He thinks that all levels of the organisation should have open lines of contact, and he </w:t>
      </w:r>
      <w:r w:rsidR="04B5E432">
        <w:rPr>
          <w:b w:val="0"/>
          <w:bCs w:val="0"/>
          <w:u w:val="none"/>
        </w:rPr>
        <w:t>frequently</w:t>
      </w:r>
      <w:r w:rsidR="04B5E432">
        <w:rPr>
          <w:b w:val="0"/>
          <w:bCs w:val="0"/>
          <w:u w:val="none"/>
        </w:rPr>
        <w:t xml:space="preserve"> interacts with staff members using casual means including social media, emails, and private letters. Regardless of their position within the company, his workforce will always feel appreciated and connected thanks to this strategy.</w:t>
      </w:r>
    </w:p>
    <w:p w:rsidR="605AE44F" w:rsidP="605AE44F" w:rsidRDefault="605AE44F" w14:paraId="42106506" w14:textId="594F1F54">
      <w:pPr>
        <w:pStyle w:val="Normal"/>
        <w:spacing w:line="360" w:lineRule="auto"/>
        <w:jc w:val="both"/>
        <w:rPr>
          <w:b w:val="0"/>
          <w:bCs w:val="0"/>
          <w:u w:val="none"/>
        </w:rPr>
      </w:pPr>
    </w:p>
    <w:p w:rsidR="605AE44F" w:rsidP="605AE44F" w:rsidRDefault="605AE44F" w14:paraId="186051F4" w14:textId="2D547DD2">
      <w:pPr>
        <w:pStyle w:val="Normal"/>
        <w:spacing w:line="360" w:lineRule="auto"/>
        <w:jc w:val="both"/>
        <w:rPr>
          <w:b w:val="1"/>
          <w:bCs w:val="1"/>
          <w:u w:val="single"/>
        </w:rPr>
      </w:pPr>
    </w:p>
    <w:p w:rsidR="32F6DEDE" w:rsidP="605AE44F" w:rsidRDefault="32F6DEDE" w14:paraId="64C39D27" w14:textId="75F52784">
      <w:pPr>
        <w:pStyle w:val="Normal"/>
        <w:spacing w:line="360" w:lineRule="auto"/>
        <w:jc w:val="both"/>
        <w:rPr>
          <w:b w:val="1"/>
          <w:bCs w:val="1"/>
          <w:u w:val="single"/>
        </w:rPr>
      </w:pPr>
      <w:r w:rsidRPr="605AE44F" w:rsidR="32F6DEDE">
        <w:rPr>
          <w:b w:val="1"/>
          <w:bCs w:val="1"/>
          <w:u w:val="single"/>
        </w:rPr>
        <w:t xml:space="preserve">Leadership style, </w:t>
      </w:r>
      <w:r w:rsidRPr="605AE44F" w:rsidR="32F6DEDE">
        <w:rPr>
          <w:b w:val="1"/>
          <w:bCs w:val="1"/>
          <w:u w:val="single"/>
        </w:rPr>
        <w:t>culture</w:t>
      </w:r>
      <w:r w:rsidRPr="605AE44F" w:rsidR="32F6DEDE">
        <w:rPr>
          <w:b w:val="1"/>
          <w:bCs w:val="1"/>
          <w:u w:val="single"/>
        </w:rPr>
        <w:t xml:space="preserve"> and people</w:t>
      </w:r>
    </w:p>
    <w:p w:rsidR="25136C83" w:rsidP="605AE44F" w:rsidRDefault="25136C83" w14:paraId="17A4DC9A" w14:textId="18BAA1BF">
      <w:pPr>
        <w:pStyle w:val="Normal"/>
        <w:spacing w:line="360" w:lineRule="auto"/>
        <w:jc w:val="both"/>
        <w:rPr>
          <w:b w:val="0"/>
          <w:bCs w:val="0"/>
          <w:u w:val="none"/>
        </w:rPr>
      </w:pPr>
      <w:r w:rsidR="25136C83">
        <w:rPr>
          <w:b w:val="0"/>
          <w:bCs w:val="0"/>
          <w:u w:val="none"/>
        </w:rPr>
        <w:t xml:space="preserve">Many people characterise Richard Branson's leadership style as transformative, emphasising innovation, employee empowerment, and fostering a good corporate culture. Branson's dedication to creating an environment of transparency and trust within the Virgin Group is one of the main tenets of his strategy. He advocates for </w:t>
      </w:r>
      <w:r w:rsidR="25136C83">
        <w:rPr>
          <w:b w:val="0"/>
          <w:bCs w:val="0"/>
          <w:u w:val="none"/>
        </w:rPr>
        <w:t>a</w:t>
      </w:r>
      <w:r w:rsidR="25136C83">
        <w:rPr>
          <w:b w:val="0"/>
          <w:bCs w:val="0"/>
          <w:u w:val="none"/>
        </w:rPr>
        <w:t xml:space="preserve"> "open-door policy," which fosters a culture of inclusivity and openness by encouraging staff members to speak with him directly about their thoughts and concerns (Robinson, 2017). Employees are inspired to actively contribute to the company's success by this leadership style, which also cultivates solid connections. </w:t>
      </w:r>
      <w:r w:rsidR="06C91CF9">
        <w:rPr>
          <w:b w:val="0"/>
          <w:bCs w:val="0"/>
          <w:u w:val="none"/>
        </w:rPr>
        <w:t>Another aspect of Branson's leadership that sets him apart is his emphasis on disruption and innovation. Particularly in industries like music, aviation, and telecommunications, he has continuously shown a willingness to take chances and defy accepted conventions (Lussier and Achua, 2015). His leadership fosters innovation, frequently encouraging groups to think creatively and create customer-focused solutions that set Virgin apart from rivals.</w:t>
      </w:r>
    </w:p>
    <w:p w:rsidR="4A6094D4" w:rsidP="605AE44F" w:rsidRDefault="4A6094D4" w14:paraId="0ED91584" w14:textId="2FDC3CC0">
      <w:pPr>
        <w:pStyle w:val="Normal"/>
        <w:spacing w:line="360" w:lineRule="auto"/>
        <w:jc w:val="both"/>
        <w:rPr>
          <w:b w:val="0"/>
          <w:bCs w:val="0"/>
          <w:u w:val="none"/>
        </w:rPr>
      </w:pPr>
      <w:r w:rsidR="4A6094D4">
        <w:rPr>
          <w:b w:val="0"/>
          <w:bCs w:val="0"/>
          <w:u w:val="none"/>
        </w:rPr>
        <w:t xml:space="preserve">The organisational culture at Virgin Group is </w:t>
      </w:r>
      <w:r w:rsidR="4A6094D4">
        <w:rPr>
          <w:b w:val="0"/>
          <w:bCs w:val="0"/>
          <w:u w:val="none"/>
        </w:rPr>
        <w:t>greatly influenced</w:t>
      </w:r>
      <w:r w:rsidR="4A6094D4">
        <w:rPr>
          <w:b w:val="0"/>
          <w:bCs w:val="0"/>
          <w:u w:val="none"/>
        </w:rPr>
        <w:t xml:space="preserve"> by Richard Branson's leadership style, which promotes creativity, inclusion, and empowerment. Branson's emphasis on motivating staff to embrace the company's goal and principles is a clear example of his transformational leadership style. He fosters an environment where workers are urged to challenge the existing quo, take chances, and provide ideas (Robinson, 2017). Because they feel appreciated and empowered to influence the company's course, employees are more engaged in this open, participatory atmosphere, which also fosters innovation (Lussier and Achua, 2015).</w:t>
      </w:r>
      <w:r w:rsidR="00FB6CE6">
        <w:rPr>
          <w:b w:val="0"/>
          <w:bCs w:val="0"/>
          <w:u w:val="none"/>
        </w:rPr>
        <w:t xml:space="preserve"> </w:t>
      </w:r>
      <w:r w:rsidR="00FB6CE6">
        <w:rPr>
          <w:b w:val="0"/>
          <w:bCs w:val="0"/>
          <w:u w:val="none"/>
        </w:rPr>
        <w:t>Workers are encouraged to voice their opinions and concerns, which promotes a feeling of community and dedication to the company's objectives.</w:t>
      </w:r>
    </w:p>
    <w:p w:rsidR="00FB6CE6" w:rsidP="605AE44F" w:rsidRDefault="00FB6CE6" w14:paraId="3BF50ACE" w14:textId="0707E470">
      <w:pPr>
        <w:pStyle w:val="Normal"/>
        <w:spacing w:line="360" w:lineRule="auto"/>
        <w:jc w:val="both"/>
        <w:rPr>
          <w:b w:val="0"/>
          <w:bCs w:val="0"/>
          <w:u w:val="none"/>
        </w:rPr>
      </w:pPr>
      <w:r w:rsidR="00FB6CE6">
        <w:rPr>
          <w:b w:val="0"/>
          <w:bCs w:val="0"/>
          <w:u w:val="none"/>
        </w:rPr>
        <w:t xml:space="preserve"> </w:t>
      </w:r>
    </w:p>
    <w:p w:rsidR="00FB6CE6" w:rsidP="605AE44F" w:rsidRDefault="00FB6CE6" w14:paraId="050E1A4C" w14:textId="03EBE620">
      <w:pPr>
        <w:pStyle w:val="Normal"/>
        <w:spacing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00FB6CE6">
        <w:rPr>
          <w:b w:val="0"/>
          <w:bCs w:val="0"/>
          <w:u w:val="none"/>
        </w:rPr>
        <w:t xml:space="preserve">Additionally, Branson's dedication to wellbeing and work-life balance fosters a productive and creative work atmosphere. The secret to Virgin's success is the organisational culture Branson has created by putting his workers' motivation and happiness first. This culture emphasises both professional and personal growth (Robinson, 2017). </w:t>
      </w:r>
      <w:r w:rsidR="6355BD39">
        <w:rPr>
          <w:b w:val="0"/>
          <w:bCs w:val="0"/>
          <w:u w:val="none"/>
        </w:rPr>
        <w:t xml:space="preserve"> Richard Branson </w:t>
      </w:r>
      <w:r w:rsidR="7B694017">
        <w:rPr>
          <w:b w:val="0"/>
          <w:bCs w:val="0"/>
          <w:u w:val="none"/>
        </w:rPr>
        <w:t>manages his team by</w:t>
      </w:r>
      <w:r w:rsidR="3DE6AEAB">
        <w:rPr>
          <w:b w:val="0"/>
          <w:bCs w:val="0"/>
          <w:u w:val="none"/>
        </w:rPr>
        <w:t xml:space="preserve"> employment empowerment and engagement</w:t>
      </w:r>
      <w:r w:rsidR="17A10CBD">
        <w:rPr>
          <w:b w:val="0"/>
          <w:bCs w:val="0"/>
          <w:u w:val="none"/>
        </w:rPr>
        <w:t xml:space="preserve"> by often emphasises the importance of listening to employees</w:t>
      </w:r>
      <w:r w:rsidR="2E4F35C7">
        <w:rPr>
          <w:b w:val="0"/>
          <w:bCs w:val="0"/>
          <w:u w:val="none"/>
        </w:rPr>
        <w:t xml:space="preserve"> and </w:t>
      </w:r>
      <w:r w:rsidR="0AF6A2FE">
        <w:rPr>
          <w:b w:val="0"/>
          <w:bCs w:val="0"/>
          <w:u w:val="none"/>
        </w:rPr>
        <w:t>encouraging</w:t>
      </w:r>
      <w:r w:rsidR="36B59F81">
        <w:rPr>
          <w:b w:val="0"/>
          <w:bCs w:val="0"/>
          <w:u w:val="none"/>
        </w:rPr>
        <w:t xml:space="preserve"> staff to contribute ideas. The </w:t>
      </w:r>
      <w:r w:rsidR="5EC129A9">
        <w:rPr>
          <w:b w:val="0"/>
          <w:bCs w:val="0"/>
          <w:u w:val="none"/>
        </w:rPr>
        <w:t>approach</w:t>
      </w:r>
      <w:r w:rsidR="36B59F81">
        <w:rPr>
          <w:b w:val="0"/>
          <w:bCs w:val="0"/>
          <w:u w:val="none"/>
        </w:rPr>
        <w:t xml:space="preserve"> cre</w:t>
      </w:r>
      <w:r w:rsidR="67A115B1">
        <w:rPr>
          <w:b w:val="0"/>
          <w:bCs w:val="0"/>
          <w:u w:val="none"/>
        </w:rPr>
        <w:t>ates the sense of ownership and engagement among the team</w:t>
      </w:r>
      <w:r w:rsidRPr="605AE44F" w:rsidR="67A115B1">
        <w:rPr>
          <w:rFonts w:ascii="Aptos" w:hAnsi="Aptos" w:eastAsia="Aptos" w:cs="Aptos" w:asciiTheme="minorAscii" w:hAnsiTheme="minorAscii" w:eastAsiaTheme="minorAscii" w:cstheme="minorAscii"/>
          <w:b w:val="0"/>
          <w:bCs w:val="0"/>
          <w:u w:val="none"/>
        </w:rPr>
        <w:t xml:space="preserve"> </w:t>
      </w:r>
      <w:r w:rsidRPr="605AE44F" w:rsidR="67A115B1">
        <w:rPr>
          <w:rFonts w:ascii="Aptos" w:hAnsi="Aptos" w:eastAsia="Aptos" w:cs="Aptos" w:asciiTheme="minorAscii" w:hAnsiTheme="minorAscii" w:eastAsiaTheme="minorAscii" w:cstheme="minorAscii"/>
          <w:noProof w:val="0"/>
          <w:color w:val="000000" w:themeColor="text1" w:themeTint="FF" w:themeShade="FF"/>
          <w:sz w:val="24"/>
          <w:szCs w:val="24"/>
          <w:lang w:val="en-GB"/>
        </w:rPr>
        <w:t>(MTD)</w:t>
      </w:r>
      <w:r w:rsidRPr="605AE44F" w:rsidR="50A44AE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Within </w:t>
      </w:r>
      <w:r w:rsidRPr="605AE44F" w:rsidR="1C7A8444">
        <w:rPr>
          <w:rFonts w:ascii="Aptos" w:hAnsi="Aptos" w:eastAsia="Aptos" w:cs="Aptos" w:asciiTheme="minorAscii" w:hAnsiTheme="minorAscii" w:eastAsiaTheme="minorAscii" w:cstheme="minorAscii"/>
          <w:noProof w:val="0"/>
          <w:color w:val="000000" w:themeColor="text1" w:themeTint="FF" w:themeShade="FF"/>
          <w:sz w:val="24"/>
          <w:szCs w:val="24"/>
          <w:lang w:val="en-GB"/>
        </w:rPr>
        <w:t>the Virgin</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Group, Richard Branson has developed a distinctive corporate culture that prioritises innovation, employee empowerment, and a customer-first mentality. He encourages staff to take chances and be creative in his leadership style, which </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demonstrates</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strong belief in trust, transparency, and a non-hierarchical structure (Binns, 2010). Branson prioritises work-life balance and </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frequently</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integrates enjoyment and adventure into his business, which encourages motivation and loyalty (Kuratko &amp; </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Audretsch</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 2009). Because it fosters an entrepreneurial spirit and a sense of ownership among staff members, this culture has been essential to Virgin's success (Fleming &amp; Sturdy, 2011). Additionally, Branson's emphasis on social responsibility fits nicely with the expanding conscious capitalism movement (Harrison &amp; Freeman, 1999)</w:t>
      </w:r>
      <w:r w:rsidRPr="605AE44F" w:rsidR="43E737D4">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605AE44F" w:rsidR="10C3BE0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Innovation and employee empowerment have been hallmarks of Virgin Group's leadership under Richard Branson. However, Branson might enhance his organisational change management strategy by implementing more formal change management techniques, given the growing difficulties the firm confronts from globalisation and technological disruption. Kotter (1996) emphasises that </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a clear vision</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a feeling of urgency are necessary for successful transformation, and Branson might make this point more strongly throughout Virgin's international operations. A more structured change management approach could help guarantee consistency during times of upheaval, even if Branson's unstructured, innovative leadership style has proven successful in many situations</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Branson may also concentrate on creating a stronger internal feedback loop, which would allow Virgin to foresee problems and make proactive adjustments (Senge, 1990). Virgin may increase organisational resilience by cultivating a culture of ongoing learning. Targeted training courses emphasising innovative, adaptable leadership, and change management techniques might </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accomplish</w:t>
      </w:r>
      <w:r w:rsidRPr="605AE44F" w:rsidR="76B343F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w:t>
      </w:r>
    </w:p>
    <w:p w:rsidR="605AE44F" w:rsidP="605AE44F" w:rsidRDefault="605AE44F" w14:paraId="30E74134" w14:textId="1A44F995">
      <w:pPr>
        <w:pStyle w:val="Normal"/>
        <w:spacing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29BC4347" w:rsidP="605AE44F" w:rsidRDefault="29BC4347" w14:paraId="2AFC796C" w14:textId="06D6E562">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605AE44F" w:rsidR="29BC4347">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Strategic recommendations for leadership</w:t>
      </w:r>
    </w:p>
    <w:p w:rsidR="1EF3D855" w:rsidP="605AE44F" w:rsidRDefault="1EF3D855" w14:paraId="19FC4217" w14:textId="52C41740">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605AE44F" w:rsidR="1EF3D85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Branson might also do better when it comes to handling crises. Although his upbeat leadership works well during prosperous times, Virgin may be better prepared for unforeseen difficulties by using a more proactive, risk-averse approach. Effective leaders must cultivate resilience and strategic vision, which may call for more thorough planning and scenario analysis, claim Bennis and Nanus (2007).</w:t>
      </w:r>
    </w:p>
    <w:p w:rsidR="1EF3D855" w:rsidP="605AE44F" w:rsidRDefault="1EF3D855" w14:paraId="3D199E35" w14:textId="51AC6892">
      <w:pPr>
        <w:pStyle w:val="Normal"/>
        <w:spacing w:line="360" w:lineRule="auto"/>
        <w:jc w:val="both"/>
      </w:pPr>
      <w:r w:rsidRPr="605AE44F" w:rsidR="1EF3D85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p>
    <w:p w:rsidR="1EF3D855" w:rsidP="605AE44F" w:rsidRDefault="1EF3D855" w14:paraId="53C89812" w14:textId="10A31330">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4A4414FF" w:rsidR="1EF3D85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According to Goleman (1998), Branson may also improve his emotional intelligence. Although his sympathetic approach is well received by staff members, cooperation and the likelihood of conflict might be enhanced by a more sophisticated comprehension of team dynamics and individual emotional needs. Branson should think about giving his leadership team more authority so that everyone in the organisation feels more invested in the company's success (Senge, 1990)</w:t>
      </w:r>
      <w:r w:rsidRPr="4A4414FF" w:rsidR="1EF3D85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w:t>
      </w:r>
      <w:r w:rsidRPr="4A4414FF" w:rsidR="134A4058">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7381304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7381304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In his </w:t>
      </w:r>
      <w:r w:rsidRPr="4A4414FF" w:rsidR="7381304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capacity</w:t>
      </w:r>
      <w:r w:rsidRPr="4A4414FF" w:rsidR="7381304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as CEO, Branson might further his involvement in digital transformation to ensure Virgin's operations are prepared for the future. The application of data analytics and artificial intelligence (AI) to improve decision-making is one area that needs work. AI can find new market possibilities, simplify processes, and improve client experiences (Brynjolfsson &amp; McAfee, 2014). Branson may take the lead at Virgin in implementing AI technologies to enhance consumer interaction and personalise offerings. Branson may also look at blockchain technology to improve security and transparency, especially in the supply chain and financial areas of Virgin's operations. Branson's ideals of transparency and innovation are in line with blockchain's promise to lower fraud, boost operational effectiveness, and improve consumer confidence (Tapscott &amp; Tapscott, 2016)</w:t>
      </w:r>
      <w:r w:rsidRPr="4A4414FF" w:rsidR="73813042">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54548B46">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5BFA17BD">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Branson may also spend money on leadership development initiatives to create future Virgin leaders. Branson may make sure Virgin's leadership pipeline is strong and ready for long-term growth by placing a high priority on coaching and mentoring (Goleman, 1998). Developing leaders may also aid in keeping top talent, especially in fields where skill sets change quickly. According to Edmondson, there is also a chance to foster psychological safety in teams (1999). Innovation and problem-solving skills may be enhanced by fostering an atmosphere where team members are at ease exchanging ideas, taking chances, and learning from errors. Branson might put Virgin Group in a better position to handle upcoming difficulties by improving these areas of team development</w:t>
      </w:r>
      <w:r w:rsidRPr="4A4414FF" w:rsidR="5BFA17BD">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w:t>
      </w:r>
      <w:r w:rsidRPr="4A4414FF" w:rsidR="4FA96F38">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By concentrating on improving trust, cooperation, and professional growth inside Virgin Group, Richard Branson can fortify his workforce. Although Branson is renowned for emphasising employee empowerment, performance might be enhanced by a more intentional commitment to team cohesiveness. The development of psychological safety, a term highlighted by Edmondson (1999), is one </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important area</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for improvement. More creativity and problem-solving may result from Branson's ability to foster an inclusive workplace where staff members feel free to voice their opinions and question the status quo</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t>
      </w:r>
      <w:r w:rsidRPr="4A4414FF" w:rsidR="73C8B5A5">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To promote career growth and enhance staff retention and skill development, Branson might also implement more organised coaching and mentoring programs (Katzenbach &amp; Smith, 2005). Virgin's staff will stay flexible and agile in a competitive market if team leaders are given the tools, they need to coach others and get ongoing professional development. Branson can enhance team chemistry at Virgin and boost individual and organisational results by concentrating on these areas.</w:t>
      </w:r>
      <w:r w:rsidRPr="4A4414FF" w:rsidR="5A13BA8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Richard Branson might use several tactics to boost employee engagement, encourage teamwork, and guarantee openness to improve communication inside Virgin Group. Stressing open and honest communication at all organisational levels is a crucial tactic. Clear communication promotes trust and motivates staff members to </w:t>
      </w:r>
      <w:r w:rsidRPr="4A4414FF" w:rsidR="5A13BA8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participate</w:t>
      </w:r>
      <w:r w:rsidRPr="4A4414FF" w:rsidR="5A13BA8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in decision-making processes, claim Hackman and Johnson (2009). Branson might set an example by making sure that top leadership and frontline employees are both aware of critical choices and organisational </w:t>
      </w:r>
      <w:r w:rsidRPr="4A4414FF" w:rsidR="5A13BA8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objectives</w:t>
      </w:r>
      <w:r w:rsidRPr="4A4414FF" w:rsidR="5A13BA83">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This would foster alignment and a common vision.</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Furthermore, Virgin's communication culture should place a high priority on active listening. By creating an atmosphere where workers feel appreciated and acknowledged, Branson may boost morale and cut down on miscommunications (Brownell, 2012). Frequent feedback channels, such open </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forums</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or surveys, would </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assist</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Branson in comprehending staff problems and </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modifying</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communication </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tactics</w:t>
      </w:r>
      <w:r w:rsidRPr="4A4414FF" w:rsidR="2D13DBCA">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as necessary.</w:t>
      </w:r>
    </w:p>
    <w:p w:rsidR="605AE44F" w:rsidP="4A4414FF" w:rsidRDefault="605AE44F" w14:paraId="22DFF51D" w14:textId="778DAF4D">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30056936" w14:textId="6DC0069D">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4A4414FF" w:rsidR="2CEE8D36">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Conclusion</w:t>
      </w:r>
    </w:p>
    <w:p w:rsidR="605AE44F" w:rsidP="4A4414FF" w:rsidRDefault="605AE44F" w14:paraId="6F921491" w14:textId="2BAA3E72">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The Virgin Group's change management strategy under Richard Branson has been primarily defined by adaptability, creativity, and a human-centred approach. Branson places a strong emphasis on empowering staff members, encouraging an entrepreneurial mindset, and upholding an open, welcoming corporate culture. This strategy is in line with Kotter's (1996) ideas on leading change, especially his emphasis on conveying </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a clear vision</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and generating a feeling of urgency. Risk-taking and flexibility are two qualities that Branson's leadership promotes and are essential for managing change in a fast-paced, cutthroat workplace.  However, a more organised framework for handling </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significant change</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would be </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advantageous</w:t>
      </w:r>
      <w:r w:rsidRPr="4A4414FF" w:rsidR="6B40F9A4">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for Branson's unstructured and dispersed leadership style. The coherence and consistency of change initiatives across Virgin's several companies might be enhanced by putting in place more structured procedures, such as precise strategic goals, performance measures, and monitoring systems (Beer &amp; Nohria, 2000). Additionally, this would encourage a closer connection between innovation and operational effectiveness, improving performance and organisational culture.</w:t>
      </w:r>
      <w:r w:rsidRPr="4A4414FF" w:rsidR="1321521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Branson might also improve organisational culture by emphasising the development of staff resilience through leadership development programs and training courses (Senge, 1990). Virgin would be better equipped to manage upcoming difficulties and seize new possibilities as a result. Branson could guarantee Virgin Group's long-term performance while </w:t>
      </w:r>
      <w:r w:rsidRPr="4A4414FF" w:rsidR="1321521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maintaining</w:t>
      </w:r>
      <w:r w:rsidRPr="4A4414FF" w:rsidR="13215210">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t xml:space="preserve"> its agility, innovation, and alignment with its fundamental principles by incorporating these enhancements into his change management strategy.</w:t>
      </w:r>
    </w:p>
    <w:p w:rsidR="605AE44F" w:rsidP="4A4414FF" w:rsidRDefault="605AE44F" w14:paraId="7649BF6A" w14:textId="5298C516">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0C30137F" w14:textId="25C8EAC5">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30C358D5" w14:textId="1C756F07">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467267BB" w14:textId="45CCEFE9">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69E77AE8" w14:textId="3C7FBE9D">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54A71AAC" w14:textId="238B622C">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642710B9" w14:textId="58A3A5D0">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78A62B59" w14:textId="45F2370F">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40C82E8C" w14:textId="59312053">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51392B70" w14:textId="74A556FA">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1C242293" w14:textId="6F6522D8">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2BB2BAA3" w14:textId="3013C527">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3AE0CA75" w14:textId="6AE75252">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3DEE3B85" w14:textId="3911A8B6">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4823E026" w14:textId="76C64E4B">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4C6B33F1" w14:textId="5C5798EA">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4C9091F9" w14:textId="4A850B7C">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3E085A78" w14:textId="1ED5DB14">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4A4414FF" w:rsidRDefault="605AE44F" w14:paraId="7DFC4528" w14:textId="44B714E1">
      <w:pPr>
        <w:pStyle w:val="Normal"/>
        <w:spacing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pPr>
      <w:r w:rsidRPr="4A4414FF" w:rsidR="2987B96E">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References</w:t>
      </w:r>
      <w:r w:rsidRPr="4A4414FF" w:rsidR="2987B96E">
        <w:rPr>
          <w:rFonts w:ascii="Aptos" w:hAnsi="Aptos" w:eastAsia="Aptos" w:cs="Aptos" w:asciiTheme="minorAscii" w:hAnsiTheme="minorAscii" w:eastAsiaTheme="minorAscii" w:cstheme="minorAscii"/>
          <w:b w:val="1"/>
          <w:bCs w:val="1"/>
          <w:noProof w:val="0"/>
          <w:color w:val="000000" w:themeColor="text1" w:themeTint="FF" w:themeShade="FF"/>
          <w:sz w:val="24"/>
          <w:szCs w:val="24"/>
          <w:u w:val="single"/>
          <w:lang w:val="en-GB"/>
        </w:rPr>
        <w:t xml:space="preserve"> </w:t>
      </w:r>
    </w:p>
    <w:p w:rsidR="605AE44F" w:rsidP="4A4414FF" w:rsidRDefault="605AE44F" w14:paraId="4C84B710" w14:textId="484196ED">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6DC354DD">
        <w:rPr>
          <w:rFonts w:ascii="Aptos" w:hAnsi="Aptos" w:eastAsia="Aptos" w:cs="Aptos"/>
          <w:noProof w:val="0"/>
          <w:color w:val="000000" w:themeColor="text1" w:themeTint="FF" w:themeShade="FF"/>
          <w:sz w:val="24"/>
          <w:szCs w:val="24"/>
          <w:lang w:val="en-GB"/>
        </w:rPr>
        <w:t xml:space="preserve">Bennis, W., &amp; Nanus, B. (2007). </w:t>
      </w:r>
      <w:r w:rsidRPr="4A4414FF" w:rsidR="6DC354DD">
        <w:rPr>
          <w:rFonts w:ascii="Aptos" w:hAnsi="Aptos" w:eastAsia="Aptos" w:cs="Aptos"/>
          <w:i w:val="1"/>
          <w:iCs w:val="1"/>
          <w:noProof w:val="0"/>
          <w:color w:val="000000" w:themeColor="text1" w:themeTint="FF" w:themeShade="FF"/>
          <w:sz w:val="24"/>
          <w:szCs w:val="24"/>
          <w:lang w:val="en-GB"/>
        </w:rPr>
        <w:t>Leaders: Strategies for Taking Charge</w:t>
      </w:r>
      <w:r w:rsidRPr="4A4414FF" w:rsidR="6DC354DD">
        <w:rPr>
          <w:rFonts w:ascii="Aptos" w:hAnsi="Aptos" w:eastAsia="Aptos" w:cs="Aptos"/>
          <w:noProof w:val="0"/>
          <w:color w:val="000000" w:themeColor="text1" w:themeTint="FF" w:themeShade="FF"/>
          <w:sz w:val="24"/>
          <w:szCs w:val="24"/>
          <w:lang w:val="en-GB"/>
        </w:rPr>
        <w:t>. HarperBusiness.</w:t>
      </w:r>
    </w:p>
    <w:p w:rsidR="605AE44F" w:rsidP="4A4414FF" w:rsidRDefault="605AE44F" w14:paraId="77EB5385" w14:textId="1B4A55B0">
      <w:pPr>
        <w:spacing w:before="240" w:beforeAutospacing="off" w:after="240" w:afterAutospacing="off" w:line="360" w:lineRule="auto"/>
        <w:ind w:left="0"/>
      </w:pPr>
      <w:r w:rsidRPr="4A4414FF" w:rsidR="6DC354DD">
        <w:rPr>
          <w:rFonts w:ascii="Aptos" w:hAnsi="Aptos" w:eastAsia="Aptos" w:cs="Aptos"/>
          <w:noProof w:val="0"/>
          <w:color w:val="000000" w:themeColor="text1" w:themeTint="FF" w:themeShade="FF"/>
          <w:sz w:val="24"/>
          <w:szCs w:val="24"/>
          <w:lang w:val="en-GB"/>
        </w:rPr>
        <w:t xml:space="preserve">Beer, M., &amp; Nohria, N. (2000). "Cracking the Code of Change." </w:t>
      </w:r>
      <w:r w:rsidRPr="4A4414FF" w:rsidR="6DC354DD">
        <w:rPr>
          <w:rFonts w:ascii="Aptos" w:hAnsi="Aptos" w:eastAsia="Aptos" w:cs="Aptos"/>
          <w:i w:val="1"/>
          <w:iCs w:val="1"/>
          <w:noProof w:val="0"/>
          <w:color w:val="000000" w:themeColor="text1" w:themeTint="FF" w:themeShade="FF"/>
          <w:sz w:val="24"/>
          <w:szCs w:val="24"/>
          <w:lang w:val="en-GB"/>
        </w:rPr>
        <w:t>Harvard Business Review, 78</w:t>
      </w:r>
      <w:r w:rsidRPr="4A4414FF" w:rsidR="6DC354DD">
        <w:rPr>
          <w:rFonts w:ascii="Aptos" w:hAnsi="Aptos" w:eastAsia="Aptos" w:cs="Aptos"/>
          <w:noProof w:val="0"/>
          <w:color w:val="000000" w:themeColor="text1" w:themeTint="FF" w:themeShade="FF"/>
          <w:sz w:val="24"/>
          <w:szCs w:val="24"/>
          <w:lang w:val="en-GB"/>
        </w:rPr>
        <w:t>(3), 133-141.</w:t>
      </w:r>
    </w:p>
    <w:p w:rsidR="605AE44F" w:rsidP="4A4414FF" w:rsidRDefault="605AE44F" w14:paraId="17864A61" w14:textId="0F24E415">
      <w:pPr>
        <w:spacing w:before="240" w:beforeAutospacing="off" w:after="240" w:afterAutospacing="off" w:line="360" w:lineRule="auto"/>
        <w:ind w:left="0"/>
      </w:pPr>
      <w:r w:rsidRPr="4A4414FF" w:rsidR="6DC354D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Biography.com Editors. “Richard Branson.” </w:t>
      </w:r>
      <w:r w:rsidRPr="4A4414FF" w:rsidR="6DC354DD">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Biography</w:t>
      </w:r>
      <w:r w:rsidRPr="4A4414FF" w:rsidR="6DC354DD">
        <w:rPr>
          <w:rFonts w:ascii="Aptos" w:hAnsi="Aptos" w:eastAsia="Aptos" w:cs="Aptos" w:asciiTheme="minorAscii" w:hAnsiTheme="minorAscii" w:eastAsiaTheme="minorAscii" w:cstheme="minorAscii"/>
          <w:noProof w:val="0"/>
          <w:color w:val="000000" w:themeColor="text1" w:themeTint="FF" w:themeShade="FF"/>
          <w:sz w:val="24"/>
          <w:szCs w:val="24"/>
          <w:lang w:val="en-GB"/>
        </w:rPr>
        <w:t>, 3 Apr. 2018,</w:t>
      </w:r>
      <w:r w:rsidRPr="4A4414FF" w:rsidR="6DC354DD">
        <w:rPr>
          <w:rFonts w:ascii="Times New Roman" w:hAnsi="Times New Roman" w:eastAsia="Times New Roman" w:cs="Times New Roman"/>
          <w:noProof w:val="0"/>
          <w:color w:val="000000" w:themeColor="text1" w:themeTint="FF" w:themeShade="FF"/>
          <w:sz w:val="24"/>
          <w:szCs w:val="24"/>
          <w:lang w:val="en-GB"/>
        </w:rPr>
        <w:t xml:space="preserve"> </w:t>
      </w:r>
    </w:p>
    <w:p w:rsidR="605AE44F" w:rsidP="4A4414FF" w:rsidRDefault="605AE44F" w14:paraId="27BCF515" w14:textId="4BCE3F5B">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4F6D433D">
        <w:rPr>
          <w:rFonts w:ascii="Aptos" w:hAnsi="Aptos" w:eastAsia="Aptos" w:cs="Aptos"/>
          <w:noProof w:val="0"/>
          <w:color w:val="000000" w:themeColor="text1" w:themeTint="FF" w:themeShade="FF"/>
          <w:sz w:val="24"/>
          <w:szCs w:val="24"/>
          <w:lang w:val="en-GB"/>
        </w:rPr>
        <w:t xml:space="preserve">Binns, A. (2010). </w:t>
      </w:r>
      <w:r w:rsidRPr="4A4414FF" w:rsidR="4F6D433D">
        <w:rPr>
          <w:rFonts w:ascii="Aptos" w:hAnsi="Aptos" w:eastAsia="Aptos" w:cs="Aptos"/>
          <w:i w:val="1"/>
          <w:iCs w:val="1"/>
          <w:noProof w:val="0"/>
          <w:color w:val="000000" w:themeColor="text1" w:themeTint="FF" w:themeShade="FF"/>
          <w:sz w:val="24"/>
          <w:szCs w:val="24"/>
          <w:lang w:val="en-GB"/>
        </w:rPr>
        <w:t>The Virgin Way: Everything I Know About Leadership</w:t>
      </w:r>
      <w:r w:rsidRPr="4A4414FF" w:rsidR="4F6D433D">
        <w:rPr>
          <w:rFonts w:ascii="Aptos" w:hAnsi="Aptos" w:eastAsia="Aptos" w:cs="Aptos"/>
          <w:noProof w:val="0"/>
          <w:color w:val="000000" w:themeColor="text1" w:themeTint="FF" w:themeShade="FF"/>
          <w:sz w:val="24"/>
          <w:szCs w:val="24"/>
          <w:lang w:val="en-GB"/>
        </w:rPr>
        <w:t>. Virgin Books.</w:t>
      </w:r>
    </w:p>
    <w:p w:rsidR="605AE44F" w:rsidP="4A4414FF" w:rsidRDefault="605AE44F" w14:paraId="32805BCF" w14:textId="004767AB">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4F6D433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Branson, Richard. </w:t>
      </w:r>
      <w:r w:rsidRPr="4A4414FF" w:rsidR="4F6D433D">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Losing My Virginity</w:t>
      </w:r>
      <w:r w:rsidRPr="4A4414FF" w:rsidR="4F6D433D">
        <w:rPr>
          <w:rFonts w:ascii="Aptos" w:hAnsi="Aptos" w:eastAsia="Aptos" w:cs="Aptos" w:asciiTheme="minorAscii" w:hAnsiTheme="minorAscii" w:eastAsiaTheme="minorAscii" w:cstheme="minorAscii"/>
          <w:noProof w:val="0"/>
          <w:color w:val="000000" w:themeColor="text1" w:themeTint="FF" w:themeShade="FF"/>
          <w:sz w:val="24"/>
          <w:szCs w:val="24"/>
          <w:lang w:val="en-GB"/>
        </w:rPr>
        <w:t>. London, Virgin, 2007.</w:t>
      </w:r>
    </w:p>
    <w:p w:rsidR="605AE44F" w:rsidP="4A4414FF" w:rsidRDefault="605AE44F" w14:paraId="40EEB233" w14:textId="55F2BE07">
      <w:pPr>
        <w:spacing w:line="360" w:lineRule="auto"/>
        <w:rPr>
          <w:rFonts w:ascii="Aptos" w:hAnsi="Aptos" w:eastAsia="Aptos" w:cs="Aptos"/>
          <w:noProof w:val="0"/>
          <w:color w:val="000000" w:themeColor="text1" w:themeTint="FF" w:themeShade="FF"/>
          <w:sz w:val="24"/>
          <w:szCs w:val="24"/>
          <w:lang w:val="en-GB"/>
        </w:rPr>
      </w:pPr>
      <w:r w:rsidRPr="4A4414FF" w:rsidR="4F6D433D">
        <w:rPr>
          <w:rFonts w:ascii="Aptos" w:hAnsi="Aptos" w:eastAsia="Aptos" w:cs="Aptos"/>
          <w:noProof w:val="0"/>
          <w:color w:val="000000" w:themeColor="text1" w:themeTint="FF" w:themeShade="FF"/>
          <w:sz w:val="24"/>
          <w:szCs w:val="24"/>
          <w:lang w:val="en-GB"/>
        </w:rPr>
        <w:t xml:space="preserve">Brownell, J. (2012). </w:t>
      </w:r>
      <w:r w:rsidRPr="4A4414FF" w:rsidR="4F6D433D">
        <w:rPr>
          <w:rFonts w:ascii="Aptos" w:hAnsi="Aptos" w:eastAsia="Aptos" w:cs="Aptos"/>
          <w:i w:val="1"/>
          <w:iCs w:val="1"/>
          <w:noProof w:val="0"/>
          <w:color w:val="000000" w:themeColor="text1" w:themeTint="FF" w:themeShade="FF"/>
          <w:sz w:val="24"/>
          <w:szCs w:val="24"/>
          <w:lang w:val="en-GB"/>
        </w:rPr>
        <w:t>Listening: Attitudes, Principles, and Skills</w:t>
      </w:r>
      <w:r w:rsidRPr="4A4414FF" w:rsidR="4F6D433D">
        <w:rPr>
          <w:rFonts w:ascii="Aptos" w:hAnsi="Aptos" w:eastAsia="Aptos" w:cs="Aptos"/>
          <w:noProof w:val="0"/>
          <w:color w:val="000000" w:themeColor="text1" w:themeTint="FF" w:themeShade="FF"/>
          <w:sz w:val="24"/>
          <w:szCs w:val="24"/>
          <w:lang w:val="en-GB"/>
        </w:rPr>
        <w:t>. Pearson Higher Education.</w:t>
      </w:r>
    </w:p>
    <w:p w:rsidR="605AE44F" w:rsidP="4A4414FF" w:rsidRDefault="605AE44F" w14:paraId="6047090F" w14:textId="0CD21433">
      <w:pPr>
        <w:spacing w:line="360" w:lineRule="auto"/>
      </w:pPr>
      <w:r w:rsidRPr="4A4414FF" w:rsidR="6A7CFCBB">
        <w:rPr>
          <w:rFonts w:ascii="Aptos" w:hAnsi="Aptos" w:eastAsia="Aptos" w:cs="Aptos"/>
          <w:noProof w:val="0"/>
          <w:color w:val="000000" w:themeColor="text1" w:themeTint="FF" w:themeShade="FF"/>
          <w:sz w:val="24"/>
          <w:szCs w:val="24"/>
          <w:lang w:val="en-GB"/>
        </w:rPr>
        <w:t xml:space="preserve">Brynjolfsson, E., &amp; McAfee, A. (2014). </w:t>
      </w:r>
      <w:r w:rsidRPr="4A4414FF" w:rsidR="6A7CFCBB">
        <w:rPr>
          <w:rFonts w:ascii="Aptos" w:hAnsi="Aptos" w:eastAsia="Aptos" w:cs="Aptos"/>
          <w:i w:val="1"/>
          <w:iCs w:val="1"/>
          <w:noProof w:val="0"/>
          <w:color w:val="000000" w:themeColor="text1" w:themeTint="FF" w:themeShade="FF"/>
          <w:sz w:val="24"/>
          <w:szCs w:val="24"/>
          <w:lang w:val="en-GB"/>
        </w:rPr>
        <w:t>The Second Machine Age: Work, Progress, and Prosperity in a Time of Brilliant Technologies</w:t>
      </w:r>
      <w:r w:rsidRPr="4A4414FF" w:rsidR="6A7CFCBB">
        <w:rPr>
          <w:rFonts w:ascii="Aptos" w:hAnsi="Aptos" w:eastAsia="Aptos" w:cs="Aptos"/>
          <w:noProof w:val="0"/>
          <w:color w:val="000000" w:themeColor="text1" w:themeTint="FF" w:themeShade="FF"/>
          <w:sz w:val="24"/>
          <w:szCs w:val="24"/>
          <w:lang w:val="en-GB"/>
        </w:rPr>
        <w:t>. W. W. Norton &amp; Company.</w:t>
      </w:r>
    </w:p>
    <w:p w:rsidR="605AE44F" w:rsidP="4A4414FF" w:rsidRDefault="605AE44F" w14:paraId="4372F0CD" w14:textId="678430DF">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6A7CFCBB">
        <w:rPr>
          <w:rFonts w:ascii="Aptos" w:hAnsi="Aptos" w:eastAsia="Aptos" w:cs="Aptos"/>
          <w:noProof w:val="0"/>
          <w:color w:val="000000" w:themeColor="text1" w:themeTint="FF" w:themeShade="FF"/>
          <w:sz w:val="24"/>
          <w:szCs w:val="24"/>
          <w:lang w:val="en-GB"/>
        </w:rPr>
        <w:t xml:space="preserve">Edmondson, A. C. (1999). "Psychological Safety and Learning </w:t>
      </w:r>
      <w:r w:rsidRPr="4A4414FF" w:rsidR="6A7CFCBB">
        <w:rPr>
          <w:rFonts w:ascii="Aptos" w:hAnsi="Aptos" w:eastAsia="Aptos" w:cs="Aptos"/>
          <w:noProof w:val="0"/>
          <w:color w:val="000000" w:themeColor="text1" w:themeTint="FF" w:themeShade="FF"/>
          <w:sz w:val="24"/>
          <w:szCs w:val="24"/>
          <w:lang w:val="en-GB"/>
        </w:rPr>
        <w:t>Behavior</w:t>
      </w:r>
      <w:r w:rsidRPr="4A4414FF" w:rsidR="6A7CFCBB">
        <w:rPr>
          <w:rFonts w:ascii="Aptos" w:hAnsi="Aptos" w:eastAsia="Aptos" w:cs="Aptos"/>
          <w:noProof w:val="0"/>
          <w:color w:val="000000" w:themeColor="text1" w:themeTint="FF" w:themeShade="FF"/>
          <w:sz w:val="24"/>
          <w:szCs w:val="24"/>
          <w:lang w:val="en-GB"/>
        </w:rPr>
        <w:t xml:space="preserve"> in Work Teams." </w:t>
      </w:r>
      <w:r w:rsidRPr="4A4414FF" w:rsidR="6A7CFCBB">
        <w:rPr>
          <w:rFonts w:ascii="Aptos" w:hAnsi="Aptos" w:eastAsia="Aptos" w:cs="Aptos"/>
          <w:i w:val="1"/>
          <w:iCs w:val="1"/>
          <w:noProof w:val="0"/>
          <w:color w:val="000000" w:themeColor="text1" w:themeTint="FF" w:themeShade="FF"/>
          <w:sz w:val="24"/>
          <w:szCs w:val="24"/>
          <w:lang w:val="en-GB"/>
        </w:rPr>
        <w:t>Administrative Science Quarterly, 44</w:t>
      </w:r>
      <w:r w:rsidRPr="4A4414FF" w:rsidR="6A7CFCBB">
        <w:rPr>
          <w:rFonts w:ascii="Aptos" w:hAnsi="Aptos" w:eastAsia="Aptos" w:cs="Aptos"/>
          <w:noProof w:val="0"/>
          <w:color w:val="000000" w:themeColor="text1" w:themeTint="FF" w:themeShade="FF"/>
          <w:sz w:val="24"/>
          <w:szCs w:val="24"/>
          <w:lang w:val="en-GB"/>
        </w:rPr>
        <w:t>(2), 350-383.</w:t>
      </w:r>
    </w:p>
    <w:p w:rsidR="605AE44F" w:rsidP="4A4414FF" w:rsidRDefault="605AE44F" w14:paraId="689A887C" w14:textId="566D15B4">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4FB28758">
        <w:rPr>
          <w:rFonts w:ascii="Aptos" w:hAnsi="Aptos" w:eastAsia="Aptos" w:cs="Aptos"/>
          <w:noProof w:val="0"/>
          <w:color w:val="000000" w:themeColor="text1" w:themeTint="FF" w:themeShade="FF"/>
          <w:sz w:val="24"/>
          <w:szCs w:val="24"/>
          <w:lang w:val="en-GB"/>
        </w:rPr>
        <w:t xml:space="preserve">Fleming, P., &amp; Sturdy, A. (2011). “Being yourself in the age of organization.” </w:t>
      </w:r>
      <w:r w:rsidRPr="4A4414FF" w:rsidR="4FB28758">
        <w:rPr>
          <w:rFonts w:ascii="Aptos" w:hAnsi="Aptos" w:eastAsia="Aptos" w:cs="Aptos"/>
          <w:i w:val="1"/>
          <w:iCs w:val="1"/>
          <w:noProof w:val="0"/>
          <w:color w:val="000000" w:themeColor="text1" w:themeTint="FF" w:themeShade="FF"/>
          <w:sz w:val="24"/>
          <w:szCs w:val="24"/>
          <w:lang w:val="en-GB"/>
        </w:rPr>
        <w:t>Organization Studies, 32</w:t>
      </w:r>
      <w:r w:rsidRPr="4A4414FF" w:rsidR="4FB28758">
        <w:rPr>
          <w:rFonts w:ascii="Aptos" w:hAnsi="Aptos" w:eastAsia="Aptos" w:cs="Aptos"/>
          <w:noProof w:val="0"/>
          <w:color w:val="000000" w:themeColor="text1" w:themeTint="FF" w:themeShade="FF"/>
          <w:sz w:val="24"/>
          <w:szCs w:val="24"/>
          <w:lang w:val="en-GB"/>
        </w:rPr>
        <w:t>(1), 37-62.</w:t>
      </w:r>
    </w:p>
    <w:p w:rsidR="605AE44F" w:rsidP="4A4414FF" w:rsidRDefault="605AE44F" w14:paraId="760FBB38" w14:textId="36059A90">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Fred </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Wantante</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Settuba</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-Male, and Gia R Tatone. Leadership and </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calling</w:t>
      </w:r>
      <w:r w:rsidRPr="4A4414FF" w:rsidR="4FB28758">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through the Prism of Scripture. Springer Nature, 29 Nov. 2023.</w:t>
      </w:r>
    </w:p>
    <w:p w:rsidR="605AE44F" w:rsidP="4A4414FF" w:rsidRDefault="605AE44F" w14:paraId="2F3CD7B8" w14:textId="70F11D21">
      <w:pPr>
        <w:pStyle w:val="Normal"/>
        <w:spacing w:before="240" w:beforeAutospacing="off" w:after="240" w:afterAutospacing="off" w:line="360" w:lineRule="auto"/>
        <w:ind w:left="0"/>
        <w:rPr>
          <w:rFonts w:ascii="Aptos" w:hAnsi="Aptos" w:eastAsia="Aptos" w:cs="Aptos"/>
          <w:i w:val="0"/>
          <w:iCs w:val="0"/>
          <w:noProof w:val="0"/>
          <w:color w:val="000000" w:themeColor="text1" w:themeTint="FF" w:themeShade="FF"/>
          <w:sz w:val="24"/>
          <w:szCs w:val="24"/>
          <w:lang w:val="en-GB"/>
        </w:rPr>
      </w:pPr>
      <w:r w:rsidRPr="4A4414FF" w:rsidR="316E88E3">
        <w:rPr>
          <w:rFonts w:ascii="Aptos" w:hAnsi="Aptos" w:eastAsia="Aptos" w:cs="Aptos"/>
          <w:i w:val="0"/>
          <w:iCs w:val="0"/>
          <w:noProof w:val="0"/>
          <w:color w:val="000000" w:themeColor="text1" w:themeTint="FF" w:themeShade="FF"/>
          <w:sz w:val="24"/>
          <w:szCs w:val="24"/>
          <w:lang w:val="en-GB"/>
        </w:rPr>
        <w:t xml:space="preserve">Goleman, D. (1998). </w:t>
      </w:r>
      <w:r w:rsidRPr="4A4414FF" w:rsidR="316E88E3">
        <w:rPr>
          <w:rFonts w:ascii="Aptos" w:hAnsi="Aptos" w:eastAsia="Aptos" w:cs="Aptos"/>
          <w:i w:val="0"/>
          <w:iCs w:val="0"/>
          <w:noProof w:val="0"/>
          <w:color w:val="000000" w:themeColor="text1" w:themeTint="FF" w:themeShade="FF"/>
          <w:sz w:val="24"/>
          <w:szCs w:val="24"/>
          <w:lang w:val="en-GB"/>
        </w:rPr>
        <w:t>Working with Emotional Intelligence</w:t>
      </w:r>
      <w:r w:rsidRPr="4A4414FF" w:rsidR="316E88E3">
        <w:rPr>
          <w:rFonts w:ascii="Aptos" w:hAnsi="Aptos" w:eastAsia="Aptos" w:cs="Aptos"/>
          <w:i w:val="0"/>
          <w:iCs w:val="0"/>
          <w:noProof w:val="0"/>
          <w:color w:val="000000" w:themeColor="text1" w:themeTint="FF" w:themeShade="FF"/>
          <w:sz w:val="24"/>
          <w:szCs w:val="24"/>
          <w:lang w:val="en-GB"/>
        </w:rPr>
        <w:t>. Bantam Books.</w:t>
      </w:r>
    </w:p>
    <w:p w:rsidR="605AE44F" w:rsidP="4A4414FF" w:rsidRDefault="605AE44F" w14:paraId="7458C24D" w14:textId="22C94F88">
      <w:pPr>
        <w:spacing w:line="360" w:lineRule="auto"/>
        <w:rPr>
          <w:rFonts w:ascii="Aptos" w:hAnsi="Aptos" w:eastAsia="Aptos" w:cs="Aptos"/>
          <w:noProof w:val="0"/>
          <w:color w:val="000000" w:themeColor="text1" w:themeTint="FF" w:themeShade="FF"/>
          <w:sz w:val="24"/>
          <w:szCs w:val="24"/>
          <w:lang w:val="en-GB"/>
        </w:rPr>
      </w:pPr>
      <w:r w:rsidRPr="4A4414FF" w:rsidR="316E88E3">
        <w:rPr>
          <w:rFonts w:ascii="Aptos" w:hAnsi="Aptos" w:eastAsia="Aptos" w:cs="Aptos"/>
          <w:noProof w:val="0"/>
          <w:color w:val="000000" w:themeColor="text1" w:themeTint="FF" w:themeShade="FF"/>
          <w:sz w:val="24"/>
          <w:szCs w:val="24"/>
          <w:lang w:val="en-GB"/>
        </w:rPr>
        <w:t xml:space="preserve">Hackman, M. Z., &amp; Johnson, C. E. (2009). </w:t>
      </w:r>
      <w:r w:rsidRPr="4A4414FF" w:rsidR="316E88E3">
        <w:rPr>
          <w:rFonts w:ascii="Aptos" w:hAnsi="Aptos" w:eastAsia="Aptos" w:cs="Aptos"/>
          <w:i w:val="1"/>
          <w:iCs w:val="1"/>
          <w:noProof w:val="0"/>
          <w:color w:val="000000" w:themeColor="text1" w:themeTint="FF" w:themeShade="FF"/>
          <w:sz w:val="24"/>
          <w:szCs w:val="24"/>
          <w:lang w:val="en-GB"/>
        </w:rPr>
        <w:t>Leadership: A Communication Perspective</w:t>
      </w:r>
      <w:r w:rsidRPr="4A4414FF" w:rsidR="316E88E3">
        <w:rPr>
          <w:rFonts w:ascii="Aptos" w:hAnsi="Aptos" w:eastAsia="Aptos" w:cs="Aptos"/>
          <w:noProof w:val="0"/>
          <w:color w:val="000000" w:themeColor="text1" w:themeTint="FF" w:themeShade="FF"/>
          <w:sz w:val="24"/>
          <w:szCs w:val="24"/>
          <w:lang w:val="en-GB"/>
        </w:rPr>
        <w:t xml:space="preserve"> (5th ed.). Waveland Press.</w:t>
      </w:r>
    </w:p>
    <w:p w:rsidR="605AE44F" w:rsidP="4A4414FF" w:rsidRDefault="605AE44F" w14:paraId="5EE7F755" w14:textId="0E6F6540">
      <w:pPr>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77A1BDF7">
        <w:rPr>
          <w:rFonts w:ascii="Aptos" w:hAnsi="Aptos" w:eastAsia="Aptos" w:cs="Aptos"/>
          <w:noProof w:val="0"/>
          <w:color w:val="000000" w:themeColor="text1" w:themeTint="FF" w:themeShade="FF"/>
          <w:sz w:val="24"/>
          <w:szCs w:val="24"/>
          <w:lang w:val="en-GB"/>
        </w:rPr>
        <w:t xml:space="preserve">Harrison, J. R., &amp; Freeman, R. E. (1999). </w:t>
      </w:r>
      <w:r w:rsidRPr="4A4414FF" w:rsidR="77A1BDF7">
        <w:rPr>
          <w:rFonts w:ascii="Aptos" w:hAnsi="Aptos" w:eastAsia="Aptos" w:cs="Aptos"/>
          <w:i w:val="1"/>
          <w:iCs w:val="1"/>
          <w:noProof w:val="0"/>
          <w:color w:val="000000" w:themeColor="text1" w:themeTint="FF" w:themeShade="FF"/>
          <w:sz w:val="24"/>
          <w:szCs w:val="24"/>
          <w:lang w:val="en-GB"/>
        </w:rPr>
        <w:t>Stakeholders and the New Corporate Social Responsibility</w:t>
      </w:r>
      <w:r w:rsidRPr="4A4414FF" w:rsidR="77A1BDF7">
        <w:rPr>
          <w:rFonts w:ascii="Aptos" w:hAnsi="Aptos" w:eastAsia="Aptos" w:cs="Aptos"/>
          <w:noProof w:val="0"/>
          <w:color w:val="000000" w:themeColor="text1" w:themeTint="FF" w:themeShade="FF"/>
          <w:sz w:val="24"/>
          <w:szCs w:val="24"/>
          <w:lang w:val="en-GB"/>
        </w:rPr>
        <w:t>. McGraw-Hill.</w:t>
      </w:r>
    </w:p>
    <w:p w:rsidR="605AE44F" w:rsidP="4A4414FF" w:rsidRDefault="605AE44F" w14:paraId="0652F508" w14:textId="5250B9E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4A4414FF" w:rsidR="77A1BDF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“Homepage.” </w:t>
      </w:r>
      <w:r w:rsidRPr="4A4414FF" w:rsidR="77A1BDF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Virgin</w:t>
      </w:r>
      <w:r w:rsidRPr="4A4414FF" w:rsidR="77A1BDF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18 Dec. 2019, </w:t>
      </w:r>
      <w:hyperlink r:id="R6319be90af674e5a">
        <w:r w:rsidRPr="4A4414FF" w:rsidR="77A1BDF7">
          <w:rPr>
            <w:rStyle w:val="Hyperlink"/>
            <w:rFonts w:ascii="Aptos" w:hAnsi="Aptos" w:eastAsia="Aptos" w:cs="Aptos" w:asciiTheme="minorAscii" w:hAnsiTheme="minorAscii" w:eastAsiaTheme="minorAscii" w:cstheme="minorAscii"/>
            <w:noProof w:val="0"/>
            <w:sz w:val="24"/>
            <w:szCs w:val="24"/>
            <w:lang w:val="en-GB"/>
          </w:rPr>
          <w:t>www.virgin.com</w:t>
        </w:r>
      </w:hyperlink>
      <w:r w:rsidRPr="4A4414FF" w:rsidR="77A1BDF7">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p>
    <w:p w:rsidR="605AE44F" w:rsidP="4A4414FF" w:rsidRDefault="605AE44F" w14:paraId="3E2C524E" w14:textId="28055FBC">
      <w:pPr>
        <w:spacing w:line="360" w:lineRule="auto"/>
        <w:rPr>
          <w:rFonts w:ascii="Aptos" w:hAnsi="Aptos" w:eastAsia="Aptos" w:cs="Aptos"/>
          <w:noProof w:val="0"/>
          <w:color w:val="000000" w:themeColor="text1" w:themeTint="FF" w:themeShade="FF"/>
          <w:sz w:val="24"/>
          <w:szCs w:val="24"/>
          <w:lang w:val="en-GB"/>
        </w:rPr>
      </w:pPr>
      <w:r w:rsidRPr="4A4414FF" w:rsidR="134F2969">
        <w:rPr>
          <w:rFonts w:ascii="Aptos" w:hAnsi="Aptos" w:eastAsia="Aptos" w:cs="Aptos"/>
          <w:noProof w:val="0"/>
          <w:color w:val="000000" w:themeColor="text1" w:themeTint="FF" w:themeShade="FF"/>
          <w:sz w:val="24"/>
          <w:szCs w:val="24"/>
          <w:lang w:val="en-GB"/>
        </w:rPr>
        <w:t xml:space="preserve">Katzenbach, J. R., &amp; Smith, D. K. (2005). </w:t>
      </w:r>
      <w:r w:rsidRPr="4A4414FF" w:rsidR="134F2969">
        <w:rPr>
          <w:rFonts w:ascii="Aptos" w:hAnsi="Aptos" w:eastAsia="Aptos" w:cs="Aptos"/>
          <w:i w:val="1"/>
          <w:iCs w:val="1"/>
          <w:noProof w:val="0"/>
          <w:color w:val="000000" w:themeColor="text1" w:themeTint="FF" w:themeShade="FF"/>
          <w:sz w:val="24"/>
          <w:szCs w:val="24"/>
          <w:lang w:val="en-GB"/>
        </w:rPr>
        <w:t>The Wisdom of Teams: Creating the High-Performance Organization</w:t>
      </w:r>
      <w:r w:rsidRPr="4A4414FF" w:rsidR="134F2969">
        <w:rPr>
          <w:rFonts w:ascii="Aptos" w:hAnsi="Aptos" w:eastAsia="Aptos" w:cs="Aptos"/>
          <w:noProof w:val="0"/>
          <w:color w:val="000000" w:themeColor="text1" w:themeTint="FF" w:themeShade="FF"/>
          <w:sz w:val="24"/>
          <w:szCs w:val="24"/>
          <w:lang w:val="en-GB"/>
        </w:rPr>
        <w:t>. HarperBusiness.</w:t>
      </w:r>
    </w:p>
    <w:p w:rsidR="605AE44F" w:rsidP="4A4414FF" w:rsidRDefault="605AE44F" w14:paraId="142BD25C" w14:textId="4C9E4B69">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r w:rsidRPr="4A4414FF" w:rsidR="27C76874">
        <w:rPr>
          <w:rFonts w:ascii="Aptos" w:hAnsi="Aptos" w:eastAsia="Aptos" w:cs="Aptos"/>
          <w:noProof w:val="0"/>
          <w:color w:val="000000" w:themeColor="text1" w:themeTint="FF" w:themeShade="FF"/>
          <w:sz w:val="24"/>
          <w:szCs w:val="24"/>
          <w:lang w:val="en-GB"/>
        </w:rPr>
        <w:t xml:space="preserve">Kotter, J. P. (1996). </w:t>
      </w:r>
      <w:r w:rsidRPr="4A4414FF" w:rsidR="27C76874">
        <w:rPr>
          <w:rFonts w:ascii="Aptos" w:hAnsi="Aptos" w:eastAsia="Aptos" w:cs="Aptos"/>
          <w:i w:val="1"/>
          <w:iCs w:val="1"/>
          <w:noProof w:val="0"/>
          <w:color w:val="000000" w:themeColor="text1" w:themeTint="FF" w:themeShade="FF"/>
          <w:sz w:val="24"/>
          <w:szCs w:val="24"/>
          <w:lang w:val="en-GB"/>
        </w:rPr>
        <w:t>Leading Change</w:t>
      </w:r>
      <w:r w:rsidRPr="4A4414FF" w:rsidR="27C76874">
        <w:rPr>
          <w:rFonts w:ascii="Aptos" w:hAnsi="Aptos" w:eastAsia="Aptos" w:cs="Aptos"/>
          <w:noProof w:val="0"/>
          <w:color w:val="000000" w:themeColor="text1" w:themeTint="FF" w:themeShade="FF"/>
          <w:sz w:val="24"/>
          <w:szCs w:val="24"/>
          <w:lang w:val="en-GB"/>
        </w:rPr>
        <w:t>. Harvard Business Press.</w:t>
      </w:r>
    </w:p>
    <w:p w:rsidR="605AE44F" w:rsidP="4A4414FF" w:rsidRDefault="605AE44F" w14:paraId="30A3DEB3" w14:textId="076D4DD6">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605AE44F" w:rsidP="4A4414FF" w:rsidRDefault="605AE44F" w14:paraId="5DD4F449" w14:textId="3F9E036A">
      <w:pPr>
        <w:spacing w:before="240" w:beforeAutospacing="off" w:after="240" w:afterAutospacing="off" w:line="360" w:lineRule="auto"/>
        <w:ind w:left="720"/>
        <w:rPr>
          <w:rFonts w:ascii="Times New Roman" w:hAnsi="Times New Roman" w:eastAsia="Times New Roman" w:cs="Times New Roman"/>
          <w:noProof w:val="0"/>
          <w:color w:val="000000" w:themeColor="text1" w:themeTint="FF" w:themeShade="FF"/>
          <w:sz w:val="24"/>
          <w:szCs w:val="24"/>
          <w:lang w:val="en-GB"/>
        </w:rPr>
      </w:pPr>
      <w:r w:rsidRPr="4A4414FF" w:rsidR="27C76874">
        <w:rPr>
          <w:rFonts w:ascii="Aptos" w:hAnsi="Aptos" w:eastAsia="Aptos" w:cs="Aptos"/>
          <w:noProof w:val="0"/>
          <w:color w:val="000000" w:themeColor="text1" w:themeTint="FF" w:themeShade="FF"/>
          <w:sz w:val="24"/>
          <w:szCs w:val="24"/>
          <w:lang w:val="en-GB"/>
        </w:rPr>
        <w:t xml:space="preserve">Kuratko, D. F., &amp; </w:t>
      </w:r>
      <w:r w:rsidRPr="4A4414FF" w:rsidR="27C76874">
        <w:rPr>
          <w:rFonts w:ascii="Aptos" w:hAnsi="Aptos" w:eastAsia="Aptos" w:cs="Aptos"/>
          <w:noProof w:val="0"/>
          <w:color w:val="000000" w:themeColor="text1" w:themeTint="FF" w:themeShade="FF"/>
          <w:sz w:val="24"/>
          <w:szCs w:val="24"/>
          <w:lang w:val="en-GB"/>
        </w:rPr>
        <w:t>Audretsch</w:t>
      </w:r>
      <w:r w:rsidRPr="4A4414FF" w:rsidR="27C76874">
        <w:rPr>
          <w:rFonts w:ascii="Aptos" w:hAnsi="Aptos" w:eastAsia="Aptos" w:cs="Aptos"/>
          <w:noProof w:val="0"/>
          <w:color w:val="000000" w:themeColor="text1" w:themeTint="FF" w:themeShade="FF"/>
          <w:sz w:val="24"/>
          <w:szCs w:val="24"/>
          <w:lang w:val="en-GB"/>
        </w:rPr>
        <w:t xml:space="preserve">, D. B. (2009). </w:t>
      </w:r>
      <w:r w:rsidRPr="4A4414FF" w:rsidR="27C76874">
        <w:rPr>
          <w:rFonts w:ascii="Aptos" w:hAnsi="Aptos" w:eastAsia="Aptos" w:cs="Aptos"/>
          <w:i w:val="1"/>
          <w:iCs w:val="1"/>
          <w:noProof w:val="0"/>
          <w:color w:val="000000" w:themeColor="text1" w:themeTint="FF" w:themeShade="FF"/>
          <w:sz w:val="24"/>
          <w:szCs w:val="24"/>
          <w:lang w:val="en-GB"/>
        </w:rPr>
        <w:t>Entrepreneurship: A Contemporary Approach</w:t>
      </w:r>
      <w:r w:rsidRPr="4A4414FF" w:rsidR="27C76874">
        <w:rPr>
          <w:rFonts w:ascii="Aptos" w:hAnsi="Aptos" w:eastAsia="Aptos" w:cs="Aptos"/>
          <w:noProof w:val="0"/>
          <w:color w:val="000000" w:themeColor="text1" w:themeTint="FF" w:themeShade="FF"/>
          <w:sz w:val="24"/>
          <w:szCs w:val="24"/>
          <w:lang w:val="en-GB"/>
        </w:rPr>
        <w:t>. Cengage Learning.</w:t>
      </w:r>
    </w:p>
    <w:p w:rsidR="605AE44F" w:rsidP="4A4414FF" w:rsidRDefault="605AE44F" w14:paraId="36B3A74F" w14:textId="7D47357B">
      <w:pPr>
        <w:pStyle w:val="Normal"/>
        <w:spacing w:before="240" w:beforeAutospacing="off" w:after="240" w:afterAutospacing="off" w:line="360" w:lineRule="auto"/>
        <w:ind w:left="720"/>
        <w:rPr>
          <w:rFonts w:ascii="Times New Roman" w:hAnsi="Times New Roman" w:eastAsia="Times New Roman" w:cs="Times New Roman"/>
          <w:noProof w:val="0"/>
          <w:color w:val="000000" w:themeColor="text1" w:themeTint="FF" w:themeShade="FF"/>
          <w:sz w:val="24"/>
          <w:szCs w:val="24"/>
          <w:lang w:val="en-GB"/>
        </w:rPr>
      </w:pPr>
      <w:r w:rsidRPr="4A4414FF" w:rsidR="27C76874">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MTD. “Richard Branson Leadership Style Unveiled | MTD Training.” Leadership and Management Training Courses UK | MTD Training, 5 Mar. 2024, </w:t>
      </w:r>
    </w:p>
    <w:p w:rsidR="605AE44F" w:rsidP="4A4414FF" w:rsidRDefault="605AE44F" w14:paraId="67DCC7D8" w14:textId="5AD4277E">
      <w:pPr>
        <w:pStyle w:val="Normal"/>
        <w:spacing w:before="240" w:beforeAutospacing="off" w:after="240" w:afterAutospacing="off" w:line="360" w:lineRule="auto"/>
        <w:ind w:left="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4A4414FF" w:rsidR="112404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Robbins, Stephen P, and Tim Judge. </w:t>
      </w:r>
      <w:r w:rsidRPr="4A4414FF" w:rsidR="112404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Organizational </w:t>
      </w:r>
      <w:r w:rsidRPr="4A4414FF" w:rsidR="112404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Behavior</w:t>
      </w:r>
      <w:r w:rsidRPr="4A4414FF" w:rsidR="112404E6">
        <w:rPr>
          <w:rFonts w:ascii="Aptos" w:hAnsi="Aptos" w:eastAsia="Aptos" w:cs="Aptos" w:asciiTheme="minorAscii" w:hAnsiTheme="minorAscii" w:eastAsiaTheme="minorAscii" w:cstheme="minorAscii"/>
          <w:noProof w:val="0"/>
          <w:color w:val="000000" w:themeColor="text1" w:themeTint="FF" w:themeShade="FF"/>
          <w:sz w:val="24"/>
          <w:szCs w:val="24"/>
          <w:lang w:val="en-GB"/>
        </w:rPr>
        <w:t>. 15th ed., Pearson, 2013.</w:t>
      </w:r>
    </w:p>
    <w:p w:rsidR="605AE44F" w:rsidP="4A4414FF" w:rsidRDefault="605AE44F" w14:paraId="17E16EF5" w14:textId="5D813BC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4A4414FF" w:rsidR="112404E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Robbins, Stephen P, and Timothy A Judge. </w:t>
      </w:r>
      <w:r w:rsidRPr="4A4414FF" w:rsidR="112404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Organizational </w:t>
      </w:r>
      <w:r w:rsidRPr="4A4414FF" w:rsidR="112404E6">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Behavior</w:t>
      </w:r>
      <w:r w:rsidRPr="4A4414FF" w:rsidR="112404E6">
        <w:rPr>
          <w:rFonts w:ascii="Aptos" w:hAnsi="Aptos" w:eastAsia="Aptos" w:cs="Aptos" w:asciiTheme="minorAscii" w:hAnsiTheme="minorAscii" w:eastAsiaTheme="minorAscii" w:cstheme="minorAscii"/>
          <w:noProof w:val="0"/>
          <w:color w:val="000000" w:themeColor="text1" w:themeTint="FF" w:themeShade="FF"/>
          <w:sz w:val="24"/>
          <w:szCs w:val="24"/>
          <w:lang w:val="en-GB"/>
        </w:rPr>
        <w:t>. 18th ed., New York, New York, Pearson, 2019.</w:t>
      </w:r>
    </w:p>
    <w:p w:rsidR="605AE44F" w:rsidP="4A4414FF" w:rsidRDefault="605AE44F" w14:paraId="3DE50181" w14:textId="035DEC92">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7CAC8CE4">
        <w:rPr>
          <w:rFonts w:ascii="Aptos" w:hAnsi="Aptos" w:eastAsia="Aptos" w:cs="Aptos"/>
          <w:noProof w:val="0"/>
          <w:color w:val="000000" w:themeColor="text1" w:themeTint="FF" w:themeShade="FF"/>
          <w:sz w:val="24"/>
          <w:szCs w:val="24"/>
          <w:lang w:val="en-GB"/>
        </w:rPr>
        <w:t xml:space="preserve">Senge, P. M. (1990). </w:t>
      </w:r>
      <w:r w:rsidRPr="4A4414FF" w:rsidR="7CAC8CE4">
        <w:rPr>
          <w:rFonts w:ascii="Aptos" w:hAnsi="Aptos" w:eastAsia="Aptos" w:cs="Aptos"/>
          <w:i w:val="1"/>
          <w:iCs w:val="1"/>
          <w:noProof w:val="0"/>
          <w:color w:val="000000" w:themeColor="text1" w:themeTint="FF" w:themeShade="FF"/>
          <w:sz w:val="24"/>
          <w:szCs w:val="24"/>
          <w:lang w:val="en-GB"/>
        </w:rPr>
        <w:t>The Fifth Discipline: The Art &amp; Practice of the Learning Organization</w:t>
      </w:r>
      <w:r w:rsidRPr="4A4414FF" w:rsidR="7CAC8CE4">
        <w:rPr>
          <w:rFonts w:ascii="Aptos" w:hAnsi="Aptos" w:eastAsia="Aptos" w:cs="Aptos"/>
          <w:noProof w:val="0"/>
          <w:color w:val="000000" w:themeColor="text1" w:themeTint="FF" w:themeShade="FF"/>
          <w:sz w:val="24"/>
          <w:szCs w:val="24"/>
          <w:lang w:val="en-GB"/>
        </w:rPr>
        <w:t>. Doubleday.</w:t>
      </w:r>
    </w:p>
    <w:p w:rsidR="605AE44F" w:rsidP="4A4414FF" w:rsidRDefault="605AE44F" w14:paraId="5B36DC93" w14:textId="6D1DEA8A">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r w:rsidRPr="4A4414FF" w:rsidR="7CAC8CE4">
        <w:rPr>
          <w:rFonts w:ascii="Aptos" w:hAnsi="Aptos" w:eastAsia="Aptos" w:cs="Aptos"/>
          <w:noProof w:val="0"/>
          <w:color w:val="000000" w:themeColor="text1" w:themeTint="FF" w:themeShade="FF"/>
          <w:sz w:val="24"/>
          <w:szCs w:val="24"/>
          <w:lang w:val="en-GB"/>
        </w:rPr>
        <w:t xml:space="preserve">Tapscott, D., &amp; Tapscott, A. (2016). </w:t>
      </w:r>
      <w:r w:rsidRPr="4A4414FF" w:rsidR="7CAC8CE4">
        <w:rPr>
          <w:rFonts w:ascii="Aptos" w:hAnsi="Aptos" w:eastAsia="Aptos" w:cs="Aptos"/>
          <w:i w:val="1"/>
          <w:iCs w:val="1"/>
          <w:noProof w:val="0"/>
          <w:color w:val="000000" w:themeColor="text1" w:themeTint="FF" w:themeShade="FF"/>
          <w:sz w:val="24"/>
          <w:szCs w:val="24"/>
          <w:lang w:val="en-GB"/>
        </w:rPr>
        <w:t>Blockchain Revolution: How the Technology Behind Bitcoin and Other Cryptocurrencies is Changing the World</w:t>
      </w:r>
      <w:r w:rsidRPr="4A4414FF" w:rsidR="7CAC8CE4">
        <w:rPr>
          <w:rFonts w:ascii="Aptos" w:hAnsi="Aptos" w:eastAsia="Aptos" w:cs="Aptos"/>
          <w:noProof w:val="0"/>
          <w:color w:val="000000" w:themeColor="text1" w:themeTint="FF" w:themeShade="FF"/>
          <w:sz w:val="24"/>
          <w:szCs w:val="24"/>
          <w:lang w:val="en-GB"/>
        </w:rPr>
        <w:t>. Penguin.</w:t>
      </w:r>
    </w:p>
    <w:p w:rsidR="605AE44F" w:rsidP="4A4414FF" w:rsidRDefault="605AE44F" w14:paraId="35840637" w14:textId="54E41889">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3A5EE3BC" w14:textId="4CC64920">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4A4414FF" w:rsidRDefault="605AE44F" w14:paraId="5E231776" w14:textId="169E9AFF">
      <w:pPr>
        <w:pStyle w:val="Normal"/>
        <w:spacing w:before="240" w:beforeAutospacing="off" w:after="240" w:afterAutospacing="off" w:line="360" w:lineRule="auto"/>
        <w:ind w:left="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p>
    <w:p w:rsidR="605AE44F" w:rsidP="4A4414FF" w:rsidRDefault="605AE44F" w14:paraId="31B2CD67" w14:textId="25EA4CFA">
      <w:pPr>
        <w:pStyle w:val="ListParagraph"/>
        <w:spacing w:before="240" w:beforeAutospacing="off" w:after="240" w:afterAutospacing="off" w:line="360" w:lineRule="auto"/>
        <w:ind w:left="720"/>
        <w:rPr>
          <w:rFonts w:ascii="Aptos" w:hAnsi="Aptos" w:eastAsia="Aptos" w:cs="Aptos"/>
          <w:noProof w:val="0"/>
          <w:color w:val="000000" w:themeColor="text1" w:themeTint="FF" w:themeShade="FF"/>
          <w:sz w:val="24"/>
          <w:szCs w:val="24"/>
          <w:lang w:val="en-GB"/>
        </w:rPr>
      </w:pPr>
    </w:p>
    <w:p w:rsidR="605AE44F" w:rsidP="4A4414FF" w:rsidRDefault="605AE44F" w14:paraId="68CFF92C" w14:textId="56746DE9">
      <w:pPr>
        <w:spacing w:line="360" w:lineRule="auto"/>
        <w:rPr>
          <w:rFonts w:ascii="Aptos" w:hAnsi="Aptos" w:eastAsia="Aptos" w:cs="Aptos"/>
          <w:noProof w:val="0"/>
          <w:color w:val="000000" w:themeColor="text1" w:themeTint="FF" w:themeShade="FF"/>
          <w:sz w:val="24"/>
          <w:szCs w:val="24"/>
          <w:lang w:val="en-GB"/>
        </w:rPr>
      </w:pPr>
    </w:p>
    <w:p w:rsidR="605AE44F" w:rsidP="4A4414FF" w:rsidRDefault="605AE44F" w14:paraId="1DC89275" w14:textId="6E1DDB4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4A4414FF" w:rsidRDefault="605AE44F" w14:paraId="1C0EA211" w14:textId="13EB8F2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4A4414FF" w:rsidRDefault="605AE44F" w14:paraId="6C155D38" w14:textId="6FE1EA17">
      <w:pPr>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77EE816C" w14:textId="3CD4DFE7">
      <w:pPr>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466619F5" w14:textId="653E2E0D">
      <w:pPr>
        <w:pStyle w:val="Normal"/>
        <w:spacing w:before="240" w:beforeAutospacing="off" w:after="240" w:afterAutospacing="off" w:line="360" w:lineRule="auto"/>
        <w:ind w:left="0"/>
        <w:rPr>
          <w:rFonts w:ascii="Aptos" w:hAnsi="Aptos" w:eastAsia="Aptos" w:cs="Aptos"/>
          <w:i w:val="0"/>
          <w:iCs w:val="0"/>
          <w:noProof w:val="0"/>
          <w:color w:val="000000" w:themeColor="text1" w:themeTint="FF" w:themeShade="FF"/>
          <w:sz w:val="24"/>
          <w:szCs w:val="24"/>
          <w:lang w:val="en-GB"/>
        </w:rPr>
      </w:pPr>
    </w:p>
    <w:p w:rsidR="605AE44F" w:rsidP="4A4414FF" w:rsidRDefault="605AE44F" w14:paraId="0E1D04C7" w14:textId="401A7DFE">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p>
    <w:p w:rsidR="605AE44F" w:rsidP="4A4414FF" w:rsidRDefault="605AE44F" w14:paraId="69F29833" w14:textId="01D564E1">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4CCDCEF8" w14:textId="7305C666">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p>
    <w:p w:rsidR="605AE44F" w:rsidP="4A4414FF" w:rsidRDefault="605AE44F" w14:paraId="240A699E" w14:textId="5E2B3BA8">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p>
    <w:p w:rsidR="605AE44F" w:rsidP="4A4414FF" w:rsidRDefault="605AE44F" w14:paraId="4A4CCC7F" w14:textId="2A06E030">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76057223" w14:textId="6AED0A68">
      <w:pPr>
        <w:spacing w:line="360" w:lineRule="auto"/>
        <w:rPr>
          <w:rFonts w:ascii="Aptos" w:hAnsi="Aptos" w:eastAsia="Aptos" w:cs="Aptos"/>
          <w:noProof w:val="0"/>
          <w:color w:val="000000" w:themeColor="text1" w:themeTint="FF" w:themeShade="FF"/>
          <w:sz w:val="24"/>
          <w:szCs w:val="24"/>
          <w:lang w:val="en-GB"/>
        </w:rPr>
      </w:pPr>
    </w:p>
    <w:p w:rsidR="605AE44F" w:rsidP="4A4414FF" w:rsidRDefault="605AE44F" w14:paraId="2E8294E3" w14:textId="2D730420">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4A4414FF" w:rsidRDefault="605AE44F" w14:paraId="3D9441EE" w14:textId="7964E0E9">
      <w:pPr>
        <w:pStyle w:val="Normal"/>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4A4414FF" w:rsidRDefault="605AE44F" w14:paraId="3E21B03F" w14:textId="7BB196C7">
      <w:pPr>
        <w:spacing w:before="240" w:beforeAutospacing="off" w:after="240" w:afterAutospacing="off" w:line="360" w:lineRule="auto"/>
        <w:ind w:left="0"/>
        <w:rPr>
          <w:rFonts w:ascii="Times New Roman" w:hAnsi="Times New Roman" w:eastAsia="Times New Roman" w:cs="Times New Roman"/>
          <w:noProof w:val="0"/>
          <w:color w:val="000000" w:themeColor="text1" w:themeTint="FF" w:themeShade="FF"/>
          <w:sz w:val="24"/>
          <w:szCs w:val="24"/>
          <w:lang w:val="en-GB"/>
        </w:rPr>
      </w:pPr>
    </w:p>
    <w:p w:rsidR="605AE44F" w:rsidP="4A4414FF" w:rsidRDefault="605AE44F" w14:paraId="16AFC36E" w14:textId="2511FF51">
      <w:pPr>
        <w:spacing w:before="240" w:beforeAutospacing="off" w:after="240" w:afterAutospacing="off" w:line="360" w:lineRule="auto"/>
        <w:ind w:left="0"/>
        <w:rPr>
          <w:rFonts w:ascii="Aptos" w:hAnsi="Aptos" w:eastAsia="Aptos" w:cs="Aptos"/>
          <w:noProof w:val="0"/>
          <w:color w:val="000000" w:themeColor="text1" w:themeTint="FF" w:themeShade="FF"/>
          <w:sz w:val="24"/>
          <w:szCs w:val="24"/>
          <w:lang w:val="en-GB"/>
        </w:rPr>
      </w:pPr>
    </w:p>
    <w:p w:rsidR="605AE44F" w:rsidP="605AE44F" w:rsidRDefault="605AE44F" w14:paraId="372300C0" w14:textId="0F70D21A">
      <w:pPr>
        <w:pStyle w:val="Normal"/>
        <w:spacing w:line="360" w:lineRule="auto"/>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u w:val="none"/>
          <w:lang w:val="en-GB"/>
        </w:rPr>
      </w:pPr>
    </w:p>
    <w:p w:rsidR="605AE44F" w:rsidP="605AE44F" w:rsidRDefault="605AE44F" w14:paraId="66CB1C9E" w14:textId="3549C41A">
      <w:pPr>
        <w:pStyle w:val="Normal"/>
        <w:spacing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605AE44F" w:rsidRDefault="605AE44F" w14:paraId="28676C78" w14:textId="6B0B866D">
      <w:pPr>
        <w:pStyle w:val="Normal"/>
        <w:spacing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605AE44F" w:rsidRDefault="605AE44F" w14:paraId="6C938446" w14:textId="2C35024F">
      <w:pPr>
        <w:pStyle w:val="Normal"/>
        <w:spacing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05AE44F" w:rsidP="605AE44F" w:rsidRDefault="605AE44F" w14:paraId="259EF669" w14:textId="2EAB5911">
      <w:pPr>
        <w:pStyle w:val="Normal"/>
        <w:spacing w:line="360" w:lineRule="auto"/>
        <w:jc w:val="both"/>
        <w:rPr>
          <w:b w:val="0"/>
          <w:bCs w:val="0"/>
          <w:u w:val="none"/>
        </w:rPr>
      </w:pPr>
    </w:p>
    <w:p w:rsidR="605AE44F" w:rsidP="605AE44F" w:rsidRDefault="605AE44F" w14:paraId="5FE2C54F" w14:textId="10B864ED">
      <w:pPr>
        <w:pStyle w:val="Normal"/>
        <w:spacing w:line="360" w:lineRule="auto"/>
        <w:jc w:val="both"/>
        <w:rPr>
          <w:b w:val="0"/>
          <w:bCs w:val="0"/>
          <w:u w:val="none"/>
        </w:rPr>
      </w:pPr>
    </w:p>
    <w:p w:rsidR="605AE44F" w:rsidP="605AE44F" w:rsidRDefault="605AE44F" w14:paraId="05D11999" w14:textId="24909D28">
      <w:pPr>
        <w:pStyle w:val="Normal"/>
        <w:spacing w:line="360" w:lineRule="auto"/>
        <w:jc w:val="both"/>
        <w:rPr>
          <w:b w:val="1"/>
          <w:bCs w:val="1"/>
          <w:u w:val="single"/>
        </w:rPr>
      </w:pPr>
    </w:p>
    <w:p w:rsidR="605AE44F" w:rsidP="605AE44F" w:rsidRDefault="605AE44F" w14:paraId="04549491" w14:textId="5CF64718">
      <w:pPr>
        <w:pStyle w:val="Normal"/>
        <w:spacing w:line="360" w:lineRule="auto"/>
        <w:jc w:val="both"/>
        <w:rPr>
          <w:b w:val="0"/>
          <w:bCs w:val="0"/>
          <w:u w:val="none"/>
        </w:rPr>
      </w:pPr>
    </w:p>
    <w:p w:rsidR="605AE44F" w:rsidP="605AE44F" w:rsidRDefault="605AE44F" w14:paraId="706CDB7B" w14:textId="2F8A0337">
      <w:pPr>
        <w:pStyle w:val="Normal"/>
        <w:spacing w:line="360" w:lineRule="auto"/>
        <w:jc w:val="both"/>
        <w:rPr>
          <w:b w:val="0"/>
          <w:bCs w:val="0"/>
          <w:u w:val="none"/>
        </w:rPr>
      </w:pPr>
    </w:p>
    <w:p w:rsidR="605AE44F" w:rsidP="605AE44F" w:rsidRDefault="605AE44F" w14:paraId="286ED01B" w14:textId="112BE4B2">
      <w:pPr>
        <w:pStyle w:val="Normal"/>
        <w:spacing w:line="360" w:lineRule="auto"/>
        <w:jc w:val="both"/>
        <w:rPr>
          <w:b w:val="0"/>
          <w:bCs w:val="0"/>
          <w:u w:val="none"/>
        </w:rPr>
      </w:pPr>
    </w:p>
    <w:p w:rsidR="605AE44F" w:rsidP="605AE44F" w:rsidRDefault="605AE44F" w14:paraId="53554DA9" w14:textId="4917B6DF">
      <w:pPr>
        <w:pStyle w:val="Normal"/>
        <w:spacing w:line="360" w:lineRule="auto"/>
        <w:jc w:val="both"/>
        <w:rPr>
          <w:b w:val="0"/>
          <w:bCs w:val="0"/>
          <w:u w:val="none"/>
        </w:rPr>
      </w:pPr>
    </w:p>
    <w:p w:rsidR="605AE44F" w:rsidP="605AE44F" w:rsidRDefault="605AE44F" w14:paraId="141E5E9A" w14:textId="183168CD">
      <w:pPr>
        <w:pStyle w:val="Normal"/>
        <w:spacing w:line="360" w:lineRule="auto"/>
        <w:jc w:val="both"/>
        <w:rPr>
          <w:b w:val="0"/>
          <w:bCs w:val="0"/>
          <w:u w:val="none"/>
        </w:rPr>
      </w:pPr>
    </w:p>
    <w:p w:rsidR="605AE44F" w:rsidP="605AE44F" w:rsidRDefault="605AE44F" w14:paraId="3DF28788" w14:textId="1AA03515">
      <w:pPr>
        <w:pStyle w:val="Normal"/>
        <w:spacing w:line="360" w:lineRule="auto"/>
        <w:jc w:val="both"/>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QSxUXZelPIUbl" int2:id="Svtxr8zz">
      <int2:state int2:type="AugLoop_Text_Critique" int2:value="Rejected"/>
    </int2:textHash>
    <int2:textHash int2:hashCode="FfkMHqUCo3zqM/" int2:id="DJlEjM4P">
      <int2:state int2:type="AugLoop_Text_Critique" int2:value="Rejected"/>
    </int2:textHash>
    <int2:textHash int2:hashCode="ewnzblLx/mgkkY" int2:id="5r7Acdx3">
      <int2:state int2:type="AugLoop_Text_Critique" int2:value="Rejected"/>
    </int2:textHash>
    <int2:bookmark int2:bookmarkName="_Int_FnTHoy9P" int2:invalidationBookmarkName="" int2:hashCode="kfY/t3j793jSPG" int2:id="RKbllN1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28615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12e5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ad99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fc81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a8a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349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45c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ded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33AFB0"/>
    <w:rsid w:val="009A8F1D"/>
    <w:rsid w:val="00FB6CE6"/>
    <w:rsid w:val="01458A65"/>
    <w:rsid w:val="0152C1F9"/>
    <w:rsid w:val="01E4C12A"/>
    <w:rsid w:val="020C5791"/>
    <w:rsid w:val="02168BCF"/>
    <w:rsid w:val="02A997D7"/>
    <w:rsid w:val="03EC75B9"/>
    <w:rsid w:val="04B5E432"/>
    <w:rsid w:val="06101F80"/>
    <w:rsid w:val="06C91CF9"/>
    <w:rsid w:val="06DB996F"/>
    <w:rsid w:val="06ED39EE"/>
    <w:rsid w:val="0AF6A2FE"/>
    <w:rsid w:val="0C391580"/>
    <w:rsid w:val="0C951DC7"/>
    <w:rsid w:val="0D7023F9"/>
    <w:rsid w:val="0DD88B77"/>
    <w:rsid w:val="0E2E7D9A"/>
    <w:rsid w:val="0EB902C8"/>
    <w:rsid w:val="0FD156AA"/>
    <w:rsid w:val="102CE9B6"/>
    <w:rsid w:val="1068FC4B"/>
    <w:rsid w:val="107FD422"/>
    <w:rsid w:val="10C3BE06"/>
    <w:rsid w:val="10DF5409"/>
    <w:rsid w:val="112404E6"/>
    <w:rsid w:val="11B27B34"/>
    <w:rsid w:val="125EBA77"/>
    <w:rsid w:val="13215210"/>
    <w:rsid w:val="134A4058"/>
    <w:rsid w:val="134F2969"/>
    <w:rsid w:val="14210D5A"/>
    <w:rsid w:val="1490F33F"/>
    <w:rsid w:val="1603B26D"/>
    <w:rsid w:val="1629D8AC"/>
    <w:rsid w:val="169DBC48"/>
    <w:rsid w:val="17A10CBD"/>
    <w:rsid w:val="18F7C394"/>
    <w:rsid w:val="19EF3A7B"/>
    <w:rsid w:val="1C7A8444"/>
    <w:rsid w:val="1CA0C58D"/>
    <w:rsid w:val="1D79FFF5"/>
    <w:rsid w:val="1DACF9B4"/>
    <w:rsid w:val="1DC4C4E3"/>
    <w:rsid w:val="1EB155D8"/>
    <w:rsid w:val="1EF3D855"/>
    <w:rsid w:val="1F1C08BC"/>
    <w:rsid w:val="1FE47FB8"/>
    <w:rsid w:val="20778EBF"/>
    <w:rsid w:val="20CBDBFB"/>
    <w:rsid w:val="2475E2DD"/>
    <w:rsid w:val="25136C83"/>
    <w:rsid w:val="25359D90"/>
    <w:rsid w:val="25BB4085"/>
    <w:rsid w:val="25E6B727"/>
    <w:rsid w:val="2627FA29"/>
    <w:rsid w:val="26531084"/>
    <w:rsid w:val="27C76874"/>
    <w:rsid w:val="2899F554"/>
    <w:rsid w:val="296EF3ED"/>
    <w:rsid w:val="2987B96E"/>
    <w:rsid w:val="29BC4347"/>
    <w:rsid w:val="2C688A09"/>
    <w:rsid w:val="2C880186"/>
    <w:rsid w:val="2CEE8D36"/>
    <w:rsid w:val="2D13DBCA"/>
    <w:rsid w:val="2E18F0F6"/>
    <w:rsid w:val="2E4F35C7"/>
    <w:rsid w:val="2F032DDE"/>
    <w:rsid w:val="30D0FB1C"/>
    <w:rsid w:val="30EF5849"/>
    <w:rsid w:val="316E88E3"/>
    <w:rsid w:val="31AB14C8"/>
    <w:rsid w:val="31F49C24"/>
    <w:rsid w:val="32F496AC"/>
    <w:rsid w:val="32F6DEDE"/>
    <w:rsid w:val="33E128A9"/>
    <w:rsid w:val="33F11BED"/>
    <w:rsid w:val="3515A8F8"/>
    <w:rsid w:val="355C49FB"/>
    <w:rsid w:val="36B59F81"/>
    <w:rsid w:val="36F0505A"/>
    <w:rsid w:val="3A71FA7A"/>
    <w:rsid w:val="3AA03F7B"/>
    <w:rsid w:val="3B217FD2"/>
    <w:rsid w:val="3B6C409B"/>
    <w:rsid w:val="3B8DC590"/>
    <w:rsid w:val="3C8465A4"/>
    <w:rsid w:val="3CDD1F9F"/>
    <w:rsid w:val="3DA3C778"/>
    <w:rsid w:val="3DE6AEAB"/>
    <w:rsid w:val="40A2A36D"/>
    <w:rsid w:val="414BCC14"/>
    <w:rsid w:val="43E737D4"/>
    <w:rsid w:val="4466F3D1"/>
    <w:rsid w:val="4648627D"/>
    <w:rsid w:val="46A4AC45"/>
    <w:rsid w:val="46C802E8"/>
    <w:rsid w:val="47640060"/>
    <w:rsid w:val="4A305BB3"/>
    <w:rsid w:val="4A4414FF"/>
    <w:rsid w:val="4A6094D4"/>
    <w:rsid w:val="4B0F9A40"/>
    <w:rsid w:val="4C381CEE"/>
    <w:rsid w:val="4CCFB3F7"/>
    <w:rsid w:val="4CF86C3D"/>
    <w:rsid w:val="4D484C0B"/>
    <w:rsid w:val="4DD7B7B2"/>
    <w:rsid w:val="4EE36C34"/>
    <w:rsid w:val="4F6D433D"/>
    <w:rsid w:val="4FA96F38"/>
    <w:rsid w:val="4FB28758"/>
    <w:rsid w:val="50A44AE8"/>
    <w:rsid w:val="50ACCEFE"/>
    <w:rsid w:val="519A7CD5"/>
    <w:rsid w:val="51C5EC4E"/>
    <w:rsid w:val="52C0A59B"/>
    <w:rsid w:val="539C1F9A"/>
    <w:rsid w:val="53F811F3"/>
    <w:rsid w:val="5433AFB0"/>
    <w:rsid w:val="54548B46"/>
    <w:rsid w:val="5477D0D7"/>
    <w:rsid w:val="54A1F5B0"/>
    <w:rsid w:val="554402A6"/>
    <w:rsid w:val="55676B52"/>
    <w:rsid w:val="5614E224"/>
    <w:rsid w:val="57CC67D1"/>
    <w:rsid w:val="58E052D6"/>
    <w:rsid w:val="592ED7F4"/>
    <w:rsid w:val="598C7BEF"/>
    <w:rsid w:val="59BDE11E"/>
    <w:rsid w:val="5A13BA83"/>
    <w:rsid w:val="5AECED8F"/>
    <w:rsid w:val="5B9DC678"/>
    <w:rsid w:val="5BFA17BD"/>
    <w:rsid w:val="5CFEADD8"/>
    <w:rsid w:val="5D5DD9D2"/>
    <w:rsid w:val="5DDF37B4"/>
    <w:rsid w:val="5EB3FCDF"/>
    <w:rsid w:val="5EC129A9"/>
    <w:rsid w:val="5F6BB060"/>
    <w:rsid w:val="5FBE070B"/>
    <w:rsid w:val="605AE44F"/>
    <w:rsid w:val="629DB1DC"/>
    <w:rsid w:val="62C6C7EC"/>
    <w:rsid w:val="6355BD39"/>
    <w:rsid w:val="657CE4AA"/>
    <w:rsid w:val="66B6B5F3"/>
    <w:rsid w:val="67A115B1"/>
    <w:rsid w:val="6A338189"/>
    <w:rsid w:val="6A7CFCBB"/>
    <w:rsid w:val="6B40F9A4"/>
    <w:rsid w:val="6BAC2FFA"/>
    <w:rsid w:val="6D121491"/>
    <w:rsid w:val="6DC354DD"/>
    <w:rsid w:val="6E6791B6"/>
    <w:rsid w:val="6ED49591"/>
    <w:rsid w:val="6F732FF0"/>
    <w:rsid w:val="6FA4743E"/>
    <w:rsid w:val="706E32C5"/>
    <w:rsid w:val="709AC84B"/>
    <w:rsid w:val="719BC98E"/>
    <w:rsid w:val="7349B056"/>
    <w:rsid w:val="73813042"/>
    <w:rsid w:val="73829AFC"/>
    <w:rsid w:val="73C8B5A5"/>
    <w:rsid w:val="73E4582B"/>
    <w:rsid w:val="74A0FBE3"/>
    <w:rsid w:val="75C5242E"/>
    <w:rsid w:val="76B343F1"/>
    <w:rsid w:val="76B5D513"/>
    <w:rsid w:val="76C976FD"/>
    <w:rsid w:val="771CA1F4"/>
    <w:rsid w:val="777D1C31"/>
    <w:rsid w:val="779FA42A"/>
    <w:rsid w:val="77A1BDF7"/>
    <w:rsid w:val="796ABAFE"/>
    <w:rsid w:val="7986019C"/>
    <w:rsid w:val="79A5F4F2"/>
    <w:rsid w:val="79F2EA79"/>
    <w:rsid w:val="7A839501"/>
    <w:rsid w:val="7B694017"/>
    <w:rsid w:val="7BEF60A7"/>
    <w:rsid w:val="7CAC8CE4"/>
    <w:rsid w:val="7D1514AE"/>
    <w:rsid w:val="7EF49941"/>
    <w:rsid w:val="7F48AB55"/>
    <w:rsid w:val="7FB38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3AFB0"/>
  <w15:chartTrackingRefBased/>
  <w15:docId w15:val="{62D29D55-22E9-41BE-9CE0-AFDE5D795F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4414FF"/>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rgin.com" TargetMode="External" Id="R6319be90af674e5a" /><Relationship Type="http://schemas.microsoft.com/office/2020/10/relationships/intelligence" Target="/word/intelligence2.xml" Id="R66a65d4c8667410b" /><Relationship Type="http://schemas.openxmlformats.org/officeDocument/2006/relationships/numbering" Target="/word/numbering.xml" Id="R3a1eeaba2d734c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4</revision>
  <dcterms:created xsi:type="dcterms:W3CDTF">2025-03-26T10:07:03.6040574Z</dcterms:created>
  <dcterms:modified xsi:type="dcterms:W3CDTF">2025-04-04T19:32:53.1244658Z</dcterms:modified>
</coreProperties>
</file>