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t>Introduction</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"Education is the most powerful weapon for changing the future" said Nelson Mandela (Tariq 2020). Thus, the practices of educational institutions, both formal and informal, can be described as sustainable measures. The vitality of these institutions is key to shaping the present and future generations of society. Hence, it is critical that educational institutions become leading forces in the quest to create a more sustainable future, as they play a significant role in creating leaders for tomorrow. Consequently, this research paper will provide a critical reflection on the work of the MD Academy, a tutoring and mentoring business platform with a vision to "inspire and encourage innovation, critical thinking, and problem solving in the modern world in youths". This Venture was selected due to the importance and potential of nurturing a sustainable mindset within the younger generations, whose actions will determine the future of other generations. The sustainability and sustainability leadership impact and potential on society and future generations of this academy will be analyzed using the facto</w:t>
      </w:r>
      <w:r>
        <w:rPr>
          <w:rFonts w:ascii="Times New Roman" w:hAnsi="Times New Roman" w:cs="Times New Roman"/>
          <w:sz w:val="24"/>
          <w:szCs w:val="24"/>
        </w:rPr>
        <w:t>rs listed below:</w:t>
      </w:r>
    </w:p>
    <w:p w:rsidR="00EC4E50" w:rsidRDefault="00EC4E50" w:rsidP="00EC4E50">
      <w:pPr>
        <w:pStyle w:val="ListParagraph"/>
        <w:numPr>
          <w:ilvl w:val="0"/>
          <w:numId w:val="1"/>
        </w:num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Curriculum integration and hands-on experiences:</w:t>
      </w:r>
    </w:p>
    <w:p w:rsidR="00EC4E50" w:rsidRDefault="00EC4E50" w:rsidP="00EC4E50">
      <w:pPr>
        <w:pStyle w:val="ListParagraph"/>
        <w:numPr>
          <w:ilvl w:val="0"/>
          <w:numId w:val="1"/>
        </w:num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Resource conservation and Green infrastructure</w:t>
      </w:r>
    </w:p>
    <w:p w:rsidR="00EC4E50" w:rsidRDefault="00EC4E50" w:rsidP="00EC4E50">
      <w:pPr>
        <w:pStyle w:val="ListParagraph"/>
        <w:numPr>
          <w:ilvl w:val="0"/>
          <w:numId w:val="1"/>
        </w:num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Collaboration and Partnerships</w:t>
      </w:r>
    </w:p>
    <w:p w:rsidR="00EC4E50" w:rsidRDefault="00EC4E50" w:rsidP="00EC4E50">
      <w:pPr>
        <w:pStyle w:val="ListParagraph"/>
        <w:numPr>
          <w:ilvl w:val="0"/>
          <w:numId w:val="1"/>
        </w:num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Role modeling and Continuous learning</w:t>
      </w:r>
    </w:p>
    <w:p w:rsidR="00EC4E50" w:rsidRPr="00EC4E50" w:rsidRDefault="00EC4E50" w:rsidP="00EC4E50">
      <w:pPr>
        <w:pStyle w:val="ListParagraph"/>
        <w:numPr>
          <w:ilvl w:val="0"/>
          <w:numId w:val="1"/>
        </w:num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Measurement and evaluation</w:t>
      </w:r>
    </w:p>
    <w:p w:rsidR="00EC4E50" w:rsidRP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lastRenderedPageBreak/>
        <w:t>Highlights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Moreover, MD Academy is a tutoring platform started by a finalizing medical student to satisfy the demand for academic guidance from struggling medical students. It has now evolved into an online platform catering to consumers from anywhere in the world. However, for the sole purpose of this paper, the area of focus is the non-profit arm of the business that coordinates an annual STEM summer program for children six years of age and older. The academy, through its leadership approach and strategic management, has embarked on a quest to nurture its consumers with skills and experimental knowledge that can stimulate their young, inquisitive minds to be critical, innovative thinkers in this era of information technology with the growing demand for a sustainable attitude that will drive sustainable development.</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With its vision, as mentioned above, the leadership team developed the academy’s curriculum around several vital elements, including critical thinking, participatory learning, collaborative learning, and creative and systemic thinking, which are deemed prerequisites for sustainable learning and development (University of Plymouth 2023). By incorporating these sustainable strategies into the academy’s STEM education program, it has and continues to empower young people to become environmentally conscious, responsible citizens, and innovators who actively contribute to building a sustainable future. The comprehensive nature of this entrepreneur and social activist allows him to incorporate a coaching and transformational leadership approach (</w:t>
      </w:r>
      <w:proofErr w:type="spellStart"/>
      <w:r w:rsidRPr="00EC4E50">
        <w:rPr>
          <w:rFonts w:ascii="Times New Roman" w:hAnsi="Times New Roman" w:cs="Times New Roman"/>
          <w:sz w:val="24"/>
          <w:szCs w:val="24"/>
        </w:rPr>
        <w:t>Martinuzzi</w:t>
      </w:r>
      <w:proofErr w:type="spellEnd"/>
      <w:r w:rsidRPr="00EC4E50">
        <w:rPr>
          <w:rFonts w:ascii="Times New Roman" w:hAnsi="Times New Roman" w:cs="Times New Roman"/>
          <w:sz w:val="24"/>
          <w:szCs w:val="24"/>
        </w:rPr>
        <w:t xml:space="preserve"> 2023). As he recognizes the vitality of education in assisting the present generation to navigate and positively impacting several generations after them (</w:t>
      </w:r>
      <w:proofErr w:type="spellStart"/>
      <w:r w:rsidRPr="00EC4E50">
        <w:rPr>
          <w:rFonts w:ascii="Times New Roman" w:hAnsi="Times New Roman" w:cs="Times New Roman"/>
          <w:sz w:val="24"/>
          <w:szCs w:val="24"/>
        </w:rPr>
        <w:t>Abulencia</w:t>
      </w:r>
      <w:proofErr w:type="spellEnd"/>
      <w:r w:rsidRPr="00EC4E50">
        <w:rPr>
          <w:rFonts w:ascii="Times New Roman" w:hAnsi="Times New Roman" w:cs="Times New Roman"/>
          <w:sz w:val="24"/>
          <w:szCs w:val="24"/>
        </w:rPr>
        <w:t xml:space="preserve"> 2021 and the UN).</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Furthermore, in addition to the amalgamated leadership approach that promotes collectivism in an individualistic era (</w:t>
      </w:r>
      <w:proofErr w:type="spellStart"/>
      <w:r w:rsidRPr="00EC4E50">
        <w:rPr>
          <w:rFonts w:ascii="Times New Roman" w:hAnsi="Times New Roman" w:cs="Times New Roman"/>
          <w:sz w:val="24"/>
          <w:szCs w:val="24"/>
        </w:rPr>
        <w:t>Mamula</w:t>
      </w:r>
      <w:proofErr w:type="spellEnd"/>
      <w:r w:rsidRPr="00EC4E50">
        <w:rPr>
          <w:rFonts w:ascii="Times New Roman" w:hAnsi="Times New Roman" w:cs="Times New Roman"/>
          <w:sz w:val="24"/>
          <w:szCs w:val="24"/>
        </w:rPr>
        <w:t xml:space="preserve"> et al. 2019), the curr</w:t>
      </w:r>
      <w:r>
        <w:rPr>
          <w:rFonts w:ascii="Times New Roman" w:hAnsi="Times New Roman" w:cs="Times New Roman"/>
          <w:sz w:val="24"/>
          <w:szCs w:val="24"/>
        </w:rPr>
        <w:t>iculum content reinforces this.</w:t>
      </w: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Venture Highlights</w:t>
      </w: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t>Curriculum Inte</w:t>
      </w:r>
      <w:r>
        <w:rPr>
          <w:rFonts w:ascii="Times New Roman" w:hAnsi="Times New Roman" w:cs="Times New Roman"/>
          <w:b/>
          <w:sz w:val="24"/>
          <w:szCs w:val="24"/>
        </w:rPr>
        <w:t>gration and Hand-on Experiences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MD Academy integrates sustainability concepts into its STEAM curriculum by designing its lessons and projects to focus on renewable energy, waste reduction, and conservation, among other sustainable topics. This seeks to encourage its students to think critically about environmental challenges and develop innovative solutions. It further creates an indirect link between the interconnectedness of people and the environment and thus the realization of interdependency (Wealth 2018). Which is an integral part of any forward movement towards sustainable development. Equally important, especially for children at such a tender age in the science field, is active learnin</w:t>
      </w:r>
      <w:r>
        <w:rPr>
          <w:rFonts w:ascii="Times New Roman" w:hAnsi="Times New Roman" w:cs="Times New Roman"/>
          <w:sz w:val="24"/>
          <w:szCs w:val="24"/>
        </w:rPr>
        <w:t>g through practical approaches.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At MD Academy, students are actively provided with hands-on experiences that connect them with nature and sustainable practices in a fun and creative way. For example, the facilitators of the summer program are trained professionals in various science fields, such as Medicine, Biotechnology, Chemistry, engineering, and Education. They oversee experiments in the individual STEM fields. Similarly, organized fieldtrips to renewable energy facilities, recycling centers, and community gardens help to compound theoretical knowledge and spark intuition and novel or alternative ideas that can be adopted in their own community, homes, or schools. Areas such as Content creation and Animation, Robotics, microscopy, and Coding are fundamental courses offered each year. For this year’s summer program, new additions include Augmented Reality and Basic Cybersecurity. Skills that are making headway into our ever-changing realities. As we advance t</w:t>
      </w:r>
      <w:r>
        <w:rPr>
          <w:rFonts w:ascii="Times New Roman" w:hAnsi="Times New Roman" w:cs="Times New Roman"/>
          <w:sz w:val="24"/>
          <w:szCs w:val="24"/>
        </w:rPr>
        <w:t>echnologically and sustainably.</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It must be noted that this is not the only stem summer program in the local area being considered; what makes it outstanding is that it is being executed voluntarily and for a longer duration when compared to others. With no sponsorships at the moment and no reduction of </w:t>
      </w:r>
      <w:r w:rsidRPr="00EC4E50">
        <w:rPr>
          <w:rFonts w:ascii="Times New Roman" w:hAnsi="Times New Roman" w:cs="Times New Roman"/>
          <w:sz w:val="24"/>
          <w:szCs w:val="24"/>
        </w:rPr>
        <w:lastRenderedPageBreak/>
        <w:t>effort or standards. The positive and far-reaching impacts of this program and mentorship are evident as the students continue to excel in STEM courses. The 2023 CPEA result indicates that the top performer is a student a</w:t>
      </w:r>
      <w:r>
        <w:rPr>
          <w:rFonts w:ascii="Times New Roman" w:hAnsi="Times New Roman" w:cs="Times New Roman"/>
          <w:sz w:val="24"/>
          <w:szCs w:val="24"/>
        </w:rPr>
        <w:t>t the academy (Loop News 2023).</w:t>
      </w:r>
    </w:p>
    <w:p w:rsid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Similarly, ethical consideration is also significant, and students are taught about the ethical implications of their actions on the environment and society. Open discussions on relevant topics like environmental justice, fair trade, and the social impact of technological advancements are used to jolt and stretch their reasoning capabilities about the broader consequences of their work and to prioritize sustainability and social responsibility in their STEM careers. It is with platforms like this dedicated leader that the scope of leadership and learning changes, which is key to system shifts and mental re</w:t>
      </w:r>
      <w:r>
        <w:rPr>
          <w:rFonts w:ascii="Times New Roman" w:hAnsi="Times New Roman" w:cs="Times New Roman"/>
          <w:sz w:val="24"/>
          <w:szCs w:val="24"/>
        </w:rPr>
        <w:t>alignment.</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t>Resource conser</w:t>
      </w:r>
      <w:r>
        <w:rPr>
          <w:rFonts w:ascii="Times New Roman" w:hAnsi="Times New Roman" w:cs="Times New Roman"/>
          <w:b/>
          <w:sz w:val="24"/>
          <w:szCs w:val="24"/>
        </w:rPr>
        <w:t>vation and Green infrastructure</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Conservation is another key area of sustainability, and one way to promote conservation is through the employment of renewable resources. Hence, instilling the notion and practice of conservation in students is ingrained in the curriculum. At their tender ages, students learn the positives and negatives of proper and improper waste disposal and energy usage. This is further practiced when recycled materials are used in creating arts and crafts and materials are substituted in place of others during the construction of devices during experiments. They are always encouraged to fashion healthy habits around the notion of the three </w:t>
      </w:r>
      <w:proofErr w:type="spellStart"/>
      <w:r w:rsidRPr="00EC4E50">
        <w:rPr>
          <w:rFonts w:ascii="Times New Roman" w:hAnsi="Times New Roman" w:cs="Times New Roman"/>
          <w:sz w:val="24"/>
          <w:szCs w:val="24"/>
        </w:rPr>
        <w:t>Rs</w:t>
      </w:r>
      <w:proofErr w:type="spellEnd"/>
      <w:r w:rsidRPr="00EC4E50">
        <w:rPr>
          <w:rFonts w:ascii="Times New Roman" w:hAnsi="Times New Roman" w:cs="Times New Roman"/>
          <w:sz w:val="24"/>
          <w:szCs w:val="24"/>
        </w:rPr>
        <w:t>: Reuse, reduce, and Recycle. Thus, the leadership of the academy, leading by example, provides recycling bins, uses energy-saving devices, and promotes responsible consumption habits within and throughout the program. The academy recognizes the importance of green infrastructure. However, the academy functions as a virtual platform for most of its operations. It utilizes rented space during the summer to carry out the program.</w:t>
      </w: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lastRenderedPageBreak/>
        <w:t>Collaboration and Partnerships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Another vital area of focus at the MD Academy is that of partnering with local environmental organizations (NGOs) on sustainability initiatives. The academy has worked on relief projects during and after natural disasters, invited guest speakers to share their expertise on selected areas during the execution of the summer program, and participated in community events focused on sustainability. These partnerships provide valuable resources and networking opportunities to facilitators, who eventually pass on the knowledge to students, creating a circular web of information among leaders, stakeholders, and consumers. In addition, students are taught to become leaders when they develop sustainable initiatives to undertake in their local community and respective schools. The academy also supports them in organizing environmental awareness campaigns, community clean-up drives, or initiatives to promote recycling and renewable energy adoption. These activities foster an array of aptitudes in these students. That enables them to develop into well-rounded individuals who realize the importance of positive habits and choices, creating proactive, visionary adults and leaders for the future. (United Nations 2019, PDS Partners 2022).</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t>Role modeling and Continuous learni</w:t>
      </w:r>
      <w:r>
        <w:rPr>
          <w:rFonts w:ascii="Times New Roman" w:hAnsi="Times New Roman" w:cs="Times New Roman"/>
          <w:b/>
          <w:sz w:val="24"/>
          <w:szCs w:val="24"/>
        </w:rPr>
        <w:t>ng</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Children are very inquisitive and learn through a number of mediums; emulating those that they love and respect is one such method. Their intrusive nature allows them to explore, learn, and navigate through their environment (Sofia 2015, Bonney 2015). This makes leading by example very important. And at MD Academy, they have used that concept as a strategy to teach their students. The leaders and facilitators demonstrate positive role models that their students can emulate. What they teach is also their way of life; they are stern advocates and practice "what they preach", by their sustainable habits, from not littering to </w:t>
      </w:r>
      <w:r w:rsidRPr="00EC4E50">
        <w:rPr>
          <w:rFonts w:ascii="Times New Roman" w:hAnsi="Times New Roman" w:cs="Times New Roman"/>
          <w:sz w:val="24"/>
          <w:szCs w:val="24"/>
        </w:rPr>
        <w:lastRenderedPageBreak/>
        <w:t>the consumption of home-cooked nutritious meals to shopping locally to recycling, to name a few examples. They do this so that their students are also aware of their habits, and they encourage them to do the same. They too engage in active learning, both within and outside of the classroom, by staying updated on the latest advancements and research in sustainable STEM practices. This is also reflected in the curriculum through regular reviews and adjustments that allow them to adapt new programs and measures as new research and technologies become available. In the activities and courses offered each summer, the latest emerging sustainability trends and te</w:t>
      </w:r>
      <w:r>
        <w:rPr>
          <w:rFonts w:ascii="Times New Roman" w:hAnsi="Times New Roman" w:cs="Times New Roman"/>
          <w:sz w:val="24"/>
          <w:szCs w:val="24"/>
        </w:rPr>
        <w:t>chnologies are always explored.</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Additional strategies mentioned above, such as field trips and guest speakers, provide opportunities for children to network with people in their communities who they can relate to. This in itself can motivate students to excel, as they can relate to the experiences and struggles of others who overcame similar struggles to become great leaders. They realize that </w:t>
      </w:r>
      <w:r>
        <w:rPr>
          <w:rFonts w:ascii="Times New Roman" w:hAnsi="Times New Roman" w:cs="Times New Roman"/>
          <w:sz w:val="24"/>
          <w:szCs w:val="24"/>
        </w:rPr>
        <w:t>their dream is not far-fetched.</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t>Measurement and Evaluation</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This is one of the most critical aspects of a sustainable movement, as sustainability is not a rigid concept. What works today may become ineffective or inefficient tomorrow; therefore, it is paramount that implementations and practices are consi</w:t>
      </w:r>
      <w:r>
        <w:rPr>
          <w:rFonts w:ascii="Times New Roman" w:hAnsi="Times New Roman" w:cs="Times New Roman"/>
          <w:sz w:val="24"/>
          <w:szCs w:val="24"/>
        </w:rPr>
        <w:t>stently reviewed (</w:t>
      </w:r>
      <w:proofErr w:type="spellStart"/>
      <w:r>
        <w:rPr>
          <w:rFonts w:ascii="Times New Roman" w:hAnsi="Times New Roman" w:cs="Times New Roman"/>
          <w:sz w:val="24"/>
          <w:szCs w:val="24"/>
        </w:rPr>
        <w:t>Mizell</w:t>
      </w:r>
      <w:proofErr w:type="spellEnd"/>
      <w:r>
        <w:rPr>
          <w:rFonts w:ascii="Times New Roman" w:hAnsi="Times New Roman" w:cs="Times New Roman"/>
          <w:sz w:val="24"/>
          <w:szCs w:val="24"/>
        </w:rPr>
        <w:t xml:space="preserve"> 2005).</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MD Academy monitors energy consumption, waste reduction, student engagement, and learning. To evaluate the effectiveness of their strategies and identify areas for improvement. By incorporating these sustainable strategies into their STEM education program, they have empowered many young people to become environmental activists, science enthusiasts, health conscious citizens, responsible citizens, and innovators who actively contribute to building a sustainable future. Notwithstanding, sustainability is a broad concept and an even </w:t>
      </w:r>
      <w:r w:rsidRPr="00EC4E50">
        <w:rPr>
          <w:rFonts w:ascii="Times New Roman" w:hAnsi="Times New Roman" w:cs="Times New Roman"/>
          <w:sz w:val="24"/>
          <w:szCs w:val="24"/>
        </w:rPr>
        <w:lastRenderedPageBreak/>
        <w:t xml:space="preserve">wider one to numerate. As a measure, it can be both impactful and detrimental simultaneously. For example, </w:t>
      </w:r>
      <w:proofErr w:type="spellStart"/>
      <w:r w:rsidRPr="00EC4E50">
        <w:rPr>
          <w:rFonts w:ascii="Times New Roman" w:hAnsi="Times New Roman" w:cs="Times New Roman"/>
          <w:sz w:val="24"/>
          <w:szCs w:val="24"/>
        </w:rPr>
        <w:t>Md</w:t>
      </w:r>
      <w:proofErr w:type="spellEnd"/>
      <w:r w:rsidRPr="00EC4E50">
        <w:rPr>
          <w:rFonts w:ascii="Times New Roman" w:hAnsi="Times New Roman" w:cs="Times New Roman"/>
          <w:sz w:val="24"/>
          <w:szCs w:val="24"/>
        </w:rPr>
        <w:t xml:space="preserve"> Academy operates as a virtual platform, which reduces its paper trail; nonetheless, it may increase its carbon footprint while depleting non-renewable natural resources that are sourced from child labor because of its greater demand for chemicals and devices to facilitate its program.</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Pr>
          <w:rFonts w:ascii="Times New Roman" w:hAnsi="Times New Roman" w:cs="Times New Roman"/>
          <w:b/>
          <w:sz w:val="24"/>
          <w:szCs w:val="24"/>
        </w:rPr>
        <w:t>Overview</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Moreover, the aforementioned practices have made this sustainable leadership venture stand out for the positive impacts it is having on its students and society. It has an even greater potential to impact more people, including stakeholders, with the right sponsorship and expansive collaboration with the business community. This initiative has the potential to become a leading institution that works parallel to the ministry of education to train STEM students and promote solution-oriented practices that can solve many of the nation's endemic challenges and even those of the Caribbean regions. For instance, St. Vincent is an agricultural nation with vast opportunities in the agriculture sector. However, the ancient mentality that working in the agricultural sector is for untrained, unskilled citizens has caused a significant decline in that sector. Today, the Caribbean region still relies on training from international bodies in agriculture, even though agriculture is a primary contributor to the GDP and not many schools offer skill training to students in the area of Agricultural Science (TCEF 2006 and Lambert 2001). Also, the incorporation of technology i</w:t>
      </w:r>
      <w:r>
        <w:rPr>
          <w:rFonts w:ascii="Times New Roman" w:hAnsi="Times New Roman" w:cs="Times New Roman"/>
          <w:sz w:val="24"/>
          <w:szCs w:val="24"/>
        </w:rPr>
        <w:t>nto farming is greatly lacking.</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With substantial funding and selective focus, MD Academy can produce adept leadership and carefully formulated policies to rectify this and similar challenges.</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lastRenderedPageBreak/>
        <w:t>It would be a mountainous task, but as the education system was transformed in countries like Singapore and China, this could be the start of a transformation in the nation. Considering that there are places where such initiatives have been successful, the academy only needs to imitate and alter me</w:t>
      </w:r>
      <w:r>
        <w:rPr>
          <w:rFonts w:ascii="Times New Roman" w:hAnsi="Times New Roman" w:cs="Times New Roman"/>
          <w:sz w:val="24"/>
          <w:szCs w:val="24"/>
        </w:rPr>
        <w:t>asures suitable for its locale.</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Educational institutions and children are two vital tools in the movement towards sustainable development. The children are the future, and the institutions and their leaders are the navigators of the future. Thus, a successful future depends on nurturing the mentality of the children who will be the adults of tomorrow. The best gift we can give future generations is to train today’s children to be responsible adults who understand the importance o</w:t>
      </w:r>
      <w:r>
        <w:rPr>
          <w:rFonts w:ascii="Times New Roman" w:hAnsi="Times New Roman" w:cs="Times New Roman"/>
          <w:sz w:val="24"/>
          <w:szCs w:val="24"/>
        </w:rPr>
        <w:t>f the three pillars of society.</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In addition to instilling values and skills in its students, the academy is also run as a business, which will need to expand into the STEM arm of the academy to ensure its sustainability. Currently, it operates on a small scale because of funding. For future consideration, the service can be offered at a price that would allow it to fund its own operations without eroding the profit of the other arms of the business. It was mentioned earlier that the facilitators are trained in diverse scientific fields; this proficiency level can be harnessed to develop certified training programs that can be offered to young adults who are looking for experience to enter the workforce. Training can be offered to teachers, lab technicians, and engineers, so doing this creates permanent or part-time employment for people at the academic level. Indirectly, raising the standard of living its employees and thus promoting economic sustainability by reducing or eliminating unemployment or under employment. While raising the skill level of the community and society.</w:t>
      </w:r>
    </w:p>
    <w:p w:rsidR="00EC4E50" w:rsidRPr="00EC4E50" w:rsidRDefault="00EC4E50" w:rsidP="00EC4E50">
      <w:pPr>
        <w:spacing w:line="480" w:lineRule="auto"/>
        <w:jc w:val="both"/>
        <w:rPr>
          <w:rFonts w:ascii="Times New Roman" w:hAnsi="Times New Roman" w:cs="Times New Roman"/>
          <w:sz w:val="24"/>
          <w:szCs w:val="24"/>
        </w:rPr>
      </w:pPr>
    </w:p>
    <w:p w:rsid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Sustainable Analysis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There are several reasons why this can be deemed a good venture. First, the impacts are multi-fold. There is both a long-term and short-term goal, with the long-term goal being that the skills and habits developed will influence future behaviors and mindsets, while the short-term goal is to impart knowledge and skills that can develop critical independent things with a holistic </w:t>
      </w:r>
      <w:r>
        <w:rPr>
          <w:rFonts w:ascii="Times New Roman" w:hAnsi="Times New Roman" w:cs="Times New Roman"/>
          <w:sz w:val="24"/>
          <w:szCs w:val="24"/>
        </w:rPr>
        <w:t>view of a changing environment.</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There is a systemic approach, as the goal of the program is to promote and build adept students in the field of science. There is a need for proficiently trained human resources in the area of science in the region and globally. This was identified as a problem, and the solution to solve it is to train people, especially those that will be around to pass on the </w:t>
      </w:r>
      <w:r>
        <w:rPr>
          <w:rFonts w:ascii="Times New Roman" w:hAnsi="Times New Roman" w:cs="Times New Roman"/>
          <w:sz w:val="24"/>
          <w:szCs w:val="24"/>
        </w:rPr>
        <w:t>knowledge to other generations.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Secondly, the leader, realizing the importance of the challenge and the difficulties that it presents, collaborated with experts in a number of fields to increase the chance of succeeding at solving the problem. This indicates the importance of relationship building, which is imperative, more so in the education industry, as different people possess a range and wealth of information in different areas (Emeritus 2022). This will compound continuous learning and ease the drafting of policies to better cater to the ne</w:t>
      </w:r>
      <w:r>
        <w:rPr>
          <w:rFonts w:ascii="Times New Roman" w:hAnsi="Times New Roman" w:cs="Times New Roman"/>
          <w:sz w:val="24"/>
          <w:szCs w:val="24"/>
        </w:rPr>
        <w:t>eds of the changing atmosphere.</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All of the approaches mentioned above are vital when determining the sustainability levels of a leader's leadership approach.</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lastRenderedPageBreak/>
        <w:t xml:space="preserve">Furthermore, the act of continuous learning, role modeling, and volunteering highlights the passion and how deeply invested the leaders are in the aim of making a change. Great leaders are visionaries and innovators, and the mere fact that this program is voluntary and annual indicates that their facilitators are committed to the cause and to the end goal, which is sustainable development, as they nurture these children to be better equipped to face that future than they were in theirs. It can be deduced that they understand how important it is that the present generation consider their actions, as the impacts of those actions are long-lasting. For example, we can consider the negative impacts and challenges of global warming arising from the industrial era and those of economic and social disparities due to colonialism and globalization (FAO 2023). It is with similar passion that the children would imitate their role models and, in turn, those around them, creating a cycle of learning and growing. which, in due time, will be augmented into their way of life, which is the long-term goal that </w:t>
      </w:r>
      <w:r>
        <w:rPr>
          <w:rFonts w:ascii="Times New Roman" w:hAnsi="Times New Roman" w:cs="Times New Roman"/>
          <w:sz w:val="24"/>
          <w:szCs w:val="24"/>
        </w:rPr>
        <w:t>the program aims at fulfilling.</w:t>
      </w:r>
    </w:p>
    <w:p w:rsid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It is undoubtedly clear that this venture has vast potential to transform the educational landscape and the approach to teaching when compared to the traditional way, "chalk and talk", It mixed learning with fun and practicality, which is one way to grab the attention of students with shorter attention spans. However, the venture is not without weaknesses that will retard its progress. Limitations such as competition from other businesses with sponsors and financial resources, a limited schedule due to the already compact academic curriculum, and extra-curricular demands. As well as the busy schedules of the academy’s leader and facilitators. Difficult to obtain suitable space to rent at an affordable cost, and the bureaucracy's frustration with authority One of the greatest drawbacks is the importation of suitable materials for ex</w:t>
      </w:r>
      <w:r>
        <w:rPr>
          <w:rFonts w:ascii="Times New Roman" w:hAnsi="Times New Roman" w:cs="Times New Roman"/>
          <w:sz w:val="24"/>
          <w:szCs w:val="24"/>
        </w:rPr>
        <w:t>perimentation and construction.</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sidRPr="00EC4E50">
        <w:rPr>
          <w:rFonts w:ascii="Times New Roman" w:hAnsi="Times New Roman" w:cs="Times New Roman"/>
          <w:b/>
          <w:sz w:val="24"/>
          <w:szCs w:val="24"/>
        </w:rPr>
        <w:lastRenderedPageBreak/>
        <w:t>Recommendations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Collaborate with a government school where access to materials and chemicals will be free, as it is the students and communities that are the greatest beneficiaries.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Offer certified training programs to adults at a low cost.</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Create an alumni club where people who benefit can give back to the academy.</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Develop creative ways to raise funds, such as sales of branded T-shirts or mugs.</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Register the academy and apply for grants that cater to sustainable initiatives and education.</w:t>
      </w:r>
    </w:p>
    <w:p w:rsidR="00EC4E50"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MD Academy should solicit sponsorship or ask stakeholder groups such as parents and community businesses to offset some of the financial burden.</w:t>
      </w:r>
    </w:p>
    <w:p w:rsidR="00EC4E50" w:rsidRPr="00EC4E50" w:rsidRDefault="00EC4E50" w:rsidP="00EC4E50">
      <w:pPr>
        <w:spacing w:line="480" w:lineRule="auto"/>
        <w:jc w:val="both"/>
        <w:rPr>
          <w:rFonts w:ascii="Times New Roman" w:hAnsi="Times New Roman" w:cs="Times New Roman"/>
          <w:sz w:val="24"/>
          <w:szCs w:val="24"/>
        </w:rPr>
      </w:pPr>
    </w:p>
    <w:p w:rsidR="00EC4E50" w:rsidRPr="00EC4E50" w:rsidRDefault="00EC4E50" w:rsidP="00EC4E50">
      <w:pPr>
        <w:spacing w:line="480" w:lineRule="auto"/>
        <w:jc w:val="both"/>
        <w:rPr>
          <w:rFonts w:ascii="Times New Roman" w:hAnsi="Times New Roman" w:cs="Times New Roman"/>
          <w:b/>
          <w:sz w:val="24"/>
          <w:szCs w:val="24"/>
        </w:rPr>
      </w:pPr>
      <w:r>
        <w:rPr>
          <w:rFonts w:ascii="Times New Roman" w:hAnsi="Times New Roman" w:cs="Times New Roman"/>
          <w:b/>
          <w:sz w:val="24"/>
          <w:szCs w:val="24"/>
        </w:rPr>
        <w:t>Conclusion</w:t>
      </w:r>
      <w:bookmarkStart w:id="0" w:name="_GoBack"/>
      <w:bookmarkEnd w:id="0"/>
    </w:p>
    <w:p w:rsidR="007A0561" w:rsidRPr="00EC4E50" w:rsidRDefault="00EC4E50" w:rsidP="00EC4E50">
      <w:pPr>
        <w:spacing w:line="480" w:lineRule="auto"/>
        <w:jc w:val="both"/>
        <w:rPr>
          <w:rFonts w:ascii="Times New Roman" w:hAnsi="Times New Roman" w:cs="Times New Roman"/>
          <w:sz w:val="24"/>
          <w:szCs w:val="24"/>
        </w:rPr>
      </w:pPr>
      <w:r w:rsidRPr="00EC4E50">
        <w:rPr>
          <w:rFonts w:ascii="Times New Roman" w:hAnsi="Times New Roman" w:cs="Times New Roman"/>
          <w:sz w:val="24"/>
          <w:szCs w:val="24"/>
        </w:rPr>
        <w:t xml:space="preserve">In short, all educational institutions play vital roles in society as they equip students for the future; however, the changing times demand that educational institutions also change with the times. Therefore, this era demands educational institutions or academies like </w:t>
      </w:r>
      <w:proofErr w:type="spellStart"/>
      <w:r w:rsidRPr="00EC4E50">
        <w:rPr>
          <w:rFonts w:ascii="Times New Roman" w:hAnsi="Times New Roman" w:cs="Times New Roman"/>
          <w:sz w:val="24"/>
          <w:szCs w:val="24"/>
        </w:rPr>
        <w:t>Md</w:t>
      </w:r>
      <w:proofErr w:type="spellEnd"/>
      <w:r w:rsidRPr="00EC4E50">
        <w:rPr>
          <w:rFonts w:ascii="Times New Roman" w:hAnsi="Times New Roman" w:cs="Times New Roman"/>
          <w:sz w:val="24"/>
          <w:szCs w:val="24"/>
        </w:rPr>
        <w:t xml:space="preserve"> Academy that cater to the needs of the present and future generations in a fun, creative, yet proactive, and collective manner. Where students have positive role models to emulate that nurture healthy, sustainable habits through a facility in which the learning process is solution-oriented and practical. It has adapted to serve in this era and has the potential to be a leading STEM hub and training facility for students and young adults seeking experience to enter the workforce. The advantages of balancing practicality with theory and integrating itself into society have the potential to positively impact all its stakeholders. The venture emulates good sustainable leadership measures and has the potential to integrate all three pillars of the sustainable movement. Positively impacting people, places, and profits with the right </w:t>
      </w:r>
      <w:r w:rsidRPr="00EC4E50">
        <w:rPr>
          <w:rFonts w:ascii="Times New Roman" w:hAnsi="Times New Roman" w:cs="Times New Roman"/>
          <w:sz w:val="24"/>
          <w:szCs w:val="24"/>
        </w:rPr>
        <w:lastRenderedPageBreak/>
        <w:t>collaboration and policies. With these measures and the notion that education is the most powerful weapon to change the world, it is clear that this can be far-reaching and impactful where sustainable development is concerned. MD Academy's balance of leadership style and curriculum content creates an innovative environment that will impact generations. And for these reasons, the research has concluded that this sustainable leadership venture is a good start.</w:t>
      </w:r>
    </w:p>
    <w:sectPr w:rsidR="007A0561" w:rsidRPr="00EC4E50" w:rsidSect="007A0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ngsana New">
    <w:altName w:val="Arial Unicode MS"/>
    <w:panose1 w:val="02020603050405020304"/>
    <w:charset w:val="DE"/>
    <w:family w:val="roman"/>
    <w:notTrueType/>
    <w:pitch w:val="variable"/>
    <w:sig w:usb0="01000000" w:usb1="00000000" w:usb2="00000000" w:usb3="00000000" w:csb0="00010000" w:csb1="00000000"/>
  </w:font>
  <w:font w:name="DengXian">
    <w:altName w:val="等线"/>
    <w:panose1 w:val="02010600030101010101"/>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2" type="#_x0000_t75" style="width:11.05pt;height:11.05pt" o:bullet="t">
        <v:imagedata r:id="rId1" o:title="msoE8A2"/>
      </v:shape>
    </w:pict>
  </w:numPicBullet>
  <w:abstractNum w:abstractNumId="0" w15:restartNumberingAfterBreak="0">
    <w:nsid w:val="1C2E50E2"/>
    <w:multiLevelType w:val="hybridMultilevel"/>
    <w:tmpl w:val="4A3440B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E50"/>
    <w:rsid w:val="007A0561"/>
    <w:rsid w:val="00EC4E50"/>
  </w:rsids>
  <m:mathPr>
    <m:mathFont m:val="Cambria Math"/>
    <m:brkBin m:val="before"/>
    <m:brkBinSub m:val="--"/>
    <m:smallFrac/>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F9D25"/>
  <w15:chartTrackingRefBased/>
  <w15:docId w15:val="{E89B5D68-3EF1-40F0-A869-74695604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05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E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3076</Words>
  <Characters>17534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Marcella Dublin</dc:creator>
  <cp:keywords/>
  <dc:description/>
  <cp:lastModifiedBy>Marcella Dublin</cp:lastModifiedBy>
  <cp:revision>1</cp:revision>
  <dcterms:created xsi:type="dcterms:W3CDTF">2023-06-25T21:19:00Z</dcterms:created>
  <dcterms:modified xsi:type="dcterms:W3CDTF">2023-06-25T21:26:00Z</dcterms:modified>
</cp:coreProperties>
</file>