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96E8BF" w14:textId="19D41BA8" w:rsidR="00FE255C" w:rsidRDefault="00E2153F">
      <w:pPr>
        <w:rPr>
          <w:rFonts w:ascii="Arial" w:hAnsi="Arial" w:cs="Arial"/>
        </w:rPr>
      </w:pPr>
      <w:r>
        <w:rPr>
          <w:rFonts w:ascii="Arial" w:hAnsi="Arial" w:cs="Arial"/>
          <w:noProof/>
        </w:rPr>
        <w:drawing>
          <wp:inline distT="0" distB="0" distL="0" distR="0" wp14:anchorId="7935AE4E" wp14:editId="1B6CE1F8">
            <wp:extent cx="2212975" cy="743585"/>
            <wp:effectExtent l="0" t="0" r="0" b="0"/>
            <wp:docPr id="717043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2975" cy="743585"/>
                    </a:xfrm>
                    <a:prstGeom prst="rect">
                      <a:avLst/>
                    </a:prstGeom>
                    <a:noFill/>
                  </pic:spPr>
                </pic:pic>
              </a:graphicData>
            </a:graphic>
          </wp:inline>
        </w:drawing>
      </w:r>
    </w:p>
    <w:p w14:paraId="0477844A" w14:textId="6B767EB8" w:rsidR="00FE255C" w:rsidRDefault="00FE255C">
      <w:pPr>
        <w:rPr>
          <w:rFonts w:ascii="Arial" w:hAnsi="Arial" w:cs="Arial"/>
        </w:rPr>
      </w:pPr>
    </w:p>
    <w:p w14:paraId="1EC9FFE6" w14:textId="77777777" w:rsidR="00FE255C" w:rsidRPr="00FE255C" w:rsidRDefault="00FE255C" w:rsidP="00FE255C">
      <w:pPr>
        <w:spacing w:after="165" w:line="360" w:lineRule="auto"/>
        <w:contextualSpacing/>
        <w:jc w:val="center"/>
        <w:rPr>
          <w:rFonts w:ascii="Calibri" w:eastAsia="Tahoma" w:hAnsi="Calibri" w:cs="Calibri"/>
          <w:b/>
          <w:bCs/>
          <w:color w:val="000000"/>
          <w:kern w:val="0"/>
          <w14:ligatures w14:val="none"/>
        </w:rPr>
      </w:pPr>
      <w:r w:rsidRPr="00FE255C">
        <w:rPr>
          <w:rFonts w:ascii="Calibri" w:eastAsia="Tahoma" w:hAnsi="Calibri" w:cs="Calibri"/>
          <w:b/>
          <w:bCs/>
          <w:color w:val="000000"/>
          <w:kern w:val="0"/>
          <w:sz w:val="40"/>
          <w:szCs w:val="40"/>
          <w14:ligatures w14:val="none"/>
        </w:rPr>
        <w:t>Applied Leadership and Management in the Workplace</w:t>
      </w:r>
      <w:r w:rsidRPr="00FE255C">
        <w:rPr>
          <w:rFonts w:ascii="Calibri" w:eastAsia="Tahoma" w:hAnsi="Calibri" w:cs="Calibri"/>
          <w:b/>
          <w:bCs/>
          <w:color w:val="000000"/>
          <w:kern w:val="0"/>
          <w:sz w:val="40"/>
          <w:szCs w:val="40"/>
          <w14:ligatures w14:val="none"/>
        </w:rPr>
        <w:br/>
        <w:t xml:space="preserve">Module Assignment Submission </w:t>
      </w:r>
      <w:r w:rsidRPr="00FE255C">
        <w:rPr>
          <w:rFonts w:ascii="Calibri" w:eastAsia="Tahoma" w:hAnsi="Calibri" w:cs="Calibri"/>
          <w:b/>
          <w:bCs/>
          <w:color w:val="000000"/>
          <w:kern w:val="0"/>
          <w:sz w:val="40"/>
          <w:szCs w:val="40"/>
          <w14:ligatures w14:val="none"/>
        </w:rPr>
        <w:br/>
      </w:r>
    </w:p>
    <w:tbl>
      <w:tblPr>
        <w:tblStyle w:val="5"/>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FE255C" w:rsidRPr="00FE255C" w14:paraId="0CACC01A" w14:textId="77777777" w:rsidTr="00BC2011">
        <w:tc>
          <w:tcPr>
            <w:tcW w:w="3438" w:type="dxa"/>
            <w:shd w:val="clear" w:color="auto" w:fill="D9D9D9"/>
          </w:tcPr>
          <w:p w14:paraId="466AD9B8"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Student Name:</w:t>
            </w:r>
          </w:p>
        </w:tc>
        <w:tc>
          <w:tcPr>
            <w:tcW w:w="6055" w:type="dxa"/>
          </w:tcPr>
          <w:p w14:paraId="0C2F4668" w14:textId="0C01EF16" w:rsidR="00FE255C" w:rsidRPr="00FE255C" w:rsidRDefault="00ED711C" w:rsidP="00FE255C">
            <w:pPr>
              <w:spacing w:before="120" w:after="120" w:line="360" w:lineRule="auto"/>
              <w:contextualSpacing/>
              <w:rPr>
                <w:rFonts w:eastAsia="Tahoma"/>
                <w:sz w:val="32"/>
                <w:szCs w:val="32"/>
              </w:rPr>
            </w:pPr>
            <w:r>
              <w:rPr>
                <w:rFonts w:eastAsia="Tahoma"/>
                <w:sz w:val="32"/>
                <w:szCs w:val="32"/>
              </w:rPr>
              <w:t xml:space="preserve">Jeraldine </w:t>
            </w:r>
            <w:r w:rsidR="00A4605E">
              <w:rPr>
                <w:rFonts w:eastAsia="Tahoma"/>
                <w:sz w:val="32"/>
                <w:szCs w:val="32"/>
              </w:rPr>
              <w:t>Derrick</w:t>
            </w:r>
          </w:p>
        </w:tc>
      </w:tr>
      <w:tr w:rsidR="00FE255C" w:rsidRPr="00FE255C" w14:paraId="2D4B57D1" w14:textId="77777777" w:rsidTr="00BC2011">
        <w:tc>
          <w:tcPr>
            <w:tcW w:w="3438" w:type="dxa"/>
            <w:shd w:val="clear" w:color="auto" w:fill="D9D9D9"/>
          </w:tcPr>
          <w:p w14:paraId="5A526163"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Student Number:</w:t>
            </w:r>
          </w:p>
        </w:tc>
        <w:tc>
          <w:tcPr>
            <w:tcW w:w="6055" w:type="dxa"/>
          </w:tcPr>
          <w:p w14:paraId="256EF8CB" w14:textId="05396E9F" w:rsidR="00FE255C" w:rsidRPr="00FE255C" w:rsidRDefault="00A4605E" w:rsidP="00FE255C">
            <w:pPr>
              <w:spacing w:before="120" w:after="120" w:line="360" w:lineRule="auto"/>
              <w:contextualSpacing/>
              <w:rPr>
                <w:rFonts w:eastAsia="Tahoma"/>
                <w:sz w:val="32"/>
                <w:szCs w:val="32"/>
              </w:rPr>
            </w:pPr>
            <w:r>
              <w:rPr>
                <w:rFonts w:eastAsia="Tahoma"/>
                <w:sz w:val="32"/>
                <w:szCs w:val="32"/>
              </w:rPr>
              <w:t>2525457</w:t>
            </w:r>
          </w:p>
        </w:tc>
      </w:tr>
      <w:tr w:rsidR="00FE255C" w:rsidRPr="00FE255C" w14:paraId="46711FEB" w14:textId="77777777" w:rsidTr="00BC2011">
        <w:tc>
          <w:tcPr>
            <w:tcW w:w="3438" w:type="dxa"/>
            <w:shd w:val="clear" w:color="auto" w:fill="D9D9D9"/>
          </w:tcPr>
          <w:p w14:paraId="3E74BF1F"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Module No:</w:t>
            </w:r>
          </w:p>
        </w:tc>
        <w:tc>
          <w:tcPr>
            <w:tcW w:w="6055" w:type="dxa"/>
          </w:tcPr>
          <w:p w14:paraId="1FD4EC12" w14:textId="77777777" w:rsidR="00FE255C" w:rsidRPr="00FE255C" w:rsidRDefault="00FE255C" w:rsidP="00FE255C">
            <w:pPr>
              <w:spacing w:before="120" w:after="120" w:line="360" w:lineRule="auto"/>
              <w:contextualSpacing/>
              <w:rPr>
                <w:rFonts w:eastAsia="Tahoma"/>
                <w:b/>
                <w:bCs/>
                <w:color w:val="FF0000"/>
                <w:sz w:val="32"/>
                <w:szCs w:val="32"/>
              </w:rPr>
            </w:pPr>
            <w:r w:rsidRPr="00FE255C">
              <w:rPr>
                <w:rFonts w:eastAsia="Tahoma"/>
                <w:b/>
                <w:bCs/>
                <w:sz w:val="32"/>
                <w:szCs w:val="32"/>
              </w:rPr>
              <w:t>BMSK4015</w:t>
            </w:r>
          </w:p>
        </w:tc>
      </w:tr>
      <w:tr w:rsidR="00FE255C" w:rsidRPr="00FE255C" w14:paraId="75E94013" w14:textId="77777777" w:rsidTr="00BC2011">
        <w:trPr>
          <w:trHeight w:val="413"/>
        </w:trPr>
        <w:tc>
          <w:tcPr>
            <w:tcW w:w="3438" w:type="dxa"/>
            <w:shd w:val="clear" w:color="auto" w:fill="D9D9D9"/>
          </w:tcPr>
          <w:p w14:paraId="7CE248BE" w14:textId="77777777" w:rsidR="00FE255C" w:rsidRPr="00FE255C" w:rsidRDefault="00FE255C" w:rsidP="00FE255C">
            <w:pPr>
              <w:spacing w:before="120" w:after="120" w:line="360" w:lineRule="auto"/>
              <w:contextualSpacing/>
              <w:rPr>
                <w:rFonts w:eastAsia="Tahoma"/>
                <w:b/>
                <w:bCs/>
                <w:sz w:val="32"/>
                <w:szCs w:val="32"/>
              </w:rPr>
            </w:pPr>
            <w:r w:rsidRPr="00FE255C">
              <w:rPr>
                <w:rFonts w:eastAsia="Tahoma"/>
                <w:b/>
                <w:bCs/>
                <w:sz w:val="32"/>
                <w:szCs w:val="32"/>
              </w:rPr>
              <w:t>Module Title:</w:t>
            </w:r>
          </w:p>
        </w:tc>
        <w:tc>
          <w:tcPr>
            <w:tcW w:w="6055" w:type="dxa"/>
          </w:tcPr>
          <w:p w14:paraId="100DA114" w14:textId="77777777" w:rsidR="00FE255C" w:rsidRPr="00FE255C" w:rsidRDefault="00FE255C" w:rsidP="00FE255C">
            <w:pPr>
              <w:spacing w:before="120" w:after="120" w:line="360" w:lineRule="auto"/>
              <w:contextualSpacing/>
              <w:rPr>
                <w:rFonts w:eastAsia="Tahoma"/>
                <w:color w:val="FF0000"/>
                <w:sz w:val="32"/>
                <w:szCs w:val="32"/>
              </w:rPr>
            </w:pPr>
            <w:r w:rsidRPr="00FE255C">
              <w:rPr>
                <w:rFonts w:eastAsia="Tahoma"/>
                <w:sz w:val="32"/>
                <w:szCs w:val="32"/>
              </w:rPr>
              <w:t xml:space="preserve">Academic and Research Skills </w:t>
            </w:r>
          </w:p>
        </w:tc>
      </w:tr>
    </w:tbl>
    <w:p w14:paraId="104C0181" w14:textId="77777777" w:rsidR="00FE255C" w:rsidRPr="00FE255C" w:rsidRDefault="00FE255C" w:rsidP="00FE255C">
      <w:pPr>
        <w:spacing w:before="120" w:after="120" w:line="360" w:lineRule="auto"/>
        <w:contextualSpacing/>
        <w:rPr>
          <w:rFonts w:ascii="Calibri" w:eastAsia="Tahoma" w:hAnsi="Calibri" w:cs="Calibri"/>
          <w:b/>
          <w:color w:val="000000"/>
          <w:kern w:val="0"/>
          <w14:ligatures w14:val="none"/>
        </w:rPr>
      </w:pPr>
    </w:p>
    <w:p w14:paraId="4EE27B38" w14:textId="77777777" w:rsidR="00FE255C" w:rsidRPr="00FE255C" w:rsidRDefault="00FE255C" w:rsidP="00FE255C">
      <w:pPr>
        <w:spacing w:before="120" w:after="120" w:line="360" w:lineRule="auto"/>
        <w:contextualSpacing/>
        <w:rPr>
          <w:rFonts w:ascii="Calibri" w:eastAsia="Tahoma" w:hAnsi="Calibri" w:cs="Calibri"/>
          <w:b/>
          <w:color w:val="000000"/>
          <w:kern w:val="0"/>
          <w14:ligatures w14:val="none"/>
        </w:rPr>
      </w:pPr>
      <w:r w:rsidRPr="00FE255C">
        <w:rPr>
          <w:rFonts w:ascii="Calibri" w:eastAsia="Tahoma" w:hAnsi="Calibri" w:cs="Calibri"/>
          <w:b/>
          <w:color w:val="000000"/>
          <w:kern w:val="0"/>
          <w14:ligatures w14:val="none"/>
        </w:rPr>
        <w:t>Statement of Confirmation of Authenticity</w:t>
      </w:r>
    </w:p>
    <w:p w14:paraId="619DE683" w14:textId="77777777" w:rsidR="00FE255C" w:rsidRPr="00FE255C" w:rsidRDefault="00FE255C" w:rsidP="00FE255C">
      <w:pPr>
        <w:spacing w:before="120" w:after="120" w:line="360" w:lineRule="auto"/>
        <w:contextualSpacing/>
        <w:rPr>
          <w:rFonts w:ascii="Calibri" w:eastAsia="Tahoma" w:hAnsi="Calibri" w:cs="Calibri"/>
          <w:color w:val="000000"/>
          <w:kern w:val="0"/>
          <w:sz w:val="20"/>
          <w:szCs w:val="20"/>
          <w14:ligatures w14:val="none"/>
        </w:rPr>
      </w:pPr>
      <w:r w:rsidRPr="00FE255C">
        <w:rPr>
          <w:rFonts w:ascii="Calibri" w:eastAsia="Tahoma" w:hAnsi="Calibri" w:cs="Calibri"/>
          <w:color w:val="000000"/>
          <w:kern w:val="0"/>
          <w:sz w:val="20"/>
          <w:szCs w:val="20"/>
          <w14:ligatures w14:val="none"/>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1A12143" w14:textId="77777777" w:rsidR="00FE255C" w:rsidRPr="00FE255C" w:rsidRDefault="00FE255C" w:rsidP="00FE255C">
      <w:pPr>
        <w:spacing w:before="120" w:after="120" w:line="360" w:lineRule="auto"/>
        <w:contextualSpacing/>
        <w:rPr>
          <w:rFonts w:ascii="Calibri" w:eastAsia="Tahoma" w:hAnsi="Calibri" w:cs="Calibri"/>
          <w:color w:val="000000"/>
          <w:kern w:val="0"/>
          <w:sz w:val="20"/>
          <w:szCs w:val="20"/>
          <w14:ligatures w14:val="none"/>
        </w:rPr>
      </w:pPr>
      <w:r w:rsidRPr="00FE255C">
        <w:rPr>
          <w:rFonts w:ascii="Calibri" w:eastAsia="Tahoma" w:hAnsi="Calibri" w:cs="Calibri"/>
          <w:color w:val="000000"/>
          <w:kern w:val="0"/>
          <w:sz w:val="20"/>
          <w:szCs w:val="20"/>
          <w14:ligatures w14:val="none"/>
        </w:rPr>
        <w:t>Attention is drawn to the plagiarism and unfair practice policies of both the University and of ILM.</w:t>
      </w:r>
    </w:p>
    <w:p w14:paraId="1D85A982" w14:textId="77777777" w:rsidR="00FE255C" w:rsidRPr="00FE255C" w:rsidRDefault="00FE255C" w:rsidP="00FE255C">
      <w:pPr>
        <w:spacing w:before="120" w:after="120" w:line="360" w:lineRule="auto"/>
        <w:contextualSpacing/>
        <w:rPr>
          <w:rFonts w:ascii="Calibri" w:eastAsia="Tahoma" w:hAnsi="Calibri" w:cs="Calibri"/>
          <w:color w:val="000000"/>
          <w:kern w:val="0"/>
          <w:sz w:val="20"/>
          <w:szCs w:val="20"/>
          <w14:ligatures w14:val="none"/>
        </w:rPr>
      </w:pPr>
    </w:p>
    <w:p w14:paraId="7A4406E9" w14:textId="77777777" w:rsidR="00FE255C" w:rsidRDefault="00FE255C">
      <w:pPr>
        <w:rPr>
          <w:rFonts w:ascii="Arial" w:hAnsi="Arial" w:cs="Arial"/>
        </w:rPr>
      </w:pPr>
    </w:p>
    <w:p w14:paraId="34C663F1" w14:textId="77777777" w:rsidR="00FE255C" w:rsidRDefault="00FE255C">
      <w:pPr>
        <w:rPr>
          <w:rFonts w:ascii="Arial" w:hAnsi="Arial" w:cs="Arial"/>
        </w:rPr>
      </w:pPr>
    </w:p>
    <w:p w14:paraId="1CC97D18" w14:textId="77777777" w:rsidR="00FE255C" w:rsidRDefault="00FE255C">
      <w:pPr>
        <w:rPr>
          <w:rFonts w:ascii="Arial" w:hAnsi="Arial" w:cs="Arial"/>
        </w:rPr>
      </w:pPr>
    </w:p>
    <w:p w14:paraId="7BC9798E" w14:textId="77777777" w:rsidR="00FE255C" w:rsidRDefault="00FE255C">
      <w:pPr>
        <w:rPr>
          <w:rFonts w:ascii="Arial" w:hAnsi="Arial" w:cs="Arial"/>
        </w:rPr>
      </w:pPr>
    </w:p>
    <w:p w14:paraId="7DF1DCE0" w14:textId="77777777" w:rsidR="00617574" w:rsidRDefault="00617574">
      <w:pPr>
        <w:rPr>
          <w:rFonts w:ascii="Arial" w:hAnsi="Arial" w:cs="Arial"/>
        </w:rPr>
      </w:pPr>
    </w:p>
    <w:p w14:paraId="3958DB11" w14:textId="77777777" w:rsidR="00617574" w:rsidRDefault="00617574">
      <w:pPr>
        <w:rPr>
          <w:rFonts w:ascii="Arial" w:hAnsi="Arial" w:cs="Arial"/>
        </w:rPr>
      </w:pPr>
    </w:p>
    <w:p w14:paraId="3269619F" w14:textId="77777777" w:rsidR="00FE255C" w:rsidRDefault="00FE255C">
      <w:pPr>
        <w:rPr>
          <w:rFonts w:ascii="Arial" w:hAnsi="Arial" w:cs="Arial"/>
        </w:rPr>
      </w:pPr>
    </w:p>
    <w:p w14:paraId="27B8BC0D" w14:textId="77777777" w:rsidR="00FE255C" w:rsidRDefault="00FE255C">
      <w:pPr>
        <w:rPr>
          <w:rFonts w:ascii="Arial" w:hAnsi="Arial" w:cs="Arial"/>
        </w:rPr>
      </w:pPr>
    </w:p>
    <w:p w14:paraId="40E843DE" w14:textId="77777777" w:rsidR="00DB0E1D" w:rsidRPr="00617574" w:rsidRDefault="00DB0E1D">
      <w:pPr>
        <w:pStyle w:val="TOCHeading"/>
        <w:rPr>
          <w:rFonts w:ascii="Arial" w:hAnsi="Arial" w:cs="Arial"/>
          <w:sz w:val="22"/>
          <w:szCs w:val="22"/>
        </w:rPr>
      </w:pPr>
    </w:p>
    <w:sdt>
      <w:sdtPr>
        <w:rPr>
          <w:rFonts w:asciiTheme="minorHAnsi" w:eastAsiaTheme="minorEastAsia" w:hAnsiTheme="minorHAnsi" w:cstheme="minorBidi"/>
          <w:color w:val="auto"/>
          <w:kern w:val="2"/>
          <w:sz w:val="24"/>
          <w:szCs w:val="24"/>
          <w:lang w:eastAsia="zh-CN"/>
          <w14:ligatures w14:val="standardContextual"/>
        </w:rPr>
        <w:id w:val="944736138"/>
        <w:docPartObj>
          <w:docPartGallery w:val="Table of Contents"/>
          <w:docPartUnique/>
        </w:docPartObj>
      </w:sdtPr>
      <w:sdtEndPr>
        <w:rPr>
          <w:b/>
          <w:bCs/>
        </w:rPr>
      </w:sdtEndPr>
      <w:sdtContent>
        <w:p w14:paraId="6609AB18" w14:textId="460DD818" w:rsidR="00462DAB" w:rsidRDefault="00462DAB">
          <w:pPr>
            <w:pStyle w:val="TOCHeading"/>
            <w:rPr>
              <w:rFonts w:ascii="Arial" w:hAnsi="Arial" w:cs="Arial"/>
              <w:b/>
              <w:bCs/>
              <w:color w:val="000000" w:themeColor="text1"/>
            </w:rPr>
          </w:pPr>
          <w:r w:rsidRPr="00462DAB">
            <w:rPr>
              <w:rFonts w:ascii="Arial" w:hAnsi="Arial" w:cs="Arial"/>
              <w:b/>
              <w:bCs/>
              <w:color w:val="000000" w:themeColor="text1"/>
            </w:rPr>
            <w:t>Table of Contents</w:t>
          </w:r>
        </w:p>
        <w:p w14:paraId="480480B3" w14:textId="77777777" w:rsidR="00462DAB" w:rsidRPr="00462DAB" w:rsidRDefault="00462DAB" w:rsidP="00462DAB">
          <w:pPr>
            <w:rPr>
              <w:lang w:eastAsia="en-GB"/>
            </w:rPr>
          </w:pPr>
        </w:p>
        <w:p w14:paraId="279A8DBC" w14:textId="1672880D" w:rsidR="00F13127" w:rsidRDefault="00462DAB">
          <w:pPr>
            <w:pStyle w:val="TOC1"/>
            <w:tabs>
              <w:tab w:val="left" w:pos="440"/>
              <w:tab w:val="right" w:leader="dot" w:pos="10762"/>
            </w:tabs>
            <w:rPr>
              <w:rFonts w:cstheme="minorBidi"/>
              <w:noProof/>
              <w:kern w:val="2"/>
              <w:sz w:val="24"/>
              <w:szCs w:val="24"/>
              <w14:ligatures w14:val="standardContextual"/>
            </w:rPr>
          </w:pPr>
          <w:r w:rsidRPr="00462DAB">
            <w:rPr>
              <w:sz w:val="24"/>
              <w:szCs w:val="24"/>
            </w:rPr>
            <w:fldChar w:fldCharType="begin"/>
          </w:r>
          <w:r w:rsidRPr="00462DAB">
            <w:rPr>
              <w:sz w:val="24"/>
              <w:szCs w:val="24"/>
            </w:rPr>
            <w:instrText xml:space="preserve"> TOC \o "1-3" \h \z \u </w:instrText>
          </w:r>
          <w:r w:rsidRPr="00462DAB">
            <w:rPr>
              <w:sz w:val="24"/>
              <w:szCs w:val="24"/>
            </w:rPr>
            <w:fldChar w:fldCharType="separate"/>
          </w:r>
          <w:hyperlink w:anchor="_Toc225083873" w:history="1">
            <w:r w:rsidR="00F13127" w:rsidRPr="00F75451">
              <w:rPr>
                <w:rStyle w:val="Hyperlink"/>
                <w:rFonts w:ascii="Arial" w:hAnsi="Arial" w:cs="Arial"/>
                <w:b/>
                <w:bCs/>
                <w:noProof/>
              </w:rPr>
              <w:t>1.</w:t>
            </w:r>
            <w:r w:rsidR="00F13127">
              <w:rPr>
                <w:rFonts w:cstheme="minorBidi"/>
                <w:noProof/>
                <w:kern w:val="2"/>
                <w:sz w:val="24"/>
                <w:szCs w:val="24"/>
                <w14:ligatures w14:val="standardContextual"/>
              </w:rPr>
              <w:tab/>
            </w:r>
            <w:r w:rsidR="00F13127" w:rsidRPr="00F75451">
              <w:rPr>
                <w:rStyle w:val="Hyperlink"/>
                <w:rFonts w:ascii="Arial" w:hAnsi="Arial" w:cs="Arial"/>
                <w:b/>
                <w:bCs/>
                <w:noProof/>
              </w:rPr>
              <w:t>Introduction</w:t>
            </w:r>
            <w:r w:rsidR="00F13127">
              <w:rPr>
                <w:noProof/>
                <w:webHidden/>
              </w:rPr>
              <w:tab/>
            </w:r>
            <w:r w:rsidR="00F13127">
              <w:rPr>
                <w:noProof/>
                <w:webHidden/>
              </w:rPr>
              <w:fldChar w:fldCharType="begin"/>
            </w:r>
            <w:r w:rsidR="00F13127">
              <w:rPr>
                <w:noProof/>
                <w:webHidden/>
              </w:rPr>
              <w:instrText xml:space="preserve"> PAGEREF _Toc225083873 \h </w:instrText>
            </w:r>
            <w:r w:rsidR="00F13127">
              <w:rPr>
                <w:noProof/>
                <w:webHidden/>
              </w:rPr>
            </w:r>
            <w:r w:rsidR="00F13127">
              <w:rPr>
                <w:noProof/>
                <w:webHidden/>
              </w:rPr>
              <w:fldChar w:fldCharType="separate"/>
            </w:r>
            <w:r w:rsidR="00F13127">
              <w:rPr>
                <w:noProof/>
                <w:webHidden/>
              </w:rPr>
              <w:t>3</w:t>
            </w:r>
            <w:r w:rsidR="00F13127">
              <w:rPr>
                <w:noProof/>
                <w:webHidden/>
              </w:rPr>
              <w:fldChar w:fldCharType="end"/>
            </w:r>
          </w:hyperlink>
        </w:p>
        <w:p w14:paraId="6F3C23C9" w14:textId="457EA83F" w:rsidR="00F13127" w:rsidRDefault="00F13127">
          <w:pPr>
            <w:pStyle w:val="TOC1"/>
            <w:tabs>
              <w:tab w:val="right" w:leader="dot" w:pos="10762"/>
            </w:tabs>
            <w:rPr>
              <w:rFonts w:cstheme="minorBidi"/>
              <w:noProof/>
              <w:kern w:val="2"/>
              <w:sz w:val="24"/>
              <w:szCs w:val="24"/>
              <w14:ligatures w14:val="standardContextual"/>
            </w:rPr>
          </w:pPr>
          <w:hyperlink w:anchor="_Toc225083874" w:history="1">
            <w:r w:rsidRPr="00F75451">
              <w:rPr>
                <w:rStyle w:val="Hyperlink"/>
                <w:rFonts w:ascii="Arial" w:hAnsi="Arial" w:cs="Arial"/>
                <w:b/>
                <w:bCs/>
                <w:noProof/>
              </w:rPr>
              <w:t>2     Employee</w:t>
            </w:r>
            <w:r>
              <w:rPr>
                <w:noProof/>
                <w:webHidden/>
              </w:rPr>
              <w:tab/>
            </w:r>
            <w:r>
              <w:rPr>
                <w:noProof/>
                <w:webHidden/>
              </w:rPr>
              <w:fldChar w:fldCharType="begin"/>
            </w:r>
            <w:r>
              <w:rPr>
                <w:noProof/>
                <w:webHidden/>
              </w:rPr>
              <w:instrText xml:space="preserve"> PAGEREF _Toc225083874 \h </w:instrText>
            </w:r>
            <w:r>
              <w:rPr>
                <w:noProof/>
                <w:webHidden/>
              </w:rPr>
            </w:r>
            <w:r>
              <w:rPr>
                <w:noProof/>
                <w:webHidden/>
              </w:rPr>
              <w:fldChar w:fldCharType="separate"/>
            </w:r>
            <w:r>
              <w:rPr>
                <w:noProof/>
                <w:webHidden/>
              </w:rPr>
              <w:t>4</w:t>
            </w:r>
            <w:r>
              <w:rPr>
                <w:noProof/>
                <w:webHidden/>
              </w:rPr>
              <w:fldChar w:fldCharType="end"/>
            </w:r>
          </w:hyperlink>
        </w:p>
        <w:p w14:paraId="7135C297" w14:textId="2C6F72F8" w:rsidR="00F13127" w:rsidRDefault="00F13127">
          <w:pPr>
            <w:pStyle w:val="TOC2"/>
            <w:tabs>
              <w:tab w:val="right" w:leader="dot" w:pos="10762"/>
            </w:tabs>
            <w:rPr>
              <w:rFonts w:cstheme="minorBidi"/>
              <w:noProof/>
              <w:kern w:val="2"/>
              <w:sz w:val="24"/>
              <w:szCs w:val="24"/>
              <w14:ligatures w14:val="standardContextual"/>
            </w:rPr>
          </w:pPr>
          <w:hyperlink w:anchor="_Toc225083875" w:history="1">
            <w:r w:rsidRPr="00F75451">
              <w:rPr>
                <w:rStyle w:val="Hyperlink"/>
                <w:rFonts w:ascii="Arial" w:hAnsi="Arial" w:cs="Arial"/>
                <w:noProof/>
              </w:rPr>
              <w:t>2.1 Advantages for Employees</w:t>
            </w:r>
            <w:r>
              <w:rPr>
                <w:noProof/>
                <w:webHidden/>
              </w:rPr>
              <w:tab/>
            </w:r>
            <w:r>
              <w:rPr>
                <w:noProof/>
                <w:webHidden/>
              </w:rPr>
              <w:fldChar w:fldCharType="begin"/>
            </w:r>
            <w:r>
              <w:rPr>
                <w:noProof/>
                <w:webHidden/>
              </w:rPr>
              <w:instrText xml:space="preserve"> PAGEREF _Toc225083875 \h </w:instrText>
            </w:r>
            <w:r>
              <w:rPr>
                <w:noProof/>
                <w:webHidden/>
              </w:rPr>
            </w:r>
            <w:r>
              <w:rPr>
                <w:noProof/>
                <w:webHidden/>
              </w:rPr>
              <w:fldChar w:fldCharType="separate"/>
            </w:r>
            <w:r>
              <w:rPr>
                <w:noProof/>
                <w:webHidden/>
              </w:rPr>
              <w:t>4</w:t>
            </w:r>
            <w:r>
              <w:rPr>
                <w:noProof/>
                <w:webHidden/>
              </w:rPr>
              <w:fldChar w:fldCharType="end"/>
            </w:r>
          </w:hyperlink>
        </w:p>
        <w:p w14:paraId="3676FC57" w14:textId="1C5F3636" w:rsidR="00F13127" w:rsidRDefault="00F13127">
          <w:pPr>
            <w:pStyle w:val="TOC2"/>
            <w:tabs>
              <w:tab w:val="right" w:leader="dot" w:pos="10762"/>
            </w:tabs>
            <w:rPr>
              <w:rFonts w:cstheme="minorBidi"/>
              <w:noProof/>
              <w:kern w:val="2"/>
              <w:sz w:val="24"/>
              <w:szCs w:val="24"/>
              <w14:ligatures w14:val="standardContextual"/>
            </w:rPr>
          </w:pPr>
          <w:hyperlink w:anchor="_Toc225083876" w:history="1">
            <w:r w:rsidRPr="00F75451">
              <w:rPr>
                <w:rStyle w:val="Hyperlink"/>
                <w:rFonts w:ascii="Arial" w:hAnsi="Arial" w:cs="Arial"/>
                <w:noProof/>
              </w:rPr>
              <w:t>2.2 Disadvantages for Employees</w:t>
            </w:r>
            <w:r>
              <w:rPr>
                <w:noProof/>
                <w:webHidden/>
              </w:rPr>
              <w:tab/>
            </w:r>
            <w:r>
              <w:rPr>
                <w:noProof/>
                <w:webHidden/>
              </w:rPr>
              <w:fldChar w:fldCharType="begin"/>
            </w:r>
            <w:r>
              <w:rPr>
                <w:noProof/>
                <w:webHidden/>
              </w:rPr>
              <w:instrText xml:space="preserve"> PAGEREF _Toc225083876 \h </w:instrText>
            </w:r>
            <w:r>
              <w:rPr>
                <w:noProof/>
                <w:webHidden/>
              </w:rPr>
            </w:r>
            <w:r>
              <w:rPr>
                <w:noProof/>
                <w:webHidden/>
              </w:rPr>
              <w:fldChar w:fldCharType="separate"/>
            </w:r>
            <w:r>
              <w:rPr>
                <w:noProof/>
                <w:webHidden/>
              </w:rPr>
              <w:t>5</w:t>
            </w:r>
            <w:r>
              <w:rPr>
                <w:noProof/>
                <w:webHidden/>
              </w:rPr>
              <w:fldChar w:fldCharType="end"/>
            </w:r>
          </w:hyperlink>
        </w:p>
        <w:p w14:paraId="0DBB5539" w14:textId="67BADD36" w:rsidR="00F13127" w:rsidRDefault="00F13127">
          <w:pPr>
            <w:pStyle w:val="TOC2"/>
            <w:tabs>
              <w:tab w:val="right" w:leader="dot" w:pos="10762"/>
            </w:tabs>
            <w:rPr>
              <w:rFonts w:cstheme="minorBidi"/>
              <w:noProof/>
              <w:kern w:val="2"/>
              <w:sz w:val="24"/>
              <w:szCs w:val="24"/>
              <w14:ligatures w14:val="standardContextual"/>
            </w:rPr>
          </w:pPr>
          <w:hyperlink w:anchor="_Toc225083877" w:history="1">
            <w:r w:rsidRPr="00F75451">
              <w:rPr>
                <w:rStyle w:val="Hyperlink"/>
                <w:rFonts w:ascii="Arial" w:hAnsi="Arial" w:cs="Arial"/>
                <w:noProof/>
              </w:rPr>
              <w:t>2.3 Recommendations for Employees</w:t>
            </w:r>
            <w:r>
              <w:rPr>
                <w:noProof/>
                <w:webHidden/>
              </w:rPr>
              <w:tab/>
            </w:r>
            <w:r>
              <w:rPr>
                <w:noProof/>
                <w:webHidden/>
              </w:rPr>
              <w:fldChar w:fldCharType="begin"/>
            </w:r>
            <w:r>
              <w:rPr>
                <w:noProof/>
                <w:webHidden/>
              </w:rPr>
              <w:instrText xml:space="preserve"> PAGEREF _Toc225083877 \h </w:instrText>
            </w:r>
            <w:r>
              <w:rPr>
                <w:noProof/>
                <w:webHidden/>
              </w:rPr>
            </w:r>
            <w:r>
              <w:rPr>
                <w:noProof/>
                <w:webHidden/>
              </w:rPr>
              <w:fldChar w:fldCharType="separate"/>
            </w:r>
            <w:r>
              <w:rPr>
                <w:noProof/>
                <w:webHidden/>
              </w:rPr>
              <w:t>6</w:t>
            </w:r>
            <w:r>
              <w:rPr>
                <w:noProof/>
                <w:webHidden/>
              </w:rPr>
              <w:fldChar w:fldCharType="end"/>
            </w:r>
          </w:hyperlink>
        </w:p>
        <w:p w14:paraId="66C12759" w14:textId="592697BE" w:rsidR="00F13127" w:rsidRDefault="00F13127">
          <w:pPr>
            <w:pStyle w:val="TOC1"/>
            <w:tabs>
              <w:tab w:val="right" w:leader="dot" w:pos="10762"/>
            </w:tabs>
            <w:rPr>
              <w:rFonts w:cstheme="minorBidi"/>
              <w:noProof/>
              <w:kern w:val="2"/>
              <w:sz w:val="24"/>
              <w:szCs w:val="24"/>
              <w14:ligatures w14:val="standardContextual"/>
            </w:rPr>
          </w:pPr>
          <w:hyperlink w:anchor="_Toc225083878" w:history="1">
            <w:r w:rsidRPr="00F75451">
              <w:rPr>
                <w:rStyle w:val="Hyperlink"/>
                <w:rFonts w:ascii="Arial" w:hAnsi="Arial" w:cs="Arial"/>
                <w:b/>
                <w:bCs/>
                <w:noProof/>
              </w:rPr>
              <w:t>3. The Manager</w:t>
            </w:r>
            <w:r>
              <w:rPr>
                <w:noProof/>
                <w:webHidden/>
              </w:rPr>
              <w:tab/>
            </w:r>
            <w:r>
              <w:rPr>
                <w:noProof/>
                <w:webHidden/>
              </w:rPr>
              <w:fldChar w:fldCharType="begin"/>
            </w:r>
            <w:r>
              <w:rPr>
                <w:noProof/>
                <w:webHidden/>
              </w:rPr>
              <w:instrText xml:space="preserve"> PAGEREF _Toc225083878 \h </w:instrText>
            </w:r>
            <w:r>
              <w:rPr>
                <w:noProof/>
                <w:webHidden/>
              </w:rPr>
            </w:r>
            <w:r>
              <w:rPr>
                <w:noProof/>
                <w:webHidden/>
              </w:rPr>
              <w:fldChar w:fldCharType="separate"/>
            </w:r>
            <w:r>
              <w:rPr>
                <w:noProof/>
                <w:webHidden/>
              </w:rPr>
              <w:t>7</w:t>
            </w:r>
            <w:r>
              <w:rPr>
                <w:noProof/>
                <w:webHidden/>
              </w:rPr>
              <w:fldChar w:fldCharType="end"/>
            </w:r>
          </w:hyperlink>
        </w:p>
        <w:p w14:paraId="1B0F71A7" w14:textId="413B47EC" w:rsidR="00F13127" w:rsidRDefault="00F13127">
          <w:pPr>
            <w:pStyle w:val="TOC2"/>
            <w:tabs>
              <w:tab w:val="right" w:leader="dot" w:pos="10762"/>
            </w:tabs>
            <w:rPr>
              <w:rFonts w:cstheme="minorBidi"/>
              <w:noProof/>
              <w:kern w:val="2"/>
              <w:sz w:val="24"/>
              <w:szCs w:val="24"/>
              <w14:ligatures w14:val="standardContextual"/>
            </w:rPr>
          </w:pPr>
          <w:hyperlink w:anchor="_Toc225083879" w:history="1">
            <w:r w:rsidRPr="00F75451">
              <w:rPr>
                <w:rStyle w:val="Hyperlink"/>
                <w:rFonts w:ascii="Arial" w:hAnsi="Arial" w:cs="Arial"/>
                <w:noProof/>
              </w:rPr>
              <w:t>3.1 Advantages for Managers</w:t>
            </w:r>
            <w:r>
              <w:rPr>
                <w:noProof/>
                <w:webHidden/>
              </w:rPr>
              <w:tab/>
            </w:r>
            <w:r>
              <w:rPr>
                <w:noProof/>
                <w:webHidden/>
              </w:rPr>
              <w:fldChar w:fldCharType="begin"/>
            </w:r>
            <w:r>
              <w:rPr>
                <w:noProof/>
                <w:webHidden/>
              </w:rPr>
              <w:instrText xml:space="preserve"> PAGEREF _Toc225083879 \h </w:instrText>
            </w:r>
            <w:r>
              <w:rPr>
                <w:noProof/>
                <w:webHidden/>
              </w:rPr>
            </w:r>
            <w:r>
              <w:rPr>
                <w:noProof/>
                <w:webHidden/>
              </w:rPr>
              <w:fldChar w:fldCharType="separate"/>
            </w:r>
            <w:r>
              <w:rPr>
                <w:noProof/>
                <w:webHidden/>
              </w:rPr>
              <w:t>7</w:t>
            </w:r>
            <w:r>
              <w:rPr>
                <w:noProof/>
                <w:webHidden/>
              </w:rPr>
              <w:fldChar w:fldCharType="end"/>
            </w:r>
          </w:hyperlink>
        </w:p>
        <w:p w14:paraId="3A87D1DC" w14:textId="18844A8B" w:rsidR="00F13127" w:rsidRDefault="00F13127">
          <w:pPr>
            <w:pStyle w:val="TOC2"/>
            <w:tabs>
              <w:tab w:val="right" w:leader="dot" w:pos="10762"/>
            </w:tabs>
            <w:rPr>
              <w:rFonts w:cstheme="minorBidi"/>
              <w:noProof/>
              <w:kern w:val="2"/>
              <w:sz w:val="24"/>
              <w:szCs w:val="24"/>
              <w14:ligatures w14:val="standardContextual"/>
            </w:rPr>
          </w:pPr>
          <w:hyperlink w:anchor="_Toc225083880" w:history="1">
            <w:r w:rsidRPr="00F75451">
              <w:rPr>
                <w:rStyle w:val="Hyperlink"/>
                <w:rFonts w:ascii="Arial" w:hAnsi="Arial" w:cs="Arial"/>
                <w:noProof/>
              </w:rPr>
              <w:t>3.2 Disadvantages for Managers</w:t>
            </w:r>
            <w:r>
              <w:rPr>
                <w:noProof/>
                <w:webHidden/>
              </w:rPr>
              <w:tab/>
            </w:r>
            <w:r>
              <w:rPr>
                <w:noProof/>
                <w:webHidden/>
              </w:rPr>
              <w:fldChar w:fldCharType="begin"/>
            </w:r>
            <w:r>
              <w:rPr>
                <w:noProof/>
                <w:webHidden/>
              </w:rPr>
              <w:instrText xml:space="preserve"> PAGEREF _Toc225083880 \h </w:instrText>
            </w:r>
            <w:r>
              <w:rPr>
                <w:noProof/>
                <w:webHidden/>
              </w:rPr>
            </w:r>
            <w:r>
              <w:rPr>
                <w:noProof/>
                <w:webHidden/>
              </w:rPr>
              <w:fldChar w:fldCharType="separate"/>
            </w:r>
            <w:r>
              <w:rPr>
                <w:noProof/>
                <w:webHidden/>
              </w:rPr>
              <w:t>8</w:t>
            </w:r>
            <w:r>
              <w:rPr>
                <w:noProof/>
                <w:webHidden/>
              </w:rPr>
              <w:fldChar w:fldCharType="end"/>
            </w:r>
          </w:hyperlink>
        </w:p>
        <w:p w14:paraId="078AB5A0" w14:textId="1054CDDB" w:rsidR="00F13127" w:rsidRDefault="00F13127">
          <w:pPr>
            <w:pStyle w:val="TOC2"/>
            <w:tabs>
              <w:tab w:val="right" w:leader="dot" w:pos="10762"/>
            </w:tabs>
            <w:rPr>
              <w:rFonts w:cstheme="minorBidi"/>
              <w:noProof/>
              <w:kern w:val="2"/>
              <w:sz w:val="24"/>
              <w:szCs w:val="24"/>
              <w14:ligatures w14:val="standardContextual"/>
            </w:rPr>
          </w:pPr>
          <w:hyperlink w:anchor="_Toc225083881" w:history="1">
            <w:r w:rsidRPr="00F75451">
              <w:rPr>
                <w:rStyle w:val="Hyperlink"/>
                <w:rFonts w:ascii="Arial" w:hAnsi="Arial" w:cs="Arial"/>
                <w:noProof/>
              </w:rPr>
              <w:t>3.3 Recommendations for Managers</w:t>
            </w:r>
            <w:r>
              <w:rPr>
                <w:noProof/>
                <w:webHidden/>
              </w:rPr>
              <w:tab/>
            </w:r>
            <w:r>
              <w:rPr>
                <w:noProof/>
                <w:webHidden/>
              </w:rPr>
              <w:fldChar w:fldCharType="begin"/>
            </w:r>
            <w:r>
              <w:rPr>
                <w:noProof/>
                <w:webHidden/>
              </w:rPr>
              <w:instrText xml:space="preserve"> PAGEREF _Toc225083881 \h </w:instrText>
            </w:r>
            <w:r>
              <w:rPr>
                <w:noProof/>
                <w:webHidden/>
              </w:rPr>
            </w:r>
            <w:r>
              <w:rPr>
                <w:noProof/>
                <w:webHidden/>
              </w:rPr>
              <w:fldChar w:fldCharType="separate"/>
            </w:r>
            <w:r>
              <w:rPr>
                <w:noProof/>
                <w:webHidden/>
              </w:rPr>
              <w:t>8</w:t>
            </w:r>
            <w:r>
              <w:rPr>
                <w:noProof/>
                <w:webHidden/>
              </w:rPr>
              <w:fldChar w:fldCharType="end"/>
            </w:r>
          </w:hyperlink>
        </w:p>
        <w:p w14:paraId="6F666049" w14:textId="20908AEC" w:rsidR="00F13127" w:rsidRDefault="00F13127">
          <w:pPr>
            <w:pStyle w:val="TOC1"/>
            <w:tabs>
              <w:tab w:val="right" w:leader="dot" w:pos="10762"/>
            </w:tabs>
            <w:rPr>
              <w:rFonts w:cstheme="minorBidi"/>
              <w:noProof/>
              <w:kern w:val="2"/>
              <w:sz w:val="24"/>
              <w:szCs w:val="24"/>
              <w14:ligatures w14:val="standardContextual"/>
            </w:rPr>
          </w:pPr>
          <w:hyperlink w:anchor="_Toc225083882" w:history="1">
            <w:r w:rsidRPr="00F75451">
              <w:rPr>
                <w:rStyle w:val="Hyperlink"/>
                <w:rFonts w:ascii="Arial" w:hAnsi="Arial" w:cs="Arial"/>
                <w:b/>
                <w:bCs/>
                <w:noProof/>
              </w:rPr>
              <w:t>4. The Company</w:t>
            </w:r>
            <w:r>
              <w:rPr>
                <w:noProof/>
                <w:webHidden/>
              </w:rPr>
              <w:tab/>
            </w:r>
            <w:r>
              <w:rPr>
                <w:noProof/>
                <w:webHidden/>
              </w:rPr>
              <w:fldChar w:fldCharType="begin"/>
            </w:r>
            <w:r>
              <w:rPr>
                <w:noProof/>
                <w:webHidden/>
              </w:rPr>
              <w:instrText xml:space="preserve"> PAGEREF _Toc225083882 \h </w:instrText>
            </w:r>
            <w:r>
              <w:rPr>
                <w:noProof/>
                <w:webHidden/>
              </w:rPr>
            </w:r>
            <w:r>
              <w:rPr>
                <w:noProof/>
                <w:webHidden/>
              </w:rPr>
              <w:fldChar w:fldCharType="separate"/>
            </w:r>
            <w:r>
              <w:rPr>
                <w:noProof/>
                <w:webHidden/>
              </w:rPr>
              <w:t>9</w:t>
            </w:r>
            <w:r>
              <w:rPr>
                <w:noProof/>
                <w:webHidden/>
              </w:rPr>
              <w:fldChar w:fldCharType="end"/>
            </w:r>
          </w:hyperlink>
        </w:p>
        <w:p w14:paraId="4588D452" w14:textId="5DC55563" w:rsidR="00F13127" w:rsidRDefault="00F13127">
          <w:pPr>
            <w:pStyle w:val="TOC2"/>
            <w:tabs>
              <w:tab w:val="right" w:leader="dot" w:pos="10762"/>
            </w:tabs>
            <w:rPr>
              <w:rFonts w:cstheme="minorBidi"/>
              <w:noProof/>
              <w:kern w:val="2"/>
              <w:sz w:val="24"/>
              <w:szCs w:val="24"/>
              <w14:ligatures w14:val="standardContextual"/>
            </w:rPr>
          </w:pPr>
          <w:hyperlink w:anchor="_Toc225083883" w:history="1">
            <w:r w:rsidRPr="00F75451">
              <w:rPr>
                <w:rStyle w:val="Hyperlink"/>
                <w:rFonts w:ascii="Arial" w:hAnsi="Arial" w:cs="Arial"/>
                <w:noProof/>
              </w:rPr>
              <w:t>4.1 Advantages for Companies</w:t>
            </w:r>
            <w:r>
              <w:rPr>
                <w:noProof/>
                <w:webHidden/>
              </w:rPr>
              <w:tab/>
            </w:r>
            <w:r>
              <w:rPr>
                <w:noProof/>
                <w:webHidden/>
              </w:rPr>
              <w:fldChar w:fldCharType="begin"/>
            </w:r>
            <w:r>
              <w:rPr>
                <w:noProof/>
                <w:webHidden/>
              </w:rPr>
              <w:instrText xml:space="preserve"> PAGEREF _Toc225083883 \h </w:instrText>
            </w:r>
            <w:r>
              <w:rPr>
                <w:noProof/>
                <w:webHidden/>
              </w:rPr>
            </w:r>
            <w:r>
              <w:rPr>
                <w:noProof/>
                <w:webHidden/>
              </w:rPr>
              <w:fldChar w:fldCharType="separate"/>
            </w:r>
            <w:r>
              <w:rPr>
                <w:noProof/>
                <w:webHidden/>
              </w:rPr>
              <w:t>9</w:t>
            </w:r>
            <w:r>
              <w:rPr>
                <w:noProof/>
                <w:webHidden/>
              </w:rPr>
              <w:fldChar w:fldCharType="end"/>
            </w:r>
          </w:hyperlink>
        </w:p>
        <w:p w14:paraId="2D4614BF" w14:textId="4E9995D4" w:rsidR="00F13127" w:rsidRDefault="00F13127">
          <w:pPr>
            <w:pStyle w:val="TOC2"/>
            <w:tabs>
              <w:tab w:val="right" w:leader="dot" w:pos="10762"/>
            </w:tabs>
            <w:rPr>
              <w:rFonts w:cstheme="minorBidi"/>
              <w:noProof/>
              <w:kern w:val="2"/>
              <w:sz w:val="24"/>
              <w:szCs w:val="24"/>
              <w14:ligatures w14:val="standardContextual"/>
            </w:rPr>
          </w:pPr>
          <w:hyperlink w:anchor="_Toc225083884" w:history="1">
            <w:r w:rsidRPr="00F75451">
              <w:rPr>
                <w:rStyle w:val="Hyperlink"/>
                <w:rFonts w:ascii="Arial" w:hAnsi="Arial" w:cs="Arial"/>
                <w:noProof/>
              </w:rPr>
              <w:t>4.2 Disadvantages for Companies</w:t>
            </w:r>
            <w:r>
              <w:rPr>
                <w:noProof/>
                <w:webHidden/>
              </w:rPr>
              <w:tab/>
            </w:r>
            <w:r>
              <w:rPr>
                <w:noProof/>
                <w:webHidden/>
              </w:rPr>
              <w:fldChar w:fldCharType="begin"/>
            </w:r>
            <w:r>
              <w:rPr>
                <w:noProof/>
                <w:webHidden/>
              </w:rPr>
              <w:instrText xml:space="preserve"> PAGEREF _Toc225083884 \h </w:instrText>
            </w:r>
            <w:r>
              <w:rPr>
                <w:noProof/>
                <w:webHidden/>
              </w:rPr>
            </w:r>
            <w:r>
              <w:rPr>
                <w:noProof/>
                <w:webHidden/>
              </w:rPr>
              <w:fldChar w:fldCharType="separate"/>
            </w:r>
            <w:r>
              <w:rPr>
                <w:noProof/>
                <w:webHidden/>
              </w:rPr>
              <w:t>10</w:t>
            </w:r>
            <w:r>
              <w:rPr>
                <w:noProof/>
                <w:webHidden/>
              </w:rPr>
              <w:fldChar w:fldCharType="end"/>
            </w:r>
          </w:hyperlink>
        </w:p>
        <w:p w14:paraId="7496BDBF" w14:textId="61876289" w:rsidR="00F13127" w:rsidRDefault="00F13127">
          <w:pPr>
            <w:pStyle w:val="TOC2"/>
            <w:tabs>
              <w:tab w:val="right" w:leader="dot" w:pos="10762"/>
            </w:tabs>
            <w:rPr>
              <w:rFonts w:cstheme="minorBidi"/>
              <w:noProof/>
              <w:kern w:val="2"/>
              <w:sz w:val="24"/>
              <w:szCs w:val="24"/>
              <w14:ligatures w14:val="standardContextual"/>
            </w:rPr>
          </w:pPr>
          <w:hyperlink w:anchor="_Toc225083885" w:history="1">
            <w:r w:rsidRPr="00F75451">
              <w:rPr>
                <w:rStyle w:val="Hyperlink"/>
                <w:rFonts w:ascii="Arial" w:hAnsi="Arial" w:cs="Arial"/>
                <w:noProof/>
              </w:rPr>
              <w:t>4.3 Recommendations for Companies</w:t>
            </w:r>
            <w:r>
              <w:rPr>
                <w:noProof/>
                <w:webHidden/>
              </w:rPr>
              <w:tab/>
            </w:r>
            <w:r>
              <w:rPr>
                <w:noProof/>
                <w:webHidden/>
              </w:rPr>
              <w:fldChar w:fldCharType="begin"/>
            </w:r>
            <w:r>
              <w:rPr>
                <w:noProof/>
                <w:webHidden/>
              </w:rPr>
              <w:instrText xml:space="preserve"> PAGEREF _Toc225083885 \h </w:instrText>
            </w:r>
            <w:r>
              <w:rPr>
                <w:noProof/>
                <w:webHidden/>
              </w:rPr>
            </w:r>
            <w:r>
              <w:rPr>
                <w:noProof/>
                <w:webHidden/>
              </w:rPr>
              <w:fldChar w:fldCharType="separate"/>
            </w:r>
            <w:r>
              <w:rPr>
                <w:noProof/>
                <w:webHidden/>
              </w:rPr>
              <w:t>10</w:t>
            </w:r>
            <w:r>
              <w:rPr>
                <w:noProof/>
                <w:webHidden/>
              </w:rPr>
              <w:fldChar w:fldCharType="end"/>
            </w:r>
          </w:hyperlink>
        </w:p>
        <w:p w14:paraId="55FA4AD6" w14:textId="114A4A96" w:rsidR="00F13127" w:rsidRDefault="00F13127">
          <w:pPr>
            <w:pStyle w:val="TOC1"/>
            <w:tabs>
              <w:tab w:val="right" w:leader="dot" w:pos="10762"/>
            </w:tabs>
            <w:rPr>
              <w:rFonts w:cstheme="minorBidi"/>
              <w:noProof/>
              <w:kern w:val="2"/>
              <w:sz w:val="24"/>
              <w:szCs w:val="24"/>
              <w14:ligatures w14:val="standardContextual"/>
            </w:rPr>
          </w:pPr>
          <w:hyperlink w:anchor="_Toc225083886" w:history="1">
            <w:r w:rsidRPr="00F75451">
              <w:rPr>
                <w:rStyle w:val="Hyperlink"/>
                <w:rFonts w:ascii="Arial" w:hAnsi="Arial" w:cs="Arial"/>
                <w:b/>
                <w:bCs/>
                <w:noProof/>
              </w:rPr>
              <w:t>5. Conclusion</w:t>
            </w:r>
            <w:r>
              <w:rPr>
                <w:noProof/>
                <w:webHidden/>
              </w:rPr>
              <w:tab/>
            </w:r>
            <w:r>
              <w:rPr>
                <w:noProof/>
                <w:webHidden/>
              </w:rPr>
              <w:fldChar w:fldCharType="begin"/>
            </w:r>
            <w:r>
              <w:rPr>
                <w:noProof/>
                <w:webHidden/>
              </w:rPr>
              <w:instrText xml:space="preserve"> PAGEREF _Toc225083886 \h </w:instrText>
            </w:r>
            <w:r>
              <w:rPr>
                <w:noProof/>
                <w:webHidden/>
              </w:rPr>
            </w:r>
            <w:r>
              <w:rPr>
                <w:noProof/>
                <w:webHidden/>
              </w:rPr>
              <w:fldChar w:fldCharType="separate"/>
            </w:r>
            <w:r>
              <w:rPr>
                <w:noProof/>
                <w:webHidden/>
              </w:rPr>
              <w:t>11</w:t>
            </w:r>
            <w:r>
              <w:rPr>
                <w:noProof/>
                <w:webHidden/>
              </w:rPr>
              <w:fldChar w:fldCharType="end"/>
            </w:r>
          </w:hyperlink>
        </w:p>
        <w:p w14:paraId="7E15D6B8" w14:textId="52162955" w:rsidR="00F13127" w:rsidRDefault="00F13127">
          <w:pPr>
            <w:pStyle w:val="TOC1"/>
            <w:tabs>
              <w:tab w:val="right" w:leader="dot" w:pos="10762"/>
            </w:tabs>
            <w:rPr>
              <w:rFonts w:cstheme="minorBidi"/>
              <w:noProof/>
              <w:kern w:val="2"/>
              <w:sz w:val="24"/>
              <w:szCs w:val="24"/>
              <w14:ligatures w14:val="standardContextual"/>
            </w:rPr>
          </w:pPr>
          <w:hyperlink w:anchor="_Toc225083887" w:history="1">
            <w:r w:rsidRPr="00F75451">
              <w:rPr>
                <w:rStyle w:val="Hyperlink"/>
                <w:rFonts w:ascii="Arial" w:hAnsi="Arial" w:cs="Arial"/>
                <w:b/>
                <w:bCs/>
                <w:noProof/>
              </w:rPr>
              <w:t>6. Reflection using a recognised model</w:t>
            </w:r>
            <w:r>
              <w:rPr>
                <w:noProof/>
                <w:webHidden/>
              </w:rPr>
              <w:tab/>
            </w:r>
            <w:r>
              <w:rPr>
                <w:noProof/>
                <w:webHidden/>
              </w:rPr>
              <w:fldChar w:fldCharType="begin"/>
            </w:r>
            <w:r>
              <w:rPr>
                <w:noProof/>
                <w:webHidden/>
              </w:rPr>
              <w:instrText xml:space="preserve"> PAGEREF _Toc225083887 \h </w:instrText>
            </w:r>
            <w:r>
              <w:rPr>
                <w:noProof/>
                <w:webHidden/>
              </w:rPr>
            </w:r>
            <w:r>
              <w:rPr>
                <w:noProof/>
                <w:webHidden/>
              </w:rPr>
              <w:fldChar w:fldCharType="separate"/>
            </w:r>
            <w:r>
              <w:rPr>
                <w:noProof/>
                <w:webHidden/>
              </w:rPr>
              <w:t>12</w:t>
            </w:r>
            <w:r>
              <w:rPr>
                <w:noProof/>
                <w:webHidden/>
              </w:rPr>
              <w:fldChar w:fldCharType="end"/>
            </w:r>
          </w:hyperlink>
        </w:p>
        <w:p w14:paraId="26DB4F06" w14:textId="292073F6" w:rsidR="00F13127" w:rsidRDefault="00F13127">
          <w:pPr>
            <w:pStyle w:val="TOC1"/>
            <w:tabs>
              <w:tab w:val="right" w:leader="dot" w:pos="10762"/>
            </w:tabs>
            <w:rPr>
              <w:rFonts w:cstheme="minorBidi"/>
              <w:noProof/>
              <w:kern w:val="2"/>
              <w:sz w:val="24"/>
              <w:szCs w:val="24"/>
              <w14:ligatures w14:val="standardContextual"/>
            </w:rPr>
          </w:pPr>
          <w:hyperlink w:anchor="_Toc225083888" w:history="1">
            <w:r w:rsidRPr="00F75451">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_Toc225083888 \h </w:instrText>
            </w:r>
            <w:r>
              <w:rPr>
                <w:noProof/>
                <w:webHidden/>
              </w:rPr>
            </w:r>
            <w:r>
              <w:rPr>
                <w:noProof/>
                <w:webHidden/>
              </w:rPr>
              <w:fldChar w:fldCharType="separate"/>
            </w:r>
            <w:r>
              <w:rPr>
                <w:noProof/>
                <w:webHidden/>
              </w:rPr>
              <w:t>14</w:t>
            </w:r>
            <w:r>
              <w:rPr>
                <w:noProof/>
                <w:webHidden/>
              </w:rPr>
              <w:fldChar w:fldCharType="end"/>
            </w:r>
          </w:hyperlink>
        </w:p>
        <w:p w14:paraId="1BF59D66" w14:textId="46736E86" w:rsidR="00462DAB" w:rsidRDefault="00462DAB">
          <w:r w:rsidRPr="00462DAB">
            <w:rPr>
              <w:b/>
              <w:bCs/>
            </w:rPr>
            <w:fldChar w:fldCharType="end"/>
          </w:r>
        </w:p>
      </w:sdtContent>
    </w:sdt>
    <w:p w14:paraId="30424D8B" w14:textId="77777777" w:rsidR="00336B06" w:rsidRPr="00617574" w:rsidRDefault="00336B06">
      <w:pPr>
        <w:rPr>
          <w:rFonts w:ascii="Arial" w:hAnsi="Arial" w:cs="Arial"/>
        </w:rPr>
      </w:pPr>
    </w:p>
    <w:p w14:paraId="692FC991" w14:textId="77777777" w:rsidR="00E2153F" w:rsidRPr="00617574" w:rsidRDefault="00E2153F">
      <w:pPr>
        <w:rPr>
          <w:rFonts w:ascii="Arial" w:hAnsi="Arial" w:cs="Arial"/>
          <w:i/>
          <w:iCs/>
          <w:color w:val="EE0000"/>
        </w:rPr>
      </w:pPr>
    </w:p>
    <w:p w14:paraId="73352DB3" w14:textId="77777777" w:rsidR="00E2153F" w:rsidRPr="00617574" w:rsidRDefault="00E2153F">
      <w:pPr>
        <w:rPr>
          <w:rFonts w:ascii="Arial" w:hAnsi="Arial" w:cs="Arial"/>
          <w:i/>
          <w:iCs/>
          <w:color w:val="EE0000"/>
        </w:rPr>
      </w:pPr>
    </w:p>
    <w:p w14:paraId="2C34A10B" w14:textId="77777777" w:rsidR="00E2153F" w:rsidRPr="00617574" w:rsidRDefault="00E2153F">
      <w:pPr>
        <w:rPr>
          <w:rFonts w:ascii="Arial" w:hAnsi="Arial" w:cs="Arial"/>
          <w:i/>
          <w:iCs/>
          <w:color w:val="EE0000"/>
        </w:rPr>
      </w:pPr>
    </w:p>
    <w:p w14:paraId="43F0A122" w14:textId="77777777" w:rsidR="00E2153F" w:rsidRPr="00617574" w:rsidRDefault="00E2153F">
      <w:pPr>
        <w:rPr>
          <w:rFonts w:ascii="Arial" w:hAnsi="Arial" w:cs="Arial"/>
          <w:i/>
          <w:iCs/>
          <w:color w:val="EE0000"/>
        </w:rPr>
      </w:pPr>
    </w:p>
    <w:p w14:paraId="36A14FDF" w14:textId="77777777" w:rsidR="00E2153F" w:rsidRPr="00617574" w:rsidRDefault="00E2153F">
      <w:pPr>
        <w:rPr>
          <w:rFonts w:ascii="Arial" w:hAnsi="Arial" w:cs="Arial"/>
          <w:i/>
          <w:iCs/>
          <w:color w:val="EE0000"/>
        </w:rPr>
      </w:pPr>
    </w:p>
    <w:p w14:paraId="46A3BC9B" w14:textId="77777777" w:rsidR="00E2153F" w:rsidRPr="00617574" w:rsidRDefault="00E2153F">
      <w:pPr>
        <w:rPr>
          <w:rFonts w:ascii="Arial" w:hAnsi="Arial" w:cs="Arial"/>
          <w:i/>
          <w:iCs/>
          <w:color w:val="EE0000"/>
        </w:rPr>
      </w:pPr>
    </w:p>
    <w:p w14:paraId="6F9CF6AC" w14:textId="77777777" w:rsidR="00E2153F" w:rsidRDefault="00E2153F">
      <w:pPr>
        <w:rPr>
          <w:rFonts w:ascii="Arial" w:hAnsi="Arial" w:cs="Arial"/>
          <w:i/>
          <w:iCs/>
          <w:color w:val="EE0000"/>
        </w:rPr>
      </w:pPr>
    </w:p>
    <w:p w14:paraId="13382656" w14:textId="63CDD12F" w:rsidR="00617574" w:rsidRDefault="00617574">
      <w:pPr>
        <w:rPr>
          <w:rFonts w:ascii="Arial" w:hAnsi="Arial" w:cs="Arial"/>
          <w:i/>
          <w:iCs/>
          <w:color w:val="EE0000"/>
        </w:rPr>
      </w:pPr>
    </w:p>
    <w:p w14:paraId="2231F988" w14:textId="77777777" w:rsidR="00E2153F" w:rsidRPr="00617574" w:rsidRDefault="00E2153F">
      <w:pPr>
        <w:rPr>
          <w:rFonts w:ascii="Arial" w:hAnsi="Arial" w:cs="Arial"/>
          <w:i/>
          <w:iCs/>
          <w:color w:val="EE0000"/>
        </w:rPr>
      </w:pPr>
    </w:p>
    <w:p w14:paraId="41026E8D" w14:textId="6B1ACC1C" w:rsidR="00FB79A9" w:rsidRPr="00CA0887" w:rsidRDefault="00FB79A9" w:rsidP="0036454E">
      <w:pPr>
        <w:pStyle w:val="Heading1"/>
        <w:numPr>
          <w:ilvl w:val="0"/>
          <w:numId w:val="22"/>
        </w:numPr>
        <w:spacing w:line="360" w:lineRule="auto"/>
        <w:rPr>
          <w:rFonts w:ascii="Arial" w:eastAsia="Times New Roman" w:hAnsi="Arial" w:cs="Arial"/>
          <w:b/>
          <w:bCs/>
          <w:color w:val="auto"/>
          <w:kern w:val="0"/>
          <w:sz w:val="32"/>
          <w:szCs w:val="32"/>
          <w:lang w:eastAsia="en-GB"/>
          <w14:ligatures w14:val="none"/>
        </w:rPr>
      </w:pPr>
      <w:bookmarkStart w:id="0" w:name="_Toc225083873"/>
      <w:r w:rsidRPr="00CA0887">
        <w:rPr>
          <w:rFonts w:ascii="Arial" w:hAnsi="Arial" w:cs="Arial"/>
          <w:b/>
          <w:bCs/>
          <w:color w:val="auto"/>
          <w:sz w:val="32"/>
          <w:szCs w:val="32"/>
        </w:rPr>
        <w:lastRenderedPageBreak/>
        <w:t>Introduction</w:t>
      </w:r>
      <w:bookmarkEnd w:id="0"/>
      <w:r w:rsidRPr="00CA0887">
        <w:rPr>
          <w:rFonts w:ascii="Arial" w:hAnsi="Arial" w:cs="Arial"/>
          <w:b/>
          <w:bCs/>
          <w:color w:val="auto"/>
          <w:sz w:val="32"/>
          <w:szCs w:val="32"/>
        </w:rPr>
        <w:t xml:space="preserve"> </w:t>
      </w:r>
    </w:p>
    <w:p w14:paraId="0BE3CE7F" w14:textId="64C8D900" w:rsidR="0036454E" w:rsidRPr="00CA0887" w:rsidRDefault="00A3620A" w:rsidP="0036454E">
      <w:pPr>
        <w:spacing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 xml:space="preserve">Remote management has become a </w:t>
      </w:r>
      <w:r w:rsidR="00DC4135" w:rsidRPr="00CA0887">
        <w:rPr>
          <w:rFonts w:ascii="Arial" w:eastAsia="Times New Roman" w:hAnsi="Arial" w:cs="Arial"/>
          <w:kern w:val="0"/>
          <w:lang w:eastAsia="en-GB"/>
          <w14:ligatures w14:val="none"/>
        </w:rPr>
        <w:t>f</w:t>
      </w:r>
      <w:r w:rsidRPr="00CA0887">
        <w:rPr>
          <w:rFonts w:ascii="Arial" w:eastAsia="Times New Roman" w:hAnsi="Arial" w:cs="Arial"/>
          <w:kern w:val="0"/>
          <w:lang w:eastAsia="en-GB"/>
          <w14:ligatures w14:val="none"/>
        </w:rPr>
        <w:t>eature of modern organisational practice as remote</w:t>
      </w:r>
      <w:r w:rsidR="00DC4135"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working arrangements continue to expand across different sectors. Remote working is a flexible employment model that enables individuals to complete their job responsibilities outside the traditional workplace or organisation’s physical premises, supported by digital communication and technologies (Ferrara et al., 2022). As employees increasingly work from a wide range of locations, managers must coordinate, support, and evaluate performance without the benefit of physical proximity. This shift has transformed traditional leadership practices and created new challenges and opportunities for employees, managers, and organisations.</w:t>
      </w:r>
    </w:p>
    <w:p w14:paraId="2B8196E9" w14:textId="77777777" w:rsidR="0036454E" w:rsidRPr="00CA0887" w:rsidRDefault="0036454E" w:rsidP="0036454E">
      <w:pPr>
        <w:spacing w:line="360" w:lineRule="auto"/>
        <w:rPr>
          <w:rFonts w:ascii="Arial" w:eastAsia="Times New Roman" w:hAnsi="Arial" w:cs="Arial"/>
          <w:kern w:val="0"/>
          <w:lang w:eastAsia="en-GB"/>
          <w14:ligatures w14:val="none"/>
        </w:rPr>
      </w:pPr>
    </w:p>
    <w:p w14:paraId="0C768874" w14:textId="0D5FC428" w:rsidR="00025528" w:rsidRPr="00CA0887" w:rsidRDefault="00A3620A" w:rsidP="0036454E">
      <w:pPr>
        <w:spacing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Analysing remote management from multiple perspectives is essential because its impact varies across different groups, and understanding these viewpoints allow</w:t>
      </w:r>
      <w:r w:rsidR="00DA2321" w:rsidRPr="00CA0887">
        <w:rPr>
          <w:rFonts w:ascii="Arial" w:eastAsia="Times New Roman" w:hAnsi="Arial" w:cs="Arial"/>
          <w:kern w:val="0"/>
          <w:lang w:eastAsia="en-GB"/>
          <w14:ligatures w14:val="none"/>
        </w:rPr>
        <w:t xml:space="preserve">s </w:t>
      </w:r>
      <w:r w:rsidRPr="00CA0887">
        <w:rPr>
          <w:rFonts w:ascii="Arial" w:eastAsia="Times New Roman" w:hAnsi="Arial" w:cs="Arial"/>
          <w:kern w:val="0"/>
          <w:lang w:eastAsia="en-GB"/>
          <w14:ligatures w14:val="none"/>
        </w:rPr>
        <w:t>for a balanced evaluation of both the benefits and disadvantages. To explore these issues effectively, this report draws on qualitative, quantitativ</w:t>
      </w:r>
      <w:r w:rsidR="00127C6B" w:rsidRPr="00CA0887">
        <w:rPr>
          <w:rFonts w:ascii="Arial" w:eastAsia="Times New Roman" w:hAnsi="Arial" w:cs="Arial"/>
          <w:kern w:val="0"/>
          <w:lang w:eastAsia="en-GB"/>
          <w14:ligatures w14:val="none"/>
        </w:rPr>
        <w:t>e</w:t>
      </w:r>
      <w:r w:rsidRPr="00CA0887">
        <w:rPr>
          <w:rFonts w:ascii="Arial" w:eastAsia="Times New Roman" w:hAnsi="Arial" w:cs="Arial"/>
          <w:kern w:val="0"/>
          <w:lang w:eastAsia="en-GB"/>
          <w14:ligatures w14:val="none"/>
        </w:rPr>
        <w:t xml:space="preserve"> and secondary research. Qualitative research explores experiences and perceptions through </w:t>
      </w:r>
      <w:r w:rsidR="00617574" w:rsidRPr="00CA0887">
        <w:rPr>
          <w:rFonts w:ascii="Arial" w:eastAsia="Times New Roman" w:hAnsi="Arial" w:cs="Arial"/>
          <w:kern w:val="0"/>
          <w:lang w:eastAsia="en-GB"/>
          <w14:ligatures w14:val="none"/>
        </w:rPr>
        <w:t>nonnumeric</w:t>
      </w:r>
      <w:r w:rsidRPr="00CA0887">
        <w:rPr>
          <w:rFonts w:ascii="Arial" w:eastAsia="Times New Roman" w:hAnsi="Arial" w:cs="Arial"/>
          <w:kern w:val="0"/>
          <w:lang w:eastAsia="en-GB"/>
          <w14:ligatures w14:val="none"/>
        </w:rPr>
        <w:t xml:space="preserve"> data. </w:t>
      </w:r>
      <w:r w:rsidR="00C70A62" w:rsidRPr="00CA0887">
        <w:rPr>
          <w:rFonts w:ascii="Arial" w:eastAsia="Times New Roman" w:hAnsi="Arial" w:cs="Arial"/>
          <w:kern w:val="0"/>
          <w:lang w:eastAsia="en-GB"/>
          <w14:ligatures w14:val="none"/>
        </w:rPr>
        <w:t xml:space="preserve">This </w:t>
      </w:r>
      <w:r w:rsidRPr="00CA0887">
        <w:rPr>
          <w:rFonts w:ascii="Arial" w:eastAsia="Times New Roman" w:hAnsi="Arial" w:cs="Arial"/>
          <w:kern w:val="0"/>
          <w:lang w:eastAsia="en-GB"/>
          <w14:ligatures w14:val="none"/>
        </w:rPr>
        <w:t xml:space="preserve">is important because it provides </w:t>
      </w:r>
      <w:r w:rsidR="009E0F58" w:rsidRPr="00CA0887">
        <w:rPr>
          <w:rFonts w:ascii="Arial" w:eastAsia="Times New Roman" w:hAnsi="Arial" w:cs="Arial"/>
          <w:kern w:val="0"/>
          <w:lang w:eastAsia="en-GB"/>
          <w14:ligatures w14:val="none"/>
        </w:rPr>
        <w:t>an</w:t>
      </w:r>
      <w:r w:rsidRPr="00CA0887">
        <w:rPr>
          <w:rFonts w:ascii="Arial" w:eastAsia="Times New Roman" w:hAnsi="Arial" w:cs="Arial"/>
          <w:kern w:val="0"/>
          <w:lang w:eastAsia="en-GB"/>
          <w14:ligatures w14:val="none"/>
        </w:rPr>
        <w:t xml:space="preserve"> insight into employee and manager experiences, capturing emotions</w:t>
      </w:r>
      <w:r w:rsidR="00E25013">
        <w:rPr>
          <w:rFonts w:ascii="Arial" w:eastAsia="Times New Roman" w:hAnsi="Arial" w:cs="Arial"/>
          <w:kern w:val="0"/>
          <w:lang w:eastAsia="en-GB"/>
          <w14:ligatures w14:val="none"/>
        </w:rPr>
        <w:t xml:space="preserve"> and</w:t>
      </w:r>
      <w:r w:rsidRPr="00CA0887">
        <w:rPr>
          <w:rFonts w:ascii="Arial" w:eastAsia="Times New Roman" w:hAnsi="Arial" w:cs="Arial"/>
          <w:kern w:val="0"/>
          <w:lang w:eastAsia="en-GB"/>
          <w14:ligatures w14:val="none"/>
        </w:rPr>
        <w:t xml:space="preserve"> behaviours</w:t>
      </w:r>
      <w:r w:rsidR="00732FBB"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that cannot be measured numerically. Gilson et al.</w:t>
      </w:r>
      <w:r w:rsidR="00DB2000" w:rsidRPr="00CA0887">
        <w:rPr>
          <w:rFonts w:ascii="Arial" w:eastAsia="Times New Roman" w:hAnsi="Arial" w:cs="Arial"/>
          <w:kern w:val="0"/>
          <w:lang w:eastAsia="en-GB"/>
          <w14:ligatures w14:val="none"/>
        </w:rPr>
        <w:t>,</w:t>
      </w:r>
      <w:r w:rsidRPr="00CA0887">
        <w:rPr>
          <w:rFonts w:ascii="Arial" w:eastAsia="Times New Roman" w:hAnsi="Arial" w:cs="Arial"/>
          <w:kern w:val="0"/>
          <w:lang w:eastAsia="en-GB"/>
          <w14:ligatures w14:val="none"/>
        </w:rPr>
        <w:t xml:space="preserve"> (2015) highlight how qualitative approaches reveal communication and collaboration challenges within virtual teams. </w:t>
      </w:r>
      <w:r w:rsidR="00617574" w:rsidRPr="00CA0887">
        <w:rPr>
          <w:rFonts w:ascii="Arial" w:eastAsia="Times New Roman" w:hAnsi="Arial" w:cs="Arial"/>
          <w:kern w:val="0"/>
          <w:lang w:eastAsia="en-GB"/>
          <w14:ligatures w14:val="none"/>
        </w:rPr>
        <w:t>Quantitative research</w:t>
      </w:r>
      <w:r w:rsidRPr="00CA0887">
        <w:rPr>
          <w:rFonts w:ascii="Arial" w:eastAsia="Times New Roman" w:hAnsi="Arial" w:cs="Arial"/>
          <w:kern w:val="0"/>
          <w:lang w:eastAsia="en-GB"/>
          <w14:ligatures w14:val="none"/>
        </w:rPr>
        <w:t xml:space="preserve"> involves numerical data that offers measurable evidence about patterns such as productivity, engagement, and </w:t>
      </w:r>
      <w:r w:rsidR="00E25013">
        <w:rPr>
          <w:rFonts w:ascii="Arial" w:eastAsia="Times New Roman" w:hAnsi="Arial" w:cs="Arial"/>
          <w:kern w:val="0"/>
          <w:lang w:eastAsia="en-GB"/>
          <w14:ligatures w14:val="none"/>
        </w:rPr>
        <w:t>well-being</w:t>
      </w:r>
      <w:r w:rsidRPr="00CA0887">
        <w:rPr>
          <w:rFonts w:ascii="Arial" w:eastAsia="Times New Roman" w:hAnsi="Arial" w:cs="Arial"/>
          <w:kern w:val="0"/>
          <w:lang w:eastAsia="en-GB"/>
          <w14:ligatures w14:val="none"/>
        </w:rPr>
        <w:t>. Wang et al.</w:t>
      </w:r>
      <w:r w:rsidR="00121592" w:rsidRPr="00CA0887">
        <w:rPr>
          <w:rFonts w:ascii="Arial" w:eastAsia="Times New Roman" w:hAnsi="Arial" w:cs="Arial"/>
          <w:kern w:val="0"/>
          <w:lang w:eastAsia="en-GB"/>
          <w14:ligatures w14:val="none"/>
        </w:rPr>
        <w:t>,</w:t>
      </w:r>
      <w:r w:rsidRPr="00CA0887">
        <w:rPr>
          <w:rFonts w:ascii="Arial" w:eastAsia="Times New Roman" w:hAnsi="Arial" w:cs="Arial"/>
          <w:kern w:val="0"/>
          <w:lang w:eastAsia="en-GB"/>
          <w14:ligatures w14:val="none"/>
        </w:rPr>
        <w:t xml:space="preserve"> (2021) use quantitative data to demonstrate how work design influences the effectiveness of remote work. Together, these approaches provide both depth and breadth to the analysis.</w:t>
      </w:r>
      <w:r w:rsidR="008E43EE"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 xml:space="preserve">This report also integrates secondary research, which involves analysing existing academic literature, published studies, and data. Secondary research is essential for grounding the discussion in established evidence and identifying broader trends in remote management (Carnevale &amp; </w:t>
      </w:r>
      <w:proofErr w:type="spellStart"/>
      <w:r w:rsidRPr="00CA0887">
        <w:rPr>
          <w:rFonts w:ascii="Arial" w:eastAsia="Times New Roman" w:hAnsi="Arial" w:cs="Arial"/>
          <w:kern w:val="0"/>
          <w:lang w:eastAsia="en-GB"/>
          <w14:ligatures w14:val="none"/>
        </w:rPr>
        <w:t>Hatak</w:t>
      </w:r>
      <w:proofErr w:type="spellEnd"/>
      <w:r w:rsidRPr="00CA0887">
        <w:rPr>
          <w:rFonts w:ascii="Arial" w:eastAsia="Times New Roman" w:hAnsi="Arial" w:cs="Arial"/>
          <w:kern w:val="0"/>
          <w:lang w:eastAsia="en-GB"/>
          <w14:ligatures w14:val="none"/>
        </w:rPr>
        <w:t xml:space="preserve">, 2020). </w:t>
      </w:r>
      <w:r w:rsidR="00EC6C8B" w:rsidRPr="00CA0887">
        <w:rPr>
          <w:rFonts w:ascii="Arial" w:eastAsia="Times New Roman" w:hAnsi="Arial" w:cs="Arial"/>
          <w:kern w:val="0"/>
          <w:lang w:eastAsia="en-GB"/>
          <w14:ligatures w14:val="none"/>
        </w:rPr>
        <w:t>In contrast, primary research</w:t>
      </w:r>
      <w:r w:rsidR="008F77A8" w:rsidRPr="00CA0887">
        <w:rPr>
          <w:rFonts w:ascii="Arial" w:eastAsia="Times New Roman" w:hAnsi="Arial" w:cs="Arial"/>
          <w:kern w:val="0"/>
          <w:lang w:eastAsia="en-GB"/>
          <w14:ligatures w14:val="none"/>
        </w:rPr>
        <w:t xml:space="preserve"> </w:t>
      </w:r>
      <w:r w:rsidR="00EC6C8B" w:rsidRPr="00CA0887">
        <w:rPr>
          <w:rFonts w:ascii="Arial" w:eastAsia="Times New Roman" w:hAnsi="Arial" w:cs="Arial"/>
          <w:kern w:val="0"/>
          <w:lang w:eastAsia="en-GB"/>
          <w14:ligatures w14:val="none"/>
        </w:rPr>
        <w:t xml:space="preserve">refers to the collection of original data directly from participants through methods such as surveys, interviews, </w:t>
      </w:r>
      <w:r w:rsidR="008F77A8" w:rsidRPr="00CA0887">
        <w:rPr>
          <w:rFonts w:ascii="Arial" w:eastAsia="Times New Roman" w:hAnsi="Arial" w:cs="Arial"/>
          <w:kern w:val="0"/>
          <w:lang w:eastAsia="en-GB"/>
          <w14:ligatures w14:val="none"/>
        </w:rPr>
        <w:t xml:space="preserve">and </w:t>
      </w:r>
      <w:r w:rsidR="00EC6C8B" w:rsidRPr="00CA0887">
        <w:rPr>
          <w:rFonts w:ascii="Arial" w:eastAsia="Times New Roman" w:hAnsi="Arial" w:cs="Arial"/>
          <w:kern w:val="0"/>
          <w:lang w:eastAsia="en-GB"/>
          <w14:ligatures w14:val="none"/>
        </w:rPr>
        <w:t>observations</w:t>
      </w:r>
      <w:r w:rsidR="008F77A8" w:rsidRPr="00CA0887">
        <w:rPr>
          <w:rFonts w:ascii="Arial" w:eastAsia="Times New Roman" w:hAnsi="Arial" w:cs="Arial"/>
          <w:kern w:val="0"/>
          <w:lang w:eastAsia="en-GB"/>
          <w14:ligatures w14:val="none"/>
        </w:rPr>
        <w:t xml:space="preserve">. </w:t>
      </w:r>
      <w:r w:rsidR="00EC6C8B" w:rsidRPr="00CA0887">
        <w:rPr>
          <w:rFonts w:ascii="Arial" w:eastAsia="Times New Roman" w:hAnsi="Arial" w:cs="Arial"/>
          <w:kern w:val="0"/>
          <w:lang w:eastAsia="en-GB"/>
          <w14:ligatures w14:val="none"/>
        </w:rPr>
        <w:t>However, this academic report will not include primary research and will rely solely on existing literature and published evidence.</w:t>
      </w:r>
    </w:p>
    <w:p w14:paraId="4ADB21C8" w14:textId="77777777" w:rsidR="00F22C92" w:rsidRPr="00CA0887" w:rsidRDefault="00F22C92" w:rsidP="0036454E">
      <w:pPr>
        <w:spacing w:line="360" w:lineRule="auto"/>
        <w:rPr>
          <w:rFonts w:ascii="Arial" w:eastAsia="Times New Roman" w:hAnsi="Arial" w:cs="Arial"/>
          <w:kern w:val="0"/>
          <w:lang w:eastAsia="en-GB"/>
          <w14:ligatures w14:val="none"/>
        </w:rPr>
      </w:pPr>
    </w:p>
    <w:p w14:paraId="665402CF" w14:textId="14819919" w:rsidR="001E1A1F" w:rsidRPr="00CA0887" w:rsidRDefault="00A3620A" w:rsidP="0036454E">
      <w:pPr>
        <w:spacing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 xml:space="preserve">This report will first examine the advantages, disadvantages, and recommendations related to remote management from the perspectives of employees, followed by managers, and then organisations. </w:t>
      </w:r>
      <w:r w:rsidRPr="00CA0887">
        <w:rPr>
          <w:rFonts w:ascii="Arial" w:eastAsia="Times New Roman" w:hAnsi="Arial" w:cs="Arial"/>
          <w:kern w:val="0"/>
          <w:lang w:eastAsia="en-GB"/>
          <w14:ligatures w14:val="none"/>
        </w:rPr>
        <w:lastRenderedPageBreak/>
        <w:t>Throughout the report, links will be made to personal experience to support reflection, before concluding with a summary of key findings and a final reflective sectio</w:t>
      </w:r>
      <w:r w:rsidR="001E1A1F" w:rsidRPr="00CA0887">
        <w:rPr>
          <w:rFonts w:ascii="Arial" w:eastAsia="Times New Roman" w:hAnsi="Arial" w:cs="Arial"/>
          <w:kern w:val="0"/>
          <w:lang w:eastAsia="en-GB"/>
          <w14:ligatures w14:val="none"/>
        </w:rPr>
        <w:t>n.</w:t>
      </w:r>
    </w:p>
    <w:p w14:paraId="218F71FF" w14:textId="77777777" w:rsidR="001E1A1F" w:rsidRPr="00CA0887" w:rsidRDefault="001E1A1F" w:rsidP="0036454E">
      <w:pPr>
        <w:spacing w:line="360" w:lineRule="auto"/>
        <w:rPr>
          <w:rFonts w:ascii="Arial" w:eastAsia="Times New Roman" w:hAnsi="Arial" w:cs="Arial"/>
          <w:kern w:val="0"/>
          <w:lang w:eastAsia="en-GB"/>
          <w14:ligatures w14:val="none"/>
        </w:rPr>
      </w:pPr>
    </w:p>
    <w:p w14:paraId="557951BE" w14:textId="77777777" w:rsidR="0036454E" w:rsidRPr="00CA0887" w:rsidRDefault="0036454E" w:rsidP="0036454E">
      <w:pPr>
        <w:spacing w:line="360" w:lineRule="auto"/>
        <w:rPr>
          <w:rFonts w:ascii="Arial" w:eastAsia="Times New Roman" w:hAnsi="Arial" w:cs="Arial"/>
          <w:kern w:val="0"/>
          <w:lang w:eastAsia="en-GB"/>
          <w14:ligatures w14:val="none"/>
        </w:rPr>
      </w:pPr>
    </w:p>
    <w:p w14:paraId="108E7CE8" w14:textId="2733E4F7" w:rsidR="0036454E" w:rsidRPr="00CA0887" w:rsidRDefault="00D30D4A" w:rsidP="00CA0887">
      <w:pPr>
        <w:pStyle w:val="Heading1"/>
        <w:spacing w:line="360" w:lineRule="auto"/>
        <w:rPr>
          <w:rFonts w:ascii="Arial" w:hAnsi="Arial" w:cs="Arial"/>
          <w:b/>
          <w:bCs/>
          <w:color w:val="auto"/>
          <w:sz w:val="32"/>
          <w:szCs w:val="32"/>
        </w:rPr>
      </w:pPr>
      <w:bookmarkStart w:id="1" w:name="_Toc225083874"/>
      <w:r w:rsidRPr="00CA0887">
        <w:rPr>
          <w:rFonts w:ascii="Arial" w:hAnsi="Arial" w:cs="Arial"/>
          <w:b/>
          <w:bCs/>
          <w:color w:val="auto"/>
          <w:sz w:val="32"/>
          <w:szCs w:val="32"/>
        </w:rPr>
        <w:t xml:space="preserve">2     </w:t>
      </w:r>
      <w:r w:rsidR="00FB79A9" w:rsidRPr="00CA0887">
        <w:rPr>
          <w:rFonts w:ascii="Arial" w:hAnsi="Arial" w:cs="Arial"/>
          <w:b/>
          <w:bCs/>
          <w:color w:val="auto"/>
          <w:sz w:val="32"/>
          <w:szCs w:val="32"/>
        </w:rPr>
        <w:t>Employee</w:t>
      </w:r>
      <w:bookmarkEnd w:id="1"/>
    </w:p>
    <w:p w14:paraId="21156DDB" w14:textId="04E0768A" w:rsidR="0036454E" w:rsidRPr="00CA0887" w:rsidRDefault="00384B50" w:rsidP="0036454E">
      <w:pPr>
        <w:pStyle w:val="Heading2"/>
        <w:spacing w:line="360" w:lineRule="auto"/>
        <w:rPr>
          <w:rFonts w:ascii="Arial" w:hAnsi="Arial" w:cs="Arial"/>
          <w:color w:val="000000" w:themeColor="text1"/>
          <w:sz w:val="28"/>
          <w:szCs w:val="28"/>
        </w:rPr>
      </w:pPr>
      <w:bookmarkStart w:id="2" w:name="_Toc225083875"/>
      <w:r w:rsidRPr="00CA0887">
        <w:rPr>
          <w:rFonts w:ascii="Arial" w:hAnsi="Arial" w:cs="Arial"/>
          <w:color w:val="000000" w:themeColor="text1"/>
          <w:sz w:val="28"/>
          <w:szCs w:val="28"/>
        </w:rPr>
        <w:t xml:space="preserve">2.1 </w:t>
      </w:r>
      <w:r w:rsidR="00FB79A9" w:rsidRPr="00CA0887">
        <w:rPr>
          <w:rFonts w:ascii="Arial" w:hAnsi="Arial" w:cs="Arial"/>
          <w:color w:val="000000" w:themeColor="text1"/>
          <w:sz w:val="28"/>
          <w:szCs w:val="28"/>
        </w:rPr>
        <w:t>Advantages for Employees</w:t>
      </w:r>
      <w:bookmarkEnd w:id="2"/>
    </w:p>
    <w:p w14:paraId="231F4763" w14:textId="169553A5" w:rsidR="0036454E" w:rsidRPr="00CA0887" w:rsidRDefault="00D43F89" w:rsidP="0036454E">
      <w:pPr>
        <w:pStyle w:val="ListParagraph"/>
        <w:spacing w:before="100" w:beforeAutospacing="1" w:after="100" w:afterAutospacing="1" w:line="360" w:lineRule="auto"/>
        <w:ind w:left="0"/>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 xml:space="preserve">Working from home can offer numerous advantages for employees. </w:t>
      </w:r>
      <w:proofErr w:type="spellStart"/>
      <w:r w:rsidRPr="00CA0887">
        <w:rPr>
          <w:rFonts w:ascii="Arial" w:eastAsia="Times New Roman" w:hAnsi="Arial" w:cs="Arial"/>
          <w:kern w:val="0"/>
          <w:lang w:eastAsia="en-GB"/>
          <w14:ligatures w14:val="none"/>
        </w:rPr>
        <w:t>Ozsoy</w:t>
      </w:r>
      <w:proofErr w:type="spellEnd"/>
      <w:r w:rsidRPr="00CA0887">
        <w:rPr>
          <w:rFonts w:ascii="Arial" w:eastAsia="Times New Roman" w:hAnsi="Arial" w:cs="Arial"/>
          <w:kern w:val="0"/>
          <w:lang w:eastAsia="en-GB"/>
          <w14:ligatures w14:val="none"/>
        </w:rPr>
        <w:t xml:space="preserve"> &amp;</w:t>
      </w:r>
      <w:r w:rsidR="00FB61AF"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Griffiths (2025), in their analysis of 613 participants, found that remote working can maximise employee output by allowing individuals greater control over scheduling and task management. This suggests that when employees manage their own time and working environment, they may adopt a more proactive approach to their workload and complete tasks more efficiently, which can also contribute to reduced stress. Ipsen et al.</w:t>
      </w:r>
      <w:r w:rsidR="00BD56BA" w:rsidRPr="00CA0887">
        <w:rPr>
          <w:rFonts w:ascii="Arial" w:eastAsia="Times New Roman" w:hAnsi="Arial" w:cs="Arial"/>
          <w:kern w:val="0"/>
          <w:lang w:eastAsia="en-GB"/>
          <w14:ligatures w14:val="none"/>
        </w:rPr>
        <w:t>,</w:t>
      </w:r>
      <w:r w:rsidRPr="00CA0887">
        <w:rPr>
          <w:rFonts w:ascii="Arial" w:eastAsia="Times New Roman" w:hAnsi="Arial" w:cs="Arial"/>
          <w:kern w:val="0"/>
          <w:lang w:eastAsia="en-GB"/>
          <w14:ligatures w14:val="none"/>
        </w:rPr>
        <w:t xml:space="preserve"> (2021) similarly reported that reduced commuting time was one of the highest</w:t>
      </w:r>
      <w:r w:rsidR="00082F9F"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rated benefits of remote working. Eliminating daily travel may decrease fatigue and lower stress levels, while also reducing personal expenses such as fuel or public transport costs, which can positively influence employees’ financial circumstances. My own experience reflects these findings</w:t>
      </w:r>
      <w:r w:rsidR="0005214B" w:rsidRPr="00CA0887">
        <w:rPr>
          <w:rFonts w:ascii="Arial" w:eastAsia="Times New Roman" w:hAnsi="Arial" w:cs="Arial"/>
          <w:kern w:val="0"/>
          <w:lang w:eastAsia="en-GB"/>
          <w14:ligatures w14:val="none"/>
        </w:rPr>
        <w:t xml:space="preserve"> as</w:t>
      </w:r>
      <w:r w:rsidR="000E5294" w:rsidRPr="00CA0887">
        <w:rPr>
          <w:rFonts w:ascii="Arial" w:eastAsia="Times New Roman" w:hAnsi="Arial" w:cs="Arial"/>
          <w:kern w:val="0"/>
          <w:lang w:eastAsia="en-GB"/>
          <w14:ligatures w14:val="none"/>
        </w:rPr>
        <w:t xml:space="preserve"> </w:t>
      </w:r>
      <w:r w:rsidR="0005214B" w:rsidRPr="00CA0887">
        <w:rPr>
          <w:rFonts w:ascii="Arial" w:eastAsia="Times New Roman" w:hAnsi="Arial" w:cs="Arial"/>
          <w:kern w:val="0"/>
          <w:lang w:eastAsia="en-GB"/>
          <w14:ligatures w14:val="none"/>
        </w:rPr>
        <w:t>w</w:t>
      </w:r>
      <w:r w:rsidRPr="00CA0887">
        <w:rPr>
          <w:rFonts w:ascii="Arial" w:eastAsia="Times New Roman" w:hAnsi="Arial" w:cs="Arial"/>
          <w:kern w:val="0"/>
          <w:lang w:eastAsia="en-GB"/>
          <w14:ligatures w14:val="none"/>
        </w:rPr>
        <w:t>orking from home to complete client documentation has noticeably reduced my stress levels</w:t>
      </w:r>
      <w:r w:rsidR="00B54556" w:rsidRPr="00CA0887">
        <w:rPr>
          <w:rFonts w:ascii="Arial" w:eastAsia="Times New Roman" w:hAnsi="Arial" w:cs="Arial"/>
          <w:kern w:val="0"/>
          <w:lang w:eastAsia="en-GB"/>
          <w14:ligatures w14:val="none"/>
        </w:rPr>
        <w:t>.</w:t>
      </w:r>
      <w:r w:rsidR="000E5294" w:rsidRPr="00CA0887">
        <w:rPr>
          <w:rFonts w:ascii="Arial" w:eastAsia="Times New Roman" w:hAnsi="Arial" w:cs="Arial"/>
          <w:kern w:val="0"/>
          <w:lang w:eastAsia="en-GB"/>
          <w14:ligatures w14:val="none"/>
        </w:rPr>
        <w:t xml:space="preserve"> </w:t>
      </w:r>
      <w:r w:rsidR="00B54556" w:rsidRPr="00CA0887">
        <w:rPr>
          <w:rFonts w:ascii="Arial" w:eastAsia="Times New Roman" w:hAnsi="Arial" w:cs="Arial"/>
          <w:kern w:val="0"/>
          <w:lang w:eastAsia="en-GB"/>
          <w14:ligatures w14:val="none"/>
        </w:rPr>
        <w:t>C</w:t>
      </w:r>
      <w:r w:rsidRPr="00CA0887">
        <w:rPr>
          <w:rFonts w:ascii="Arial" w:eastAsia="Times New Roman" w:hAnsi="Arial" w:cs="Arial"/>
          <w:kern w:val="0"/>
          <w:lang w:eastAsia="en-GB"/>
          <w14:ligatures w14:val="none"/>
        </w:rPr>
        <w:t>ommuting 40 minutes to the office often negatively affects my productivity, as becoming stuck in traffic increases my stress and impairs my ability to maintain focus. This personal experience aligns with research suggesting that reduced commuting can enhance wellbeing and performance.</w:t>
      </w:r>
    </w:p>
    <w:p w14:paraId="0E6FE0EF" w14:textId="77777777" w:rsidR="00D43F89" w:rsidRPr="00CA0887" w:rsidRDefault="00D43F89" w:rsidP="0036454E">
      <w:pPr>
        <w:pStyle w:val="ListParagraph"/>
        <w:spacing w:before="100" w:beforeAutospacing="1" w:after="100" w:afterAutospacing="1" w:line="360" w:lineRule="auto"/>
        <w:ind w:left="0"/>
        <w:rPr>
          <w:rFonts w:ascii="Arial" w:eastAsia="Times New Roman" w:hAnsi="Arial" w:cs="Arial"/>
          <w:kern w:val="0"/>
          <w:lang w:eastAsia="en-GB"/>
          <w14:ligatures w14:val="none"/>
        </w:rPr>
      </w:pPr>
    </w:p>
    <w:p w14:paraId="5E50D3AE" w14:textId="191B320C" w:rsidR="00BA6614" w:rsidRPr="00CA0887" w:rsidRDefault="00D43F89" w:rsidP="0036454E">
      <w:pPr>
        <w:pStyle w:val="ListParagraph"/>
        <w:spacing w:before="100" w:beforeAutospacing="1" w:after="100" w:afterAutospacing="1" w:line="360" w:lineRule="auto"/>
        <w:ind w:left="0"/>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Aczel et al.</w:t>
      </w:r>
      <w:r w:rsidR="00FB61AF" w:rsidRPr="00CA0887">
        <w:rPr>
          <w:rFonts w:ascii="Arial" w:eastAsia="Times New Roman" w:hAnsi="Arial" w:cs="Arial"/>
          <w:kern w:val="0"/>
          <w:lang w:eastAsia="en-GB"/>
          <w14:ligatures w14:val="none"/>
        </w:rPr>
        <w:t>,</w:t>
      </w:r>
      <w:r w:rsidRPr="00CA0887">
        <w:rPr>
          <w:rFonts w:ascii="Arial" w:eastAsia="Times New Roman" w:hAnsi="Arial" w:cs="Arial"/>
          <w:kern w:val="0"/>
          <w:lang w:eastAsia="en-GB"/>
          <w14:ligatures w14:val="none"/>
        </w:rPr>
        <w:t xml:space="preserve"> (2021) further argue that flexible working arrangements improve work</w:t>
      </w:r>
      <w:r w:rsidR="00A27D43"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 xml:space="preserve">life balance. The ability to structure working hours around childcare, appointments, and </w:t>
      </w:r>
      <w:r w:rsidR="009C20DE" w:rsidRPr="00CA0887">
        <w:rPr>
          <w:rFonts w:ascii="Arial" w:eastAsia="Times New Roman" w:hAnsi="Arial" w:cs="Arial"/>
          <w:kern w:val="0"/>
          <w:lang w:eastAsia="en-GB"/>
          <w14:ligatures w14:val="none"/>
        </w:rPr>
        <w:t>self-care</w:t>
      </w:r>
      <w:r w:rsidRPr="00CA0887">
        <w:rPr>
          <w:rFonts w:ascii="Arial" w:eastAsia="Times New Roman" w:hAnsi="Arial" w:cs="Arial"/>
          <w:kern w:val="0"/>
          <w:lang w:eastAsia="en-GB"/>
          <w14:ligatures w14:val="none"/>
        </w:rPr>
        <w:t xml:space="preserve"> may enhance overall wellbeing and job satisfaction. Bailey &amp; Kurland (2002) also note that working from home can reduce workplace interruptions. Having control over one’s working environment may help employees maintain focus on tasks, resulting in increased productivity. However, the benefits are not universal. Leroy &amp; Schmidt (2021) found that among the 259 employees they studied, women were more likely to report remote working as a disadvantage due to </w:t>
      </w:r>
      <w:r w:rsidR="009C20DE" w:rsidRPr="00CA0887">
        <w:rPr>
          <w:rFonts w:ascii="Arial" w:eastAsia="Times New Roman" w:hAnsi="Arial" w:cs="Arial"/>
          <w:kern w:val="0"/>
          <w:lang w:eastAsia="en-GB"/>
          <w14:ligatures w14:val="none"/>
        </w:rPr>
        <w:t>non-work</w:t>
      </w:r>
      <w:r w:rsidRPr="00CA0887">
        <w:rPr>
          <w:rFonts w:ascii="Arial" w:eastAsia="Times New Roman" w:hAnsi="Arial" w:cs="Arial"/>
          <w:kern w:val="0"/>
          <w:lang w:eastAsia="en-GB"/>
          <w14:ligatures w14:val="none"/>
        </w:rPr>
        <w:t xml:space="preserve"> interruptions. This suggests that women, who may have additional responsibilities such as childcare or household duties, may experience reduced productivity when working from home. While reduced stress and improved </w:t>
      </w:r>
      <w:r w:rsidR="0068335A">
        <w:rPr>
          <w:rFonts w:ascii="Arial" w:eastAsia="Times New Roman" w:hAnsi="Arial" w:cs="Arial"/>
          <w:kern w:val="0"/>
          <w:lang w:eastAsia="en-GB"/>
          <w14:ligatures w14:val="none"/>
        </w:rPr>
        <w:t>work-</w:t>
      </w:r>
      <w:r w:rsidR="0068335A">
        <w:rPr>
          <w:rFonts w:ascii="Arial" w:eastAsia="Times New Roman" w:hAnsi="Arial" w:cs="Arial"/>
          <w:kern w:val="0"/>
          <w:lang w:eastAsia="en-GB"/>
          <w14:ligatures w14:val="none"/>
        </w:rPr>
        <w:lastRenderedPageBreak/>
        <w:t>life</w:t>
      </w:r>
      <w:r w:rsidRPr="00CA0887">
        <w:rPr>
          <w:rFonts w:ascii="Arial" w:eastAsia="Times New Roman" w:hAnsi="Arial" w:cs="Arial"/>
          <w:kern w:val="0"/>
          <w:lang w:eastAsia="en-GB"/>
          <w14:ligatures w14:val="none"/>
        </w:rPr>
        <w:t xml:space="preserve"> balance are clear advantages, these findings highlight that remote working can also present challenges for some employees.</w:t>
      </w:r>
    </w:p>
    <w:p w14:paraId="6CDF8F13" w14:textId="77777777" w:rsidR="00D30D4A" w:rsidRPr="00CA0887" w:rsidRDefault="00D30D4A" w:rsidP="0036454E">
      <w:pPr>
        <w:pStyle w:val="ListParagraph"/>
        <w:spacing w:before="100" w:beforeAutospacing="1" w:after="100" w:afterAutospacing="1" w:line="360" w:lineRule="auto"/>
        <w:ind w:left="1080"/>
        <w:rPr>
          <w:rFonts w:ascii="Arial" w:eastAsia="Times New Roman" w:hAnsi="Arial" w:cs="Arial"/>
          <w:color w:val="000000"/>
          <w:kern w:val="0"/>
          <w14:ligatures w14:val="none"/>
        </w:rPr>
      </w:pPr>
    </w:p>
    <w:p w14:paraId="5B116244" w14:textId="29A3138D" w:rsidR="00D30D4A" w:rsidRPr="00CA0887" w:rsidRDefault="00384B50" w:rsidP="0036454E">
      <w:pPr>
        <w:pStyle w:val="Heading2"/>
        <w:spacing w:line="360" w:lineRule="auto"/>
        <w:rPr>
          <w:rFonts w:ascii="Arial" w:hAnsi="Arial" w:cs="Arial"/>
          <w:color w:val="auto"/>
          <w:sz w:val="28"/>
          <w:szCs w:val="28"/>
        </w:rPr>
      </w:pPr>
      <w:bookmarkStart w:id="3" w:name="_Toc225083876"/>
      <w:r w:rsidRPr="00CA0887">
        <w:rPr>
          <w:rFonts w:ascii="Arial" w:hAnsi="Arial" w:cs="Arial"/>
          <w:color w:val="auto"/>
          <w:sz w:val="28"/>
          <w:szCs w:val="28"/>
        </w:rPr>
        <w:t xml:space="preserve">2.2 </w:t>
      </w:r>
      <w:r w:rsidR="00FB79A9" w:rsidRPr="00CA0887">
        <w:rPr>
          <w:rFonts w:ascii="Arial" w:hAnsi="Arial" w:cs="Arial"/>
          <w:color w:val="auto"/>
          <w:sz w:val="28"/>
          <w:szCs w:val="28"/>
        </w:rPr>
        <w:t>Disadvantages for Employees</w:t>
      </w:r>
      <w:bookmarkEnd w:id="3"/>
    </w:p>
    <w:p w14:paraId="7662E257" w14:textId="11DA44FB" w:rsidR="00CE1A7E" w:rsidRPr="00CA0887" w:rsidRDefault="00CE1A7E"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Several studies suggest that working from home can also have negative impacts on employees. One commonly reported disadvantage is inadequate equipment, which can hinder an employee’s ability to complete tasks effectively. Ipsen et al.</w:t>
      </w:r>
      <w:r w:rsidR="00E91C8F" w:rsidRPr="00CA0887">
        <w:rPr>
          <w:rFonts w:ascii="Arial" w:eastAsia="Times New Roman" w:hAnsi="Arial" w:cs="Arial"/>
          <w:kern w:val="0"/>
          <w:lang w:eastAsia="en-GB"/>
          <w14:ligatures w14:val="none"/>
        </w:rPr>
        <w:t>,</w:t>
      </w:r>
      <w:r w:rsidRPr="00CA0887">
        <w:rPr>
          <w:rFonts w:ascii="Arial" w:eastAsia="Times New Roman" w:hAnsi="Arial" w:cs="Arial"/>
          <w:kern w:val="0"/>
          <w:lang w:eastAsia="en-GB"/>
          <w14:ligatures w14:val="none"/>
        </w:rPr>
        <w:t xml:space="preserve"> (2021) found that many employees lacked appropriate IT resources at home, which disrupted workflow and limited participation in virtual meetings. Hall et al.</w:t>
      </w:r>
      <w:r w:rsidR="00E91C8F"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 xml:space="preserve">(2023) support </w:t>
      </w:r>
      <w:r w:rsidR="000309FD" w:rsidRPr="00CA0887">
        <w:rPr>
          <w:rFonts w:ascii="Arial" w:eastAsia="Times New Roman" w:hAnsi="Arial" w:cs="Arial"/>
          <w:kern w:val="0"/>
          <w:lang w:eastAsia="en-GB"/>
          <w14:ligatures w14:val="none"/>
        </w:rPr>
        <w:t>this by</w:t>
      </w:r>
      <w:r w:rsidRPr="00CA0887">
        <w:rPr>
          <w:rFonts w:ascii="Arial" w:eastAsia="Times New Roman" w:hAnsi="Arial" w:cs="Arial"/>
          <w:kern w:val="0"/>
          <w:lang w:eastAsia="en-GB"/>
          <w14:ligatures w14:val="none"/>
        </w:rPr>
        <w:t xml:space="preserve"> identifying inadequate office furniture as a significant issue. Their review, which integrated qualitative and quantitative findings, reported that 43% of employees working from home experienced musculoskeletal problems. This indicates that makeshift home workspaces may increase physical discomfort and pain due to unsuitable desks and seating.</w:t>
      </w:r>
    </w:p>
    <w:p w14:paraId="4A92229C" w14:textId="7B2D881D" w:rsidR="00CE1A7E" w:rsidRPr="00CA0887" w:rsidRDefault="00CE1A7E"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Another disadvantage highlighted in recent research is the difficulty employees face in disconnecting from work. Mohite</w:t>
      </w:r>
      <w:r w:rsidR="00E91C8F" w:rsidRPr="00CA0887">
        <w:rPr>
          <w:rFonts w:ascii="Arial" w:eastAsia="Times New Roman" w:hAnsi="Arial" w:cs="Arial"/>
          <w:kern w:val="0"/>
          <w:lang w:eastAsia="en-GB"/>
          <w14:ligatures w14:val="none"/>
        </w:rPr>
        <w:t xml:space="preserve"> &amp;</w:t>
      </w:r>
      <w:r w:rsidRPr="00CA0887">
        <w:rPr>
          <w:rFonts w:ascii="Arial" w:eastAsia="Times New Roman" w:hAnsi="Arial" w:cs="Arial"/>
          <w:kern w:val="0"/>
          <w:lang w:eastAsia="en-GB"/>
          <w14:ligatures w14:val="none"/>
        </w:rPr>
        <w:t xml:space="preserve"> Agrawal (2025) argue that remote work can blur the boundaries between personal and professional life, increasing the risk of stress and mental burnout. When employees are unable to disengage from work, their personal time is disrupted, which negatively affects </w:t>
      </w:r>
      <w:r w:rsidR="0068335A">
        <w:rPr>
          <w:rFonts w:ascii="Arial" w:eastAsia="Times New Roman" w:hAnsi="Arial" w:cs="Arial"/>
          <w:kern w:val="0"/>
          <w:lang w:eastAsia="en-GB"/>
          <w14:ligatures w14:val="none"/>
        </w:rPr>
        <w:t>their well-being</w:t>
      </w:r>
      <w:r w:rsidRPr="00CA0887">
        <w:rPr>
          <w:rFonts w:ascii="Arial" w:eastAsia="Times New Roman" w:hAnsi="Arial" w:cs="Arial"/>
          <w:kern w:val="0"/>
          <w:lang w:eastAsia="en-GB"/>
          <w14:ligatures w14:val="none"/>
        </w:rPr>
        <w:t xml:space="preserve"> and </w:t>
      </w:r>
      <w:r w:rsidR="0068335A">
        <w:rPr>
          <w:rFonts w:ascii="Arial" w:eastAsia="Times New Roman" w:hAnsi="Arial" w:cs="Arial"/>
          <w:kern w:val="0"/>
          <w:lang w:eastAsia="en-GB"/>
          <w14:ligatures w14:val="none"/>
        </w:rPr>
        <w:t>work-life</w:t>
      </w:r>
      <w:r w:rsidRPr="00CA0887">
        <w:rPr>
          <w:rFonts w:ascii="Arial" w:eastAsia="Times New Roman" w:hAnsi="Arial" w:cs="Arial"/>
          <w:kern w:val="0"/>
          <w:lang w:eastAsia="en-GB"/>
          <w14:ligatures w14:val="none"/>
        </w:rPr>
        <w:t xml:space="preserve"> balance. This aligns with my own experience, as I often struggle to switch off when completing weekly paperwork at home. Although I am allocated five hours, I frequently exceed this because I allow tasks to build up and take on more work than I can manage. Without clear boundaries, my stress levels increase, and I find it difficult to maintain a healthy separation between work and personal life. This personal experience reinforces evidence that homeworking can increase boundary blurring and reduce opportunities for mental recovery.</w:t>
      </w:r>
    </w:p>
    <w:p w14:paraId="73E63A0D" w14:textId="04316918" w:rsidR="00D43F89" w:rsidRPr="00CA0887" w:rsidRDefault="004B59F7" w:rsidP="0036454E">
      <w:pPr>
        <w:spacing w:before="100" w:beforeAutospacing="1" w:after="100" w:afterAutospacing="1" w:line="360" w:lineRule="auto"/>
        <w:rPr>
          <w:rFonts w:ascii="Arial" w:eastAsia="Times New Roman" w:hAnsi="Arial" w:cs="Arial"/>
          <w:color w:val="000000"/>
          <w:kern w:val="0"/>
          <w14:ligatures w14:val="none"/>
        </w:rPr>
      </w:pPr>
      <w:r w:rsidRPr="00CA0887">
        <w:rPr>
          <w:rFonts w:ascii="Arial" w:eastAsia="Times New Roman" w:hAnsi="Arial" w:cs="Arial"/>
          <w:kern w:val="0"/>
          <w:lang w:eastAsia="en-GB"/>
          <w14:ligatures w14:val="none"/>
        </w:rPr>
        <w:t>Urfa Yılmaz et al., (2024) further identified that employees often feel obliged to be reachable outside of working hours. Their research included both qualitative interviews with 14 participants and quantitative surveys with over 800 participants across multiple stages, highlighting that boundary</w:t>
      </w:r>
      <w:r w:rsidR="00CC2017"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 xml:space="preserve">blurring pressures are widespread rather than isolated experiences. This indicates that expectations of constant availability can significantly increase stress and reduce opportunities for psychological detachment from work. I can relate to this, as I often feel pressured to respond to clients outside of designated working hours when at home. This lack of boundaries affects my personal relationships and contributes to heightened stress, reinforcing that remote work can intensify boundary blurring. </w:t>
      </w:r>
      <w:r w:rsidRPr="00CA0887">
        <w:rPr>
          <w:rFonts w:ascii="Arial" w:eastAsia="Times New Roman" w:hAnsi="Arial" w:cs="Arial"/>
          <w:kern w:val="0"/>
          <w:lang w:eastAsia="en-GB"/>
          <w14:ligatures w14:val="none"/>
        </w:rPr>
        <w:lastRenderedPageBreak/>
        <w:t>These challenges highlight the importance of developing practical strategies to protect employee wellbeing while working from home.</w:t>
      </w:r>
    </w:p>
    <w:p w14:paraId="5AEE5C58" w14:textId="77777777" w:rsidR="00D30D4A" w:rsidRPr="00CA0887" w:rsidRDefault="00D30D4A" w:rsidP="0036454E">
      <w:pPr>
        <w:pStyle w:val="ListParagraph"/>
        <w:spacing w:before="100" w:beforeAutospacing="1" w:after="100" w:afterAutospacing="1" w:line="360" w:lineRule="auto"/>
        <w:ind w:left="1080"/>
        <w:rPr>
          <w:rFonts w:ascii="Arial" w:eastAsia="Times New Roman" w:hAnsi="Arial" w:cs="Arial"/>
          <w:color w:val="000000"/>
          <w:kern w:val="0"/>
          <w14:ligatures w14:val="none"/>
        </w:rPr>
      </w:pPr>
    </w:p>
    <w:p w14:paraId="7B41502D" w14:textId="538F5E4D" w:rsidR="00D30D4A" w:rsidRPr="00CA0887" w:rsidRDefault="00384B50" w:rsidP="0036454E">
      <w:pPr>
        <w:pStyle w:val="Heading2"/>
        <w:spacing w:line="360" w:lineRule="auto"/>
        <w:rPr>
          <w:rFonts w:ascii="Arial" w:hAnsi="Arial" w:cs="Arial"/>
          <w:color w:val="auto"/>
          <w:sz w:val="28"/>
          <w:szCs w:val="28"/>
        </w:rPr>
      </w:pPr>
      <w:bookmarkStart w:id="4" w:name="_Toc225083877"/>
      <w:r w:rsidRPr="00CA0887">
        <w:rPr>
          <w:rFonts w:ascii="Arial" w:hAnsi="Arial" w:cs="Arial"/>
          <w:color w:val="auto"/>
          <w:sz w:val="28"/>
          <w:szCs w:val="28"/>
        </w:rPr>
        <w:t xml:space="preserve">2.3 </w:t>
      </w:r>
      <w:r w:rsidR="00FB79A9" w:rsidRPr="00CA0887">
        <w:rPr>
          <w:rFonts w:ascii="Arial" w:hAnsi="Arial" w:cs="Arial"/>
          <w:color w:val="auto"/>
          <w:sz w:val="28"/>
          <w:szCs w:val="28"/>
        </w:rPr>
        <w:t>Recommendations for Employees</w:t>
      </w:r>
      <w:bookmarkEnd w:id="4"/>
    </w:p>
    <w:p w14:paraId="4D269AAF" w14:textId="27072E7C" w:rsidR="00C91555" w:rsidRPr="00CA0887" w:rsidRDefault="00C91555"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Research highlights several strategies that can help employees manage blurred boundaries and restore a healthier separation between work and personal life when working from home. Urfa Yılmaz et al.</w:t>
      </w:r>
      <w:r w:rsidR="00521389" w:rsidRPr="00CA0887">
        <w:rPr>
          <w:rFonts w:ascii="Arial" w:eastAsia="Times New Roman" w:hAnsi="Arial" w:cs="Arial"/>
          <w:kern w:val="0"/>
          <w:lang w:eastAsia="en-GB"/>
          <w14:ligatures w14:val="none"/>
        </w:rPr>
        <w:t>,</w:t>
      </w:r>
      <w:r w:rsidRPr="00CA0887">
        <w:rPr>
          <w:rFonts w:ascii="Arial" w:eastAsia="Times New Roman" w:hAnsi="Arial" w:cs="Arial"/>
          <w:kern w:val="0"/>
          <w:lang w:eastAsia="en-GB"/>
          <w14:ligatures w14:val="none"/>
        </w:rPr>
        <w:t xml:space="preserve"> (2024) emphasise the importance of establishing strong digital boundaries to reduce the sense of constant availability, which is a major contributor to stress and boundary blurring. Their findings suggest that employees should set clear expectations around their availability, such as communicating response times and defining when they are offline. Turning off notifications outside working hours is also recommended, as this prevents employees from feeling compelled to remain in work mode. Implementing an end</w:t>
      </w:r>
      <w:r w:rsidR="00F92049"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of</w:t>
      </w:r>
      <w:r w:rsidR="00F92049"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day shutdown routine</w:t>
      </w:r>
      <w:r w:rsidR="00D271B3"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such as closing the laptop, clearing the workspace, or physically leaving the work area</w:t>
      </w:r>
      <w:r w:rsidR="006C1FC9">
        <w:rPr>
          <w:rFonts w:ascii="Arial" w:eastAsia="Times New Roman" w:hAnsi="Arial" w:cs="Arial"/>
          <w:kern w:val="0"/>
          <w:lang w:eastAsia="en-GB"/>
          <w14:ligatures w14:val="none"/>
        </w:rPr>
        <w:t>,</w:t>
      </w:r>
      <w:r w:rsidR="00F92049" w:rsidRPr="00CA0887">
        <w:rPr>
          <w:rFonts w:ascii="Arial" w:eastAsia="Times New Roman" w:hAnsi="Arial" w:cs="Arial"/>
          <w:kern w:val="0"/>
          <w:lang w:eastAsia="en-GB"/>
          <w14:ligatures w14:val="none"/>
        </w:rPr>
        <w:t xml:space="preserve"> c</w:t>
      </w:r>
      <w:r w:rsidRPr="00CA0887">
        <w:rPr>
          <w:rFonts w:ascii="Arial" w:eastAsia="Times New Roman" w:hAnsi="Arial" w:cs="Arial"/>
          <w:kern w:val="0"/>
          <w:lang w:eastAsia="en-GB"/>
          <w14:ligatures w14:val="none"/>
        </w:rPr>
        <w:t>an further support psychological detachment by signalling a clear end to the working day.</w:t>
      </w:r>
    </w:p>
    <w:p w14:paraId="5D09190B" w14:textId="63224EA9" w:rsidR="00C91555" w:rsidRPr="00CA0887" w:rsidRDefault="00C91555"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 xml:space="preserve">In addition to protecting mental </w:t>
      </w:r>
      <w:r w:rsidR="006C1FC9">
        <w:rPr>
          <w:rFonts w:ascii="Arial" w:eastAsia="Times New Roman" w:hAnsi="Arial" w:cs="Arial"/>
          <w:kern w:val="0"/>
          <w:lang w:eastAsia="en-GB"/>
          <w14:ligatures w14:val="none"/>
        </w:rPr>
        <w:t>well-being</w:t>
      </w:r>
      <w:r w:rsidRPr="00CA0887">
        <w:rPr>
          <w:rFonts w:ascii="Arial" w:eastAsia="Times New Roman" w:hAnsi="Arial" w:cs="Arial"/>
          <w:kern w:val="0"/>
          <w:lang w:eastAsia="en-GB"/>
          <w14:ligatures w14:val="none"/>
        </w:rPr>
        <w:t>, research highlights the importance of addressing the physical strain associated with homeworking. Hall et al.</w:t>
      </w:r>
      <w:r w:rsidR="00521389" w:rsidRPr="00CA0887">
        <w:rPr>
          <w:rFonts w:ascii="Arial" w:eastAsia="Times New Roman" w:hAnsi="Arial" w:cs="Arial"/>
          <w:kern w:val="0"/>
          <w:lang w:eastAsia="en-GB"/>
          <w14:ligatures w14:val="none"/>
        </w:rPr>
        <w:t>,</w:t>
      </w:r>
      <w:r w:rsidRPr="00CA0887">
        <w:rPr>
          <w:rFonts w:ascii="Arial" w:eastAsia="Times New Roman" w:hAnsi="Arial" w:cs="Arial"/>
          <w:kern w:val="0"/>
          <w:lang w:eastAsia="en-GB"/>
          <w14:ligatures w14:val="none"/>
        </w:rPr>
        <w:t xml:space="preserve"> (2023) recommend that employees take regular movement breaks throughout the day and adjust their workspace ergonomics to reduce musculoskeletal discomfort, which is often caused by makeshift home offices and inadequate equipment. Simple adjustments such as improving chair support, raising screen height, or alternating between sitting and standing can significantly reduce physical strain.</w:t>
      </w:r>
    </w:p>
    <w:p w14:paraId="2A2DFD4F" w14:textId="027454F1" w:rsidR="00D30D4A" w:rsidRPr="00CA0887" w:rsidRDefault="00C91555"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 xml:space="preserve">Together, these recommendations suggest that managing both digital boundaries and physical working conditions is essential for reducing the psychological and physical disadvantages associated with working from home. By adopting clearer communication practices, creating structured routines, and improving ergonomic setups, employees can better protect their </w:t>
      </w:r>
      <w:r w:rsidR="006C1FC9">
        <w:rPr>
          <w:rFonts w:ascii="Arial" w:eastAsia="Times New Roman" w:hAnsi="Arial" w:cs="Arial"/>
          <w:kern w:val="0"/>
          <w:lang w:eastAsia="en-GB"/>
          <w14:ligatures w14:val="none"/>
        </w:rPr>
        <w:t>well-being</w:t>
      </w:r>
      <w:r w:rsidRPr="00CA0887">
        <w:rPr>
          <w:rFonts w:ascii="Arial" w:eastAsia="Times New Roman" w:hAnsi="Arial" w:cs="Arial"/>
          <w:kern w:val="0"/>
          <w:lang w:eastAsia="en-GB"/>
          <w14:ligatures w14:val="none"/>
        </w:rPr>
        <w:t xml:space="preserve"> and maintain effective working practices in remote environments</w:t>
      </w:r>
      <w:r w:rsidR="003678B1" w:rsidRPr="00CA0887">
        <w:rPr>
          <w:rFonts w:ascii="Arial" w:eastAsia="Times New Roman" w:hAnsi="Arial" w:cs="Arial"/>
          <w:kern w:val="0"/>
          <w:lang w:eastAsia="en-GB"/>
          <w14:ligatures w14:val="none"/>
        </w:rPr>
        <w:t>.</w:t>
      </w:r>
    </w:p>
    <w:p w14:paraId="23017258" w14:textId="77777777" w:rsidR="00D30D4A" w:rsidRPr="00CA0887" w:rsidRDefault="00D30D4A" w:rsidP="0036454E">
      <w:pPr>
        <w:pStyle w:val="ListParagraph"/>
        <w:spacing w:before="100" w:beforeAutospacing="1" w:after="100" w:afterAutospacing="1" w:line="360" w:lineRule="auto"/>
        <w:ind w:left="1080"/>
        <w:rPr>
          <w:rFonts w:ascii="Arial" w:eastAsia="Times New Roman" w:hAnsi="Arial" w:cs="Arial"/>
          <w:color w:val="000000"/>
          <w:kern w:val="0"/>
          <w14:ligatures w14:val="none"/>
        </w:rPr>
      </w:pPr>
    </w:p>
    <w:p w14:paraId="6CAA0503" w14:textId="77777777" w:rsidR="00617574" w:rsidRPr="00CA0887" w:rsidRDefault="00617574" w:rsidP="0036454E">
      <w:pPr>
        <w:spacing w:before="100" w:beforeAutospacing="1" w:after="100" w:afterAutospacing="1" w:line="360" w:lineRule="auto"/>
        <w:rPr>
          <w:rFonts w:ascii="Arial" w:eastAsia="Times New Roman" w:hAnsi="Arial" w:cs="Arial"/>
          <w:color w:val="000000"/>
          <w:kern w:val="0"/>
          <w14:ligatures w14:val="none"/>
        </w:rPr>
      </w:pPr>
    </w:p>
    <w:p w14:paraId="43414843" w14:textId="655C7125" w:rsidR="00617574" w:rsidRPr="00CA0887" w:rsidRDefault="00384B50" w:rsidP="00CA0887">
      <w:pPr>
        <w:pStyle w:val="Heading1"/>
        <w:spacing w:line="360" w:lineRule="auto"/>
        <w:rPr>
          <w:rFonts w:ascii="Arial" w:hAnsi="Arial" w:cs="Arial"/>
          <w:b/>
          <w:bCs/>
          <w:color w:val="auto"/>
          <w:sz w:val="32"/>
          <w:szCs w:val="32"/>
        </w:rPr>
      </w:pPr>
      <w:bookmarkStart w:id="5" w:name="_Toc225083878"/>
      <w:r w:rsidRPr="00CA0887">
        <w:rPr>
          <w:rFonts w:ascii="Arial" w:hAnsi="Arial" w:cs="Arial"/>
          <w:b/>
          <w:bCs/>
          <w:color w:val="auto"/>
          <w:sz w:val="32"/>
          <w:szCs w:val="32"/>
        </w:rPr>
        <w:lastRenderedPageBreak/>
        <w:t xml:space="preserve">3. </w:t>
      </w:r>
      <w:r w:rsidR="00FB79A9" w:rsidRPr="00CA0887">
        <w:rPr>
          <w:rFonts w:ascii="Arial" w:hAnsi="Arial" w:cs="Arial"/>
          <w:b/>
          <w:bCs/>
          <w:color w:val="auto"/>
          <w:sz w:val="32"/>
          <w:szCs w:val="32"/>
        </w:rPr>
        <w:t>The Manager</w:t>
      </w:r>
      <w:bookmarkEnd w:id="5"/>
    </w:p>
    <w:p w14:paraId="1D24CFEC" w14:textId="2C5F0AE5" w:rsidR="00E2153F" w:rsidRPr="00CA0887" w:rsidRDefault="00384B50" w:rsidP="0036454E">
      <w:pPr>
        <w:pStyle w:val="Heading2"/>
        <w:spacing w:line="360" w:lineRule="auto"/>
        <w:rPr>
          <w:rFonts w:ascii="Arial" w:hAnsi="Arial" w:cs="Arial"/>
          <w:color w:val="auto"/>
          <w:sz w:val="28"/>
          <w:szCs w:val="28"/>
        </w:rPr>
      </w:pPr>
      <w:bookmarkStart w:id="6" w:name="_Toc225083879"/>
      <w:r w:rsidRPr="00CA0887">
        <w:rPr>
          <w:rFonts w:ascii="Arial" w:hAnsi="Arial" w:cs="Arial"/>
          <w:color w:val="auto"/>
          <w:sz w:val="28"/>
          <w:szCs w:val="28"/>
        </w:rPr>
        <w:t xml:space="preserve">3.1 </w:t>
      </w:r>
      <w:r w:rsidR="00FB79A9" w:rsidRPr="00CA0887">
        <w:rPr>
          <w:rFonts w:ascii="Arial" w:hAnsi="Arial" w:cs="Arial"/>
          <w:color w:val="auto"/>
          <w:sz w:val="28"/>
          <w:szCs w:val="28"/>
        </w:rPr>
        <w:t>Advantages for Managers</w:t>
      </w:r>
      <w:bookmarkEnd w:id="6"/>
    </w:p>
    <w:p w14:paraId="381052C7" w14:textId="1DC29BC3" w:rsidR="00DF5A1A" w:rsidRPr="00CA0887" w:rsidRDefault="00DF5A1A" w:rsidP="0036454E">
      <w:pPr>
        <w:spacing w:before="100" w:beforeAutospacing="1" w:after="100" w:afterAutospacing="1"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t>Remote work has significantly reshaped managerial practice, influencing how managers structure their time, oversee performance, and engage with their teams. One widely recognised advantage is the increased flexibility remote work provides. Without the constraints of commuting and with the ability to schedule shorter, more focused meetings, managers gain greater control over their daily workflow (Ferreira et al., 2021). This flexibility enables them to prioritise core responsibilities, reduce time lost to travel, and design communication practices that are more intentional and efficient. In my own experience as a team leader, virtual meetings improved productivity because discussions were more structured and less likely to drift off topic. This increased my flexibility, as I could plan additional tasks throughout the day, whereas face</w:t>
      </w:r>
      <w:r w:rsidR="00F92049"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to</w:t>
      </w:r>
      <w:r w:rsidR="00F92049"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face meetings often overran due to informal conversations and interruptions. This demonstrates how remote working practices can enhance managerial efficiency by promoting more disciplined and time</w:t>
      </w:r>
      <w:r w:rsidR="00F92049"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bound interactions.</w:t>
      </w:r>
    </w:p>
    <w:p w14:paraId="654465B9" w14:textId="673A1D90" w:rsidR="00DF5A1A" w:rsidRPr="00CA0887" w:rsidRDefault="00DF5A1A" w:rsidP="0036454E">
      <w:pPr>
        <w:spacing w:before="100" w:beforeAutospacing="1" w:after="100" w:afterAutospacing="1"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t>Although remote work introduces challenges</w:t>
      </w:r>
      <w:r w:rsidR="00F7290D"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such as coordinating across digital platforms or managing simultaneous communication</w:t>
      </w:r>
      <w:r w:rsidR="00F7290D"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many managers still value the enhanced control and efficiency it provides (</w:t>
      </w:r>
      <w:proofErr w:type="spellStart"/>
      <w:r w:rsidR="00454485" w:rsidRPr="00CA0887">
        <w:rPr>
          <w:rFonts w:ascii="Arial" w:eastAsia="Times New Roman" w:hAnsi="Arial" w:cs="Arial"/>
          <w:color w:val="000000"/>
          <w:kern w:val="0"/>
          <w14:ligatures w14:val="none"/>
        </w:rPr>
        <w:t>Babapour</w:t>
      </w:r>
      <w:proofErr w:type="spellEnd"/>
      <w:r w:rsidR="00454485" w:rsidRPr="00CA0887">
        <w:rPr>
          <w:rFonts w:ascii="Arial" w:eastAsia="Times New Roman" w:hAnsi="Arial" w:cs="Arial"/>
          <w:color w:val="000000"/>
          <w:kern w:val="0"/>
          <w14:ligatures w14:val="none"/>
        </w:rPr>
        <w:t xml:space="preserve"> </w:t>
      </w:r>
      <w:proofErr w:type="spellStart"/>
      <w:r w:rsidR="00454485" w:rsidRPr="00CA0887">
        <w:rPr>
          <w:rFonts w:ascii="Arial" w:eastAsia="Times New Roman" w:hAnsi="Arial" w:cs="Arial"/>
          <w:color w:val="000000"/>
          <w:kern w:val="0"/>
          <w14:ligatures w14:val="none"/>
        </w:rPr>
        <w:t>Chafi</w:t>
      </w:r>
      <w:proofErr w:type="spellEnd"/>
      <w:r w:rsidR="00454485" w:rsidRPr="00CA0887">
        <w:rPr>
          <w:rFonts w:ascii="Arial" w:eastAsia="Times New Roman" w:hAnsi="Arial" w:cs="Arial"/>
          <w:color w:val="000000"/>
          <w:kern w:val="0"/>
          <w14:ligatures w14:val="none"/>
        </w:rPr>
        <w:t xml:space="preserve"> et al., 2021</w:t>
      </w:r>
      <w:r w:rsidRPr="00CA0887">
        <w:rPr>
          <w:rFonts w:ascii="Arial" w:eastAsia="Times New Roman" w:hAnsi="Arial" w:cs="Arial"/>
          <w:color w:val="000000"/>
          <w:kern w:val="0"/>
          <w14:ligatures w14:val="none"/>
        </w:rPr>
        <w:t xml:space="preserve">). Remote work can also strengthen performance management. Higher levels of employee </w:t>
      </w:r>
      <w:r w:rsidR="00F7290D" w:rsidRPr="00CA0887">
        <w:rPr>
          <w:rFonts w:ascii="Arial" w:eastAsia="Times New Roman" w:hAnsi="Arial" w:cs="Arial"/>
          <w:color w:val="000000"/>
          <w:kern w:val="0"/>
          <w14:ligatures w14:val="none"/>
        </w:rPr>
        <w:t xml:space="preserve">freedom </w:t>
      </w:r>
      <w:r w:rsidR="008B31E9" w:rsidRPr="00CA0887">
        <w:rPr>
          <w:rFonts w:ascii="Arial" w:eastAsia="Times New Roman" w:hAnsi="Arial" w:cs="Arial"/>
          <w:color w:val="000000"/>
          <w:kern w:val="0"/>
          <w14:ligatures w14:val="none"/>
        </w:rPr>
        <w:t>require</w:t>
      </w:r>
      <w:r w:rsidRPr="00CA0887">
        <w:rPr>
          <w:rFonts w:ascii="Arial" w:eastAsia="Times New Roman" w:hAnsi="Arial" w:cs="Arial"/>
          <w:color w:val="000000"/>
          <w:kern w:val="0"/>
          <w14:ligatures w14:val="none"/>
        </w:rPr>
        <w:t xml:space="preserve"> managers to rely more on trust, empathy, and psychological safety. </w:t>
      </w:r>
      <w:r w:rsidR="00B319AF" w:rsidRPr="00CA0887">
        <w:rPr>
          <w:rFonts w:ascii="Arial" w:eastAsia="Times New Roman" w:hAnsi="Arial" w:cs="Arial"/>
          <w:color w:val="000000"/>
          <w:kern w:val="0"/>
          <w14:ligatures w14:val="none"/>
        </w:rPr>
        <w:t>Kloepfer &amp; Carbon, (2025)</w:t>
      </w:r>
      <w:r w:rsidRPr="00CA0887">
        <w:rPr>
          <w:rFonts w:ascii="Arial" w:eastAsia="Times New Roman" w:hAnsi="Arial" w:cs="Arial"/>
          <w:color w:val="000000"/>
          <w:kern w:val="0"/>
          <w14:ligatures w14:val="none"/>
        </w:rPr>
        <w:t xml:space="preserve"> qualitative study found that increased trust in virtual leadership environments enhances employee engagement and supports the achievement of organisational objectives. However, some research suggests that building trust without </w:t>
      </w:r>
      <w:r w:rsidR="002360B3" w:rsidRPr="00CA0887">
        <w:rPr>
          <w:rFonts w:ascii="Arial" w:eastAsia="Times New Roman" w:hAnsi="Arial" w:cs="Arial"/>
          <w:color w:val="000000"/>
          <w:kern w:val="0"/>
          <w14:ligatures w14:val="none"/>
        </w:rPr>
        <w:t>face-to-face</w:t>
      </w:r>
      <w:r w:rsidRPr="00CA0887">
        <w:rPr>
          <w:rFonts w:ascii="Arial" w:eastAsia="Times New Roman" w:hAnsi="Arial" w:cs="Arial"/>
          <w:color w:val="000000"/>
          <w:kern w:val="0"/>
          <w14:ligatures w14:val="none"/>
        </w:rPr>
        <w:t xml:space="preserve"> interaction requires additional effort (Chong &amp; Vijayakumaran Kathiarayan, 2023). In my own role, I scheduled additional check</w:t>
      </w:r>
      <w:r w:rsidR="00F92049"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ins to ensure staff felt supported, as informal office conversations were no longer available. Although this required extra planning, it strengthened trust and team cohesion. Overall, remote work offers managers substantial advantages in flexibility, productivity oversight, and leadership development, though these benefits coexist with new demands on managerial practice.</w:t>
      </w:r>
    </w:p>
    <w:p w14:paraId="66AC0DEC" w14:textId="77777777" w:rsidR="00DF5A1A" w:rsidRPr="00CA0887" w:rsidRDefault="00DF5A1A" w:rsidP="0036454E">
      <w:pPr>
        <w:spacing w:before="100" w:beforeAutospacing="1" w:after="100" w:afterAutospacing="1" w:line="360" w:lineRule="auto"/>
        <w:rPr>
          <w:rFonts w:ascii="Arial" w:eastAsia="Times New Roman" w:hAnsi="Arial" w:cs="Arial"/>
          <w:color w:val="000000"/>
          <w:kern w:val="0"/>
          <w14:ligatures w14:val="none"/>
        </w:rPr>
      </w:pPr>
    </w:p>
    <w:p w14:paraId="22230B3E" w14:textId="77777777" w:rsidR="00E2153F" w:rsidRPr="00CA0887" w:rsidRDefault="00E2153F" w:rsidP="0036454E">
      <w:pPr>
        <w:pStyle w:val="ListParagraph"/>
        <w:spacing w:before="100" w:beforeAutospacing="1" w:after="100" w:afterAutospacing="1" w:line="360" w:lineRule="auto"/>
        <w:ind w:left="1080"/>
        <w:rPr>
          <w:rFonts w:ascii="Arial" w:eastAsia="Times New Roman" w:hAnsi="Arial" w:cs="Arial"/>
          <w:color w:val="000000"/>
          <w:kern w:val="0"/>
          <w14:ligatures w14:val="none"/>
        </w:rPr>
      </w:pPr>
    </w:p>
    <w:p w14:paraId="449F73FA" w14:textId="4D5C5BC8" w:rsidR="00ED6E7A" w:rsidRPr="00CA0887" w:rsidRDefault="00384B50" w:rsidP="0036454E">
      <w:pPr>
        <w:pStyle w:val="Heading2"/>
        <w:spacing w:line="360" w:lineRule="auto"/>
        <w:rPr>
          <w:rFonts w:ascii="Arial" w:hAnsi="Arial" w:cs="Arial"/>
          <w:color w:val="auto"/>
          <w:sz w:val="28"/>
          <w:szCs w:val="28"/>
        </w:rPr>
      </w:pPr>
      <w:bookmarkStart w:id="7" w:name="_Toc225083880"/>
      <w:r w:rsidRPr="00CA0887">
        <w:rPr>
          <w:rFonts w:ascii="Arial" w:hAnsi="Arial" w:cs="Arial"/>
          <w:color w:val="auto"/>
          <w:sz w:val="28"/>
          <w:szCs w:val="28"/>
        </w:rPr>
        <w:lastRenderedPageBreak/>
        <w:t xml:space="preserve">3.2 </w:t>
      </w:r>
      <w:r w:rsidR="00FB79A9" w:rsidRPr="00CA0887">
        <w:rPr>
          <w:rFonts w:ascii="Arial" w:hAnsi="Arial" w:cs="Arial"/>
          <w:color w:val="auto"/>
          <w:sz w:val="28"/>
          <w:szCs w:val="28"/>
        </w:rPr>
        <w:t>Disadvantages for Managers</w:t>
      </w:r>
      <w:bookmarkEnd w:id="7"/>
    </w:p>
    <w:p w14:paraId="7E4B4B66" w14:textId="3546A96F" w:rsidR="00ED6E7A" w:rsidRPr="00CA0887" w:rsidRDefault="00ED6E7A" w:rsidP="0036454E">
      <w:pPr>
        <w:spacing w:before="100" w:beforeAutospacing="1" w:after="100" w:afterAutospacing="1"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t>Despite its advantages, remote work presents several challenges for managers. One significant issue is the difficulty in observing early signs of employee disengagement. Without physical proximity, managers lose access to subtle cues such as changes in body language, tone, or participation, which can create uncertainty about how team members are coping (Kloepfer &amp; Carbon, 2025). This increases emotional labour, as managers must schedule additional check</w:t>
      </w:r>
      <w:r w:rsidR="00F92049"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 xml:space="preserve">ins and work harder to interpret digital communication. The pressure to identify issues early can lead to stress, frustration, and reduced </w:t>
      </w:r>
      <w:r w:rsidR="006C1FC9">
        <w:rPr>
          <w:rFonts w:ascii="Arial" w:eastAsia="Times New Roman" w:hAnsi="Arial" w:cs="Arial"/>
          <w:color w:val="000000"/>
          <w:kern w:val="0"/>
          <w14:ligatures w14:val="none"/>
        </w:rPr>
        <w:t>well-being</w:t>
      </w:r>
      <w:r w:rsidRPr="00CA0887">
        <w:rPr>
          <w:rFonts w:ascii="Arial" w:eastAsia="Times New Roman" w:hAnsi="Arial" w:cs="Arial"/>
          <w:color w:val="000000"/>
          <w:kern w:val="0"/>
          <w14:ligatures w14:val="none"/>
        </w:rPr>
        <w:t>.</w:t>
      </w:r>
    </w:p>
    <w:p w14:paraId="140AC2E9" w14:textId="6BDE1503" w:rsidR="00D30D4A" w:rsidRPr="00CA0887" w:rsidRDefault="00ED6E7A" w:rsidP="0036454E">
      <w:pPr>
        <w:spacing w:before="100" w:beforeAutospacing="1" w:after="100" w:afterAutospacing="1"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t>Blurred boundaries also present a major disadvantage. Managers often feel pressure to be constantly reachable, and remote environments can lead to longer working hours, difficulty disconnecting, and expectations of rapid responses</w:t>
      </w:r>
      <w:r w:rsidR="009439AC"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all of which contribute to burnout (Chong &amp; Vijayakumaran Kathiarayan, 2023). In my own role as a team leader, I experienced this directly. Working with a 24/7 client meant staff frequently contacted me outside contracted hours. Without the natural separation of leaving a physical workplace, I struggled to establish a clear cut</w:t>
      </w:r>
      <w:r w:rsidR="00F92049"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 xml:space="preserve">off point and often felt permanently on call. This constant availability increased my stress levels and made it harder to maintain a healthy </w:t>
      </w:r>
      <w:r w:rsidR="006C1FC9">
        <w:rPr>
          <w:rFonts w:ascii="Arial" w:eastAsia="Times New Roman" w:hAnsi="Arial" w:cs="Arial"/>
          <w:color w:val="000000"/>
          <w:kern w:val="0"/>
          <w14:ligatures w14:val="none"/>
        </w:rPr>
        <w:t>work-life</w:t>
      </w:r>
      <w:r w:rsidRPr="00CA0887">
        <w:rPr>
          <w:rFonts w:ascii="Arial" w:eastAsia="Times New Roman" w:hAnsi="Arial" w:cs="Arial"/>
          <w:color w:val="000000"/>
          <w:kern w:val="0"/>
          <w14:ligatures w14:val="none"/>
        </w:rPr>
        <w:t xml:space="preserve"> balance, reflecting the boundary</w:t>
      </w:r>
      <w:r w:rsidR="00F92049"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blurring pressures identified in the research. These challenges highlight the need for practical strategies to support managers in navigating remote leadership effectively.</w:t>
      </w:r>
    </w:p>
    <w:p w14:paraId="7F2E229E" w14:textId="77777777" w:rsidR="003678B1" w:rsidRPr="00CA0887" w:rsidRDefault="003678B1" w:rsidP="0036454E">
      <w:pPr>
        <w:spacing w:before="100" w:beforeAutospacing="1" w:after="100" w:afterAutospacing="1" w:line="360" w:lineRule="auto"/>
        <w:rPr>
          <w:rFonts w:ascii="Arial" w:eastAsia="Times New Roman" w:hAnsi="Arial" w:cs="Arial"/>
          <w:color w:val="000000"/>
          <w:kern w:val="0"/>
          <w14:ligatures w14:val="none"/>
        </w:rPr>
      </w:pPr>
    </w:p>
    <w:p w14:paraId="031348A7" w14:textId="3223587C" w:rsidR="00FE255C" w:rsidRPr="00CA0887" w:rsidRDefault="00384B50" w:rsidP="0036454E">
      <w:pPr>
        <w:pStyle w:val="Heading2"/>
        <w:spacing w:line="360" w:lineRule="auto"/>
        <w:rPr>
          <w:rFonts w:ascii="Arial" w:hAnsi="Arial" w:cs="Arial"/>
          <w:color w:val="auto"/>
          <w:sz w:val="28"/>
          <w:szCs w:val="28"/>
        </w:rPr>
      </w:pPr>
      <w:bookmarkStart w:id="8" w:name="_Toc225083881"/>
      <w:r w:rsidRPr="00CA0887">
        <w:rPr>
          <w:rFonts w:ascii="Arial" w:hAnsi="Arial" w:cs="Arial"/>
          <w:color w:val="auto"/>
          <w:sz w:val="28"/>
          <w:szCs w:val="28"/>
        </w:rPr>
        <w:t xml:space="preserve">3.3 </w:t>
      </w:r>
      <w:r w:rsidR="00FB79A9" w:rsidRPr="00CA0887">
        <w:rPr>
          <w:rFonts w:ascii="Arial" w:hAnsi="Arial" w:cs="Arial"/>
          <w:color w:val="auto"/>
          <w:sz w:val="28"/>
          <w:szCs w:val="28"/>
        </w:rPr>
        <w:t>Recommendations for Managers</w:t>
      </w:r>
      <w:bookmarkEnd w:id="8"/>
    </w:p>
    <w:p w14:paraId="1616AA48" w14:textId="4EA65067" w:rsidR="00ED6E7A" w:rsidRPr="00CA0887" w:rsidRDefault="00ED6E7A" w:rsidP="0036454E">
      <w:pPr>
        <w:spacing w:before="100" w:beforeAutospacing="1" w:after="100" w:afterAutospacing="1"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t xml:space="preserve">To reduce managerial strain and maintain </w:t>
      </w:r>
      <w:r w:rsidR="006C1FC9">
        <w:rPr>
          <w:rFonts w:ascii="Arial" w:eastAsia="Times New Roman" w:hAnsi="Arial" w:cs="Arial"/>
          <w:color w:val="000000"/>
          <w:kern w:val="0"/>
          <w14:ligatures w14:val="none"/>
        </w:rPr>
        <w:t>well-being</w:t>
      </w:r>
      <w:r w:rsidRPr="00CA0887">
        <w:rPr>
          <w:rFonts w:ascii="Arial" w:eastAsia="Times New Roman" w:hAnsi="Arial" w:cs="Arial"/>
          <w:color w:val="000000"/>
          <w:kern w:val="0"/>
          <w14:ligatures w14:val="none"/>
        </w:rPr>
        <w:t xml:space="preserve"> in remote settings, managers should adopt proactive strategies that support both their own workload and the needs of their teams. Aleem et al.</w:t>
      </w:r>
      <w:r w:rsidR="0066664B"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(2023) emphasise the importance of monitoring workload distribution, encouraging regular breaks, and promoting reasonable working hours. They also highlight that managers should model healthy behaviour themselves, such as avoiding sending emails late at night. Aczel et al.</w:t>
      </w:r>
      <w:r w:rsidR="001D6904" w:rsidRPr="00CA0887">
        <w:rPr>
          <w:rFonts w:ascii="Arial" w:eastAsia="Times New Roman" w:hAnsi="Arial" w:cs="Arial"/>
          <w:color w:val="000000"/>
          <w:kern w:val="0"/>
          <w14:ligatures w14:val="none"/>
        </w:rPr>
        <w:t>,</w:t>
      </w:r>
      <w:r w:rsidRPr="00CA0887">
        <w:rPr>
          <w:rFonts w:ascii="Arial" w:eastAsia="Times New Roman" w:hAnsi="Arial" w:cs="Arial"/>
          <w:color w:val="000000"/>
          <w:kern w:val="0"/>
          <w14:ligatures w14:val="none"/>
        </w:rPr>
        <w:t xml:space="preserve"> (2021) note</w:t>
      </w:r>
      <w:r w:rsidR="00B04D2F" w:rsidRPr="00CA0887">
        <w:rPr>
          <w:rFonts w:ascii="Arial" w:eastAsia="Times New Roman" w:hAnsi="Arial" w:cs="Arial"/>
          <w:color w:val="000000"/>
          <w:kern w:val="0"/>
          <w14:ligatures w14:val="none"/>
        </w:rPr>
        <w:t>s t</w:t>
      </w:r>
      <w:r w:rsidRPr="00CA0887">
        <w:rPr>
          <w:rFonts w:ascii="Arial" w:eastAsia="Times New Roman" w:hAnsi="Arial" w:cs="Arial"/>
          <w:color w:val="000000"/>
          <w:kern w:val="0"/>
          <w14:ligatures w14:val="none"/>
        </w:rPr>
        <w:t xml:space="preserve">hat remote work reduces spontaneous interaction and makes subtle behavioural cues harder to detect, meaning managers must schedule consistent </w:t>
      </w:r>
      <w:r w:rsidR="006C1FC9">
        <w:rPr>
          <w:rFonts w:ascii="Arial" w:eastAsia="Times New Roman" w:hAnsi="Arial" w:cs="Arial"/>
          <w:color w:val="000000"/>
          <w:kern w:val="0"/>
          <w14:ligatures w14:val="none"/>
        </w:rPr>
        <w:t>check ins</w:t>
      </w:r>
      <w:r w:rsidRPr="00CA0887">
        <w:rPr>
          <w:rFonts w:ascii="Arial" w:eastAsia="Times New Roman" w:hAnsi="Arial" w:cs="Arial"/>
          <w:color w:val="000000"/>
          <w:kern w:val="0"/>
          <w14:ligatures w14:val="none"/>
        </w:rPr>
        <w:t xml:space="preserve"> that address both task progress and </w:t>
      </w:r>
      <w:r w:rsidR="006C1FC9">
        <w:rPr>
          <w:rFonts w:ascii="Arial" w:eastAsia="Times New Roman" w:hAnsi="Arial" w:cs="Arial"/>
          <w:color w:val="000000"/>
          <w:kern w:val="0"/>
          <w14:ligatures w14:val="none"/>
        </w:rPr>
        <w:t>well-being</w:t>
      </w:r>
      <w:r w:rsidRPr="00CA0887">
        <w:rPr>
          <w:rFonts w:ascii="Arial" w:eastAsia="Times New Roman" w:hAnsi="Arial" w:cs="Arial"/>
          <w:color w:val="000000"/>
          <w:kern w:val="0"/>
          <w14:ligatures w14:val="none"/>
        </w:rPr>
        <w:t xml:space="preserve">. Their study also identifies digital fatigue as a major issue, recommending that managers limit unnecessary video calls and turn off </w:t>
      </w:r>
      <w:r w:rsidR="009809FC" w:rsidRPr="00CA0887">
        <w:rPr>
          <w:rFonts w:ascii="Arial" w:eastAsia="Times New Roman" w:hAnsi="Arial" w:cs="Arial"/>
          <w:color w:val="000000"/>
          <w:kern w:val="0"/>
          <w14:ligatures w14:val="none"/>
        </w:rPr>
        <w:t>non-essential</w:t>
      </w:r>
      <w:r w:rsidRPr="00CA0887">
        <w:rPr>
          <w:rFonts w:ascii="Arial" w:eastAsia="Times New Roman" w:hAnsi="Arial" w:cs="Arial"/>
          <w:color w:val="000000"/>
          <w:kern w:val="0"/>
          <w14:ligatures w14:val="none"/>
        </w:rPr>
        <w:t xml:space="preserve"> notifications.</w:t>
      </w:r>
    </w:p>
    <w:p w14:paraId="59407968" w14:textId="62CC3425" w:rsidR="00D30D4A" w:rsidRPr="00CA0887" w:rsidRDefault="00ED6E7A" w:rsidP="0036454E">
      <w:pPr>
        <w:spacing w:before="100" w:beforeAutospacing="1" w:after="100" w:afterAutospacing="1"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lastRenderedPageBreak/>
        <w:t xml:space="preserve">These practices help managers maintain clearer boundaries, reduce cognitive overload, and create structured opportunities to identify early signs of disengagement. By managing communication more intentionally and reducing digital strain, managers can protect their own </w:t>
      </w:r>
      <w:r w:rsidR="006C1FC9">
        <w:rPr>
          <w:rFonts w:ascii="Arial" w:eastAsia="Times New Roman" w:hAnsi="Arial" w:cs="Arial"/>
          <w:color w:val="000000"/>
          <w:kern w:val="0"/>
          <w14:ligatures w14:val="none"/>
        </w:rPr>
        <w:t>well-being</w:t>
      </w:r>
      <w:r w:rsidRPr="00CA0887">
        <w:rPr>
          <w:rFonts w:ascii="Arial" w:eastAsia="Times New Roman" w:hAnsi="Arial" w:cs="Arial"/>
          <w:color w:val="000000"/>
          <w:kern w:val="0"/>
          <w14:ligatures w14:val="none"/>
        </w:rPr>
        <w:t xml:space="preserve"> while supporting healthier team dynamics. Implementing these strategies enables managers to sustain effective leadership in remote environments while minimising the personal and professional pressures associated with virtual team management.</w:t>
      </w:r>
    </w:p>
    <w:p w14:paraId="5E020F43" w14:textId="77777777" w:rsidR="00D30D4A" w:rsidRPr="00CA0887" w:rsidRDefault="00D30D4A" w:rsidP="0036454E">
      <w:pPr>
        <w:pStyle w:val="ListParagraph"/>
        <w:spacing w:before="100" w:beforeAutospacing="1" w:after="100" w:afterAutospacing="1" w:line="360" w:lineRule="auto"/>
        <w:ind w:left="1080"/>
        <w:rPr>
          <w:rFonts w:ascii="Arial" w:eastAsia="Times New Roman" w:hAnsi="Arial" w:cs="Arial"/>
          <w:color w:val="000000"/>
          <w:kern w:val="0"/>
          <w14:ligatures w14:val="none"/>
        </w:rPr>
      </w:pPr>
    </w:p>
    <w:p w14:paraId="10287A7E" w14:textId="266D9460" w:rsidR="00D30D4A" w:rsidRPr="00CA0887" w:rsidRDefault="00384B50" w:rsidP="0036454E">
      <w:pPr>
        <w:pStyle w:val="Heading1"/>
        <w:spacing w:line="360" w:lineRule="auto"/>
        <w:rPr>
          <w:rFonts w:ascii="Arial" w:hAnsi="Arial" w:cs="Arial"/>
          <w:b/>
          <w:bCs/>
          <w:color w:val="auto"/>
          <w:sz w:val="32"/>
          <w:szCs w:val="32"/>
        </w:rPr>
      </w:pPr>
      <w:bookmarkStart w:id="9" w:name="_Toc225083882"/>
      <w:r w:rsidRPr="00CA0887">
        <w:rPr>
          <w:rFonts w:ascii="Arial" w:hAnsi="Arial" w:cs="Arial"/>
          <w:b/>
          <w:bCs/>
          <w:color w:val="auto"/>
          <w:sz w:val="32"/>
          <w:szCs w:val="32"/>
        </w:rPr>
        <w:t xml:space="preserve">4. </w:t>
      </w:r>
      <w:r w:rsidR="00FB79A9" w:rsidRPr="00CA0887">
        <w:rPr>
          <w:rFonts w:ascii="Arial" w:hAnsi="Arial" w:cs="Arial"/>
          <w:b/>
          <w:bCs/>
          <w:color w:val="auto"/>
          <w:sz w:val="32"/>
          <w:szCs w:val="32"/>
        </w:rPr>
        <w:t>The Company</w:t>
      </w:r>
      <w:bookmarkEnd w:id="9"/>
    </w:p>
    <w:p w14:paraId="243F1DBC" w14:textId="78A42314" w:rsidR="002F0C25" w:rsidRPr="00CA0887" w:rsidRDefault="00384B50" w:rsidP="0036454E">
      <w:pPr>
        <w:pStyle w:val="Heading2"/>
        <w:spacing w:line="360" w:lineRule="auto"/>
        <w:rPr>
          <w:rFonts w:ascii="Arial" w:hAnsi="Arial" w:cs="Arial"/>
          <w:color w:val="auto"/>
          <w:sz w:val="28"/>
          <w:szCs w:val="28"/>
        </w:rPr>
      </w:pPr>
      <w:bookmarkStart w:id="10" w:name="_Toc225083883"/>
      <w:r w:rsidRPr="00CA0887">
        <w:rPr>
          <w:rFonts w:ascii="Arial" w:hAnsi="Arial" w:cs="Arial"/>
          <w:color w:val="auto"/>
          <w:sz w:val="28"/>
          <w:szCs w:val="28"/>
        </w:rPr>
        <w:t xml:space="preserve">4.1 </w:t>
      </w:r>
      <w:r w:rsidR="00FB79A9" w:rsidRPr="00CA0887">
        <w:rPr>
          <w:rFonts w:ascii="Arial" w:hAnsi="Arial" w:cs="Arial"/>
          <w:color w:val="auto"/>
          <w:sz w:val="28"/>
          <w:szCs w:val="28"/>
        </w:rPr>
        <w:t>Advantages for Companies</w:t>
      </w:r>
      <w:bookmarkEnd w:id="10"/>
    </w:p>
    <w:p w14:paraId="0D489E6B" w14:textId="16B99621" w:rsidR="0051756D" w:rsidRPr="00CA0887" w:rsidRDefault="002F0C25"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Remote work has generated several important advantages for organisations, particularly in relation to cost efficiency, talent acquisition, and productivity. Aleem et al.</w:t>
      </w:r>
      <w:r w:rsidR="001D6904" w:rsidRPr="00CA0887">
        <w:rPr>
          <w:rFonts w:ascii="Arial" w:eastAsia="Times New Roman" w:hAnsi="Arial" w:cs="Arial"/>
          <w:kern w:val="0"/>
          <w:lang w:eastAsia="en-GB"/>
          <w14:ligatures w14:val="none"/>
        </w:rPr>
        <w:t>,</w:t>
      </w:r>
      <w:r w:rsidRPr="00CA0887">
        <w:rPr>
          <w:rFonts w:ascii="Arial" w:eastAsia="Times New Roman" w:hAnsi="Arial" w:cs="Arial"/>
          <w:kern w:val="0"/>
          <w:lang w:eastAsia="en-GB"/>
          <w14:ligatures w14:val="none"/>
        </w:rPr>
        <w:t xml:space="preserve"> (2023) highlight that one of the most significant organisational benefits is the reduction in operational expenditure. By shifting employees away from traditional office environments, organisations can substantially decrease costs associated with office space, utilities, travel, and </w:t>
      </w:r>
      <w:r w:rsidR="009423B4" w:rsidRPr="00CA0887">
        <w:rPr>
          <w:rFonts w:ascii="Arial" w:eastAsia="Times New Roman" w:hAnsi="Arial" w:cs="Arial"/>
          <w:kern w:val="0"/>
          <w:lang w:eastAsia="en-GB"/>
          <w14:ligatures w14:val="none"/>
        </w:rPr>
        <w:t>on-site</w:t>
      </w:r>
      <w:r w:rsidRPr="00CA0887">
        <w:rPr>
          <w:rFonts w:ascii="Arial" w:eastAsia="Times New Roman" w:hAnsi="Arial" w:cs="Arial"/>
          <w:kern w:val="0"/>
          <w:lang w:eastAsia="en-GB"/>
          <w14:ligatures w14:val="none"/>
        </w:rPr>
        <w:t xml:space="preserve"> resources.</w:t>
      </w:r>
    </w:p>
    <w:p w14:paraId="4D31326A" w14:textId="68C13957" w:rsidR="002F0C25" w:rsidRPr="00CA0887" w:rsidRDefault="002F0C25"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Remote work enables organisations to access a wider and more diverse talent pool by removing geographical constraints</w:t>
      </w:r>
      <w:r w:rsidR="009423B4" w:rsidRPr="00CA0887">
        <w:rPr>
          <w:rFonts w:ascii="Arial" w:eastAsia="Times New Roman" w:hAnsi="Arial" w:cs="Arial"/>
          <w:kern w:val="0"/>
          <w:lang w:eastAsia="en-GB"/>
          <w14:ligatures w14:val="none"/>
        </w:rPr>
        <w:t xml:space="preserve"> </w:t>
      </w:r>
      <w:r w:rsidR="0051756D" w:rsidRPr="00CA0887">
        <w:rPr>
          <w:rFonts w:ascii="Arial" w:eastAsia="Times New Roman" w:hAnsi="Arial" w:cs="Arial"/>
          <w:kern w:val="0"/>
          <w:lang w:eastAsia="en-GB"/>
          <w14:ligatures w14:val="none"/>
        </w:rPr>
        <w:t>(</w:t>
      </w:r>
      <w:r w:rsidRPr="00CA0887">
        <w:rPr>
          <w:rFonts w:ascii="Arial" w:eastAsia="Times New Roman" w:hAnsi="Arial" w:cs="Arial"/>
          <w:kern w:val="0"/>
          <w:lang w:eastAsia="en-GB"/>
          <w14:ligatures w14:val="none"/>
        </w:rPr>
        <w:t>Aleem et al.</w:t>
      </w:r>
      <w:r w:rsidR="001D6904"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2023)</w:t>
      </w:r>
      <w:r w:rsidR="0051756D" w:rsidRPr="00CA0887">
        <w:rPr>
          <w:rFonts w:ascii="Arial" w:eastAsia="Times New Roman" w:hAnsi="Arial" w:cs="Arial"/>
          <w:kern w:val="0"/>
          <w:lang w:eastAsia="en-GB"/>
          <w14:ligatures w14:val="none"/>
        </w:rPr>
        <w:t>. This</w:t>
      </w:r>
      <w:r w:rsidRPr="00CA0887">
        <w:rPr>
          <w:rFonts w:ascii="Arial" w:eastAsia="Times New Roman" w:hAnsi="Arial" w:cs="Arial"/>
          <w:kern w:val="0"/>
          <w:lang w:eastAsia="en-GB"/>
          <w14:ligatures w14:val="none"/>
        </w:rPr>
        <w:t xml:space="preserve"> broader recruitment reach improves skill matching, increases workforce diversity, and strengthens organisational competitiveness, particularly in sectors where specialised expertise is limited locally.</w:t>
      </w:r>
    </w:p>
    <w:p w14:paraId="7480F00D" w14:textId="59AA7FCF" w:rsidR="002F0C25" w:rsidRPr="00CA0887" w:rsidRDefault="002F0C25"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Productivity improvement</w:t>
      </w:r>
      <w:r w:rsidR="00AA3002" w:rsidRPr="00CA0887">
        <w:rPr>
          <w:rFonts w:ascii="Arial" w:eastAsia="Times New Roman" w:hAnsi="Arial" w:cs="Arial"/>
          <w:kern w:val="0"/>
          <w:lang w:eastAsia="en-GB"/>
          <w14:ligatures w14:val="none"/>
        </w:rPr>
        <w:t xml:space="preserve"> is another key advantage for companies</w:t>
      </w:r>
      <w:r w:rsidRPr="00CA0887">
        <w:rPr>
          <w:rFonts w:ascii="Arial" w:eastAsia="Times New Roman" w:hAnsi="Arial" w:cs="Arial"/>
          <w:kern w:val="0"/>
          <w:lang w:eastAsia="en-GB"/>
          <w14:ligatures w14:val="none"/>
        </w:rPr>
        <w:t>. Ferreira et al.</w:t>
      </w:r>
      <w:r w:rsidR="001D6904" w:rsidRPr="00CA0887">
        <w:rPr>
          <w:rFonts w:ascii="Arial" w:eastAsia="Times New Roman" w:hAnsi="Arial" w:cs="Arial"/>
          <w:kern w:val="0"/>
          <w:lang w:eastAsia="en-GB"/>
          <w14:ligatures w14:val="none"/>
        </w:rPr>
        <w:t>,</w:t>
      </w:r>
      <w:r w:rsidRPr="00CA0887">
        <w:rPr>
          <w:rFonts w:ascii="Arial" w:eastAsia="Times New Roman" w:hAnsi="Arial" w:cs="Arial"/>
          <w:kern w:val="0"/>
          <w:lang w:eastAsia="en-GB"/>
          <w14:ligatures w14:val="none"/>
        </w:rPr>
        <w:t xml:space="preserve"> (2021) report that many organisations experience enhanced productivity due to fewer workplace distractions, increased employee</w:t>
      </w:r>
      <w:r w:rsidR="002E0348" w:rsidRPr="00CA0887">
        <w:rPr>
          <w:rFonts w:ascii="Arial" w:eastAsia="Times New Roman" w:hAnsi="Arial" w:cs="Arial"/>
          <w:kern w:val="0"/>
          <w:lang w:eastAsia="en-GB"/>
          <w14:ligatures w14:val="none"/>
        </w:rPr>
        <w:t xml:space="preserve"> freedom</w:t>
      </w:r>
      <w:r w:rsidRPr="00CA0887">
        <w:rPr>
          <w:rFonts w:ascii="Arial" w:eastAsia="Times New Roman" w:hAnsi="Arial" w:cs="Arial"/>
          <w:kern w:val="0"/>
          <w:lang w:eastAsia="en-GB"/>
          <w14:ligatures w14:val="none"/>
        </w:rPr>
        <w:t xml:space="preserve">, and more efficient digital workflows. Remote work encourages employees to structure their tasks independently, which can lead to higher levels of focus and output. Additionally, the adoption of digital tools and streamlined communication processes supports faster </w:t>
      </w:r>
      <w:r w:rsidR="005E21CA">
        <w:rPr>
          <w:rFonts w:ascii="Arial" w:eastAsia="Times New Roman" w:hAnsi="Arial" w:cs="Arial"/>
          <w:kern w:val="0"/>
          <w:lang w:eastAsia="en-GB"/>
          <w14:ligatures w14:val="none"/>
        </w:rPr>
        <w:t>decision-making</w:t>
      </w:r>
      <w:r w:rsidRPr="00CA0887">
        <w:rPr>
          <w:rFonts w:ascii="Arial" w:eastAsia="Times New Roman" w:hAnsi="Arial" w:cs="Arial"/>
          <w:kern w:val="0"/>
          <w:lang w:eastAsia="en-GB"/>
          <w14:ligatures w14:val="none"/>
        </w:rPr>
        <w:t xml:space="preserve"> and improved organisational performance.</w:t>
      </w:r>
      <w:r w:rsidR="00C26B32"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Collectively, these advantages demonstrate that remote work not only supports operational efficiency but also enhances long</w:t>
      </w:r>
      <w:r w:rsidR="00F92049"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term organisational capability, adaptability, and competitiveness.</w:t>
      </w:r>
    </w:p>
    <w:p w14:paraId="1F00376E" w14:textId="171A1F54" w:rsidR="00D30D4A" w:rsidRPr="00CA0887" w:rsidRDefault="00D30D4A" w:rsidP="0036454E">
      <w:pPr>
        <w:pStyle w:val="ListParagraph"/>
        <w:spacing w:before="100" w:beforeAutospacing="1" w:after="100" w:afterAutospacing="1" w:line="360" w:lineRule="auto"/>
        <w:ind w:left="1080"/>
        <w:rPr>
          <w:rFonts w:ascii="Arial" w:eastAsia="Times New Roman" w:hAnsi="Arial" w:cs="Arial"/>
          <w:color w:val="000000"/>
          <w:kern w:val="0"/>
          <w14:ligatures w14:val="none"/>
        </w:rPr>
      </w:pPr>
    </w:p>
    <w:p w14:paraId="36394584" w14:textId="1943EADA" w:rsidR="005B4615" w:rsidRPr="00CA0887" w:rsidRDefault="00384B50" w:rsidP="0036454E">
      <w:pPr>
        <w:pStyle w:val="Heading2"/>
        <w:spacing w:line="360" w:lineRule="auto"/>
        <w:rPr>
          <w:rFonts w:ascii="Arial" w:hAnsi="Arial" w:cs="Arial"/>
          <w:color w:val="auto"/>
          <w:sz w:val="28"/>
          <w:szCs w:val="28"/>
        </w:rPr>
      </w:pPr>
      <w:bookmarkStart w:id="11" w:name="_Toc225083884"/>
      <w:r w:rsidRPr="00CA0887">
        <w:rPr>
          <w:rFonts w:ascii="Arial" w:hAnsi="Arial" w:cs="Arial"/>
          <w:color w:val="auto"/>
          <w:sz w:val="28"/>
          <w:szCs w:val="28"/>
        </w:rPr>
        <w:lastRenderedPageBreak/>
        <w:t xml:space="preserve">4.2 </w:t>
      </w:r>
      <w:r w:rsidR="00FB79A9" w:rsidRPr="00CA0887">
        <w:rPr>
          <w:rFonts w:ascii="Arial" w:hAnsi="Arial" w:cs="Arial"/>
          <w:color w:val="auto"/>
          <w:sz w:val="28"/>
          <w:szCs w:val="28"/>
        </w:rPr>
        <w:t>Disadvantages for Companies</w:t>
      </w:r>
      <w:bookmarkEnd w:id="11"/>
    </w:p>
    <w:p w14:paraId="4B205496" w14:textId="6345A9CF" w:rsidR="00795E22" w:rsidRPr="00CA0887" w:rsidRDefault="005B4615"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While remote work offers several organisational benefits, it also presents notable disadvantages that can undermine performance, culture, and operational stability. Carnevale et al.</w:t>
      </w:r>
      <w:r w:rsidR="00A412A1"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(2020) highlight that remote work reduces an organisation’s ability to monitor employee performance effectively. Without physical visibility, managers may struggle to assess engagement, productivity, and workflow consistency, which can delay the identification of performance issues and weaken confidence in managerial oversight.</w:t>
      </w:r>
      <w:r w:rsidR="00247530"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The shift away from shared physical spaces can also erode organisational culture. With fewer opportunities for informal interaction, employees may feel less connected to their colleagues and the wider organisation, leading to reduced team cohesion, lower morale, and a diminished sense of belonging.</w:t>
      </w:r>
    </w:p>
    <w:p w14:paraId="2F387F2F" w14:textId="32156215" w:rsidR="005B4615" w:rsidRPr="00CA0887" w:rsidRDefault="005B4615"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Cybersecurity risks further compound these challenges. Chong</w:t>
      </w:r>
      <w:r w:rsidR="00A94C35" w:rsidRPr="00CA0887">
        <w:rPr>
          <w:rFonts w:ascii="Arial" w:eastAsia="Times New Roman" w:hAnsi="Arial" w:cs="Arial"/>
          <w:kern w:val="0"/>
          <w:lang w:eastAsia="en-GB"/>
          <w14:ligatures w14:val="none"/>
        </w:rPr>
        <w:t xml:space="preserve"> &amp;</w:t>
      </w:r>
      <w:r w:rsidRPr="00CA0887">
        <w:rPr>
          <w:rFonts w:ascii="Arial" w:eastAsia="Times New Roman" w:hAnsi="Arial" w:cs="Arial"/>
          <w:kern w:val="0"/>
          <w:lang w:eastAsia="en-GB"/>
          <w14:ligatures w14:val="none"/>
        </w:rPr>
        <w:t xml:space="preserve"> Vijayakumaran </w:t>
      </w:r>
      <w:proofErr w:type="spellStart"/>
      <w:r w:rsidRPr="00CA0887">
        <w:rPr>
          <w:rFonts w:ascii="Arial" w:eastAsia="Times New Roman" w:hAnsi="Arial" w:cs="Arial"/>
          <w:kern w:val="0"/>
          <w:lang w:eastAsia="en-GB"/>
          <w14:ligatures w14:val="none"/>
        </w:rPr>
        <w:t>Kathiarayan</w:t>
      </w:r>
      <w:proofErr w:type="spellEnd"/>
      <w:r w:rsidRPr="00CA0887">
        <w:rPr>
          <w:rFonts w:ascii="Arial" w:eastAsia="Times New Roman" w:hAnsi="Arial" w:cs="Arial"/>
          <w:kern w:val="0"/>
          <w:lang w:eastAsia="en-GB"/>
          <w14:ligatures w14:val="none"/>
        </w:rPr>
        <w:t xml:space="preserve"> (2023) explain that employees working from varied home environments expose organisations to increased vulnerabilities, including insecure networks, inconsistent security practices, and a higher likelihood of data breaches. In my own line of work, staff completing daily care records and accessing clients’ personal plans through unsecured home Wi</w:t>
      </w:r>
      <w:r w:rsidRPr="00CA0887">
        <w:rPr>
          <w:rFonts w:ascii="Arial" w:eastAsia="Times New Roman" w:hAnsi="Arial" w:cs="Arial"/>
          <w:kern w:val="0"/>
          <w:lang w:eastAsia="en-GB"/>
          <w14:ligatures w14:val="none"/>
        </w:rPr>
        <w:noBreakHyphen/>
        <w:t>Fi networks could unintentionally expose sensitive data, creating costly and reputationally damaging consequences.</w:t>
      </w:r>
    </w:p>
    <w:p w14:paraId="45237FBC" w14:textId="61033848" w:rsidR="00D30D4A" w:rsidRPr="00CA0887" w:rsidRDefault="005B4615"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Collectively, these disadvantages demonstrate that remote work introduces operational, cultural, and security</w:t>
      </w:r>
      <w:r w:rsidR="00F92049"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related challenges that organisations must actively address to maintain performance and stability. These challenges highlight the need for targeted organisational strategies, which the following recommendations explore.</w:t>
      </w:r>
      <w:r w:rsidR="00D30D4A" w:rsidRPr="00CA0887">
        <w:rPr>
          <w:rFonts w:ascii="Arial" w:eastAsia="Times New Roman" w:hAnsi="Arial" w:cs="Arial"/>
          <w:color w:val="000000"/>
          <w:kern w:val="0"/>
          <w14:ligatures w14:val="none"/>
        </w:rPr>
        <w:br/>
      </w:r>
    </w:p>
    <w:p w14:paraId="41C220E4" w14:textId="0ED29352" w:rsidR="00FB79A9" w:rsidRPr="00CA0887" w:rsidRDefault="00384B50" w:rsidP="0036454E">
      <w:pPr>
        <w:pStyle w:val="Heading2"/>
        <w:spacing w:line="360" w:lineRule="auto"/>
        <w:rPr>
          <w:rFonts w:ascii="Arial" w:hAnsi="Arial" w:cs="Arial"/>
          <w:color w:val="auto"/>
          <w:sz w:val="28"/>
          <w:szCs w:val="28"/>
        </w:rPr>
      </w:pPr>
      <w:bookmarkStart w:id="12" w:name="_Toc225083885"/>
      <w:r w:rsidRPr="00CA0887">
        <w:rPr>
          <w:rFonts w:ascii="Arial" w:hAnsi="Arial" w:cs="Arial"/>
          <w:color w:val="auto"/>
          <w:sz w:val="28"/>
          <w:szCs w:val="28"/>
        </w:rPr>
        <w:t xml:space="preserve">4.3 </w:t>
      </w:r>
      <w:r w:rsidR="00FB79A9" w:rsidRPr="00CA0887">
        <w:rPr>
          <w:rFonts w:ascii="Arial" w:hAnsi="Arial" w:cs="Arial"/>
          <w:color w:val="auto"/>
          <w:sz w:val="28"/>
          <w:szCs w:val="28"/>
        </w:rPr>
        <w:t>Recommendations for Companies</w:t>
      </w:r>
      <w:bookmarkEnd w:id="12"/>
    </w:p>
    <w:p w14:paraId="1936FF8B" w14:textId="4FBC699B" w:rsidR="00C26B32" w:rsidRPr="00CA0887" w:rsidRDefault="00C26B32" w:rsidP="0036454E">
      <w:pPr>
        <w:spacing w:before="100" w:beforeAutospacing="1" w:after="100" w:afterAutospacing="1"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t>Given the operational, cultural, and security</w:t>
      </w:r>
      <w:r w:rsidR="00F92049"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related challenges associated with remote work, organisations must adopt targeted strategies to ensure effective and sustainable remote working practices. Carnevale et al.</w:t>
      </w:r>
      <w:r w:rsidR="00A412A1"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(2020) emphasise that clear performance monitoring frameworks are essential when physical visibility is reduced, recommending structured goal</w:t>
      </w:r>
      <w:r w:rsidR="00F92049"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setting and transparent workflow</w:t>
      </w:r>
      <w:r w:rsidR="00F92049"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tracking systems to support consistent productivity.</w:t>
      </w:r>
    </w:p>
    <w:p w14:paraId="1B2E3DDA" w14:textId="6D2D677C" w:rsidR="00C26B32" w:rsidRPr="00CA0887" w:rsidRDefault="00C26B32" w:rsidP="0036454E">
      <w:pPr>
        <w:spacing w:before="100" w:beforeAutospacing="1" w:after="100" w:afterAutospacing="1"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t>To address cultural</w:t>
      </w:r>
      <w:r w:rsidR="0066613D" w:rsidRPr="00CA0887">
        <w:rPr>
          <w:rFonts w:ascii="Arial" w:eastAsia="Times New Roman" w:hAnsi="Arial" w:cs="Arial"/>
          <w:color w:val="000000"/>
          <w:kern w:val="0"/>
          <w14:ligatures w14:val="none"/>
        </w:rPr>
        <w:t xml:space="preserve"> elements</w:t>
      </w:r>
      <w:r w:rsidRPr="00CA0887">
        <w:rPr>
          <w:rFonts w:ascii="Arial" w:eastAsia="Times New Roman" w:hAnsi="Arial" w:cs="Arial"/>
          <w:color w:val="000000"/>
          <w:kern w:val="0"/>
          <w14:ligatures w14:val="none"/>
        </w:rPr>
        <w:t xml:space="preserve">, Chong </w:t>
      </w:r>
      <w:r w:rsidR="00A94C35" w:rsidRPr="00CA0887">
        <w:rPr>
          <w:rFonts w:ascii="Arial" w:eastAsia="Times New Roman" w:hAnsi="Arial" w:cs="Arial"/>
          <w:color w:val="000000"/>
          <w:kern w:val="0"/>
          <w14:ligatures w14:val="none"/>
        </w:rPr>
        <w:t xml:space="preserve">&amp; </w:t>
      </w:r>
      <w:r w:rsidRPr="00CA0887">
        <w:rPr>
          <w:rFonts w:ascii="Arial" w:eastAsia="Times New Roman" w:hAnsi="Arial" w:cs="Arial"/>
          <w:color w:val="000000"/>
          <w:kern w:val="0"/>
          <w14:ligatures w14:val="none"/>
        </w:rPr>
        <w:t xml:space="preserve">Vijayakumaran </w:t>
      </w:r>
      <w:proofErr w:type="spellStart"/>
      <w:r w:rsidRPr="00CA0887">
        <w:rPr>
          <w:rFonts w:ascii="Arial" w:eastAsia="Times New Roman" w:hAnsi="Arial" w:cs="Arial"/>
          <w:color w:val="000000"/>
          <w:kern w:val="0"/>
          <w14:ligatures w14:val="none"/>
        </w:rPr>
        <w:t>Kathiarayan</w:t>
      </w:r>
      <w:proofErr w:type="spellEnd"/>
      <w:r w:rsidRPr="00CA0887">
        <w:rPr>
          <w:rFonts w:ascii="Arial" w:eastAsia="Times New Roman" w:hAnsi="Arial" w:cs="Arial"/>
          <w:color w:val="000000"/>
          <w:kern w:val="0"/>
          <w14:ligatures w14:val="none"/>
        </w:rPr>
        <w:t xml:space="preserve"> (2023) highlight the importance of intentional communication routines, virtual team</w:t>
      </w:r>
      <w:r w:rsidR="007C67F1"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 xml:space="preserve">building activities, and opportunities for informal </w:t>
      </w:r>
      <w:r w:rsidRPr="00CA0887">
        <w:rPr>
          <w:rFonts w:ascii="Arial" w:eastAsia="Times New Roman" w:hAnsi="Arial" w:cs="Arial"/>
          <w:color w:val="000000"/>
          <w:kern w:val="0"/>
          <w14:ligatures w14:val="none"/>
        </w:rPr>
        <w:lastRenderedPageBreak/>
        <w:t>interaction to maintain cohesion and a shared organisational identity.</w:t>
      </w:r>
      <w:r w:rsidR="00A07E1B"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 xml:space="preserve">Cybersecurity also requires strategic attention. Chong </w:t>
      </w:r>
      <w:r w:rsidR="00A94C35" w:rsidRPr="00CA0887">
        <w:rPr>
          <w:rFonts w:ascii="Arial" w:eastAsia="Times New Roman" w:hAnsi="Arial" w:cs="Arial"/>
          <w:color w:val="000000"/>
          <w:kern w:val="0"/>
          <w14:ligatures w14:val="none"/>
        </w:rPr>
        <w:t xml:space="preserve">&amp; </w:t>
      </w:r>
      <w:r w:rsidRPr="00CA0887">
        <w:rPr>
          <w:rFonts w:ascii="Arial" w:eastAsia="Times New Roman" w:hAnsi="Arial" w:cs="Arial"/>
          <w:color w:val="000000"/>
          <w:kern w:val="0"/>
          <w14:ligatures w14:val="none"/>
        </w:rPr>
        <w:t xml:space="preserve">Vijayakumaran </w:t>
      </w:r>
      <w:proofErr w:type="spellStart"/>
      <w:r w:rsidRPr="00CA0887">
        <w:rPr>
          <w:rFonts w:ascii="Arial" w:eastAsia="Times New Roman" w:hAnsi="Arial" w:cs="Arial"/>
          <w:color w:val="000000"/>
          <w:kern w:val="0"/>
          <w14:ligatures w14:val="none"/>
        </w:rPr>
        <w:t>Kathiarayan</w:t>
      </w:r>
      <w:proofErr w:type="spellEnd"/>
      <w:r w:rsidRPr="00CA0887">
        <w:rPr>
          <w:rFonts w:ascii="Arial" w:eastAsia="Times New Roman" w:hAnsi="Arial" w:cs="Arial"/>
          <w:color w:val="000000"/>
          <w:kern w:val="0"/>
          <w14:ligatures w14:val="none"/>
        </w:rPr>
        <w:t xml:space="preserve"> (2023) recommend providing secure devices, enforcing multifactor authentication, and offering regular cybersecurity training to reduce vulnerabilities associated with home</w:t>
      </w:r>
      <w:r w:rsidR="00F92049"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working environments.</w:t>
      </w:r>
    </w:p>
    <w:p w14:paraId="017CD05A" w14:textId="48D0F348" w:rsidR="00723962" w:rsidRPr="00CA0887" w:rsidRDefault="00C26B32" w:rsidP="0036454E">
      <w:pPr>
        <w:spacing w:before="100" w:beforeAutospacing="1" w:after="100" w:afterAutospacing="1"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t>Implementing these measures enables organisations to maintain oversight, strengthen team cohesion, and protect sensitive information despite the physical distance created by remote work. By reinforcing communication structures and investing in digital security, organisations can mitigate the risks that undermine performance and stability. Collectively, these strategies ensure that organisations can manage the disadvantages of remote work effectively while supporting long</w:t>
      </w:r>
      <w:r w:rsidR="00F92049" w:rsidRPr="00CA0887">
        <w:rPr>
          <w:rFonts w:ascii="Arial" w:eastAsia="Times New Roman" w:hAnsi="Arial" w:cs="Arial"/>
          <w:color w:val="000000"/>
          <w:kern w:val="0"/>
          <w14:ligatures w14:val="none"/>
        </w:rPr>
        <w:t xml:space="preserve"> </w:t>
      </w:r>
      <w:r w:rsidRPr="00CA0887">
        <w:rPr>
          <w:rFonts w:ascii="Arial" w:eastAsia="Times New Roman" w:hAnsi="Arial" w:cs="Arial"/>
          <w:color w:val="000000"/>
          <w:kern w:val="0"/>
          <w14:ligatures w14:val="none"/>
        </w:rPr>
        <w:t>term resilience and operational success.</w:t>
      </w:r>
    </w:p>
    <w:p w14:paraId="30F84FBE" w14:textId="77777777" w:rsidR="00E50F89" w:rsidRPr="00CA0887" w:rsidRDefault="00E50F89" w:rsidP="0036454E">
      <w:pPr>
        <w:spacing w:before="100" w:beforeAutospacing="1" w:after="100" w:afterAutospacing="1" w:line="360" w:lineRule="auto"/>
        <w:rPr>
          <w:rFonts w:ascii="Arial" w:eastAsia="Times New Roman" w:hAnsi="Arial" w:cs="Arial"/>
          <w:color w:val="000000"/>
          <w:kern w:val="0"/>
          <w14:ligatures w14:val="none"/>
        </w:rPr>
      </w:pPr>
    </w:p>
    <w:p w14:paraId="439E49CD" w14:textId="3F5FECD0" w:rsidR="00A94C35" w:rsidRPr="00CA0887" w:rsidRDefault="00384B50" w:rsidP="0036454E">
      <w:pPr>
        <w:pStyle w:val="Heading1"/>
        <w:spacing w:line="360" w:lineRule="auto"/>
        <w:rPr>
          <w:rFonts w:ascii="Arial" w:hAnsi="Arial" w:cs="Arial"/>
          <w:b/>
          <w:bCs/>
          <w:color w:val="auto"/>
          <w:sz w:val="32"/>
          <w:szCs w:val="32"/>
        </w:rPr>
      </w:pPr>
      <w:bookmarkStart w:id="13" w:name="_Toc225083886"/>
      <w:r w:rsidRPr="00CA0887">
        <w:rPr>
          <w:rFonts w:ascii="Arial" w:hAnsi="Arial" w:cs="Arial"/>
          <w:b/>
          <w:bCs/>
          <w:color w:val="auto"/>
          <w:sz w:val="32"/>
          <w:szCs w:val="32"/>
        </w:rPr>
        <w:t xml:space="preserve">5. </w:t>
      </w:r>
      <w:r w:rsidR="00FB79A9" w:rsidRPr="00CA0887">
        <w:rPr>
          <w:rFonts w:ascii="Arial" w:hAnsi="Arial" w:cs="Arial"/>
          <w:b/>
          <w:bCs/>
          <w:color w:val="auto"/>
          <w:sz w:val="32"/>
          <w:szCs w:val="32"/>
        </w:rPr>
        <w:t>Conclusion</w:t>
      </w:r>
      <w:bookmarkEnd w:id="13"/>
    </w:p>
    <w:p w14:paraId="733BD4A1" w14:textId="0A97A49A" w:rsidR="0056788E" w:rsidRPr="00CA0887" w:rsidRDefault="0056788E" w:rsidP="0056788E">
      <w:pPr>
        <w:spacing w:before="100" w:beforeAutospacing="1" w:after="100" w:afterAutospacing="1"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t>This report has explored the advantages and disadvantages experienced by employees, managers, and organisations within remote management, illustrating the complex and often contrasting impacts that working from home can create across different levels of the workplace.</w:t>
      </w:r>
      <w:r w:rsidR="00B20562" w:rsidRPr="00CA0887">
        <w:rPr>
          <w:rFonts w:ascii="Arial" w:eastAsia="Times New Roman" w:hAnsi="Arial" w:cs="Arial"/>
          <w:color w:val="000000"/>
          <w:kern w:val="0"/>
          <w14:ligatures w14:val="none"/>
        </w:rPr>
        <w:t xml:space="preserve"> T</w:t>
      </w:r>
      <w:r w:rsidRPr="00CA0887">
        <w:rPr>
          <w:rFonts w:ascii="Arial" w:eastAsia="Times New Roman" w:hAnsi="Arial" w:cs="Arial"/>
          <w:color w:val="000000"/>
          <w:kern w:val="0"/>
          <w14:ligatures w14:val="none"/>
        </w:rPr>
        <w:t xml:space="preserve">he evidence indicates that remote </w:t>
      </w:r>
      <w:r w:rsidR="00B20562" w:rsidRPr="00CA0887">
        <w:rPr>
          <w:rFonts w:ascii="Arial" w:eastAsia="Times New Roman" w:hAnsi="Arial" w:cs="Arial"/>
          <w:color w:val="000000"/>
          <w:kern w:val="0"/>
          <w14:ligatures w14:val="none"/>
        </w:rPr>
        <w:t>management has</w:t>
      </w:r>
      <w:r w:rsidRPr="00CA0887">
        <w:rPr>
          <w:rFonts w:ascii="Arial" w:eastAsia="Times New Roman" w:hAnsi="Arial" w:cs="Arial"/>
          <w:color w:val="000000"/>
          <w:kern w:val="0"/>
          <w14:ligatures w14:val="none"/>
        </w:rPr>
        <w:t xml:space="preserve"> a </w:t>
      </w:r>
      <w:r w:rsidR="00B20562" w:rsidRPr="00CA0887">
        <w:rPr>
          <w:rFonts w:ascii="Arial" w:eastAsia="Times New Roman" w:hAnsi="Arial" w:cs="Arial"/>
          <w:color w:val="000000"/>
          <w:kern w:val="0"/>
          <w14:ligatures w14:val="none"/>
        </w:rPr>
        <w:t>combination</w:t>
      </w:r>
      <w:r w:rsidRPr="00CA0887">
        <w:rPr>
          <w:rFonts w:ascii="Arial" w:eastAsia="Times New Roman" w:hAnsi="Arial" w:cs="Arial"/>
          <w:color w:val="000000"/>
          <w:kern w:val="0"/>
          <w14:ligatures w14:val="none"/>
        </w:rPr>
        <w:t xml:space="preserve"> of benefits and challenges rather than a universally positive or negative outcome.</w:t>
      </w:r>
    </w:p>
    <w:p w14:paraId="59590A17" w14:textId="2E60D7DE" w:rsidR="0056788E" w:rsidRPr="00CA0887" w:rsidRDefault="0056788E" w:rsidP="0056788E">
      <w:pPr>
        <w:spacing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t xml:space="preserve">For employees, working from home can reduce stress, enhance </w:t>
      </w:r>
      <w:r w:rsidR="005E21CA">
        <w:rPr>
          <w:rFonts w:ascii="Arial" w:eastAsia="Times New Roman" w:hAnsi="Arial" w:cs="Arial"/>
          <w:color w:val="000000"/>
          <w:kern w:val="0"/>
          <w14:ligatures w14:val="none"/>
        </w:rPr>
        <w:t>work-life</w:t>
      </w:r>
      <w:r w:rsidRPr="00CA0887">
        <w:rPr>
          <w:rFonts w:ascii="Arial" w:eastAsia="Times New Roman" w:hAnsi="Arial" w:cs="Arial"/>
          <w:color w:val="000000"/>
          <w:kern w:val="0"/>
          <w14:ligatures w14:val="none"/>
        </w:rPr>
        <w:t xml:space="preserve"> balance, and increase freedom, as demonstrated by </w:t>
      </w:r>
      <w:proofErr w:type="spellStart"/>
      <w:r w:rsidRPr="00CA0887">
        <w:rPr>
          <w:rFonts w:ascii="Arial" w:eastAsia="Times New Roman" w:hAnsi="Arial" w:cs="Arial"/>
          <w:color w:val="000000"/>
          <w:kern w:val="0"/>
          <w14:ligatures w14:val="none"/>
        </w:rPr>
        <w:t>Ozsoy</w:t>
      </w:r>
      <w:proofErr w:type="spellEnd"/>
      <w:r w:rsidRPr="00CA0887">
        <w:rPr>
          <w:rFonts w:ascii="Arial" w:eastAsia="Times New Roman" w:hAnsi="Arial" w:cs="Arial"/>
          <w:color w:val="000000"/>
          <w:kern w:val="0"/>
          <w14:ligatures w14:val="none"/>
        </w:rPr>
        <w:t xml:space="preserve"> &amp; Griffiths (2025), Ipsen et al.</w:t>
      </w:r>
      <w:r w:rsidR="00B20562" w:rsidRPr="00CA0887">
        <w:rPr>
          <w:rFonts w:ascii="Arial" w:eastAsia="Times New Roman" w:hAnsi="Arial" w:cs="Arial"/>
          <w:color w:val="000000"/>
          <w:kern w:val="0"/>
          <w14:ligatures w14:val="none"/>
        </w:rPr>
        <w:t>,</w:t>
      </w:r>
      <w:r w:rsidRPr="00CA0887">
        <w:rPr>
          <w:rFonts w:ascii="Arial" w:eastAsia="Times New Roman" w:hAnsi="Arial" w:cs="Arial"/>
          <w:color w:val="000000"/>
          <w:kern w:val="0"/>
          <w14:ligatures w14:val="none"/>
        </w:rPr>
        <w:t xml:space="preserve"> (2021), and Aczel et al.</w:t>
      </w:r>
      <w:r w:rsidR="00B20562" w:rsidRPr="00CA0887">
        <w:rPr>
          <w:rFonts w:ascii="Arial" w:eastAsia="Times New Roman" w:hAnsi="Arial" w:cs="Arial"/>
          <w:color w:val="000000"/>
          <w:kern w:val="0"/>
          <w14:ligatures w14:val="none"/>
        </w:rPr>
        <w:t>,</w:t>
      </w:r>
      <w:r w:rsidRPr="00CA0887">
        <w:rPr>
          <w:rFonts w:ascii="Arial" w:eastAsia="Times New Roman" w:hAnsi="Arial" w:cs="Arial"/>
          <w:color w:val="000000"/>
          <w:kern w:val="0"/>
          <w14:ligatures w14:val="none"/>
        </w:rPr>
        <w:t xml:space="preserve"> (2021). My own experience reflects these advantages, particularly the reduced strain associated with daily commuting. However, disadvantages such as inadequate equipment, blurred boundaries, and increased pressure to remain constantly available can negatively affect </w:t>
      </w:r>
      <w:r w:rsidR="005E21CA">
        <w:rPr>
          <w:rFonts w:ascii="Arial" w:eastAsia="Times New Roman" w:hAnsi="Arial" w:cs="Arial"/>
          <w:color w:val="000000"/>
          <w:kern w:val="0"/>
          <w14:ligatures w14:val="none"/>
        </w:rPr>
        <w:t>well-being</w:t>
      </w:r>
      <w:r w:rsidRPr="00CA0887">
        <w:rPr>
          <w:rFonts w:ascii="Arial" w:eastAsia="Times New Roman" w:hAnsi="Arial" w:cs="Arial"/>
          <w:color w:val="000000"/>
          <w:kern w:val="0"/>
          <w14:ligatures w14:val="none"/>
        </w:rPr>
        <w:t>, reinforcing the findings of Hall et al</w:t>
      </w:r>
      <w:r w:rsidR="00B20562" w:rsidRPr="00CA0887">
        <w:rPr>
          <w:rFonts w:ascii="Arial" w:eastAsia="Times New Roman" w:hAnsi="Arial" w:cs="Arial"/>
          <w:color w:val="000000"/>
          <w:kern w:val="0"/>
          <w14:ligatures w14:val="none"/>
        </w:rPr>
        <w:t>.</w:t>
      </w:r>
      <w:r w:rsidRPr="00CA0887">
        <w:rPr>
          <w:rFonts w:ascii="Arial" w:eastAsia="Times New Roman" w:hAnsi="Arial" w:cs="Arial"/>
          <w:color w:val="000000"/>
          <w:kern w:val="0"/>
          <w14:ligatures w14:val="none"/>
        </w:rPr>
        <w:t>, (2023), Mohite &amp; Agrawal (2025), and Urfa Yılmaz et al., (2024).</w:t>
      </w:r>
    </w:p>
    <w:p w14:paraId="47E4F9E2" w14:textId="45B5D0A1" w:rsidR="0056788E" w:rsidRPr="00CA0887" w:rsidRDefault="0056788E" w:rsidP="0056788E">
      <w:pPr>
        <w:spacing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t xml:space="preserve">Managers also encounter a mixture of opportunities and pressures. While remote work can strengthen </w:t>
      </w:r>
      <w:r w:rsidR="002B11B5" w:rsidRPr="00CA0887">
        <w:rPr>
          <w:rFonts w:ascii="Arial" w:eastAsia="Times New Roman" w:hAnsi="Arial" w:cs="Arial"/>
          <w:color w:val="000000"/>
          <w:kern w:val="0"/>
          <w14:ligatures w14:val="none"/>
        </w:rPr>
        <w:t>trust-based</w:t>
      </w:r>
      <w:r w:rsidRPr="00CA0887">
        <w:rPr>
          <w:rFonts w:ascii="Arial" w:eastAsia="Times New Roman" w:hAnsi="Arial" w:cs="Arial"/>
          <w:color w:val="000000"/>
          <w:kern w:val="0"/>
          <w14:ligatures w14:val="none"/>
        </w:rPr>
        <w:t xml:space="preserve"> leadership, improve flexibility, and support more efficient time management, it can also make it harder to identify early signs of disengagement and contribute to emotional strain and boundary blurring. These challenges highlight the importance of intentional communication and clear expectations.</w:t>
      </w:r>
    </w:p>
    <w:p w14:paraId="4FE62457" w14:textId="77777777" w:rsidR="00B20562" w:rsidRPr="00CA0887" w:rsidRDefault="0056788E" w:rsidP="0056788E">
      <w:pPr>
        <w:spacing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lastRenderedPageBreak/>
        <w:t xml:space="preserve">At an organisational level, remote work offers cost savings, wider access to talent, and potential productivity gains, yet also introduces risks related to reduced oversight, weakened culture, and cybersecurity vulnerabilities. </w:t>
      </w:r>
    </w:p>
    <w:p w14:paraId="365331A9" w14:textId="6750038B" w:rsidR="0056788E" w:rsidRPr="00CA0887" w:rsidRDefault="0056788E" w:rsidP="0056788E">
      <w:pPr>
        <w:spacing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t xml:space="preserve">Overall, the research suggests that remote work can be highly effective, but only when supported by strong structures, clear boundaries, and robust systems that protect </w:t>
      </w:r>
      <w:r w:rsidR="004506C7" w:rsidRPr="00CA0887">
        <w:rPr>
          <w:rFonts w:ascii="Arial" w:eastAsia="Times New Roman" w:hAnsi="Arial" w:cs="Arial"/>
          <w:color w:val="000000"/>
          <w:kern w:val="0"/>
          <w14:ligatures w14:val="none"/>
        </w:rPr>
        <w:t>well-being</w:t>
      </w:r>
      <w:r w:rsidRPr="00CA0887">
        <w:rPr>
          <w:rFonts w:ascii="Arial" w:eastAsia="Times New Roman" w:hAnsi="Arial" w:cs="Arial"/>
          <w:color w:val="000000"/>
          <w:kern w:val="0"/>
          <w14:ligatures w14:val="none"/>
        </w:rPr>
        <w:t>, performance, and organisational stability.</w:t>
      </w:r>
    </w:p>
    <w:p w14:paraId="11E5C064" w14:textId="77777777" w:rsidR="00E50F89" w:rsidRDefault="00E50F89" w:rsidP="0036454E">
      <w:pPr>
        <w:spacing w:before="100" w:beforeAutospacing="1" w:after="100" w:afterAutospacing="1" w:line="360" w:lineRule="auto"/>
        <w:rPr>
          <w:rFonts w:ascii="Arial" w:eastAsia="Times New Roman" w:hAnsi="Arial" w:cs="Arial"/>
          <w:color w:val="000000"/>
          <w:kern w:val="0"/>
          <w14:ligatures w14:val="none"/>
        </w:rPr>
      </w:pPr>
    </w:p>
    <w:p w14:paraId="56474835" w14:textId="29551B30" w:rsidR="00617574" w:rsidRPr="00CA0887" w:rsidRDefault="00384B50" w:rsidP="00462DAB">
      <w:pPr>
        <w:pStyle w:val="Heading1"/>
        <w:spacing w:line="360" w:lineRule="auto"/>
        <w:rPr>
          <w:rFonts w:ascii="Arial" w:hAnsi="Arial" w:cs="Arial"/>
          <w:b/>
          <w:bCs/>
          <w:color w:val="auto"/>
          <w:sz w:val="32"/>
          <w:szCs w:val="32"/>
        </w:rPr>
      </w:pPr>
      <w:bookmarkStart w:id="14" w:name="_Toc225083887"/>
      <w:r w:rsidRPr="00CA0887">
        <w:rPr>
          <w:rFonts w:ascii="Arial" w:hAnsi="Arial" w:cs="Arial"/>
          <w:b/>
          <w:bCs/>
          <w:color w:val="auto"/>
          <w:sz w:val="32"/>
          <w:szCs w:val="32"/>
        </w:rPr>
        <w:t xml:space="preserve">6. </w:t>
      </w:r>
      <w:r w:rsidR="00FB79A9" w:rsidRPr="00CA0887">
        <w:rPr>
          <w:rFonts w:ascii="Arial" w:hAnsi="Arial" w:cs="Arial"/>
          <w:b/>
          <w:bCs/>
          <w:color w:val="auto"/>
          <w:sz w:val="32"/>
          <w:szCs w:val="32"/>
        </w:rPr>
        <w:t>Reflection using a recognised model</w:t>
      </w:r>
      <w:bookmarkEnd w:id="14"/>
    </w:p>
    <w:p w14:paraId="73828E81" w14:textId="15E096B2" w:rsidR="00AA2177" w:rsidRPr="00CA0887" w:rsidRDefault="00AA2177"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Reflection is essential in professional practice as it enables individuals to evaluate their actions, recognise strengths and weaknesses, and plan for future improvement. After completing my research into remote management, I used Kolb (1984) reflective model to analyse how I approached the assignment and identify how I can adapt my study practices in the future.</w:t>
      </w:r>
    </w:p>
    <w:p w14:paraId="72A1EB10" w14:textId="77777777" w:rsidR="00AA2177" w:rsidRPr="00CA0887" w:rsidRDefault="00AA2177"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b/>
          <w:bCs/>
          <w:kern w:val="0"/>
          <w:lang w:eastAsia="en-GB"/>
          <w14:ligatures w14:val="none"/>
        </w:rPr>
        <w:t>Concrete Experience</w:t>
      </w:r>
    </w:p>
    <w:p w14:paraId="48C3BCEC" w14:textId="77777777" w:rsidR="00AA2177" w:rsidRPr="00CA0887" w:rsidRDefault="00AA2177"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When completing the assignment on the advantages and disadvantages of remote management, I found myself opening multiple research papers at the same time. I also began structuring the assignment before collecting and organising all the references I needed. This resulted in a cluttered workspace, an unclear research process, and difficulty maintaining focus.</w:t>
      </w:r>
    </w:p>
    <w:p w14:paraId="18338A2B" w14:textId="77777777" w:rsidR="00AA2177" w:rsidRPr="00CA0887" w:rsidRDefault="00AA2177"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b/>
          <w:bCs/>
          <w:kern w:val="0"/>
          <w:lang w:eastAsia="en-GB"/>
          <w14:ligatures w14:val="none"/>
        </w:rPr>
        <w:t>Reflective Observation</w:t>
      </w:r>
    </w:p>
    <w:p w14:paraId="0C4864B2" w14:textId="77777777" w:rsidR="00AA2177" w:rsidRPr="00CA0887" w:rsidRDefault="00AA2177"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Looking back, I realised that I was disorganised and easily distracted. I felt frustrated and overwhelmed because I struggled to regain control of the process and was tempted to restart the assignment entirely. This led to procrastination and a drop in motivation. I also noticed that constantly switching between too many sources made it harder to identify key information and contributed to cognitive overload.</w:t>
      </w:r>
    </w:p>
    <w:p w14:paraId="504BC8AB" w14:textId="77777777" w:rsidR="00AA2177" w:rsidRPr="00CA0887" w:rsidRDefault="00AA2177"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b/>
          <w:bCs/>
          <w:kern w:val="0"/>
          <w:lang w:eastAsia="en-GB"/>
          <w14:ligatures w14:val="none"/>
        </w:rPr>
        <w:t>Abstract Conceptualisation</w:t>
      </w:r>
    </w:p>
    <w:p w14:paraId="065E3752" w14:textId="683CFB21" w:rsidR="00AA2177" w:rsidRPr="00CA0887" w:rsidRDefault="00AA2177"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Research by Valente et al.</w:t>
      </w:r>
      <w:r w:rsidR="0079602E" w:rsidRPr="00CA0887">
        <w:rPr>
          <w:rFonts w:ascii="Arial" w:eastAsia="Times New Roman" w:hAnsi="Arial" w:cs="Arial"/>
          <w:kern w:val="0"/>
          <w:lang w:eastAsia="en-GB"/>
          <w14:ligatures w14:val="none"/>
        </w:rPr>
        <w:t>,</w:t>
      </w:r>
      <w:r w:rsidRPr="00CA0887">
        <w:rPr>
          <w:rFonts w:ascii="Arial" w:eastAsia="Times New Roman" w:hAnsi="Arial" w:cs="Arial"/>
          <w:kern w:val="0"/>
          <w:lang w:eastAsia="en-GB"/>
          <w14:ligatures w14:val="none"/>
        </w:rPr>
        <w:t xml:space="preserve"> (2024) suggests that ineffective time management and inadequate organisational skills can contribute to procrastination. Setting </w:t>
      </w:r>
      <w:r w:rsidR="004506C7" w:rsidRPr="00CA0887">
        <w:rPr>
          <w:rFonts w:ascii="Arial" w:eastAsia="Times New Roman" w:hAnsi="Arial" w:cs="Arial"/>
          <w:kern w:val="0"/>
          <w:lang w:eastAsia="en-GB"/>
          <w14:ligatures w14:val="none"/>
        </w:rPr>
        <w:t>short and long-term</w:t>
      </w:r>
      <w:r w:rsidRPr="00CA0887">
        <w:rPr>
          <w:rFonts w:ascii="Arial" w:eastAsia="Times New Roman" w:hAnsi="Arial" w:cs="Arial"/>
          <w:kern w:val="0"/>
          <w:lang w:eastAsia="en-GB"/>
          <w14:ligatures w14:val="none"/>
        </w:rPr>
        <w:t xml:space="preserve"> goals can improve focus and increase motivation by creating a sense of achievement. This supports my realisation that </w:t>
      </w:r>
      <w:r w:rsidRPr="00CA0887">
        <w:rPr>
          <w:rFonts w:ascii="Arial" w:eastAsia="Times New Roman" w:hAnsi="Arial" w:cs="Arial"/>
          <w:kern w:val="0"/>
          <w:lang w:eastAsia="en-GB"/>
          <w14:ligatures w14:val="none"/>
        </w:rPr>
        <w:lastRenderedPageBreak/>
        <w:t xml:space="preserve">my lack of planning contributed to procrastination. Miyake </w:t>
      </w:r>
      <w:r w:rsidR="0079602E" w:rsidRPr="00CA0887">
        <w:rPr>
          <w:rFonts w:ascii="Arial" w:eastAsia="Times New Roman" w:hAnsi="Arial" w:cs="Arial"/>
          <w:kern w:val="0"/>
          <w:lang w:eastAsia="en-GB"/>
          <w14:ligatures w14:val="none"/>
        </w:rPr>
        <w:t xml:space="preserve">&amp; </w:t>
      </w:r>
      <w:r w:rsidRPr="00CA0887">
        <w:rPr>
          <w:rFonts w:ascii="Arial" w:eastAsia="Times New Roman" w:hAnsi="Arial" w:cs="Arial"/>
          <w:kern w:val="0"/>
          <w:lang w:eastAsia="en-GB"/>
          <w14:ligatures w14:val="none"/>
        </w:rPr>
        <w:t xml:space="preserve">Kane (2022) argue that cognitive overload and emotional avoidance are linked to procrastination, explaining why opening too many papers at once </w:t>
      </w:r>
      <w:r w:rsidR="006F725B" w:rsidRPr="00CA0887">
        <w:rPr>
          <w:rFonts w:ascii="Arial" w:eastAsia="Times New Roman" w:hAnsi="Arial" w:cs="Arial"/>
          <w:kern w:val="0"/>
          <w:lang w:eastAsia="en-GB"/>
          <w14:ligatures w14:val="none"/>
        </w:rPr>
        <w:t>increases</w:t>
      </w:r>
      <w:r w:rsidRPr="00CA0887">
        <w:rPr>
          <w:rFonts w:ascii="Arial" w:eastAsia="Times New Roman" w:hAnsi="Arial" w:cs="Arial"/>
          <w:kern w:val="0"/>
          <w:lang w:eastAsia="en-GB"/>
          <w14:ligatures w14:val="none"/>
        </w:rPr>
        <w:t xml:space="preserve"> stress. Using a matrix system to organise information would therefore help reduce overload and improve clarity.</w:t>
      </w:r>
    </w:p>
    <w:p w14:paraId="677CE72E" w14:textId="77777777" w:rsidR="00AA2177" w:rsidRPr="00CA0887" w:rsidRDefault="00AA2177" w:rsidP="0036454E">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b/>
          <w:bCs/>
          <w:kern w:val="0"/>
          <w:lang w:eastAsia="en-GB"/>
          <w14:ligatures w14:val="none"/>
        </w:rPr>
        <w:t>Active Experimentation</w:t>
      </w:r>
    </w:p>
    <w:p w14:paraId="424A81FE" w14:textId="43EA3FEF" w:rsidR="00463363" w:rsidRPr="00CA0887" w:rsidRDefault="00AA2177" w:rsidP="00463363">
      <w:pPr>
        <w:spacing w:before="100" w:beforeAutospacing="1" w:after="100" w:afterAutospacing="1" w:line="360" w:lineRule="auto"/>
        <w:rPr>
          <w:rFonts w:ascii="Arial" w:eastAsia="Times New Roman" w:hAnsi="Arial" w:cs="Arial"/>
          <w:kern w:val="0"/>
          <w:lang w:eastAsia="en-GB"/>
          <w14:ligatures w14:val="none"/>
        </w:rPr>
      </w:pPr>
      <w:r w:rsidRPr="00CA0887">
        <w:rPr>
          <w:rFonts w:ascii="Arial" w:eastAsia="Times New Roman" w:hAnsi="Arial" w:cs="Arial"/>
          <w:kern w:val="0"/>
          <w:lang w:eastAsia="en-GB"/>
          <w14:ligatures w14:val="none"/>
        </w:rPr>
        <w:t xml:space="preserve">Drawing on this research, I will categorise my work into </w:t>
      </w:r>
      <w:r w:rsidR="004506C7" w:rsidRPr="00CA0887">
        <w:rPr>
          <w:rFonts w:ascii="Arial" w:eastAsia="Times New Roman" w:hAnsi="Arial" w:cs="Arial"/>
          <w:kern w:val="0"/>
          <w:lang w:eastAsia="en-GB"/>
          <w14:ligatures w14:val="none"/>
        </w:rPr>
        <w:t>short and long-term</w:t>
      </w:r>
      <w:r w:rsidRPr="00CA0887">
        <w:rPr>
          <w:rFonts w:ascii="Arial" w:eastAsia="Times New Roman" w:hAnsi="Arial" w:cs="Arial"/>
          <w:kern w:val="0"/>
          <w:lang w:eastAsia="en-GB"/>
          <w14:ligatures w14:val="none"/>
        </w:rPr>
        <w:t xml:space="preserve"> tasks. At the start of each week, I will map out realistic </w:t>
      </w:r>
      <w:r w:rsidR="004506C7" w:rsidRPr="00CA0887">
        <w:rPr>
          <w:rFonts w:ascii="Arial" w:eastAsia="Times New Roman" w:hAnsi="Arial" w:cs="Arial"/>
          <w:kern w:val="0"/>
          <w:lang w:eastAsia="en-GB"/>
          <w14:ligatures w14:val="none"/>
        </w:rPr>
        <w:t>long-term</w:t>
      </w:r>
      <w:r w:rsidRPr="00CA0887">
        <w:rPr>
          <w:rFonts w:ascii="Arial" w:eastAsia="Times New Roman" w:hAnsi="Arial" w:cs="Arial"/>
          <w:kern w:val="0"/>
          <w:lang w:eastAsia="en-GB"/>
          <w14:ligatures w14:val="none"/>
        </w:rPr>
        <w:t xml:space="preserve"> goals and break them into smaller tasks. For example, a </w:t>
      </w:r>
      <w:r w:rsidR="004506C7" w:rsidRPr="00CA0887">
        <w:rPr>
          <w:rFonts w:ascii="Arial" w:eastAsia="Times New Roman" w:hAnsi="Arial" w:cs="Arial"/>
          <w:kern w:val="0"/>
          <w:lang w:eastAsia="en-GB"/>
          <w14:ligatures w14:val="none"/>
        </w:rPr>
        <w:t>long-term</w:t>
      </w:r>
      <w:r w:rsidRPr="00CA0887">
        <w:rPr>
          <w:rFonts w:ascii="Arial" w:eastAsia="Times New Roman" w:hAnsi="Arial" w:cs="Arial"/>
          <w:kern w:val="0"/>
          <w:lang w:eastAsia="en-GB"/>
          <w14:ligatures w14:val="none"/>
        </w:rPr>
        <w:t xml:space="preserve"> goal might be to complete the employee section of an assignment, with </w:t>
      </w:r>
      <w:r w:rsidR="004506C7" w:rsidRPr="00CA0887">
        <w:rPr>
          <w:rFonts w:ascii="Arial" w:eastAsia="Times New Roman" w:hAnsi="Arial" w:cs="Arial"/>
          <w:kern w:val="0"/>
          <w:lang w:eastAsia="en-GB"/>
          <w14:ligatures w14:val="none"/>
        </w:rPr>
        <w:t>short-term</w:t>
      </w:r>
      <w:r w:rsidRPr="00CA0887">
        <w:rPr>
          <w:rFonts w:ascii="Arial" w:eastAsia="Times New Roman" w:hAnsi="Arial" w:cs="Arial"/>
          <w:kern w:val="0"/>
          <w:lang w:eastAsia="en-GB"/>
          <w14:ligatures w14:val="none"/>
        </w:rPr>
        <w:t xml:space="preserve"> tasks such as researching three advantages and drafting the section. I will also limit the number of research papers I open at one time and use a matrix table to organise key findings before moving on.</w:t>
      </w:r>
      <w:r w:rsidR="002349CF"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 xml:space="preserve">I will use </w:t>
      </w:r>
      <w:r w:rsidR="009F228F" w:rsidRPr="00CA0887">
        <w:rPr>
          <w:rFonts w:ascii="Arial" w:eastAsia="Times New Roman" w:hAnsi="Arial" w:cs="Arial"/>
          <w:kern w:val="0"/>
          <w:lang w:eastAsia="en-GB"/>
          <w14:ligatures w14:val="none"/>
        </w:rPr>
        <w:t xml:space="preserve">a </w:t>
      </w:r>
      <w:proofErr w:type="gramStart"/>
      <w:r w:rsidRPr="00CA0887">
        <w:rPr>
          <w:rFonts w:ascii="Arial" w:eastAsia="Times New Roman" w:hAnsi="Arial" w:cs="Arial"/>
          <w:kern w:val="0"/>
          <w:lang w:eastAsia="en-GB"/>
          <w14:ligatures w14:val="none"/>
        </w:rPr>
        <w:t>focus timers</w:t>
      </w:r>
      <w:proofErr w:type="gramEnd"/>
      <w:r w:rsidR="00494828" w:rsidRPr="00CA0887">
        <w:rPr>
          <w:rFonts w:ascii="Arial" w:eastAsia="Times New Roman" w:hAnsi="Arial" w:cs="Arial"/>
          <w:kern w:val="0"/>
          <w:lang w:eastAsia="en-GB"/>
          <w14:ligatures w14:val="none"/>
        </w:rPr>
        <w:t xml:space="preserve"> </w:t>
      </w:r>
      <w:r w:rsidR="009F228F" w:rsidRPr="00CA0887">
        <w:rPr>
          <w:rFonts w:ascii="Arial" w:eastAsia="Times New Roman" w:hAnsi="Arial" w:cs="Arial"/>
          <w:kern w:val="0"/>
          <w:lang w:eastAsia="en-GB"/>
          <w14:ligatures w14:val="none"/>
        </w:rPr>
        <w:t xml:space="preserve">for </w:t>
      </w:r>
      <w:r w:rsidRPr="00CA0887">
        <w:rPr>
          <w:rFonts w:ascii="Arial" w:eastAsia="Times New Roman" w:hAnsi="Arial" w:cs="Arial"/>
          <w:kern w:val="0"/>
          <w:lang w:eastAsia="en-GB"/>
          <w14:ligatures w14:val="none"/>
        </w:rPr>
        <w:t>20 minutes of work</w:t>
      </w:r>
      <w:r w:rsidR="002349CF" w:rsidRPr="00CA0887">
        <w:rPr>
          <w:rFonts w:ascii="Arial" w:eastAsia="Times New Roman" w:hAnsi="Arial" w:cs="Arial"/>
          <w:kern w:val="0"/>
          <w:lang w:eastAsia="en-GB"/>
          <w14:ligatures w14:val="none"/>
        </w:rPr>
        <w:t>,</w:t>
      </w:r>
      <w:r w:rsidRPr="00CA0887">
        <w:rPr>
          <w:rFonts w:ascii="Arial" w:eastAsia="Times New Roman" w:hAnsi="Arial" w:cs="Arial"/>
          <w:kern w:val="0"/>
          <w:lang w:eastAsia="en-GB"/>
          <w14:ligatures w14:val="none"/>
        </w:rPr>
        <w:t xml:space="preserve"> followed by a </w:t>
      </w:r>
      <w:proofErr w:type="gramStart"/>
      <w:r w:rsidRPr="00CA0887">
        <w:rPr>
          <w:rFonts w:ascii="Arial" w:eastAsia="Times New Roman" w:hAnsi="Arial" w:cs="Arial"/>
          <w:kern w:val="0"/>
          <w:lang w:eastAsia="en-GB"/>
          <w14:ligatures w14:val="none"/>
        </w:rPr>
        <w:t>5</w:t>
      </w:r>
      <w:r w:rsidR="00494828" w:rsidRPr="00CA0887">
        <w:rPr>
          <w:rFonts w:ascii="Arial" w:eastAsia="Times New Roman" w:hAnsi="Arial" w:cs="Arial"/>
          <w:kern w:val="0"/>
          <w:lang w:eastAsia="en-GB"/>
          <w14:ligatures w14:val="none"/>
        </w:rPr>
        <w:t xml:space="preserve"> </w:t>
      </w:r>
      <w:r w:rsidRPr="00CA0887">
        <w:rPr>
          <w:rFonts w:ascii="Arial" w:eastAsia="Times New Roman" w:hAnsi="Arial" w:cs="Arial"/>
          <w:kern w:val="0"/>
          <w:lang w:eastAsia="en-GB"/>
          <w14:ligatures w14:val="none"/>
        </w:rPr>
        <w:t>minute</w:t>
      </w:r>
      <w:proofErr w:type="gramEnd"/>
      <w:r w:rsidRPr="00CA0887">
        <w:rPr>
          <w:rFonts w:ascii="Arial" w:eastAsia="Times New Roman" w:hAnsi="Arial" w:cs="Arial"/>
          <w:kern w:val="0"/>
          <w:lang w:eastAsia="en-GB"/>
          <w14:ligatures w14:val="none"/>
        </w:rPr>
        <w:t xml:space="preserve"> brea</w:t>
      </w:r>
      <w:r w:rsidR="00494828" w:rsidRPr="00CA0887">
        <w:rPr>
          <w:rFonts w:ascii="Arial" w:eastAsia="Times New Roman" w:hAnsi="Arial" w:cs="Arial"/>
          <w:kern w:val="0"/>
          <w:lang w:eastAsia="en-GB"/>
          <w14:ligatures w14:val="none"/>
        </w:rPr>
        <w:t xml:space="preserve">k. This </w:t>
      </w:r>
      <w:r w:rsidR="007C67F1" w:rsidRPr="00CA0887">
        <w:rPr>
          <w:rFonts w:ascii="Arial" w:eastAsia="Times New Roman" w:hAnsi="Arial" w:cs="Arial"/>
          <w:kern w:val="0"/>
          <w:lang w:eastAsia="en-GB"/>
          <w14:ligatures w14:val="none"/>
        </w:rPr>
        <w:t xml:space="preserve">will help </w:t>
      </w:r>
      <w:r w:rsidRPr="00CA0887">
        <w:rPr>
          <w:rFonts w:ascii="Arial" w:eastAsia="Times New Roman" w:hAnsi="Arial" w:cs="Arial"/>
          <w:kern w:val="0"/>
          <w:lang w:eastAsia="en-GB"/>
          <w14:ligatures w14:val="none"/>
        </w:rPr>
        <w:t xml:space="preserve">to maintain </w:t>
      </w:r>
      <w:r w:rsidR="007C67F1" w:rsidRPr="00CA0887">
        <w:rPr>
          <w:rFonts w:ascii="Arial" w:eastAsia="Times New Roman" w:hAnsi="Arial" w:cs="Arial"/>
          <w:kern w:val="0"/>
          <w:lang w:eastAsia="en-GB"/>
          <w14:ligatures w14:val="none"/>
        </w:rPr>
        <w:t xml:space="preserve">my </w:t>
      </w:r>
      <w:r w:rsidRPr="00CA0887">
        <w:rPr>
          <w:rFonts w:ascii="Arial" w:eastAsia="Times New Roman" w:hAnsi="Arial" w:cs="Arial"/>
          <w:kern w:val="0"/>
          <w:lang w:eastAsia="en-GB"/>
          <w14:ligatures w14:val="none"/>
        </w:rPr>
        <w:t>concentration and reduce emotional avoidance, as suggested by Miyake</w:t>
      </w:r>
      <w:r w:rsidR="00480470" w:rsidRPr="00CA0887">
        <w:rPr>
          <w:rFonts w:ascii="Arial" w:eastAsia="Times New Roman" w:hAnsi="Arial" w:cs="Arial"/>
          <w:kern w:val="0"/>
          <w:lang w:eastAsia="en-GB"/>
          <w14:ligatures w14:val="none"/>
        </w:rPr>
        <w:t xml:space="preserve"> &amp;</w:t>
      </w:r>
      <w:r w:rsidRPr="00CA0887">
        <w:rPr>
          <w:rFonts w:ascii="Arial" w:eastAsia="Times New Roman" w:hAnsi="Arial" w:cs="Arial"/>
          <w:kern w:val="0"/>
          <w:lang w:eastAsia="en-GB"/>
          <w14:ligatures w14:val="none"/>
        </w:rPr>
        <w:t xml:space="preserve"> Kane (2022).</w:t>
      </w:r>
    </w:p>
    <w:p w14:paraId="51E54451" w14:textId="77777777" w:rsidR="00463363" w:rsidRPr="00CA0887" w:rsidRDefault="00463363" w:rsidP="00463363">
      <w:pPr>
        <w:spacing w:before="100" w:beforeAutospacing="1" w:after="100" w:afterAutospacing="1" w:line="360" w:lineRule="auto"/>
        <w:rPr>
          <w:rFonts w:ascii="Arial" w:eastAsia="Times New Roman" w:hAnsi="Arial" w:cs="Arial"/>
          <w:kern w:val="0"/>
          <w:lang w:eastAsia="en-GB"/>
          <w14:ligatures w14:val="none"/>
        </w:rPr>
      </w:pPr>
    </w:p>
    <w:p w14:paraId="3F69B67B" w14:textId="0BB1F5C4" w:rsidR="00463363" w:rsidRPr="00CA0887" w:rsidRDefault="00463363" w:rsidP="00463363">
      <w:pPr>
        <w:spacing w:before="100" w:beforeAutospacing="1" w:after="100" w:afterAutospacing="1" w:line="360" w:lineRule="auto"/>
        <w:rPr>
          <w:rFonts w:ascii="Arial" w:eastAsia="Times New Roman" w:hAnsi="Arial" w:cs="Arial"/>
          <w:color w:val="000000"/>
          <w:kern w:val="0"/>
          <w14:ligatures w14:val="none"/>
        </w:rPr>
      </w:pPr>
      <w:r w:rsidRPr="00CA0887">
        <w:rPr>
          <w:rFonts w:ascii="Arial" w:eastAsia="Times New Roman" w:hAnsi="Arial" w:cs="Arial"/>
          <w:color w:val="000000"/>
          <w:kern w:val="0"/>
          <w14:ligatures w14:val="none"/>
        </w:rPr>
        <w:t xml:space="preserve">From this reflection, with the use of Kolb (1984) reflective model, I have been able to recognise the difficulties I experienced and understand why they occurred. Using the model has enabled me to assess how to address difficulties effectively by guiding me through the process. </w:t>
      </w:r>
      <w:r w:rsidR="009F228F" w:rsidRPr="00CA0887">
        <w:rPr>
          <w:rFonts w:ascii="Arial" w:eastAsia="Times New Roman" w:hAnsi="Arial" w:cs="Arial"/>
          <w:color w:val="000000"/>
          <w:kern w:val="0"/>
          <w14:ligatures w14:val="none"/>
        </w:rPr>
        <w:t>It has assisted me with planning</w:t>
      </w:r>
      <w:r w:rsidRPr="00CA0887">
        <w:rPr>
          <w:rFonts w:ascii="Arial" w:eastAsia="Times New Roman" w:hAnsi="Arial" w:cs="Arial"/>
          <w:color w:val="000000"/>
          <w:kern w:val="0"/>
          <w14:ligatures w14:val="none"/>
        </w:rPr>
        <w:t xml:space="preserve"> practical measures such as, limiting the number of papers</w:t>
      </w:r>
      <w:r w:rsidR="009F228F" w:rsidRPr="00CA0887">
        <w:rPr>
          <w:rFonts w:ascii="Arial" w:eastAsia="Times New Roman" w:hAnsi="Arial" w:cs="Arial"/>
          <w:color w:val="000000"/>
          <w:kern w:val="0"/>
          <w14:ligatures w14:val="none"/>
        </w:rPr>
        <w:t xml:space="preserve"> and sources used at one time</w:t>
      </w:r>
      <w:r w:rsidRPr="00CA0887">
        <w:rPr>
          <w:rFonts w:ascii="Arial" w:eastAsia="Times New Roman" w:hAnsi="Arial" w:cs="Arial"/>
          <w:color w:val="000000"/>
          <w:kern w:val="0"/>
          <w14:ligatures w14:val="none"/>
        </w:rPr>
        <w:t>, using a matrix system,</w:t>
      </w:r>
      <w:r w:rsidR="009F228F" w:rsidRPr="00CA0887">
        <w:rPr>
          <w:rFonts w:ascii="Arial" w:eastAsia="Times New Roman" w:hAnsi="Arial" w:cs="Arial"/>
          <w:color w:val="000000"/>
          <w:kern w:val="0"/>
          <w14:ligatures w14:val="none"/>
        </w:rPr>
        <w:t xml:space="preserve"> setting a </w:t>
      </w:r>
      <w:r w:rsidRPr="00CA0887">
        <w:rPr>
          <w:rFonts w:ascii="Arial" w:eastAsia="Times New Roman" w:hAnsi="Arial" w:cs="Arial"/>
          <w:color w:val="000000"/>
          <w:kern w:val="0"/>
          <w14:ligatures w14:val="none"/>
        </w:rPr>
        <w:t xml:space="preserve">structured goal and </w:t>
      </w:r>
      <w:r w:rsidR="009F228F" w:rsidRPr="00CA0887">
        <w:rPr>
          <w:rFonts w:ascii="Arial" w:eastAsia="Times New Roman" w:hAnsi="Arial" w:cs="Arial"/>
          <w:color w:val="000000"/>
          <w:kern w:val="0"/>
          <w14:ligatures w14:val="none"/>
        </w:rPr>
        <w:t xml:space="preserve">applying </w:t>
      </w:r>
      <w:r w:rsidRPr="00CA0887">
        <w:rPr>
          <w:rFonts w:ascii="Arial" w:eastAsia="Times New Roman" w:hAnsi="Arial" w:cs="Arial"/>
          <w:color w:val="000000"/>
          <w:kern w:val="0"/>
          <w14:ligatures w14:val="none"/>
        </w:rPr>
        <w:t xml:space="preserve">focus timers, which </w:t>
      </w:r>
      <w:r w:rsidR="009F228F" w:rsidRPr="00CA0887">
        <w:rPr>
          <w:rFonts w:ascii="Arial" w:eastAsia="Times New Roman" w:hAnsi="Arial" w:cs="Arial"/>
          <w:color w:val="000000"/>
          <w:kern w:val="0"/>
          <w14:ligatures w14:val="none"/>
        </w:rPr>
        <w:t>will improve my academic practice in future assignments</w:t>
      </w:r>
      <w:r w:rsidRPr="00CA0887">
        <w:rPr>
          <w:rFonts w:ascii="Arial" w:eastAsia="Times New Roman" w:hAnsi="Arial" w:cs="Arial"/>
          <w:color w:val="000000"/>
          <w:kern w:val="0"/>
          <w14:ligatures w14:val="none"/>
        </w:rPr>
        <w:t xml:space="preserve">. </w:t>
      </w:r>
    </w:p>
    <w:p w14:paraId="692FEF73" w14:textId="77777777" w:rsidR="009F228F" w:rsidRDefault="009F228F" w:rsidP="00463363">
      <w:pPr>
        <w:spacing w:before="100" w:beforeAutospacing="1" w:after="100" w:afterAutospacing="1" w:line="360" w:lineRule="auto"/>
        <w:rPr>
          <w:rFonts w:ascii="Arial" w:eastAsia="Times New Roman" w:hAnsi="Arial" w:cs="Arial"/>
          <w:kern w:val="0"/>
          <w:lang w:eastAsia="en-GB"/>
          <w14:ligatures w14:val="none"/>
        </w:rPr>
      </w:pPr>
    </w:p>
    <w:p w14:paraId="25C9EF6D" w14:textId="77777777" w:rsidR="00F13127" w:rsidRDefault="00F13127" w:rsidP="00463363">
      <w:pPr>
        <w:spacing w:before="100" w:beforeAutospacing="1" w:after="100" w:afterAutospacing="1" w:line="360" w:lineRule="auto"/>
        <w:rPr>
          <w:rFonts w:ascii="Arial" w:eastAsia="Times New Roman" w:hAnsi="Arial" w:cs="Arial"/>
          <w:kern w:val="0"/>
          <w:lang w:eastAsia="en-GB"/>
          <w14:ligatures w14:val="none"/>
        </w:rPr>
      </w:pPr>
    </w:p>
    <w:p w14:paraId="598C4D0F" w14:textId="77777777" w:rsidR="00F13127" w:rsidRDefault="00F13127" w:rsidP="00463363">
      <w:pPr>
        <w:spacing w:before="100" w:beforeAutospacing="1" w:after="100" w:afterAutospacing="1" w:line="360" w:lineRule="auto"/>
        <w:rPr>
          <w:rFonts w:ascii="Arial" w:eastAsia="Times New Roman" w:hAnsi="Arial" w:cs="Arial"/>
          <w:kern w:val="0"/>
          <w:lang w:eastAsia="en-GB"/>
          <w14:ligatures w14:val="none"/>
        </w:rPr>
      </w:pPr>
    </w:p>
    <w:p w14:paraId="0884E118" w14:textId="77777777" w:rsidR="00F13127" w:rsidRDefault="00F13127" w:rsidP="00463363">
      <w:pPr>
        <w:spacing w:before="100" w:beforeAutospacing="1" w:after="100" w:afterAutospacing="1" w:line="360" w:lineRule="auto"/>
        <w:rPr>
          <w:rFonts w:ascii="Arial" w:eastAsia="Times New Roman" w:hAnsi="Arial" w:cs="Arial"/>
          <w:kern w:val="0"/>
          <w:lang w:eastAsia="en-GB"/>
          <w14:ligatures w14:val="none"/>
        </w:rPr>
      </w:pPr>
    </w:p>
    <w:p w14:paraId="5BD98E05" w14:textId="77777777" w:rsidR="00F13127" w:rsidRPr="00CA0887" w:rsidRDefault="00F13127" w:rsidP="00463363">
      <w:pPr>
        <w:spacing w:before="100" w:beforeAutospacing="1" w:after="100" w:afterAutospacing="1" w:line="360" w:lineRule="auto"/>
        <w:rPr>
          <w:rFonts w:ascii="Arial" w:eastAsia="Times New Roman" w:hAnsi="Arial" w:cs="Arial"/>
          <w:kern w:val="0"/>
          <w:lang w:eastAsia="en-GB"/>
          <w14:ligatures w14:val="none"/>
        </w:rPr>
      </w:pPr>
    </w:p>
    <w:p w14:paraId="3DA29ABA" w14:textId="16A29DB0" w:rsidR="00617574" w:rsidRPr="00CA0887" w:rsidRDefault="00FB79A9" w:rsidP="009F228F">
      <w:pPr>
        <w:pStyle w:val="Heading1"/>
        <w:spacing w:line="360" w:lineRule="auto"/>
        <w:rPr>
          <w:rFonts w:ascii="Arial" w:hAnsi="Arial" w:cs="Arial"/>
          <w:b/>
          <w:bCs/>
          <w:color w:val="auto"/>
          <w:sz w:val="32"/>
          <w:szCs w:val="32"/>
        </w:rPr>
      </w:pPr>
      <w:bookmarkStart w:id="15" w:name="_Toc225083888"/>
      <w:r w:rsidRPr="00CA0887">
        <w:rPr>
          <w:rFonts w:ascii="Arial" w:hAnsi="Arial" w:cs="Arial"/>
          <w:b/>
          <w:bCs/>
          <w:color w:val="auto"/>
          <w:sz w:val="32"/>
          <w:szCs w:val="32"/>
        </w:rPr>
        <w:lastRenderedPageBreak/>
        <w:t>References</w:t>
      </w:r>
      <w:bookmarkEnd w:id="15"/>
    </w:p>
    <w:p w14:paraId="00A8B307" w14:textId="2E987DB3" w:rsidR="00752304" w:rsidRPr="00CA0887" w:rsidRDefault="00752304" w:rsidP="009F228F">
      <w:pPr>
        <w:spacing w:line="360" w:lineRule="auto"/>
        <w:rPr>
          <w:rFonts w:ascii="Arial" w:hAnsi="Arial" w:cs="Arial"/>
        </w:rPr>
      </w:pPr>
      <w:r w:rsidRPr="00CA0887">
        <w:rPr>
          <w:rFonts w:ascii="Arial" w:hAnsi="Arial" w:cs="Arial"/>
        </w:rPr>
        <w:t xml:space="preserve">‌Aleem, M., Sufyan, M., Ameer, I., &amp; </w:t>
      </w:r>
      <w:proofErr w:type="spellStart"/>
      <w:r w:rsidRPr="00CA0887">
        <w:rPr>
          <w:rFonts w:ascii="Arial" w:hAnsi="Arial" w:cs="Arial"/>
        </w:rPr>
        <w:t>Mustak</w:t>
      </w:r>
      <w:proofErr w:type="spellEnd"/>
      <w:r w:rsidRPr="00CA0887">
        <w:rPr>
          <w:rFonts w:ascii="Arial" w:hAnsi="Arial" w:cs="Arial"/>
        </w:rPr>
        <w:t xml:space="preserve">, M. (2023). Remote work and the COVID-19 pandemic: An artificial intelligence-based topic </w:t>
      </w:r>
      <w:proofErr w:type="spellStart"/>
      <w:r w:rsidRPr="00CA0887">
        <w:rPr>
          <w:rFonts w:ascii="Arial" w:hAnsi="Arial" w:cs="Arial"/>
        </w:rPr>
        <w:t>modeling</w:t>
      </w:r>
      <w:proofErr w:type="spellEnd"/>
      <w:r w:rsidRPr="00CA0887">
        <w:rPr>
          <w:rFonts w:ascii="Arial" w:hAnsi="Arial" w:cs="Arial"/>
        </w:rPr>
        <w:t xml:space="preserve"> and a future agenda. </w:t>
      </w:r>
      <w:r w:rsidRPr="00CA0887">
        <w:rPr>
          <w:rFonts w:ascii="Arial" w:hAnsi="Arial" w:cs="Arial"/>
          <w:i/>
          <w:iCs/>
        </w:rPr>
        <w:t>Journal of Business Research</w:t>
      </w:r>
      <w:r w:rsidRPr="00CA0887">
        <w:rPr>
          <w:rFonts w:ascii="Arial" w:hAnsi="Arial" w:cs="Arial"/>
        </w:rPr>
        <w:t>, </w:t>
      </w:r>
      <w:r w:rsidRPr="00CA0887">
        <w:rPr>
          <w:rFonts w:ascii="Arial" w:hAnsi="Arial" w:cs="Arial"/>
          <w:i/>
          <w:iCs/>
        </w:rPr>
        <w:t>154</w:t>
      </w:r>
      <w:r w:rsidRPr="00CA0887">
        <w:rPr>
          <w:rFonts w:ascii="Arial" w:hAnsi="Arial" w:cs="Arial"/>
        </w:rPr>
        <w:t xml:space="preserve">, 113303. </w:t>
      </w:r>
      <w:hyperlink r:id="rId9" w:history="1">
        <w:r w:rsidRPr="00CA0887">
          <w:rPr>
            <w:rStyle w:val="Hyperlink"/>
            <w:rFonts w:ascii="Arial" w:eastAsia="Times New Roman" w:hAnsi="Arial" w:cs="Arial"/>
            <w:kern w:val="0"/>
            <w14:ligatures w14:val="none"/>
          </w:rPr>
          <w:t>https://doi.org/10.1016/j.jbusres.2022.113303</w:t>
        </w:r>
      </w:hyperlink>
    </w:p>
    <w:p w14:paraId="754A2B43" w14:textId="77777777" w:rsidR="00F753DA" w:rsidRPr="00CA0887" w:rsidRDefault="00F753DA" w:rsidP="009F228F">
      <w:pPr>
        <w:spacing w:line="360" w:lineRule="auto"/>
        <w:rPr>
          <w:rFonts w:ascii="Arial" w:hAnsi="Arial" w:cs="Arial"/>
        </w:rPr>
      </w:pPr>
    </w:p>
    <w:p w14:paraId="0AE7B07D" w14:textId="77777777" w:rsidR="0036454E" w:rsidRPr="00CA0887" w:rsidRDefault="00752304" w:rsidP="009F228F">
      <w:pPr>
        <w:spacing w:line="360" w:lineRule="auto"/>
        <w:rPr>
          <w:rFonts w:ascii="Arial" w:hAnsi="Arial" w:cs="Arial"/>
        </w:rPr>
      </w:pPr>
      <w:r w:rsidRPr="00CA0887">
        <w:rPr>
          <w:rFonts w:ascii="Arial" w:hAnsi="Arial" w:cs="Arial"/>
        </w:rPr>
        <w:t>‌Mohite, S., &amp; Dr. Ankur Kumar Agrawal. (2025). Remote Work Flexibility and the Blurring of Personal-Professional Boundaries: Impact on Employee Well-being. </w:t>
      </w:r>
      <w:r w:rsidRPr="00CA0887">
        <w:rPr>
          <w:rFonts w:ascii="Arial" w:hAnsi="Arial" w:cs="Arial"/>
          <w:i/>
          <w:iCs/>
        </w:rPr>
        <w:t>International Journal for Multidisciplinary Research</w:t>
      </w:r>
      <w:r w:rsidRPr="00CA0887">
        <w:rPr>
          <w:rFonts w:ascii="Arial" w:hAnsi="Arial" w:cs="Arial"/>
        </w:rPr>
        <w:t>, </w:t>
      </w:r>
      <w:r w:rsidRPr="00CA0887">
        <w:rPr>
          <w:rFonts w:ascii="Arial" w:hAnsi="Arial" w:cs="Arial"/>
          <w:i/>
          <w:iCs/>
        </w:rPr>
        <w:t>7</w:t>
      </w:r>
      <w:r w:rsidRPr="00CA0887">
        <w:rPr>
          <w:rFonts w:ascii="Arial" w:hAnsi="Arial" w:cs="Arial"/>
        </w:rPr>
        <w:t xml:space="preserve">(2). </w:t>
      </w:r>
      <w:hyperlink r:id="rId10" w:history="1">
        <w:r w:rsidRPr="00CA0887">
          <w:rPr>
            <w:rStyle w:val="Hyperlink"/>
            <w:rFonts w:ascii="Arial" w:eastAsia="Times New Roman" w:hAnsi="Arial" w:cs="Arial"/>
            <w:kern w:val="0"/>
            <w14:ligatures w14:val="none"/>
          </w:rPr>
          <w:t>https://doi.org/10.36948/ijfmr.2025.v07i02.40850</w:t>
        </w:r>
      </w:hyperlink>
      <w:r w:rsidRPr="00CA0887">
        <w:rPr>
          <w:rFonts w:ascii="Arial" w:hAnsi="Arial" w:cs="Arial"/>
        </w:rPr>
        <w:br/>
      </w:r>
    </w:p>
    <w:p w14:paraId="18A3626B" w14:textId="65410848" w:rsidR="00752304" w:rsidRPr="00CA0887" w:rsidRDefault="00752304" w:rsidP="009F228F">
      <w:pPr>
        <w:spacing w:line="360" w:lineRule="auto"/>
        <w:rPr>
          <w:rFonts w:ascii="Arial" w:hAnsi="Arial" w:cs="Arial"/>
        </w:rPr>
      </w:pPr>
      <w:r w:rsidRPr="00CA0887">
        <w:rPr>
          <w:rFonts w:ascii="Arial" w:hAnsi="Arial" w:cs="Arial"/>
        </w:rPr>
        <w:t xml:space="preserve">Aczel, B., Kovacs, M., van der Lippe, T., &amp; </w:t>
      </w:r>
      <w:proofErr w:type="spellStart"/>
      <w:r w:rsidRPr="00CA0887">
        <w:rPr>
          <w:rFonts w:ascii="Arial" w:hAnsi="Arial" w:cs="Arial"/>
        </w:rPr>
        <w:t>Szaszi</w:t>
      </w:r>
      <w:proofErr w:type="spellEnd"/>
      <w:r w:rsidRPr="00CA0887">
        <w:rPr>
          <w:rFonts w:ascii="Arial" w:hAnsi="Arial" w:cs="Arial"/>
        </w:rPr>
        <w:t>, B. (2021). Researchers working from home: Benefits and challenges. </w:t>
      </w:r>
      <w:r w:rsidRPr="00CA0887">
        <w:rPr>
          <w:rFonts w:ascii="Arial" w:hAnsi="Arial" w:cs="Arial"/>
          <w:i/>
          <w:iCs/>
        </w:rPr>
        <w:t>PLOS ONE</w:t>
      </w:r>
      <w:r w:rsidRPr="00CA0887">
        <w:rPr>
          <w:rFonts w:ascii="Arial" w:hAnsi="Arial" w:cs="Arial"/>
        </w:rPr>
        <w:t>, </w:t>
      </w:r>
      <w:r w:rsidRPr="00CA0887">
        <w:rPr>
          <w:rFonts w:ascii="Arial" w:hAnsi="Arial" w:cs="Arial"/>
          <w:i/>
          <w:iCs/>
        </w:rPr>
        <w:t>16</w:t>
      </w:r>
      <w:r w:rsidRPr="00CA0887">
        <w:rPr>
          <w:rFonts w:ascii="Arial" w:hAnsi="Arial" w:cs="Arial"/>
        </w:rPr>
        <w:t xml:space="preserve">(3), e0249127. </w:t>
      </w:r>
      <w:hyperlink r:id="rId11" w:history="1">
        <w:r w:rsidRPr="00CA0887">
          <w:rPr>
            <w:rStyle w:val="Hyperlink"/>
            <w:rFonts w:ascii="Arial" w:hAnsi="Arial" w:cs="Arial"/>
          </w:rPr>
          <w:t>https://doi.org/10.1371/journal.pone.0249127</w:t>
        </w:r>
      </w:hyperlink>
      <w:r w:rsidRPr="00CA0887">
        <w:rPr>
          <w:rFonts w:ascii="Arial" w:hAnsi="Arial" w:cs="Arial"/>
        </w:rPr>
        <w:br/>
      </w:r>
    </w:p>
    <w:p w14:paraId="4F035932" w14:textId="77777777" w:rsidR="00752304" w:rsidRPr="00CA0887" w:rsidRDefault="00752304" w:rsidP="009F228F">
      <w:pPr>
        <w:spacing w:line="360" w:lineRule="auto"/>
        <w:rPr>
          <w:rFonts w:ascii="Arial" w:hAnsi="Arial" w:cs="Arial"/>
        </w:rPr>
      </w:pPr>
      <w:proofErr w:type="spellStart"/>
      <w:r w:rsidRPr="00CA0887">
        <w:rPr>
          <w:rFonts w:ascii="Arial" w:hAnsi="Arial" w:cs="Arial"/>
        </w:rPr>
        <w:t>Babapour</w:t>
      </w:r>
      <w:proofErr w:type="spellEnd"/>
      <w:r w:rsidRPr="00CA0887">
        <w:rPr>
          <w:rFonts w:ascii="Arial" w:hAnsi="Arial" w:cs="Arial"/>
        </w:rPr>
        <w:t xml:space="preserve"> Chafi, M., Hultberg, A., &amp; Bozic Yams, N. (2021). Post-Pandemic Office Work: Perceived Challenges and Opportunities for a Sustainable Work Environment. </w:t>
      </w:r>
      <w:r w:rsidRPr="00CA0887">
        <w:rPr>
          <w:rFonts w:ascii="Arial" w:hAnsi="Arial" w:cs="Arial"/>
          <w:i/>
          <w:iCs/>
        </w:rPr>
        <w:t>Sustainability</w:t>
      </w:r>
      <w:r w:rsidRPr="00CA0887">
        <w:rPr>
          <w:rFonts w:ascii="Arial" w:hAnsi="Arial" w:cs="Arial"/>
        </w:rPr>
        <w:t>, </w:t>
      </w:r>
      <w:r w:rsidRPr="00CA0887">
        <w:rPr>
          <w:rFonts w:ascii="Arial" w:hAnsi="Arial" w:cs="Arial"/>
          <w:i/>
          <w:iCs/>
        </w:rPr>
        <w:t>14</w:t>
      </w:r>
      <w:r w:rsidRPr="00CA0887">
        <w:rPr>
          <w:rFonts w:ascii="Arial" w:hAnsi="Arial" w:cs="Arial"/>
        </w:rPr>
        <w:t xml:space="preserve">(1), 294. </w:t>
      </w:r>
      <w:hyperlink r:id="rId12" w:history="1">
        <w:r w:rsidRPr="00CA0887">
          <w:rPr>
            <w:rStyle w:val="Hyperlink"/>
            <w:rFonts w:ascii="Arial" w:eastAsia="Times New Roman" w:hAnsi="Arial" w:cs="Arial"/>
            <w:kern w:val="0"/>
            <w14:ligatures w14:val="none"/>
          </w:rPr>
          <w:t>https://doi.org/10.3390/su14010294</w:t>
        </w:r>
      </w:hyperlink>
    </w:p>
    <w:p w14:paraId="4BC90D50" w14:textId="77777777" w:rsidR="00F753DA" w:rsidRPr="00CA0887" w:rsidRDefault="00F753DA" w:rsidP="009F228F">
      <w:pPr>
        <w:spacing w:line="360" w:lineRule="auto"/>
        <w:rPr>
          <w:rFonts w:ascii="Arial" w:hAnsi="Arial" w:cs="Arial"/>
        </w:rPr>
      </w:pPr>
    </w:p>
    <w:p w14:paraId="4E81A117" w14:textId="11D121C3" w:rsidR="00752304" w:rsidRPr="00CA0887" w:rsidRDefault="00752304" w:rsidP="009F228F">
      <w:pPr>
        <w:spacing w:line="360" w:lineRule="auto"/>
        <w:rPr>
          <w:rFonts w:ascii="Arial" w:hAnsi="Arial" w:cs="Arial"/>
          <w:lang w:eastAsia="en-GB"/>
        </w:rPr>
      </w:pPr>
      <w:r w:rsidRPr="00CA0887">
        <w:rPr>
          <w:rFonts w:ascii="Arial" w:hAnsi="Arial" w:cs="Arial"/>
          <w:lang w:eastAsia="en-GB"/>
        </w:rPr>
        <w:t>Bailey, D. E., &amp; Kurland, N. B. (2002). A review of telework research: findings, new directions, and lessons for the study of modern work. </w:t>
      </w:r>
      <w:r w:rsidRPr="00CA0887">
        <w:rPr>
          <w:rFonts w:ascii="Arial" w:hAnsi="Arial" w:cs="Arial"/>
          <w:i/>
          <w:iCs/>
          <w:lang w:eastAsia="en-GB"/>
        </w:rPr>
        <w:t xml:space="preserve">Journal of Organizational </w:t>
      </w:r>
      <w:proofErr w:type="spellStart"/>
      <w:r w:rsidRPr="00CA0887">
        <w:rPr>
          <w:rFonts w:ascii="Arial" w:hAnsi="Arial" w:cs="Arial"/>
          <w:i/>
          <w:iCs/>
          <w:lang w:eastAsia="en-GB"/>
        </w:rPr>
        <w:t>Behavior</w:t>
      </w:r>
      <w:proofErr w:type="spellEnd"/>
      <w:r w:rsidRPr="00CA0887">
        <w:rPr>
          <w:rFonts w:ascii="Arial" w:hAnsi="Arial" w:cs="Arial"/>
          <w:lang w:eastAsia="en-GB"/>
        </w:rPr>
        <w:t>, </w:t>
      </w:r>
      <w:r w:rsidRPr="00CA0887">
        <w:rPr>
          <w:rFonts w:ascii="Arial" w:hAnsi="Arial" w:cs="Arial"/>
          <w:i/>
          <w:iCs/>
          <w:lang w:eastAsia="en-GB"/>
        </w:rPr>
        <w:t>23</w:t>
      </w:r>
      <w:r w:rsidRPr="00CA0887">
        <w:rPr>
          <w:rFonts w:ascii="Arial" w:hAnsi="Arial" w:cs="Arial"/>
          <w:lang w:eastAsia="en-GB"/>
        </w:rPr>
        <w:t xml:space="preserve">(4), 383–400. </w:t>
      </w:r>
      <w:hyperlink r:id="rId13" w:history="1">
        <w:r w:rsidRPr="00CA0887">
          <w:rPr>
            <w:rStyle w:val="Hyperlink"/>
            <w:rFonts w:ascii="Arial" w:eastAsia="Times New Roman" w:hAnsi="Arial" w:cs="Arial"/>
            <w:kern w:val="0"/>
            <w:lang w:eastAsia="en-GB"/>
            <w14:ligatures w14:val="none"/>
          </w:rPr>
          <w:t>https://doi.org/10.1002/job.144</w:t>
        </w:r>
      </w:hyperlink>
    </w:p>
    <w:p w14:paraId="44C989F6" w14:textId="77777777" w:rsidR="00F753DA" w:rsidRPr="00CA0887" w:rsidRDefault="00F753DA" w:rsidP="009F228F">
      <w:pPr>
        <w:spacing w:line="360" w:lineRule="auto"/>
        <w:rPr>
          <w:rFonts w:ascii="Arial" w:hAnsi="Arial" w:cs="Arial"/>
          <w:lang w:eastAsia="en-GB"/>
        </w:rPr>
      </w:pPr>
    </w:p>
    <w:p w14:paraId="5E0DC599" w14:textId="77777777" w:rsidR="00752304" w:rsidRPr="00CA0887" w:rsidRDefault="00752304" w:rsidP="009F228F">
      <w:pPr>
        <w:spacing w:line="360" w:lineRule="auto"/>
        <w:rPr>
          <w:rFonts w:ascii="Arial" w:hAnsi="Arial" w:cs="Arial"/>
        </w:rPr>
      </w:pPr>
      <w:r w:rsidRPr="00CA0887">
        <w:rPr>
          <w:rFonts w:ascii="Arial" w:hAnsi="Arial" w:cs="Arial"/>
        </w:rPr>
        <w:t xml:space="preserve">Carnevale, J.B. and </w:t>
      </w:r>
      <w:proofErr w:type="spellStart"/>
      <w:r w:rsidRPr="00CA0887">
        <w:rPr>
          <w:rFonts w:ascii="Arial" w:hAnsi="Arial" w:cs="Arial"/>
        </w:rPr>
        <w:t>Hatak</w:t>
      </w:r>
      <w:proofErr w:type="spellEnd"/>
      <w:r w:rsidRPr="00CA0887">
        <w:rPr>
          <w:rFonts w:ascii="Arial" w:hAnsi="Arial" w:cs="Arial"/>
        </w:rPr>
        <w:t xml:space="preserve">, I. (2020) Employee Adjustment and Well-Being in the Era of COVID-19 Implications for Human Resource Management. Journal of Business Research, 116, 183-187. - References - Scientific Research Publishing. (2020). Scirp.org. </w:t>
      </w:r>
      <w:hyperlink r:id="rId14" w:history="1">
        <w:r w:rsidRPr="00CA0887">
          <w:rPr>
            <w:rStyle w:val="Hyperlink"/>
            <w:rFonts w:ascii="Arial" w:eastAsia="Times New Roman" w:hAnsi="Arial" w:cs="Arial"/>
            <w:kern w:val="0"/>
            <w14:ligatures w14:val="none"/>
          </w:rPr>
          <w:t>https://www.scirp.org/reference/referencespapers?referenceid=3548320</w:t>
        </w:r>
      </w:hyperlink>
    </w:p>
    <w:p w14:paraId="5CEBE658" w14:textId="77777777" w:rsidR="00F753DA" w:rsidRPr="00CA0887" w:rsidRDefault="00F753DA" w:rsidP="009F228F">
      <w:pPr>
        <w:spacing w:line="360" w:lineRule="auto"/>
        <w:rPr>
          <w:rFonts w:ascii="Arial" w:hAnsi="Arial" w:cs="Arial"/>
        </w:rPr>
      </w:pPr>
    </w:p>
    <w:p w14:paraId="51625B0B" w14:textId="77777777" w:rsidR="00752304" w:rsidRPr="00CA0887" w:rsidRDefault="00752304" w:rsidP="009F228F">
      <w:pPr>
        <w:spacing w:line="360" w:lineRule="auto"/>
        <w:rPr>
          <w:rFonts w:ascii="Arial" w:hAnsi="Arial" w:cs="Arial"/>
        </w:rPr>
      </w:pPr>
      <w:r w:rsidRPr="00CA0887">
        <w:rPr>
          <w:rFonts w:ascii="Arial" w:hAnsi="Arial" w:cs="Arial"/>
        </w:rPr>
        <w:t xml:space="preserve">Chong, J., &amp; Vijayakumaran </w:t>
      </w:r>
      <w:proofErr w:type="spellStart"/>
      <w:r w:rsidRPr="00CA0887">
        <w:rPr>
          <w:rFonts w:ascii="Arial" w:hAnsi="Arial" w:cs="Arial"/>
        </w:rPr>
        <w:t>Kathiarayan</w:t>
      </w:r>
      <w:proofErr w:type="spellEnd"/>
      <w:r w:rsidRPr="00CA0887">
        <w:rPr>
          <w:rFonts w:ascii="Arial" w:hAnsi="Arial" w:cs="Arial"/>
        </w:rPr>
        <w:t>. (2023). THE EVOLUTION OF REMOTE WORK: ANALYZING STRATEGIES FOR EFFECTIVE VIRTUAL TEAM MANAGEMENT AND COLLABORATION. </w:t>
      </w:r>
      <w:proofErr w:type="spellStart"/>
      <w:r w:rsidRPr="00CA0887">
        <w:rPr>
          <w:rFonts w:ascii="Arial" w:hAnsi="Arial" w:cs="Arial"/>
        </w:rPr>
        <w:t>Zenodo</w:t>
      </w:r>
      <w:proofErr w:type="spellEnd"/>
      <w:r w:rsidRPr="00CA0887">
        <w:rPr>
          <w:rFonts w:ascii="Arial" w:hAnsi="Arial" w:cs="Arial"/>
        </w:rPr>
        <w:t xml:space="preserve">. </w:t>
      </w:r>
      <w:hyperlink r:id="rId15" w:history="1">
        <w:r w:rsidRPr="00CA0887">
          <w:rPr>
            <w:rStyle w:val="Hyperlink"/>
            <w:rFonts w:ascii="Arial" w:eastAsia="Times New Roman" w:hAnsi="Arial" w:cs="Arial"/>
            <w:kern w:val="0"/>
            <w14:ligatures w14:val="none"/>
          </w:rPr>
          <w:t>https://doi.org/10.5281/zenodo.7920161</w:t>
        </w:r>
      </w:hyperlink>
      <w:r w:rsidRPr="00CA0887">
        <w:rPr>
          <w:rFonts w:ascii="Arial" w:hAnsi="Arial" w:cs="Arial"/>
        </w:rPr>
        <w:br/>
      </w:r>
    </w:p>
    <w:p w14:paraId="25099B51" w14:textId="77777777" w:rsidR="009F228F" w:rsidRPr="00CA0887" w:rsidRDefault="00752304" w:rsidP="009F228F">
      <w:pPr>
        <w:spacing w:line="360" w:lineRule="auto"/>
        <w:rPr>
          <w:rFonts w:ascii="Arial" w:hAnsi="Arial" w:cs="Arial"/>
        </w:rPr>
      </w:pPr>
      <w:r w:rsidRPr="00CA0887">
        <w:rPr>
          <w:rFonts w:ascii="Arial" w:hAnsi="Arial" w:cs="Arial"/>
        </w:rPr>
        <w:lastRenderedPageBreak/>
        <w:t xml:space="preserve">Ferrara, B., Pansini, M., De Vincenzi, C., Buonomo, I., &amp; </w:t>
      </w:r>
      <w:proofErr w:type="spellStart"/>
      <w:r w:rsidRPr="00CA0887">
        <w:rPr>
          <w:rFonts w:ascii="Arial" w:hAnsi="Arial" w:cs="Arial"/>
        </w:rPr>
        <w:t>Benevene</w:t>
      </w:r>
      <w:proofErr w:type="spellEnd"/>
      <w:r w:rsidRPr="00CA0887">
        <w:rPr>
          <w:rFonts w:ascii="Arial" w:hAnsi="Arial" w:cs="Arial"/>
        </w:rPr>
        <w:t xml:space="preserve">, P. (2022). Investigating the Role of Remote Working on Employees’ Performance and Well-Being: An Evidence-Based Systematic Review. International Journal of Environmental Research and Public Health, 19(19), 12373. </w:t>
      </w:r>
      <w:hyperlink r:id="rId16" w:history="1">
        <w:r w:rsidRPr="00CA0887">
          <w:rPr>
            <w:rStyle w:val="Hyperlink"/>
            <w:rFonts w:ascii="Arial" w:eastAsia="Times New Roman" w:hAnsi="Arial" w:cs="Arial"/>
            <w:kern w:val="0"/>
            <w14:ligatures w14:val="none"/>
          </w:rPr>
          <w:t>https://doi.org/10.3390/ijerph191912373</w:t>
        </w:r>
      </w:hyperlink>
      <w:r w:rsidRPr="00CA0887">
        <w:rPr>
          <w:rFonts w:ascii="Arial" w:hAnsi="Arial" w:cs="Arial"/>
        </w:rPr>
        <w:br/>
      </w:r>
    </w:p>
    <w:p w14:paraId="7F882FD7" w14:textId="0BF7306E" w:rsidR="00752304" w:rsidRPr="00CA0887" w:rsidRDefault="00752304" w:rsidP="009F228F">
      <w:pPr>
        <w:spacing w:line="360" w:lineRule="auto"/>
        <w:rPr>
          <w:rFonts w:ascii="Arial" w:hAnsi="Arial" w:cs="Arial"/>
        </w:rPr>
      </w:pPr>
      <w:r w:rsidRPr="00CA0887">
        <w:rPr>
          <w:rFonts w:ascii="Arial" w:hAnsi="Arial" w:cs="Arial"/>
        </w:rPr>
        <w:t xml:space="preserve">Ferreira, R., Pereira, R., Bianchi, I. S., &amp; da Silva, M. M. (2021). Decision Factors for Remote Work Adoption: Advantages, Disadvantages, Driving Forces and Challenges. Journal of Open Innovation: Technology, Market, and Complexity, 7(1), 70. </w:t>
      </w:r>
      <w:hyperlink r:id="rId17" w:history="1">
        <w:r w:rsidRPr="00CA0887">
          <w:rPr>
            <w:rStyle w:val="Hyperlink"/>
            <w:rFonts w:ascii="Arial" w:eastAsia="Times New Roman" w:hAnsi="Arial" w:cs="Arial"/>
            <w:kern w:val="0"/>
            <w14:ligatures w14:val="none"/>
          </w:rPr>
          <w:t>https://doi.org/10.3390/joitmc7010070</w:t>
        </w:r>
      </w:hyperlink>
    </w:p>
    <w:p w14:paraId="4CE267BE" w14:textId="77777777" w:rsidR="009F228F" w:rsidRPr="00CA0887" w:rsidRDefault="009F228F" w:rsidP="009F228F">
      <w:pPr>
        <w:spacing w:line="360" w:lineRule="auto"/>
        <w:rPr>
          <w:rFonts w:ascii="Arial" w:hAnsi="Arial" w:cs="Arial"/>
        </w:rPr>
      </w:pPr>
    </w:p>
    <w:p w14:paraId="74236980" w14:textId="77777777" w:rsidR="009F228F" w:rsidRPr="00CA0887" w:rsidRDefault="00752304" w:rsidP="009F228F">
      <w:pPr>
        <w:spacing w:line="360" w:lineRule="auto"/>
        <w:rPr>
          <w:rFonts w:ascii="Arial" w:hAnsi="Arial" w:cs="Arial"/>
        </w:rPr>
      </w:pPr>
      <w:r w:rsidRPr="00CA0887">
        <w:rPr>
          <w:rFonts w:ascii="Arial" w:hAnsi="Arial" w:cs="Arial"/>
          <w:lang w:eastAsia="en-GB"/>
        </w:rPr>
        <w:t xml:space="preserve">Gilson, L. L., Maynard, M. T., Jones, N. C., Young, Vartiainen, M., &amp; </w:t>
      </w:r>
      <w:proofErr w:type="spellStart"/>
      <w:r w:rsidRPr="00CA0887">
        <w:rPr>
          <w:rFonts w:ascii="Arial" w:hAnsi="Arial" w:cs="Arial"/>
          <w:lang w:eastAsia="en-GB"/>
        </w:rPr>
        <w:t>Hakonen</w:t>
      </w:r>
      <w:proofErr w:type="spellEnd"/>
      <w:r w:rsidRPr="00CA0887">
        <w:rPr>
          <w:rFonts w:ascii="Arial" w:hAnsi="Arial" w:cs="Arial"/>
          <w:lang w:eastAsia="en-GB"/>
        </w:rPr>
        <w:t xml:space="preserve">, M. (2015). Virtual Teams Research: 10 Years, 10 Themes, and 10 Opportunities. Journal of Management, 41(5), 1–25. </w:t>
      </w:r>
      <w:hyperlink r:id="rId18" w:history="1">
        <w:r w:rsidRPr="00CA0887">
          <w:rPr>
            <w:rStyle w:val="Hyperlink"/>
            <w:rFonts w:ascii="Arial" w:eastAsia="Times New Roman" w:hAnsi="Arial" w:cs="Arial"/>
            <w:kern w:val="0"/>
            <w:lang w:eastAsia="en-GB"/>
            <w14:ligatures w14:val="none"/>
          </w:rPr>
          <w:t>https://doi.org/10.1177/0149206314559946</w:t>
        </w:r>
      </w:hyperlink>
    </w:p>
    <w:p w14:paraId="77B4C9B8" w14:textId="77777777" w:rsidR="009F228F" w:rsidRPr="00CA0887" w:rsidRDefault="009F228F" w:rsidP="009F228F">
      <w:pPr>
        <w:spacing w:line="360" w:lineRule="auto"/>
        <w:rPr>
          <w:rFonts w:ascii="Arial" w:hAnsi="Arial" w:cs="Arial"/>
          <w:lang w:eastAsia="en-GB"/>
        </w:rPr>
      </w:pPr>
    </w:p>
    <w:p w14:paraId="6EAF64DB" w14:textId="33E85C23" w:rsidR="00752304" w:rsidRPr="00CA0887" w:rsidRDefault="00752304" w:rsidP="009F228F">
      <w:pPr>
        <w:spacing w:line="360" w:lineRule="auto"/>
        <w:rPr>
          <w:rFonts w:ascii="Arial" w:hAnsi="Arial" w:cs="Arial"/>
        </w:rPr>
      </w:pPr>
      <w:r w:rsidRPr="00CA0887">
        <w:rPr>
          <w:rFonts w:ascii="Arial" w:hAnsi="Arial" w:cs="Arial"/>
        </w:rPr>
        <w:t xml:space="preserve">Hall, C. E., Brooks, S. K., Mills, F., Greenberg, N., &amp; Weston, D. (2023). Experiences of working from home: Umbrella review. Journal of Occupational Health, 66(1). </w:t>
      </w:r>
      <w:hyperlink r:id="rId19" w:history="1">
        <w:r w:rsidRPr="00CA0887">
          <w:rPr>
            <w:rStyle w:val="Hyperlink"/>
            <w:rFonts w:ascii="Arial" w:eastAsia="Times New Roman" w:hAnsi="Arial" w:cs="Arial"/>
            <w:kern w:val="0"/>
            <w14:ligatures w14:val="none"/>
          </w:rPr>
          <w:t>https://doi.org/10.1093/joccuh/uiad013</w:t>
        </w:r>
      </w:hyperlink>
    </w:p>
    <w:p w14:paraId="6C0309F2" w14:textId="77777777" w:rsidR="009F228F" w:rsidRPr="00CA0887" w:rsidRDefault="009F228F" w:rsidP="009F228F">
      <w:pPr>
        <w:spacing w:line="360" w:lineRule="auto"/>
        <w:rPr>
          <w:rFonts w:ascii="Arial" w:hAnsi="Arial" w:cs="Arial"/>
          <w:lang w:eastAsia="en-GB"/>
        </w:rPr>
      </w:pPr>
    </w:p>
    <w:p w14:paraId="0967CD7A" w14:textId="381716CD" w:rsidR="00DD742E" w:rsidRPr="00CA0887" w:rsidRDefault="00752304" w:rsidP="009F228F">
      <w:pPr>
        <w:spacing w:line="360" w:lineRule="auto"/>
        <w:rPr>
          <w:rFonts w:ascii="Arial" w:hAnsi="Arial" w:cs="Arial"/>
        </w:rPr>
      </w:pPr>
      <w:r w:rsidRPr="00CA0887">
        <w:rPr>
          <w:rFonts w:ascii="Arial" w:hAnsi="Arial" w:cs="Arial"/>
        </w:rPr>
        <w:t xml:space="preserve">Ipsen, C., van Veldhoven, M., Kirchner, K., &amp; Hansen, J. P. (2021). Six Key Advantages and Disadvantages of Working from Home in Europe during COVID-19. International Journal of Environmental Research and Public Health, 18(4), 1826. </w:t>
      </w:r>
      <w:hyperlink r:id="rId20" w:history="1">
        <w:r w:rsidRPr="00CA0887">
          <w:rPr>
            <w:rStyle w:val="Hyperlink"/>
            <w:rFonts w:ascii="Arial" w:hAnsi="Arial" w:cs="Arial"/>
          </w:rPr>
          <w:t>https://doi.org/10.3390/ijerph18041826</w:t>
        </w:r>
      </w:hyperlink>
    </w:p>
    <w:p w14:paraId="0F8350BC" w14:textId="77777777" w:rsidR="009F228F" w:rsidRPr="00CA0887" w:rsidRDefault="009F228F" w:rsidP="009F228F">
      <w:pPr>
        <w:spacing w:line="360" w:lineRule="auto"/>
        <w:rPr>
          <w:rFonts w:ascii="Arial" w:hAnsi="Arial" w:cs="Arial"/>
        </w:rPr>
      </w:pPr>
    </w:p>
    <w:p w14:paraId="4FF0C26C" w14:textId="592F65D3" w:rsidR="00DD742E" w:rsidRPr="00CA0887" w:rsidRDefault="00752304" w:rsidP="009F228F">
      <w:pPr>
        <w:spacing w:line="360" w:lineRule="auto"/>
        <w:rPr>
          <w:rFonts w:ascii="Arial" w:hAnsi="Arial" w:cs="Arial"/>
        </w:rPr>
      </w:pPr>
      <w:r w:rsidRPr="00CA0887">
        <w:rPr>
          <w:rFonts w:ascii="Arial" w:hAnsi="Arial" w:cs="Arial"/>
        </w:rPr>
        <w:t xml:space="preserve">Kloepfer, S., &amp; Carbon, C.-C. (2025). Leadership and trust in virtual teams. Human Systems Management. </w:t>
      </w:r>
      <w:hyperlink r:id="rId21" w:history="1">
        <w:r w:rsidRPr="00CA0887">
          <w:rPr>
            <w:rStyle w:val="Hyperlink"/>
            <w:rFonts w:ascii="Arial" w:eastAsia="Times New Roman" w:hAnsi="Arial" w:cs="Arial"/>
            <w:kern w:val="0"/>
            <w14:ligatures w14:val="none"/>
          </w:rPr>
          <w:t>https://doi.org/10.1177/01672533251331488</w:t>
        </w:r>
      </w:hyperlink>
    </w:p>
    <w:p w14:paraId="73713D50" w14:textId="77777777" w:rsidR="009F228F" w:rsidRPr="00CA0887" w:rsidRDefault="009F228F" w:rsidP="009F228F">
      <w:pPr>
        <w:spacing w:line="360" w:lineRule="auto"/>
        <w:rPr>
          <w:rFonts w:ascii="Arial" w:hAnsi="Arial" w:cs="Arial"/>
        </w:rPr>
      </w:pPr>
    </w:p>
    <w:p w14:paraId="28C17685" w14:textId="77777777" w:rsidR="00752304" w:rsidRPr="00CA0887" w:rsidRDefault="00752304" w:rsidP="009F228F">
      <w:pPr>
        <w:spacing w:line="360" w:lineRule="auto"/>
        <w:rPr>
          <w:rFonts w:ascii="Arial" w:hAnsi="Arial" w:cs="Arial"/>
        </w:rPr>
      </w:pPr>
      <w:r w:rsidRPr="00CA0887">
        <w:rPr>
          <w:rFonts w:ascii="Arial" w:hAnsi="Arial" w:cs="Arial"/>
        </w:rPr>
        <w:t>Kolb, D. A. (1984). Experiential learning: Experience as the source of learning and development. Prentice Hall.</w:t>
      </w:r>
    </w:p>
    <w:p w14:paraId="0EB6BBC0" w14:textId="77777777" w:rsidR="009F228F" w:rsidRPr="00CA0887" w:rsidRDefault="009F228F" w:rsidP="009F228F">
      <w:pPr>
        <w:spacing w:line="360" w:lineRule="auto"/>
        <w:rPr>
          <w:rFonts w:ascii="Arial" w:hAnsi="Arial" w:cs="Arial"/>
        </w:rPr>
      </w:pPr>
    </w:p>
    <w:p w14:paraId="20EC966C" w14:textId="77777777" w:rsidR="00752304" w:rsidRPr="00CA0887" w:rsidRDefault="00752304" w:rsidP="009F228F">
      <w:pPr>
        <w:spacing w:line="360" w:lineRule="auto"/>
        <w:rPr>
          <w:rFonts w:ascii="Arial" w:hAnsi="Arial" w:cs="Arial"/>
        </w:rPr>
      </w:pPr>
      <w:r w:rsidRPr="00CA0887">
        <w:rPr>
          <w:rFonts w:ascii="Arial" w:hAnsi="Arial" w:cs="Arial"/>
        </w:rPr>
        <w:t xml:space="preserve">Leroy, S., Schmidt, A. M., &amp; </w:t>
      </w:r>
      <w:proofErr w:type="spellStart"/>
      <w:r w:rsidRPr="00CA0887">
        <w:rPr>
          <w:rFonts w:ascii="Arial" w:hAnsi="Arial" w:cs="Arial"/>
        </w:rPr>
        <w:t>Madjar</w:t>
      </w:r>
      <w:proofErr w:type="spellEnd"/>
      <w:r w:rsidRPr="00CA0887">
        <w:rPr>
          <w:rFonts w:ascii="Arial" w:hAnsi="Arial" w:cs="Arial"/>
        </w:rPr>
        <w:t>, N. (2021). Working from home during COVID-19: A study of the interruption landscape. Journal of Applied Psychology, 106(10), 1448–1465. </w:t>
      </w:r>
      <w:hyperlink r:id="rId22" w:tgtFrame="_blank" w:history="1">
        <w:r w:rsidRPr="00CA0887">
          <w:rPr>
            <w:rStyle w:val="Hyperlink"/>
            <w:rFonts w:ascii="Arial" w:hAnsi="Arial" w:cs="Arial"/>
          </w:rPr>
          <w:t>https://doi.org/10.1037/apl0000972</w:t>
        </w:r>
      </w:hyperlink>
    </w:p>
    <w:p w14:paraId="5FF45B19" w14:textId="77777777" w:rsidR="00DD742E" w:rsidRPr="00CA0887" w:rsidRDefault="00DD742E" w:rsidP="009F228F">
      <w:pPr>
        <w:spacing w:line="360" w:lineRule="auto"/>
        <w:rPr>
          <w:rFonts w:ascii="Arial" w:hAnsi="Arial" w:cs="Arial"/>
        </w:rPr>
      </w:pPr>
    </w:p>
    <w:p w14:paraId="145DD6E5" w14:textId="58FCF74C" w:rsidR="0036454E" w:rsidRPr="00CA0887" w:rsidRDefault="00752304" w:rsidP="009F228F">
      <w:pPr>
        <w:spacing w:line="360" w:lineRule="auto"/>
        <w:rPr>
          <w:rFonts w:ascii="Arial" w:hAnsi="Arial" w:cs="Arial"/>
        </w:rPr>
      </w:pPr>
      <w:r w:rsidRPr="00CA0887">
        <w:rPr>
          <w:rFonts w:ascii="Arial" w:hAnsi="Arial" w:cs="Arial"/>
        </w:rPr>
        <w:t xml:space="preserve">Miyake, A., &amp; Kane, M. J. (2022). Toward a Holistic Approach to Reducing Academic Procrastination </w:t>
      </w:r>
      <w:proofErr w:type="gramStart"/>
      <w:r w:rsidRPr="00CA0887">
        <w:rPr>
          <w:rFonts w:ascii="Arial" w:hAnsi="Arial" w:cs="Arial"/>
        </w:rPr>
        <w:t>With</w:t>
      </w:r>
      <w:proofErr w:type="gramEnd"/>
      <w:r w:rsidRPr="00CA0887">
        <w:rPr>
          <w:rFonts w:ascii="Arial" w:hAnsi="Arial" w:cs="Arial"/>
        </w:rPr>
        <w:t xml:space="preserve"> Classroom Interventions. Current Directions in Psychological Science, 31(4), 291–304. </w:t>
      </w:r>
      <w:hyperlink r:id="rId23" w:history="1">
        <w:r w:rsidRPr="00CA0887">
          <w:rPr>
            <w:rStyle w:val="Hyperlink"/>
            <w:rFonts w:ascii="Arial" w:hAnsi="Arial" w:cs="Arial"/>
          </w:rPr>
          <w:t>https://doi.org/10.1177/09637214211070814</w:t>
        </w:r>
      </w:hyperlink>
    </w:p>
    <w:p w14:paraId="787CC838" w14:textId="77777777" w:rsidR="009F228F" w:rsidRPr="00CA0887" w:rsidRDefault="009F228F" w:rsidP="009F228F">
      <w:pPr>
        <w:spacing w:line="360" w:lineRule="auto"/>
        <w:rPr>
          <w:rFonts w:ascii="Arial" w:hAnsi="Arial" w:cs="Arial"/>
        </w:rPr>
      </w:pPr>
    </w:p>
    <w:p w14:paraId="3063AD3E" w14:textId="77777777" w:rsidR="00752304" w:rsidRPr="00CA0887" w:rsidRDefault="00752304" w:rsidP="009F228F">
      <w:pPr>
        <w:spacing w:line="360" w:lineRule="auto"/>
        <w:rPr>
          <w:rFonts w:ascii="Arial" w:hAnsi="Arial" w:cs="Arial"/>
        </w:rPr>
      </w:pPr>
      <w:r w:rsidRPr="00CA0887">
        <w:rPr>
          <w:rFonts w:ascii="Arial" w:hAnsi="Arial" w:cs="Arial"/>
        </w:rPr>
        <w:t xml:space="preserve">Özsoy, E., &amp; Griffiths, M. D. (2025). Examining the advantages and disadvantages of working from home from the perspectives of employees following the COVID-19 pandemic. WORK: A Journal of Prevention, Assessment &amp; Rehabilitation. </w:t>
      </w:r>
      <w:hyperlink r:id="rId24" w:history="1">
        <w:r w:rsidRPr="00CA0887">
          <w:rPr>
            <w:rStyle w:val="Hyperlink"/>
            <w:rFonts w:ascii="Arial" w:hAnsi="Arial" w:cs="Arial"/>
          </w:rPr>
          <w:t>https://doi.org/10.1177/10519815251335018</w:t>
        </w:r>
      </w:hyperlink>
    </w:p>
    <w:p w14:paraId="10ECEDBE" w14:textId="77777777" w:rsidR="00DD742E" w:rsidRPr="00CA0887" w:rsidRDefault="00DD742E" w:rsidP="009F228F">
      <w:pPr>
        <w:spacing w:line="360" w:lineRule="auto"/>
        <w:rPr>
          <w:rFonts w:ascii="Arial" w:hAnsi="Arial" w:cs="Arial"/>
        </w:rPr>
      </w:pPr>
    </w:p>
    <w:p w14:paraId="046AE5D4" w14:textId="39E97A99" w:rsidR="0036454E" w:rsidRPr="00CA0887" w:rsidRDefault="00752304" w:rsidP="009F228F">
      <w:pPr>
        <w:spacing w:line="360" w:lineRule="auto"/>
        <w:rPr>
          <w:rFonts w:ascii="Arial" w:hAnsi="Arial" w:cs="Arial"/>
        </w:rPr>
      </w:pPr>
      <w:r w:rsidRPr="00CA0887">
        <w:rPr>
          <w:rFonts w:ascii="Arial" w:hAnsi="Arial" w:cs="Arial"/>
          <w:lang w:eastAsia="en-GB"/>
        </w:rPr>
        <w:t xml:space="preserve">Urfa Yilmaz, A. M., </w:t>
      </w:r>
      <w:proofErr w:type="spellStart"/>
      <w:r w:rsidRPr="00CA0887">
        <w:rPr>
          <w:rFonts w:ascii="Arial" w:hAnsi="Arial" w:cs="Arial"/>
          <w:lang w:eastAsia="en-GB"/>
        </w:rPr>
        <w:t>Yuceol</w:t>
      </w:r>
      <w:proofErr w:type="spellEnd"/>
      <w:r w:rsidRPr="00CA0887">
        <w:rPr>
          <w:rFonts w:ascii="Arial" w:hAnsi="Arial" w:cs="Arial"/>
          <w:lang w:eastAsia="en-GB"/>
        </w:rPr>
        <w:t xml:space="preserve">, N., &amp; Can, E. (2024). Blurring Boundaries in Work Life: </w:t>
      </w:r>
      <w:proofErr w:type="gramStart"/>
      <w:r w:rsidRPr="00CA0887">
        <w:rPr>
          <w:rFonts w:ascii="Arial" w:hAnsi="Arial" w:cs="Arial"/>
          <w:lang w:eastAsia="en-GB"/>
        </w:rPr>
        <w:t>a</w:t>
      </w:r>
      <w:proofErr w:type="gramEnd"/>
      <w:r w:rsidRPr="00CA0887">
        <w:rPr>
          <w:rFonts w:ascii="Arial" w:hAnsi="Arial" w:cs="Arial"/>
          <w:lang w:eastAsia="en-GB"/>
        </w:rPr>
        <w:t xml:space="preserve"> Scale Development Study on the Perception of Right to Disconnect. Employee Responsibilities and Rights Journal. </w:t>
      </w:r>
      <w:hyperlink r:id="rId25" w:history="1">
        <w:r w:rsidR="00DD742E" w:rsidRPr="00CA0887">
          <w:rPr>
            <w:rStyle w:val="Hyperlink"/>
            <w:rFonts w:ascii="Arial" w:eastAsia="Times New Roman" w:hAnsi="Arial" w:cs="Arial"/>
            <w:kern w:val="0"/>
            <w:lang w:eastAsia="en-GB"/>
            <w14:ligatures w14:val="none"/>
          </w:rPr>
          <w:t>https://doi.org/10.1007/s10672-024-09526-0</w:t>
        </w:r>
      </w:hyperlink>
    </w:p>
    <w:p w14:paraId="65A5BEBF" w14:textId="77777777" w:rsidR="009F228F" w:rsidRPr="00CA0887" w:rsidRDefault="009F228F" w:rsidP="009F228F">
      <w:pPr>
        <w:spacing w:line="360" w:lineRule="auto"/>
        <w:rPr>
          <w:rFonts w:ascii="Arial" w:hAnsi="Arial" w:cs="Arial"/>
          <w:lang w:eastAsia="en-GB"/>
        </w:rPr>
      </w:pPr>
    </w:p>
    <w:p w14:paraId="06FAD3C5" w14:textId="248F2C9B" w:rsidR="008F7D51" w:rsidRPr="00CA0887" w:rsidRDefault="00752304" w:rsidP="009F228F">
      <w:pPr>
        <w:spacing w:line="360" w:lineRule="auto"/>
        <w:rPr>
          <w:rFonts w:ascii="Arial" w:hAnsi="Arial" w:cs="Arial"/>
        </w:rPr>
      </w:pPr>
      <w:r w:rsidRPr="00CA0887">
        <w:rPr>
          <w:rFonts w:ascii="Arial" w:hAnsi="Arial" w:cs="Arial"/>
        </w:rPr>
        <w:t xml:space="preserve">Valente, S., Dominguez-Lara, S., &amp; Lourenço, A. (2024). Planning Time Management in School Activities and Relation to Procrastination: A Study for Educational Sustainability. Sustainability, 16(16), 6883. </w:t>
      </w:r>
      <w:hyperlink r:id="rId26" w:history="1">
        <w:r w:rsidRPr="00CA0887">
          <w:rPr>
            <w:rStyle w:val="Hyperlink"/>
            <w:rFonts w:ascii="Arial" w:hAnsi="Arial" w:cs="Arial"/>
          </w:rPr>
          <w:t>https://doi.org/10.3390/su16166883</w:t>
        </w:r>
      </w:hyperlink>
    </w:p>
    <w:p w14:paraId="09CFA43C" w14:textId="77777777" w:rsidR="009F228F" w:rsidRPr="00CA0887" w:rsidRDefault="009F228F" w:rsidP="009F228F">
      <w:pPr>
        <w:spacing w:line="360" w:lineRule="auto"/>
        <w:rPr>
          <w:rFonts w:ascii="Arial" w:hAnsi="Arial" w:cs="Arial"/>
        </w:rPr>
      </w:pPr>
    </w:p>
    <w:p w14:paraId="7FD7908A" w14:textId="046E8C33" w:rsidR="008F7D51" w:rsidRPr="00CA0887" w:rsidRDefault="00752304" w:rsidP="009F228F">
      <w:pPr>
        <w:spacing w:line="360" w:lineRule="auto"/>
        <w:rPr>
          <w:rFonts w:ascii="Arial" w:hAnsi="Arial" w:cs="Arial"/>
        </w:rPr>
      </w:pPr>
      <w:r w:rsidRPr="00CA0887">
        <w:rPr>
          <w:rFonts w:ascii="Arial" w:hAnsi="Arial" w:cs="Arial"/>
        </w:rPr>
        <w:t xml:space="preserve">Valente, S., Dominguez-Lara, S., &amp; Lourenço, A. (2024). Planning Time Management in School Activities and Relation to Procrastination: A Study for Educational Sustainability. Sustainability, 16(16), 6883. </w:t>
      </w:r>
      <w:hyperlink r:id="rId27" w:history="1">
        <w:r w:rsidR="008F7D51" w:rsidRPr="00CA0887">
          <w:rPr>
            <w:rStyle w:val="Hyperlink"/>
            <w:rFonts w:ascii="Arial" w:hAnsi="Arial" w:cs="Arial"/>
          </w:rPr>
          <w:t>https://doi.org/10.3390/su16166883#</w:t>
        </w:r>
      </w:hyperlink>
    </w:p>
    <w:p w14:paraId="0335B5B4" w14:textId="77777777" w:rsidR="009F228F" w:rsidRPr="00CA0887" w:rsidRDefault="009F228F" w:rsidP="009F228F">
      <w:pPr>
        <w:spacing w:line="360" w:lineRule="auto"/>
        <w:rPr>
          <w:rFonts w:ascii="Arial" w:hAnsi="Arial" w:cs="Arial"/>
        </w:rPr>
      </w:pPr>
    </w:p>
    <w:p w14:paraId="65B50196" w14:textId="77777777" w:rsidR="00752304" w:rsidRPr="00CA0887" w:rsidRDefault="00752304" w:rsidP="009F228F">
      <w:pPr>
        <w:spacing w:line="360" w:lineRule="auto"/>
        <w:rPr>
          <w:rFonts w:ascii="Arial" w:hAnsi="Arial" w:cs="Arial"/>
          <w:lang w:eastAsia="en-GB"/>
        </w:rPr>
      </w:pPr>
      <w:r w:rsidRPr="00CA0887">
        <w:rPr>
          <w:rFonts w:ascii="Arial" w:hAnsi="Arial" w:cs="Arial"/>
          <w:lang w:eastAsia="en-GB"/>
        </w:rPr>
        <w:t>Wang, B., Liu, Y., Qian, J., &amp; Parker, S. K. (2020). Achieving Effective Remote Working During the COVID</w:t>
      </w:r>
      <w:r w:rsidRPr="00CA0887">
        <w:rPr>
          <w:rFonts w:ascii="Cambria Math" w:hAnsi="Cambria Math" w:cs="Cambria Math"/>
          <w:lang w:eastAsia="en-GB"/>
        </w:rPr>
        <w:t>‐</w:t>
      </w:r>
      <w:r w:rsidRPr="00CA0887">
        <w:rPr>
          <w:rFonts w:ascii="Arial" w:hAnsi="Arial" w:cs="Arial"/>
          <w:lang w:eastAsia="en-GB"/>
        </w:rPr>
        <w:t xml:space="preserve">19 Pandemic: A Work Design Perspective. Applied Psychology, 70(1), 16–59. </w:t>
      </w:r>
      <w:hyperlink r:id="rId28" w:history="1">
        <w:r w:rsidRPr="00CA0887">
          <w:rPr>
            <w:rStyle w:val="Hyperlink"/>
            <w:rFonts w:ascii="Arial" w:eastAsia="Times New Roman" w:hAnsi="Arial" w:cs="Arial"/>
            <w:kern w:val="0"/>
            <w:lang w:eastAsia="en-GB"/>
            <w14:ligatures w14:val="none"/>
          </w:rPr>
          <w:t>https://doi.org/10.1111/apps.12290</w:t>
        </w:r>
      </w:hyperlink>
      <w:r w:rsidRPr="00CA0887">
        <w:rPr>
          <w:rFonts w:ascii="Arial" w:hAnsi="Arial" w:cs="Arial"/>
          <w:lang w:eastAsia="en-GB"/>
        </w:rPr>
        <w:t xml:space="preserve"> </w:t>
      </w:r>
      <w:r w:rsidRPr="00CA0887">
        <w:rPr>
          <w:rFonts w:ascii="Arial" w:hAnsi="Arial" w:cs="Arial"/>
          <w:lang w:eastAsia="en-GB"/>
        </w:rPr>
        <w:br/>
      </w:r>
    </w:p>
    <w:p w14:paraId="00FE281F" w14:textId="77777777" w:rsidR="00E2153F" w:rsidRPr="0036454E" w:rsidRDefault="00E2153F" w:rsidP="009F228F">
      <w:pPr>
        <w:rPr>
          <w:b/>
          <w:bCs/>
        </w:rPr>
      </w:pPr>
    </w:p>
    <w:p w14:paraId="48AC6C89" w14:textId="77777777" w:rsidR="00E2153F" w:rsidRPr="0036454E"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5CC828C9" w14:textId="77777777" w:rsidR="00E2153F" w:rsidRPr="00617574"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534332D5" w14:textId="77777777" w:rsidR="00E2153F" w:rsidRPr="00617574"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69BBC395" w14:textId="77777777" w:rsidR="00E2153F" w:rsidRPr="00617574"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52C7D036" w14:textId="77777777" w:rsidR="00E2153F" w:rsidRPr="00617574"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3FAA85EB" w14:textId="77777777" w:rsidR="00E2153F" w:rsidRPr="00617574"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3B7D73C5" w14:textId="77777777" w:rsidR="00E2153F" w:rsidRPr="00617574"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6490EEFC" w14:textId="77777777" w:rsidR="00E2153F" w:rsidRPr="00617574"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0AD9E5C6" w14:textId="77777777" w:rsidR="00E2153F" w:rsidRPr="00617574"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01FFF49D" w14:textId="77777777" w:rsidR="00E2153F" w:rsidRPr="00617574"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6AD83218" w14:textId="77777777" w:rsidR="00E2153F" w:rsidRPr="00617574"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30EA3D87" w14:textId="77777777" w:rsidR="00E2153F" w:rsidRPr="00617574"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34F93F80" w14:textId="77777777" w:rsidR="00E2153F" w:rsidRPr="00617574"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4FA162A0" w14:textId="77777777" w:rsidR="00E2153F" w:rsidRPr="00617574"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3ADA0D09" w14:textId="77777777" w:rsidR="00E2153F"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702B2DBC" w14:textId="77777777" w:rsidR="00E2153F"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1A71949D" w14:textId="77777777" w:rsidR="00E2153F"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61201BB8" w14:textId="77777777" w:rsidR="00E2153F"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142D984F" w14:textId="77777777" w:rsidR="00E2153F"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02A8D110" w14:textId="77777777" w:rsidR="00E2153F"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569BA59D" w14:textId="77777777" w:rsidR="00E2153F"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64A1ADE7" w14:textId="77777777" w:rsidR="00E2153F"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7D598A81" w14:textId="77777777" w:rsidR="00E2153F"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3B2640C1" w14:textId="77777777" w:rsidR="00E2153F"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1C5FA23E" w14:textId="77777777" w:rsidR="00E2153F" w:rsidRDefault="00E2153F" w:rsidP="009565AE">
      <w:pPr>
        <w:pStyle w:val="ListParagraph"/>
        <w:spacing w:before="100" w:beforeAutospacing="1" w:after="100" w:afterAutospacing="1" w:line="240" w:lineRule="auto"/>
        <w:ind w:left="0"/>
        <w:rPr>
          <w:rFonts w:ascii="Arial" w:eastAsia="Times New Roman" w:hAnsi="Arial" w:cs="Arial"/>
          <w:b/>
          <w:bCs/>
          <w:color w:val="000000"/>
          <w:kern w:val="0"/>
          <w14:ligatures w14:val="none"/>
        </w:rPr>
      </w:pPr>
    </w:p>
    <w:p w14:paraId="7A145421"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FB6279F"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61E06A08"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243BB325"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B9A7C8F"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681A9F6B"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4786DA3B"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9E37128"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1E31CD1"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423BDB65"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31B539D7"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01336918"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18F95387"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77A34C52"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66BD60CB" w14:textId="77777777" w:rsid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p w14:paraId="24613F13" w14:textId="31ABD60A" w:rsidR="00E2153F" w:rsidRPr="00E2153F" w:rsidRDefault="00E2153F" w:rsidP="00D30D4A">
      <w:pPr>
        <w:pStyle w:val="ListParagraph"/>
        <w:spacing w:before="100" w:beforeAutospacing="1" w:after="100" w:afterAutospacing="1" w:line="240" w:lineRule="auto"/>
        <w:ind w:left="360"/>
        <w:rPr>
          <w:rFonts w:ascii="Arial" w:eastAsia="Times New Roman" w:hAnsi="Arial" w:cs="Arial"/>
          <w:b/>
          <w:bCs/>
          <w:color w:val="000000"/>
          <w:kern w:val="0"/>
          <w14:ligatures w14:val="none"/>
        </w:rPr>
      </w:pPr>
    </w:p>
    <w:sectPr w:rsidR="00E2153F" w:rsidRPr="00E2153F" w:rsidSect="00DD1611">
      <w:footerReference w:type="default" r:id="rId29"/>
      <w:pgSz w:w="11906" w:h="16838"/>
      <w:pgMar w:top="1440" w:right="567" w:bottom="144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C20D1" w14:textId="77777777" w:rsidR="00AA6DB3" w:rsidRDefault="00AA6DB3" w:rsidP="009A082A">
      <w:pPr>
        <w:spacing w:after="0" w:line="240" w:lineRule="auto"/>
      </w:pPr>
      <w:r>
        <w:separator/>
      </w:r>
    </w:p>
  </w:endnote>
  <w:endnote w:type="continuationSeparator" w:id="0">
    <w:p w14:paraId="2AA397D2" w14:textId="77777777" w:rsidR="00AA6DB3" w:rsidRDefault="00AA6DB3" w:rsidP="009A08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6543505"/>
      <w:docPartObj>
        <w:docPartGallery w:val="Page Numbers (Bottom of Page)"/>
        <w:docPartUnique/>
      </w:docPartObj>
    </w:sdtPr>
    <w:sdtEndPr>
      <w:rPr>
        <w:noProof/>
      </w:rPr>
    </w:sdtEndPr>
    <w:sdtContent>
      <w:p w14:paraId="0CA7CE21" w14:textId="022DCBFF" w:rsidR="00E2153F" w:rsidRDefault="00E215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287AF99" w14:textId="77777777" w:rsidR="00E2153F" w:rsidRDefault="00E21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909D13" w14:textId="77777777" w:rsidR="00AA6DB3" w:rsidRDefault="00AA6DB3" w:rsidP="009A082A">
      <w:pPr>
        <w:spacing w:after="0" w:line="240" w:lineRule="auto"/>
      </w:pPr>
      <w:r>
        <w:separator/>
      </w:r>
    </w:p>
  </w:footnote>
  <w:footnote w:type="continuationSeparator" w:id="0">
    <w:p w14:paraId="248C8768" w14:textId="77777777" w:rsidR="00AA6DB3" w:rsidRDefault="00AA6DB3" w:rsidP="009A08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7F41"/>
    <w:multiLevelType w:val="hybridMultilevel"/>
    <w:tmpl w:val="57C235D8"/>
    <w:lvl w:ilvl="0" w:tplc="239A444E">
      <w:start w:val="1"/>
      <w:numFmt w:val="bullet"/>
      <w:lvlText w:val="•"/>
      <w:lvlJc w:val="left"/>
      <w:pPr>
        <w:tabs>
          <w:tab w:val="num" w:pos="360"/>
        </w:tabs>
        <w:ind w:left="360" w:hanging="360"/>
      </w:pPr>
      <w:rPr>
        <w:rFonts w:ascii="Arial" w:hAnsi="Arial" w:hint="default"/>
      </w:rPr>
    </w:lvl>
    <w:lvl w:ilvl="1" w:tplc="F910A1F0" w:tentative="1">
      <w:start w:val="1"/>
      <w:numFmt w:val="bullet"/>
      <w:lvlText w:val="•"/>
      <w:lvlJc w:val="left"/>
      <w:pPr>
        <w:tabs>
          <w:tab w:val="num" w:pos="1080"/>
        </w:tabs>
        <w:ind w:left="1080" w:hanging="360"/>
      </w:pPr>
      <w:rPr>
        <w:rFonts w:ascii="Arial" w:hAnsi="Arial" w:hint="default"/>
      </w:rPr>
    </w:lvl>
    <w:lvl w:ilvl="2" w:tplc="07E640D0" w:tentative="1">
      <w:start w:val="1"/>
      <w:numFmt w:val="bullet"/>
      <w:lvlText w:val="•"/>
      <w:lvlJc w:val="left"/>
      <w:pPr>
        <w:tabs>
          <w:tab w:val="num" w:pos="1800"/>
        </w:tabs>
        <w:ind w:left="1800" w:hanging="360"/>
      </w:pPr>
      <w:rPr>
        <w:rFonts w:ascii="Arial" w:hAnsi="Arial" w:hint="default"/>
      </w:rPr>
    </w:lvl>
    <w:lvl w:ilvl="3" w:tplc="B8F07A4A" w:tentative="1">
      <w:start w:val="1"/>
      <w:numFmt w:val="bullet"/>
      <w:lvlText w:val="•"/>
      <w:lvlJc w:val="left"/>
      <w:pPr>
        <w:tabs>
          <w:tab w:val="num" w:pos="2520"/>
        </w:tabs>
        <w:ind w:left="2520" w:hanging="360"/>
      </w:pPr>
      <w:rPr>
        <w:rFonts w:ascii="Arial" w:hAnsi="Arial" w:hint="default"/>
      </w:rPr>
    </w:lvl>
    <w:lvl w:ilvl="4" w:tplc="D7D0C5D0" w:tentative="1">
      <w:start w:val="1"/>
      <w:numFmt w:val="bullet"/>
      <w:lvlText w:val="•"/>
      <w:lvlJc w:val="left"/>
      <w:pPr>
        <w:tabs>
          <w:tab w:val="num" w:pos="3240"/>
        </w:tabs>
        <w:ind w:left="3240" w:hanging="360"/>
      </w:pPr>
      <w:rPr>
        <w:rFonts w:ascii="Arial" w:hAnsi="Arial" w:hint="default"/>
      </w:rPr>
    </w:lvl>
    <w:lvl w:ilvl="5" w:tplc="587E45CE" w:tentative="1">
      <w:start w:val="1"/>
      <w:numFmt w:val="bullet"/>
      <w:lvlText w:val="•"/>
      <w:lvlJc w:val="left"/>
      <w:pPr>
        <w:tabs>
          <w:tab w:val="num" w:pos="3960"/>
        </w:tabs>
        <w:ind w:left="3960" w:hanging="360"/>
      </w:pPr>
      <w:rPr>
        <w:rFonts w:ascii="Arial" w:hAnsi="Arial" w:hint="default"/>
      </w:rPr>
    </w:lvl>
    <w:lvl w:ilvl="6" w:tplc="6184A2C2" w:tentative="1">
      <w:start w:val="1"/>
      <w:numFmt w:val="bullet"/>
      <w:lvlText w:val="•"/>
      <w:lvlJc w:val="left"/>
      <w:pPr>
        <w:tabs>
          <w:tab w:val="num" w:pos="4680"/>
        </w:tabs>
        <w:ind w:left="4680" w:hanging="360"/>
      </w:pPr>
      <w:rPr>
        <w:rFonts w:ascii="Arial" w:hAnsi="Arial" w:hint="default"/>
      </w:rPr>
    </w:lvl>
    <w:lvl w:ilvl="7" w:tplc="9C8660DC" w:tentative="1">
      <w:start w:val="1"/>
      <w:numFmt w:val="bullet"/>
      <w:lvlText w:val="•"/>
      <w:lvlJc w:val="left"/>
      <w:pPr>
        <w:tabs>
          <w:tab w:val="num" w:pos="5400"/>
        </w:tabs>
        <w:ind w:left="5400" w:hanging="360"/>
      </w:pPr>
      <w:rPr>
        <w:rFonts w:ascii="Arial" w:hAnsi="Arial" w:hint="default"/>
      </w:rPr>
    </w:lvl>
    <w:lvl w:ilvl="8" w:tplc="41166DB4" w:tentative="1">
      <w:start w:val="1"/>
      <w:numFmt w:val="bullet"/>
      <w:lvlText w:val="•"/>
      <w:lvlJc w:val="left"/>
      <w:pPr>
        <w:tabs>
          <w:tab w:val="num" w:pos="6120"/>
        </w:tabs>
        <w:ind w:left="6120" w:hanging="360"/>
      </w:pPr>
      <w:rPr>
        <w:rFonts w:ascii="Arial" w:hAnsi="Arial" w:hint="default"/>
      </w:rPr>
    </w:lvl>
  </w:abstractNum>
  <w:abstractNum w:abstractNumId="1" w15:restartNumberingAfterBreak="0">
    <w:nsid w:val="09250AA6"/>
    <w:multiLevelType w:val="hybridMultilevel"/>
    <w:tmpl w:val="46BAB7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9F51AC7"/>
    <w:multiLevelType w:val="hybridMultilevel"/>
    <w:tmpl w:val="EED0540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0B8E00EE"/>
    <w:multiLevelType w:val="multilevel"/>
    <w:tmpl w:val="C14C2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255B2"/>
    <w:multiLevelType w:val="hybridMultilevel"/>
    <w:tmpl w:val="A00EE604"/>
    <w:lvl w:ilvl="0" w:tplc="B59CA3F6">
      <w:start w:val="1"/>
      <w:numFmt w:val="bullet"/>
      <w:lvlText w:val="•"/>
      <w:lvlJc w:val="left"/>
      <w:pPr>
        <w:tabs>
          <w:tab w:val="num" w:pos="720"/>
        </w:tabs>
        <w:ind w:left="720" w:hanging="360"/>
      </w:pPr>
      <w:rPr>
        <w:rFonts w:ascii="Arial" w:hAnsi="Arial" w:hint="default"/>
      </w:rPr>
    </w:lvl>
    <w:lvl w:ilvl="1" w:tplc="C3BA5E1C" w:tentative="1">
      <w:start w:val="1"/>
      <w:numFmt w:val="bullet"/>
      <w:lvlText w:val="•"/>
      <w:lvlJc w:val="left"/>
      <w:pPr>
        <w:tabs>
          <w:tab w:val="num" w:pos="1440"/>
        </w:tabs>
        <w:ind w:left="1440" w:hanging="360"/>
      </w:pPr>
      <w:rPr>
        <w:rFonts w:ascii="Arial" w:hAnsi="Arial" w:hint="default"/>
      </w:rPr>
    </w:lvl>
    <w:lvl w:ilvl="2" w:tplc="DBF4D558" w:tentative="1">
      <w:start w:val="1"/>
      <w:numFmt w:val="bullet"/>
      <w:lvlText w:val="•"/>
      <w:lvlJc w:val="left"/>
      <w:pPr>
        <w:tabs>
          <w:tab w:val="num" w:pos="2160"/>
        </w:tabs>
        <w:ind w:left="2160" w:hanging="360"/>
      </w:pPr>
      <w:rPr>
        <w:rFonts w:ascii="Arial" w:hAnsi="Arial" w:hint="default"/>
      </w:rPr>
    </w:lvl>
    <w:lvl w:ilvl="3" w:tplc="175097DE" w:tentative="1">
      <w:start w:val="1"/>
      <w:numFmt w:val="bullet"/>
      <w:lvlText w:val="•"/>
      <w:lvlJc w:val="left"/>
      <w:pPr>
        <w:tabs>
          <w:tab w:val="num" w:pos="2880"/>
        </w:tabs>
        <w:ind w:left="2880" w:hanging="360"/>
      </w:pPr>
      <w:rPr>
        <w:rFonts w:ascii="Arial" w:hAnsi="Arial" w:hint="default"/>
      </w:rPr>
    </w:lvl>
    <w:lvl w:ilvl="4" w:tplc="B18CC9A4" w:tentative="1">
      <w:start w:val="1"/>
      <w:numFmt w:val="bullet"/>
      <w:lvlText w:val="•"/>
      <w:lvlJc w:val="left"/>
      <w:pPr>
        <w:tabs>
          <w:tab w:val="num" w:pos="3600"/>
        </w:tabs>
        <w:ind w:left="3600" w:hanging="360"/>
      </w:pPr>
      <w:rPr>
        <w:rFonts w:ascii="Arial" w:hAnsi="Arial" w:hint="default"/>
      </w:rPr>
    </w:lvl>
    <w:lvl w:ilvl="5" w:tplc="5246BBBC" w:tentative="1">
      <w:start w:val="1"/>
      <w:numFmt w:val="bullet"/>
      <w:lvlText w:val="•"/>
      <w:lvlJc w:val="left"/>
      <w:pPr>
        <w:tabs>
          <w:tab w:val="num" w:pos="4320"/>
        </w:tabs>
        <w:ind w:left="4320" w:hanging="360"/>
      </w:pPr>
      <w:rPr>
        <w:rFonts w:ascii="Arial" w:hAnsi="Arial" w:hint="default"/>
      </w:rPr>
    </w:lvl>
    <w:lvl w:ilvl="6" w:tplc="C82E1E30" w:tentative="1">
      <w:start w:val="1"/>
      <w:numFmt w:val="bullet"/>
      <w:lvlText w:val="•"/>
      <w:lvlJc w:val="left"/>
      <w:pPr>
        <w:tabs>
          <w:tab w:val="num" w:pos="5040"/>
        </w:tabs>
        <w:ind w:left="5040" w:hanging="360"/>
      </w:pPr>
      <w:rPr>
        <w:rFonts w:ascii="Arial" w:hAnsi="Arial" w:hint="default"/>
      </w:rPr>
    </w:lvl>
    <w:lvl w:ilvl="7" w:tplc="6298F8F8" w:tentative="1">
      <w:start w:val="1"/>
      <w:numFmt w:val="bullet"/>
      <w:lvlText w:val="•"/>
      <w:lvlJc w:val="left"/>
      <w:pPr>
        <w:tabs>
          <w:tab w:val="num" w:pos="5760"/>
        </w:tabs>
        <w:ind w:left="5760" w:hanging="360"/>
      </w:pPr>
      <w:rPr>
        <w:rFonts w:ascii="Arial" w:hAnsi="Arial" w:hint="default"/>
      </w:rPr>
    </w:lvl>
    <w:lvl w:ilvl="8" w:tplc="E06E6C66"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EFF656A"/>
    <w:multiLevelType w:val="hybridMultilevel"/>
    <w:tmpl w:val="864EFF60"/>
    <w:lvl w:ilvl="0" w:tplc="83C21B06">
      <w:start w:val="1"/>
      <w:numFmt w:val="bullet"/>
      <w:lvlText w:val="•"/>
      <w:lvlJc w:val="left"/>
      <w:pPr>
        <w:tabs>
          <w:tab w:val="num" w:pos="720"/>
        </w:tabs>
        <w:ind w:left="720" w:hanging="360"/>
      </w:pPr>
      <w:rPr>
        <w:rFonts w:ascii="Arial" w:hAnsi="Arial" w:hint="default"/>
      </w:rPr>
    </w:lvl>
    <w:lvl w:ilvl="1" w:tplc="2A4879AA" w:tentative="1">
      <w:start w:val="1"/>
      <w:numFmt w:val="bullet"/>
      <w:lvlText w:val="•"/>
      <w:lvlJc w:val="left"/>
      <w:pPr>
        <w:tabs>
          <w:tab w:val="num" w:pos="1440"/>
        </w:tabs>
        <w:ind w:left="1440" w:hanging="360"/>
      </w:pPr>
      <w:rPr>
        <w:rFonts w:ascii="Arial" w:hAnsi="Arial" w:hint="default"/>
      </w:rPr>
    </w:lvl>
    <w:lvl w:ilvl="2" w:tplc="D9CE3992" w:tentative="1">
      <w:start w:val="1"/>
      <w:numFmt w:val="bullet"/>
      <w:lvlText w:val="•"/>
      <w:lvlJc w:val="left"/>
      <w:pPr>
        <w:tabs>
          <w:tab w:val="num" w:pos="2160"/>
        </w:tabs>
        <w:ind w:left="2160" w:hanging="360"/>
      </w:pPr>
      <w:rPr>
        <w:rFonts w:ascii="Arial" w:hAnsi="Arial" w:hint="default"/>
      </w:rPr>
    </w:lvl>
    <w:lvl w:ilvl="3" w:tplc="DF682D9A" w:tentative="1">
      <w:start w:val="1"/>
      <w:numFmt w:val="bullet"/>
      <w:lvlText w:val="•"/>
      <w:lvlJc w:val="left"/>
      <w:pPr>
        <w:tabs>
          <w:tab w:val="num" w:pos="2880"/>
        </w:tabs>
        <w:ind w:left="2880" w:hanging="360"/>
      </w:pPr>
      <w:rPr>
        <w:rFonts w:ascii="Arial" w:hAnsi="Arial" w:hint="default"/>
      </w:rPr>
    </w:lvl>
    <w:lvl w:ilvl="4" w:tplc="FD622DC2" w:tentative="1">
      <w:start w:val="1"/>
      <w:numFmt w:val="bullet"/>
      <w:lvlText w:val="•"/>
      <w:lvlJc w:val="left"/>
      <w:pPr>
        <w:tabs>
          <w:tab w:val="num" w:pos="3600"/>
        </w:tabs>
        <w:ind w:left="3600" w:hanging="360"/>
      </w:pPr>
      <w:rPr>
        <w:rFonts w:ascii="Arial" w:hAnsi="Arial" w:hint="default"/>
      </w:rPr>
    </w:lvl>
    <w:lvl w:ilvl="5" w:tplc="B7E0932A" w:tentative="1">
      <w:start w:val="1"/>
      <w:numFmt w:val="bullet"/>
      <w:lvlText w:val="•"/>
      <w:lvlJc w:val="left"/>
      <w:pPr>
        <w:tabs>
          <w:tab w:val="num" w:pos="4320"/>
        </w:tabs>
        <w:ind w:left="4320" w:hanging="360"/>
      </w:pPr>
      <w:rPr>
        <w:rFonts w:ascii="Arial" w:hAnsi="Arial" w:hint="default"/>
      </w:rPr>
    </w:lvl>
    <w:lvl w:ilvl="6" w:tplc="2646BC3E" w:tentative="1">
      <w:start w:val="1"/>
      <w:numFmt w:val="bullet"/>
      <w:lvlText w:val="•"/>
      <w:lvlJc w:val="left"/>
      <w:pPr>
        <w:tabs>
          <w:tab w:val="num" w:pos="5040"/>
        </w:tabs>
        <w:ind w:left="5040" w:hanging="360"/>
      </w:pPr>
      <w:rPr>
        <w:rFonts w:ascii="Arial" w:hAnsi="Arial" w:hint="default"/>
      </w:rPr>
    </w:lvl>
    <w:lvl w:ilvl="7" w:tplc="41F0F02E" w:tentative="1">
      <w:start w:val="1"/>
      <w:numFmt w:val="bullet"/>
      <w:lvlText w:val="•"/>
      <w:lvlJc w:val="left"/>
      <w:pPr>
        <w:tabs>
          <w:tab w:val="num" w:pos="5760"/>
        </w:tabs>
        <w:ind w:left="5760" w:hanging="360"/>
      </w:pPr>
      <w:rPr>
        <w:rFonts w:ascii="Arial" w:hAnsi="Arial" w:hint="default"/>
      </w:rPr>
    </w:lvl>
    <w:lvl w:ilvl="8" w:tplc="CE5A0B5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927009B"/>
    <w:multiLevelType w:val="hybridMultilevel"/>
    <w:tmpl w:val="AE2AEE92"/>
    <w:lvl w:ilvl="0" w:tplc="E022091C">
      <w:start w:val="1"/>
      <w:numFmt w:val="bullet"/>
      <w:lvlText w:val="•"/>
      <w:lvlJc w:val="left"/>
      <w:pPr>
        <w:tabs>
          <w:tab w:val="num" w:pos="360"/>
        </w:tabs>
        <w:ind w:left="360" w:hanging="360"/>
      </w:pPr>
      <w:rPr>
        <w:rFonts w:ascii="Arial" w:hAnsi="Arial" w:hint="default"/>
      </w:rPr>
    </w:lvl>
    <w:lvl w:ilvl="1" w:tplc="EC983EBA" w:tentative="1">
      <w:start w:val="1"/>
      <w:numFmt w:val="bullet"/>
      <w:lvlText w:val="•"/>
      <w:lvlJc w:val="left"/>
      <w:pPr>
        <w:tabs>
          <w:tab w:val="num" w:pos="1080"/>
        </w:tabs>
        <w:ind w:left="1080" w:hanging="360"/>
      </w:pPr>
      <w:rPr>
        <w:rFonts w:ascii="Arial" w:hAnsi="Arial" w:hint="default"/>
      </w:rPr>
    </w:lvl>
    <w:lvl w:ilvl="2" w:tplc="E23A5220" w:tentative="1">
      <w:start w:val="1"/>
      <w:numFmt w:val="bullet"/>
      <w:lvlText w:val="•"/>
      <w:lvlJc w:val="left"/>
      <w:pPr>
        <w:tabs>
          <w:tab w:val="num" w:pos="1800"/>
        </w:tabs>
        <w:ind w:left="1800" w:hanging="360"/>
      </w:pPr>
      <w:rPr>
        <w:rFonts w:ascii="Arial" w:hAnsi="Arial" w:hint="default"/>
      </w:rPr>
    </w:lvl>
    <w:lvl w:ilvl="3" w:tplc="E4E47AA6" w:tentative="1">
      <w:start w:val="1"/>
      <w:numFmt w:val="bullet"/>
      <w:lvlText w:val="•"/>
      <w:lvlJc w:val="left"/>
      <w:pPr>
        <w:tabs>
          <w:tab w:val="num" w:pos="2520"/>
        </w:tabs>
        <w:ind w:left="2520" w:hanging="360"/>
      </w:pPr>
      <w:rPr>
        <w:rFonts w:ascii="Arial" w:hAnsi="Arial" w:hint="default"/>
      </w:rPr>
    </w:lvl>
    <w:lvl w:ilvl="4" w:tplc="BDD4F37A" w:tentative="1">
      <w:start w:val="1"/>
      <w:numFmt w:val="bullet"/>
      <w:lvlText w:val="•"/>
      <w:lvlJc w:val="left"/>
      <w:pPr>
        <w:tabs>
          <w:tab w:val="num" w:pos="3240"/>
        </w:tabs>
        <w:ind w:left="3240" w:hanging="360"/>
      </w:pPr>
      <w:rPr>
        <w:rFonts w:ascii="Arial" w:hAnsi="Arial" w:hint="default"/>
      </w:rPr>
    </w:lvl>
    <w:lvl w:ilvl="5" w:tplc="4F1C401A" w:tentative="1">
      <w:start w:val="1"/>
      <w:numFmt w:val="bullet"/>
      <w:lvlText w:val="•"/>
      <w:lvlJc w:val="left"/>
      <w:pPr>
        <w:tabs>
          <w:tab w:val="num" w:pos="3960"/>
        </w:tabs>
        <w:ind w:left="3960" w:hanging="360"/>
      </w:pPr>
      <w:rPr>
        <w:rFonts w:ascii="Arial" w:hAnsi="Arial" w:hint="default"/>
      </w:rPr>
    </w:lvl>
    <w:lvl w:ilvl="6" w:tplc="890C3A54" w:tentative="1">
      <w:start w:val="1"/>
      <w:numFmt w:val="bullet"/>
      <w:lvlText w:val="•"/>
      <w:lvlJc w:val="left"/>
      <w:pPr>
        <w:tabs>
          <w:tab w:val="num" w:pos="4680"/>
        </w:tabs>
        <w:ind w:left="4680" w:hanging="360"/>
      </w:pPr>
      <w:rPr>
        <w:rFonts w:ascii="Arial" w:hAnsi="Arial" w:hint="default"/>
      </w:rPr>
    </w:lvl>
    <w:lvl w:ilvl="7" w:tplc="14DEC524" w:tentative="1">
      <w:start w:val="1"/>
      <w:numFmt w:val="bullet"/>
      <w:lvlText w:val="•"/>
      <w:lvlJc w:val="left"/>
      <w:pPr>
        <w:tabs>
          <w:tab w:val="num" w:pos="5400"/>
        </w:tabs>
        <w:ind w:left="5400" w:hanging="360"/>
      </w:pPr>
      <w:rPr>
        <w:rFonts w:ascii="Arial" w:hAnsi="Arial" w:hint="default"/>
      </w:rPr>
    </w:lvl>
    <w:lvl w:ilvl="8" w:tplc="68366DCE"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3356386E"/>
    <w:multiLevelType w:val="hybridMultilevel"/>
    <w:tmpl w:val="1B4A70C0"/>
    <w:lvl w:ilvl="0" w:tplc="CE6CA792">
      <w:start w:val="1"/>
      <w:numFmt w:val="bullet"/>
      <w:lvlText w:val="•"/>
      <w:lvlJc w:val="left"/>
      <w:pPr>
        <w:tabs>
          <w:tab w:val="num" w:pos="720"/>
        </w:tabs>
        <w:ind w:left="720" w:hanging="360"/>
      </w:pPr>
      <w:rPr>
        <w:rFonts w:ascii="Arial" w:hAnsi="Arial" w:hint="default"/>
      </w:rPr>
    </w:lvl>
    <w:lvl w:ilvl="1" w:tplc="2D72D536" w:tentative="1">
      <w:start w:val="1"/>
      <w:numFmt w:val="bullet"/>
      <w:lvlText w:val="•"/>
      <w:lvlJc w:val="left"/>
      <w:pPr>
        <w:tabs>
          <w:tab w:val="num" w:pos="1440"/>
        </w:tabs>
        <w:ind w:left="1440" w:hanging="360"/>
      </w:pPr>
      <w:rPr>
        <w:rFonts w:ascii="Arial" w:hAnsi="Arial" w:hint="default"/>
      </w:rPr>
    </w:lvl>
    <w:lvl w:ilvl="2" w:tplc="1F9E7888" w:tentative="1">
      <w:start w:val="1"/>
      <w:numFmt w:val="bullet"/>
      <w:lvlText w:val="•"/>
      <w:lvlJc w:val="left"/>
      <w:pPr>
        <w:tabs>
          <w:tab w:val="num" w:pos="2160"/>
        </w:tabs>
        <w:ind w:left="2160" w:hanging="360"/>
      </w:pPr>
      <w:rPr>
        <w:rFonts w:ascii="Arial" w:hAnsi="Arial" w:hint="default"/>
      </w:rPr>
    </w:lvl>
    <w:lvl w:ilvl="3" w:tplc="6214EE00" w:tentative="1">
      <w:start w:val="1"/>
      <w:numFmt w:val="bullet"/>
      <w:lvlText w:val="•"/>
      <w:lvlJc w:val="left"/>
      <w:pPr>
        <w:tabs>
          <w:tab w:val="num" w:pos="2880"/>
        </w:tabs>
        <w:ind w:left="2880" w:hanging="360"/>
      </w:pPr>
      <w:rPr>
        <w:rFonts w:ascii="Arial" w:hAnsi="Arial" w:hint="default"/>
      </w:rPr>
    </w:lvl>
    <w:lvl w:ilvl="4" w:tplc="23782FA8" w:tentative="1">
      <w:start w:val="1"/>
      <w:numFmt w:val="bullet"/>
      <w:lvlText w:val="•"/>
      <w:lvlJc w:val="left"/>
      <w:pPr>
        <w:tabs>
          <w:tab w:val="num" w:pos="3600"/>
        </w:tabs>
        <w:ind w:left="3600" w:hanging="360"/>
      </w:pPr>
      <w:rPr>
        <w:rFonts w:ascii="Arial" w:hAnsi="Arial" w:hint="default"/>
      </w:rPr>
    </w:lvl>
    <w:lvl w:ilvl="5" w:tplc="8BF251C0" w:tentative="1">
      <w:start w:val="1"/>
      <w:numFmt w:val="bullet"/>
      <w:lvlText w:val="•"/>
      <w:lvlJc w:val="left"/>
      <w:pPr>
        <w:tabs>
          <w:tab w:val="num" w:pos="4320"/>
        </w:tabs>
        <w:ind w:left="4320" w:hanging="360"/>
      </w:pPr>
      <w:rPr>
        <w:rFonts w:ascii="Arial" w:hAnsi="Arial" w:hint="default"/>
      </w:rPr>
    </w:lvl>
    <w:lvl w:ilvl="6" w:tplc="9030FA84" w:tentative="1">
      <w:start w:val="1"/>
      <w:numFmt w:val="bullet"/>
      <w:lvlText w:val="•"/>
      <w:lvlJc w:val="left"/>
      <w:pPr>
        <w:tabs>
          <w:tab w:val="num" w:pos="5040"/>
        </w:tabs>
        <w:ind w:left="5040" w:hanging="360"/>
      </w:pPr>
      <w:rPr>
        <w:rFonts w:ascii="Arial" w:hAnsi="Arial" w:hint="default"/>
      </w:rPr>
    </w:lvl>
    <w:lvl w:ilvl="7" w:tplc="37369BE8" w:tentative="1">
      <w:start w:val="1"/>
      <w:numFmt w:val="bullet"/>
      <w:lvlText w:val="•"/>
      <w:lvlJc w:val="left"/>
      <w:pPr>
        <w:tabs>
          <w:tab w:val="num" w:pos="5760"/>
        </w:tabs>
        <w:ind w:left="5760" w:hanging="360"/>
      </w:pPr>
      <w:rPr>
        <w:rFonts w:ascii="Arial" w:hAnsi="Arial" w:hint="default"/>
      </w:rPr>
    </w:lvl>
    <w:lvl w:ilvl="8" w:tplc="9BCC593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6761739"/>
    <w:multiLevelType w:val="hybridMultilevel"/>
    <w:tmpl w:val="4330D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DB3938"/>
    <w:multiLevelType w:val="multilevel"/>
    <w:tmpl w:val="B0FC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3F020ED"/>
    <w:multiLevelType w:val="multilevel"/>
    <w:tmpl w:val="A8F65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327A4F"/>
    <w:multiLevelType w:val="hybridMultilevel"/>
    <w:tmpl w:val="D9CC233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2" w15:restartNumberingAfterBreak="0">
    <w:nsid w:val="4561578B"/>
    <w:multiLevelType w:val="hybridMultilevel"/>
    <w:tmpl w:val="650AA4FC"/>
    <w:lvl w:ilvl="0" w:tplc="D8A003F0">
      <w:start w:val="1"/>
      <w:numFmt w:val="bullet"/>
      <w:lvlText w:val="•"/>
      <w:lvlJc w:val="left"/>
      <w:pPr>
        <w:tabs>
          <w:tab w:val="num" w:pos="360"/>
        </w:tabs>
        <w:ind w:left="360" w:hanging="360"/>
      </w:pPr>
      <w:rPr>
        <w:rFonts w:ascii="Arial" w:hAnsi="Arial" w:hint="default"/>
      </w:rPr>
    </w:lvl>
    <w:lvl w:ilvl="1" w:tplc="817CD09C" w:tentative="1">
      <w:start w:val="1"/>
      <w:numFmt w:val="bullet"/>
      <w:lvlText w:val="•"/>
      <w:lvlJc w:val="left"/>
      <w:pPr>
        <w:tabs>
          <w:tab w:val="num" w:pos="1080"/>
        </w:tabs>
        <w:ind w:left="1080" w:hanging="360"/>
      </w:pPr>
      <w:rPr>
        <w:rFonts w:ascii="Arial" w:hAnsi="Arial" w:hint="default"/>
      </w:rPr>
    </w:lvl>
    <w:lvl w:ilvl="2" w:tplc="853CAD04" w:tentative="1">
      <w:start w:val="1"/>
      <w:numFmt w:val="bullet"/>
      <w:lvlText w:val="•"/>
      <w:lvlJc w:val="left"/>
      <w:pPr>
        <w:tabs>
          <w:tab w:val="num" w:pos="1800"/>
        </w:tabs>
        <w:ind w:left="1800" w:hanging="360"/>
      </w:pPr>
      <w:rPr>
        <w:rFonts w:ascii="Arial" w:hAnsi="Arial" w:hint="default"/>
      </w:rPr>
    </w:lvl>
    <w:lvl w:ilvl="3" w:tplc="0E481D0C" w:tentative="1">
      <w:start w:val="1"/>
      <w:numFmt w:val="bullet"/>
      <w:lvlText w:val="•"/>
      <w:lvlJc w:val="left"/>
      <w:pPr>
        <w:tabs>
          <w:tab w:val="num" w:pos="2520"/>
        </w:tabs>
        <w:ind w:left="2520" w:hanging="360"/>
      </w:pPr>
      <w:rPr>
        <w:rFonts w:ascii="Arial" w:hAnsi="Arial" w:hint="default"/>
      </w:rPr>
    </w:lvl>
    <w:lvl w:ilvl="4" w:tplc="BD54CA16" w:tentative="1">
      <w:start w:val="1"/>
      <w:numFmt w:val="bullet"/>
      <w:lvlText w:val="•"/>
      <w:lvlJc w:val="left"/>
      <w:pPr>
        <w:tabs>
          <w:tab w:val="num" w:pos="3240"/>
        </w:tabs>
        <w:ind w:left="3240" w:hanging="360"/>
      </w:pPr>
      <w:rPr>
        <w:rFonts w:ascii="Arial" w:hAnsi="Arial" w:hint="default"/>
      </w:rPr>
    </w:lvl>
    <w:lvl w:ilvl="5" w:tplc="22325B52" w:tentative="1">
      <w:start w:val="1"/>
      <w:numFmt w:val="bullet"/>
      <w:lvlText w:val="•"/>
      <w:lvlJc w:val="left"/>
      <w:pPr>
        <w:tabs>
          <w:tab w:val="num" w:pos="3960"/>
        </w:tabs>
        <w:ind w:left="3960" w:hanging="360"/>
      </w:pPr>
      <w:rPr>
        <w:rFonts w:ascii="Arial" w:hAnsi="Arial" w:hint="default"/>
      </w:rPr>
    </w:lvl>
    <w:lvl w:ilvl="6" w:tplc="CD9C92F6" w:tentative="1">
      <w:start w:val="1"/>
      <w:numFmt w:val="bullet"/>
      <w:lvlText w:val="•"/>
      <w:lvlJc w:val="left"/>
      <w:pPr>
        <w:tabs>
          <w:tab w:val="num" w:pos="4680"/>
        </w:tabs>
        <w:ind w:left="4680" w:hanging="360"/>
      </w:pPr>
      <w:rPr>
        <w:rFonts w:ascii="Arial" w:hAnsi="Arial" w:hint="default"/>
      </w:rPr>
    </w:lvl>
    <w:lvl w:ilvl="7" w:tplc="69E60AAC" w:tentative="1">
      <w:start w:val="1"/>
      <w:numFmt w:val="bullet"/>
      <w:lvlText w:val="•"/>
      <w:lvlJc w:val="left"/>
      <w:pPr>
        <w:tabs>
          <w:tab w:val="num" w:pos="5400"/>
        </w:tabs>
        <w:ind w:left="5400" w:hanging="360"/>
      </w:pPr>
      <w:rPr>
        <w:rFonts w:ascii="Arial" w:hAnsi="Arial" w:hint="default"/>
      </w:rPr>
    </w:lvl>
    <w:lvl w:ilvl="8" w:tplc="B6CAF426" w:tentative="1">
      <w:start w:val="1"/>
      <w:numFmt w:val="bullet"/>
      <w:lvlText w:val="•"/>
      <w:lvlJc w:val="left"/>
      <w:pPr>
        <w:tabs>
          <w:tab w:val="num" w:pos="6120"/>
        </w:tabs>
        <w:ind w:left="6120" w:hanging="360"/>
      </w:pPr>
      <w:rPr>
        <w:rFonts w:ascii="Arial" w:hAnsi="Arial" w:hint="default"/>
      </w:rPr>
    </w:lvl>
  </w:abstractNum>
  <w:abstractNum w:abstractNumId="13" w15:restartNumberingAfterBreak="0">
    <w:nsid w:val="496145DE"/>
    <w:multiLevelType w:val="hybridMultilevel"/>
    <w:tmpl w:val="2A86C54E"/>
    <w:lvl w:ilvl="0" w:tplc="0809000F">
      <w:start w:val="1"/>
      <w:numFmt w:val="decimal"/>
      <w:lvlText w:val="%1."/>
      <w:lvlJc w:val="left"/>
      <w:pPr>
        <w:ind w:left="720" w:hanging="360"/>
      </w:pPr>
      <w:rPr>
        <w:rFonts w:hint="default"/>
      </w:rPr>
    </w:lvl>
    <w:lvl w:ilvl="1" w:tplc="FDEC03F6">
      <w:numFmt w:val="bullet"/>
      <w:lvlText w:val="·"/>
      <w:lvlJc w:val="left"/>
      <w:pPr>
        <w:ind w:left="1440" w:hanging="360"/>
      </w:pPr>
      <w:rPr>
        <w:rFonts w:ascii="Aptos" w:eastAsiaTheme="minorEastAsia" w:hAnsi="Aptos" w:cstheme="minorBidi"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A665F85"/>
    <w:multiLevelType w:val="hybridMultilevel"/>
    <w:tmpl w:val="952664FC"/>
    <w:lvl w:ilvl="0" w:tplc="EA2ACDC4">
      <w:start w:val="1"/>
      <w:numFmt w:val="decimal"/>
      <w:lvlText w:val="%1."/>
      <w:lvlJc w:val="left"/>
      <w:pPr>
        <w:ind w:left="720" w:hanging="360"/>
      </w:pPr>
      <w:rPr>
        <w:rFonts w:cs="Times New Roman" w:hint="default"/>
        <w:color w:val="467886" w:themeColor="hyperlink"/>
        <w:sz w:val="22"/>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BF6503A"/>
    <w:multiLevelType w:val="hybridMultilevel"/>
    <w:tmpl w:val="139208A8"/>
    <w:lvl w:ilvl="0" w:tplc="97284FEA">
      <w:start w:val="1"/>
      <w:numFmt w:val="bullet"/>
      <w:lvlText w:val="•"/>
      <w:lvlJc w:val="left"/>
      <w:pPr>
        <w:tabs>
          <w:tab w:val="num" w:pos="720"/>
        </w:tabs>
        <w:ind w:left="720" w:hanging="360"/>
      </w:pPr>
      <w:rPr>
        <w:rFonts w:ascii="Arial" w:hAnsi="Arial" w:hint="default"/>
      </w:rPr>
    </w:lvl>
    <w:lvl w:ilvl="1" w:tplc="342267A0" w:tentative="1">
      <w:start w:val="1"/>
      <w:numFmt w:val="bullet"/>
      <w:lvlText w:val="•"/>
      <w:lvlJc w:val="left"/>
      <w:pPr>
        <w:tabs>
          <w:tab w:val="num" w:pos="1440"/>
        </w:tabs>
        <w:ind w:left="1440" w:hanging="360"/>
      </w:pPr>
      <w:rPr>
        <w:rFonts w:ascii="Arial" w:hAnsi="Arial" w:hint="default"/>
      </w:rPr>
    </w:lvl>
    <w:lvl w:ilvl="2" w:tplc="BDB43F24" w:tentative="1">
      <w:start w:val="1"/>
      <w:numFmt w:val="bullet"/>
      <w:lvlText w:val="•"/>
      <w:lvlJc w:val="left"/>
      <w:pPr>
        <w:tabs>
          <w:tab w:val="num" w:pos="2160"/>
        </w:tabs>
        <w:ind w:left="2160" w:hanging="360"/>
      </w:pPr>
      <w:rPr>
        <w:rFonts w:ascii="Arial" w:hAnsi="Arial" w:hint="default"/>
      </w:rPr>
    </w:lvl>
    <w:lvl w:ilvl="3" w:tplc="DD06B222" w:tentative="1">
      <w:start w:val="1"/>
      <w:numFmt w:val="bullet"/>
      <w:lvlText w:val="•"/>
      <w:lvlJc w:val="left"/>
      <w:pPr>
        <w:tabs>
          <w:tab w:val="num" w:pos="2880"/>
        </w:tabs>
        <w:ind w:left="2880" w:hanging="360"/>
      </w:pPr>
      <w:rPr>
        <w:rFonts w:ascii="Arial" w:hAnsi="Arial" w:hint="default"/>
      </w:rPr>
    </w:lvl>
    <w:lvl w:ilvl="4" w:tplc="35E4DABA" w:tentative="1">
      <w:start w:val="1"/>
      <w:numFmt w:val="bullet"/>
      <w:lvlText w:val="•"/>
      <w:lvlJc w:val="left"/>
      <w:pPr>
        <w:tabs>
          <w:tab w:val="num" w:pos="3600"/>
        </w:tabs>
        <w:ind w:left="3600" w:hanging="360"/>
      </w:pPr>
      <w:rPr>
        <w:rFonts w:ascii="Arial" w:hAnsi="Arial" w:hint="default"/>
      </w:rPr>
    </w:lvl>
    <w:lvl w:ilvl="5" w:tplc="9CAAC2A6" w:tentative="1">
      <w:start w:val="1"/>
      <w:numFmt w:val="bullet"/>
      <w:lvlText w:val="•"/>
      <w:lvlJc w:val="left"/>
      <w:pPr>
        <w:tabs>
          <w:tab w:val="num" w:pos="4320"/>
        </w:tabs>
        <w:ind w:left="4320" w:hanging="360"/>
      </w:pPr>
      <w:rPr>
        <w:rFonts w:ascii="Arial" w:hAnsi="Arial" w:hint="default"/>
      </w:rPr>
    </w:lvl>
    <w:lvl w:ilvl="6" w:tplc="D91CA188" w:tentative="1">
      <w:start w:val="1"/>
      <w:numFmt w:val="bullet"/>
      <w:lvlText w:val="•"/>
      <w:lvlJc w:val="left"/>
      <w:pPr>
        <w:tabs>
          <w:tab w:val="num" w:pos="5040"/>
        </w:tabs>
        <w:ind w:left="5040" w:hanging="360"/>
      </w:pPr>
      <w:rPr>
        <w:rFonts w:ascii="Arial" w:hAnsi="Arial" w:hint="default"/>
      </w:rPr>
    </w:lvl>
    <w:lvl w:ilvl="7" w:tplc="6A6E7F6C" w:tentative="1">
      <w:start w:val="1"/>
      <w:numFmt w:val="bullet"/>
      <w:lvlText w:val="•"/>
      <w:lvlJc w:val="left"/>
      <w:pPr>
        <w:tabs>
          <w:tab w:val="num" w:pos="5760"/>
        </w:tabs>
        <w:ind w:left="5760" w:hanging="360"/>
      </w:pPr>
      <w:rPr>
        <w:rFonts w:ascii="Arial" w:hAnsi="Arial" w:hint="default"/>
      </w:rPr>
    </w:lvl>
    <w:lvl w:ilvl="8" w:tplc="CEFE783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4F6D5FC8"/>
    <w:multiLevelType w:val="multilevel"/>
    <w:tmpl w:val="6702316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7" w15:restartNumberingAfterBreak="0">
    <w:nsid w:val="58EA541C"/>
    <w:multiLevelType w:val="hybridMultilevel"/>
    <w:tmpl w:val="0BEA8AE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A4530A6"/>
    <w:multiLevelType w:val="hybridMultilevel"/>
    <w:tmpl w:val="D3F28A84"/>
    <w:lvl w:ilvl="0" w:tplc="0BC60630">
      <w:start w:val="1"/>
      <w:numFmt w:val="decimal"/>
      <w:lvlText w:val="%1."/>
      <w:lvlJc w:val="left"/>
      <w:pPr>
        <w:ind w:left="720" w:hanging="360"/>
      </w:pPr>
      <w:rPr>
        <w:rFonts w:cs="Times New Roman"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7B0015"/>
    <w:multiLevelType w:val="hybridMultilevel"/>
    <w:tmpl w:val="82C41A1E"/>
    <w:lvl w:ilvl="0" w:tplc="36AA7E22">
      <w:start w:val="1"/>
      <w:numFmt w:val="decimal"/>
      <w:lvlText w:val="%1."/>
      <w:lvlJc w:val="left"/>
      <w:pPr>
        <w:ind w:left="502" w:hanging="360"/>
      </w:pPr>
      <w:rPr>
        <w:rFonts w:ascii="Arial" w:eastAsiaTheme="majorEastAsia" w:hAnsi="Arial" w:cs="Arial" w:hint="default"/>
        <w:sz w:val="32"/>
        <w:szCs w:val="32"/>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74813E15"/>
    <w:multiLevelType w:val="hybridMultilevel"/>
    <w:tmpl w:val="F650E80E"/>
    <w:lvl w:ilvl="0" w:tplc="EE6AEEFA">
      <w:start w:val="1"/>
      <w:numFmt w:val="bullet"/>
      <w:lvlText w:val="•"/>
      <w:lvlJc w:val="left"/>
      <w:pPr>
        <w:tabs>
          <w:tab w:val="num" w:pos="720"/>
        </w:tabs>
        <w:ind w:left="720" w:hanging="360"/>
      </w:pPr>
      <w:rPr>
        <w:rFonts w:ascii="Arial" w:hAnsi="Arial" w:hint="default"/>
      </w:rPr>
    </w:lvl>
    <w:lvl w:ilvl="1" w:tplc="A5EA85E8" w:tentative="1">
      <w:start w:val="1"/>
      <w:numFmt w:val="bullet"/>
      <w:lvlText w:val="•"/>
      <w:lvlJc w:val="left"/>
      <w:pPr>
        <w:tabs>
          <w:tab w:val="num" w:pos="1440"/>
        </w:tabs>
        <w:ind w:left="1440" w:hanging="360"/>
      </w:pPr>
      <w:rPr>
        <w:rFonts w:ascii="Arial" w:hAnsi="Arial" w:hint="default"/>
      </w:rPr>
    </w:lvl>
    <w:lvl w:ilvl="2" w:tplc="9FBC5F3C" w:tentative="1">
      <w:start w:val="1"/>
      <w:numFmt w:val="bullet"/>
      <w:lvlText w:val="•"/>
      <w:lvlJc w:val="left"/>
      <w:pPr>
        <w:tabs>
          <w:tab w:val="num" w:pos="2160"/>
        </w:tabs>
        <w:ind w:left="2160" w:hanging="360"/>
      </w:pPr>
      <w:rPr>
        <w:rFonts w:ascii="Arial" w:hAnsi="Arial" w:hint="default"/>
      </w:rPr>
    </w:lvl>
    <w:lvl w:ilvl="3" w:tplc="F946B4A2" w:tentative="1">
      <w:start w:val="1"/>
      <w:numFmt w:val="bullet"/>
      <w:lvlText w:val="•"/>
      <w:lvlJc w:val="left"/>
      <w:pPr>
        <w:tabs>
          <w:tab w:val="num" w:pos="2880"/>
        </w:tabs>
        <w:ind w:left="2880" w:hanging="360"/>
      </w:pPr>
      <w:rPr>
        <w:rFonts w:ascii="Arial" w:hAnsi="Arial" w:hint="default"/>
      </w:rPr>
    </w:lvl>
    <w:lvl w:ilvl="4" w:tplc="432448E4" w:tentative="1">
      <w:start w:val="1"/>
      <w:numFmt w:val="bullet"/>
      <w:lvlText w:val="•"/>
      <w:lvlJc w:val="left"/>
      <w:pPr>
        <w:tabs>
          <w:tab w:val="num" w:pos="3600"/>
        </w:tabs>
        <w:ind w:left="3600" w:hanging="360"/>
      </w:pPr>
      <w:rPr>
        <w:rFonts w:ascii="Arial" w:hAnsi="Arial" w:hint="default"/>
      </w:rPr>
    </w:lvl>
    <w:lvl w:ilvl="5" w:tplc="CA5E1D02" w:tentative="1">
      <w:start w:val="1"/>
      <w:numFmt w:val="bullet"/>
      <w:lvlText w:val="•"/>
      <w:lvlJc w:val="left"/>
      <w:pPr>
        <w:tabs>
          <w:tab w:val="num" w:pos="4320"/>
        </w:tabs>
        <w:ind w:left="4320" w:hanging="360"/>
      </w:pPr>
      <w:rPr>
        <w:rFonts w:ascii="Arial" w:hAnsi="Arial" w:hint="default"/>
      </w:rPr>
    </w:lvl>
    <w:lvl w:ilvl="6" w:tplc="2D2AF18C" w:tentative="1">
      <w:start w:val="1"/>
      <w:numFmt w:val="bullet"/>
      <w:lvlText w:val="•"/>
      <w:lvlJc w:val="left"/>
      <w:pPr>
        <w:tabs>
          <w:tab w:val="num" w:pos="5040"/>
        </w:tabs>
        <w:ind w:left="5040" w:hanging="360"/>
      </w:pPr>
      <w:rPr>
        <w:rFonts w:ascii="Arial" w:hAnsi="Arial" w:hint="default"/>
      </w:rPr>
    </w:lvl>
    <w:lvl w:ilvl="7" w:tplc="1F542620" w:tentative="1">
      <w:start w:val="1"/>
      <w:numFmt w:val="bullet"/>
      <w:lvlText w:val="•"/>
      <w:lvlJc w:val="left"/>
      <w:pPr>
        <w:tabs>
          <w:tab w:val="num" w:pos="5760"/>
        </w:tabs>
        <w:ind w:left="5760" w:hanging="360"/>
      </w:pPr>
      <w:rPr>
        <w:rFonts w:ascii="Arial" w:hAnsi="Arial" w:hint="default"/>
      </w:rPr>
    </w:lvl>
    <w:lvl w:ilvl="8" w:tplc="0B58AC5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781C186D"/>
    <w:multiLevelType w:val="hybridMultilevel"/>
    <w:tmpl w:val="A5706C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82570D0"/>
    <w:multiLevelType w:val="multilevel"/>
    <w:tmpl w:val="75C8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071130"/>
    <w:multiLevelType w:val="hybridMultilevel"/>
    <w:tmpl w:val="3FB694E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782266417">
    <w:abstractNumId w:val="15"/>
  </w:num>
  <w:num w:numId="2" w16cid:durableId="916405214">
    <w:abstractNumId w:val="20"/>
  </w:num>
  <w:num w:numId="3" w16cid:durableId="112943602">
    <w:abstractNumId w:val="7"/>
  </w:num>
  <w:num w:numId="4" w16cid:durableId="33123932">
    <w:abstractNumId w:val="12"/>
  </w:num>
  <w:num w:numId="5" w16cid:durableId="1929121583">
    <w:abstractNumId w:val="5"/>
  </w:num>
  <w:num w:numId="6" w16cid:durableId="170878829">
    <w:abstractNumId w:val="0"/>
  </w:num>
  <w:num w:numId="7" w16cid:durableId="1956984820">
    <w:abstractNumId w:val="4"/>
  </w:num>
  <w:num w:numId="8" w16cid:durableId="1753971125">
    <w:abstractNumId w:val="6"/>
  </w:num>
  <w:num w:numId="9" w16cid:durableId="490217129">
    <w:abstractNumId w:val="21"/>
  </w:num>
  <w:num w:numId="10" w16cid:durableId="1462964709">
    <w:abstractNumId w:val="13"/>
  </w:num>
  <w:num w:numId="11" w16cid:durableId="976910280">
    <w:abstractNumId w:val="23"/>
  </w:num>
  <w:num w:numId="12" w16cid:durableId="1567764337">
    <w:abstractNumId w:val="11"/>
  </w:num>
  <w:num w:numId="13" w16cid:durableId="1018890672">
    <w:abstractNumId w:val="17"/>
  </w:num>
  <w:num w:numId="14" w16cid:durableId="1855726674">
    <w:abstractNumId w:val="1"/>
  </w:num>
  <w:num w:numId="15" w16cid:durableId="317194980">
    <w:abstractNumId w:val="2"/>
  </w:num>
  <w:num w:numId="16" w16cid:durableId="1347944496">
    <w:abstractNumId w:val="16"/>
  </w:num>
  <w:num w:numId="17" w16cid:durableId="678311114">
    <w:abstractNumId w:val="9"/>
  </w:num>
  <w:num w:numId="18" w16cid:durableId="2090617155">
    <w:abstractNumId w:val="22"/>
  </w:num>
  <w:num w:numId="19" w16cid:durableId="1063404667">
    <w:abstractNumId w:val="10"/>
  </w:num>
  <w:num w:numId="20" w16cid:durableId="1746956317">
    <w:abstractNumId w:val="3"/>
  </w:num>
  <w:num w:numId="21" w16cid:durableId="1623536884">
    <w:abstractNumId w:val="8"/>
  </w:num>
  <w:num w:numId="22" w16cid:durableId="1994485419">
    <w:abstractNumId w:val="19"/>
  </w:num>
  <w:num w:numId="23" w16cid:durableId="283539653">
    <w:abstractNumId w:val="14"/>
  </w:num>
  <w:num w:numId="24" w16cid:durableId="121218605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0D4F"/>
    <w:rsid w:val="00021A5E"/>
    <w:rsid w:val="00025528"/>
    <w:rsid w:val="000309FD"/>
    <w:rsid w:val="0005214B"/>
    <w:rsid w:val="00075FAC"/>
    <w:rsid w:val="00082173"/>
    <w:rsid w:val="00082F9F"/>
    <w:rsid w:val="00084F3E"/>
    <w:rsid w:val="000B3692"/>
    <w:rsid w:val="000B7C30"/>
    <w:rsid w:val="000C295A"/>
    <w:rsid w:val="000D37D4"/>
    <w:rsid w:val="000D7EFF"/>
    <w:rsid w:val="000E5294"/>
    <w:rsid w:val="00121592"/>
    <w:rsid w:val="00121D67"/>
    <w:rsid w:val="00127C6B"/>
    <w:rsid w:val="00187BF0"/>
    <w:rsid w:val="001940F4"/>
    <w:rsid w:val="001B1E7A"/>
    <w:rsid w:val="001D5183"/>
    <w:rsid w:val="001D6904"/>
    <w:rsid w:val="001D6D4D"/>
    <w:rsid w:val="001E1A1F"/>
    <w:rsid w:val="001F4E5E"/>
    <w:rsid w:val="001F643E"/>
    <w:rsid w:val="0021476E"/>
    <w:rsid w:val="002349CF"/>
    <w:rsid w:val="002360B3"/>
    <w:rsid w:val="00247530"/>
    <w:rsid w:val="002837D8"/>
    <w:rsid w:val="002B11B5"/>
    <w:rsid w:val="002B25FB"/>
    <w:rsid w:val="002E0348"/>
    <w:rsid w:val="002E208E"/>
    <w:rsid w:val="002E55FA"/>
    <w:rsid w:val="002F027E"/>
    <w:rsid w:val="002F0C25"/>
    <w:rsid w:val="002F2504"/>
    <w:rsid w:val="002F5A08"/>
    <w:rsid w:val="00317EEE"/>
    <w:rsid w:val="0032140A"/>
    <w:rsid w:val="00336B06"/>
    <w:rsid w:val="0036454E"/>
    <w:rsid w:val="003678B1"/>
    <w:rsid w:val="00367F8C"/>
    <w:rsid w:val="0038000B"/>
    <w:rsid w:val="00384B50"/>
    <w:rsid w:val="004002EA"/>
    <w:rsid w:val="004506C7"/>
    <w:rsid w:val="00454485"/>
    <w:rsid w:val="0046163E"/>
    <w:rsid w:val="00462DAB"/>
    <w:rsid w:val="00463363"/>
    <w:rsid w:val="004657EA"/>
    <w:rsid w:val="00480470"/>
    <w:rsid w:val="00494828"/>
    <w:rsid w:val="00495349"/>
    <w:rsid w:val="004B2D87"/>
    <w:rsid w:val="004B59F7"/>
    <w:rsid w:val="004E5831"/>
    <w:rsid w:val="00506DFA"/>
    <w:rsid w:val="00512949"/>
    <w:rsid w:val="0051756D"/>
    <w:rsid w:val="00521389"/>
    <w:rsid w:val="005570AB"/>
    <w:rsid w:val="0056788E"/>
    <w:rsid w:val="005A47B9"/>
    <w:rsid w:val="005B4615"/>
    <w:rsid w:val="005E21CA"/>
    <w:rsid w:val="005E6C87"/>
    <w:rsid w:val="0061678A"/>
    <w:rsid w:val="00617574"/>
    <w:rsid w:val="0066613D"/>
    <w:rsid w:val="0066664B"/>
    <w:rsid w:val="0068335A"/>
    <w:rsid w:val="006C1FC9"/>
    <w:rsid w:val="006D6A90"/>
    <w:rsid w:val="006F725B"/>
    <w:rsid w:val="007157F0"/>
    <w:rsid w:val="00715AB8"/>
    <w:rsid w:val="00723962"/>
    <w:rsid w:val="00732FBB"/>
    <w:rsid w:val="00752304"/>
    <w:rsid w:val="0078702A"/>
    <w:rsid w:val="00795E22"/>
    <w:rsid w:val="0079602E"/>
    <w:rsid w:val="007C67F1"/>
    <w:rsid w:val="007D33DF"/>
    <w:rsid w:val="00802E46"/>
    <w:rsid w:val="0081605F"/>
    <w:rsid w:val="00842B7E"/>
    <w:rsid w:val="00880A63"/>
    <w:rsid w:val="00892079"/>
    <w:rsid w:val="008B30B8"/>
    <w:rsid w:val="008B31E9"/>
    <w:rsid w:val="008C5528"/>
    <w:rsid w:val="008E20DB"/>
    <w:rsid w:val="008E43EE"/>
    <w:rsid w:val="008F0D4F"/>
    <w:rsid w:val="008F77A8"/>
    <w:rsid w:val="008F7D51"/>
    <w:rsid w:val="00923D47"/>
    <w:rsid w:val="009423B4"/>
    <w:rsid w:val="009439AC"/>
    <w:rsid w:val="009565AE"/>
    <w:rsid w:val="00966E31"/>
    <w:rsid w:val="00977670"/>
    <w:rsid w:val="009809FC"/>
    <w:rsid w:val="009A082A"/>
    <w:rsid w:val="009A356D"/>
    <w:rsid w:val="009A3E9A"/>
    <w:rsid w:val="009C20DE"/>
    <w:rsid w:val="009C6148"/>
    <w:rsid w:val="009E0E8C"/>
    <w:rsid w:val="009E0F58"/>
    <w:rsid w:val="009E469F"/>
    <w:rsid w:val="009F228F"/>
    <w:rsid w:val="00A07E1B"/>
    <w:rsid w:val="00A27D43"/>
    <w:rsid w:val="00A3620A"/>
    <w:rsid w:val="00A412A1"/>
    <w:rsid w:val="00A4605E"/>
    <w:rsid w:val="00A5063F"/>
    <w:rsid w:val="00A57755"/>
    <w:rsid w:val="00A70DC4"/>
    <w:rsid w:val="00A77AB4"/>
    <w:rsid w:val="00A94C35"/>
    <w:rsid w:val="00A96C15"/>
    <w:rsid w:val="00AA2177"/>
    <w:rsid w:val="00AA3002"/>
    <w:rsid w:val="00AA6DB3"/>
    <w:rsid w:val="00AB2BAE"/>
    <w:rsid w:val="00AC76A5"/>
    <w:rsid w:val="00AE5461"/>
    <w:rsid w:val="00B04C70"/>
    <w:rsid w:val="00B04D2F"/>
    <w:rsid w:val="00B20562"/>
    <w:rsid w:val="00B22476"/>
    <w:rsid w:val="00B23146"/>
    <w:rsid w:val="00B319AF"/>
    <w:rsid w:val="00B47F42"/>
    <w:rsid w:val="00B54556"/>
    <w:rsid w:val="00B55060"/>
    <w:rsid w:val="00B6192C"/>
    <w:rsid w:val="00B85D73"/>
    <w:rsid w:val="00BA1F7A"/>
    <w:rsid w:val="00BA3629"/>
    <w:rsid w:val="00BA6614"/>
    <w:rsid w:val="00BC6CBD"/>
    <w:rsid w:val="00BD56BA"/>
    <w:rsid w:val="00BF6E5A"/>
    <w:rsid w:val="00C01DF9"/>
    <w:rsid w:val="00C13DDD"/>
    <w:rsid w:val="00C2018C"/>
    <w:rsid w:val="00C26B32"/>
    <w:rsid w:val="00C34D75"/>
    <w:rsid w:val="00C70A62"/>
    <w:rsid w:val="00C72103"/>
    <w:rsid w:val="00C91555"/>
    <w:rsid w:val="00CA0887"/>
    <w:rsid w:val="00CB253C"/>
    <w:rsid w:val="00CC2017"/>
    <w:rsid w:val="00CE1A7E"/>
    <w:rsid w:val="00CF074E"/>
    <w:rsid w:val="00D25A3E"/>
    <w:rsid w:val="00D25E33"/>
    <w:rsid w:val="00D271B3"/>
    <w:rsid w:val="00D30D4A"/>
    <w:rsid w:val="00D32F26"/>
    <w:rsid w:val="00D43F89"/>
    <w:rsid w:val="00D54079"/>
    <w:rsid w:val="00D6242C"/>
    <w:rsid w:val="00DA2321"/>
    <w:rsid w:val="00DB0E1D"/>
    <w:rsid w:val="00DB1E95"/>
    <w:rsid w:val="00DB2000"/>
    <w:rsid w:val="00DC4135"/>
    <w:rsid w:val="00DD0E35"/>
    <w:rsid w:val="00DD1611"/>
    <w:rsid w:val="00DD742E"/>
    <w:rsid w:val="00DF5A1A"/>
    <w:rsid w:val="00E2153F"/>
    <w:rsid w:val="00E24068"/>
    <w:rsid w:val="00E25013"/>
    <w:rsid w:val="00E36EF6"/>
    <w:rsid w:val="00E37FD6"/>
    <w:rsid w:val="00E50F89"/>
    <w:rsid w:val="00E6366E"/>
    <w:rsid w:val="00E91C8F"/>
    <w:rsid w:val="00EA3747"/>
    <w:rsid w:val="00EC3ED1"/>
    <w:rsid w:val="00EC6C8B"/>
    <w:rsid w:val="00ED6E7A"/>
    <w:rsid w:val="00ED711C"/>
    <w:rsid w:val="00F13127"/>
    <w:rsid w:val="00F137A1"/>
    <w:rsid w:val="00F219AC"/>
    <w:rsid w:val="00F22C92"/>
    <w:rsid w:val="00F275AE"/>
    <w:rsid w:val="00F34A79"/>
    <w:rsid w:val="00F57857"/>
    <w:rsid w:val="00F7290D"/>
    <w:rsid w:val="00F753DA"/>
    <w:rsid w:val="00F92049"/>
    <w:rsid w:val="00FA1B81"/>
    <w:rsid w:val="00FB61AF"/>
    <w:rsid w:val="00FB79A9"/>
    <w:rsid w:val="00FC2899"/>
    <w:rsid w:val="00FD4BCE"/>
    <w:rsid w:val="00FD63AF"/>
    <w:rsid w:val="00FD63FF"/>
    <w:rsid w:val="00FE255C"/>
    <w:rsid w:val="00FE5D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70A88E9"/>
  <w15:chartTrackingRefBased/>
  <w15:docId w15:val="{1E0719EA-056A-47E6-95C4-7335C8F21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F0D4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F0D4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0D4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0D4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0D4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0D4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0D4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0D4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0D4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0D4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0D4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0D4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0D4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0D4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0D4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0D4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0D4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0D4F"/>
    <w:rPr>
      <w:rFonts w:eastAsiaTheme="majorEastAsia" w:cstheme="majorBidi"/>
      <w:color w:val="272727" w:themeColor="text1" w:themeTint="D8"/>
    </w:rPr>
  </w:style>
  <w:style w:type="paragraph" w:styleId="Title">
    <w:name w:val="Title"/>
    <w:basedOn w:val="Normal"/>
    <w:next w:val="Normal"/>
    <w:link w:val="TitleChar"/>
    <w:uiPriority w:val="10"/>
    <w:qFormat/>
    <w:rsid w:val="008F0D4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D4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0D4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D4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0D4F"/>
    <w:pPr>
      <w:spacing w:before="160"/>
      <w:jc w:val="center"/>
    </w:pPr>
    <w:rPr>
      <w:i/>
      <w:iCs/>
      <w:color w:val="404040" w:themeColor="text1" w:themeTint="BF"/>
    </w:rPr>
  </w:style>
  <w:style w:type="character" w:customStyle="1" w:styleId="QuoteChar">
    <w:name w:val="Quote Char"/>
    <w:basedOn w:val="DefaultParagraphFont"/>
    <w:link w:val="Quote"/>
    <w:uiPriority w:val="29"/>
    <w:rsid w:val="008F0D4F"/>
    <w:rPr>
      <w:i/>
      <w:iCs/>
      <w:color w:val="404040" w:themeColor="text1" w:themeTint="BF"/>
    </w:rPr>
  </w:style>
  <w:style w:type="paragraph" w:styleId="ListParagraph">
    <w:name w:val="List Paragraph"/>
    <w:basedOn w:val="Normal"/>
    <w:uiPriority w:val="34"/>
    <w:qFormat/>
    <w:rsid w:val="008F0D4F"/>
    <w:pPr>
      <w:ind w:left="720"/>
      <w:contextualSpacing/>
    </w:pPr>
  </w:style>
  <w:style w:type="character" w:styleId="IntenseEmphasis">
    <w:name w:val="Intense Emphasis"/>
    <w:basedOn w:val="DefaultParagraphFont"/>
    <w:uiPriority w:val="21"/>
    <w:qFormat/>
    <w:rsid w:val="008F0D4F"/>
    <w:rPr>
      <w:i/>
      <w:iCs/>
      <w:color w:val="0F4761" w:themeColor="accent1" w:themeShade="BF"/>
    </w:rPr>
  </w:style>
  <w:style w:type="paragraph" w:styleId="IntenseQuote">
    <w:name w:val="Intense Quote"/>
    <w:basedOn w:val="Normal"/>
    <w:next w:val="Normal"/>
    <w:link w:val="IntenseQuoteChar"/>
    <w:uiPriority w:val="30"/>
    <w:qFormat/>
    <w:rsid w:val="008F0D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D4F"/>
    <w:rPr>
      <w:i/>
      <w:iCs/>
      <w:color w:val="0F4761" w:themeColor="accent1" w:themeShade="BF"/>
    </w:rPr>
  </w:style>
  <w:style w:type="character" w:styleId="IntenseReference">
    <w:name w:val="Intense Reference"/>
    <w:basedOn w:val="DefaultParagraphFont"/>
    <w:uiPriority w:val="32"/>
    <w:qFormat/>
    <w:rsid w:val="008F0D4F"/>
    <w:rPr>
      <w:b/>
      <w:bCs/>
      <w:smallCaps/>
      <w:color w:val="0F4761" w:themeColor="accent1" w:themeShade="BF"/>
      <w:spacing w:val="5"/>
    </w:rPr>
  </w:style>
  <w:style w:type="table" w:styleId="TableGrid">
    <w:name w:val="Table Grid"/>
    <w:basedOn w:val="TableNormal"/>
    <w:uiPriority w:val="39"/>
    <w:rsid w:val="008F0D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A08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082A"/>
  </w:style>
  <w:style w:type="paragraph" w:styleId="Footer">
    <w:name w:val="footer"/>
    <w:basedOn w:val="Normal"/>
    <w:link w:val="FooterChar"/>
    <w:uiPriority w:val="99"/>
    <w:unhideWhenUsed/>
    <w:rsid w:val="009A08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082A"/>
  </w:style>
  <w:style w:type="paragraph" w:styleId="NormalWeb">
    <w:name w:val="Normal (Web)"/>
    <w:basedOn w:val="Normal"/>
    <w:uiPriority w:val="99"/>
    <w:semiHidden/>
    <w:unhideWhenUsed/>
    <w:rsid w:val="00FB79A9"/>
    <w:rPr>
      <w:rFonts w:ascii="Times New Roman" w:hAnsi="Times New Roman" w:cs="Times New Roman"/>
    </w:rPr>
  </w:style>
  <w:style w:type="table" w:customStyle="1" w:styleId="5">
    <w:name w:val="5"/>
    <w:basedOn w:val="TableNormal"/>
    <w:rsid w:val="00FE255C"/>
    <w:pPr>
      <w:spacing w:line="259" w:lineRule="auto"/>
    </w:pPr>
    <w:rPr>
      <w:rFonts w:ascii="Calibri" w:eastAsia="Calibri" w:hAnsi="Calibri" w:cs="Calibri"/>
      <w:kern w:val="0"/>
      <w:sz w:val="22"/>
      <w:szCs w:val="22"/>
      <w14:ligatures w14:val="none"/>
    </w:rPr>
    <w:tblPr>
      <w:tblStyleRowBandSize w:val="1"/>
      <w:tblStyleColBandSize w:val="1"/>
      <w:tblCellMar>
        <w:left w:w="115" w:type="dxa"/>
        <w:right w:w="115" w:type="dxa"/>
      </w:tblCellMar>
    </w:tblPr>
  </w:style>
  <w:style w:type="character" w:styleId="Strong">
    <w:name w:val="Strong"/>
    <w:basedOn w:val="DefaultParagraphFont"/>
    <w:uiPriority w:val="22"/>
    <w:qFormat/>
    <w:rsid w:val="00AA2177"/>
    <w:rPr>
      <w:b/>
      <w:bCs/>
    </w:rPr>
  </w:style>
  <w:style w:type="character" w:styleId="Hyperlink">
    <w:name w:val="Hyperlink"/>
    <w:basedOn w:val="DefaultParagraphFont"/>
    <w:uiPriority w:val="99"/>
    <w:unhideWhenUsed/>
    <w:rsid w:val="00BA1F7A"/>
    <w:rPr>
      <w:color w:val="467886" w:themeColor="hyperlink"/>
      <w:u w:val="single"/>
    </w:rPr>
  </w:style>
  <w:style w:type="paragraph" w:styleId="TOCHeading">
    <w:name w:val="TOC Heading"/>
    <w:basedOn w:val="Heading1"/>
    <w:next w:val="Normal"/>
    <w:uiPriority w:val="39"/>
    <w:unhideWhenUsed/>
    <w:qFormat/>
    <w:rsid w:val="004002EA"/>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4002EA"/>
    <w:pPr>
      <w:spacing w:after="100" w:line="259" w:lineRule="auto"/>
      <w:ind w:left="220"/>
    </w:pPr>
    <w:rPr>
      <w:rFonts w:cs="Times New Roman"/>
      <w:kern w:val="0"/>
      <w:sz w:val="22"/>
      <w:szCs w:val="22"/>
      <w:lang w:eastAsia="en-GB"/>
      <w14:ligatures w14:val="none"/>
    </w:rPr>
  </w:style>
  <w:style w:type="paragraph" w:styleId="TOC1">
    <w:name w:val="toc 1"/>
    <w:basedOn w:val="Normal"/>
    <w:next w:val="Normal"/>
    <w:autoRedefine/>
    <w:uiPriority w:val="39"/>
    <w:unhideWhenUsed/>
    <w:rsid w:val="004002EA"/>
    <w:pPr>
      <w:spacing w:after="100" w:line="259" w:lineRule="auto"/>
    </w:pPr>
    <w:rPr>
      <w:rFonts w:cs="Times New Roman"/>
      <w:kern w:val="0"/>
      <w:sz w:val="22"/>
      <w:szCs w:val="22"/>
      <w:lang w:eastAsia="en-GB"/>
      <w14:ligatures w14:val="none"/>
    </w:rPr>
  </w:style>
  <w:style w:type="paragraph" w:styleId="TOC3">
    <w:name w:val="toc 3"/>
    <w:basedOn w:val="Normal"/>
    <w:next w:val="Normal"/>
    <w:autoRedefine/>
    <w:uiPriority w:val="39"/>
    <w:unhideWhenUsed/>
    <w:rsid w:val="004002EA"/>
    <w:pPr>
      <w:spacing w:after="100" w:line="259" w:lineRule="auto"/>
      <w:ind w:left="440"/>
    </w:pPr>
    <w:rPr>
      <w:rFonts w:cs="Times New Roman"/>
      <w:kern w:val="0"/>
      <w:sz w:val="22"/>
      <w:szCs w:val="22"/>
      <w:lang w:eastAsia="en-GB"/>
      <w14:ligatures w14:val="none"/>
    </w:rPr>
  </w:style>
  <w:style w:type="character" w:styleId="UnresolvedMention">
    <w:name w:val="Unresolved Mention"/>
    <w:basedOn w:val="DefaultParagraphFont"/>
    <w:uiPriority w:val="99"/>
    <w:semiHidden/>
    <w:unhideWhenUsed/>
    <w:rsid w:val="00DD742E"/>
    <w:rPr>
      <w:color w:val="605E5C"/>
      <w:shd w:val="clear" w:color="auto" w:fill="E1DFDD"/>
    </w:rPr>
  </w:style>
  <w:style w:type="paragraph" w:styleId="NoSpacing">
    <w:name w:val="No Spacing"/>
    <w:uiPriority w:val="1"/>
    <w:qFormat/>
    <w:rsid w:val="009F228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588957">
      <w:bodyDiv w:val="1"/>
      <w:marLeft w:val="0"/>
      <w:marRight w:val="0"/>
      <w:marTop w:val="0"/>
      <w:marBottom w:val="0"/>
      <w:divBdr>
        <w:top w:val="none" w:sz="0" w:space="0" w:color="auto"/>
        <w:left w:val="none" w:sz="0" w:space="0" w:color="auto"/>
        <w:bottom w:val="none" w:sz="0" w:space="0" w:color="auto"/>
        <w:right w:val="none" w:sz="0" w:space="0" w:color="auto"/>
      </w:divBdr>
      <w:divsChild>
        <w:div w:id="2110347349">
          <w:marLeft w:val="360"/>
          <w:marRight w:val="0"/>
          <w:marTop w:val="200"/>
          <w:marBottom w:val="0"/>
          <w:divBdr>
            <w:top w:val="none" w:sz="0" w:space="0" w:color="auto"/>
            <w:left w:val="none" w:sz="0" w:space="0" w:color="auto"/>
            <w:bottom w:val="none" w:sz="0" w:space="0" w:color="auto"/>
            <w:right w:val="none" w:sz="0" w:space="0" w:color="auto"/>
          </w:divBdr>
        </w:div>
        <w:div w:id="979768004">
          <w:marLeft w:val="360"/>
          <w:marRight w:val="0"/>
          <w:marTop w:val="200"/>
          <w:marBottom w:val="0"/>
          <w:divBdr>
            <w:top w:val="none" w:sz="0" w:space="0" w:color="auto"/>
            <w:left w:val="none" w:sz="0" w:space="0" w:color="auto"/>
            <w:bottom w:val="none" w:sz="0" w:space="0" w:color="auto"/>
            <w:right w:val="none" w:sz="0" w:space="0" w:color="auto"/>
          </w:divBdr>
        </w:div>
        <w:div w:id="170413788">
          <w:marLeft w:val="360"/>
          <w:marRight w:val="0"/>
          <w:marTop w:val="200"/>
          <w:marBottom w:val="0"/>
          <w:divBdr>
            <w:top w:val="none" w:sz="0" w:space="0" w:color="auto"/>
            <w:left w:val="none" w:sz="0" w:space="0" w:color="auto"/>
            <w:bottom w:val="none" w:sz="0" w:space="0" w:color="auto"/>
            <w:right w:val="none" w:sz="0" w:space="0" w:color="auto"/>
          </w:divBdr>
        </w:div>
        <w:div w:id="953632620">
          <w:marLeft w:val="360"/>
          <w:marRight w:val="0"/>
          <w:marTop w:val="200"/>
          <w:marBottom w:val="0"/>
          <w:divBdr>
            <w:top w:val="none" w:sz="0" w:space="0" w:color="auto"/>
            <w:left w:val="none" w:sz="0" w:space="0" w:color="auto"/>
            <w:bottom w:val="none" w:sz="0" w:space="0" w:color="auto"/>
            <w:right w:val="none" w:sz="0" w:space="0" w:color="auto"/>
          </w:divBdr>
        </w:div>
      </w:divsChild>
    </w:div>
    <w:div w:id="416287000">
      <w:bodyDiv w:val="1"/>
      <w:marLeft w:val="0"/>
      <w:marRight w:val="0"/>
      <w:marTop w:val="0"/>
      <w:marBottom w:val="0"/>
      <w:divBdr>
        <w:top w:val="none" w:sz="0" w:space="0" w:color="auto"/>
        <w:left w:val="none" w:sz="0" w:space="0" w:color="auto"/>
        <w:bottom w:val="none" w:sz="0" w:space="0" w:color="auto"/>
        <w:right w:val="none" w:sz="0" w:space="0" w:color="auto"/>
      </w:divBdr>
      <w:divsChild>
        <w:div w:id="502552693">
          <w:marLeft w:val="360"/>
          <w:marRight w:val="0"/>
          <w:marTop w:val="200"/>
          <w:marBottom w:val="0"/>
          <w:divBdr>
            <w:top w:val="none" w:sz="0" w:space="0" w:color="auto"/>
            <w:left w:val="none" w:sz="0" w:space="0" w:color="auto"/>
            <w:bottom w:val="none" w:sz="0" w:space="0" w:color="auto"/>
            <w:right w:val="none" w:sz="0" w:space="0" w:color="auto"/>
          </w:divBdr>
        </w:div>
      </w:divsChild>
    </w:div>
    <w:div w:id="567617860">
      <w:bodyDiv w:val="1"/>
      <w:marLeft w:val="0"/>
      <w:marRight w:val="0"/>
      <w:marTop w:val="0"/>
      <w:marBottom w:val="0"/>
      <w:divBdr>
        <w:top w:val="none" w:sz="0" w:space="0" w:color="auto"/>
        <w:left w:val="none" w:sz="0" w:space="0" w:color="auto"/>
        <w:bottom w:val="none" w:sz="0" w:space="0" w:color="auto"/>
        <w:right w:val="none" w:sz="0" w:space="0" w:color="auto"/>
      </w:divBdr>
      <w:divsChild>
        <w:div w:id="1924103362">
          <w:marLeft w:val="360"/>
          <w:marRight w:val="0"/>
          <w:marTop w:val="200"/>
          <w:marBottom w:val="0"/>
          <w:divBdr>
            <w:top w:val="none" w:sz="0" w:space="0" w:color="auto"/>
            <w:left w:val="none" w:sz="0" w:space="0" w:color="auto"/>
            <w:bottom w:val="none" w:sz="0" w:space="0" w:color="auto"/>
            <w:right w:val="none" w:sz="0" w:space="0" w:color="auto"/>
          </w:divBdr>
        </w:div>
        <w:div w:id="325015129">
          <w:marLeft w:val="360"/>
          <w:marRight w:val="0"/>
          <w:marTop w:val="200"/>
          <w:marBottom w:val="0"/>
          <w:divBdr>
            <w:top w:val="none" w:sz="0" w:space="0" w:color="auto"/>
            <w:left w:val="none" w:sz="0" w:space="0" w:color="auto"/>
            <w:bottom w:val="none" w:sz="0" w:space="0" w:color="auto"/>
            <w:right w:val="none" w:sz="0" w:space="0" w:color="auto"/>
          </w:divBdr>
        </w:div>
        <w:div w:id="1736196443">
          <w:marLeft w:val="360"/>
          <w:marRight w:val="0"/>
          <w:marTop w:val="200"/>
          <w:marBottom w:val="0"/>
          <w:divBdr>
            <w:top w:val="none" w:sz="0" w:space="0" w:color="auto"/>
            <w:left w:val="none" w:sz="0" w:space="0" w:color="auto"/>
            <w:bottom w:val="none" w:sz="0" w:space="0" w:color="auto"/>
            <w:right w:val="none" w:sz="0" w:space="0" w:color="auto"/>
          </w:divBdr>
        </w:div>
        <w:div w:id="1450856007">
          <w:marLeft w:val="360"/>
          <w:marRight w:val="0"/>
          <w:marTop w:val="200"/>
          <w:marBottom w:val="0"/>
          <w:divBdr>
            <w:top w:val="none" w:sz="0" w:space="0" w:color="auto"/>
            <w:left w:val="none" w:sz="0" w:space="0" w:color="auto"/>
            <w:bottom w:val="none" w:sz="0" w:space="0" w:color="auto"/>
            <w:right w:val="none" w:sz="0" w:space="0" w:color="auto"/>
          </w:divBdr>
        </w:div>
      </w:divsChild>
    </w:div>
    <w:div w:id="613638107">
      <w:bodyDiv w:val="1"/>
      <w:marLeft w:val="0"/>
      <w:marRight w:val="0"/>
      <w:marTop w:val="0"/>
      <w:marBottom w:val="0"/>
      <w:divBdr>
        <w:top w:val="none" w:sz="0" w:space="0" w:color="auto"/>
        <w:left w:val="none" w:sz="0" w:space="0" w:color="auto"/>
        <w:bottom w:val="none" w:sz="0" w:space="0" w:color="auto"/>
        <w:right w:val="none" w:sz="0" w:space="0" w:color="auto"/>
      </w:divBdr>
      <w:divsChild>
        <w:div w:id="540749965">
          <w:marLeft w:val="360"/>
          <w:marRight w:val="0"/>
          <w:marTop w:val="200"/>
          <w:marBottom w:val="0"/>
          <w:divBdr>
            <w:top w:val="none" w:sz="0" w:space="0" w:color="auto"/>
            <w:left w:val="none" w:sz="0" w:space="0" w:color="auto"/>
            <w:bottom w:val="none" w:sz="0" w:space="0" w:color="auto"/>
            <w:right w:val="none" w:sz="0" w:space="0" w:color="auto"/>
          </w:divBdr>
        </w:div>
        <w:div w:id="216011574">
          <w:marLeft w:val="360"/>
          <w:marRight w:val="0"/>
          <w:marTop w:val="200"/>
          <w:marBottom w:val="0"/>
          <w:divBdr>
            <w:top w:val="none" w:sz="0" w:space="0" w:color="auto"/>
            <w:left w:val="none" w:sz="0" w:space="0" w:color="auto"/>
            <w:bottom w:val="none" w:sz="0" w:space="0" w:color="auto"/>
            <w:right w:val="none" w:sz="0" w:space="0" w:color="auto"/>
          </w:divBdr>
        </w:div>
        <w:div w:id="1728068769">
          <w:marLeft w:val="360"/>
          <w:marRight w:val="0"/>
          <w:marTop w:val="200"/>
          <w:marBottom w:val="0"/>
          <w:divBdr>
            <w:top w:val="none" w:sz="0" w:space="0" w:color="auto"/>
            <w:left w:val="none" w:sz="0" w:space="0" w:color="auto"/>
            <w:bottom w:val="none" w:sz="0" w:space="0" w:color="auto"/>
            <w:right w:val="none" w:sz="0" w:space="0" w:color="auto"/>
          </w:divBdr>
        </w:div>
        <w:div w:id="1861628245">
          <w:marLeft w:val="360"/>
          <w:marRight w:val="0"/>
          <w:marTop w:val="200"/>
          <w:marBottom w:val="0"/>
          <w:divBdr>
            <w:top w:val="none" w:sz="0" w:space="0" w:color="auto"/>
            <w:left w:val="none" w:sz="0" w:space="0" w:color="auto"/>
            <w:bottom w:val="none" w:sz="0" w:space="0" w:color="auto"/>
            <w:right w:val="none" w:sz="0" w:space="0" w:color="auto"/>
          </w:divBdr>
        </w:div>
      </w:divsChild>
    </w:div>
    <w:div w:id="742801028">
      <w:bodyDiv w:val="1"/>
      <w:marLeft w:val="0"/>
      <w:marRight w:val="0"/>
      <w:marTop w:val="0"/>
      <w:marBottom w:val="0"/>
      <w:divBdr>
        <w:top w:val="none" w:sz="0" w:space="0" w:color="auto"/>
        <w:left w:val="none" w:sz="0" w:space="0" w:color="auto"/>
        <w:bottom w:val="none" w:sz="0" w:space="0" w:color="auto"/>
        <w:right w:val="none" w:sz="0" w:space="0" w:color="auto"/>
      </w:divBdr>
    </w:div>
    <w:div w:id="801651601">
      <w:bodyDiv w:val="1"/>
      <w:marLeft w:val="0"/>
      <w:marRight w:val="0"/>
      <w:marTop w:val="0"/>
      <w:marBottom w:val="0"/>
      <w:divBdr>
        <w:top w:val="none" w:sz="0" w:space="0" w:color="auto"/>
        <w:left w:val="none" w:sz="0" w:space="0" w:color="auto"/>
        <w:bottom w:val="none" w:sz="0" w:space="0" w:color="auto"/>
        <w:right w:val="none" w:sz="0" w:space="0" w:color="auto"/>
      </w:divBdr>
    </w:div>
    <w:div w:id="949355415">
      <w:bodyDiv w:val="1"/>
      <w:marLeft w:val="0"/>
      <w:marRight w:val="0"/>
      <w:marTop w:val="0"/>
      <w:marBottom w:val="0"/>
      <w:divBdr>
        <w:top w:val="none" w:sz="0" w:space="0" w:color="auto"/>
        <w:left w:val="none" w:sz="0" w:space="0" w:color="auto"/>
        <w:bottom w:val="none" w:sz="0" w:space="0" w:color="auto"/>
        <w:right w:val="none" w:sz="0" w:space="0" w:color="auto"/>
      </w:divBdr>
    </w:div>
    <w:div w:id="1016616760">
      <w:bodyDiv w:val="1"/>
      <w:marLeft w:val="0"/>
      <w:marRight w:val="0"/>
      <w:marTop w:val="0"/>
      <w:marBottom w:val="0"/>
      <w:divBdr>
        <w:top w:val="none" w:sz="0" w:space="0" w:color="auto"/>
        <w:left w:val="none" w:sz="0" w:space="0" w:color="auto"/>
        <w:bottom w:val="none" w:sz="0" w:space="0" w:color="auto"/>
        <w:right w:val="none" w:sz="0" w:space="0" w:color="auto"/>
      </w:divBdr>
      <w:divsChild>
        <w:div w:id="533425121">
          <w:marLeft w:val="360"/>
          <w:marRight w:val="0"/>
          <w:marTop w:val="200"/>
          <w:marBottom w:val="0"/>
          <w:divBdr>
            <w:top w:val="none" w:sz="0" w:space="0" w:color="auto"/>
            <w:left w:val="none" w:sz="0" w:space="0" w:color="auto"/>
            <w:bottom w:val="none" w:sz="0" w:space="0" w:color="auto"/>
            <w:right w:val="none" w:sz="0" w:space="0" w:color="auto"/>
          </w:divBdr>
        </w:div>
      </w:divsChild>
    </w:div>
    <w:div w:id="1171794486">
      <w:bodyDiv w:val="1"/>
      <w:marLeft w:val="0"/>
      <w:marRight w:val="0"/>
      <w:marTop w:val="0"/>
      <w:marBottom w:val="0"/>
      <w:divBdr>
        <w:top w:val="none" w:sz="0" w:space="0" w:color="auto"/>
        <w:left w:val="none" w:sz="0" w:space="0" w:color="auto"/>
        <w:bottom w:val="none" w:sz="0" w:space="0" w:color="auto"/>
        <w:right w:val="none" w:sz="0" w:space="0" w:color="auto"/>
      </w:divBdr>
    </w:div>
    <w:div w:id="1375040995">
      <w:bodyDiv w:val="1"/>
      <w:marLeft w:val="0"/>
      <w:marRight w:val="0"/>
      <w:marTop w:val="0"/>
      <w:marBottom w:val="0"/>
      <w:divBdr>
        <w:top w:val="none" w:sz="0" w:space="0" w:color="auto"/>
        <w:left w:val="none" w:sz="0" w:space="0" w:color="auto"/>
        <w:bottom w:val="none" w:sz="0" w:space="0" w:color="auto"/>
        <w:right w:val="none" w:sz="0" w:space="0" w:color="auto"/>
      </w:divBdr>
      <w:divsChild>
        <w:div w:id="1818107228">
          <w:marLeft w:val="360"/>
          <w:marRight w:val="0"/>
          <w:marTop w:val="200"/>
          <w:marBottom w:val="0"/>
          <w:divBdr>
            <w:top w:val="none" w:sz="0" w:space="0" w:color="auto"/>
            <w:left w:val="none" w:sz="0" w:space="0" w:color="auto"/>
            <w:bottom w:val="none" w:sz="0" w:space="0" w:color="auto"/>
            <w:right w:val="none" w:sz="0" w:space="0" w:color="auto"/>
          </w:divBdr>
        </w:div>
      </w:divsChild>
    </w:div>
    <w:div w:id="1725564213">
      <w:bodyDiv w:val="1"/>
      <w:marLeft w:val="0"/>
      <w:marRight w:val="0"/>
      <w:marTop w:val="0"/>
      <w:marBottom w:val="0"/>
      <w:divBdr>
        <w:top w:val="none" w:sz="0" w:space="0" w:color="auto"/>
        <w:left w:val="none" w:sz="0" w:space="0" w:color="auto"/>
        <w:bottom w:val="none" w:sz="0" w:space="0" w:color="auto"/>
        <w:right w:val="none" w:sz="0" w:space="0" w:color="auto"/>
      </w:divBdr>
      <w:divsChild>
        <w:div w:id="798693851">
          <w:marLeft w:val="360"/>
          <w:marRight w:val="0"/>
          <w:marTop w:val="200"/>
          <w:marBottom w:val="0"/>
          <w:divBdr>
            <w:top w:val="none" w:sz="0" w:space="0" w:color="auto"/>
            <w:left w:val="none" w:sz="0" w:space="0" w:color="auto"/>
            <w:bottom w:val="none" w:sz="0" w:space="0" w:color="auto"/>
            <w:right w:val="none" w:sz="0" w:space="0" w:color="auto"/>
          </w:divBdr>
        </w:div>
        <w:div w:id="788548952">
          <w:marLeft w:val="360"/>
          <w:marRight w:val="0"/>
          <w:marTop w:val="200"/>
          <w:marBottom w:val="0"/>
          <w:divBdr>
            <w:top w:val="none" w:sz="0" w:space="0" w:color="auto"/>
            <w:left w:val="none" w:sz="0" w:space="0" w:color="auto"/>
            <w:bottom w:val="none" w:sz="0" w:space="0" w:color="auto"/>
            <w:right w:val="none" w:sz="0" w:space="0" w:color="auto"/>
          </w:divBdr>
        </w:div>
        <w:div w:id="494884035">
          <w:marLeft w:val="360"/>
          <w:marRight w:val="0"/>
          <w:marTop w:val="200"/>
          <w:marBottom w:val="0"/>
          <w:divBdr>
            <w:top w:val="none" w:sz="0" w:space="0" w:color="auto"/>
            <w:left w:val="none" w:sz="0" w:space="0" w:color="auto"/>
            <w:bottom w:val="none" w:sz="0" w:space="0" w:color="auto"/>
            <w:right w:val="none" w:sz="0" w:space="0" w:color="auto"/>
          </w:divBdr>
        </w:div>
      </w:divsChild>
    </w:div>
    <w:div w:id="1819416225">
      <w:bodyDiv w:val="1"/>
      <w:marLeft w:val="0"/>
      <w:marRight w:val="0"/>
      <w:marTop w:val="0"/>
      <w:marBottom w:val="0"/>
      <w:divBdr>
        <w:top w:val="none" w:sz="0" w:space="0" w:color="auto"/>
        <w:left w:val="none" w:sz="0" w:space="0" w:color="auto"/>
        <w:bottom w:val="none" w:sz="0" w:space="0" w:color="auto"/>
        <w:right w:val="none" w:sz="0" w:space="0" w:color="auto"/>
      </w:divBdr>
      <w:divsChild>
        <w:div w:id="513031133">
          <w:marLeft w:val="360"/>
          <w:marRight w:val="0"/>
          <w:marTop w:val="200"/>
          <w:marBottom w:val="0"/>
          <w:divBdr>
            <w:top w:val="none" w:sz="0" w:space="0" w:color="auto"/>
            <w:left w:val="none" w:sz="0" w:space="0" w:color="auto"/>
            <w:bottom w:val="none" w:sz="0" w:space="0" w:color="auto"/>
            <w:right w:val="none" w:sz="0" w:space="0" w:color="auto"/>
          </w:divBdr>
        </w:div>
        <w:div w:id="905186996">
          <w:marLeft w:val="360"/>
          <w:marRight w:val="0"/>
          <w:marTop w:val="200"/>
          <w:marBottom w:val="0"/>
          <w:divBdr>
            <w:top w:val="none" w:sz="0" w:space="0" w:color="auto"/>
            <w:left w:val="none" w:sz="0" w:space="0" w:color="auto"/>
            <w:bottom w:val="none" w:sz="0" w:space="0" w:color="auto"/>
            <w:right w:val="none" w:sz="0" w:space="0" w:color="auto"/>
          </w:divBdr>
        </w:div>
        <w:div w:id="143087074">
          <w:marLeft w:val="360"/>
          <w:marRight w:val="0"/>
          <w:marTop w:val="200"/>
          <w:marBottom w:val="0"/>
          <w:divBdr>
            <w:top w:val="none" w:sz="0" w:space="0" w:color="auto"/>
            <w:left w:val="none" w:sz="0" w:space="0" w:color="auto"/>
            <w:bottom w:val="none" w:sz="0" w:space="0" w:color="auto"/>
            <w:right w:val="none" w:sz="0" w:space="0" w:color="auto"/>
          </w:divBdr>
        </w:div>
        <w:div w:id="1747998482">
          <w:marLeft w:val="360"/>
          <w:marRight w:val="0"/>
          <w:marTop w:val="200"/>
          <w:marBottom w:val="0"/>
          <w:divBdr>
            <w:top w:val="none" w:sz="0" w:space="0" w:color="auto"/>
            <w:left w:val="none" w:sz="0" w:space="0" w:color="auto"/>
            <w:bottom w:val="none" w:sz="0" w:space="0" w:color="auto"/>
            <w:right w:val="none" w:sz="0" w:space="0" w:color="auto"/>
          </w:divBdr>
        </w:div>
      </w:divsChild>
    </w:div>
    <w:div w:id="1875998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02/job.144" TargetMode="External"/><Relationship Id="rId18" Type="http://schemas.openxmlformats.org/officeDocument/2006/relationships/hyperlink" Target="https://doi.org/10.1177/0149206314559946" TargetMode="External"/><Relationship Id="rId26" Type="http://schemas.openxmlformats.org/officeDocument/2006/relationships/hyperlink" Target="https://doi.org/10.3390/su16166883" TargetMode="External"/><Relationship Id="rId3" Type="http://schemas.openxmlformats.org/officeDocument/2006/relationships/styles" Target="styles.xml"/><Relationship Id="rId21" Type="http://schemas.openxmlformats.org/officeDocument/2006/relationships/hyperlink" Target="https://doi.org/10.1177/01672533251331488" TargetMode="External"/><Relationship Id="rId7" Type="http://schemas.openxmlformats.org/officeDocument/2006/relationships/endnotes" Target="endnotes.xml"/><Relationship Id="rId12" Type="http://schemas.openxmlformats.org/officeDocument/2006/relationships/hyperlink" Target="https://doi.org/10.3390/su14010294" TargetMode="External"/><Relationship Id="rId17" Type="http://schemas.openxmlformats.org/officeDocument/2006/relationships/hyperlink" Target="https://doi.org/10.3390/joitmc7010070" TargetMode="External"/><Relationship Id="rId25" Type="http://schemas.openxmlformats.org/officeDocument/2006/relationships/hyperlink" Target="https://doi.org/10.1007/s10672-024-09526-0" TargetMode="External"/><Relationship Id="rId2" Type="http://schemas.openxmlformats.org/officeDocument/2006/relationships/numbering" Target="numbering.xml"/><Relationship Id="rId16" Type="http://schemas.openxmlformats.org/officeDocument/2006/relationships/hyperlink" Target="https://doi.org/10.3390/ijerph191912373" TargetMode="External"/><Relationship Id="rId20" Type="http://schemas.openxmlformats.org/officeDocument/2006/relationships/hyperlink" Target="https://doi.org/10.3390/ijerph18041826"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371/journal.pone.0249127" TargetMode="External"/><Relationship Id="rId24" Type="http://schemas.openxmlformats.org/officeDocument/2006/relationships/hyperlink" Target="https://doi.org/10.1177/10519815251335018" TargetMode="External"/><Relationship Id="rId5" Type="http://schemas.openxmlformats.org/officeDocument/2006/relationships/webSettings" Target="webSettings.xml"/><Relationship Id="rId15" Type="http://schemas.openxmlformats.org/officeDocument/2006/relationships/hyperlink" Target="https://doi.org/10.5281/zenodo.7920161" TargetMode="External"/><Relationship Id="rId23" Type="http://schemas.openxmlformats.org/officeDocument/2006/relationships/hyperlink" Target="https://doi.org/10.1177/09637214211070814" TargetMode="External"/><Relationship Id="rId28" Type="http://schemas.openxmlformats.org/officeDocument/2006/relationships/hyperlink" Target="https://doi.org/10.1111/apps.12290" TargetMode="External"/><Relationship Id="rId10" Type="http://schemas.openxmlformats.org/officeDocument/2006/relationships/hyperlink" Target="https://doi.org/10.36948/ijfmr.2025.v07i02.40850" TargetMode="External"/><Relationship Id="rId19" Type="http://schemas.openxmlformats.org/officeDocument/2006/relationships/hyperlink" Target="https://doi.org/10.1093/joccuh/uiad01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1016/j.jbusres.2022.113303" TargetMode="External"/><Relationship Id="rId14" Type="http://schemas.openxmlformats.org/officeDocument/2006/relationships/hyperlink" Target="https://www.scirp.org/reference/referencespapers?referenceid=3548320" TargetMode="External"/><Relationship Id="rId22" Type="http://schemas.openxmlformats.org/officeDocument/2006/relationships/hyperlink" Target="https://psycnet.apa.org/doi/10.1037/apl0000972" TargetMode="External"/><Relationship Id="rId27" Type="http://schemas.openxmlformats.org/officeDocument/2006/relationships/hyperlink" Target="https://doi.org/10.3390/su16166883"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20D14D-B5F3-476F-BB61-06C1A8D89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17</Pages>
  <Words>4958</Words>
  <Characters>28263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Schriek</dc:creator>
  <cp:keywords/>
  <dc:description/>
  <cp:lastModifiedBy>jeri derrick</cp:lastModifiedBy>
  <cp:revision>8</cp:revision>
  <cp:lastPrinted>2026-02-18T17:15:00Z</cp:lastPrinted>
  <dcterms:created xsi:type="dcterms:W3CDTF">2026-03-22T14:51:00Z</dcterms:created>
  <dcterms:modified xsi:type="dcterms:W3CDTF">2026-03-22T14:57:00Z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bfb45008865f0e60cffbf7f1759f47e968f991acb18488475241e74dd5124ac5</vt:lpwstr>
  </property>
</Properties>
</file>