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83061" w14:textId="77777777" w:rsidR="00C33A08" w:rsidRDefault="00C33A08" w:rsidP="00C33A08">
      <w:pPr>
        <w:jc w:val="center"/>
        <w:rPr>
          <w:rFonts w:ascii="Times New Roman" w:hAnsi="Times New Roman" w:cs="Times New Roman"/>
          <w:sz w:val="72"/>
          <w:szCs w:val="72"/>
          <w:lang w:val="en-US"/>
        </w:rPr>
      </w:pPr>
    </w:p>
    <w:p w14:paraId="2EE7F217" w14:textId="77777777" w:rsidR="00C33A08" w:rsidRDefault="00C33A08" w:rsidP="00C33A08">
      <w:pPr>
        <w:rPr>
          <w:rFonts w:ascii="Times New Roman" w:hAnsi="Times New Roman" w:cs="Times New Roman"/>
          <w:sz w:val="72"/>
          <w:szCs w:val="72"/>
          <w:lang w:val="en-US"/>
        </w:rPr>
      </w:pPr>
    </w:p>
    <w:p w14:paraId="064DF765" w14:textId="1E5D100E" w:rsidR="00C1458A" w:rsidRPr="00C33A08" w:rsidRDefault="00C33A08" w:rsidP="00C33A08">
      <w:pPr>
        <w:jc w:val="center"/>
        <w:rPr>
          <w:rFonts w:ascii="Times New Roman" w:hAnsi="Times New Roman" w:cs="Times New Roman"/>
          <w:sz w:val="56"/>
          <w:szCs w:val="56"/>
          <w:lang w:val="en-US"/>
        </w:rPr>
      </w:pPr>
      <w:r w:rsidRPr="00C33A08">
        <w:rPr>
          <w:rFonts w:ascii="Times New Roman" w:hAnsi="Times New Roman" w:cs="Times New Roman"/>
          <w:sz w:val="56"/>
          <w:szCs w:val="56"/>
          <w:lang w:val="en-US"/>
        </w:rPr>
        <w:t xml:space="preserve">Critically reflect upon the role of a chosen </w:t>
      </w:r>
      <w:r w:rsidR="00F6541A">
        <w:rPr>
          <w:rFonts w:ascii="Times New Roman" w:hAnsi="Times New Roman" w:cs="Times New Roman"/>
          <w:sz w:val="56"/>
          <w:szCs w:val="56"/>
          <w:lang w:val="en-US"/>
        </w:rPr>
        <w:t>c</w:t>
      </w:r>
      <w:r w:rsidRPr="00C33A08">
        <w:rPr>
          <w:rFonts w:ascii="Times New Roman" w:hAnsi="Times New Roman" w:cs="Times New Roman"/>
          <w:sz w:val="56"/>
          <w:szCs w:val="56"/>
          <w:lang w:val="en-US"/>
        </w:rPr>
        <w:t xml:space="preserve">ommunity of </w:t>
      </w:r>
      <w:r w:rsidR="00F6541A">
        <w:rPr>
          <w:rFonts w:ascii="Times New Roman" w:hAnsi="Times New Roman" w:cs="Times New Roman"/>
          <w:sz w:val="56"/>
          <w:szCs w:val="56"/>
          <w:lang w:val="en-US"/>
        </w:rPr>
        <w:t>p</w:t>
      </w:r>
      <w:r w:rsidRPr="00C33A08">
        <w:rPr>
          <w:rFonts w:ascii="Times New Roman" w:hAnsi="Times New Roman" w:cs="Times New Roman"/>
          <w:sz w:val="56"/>
          <w:szCs w:val="56"/>
          <w:lang w:val="en-US"/>
        </w:rPr>
        <w:t>ractice in supporting your personal and professional development</w:t>
      </w:r>
    </w:p>
    <w:p w14:paraId="4F001F52" w14:textId="77777777" w:rsidR="00C33A08" w:rsidRPr="00C33A08" w:rsidRDefault="00C33A08" w:rsidP="00C33A08">
      <w:pPr>
        <w:jc w:val="center"/>
        <w:rPr>
          <w:rFonts w:ascii="Times New Roman" w:hAnsi="Times New Roman" w:cs="Times New Roman"/>
          <w:sz w:val="28"/>
          <w:szCs w:val="28"/>
          <w:lang w:val="en-US"/>
        </w:rPr>
      </w:pPr>
      <w:r w:rsidRPr="00C33A08">
        <w:rPr>
          <w:rFonts w:ascii="Times New Roman" w:hAnsi="Times New Roman" w:cs="Times New Roman"/>
          <w:sz w:val="28"/>
          <w:szCs w:val="28"/>
          <w:lang w:val="en-US"/>
        </w:rPr>
        <w:t>Student No. 1704208</w:t>
      </w:r>
    </w:p>
    <w:p w14:paraId="0D465E4E" w14:textId="6CD8C724" w:rsidR="00C33A08" w:rsidRDefault="00C33A08" w:rsidP="00C33A08">
      <w:pPr>
        <w:jc w:val="center"/>
        <w:rPr>
          <w:rFonts w:ascii="Times New Roman" w:hAnsi="Times New Roman" w:cs="Times New Roman"/>
          <w:sz w:val="28"/>
          <w:szCs w:val="28"/>
          <w:lang w:val="en-US"/>
        </w:rPr>
      </w:pPr>
      <w:r w:rsidRPr="00C33A08">
        <w:rPr>
          <w:rFonts w:ascii="Times New Roman" w:hAnsi="Times New Roman" w:cs="Times New Roman"/>
          <w:sz w:val="28"/>
          <w:szCs w:val="28"/>
          <w:lang w:val="en-US"/>
        </w:rPr>
        <w:t>University of Wales Trinity St. David</w:t>
      </w:r>
    </w:p>
    <w:p w14:paraId="535CA830" w14:textId="24AD19DF" w:rsidR="00C33A08" w:rsidRDefault="00C33A08" w:rsidP="00C33A08">
      <w:pPr>
        <w:jc w:val="center"/>
        <w:rPr>
          <w:rFonts w:ascii="Times New Roman" w:hAnsi="Times New Roman" w:cs="Times New Roman"/>
          <w:sz w:val="28"/>
          <w:szCs w:val="28"/>
          <w:lang w:val="en-US"/>
        </w:rPr>
      </w:pPr>
    </w:p>
    <w:p w14:paraId="1FC65116" w14:textId="16218100" w:rsidR="00C33A08" w:rsidRDefault="00C33A08" w:rsidP="00C33A08">
      <w:pPr>
        <w:jc w:val="center"/>
        <w:rPr>
          <w:rFonts w:ascii="Times New Roman" w:hAnsi="Times New Roman" w:cs="Times New Roman"/>
          <w:sz w:val="28"/>
          <w:szCs w:val="28"/>
          <w:lang w:val="en-US"/>
        </w:rPr>
      </w:pPr>
    </w:p>
    <w:p w14:paraId="1E5EA5D5" w14:textId="300CA523" w:rsidR="00C33A08" w:rsidRDefault="00C33A08" w:rsidP="00C33A08">
      <w:pPr>
        <w:jc w:val="center"/>
        <w:rPr>
          <w:rFonts w:ascii="Times New Roman" w:hAnsi="Times New Roman" w:cs="Times New Roman"/>
          <w:sz w:val="28"/>
          <w:szCs w:val="28"/>
          <w:lang w:val="en-US"/>
        </w:rPr>
      </w:pPr>
    </w:p>
    <w:p w14:paraId="7027F180" w14:textId="4768A7C5" w:rsidR="00C33A08" w:rsidRDefault="00C33A08" w:rsidP="00C33A08">
      <w:pPr>
        <w:jc w:val="center"/>
        <w:rPr>
          <w:rFonts w:ascii="Times New Roman" w:hAnsi="Times New Roman" w:cs="Times New Roman"/>
          <w:sz w:val="28"/>
          <w:szCs w:val="28"/>
          <w:lang w:val="en-US"/>
        </w:rPr>
      </w:pPr>
    </w:p>
    <w:p w14:paraId="14F91C8B" w14:textId="33C8AA28" w:rsidR="00C33A08" w:rsidRDefault="00C33A08" w:rsidP="00C33A08">
      <w:pPr>
        <w:jc w:val="center"/>
        <w:rPr>
          <w:rFonts w:ascii="Times New Roman" w:hAnsi="Times New Roman" w:cs="Times New Roman"/>
          <w:sz w:val="28"/>
          <w:szCs w:val="28"/>
          <w:lang w:val="en-US"/>
        </w:rPr>
      </w:pPr>
    </w:p>
    <w:p w14:paraId="34349A12" w14:textId="610780B3" w:rsidR="00C33A08" w:rsidRDefault="00C33A08" w:rsidP="00C33A08">
      <w:pPr>
        <w:jc w:val="center"/>
        <w:rPr>
          <w:rFonts w:ascii="Times New Roman" w:hAnsi="Times New Roman" w:cs="Times New Roman"/>
          <w:sz w:val="28"/>
          <w:szCs w:val="28"/>
          <w:lang w:val="en-US"/>
        </w:rPr>
      </w:pPr>
    </w:p>
    <w:p w14:paraId="77E13CE6" w14:textId="16EA36A6" w:rsidR="00C33A08" w:rsidRDefault="00C33A08" w:rsidP="00C33A08">
      <w:pPr>
        <w:jc w:val="center"/>
        <w:rPr>
          <w:rFonts w:ascii="Times New Roman" w:hAnsi="Times New Roman" w:cs="Times New Roman"/>
          <w:sz w:val="28"/>
          <w:szCs w:val="28"/>
          <w:lang w:val="en-US"/>
        </w:rPr>
      </w:pPr>
    </w:p>
    <w:p w14:paraId="323F31C8" w14:textId="3D659754" w:rsidR="00C33A08" w:rsidRDefault="00C33A08" w:rsidP="00C33A08">
      <w:pPr>
        <w:jc w:val="center"/>
        <w:rPr>
          <w:rFonts w:ascii="Times New Roman" w:hAnsi="Times New Roman" w:cs="Times New Roman"/>
          <w:sz w:val="28"/>
          <w:szCs w:val="28"/>
          <w:lang w:val="en-US"/>
        </w:rPr>
      </w:pPr>
    </w:p>
    <w:p w14:paraId="7D6B4AE7" w14:textId="18257482" w:rsidR="00C33A08" w:rsidRDefault="00C33A08" w:rsidP="00C33A08">
      <w:pPr>
        <w:jc w:val="center"/>
        <w:rPr>
          <w:rFonts w:ascii="Times New Roman" w:hAnsi="Times New Roman" w:cs="Times New Roman"/>
          <w:sz w:val="28"/>
          <w:szCs w:val="28"/>
          <w:lang w:val="en-US"/>
        </w:rPr>
      </w:pPr>
    </w:p>
    <w:p w14:paraId="6FF36AFA" w14:textId="685BEB29" w:rsidR="00C33A08" w:rsidRDefault="00C33A08" w:rsidP="00C33A08">
      <w:pPr>
        <w:jc w:val="center"/>
        <w:rPr>
          <w:rFonts w:ascii="Times New Roman" w:hAnsi="Times New Roman" w:cs="Times New Roman"/>
          <w:sz w:val="28"/>
          <w:szCs w:val="28"/>
          <w:lang w:val="en-US"/>
        </w:rPr>
      </w:pPr>
    </w:p>
    <w:p w14:paraId="295964EE" w14:textId="6581BA8D" w:rsidR="00C33A08" w:rsidRDefault="00C33A08" w:rsidP="00C33A08">
      <w:pPr>
        <w:jc w:val="center"/>
        <w:rPr>
          <w:rFonts w:ascii="Times New Roman" w:hAnsi="Times New Roman" w:cs="Times New Roman"/>
          <w:sz w:val="28"/>
          <w:szCs w:val="28"/>
          <w:lang w:val="en-US"/>
        </w:rPr>
      </w:pPr>
    </w:p>
    <w:p w14:paraId="3CDEA6FD" w14:textId="44B903BD" w:rsidR="00C33A08" w:rsidRDefault="00C33A08" w:rsidP="00C33A08">
      <w:pPr>
        <w:jc w:val="center"/>
        <w:rPr>
          <w:rFonts w:ascii="Times New Roman" w:hAnsi="Times New Roman" w:cs="Times New Roman"/>
          <w:sz w:val="28"/>
          <w:szCs w:val="28"/>
          <w:lang w:val="en-US"/>
        </w:rPr>
      </w:pPr>
    </w:p>
    <w:p w14:paraId="08D13C9C" w14:textId="5E0EE311" w:rsidR="00C33A08" w:rsidRDefault="00C33A08" w:rsidP="00C33A08">
      <w:pPr>
        <w:jc w:val="center"/>
        <w:rPr>
          <w:rFonts w:ascii="Times New Roman" w:hAnsi="Times New Roman" w:cs="Times New Roman"/>
          <w:sz w:val="28"/>
          <w:szCs w:val="28"/>
          <w:lang w:val="en-US"/>
        </w:rPr>
      </w:pPr>
    </w:p>
    <w:p w14:paraId="7C29FE6E" w14:textId="7212BA71" w:rsidR="00C33A08" w:rsidRDefault="00C33A08" w:rsidP="00C33A08">
      <w:pPr>
        <w:jc w:val="center"/>
        <w:rPr>
          <w:rFonts w:ascii="Times New Roman" w:hAnsi="Times New Roman" w:cs="Times New Roman"/>
          <w:sz w:val="28"/>
          <w:szCs w:val="28"/>
          <w:lang w:val="en-US"/>
        </w:rPr>
      </w:pPr>
    </w:p>
    <w:p w14:paraId="368861B0" w14:textId="5A5CC3A9" w:rsidR="00190DE1" w:rsidRDefault="00190DE1" w:rsidP="00AB124C">
      <w:pPr>
        <w:jc w:val="both"/>
        <w:rPr>
          <w:rFonts w:ascii="Times New Roman" w:hAnsi="Times New Roman" w:cs="Times New Roman"/>
          <w:sz w:val="28"/>
          <w:szCs w:val="28"/>
          <w:lang w:val="en-US"/>
        </w:rPr>
      </w:pPr>
    </w:p>
    <w:p w14:paraId="717CC4B4" w14:textId="77777777" w:rsidR="000663AD" w:rsidRPr="000663AD" w:rsidRDefault="000663AD" w:rsidP="00C73D22">
      <w:pPr>
        <w:spacing w:line="480" w:lineRule="auto"/>
        <w:jc w:val="both"/>
        <w:rPr>
          <w:rFonts w:ascii="Times New Roman" w:hAnsi="Times New Roman" w:cs="Times New Roman"/>
          <w:sz w:val="24"/>
          <w:szCs w:val="24"/>
          <w:lang w:val="en-US"/>
        </w:rPr>
      </w:pPr>
      <w:r w:rsidRPr="000663AD">
        <w:rPr>
          <w:rFonts w:ascii="Times New Roman" w:hAnsi="Times New Roman" w:cs="Times New Roman"/>
          <w:sz w:val="24"/>
          <w:szCs w:val="24"/>
          <w:lang w:val="en-US"/>
        </w:rPr>
        <w:lastRenderedPageBreak/>
        <w:t xml:space="preserve">      Communities are regarded as collectives of individuals, who through shared belief systems, interests and values, enable social cohesion, structure and stability. The existence of various forms of communities can permit common goals to be achieved, and a sense of shared culture to be established </w:t>
      </w:r>
      <w:bookmarkStart w:id="0" w:name="_Hlk38993229"/>
      <w:r w:rsidRPr="000663AD">
        <w:rPr>
          <w:rFonts w:ascii="Times New Roman" w:hAnsi="Times New Roman" w:cs="Times New Roman"/>
          <w:sz w:val="24"/>
          <w:szCs w:val="24"/>
          <w:lang w:val="en-US"/>
        </w:rPr>
        <w:t xml:space="preserve">(Bruce &amp; Yearly, 2006). </w:t>
      </w:r>
      <w:bookmarkEnd w:id="0"/>
      <w:r w:rsidRPr="000663AD">
        <w:rPr>
          <w:rFonts w:ascii="Times New Roman" w:hAnsi="Times New Roman" w:cs="Times New Roman"/>
          <w:sz w:val="24"/>
          <w:szCs w:val="24"/>
          <w:lang w:val="en-US"/>
        </w:rPr>
        <w:t xml:space="preserve">Expanding upon this, situated within a number of different social contexts, are communities of practice, which are communities in which members are able to share various forms of common practice (Lave &amp; Wenger, 1991). </w:t>
      </w:r>
    </w:p>
    <w:p w14:paraId="5A93244D" w14:textId="7DB39E9B" w:rsidR="000663AD" w:rsidRPr="000663AD" w:rsidRDefault="000663AD" w:rsidP="00C73D22">
      <w:pPr>
        <w:spacing w:line="480" w:lineRule="auto"/>
        <w:jc w:val="both"/>
        <w:rPr>
          <w:rFonts w:ascii="Times New Roman" w:hAnsi="Times New Roman" w:cs="Times New Roman"/>
          <w:sz w:val="24"/>
          <w:szCs w:val="24"/>
          <w:lang w:val="en-US"/>
        </w:rPr>
      </w:pPr>
      <w:bookmarkStart w:id="1" w:name="_Hlk38981745"/>
      <w:r w:rsidRPr="000663AD">
        <w:rPr>
          <w:rFonts w:ascii="Times New Roman" w:hAnsi="Times New Roman" w:cs="Times New Roman"/>
          <w:sz w:val="24"/>
          <w:szCs w:val="24"/>
          <w:lang w:val="en-US"/>
        </w:rPr>
        <w:t xml:space="preserve">      Through membership of a community of practice, an individual is able to gain knowledge. In addition, they can assist the formation and negotiation of what information is needed, in order to be an informed and productive member of that community. In essence, communities of practice facilitate the creation, utilisation and reproduction of key information and knowledge </w:t>
      </w:r>
      <w:bookmarkStart w:id="2" w:name="_Hlk38954667"/>
      <w:r w:rsidR="00340E3A" w:rsidRPr="00705A93">
        <w:rPr>
          <w:rFonts w:ascii="Times New Roman" w:hAnsi="Times New Roman" w:cs="Times New Roman"/>
          <w:sz w:val="24"/>
          <w:szCs w:val="24"/>
          <w:lang w:val="en-US"/>
        </w:rPr>
        <w:t>(Hoadley, 2012)</w:t>
      </w:r>
      <w:r w:rsidR="00340E3A">
        <w:rPr>
          <w:rFonts w:ascii="Times New Roman" w:hAnsi="Times New Roman" w:cs="Times New Roman"/>
          <w:sz w:val="24"/>
          <w:szCs w:val="24"/>
          <w:lang w:val="en-US"/>
        </w:rPr>
        <w:t>.</w:t>
      </w:r>
    </w:p>
    <w:bookmarkEnd w:id="2"/>
    <w:p w14:paraId="59E48200" w14:textId="0C8C67FB" w:rsidR="000663AD" w:rsidRPr="000663AD" w:rsidRDefault="000663AD" w:rsidP="00C73D22">
      <w:pPr>
        <w:spacing w:before="240" w:line="480" w:lineRule="auto"/>
        <w:jc w:val="both"/>
        <w:rPr>
          <w:rFonts w:ascii="Times New Roman" w:hAnsi="Times New Roman" w:cs="Times New Roman"/>
          <w:sz w:val="24"/>
          <w:szCs w:val="24"/>
          <w:lang w:val="en-US"/>
        </w:rPr>
      </w:pPr>
      <w:r w:rsidRPr="000663AD">
        <w:rPr>
          <w:rFonts w:ascii="Times New Roman" w:hAnsi="Times New Roman" w:cs="Times New Roman"/>
          <w:sz w:val="24"/>
          <w:szCs w:val="24"/>
          <w:lang w:val="en-US"/>
        </w:rPr>
        <w:t xml:space="preserve">      The knowledge, it’s acquisition and how it then passed on to others, are important parts of membership of that community and its culture</w:t>
      </w:r>
      <w:r w:rsidR="008F0F98">
        <w:rPr>
          <w:rFonts w:ascii="Times New Roman" w:hAnsi="Times New Roman" w:cs="Times New Roman"/>
          <w:sz w:val="24"/>
          <w:szCs w:val="24"/>
          <w:lang w:val="en-US"/>
        </w:rPr>
        <w:t xml:space="preserve"> </w:t>
      </w:r>
      <w:bookmarkStart w:id="3" w:name="_Hlk38955199"/>
      <w:r w:rsidR="008F0F98">
        <w:rPr>
          <w:rFonts w:ascii="Times New Roman" w:hAnsi="Times New Roman" w:cs="Times New Roman"/>
          <w:sz w:val="24"/>
          <w:szCs w:val="24"/>
          <w:lang w:val="en-US"/>
        </w:rPr>
        <w:t>(Orr, 1990).</w:t>
      </w:r>
      <w:r w:rsidRPr="000663AD">
        <w:rPr>
          <w:rFonts w:ascii="Times New Roman" w:hAnsi="Times New Roman" w:cs="Times New Roman"/>
          <w:sz w:val="24"/>
          <w:szCs w:val="24"/>
          <w:lang w:val="en-US"/>
        </w:rPr>
        <w:t xml:space="preserve"> </w:t>
      </w:r>
      <w:bookmarkEnd w:id="3"/>
      <w:r w:rsidRPr="000663AD">
        <w:rPr>
          <w:rFonts w:ascii="Times New Roman" w:hAnsi="Times New Roman" w:cs="Times New Roman"/>
          <w:sz w:val="24"/>
          <w:szCs w:val="24"/>
          <w:lang w:val="en-US"/>
        </w:rPr>
        <w:t>As a result, individuals are able to feel comfortable and equipped, to best reflect what is needed of them, depending on the identity they are assuming. For example, a professional work identity (Panza and Potthast, 2010).</w:t>
      </w:r>
    </w:p>
    <w:bookmarkEnd w:id="1"/>
    <w:p w14:paraId="4925A7E7" w14:textId="42DF26A4" w:rsidR="00200032" w:rsidRPr="00E36797" w:rsidRDefault="000663AD" w:rsidP="00C73D22">
      <w:pPr>
        <w:spacing w:line="480" w:lineRule="auto"/>
        <w:jc w:val="both"/>
        <w:rPr>
          <w:rFonts w:ascii="Times New Roman" w:hAnsi="Times New Roman" w:cs="Times New Roman"/>
          <w:sz w:val="24"/>
          <w:szCs w:val="24"/>
          <w:lang w:val="en-US"/>
        </w:rPr>
      </w:pPr>
      <w:r w:rsidRPr="000663AD">
        <w:rPr>
          <w:rFonts w:ascii="Times New Roman" w:hAnsi="Times New Roman" w:cs="Times New Roman"/>
          <w:sz w:val="24"/>
          <w:szCs w:val="24"/>
          <w:lang w:val="en-US"/>
        </w:rPr>
        <w:t xml:space="preserve">      As individuals, it is likely we will find ourselves in a number of communities of practice at various stages of our lives. I myself during the third and final year of my undergraduate university course, became a general volunteer with Mind, a mental health charity. This essay will critically reflect upon my role as a volunteer with Mind, my place within a community of practice, and how it has supported my personal and professional development.</w:t>
      </w:r>
      <w:r w:rsidR="00ED325F" w:rsidRPr="00ED325F">
        <w:rPr>
          <w:rFonts w:ascii="Times New Roman" w:hAnsi="Times New Roman" w:cs="Times New Roman"/>
          <w:sz w:val="28"/>
          <w:szCs w:val="28"/>
          <w:lang w:val="en-US"/>
        </w:rPr>
        <w:t xml:space="preserve">    </w:t>
      </w:r>
    </w:p>
    <w:p w14:paraId="17437DBC" w14:textId="789692C8" w:rsidR="00ED325F" w:rsidRPr="00200032" w:rsidRDefault="00200032" w:rsidP="00C73D22">
      <w:pPr>
        <w:spacing w:line="480" w:lineRule="auto"/>
        <w:jc w:val="both"/>
        <w:rPr>
          <w:rFonts w:ascii="Times New Roman" w:hAnsi="Times New Roman" w:cs="Times New Roman"/>
          <w:lang w:val="en-US"/>
        </w:rPr>
      </w:pPr>
      <w:r>
        <w:rPr>
          <w:rFonts w:ascii="Times New Roman" w:hAnsi="Times New Roman" w:cs="Times New Roman"/>
          <w:lang w:val="en-US"/>
        </w:rPr>
        <w:t xml:space="preserve">      </w:t>
      </w:r>
      <w:r w:rsidR="00ED325F" w:rsidRPr="0042675D">
        <w:rPr>
          <w:rFonts w:ascii="Times New Roman" w:hAnsi="Times New Roman" w:cs="Times New Roman"/>
          <w:sz w:val="24"/>
          <w:szCs w:val="24"/>
          <w:lang w:val="en-US"/>
        </w:rPr>
        <w:t>The theory of communities of practice, is one of the most significant ideas in the field of social learning (Smith, Hayes &amp; Shea, 2017). It differs from what are often seen as customary methods of learning and development, those that are commonly viewed as individually based</w:t>
      </w:r>
      <w:r w:rsidR="00ED325F">
        <w:rPr>
          <w:rFonts w:ascii="Times New Roman" w:hAnsi="Times New Roman" w:cs="Times New Roman"/>
          <w:sz w:val="24"/>
          <w:szCs w:val="24"/>
          <w:lang w:val="en-US"/>
        </w:rPr>
        <w:t>,</w:t>
      </w:r>
      <w:r w:rsidR="00ED325F" w:rsidRPr="0042675D">
        <w:rPr>
          <w:rFonts w:ascii="Times New Roman" w:hAnsi="Times New Roman" w:cs="Times New Roman"/>
          <w:sz w:val="24"/>
          <w:szCs w:val="24"/>
          <w:lang w:val="en-US"/>
        </w:rPr>
        <w:t xml:space="preserve"> </w:t>
      </w:r>
      <w:r w:rsidR="00E36797">
        <w:rPr>
          <w:rFonts w:ascii="Times New Roman" w:hAnsi="Times New Roman" w:cs="Times New Roman"/>
          <w:sz w:val="24"/>
          <w:szCs w:val="24"/>
          <w:lang w:val="en-US"/>
        </w:rPr>
        <w:lastRenderedPageBreak/>
        <w:t xml:space="preserve">and is </w:t>
      </w:r>
      <w:r w:rsidR="00ED325F">
        <w:rPr>
          <w:rFonts w:ascii="Times New Roman" w:hAnsi="Times New Roman" w:cs="Times New Roman"/>
          <w:sz w:val="24"/>
          <w:szCs w:val="24"/>
          <w:lang w:val="en-US"/>
        </w:rPr>
        <w:t>i</w:t>
      </w:r>
      <w:r w:rsidR="00ED325F" w:rsidRPr="0042675D">
        <w:rPr>
          <w:rFonts w:ascii="Times New Roman" w:hAnsi="Times New Roman" w:cs="Times New Roman"/>
          <w:sz w:val="24"/>
          <w:szCs w:val="24"/>
          <w:lang w:val="en-US"/>
        </w:rPr>
        <w:t xml:space="preserve">nstead, a move towards a more community and group-based approach </w:t>
      </w:r>
      <w:bookmarkStart w:id="4" w:name="_Hlk38982356"/>
      <w:r w:rsidR="00ED325F" w:rsidRPr="0042675D">
        <w:rPr>
          <w:rFonts w:ascii="Times New Roman" w:hAnsi="Times New Roman" w:cs="Times New Roman"/>
          <w:sz w:val="24"/>
          <w:szCs w:val="24"/>
          <w:lang w:val="en-US"/>
        </w:rPr>
        <w:t xml:space="preserve">(Hoadley, 2012). </w:t>
      </w:r>
      <w:bookmarkEnd w:id="4"/>
      <w:r w:rsidR="00ED325F" w:rsidRPr="0042675D">
        <w:rPr>
          <w:rFonts w:ascii="Times New Roman" w:hAnsi="Times New Roman" w:cs="Times New Roman"/>
          <w:sz w:val="24"/>
          <w:szCs w:val="24"/>
          <w:lang w:val="en-US"/>
        </w:rPr>
        <w:t xml:space="preserve">It can </w:t>
      </w:r>
      <w:r w:rsidR="00ED325F">
        <w:rPr>
          <w:rFonts w:ascii="Times New Roman" w:hAnsi="Times New Roman" w:cs="Times New Roman"/>
          <w:sz w:val="24"/>
          <w:szCs w:val="24"/>
          <w:lang w:val="en-US"/>
        </w:rPr>
        <w:t xml:space="preserve">also </w:t>
      </w:r>
      <w:r w:rsidR="00ED325F" w:rsidRPr="0042675D">
        <w:rPr>
          <w:rFonts w:ascii="Times New Roman" w:hAnsi="Times New Roman" w:cs="Times New Roman"/>
          <w:sz w:val="24"/>
          <w:szCs w:val="24"/>
          <w:lang w:val="en-US"/>
        </w:rPr>
        <w:t xml:space="preserve">be linked to the idea of communitarianism (Dean, 2010). </w:t>
      </w:r>
    </w:p>
    <w:p w14:paraId="133B452E" w14:textId="065B38EA" w:rsidR="00ED325F" w:rsidRPr="0042675D" w:rsidRDefault="00ED325F" w:rsidP="00C73D22">
      <w:pPr>
        <w:spacing w:line="480" w:lineRule="auto"/>
        <w:jc w:val="both"/>
        <w:rPr>
          <w:rFonts w:ascii="Times New Roman" w:hAnsi="Times New Roman" w:cs="Times New Roman"/>
          <w:sz w:val="24"/>
          <w:szCs w:val="24"/>
          <w:lang w:val="en-US"/>
        </w:rPr>
      </w:pPr>
      <w:r w:rsidRPr="0042675D">
        <w:rPr>
          <w:rFonts w:ascii="Times New Roman" w:hAnsi="Times New Roman" w:cs="Times New Roman"/>
          <w:sz w:val="24"/>
          <w:szCs w:val="24"/>
          <w:lang w:val="en-US"/>
        </w:rPr>
        <w:t xml:space="preserve">      The primary objective of a community of practice, is to ensure that jobs that need completing are done so in an effe</w:t>
      </w:r>
      <w:r>
        <w:rPr>
          <w:rFonts w:ascii="Times New Roman" w:hAnsi="Times New Roman" w:cs="Times New Roman"/>
          <w:sz w:val="24"/>
          <w:szCs w:val="24"/>
          <w:lang w:val="en-US"/>
        </w:rPr>
        <w:t>ctive</w:t>
      </w:r>
      <w:r w:rsidRPr="0042675D">
        <w:rPr>
          <w:rFonts w:ascii="Times New Roman" w:hAnsi="Times New Roman" w:cs="Times New Roman"/>
          <w:sz w:val="24"/>
          <w:szCs w:val="24"/>
          <w:lang w:val="en-US"/>
        </w:rPr>
        <w:t xml:space="preserve"> manner, and that those undertaking them are best placed to do so.</w:t>
      </w:r>
      <w:r w:rsidRPr="0042675D">
        <w:rPr>
          <w:rFonts w:ascii="Times New Roman" w:hAnsi="Times New Roman" w:cs="Times New Roman"/>
          <w:sz w:val="24"/>
          <w:szCs w:val="24"/>
        </w:rPr>
        <w:t xml:space="preserve"> </w:t>
      </w:r>
      <w:r w:rsidRPr="0042675D">
        <w:rPr>
          <w:rFonts w:ascii="Times New Roman" w:hAnsi="Times New Roman" w:cs="Times New Roman"/>
          <w:sz w:val="24"/>
          <w:szCs w:val="24"/>
          <w:lang w:val="en-US"/>
        </w:rPr>
        <w:t xml:space="preserve">The specific aims of a community of practice will be </w:t>
      </w:r>
      <w:r w:rsidR="00213F4B">
        <w:rPr>
          <w:rFonts w:ascii="Times New Roman" w:hAnsi="Times New Roman" w:cs="Times New Roman"/>
          <w:sz w:val="24"/>
          <w:szCs w:val="24"/>
          <w:lang w:val="en-US"/>
        </w:rPr>
        <w:t>dependent</w:t>
      </w:r>
      <w:r w:rsidRPr="0042675D">
        <w:rPr>
          <w:rFonts w:ascii="Times New Roman" w:hAnsi="Times New Roman" w:cs="Times New Roman"/>
          <w:sz w:val="24"/>
          <w:szCs w:val="24"/>
          <w:lang w:val="en-US"/>
        </w:rPr>
        <w:t xml:space="preserve"> on the community’s purpose and responsibility, within the society it functions. Interestingly, this means that as a result, learning </w:t>
      </w:r>
      <w:r>
        <w:rPr>
          <w:rFonts w:ascii="Times New Roman" w:hAnsi="Times New Roman" w:cs="Times New Roman"/>
          <w:sz w:val="24"/>
          <w:szCs w:val="24"/>
          <w:lang w:val="en-US"/>
        </w:rPr>
        <w:t>may be</w:t>
      </w:r>
      <w:r w:rsidRPr="0042675D">
        <w:rPr>
          <w:rFonts w:ascii="Times New Roman" w:hAnsi="Times New Roman" w:cs="Times New Roman"/>
          <w:sz w:val="24"/>
          <w:szCs w:val="24"/>
          <w:lang w:val="en-US"/>
        </w:rPr>
        <w:t xml:space="preserve"> a secondary function. </w:t>
      </w:r>
      <w:bookmarkStart w:id="5" w:name="_Hlk38982771"/>
      <w:r w:rsidRPr="0042675D">
        <w:rPr>
          <w:rFonts w:ascii="Times New Roman" w:hAnsi="Times New Roman" w:cs="Times New Roman"/>
          <w:sz w:val="24"/>
          <w:szCs w:val="24"/>
          <w:lang w:val="en-US"/>
        </w:rPr>
        <w:t>This is because knowledge is not purposefully taught, it is developed and reproduced through endeavoring to complete tasks and solving problems (</w:t>
      </w:r>
      <w:r w:rsidR="008F0F98">
        <w:rPr>
          <w:rFonts w:ascii="Times New Roman" w:hAnsi="Times New Roman" w:cs="Times New Roman"/>
          <w:sz w:val="24"/>
          <w:szCs w:val="24"/>
          <w:lang w:val="en-US"/>
        </w:rPr>
        <w:t xml:space="preserve">Orr, 1990). </w:t>
      </w:r>
    </w:p>
    <w:bookmarkEnd w:id="5"/>
    <w:p w14:paraId="63D9ABCF" w14:textId="0BF94568" w:rsidR="00ED325F" w:rsidRPr="0042675D" w:rsidRDefault="00ED325F" w:rsidP="00C73D22">
      <w:pPr>
        <w:spacing w:line="480" w:lineRule="auto"/>
        <w:jc w:val="both"/>
        <w:rPr>
          <w:rFonts w:ascii="Times New Roman" w:hAnsi="Times New Roman" w:cs="Times New Roman"/>
          <w:sz w:val="24"/>
          <w:szCs w:val="24"/>
          <w:lang w:val="en-US"/>
        </w:rPr>
      </w:pPr>
      <w:r w:rsidRPr="0042675D">
        <w:rPr>
          <w:rFonts w:ascii="Times New Roman" w:hAnsi="Times New Roman" w:cs="Times New Roman"/>
          <w:sz w:val="24"/>
          <w:szCs w:val="24"/>
          <w:lang w:val="en-US"/>
        </w:rPr>
        <w:t xml:space="preserve">      As previously mentioned, I am a general volunteer with the charity Mind</w:t>
      </w:r>
      <w:r>
        <w:rPr>
          <w:rFonts w:ascii="Times New Roman" w:hAnsi="Times New Roman" w:cs="Times New Roman"/>
          <w:sz w:val="24"/>
          <w:szCs w:val="24"/>
          <w:lang w:val="en-US"/>
        </w:rPr>
        <w:t>.</w:t>
      </w:r>
      <w:r w:rsidRPr="0042675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It is </w:t>
      </w:r>
      <w:r w:rsidRPr="0042675D">
        <w:rPr>
          <w:rFonts w:ascii="Times New Roman" w:hAnsi="Times New Roman" w:cs="Times New Roman"/>
          <w:sz w:val="24"/>
          <w:szCs w:val="24"/>
          <w:lang w:val="en-US"/>
        </w:rPr>
        <w:t>a mental health charity with approximately one hundred and twenty-five resource centers across England and Wales</w:t>
      </w:r>
      <w:r>
        <w:rPr>
          <w:rFonts w:ascii="Times New Roman" w:hAnsi="Times New Roman" w:cs="Times New Roman"/>
          <w:sz w:val="24"/>
          <w:szCs w:val="24"/>
          <w:lang w:val="en-US"/>
        </w:rPr>
        <w:t>.</w:t>
      </w:r>
      <w:r w:rsidRPr="0042675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It </w:t>
      </w:r>
      <w:r w:rsidRPr="0042675D">
        <w:rPr>
          <w:rFonts w:ascii="Times New Roman" w:hAnsi="Times New Roman" w:cs="Times New Roman"/>
          <w:sz w:val="24"/>
          <w:szCs w:val="24"/>
          <w:lang w:val="en-US"/>
        </w:rPr>
        <w:t>offer</w:t>
      </w:r>
      <w:r>
        <w:rPr>
          <w:rFonts w:ascii="Times New Roman" w:hAnsi="Times New Roman" w:cs="Times New Roman"/>
          <w:sz w:val="24"/>
          <w:szCs w:val="24"/>
          <w:lang w:val="en-US"/>
        </w:rPr>
        <w:t>s</w:t>
      </w:r>
      <w:r w:rsidRPr="0042675D">
        <w:rPr>
          <w:rFonts w:ascii="Times New Roman" w:hAnsi="Times New Roman" w:cs="Times New Roman"/>
          <w:sz w:val="24"/>
          <w:szCs w:val="24"/>
          <w:lang w:val="en-US"/>
        </w:rPr>
        <w:t xml:space="preserve"> services such as counselling and support groups, in addition to general well-being advice and information (Mind, 2020). </w:t>
      </w:r>
    </w:p>
    <w:p w14:paraId="30A10396" w14:textId="74E854B6" w:rsidR="00ED325F" w:rsidRPr="0042675D" w:rsidRDefault="00ED325F" w:rsidP="00C73D22">
      <w:pPr>
        <w:spacing w:line="480" w:lineRule="auto"/>
        <w:jc w:val="both"/>
        <w:rPr>
          <w:rFonts w:ascii="Times New Roman" w:hAnsi="Times New Roman" w:cs="Times New Roman"/>
          <w:sz w:val="24"/>
          <w:szCs w:val="24"/>
          <w:lang w:val="en-US"/>
        </w:rPr>
      </w:pPr>
      <w:r w:rsidRPr="0042675D">
        <w:rPr>
          <w:rFonts w:ascii="Times New Roman" w:hAnsi="Times New Roman" w:cs="Times New Roman"/>
          <w:sz w:val="24"/>
          <w:szCs w:val="24"/>
          <w:lang w:val="en-US"/>
        </w:rPr>
        <w:t xml:space="preserve">      The branch of the charity that I volunteer with</w:t>
      </w:r>
      <w:r w:rsidR="00213F4B">
        <w:rPr>
          <w:rFonts w:ascii="Times New Roman" w:hAnsi="Times New Roman" w:cs="Times New Roman"/>
          <w:sz w:val="24"/>
          <w:szCs w:val="24"/>
          <w:lang w:val="en-US"/>
        </w:rPr>
        <w:t>,</w:t>
      </w:r>
      <w:r w:rsidRPr="0042675D">
        <w:rPr>
          <w:rFonts w:ascii="Times New Roman" w:hAnsi="Times New Roman" w:cs="Times New Roman"/>
          <w:sz w:val="24"/>
          <w:szCs w:val="24"/>
          <w:lang w:val="en-US"/>
        </w:rPr>
        <w:t xml:space="preserve"> has three full time members of staff and several volunteers, as well as a chief executive officer who oversees th</w:t>
      </w:r>
      <w:r>
        <w:rPr>
          <w:rFonts w:ascii="Times New Roman" w:hAnsi="Times New Roman" w:cs="Times New Roman"/>
          <w:sz w:val="24"/>
          <w:szCs w:val="24"/>
          <w:lang w:val="en-US"/>
        </w:rPr>
        <w:t>is</w:t>
      </w:r>
      <w:r w:rsidRPr="0042675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one other </w:t>
      </w:r>
      <w:r w:rsidRPr="0042675D">
        <w:rPr>
          <w:rFonts w:ascii="Times New Roman" w:hAnsi="Times New Roman" w:cs="Times New Roman"/>
          <w:sz w:val="24"/>
          <w:szCs w:val="24"/>
          <w:lang w:val="en-US"/>
        </w:rPr>
        <w:t>branch</w:t>
      </w:r>
      <w:r>
        <w:rPr>
          <w:rFonts w:ascii="Times New Roman" w:hAnsi="Times New Roman" w:cs="Times New Roman"/>
          <w:sz w:val="24"/>
          <w:szCs w:val="24"/>
          <w:lang w:val="en-US"/>
        </w:rPr>
        <w:t xml:space="preserve"> of the charity</w:t>
      </w:r>
      <w:r w:rsidRPr="0042675D">
        <w:rPr>
          <w:rFonts w:ascii="Times New Roman" w:hAnsi="Times New Roman" w:cs="Times New Roman"/>
          <w:sz w:val="24"/>
          <w:szCs w:val="24"/>
          <w:lang w:val="en-US"/>
        </w:rPr>
        <w:t xml:space="preserve">. </w:t>
      </w:r>
      <w:bookmarkStart w:id="6" w:name="_Hlk38982952"/>
      <w:r w:rsidRPr="0042675D">
        <w:rPr>
          <w:rFonts w:ascii="Times New Roman" w:hAnsi="Times New Roman" w:cs="Times New Roman"/>
          <w:sz w:val="24"/>
          <w:szCs w:val="24"/>
          <w:lang w:val="en-US"/>
        </w:rPr>
        <w:t xml:space="preserve">It </w:t>
      </w:r>
      <w:r>
        <w:rPr>
          <w:rFonts w:ascii="Times New Roman" w:hAnsi="Times New Roman" w:cs="Times New Roman"/>
          <w:sz w:val="24"/>
          <w:szCs w:val="24"/>
          <w:lang w:val="en-US"/>
        </w:rPr>
        <w:t>can</w:t>
      </w:r>
      <w:r w:rsidRPr="0042675D">
        <w:rPr>
          <w:rFonts w:ascii="Times New Roman" w:hAnsi="Times New Roman" w:cs="Times New Roman"/>
          <w:sz w:val="24"/>
          <w:szCs w:val="24"/>
          <w:lang w:val="en-US"/>
        </w:rPr>
        <w:t xml:space="preserve"> be categorised as a community of practice due to the presence of number of features </w:t>
      </w:r>
      <w:bookmarkStart w:id="7" w:name="_Hlk38884582"/>
      <w:r w:rsidRPr="0042675D">
        <w:rPr>
          <w:rFonts w:ascii="Times New Roman" w:hAnsi="Times New Roman" w:cs="Times New Roman"/>
          <w:sz w:val="24"/>
          <w:szCs w:val="24"/>
          <w:lang w:val="en-US"/>
        </w:rPr>
        <w:t>(Koliba &amp; Gajda, 2009)</w:t>
      </w:r>
      <w:bookmarkEnd w:id="7"/>
      <w:r>
        <w:rPr>
          <w:rFonts w:ascii="Times New Roman" w:hAnsi="Times New Roman" w:cs="Times New Roman"/>
          <w:sz w:val="24"/>
          <w:szCs w:val="24"/>
          <w:lang w:val="en-US"/>
        </w:rPr>
        <w:t>.</w:t>
      </w:r>
    </w:p>
    <w:bookmarkEnd w:id="6"/>
    <w:p w14:paraId="2C134DBC" w14:textId="77777777" w:rsidR="00ED325F" w:rsidRPr="0042675D" w:rsidRDefault="00ED325F" w:rsidP="00C73D22">
      <w:pPr>
        <w:spacing w:line="480" w:lineRule="auto"/>
        <w:jc w:val="both"/>
        <w:rPr>
          <w:rFonts w:ascii="Times New Roman" w:hAnsi="Times New Roman" w:cs="Times New Roman"/>
          <w:sz w:val="24"/>
          <w:szCs w:val="24"/>
          <w:lang w:val="en-US"/>
        </w:rPr>
      </w:pPr>
      <w:r w:rsidRPr="0042675D">
        <w:rPr>
          <w:rFonts w:ascii="Times New Roman" w:hAnsi="Times New Roman" w:cs="Times New Roman"/>
          <w:sz w:val="24"/>
          <w:szCs w:val="24"/>
          <w:lang w:val="en-US"/>
        </w:rPr>
        <w:t xml:space="preserve">      Firstly, the members of this community have a number of shared attributes</w:t>
      </w:r>
      <w:r>
        <w:rPr>
          <w:rFonts w:ascii="Times New Roman" w:hAnsi="Times New Roman" w:cs="Times New Roman"/>
          <w:sz w:val="24"/>
          <w:szCs w:val="24"/>
          <w:lang w:val="en-US"/>
        </w:rPr>
        <w:t>.</w:t>
      </w:r>
      <w:r w:rsidRPr="0042675D">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42675D">
        <w:rPr>
          <w:rFonts w:ascii="Times New Roman" w:hAnsi="Times New Roman" w:cs="Times New Roman"/>
          <w:sz w:val="24"/>
          <w:szCs w:val="24"/>
          <w:lang w:val="en-US"/>
        </w:rPr>
        <w:t xml:space="preserve">he staff and volunteers are motivated by the same aims, experiences and interests, </w:t>
      </w:r>
      <w:r>
        <w:rPr>
          <w:rFonts w:ascii="Times New Roman" w:hAnsi="Times New Roman" w:cs="Times New Roman"/>
          <w:sz w:val="24"/>
          <w:szCs w:val="24"/>
          <w:lang w:val="en-US"/>
        </w:rPr>
        <w:t xml:space="preserve">in order </w:t>
      </w:r>
      <w:r w:rsidRPr="0042675D">
        <w:rPr>
          <w:rFonts w:ascii="Times New Roman" w:hAnsi="Times New Roman" w:cs="Times New Roman"/>
          <w:sz w:val="24"/>
          <w:szCs w:val="24"/>
          <w:lang w:val="en-US"/>
        </w:rPr>
        <w:t>to empower people to achieve positive change in regard to their mental health</w:t>
      </w:r>
      <w:r>
        <w:rPr>
          <w:rFonts w:ascii="Times New Roman" w:hAnsi="Times New Roman" w:cs="Times New Roman"/>
          <w:sz w:val="24"/>
          <w:szCs w:val="24"/>
          <w:lang w:val="en-US"/>
        </w:rPr>
        <w:t>.</w:t>
      </w:r>
      <w:r w:rsidRPr="0042675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This is achieved </w:t>
      </w:r>
      <w:r w:rsidRPr="0042675D">
        <w:rPr>
          <w:rFonts w:ascii="Times New Roman" w:hAnsi="Times New Roman" w:cs="Times New Roman"/>
          <w:sz w:val="24"/>
          <w:szCs w:val="24"/>
          <w:lang w:val="en-US"/>
        </w:rPr>
        <w:t>through providing information and support</w:t>
      </w:r>
      <w:r>
        <w:rPr>
          <w:rFonts w:ascii="Times New Roman" w:hAnsi="Times New Roman" w:cs="Times New Roman"/>
          <w:sz w:val="24"/>
          <w:szCs w:val="24"/>
          <w:lang w:val="en-US"/>
        </w:rPr>
        <w:t>,</w:t>
      </w:r>
      <w:r w:rsidRPr="0042675D">
        <w:rPr>
          <w:rFonts w:ascii="Times New Roman" w:hAnsi="Times New Roman" w:cs="Times New Roman"/>
          <w:sz w:val="24"/>
          <w:szCs w:val="24"/>
          <w:lang w:val="en-US"/>
        </w:rPr>
        <w:t xml:space="preserve"> helping them to understand </w:t>
      </w:r>
      <w:r>
        <w:rPr>
          <w:rFonts w:ascii="Times New Roman" w:hAnsi="Times New Roman" w:cs="Times New Roman"/>
          <w:sz w:val="24"/>
          <w:szCs w:val="24"/>
          <w:lang w:val="en-US"/>
        </w:rPr>
        <w:t>the</w:t>
      </w:r>
      <w:r w:rsidRPr="0042675D">
        <w:rPr>
          <w:rFonts w:ascii="Times New Roman" w:hAnsi="Times New Roman" w:cs="Times New Roman"/>
          <w:sz w:val="24"/>
          <w:szCs w:val="24"/>
          <w:lang w:val="en-US"/>
        </w:rPr>
        <w:t xml:space="preserve"> problem</w:t>
      </w:r>
      <w:r>
        <w:rPr>
          <w:rFonts w:ascii="Times New Roman" w:hAnsi="Times New Roman" w:cs="Times New Roman"/>
          <w:sz w:val="24"/>
          <w:szCs w:val="24"/>
          <w:lang w:val="en-US"/>
        </w:rPr>
        <w:t>s</w:t>
      </w:r>
      <w:r w:rsidRPr="0042675D">
        <w:rPr>
          <w:rFonts w:ascii="Times New Roman" w:hAnsi="Times New Roman" w:cs="Times New Roman"/>
          <w:sz w:val="24"/>
          <w:szCs w:val="24"/>
          <w:lang w:val="en-US"/>
        </w:rPr>
        <w:t xml:space="preserve"> they may be facing, and</w:t>
      </w:r>
      <w:r>
        <w:rPr>
          <w:rFonts w:ascii="Times New Roman" w:hAnsi="Times New Roman" w:cs="Times New Roman"/>
          <w:sz w:val="24"/>
          <w:szCs w:val="24"/>
          <w:lang w:val="en-US"/>
        </w:rPr>
        <w:t xml:space="preserve"> encouraging them</w:t>
      </w:r>
      <w:r w:rsidRPr="0042675D">
        <w:rPr>
          <w:rFonts w:ascii="Times New Roman" w:hAnsi="Times New Roman" w:cs="Times New Roman"/>
          <w:sz w:val="24"/>
          <w:szCs w:val="24"/>
          <w:lang w:val="en-US"/>
        </w:rPr>
        <w:t xml:space="preserve"> to make the best choices available (Mind, 2020). </w:t>
      </w:r>
    </w:p>
    <w:p w14:paraId="7B9A00A2" w14:textId="77777777" w:rsidR="00ED325F" w:rsidRPr="0042675D" w:rsidRDefault="00ED325F" w:rsidP="00C73D22">
      <w:pPr>
        <w:spacing w:line="480" w:lineRule="auto"/>
        <w:jc w:val="both"/>
        <w:rPr>
          <w:rFonts w:ascii="Times New Roman" w:hAnsi="Times New Roman" w:cs="Times New Roman"/>
          <w:sz w:val="24"/>
          <w:szCs w:val="24"/>
          <w:lang w:val="en-US"/>
        </w:rPr>
      </w:pPr>
      <w:r w:rsidRPr="0042675D">
        <w:rPr>
          <w:rFonts w:ascii="Times New Roman" w:hAnsi="Times New Roman" w:cs="Times New Roman"/>
          <w:sz w:val="24"/>
          <w:szCs w:val="24"/>
          <w:lang w:val="en-US"/>
        </w:rPr>
        <w:t xml:space="preserve">      Secondly, the resource centre in which the charity operates, as well as the online support groups that it facilities on social media platforms such as Facebook, </w:t>
      </w:r>
      <w:r>
        <w:rPr>
          <w:rFonts w:ascii="Times New Roman" w:hAnsi="Times New Roman" w:cs="Times New Roman"/>
          <w:sz w:val="24"/>
          <w:szCs w:val="24"/>
          <w:lang w:val="en-US"/>
        </w:rPr>
        <w:t>facilitate</w:t>
      </w:r>
      <w:r w:rsidRPr="0042675D">
        <w:rPr>
          <w:rFonts w:ascii="Times New Roman" w:hAnsi="Times New Roman" w:cs="Times New Roman"/>
          <w:sz w:val="24"/>
          <w:szCs w:val="24"/>
          <w:lang w:val="en-US"/>
        </w:rPr>
        <w:t xml:space="preserve"> places, both real </w:t>
      </w:r>
      <w:r w:rsidRPr="0042675D">
        <w:rPr>
          <w:rFonts w:ascii="Times New Roman" w:hAnsi="Times New Roman" w:cs="Times New Roman"/>
          <w:sz w:val="24"/>
          <w:szCs w:val="24"/>
          <w:lang w:val="en-US"/>
        </w:rPr>
        <w:lastRenderedPageBreak/>
        <w:t>and simulated, in which members of that community can communicate with one another. (Mind Cymru, 2020). This enables a setting in which knowledge can be shared and reproduced, allowing for a shared skillset to be developed.</w:t>
      </w:r>
    </w:p>
    <w:p w14:paraId="6356D833" w14:textId="3E4E1D34" w:rsidR="00494317" w:rsidRPr="00200032" w:rsidRDefault="00ED325F" w:rsidP="00C73D22">
      <w:pPr>
        <w:spacing w:line="480" w:lineRule="auto"/>
        <w:jc w:val="both"/>
        <w:rPr>
          <w:rFonts w:ascii="Times New Roman" w:hAnsi="Times New Roman" w:cs="Times New Roman"/>
          <w:sz w:val="24"/>
          <w:szCs w:val="24"/>
          <w:lang w:val="en-US"/>
        </w:rPr>
      </w:pPr>
      <w:r w:rsidRPr="0042675D">
        <w:rPr>
          <w:rFonts w:ascii="Times New Roman" w:hAnsi="Times New Roman" w:cs="Times New Roman"/>
          <w:sz w:val="24"/>
          <w:szCs w:val="24"/>
          <w:lang w:val="en-US"/>
        </w:rPr>
        <w:t xml:space="preserve">      Finally, the community has a set of practices</w:t>
      </w:r>
      <w:r>
        <w:rPr>
          <w:rFonts w:ascii="Times New Roman" w:hAnsi="Times New Roman" w:cs="Times New Roman"/>
          <w:sz w:val="24"/>
          <w:szCs w:val="24"/>
          <w:lang w:val="en-US"/>
        </w:rPr>
        <w:t>,</w:t>
      </w:r>
      <w:r w:rsidRPr="0042675D">
        <w:rPr>
          <w:rFonts w:ascii="Times New Roman" w:hAnsi="Times New Roman" w:cs="Times New Roman"/>
          <w:sz w:val="24"/>
          <w:szCs w:val="24"/>
          <w:lang w:val="en-US"/>
        </w:rPr>
        <w:t xml:space="preserve"> techniques</w:t>
      </w:r>
      <w:r>
        <w:rPr>
          <w:rFonts w:ascii="Times New Roman" w:hAnsi="Times New Roman" w:cs="Times New Roman"/>
          <w:sz w:val="24"/>
          <w:szCs w:val="24"/>
          <w:lang w:val="en-US"/>
        </w:rPr>
        <w:t xml:space="preserve"> and codes</w:t>
      </w:r>
      <w:r w:rsidRPr="0042675D">
        <w:rPr>
          <w:rFonts w:ascii="Times New Roman" w:hAnsi="Times New Roman" w:cs="Times New Roman"/>
          <w:sz w:val="24"/>
          <w:szCs w:val="24"/>
          <w:lang w:val="en-US"/>
        </w:rPr>
        <w:t xml:space="preserve"> that </w:t>
      </w:r>
      <w:r>
        <w:rPr>
          <w:rFonts w:ascii="Times New Roman" w:hAnsi="Times New Roman" w:cs="Times New Roman"/>
          <w:sz w:val="24"/>
          <w:szCs w:val="24"/>
          <w:lang w:val="en-US"/>
        </w:rPr>
        <w:t>are</w:t>
      </w:r>
      <w:r w:rsidRPr="0042675D">
        <w:rPr>
          <w:rFonts w:ascii="Times New Roman" w:hAnsi="Times New Roman" w:cs="Times New Roman"/>
          <w:sz w:val="24"/>
          <w:szCs w:val="24"/>
          <w:lang w:val="en-US"/>
        </w:rPr>
        <w:t xml:space="preserve"> shared by all of its members. In this example, it is how those who are experiencing mental ill-health are treated, how </w:t>
      </w:r>
      <w:r>
        <w:rPr>
          <w:rFonts w:ascii="Times New Roman" w:hAnsi="Times New Roman" w:cs="Times New Roman"/>
          <w:sz w:val="24"/>
          <w:szCs w:val="24"/>
          <w:lang w:val="en-US"/>
        </w:rPr>
        <w:t>and</w:t>
      </w:r>
      <w:r w:rsidRPr="0042675D">
        <w:rPr>
          <w:rFonts w:ascii="Times New Roman" w:hAnsi="Times New Roman" w:cs="Times New Roman"/>
          <w:sz w:val="24"/>
          <w:szCs w:val="24"/>
          <w:lang w:val="en-US"/>
        </w:rPr>
        <w:t xml:space="preserve"> where these interactions take place and what advice, information and support should be offered to them going forward. Through the presence of such common practices, the community has a shared set of expertise (Koliba &amp; Gajda, 2009).      </w:t>
      </w:r>
      <w:bookmarkStart w:id="8" w:name="_Hlk38911573"/>
    </w:p>
    <w:bookmarkEnd w:id="8"/>
    <w:p w14:paraId="46018168" w14:textId="4F61FD57" w:rsidR="00ED325F" w:rsidRDefault="00ED325F"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 began my experience as a general volunteer with Mind, by undertaking basic duties in the resource centre. This included tasks such as welcoming service users, and making cups of tea and coffee. Spending time in the resource centre, allowed me to see how the service functioned, and in addition</w:t>
      </w:r>
      <w:r w:rsidR="00213F4B">
        <w:rPr>
          <w:rFonts w:ascii="Times New Roman" w:hAnsi="Times New Roman" w:cs="Times New Roman"/>
          <w:sz w:val="24"/>
          <w:szCs w:val="24"/>
          <w:lang w:val="en-US"/>
        </w:rPr>
        <w:t>,</w:t>
      </w:r>
      <w:r>
        <w:rPr>
          <w:rFonts w:ascii="Times New Roman" w:hAnsi="Times New Roman" w:cs="Times New Roman"/>
          <w:sz w:val="24"/>
          <w:szCs w:val="24"/>
          <w:lang w:val="en-US"/>
        </w:rPr>
        <w:t xml:space="preserve"> to observe the structure that was in place. It also enabled me to begin to build and immerse myself within a variety of different relationships with other members of the community, as well as the people who use the charity’s services. This happened through a variety of different social interactions such as spoken conversations, observing and listening to the personal accounts of other people. This experience has aided me in my professional development </w:t>
      </w:r>
      <w:bookmarkStart w:id="9" w:name="_Hlk38954796"/>
      <w:r w:rsidRPr="00916A91">
        <w:rPr>
          <w:rFonts w:ascii="Times New Roman" w:hAnsi="Times New Roman" w:cs="Times New Roman"/>
          <w:sz w:val="24"/>
          <w:szCs w:val="24"/>
          <w:lang w:val="en-US"/>
        </w:rPr>
        <w:t xml:space="preserve">(Wenger </w:t>
      </w:r>
      <w:r w:rsidR="00A426E6">
        <w:rPr>
          <w:rFonts w:ascii="Times New Roman" w:hAnsi="Times New Roman" w:cs="Times New Roman"/>
          <w:sz w:val="24"/>
          <w:szCs w:val="24"/>
          <w:lang w:val="en-US"/>
        </w:rPr>
        <w:t xml:space="preserve">&amp; Wenger, </w:t>
      </w:r>
      <w:r w:rsidRPr="00916A91">
        <w:rPr>
          <w:rFonts w:ascii="Times New Roman" w:hAnsi="Times New Roman" w:cs="Times New Roman"/>
          <w:sz w:val="24"/>
          <w:szCs w:val="24"/>
          <w:lang w:val="en-US"/>
        </w:rPr>
        <w:t>2004)</w:t>
      </w:r>
      <w:r>
        <w:rPr>
          <w:rFonts w:ascii="Times New Roman" w:hAnsi="Times New Roman" w:cs="Times New Roman"/>
          <w:sz w:val="24"/>
          <w:szCs w:val="24"/>
          <w:lang w:val="en-US"/>
        </w:rPr>
        <w:t xml:space="preserve">. </w:t>
      </w:r>
      <w:bookmarkEnd w:id="9"/>
    </w:p>
    <w:p w14:paraId="42CE5CCE" w14:textId="77777777" w:rsidR="00ED325F" w:rsidRDefault="00ED325F"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From this, I was gradually able to progress to assisting and helping to facilitate activities such as Arts and Crafts and relaxation. However, before doing so, I had taken part in these sessions as a participant. This enabled me to see for myself how they were undertaken, and establish myself as a member of the group, if only, at first, a peripheral one. </w:t>
      </w:r>
    </w:p>
    <w:p w14:paraId="3753F465" w14:textId="1B7BED98" w:rsidR="008F0F98" w:rsidRDefault="00ED325F"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 had entered this community of practice as a relatively inexperienced beginner, nevertheless, as I had participated in these sessions before, I was able to pick up on the various </w:t>
      </w:r>
      <w:r>
        <w:rPr>
          <w:rFonts w:ascii="Times New Roman" w:hAnsi="Times New Roman" w:cs="Times New Roman"/>
          <w:sz w:val="24"/>
          <w:szCs w:val="24"/>
          <w:lang w:val="en-US"/>
        </w:rPr>
        <w:lastRenderedPageBreak/>
        <w:t>practices. Gradually, spending time within this community, allowed me to adopt more of the group’s identity and forms of practice</w:t>
      </w:r>
      <w:r w:rsidR="008F0F98">
        <w:rPr>
          <w:rFonts w:ascii="Times New Roman" w:hAnsi="Times New Roman" w:cs="Times New Roman"/>
          <w:sz w:val="24"/>
          <w:szCs w:val="24"/>
          <w:lang w:val="en-US"/>
        </w:rPr>
        <w:t xml:space="preserve"> (</w:t>
      </w:r>
      <w:r w:rsidR="008F0F98" w:rsidRPr="00DE660B">
        <w:rPr>
          <w:rFonts w:ascii="Times New Roman" w:hAnsi="Times New Roman" w:cs="Times New Roman"/>
          <w:sz w:val="24"/>
          <w:szCs w:val="24"/>
          <w:lang w:val="en-US"/>
        </w:rPr>
        <w:t>Lave &amp; Wenger</w:t>
      </w:r>
      <w:r w:rsidR="008F0F98">
        <w:rPr>
          <w:rFonts w:ascii="Times New Roman" w:hAnsi="Times New Roman" w:cs="Times New Roman"/>
          <w:sz w:val="24"/>
          <w:szCs w:val="24"/>
          <w:lang w:val="en-US"/>
        </w:rPr>
        <w:t xml:space="preserve">, </w:t>
      </w:r>
      <w:r w:rsidR="008F0F98" w:rsidRPr="00DE660B">
        <w:rPr>
          <w:rFonts w:ascii="Times New Roman" w:hAnsi="Times New Roman" w:cs="Times New Roman"/>
          <w:sz w:val="24"/>
          <w:szCs w:val="24"/>
          <w:lang w:val="en-US"/>
        </w:rPr>
        <w:t>1991)</w:t>
      </w:r>
      <w:r w:rsidR="008F0F98">
        <w:rPr>
          <w:rFonts w:ascii="Times New Roman" w:hAnsi="Times New Roman" w:cs="Times New Roman"/>
          <w:sz w:val="24"/>
          <w:szCs w:val="24"/>
          <w:lang w:val="en-US"/>
        </w:rPr>
        <w:t>.</w:t>
      </w:r>
    </w:p>
    <w:p w14:paraId="696A7118" w14:textId="5E6AF627" w:rsidR="00ED325F" w:rsidRDefault="00ED325F"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At a later point, I was entrusted to lead these activities, thus becoming an important member of the community. In doing so, I had moved from the fringe of the community to become a central and significant member. So much so, I was then involved in the reproduction of knowledge, through passing on information to newer members of the community than myself. The moving of position within a community can be seen as </w:t>
      </w:r>
      <w:bookmarkStart w:id="10" w:name="_Hlk38985831"/>
      <w:r w:rsidRPr="00DE660B">
        <w:rPr>
          <w:rFonts w:ascii="Times New Roman" w:hAnsi="Times New Roman" w:cs="Times New Roman"/>
          <w:sz w:val="24"/>
          <w:szCs w:val="24"/>
          <w:lang w:val="en-US"/>
        </w:rPr>
        <w:t>Legitimate Peripheral Participation</w:t>
      </w:r>
      <w:r>
        <w:rPr>
          <w:rFonts w:ascii="Times New Roman" w:hAnsi="Times New Roman" w:cs="Times New Roman"/>
          <w:sz w:val="24"/>
          <w:szCs w:val="24"/>
          <w:lang w:val="en-US"/>
        </w:rPr>
        <w:t xml:space="preserve"> </w:t>
      </w:r>
      <w:bookmarkStart w:id="11" w:name="_Hlk38911359"/>
      <w:bookmarkStart w:id="12" w:name="_Hlk38955263"/>
      <w:bookmarkEnd w:id="10"/>
      <w:r w:rsidR="00A67AA1">
        <w:rPr>
          <w:rFonts w:ascii="Times New Roman" w:hAnsi="Times New Roman" w:cs="Times New Roman"/>
          <w:sz w:val="24"/>
          <w:szCs w:val="24"/>
          <w:lang w:val="en-US"/>
        </w:rPr>
        <w:t>(</w:t>
      </w:r>
      <w:r w:rsidR="00A67AA1" w:rsidRPr="00A67AA1">
        <w:rPr>
          <w:rFonts w:ascii="Times New Roman" w:hAnsi="Times New Roman" w:cs="Times New Roman"/>
          <w:sz w:val="24"/>
          <w:szCs w:val="24"/>
          <w:lang w:val="en-US"/>
        </w:rPr>
        <w:t>Fuller</w:t>
      </w:r>
      <w:r w:rsidR="00A67AA1">
        <w:rPr>
          <w:rFonts w:ascii="Times New Roman" w:hAnsi="Times New Roman" w:cs="Times New Roman"/>
          <w:sz w:val="24"/>
          <w:szCs w:val="24"/>
          <w:lang w:val="en-US"/>
        </w:rPr>
        <w:t xml:space="preserve">, </w:t>
      </w:r>
      <w:r w:rsidR="00A67AA1" w:rsidRPr="00A67AA1">
        <w:rPr>
          <w:rFonts w:ascii="Times New Roman" w:hAnsi="Times New Roman" w:cs="Times New Roman"/>
          <w:sz w:val="24"/>
          <w:szCs w:val="24"/>
          <w:lang w:val="en-US"/>
        </w:rPr>
        <w:t>Hodkinson</w:t>
      </w:r>
      <w:r w:rsidR="00A67AA1">
        <w:rPr>
          <w:rFonts w:ascii="Times New Roman" w:hAnsi="Times New Roman" w:cs="Times New Roman"/>
          <w:sz w:val="24"/>
          <w:szCs w:val="24"/>
          <w:lang w:val="en-US"/>
        </w:rPr>
        <w:t xml:space="preserve">, </w:t>
      </w:r>
      <w:r w:rsidR="00A67AA1" w:rsidRPr="00A67AA1">
        <w:rPr>
          <w:rFonts w:ascii="Times New Roman" w:hAnsi="Times New Roman" w:cs="Times New Roman"/>
          <w:sz w:val="24"/>
          <w:szCs w:val="24"/>
          <w:lang w:val="en-US"/>
        </w:rPr>
        <w:t>Hodkinson</w:t>
      </w:r>
      <w:r w:rsidR="00A67AA1">
        <w:rPr>
          <w:rFonts w:ascii="Times New Roman" w:hAnsi="Times New Roman" w:cs="Times New Roman"/>
          <w:sz w:val="24"/>
          <w:szCs w:val="24"/>
          <w:lang w:val="en-US"/>
        </w:rPr>
        <w:t xml:space="preserve"> &amp; </w:t>
      </w:r>
      <w:r w:rsidR="00A67AA1" w:rsidRPr="00A67AA1">
        <w:rPr>
          <w:rFonts w:ascii="Times New Roman" w:hAnsi="Times New Roman" w:cs="Times New Roman"/>
          <w:sz w:val="24"/>
          <w:szCs w:val="24"/>
          <w:lang w:val="en-US"/>
        </w:rPr>
        <w:t>Unwin</w:t>
      </w:r>
      <w:r w:rsidR="00A67AA1">
        <w:rPr>
          <w:rFonts w:ascii="Times New Roman" w:hAnsi="Times New Roman" w:cs="Times New Roman"/>
          <w:sz w:val="24"/>
          <w:szCs w:val="24"/>
          <w:lang w:val="en-US"/>
        </w:rPr>
        <w:t>, 2013</w:t>
      </w:r>
      <w:r w:rsidRPr="00DE660B">
        <w:rPr>
          <w:rFonts w:ascii="Times New Roman" w:hAnsi="Times New Roman" w:cs="Times New Roman"/>
          <w:sz w:val="24"/>
          <w:szCs w:val="24"/>
          <w:lang w:val="en-US"/>
        </w:rPr>
        <w:t>)</w:t>
      </w:r>
      <w:r>
        <w:rPr>
          <w:rFonts w:ascii="Times New Roman" w:hAnsi="Times New Roman" w:cs="Times New Roman"/>
          <w:sz w:val="24"/>
          <w:szCs w:val="24"/>
          <w:lang w:val="en-US"/>
        </w:rPr>
        <w:t>.</w:t>
      </w:r>
      <w:bookmarkEnd w:id="11"/>
    </w:p>
    <w:bookmarkEnd w:id="12"/>
    <w:p w14:paraId="0EAAA437" w14:textId="4E0362D1" w:rsidR="00ED325F" w:rsidRPr="00ED325F" w:rsidRDefault="00ED325F"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Although at first apprehensive at the lack of training I had received, I was reassured by the culture of the community, that information did not need to be formally taught. Alternately, it became evident to me that instead, knowledge could be picked up through participating in tasks, thus not relying on a specific form of communication. This can be seen as a social learning system, which </w:t>
      </w:r>
      <w:r w:rsidRPr="00E06679">
        <w:rPr>
          <w:rFonts w:ascii="Times New Roman" w:hAnsi="Times New Roman" w:cs="Times New Roman"/>
          <w:sz w:val="24"/>
          <w:szCs w:val="24"/>
          <w:lang w:val="en-US"/>
        </w:rPr>
        <w:t>has allowed me to develop my identity within the community</w:t>
      </w:r>
      <w:r>
        <w:rPr>
          <w:rFonts w:ascii="Times New Roman" w:hAnsi="Times New Roman" w:cs="Times New Roman"/>
          <w:sz w:val="24"/>
          <w:szCs w:val="24"/>
          <w:lang w:val="en-US"/>
        </w:rPr>
        <w:t>, and</w:t>
      </w:r>
      <w:r w:rsidRPr="00E0667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in keeping with the theory behind communities of practice </w:t>
      </w:r>
      <w:bookmarkStart w:id="13" w:name="_Hlk38954637"/>
      <w:r w:rsidR="009B56A0">
        <w:rPr>
          <w:rFonts w:ascii="Times New Roman" w:hAnsi="Times New Roman" w:cs="Times New Roman"/>
          <w:sz w:val="24"/>
          <w:szCs w:val="24"/>
          <w:lang w:val="en-US"/>
        </w:rPr>
        <w:t>(Wenger</w:t>
      </w:r>
      <w:r w:rsidR="00A426E6">
        <w:rPr>
          <w:rFonts w:ascii="Times New Roman" w:hAnsi="Times New Roman" w:cs="Times New Roman"/>
          <w:sz w:val="24"/>
          <w:szCs w:val="24"/>
          <w:lang w:val="en-US"/>
        </w:rPr>
        <w:t xml:space="preserve"> &amp; </w:t>
      </w:r>
      <w:r w:rsidR="00A426E6" w:rsidRPr="00187318">
        <w:rPr>
          <w:rFonts w:ascii="Times New Roman" w:hAnsi="Times New Roman" w:cs="Times New Roman"/>
          <w:sz w:val="24"/>
          <w:szCs w:val="24"/>
          <w:lang w:val="en-US"/>
        </w:rPr>
        <w:t>Snyder</w:t>
      </w:r>
      <w:r w:rsidR="009B56A0">
        <w:rPr>
          <w:rFonts w:ascii="Times New Roman" w:hAnsi="Times New Roman" w:cs="Times New Roman"/>
          <w:sz w:val="24"/>
          <w:szCs w:val="24"/>
          <w:lang w:val="en-US"/>
        </w:rPr>
        <w:t>, 2000</w:t>
      </w:r>
      <w:r w:rsidRPr="00705A9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bookmarkEnd w:id="13"/>
    </w:p>
    <w:p w14:paraId="3A1FB680" w14:textId="77777777" w:rsidR="001558E0" w:rsidRDefault="00F36D93"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50839" w:rsidRPr="00213F4B">
        <w:rPr>
          <w:rFonts w:ascii="Times New Roman" w:hAnsi="Times New Roman" w:cs="Times New Roman"/>
          <w:sz w:val="24"/>
          <w:szCs w:val="24"/>
          <w:lang w:val="en-US"/>
        </w:rPr>
        <w:t>Interestingly, the boundaries</w:t>
      </w:r>
      <w:r w:rsidR="00494317" w:rsidRPr="00213F4B">
        <w:rPr>
          <w:rFonts w:ascii="Times New Roman" w:hAnsi="Times New Roman" w:cs="Times New Roman"/>
          <w:sz w:val="24"/>
          <w:szCs w:val="24"/>
          <w:lang w:val="en-US"/>
        </w:rPr>
        <w:t xml:space="preserve"> of this community of practice wer</w:t>
      </w:r>
      <w:r w:rsidR="000B7EAF" w:rsidRPr="00213F4B">
        <w:rPr>
          <w:rFonts w:ascii="Times New Roman" w:hAnsi="Times New Roman" w:cs="Times New Roman"/>
          <w:sz w:val="24"/>
          <w:szCs w:val="24"/>
          <w:lang w:val="en-US"/>
        </w:rPr>
        <w:t>e fluid, as a lot of the common practices that took place were not always constructed by the charity itself</w:t>
      </w:r>
      <w:r w:rsidR="00213F4B" w:rsidRPr="00213F4B">
        <w:rPr>
          <w:rFonts w:ascii="Times New Roman" w:hAnsi="Times New Roman" w:cs="Times New Roman"/>
          <w:sz w:val="24"/>
          <w:szCs w:val="24"/>
          <w:lang w:val="en-US"/>
        </w:rPr>
        <w:t>.</w:t>
      </w:r>
      <w:r w:rsidR="000B7EAF" w:rsidRPr="00213F4B">
        <w:rPr>
          <w:rFonts w:ascii="Times New Roman" w:hAnsi="Times New Roman" w:cs="Times New Roman"/>
          <w:sz w:val="24"/>
          <w:szCs w:val="24"/>
          <w:lang w:val="en-US"/>
        </w:rPr>
        <w:t xml:space="preserve"> </w:t>
      </w:r>
      <w:r w:rsidR="00213F4B" w:rsidRPr="00213F4B">
        <w:rPr>
          <w:rFonts w:ascii="Times New Roman" w:hAnsi="Times New Roman" w:cs="Times New Roman"/>
          <w:sz w:val="24"/>
          <w:szCs w:val="24"/>
          <w:lang w:val="en-US"/>
        </w:rPr>
        <w:t xml:space="preserve">At </w:t>
      </w:r>
      <w:r w:rsidR="0074662A" w:rsidRPr="00213F4B">
        <w:rPr>
          <w:rFonts w:ascii="Times New Roman" w:hAnsi="Times New Roman" w:cs="Times New Roman"/>
          <w:sz w:val="24"/>
          <w:szCs w:val="24"/>
          <w:lang w:val="en-US"/>
        </w:rPr>
        <w:t>times,</w:t>
      </w:r>
      <w:r w:rsidR="000B7EAF" w:rsidRPr="00213F4B">
        <w:rPr>
          <w:rFonts w:ascii="Times New Roman" w:hAnsi="Times New Roman" w:cs="Times New Roman"/>
          <w:sz w:val="24"/>
          <w:szCs w:val="24"/>
          <w:lang w:val="en-US"/>
        </w:rPr>
        <w:t xml:space="preserve"> they were created by the </w:t>
      </w:r>
      <w:r w:rsidR="006F3EFE" w:rsidRPr="00213F4B">
        <w:rPr>
          <w:rFonts w:ascii="Times New Roman" w:hAnsi="Times New Roman" w:cs="Times New Roman"/>
          <w:sz w:val="24"/>
          <w:szCs w:val="24"/>
          <w:lang w:val="en-US"/>
        </w:rPr>
        <w:t>subgroups</w:t>
      </w:r>
      <w:r w:rsidR="000B7EAF" w:rsidRPr="00213F4B">
        <w:rPr>
          <w:rFonts w:ascii="Times New Roman" w:hAnsi="Times New Roman" w:cs="Times New Roman"/>
          <w:sz w:val="24"/>
          <w:szCs w:val="24"/>
          <w:lang w:val="en-US"/>
        </w:rPr>
        <w:t xml:space="preserve"> or services</w:t>
      </w:r>
      <w:r w:rsidR="006F3EFE" w:rsidRPr="00213F4B">
        <w:rPr>
          <w:rFonts w:ascii="Times New Roman" w:hAnsi="Times New Roman" w:cs="Times New Roman"/>
          <w:sz w:val="24"/>
          <w:szCs w:val="24"/>
          <w:lang w:val="en-US"/>
        </w:rPr>
        <w:t>,</w:t>
      </w:r>
      <w:r w:rsidR="000B7EAF" w:rsidRPr="00213F4B">
        <w:rPr>
          <w:rFonts w:ascii="Times New Roman" w:hAnsi="Times New Roman" w:cs="Times New Roman"/>
          <w:sz w:val="24"/>
          <w:szCs w:val="24"/>
          <w:lang w:val="en-US"/>
        </w:rPr>
        <w:t xml:space="preserve"> and the people within them. </w:t>
      </w:r>
      <w:r w:rsidR="006F3EFE" w:rsidRPr="00213F4B">
        <w:rPr>
          <w:rFonts w:ascii="Times New Roman" w:hAnsi="Times New Roman" w:cs="Times New Roman"/>
          <w:sz w:val="24"/>
          <w:szCs w:val="24"/>
          <w:lang w:val="en-US"/>
        </w:rPr>
        <w:t>The nature of this particular social learning system</w:t>
      </w:r>
      <w:r w:rsidR="0074662A" w:rsidRPr="00213F4B">
        <w:rPr>
          <w:rFonts w:ascii="Times New Roman" w:hAnsi="Times New Roman" w:cs="Times New Roman"/>
          <w:sz w:val="24"/>
          <w:szCs w:val="24"/>
          <w:lang w:val="en-US"/>
        </w:rPr>
        <w:t xml:space="preserve"> was negotiable,</w:t>
      </w:r>
      <w:r w:rsidR="00ED325F" w:rsidRPr="00213F4B">
        <w:rPr>
          <w:rFonts w:ascii="Times New Roman" w:hAnsi="Times New Roman" w:cs="Times New Roman"/>
          <w:sz w:val="24"/>
          <w:szCs w:val="24"/>
          <w:lang w:val="en-US"/>
        </w:rPr>
        <w:t xml:space="preserve"> which</w:t>
      </w:r>
      <w:r w:rsidR="0074662A" w:rsidRPr="00213F4B">
        <w:rPr>
          <w:rFonts w:ascii="Times New Roman" w:hAnsi="Times New Roman" w:cs="Times New Roman"/>
          <w:sz w:val="24"/>
          <w:szCs w:val="24"/>
          <w:lang w:val="en-US"/>
        </w:rPr>
        <w:t xml:space="preserve"> allowed for </w:t>
      </w:r>
      <w:r w:rsidR="004C299F" w:rsidRPr="00213F4B">
        <w:rPr>
          <w:rFonts w:ascii="Times New Roman" w:hAnsi="Times New Roman" w:cs="Times New Roman"/>
          <w:sz w:val="24"/>
          <w:szCs w:val="24"/>
          <w:lang w:val="en-US"/>
        </w:rPr>
        <w:t xml:space="preserve">the </w:t>
      </w:r>
      <w:r w:rsidR="0074662A" w:rsidRPr="00213F4B">
        <w:rPr>
          <w:rFonts w:ascii="Times New Roman" w:hAnsi="Times New Roman" w:cs="Times New Roman"/>
          <w:sz w:val="24"/>
          <w:szCs w:val="24"/>
          <w:lang w:val="en-US"/>
        </w:rPr>
        <w:t>practices</w:t>
      </w:r>
      <w:r w:rsidR="004C299F" w:rsidRPr="00213F4B">
        <w:rPr>
          <w:rFonts w:ascii="Times New Roman" w:hAnsi="Times New Roman" w:cs="Times New Roman"/>
          <w:sz w:val="24"/>
          <w:szCs w:val="24"/>
          <w:lang w:val="en-US"/>
        </w:rPr>
        <w:t xml:space="preserve"> in question</w:t>
      </w:r>
      <w:r w:rsidR="0074662A" w:rsidRPr="00213F4B">
        <w:rPr>
          <w:rFonts w:ascii="Times New Roman" w:hAnsi="Times New Roman" w:cs="Times New Roman"/>
          <w:sz w:val="24"/>
          <w:szCs w:val="24"/>
          <w:lang w:val="en-US"/>
        </w:rPr>
        <w:t xml:space="preserve"> to </w:t>
      </w:r>
      <w:r w:rsidR="004C299F" w:rsidRPr="00213F4B">
        <w:rPr>
          <w:rFonts w:ascii="Times New Roman" w:hAnsi="Times New Roman" w:cs="Times New Roman"/>
          <w:sz w:val="24"/>
          <w:szCs w:val="24"/>
          <w:lang w:val="en-US"/>
        </w:rPr>
        <w:t>be constructed in a way that was both coordinated, open and understandable</w:t>
      </w:r>
      <w:r w:rsidR="00ED325F" w:rsidRPr="00213F4B">
        <w:rPr>
          <w:rFonts w:ascii="Times New Roman" w:hAnsi="Times New Roman" w:cs="Times New Roman"/>
          <w:sz w:val="24"/>
          <w:szCs w:val="24"/>
          <w:lang w:val="en-US"/>
        </w:rPr>
        <w:t xml:space="preserve"> (Lave &amp; Wenger, 1991).</w:t>
      </w:r>
    </w:p>
    <w:p w14:paraId="1357C89C" w14:textId="6D96A3DE" w:rsidR="001558E0" w:rsidRDefault="001558E0"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idea of a community of practice, is one that has altered and broadened over time</w:t>
      </w:r>
      <w:r w:rsidR="00A426E6">
        <w:rPr>
          <w:rFonts w:ascii="Times New Roman" w:hAnsi="Times New Roman" w:cs="Times New Roman"/>
          <w:sz w:val="24"/>
          <w:szCs w:val="24"/>
          <w:lang w:val="en-US"/>
        </w:rPr>
        <w:t xml:space="preserve"> </w:t>
      </w:r>
      <w:r w:rsidR="00A426E6">
        <w:rPr>
          <w:rFonts w:ascii="Times New Roman" w:hAnsi="Times New Roman" w:cs="Times New Roman"/>
          <w:sz w:val="24"/>
          <w:szCs w:val="24"/>
          <w:lang w:val="en-US"/>
        </w:rPr>
        <w:t xml:space="preserve">(Wenger &amp; </w:t>
      </w:r>
      <w:r w:rsidR="00A426E6" w:rsidRPr="00187318">
        <w:rPr>
          <w:rFonts w:ascii="Times New Roman" w:hAnsi="Times New Roman" w:cs="Times New Roman"/>
          <w:sz w:val="24"/>
          <w:szCs w:val="24"/>
          <w:lang w:val="en-US"/>
        </w:rPr>
        <w:t>Snyder</w:t>
      </w:r>
      <w:r w:rsidR="00A426E6">
        <w:rPr>
          <w:rFonts w:ascii="Times New Roman" w:hAnsi="Times New Roman" w:cs="Times New Roman"/>
          <w:sz w:val="24"/>
          <w:szCs w:val="24"/>
          <w:lang w:val="en-US"/>
        </w:rPr>
        <w:t>, 2000</w:t>
      </w:r>
      <w:r w:rsidR="00A426E6" w:rsidRPr="00705A93">
        <w:rPr>
          <w:rFonts w:ascii="Times New Roman" w:hAnsi="Times New Roman" w:cs="Times New Roman"/>
          <w:sz w:val="24"/>
          <w:szCs w:val="24"/>
          <w:lang w:val="en-US"/>
        </w:rPr>
        <w:t>)</w:t>
      </w:r>
      <w:r w:rsidR="00A426E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Where it was originally viewed as an innate way to learn and acquire knowledge, it is now seen as a method of learning that can be constructed and developed within a specific community (Jawitz, 2008).  </w:t>
      </w:r>
    </w:p>
    <w:p w14:paraId="29B7D241" w14:textId="77777777" w:rsidR="001558E0" w:rsidRDefault="001558E0"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In addition to this, the theory supporting it has moved away from what could be seen as an anthropological learning procedure, to become more of an established one </w:t>
      </w:r>
      <w:r w:rsidRPr="00D52FBC">
        <w:rPr>
          <w:rFonts w:ascii="Times New Roman" w:hAnsi="Times New Roman" w:cs="Times New Roman"/>
          <w:sz w:val="24"/>
          <w:szCs w:val="24"/>
          <w:lang w:val="en-US"/>
        </w:rPr>
        <w:t>(Hoadley &amp; Kilner, 2005)</w:t>
      </w:r>
      <w:r>
        <w:rPr>
          <w:rFonts w:ascii="Times New Roman" w:hAnsi="Times New Roman" w:cs="Times New Roman"/>
          <w:sz w:val="24"/>
          <w:szCs w:val="24"/>
          <w:lang w:val="en-US"/>
        </w:rPr>
        <w:t xml:space="preserve"> and (Hoadley, 2012). I myself witnessed evidence whilst volunteering with Mind</w:t>
      </w:r>
      <w:r w:rsidRPr="00B74014">
        <w:rPr>
          <w:rFonts w:ascii="Times New Roman" w:hAnsi="Times New Roman" w:cs="Times New Roman"/>
          <w:sz w:val="24"/>
          <w:szCs w:val="24"/>
          <w:lang w:val="en-US"/>
        </w:rPr>
        <w:t>. There were certain ways and means in which new members of the community of practice could acquire knowledge, such as the publication of first person written accounts regarding experiences of those who had previous undertaken related activities, in both paper and online formats (Mind, 2020).</w:t>
      </w:r>
      <w:r>
        <w:rPr>
          <w:rFonts w:ascii="Times New Roman" w:hAnsi="Times New Roman" w:cs="Times New Roman"/>
          <w:sz w:val="24"/>
          <w:szCs w:val="24"/>
          <w:lang w:val="en-US"/>
        </w:rPr>
        <w:t xml:space="preserve">  </w:t>
      </w:r>
    </w:p>
    <w:p w14:paraId="0C09C954" w14:textId="323ECDAB" w:rsidR="001558E0" w:rsidRDefault="001558E0"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Developments within the theory of communities of practice, now mean relationships between groups are able to be analysed further, in order to examine the behaviours of a community of practice, and those present within them. Furthermore, researchers</w:t>
      </w:r>
      <w:r w:rsidR="0097182B">
        <w:rPr>
          <w:rFonts w:ascii="Times New Roman" w:hAnsi="Times New Roman" w:cs="Times New Roman"/>
          <w:sz w:val="24"/>
          <w:szCs w:val="24"/>
          <w:lang w:val="en-US"/>
        </w:rPr>
        <w:t xml:space="preserve"> are now able</w:t>
      </w:r>
      <w:r>
        <w:rPr>
          <w:rFonts w:ascii="Times New Roman" w:hAnsi="Times New Roman" w:cs="Times New Roman"/>
          <w:sz w:val="24"/>
          <w:szCs w:val="24"/>
          <w:lang w:val="en-US"/>
        </w:rPr>
        <w:t xml:space="preserve"> to study further change and development within a particular community</w:t>
      </w:r>
      <w:r w:rsidR="00A426E6">
        <w:rPr>
          <w:rFonts w:ascii="Times New Roman" w:hAnsi="Times New Roman" w:cs="Times New Roman"/>
          <w:sz w:val="24"/>
          <w:szCs w:val="24"/>
          <w:lang w:val="en-US"/>
        </w:rPr>
        <w:t xml:space="preserve"> (</w:t>
      </w:r>
      <w:r w:rsidR="00A426E6">
        <w:rPr>
          <w:rFonts w:ascii="Times New Roman" w:hAnsi="Times New Roman" w:cs="Times New Roman"/>
          <w:sz w:val="24"/>
          <w:szCs w:val="24"/>
          <w:lang w:val="en-US"/>
        </w:rPr>
        <w:t xml:space="preserve">Wenger &amp; </w:t>
      </w:r>
      <w:r w:rsidR="00A426E6" w:rsidRPr="00187318">
        <w:rPr>
          <w:rFonts w:ascii="Times New Roman" w:hAnsi="Times New Roman" w:cs="Times New Roman"/>
          <w:sz w:val="24"/>
          <w:szCs w:val="24"/>
          <w:lang w:val="en-US"/>
        </w:rPr>
        <w:t>Snyder</w:t>
      </w:r>
      <w:r w:rsidR="00A426E6">
        <w:rPr>
          <w:rFonts w:ascii="Times New Roman" w:hAnsi="Times New Roman" w:cs="Times New Roman"/>
          <w:sz w:val="24"/>
          <w:szCs w:val="24"/>
          <w:lang w:val="en-US"/>
        </w:rPr>
        <w:t>, 2000</w:t>
      </w:r>
      <w:r w:rsidR="00A426E6" w:rsidRPr="00705A93">
        <w:rPr>
          <w:rFonts w:ascii="Times New Roman" w:hAnsi="Times New Roman" w:cs="Times New Roman"/>
          <w:sz w:val="24"/>
          <w:szCs w:val="24"/>
          <w:lang w:val="en-US"/>
        </w:rPr>
        <w:t>)</w:t>
      </w:r>
      <w:r w:rsidR="00A426E6">
        <w:rPr>
          <w:rFonts w:ascii="Times New Roman" w:hAnsi="Times New Roman" w:cs="Times New Roman"/>
          <w:sz w:val="24"/>
          <w:szCs w:val="24"/>
          <w:lang w:val="en-US"/>
        </w:rPr>
        <w:t>.</w:t>
      </w:r>
    </w:p>
    <w:p w14:paraId="6E7D5A74" w14:textId="77777777" w:rsidR="001558E0" w:rsidRDefault="001558E0"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Through spending time volunteering with Mind, I was also able to establish a sense of  belonging within the community of practice in a number of different ways. Firstly, through engaging with other members of the community and the charity’s service users, I was able to learn the appropriate and correct responses to certain situations that arose, for example if someone should become extremely upset. Secondly, through visualising myself within the community, and from this, visualising the best possible way that the community, and I within it, could operate. Finally, by aligning myself to others in the community through experiences such as shared professional working practices, working towards common goals and attending social events outside of my volunteering capacity. These factors enabled me to construct a sense of community membership, as well an identity, and supported both my professional and personal development (Hoadley, 2012).  </w:t>
      </w:r>
    </w:p>
    <w:p w14:paraId="5A040428" w14:textId="77777777" w:rsidR="001558E0" w:rsidRDefault="001558E0"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Furthermore, in terms of forming an identity, this can also be seen as something that is able to be learned, in terms of learning to become something. I experienced this myself with Mind, as through observing the working practices from the periphery and then doing things myself, I was able to learn how to be an informed and productive volunteer within the charity </w:t>
      </w:r>
      <w:r w:rsidRPr="000663AD">
        <w:rPr>
          <w:rFonts w:ascii="Times New Roman" w:hAnsi="Times New Roman" w:cs="Times New Roman"/>
          <w:sz w:val="24"/>
          <w:szCs w:val="24"/>
          <w:lang w:val="en-US"/>
        </w:rPr>
        <w:t xml:space="preserve">(Lave &amp; Wenger, 1991). </w:t>
      </w:r>
    </w:p>
    <w:p w14:paraId="672061A6" w14:textId="0887FE34" w:rsidR="001558E0" w:rsidRDefault="001558E0"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 my own experience, I was able to identify as part of this particular community of practice through a sense of familiarity (</w:t>
      </w:r>
      <w:r w:rsidR="00C73D22">
        <w:rPr>
          <w:rFonts w:ascii="Times New Roman" w:hAnsi="Times New Roman" w:cs="Times New Roman"/>
          <w:sz w:val="24"/>
          <w:szCs w:val="24"/>
          <w:lang w:val="en-US"/>
        </w:rPr>
        <w:t xml:space="preserve">Wenger &amp; </w:t>
      </w:r>
      <w:r w:rsidR="00C73D22" w:rsidRPr="00187318">
        <w:rPr>
          <w:rFonts w:ascii="Times New Roman" w:hAnsi="Times New Roman" w:cs="Times New Roman"/>
          <w:sz w:val="24"/>
          <w:szCs w:val="24"/>
          <w:lang w:val="en-US"/>
        </w:rPr>
        <w:t>Snyder</w:t>
      </w:r>
      <w:r w:rsidR="00C73D22">
        <w:rPr>
          <w:rFonts w:ascii="Times New Roman" w:hAnsi="Times New Roman" w:cs="Times New Roman"/>
          <w:sz w:val="24"/>
          <w:szCs w:val="24"/>
          <w:lang w:val="en-US"/>
        </w:rPr>
        <w:t>, 2000</w:t>
      </w:r>
      <w:r w:rsidR="00C73D22" w:rsidRPr="00705A93">
        <w:rPr>
          <w:rFonts w:ascii="Times New Roman" w:hAnsi="Times New Roman" w:cs="Times New Roman"/>
          <w:sz w:val="24"/>
          <w:szCs w:val="24"/>
          <w:lang w:val="en-US"/>
        </w:rPr>
        <w:t>)</w:t>
      </w:r>
      <w:r>
        <w:rPr>
          <w:rFonts w:ascii="Times New Roman" w:hAnsi="Times New Roman" w:cs="Times New Roman"/>
          <w:sz w:val="24"/>
          <w:szCs w:val="24"/>
          <w:lang w:val="en-US"/>
        </w:rPr>
        <w:t xml:space="preserve">. This was evident in a number ways. I undertook the same tasks on a regular basis, which ensured that I soon became well acquainted and competent with them. Also, I undertook my voluntary duties on the same days each week and in the same location. </w:t>
      </w:r>
    </w:p>
    <w:p w14:paraId="36697B5E" w14:textId="3D6BC4AF" w:rsidR="007C70F3" w:rsidRDefault="001558E0"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Interestingly, in addition to this, the discourse that was used by the senior members of the community of practice, both directly and indirectly to myself, helped to facilitate my identity within, and as a member of the community. It did this by placing me in a position of trust, as well as ensuring that there were other members of the community supporting me, and that I was able to place my trust in. This idea of cooperation can be linked to </w:t>
      </w:r>
      <w:bookmarkStart w:id="14" w:name="_Hlk38985904"/>
      <w:r>
        <w:rPr>
          <w:rFonts w:ascii="Times New Roman" w:hAnsi="Times New Roman" w:cs="Times New Roman"/>
          <w:sz w:val="24"/>
          <w:szCs w:val="24"/>
          <w:lang w:val="en-US"/>
        </w:rPr>
        <w:t>Social Interdependence Theory (Johnson &amp; Johnson, 2008).</w:t>
      </w:r>
    </w:p>
    <w:bookmarkEnd w:id="14"/>
    <w:p w14:paraId="64E38031" w14:textId="66E8D478" w:rsidR="00CD5FC8" w:rsidRPr="00CD5FC8" w:rsidRDefault="00CD5FC8"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D5FC8">
        <w:rPr>
          <w:rFonts w:ascii="Times New Roman" w:hAnsi="Times New Roman" w:cs="Times New Roman"/>
          <w:sz w:val="24"/>
          <w:szCs w:val="24"/>
          <w:lang w:val="en-US"/>
        </w:rPr>
        <w:t xml:space="preserve">When assessing and critiquing the theory of communities of practice, there are a number of both positive and negatives elements which I experienced myself. </w:t>
      </w:r>
      <w:r w:rsidR="006C3191">
        <w:rPr>
          <w:rFonts w:ascii="Times New Roman" w:hAnsi="Times New Roman" w:cs="Times New Roman"/>
          <w:sz w:val="24"/>
          <w:szCs w:val="24"/>
          <w:lang w:val="en-US"/>
        </w:rPr>
        <w:t>Th</w:t>
      </w:r>
      <w:r w:rsidRPr="00CD5FC8">
        <w:rPr>
          <w:rFonts w:ascii="Times New Roman" w:hAnsi="Times New Roman" w:cs="Times New Roman"/>
          <w:sz w:val="24"/>
          <w:szCs w:val="24"/>
          <w:lang w:val="en-US"/>
        </w:rPr>
        <w:t xml:space="preserve">rough </w:t>
      </w:r>
      <w:r w:rsidR="006C3191">
        <w:rPr>
          <w:rFonts w:ascii="Times New Roman" w:hAnsi="Times New Roman" w:cs="Times New Roman"/>
          <w:sz w:val="24"/>
          <w:szCs w:val="24"/>
          <w:lang w:val="en-US"/>
        </w:rPr>
        <w:t>previous research</w:t>
      </w:r>
      <w:r w:rsidRPr="00CD5FC8">
        <w:rPr>
          <w:rFonts w:ascii="Times New Roman" w:hAnsi="Times New Roman" w:cs="Times New Roman"/>
          <w:sz w:val="24"/>
          <w:szCs w:val="24"/>
          <w:lang w:val="en-US"/>
        </w:rPr>
        <w:t xml:space="preserve">, it can be seen that it </w:t>
      </w:r>
      <w:r w:rsidR="006C3191">
        <w:rPr>
          <w:rFonts w:ascii="Times New Roman" w:hAnsi="Times New Roman" w:cs="Times New Roman"/>
          <w:sz w:val="24"/>
          <w:szCs w:val="24"/>
          <w:lang w:val="en-US"/>
        </w:rPr>
        <w:t xml:space="preserve">has </w:t>
      </w:r>
      <w:r w:rsidRPr="00CD5FC8">
        <w:rPr>
          <w:rFonts w:ascii="Times New Roman" w:hAnsi="Times New Roman" w:cs="Times New Roman"/>
          <w:sz w:val="24"/>
          <w:szCs w:val="24"/>
          <w:lang w:val="en-US"/>
        </w:rPr>
        <w:t>often sought to expand upon social constructivist learning theories (Vygotsky, 1978).</w:t>
      </w:r>
    </w:p>
    <w:p w14:paraId="06B9D16A" w14:textId="77777777" w:rsidR="00CD5FC8" w:rsidRPr="00CD5FC8" w:rsidRDefault="00CD5FC8" w:rsidP="00C73D22">
      <w:pPr>
        <w:spacing w:line="480" w:lineRule="auto"/>
        <w:jc w:val="both"/>
        <w:rPr>
          <w:rFonts w:ascii="Times New Roman" w:hAnsi="Times New Roman" w:cs="Times New Roman"/>
          <w:sz w:val="24"/>
          <w:szCs w:val="24"/>
          <w:lang w:val="en-US"/>
        </w:rPr>
      </w:pPr>
      <w:r w:rsidRPr="00CD5FC8">
        <w:rPr>
          <w:rFonts w:ascii="Times New Roman" w:hAnsi="Times New Roman" w:cs="Times New Roman"/>
          <w:sz w:val="24"/>
          <w:szCs w:val="24"/>
          <w:lang w:val="en-US"/>
        </w:rPr>
        <w:t xml:space="preserve">      One positive aspect is that the idea, in theory, has the potential to easily link people with the communities they find themselves in, as well as other people within those communities. This occurs through the reproduction and transferring of information and knowledge, as a shared common practice (Koliba &amp; Gajda, 2009).</w:t>
      </w:r>
    </w:p>
    <w:p w14:paraId="21A37B6B" w14:textId="0D2BE101" w:rsidR="00CD5FC8" w:rsidRPr="00CD5FC8" w:rsidRDefault="00CD5FC8"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CD5FC8">
        <w:rPr>
          <w:rFonts w:ascii="Times New Roman" w:hAnsi="Times New Roman" w:cs="Times New Roman"/>
          <w:sz w:val="24"/>
          <w:szCs w:val="24"/>
          <w:lang w:val="en-US"/>
        </w:rPr>
        <w:t>Communities of practice have also helped to establish the concept of career trajectories, which is the idea that an identity that we have, for example a professional work identity, can be expanded over time in order to reach future goals</w:t>
      </w:r>
      <w:r w:rsidR="006C3191">
        <w:rPr>
          <w:rFonts w:ascii="Times New Roman" w:hAnsi="Times New Roman" w:cs="Times New Roman"/>
          <w:sz w:val="24"/>
          <w:szCs w:val="24"/>
          <w:lang w:val="en-US"/>
        </w:rPr>
        <w:t>.</w:t>
      </w:r>
      <w:r w:rsidRPr="00CD5FC8">
        <w:rPr>
          <w:rFonts w:ascii="Times New Roman" w:hAnsi="Times New Roman" w:cs="Times New Roman"/>
          <w:sz w:val="24"/>
          <w:szCs w:val="24"/>
          <w:lang w:val="en-US"/>
        </w:rPr>
        <w:t xml:space="preserve"> This is done by building upon our past experiences, and what we have previously learned. An example of this was highlighted in work by Jawitz (2008), who found that staff at a university were able to progress their careers by moving from one community of practice to another, in an environment, where progression would otherwise have been very difficult.</w:t>
      </w:r>
    </w:p>
    <w:p w14:paraId="17C27C49" w14:textId="0396DD10" w:rsidR="00CD5FC8" w:rsidRPr="00CD5FC8" w:rsidRDefault="00CD5FC8" w:rsidP="00C73D22">
      <w:pPr>
        <w:spacing w:line="480" w:lineRule="auto"/>
        <w:jc w:val="both"/>
        <w:rPr>
          <w:rFonts w:ascii="Times New Roman" w:hAnsi="Times New Roman" w:cs="Times New Roman"/>
          <w:sz w:val="24"/>
          <w:szCs w:val="24"/>
          <w:lang w:val="en-US"/>
        </w:rPr>
      </w:pPr>
      <w:r w:rsidRPr="00CD5FC8">
        <w:rPr>
          <w:rFonts w:ascii="Times New Roman" w:hAnsi="Times New Roman" w:cs="Times New Roman"/>
          <w:sz w:val="24"/>
          <w:szCs w:val="24"/>
          <w:lang w:val="en-US"/>
        </w:rPr>
        <w:t xml:space="preserve">      Finally, as well as the idea of a community of practice being of significant theoretical benefit (Fuller, Hodkinson, Hodkinson &amp; Unwin, 2013), it also enables people to gain knowledge in a practical, hands-on environment. This can be critiqued positively, as in my personal experience with M</w:t>
      </w:r>
      <w:r>
        <w:rPr>
          <w:rFonts w:ascii="Times New Roman" w:hAnsi="Times New Roman" w:cs="Times New Roman"/>
          <w:sz w:val="24"/>
          <w:szCs w:val="24"/>
          <w:lang w:val="en-US"/>
        </w:rPr>
        <w:t>ind</w:t>
      </w:r>
      <w:r w:rsidRPr="00CD5FC8">
        <w:rPr>
          <w:rFonts w:ascii="Times New Roman" w:hAnsi="Times New Roman" w:cs="Times New Roman"/>
          <w:sz w:val="24"/>
          <w:szCs w:val="24"/>
          <w:lang w:val="en-US"/>
        </w:rPr>
        <w:t xml:space="preserve">. I found this to be extremely beneficial, as I was </w:t>
      </w:r>
      <w:bookmarkStart w:id="15" w:name="_Hlk38984872"/>
      <w:r w:rsidRPr="00CD5FC8">
        <w:rPr>
          <w:rFonts w:ascii="Times New Roman" w:hAnsi="Times New Roman" w:cs="Times New Roman"/>
          <w:sz w:val="24"/>
          <w:szCs w:val="24"/>
          <w:lang w:val="en-US"/>
        </w:rPr>
        <w:t xml:space="preserve">able to gain practical knowledge regarding my identity, group membership and social interactions, that could not necessarily have been learned in a university classroom or from a textbook (Orr, 1990). </w:t>
      </w:r>
    </w:p>
    <w:bookmarkEnd w:id="15"/>
    <w:p w14:paraId="1B26A9C7" w14:textId="77777777" w:rsidR="00CD5FC8" w:rsidRPr="00CD5FC8" w:rsidRDefault="00CD5FC8" w:rsidP="00C73D22">
      <w:pPr>
        <w:spacing w:line="480" w:lineRule="auto"/>
        <w:jc w:val="both"/>
        <w:rPr>
          <w:rFonts w:ascii="Times New Roman" w:hAnsi="Times New Roman" w:cs="Times New Roman"/>
          <w:sz w:val="24"/>
          <w:szCs w:val="24"/>
          <w:lang w:val="en-US"/>
        </w:rPr>
      </w:pPr>
      <w:r w:rsidRPr="00CD5FC8">
        <w:rPr>
          <w:rFonts w:ascii="Times New Roman" w:hAnsi="Times New Roman" w:cs="Times New Roman"/>
          <w:sz w:val="24"/>
          <w:szCs w:val="24"/>
          <w:lang w:val="en-US"/>
        </w:rPr>
        <w:t xml:space="preserve">      However, there are a number of limitations. Firstly, putting this theory into practice can prove difficult in certain settings such as advanced industrial environments. This is because the work involved may be so complex that any potential members of that community need formal education, in order to learn the information needed in order to progress (Fuller, Hodkinson, Hodkinson &amp; Unwin, 2013). </w:t>
      </w:r>
    </w:p>
    <w:p w14:paraId="354C060B" w14:textId="6D03F20D" w:rsidR="00CD5FC8" w:rsidRPr="00CD5FC8" w:rsidRDefault="00CD5FC8" w:rsidP="00C73D22">
      <w:pPr>
        <w:spacing w:line="480" w:lineRule="auto"/>
        <w:jc w:val="both"/>
        <w:rPr>
          <w:rFonts w:ascii="Times New Roman" w:hAnsi="Times New Roman" w:cs="Times New Roman"/>
          <w:sz w:val="24"/>
          <w:szCs w:val="24"/>
          <w:lang w:val="en-US"/>
        </w:rPr>
      </w:pPr>
      <w:r w:rsidRPr="00CD5FC8">
        <w:rPr>
          <w:rFonts w:ascii="Times New Roman" w:hAnsi="Times New Roman" w:cs="Times New Roman"/>
          <w:sz w:val="24"/>
          <w:szCs w:val="24"/>
          <w:lang w:val="en-US"/>
        </w:rPr>
        <w:t xml:space="preserve">      In my experience, I found this to be partially true. Certain situations did prove to be difficult, for example, dealing with people who were under the influence of drugs or high strength medication. However, where this proved to be the case, additional learning resources were made available and specific training courses were held, in addition to the community of practice-based learning</w:t>
      </w:r>
      <w:r w:rsidR="006C3191">
        <w:rPr>
          <w:rFonts w:ascii="Times New Roman" w:hAnsi="Times New Roman" w:cs="Times New Roman"/>
          <w:sz w:val="24"/>
          <w:szCs w:val="24"/>
          <w:lang w:val="en-US"/>
        </w:rPr>
        <w:t xml:space="preserve"> (Mind, 2020). </w:t>
      </w:r>
    </w:p>
    <w:p w14:paraId="638D94AB" w14:textId="77777777" w:rsidR="00CD5FC8" w:rsidRDefault="00CD5FC8" w:rsidP="00C73D22">
      <w:pPr>
        <w:spacing w:line="480" w:lineRule="auto"/>
        <w:jc w:val="both"/>
        <w:rPr>
          <w:rFonts w:ascii="Times New Roman" w:hAnsi="Times New Roman" w:cs="Times New Roman"/>
          <w:sz w:val="24"/>
          <w:szCs w:val="24"/>
          <w:lang w:val="en-US"/>
        </w:rPr>
      </w:pPr>
      <w:r w:rsidRPr="00CD5FC8">
        <w:rPr>
          <w:rFonts w:ascii="Times New Roman" w:hAnsi="Times New Roman" w:cs="Times New Roman"/>
          <w:sz w:val="24"/>
          <w:szCs w:val="24"/>
          <w:lang w:val="en-US"/>
        </w:rPr>
        <w:lastRenderedPageBreak/>
        <w:t xml:space="preserve">      In some cases, legitimate peripheral participation may prove extremely difficult, or simply unfeasible, due to the importance of the social context that a particular community may find itself in, within a society (Jawitz, 2008). Additionally, it has been found that communities of practice often rely and depend on a number of standard, yet acutely defined set of behaviours (Koliba &amp; Gajda, 2009).</w:t>
      </w:r>
    </w:p>
    <w:p w14:paraId="21A71EC6" w14:textId="77777777" w:rsidR="00F2029C" w:rsidRDefault="00F2029C"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 conclusion, the idea of a community of practice, is one that reproduces and transfers knowledge to it members. When individuals identify with, and join one, they are able to acquire information, which is a critical feature of a community of practice and sets it apart from knowledge building communities </w:t>
      </w:r>
      <w:r w:rsidRPr="00C75687">
        <w:rPr>
          <w:rFonts w:ascii="Times New Roman" w:hAnsi="Times New Roman" w:cs="Times New Roman"/>
          <w:sz w:val="24"/>
          <w:szCs w:val="24"/>
          <w:lang w:val="en-US"/>
        </w:rPr>
        <w:t>(Lave &amp; Wenger, 1991)</w:t>
      </w:r>
      <w:r>
        <w:rPr>
          <w:rFonts w:ascii="Times New Roman" w:hAnsi="Times New Roman" w:cs="Times New Roman"/>
          <w:sz w:val="24"/>
          <w:szCs w:val="24"/>
          <w:lang w:val="en-US"/>
        </w:rPr>
        <w:t xml:space="preserve">. </w:t>
      </w:r>
    </w:p>
    <w:p w14:paraId="23545F08" w14:textId="77777777" w:rsidR="00F2029C" w:rsidRDefault="00F2029C"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presence of features such as members who share the same common interests and objectives, a shared space in which to operate in and a collective set of practices, enables an environment to be defined as a community of practice </w:t>
      </w:r>
      <w:r w:rsidRPr="001B585B">
        <w:rPr>
          <w:rFonts w:ascii="Times New Roman" w:hAnsi="Times New Roman" w:cs="Times New Roman"/>
          <w:sz w:val="24"/>
          <w:szCs w:val="24"/>
          <w:lang w:val="en-US"/>
        </w:rPr>
        <w:t>(Koliba &amp; Gajda, 2009).</w:t>
      </w:r>
      <w:r>
        <w:rPr>
          <w:rFonts w:ascii="Times New Roman" w:hAnsi="Times New Roman" w:cs="Times New Roman"/>
          <w:sz w:val="24"/>
          <w:szCs w:val="24"/>
          <w:lang w:val="en-US"/>
        </w:rPr>
        <w:t xml:space="preserve"> When put into practice, it enables people to  immerse themselves in the culture of their particular community, empowering them to become </w:t>
      </w:r>
      <w:r w:rsidRPr="00FB5892">
        <w:rPr>
          <w:rFonts w:ascii="Times New Roman" w:hAnsi="Times New Roman" w:cs="Times New Roman"/>
          <w:sz w:val="24"/>
          <w:szCs w:val="24"/>
          <w:lang w:val="en-US"/>
        </w:rPr>
        <w:t>an informed and productive member</w:t>
      </w:r>
      <w:r>
        <w:rPr>
          <w:rFonts w:ascii="Times New Roman" w:hAnsi="Times New Roman" w:cs="Times New Roman"/>
          <w:sz w:val="24"/>
          <w:szCs w:val="24"/>
          <w:lang w:val="en-US"/>
        </w:rPr>
        <w:t xml:space="preserve"> </w:t>
      </w:r>
      <w:r w:rsidRPr="0042675D">
        <w:rPr>
          <w:rFonts w:ascii="Times New Roman" w:hAnsi="Times New Roman" w:cs="Times New Roman"/>
          <w:sz w:val="24"/>
          <w:szCs w:val="24"/>
          <w:lang w:val="en-US"/>
        </w:rPr>
        <w:t>(Hoadley, 2012).</w:t>
      </w:r>
    </w:p>
    <w:p w14:paraId="76CE8C38" w14:textId="153736B9" w:rsidR="00F2029C" w:rsidRDefault="00F2029C"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Developments within the theory of communities of practice, have seen the concept move away from what was previously seen as an anthropological method of learning, to a learning procedure in its own right </w:t>
      </w:r>
      <w:r w:rsidRPr="00C04772">
        <w:rPr>
          <w:rFonts w:ascii="Times New Roman" w:hAnsi="Times New Roman" w:cs="Times New Roman"/>
          <w:sz w:val="24"/>
          <w:szCs w:val="24"/>
          <w:lang w:val="en-US"/>
        </w:rPr>
        <w:t>(Hoadley &amp; Kilner, 2005 and</w:t>
      </w:r>
      <w:r>
        <w:rPr>
          <w:rFonts w:ascii="Times New Roman" w:hAnsi="Times New Roman" w:cs="Times New Roman"/>
          <w:sz w:val="24"/>
          <w:szCs w:val="24"/>
          <w:lang w:val="en-US"/>
        </w:rPr>
        <w:t xml:space="preserve"> </w:t>
      </w:r>
      <w:r w:rsidRPr="00C04772">
        <w:rPr>
          <w:rFonts w:ascii="Times New Roman" w:hAnsi="Times New Roman" w:cs="Times New Roman"/>
          <w:sz w:val="24"/>
          <w:szCs w:val="24"/>
          <w:lang w:val="en-US"/>
        </w:rPr>
        <w:t>Hoadley, 2012).</w:t>
      </w:r>
      <w:r>
        <w:rPr>
          <w:rFonts w:ascii="Times New Roman" w:hAnsi="Times New Roman" w:cs="Times New Roman"/>
          <w:sz w:val="24"/>
          <w:szCs w:val="24"/>
          <w:lang w:val="en-US"/>
        </w:rPr>
        <w:t xml:space="preserve"> This in turn, has enabled further research to be undertaken </w:t>
      </w:r>
      <w:r w:rsidR="00C73D22">
        <w:rPr>
          <w:rFonts w:ascii="Times New Roman" w:hAnsi="Times New Roman" w:cs="Times New Roman"/>
          <w:sz w:val="24"/>
          <w:szCs w:val="24"/>
          <w:lang w:val="en-US"/>
        </w:rPr>
        <w:t xml:space="preserve">(Wenger &amp; </w:t>
      </w:r>
      <w:r w:rsidR="00C73D22" w:rsidRPr="00187318">
        <w:rPr>
          <w:rFonts w:ascii="Times New Roman" w:hAnsi="Times New Roman" w:cs="Times New Roman"/>
          <w:sz w:val="24"/>
          <w:szCs w:val="24"/>
          <w:lang w:val="en-US"/>
        </w:rPr>
        <w:t>Snyder</w:t>
      </w:r>
      <w:r w:rsidR="00C73D22">
        <w:rPr>
          <w:rFonts w:ascii="Times New Roman" w:hAnsi="Times New Roman" w:cs="Times New Roman"/>
          <w:sz w:val="24"/>
          <w:szCs w:val="24"/>
          <w:lang w:val="en-US"/>
        </w:rPr>
        <w:t>, 2000</w:t>
      </w:r>
      <w:r w:rsidR="00C73D22" w:rsidRPr="00705A93">
        <w:rPr>
          <w:rFonts w:ascii="Times New Roman" w:hAnsi="Times New Roman" w:cs="Times New Roman"/>
          <w:sz w:val="24"/>
          <w:szCs w:val="24"/>
          <w:lang w:val="en-US"/>
        </w:rPr>
        <w:t>)</w:t>
      </w:r>
      <w:r w:rsidR="00C73D22">
        <w:rPr>
          <w:rFonts w:ascii="Times New Roman" w:hAnsi="Times New Roman" w:cs="Times New Roman"/>
          <w:sz w:val="24"/>
          <w:szCs w:val="24"/>
          <w:lang w:val="en-US"/>
        </w:rPr>
        <w:t>.</w:t>
      </w:r>
    </w:p>
    <w:p w14:paraId="6CE64A22" w14:textId="77777777" w:rsidR="00F2029C" w:rsidRDefault="00F2029C"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 number of positive critiques have been established through previous research. These include the way it enables individuals to easily link with their wider community </w:t>
      </w:r>
      <w:r w:rsidRPr="00CD5FC8">
        <w:rPr>
          <w:rFonts w:ascii="Times New Roman" w:hAnsi="Times New Roman" w:cs="Times New Roman"/>
          <w:sz w:val="24"/>
          <w:szCs w:val="24"/>
          <w:lang w:val="en-US"/>
        </w:rPr>
        <w:t>(Koliba &amp; Gajda, 2009)</w:t>
      </w:r>
      <w:r>
        <w:rPr>
          <w:rFonts w:ascii="Times New Roman" w:hAnsi="Times New Roman" w:cs="Times New Roman"/>
          <w:sz w:val="24"/>
          <w:szCs w:val="24"/>
          <w:lang w:val="en-US"/>
        </w:rPr>
        <w:t xml:space="preserve">, and its practicality, in enabling people to </w:t>
      </w:r>
      <w:r w:rsidRPr="00CD5FC8">
        <w:rPr>
          <w:rFonts w:ascii="Times New Roman" w:hAnsi="Times New Roman" w:cs="Times New Roman"/>
          <w:sz w:val="24"/>
          <w:szCs w:val="24"/>
          <w:lang w:val="en-US"/>
        </w:rPr>
        <w:t xml:space="preserve">gain knowledge </w:t>
      </w:r>
      <w:r>
        <w:rPr>
          <w:rFonts w:ascii="Times New Roman" w:hAnsi="Times New Roman" w:cs="Times New Roman"/>
          <w:sz w:val="24"/>
          <w:szCs w:val="24"/>
          <w:lang w:val="en-US"/>
        </w:rPr>
        <w:t xml:space="preserve">that they cannot be taught in a formal learning environment (Orr, 1990). </w:t>
      </w:r>
    </w:p>
    <w:p w14:paraId="59B6FC0D" w14:textId="77777777" w:rsidR="00F2029C" w:rsidRPr="00AC4CE7" w:rsidRDefault="00F2029C" w:rsidP="00C73D2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Drawing upon my own experiences, through membership of a community of practice, as a general volunteer with Mind. I was able to gain knowledge in terms of social interactions, </w:t>
      </w:r>
      <w:r>
        <w:rPr>
          <w:rFonts w:ascii="Times New Roman" w:hAnsi="Times New Roman" w:cs="Times New Roman"/>
          <w:sz w:val="24"/>
          <w:szCs w:val="24"/>
          <w:lang w:val="en-US"/>
        </w:rPr>
        <w:lastRenderedPageBreak/>
        <w:t xml:space="preserve">group memberships and my own identity. This enabled me to develop both personally and professionally. This was guided and supported by theories such as </w:t>
      </w:r>
      <w:r w:rsidRPr="00AC4CE7">
        <w:rPr>
          <w:rFonts w:ascii="Times New Roman" w:hAnsi="Times New Roman" w:cs="Times New Roman"/>
          <w:sz w:val="24"/>
          <w:szCs w:val="24"/>
          <w:lang w:val="en-US"/>
        </w:rPr>
        <w:t>Legitimate Peripheral Participation</w:t>
      </w:r>
      <w:r>
        <w:rPr>
          <w:rFonts w:ascii="Times New Roman" w:hAnsi="Times New Roman" w:cs="Times New Roman"/>
          <w:sz w:val="24"/>
          <w:szCs w:val="24"/>
          <w:lang w:val="en-US"/>
        </w:rPr>
        <w:t xml:space="preserve"> </w:t>
      </w:r>
      <w:r w:rsidRPr="00AC4CE7">
        <w:rPr>
          <w:rFonts w:ascii="Times New Roman" w:hAnsi="Times New Roman" w:cs="Times New Roman"/>
          <w:sz w:val="24"/>
          <w:szCs w:val="24"/>
          <w:lang w:val="en-US"/>
        </w:rPr>
        <w:t>(Fuller, Hodkinson, Hodkinson &amp; Unwin, 2013</w:t>
      </w:r>
      <w:r>
        <w:rPr>
          <w:rFonts w:ascii="Times New Roman" w:hAnsi="Times New Roman" w:cs="Times New Roman"/>
          <w:sz w:val="24"/>
          <w:szCs w:val="24"/>
          <w:lang w:val="en-US"/>
        </w:rPr>
        <w:t xml:space="preserve">) and </w:t>
      </w:r>
      <w:r w:rsidRPr="00AC4CE7">
        <w:rPr>
          <w:rFonts w:ascii="Times New Roman" w:hAnsi="Times New Roman" w:cs="Times New Roman"/>
          <w:sz w:val="24"/>
          <w:szCs w:val="24"/>
          <w:lang w:val="en-US"/>
        </w:rPr>
        <w:t>Social Interdependence Theory (Johnson &amp; Johnson, 2008).</w:t>
      </w:r>
    </w:p>
    <w:p w14:paraId="7B9888BF" w14:textId="5B888FD2" w:rsidR="00340E3A" w:rsidRDefault="00340E3A" w:rsidP="00D50839">
      <w:pPr>
        <w:jc w:val="both"/>
        <w:rPr>
          <w:rFonts w:ascii="Times New Roman" w:hAnsi="Times New Roman" w:cs="Times New Roman"/>
          <w:sz w:val="24"/>
          <w:szCs w:val="24"/>
          <w:lang w:val="en-US"/>
        </w:rPr>
      </w:pPr>
    </w:p>
    <w:p w14:paraId="44F30A04" w14:textId="3AD427CD" w:rsidR="00340E3A" w:rsidRDefault="00340E3A" w:rsidP="00D50839">
      <w:pPr>
        <w:jc w:val="both"/>
        <w:rPr>
          <w:rFonts w:ascii="Times New Roman" w:hAnsi="Times New Roman" w:cs="Times New Roman"/>
          <w:sz w:val="24"/>
          <w:szCs w:val="24"/>
          <w:lang w:val="en-US"/>
        </w:rPr>
      </w:pPr>
    </w:p>
    <w:p w14:paraId="7807AFF9" w14:textId="59F6CEC1" w:rsidR="00340E3A" w:rsidRDefault="00340E3A" w:rsidP="00D50839">
      <w:pPr>
        <w:jc w:val="both"/>
        <w:rPr>
          <w:rFonts w:ascii="Times New Roman" w:hAnsi="Times New Roman" w:cs="Times New Roman"/>
          <w:sz w:val="24"/>
          <w:szCs w:val="24"/>
          <w:lang w:val="en-US"/>
        </w:rPr>
      </w:pPr>
    </w:p>
    <w:p w14:paraId="6C66A025" w14:textId="381AAA12" w:rsidR="00340E3A" w:rsidRDefault="00340E3A" w:rsidP="00D50839">
      <w:pPr>
        <w:jc w:val="both"/>
        <w:rPr>
          <w:rFonts w:ascii="Times New Roman" w:hAnsi="Times New Roman" w:cs="Times New Roman"/>
          <w:sz w:val="24"/>
          <w:szCs w:val="24"/>
          <w:lang w:val="en-US"/>
        </w:rPr>
      </w:pPr>
    </w:p>
    <w:p w14:paraId="71FB4D7A" w14:textId="50D83276" w:rsidR="00340E3A" w:rsidRDefault="00340E3A" w:rsidP="00D50839">
      <w:pPr>
        <w:jc w:val="both"/>
        <w:rPr>
          <w:rFonts w:ascii="Times New Roman" w:hAnsi="Times New Roman" w:cs="Times New Roman"/>
          <w:sz w:val="24"/>
          <w:szCs w:val="24"/>
          <w:lang w:val="en-US"/>
        </w:rPr>
      </w:pPr>
    </w:p>
    <w:p w14:paraId="1114BD80" w14:textId="63B688CD" w:rsidR="00340E3A" w:rsidRDefault="00340E3A" w:rsidP="00D50839">
      <w:pPr>
        <w:jc w:val="both"/>
        <w:rPr>
          <w:rFonts w:ascii="Times New Roman" w:hAnsi="Times New Roman" w:cs="Times New Roman"/>
          <w:sz w:val="24"/>
          <w:szCs w:val="24"/>
          <w:lang w:val="en-US"/>
        </w:rPr>
      </w:pPr>
    </w:p>
    <w:p w14:paraId="6CAB0E3D" w14:textId="794E3E55" w:rsidR="00340E3A" w:rsidRDefault="00340E3A" w:rsidP="00D50839">
      <w:pPr>
        <w:jc w:val="both"/>
        <w:rPr>
          <w:rFonts w:ascii="Times New Roman" w:hAnsi="Times New Roman" w:cs="Times New Roman"/>
          <w:sz w:val="24"/>
          <w:szCs w:val="24"/>
          <w:lang w:val="en-US"/>
        </w:rPr>
      </w:pPr>
    </w:p>
    <w:p w14:paraId="49BA2C9A" w14:textId="064DF52D" w:rsidR="00340E3A" w:rsidRDefault="00340E3A" w:rsidP="00D50839">
      <w:pPr>
        <w:jc w:val="both"/>
        <w:rPr>
          <w:rFonts w:ascii="Times New Roman" w:hAnsi="Times New Roman" w:cs="Times New Roman"/>
          <w:sz w:val="24"/>
          <w:szCs w:val="24"/>
          <w:lang w:val="en-US"/>
        </w:rPr>
      </w:pPr>
    </w:p>
    <w:p w14:paraId="77C38208" w14:textId="22606013" w:rsidR="00340E3A" w:rsidRDefault="00340E3A" w:rsidP="00D50839">
      <w:pPr>
        <w:jc w:val="both"/>
        <w:rPr>
          <w:rFonts w:ascii="Times New Roman" w:hAnsi="Times New Roman" w:cs="Times New Roman"/>
          <w:sz w:val="24"/>
          <w:szCs w:val="24"/>
          <w:lang w:val="en-US"/>
        </w:rPr>
      </w:pPr>
    </w:p>
    <w:p w14:paraId="6652736B" w14:textId="0422CAC2" w:rsidR="00340E3A" w:rsidRDefault="00340E3A" w:rsidP="00D50839">
      <w:pPr>
        <w:jc w:val="both"/>
        <w:rPr>
          <w:rFonts w:ascii="Times New Roman" w:hAnsi="Times New Roman" w:cs="Times New Roman"/>
          <w:sz w:val="24"/>
          <w:szCs w:val="24"/>
          <w:lang w:val="en-US"/>
        </w:rPr>
      </w:pPr>
    </w:p>
    <w:p w14:paraId="45C923C2" w14:textId="506D948E" w:rsidR="00340E3A" w:rsidRDefault="00340E3A" w:rsidP="00D50839">
      <w:pPr>
        <w:jc w:val="both"/>
        <w:rPr>
          <w:rFonts w:ascii="Times New Roman" w:hAnsi="Times New Roman" w:cs="Times New Roman"/>
          <w:sz w:val="24"/>
          <w:szCs w:val="24"/>
          <w:lang w:val="en-US"/>
        </w:rPr>
      </w:pPr>
    </w:p>
    <w:p w14:paraId="16E8E594" w14:textId="7FBC1802" w:rsidR="00340E3A" w:rsidRDefault="00340E3A" w:rsidP="00D50839">
      <w:pPr>
        <w:jc w:val="both"/>
        <w:rPr>
          <w:rFonts w:ascii="Times New Roman" w:hAnsi="Times New Roman" w:cs="Times New Roman"/>
          <w:sz w:val="24"/>
          <w:szCs w:val="24"/>
          <w:lang w:val="en-US"/>
        </w:rPr>
      </w:pPr>
    </w:p>
    <w:p w14:paraId="5AB2BE02" w14:textId="77777777" w:rsidR="009964A1" w:rsidRDefault="009964A1" w:rsidP="00D50839">
      <w:pPr>
        <w:jc w:val="both"/>
        <w:rPr>
          <w:rFonts w:ascii="Times New Roman" w:hAnsi="Times New Roman" w:cs="Times New Roman"/>
          <w:sz w:val="24"/>
          <w:szCs w:val="24"/>
          <w:lang w:val="en-US"/>
        </w:rPr>
      </w:pPr>
    </w:p>
    <w:p w14:paraId="514FE6AA" w14:textId="77777777" w:rsidR="009964A1" w:rsidRDefault="009964A1" w:rsidP="00D50839">
      <w:pPr>
        <w:jc w:val="both"/>
        <w:rPr>
          <w:rFonts w:ascii="Times New Roman" w:hAnsi="Times New Roman" w:cs="Times New Roman"/>
          <w:sz w:val="24"/>
          <w:szCs w:val="24"/>
          <w:lang w:val="en-US"/>
        </w:rPr>
      </w:pPr>
    </w:p>
    <w:p w14:paraId="0DF19AC6" w14:textId="77777777" w:rsidR="00C73D22" w:rsidRDefault="00C73D22" w:rsidP="00A95953">
      <w:pPr>
        <w:jc w:val="both"/>
        <w:rPr>
          <w:rFonts w:ascii="Times New Roman" w:hAnsi="Times New Roman" w:cs="Times New Roman"/>
          <w:sz w:val="24"/>
          <w:szCs w:val="24"/>
          <w:lang w:val="en-US"/>
        </w:rPr>
      </w:pPr>
    </w:p>
    <w:p w14:paraId="7E26901C" w14:textId="77777777" w:rsidR="00C73D22" w:rsidRDefault="00C73D22" w:rsidP="00A95953">
      <w:pPr>
        <w:jc w:val="both"/>
        <w:rPr>
          <w:rFonts w:ascii="Times New Roman" w:hAnsi="Times New Roman" w:cs="Times New Roman"/>
          <w:sz w:val="24"/>
          <w:szCs w:val="24"/>
          <w:lang w:val="en-US"/>
        </w:rPr>
      </w:pPr>
    </w:p>
    <w:p w14:paraId="713B1BC2" w14:textId="77777777" w:rsidR="00C73D22" w:rsidRDefault="00C73D22" w:rsidP="00A95953">
      <w:pPr>
        <w:jc w:val="both"/>
        <w:rPr>
          <w:rFonts w:ascii="Times New Roman" w:hAnsi="Times New Roman" w:cs="Times New Roman"/>
          <w:sz w:val="24"/>
          <w:szCs w:val="24"/>
          <w:lang w:val="en-US"/>
        </w:rPr>
      </w:pPr>
    </w:p>
    <w:p w14:paraId="62DAF6ED" w14:textId="77777777" w:rsidR="00C73D22" w:rsidRDefault="00C73D22" w:rsidP="00A95953">
      <w:pPr>
        <w:jc w:val="both"/>
        <w:rPr>
          <w:rFonts w:ascii="Times New Roman" w:hAnsi="Times New Roman" w:cs="Times New Roman"/>
          <w:sz w:val="24"/>
          <w:szCs w:val="24"/>
          <w:lang w:val="en-US"/>
        </w:rPr>
      </w:pPr>
    </w:p>
    <w:p w14:paraId="7AC044D8" w14:textId="77777777" w:rsidR="00C73D22" w:rsidRDefault="00C73D22" w:rsidP="00A95953">
      <w:pPr>
        <w:jc w:val="both"/>
        <w:rPr>
          <w:rFonts w:ascii="Times New Roman" w:hAnsi="Times New Roman" w:cs="Times New Roman"/>
          <w:sz w:val="24"/>
          <w:szCs w:val="24"/>
          <w:lang w:val="en-US"/>
        </w:rPr>
      </w:pPr>
    </w:p>
    <w:p w14:paraId="46E17518" w14:textId="77777777" w:rsidR="00C73D22" w:rsidRDefault="00C73D22" w:rsidP="00A95953">
      <w:pPr>
        <w:jc w:val="both"/>
        <w:rPr>
          <w:rFonts w:ascii="Times New Roman" w:hAnsi="Times New Roman" w:cs="Times New Roman"/>
          <w:sz w:val="24"/>
          <w:szCs w:val="24"/>
          <w:lang w:val="en-US"/>
        </w:rPr>
      </w:pPr>
    </w:p>
    <w:p w14:paraId="47399D70" w14:textId="77777777" w:rsidR="00C73D22" w:rsidRDefault="00C73D22" w:rsidP="00A95953">
      <w:pPr>
        <w:jc w:val="both"/>
        <w:rPr>
          <w:rFonts w:ascii="Times New Roman" w:hAnsi="Times New Roman" w:cs="Times New Roman"/>
          <w:sz w:val="24"/>
          <w:szCs w:val="24"/>
          <w:lang w:val="en-US"/>
        </w:rPr>
      </w:pPr>
    </w:p>
    <w:p w14:paraId="7529F3C9" w14:textId="77777777" w:rsidR="00C73D22" w:rsidRDefault="00C73D22" w:rsidP="00A95953">
      <w:pPr>
        <w:jc w:val="both"/>
        <w:rPr>
          <w:rFonts w:ascii="Times New Roman" w:hAnsi="Times New Roman" w:cs="Times New Roman"/>
          <w:sz w:val="24"/>
          <w:szCs w:val="24"/>
          <w:lang w:val="en-US"/>
        </w:rPr>
      </w:pPr>
    </w:p>
    <w:p w14:paraId="245A02E7" w14:textId="77777777" w:rsidR="00C73D22" w:rsidRDefault="00C73D22" w:rsidP="00A95953">
      <w:pPr>
        <w:jc w:val="both"/>
        <w:rPr>
          <w:rFonts w:ascii="Times New Roman" w:hAnsi="Times New Roman" w:cs="Times New Roman"/>
          <w:sz w:val="24"/>
          <w:szCs w:val="24"/>
          <w:lang w:val="en-US"/>
        </w:rPr>
      </w:pPr>
    </w:p>
    <w:p w14:paraId="7D8C1274" w14:textId="77777777" w:rsidR="00C73D22" w:rsidRDefault="00C73D22" w:rsidP="00A95953">
      <w:pPr>
        <w:jc w:val="both"/>
        <w:rPr>
          <w:rFonts w:ascii="Times New Roman" w:hAnsi="Times New Roman" w:cs="Times New Roman"/>
          <w:sz w:val="24"/>
          <w:szCs w:val="24"/>
          <w:lang w:val="en-US"/>
        </w:rPr>
      </w:pPr>
    </w:p>
    <w:p w14:paraId="634F8DFE" w14:textId="77777777" w:rsidR="00C73D22" w:rsidRDefault="00C73D22" w:rsidP="00A95953">
      <w:pPr>
        <w:jc w:val="both"/>
        <w:rPr>
          <w:rFonts w:ascii="Times New Roman" w:hAnsi="Times New Roman" w:cs="Times New Roman"/>
          <w:sz w:val="24"/>
          <w:szCs w:val="24"/>
          <w:lang w:val="en-US"/>
        </w:rPr>
      </w:pPr>
    </w:p>
    <w:p w14:paraId="7F5F9817" w14:textId="01ACF56A" w:rsidR="00A95953" w:rsidRDefault="00340E3A" w:rsidP="00A95953">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References </w:t>
      </w:r>
    </w:p>
    <w:p w14:paraId="2E10EE7D" w14:textId="77777777" w:rsidR="00C73D22" w:rsidRDefault="00C73D22" w:rsidP="00C73D22">
      <w:pPr>
        <w:spacing w:line="480" w:lineRule="auto"/>
        <w:rPr>
          <w:rFonts w:ascii="Times New Roman" w:hAnsi="Times New Roman" w:cs="Times New Roman"/>
          <w:sz w:val="24"/>
          <w:szCs w:val="24"/>
        </w:rPr>
      </w:pPr>
      <w:r w:rsidRPr="00C617F7">
        <w:rPr>
          <w:rFonts w:ascii="Times New Roman" w:hAnsi="Times New Roman" w:cs="Times New Roman"/>
          <w:sz w:val="24"/>
          <w:szCs w:val="24"/>
        </w:rPr>
        <w:t>Bruce</w:t>
      </w:r>
      <w:r>
        <w:rPr>
          <w:rFonts w:ascii="Times New Roman" w:hAnsi="Times New Roman" w:cs="Times New Roman"/>
          <w:sz w:val="24"/>
          <w:szCs w:val="24"/>
        </w:rPr>
        <w:t>, S.</w:t>
      </w:r>
      <w:r w:rsidRPr="00C617F7">
        <w:rPr>
          <w:rFonts w:ascii="Times New Roman" w:hAnsi="Times New Roman" w:cs="Times New Roman"/>
          <w:sz w:val="24"/>
          <w:szCs w:val="24"/>
        </w:rPr>
        <w:t xml:space="preserve"> &amp; Yearly,</w:t>
      </w:r>
      <w:r>
        <w:rPr>
          <w:rFonts w:ascii="Times New Roman" w:hAnsi="Times New Roman" w:cs="Times New Roman"/>
          <w:sz w:val="24"/>
          <w:szCs w:val="24"/>
        </w:rPr>
        <w:t xml:space="preserve"> S.</w:t>
      </w:r>
      <w:r w:rsidRPr="00C617F7">
        <w:rPr>
          <w:rFonts w:ascii="Times New Roman" w:hAnsi="Times New Roman" w:cs="Times New Roman"/>
          <w:sz w:val="24"/>
          <w:szCs w:val="24"/>
        </w:rPr>
        <w:t xml:space="preserve"> </w:t>
      </w:r>
      <w:r>
        <w:rPr>
          <w:rFonts w:ascii="Times New Roman" w:hAnsi="Times New Roman" w:cs="Times New Roman"/>
          <w:sz w:val="24"/>
          <w:szCs w:val="24"/>
        </w:rPr>
        <w:t>(</w:t>
      </w:r>
      <w:r w:rsidRPr="00C617F7">
        <w:rPr>
          <w:rFonts w:ascii="Times New Roman" w:hAnsi="Times New Roman" w:cs="Times New Roman"/>
          <w:sz w:val="24"/>
          <w:szCs w:val="24"/>
        </w:rPr>
        <w:t>2006).</w:t>
      </w:r>
      <w:r>
        <w:rPr>
          <w:rFonts w:ascii="Times New Roman" w:hAnsi="Times New Roman" w:cs="Times New Roman"/>
          <w:sz w:val="24"/>
          <w:szCs w:val="24"/>
        </w:rPr>
        <w:t xml:space="preserve"> </w:t>
      </w:r>
      <w:r w:rsidRPr="006C7936">
        <w:rPr>
          <w:rFonts w:ascii="Times New Roman" w:hAnsi="Times New Roman" w:cs="Times New Roman"/>
          <w:i/>
          <w:iCs/>
          <w:sz w:val="24"/>
          <w:szCs w:val="24"/>
        </w:rPr>
        <w:t>The SAGE Dictionary of Sociology.</w:t>
      </w:r>
      <w:r>
        <w:rPr>
          <w:rFonts w:ascii="Times New Roman" w:hAnsi="Times New Roman" w:cs="Times New Roman"/>
          <w:sz w:val="24"/>
          <w:szCs w:val="24"/>
        </w:rPr>
        <w:t xml:space="preserve"> London: SAGE </w:t>
      </w:r>
    </w:p>
    <w:p w14:paraId="5A99FEA9" w14:textId="77777777" w:rsidR="00C73D22" w:rsidRDefault="00C73D22" w:rsidP="00C73D22">
      <w:pPr>
        <w:spacing w:line="480" w:lineRule="auto"/>
        <w:rPr>
          <w:rFonts w:ascii="Times New Roman" w:hAnsi="Times New Roman" w:cs="Times New Roman"/>
          <w:sz w:val="24"/>
          <w:szCs w:val="24"/>
        </w:rPr>
      </w:pPr>
      <w:r>
        <w:rPr>
          <w:rFonts w:ascii="Times New Roman" w:hAnsi="Times New Roman" w:cs="Times New Roman"/>
          <w:sz w:val="24"/>
          <w:szCs w:val="24"/>
        </w:rPr>
        <w:t xml:space="preserve">        Publications. </w:t>
      </w:r>
    </w:p>
    <w:p w14:paraId="4110E7F5" w14:textId="77777777" w:rsidR="00C73D22" w:rsidRDefault="00C73D22" w:rsidP="00C73D22">
      <w:pPr>
        <w:spacing w:line="480" w:lineRule="auto"/>
        <w:rPr>
          <w:rFonts w:ascii="Times New Roman" w:hAnsi="Times New Roman" w:cs="Times New Roman"/>
          <w:sz w:val="24"/>
          <w:szCs w:val="24"/>
          <w:lang w:val="en-US"/>
        </w:rPr>
      </w:pPr>
      <w:r w:rsidRPr="002169BE">
        <w:rPr>
          <w:rFonts w:ascii="Times New Roman" w:hAnsi="Times New Roman" w:cs="Times New Roman"/>
          <w:sz w:val="24"/>
          <w:szCs w:val="24"/>
          <w:lang w:val="en-US"/>
        </w:rPr>
        <w:t xml:space="preserve">Dean, H. (2010). </w:t>
      </w:r>
      <w:r w:rsidRPr="002169BE">
        <w:rPr>
          <w:rFonts w:ascii="Times New Roman" w:hAnsi="Times New Roman" w:cs="Times New Roman"/>
          <w:i/>
          <w:iCs/>
          <w:sz w:val="24"/>
          <w:szCs w:val="24"/>
          <w:lang w:val="en-US"/>
        </w:rPr>
        <w:t>Understanding human need.</w:t>
      </w:r>
      <w:r w:rsidRPr="002169B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Bristol: </w:t>
      </w:r>
      <w:r w:rsidRPr="002169BE">
        <w:rPr>
          <w:rFonts w:ascii="Times New Roman" w:hAnsi="Times New Roman" w:cs="Times New Roman"/>
          <w:sz w:val="24"/>
          <w:szCs w:val="24"/>
          <w:lang w:val="en-US"/>
        </w:rPr>
        <w:t>Policy Press</w:t>
      </w:r>
    </w:p>
    <w:p w14:paraId="0585A323" w14:textId="77777777" w:rsidR="00C73D22" w:rsidRDefault="00C73D22" w:rsidP="00C73D22">
      <w:pPr>
        <w:spacing w:line="480" w:lineRule="auto"/>
        <w:rPr>
          <w:rFonts w:ascii="Times New Roman" w:hAnsi="Times New Roman" w:cs="Times New Roman"/>
          <w:sz w:val="24"/>
          <w:szCs w:val="24"/>
          <w:lang w:val="en-US"/>
        </w:rPr>
      </w:pPr>
      <w:r w:rsidRPr="00407287">
        <w:rPr>
          <w:rFonts w:ascii="Times New Roman" w:hAnsi="Times New Roman" w:cs="Times New Roman"/>
          <w:sz w:val="24"/>
          <w:szCs w:val="24"/>
          <w:lang w:val="en-US"/>
        </w:rPr>
        <w:t>Hoadley, C. M. &amp; Kilner, P. G. (2005). Using technology to transform communities of</w:t>
      </w:r>
    </w:p>
    <w:p w14:paraId="72D01EEC" w14:textId="77777777" w:rsidR="00C73D22" w:rsidRDefault="00C73D22" w:rsidP="00C73D2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07287">
        <w:rPr>
          <w:rFonts w:ascii="Times New Roman" w:hAnsi="Times New Roman" w:cs="Times New Roman"/>
          <w:sz w:val="24"/>
          <w:szCs w:val="24"/>
          <w:lang w:val="en-US"/>
        </w:rPr>
        <w:t xml:space="preserve">practice into knowledge-building communities. </w:t>
      </w:r>
      <w:r w:rsidRPr="00407287">
        <w:rPr>
          <w:rFonts w:ascii="Times New Roman" w:hAnsi="Times New Roman" w:cs="Times New Roman"/>
          <w:i/>
          <w:iCs/>
          <w:sz w:val="24"/>
          <w:szCs w:val="24"/>
          <w:lang w:val="en-US"/>
        </w:rPr>
        <w:t>ACM SIG Group Bulletin</w:t>
      </w:r>
      <w:r w:rsidRPr="00407287">
        <w:rPr>
          <w:rFonts w:ascii="Times New Roman" w:hAnsi="Times New Roman" w:cs="Times New Roman"/>
          <w:sz w:val="24"/>
          <w:szCs w:val="24"/>
          <w:lang w:val="en-US"/>
        </w:rPr>
        <w:t>, 25(1), 31-40.</w:t>
      </w:r>
    </w:p>
    <w:p w14:paraId="3B329564" w14:textId="77777777" w:rsidR="00C73D22" w:rsidRDefault="00C73D22" w:rsidP="00C73D22">
      <w:pPr>
        <w:spacing w:line="480" w:lineRule="auto"/>
        <w:rPr>
          <w:rFonts w:ascii="Times New Roman" w:hAnsi="Times New Roman" w:cs="Times New Roman"/>
          <w:sz w:val="24"/>
          <w:szCs w:val="24"/>
        </w:rPr>
      </w:pPr>
      <w:r w:rsidRPr="006C7936">
        <w:rPr>
          <w:rFonts w:ascii="Times New Roman" w:hAnsi="Times New Roman" w:cs="Times New Roman"/>
          <w:sz w:val="24"/>
          <w:szCs w:val="24"/>
        </w:rPr>
        <w:t>Hoadley, C. (2012). 12 What is a Community of Practice and How Can We Support It?</w:t>
      </w:r>
    </w:p>
    <w:p w14:paraId="1E99E03E" w14:textId="4CCEB454" w:rsidR="00C73D22" w:rsidRDefault="00C73D22" w:rsidP="00C73D2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C7936">
        <w:rPr>
          <w:rFonts w:ascii="Times New Roman" w:hAnsi="Times New Roman" w:cs="Times New Roman"/>
          <w:i/>
          <w:iCs/>
          <w:sz w:val="24"/>
          <w:szCs w:val="24"/>
        </w:rPr>
        <w:t xml:space="preserve">Theoretical foundations of learning environments, </w:t>
      </w:r>
      <w:r w:rsidRPr="006C7936">
        <w:rPr>
          <w:rFonts w:ascii="Times New Roman" w:hAnsi="Times New Roman" w:cs="Times New Roman"/>
          <w:sz w:val="24"/>
          <w:szCs w:val="24"/>
        </w:rPr>
        <w:t>286.</w:t>
      </w:r>
    </w:p>
    <w:p w14:paraId="1B5C2BAB" w14:textId="77777777" w:rsidR="00C73D22" w:rsidRDefault="00C73D22" w:rsidP="00C73D22">
      <w:pPr>
        <w:spacing w:line="480" w:lineRule="auto"/>
        <w:rPr>
          <w:rFonts w:ascii="Times New Roman" w:hAnsi="Times New Roman" w:cs="Times New Roman"/>
          <w:sz w:val="24"/>
          <w:szCs w:val="24"/>
          <w:lang w:val="en-US"/>
        </w:rPr>
      </w:pPr>
      <w:r w:rsidRPr="00407287">
        <w:rPr>
          <w:rFonts w:ascii="Times New Roman" w:hAnsi="Times New Roman" w:cs="Times New Roman"/>
          <w:sz w:val="24"/>
          <w:szCs w:val="24"/>
          <w:lang w:val="en-US"/>
        </w:rPr>
        <w:t>Jawitz, J. (2009). Academic identities and communities of practice in a professional</w:t>
      </w:r>
    </w:p>
    <w:p w14:paraId="30E8CF43" w14:textId="0D889679" w:rsidR="00C73D22" w:rsidRPr="00C73D22" w:rsidRDefault="00C73D22" w:rsidP="00C73D2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07287">
        <w:rPr>
          <w:rFonts w:ascii="Times New Roman" w:hAnsi="Times New Roman" w:cs="Times New Roman"/>
          <w:sz w:val="24"/>
          <w:szCs w:val="24"/>
          <w:lang w:val="en-US"/>
        </w:rPr>
        <w:t xml:space="preserve">discipline. </w:t>
      </w:r>
      <w:r w:rsidRPr="00407287">
        <w:rPr>
          <w:rFonts w:ascii="Times New Roman" w:hAnsi="Times New Roman" w:cs="Times New Roman"/>
          <w:i/>
          <w:iCs/>
          <w:sz w:val="24"/>
          <w:szCs w:val="24"/>
          <w:lang w:val="en-US"/>
        </w:rPr>
        <w:t>Teaching in Higher Education</w:t>
      </w:r>
      <w:r w:rsidRPr="00407287">
        <w:rPr>
          <w:rFonts w:ascii="Times New Roman" w:hAnsi="Times New Roman" w:cs="Times New Roman"/>
          <w:sz w:val="24"/>
          <w:szCs w:val="24"/>
          <w:lang w:val="en-US"/>
        </w:rPr>
        <w:t xml:space="preserve">, 14(3), 241-251. </w:t>
      </w:r>
      <w:r>
        <w:rPr>
          <w:rFonts w:ascii="Times New Roman" w:hAnsi="Times New Roman" w:cs="Times New Roman"/>
          <w:sz w:val="24"/>
          <w:szCs w:val="24"/>
          <w:lang w:val="en-US"/>
        </w:rPr>
        <w:t xml:space="preserve"> </w:t>
      </w:r>
    </w:p>
    <w:p w14:paraId="2633A6DF" w14:textId="77777777" w:rsidR="00C73D22" w:rsidRDefault="00C73D22" w:rsidP="00C73D22">
      <w:pPr>
        <w:spacing w:line="480" w:lineRule="auto"/>
        <w:rPr>
          <w:rFonts w:ascii="Times New Roman" w:hAnsi="Times New Roman" w:cs="Times New Roman"/>
          <w:sz w:val="24"/>
          <w:szCs w:val="24"/>
          <w:lang w:val="en-US"/>
        </w:rPr>
      </w:pPr>
      <w:r w:rsidRPr="00407287">
        <w:rPr>
          <w:rFonts w:ascii="Times New Roman" w:hAnsi="Times New Roman" w:cs="Times New Roman"/>
          <w:sz w:val="24"/>
          <w:szCs w:val="24"/>
          <w:lang w:val="en-US"/>
        </w:rPr>
        <w:t>Johnson, D.</w:t>
      </w:r>
      <w:r>
        <w:rPr>
          <w:rFonts w:ascii="Times New Roman" w:hAnsi="Times New Roman" w:cs="Times New Roman"/>
          <w:sz w:val="24"/>
          <w:szCs w:val="24"/>
          <w:lang w:val="en-US"/>
        </w:rPr>
        <w:t xml:space="preserve"> </w:t>
      </w:r>
      <w:r w:rsidRPr="00407287">
        <w:rPr>
          <w:rFonts w:ascii="Times New Roman" w:hAnsi="Times New Roman" w:cs="Times New Roman"/>
          <w:sz w:val="24"/>
          <w:szCs w:val="24"/>
          <w:lang w:val="en-US"/>
        </w:rPr>
        <w:t xml:space="preserve">&amp; Johnson, F. (2008). Joining together: group theory and group skills. </w:t>
      </w:r>
    </w:p>
    <w:p w14:paraId="26957F12" w14:textId="77777777" w:rsidR="00C73D22" w:rsidRDefault="00C73D22" w:rsidP="00C73D2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07287">
        <w:rPr>
          <w:rFonts w:ascii="Times New Roman" w:hAnsi="Times New Roman" w:cs="Times New Roman"/>
          <w:sz w:val="24"/>
          <w:szCs w:val="24"/>
          <w:lang w:val="en-US"/>
        </w:rPr>
        <w:t>New York: Pearson</w:t>
      </w:r>
      <w:r>
        <w:rPr>
          <w:rFonts w:ascii="Times New Roman" w:hAnsi="Times New Roman" w:cs="Times New Roman"/>
          <w:sz w:val="24"/>
          <w:szCs w:val="24"/>
          <w:lang w:val="en-US"/>
        </w:rPr>
        <w:t xml:space="preserve">. </w:t>
      </w:r>
    </w:p>
    <w:p w14:paraId="0C9DDB3C" w14:textId="77777777" w:rsidR="00C3356B" w:rsidRDefault="00C3356B" w:rsidP="00C3356B">
      <w:pPr>
        <w:spacing w:line="480" w:lineRule="auto"/>
        <w:rPr>
          <w:rFonts w:ascii="Times New Roman" w:hAnsi="Times New Roman" w:cs="Times New Roman"/>
          <w:sz w:val="24"/>
          <w:szCs w:val="24"/>
          <w:lang w:val="en-US"/>
        </w:rPr>
      </w:pPr>
      <w:r w:rsidRPr="002169BE">
        <w:rPr>
          <w:rFonts w:ascii="Times New Roman" w:hAnsi="Times New Roman" w:cs="Times New Roman"/>
          <w:sz w:val="24"/>
          <w:szCs w:val="24"/>
          <w:lang w:val="en-US"/>
        </w:rPr>
        <w:t xml:space="preserve">Koliba, C. &amp; Gajda, R. (2009). “Communities of practice” as an analytical construct: </w:t>
      </w:r>
    </w:p>
    <w:p w14:paraId="1EF03D34" w14:textId="77777777" w:rsidR="00C3356B" w:rsidRDefault="00C3356B" w:rsidP="00C3356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169BE">
        <w:rPr>
          <w:rFonts w:ascii="Times New Roman" w:hAnsi="Times New Roman" w:cs="Times New Roman"/>
          <w:sz w:val="24"/>
          <w:szCs w:val="24"/>
          <w:lang w:val="en-US"/>
        </w:rPr>
        <w:t>Implications for theory and practice. Intl Journal of Public Administration, 32(2),</w:t>
      </w:r>
    </w:p>
    <w:p w14:paraId="0168B468" w14:textId="77777777" w:rsidR="00C3356B" w:rsidRDefault="00C3356B" w:rsidP="00C3356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97-</w:t>
      </w:r>
      <w:r w:rsidRPr="002169BE">
        <w:rPr>
          <w:rFonts w:ascii="Times New Roman" w:hAnsi="Times New Roman" w:cs="Times New Roman"/>
          <w:sz w:val="24"/>
          <w:szCs w:val="24"/>
          <w:lang w:val="en-US"/>
        </w:rPr>
        <w:t>135.</w:t>
      </w:r>
    </w:p>
    <w:p w14:paraId="5E173D7B" w14:textId="0919197D" w:rsidR="00C3356B" w:rsidRDefault="00C3356B" w:rsidP="00C3356B">
      <w:pPr>
        <w:spacing w:line="480" w:lineRule="auto"/>
        <w:rPr>
          <w:rFonts w:ascii="Times New Roman" w:hAnsi="Times New Roman" w:cs="Times New Roman"/>
          <w:i/>
          <w:iCs/>
          <w:sz w:val="24"/>
          <w:szCs w:val="24"/>
        </w:rPr>
      </w:pPr>
      <w:r w:rsidRPr="006C7936">
        <w:rPr>
          <w:rFonts w:ascii="Times New Roman" w:hAnsi="Times New Roman" w:cs="Times New Roman"/>
          <w:sz w:val="24"/>
          <w:szCs w:val="24"/>
        </w:rPr>
        <w:t xml:space="preserve">Lave, J. &amp; Wenger, E. (1991). </w:t>
      </w:r>
      <w:r w:rsidRPr="006C7936">
        <w:rPr>
          <w:rFonts w:ascii="Times New Roman" w:hAnsi="Times New Roman" w:cs="Times New Roman"/>
          <w:i/>
          <w:iCs/>
          <w:sz w:val="24"/>
          <w:szCs w:val="24"/>
        </w:rPr>
        <w:t xml:space="preserve">Situated learning: Legitimate peripheral </w:t>
      </w:r>
      <w:r>
        <w:rPr>
          <w:rFonts w:ascii="Times New Roman" w:hAnsi="Times New Roman" w:cs="Times New Roman"/>
          <w:i/>
          <w:iCs/>
          <w:sz w:val="24"/>
          <w:szCs w:val="24"/>
        </w:rPr>
        <w:t>participation</w:t>
      </w:r>
      <w:r>
        <w:rPr>
          <w:rFonts w:ascii="Times New Roman" w:hAnsi="Times New Roman" w:cs="Times New Roman"/>
          <w:i/>
          <w:iCs/>
          <w:sz w:val="24"/>
          <w:szCs w:val="24"/>
        </w:rPr>
        <w:t xml:space="preserve">. </w:t>
      </w:r>
    </w:p>
    <w:p w14:paraId="5DA70346" w14:textId="77777777" w:rsidR="00C3356B" w:rsidRDefault="00C3356B" w:rsidP="00C3356B">
      <w:pPr>
        <w:spacing w:line="480" w:lineRule="auto"/>
        <w:rPr>
          <w:rFonts w:ascii="Times New Roman" w:hAnsi="Times New Roman" w:cs="Times New Roman"/>
          <w:sz w:val="24"/>
          <w:szCs w:val="24"/>
          <w:lang w:val="en-US"/>
        </w:rPr>
      </w:pPr>
      <w:r w:rsidRPr="0042675D">
        <w:rPr>
          <w:rFonts w:ascii="Times New Roman" w:hAnsi="Times New Roman" w:cs="Times New Roman"/>
          <w:sz w:val="24"/>
          <w:szCs w:val="24"/>
          <w:lang w:val="en-US"/>
        </w:rPr>
        <w:t>Mind</w:t>
      </w:r>
      <w:r>
        <w:rPr>
          <w:rFonts w:ascii="Times New Roman" w:hAnsi="Times New Roman" w:cs="Times New Roman"/>
          <w:sz w:val="24"/>
          <w:szCs w:val="24"/>
          <w:lang w:val="en-US"/>
        </w:rPr>
        <w:t xml:space="preserve"> (</w:t>
      </w:r>
      <w:r w:rsidRPr="0042675D">
        <w:rPr>
          <w:rFonts w:ascii="Times New Roman" w:hAnsi="Times New Roman" w:cs="Times New Roman"/>
          <w:sz w:val="24"/>
          <w:szCs w:val="24"/>
          <w:lang w:val="en-US"/>
        </w:rPr>
        <w:t>2020).</w:t>
      </w:r>
      <w:r>
        <w:rPr>
          <w:rFonts w:ascii="Times New Roman" w:hAnsi="Times New Roman" w:cs="Times New Roman"/>
          <w:sz w:val="24"/>
          <w:szCs w:val="24"/>
          <w:lang w:val="en-US"/>
        </w:rPr>
        <w:t xml:space="preserve"> </w:t>
      </w:r>
      <w:r w:rsidRPr="002169BE">
        <w:rPr>
          <w:rFonts w:ascii="Times New Roman" w:hAnsi="Times New Roman" w:cs="Times New Roman"/>
          <w:i/>
          <w:iCs/>
          <w:sz w:val="24"/>
          <w:szCs w:val="24"/>
          <w:lang w:val="en-US"/>
        </w:rPr>
        <w:t xml:space="preserve">Information and Support. </w:t>
      </w:r>
      <w:r>
        <w:rPr>
          <w:rFonts w:ascii="Times New Roman" w:hAnsi="Times New Roman" w:cs="Times New Roman"/>
          <w:sz w:val="24"/>
          <w:szCs w:val="24"/>
          <w:lang w:val="en-US"/>
        </w:rPr>
        <w:t xml:space="preserve">Retrieved from </w:t>
      </w:r>
    </w:p>
    <w:p w14:paraId="6B357D2D" w14:textId="77777777" w:rsidR="00C3356B" w:rsidRDefault="00C3356B" w:rsidP="00C3356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hyperlink r:id="rId10" w:history="1">
        <w:r w:rsidRPr="00FE2F90">
          <w:rPr>
            <w:rStyle w:val="Hyperlink"/>
            <w:rFonts w:ascii="Times New Roman" w:hAnsi="Times New Roman" w:cs="Times New Roman"/>
            <w:sz w:val="24"/>
            <w:szCs w:val="24"/>
            <w:lang w:val="en-US"/>
          </w:rPr>
          <w:t>https://www.mind.org.uk/information-support/</w:t>
        </w:r>
      </w:hyperlink>
    </w:p>
    <w:p w14:paraId="7E102500" w14:textId="77777777" w:rsidR="00C3356B" w:rsidRDefault="00C3356B" w:rsidP="00C3356B">
      <w:pPr>
        <w:spacing w:line="480" w:lineRule="auto"/>
        <w:rPr>
          <w:rFonts w:ascii="Times New Roman" w:hAnsi="Times New Roman" w:cs="Times New Roman"/>
          <w:i/>
          <w:iCs/>
          <w:sz w:val="24"/>
          <w:szCs w:val="24"/>
          <w:lang w:val="en-US"/>
        </w:rPr>
      </w:pPr>
      <w:r w:rsidRPr="0042675D">
        <w:rPr>
          <w:rFonts w:ascii="Times New Roman" w:hAnsi="Times New Roman" w:cs="Times New Roman"/>
          <w:sz w:val="24"/>
          <w:szCs w:val="24"/>
          <w:lang w:val="en-US"/>
        </w:rPr>
        <w:t>Mind Cymru</w:t>
      </w:r>
      <w:r>
        <w:rPr>
          <w:rFonts w:ascii="Times New Roman" w:hAnsi="Times New Roman" w:cs="Times New Roman"/>
          <w:sz w:val="24"/>
          <w:szCs w:val="24"/>
          <w:lang w:val="en-US"/>
        </w:rPr>
        <w:t xml:space="preserve"> (</w:t>
      </w:r>
      <w:r w:rsidRPr="0042675D">
        <w:rPr>
          <w:rFonts w:ascii="Times New Roman" w:hAnsi="Times New Roman" w:cs="Times New Roman"/>
          <w:sz w:val="24"/>
          <w:szCs w:val="24"/>
          <w:lang w:val="en-US"/>
        </w:rPr>
        <w:t>2020)</w:t>
      </w:r>
      <w:r>
        <w:rPr>
          <w:rFonts w:ascii="Times New Roman" w:hAnsi="Times New Roman" w:cs="Times New Roman"/>
          <w:sz w:val="24"/>
          <w:szCs w:val="24"/>
          <w:lang w:val="en-US"/>
        </w:rPr>
        <w:t xml:space="preserve">. </w:t>
      </w:r>
      <w:r w:rsidRPr="002169BE">
        <w:rPr>
          <w:rFonts w:ascii="Times New Roman" w:hAnsi="Times New Roman" w:cs="Times New Roman"/>
          <w:i/>
          <w:iCs/>
          <w:sz w:val="24"/>
          <w:szCs w:val="24"/>
          <w:lang w:val="en-US"/>
        </w:rPr>
        <w:t>We’re Mind Cymru, the mental health charity.</w:t>
      </w:r>
      <w:r>
        <w:rPr>
          <w:rFonts w:ascii="Times New Roman" w:hAnsi="Times New Roman" w:cs="Times New Roman"/>
          <w:i/>
          <w:iCs/>
          <w:sz w:val="24"/>
          <w:szCs w:val="24"/>
          <w:lang w:val="en-US"/>
        </w:rPr>
        <w:t xml:space="preserve"> </w:t>
      </w:r>
      <w:r w:rsidRPr="002169BE">
        <w:rPr>
          <w:rFonts w:ascii="Times New Roman" w:hAnsi="Times New Roman" w:cs="Times New Roman"/>
          <w:sz w:val="24"/>
          <w:szCs w:val="24"/>
          <w:lang w:val="en-US"/>
        </w:rPr>
        <w:t>Retrieved from</w:t>
      </w:r>
      <w:r>
        <w:rPr>
          <w:rFonts w:ascii="Times New Roman" w:hAnsi="Times New Roman" w:cs="Times New Roman"/>
          <w:i/>
          <w:iCs/>
          <w:sz w:val="24"/>
          <w:szCs w:val="24"/>
          <w:lang w:val="en-US"/>
        </w:rPr>
        <w:t xml:space="preserve"> </w:t>
      </w:r>
    </w:p>
    <w:p w14:paraId="4C68625E" w14:textId="77777777" w:rsidR="00C3356B" w:rsidRPr="002169BE" w:rsidRDefault="00C3356B" w:rsidP="00C3356B">
      <w:pPr>
        <w:spacing w:line="480" w:lineRule="auto"/>
        <w:rPr>
          <w:rFonts w:ascii="Times New Roman" w:hAnsi="Times New Roman" w:cs="Times New Roman"/>
          <w:sz w:val="24"/>
          <w:szCs w:val="24"/>
          <w:lang w:val="en-US"/>
        </w:rPr>
      </w:pPr>
      <w:r>
        <w:rPr>
          <w:rFonts w:ascii="Times New Roman" w:hAnsi="Times New Roman" w:cs="Times New Roman"/>
          <w:i/>
          <w:iCs/>
          <w:sz w:val="24"/>
          <w:szCs w:val="24"/>
          <w:lang w:val="en-US"/>
        </w:rPr>
        <w:t xml:space="preserve">        </w:t>
      </w:r>
      <w:r w:rsidRPr="002169BE">
        <w:rPr>
          <w:rFonts w:ascii="Times New Roman" w:hAnsi="Times New Roman" w:cs="Times New Roman"/>
          <w:sz w:val="24"/>
          <w:szCs w:val="24"/>
          <w:lang w:val="en-US"/>
        </w:rPr>
        <w:t>https://www.mind.org.uk/about-us/mind-cymru/</w:t>
      </w:r>
    </w:p>
    <w:p w14:paraId="3465840D" w14:textId="77777777" w:rsidR="00C3356B" w:rsidRDefault="00C3356B" w:rsidP="00C3356B">
      <w:pPr>
        <w:spacing w:line="480" w:lineRule="auto"/>
        <w:rPr>
          <w:rFonts w:ascii="Times New Roman" w:hAnsi="Times New Roman" w:cs="Times New Roman"/>
          <w:sz w:val="24"/>
          <w:szCs w:val="24"/>
          <w:lang w:val="en-US"/>
        </w:rPr>
      </w:pPr>
      <w:r w:rsidRPr="006C7936">
        <w:rPr>
          <w:rFonts w:ascii="Times New Roman" w:hAnsi="Times New Roman" w:cs="Times New Roman"/>
          <w:sz w:val="24"/>
          <w:szCs w:val="24"/>
          <w:lang w:val="en-US"/>
        </w:rPr>
        <w:lastRenderedPageBreak/>
        <w:t xml:space="preserve">Orr, J. E. (1990). </w:t>
      </w:r>
      <w:r w:rsidRPr="006C7936">
        <w:rPr>
          <w:rFonts w:ascii="Times New Roman" w:hAnsi="Times New Roman" w:cs="Times New Roman"/>
          <w:i/>
          <w:iCs/>
          <w:sz w:val="24"/>
          <w:szCs w:val="24"/>
          <w:lang w:val="en-US"/>
        </w:rPr>
        <w:t>Sharing knowledge, celebrating identity: Community memory in a service</w:t>
      </w:r>
      <w:r w:rsidRPr="006C7936">
        <w:rPr>
          <w:rFonts w:ascii="Times New Roman" w:hAnsi="Times New Roman" w:cs="Times New Roman"/>
          <w:sz w:val="24"/>
          <w:szCs w:val="24"/>
          <w:lang w:val="en-US"/>
        </w:rPr>
        <w:t xml:space="preserve"> </w:t>
      </w:r>
    </w:p>
    <w:p w14:paraId="3587C715" w14:textId="77777777" w:rsidR="00C3356B" w:rsidRDefault="00C3356B" w:rsidP="00C3356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C7936">
        <w:rPr>
          <w:rFonts w:ascii="Times New Roman" w:hAnsi="Times New Roman" w:cs="Times New Roman"/>
          <w:sz w:val="24"/>
          <w:szCs w:val="24"/>
          <w:lang w:val="en-US"/>
        </w:rPr>
        <w:t>culture.</w:t>
      </w:r>
    </w:p>
    <w:p w14:paraId="34ED3ABC" w14:textId="77777777" w:rsidR="00C3356B" w:rsidRDefault="00C3356B" w:rsidP="00C3356B">
      <w:pPr>
        <w:spacing w:line="480" w:lineRule="auto"/>
        <w:rPr>
          <w:rFonts w:ascii="Times New Roman" w:hAnsi="Times New Roman" w:cs="Times New Roman"/>
          <w:sz w:val="24"/>
          <w:szCs w:val="24"/>
          <w:lang w:val="en-US"/>
        </w:rPr>
      </w:pPr>
      <w:r w:rsidRPr="006C7936">
        <w:rPr>
          <w:rFonts w:ascii="Times New Roman" w:hAnsi="Times New Roman" w:cs="Times New Roman"/>
          <w:sz w:val="24"/>
          <w:szCs w:val="24"/>
          <w:lang w:val="en-US"/>
        </w:rPr>
        <w:t xml:space="preserve">Panza, C. &amp; Potthast, A. (2010). </w:t>
      </w:r>
      <w:r w:rsidRPr="006C7936">
        <w:rPr>
          <w:rFonts w:ascii="Times New Roman" w:hAnsi="Times New Roman" w:cs="Times New Roman"/>
          <w:i/>
          <w:iCs/>
          <w:sz w:val="24"/>
          <w:szCs w:val="24"/>
          <w:lang w:val="en-US"/>
        </w:rPr>
        <w:t>Ethics for Dummies.</w:t>
      </w:r>
      <w:r w:rsidRPr="006C7936">
        <w:rPr>
          <w:rFonts w:ascii="Times New Roman" w:hAnsi="Times New Roman" w:cs="Times New Roman"/>
          <w:sz w:val="24"/>
          <w:szCs w:val="24"/>
          <w:lang w:val="en-US"/>
        </w:rPr>
        <w:t xml:space="preserve"> Indianapolis: Wiley Publishing </w:t>
      </w:r>
    </w:p>
    <w:p w14:paraId="0BF30A6D" w14:textId="77777777" w:rsidR="00C3356B" w:rsidRDefault="00C3356B" w:rsidP="00C3356B">
      <w:pPr>
        <w:spacing w:line="480" w:lineRule="auto"/>
        <w:rPr>
          <w:rFonts w:ascii="Times New Roman" w:hAnsi="Times New Roman" w:cs="Times New Roman"/>
          <w:i/>
          <w:iCs/>
          <w:sz w:val="24"/>
          <w:szCs w:val="24"/>
          <w:lang w:val="en-US"/>
        </w:rPr>
      </w:pPr>
      <w:r w:rsidRPr="002169BE">
        <w:rPr>
          <w:rFonts w:ascii="Times New Roman" w:hAnsi="Times New Roman" w:cs="Times New Roman"/>
          <w:sz w:val="24"/>
          <w:szCs w:val="24"/>
          <w:lang w:val="en-US"/>
        </w:rPr>
        <w:t>Smith, S. U., Hayes, S. &amp; Shea, P. (2017</w:t>
      </w:r>
      <w:r w:rsidRPr="002169BE">
        <w:rPr>
          <w:rFonts w:ascii="Times New Roman" w:hAnsi="Times New Roman" w:cs="Times New Roman"/>
          <w:i/>
          <w:iCs/>
          <w:sz w:val="24"/>
          <w:szCs w:val="24"/>
          <w:lang w:val="en-US"/>
        </w:rPr>
        <w:t xml:space="preserve">). A Critical Review of the Use of Wenger's </w:t>
      </w:r>
    </w:p>
    <w:p w14:paraId="05E3C00F" w14:textId="77777777" w:rsidR="00C3356B" w:rsidRDefault="00C3356B" w:rsidP="00C3356B">
      <w:pPr>
        <w:spacing w:line="480" w:lineRule="auto"/>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        </w:t>
      </w:r>
      <w:r w:rsidRPr="002169BE">
        <w:rPr>
          <w:rFonts w:ascii="Times New Roman" w:hAnsi="Times New Roman" w:cs="Times New Roman"/>
          <w:i/>
          <w:iCs/>
          <w:sz w:val="24"/>
          <w:szCs w:val="24"/>
          <w:lang w:val="en-US"/>
        </w:rPr>
        <w:t>Community of Practice (CoP) Theoretical Framework in Online and Blended Learning</w:t>
      </w:r>
    </w:p>
    <w:p w14:paraId="0D4BA55E" w14:textId="77777777" w:rsidR="00C3356B" w:rsidRDefault="00C3356B" w:rsidP="00C3356B">
      <w:pPr>
        <w:spacing w:line="480" w:lineRule="auto"/>
        <w:rPr>
          <w:rFonts w:ascii="Times New Roman" w:hAnsi="Times New Roman" w:cs="Times New Roman"/>
          <w:sz w:val="24"/>
          <w:szCs w:val="24"/>
          <w:lang w:val="en-US"/>
        </w:rPr>
      </w:pPr>
      <w:r>
        <w:rPr>
          <w:rFonts w:ascii="Times New Roman" w:hAnsi="Times New Roman" w:cs="Times New Roman"/>
          <w:i/>
          <w:iCs/>
          <w:sz w:val="24"/>
          <w:szCs w:val="24"/>
          <w:lang w:val="en-US"/>
        </w:rPr>
        <w:t xml:space="preserve">        </w:t>
      </w:r>
      <w:r w:rsidRPr="002169BE">
        <w:rPr>
          <w:rFonts w:ascii="Times New Roman" w:hAnsi="Times New Roman" w:cs="Times New Roman"/>
          <w:i/>
          <w:iCs/>
          <w:sz w:val="24"/>
          <w:szCs w:val="24"/>
          <w:lang w:val="en-US"/>
        </w:rPr>
        <w:t xml:space="preserve">Research, 2000-2014. </w:t>
      </w:r>
      <w:r w:rsidRPr="002169BE">
        <w:rPr>
          <w:rFonts w:ascii="Times New Roman" w:hAnsi="Times New Roman" w:cs="Times New Roman"/>
          <w:sz w:val="24"/>
          <w:szCs w:val="24"/>
          <w:lang w:val="en-US"/>
        </w:rPr>
        <w:t>Online Learning, 21(1), 209-237.</w:t>
      </w:r>
    </w:p>
    <w:p w14:paraId="4C867766" w14:textId="77777777" w:rsidR="00C3356B" w:rsidRPr="00C617F7" w:rsidRDefault="00C3356B" w:rsidP="00C3356B">
      <w:pPr>
        <w:spacing w:line="480" w:lineRule="auto"/>
        <w:rPr>
          <w:rFonts w:ascii="Times New Roman" w:hAnsi="Times New Roman" w:cs="Times New Roman"/>
          <w:sz w:val="24"/>
          <w:szCs w:val="24"/>
        </w:rPr>
      </w:pPr>
      <w:r w:rsidRPr="00407287">
        <w:rPr>
          <w:rFonts w:ascii="Times New Roman" w:hAnsi="Times New Roman" w:cs="Times New Roman"/>
          <w:sz w:val="24"/>
          <w:szCs w:val="24"/>
          <w:lang w:val="en-US"/>
        </w:rPr>
        <w:t xml:space="preserve">Vygotsky, L. S. (1978). </w:t>
      </w:r>
      <w:r w:rsidRPr="00407287">
        <w:rPr>
          <w:rFonts w:ascii="Times New Roman" w:hAnsi="Times New Roman" w:cs="Times New Roman"/>
          <w:i/>
          <w:iCs/>
          <w:sz w:val="24"/>
          <w:szCs w:val="24"/>
          <w:lang w:val="en-US"/>
        </w:rPr>
        <w:t>Mind in society.</w:t>
      </w:r>
      <w:r w:rsidRPr="00407287">
        <w:rPr>
          <w:rFonts w:ascii="Times New Roman" w:hAnsi="Times New Roman" w:cs="Times New Roman"/>
          <w:sz w:val="24"/>
          <w:szCs w:val="24"/>
          <w:lang w:val="en-US"/>
        </w:rPr>
        <w:t xml:space="preserve"> Cambridge, MA: Harvard University Press.</w:t>
      </w:r>
    </w:p>
    <w:p w14:paraId="781A8716" w14:textId="77777777" w:rsidR="00C3356B" w:rsidRDefault="00C3356B" w:rsidP="00C3356B">
      <w:pPr>
        <w:spacing w:line="480" w:lineRule="auto"/>
        <w:rPr>
          <w:rFonts w:ascii="Times New Roman" w:hAnsi="Times New Roman" w:cs="Times New Roman"/>
          <w:sz w:val="24"/>
          <w:szCs w:val="24"/>
          <w:lang w:val="en-US"/>
        </w:rPr>
      </w:pPr>
      <w:r w:rsidRPr="00187318">
        <w:rPr>
          <w:rFonts w:ascii="Times New Roman" w:hAnsi="Times New Roman" w:cs="Times New Roman"/>
          <w:sz w:val="24"/>
          <w:szCs w:val="24"/>
          <w:lang w:val="en-US"/>
        </w:rPr>
        <w:t xml:space="preserve">Wenger, E. C. &amp; Snyder, W. M. (2000). Communities of practice: The organizational </w:t>
      </w:r>
    </w:p>
    <w:p w14:paraId="2CBD53C0" w14:textId="77777777" w:rsidR="00C3356B" w:rsidRDefault="00C3356B" w:rsidP="00C3356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87318">
        <w:rPr>
          <w:rFonts w:ascii="Times New Roman" w:hAnsi="Times New Roman" w:cs="Times New Roman"/>
          <w:sz w:val="24"/>
          <w:szCs w:val="24"/>
          <w:lang w:val="en-US"/>
        </w:rPr>
        <w:t xml:space="preserve">frontier. </w:t>
      </w:r>
      <w:r w:rsidRPr="00187318">
        <w:rPr>
          <w:rFonts w:ascii="Times New Roman" w:hAnsi="Times New Roman" w:cs="Times New Roman"/>
          <w:i/>
          <w:iCs/>
          <w:sz w:val="24"/>
          <w:szCs w:val="24"/>
          <w:lang w:val="en-US"/>
        </w:rPr>
        <w:t>Harvard Business Review,</w:t>
      </w:r>
      <w:r w:rsidRPr="00187318">
        <w:rPr>
          <w:rFonts w:ascii="Times New Roman" w:hAnsi="Times New Roman" w:cs="Times New Roman"/>
          <w:sz w:val="24"/>
          <w:szCs w:val="24"/>
          <w:lang w:val="en-US"/>
        </w:rPr>
        <w:t xml:space="preserve"> 78(1), 139-146. </w:t>
      </w:r>
    </w:p>
    <w:p w14:paraId="1F1551D3" w14:textId="77777777" w:rsidR="00C3356B" w:rsidRDefault="00C3356B" w:rsidP="00C3356B">
      <w:pPr>
        <w:spacing w:line="480" w:lineRule="auto"/>
        <w:rPr>
          <w:rFonts w:ascii="Times New Roman" w:hAnsi="Times New Roman" w:cs="Times New Roman"/>
          <w:sz w:val="24"/>
          <w:szCs w:val="24"/>
          <w:lang w:val="en-US"/>
        </w:rPr>
      </w:pPr>
      <w:r w:rsidRPr="00187318">
        <w:rPr>
          <w:rFonts w:ascii="Times New Roman" w:hAnsi="Times New Roman" w:cs="Times New Roman"/>
          <w:sz w:val="24"/>
          <w:szCs w:val="24"/>
          <w:lang w:val="en-US"/>
        </w:rPr>
        <w:t>Wenger, E</w:t>
      </w:r>
      <w:r>
        <w:rPr>
          <w:rFonts w:ascii="Times New Roman" w:hAnsi="Times New Roman" w:cs="Times New Roman"/>
          <w:sz w:val="24"/>
          <w:szCs w:val="24"/>
          <w:lang w:val="en-US"/>
        </w:rPr>
        <w:t>.</w:t>
      </w:r>
      <w:r w:rsidRPr="00187318">
        <w:rPr>
          <w:rFonts w:ascii="Times New Roman" w:hAnsi="Times New Roman" w:cs="Times New Roman"/>
          <w:sz w:val="24"/>
          <w:szCs w:val="24"/>
          <w:lang w:val="en-US"/>
        </w:rPr>
        <w:t xml:space="preserve"> &amp; Wenger, E. (2004). </w:t>
      </w:r>
      <w:r w:rsidRPr="00187318">
        <w:rPr>
          <w:rFonts w:ascii="Times New Roman" w:hAnsi="Times New Roman" w:cs="Times New Roman"/>
          <w:i/>
          <w:iCs/>
          <w:sz w:val="24"/>
          <w:szCs w:val="24"/>
          <w:lang w:val="en-US"/>
        </w:rPr>
        <w:t>Communities of practice: A brief introduction.</w:t>
      </w:r>
      <w:r w:rsidRPr="00187318">
        <w:rPr>
          <w:rFonts w:ascii="Times New Roman" w:hAnsi="Times New Roman" w:cs="Times New Roman"/>
          <w:sz w:val="24"/>
          <w:szCs w:val="24"/>
          <w:lang w:val="en-US"/>
        </w:rPr>
        <w:t xml:space="preserve"> </w:t>
      </w:r>
    </w:p>
    <w:p w14:paraId="743C900D" w14:textId="1781AA23" w:rsidR="009B56A0" w:rsidRDefault="009B56A0" w:rsidP="00D50839">
      <w:pPr>
        <w:jc w:val="both"/>
        <w:rPr>
          <w:rFonts w:ascii="Times New Roman" w:hAnsi="Times New Roman" w:cs="Times New Roman"/>
          <w:sz w:val="24"/>
          <w:szCs w:val="24"/>
          <w:lang w:val="en-US"/>
        </w:rPr>
      </w:pPr>
      <w:bookmarkStart w:id="16" w:name="_GoBack"/>
      <w:bookmarkEnd w:id="16"/>
    </w:p>
    <w:sectPr w:rsidR="009B56A0" w:rsidSect="00C33A08">
      <w:head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ED4C2" w14:textId="77777777" w:rsidR="003B413A" w:rsidRDefault="003B413A" w:rsidP="00C33A08">
      <w:pPr>
        <w:spacing w:after="0" w:line="240" w:lineRule="auto"/>
      </w:pPr>
      <w:r>
        <w:separator/>
      </w:r>
    </w:p>
  </w:endnote>
  <w:endnote w:type="continuationSeparator" w:id="0">
    <w:p w14:paraId="2B4FD018" w14:textId="77777777" w:rsidR="003B413A" w:rsidRDefault="003B413A" w:rsidP="00C3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E0DBB" w14:textId="77777777" w:rsidR="003B413A" w:rsidRDefault="003B413A" w:rsidP="00C33A08">
      <w:pPr>
        <w:spacing w:after="0" w:line="240" w:lineRule="auto"/>
      </w:pPr>
      <w:r>
        <w:separator/>
      </w:r>
    </w:p>
  </w:footnote>
  <w:footnote w:type="continuationSeparator" w:id="0">
    <w:p w14:paraId="59BD0026" w14:textId="77777777" w:rsidR="003B413A" w:rsidRDefault="003B413A" w:rsidP="00C33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BDB9F" w14:textId="77777777" w:rsidR="00164020" w:rsidRPr="00EC6C80" w:rsidRDefault="00264937" w:rsidP="00AB124C">
    <w:pPr>
      <w:pStyle w:val="Header"/>
      <w:jc w:val="right"/>
      <w:rPr>
        <w:sz w:val="20"/>
        <w:szCs w:val="20"/>
      </w:rPr>
    </w:pPr>
    <w:sdt>
      <w:sdtPr>
        <w:rPr>
          <w:sz w:val="20"/>
          <w:szCs w:val="20"/>
        </w:rPr>
        <w:id w:val="-667010825"/>
        <w:docPartObj>
          <w:docPartGallery w:val="Page Numbers (Top of Page)"/>
          <w:docPartUnique/>
        </w:docPartObj>
      </w:sdtPr>
      <w:sdtEndPr>
        <w:rPr>
          <w:noProof/>
        </w:rPr>
      </w:sdtEndPr>
      <w:sdtContent>
        <w:r w:rsidR="00164020" w:rsidRPr="00EC6C80">
          <w:rPr>
            <w:sz w:val="20"/>
            <w:szCs w:val="20"/>
          </w:rPr>
          <w:fldChar w:fldCharType="begin"/>
        </w:r>
        <w:r w:rsidR="00164020" w:rsidRPr="00EC6C80">
          <w:rPr>
            <w:sz w:val="20"/>
            <w:szCs w:val="20"/>
          </w:rPr>
          <w:instrText xml:space="preserve"> PAGE   \* MERGEFORMAT </w:instrText>
        </w:r>
        <w:r w:rsidR="00164020" w:rsidRPr="00EC6C80">
          <w:rPr>
            <w:sz w:val="20"/>
            <w:szCs w:val="20"/>
          </w:rPr>
          <w:fldChar w:fldCharType="separate"/>
        </w:r>
        <w:r w:rsidR="00164020" w:rsidRPr="00EC6C80">
          <w:rPr>
            <w:noProof/>
            <w:sz w:val="20"/>
            <w:szCs w:val="20"/>
          </w:rPr>
          <w:t>2</w:t>
        </w:r>
        <w:r w:rsidR="00164020" w:rsidRPr="00EC6C80">
          <w:rPr>
            <w:noProof/>
            <w:sz w:val="20"/>
            <w:szCs w:val="20"/>
          </w:rPr>
          <w:fldChar w:fldCharType="end"/>
        </w:r>
      </w:sdtContent>
    </w:sdt>
  </w:p>
  <w:p w14:paraId="637CC0AD" w14:textId="22409279" w:rsidR="00164020" w:rsidRPr="00190DE1" w:rsidRDefault="00164020" w:rsidP="00AB124C">
    <w:pPr>
      <w:pStyle w:val="Header"/>
      <w:jc w:val="both"/>
      <w:rPr>
        <w:rFonts w:ascii="Times New Roman" w:hAnsi="Times New Roman" w:cs="Times New Roman"/>
        <w:sz w:val="20"/>
        <w:szCs w:val="20"/>
      </w:rPr>
    </w:pPr>
    <w:r w:rsidRPr="00190DE1">
      <w:rPr>
        <w:rFonts w:ascii="Times New Roman" w:hAnsi="Times New Roman" w:cs="Times New Roman"/>
        <w:sz w:val="20"/>
        <w:szCs w:val="20"/>
      </w:rPr>
      <w:t xml:space="preserve">Critically reflect upon the role of a chosen </w:t>
    </w:r>
    <w:r>
      <w:rPr>
        <w:rFonts w:ascii="Times New Roman" w:hAnsi="Times New Roman" w:cs="Times New Roman"/>
        <w:sz w:val="20"/>
        <w:szCs w:val="20"/>
      </w:rPr>
      <w:t>c</w:t>
    </w:r>
    <w:r w:rsidRPr="00190DE1">
      <w:rPr>
        <w:rFonts w:ascii="Times New Roman" w:hAnsi="Times New Roman" w:cs="Times New Roman"/>
        <w:sz w:val="20"/>
        <w:szCs w:val="20"/>
      </w:rPr>
      <w:t xml:space="preserve">ommunity of </w:t>
    </w:r>
    <w:r>
      <w:rPr>
        <w:rFonts w:ascii="Times New Roman" w:hAnsi="Times New Roman" w:cs="Times New Roman"/>
        <w:sz w:val="20"/>
        <w:szCs w:val="20"/>
      </w:rPr>
      <w:t>p</w:t>
    </w:r>
    <w:r w:rsidRPr="00190DE1">
      <w:rPr>
        <w:rFonts w:ascii="Times New Roman" w:hAnsi="Times New Roman" w:cs="Times New Roman"/>
        <w:sz w:val="20"/>
        <w:szCs w:val="20"/>
      </w:rPr>
      <w:t>ractice in supporting your personal and professional development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030235"/>
      <w:docPartObj>
        <w:docPartGallery w:val="Page Numbers (Top of Page)"/>
        <w:docPartUnique/>
      </w:docPartObj>
    </w:sdtPr>
    <w:sdtEndPr>
      <w:rPr>
        <w:noProof/>
      </w:rPr>
    </w:sdtEndPr>
    <w:sdtContent>
      <w:p w14:paraId="6A552590" w14:textId="0A1BC9ED" w:rsidR="00164020" w:rsidRDefault="0016402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DDCE2E" w14:textId="7FF749DA" w:rsidR="00164020" w:rsidRPr="00C33A08" w:rsidRDefault="00164020" w:rsidP="00AB124C">
    <w:pPr>
      <w:pStyle w:val="Header"/>
      <w:tabs>
        <w:tab w:val="clear" w:pos="4513"/>
        <w:tab w:val="clear" w:pos="9026"/>
        <w:tab w:val="left" w:pos="7560"/>
      </w:tabs>
      <w:jc w:val="both"/>
      <w:rPr>
        <w:rFonts w:ascii="Times New Roman" w:hAnsi="Times New Roman" w:cs="Times New Roman"/>
        <w:sz w:val="20"/>
        <w:szCs w:val="20"/>
        <w:lang w:val="en-US"/>
      </w:rPr>
    </w:pPr>
    <w:r w:rsidRPr="00AB124C">
      <w:rPr>
        <w:rFonts w:ascii="Times New Roman" w:hAnsi="Times New Roman" w:cs="Times New Roman"/>
        <w:sz w:val="20"/>
        <w:szCs w:val="20"/>
        <w:lang w:val="en-US"/>
      </w:rPr>
      <w:t xml:space="preserve">Running Head: Critically reflect upon the role of a chosen </w:t>
    </w:r>
    <w:r>
      <w:rPr>
        <w:rFonts w:ascii="Times New Roman" w:hAnsi="Times New Roman" w:cs="Times New Roman"/>
        <w:sz w:val="20"/>
        <w:szCs w:val="20"/>
        <w:lang w:val="en-US"/>
      </w:rPr>
      <w:t>c</w:t>
    </w:r>
    <w:r w:rsidRPr="00AB124C">
      <w:rPr>
        <w:rFonts w:ascii="Times New Roman" w:hAnsi="Times New Roman" w:cs="Times New Roman"/>
        <w:sz w:val="20"/>
        <w:szCs w:val="20"/>
        <w:lang w:val="en-US"/>
      </w:rPr>
      <w:t xml:space="preserve">ommunity of </w:t>
    </w:r>
    <w:r>
      <w:rPr>
        <w:rFonts w:ascii="Times New Roman" w:hAnsi="Times New Roman" w:cs="Times New Roman"/>
        <w:sz w:val="20"/>
        <w:szCs w:val="20"/>
        <w:lang w:val="en-US"/>
      </w:rPr>
      <w:t>p</w:t>
    </w:r>
    <w:r w:rsidRPr="00AB124C">
      <w:rPr>
        <w:rFonts w:ascii="Times New Roman" w:hAnsi="Times New Roman" w:cs="Times New Roman"/>
        <w:sz w:val="20"/>
        <w:szCs w:val="20"/>
        <w:lang w:val="en-US"/>
      </w:rPr>
      <w:t>ractice in supporting your personal and professional development</w:t>
    </w:r>
    <w:r>
      <w:rPr>
        <w:rFonts w:ascii="Times New Roman" w:hAnsi="Times New Roman" w:cs="Times New Roman"/>
        <w:sz w:val="20"/>
        <w:szCs w:val="20"/>
        <w:lang w:val="en-US"/>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A08"/>
    <w:rsid w:val="000663AD"/>
    <w:rsid w:val="00080B43"/>
    <w:rsid w:val="00091455"/>
    <w:rsid w:val="000B7EAF"/>
    <w:rsid w:val="000D27B2"/>
    <w:rsid w:val="000F0C6E"/>
    <w:rsid w:val="00104C77"/>
    <w:rsid w:val="00106D31"/>
    <w:rsid w:val="00132C6A"/>
    <w:rsid w:val="00150B8C"/>
    <w:rsid w:val="001558E0"/>
    <w:rsid w:val="00164020"/>
    <w:rsid w:val="001718D9"/>
    <w:rsid w:val="001764C9"/>
    <w:rsid w:val="00190DE1"/>
    <w:rsid w:val="001B585B"/>
    <w:rsid w:val="001C1344"/>
    <w:rsid w:val="001E0595"/>
    <w:rsid w:val="00200032"/>
    <w:rsid w:val="002029D9"/>
    <w:rsid w:val="00213CD6"/>
    <w:rsid w:val="00213F4B"/>
    <w:rsid w:val="00235D74"/>
    <w:rsid w:val="002949D8"/>
    <w:rsid w:val="002B1697"/>
    <w:rsid w:val="00337048"/>
    <w:rsid w:val="00340E3A"/>
    <w:rsid w:val="003546A8"/>
    <w:rsid w:val="003B413A"/>
    <w:rsid w:val="003E0C8B"/>
    <w:rsid w:val="003F4356"/>
    <w:rsid w:val="00476637"/>
    <w:rsid w:val="00490ED5"/>
    <w:rsid w:val="004919AB"/>
    <w:rsid w:val="00494317"/>
    <w:rsid w:val="0049588F"/>
    <w:rsid w:val="00497960"/>
    <w:rsid w:val="004A5969"/>
    <w:rsid w:val="004C299F"/>
    <w:rsid w:val="004F0A52"/>
    <w:rsid w:val="00514D0D"/>
    <w:rsid w:val="00517884"/>
    <w:rsid w:val="0054765F"/>
    <w:rsid w:val="00556F98"/>
    <w:rsid w:val="00567CE8"/>
    <w:rsid w:val="00667275"/>
    <w:rsid w:val="00672C38"/>
    <w:rsid w:val="00686057"/>
    <w:rsid w:val="00694969"/>
    <w:rsid w:val="006C3191"/>
    <w:rsid w:val="006F3EFE"/>
    <w:rsid w:val="00705A93"/>
    <w:rsid w:val="00721FB0"/>
    <w:rsid w:val="0074662A"/>
    <w:rsid w:val="0075117E"/>
    <w:rsid w:val="007A0214"/>
    <w:rsid w:val="007B5C13"/>
    <w:rsid w:val="007C70F3"/>
    <w:rsid w:val="007D7462"/>
    <w:rsid w:val="007F198F"/>
    <w:rsid w:val="008E1B60"/>
    <w:rsid w:val="008E2107"/>
    <w:rsid w:val="008F0F98"/>
    <w:rsid w:val="00916A91"/>
    <w:rsid w:val="00917ACC"/>
    <w:rsid w:val="009410FD"/>
    <w:rsid w:val="009476E0"/>
    <w:rsid w:val="0097182B"/>
    <w:rsid w:val="009964A1"/>
    <w:rsid w:val="009B56A0"/>
    <w:rsid w:val="009F3FDF"/>
    <w:rsid w:val="00A02A21"/>
    <w:rsid w:val="00A16E9E"/>
    <w:rsid w:val="00A225DD"/>
    <w:rsid w:val="00A426E6"/>
    <w:rsid w:val="00A67AA1"/>
    <w:rsid w:val="00A95953"/>
    <w:rsid w:val="00A974C3"/>
    <w:rsid w:val="00AA52E2"/>
    <w:rsid w:val="00AB124C"/>
    <w:rsid w:val="00AC4CE7"/>
    <w:rsid w:val="00AD0D3B"/>
    <w:rsid w:val="00AE1B66"/>
    <w:rsid w:val="00B01F12"/>
    <w:rsid w:val="00B12942"/>
    <w:rsid w:val="00B137ED"/>
    <w:rsid w:val="00BA14D0"/>
    <w:rsid w:val="00BB3264"/>
    <w:rsid w:val="00BC1BC5"/>
    <w:rsid w:val="00C04772"/>
    <w:rsid w:val="00C10D05"/>
    <w:rsid w:val="00C1458A"/>
    <w:rsid w:val="00C3356B"/>
    <w:rsid w:val="00C33A08"/>
    <w:rsid w:val="00C73D22"/>
    <w:rsid w:val="00C75687"/>
    <w:rsid w:val="00CB0EB5"/>
    <w:rsid w:val="00CB2FB9"/>
    <w:rsid w:val="00CD1CE0"/>
    <w:rsid w:val="00CD5FC8"/>
    <w:rsid w:val="00CF4278"/>
    <w:rsid w:val="00CF4F1E"/>
    <w:rsid w:val="00D4040B"/>
    <w:rsid w:val="00D4244F"/>
    <w:rsid w:val="00D50839"/>
    <w:rsid w:val="00D560A5"/>
    <w:rsid w:val="00D75ED3"/>
    <w:rsid w:val="00DB28DF"/>
    <w:rsid w:val="00DB4052"/>
    <w:rsid w:val="00DC4389"/>
    <w:rsid w:val="00DD1241"/>
    <w:rsid w:val="00DE660B"/>
    <w:rsid w:val="00E06679"/>
    <w:rsid w:val="00E3540F"/>
    <w:rsid w:val="00E36797"/>
    <w:rsid w:val="00E3776C"/>
    <w:rsid w:val="00E7717D"/>
    <w:rsid w:val="00EC6C80"/>
    <w:rsid w:val="00ED325F"/>
    <w:rsid w:val="00ED7388"/>
    <w:rsid w:val="00F03684"/>
    <w:rsid w:val="00F2029C"/>
    <w:rsid w:val="00F36D93"/>
    <w:rsid w:val="00F40035"/>
    <w:rsid w:val="00F6541A"/>
    <w:rsid w:val="00F97AC5"/>
    <w:rsid w:val="00FB518B"/>
    <w:rsid w:val="00FB5892"/>
    <w:rsid w:val="00FD7F4E"/>
    <w:rsid w:val="00FE1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1D38CCD"/>
  <w15:chartTrackingRefBased/>
  <w15:docId w15:val="{79A0E4C7-3EFB-41AE-A027-28410075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A08"/>
  </w:style>
  <w:style w:type="paragraph" w:styleId="Footer">
    <w:name w:val="footer"/>
    <w:basedOn w:val="Normal"/>
    <w:link w:val="FooterChar"/>
    <w:uiPriority w:val="99"/>
    <w:unhideWhenUsed/>
    <w:rsid w:val="00C33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A08"/>
  </w:style>
  <w:style w:type="character" w:styleId="CommentReference">
    <w:name w:val="annotation reference"/>
    <w:basedOn w:val="DefaultParagraphFont"/>
    <w:uiPriority w:val="99"/>
    <w:semiHidden/>
    <w:unhideWhenUsed/>
    <w:rsid w:val="00213CD6"/>
    <w:rPr>
      <w:sz w:val="16"/>
      <w:szCs w:val="16"/>
    </w:rPr>
  </w:style>
  <w:style w:type="paragraph" w:styleId="CommentText">
    <w:name w:val="annotation text"/>
    <w:basedOn w:val="Normal"/>
    <w:link w:val="CommentTextChar"/>
    <w:uiPriority w:val="99"/>
    <w:semiHidden/>
    <w:unhideWhenUsed/>
    <w:rsid w:val="00213CD6"/>
    <w:pPr>
      <w:spacing w:line="240" w:lineRule="auto"/>
    </w:pPr>
    <w:rPr>
      <w:sz w:val="20"/>
      <w:szCs w:val="20"/>
    </w:rPr>
  </w:style>
  <w:style w:type="character" w:customStyle="1" w:styleId="CommentTextChar">
    <w:name w:val="Comment Text Char"/>
    <w:basedOn w:val="DefaultParagraphFont"/>
    <w:link w:val="CommentText"/>
    <w:uiPriority w:val="99"/>
    <w:semiHidden/>
    <w:rsid w:val="00213CD6"/>
    <w:rPr>
      <w:sz w:val="20"/>
      <w:szCs w:val="20"/>
    </w:rPr>
  </w:style>
  <w:style w:type="paragraph" w:styleId="CommentSubject">
    <w:name w:val="annotation subject"/>
    <w:basedOn w:val="CommentText"/>
    <w:next w:val="CommentText"/>
    <w:link w:val="CommentSubjectChar"/>
    <w:uiPriority w:val="99"/>
    <w:semiHidden/>
    <w:unhideWhenUsed/>
    <w:rsid w:val="00213CD6"/>
    <w:rPr>
      <w:b/>
      <w:bCs/>
    </w:rPr>
  </w:style>
  <w:style w:type="character" w:customStyle="1" w:styleId="CommentSubjectChar">
    <w:name w:val="Comment Subject Char"/>
    <w:basedOn w:val="CommentTextChar"/>
    <w:link w:val="CommentSubject"/>
    <w:uiPriority w:val="99"/>
    <w:semiHidden/>
    <w:rsid w:val="00213CD6"/>
    <w:rPr>
      <w:b/>
      <w:bCs/>
      <w:sz w:val="20"/>
      <w:szCs w:val="20"/>
    </w:rPr>
  </w:style>
  <w:style w:type="paragraph" w:styleId="BalloonText">
    <w:name w:val="Balloon Text"/>
    <w:basedOn w:val="Normal"/>
    <w:link w:val="BalloonTextChar"/>
    <w:uiPriority w:val="99"/>
    <w:semiHidden/>
    <w:unhideWhenUsed/>
    <w:rsid w:val="00213C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CD6"/>
    <w:rPr>
      <w:rFonts w:ascii="Segoe UI" w:hAnsi="Segoe UI" w:cs="Segoe UI"/>
      <w:sz w:val="18"/>
      <w:szCs w:val="18"/>
    </w:rPr>
  </w:style>
  <w:style w:type="character" w:styleId="Hyperlink">
    <w:name w:val="Hyperlink"/>
    <w:basedOn w:val="DefaultParagraphFont"/>
    <w:uiPriority w:val="99"/>
    <w:unhideWhenUsed/>
    <w:rsid w:val="00C335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mind.org.uk/information-suppor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1A57780-CD54-420A-A7F3-B5E4AC7E8EF9}">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578F8-F1D3-44A6-A66F-CFD783ECAFA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adfcd52-e379-49eb-a412-e28a16640aff"/>
    <ds:schemaRef ds:uri="http://www.w3.org/XML/1998/namespace"/>
    <ds:schemaRef ds:uri="http://purl.org/dc/dcmitype/"/>
  </ds:schemaRefs>
</ds:datastoreItem>
</file>

<file path=customXml/itemProps2.xml><?xml version="1.0" encoding="utf-8"?>
<ds:datastoreItem xmlns:ds="http://schemas.openxmlformats.org/officeDocument/2006/customXml" ds:itemID="{3499FE9C-B4FF-415F-AE61-C4758232067F}">
  <ds:schemaRefs>
    <ds:schemaRef ds:uri="http://schemas.microsoft.com/sharepoint/v3/contenttype/forms"/>
  </ds:schemaRefs>
</ds:datastoreItem>
</file>

<file path=customXml/itemProps3.xml><?xml version="1.0" encoding="utf-8"?>
<ds:datastoreItem xmlns:ds="http://schemas.openxmlformats.org/officeDocument/2006/customXml" ds:itemID="{9C2418BC-C8E0-42B5-A9C3-7F7325F3A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654841-93C1-4DBE-8CD0-6027374FA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2764</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Harries (1704208)</dc:creator>
  <cp:keywords/>
  <dc:description/>
  <cp:lastModifiedBy>Alexander Harries (1704208)</cp:lastModifiedBy>
  <cp:revision>2</cp:revision>
  <dcterms:created xsi:type="dcterms:W3CDTF">2020-04-28T19:02:00Z</dcterms:created>
  <dcterms:modified xsi:type="dcterms:W3CDTF">2020-04-28T19:02:00Z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