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441880"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6FE88BA5"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4DC8C98A"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374C946E"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2F7103AC"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1E60ED82"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7D9C3E10"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7136EA10"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395964DD"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6C427FB4"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3FF9AC01" w14:textId="77777777"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p>
    <w:p w14:paraId="45E47F3D" w14:textId="6848783B" w:rsidR="00EC6380" w:rsidRDefault="00EC6380" w:rsidP="002E1D38">
      <w:pPr>
        <w:pStyle w:val="Default"/>
        <w:spacing w:line="360" w:lineRule="auto"/>
        <w:jc w:val="center"/>
        <w:rPr>
          <w:rFonts w:ascii="Times New Roman" w:hAnsi="Times New Roman" w:cs="Times New Roman"/>
          <w:b/>
          <w:bCs/>
          <w:color w:val="000000" w:themeColor="text1"/>
          <w:sz w:val="32"/>
          <w:szCs w:val="32"/>
          <w:lang w:val="en-US"/>
        </w:rPr>
      </w:pPr>
      <w:r w:rsidRPr="00EC6380">
        <w:rPr>
          <w:rFonts w:ascii="Times New Roman" w:hAnsi="Times New Roman" w:cs="Times New Roman"/>
          <w:b/>
          <w:bCs/>
          <w:color w:val="000000" w:themeColor="text1"/>
          <w:sz w:val="32"/>
          <w:szCs w:val="32"/>
          <w:lang w:val="en-US"/>
        </w:rPr>
        <w:t>PROBLEM SOLVING AND DECISION MAKING</w:t>
      </w:r>
    </w:p>
    <w:p w14:paraId="20C43F6F" w14:textId="77777777" w:rsidR="00944B73" w:rsidRDefault="00944B73" w:rsidP="002E1D38">
      <w:pPr>
        <w:spacing w:line="360" w:lineRule="auto"/>
        <w:rPr>
          <w:rFonts w:ascii="Times New Roman" w:hAnsi="Times New Roman" w:cs="Times New Roman"/>
          <w:b/>
          <w:bCs/>
          <w:color w:val="000000" w:themeColor="text1"/>
          <w:sz w:val="32"/>
          <w:szCs w:val="32"/>
          <w:lang w:val="en-US"/>
        </w:rPr>
      </w:pPr>
    </w:p>
    <w:p w14:paraId="6CED236F" w14:textId="77777777" w:rsidR="00944B73" w:rsidRDefault="00944B73" w:rsidP="002E1D38">
      <w:pPr>
        <w:spacing w:line="360" w:lineRule="auto"/>
        <w:rPr>
          <w:rFonts w:ascii="Times New Roman" w:hAnsi="Times New Roman" w:cs="Times New Roman"/>
          <w:b/>
          <w:bCs/>
          <w:color w:val="000000" w:themeColor="text1"/>
          <w:sz w:val="32"/>
          <w:szCs w:val="32"/>
          <w:lang w:val="en-US"/>
        </w:rPr>
      </w:pPr>
    </w:p>
    <w:p w14:paraId="11545DA8" w14:textId="77777777" w:rsidR="00944B73" w:rsidRDefault="00944B73" w:rsidP="002E1D38">
      <w:pPr>
        <w:spacing w:line="360" w:lineRule="auto"/>
        <w:rPr>
          <w:rFonts w:ascii="Times New Roman" w:hAnsi="Times New Roman" w:cs="Times New Roman"/>
          <w:b/>
          <w:bCs/>
          <w:color w:val="000000" w:themeColor="text1"/>
          <w:sz w:val="32"/>
          <w:szCs w:val="32"/>
          <w:lang w:val="en-US"/>
        </w:rPr>
      </w:pPr>
    </w:p>
    <w:p w14:paraId="5C7EE39D" w14:textId="77777777" w:rsidR="00944B73" w:rsidRPr="00046153" w:rsidRDefault="00944B73" w:rsidP="002E1D38">
      <w:pPr>
        <w:spacing w:line="360" w:lineRule="auto"/>
        <w:rPr>
          <w:rFonts w:ascii="Times New Roman" w:hAnsi="Times New Roman" w:cs="Times New Roman"/>
          <w:color w:val="000000" w:themeColor="text1"/>
          <w:sz w:val="32"/>
          <w:szCs w:val="32"/>
          <w:lang w:val="en-US"/>
        </w:rPr>
      </w:pPr>
    </w:p>
    <w:p w14:paraId="0BED0F3C" w14:textId="77777777" w:rsidR="00944B73" w:rsidRPr="003D5BB5" w:rsidRDefault="00944B73" w:rsidP="002E1D38">
      <w:pPr>
        <w:spacing w:line="360" w:lineRule="auto"/>
        <w:rPr>
          <w:rFonts w:ascii="Times New Roman" w:hAnsi="Times New Roman" w:cs="Times New Roman"/>
          <w:b/>
          <w:bCs/>
          <w:color w:val="000000" w:themeColor="text1"/>
          <w:sz w:val="24"/>
          <w:szCs w:val="24"/>
          <w:lang w:val="en-US"/>
        </w:rPr>
      </w:pPr>
    </w:p>
    <w:p w14:paraId="0D46C7FE" w14:textId="77777777" w:rsidR="00944B73" w:rsidRPr="003D5BB5" w:rsidRDefault="00944B73" w:rsidP="002E1D38">
      <w:pPr>
        <w:spacing w:line="360" w:lineRule="auto"/>
        <w:rPr>
          <w:rFonts w:ascii="Times New Roman" w:hAnsi="Times New Roman" w:cs="Times New Roman"/>
          <w:b/>
          <w:bCs/>
          <w:color w:val="000000" w:themeColor="text1"/>
          <w:sz w:val="24"/>
          <w:szCs w:val="24"/>
          <w:lang w:val="en-US"/>
        </w:rPr>
      </w:pPr>
      <w:r w:rsidRPr="003D5BB5">
        <w:rPr>
          <w:rFonts w:ascii="Times New Roman" w:hAnsi="Times New Roman" w:cs="Times New Roman"/>
          <w:b/>
          <w:bCs/>
          <w:color w:val="000000" w:themeColor="text1"/>
          <w:sz w:val="24"/>
          <w:szCs w:val="24"/>
          <w:lang w:val="en-US"/>
        </w:rPr>
        <w:t>BMSW4004_LON</w:t>
      </w:r>
    </w:p>
    <w:p w14:paraId="3EE93A49" w14:textId="77777777" w:rsidR="00944B73" w:rsidRPr="003D5BB5" w:rsidRDefault="00944B73" w:rsidP="002E1D38">
      <w:pPr>
        <w:spacing w:line="360" w:lineRule="auto"/>
        <w:rPr>
          <w:rFonts w:ascii="Times New Roman" w:hAnsi="Times New Roman" w:cs="Times New Roman"/>
          <w:b/>
          <w:bCs/>
          <w:color w:val="000000" w:themeColor="text1"/>
          <w:sz w:val="24"/>
          <w:szCs w:val="24"/>
          <w:lang w:val="en-US"/>
        </w:rPr>
      </w:pPr>
      <w:r w:rsidRPr="003D5BB5">
        <w:rPr>
          <w:rFonts w:ascii="Times New Roman" w:hAnsi="Times New Roman" w:cs="Times New Roman"/>
          <w:b/>
          <w:bCs/>
          <w:color w:val="000000" w:themeColor="text1"/>
          <w:sz w:val="24"/>
          <w:szCs w:val="24"/>
          <w:lang w:val="en-US"/>
        </w:rPr>
        <w:t>STUDENT NAME: RAMONA GEORGETA MARZA</w:t>
      </w:r>
    </w:p>
    <w:p w14:paraId="0AD1D8AA" w14:textId="77777777" w:rsidR="00944B73" w:rsidRPr="003D5BB5" w:rsidRDefault="00944B73" w:rsidP="002E1D38">
      <w:pPr>
        <w:spacing w:line="360" w:lineRule="auto"/>
        <w:rPr>
          <w:rFonts w:ascii="Times New Roman" w:hAnsi="Times New Roman" w:cs="Times New Roman"/>
          <w:b/>
          <w:bCs/>
          <w:color w:val="000000" w:themeColor="text1"/>
          <w:sz w:val="24"/>
          <w:szCs w:val="24"/>
          <w:lang w:val="en-US"/>
        </w:rPr>
      </w:pPr>
      <w:r w:rsidRPr="003D5BB5">
        <w:rPr>
          <w:rFonts w:ascii="Times New Roman" w:hAnsi="Times New Roman" w:cs="Times New Roman"/>
          <w:b/>
          <w:bCs/>
          <w:color w:val="000000" w:themeColor="text1"/>
          <w:sz w:val="24"/>
          <w:szCs w:val="24"/>
          <w:lang w:val="en-US"/>
        </w:rPr>
        <w:t>STUDENT ID 1919636</w:t>
      </w:r>
    </w:p>
    <w:p w14:paraId="5A51DD8C" w14:textId="77777777" w:rsidR="00944B73" w:rsidRPr="003D5BB5" w:rsidRDefault="00944B73" w:rsidP="002E1D38">
      <w:pPr>
        <w:spacing w:line="360" w:lineRule="auto"/>
        <w:rPr>
          <w:rFonts w:ascii="Times New Roman" w:hAnsi="Times New Roman" w:cs="Times New Roman"/>
          <w:b/>
          <w:bCs/>
          <w:color w:val="000000" w:themeColor="text1"/>
          <w:sz w:val="24"/>
          <w:szCs w:val="24"/>
          <w:lang w:val="en-US"/>
        </w:rPr>
      </w:pPr>
      <w:r w:rsidRPr="003D5BB5">
        <w:rPr>
          <w:rFonts w:ascii="Times New Roman" w:hAnsi="Times New Roman" w:cs="Times New Roman"/>
          <w:b/>
          <w:bCs/>
          <w:color w:val="000000" w:themeColor="text1"/>
          <w:sz w:val="24"/>
          <w:szCs w:val="24"/>
          <w:lang w:val="en-US"/>
        </w:rPr>
        <w:t>LECTURER: BARBARA CHINYANI</w:t>
      </w:r>
    </w:p>
    <w:p w14:paraId="3F394F6B" w14:textId="2009811C" w:rsidR="00EC6380" w:rsidRPr="003D5BB5" w:rsidRDefault="00944B73" w:rsidP="002E1D38">
      <w:pPr>
        <w:spacing w:line="360" w:lineRule="auto"/>
        <w:rPr>
          <w:rFonts w:ascii="Times New Roman" w:hAnsi="Times New Roman" w:cs="Times New Roman"/>
          <w:b/>
          <w:bCs/>
          <w:color w:val="000000" w:themeColor="text1"/>
          <w:sz w:val="24"/>
          <w:szCs w:val="24"/>
          <w:lang w:val="en-US"/>
        </w:rPr>
      </w:pPr>
      <w:r w:rsidRPr="003D5BB5">
        <w:rPr>
          <w:rFonts w:ascii="Times New Roman" w:hAnsi="Times New Roman" w:cs="Times New Roman"/>
          <w:b/>
          <w:bCs/>
          <w:color w:val="000000" w:themeColor="text1"/>
          <w:sz w:val="24"/>
          <w:szCs w:val="24"/>
          <w:lang w:val="en-US"/>
        </w:rPr>
        <w:t>TERM 3 GRUP 2</w:t>
      </w:r>
      <w:r w:rsidR="00EC6380" w:rsidRPr="003D5BB5">
        <w:rPr>
          <w:rFonts w:ascii="Times New Roman" w:hAnsi="Times New Roman" w:cs="Times New Roman"/>
          <w:b/>
          <w:bCs/>
          <w:color w:val="000000" w:themeColor="text1"/>
          <w:sz w:val="24"/>
          <w:szCs w:val="24"/>
          <w:lang w:val="en-US"/>
        </w:rPr>
        <w:br w:type="page"/>
      </w:r>
    </w:p>
    <w:p w14:paraId="6C0C78F0" w14:textId="66211C82" w:rsidR="00EC6380" w:rsidRDefault="000064AB"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 xml:space="preserve">.   </w:t>
      </w:r>
    </w:p>
    <w:sdt>
      <w:sdtPr>
        <w:rPr>
          <w:rFonts w:asciiTheme="minorHAnsi" w:hAnsiTheme="minorHAnsi" w:cstheme="minorBidi"/>
          <w:color w:val="auto"/>
          <w:sz w:val="22"/>
          <w:szCs w:val="22"/>
          <w:lang w:bidi="ar-SA"/>
        </w:rPr>
        <w:id w:val="-768311815"/>
        <w:docPartObj>
          <w:docPartGallery w:val="Table of Contents"/>
          <w:docPartUnique/>
        </w:docPartObj>
      </w:sdtPr>
      <w:sdtEndPr>
        <w:rPr>
          <w:b/>
          <w:bCs/>
          <w:noProof/>
        </w:rPr>
      </w:sdtEndPr>
      <w:sdtContent>
        <w:p w14:paraId="76C615B5" w14:textId="246A3A5C" w:rsidR="007F4E20" w:rsidRDefault="009B0B4A" w:rsidP="00CA45E2">
          <w:pPr>
            <w:pStyle w:val="Default"/>
            <w:spacing w:line="360" w:lineRule="auto"/>
            <w:jc w:val="center"/>
            <w:rPr>
              <w:rFonts w:ascii="Times New Roman" w:hAnsi="Times New Roman" w:cs="Times New Roman"/>
              <w:b/>
              <w:bCs/>
              <w:color w:val="000000" w:themeColor="text1"/>
              <w:sz w:val="28"/>
              <w:szCs w:val="28"/>
              <w:lang w:val="en-US"/>
            </w:rPr>
          </w:pPr>
          <w:r w:rsidRPr="00D034C3">
            <w:rPr>
              <w:rFonts w:ascii="Times New Roman" w:hAnsi="Times New Roman" w:cs="Times New Roman"/>
              <w:b/>
              <w:bCs/>
              <w:color w:val="000000" w:themeColor="text1"/>
              <w:sz w:val="28"/>
              <w:szCs w:val="28"/>
              <w:lang w:val="en-US"/>
            </w:rPr>
            <w:t>Table of Contents</w:t>
          </w:r>
        </w:p>
        <w:p w14:paraId="1A4D99FD" w14:textId="02E10516" w:rsidR="00CA45E2" w:rsidRPr="002F6AD8" w:rsidRDefault="00CA45E2" w:rsidP="00CA45E2">
          <w:pPr>
            <w:pStyle w:val="Default"/>
            <w:spacing w:line="360" w:lineRule="auto"/>
            <w:jc w:val="center"/>
            <w:rPr>
              <w:rFonts w:ascii="Times New Roman" w:hAnsi="Times New Roman" w:cs="Times New Roman"/>
              <w:b/>
              <w:bCs/>
              <w:color w:val="000000" w:themeColor="text1"/>
              <w:sz w:val="28"/>
              <w:szCs w:val="28"/>
              <w:lang w:val="en-US"/>
            </w:rPr>
          </w:pPr>
        </w:p>
        <w:p w14:paraId="04B9D43A" w14:textId="58C23723" w:rsidR="00FB576D" w:rsidRPr="002F6AD8" w:rsidRDefault="00FB576D" w:rsidP="00FB576D">
          <w:pPr>
            <w:pStyle w:val="Default"/>
            <w:spacing w:line="360" w:lineRule="auto"/>
            <w:rPr>
              <w:rFonts w:ascii="Times New Roman" w:hAnsi="Times New Roman" w:cs="Times New Roman"/>
              <w:i/>
              <w:iCs/>
              <w:color w:val="000000" w:themeColor="text1"/>
              <w:sz w:val="22"/>
              <w:szCs w:val="22"/>
              <w:lang w:val="en-US"/>
            </w:rPr>
          </w:pPr>
          <w:r w:rsidRPr="000649DD">
            <w:rPr>
              <w:rFonts w:ascii="Times New Roman" w:hAnsi="Times New Roman" w:cs="Times New Roman"/>
              <w:color w:val="000000" w:themeColor="text1"/>
              <w:sz w:val="22"/>
              <w:szCs w:val="22"/>
              <w:lang w:val="en-US"/>
            </w:rPr>
            <w:t>Introductio</w:t>
          </w:r>
          <w:r w:rsidR="00632E0D" w:rsidRPr="000649DD">
            <w:rPr>
              <w:rFonts w:ascii="Times New Roman" w:hAnsi="Times New Roman" w:cs="Times New Roman"/>
              <w:color w:val="000000" w:themeColor="text1"/>
              <w:sz w:val="22"/>
              <w:szCs w:val="22"/>
              <w:lang w:val="en-US"/>
            </w:rPr>
            <w:t>n</w:t>
          </w:r>
          <w:r w:rsidR="00632E0D" w:rsidRPr="000649DD">
            <w:rPr>
              <w:rFonts w:ascii="Times New Roman" w:hAnsi="Times New Roman" w:cs="Times New Roman"/>
              <w:i/>
              <w:iCs/>
              <w:color w:val="000000" w:themeColor="text1"/>
              <w:sz w:val="22"/>
              <w:szCs w:val="22"/>
              <w:lang w:val="en-US"/>
            </w:rPr>
            <w:t>…………………………………………………………………………………</w:t>
          </w:r>
          <w:r w:rsidR="00861FA8" w:rsidRPr="000649DD">
            <w:rPr>
              <w:rFonts w:ascii="Times New Roman" w:hAnsi="Times New Roman" w:cs="Times New Roman"/>
              <w:i/>
              <w:iCs/>
              <w:color w:val="000000" w:themeColor="text1"/>
              <w:sz w:val="22"/>
              <w:szCs w:val="22"/>
              <w:lang w:val="en-US"/>
            </w:rPr>
            <w:t>…</w:t>
          </w:r>
          <w:r w:rsidR="00A51D8D" w:rsidRPr="000649DD">
            <w:rPr>
              <w:rFonts w:ascii="Times New Roman" w:hAnsi="Times New Roman" w:cs="Times New Roman"/>
              <w:i/>
              <w:iCs/>
              <w:color w:val="000000" w:themeColor="text1"/>
              <w:sz w:val="22"/>
              <w:szCs w:val="22"/>
              <w:lang w:val="en-US"/>
            </w:rPr>
            <w:t>…………………...</w:t>
          </w:r>
          <w:r w:rsidRPr="002F6AD8">
            <w:rPr>
              <w:rFonts w:ascii="Times New Roman" w:hAnsi="Times New Roman" w:cs="Times New Roman"/>
              <w:i/>
              <w:iCs/>
              <w:color w:val="000000" w:themeColor="text1"/>
              <w:sz w:val="22"/>
              <w:szCs w:val="22"/>
              <w:lang w:val="en-US"/>
            </w:rPr>
            <w:t>3</w:t>
          </w:r>
        </w:p>
        <w:p w14:paraId="4A172378" w14:textId="3B826B76" w:rsidR="00B33851" w:rsidRPr="002F6AD8" w:rsidRDefault="007F4E20">
          <w:pPr>
            <w:pStyle w:val="TOC1"/>
            <w:tabs>
              <w:tab w:val="right" w:leader="dot" w:pos="9016"/>
            </w:tabs>
            <w:rPr>
              <w:rFonts w:ascii="Times New Roman" w:eastAsiaTheme="minorEastAsia" w:hAnsi="Times New Roman" w:cs="Times New Roman"/>
              <w:noProof/>
              <w:lang w:val="en-GB" w:eastAsia="en-GB"/>
            </w:rPr>
          </w:pPr>
          <w:r w:rsidRPr="00EB3B0F">
            <w:rPr>
              <w:rFonts w:ascii="Times New Roman" w:hAnsi="Times New Roman" w:cs="Times New Roman"/>
              <w:color w:val="000000" w:themeColor="text1"/>
              <w:u w:val="single"/>
            </w:rPr>
            <w:fldChar w:fldCharType="begin"/>
          </w:r>
          <w:r w:rsidRPr="00EB3B0F">
            <w:rPr>
              <w:rFonts w:ascii="Times New Roman" w:hAnsi="Times New Roman" w:cs="Times New Roman"/>
              <w:color w:val="000000" w:themeColor="text1"/>
              <w:u w:val="single"/>
            </w:rPr>
            <w:instrText xml:space="preserve"> TOC \o "1-3" \h \z \u </w:instrText>
          </w:r>
          <w:r w:rsidRPr="00EB3B0F">
            <w:rPr>
              <w:rFonts w:ascii="Times New Roman" w:hAnsi="Times New Roman" w:cs="Times New Roman"/>
              <w:color w:val="000000" w:themeColor="text1"/>
              <w:u w:val="single"/>
            </w:rPr>
            <w:fldChar w:fldCharType="separate"/>
          </w:r>
          <w:hyperlink w:anchor="_Toc69910100" w:history="1">
            <w:r w:rsidR="00EB3B0F" w:rsidRPr="00EB3B0F">
              <w:rPr>
                <w:rStyle w:val="Hyperlink"/>
                <w:rFonts w:ascii="Times New Roman" w:hAnsi="Times New Roman" w:cs="Times New Roman"/>
                <w:noProof/>
                <w:lang w:val="en-US"/>
              </w:rPr>
              <w:t>Overvi</w:t>
            </w:r>
            <w:r w:rsidR="00B33851" w:rsidRPr="00EB3B0F">
              <w:rPr>
                <w:rStyle w:val="Hyperlink"/>
                <w:rFonts w:ascii="Times New Roman" w:hAnsi="Times New Roman" w:cs="Times New Roman"/>
                <w:noProof/>
                <w:lang w:val="en-US"/>
              </w:rPr>
              <w:t>ew</w:t>
            </w:r>
            <w:r w:rsidR="00B33851" w:rsidRPr="00B92E94">
              <w:rPr>
                <w:rStyle w:val="Hyperlink"/>
                <w:rFonts w:ascii="Times New Roman" w:hAnsi="Times New Roman" w:cs="Times New Roman"/>
                <w:noProof/>
                <w:lang w:val="en-US"/>
              </w:rPr>
              <w:t xml:space="preserve"> of healthcare problem</w:t>
            </w:r>
            <w:r w:rsidR="00B33851" w:rsidRPr="00B92E94">
              <w:rPr>
                <w:rStyle w:val="Hyperlink"/>
                <w:rFonts w:ascii="Times New Roman" w:hAnsi="Times New Roman" w:cs="Times New Roman"/>
                <w:noProof/>
                <w:sz w:val="20"/>
                <w:szCs w:val="20"/>
                <w:lang w:val="en-US"/>
              </w:rPr>
              <w:t>s</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_Toc69910100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4</w:t>
            </w:r>
            <w:r w:rsidR="00B33851" w:rsidRPr="002F6AD8">
              <w:rPr>
                <w:rFonts w:ascii="Times New Roman" w:hAnsi="Times New Roman" w:cs="Times New Roman"/>
                <w:noProof/>
                <w:webHidden/>
              </w:rPr>
              <w:fldChar w:fldCharType="end"/>
            </w:r>
          </w:hyperlink>
        </w:p>
        <w:p w14:paraId="74B88A1B" w14:textId="6E3FDA3F" w:rsidR="00B33851" w:rsidRPr="002F6AD8" w:rsidRDefault="00A8605A">
          <w:pPr>
            <w:pStyle w:val="TOC1"/>
            <w:tabs>
              <w:tab w:val="right" w:leader="dot" w:pos="9016"/>
            </w:tabs>
            <w:rPr>
              <w:rFonts w:ascii="Times New Roman" w:eastAsiaTheme="minorEastAsia" w:hAnsi="Times New Roman" w:cs="Times New Roman"/>
              <w:noProof/>
              <w:lang w:val="en-GB" w:eastAsia="en-GB"/>
            </w:rPr>
          </w:pPr>
          <w:hyperlink w:anchor="_Toc69910101" w:history="1">
            <w:r w:rsidR="00B33851" w:rsidRPr="002F6AD8">
              <w:rPr>
                <w:rStyle w:val="Hyperlink"/>
                <w:rFonts w:ascii="Times New Roman" w:hAnsi="Times New Roman" w:cs="Times New Roman"/>
                <w:noProof/>
                <w:lang w:val="en-US"/>
              </w:rPr>
              <w:t>Discussing specific workplace problem and its scope</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_Toc69910101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7</w:t>
            </w:r>
            <w:r w:rsidR="00B33851" w:rsidRPr="002F6AD8">
              <w:rPr>
                <w:rFonts w:ascii="Times New Roman" w:hAnsi="Times New Roman" w:cs="Times New Roman"/>
                <w:noProof/>
                <w:webHidden/>
              </w:rPr>
              <w:fldChar w:fldCharType="end"/>
            </w:r>
          </w:hyperlink>
        </w:p>
        <w:p w14:paraId="66973401" w14:textId="1D29281C" w:rsidR="00B33851" w:rsidRPr="002F6AD8" w:rsidRDefault="00A8605A">
          <w:pPr>
            <w:pStyle w:val="TOC1"/>
            <w:tabs>
              <w:tab w:val="right" w:leader="dot" w:pos="9016"/>
            </w:tabs>
            <w:rPr>
              <w:rFonts w:ascii="Times New Roman" w:eastAsiaTheme="minorEastAsia" w:hAnsi="Times New Roman" w:cs="Times New Roman"/>
              <w:noProof/>
              <w:lang w:val="en-GB" w:eastAsia="en-GB"/>
            </w:rPr>
          </w:pPr>
          <w:hyperlink w:anchor="_Toc69910102" w:history="1">
            <w:r w:rsidR="00B33851" w:rsidRPr="002F6AD8">
              <w:rPr>
                <w:rStyle w:val="Hyperlink"/>
                <w:rFonts w:ascii="Times New Roman" w:hAnsi="Times New Roman" w:cs="Times New Roman"/>
                <w:noProof/>
                <w:lang w:val="en-US"/>
              </w:rPr>
              <w:t>Impact of the issue on stakeholders</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_Toc69910102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9</w:t>
            </w:r>
            <w:r w:rsidR="00B33851" w:rsidRPr="002F6AD8">
              <w:rPr>
                <w:rFonts w:ascii="Times New Roman" w:hAnsi="Times New Roman" w:cs="Times New Roman"/>
                <w:noProof/>
                <w:webHidden/>
              </w:rPr>
              <w:fldChar w:fldCharType="end"/>
            </w:r>
          </w:hyperlink>
        </w:p>
        <w:p w14:paraId="51B2F07D" w14:textId="154CC661" w:rsidR="00B33851" w:rsidRPr="002F6AD8" w:rsidRDefault="00A8605A">
          <w:pPr>
            <w:pStyle w:val="TOC1"/>
            <w:tabs>
              <w:tab w:val="right" w:leader="dot" w:pos="9016"/>
            </w:tabs>
            <w:rPr>
              <w:rFonts w:ascii="Times New Roman" w:eastAsiaTheme="minorEastAsia" w:hAnsi="Times New Roman" w:cs="Times New Roman"/>
              <w:noProof/>
              <w:lang w:val="en-GB" w:eastAsia="en-GB"/>
            </w:rPr>
          </w:pPr>
          <w:hyperlink w:anchor="_Toc69910103" w:history="1">
            <w:r w:rsidR="00B33851" w:rsidRPr="002F6AD8">
              <w:rPr>
                <w:rStyle w:val="Hyperlink"/>
                <w:rFonts w:ascii="Times New Roman" w:hAnsi="Times New Roman" w:cs="Times New Roman"/>
                <w:noProof/>
                <w:lang w:val="en-US"/>
              </w:rPr>
              <w:t>Decision-making processes and related legislation</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_Toc69910103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11</w:t>
            </w:r>
            <w:r w:rsidR="00B33851" w:rsidRPr="002F6AD8">
              <w:rPr>
                <w:rFonts w:ascii="Times New Roman" w:hAnsi="Times New Roman" w:cs="Times New Roman"/>
                <w:noProof/>
                <w:webHidden/>
              </w:rPr>
              <w:fldChar w:fldCharType="end"/>
            </w:r>
          </w:hyperlink>
        </w:p>
        <w:p w14:paraId="58C0DB5A" w14:textId="23CBB93A" w:rsidR="00B33851" w:rsidRPr="002F6AD8" w:rsidRDefault="00A8605A">
          <w:pPr>
            <w:pStyle w:val="TOC1"/>
            <w:tabs>
              <w:tab w:val="right" w:leader="dot" w:pos="9016"/>
            </w:tabs>
            <w:rPr>
              <w:rFonts w:ascii="Times New Roman" w:eastAsiaTheme="minorEastAsia" w:hAnsi="Times New Roman" w:cs="Times New Roman"/>
              <w:noProof/>
              <w:lang w:val="en-GB" w:eastAsia="en-GB"/>
            </w:rPr>
          </w:pPr>
          <w:hyperlink w:anchor="_Toc69910104" w:history="1">
            <w:r w:rsidR="00B33851" w:rsidRPr="002F6AD8">
              <w:rPr>
                <w:rStyle w:val="Hyperlink"/>
                <w:rFonts w:ascii="Times New Roman" w:hAnsi="Times New Roman" w:cs="Times New Roman"/>
                <w:noProof/>
                <w:lang w:val="en-US"/>
              </w:rPr>
              <w:t>Proposal for alternative solutions</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_Toc69910104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11</w:t>
            </w:r>
            <w:r w:rsidR="00B33851" w:rsidRPr="002F6AD8">
              <w:rPr>
                <w:rFonts w:ascii="Times New Roman" w:hAnsi="Times New Roman" w:cs="Times New Roman"/>
                <w:noProof/>
                <w:webHidden/>
              </w:rPr>
              <w:fldChar w:fldCharType="end"/>
            </w:r>
          </w:hyperlink>
        </w:p>
        <w:p w14:paraId="79ABF3C4" w14:textId="2C0B5635" w:rsidR="00B33851" w:rsidRPr="002F6AD8" w:rsidRDefault="00A8605A">
          <w:pPr>
            <w:pStyle w:val="TOC1"/>
            <w:tabs>
              <w:tab w:val="right" w:leader="dot" w:pos="9016"/>
            </w:tabs>
            <w:rPr>
              <w:rFonts w:ascii="Times New Roman" w:eastAsiaTheme="minorEastAsia" w:hAnsi="Times New Roman" w:cs="Times New Roman"/>
              <w:noProof/>
              <w:lang w:val="en-GB" w:eastAsia="en-GB"/>
            </w:rPr>
          </w:pPr>
          <w:hyperlink w:anchor="_Toc69910105" w:history="1">
            <w:r w:rsidR="00B33851" w:rsidRPr="002F6AD8">
              <w:rPr>
                <w:rStyle w:val="Hyperlink"/>
                <w:rFonts w:ascii="Times New Roman" w:hAnsi="Times New Roman" w:cs="Times New Roman"/>
                <w:noProof/>
                <w:lang w:val="en-US"/>
              </w:rPr>
              <w:t>Application of decision-making tool for most relevant solution</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_Toc69910105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15</w:t>
            </w:r>
            <w:r w:rsidR="00B33851" w:rsidRPr="002F6AD8">
              <w:rPr>
                <w:rFonts w:ascii="Times New Roman" w:hAnsi="Times New Roman" w:cs="Times New Roman"/>
                <w:noProof/>
                <w:webHidden/>
              </w:rPr>
              <w:fldChar w:fldCharType="end"/>
            </w:r>
          </w:hyperlink>
        </w:p>
        <w:p w14:paraId="54B3B1DE" w14:textId="25278F43" w:rsidR="00B33851" w:rsidRPr="002F6AD8" w:rsidRDefault="00A8605A">
          <w:pPr>
            <w:pStyle w:val="TOC1"/>
            <w:tabs>
              <w:tab w:val="right" w:leader="dot" w:pos="9016"/>
            </w:tabs>
            <w:rPr>
              <w:rFonts w:ascii="Times New Roman" w:eastAsiaTheme="minorEastAsia" w:hAnsi="Times New Roman" w:cs="Times New Roman"/>
              <w:noProof/>
              <w:lang w:val="en-GB" w:eastAsia="en-GB"/>
            </w:rPr>
          </w:pPr>
          <w:hyperlink w:anchor="_Toc69910106" w:history="1">
            <w:r w:rsidR="00B33851" w:rsidRPr="002F6AD8">
              <w:rPr>
                <w:rStyle w:val="Hyperlink"/>
                <w:rFonts w:ascii="Times New Roman" w:hAnsi="Times New Roman" w:cs="Times New Roman"/>
                <w:noProof/>
                <w:lang w:val="en-US"/>
              </w:rPr>
              <w:t>Process of solution implementation and stakeholder communication</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_Toc69910106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16</w:t>
            </w:r>
            <w:r w:rsidR="00B33851" w:rsidRPr="002F6AD8">
              <w:rPr>
                <w:rFonts w:ascii="Times New Roman" w:hAnsi="Times New Roman" w:cs="Times New Roman"/>
                <w:noProof/>
                <w:webHidden/>
              </w:rPr>
              <w:fldChar w:fldCharType="end"/>
            </w:r>
          </w:hyperlink>
        </w:p>
        <w:p w14:paraId="0CBB81AB" w14:textId="692F7945" w:rsidR="00B33851" w:rsidRPr="002F6AD8" w:rsidRDefault="00A8605A">
          <w:pPr>
            <w:pStyle w:val="TOC1"/>
            <w:tabs>
              <w:tab w:val="right" w:leader="dot" w:pos="9016"/>
            </w:tabs>
            <w:rPr>
              <w:rFonts w:ascii="Times New Roman" w:eastAsiaTheme="minorEastAsia" w:hAnsi="Times New Roman" w:cs="Times New Roman"/>
              <w:noProof/>
              <w:lang w:val="en-GB" w:eastAsia="en-GB"/>
            </w:rPr>
          </w:pPr>
          <w:hyperlink w:anchor="_Toc69910107" w:history="1">
            <w:r w:rsidR="00B33851" w:rsidRPr="002F6AD8">
              <w:rPr>
                <w:rStyle w:val="Hyperlink"/>
                <w:rFonts w:ascii="Times New Roman" w:hAnsi="Times New Roman" w:cs="Times New Roman"/>
                <w:noProof/>
                <w:lang w:val="en-US"/>
              </w:rPr>
              <w:t>Review and monitoring techniques for ensuring successful solution implementation</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_Toc69910107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17</w:t>
            </w:r>
            <w:r w:rsidR="00B33851" w:rsidRPr="002F6AD8">
              <w:rPr>
                <w:rFonts w:ascii="Times New Roman" w:hAnsi="Times New Roman" w:cs="Times New Roman"/>
                <w:noProof/>
                <w:webHidden/>
              </w:rPr>
              <w:fldChar w:fldCharType="end"/>
            </w:r>
          </w:hyperlink>
        </w:p>
        <w:p w14:paraId="106A45CE" w14:textId="50762300" w:rsidR="00B33851" w:rsidRPr="002F6AD8" w:rsidRDefault="00A8605A">
          <w:pPr>
            <w:pStyle w:val="TOC1"/>
            <w:tabs>
              <w:tab w:val="right" w:leader="dot" w:pos="9016"/>
            </w:tabs>
            <w:rPr>
              <w:rFonts w:ascii="Times New Roman" w:eastAsiaTheme="minorEastAsia" w:hAnsi="Times New Roman" w:cs="Times New Roman"/>
              <w:noProof/>
              <w:lang w:val="en-GB" w:eastAsia="en-GB"/>
            </w:rPr>
          </w:pPr>
          <w:hyperlink w:anchor="_Toc69910108" w:history="1">
            <w:r w:rsidR="00B33851" w:rsidRPr="002F6AD8">
              <w:rPr>
                <w:rStyle w:val="Hyperlink"/>
                <w:rFonts w:ascii="Times New Roman" w:hAnsi="Times New Roman" w:cs="Times New Roman"/>
                <w:noProof/>
                <w:lang w:val="en-US"/>
              </w:rPr>
              <w:t>References</w:t>
            </w:r>
            <w:r w:rsidR="00B33851" w:rsidRPr="002F6AD8">
              <w:rPr>
                <w:rFonts w:ascii="Times New Roman" w:hAnsi="Times New Roman" w:cs="Times New Roman"/>
                <w:noProof/>
                <w:webHidden/>
              </w:rPr>
              <w:tab/>
            </w:r>
            <w:r w:rsidR="00B33851" w:rsidRPr="002F6AD8">
              <w:rPr>
                <w:rFonts w:ascii="Times New Roman" w:hAnsi="Times New Roman" w:cs="Times New Roman"/>
                <w:noProof/>
                <w:webHidden/>
              </w:rPr>
              <w:fldChar w:fldCharType="begin"/>
            </w:r>
            <w:r w:rsidR="00B33851" w:rsidRPr="002F6AD8">
              <w:rPr>
                <w:rFonts w:ascii="Times New Roman" w:hAnsi="Times New Roman" w:cs="Times New Roman"/>
                <w:noProof/>
                <w:webHidden/>
              </w:rPr>
              <w:instrText xml:space="preserve"> PAGEREF _Toc69910108 \h </w:instrText>
            </w:r>
            <w:r w:rsidR="00B33851" w:rsidRPr="002F6AD8">
              <w:rPr>
                <w:rFonts w:ascii="Times New Roman" w:hAnsi="Times New Roman" w:cs="Times New Roman"/>
                <w:noProof/>
                <w:webHidden/>
              </w:rPr>
            </w:r>
            <w:r w:rsidR="00B33851" w:rsidRPr="002F6AD8">
              <w:rPr>
                <w:rFonts w:ascii="Times New Roman" w:hAnsi="Times New Roman" w:cs="Times New Roman"/>
                <w:noProof/>
                <w:webHidden/>
              </w:rPr>
              <w:fldChar w:fldCharType="separate"/>
            </w:r>
            <w:r w:rsidR="00426A49" w:rsidRPr="002F6AD8">
              <w:rPr>
                <w:rFonts w:ascii="Times New Roman" w:hAnsi="Times New Roman" w:cs="Times New Roman"/>
                <w:noProof/>
                <w:webHidden/>
              </w:rPr>
              <w:t>19</w:t>
            </w:r>
            <w:r w:rsidR="00B33851" w:rsidRPr="002F6AD8">
              <w:rPr>
                <w:rFonts w:ascii="Times New Roman" w:hAnsi="Times New Roman" w:cs="Times New Roman"/>
                <w:noProof/>
                <w:webHidden/>
              </w:rPr>
              <w:fldChar w:fldCharType="end"/>
            </w:r>
          </w:hyperlink>
        </w:p>
        <w:p w14:paraId="3CD36C89" w14:textId="5804AAA7" w:rsidR="007F4E20" w:rsidRDefault="007F4E20" w:rsidP="007F4E20">
          <w:pPr>
            <w:rPr>
              <w:b/>
              <w:bCs/>
              <w:noProof/>
            </w:rPr>
          </w:pPr>
          <w:r w:rsidRPr="002F6AD8">
            <w:rPr>
              <w:rFonts w:ascii="Times New Roman" w:hAnsi="Times New Roman" w:cs="Times New Roman"/>
              <w:noProof/>
              <w:color w:val="000000" w:themeColor="text1"/>
              <w:sz w:val="24"/>
              <w:szCs w:val="24"/>
              <w:u w:val="single"/>
            </w:rPr>
            <w:fldChar w:fldCharType="end"/>
          </w:r>
        </w:p>
      </w:sdtContent>
    </w:sdt>
    <w:p w14:paraId="6AF576FD" w14:textId="1848D300" w:rsidR="00D034C3" w:rsidRDefault="00D034C3" w:rsidP="007F4E20">
      <w:pPr>
        <w:rPr>
          <w:rFonts w:ascii="Times New Roman" w:hAnsi="Times New Roman" w:cs="Times New Roman"/>
          <w:color w:val="000000" w:themeColor="text1"/>
          <w:sz w:val="24"/>
          <w:szCs w:val="24"/>
          <w:lang w:val="en-US" w:bidi="bn-IN"/>
        </w:rPr>
      </w:pPr>
      <w:r>
        <w:rPr>
          <w:rFonts w:ascii="Times New Roman" w:hAnsi="Times New Roman" w:cs="Times New Roman"/>
          <w:color w:val="000000" w:themeColor="text1"/>
          <w:lang w:val="en-US"/>
        </w:rPr>
        <w:br w:type="page"/>
      </w:r>
    </w:p>
    <w:p w14:paraId="4DD8DEFB" w14:textId="4F1AD17A" w:rsidR="00D034C3" w:rsidRDefault="00D034C3"/>
    <w:p w14:paraId="55E918C4" w14:textId="77777777" w:rsidR="00D034C3" w:rsidRPr="00D17897" w:rsidRDefault="00D034C3" w:rsidP="00D034C3">
      <w:pPr>
        <w:pStyle w:val="Default"/>
        <w:spacing w:line="360" w:lineRule="auto"/>
        <w:jc w:val="center"/>
        <w:rPr>
          <w:rFonts w:ascii="Times New Roman" w:hAnsi="Times New Roman" w:cs="Times New Roman"/>
          <w:b/>
          <w:bCs/>
          <w:color w:val="000000" w:themeColor="text1"/>
          <w:sz w:val="28"/>
          <w:szCs w:val="28"/>
          <w:lang w:val="en-US"/>
        </w:rPr>
      </w:pPr>
    </w:p>
    <w:p w14:paraId="28914824" w14:textId="02405D6F" w:rsidR="007F4E20" w:rsidRPr="00C15F56" w:rsidRDefault="007F4E20" w:rsidP="007F4E20">
      <w:pPr>
        <w:pStyle w:val="Default"/>
        <w:spacing w:line="360" w:lineRule="auto"/>
        <w:jc w:val="center"/>
        <w:rPr>
          <w:rFonts w:ascii="Times New Roman" w:hAnsi="Times New Roman" w:cs="Times New Roman"/>
          <w:b/>
          <w:bCs/>
          <w:color w:val="000000" w:themeColor="text1"/>
          <w:sz w:val="22"/>
          <w:szCs w:val="22"/>
          <w:u w:val="single"/>
          <w:lang w:val="en-US"/>
        </w:rPr>
      </w:pPr>
      <w:r w:rsidRPr="00D17897">
        <w:rPr>
          <w:rFonts w:ascii="Times New Roman" w:hAnsi="Times New Roman" w:cs="Times New Roman"/>
          <w:b/>
          <w:bCs/>
          <w:color w:val="000000" w:themeColor="text1"/>
          <w:sz w:val="28"/>
          <w:szCs w:val="28"/>
          <w:u w:val="single"/>
          <w:lang w:val="en-US"/>
        </w:rPr>
        <w:t>I</w:t>
      </w:r>
      <w:r w:rsidR="00C15F56" w:rsidRPr="00D17897">
        <w:rPr>
          <w:rFonts w:ascii="Times New Roman" w:hAnsi="Times New Roman" w:cs="Times New Roman"/>
          <w:b/>
          <w:bCs/>
          <w:color w:val="000000" w:themeColor="text1"/>
          <w:sz w:val="28"/>
          <w:szCs w:val="28"/>
          <w:u w:val="single"/>
          <w:lang w:val="en-US"/>
        </w:rPr>
        <w:t>ntroduction</w:t>
      </w:r>
    </w:p>
    <w:p w14:paraId="68894DAA" w14:textId="77777777" w:rsidR="007F4E20" w:rsidRDefault="007F4E20" w:rsidP="007F4E20">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The report is evaluating the factors, which are related to problem resolving and right decision-making. The mentioned factors are analyzed in detail with respect to the medical profession by highlighting the professional problems. The impact of the workplace challenges specifically on the stakeholders like service users, regulators, and providers are discussed in the following sections in detail. Decision-making processes are designed effectively with respect to the national legislation, which help in proposing alternative solutions as well. The current report also highlights decision-making tool, which helps to analyze the significance of designed solutions. Moreover, the study discusses the process of communication and implementation of solutions before intended stakeholder groups along with reviewing and monitoring techniques.   </w:t>
      </w:r>
    </w:p>
    <w:p w14:paraId="69C62F54" w14:textId="4CB4D00E" w:rsidR="00EC6380" w:rsidRDefault="00EC6380" w:rsidP="002E1D38">
      <w:pPr>
        <w:spacing w:line="360" w:lineRule="auto"/>
        <w:rPr>
          <w:rFonts w:ascii="Times New Roman" w:hAnsi="Times New Roman" w:cs="Times New Roman"/>
          <w:b/>
          <w:bCs/>
          <w:color w:val="000000" w:themeColor="text1"/>
          <w:sz w:val="24"/>
          <w:szCs w:val="24"/>
          <w:lang w:val="en-US" w:bidi="bn-IN"/>
        </w:rPr>
      </w:pPr>
      <w:r>
        <w:rPr>
          <w:rFonts w:ascii="Times New Roman" w:hAnsi="Times New Roman" w:cs="Times New Roman"/>
          <w:b/>
          <w:bCs/>
          <w:color w:val="000000" w:themeColor="text1"/>
          <w:lang w:val="en-US"/>
        </w:rPr>
        <w:br w:type="page"/>
      </w:r>
    </w:p>
    <w:p w14:paraId="2C485491" w14:textId="7285CA10" w:rsidR="00EC6380" w:rsidRDefault="00EC6380" w:rsidP="00D034C3">
      <w:pPr>
        <w:pStyle w:val="Heading1"/>
        <w:rPr>
          <w:lang w:val="en-US"/>
        </w:rPr>
      </w:pPr>
      <w:bookmarkStart w:id="0" w:name="_Toc69910100"/>
      <w:r>
        <w:rPr>
          <w:lang w:val="en-US"/>
        </w:rPr>
        <w:lastRenderedPageBreak/>
        <w:t>Overview of healthcare problems</w:t>
      </w:r>
      <w:bookmarkEnd w:id="0"/>
    </w:p>
    <w:p w14:paraId="11A5BBBB" w14:textId="6ED281C1" w:rsidR="00EC6380" w:rsidRDefault="002E1D38"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Decision-making for solving emerged problem is proved to be one of the important skills, which the employees needed to possess for making the overall working experience easy. By the right decision-making skills, the service providers can </w:t>
      </w:r>
      <w:r w:rsidR="009F24B9">
        <w:rPr>
          <w:rFonts w:ascii="Times New Roman" w:hAnsi="Times New Roman" w:cs="Times New Roman"/>
          <w:color w:val="000000" w:themeColor="text1"/>
          <w:lang w:val="en-US"/>
        </w:rPr>
        <w:t xml:space="preserve">enhance the experience of their service users and develops the accountability of the </w:t>
      </w:r>
      <w:r w:rsidR="00DE3720">
        <w:rPr>
          <w:rFonts w:ascii="Times New Roman" w:hAnsi="Times New Roman" w:cs="Times New Roman"/>
          <w:color w:val="000000" w:themeColor="text1"/>
          <w:lang w:val="en-US"/>
        </w:rPr>
        <w:t>organization</w:t>
      </w:r>
      <w:r w:rsidR="009F24B9">
        <w:rPr>
          <w:rFonts w:ascii="Times New Roman" w:hAnsi="Times New Roman" w:cs="Times New Roman"/>
          <w:color w:val="000000" w:themeColor="text1"/>
          <w:lang w:val="en-US"/>
        </w:rPr>
        <w:t xml:space="preserve">. </w:t>
      </w:r>
    </w:p>
    <w:p w14:paraId="04C4C059" w14:textId="250716EC" w:rsidR="009F24B9" w:rsidRDefault="009F24B9"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In the field of healthcare, the management recently faces certain challenges, which are considered in the following discussion in </w:t>
      </w:r>
      <w:r w:rsidR="00153861">
        <w:rPr>
          <w:rFonts w:ascii="Times New Roman" w:hAnsi="Times New Roman" w:cs="Times New Roman"/>
          <w:color w:val="000000" w:themeColor="text1"/>
          <w:lang w:val="en-US"/>
        </w:rPr>
        <w:t>detail.</w:t>
      </w:r>
    </w:p>
    <w:p w14:paraId="42DFEB09" w14:textId="77777777" w:rsidR="00153861" w:rsidRDefault="00153861" w:rsidP="002E1D38">
      <w:pPr>
        <w:pStyle w:val="Default"/>
        <w:spacing w:line="360" w:lineRule="auto"/>
        <w:jc w:val="both"/>
        <w:rPr>
          <w:rFonts w:ascii="Times New Roman" w:hAnsi="Times New Roman" w:cs="Times New Roman"/>
          <w:color w:val="000000" w:themeColor="text1"/>
          <w:lang w:val="en-US"/>
        </w:rPr>
      </w:pPr>
    </w:p>
    <w:p w14:paraId="26C7CD30" w14:textId="2E151D0F" w:rsidR="009F24B9" w:rsidRDefault="009F24B9" w:rsidP="002E1D38">
      <w:pPr>
        <w:pStyle w:val="Default"/>
        <w:spacing w:line="360" w:lineRule="auto"/>
        <w:jc w:val="both"/>
        <w:rPr>
          <w:rFonts w:ascii="Times New Roman" w:hAnsi="Times New Roman" w:cs="Times New Roman"/>
          <w:b/>
          <w:bCs/>
          <w:i/>
          <w:iCs/>
          <w:color w:val="000000" w:themeColor="text1"/>
          <w:lang w:val="en-US"/>
        </w:rPr>
      </w:pPr>
      <w:r w:rsidRPr="009F24B9">
        <w:rPr>
          <w:rFonts w:ascii="Times New Roman" w:hAnsi="Times New Roman" w:cs="Times New Roman"/>
          <w:b/>
          <w:bCs/>
          <w:i/>
          <w:iCs/>
          <w:color w:val="000000" w:themeColor="text1"/>
          <w:lang w:val="en-US"/>
        </w:rPr>
        <w:t>Cybersecurity</w:t>
      </w:r>
    </w:p>
    <w:p w14:paraId="7B089480" w14:textId="77777777" w:rsidR="00153861" w:rsidRPr="009F24B9" w:rsidRDefault="00153861" w:rsidP="002E1D38">
      <w:pPr>
        <w:pStyle w:val="Default"/>
        <w:spacing w:line="360" w:lineRule="auto"/>
        <w:jc w:val="both"/>
        <w:rPr>
          <w:rFonts w:ascii="Times New Roman" w:hAnsi="Times New Roman" w:cs="Times New Roman"/>
          <w:b/>
          <w:bCs/>
          <w:i/>
          <w:iCs/>
          <w:color w:val="000000" w:themeColor="text1"/>
          <w:lang w:val="en-US"/>
        </w:rPr>
      </w:pPr>
    </w:p>
    <w:p w14:paraId="1F4EB06F" w14:textId="34A07CA3" w:rsidR="007711FA" w:rsidRDefault="009F24B9"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The Covid 19 pandemic in 2020 has revealed the vulnerable sensitivity of patient’s health information. The healthcare providers have required to initiate digital healthcare facilities to their patients in the pandemic situation, like doctor’s visit on telehealth, which can be considered as the major contributor towards severe enhancement in breached records of patients (</w:t>
      </w:r>
      <w:r w:rsidR="00F04D44" w:rsidRPr="00A31DCD">
        <w:rPr>
          <w:rFonts w:ascii="Times New Roman" w:hAnsi="Times New Roman" w:cs="Times New Roman"/>
          <w:color w:val="000000" w:themeColor="text1"/>
          <w:shd w:val="clear" w:color="auto" w:fill="FFFFFF"/>
        </w:rPr>
        <w:t>Coventry and Branley</w:t>
      </w:r>
      <w:r w:rsidR="00F04D44">
        <w:rPr>
          <w:rFonts w:ascii="Times New Roman" w:hAnsi="Times New Roman" w:cs="Times New Roman"/>
          <w:color w:val="000000" w:themeColor="text1"/>
          <w:shd w:val="clear" w:color="auto" w:fill="FFFFFF"/>
        </w:rPr>
        <w:t>, 2018</w:t>
      </w:r>
      <w:r>
        <w:rPr>
          <w:rFonts w:ascii="Times New Roman" w:hAnsi="Times New Roman" w:cs="Times New Roman"/>
          <w:color w:val="000000" w:themeColor="text1"/>
          <w:lang w:val="en-US"/>
        </w:rPr>
        <w:t xml:space="preserve">). Moreover, it is sensed that due to the dependence on digital healthcare has been increasing, the cyber security needed to be maintained effectively by the healthcare providers to protect the data sets about their patients. </w:t>
      </w:r>
    </w:p>
    <w:p w14:paraId="1BE8A1F9" w14:textId="77777777" w:rsidR="007711FA" w:rsidRDefault="007711FA" w:rsidP="007711FA">
      <w:pPr>
        <w:pStyle w:val="Default"/>
        <w:spacing w:line="360" w:lineRule="auto"/>
        <w:jc w:val="center"/>
        <w:rPr>
          <w:rFonts w:ascii="Times New Roman" w:hAnsi="Times New Roman" w:cs="Times New Roman"/>
          <w:color w:val="000000" w:themeColor="text1"/>
          <w:lang w:val="en-US"/>
        </w:rPr>
      </w:pPr>
      <w:r>
        <w:rPr>
          <w:noProof/>
        </w:rPr>
        <w:drawing>
          <wp:inline distT="0" distB="0" distL="0" distR="0" wp14:anchorId="67CD8DB7" wp14:editId="53C29413">
            <wp:extent cx="5562600"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2600" cy="2990850"/>
                    </a:xfrm>
                    <a:prstGeom prst="rect">
                      <a:avLst/>
                    </a:prstGeom>
                  </pic:spPr>
                </pic:pic>
              </a:graphicData>
            </a:graphic>
          </wp:inline>
        </w:drawing>
      </w:r>
    </w:p>
    <w:p w14:paraId="10BE7267" w14:textId="77777777" w:rsidR="007711FA" w:rsidRPr="007711FA" w:rsidRDefault="007711FA" w:rsidP="007711FA">
      <w:pPr>
        <w:pStyle w:val="Default"/>
        <w:spacing w:line="360" w:lineRule="auto"/>
        <w:jc w:val="center"/>
        <w:rPr>
          <w:rFonts w:ascii="Times New Roman" w:hAnsi="Times New Roman" w:cs="Times New Roman"/>
          <w:b/>
          <w:bCs/>
          <w:color w:val="000000" w:themeColor="text1"/>
          <w:lang w:val="en-US"/>
        </w:rPr>
      </w:pPr>
      <w:r w:rsidRPr="007711FA">
        <w:rPr>
          <w:rFonts w:ascii="Times New Roman" w:hAnsi="Times New Roman" w:cs="Times New Roman"/>
          <w:b/>
          <w:bCs/>
          <w:color w:val="000000" w:themeColor="text1"/>
          <w:lang w:val="en-US"/>
        </w:rPr>
        <w:t>Figure 1: Rate of data breach in healthcare recently</w:t>
      </w:r>
    </w:p>
    <w:p w14:paraId="282E26FE" w14:textId="23489D6D" w:rsidR="009F24B9" w:rsidRDefault="007711FA" w:rsidP="007711FA">
      <w:pPr>
        <w:pStyle w:val="Default"/>
        <w:spacing w:line="360" w:lineRule="auto"/>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(Source: </w:t>
      </w:r>
      <w:r w:rsidR="00F04D44" w:rsidRPr="00A31DCD">
        <w:rPr>
          <w:rFonts w:ascii="Times New Roman" w:hAnsi="Times New Roman" w:cs="Times New Roman"/>
          <w:color w:val="000000" w:themeColor="text1"/>
          <w:shd w:val="clear" w:color="auto" w:fill="FFFFFF"/>
        </w:rPr>
        <w:t>Coventry and Branley</w:t>
      </w:r>
      <w:r w:rsidR="00F04D44">
        <w:rPr>
          <w:rFonts w:ascii="Times New Roman" w:hAnsi="Times New Roman" w:cs="Times New Roman"/>
          <w:color w:val="000000" w:themeColor="text1"/>
          <w:shd w:val="clear" w:color="auto" w:fill="FFFFFF"/>
        </w:rPr>
        <w:t>, 2018</w:t>
      </w:r>
      <w:r>
        <w:rPr>
          <w:rFonts w:ascii="Times New Roman" w:hAnsi="Times New Roman" w:cs="Times New Roman"/>
          <w:color w:val="000000" w:themeColor="text1"/>
          <w:lang w:val="en-US"/>
        </w:rPr>
        <w:t>)</w:t>
      </w:r>
    </w:p>
    <w:p w14:paraId="33CC1A51" w14:textId="381A6659" w:rsidR="00153861" w:rsidRDefault="00153861" w:rsidP="007711FA">
      <w:pPr>
        <w:pStyle w:val="Default"/>
        <w:spacing w:line="360" w:lineRule="auto"/>
        <w:jc w:val="center"/>
        <w:rPr>
          <w:rFonts w:ascii="Times New Roman" w:hAnsi="Times New Roman" w:cs="Times New Roman"/>
          <w:color w:val="000000" w:themeColor="text1"/>
          <w:lang w:val="en-US"/>
        </w:rPr>
      </w:pPr>
    </w:p>
    <w:p w14:paraId="67D544C3" w14:textId="7BBBE446" w:rsidR="00153861" w:rsidRDefault="00153861" w:rsidP="007711FA">
      <w:pPr>
        <w:pStyle w:val="Default"/>
        <w:spacing w:line="360" w:lineRule="auto"/>
        <w:jc w:val="center"/>
        <w:rPr>
          <w:rFonts w:ascii="Times New Roman" w:hAnsi="Times New Roman" w:cs="Times New Roman"/>
          <w:color w:val="000000" w:themeColor="text1"/>
          <w:lang w:val="en-US"/>
        </w:rPr>
      </w:pPr>
    </w:p>
    <w:p w14:paraId="72313FCC" w14:textId="77777777" w:rsidR="00153861" w:rsidRDefault="00153861" w:rsidP="007711FA">
      <w:pPr>
        <w:pStyle w:val="Default"/>
        <w:spacing w:line="360" w:lineRule="auto"/>
        <w:jc w:val="center"/>
        <w:rPr>
          <w:rFonts w:ascii="Times New Roman" w:hAnsi="Times New Roman" w:cs="Times New Roman"/>
          <w:color w:val="000000" w:themeColor="text1"/>
          <w:lang w:val="en-US"/>
        </w:rPr>
      </w:pPr>
    </w:p>
    <w:p w14:paraId="1F3D5FEB" w14:textId="77777777" w:rsidR="009C39E5" w:rsidRDefault="009C39E5" w:rsidP="007711FA">
      <w:pPr>
        <w:pStyle w:val="Default"/>
        <w:spacing w:line="360" w:lineRule="auto"/>
        <w:jc w:val="center"/>
        <w:rPr>
          <w:rFonts w:ascii="Times New Roman" w:hAnsi="Times New Roman" w:cs="Times New Roman"/>
          <w:color w:val="000000" w:themeColor="text1"/>
          <w:lang w:val="en-US"/>
        </w:rPr>
      </w:pPr>
    </w:p>
    <w:p w14:paraId="6907BEA0" w14:textId="56C71D44" w:rsidR="007711FA" w:rsidRDefault="007711FA" w:rsidP="007711FA">
      <w:pPr>
        <w:pStyle w:val="Default"/>
        <w:spacing w:line="360" w:lineRule="auto"/>
        <w:jc w:val="both"/>
        <w:rPr>
          <w:rFonts w:ascii="Times New Roman" w:hAnsi="Times New Roman" w:cs="Times New Roman"/>
          <w:b/>
          <w:bCs/>
          <w:i/>
          <w:iCs/>
          <w:color w:val="000000" w:themeColor="text1"/>
          <w:lang w:val="en-US"/>
        </w:rPr>
      </w:pPr>
      <w:r w:rsidRPr="007711FA">
        <w:rPr>
          <w:rFonts w:ascii="Times New Roman" w:hAnsi="Times New Roman" w:cs="Times New Roman"/>
          <w:b/>
          <w:bCs/>
          <w:i/>
          <w:iCs/>
          <w:color w:val="000000" w:themeColor="text1"/>
          <w:lang w:val="en-US"/>
        </w:rPr>
        <w:t>Telehealth</w:t>
      </w:r>
    </w:p>
    <w:p w14:paraId="2FBAA23B" w14:textId="77777777" w:rsidR="00153861" w:rsidRPr="007711FA" w:rsidRDefault="00153861" w:rsidP="007711FA">
      <w:pPr>
        <w:pStyle w:val="Default"/>
        <w:spacing w:line="360" w:lineRule="auto"/>
        <w:jc w:val="both"/>
        <w:rPr>
          <w:rFonts w:ascii="Times New Roman" w:hAnsi="Times New Roman" w:cs="Times New Roman"/>
          <w:b/>
          <w:bCs/>
          <w:i/>
          <w:iCs/>
          <w:color w:val="000000" w:themeColor="text1"/>
          <w:lang w:val="en-US"/>
        </w:rPr>
      </w:pPr>
    </w:p>
    <w:p w14:paraId="0CF7BA4B" w14:textId="66696460" w:rsidR="007711FA" w:rsidRDefault="007711FA" w:rsidP="007711FA">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Successful following of cyber security, it is found that due to pandemic, the healthcare sector turns towards telehealth facilities for minimizing the in-person interaction. Reports indicate that almost 46% of patients </w:t>
      </w:r>
      <w:r w:rsidR="003B4205">
        <w:rPr>
          <w:rFonts w:ascii="Times New Roman" w:hAnsi="Times New Roman" w:cs="Times New Roman"/>
          <w:color w:val="000000" w:themeColor="text1"/>
          <w:lang w:val="en-US"/>
        </w:rPr>
        <w:t>have</w:t>
      </w:r>
      <w:r>
        <w:rPr>
          <w:rFonts w:ascii="Times New Roman" w:hAnsi="Times New Roman" w:cs="Times New Roman"/>
          <w:color w:val="000000" w:themeColor="text1"/>
          <w:lang w:val="en-US"/>
        </w:rPr>
        <w:t xml:space="preserve"> already adopted telehealth</w:t>
      </w:r>
      <w:r w:rsidR="003B4205">
        <w:rPr>
          <w:rFonts w:ascii="Times New Roman" w:hAnsi="Times New Roman" w:cs="Times New Roman"/>
          <w:color w:val="000000" w:themeColor="text1"/>
          <w:lang w:val="en-US"/>
        </w:rPr>
        <w:t>, which is high than the previous (almost 11% in 2019) times (</w:t>
      </w:r>
      <w:r w:rsidR="00743233" w:rsidRPr="00C72F81">
        <w:rPr>
          <w:rFonts w:ascii="Times New Roman" w:hAnsi="Times New Roman" w:cs="Times New Roman"/>
          <w:color w:val="000000" w:themeColor="text1"/>
        </w:rPr>
        <w:t>who.int</w:t>
      </w:r>
      <w:r w:rsidR="00743233">
        <w:rPr>
          <w:rFonts w:ascii="Times New Roman" w:hAnsi="Times New Roman" w:cs="Times New Roman"/>
          <w:color w:val="000000" w:themeColor="text1"/>
        </w:rPr>
        <w:t>, 2021</w:t>
      </w:r>
      <w:r w:rsidR="003B4205">
        <w:rPr>
          <w:rFonts w:ascii="Times New Roman" w:hAnsi="Times New Roman" w:cs="Times New Roman"/>
          <w:color w:val="000000" w:themeColor="text1"/>
          <w:lang w:val="en-US"/>
        </w:rPr>
        <w:t xml:space="preserve">). Additionally, the uncertain future implication of Covid 19 also fuels in telehealth implication. However, this proves to be challenging for certain healthcare sectors, as many of the service users are not fully skilled to apply telehealth in their profession so far, which creates issues in treatment. Moreover, it is commented by </w:t>
      </w:r>
      <w:r w:rsidR="00F04D44" w:rsidRPr="00C72F81">
        <w:rPr>
          <w:rFonts w:ascii="Times New Roman" w:hAnsi="Times New Roman" w:cs="Times New Roman"/>
          <w:color w:val="000000" w:themeColor="text1"/>
          <w:shd w:val="clear" w:color="auto" w:fill="FFFFFF"/>
        </w:rPr>
        <w:t>Shachar</w:t>
      </w:r>
      <w:r w:rsidR="00F04D44">
        <w:rPr>
          <w:rFonts w:ascii="Times New Roman" w:hAnsi="Times New Roman" w:cs="Times New Roman"/>
          <w:color w:val="000000" w:themeColor="text1"/>
          <w:lang w:val="en-US"/>
        </w:rPr>
        <w:t xml:space="preserve"> </w:t>
      </w:r>
      <w:r w:rsidR="00F04D44">
        <w:rPr>
          <w:rFonts w:ascii="Times New Roman" w:hAnsi="Times New Roman" w:cs="Times New Roman"/>
          <w:i/>
          <w:iCs/>
          <w:color w:val="000000" w:themeColor="text1"/>
          <w:lang w:val="en-US"/>
        </w:rPr>
        <w:t>et al.</w:t>
      </w:r>
      <w:r w:rsidR="00F04D44">
        <w:rPr>
          <w:rFonts w:ascii="Times New Roman" w:hAnsi="Times New Roman" w:cs="Times New Roman"/>
          <w:color w:val="000000" w:themeColor="text1"/>
          <w:lang w:val="en-US"/>
        </w:rPr>
        <w:t xml:space="preserve"> (2020</w:t>
      </w:r>
      <w:r w:rsidR="003B4205">
        <w:rPr>
          <w:rFonts w:ascii="Times New Roman" w:hAnsi="Times New Roman" w:cs="Times New Roman"/>
          <w:color w:val="000000" w:themeColor="text1"/>
          <w:lang w:val="en-US"/>
        </w:rPr>
        <w:t xml:space="preserve">), telehealth hardly replaces direct interaction of patients with their doctors, especially in senior care, dementia care, and other critical treatments.  </w:t>
      </w:r>
    </w:p>
    <w:p w14:paraId="743CAD09" w14:textId="28B50AA9" w:rsidR="00153861" w:rsidRDefault="00153861" w:rsidP="007711FA">
      <w:pPr>
        <w:pStyle w:val="Default"/>
        <w:spacing w:line="360" w:lineRule="auto"/>
        <w:jc w:val="both"/>
        <w:rPr>
          <w:rFonts w:ascii="Times New Roman" w:hAnsi="Times New Roman" w:cs="Times New Roman"/>
          <w:color w:val="000000" w:themeColor="text1"/>
          <w:lang w:val="en-US"/>
        </w:rPr>
      </w:pPr>
    </w:p>
    <w:p w14:paraId="4466C232" w14:textId="120065D5" w:rsidR="00153861" w:rsidRDefault="00153861" w:rsidP="007711FA">
      <w:pPr>
        <w:pStyle w:val="Default"/>
        <w:spacing w:line="360" w:lineRule="auto"/>
        <w:jc w:val="both"/>
        <w:rPr>
          <w:rFonts w:ascii="Times New Roman" w:hAnsi="Times New Roman" w:cs="Times New Roman"/>
          <w:color w:val="000000" w:themeColor="text1"/>
          <w:lang w:val="en-US"/>
        </w:rPr>
      </w:pPr>
    </w:p>
    <w:p w14:paraId="344F6A3B" w14:textId="65AB28B5" w:rsidR="00153861" w:rsidRDefault="00153861" w:rsidP="007711FA">
      <w:pPr>
        <w:pStyle w:val="Default"/>
        <w:spacing w:line="360" w:lineRule="auto"/>
        <w:jc w:val="both"/>
        <w:rPr>
          <w:rFonts w:ascii="Times New Roman" w:hAnsi="Times New Roman" w:cs="Times New Roman"/>
          <w:color w:val="000000" w:themeColor="text1"/>
          <w:lang w:val="en-US"/>
        </w:rPr>
      </w:pPr>
    </w:p>
    <w:p w14:paraId="72458855" w14:textId="708C2A40" w:rsidR="00153861" w:rsidRDefault="00153861" w:rsidP="007711FA">
      <w:pPr>
        <w:pStyle w:val="Default"/>
        <w:spacing w:line="360" w:lineRule="auto"/>
        <w:jc w:val="both"/>
        <w:rPr>
          <w:rFonts w:ascii="Times New Roman" w:hAnsi="Times New Roman" w:cs="Times New Roman"/>
          <w:color w:val="000000" w:themeColor="text1"/>
          <w:lang w:val="en-US"/>
        </w:rPr>
      </w:pPr>
    </w:p>
    <w:p w14:paraId="4C3DBF60" w14:textId="77E3B5E4" w:rsidR="00153861" w:rsidRDefault="00153861" w:rsidP="007711FA">
      <w:pPr>
        <w:pStyle w:val="Default"/>
        <w:spacing w:line="360" w:lineRule="auto"/>
        <w:jc w:val="both"/>
        <w:rPr>
          <w:rFonts w:ascii="Times New Roman" w:hAnsi="Times New Roman" w:cs="Times New Roman"/>
          <w:color w:val="000000" w:themeColor="text1"/>
          <w:lang w:val="en-US"/>
        </w:rPr>
      </w:pPr>
    </w:p>
    <w:p w14:paraId="75C5DADE" w14:textId="426A7E58" w:rsidR="00153861" w:rsidRDefault="00153861" w:rsidP="007711FA">
      <w:pPr>
        <w:pStyle w:val="Default"/>
        <w:spacing w:line="360" w:lineRule="auto"/>
        <w:jc w:val="both"/>
        <w:rPr>
          <w:rFonts w:ascii="Times New Roman" w:hAnsi="Times New Roman" w:cs="Times New Roman"/>
          <w:color w:val="000000" w:themeColor="text1"/>
          <w:lang w:val="en-US"/>
        </w:rPr>
      </w:pPr>
    </w:p>
    <w:p w14:paraId="0A7DCE03" w14:textId="17550CFA" w:rsidR="00153861" w:rsidRDefault="00153861" w:rsidP="007711FA">
      <w:pPr>
        <w:pStyle w:val="Default"/>
        <w:spacing w:line="360" w:lineRule="auto"/>
        <w:jc w:val="both"/>
        <w:rPr>
          <w:rFonts w:ascii="Times New Roman" w:hAnsi="Times New Roman" w:cs="Times New Roman"/>
          <w:color w:val="000000" w:themeColor="text1"/>
          <w:lang w:val="en-US"/>
        </w:rPr>
      </w:pPr>
    </w:p>
    <w:p w14:paraId="34DF9C07" w14:textId="01717DC8" w:rsidR="00153861" w:rsidRDefault="00153861" w:rsidP="007711FA">
      <w:pPr>
        <w:pStyle w:val="Default"/>
        <w:spacing w:line="360" w:lineRule="auto"/>
        <w:jc w:val="both"/>
        <w:rPr>
          <w:rFonts w:ascii="Times New Roman" w:hAnsi="Times New Roman" w:cs="Times New Roman"/>
          <w:color w:val="000000" w:themeColor="text1"/>
          <w:lang w:val="en-US"/>
        </w:rPr>
      </w:pPr>
    </w:p>
    <w:p w14:paraId="79F30ED6" w14:textId="7C8D15E2" w:rsidR="00153861" w:rsidRDefault="00153861" w:rsidP="007711FA">
      <w:pPr>
        <w:pStyle w:val="Default"/>
        <w:spacing w:line="360" w:lineRule="auto"/>
        <w:jc w:val="both"/>
        <w:rPr>
          <w:rFonts w:ascii="Times New Roman" w:hAnsi="Times New Roman" w:cs="Times New Roman"/>
          <w:color w:val="000000" w:themeColor="text1"/>
          <w:lang w:val="en-US"/>
        </w:rPr>
      </w:pPr>
    </w:p>
    <w:p w14:paraId="4B8D8B4B" w14:textId="10259065" w:rsidR="00153861" w:rsidRDefault="00153861" w:rsidP="007711FA">
      <w:pPr>
        <w:pStyle w:val="Default"/>
        <w:spacing w:line="360" w:lineRule="auto"/>
        <w:jc w:val="both"/>
        <w:rPr>
          <w:rFonts w:ascii="Times New Roman" w:hAnsi="Times New Roman" w:cs="Times New Roman"/>
          <w:color w:val="000000" w:themeColor="text1"/>
          <w:lang w:val="en-US"/>
        </w:rPr>
      </w:pPr>
    </w:p>
    <w:p w14:paraId="0C21257F" w14:textId="6EA83274" w:rsidR="00153861" w:rsidRDefault="00153861" w:rsidP="007711FA">
      <w:pPr>
        <w:pStyle w:val="Default"/>
        <w:spacing w:line="360" w:lineRule="auto"/>
        <w:jc w:val="both"/>
        <w:rPr>
          <w:rFonts w:ascii="Times New Roman" w:hAnsi="Times New Roman" w:cs="Times New Roman"/>
          <w:color w:val="000000" w:themeColor="text1"/>
          <w:lang w:val="en-US"/>
        </w:rPr>
      </w:pPr>
    </w:p>
    <w:p w14:paraId="45A48A9F" w14:textId="5466C09D" w:rsidR="00153861" w:rsidRDefault="00153861" w:rsidP="007711FA">
      <w:pPr>
        <w:pStyle w:val="Default"/>
        <w:spacing w:line="360" w:lineRule="auto"/>
        <w:jc w:val="both"/>
        <w:rPr>
          <w:rFonts w:ascii="Times New Roman" w:hAnsi="Times New Roman" w:cs="Times New Roman"/>
          <w:color w:val="000000" w:themeColor="text1"/>
          <w:lang w:val="en-US"/>
        </w:rPr>
      </w:pPr>
    </w:p>
    <w:p w14:paraId="04F8327C" w14:textId="40B584A8" w:rsidR="00153861" w:rsidRDefault="00153861" w:rsidP="007711FA">
      <w:pPr>
        <w:pStyle w:val="Default"/>
        <w:spacing w:line="360" w:lineRule="auto"/>
        <w:jc w:val="both"/>
        <w:rPr>
          <w:rFonts w:ascii="Times New Roman" w:hAnsi="Times New Roman" w:cs="Times New Roman"/>
          <w:color w:val="000000" w:themeColor="text1"/>
          <w:lang w:val="en-US"/>
        </w:rPr>
      </w:pPr>
    </w:p>
    <w:p w14:paraId="0EAEF10F" w14:textId="68627FA0" w:rsidR="00153861" w:rsidRDefault="00153861" w:rsidP="007711FA">
      <w:pPr>
        <w:pStyle w:val="Default"/>
        <w:spacing w:line="360" w:lineRule="auto"/>
        <w:jc w:val="both"/>
        <w:rPr>
          <w:rFonts w:ascii="Times New Roman" w:hAnsi="Times New Roman" w:cs="Times New Roman"/>
          <w:color w:val="000000" w:themeColor="text1"/>
          <w:lang w:val="en-US"/>
        </w:rPr>
      </w:pPr>
    </w:p>
    <w:p w14:paraId="25C6F94A" w14:textId="5D564F64" w:rsidR="00153861" w:rsidRDefault="00153861" w:rsidP="007711FA">
      <w:pPr>
        <w:pStyle w:val="Default"/>
        <w:spacing w:line="360" w:lineRule="auto"/>
        <w:jc w:val="both"/>
        <w:rPr>
          <w:rFonts w:ascii="Times New Roman" w:hAnsi="Times New Roman" w:cs="Times New Roman"/>
          <w:color w:val="000000" w:themeColor="text1"/>
          <w:lang w:val="en-US"/>
        </w:rPr>
      </w:pPr>
    </w:p>
    <w:p w14:paraId="5330A26B" w14:textId="0BD3BCB7" w:rsidR="00153861" w:rsidRDefault="00153861" w:rsidP="007711FA">
      <w:pPr>
        <w:pStyle w:val="Default"/>
        <w:spacing w:line="360" w:lineRule="auto"/>
        <w:jc w:val="both"/>
        <w:rPr>
          <w:rFonts w:ascii="Times New Roman" w:hAnsi="Times New Roman" w:cs="Times New Roman"/>
          <w:color w:val="000000" w:themeColor="text1"/>
          <w:lang w:val="en-US"/>
        </w:rPr>
      </w:pPr>
    </w:p>
    <w:p w14:paraId="54FB63CA" w14:textId="4B3015C6" w:rsidR="00153861" w:rsidRDefault="00153861" w:rsidP="007711FA">
      <w:pPr>
        <w:pStyle w:val="Default"/>
        <w:spacing w:line="360" w:lineRule="auto"/>
        <w:jc w:val="both"/>
        <w:rPr>
          <w:rFonts w:ascii="Times New Roman" w:hAnsi="Times New Roman" w:cs="Times New Roman"/>
          <w:color w:val="000000" w:themeColor="text1"/>
          <w:lang w:val="en-US"/>
        </w:rPr>
      </w:pPr>
    </w:p>
    <w:p w14:paraId="0EC01B28" w14:textId="7ADE9948" w:rsidR="00153861" w:rsidRDefault="00153861" w:rsidP="007711FA">
      <w:pPr>
        <w:pStyle w:val="Default"/>
        <w:spacing w:line="360" w:lineRule="auto"/>
        <w:jc w:val="both"/>
        <w:rPr>
          <w:rFonts w:ascii="Times New Roman" w:hAnsi="Times New Roman" w:cs="Times New Roman"/>
          <w:color w:val="000000" w:themeColor="text1"/>
          <w:lang w:val="en-US"/>
        </w:rPr>
      </w:pPr>
    </w:p>
    <w:p w14:paraId="48AB517F" w14:textId="6F62562B" w:rsidR="00153861" w:rsidRDefault="00153861" w:rsidP="007711FA">
      <w:pPr>
        <w:pStyle w:val="Default"/>
        <w:spacing w:line="360" w:lineRule="auto"/>
        <w:jc w:val="both"/>
        <w:rPr>
          <w:rFonts w:ascii="Times New Roman" w:hAnsi="Times New Roman" w:cs="Times New Roman"/>
          <w:color w:val="000000" w:themeColor="text1"/>
          <w:lang w:val="en-US"/>
        </w:rPr>
      </w:pPr>
    </w:p>
    <w:p w14:paraId="2A909214" w14:textId="0740D6D2" w:rsidR="00153861" w:rsidRDefault="00153861" w:rsidP="007711FA">
      <w:pPr>
        <w:pStyle w:val="Default"/>
        <w:spacing w:line="360" w:lineRule="auto"/>
        <w:jc w:val="both"/>
        <w:rPr>
          <w:rFonts w:ascii="Times New Roman" w:hAnsi="Times New Roman" w:cs="Times New Roman"/>
          <w:color w:val="000000" w:themeColor="text1"/>
          <w:lang w:val="en-US"/>
        </w:rPr>
      </w:pPr>
    </w:p>
    <w:p w14:paraId="5D7DE9B0" w14:textId="77777777" w:rsidR="00153861" w:rsidRDefault="00153861" w:rsidP="007711FA">
      <w:pPr>
        <w:pStyle w:val="Default"/>
        <w:spacing w:line="360" w:lineRule="auto"/>
        <w:jc w:val="both"/>
        <w:rPr>
          <w:rFonts w:ascii="Times New Roman" w:hAnsi="Times New Roman" w:cs="Times New Roman"/>
          <w:color w:val="000000" w:themeColor="text1"/>
          <w:lang w:val="en-US"/>
        </w:rPr>
      </w:pPr>
    </w:p>
    <w:p w14:paraId="47749602" w14:textId="77777777" w:rsidR="00153861" w:rsidRDefault="00153861" w:rsidP="007711FA">
      <w:pPr>
        <w:pStyle w:val="Default"/>
        <w:spacing w:line="360" w:lineRule="auto"/>
        <w:jc w:val="both"/>
        <w:rPr>
          <w:rFonts w:ascii="Times New Roman" w:hAnsi="Times New Roman" w:cs="Times New Roman"/>
          <w:color w:val="000000" w:themeColor="text1"/>
          <w:lang w:val="en-US"/>
        </w:rPr>
      </w:pPr>
    </w:p>
    <w:p w14:paraId="6DD3B7B3" w14:textId="25EE73D2" w:rsidR="003B4205" w:rsidRDefault="003B4205" w:rsidP="007711FA">
      <w:pPr>
        <w:pStyle w:val="Default"/>
        <w:spacing w:line="360" w:lineRule="auto"/>
        <w:jc w:val="both"/>
        <w:rPr>
          <w:rFonts w:ascii="Times New Roman" w:hAnsi="Times New Roman" w:cs="Times New Roman"/>
          <w:b/>
          <w:bCs/>
          <w:i/>
          <w:iCs/>
          <w:color w:val="000000" w:themeColor="text1"/>
          <w:lang w:val="en-US"/>
        </w:rPr>
      </w:pPr>
      <w:r w:rsidRPr="003B4205">
        <w:rPr>
          <w:rFonts w:ascii="Times New Roman" w:hAnsi="Times New Roman" w:cs="Times New Roman"/>
          <w:b/>
          <w:bCs/>
          <w:i/>
          <w:iCs/>
          <w:color w:val="000000" w:themeColor="text1"/>
          <w:lang w:val="en-US"/>
        </w:rPr>
        <w:lastRenderedPageBreak/>
        <w:t>Advance payment styles</w:t>
      </w:r>
    </w:p>
    <w:p w14:paraId="47DE1695" w14:textId="77777777" w:rsidR="00153861" w:rsidRPr="003B4205" w:rsidRDefault="00153861" w:rsidP="007711FA">
      <w:pPr>
        <w:pStyle w:val="Default"/>
        <w:spacing w:line="360" w:lineRule="auto"/>
        <w:jc w:val="both"/>
        <w:rPr>
          <w:rFonts w:ascii="Times New Roman" w:hAnsi="Times New Roman" w:cs="Times New Roman"/>
          <w:b/>
          <w:bCs/>
          <w:i/>
          <w:iCs/>
          <w:color w:val="000000" w:themeColor="text1"/>
          <w:lang w:val="en-US"/>
        </w:rPr>
      </w:pPr>
    </w:p>
    <w:p w14:paraId="0D6D2400" w14:textId="709E162F" w:rsidR="003B4205" w:rsidRDefault="003B4205" w:rsidP="007711FA">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Recently, it is found in medical trend that </w:t>
      </w:r>
      <w:r w:rsidR="00A96CAF">
        <w:rPr>
          <w:rFonts w:ascii="Times New Roman" w:hAnsi="Times New Roman" w:cs="Times New Roman"/>
          <w:color w:val="000000" w:themeColor="text1"/>
          <w:lang w:val="en-US"/>
        </w:rPr>
        <w:t>financial incentives are issued upon patients’’ outcomes rather quantity of service. Contextually, both the patients and the payers are demanding for innovative payment models, like bundled payments, disbursement of care providers, who are offering patient-centric care, shared savings, and global payments (</w:t>
      </w:r>
      <w:r w:rsidR="00743233" w:rsidRPr="00C72F81">
        <w:rPr>
          <w:rFonts w:ascii="Times New Roman" w:hAnsi="Times New Roman" w:cs="Times New Roman"/>
          <w:color w:val="000000" w:themeColor="text1"/>
          <w:shd w:val="clear" w:color="auto" w:fill="FFFFFF"/>
        </w:rPr>
        <w:t>Bhuyan</w:t>
      </w:r>
      <w:r w:rsidR="00743233">
        <w:rPr>
          <w:rFonts w:ascii="Times New Roman" w:hAnsi="Times New Roman" w:cs="Times New Roman"/>
          <w:color w:val="000000" w:themeColor="text1"/>
          <w:shd w:val="clear" w:color="auto" w:fill="FFFFFF"/>
        </w:rPr>
        <w:t xml:space="preserve"> </w:t>
      </w:r>
      <w:r w:rsidR="00743233">
        <w:rPr>
          <w:rFonts w:ascii="Times New Roman" w:hAnsi="Times New Roman" w:cs="Times New Roman"/>
          <w:i/>
          <w:iCs/>
          <w:color w:val="000000" w:themeColor="text1"/>
          <w:shd w:val="clear" w:color="auto" w:fill="FFFFFF"/>
        </w:rPr>
        <w:t>et al.</w:t>
      </w:r>
      <w:r w:rsidR="00743233">
        <w:rPr>
          <w:rFonts w:ascii="Times New Roman" w:hAnsi="Times New Roman" w:cs="Times New Roman"/>
          <w:color w:val="000000" w:themeColor="text1"/>
          <w:shd w:val="clear" w:color="auto" w:fill="FFFFFF"/>
        </w:rPr>
        <w:t xml:space="preserve"> 2020</w:t>
      </w:r>
      <w:r w:rsidR="00A96CAF">
        <w:rPr>
          <w:rFonts w:ascii="Times New Roman" w:hAnsi="Times New Roman" w:cs="Times New Roman"/>
          <w:color w:val="000000" w:themeColor="text1"/>
          <w:lang w:val="en-US"/>
        </w:rPr>
        <w:t xml:space="preserve">). </w:t>
      </w:r>
      <w:r w:rsidR="007A7E96">
        <w:rPr>
          <w:rFonts w:ascii="Times New Roman" w:hAnsi="Times New Roman" w:cs="Times New Roman"/>
          <w:color w:val="000000" w:themeColor="text1"/>
          <w:lang w:val="en-US"/>
        </w:rPr>
        <w:t xml:space="preserve">By these models of payments, the service providers </w:t>
      </w:r>
      <w:r w:rsidR="00B024C7">
        <w:rPr>
          <w:rFonts w:ascii="Times New Roman" w:hAnsi="Times New Roman" w:cs="Times New Roman"/>
          <w:color w:val="000000" w:themeColor="text1"/>
          <w:lang w:val="en-US"/>
        </w:rPr>
        <w:t>can</w:t>
      </w:r>
      <w:r w:rsidR="007A7E96">
        <w:rPr>
          <w:rFonts w:ascii="Times New Roman" w:hAnsi="Times New Roman" w:cs="Times New Roman"/>
          <w:color w:val="000000" w:themeColor="text1"/>
          <w:lang w:val="en-US"/>
        </w:rPr>
        <w:t xml:space="preserve"> coordinate with their service users in a close quarter to satisfy them in a positive manner about the treatment. However, the process is not free from challenges. The advanced metrics are needed to be examined for performance measurement</w:t>
      </w:r>
      <w:r w:rsidR="00B55338">
        <w:rPr>
          <w:rFonts w:ascii="Times New Roman" w:hAnsi="Times New Roman" w:cs="Times New Roman"/>
          <w:color w:val="000000" w:themeColor="text1"/>
          <w:lang w:val="en-US"/>
        </w:rPr>
        <w:t xml:space="preserve">. Contextually, the large organizations and early adopters are required to be monitored for understanding the best way to develop patients’ outcomes and reduce costs while maintaining profits.  </w:t>
      </w:r>
    </w:p>
    <w:p w14:paraId="75105AA9" w14:textId="302DF945" w:rsidR="00F04D44" w:rsidRDefault="00F04D44" w:rsidP="007711FA">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noProof/>
          <w:color w:val="000000" w:themeColor="text1"/>
          <w:lang w:val="en-US"/>
        </w:rPr>
        <w:drawing>
          <wp:inline distT="0" distB="0" distL="0" distR="0" wp14:anchorId="70B46825" wp14:editId="47F36CDE">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C10F97B" w14:textId="77777777" w:rsidR="00F04D44" w:rsidRPr="00F04D44" w:rsidRDefault="00F04D44" w:rsidP="00F04D44">
      <w:pPr>
        <w:pStyle w:val="Default"/>
        <w:spacing w:line="360" w:lineRule="auto"/>
        <w:jc w:val="center"/>
        <w:rPr>
          <w:rFonts w:ascii="Times New Roman" w:hAnsi="Times New Roman" w:cs="Times New Roman"/>
          <w:b/>
          <w:bCs/>
          <w:color w:val="000000" w:themeColor="text1"/>
          <w:lang w:val="en-US"/>
        </w:rPr>
      </w:pPr>
      <w:r w:rsidRPr="00F04D44">
        <w:rPr>
          <w:rFonts w:ascii="Times New Roman" w:hAnsi="Times New Roman" w:cs="Times New Roman"/>
          <w:b/>
          <w:bCs/>
          <w:color w:val="000000" w:themeColor="text1"/>
          <w:lang w:val="en-US"/>
        </w:rPr>
        <w:t>Figure 2: Challenges of healthcare</w:t>
      </w:r>
    </w:p>
    <w:p w14:paraId="6EC08BD4" w14:textId="1B19D152" w:rsidR="00F04D44" w:rsidRDefault="00F04D44" w:rsidP="00F04D44">
      <w:pPr>
        <w:pStyle w:val="Default"/>
        <w:spacing w:line="360" w:lineRule="auto"/>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(Source: </w:t>
      </w:r>
      <w:r w:rsidR="00743233" w:rsidRPr="00C72F81">
        <w:rPr>
          <w:rFonts w:ascii="Times New Roman" w:hAnsi="Times New Roman" w:cs="Times New Roman"/>
          <w:color w:val="000000" w:themeColor="text1"/>
          <w:shd w:val="clear" w:color="auto" w:fill="FFFFFF"/>
        </w:rPr>
        <w:t>Shachar</w:t>
      </w:r>
      <w:r w:rsidR="00743233">
        <w:rPr>
          <w:rFonts w:ascii="Times New Roman" w:hAnsi="Times New Roman" w:cs="Times New Roman"/>
          <w:color w:val="000000" w:themeColor="text1"/>
          <w:lang w:val="en-US"/>
        </w:rPr>
        <w:t xml:space="preserve"> </w:t>
      </w:r>
      <w:r w:rsidR="00743233">
        <w:rPr>
          <w:rFonts w:ascii="Times New Roman" w:hAnsi="Times New Roman" w:cs="Times New Roman"/>
          <w:i/>
          <w:iCs/>
          <w:color w:val="000000" w:themeColor="text1"/>
          <w:lang w:val="en-US"/>
        </w:rPr>
        <w:t>et al.</w:t>
      </w:r>
      <w:r w:rsidR="00743233">
        <w:rPr>
          <w:rFonts w:ascii="Times New Roman" w:hAnsi="Times New Roman" w:cs="Times New Roman"/>
          <w:color w:val="000000" w:themeColor="text1"/>
          <w:lang w:val="en-US"/>
        </w:rPr>
        <w:t xml:space="preserve"> 2020</w:t>
      </w:r>
      <w:r>
        <w:rPr>
          <w:rFonts w:ascii="Times New Roman" w:hAnsi="Times New Roman" w:cs="Times New Roman"/>
          <w:color w:val="000000" w:themeColor="text1"/>
          <w:lang w:val="en-US"/>
        </w:rPr>
        <w:t>)</w:t>
      </w:r>
    </w:p>
    <w:p w14:paraId="487FFC53" w14:textId="427AF601" w:rsidR="009C39E5" w:rsidRDefault="009C39E5" w:rsidP="00F04D44">
      <w:pPr>
        <w:pStyle w:val="Default"/>
        <w:spacing w:line="360" w:lineRule="auto"/>
        <w:jc w:val="center"/>
        <w:rPr>
          <w:rFonts w:ascii="Times New Roman" w:hAnsi="Times New Roman" w:cs="Times New Roman"/>
          <w:color w:val="000000" w:themeColor="text1"/>
          <w:lang w:val="en-US"/>
        </w:rPr>
      </w:pPr>
    </w:p>
    <w:p w14:paraId="023C61E1" w14:textId="61839C39" w:rsidR="00153861" w:rsidRDefault="00153861" w:rsidP="00F04D44">
      <w:pPr>
        <w:pStyle w:val="Default"/>
        <w:spacing w:line="360" w:lineRule="auto"/>
        <w:jc w:val="center"/>
        <w:rPr>
          <w:rFonts w:ascii="Times New Roman" w:hAnsi="Times New Roman" w:cs="Times New Roman"/>
          <w:color w:val="000000" w:themeColor="text1"/>
          <w:lang w:val="en-US"/>
        </w:rPr>
      </w:pPr>
    </w:p>
    <w:p w14:paraId="110D2C5A" w14:textId="19C925FF" w:rsidR="00153861" w:rsidRDefault="00153861" w:rsidP="00F04D44">
      <w:pPr>
        <w:pStyle w:val="Default"/>
        <w:spacing w:line="360" w:lineRule="auto"/>
        <w:jc w:val="center"/>
        <w:rPr>
          <w:rFonts w:ascii="Times New Roman" w:hAnsi="Times New Roman" w:cs="Times New Roman"/>
          <w:color w:val="000000" w:themeColor="text1"/>
          <w:lang w:val="en-US"/>
        </w:rPr>
      </w:pPr>
    </w:p>
    <w:p w14:paraId="54C37124" w14:textId="5BB7C6C7" w:rsidR="00153861" w:rsidRDefault="00153861" w:rsidP="00F04D44">
      <w:pPr>
        <w:pStyle w:val="Default"/>
        <w:spacing w:line="360" w:lineRule="auto"/>
        <w:jc w:val="center"/>
        <w:rPr>
          <w:rFonts w:ascii="Times New Roman" w:hAnsi="Times New Roman" w:cs="Times New Roman"/>
          <w:color w:val="000000" w:themeColor="text1"/>
          <w:lang w:val="en-US"/>
        </w:rPr>
      </w:pPr>
    </w:p>
    <w:p w14:paraId="3451B2DC" w14:textId="77777777" w:rsidR="00153861" w:rsidRPr="00EC6380" w:rsidRDefault="00153861" w:rsidP="00F04D44">
      <w:pPr>
        <w:pStyle w:val="Default"/>
        <w:spacing w:line="360" w:lineRule="auto"/>
        <w:jc w:val="center"/>
        <w:rPr>
          <w:rFonts w:ascii="Times New Roman" w:hAnsi="Times New Roman" w:cs="Times New Roman"/>
          <w:color w:val="000000" w:themeColor="text1"/>
          <w:lang w:val="en-US"/>
        </w:rPr>
      </w:pPr>
    </w:p>
    <w:p w14:paraId="657A35A8" w14:textId="1E1FB3F3" w:rsidR="00EC6380" w:rsidRDefault="00EC6380" w:rsidP="00D034C3">
      <w:pPr>
        <w:pStyle w:val="Heading1"/>
        <w:rPr>
          <w:lang w:val="en-US"/>
        </w:rPr>
      </w:pPr>
      <w:bookmarkStart w:id="1" w:name="_Toc69910101"/>
      <w:r>
        <w:rPr>
          <w:lang w:val="en-US"/>
        </w:rPr>
        <w:lastRenderedPageBreak/>
        <w:t>Discussing specific workplace problem and its scope</w:t>
      </w:r>
      <w:bookmarkEnd w:id="1"/>
    </w:p>
    <w:p w14:paraId="0F55EA6D" w14:textId="1CA320FF" w:rsidR="00624180" w:rsidRDefault="00743233" w:rsidP="002E1D38">
      <w:pPr>
        <w:pStyle w:val="Default"/>
        <w:spacing w:line="360" w:lineRule="auto"/>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lang w:val="en-US"/>
        </w:rPr>
        <w:t xml:space="preserve">After gaining relevant information from the above discussion, it can be sensed that the cyber security thread in healthcare resulted the most </w:t>
      </w:r>
      <w:r w:rsidR="00AE4389">
        <w:rPr>
          <w:rFonts w:ascii="Times New Roman" w:hAnsi="Times New Roman" w:cs="Times New Roman"/>
          <w:color w:val="000000" w:themeColor="text1"/>
          <w:lang w:val="en-US"/>
        </w:rPr>
        <w:t xml:space="preserve">challenge for the professionals, as the individuals failed to maintain the privacy of their patients’ data sets. As opined by </w:t>
      </w:r>
      <w:r w:rsidR="00AE4389" w:rsidRPr="00C72F81">
        <w:rPr>
          <w:rFonts w:ascii="Times New Roman" w:hAnsi="Times New Roman" w:cs="Times New Roman"/>
          <w:color w:val="000000" w:themeColor="text1"/>
          <w:shd w:val="clear" w:color="auto" w:fill="FFFFFF"/>
        </w:rPr>
        <w:t>Al-Muhtadi</w:t>
      </w:r>
      <w:r w:rsidR="00AE4389">
        <w:rPr>
          <w:rFonts w:ascii="Times New Roman" w:hAnsi="Times New Roman" w:cs="Times New Roman"/>
          <w:color w:val="000000" w:themeColor="text1"/>
          <w:shd w:val="clear" w:color="auto" w:fill="FFFFFF"/>
        </w:rPr>
        <w:t xml:space="preserve"> </w:t>
      </w:r>
      <w:r w:rsidR="00AE4389">
        <w:rPr>
          <w:rFonts w:ascii="Times New Roman" w:hAnsi="Times New Roman" w:cs="Times New Roman"/>
          <w:i/>
          <w:iCs/>
          <w:color w:val="000000" w:themeColor="text1"/>
          <w:shd w:val="clear" w:color="auto" w:fill="FFFFFF"/>
        </w:rPr>
        <w:t>et al.</w:t>
      </w:r>
      <w:r w:rsidR="00AE4389">
        <w:rPr>
          <w:rFonts w:ascii="Times New Roman" w:hAnsi="Times New Roman" w:cs="Times New Roman"/>
          <w:color w:val="000000" w:themeColor="text1"/>
          <w:shd w:val="clear" w:color="auto" w:fill="FFFFFF"/>
        </w:rPr>
        <w:t xml:space="preserve"> (2019), in recent times, due to pandemic situation, the patients generate large amount of data about their health in their digital payment system. This needed to be maintained by the caregivers and the medical professionals for managing the treatment for the individuals in the future and the emergency treatment for </w:t>
      </w:r>
      <w:r w:rsidR="002C0D7C">
        <w:rPr>
          <w:rFonts w:ascii="Times New Roman" w:hAnsi="Times New Roman" w:cs="Times New Roman"/>
          <w:color w:val="000000" w:themeColor="text1"/>
          <w:shd w:val="clear" w:color="auto" w:fill="FFFFFF"/>
        </w:rPr>
        <w:t xml:space="preserve">critical patients are managed effectively. Due to the security challenge, the </w:t>
      </w:r>
      <w:r w:rsidR="00E167EA">
        <w:rPr>
          <w:rFonts w:ascii="Times New Roman" w:hAnsi="Times New Roman" w:cs="Times New Roman"/>
          <w:color w:val="000000" w:themeColor="text1"/>
          <w:shd w:val="clear" w:color="auto" w:fill="FFFFFF"/>
        </w:rPr>
        <w:t>patient’s</w:t>
      </w:r>
      <w:r w:rsidR="002C0D7C">
        <w:rPr>
          <w:rFonts w:ascii="Times New Roman" w:hAnsi="Times New Roman" w:cs="Times New Roman"/>
          <w:color w:val="000000" w:themeColor="text1"/>
          <w:shd w:val="clear" w:color="auto" w:fill="FFFFFF"/>
        </w:rPr>
        <w:t xml:space="preserve"> information sets can be accessed unauthorised manner by the third party for identity theft and even blackmailing the patients based on their individual’s medical reports. In a collective note, it is understood that the low level of security services in cyber information keeping, the overall process turns easy for the third-party vendors for accessing the information sets about patients and </w:t>
      </w:r>
      <w:r w:rsidR="00624180">
        <w:rPr>
          <w:rFonts w:ascii="Times New Roman" w:hAnsi="Times New Roman" w:cs="Times New Roman"/>
          <w:color w:val="000000" w:themeColor="text1"/>
          <w:shd w:val="clear" w:color="auto" w:fill="FFFFFF"/>
        </w:rPr>
        <w:t>this affects the privacy of the patients in the digital treatment</w:t>
      </w:r>
      <w:r w:rsidR="000C16C5">
        <w:rPr>
          <w:rFonts w:ascii="Times New Roman" w:hAnsi="Times New Roman" w:cs="Times New Roman"/>
          <w:color w:val="000000" w:themeColor="text1"/>
          <w:shd w:val="clear" w:color="auto" w:fill="FFFFFF"/>
        </w:rPr>
        <w:t xml:space="preserve"> (</w:t>
      </w:r>
      <w:bookmarkStart w:id="2" w:name="_Hlk68348060"/>
      <w:r w:rsidR="000C16C5" w:rsidRPr="00C72F81">
        <w:rPr>
          <w:rFonts w:ascii="Times New Roman" w:hAnsi="Times New Roman" w:cs="Times New Roman"/>
          <w:color w:val="000000" w:themeColor="text1"/>
          <w:shd w:val="clear" w:color="auto" w:fill="FFFFFF"/>
        </w:rPr>
        <w:t>Shachar</w:t>
      </w:r>
      <w:bookmarkEnd w:id="2"/>
      <w:r w:rsidR="000C16C5">
        <w:rPr>
          <w:rFonts w:ascii="Times New Roman" w:hAnsi="Times New Roman" w:cs="Times New Roman"/>
          <w:color w:val="000000" w:themeColor="text1"/>
          <w:shd w:val="clear" w:color="auto" w:fill="FFFFFF"/>
        </w:rPr>
        <w:t xml:space="preserve"> </w:t>
      </w:r>
      <w:r w:rsidR="000C16C5">
        <w:rPr>
          <w:rFonts w:ascii="Times New Roman" w:hAnsi="Times New Roman" w:cs="Times New Roman"/>
          <w:i/>
          <w:iCs/>
          <w:color w:val="000000" w:themeColor="text1"/>
          <w:shd w:val="clear" w:color="auto" w:fill="FFFFFF"/>
        </w:rPr>
        <w:t>et al.</w:t>
      </w:r>
      <w:r w:rsidR="000C16C5">
        <w:rPr>
          <w:rFonts w:ascii="Times New Roman" w:hAnsi="Times New Roman" w:cs="Times New Roman"/>
          <w:color w:val="000000" w:themeColor="text1"/>
          <w:shd w:val="clear" w:color="auto" w:fill="FFFFFF"/>
        </w:rPr>
        <w:t xml:space="preserve"> 2020)</w:t>
      </w:r>
      <w:r w:rsidR="00624180">
        <w:rPr>
          <w:rFonts w:ascii="Times New Roman" w:hAnsi="Times New Roman" w:cs="Times New Roman"/>
          <w:color w:val="000000" w:themeColor="text1"/>
          <w:shd w:val="clear" w:color="auto" w:fill="FFFFFF"/>
        </w:rPr>
        <w:t xml:space="preserve">. </w:t>
      </w:r>
    </w:p>
    <w:p w14:paraId="7F6FB09E" w14:textId="5A32DEE4" w:rsidR="00E167EA" w:rsidRDefault="00E167EA" w:rsidP="002E1D38">
      <w:pPr>
        <w:pStyle w:val="Default"/>
        <w:spacing w:line="360" w:lineRule="auto"/>
        <w:jc w:val="both"/>
        <w:rPr>
          <w:rFonts w:ascii="Times New Roman" w:hAnsi="Times New Roman" w:cs="Times New Roman"/>
          <w:color w:val="000000" w:themeColor="text1"/>
          <w:shd w:val="clear" w:color="auto" w:fill="FFFFFF"/>
        </w:rPr>
      </w:pPr>
      <w:r>
        <w:rPr>
          <w:rFonts w:ascii="Times New Roman" w:hAnsi="Times New Roman" w:cs="Times New Roman"/>
          <w:noProof/>
          <w:color w:val="000000" w:themeColor="text1"/>
          <w:shd w:val="clear" w:color="auto" w:fill="FFFFFF"/>
        </w:rPr>
        <w:drawing>
          <wp:inline distT="0" distB="0" distL="0" distR="0" wp14:anchorId="1335CE24" wp14:editId="1E81809A">
            <wp:extent cx="5764192" cy="3200400"/>
            <wp:effectExtent l="0" t="5715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C58AC4C" w14:textId="77777777" w:rsidR="00E167EA" w:rsidRPr="00E167EA" w:rsidRDefault="00E167EA" w:rsidP="00E167EA">
      <w:pPr>
        <w:pStyle w:val="Default"/>
        <w:spacing w:line="360" w:lineRule="auto"/>
        <w:jc w:val="center"/>
        <w:rPr>
          <w:rFonts w:ascii="Times New Roman" w:hAnsi="Times New Roman" w:cs="Times New Roman"/>
          <w:b/>
          <w:bCs/>
          <w:color w:val="000000" w:themeColor="text1"/>
          <w:shd w:val="clear" w:color="auto" w:fill="FFFFFF"/>
        </w:rPr>
      </w:pPr>
      <w:r w:rsidRPr="00E167EA">
        <w:rPr>
          <w:rFonts w:ascii="Times New Roman" w:hAnsi="Times New Roman" w:cs="Times New Roman"/>
          <w:b/>
          <w:bCs/>
          <w:color w:val="000000" w:themeColor="text1"/>
          <w:shd w:val="clear" w:color="auto" w:fill="FFFFFF"/>
        </w:rPr>
        <w:t>Figure 3: Issues related to cyber security in healthcare</w:t>
      </w:r>
    </w:p>
    <w:p w14:paraId="55499A11" w14:textId="77777777" w:rsidR="00E167EA" w:rsidRDefault="00E167EA" w:rsidP="00E167EA">
      <w:pPr>
        <w:pStyle w:val="Default"/>
        <w:spacing w:line="360" w:lineRule="auto"/>
        <w:jc w:val="center"/>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(Source: </w:t>
      </w:r>
      <w:r w:rsidRPr="00C72F81">
        <w:rPr>
          <w:rFonts w:ascii="Times New Roman" w:hAnsi="Times New Roman" w:cs="Times New Roman"/>
          <w:color w:val="000000" w:themeColor="text1"/>
          <w:shd w:val="clear" w:color="auto" w:fill="FFFFFF"/>
        </w:rPr>
        <w:t>Shachar</w:t>
      </w:r>
      <w:r>
        <w:rPr>
          <w:rFonts w:ascii="Times New Roman" w:hAnsi="Times New Roman" w:cs="Times New Roman"/>
          <w:color w:val="000000" w:themeColor="text1"/>
          <w:shd w:val="clear" w:color="auto" w:fill="FFFFFF"/>
        </w:rPr>
        <w:t xml:space="preserve"> </w:t>
      </w:r>
      <w:r>
        <w:rPr>
          <w:rFonts w:ascii="Times New Roman" w:hAnsi="Times New Roman" w:cs="Times New Roman"/>
          <w:i/>
          <w:iCs/>
          <w:color w:val="000000" w:themeColor="text1"/>
          <w:shd w:val="clear" w:color="auto" w:fill="FFFFFF"/>
        </w:rPr>
        <w:t>et al.</w:t>
      </w:r>
      <w:r>
        <w:rPr>
          <w:rFonts w:ascii="Times New Roman" w:hAnsi="Times New Roman" w:cs="Times New Roman"/>
          <w:color w:val="000000" w:themeColor="text1"/>
          <w:shd w:val="clear" w:color="auto" w:fill="FFFFFF"/>
        </w:rPr>
        <w:t xml:space="preserve"> 2020)</w:t>
      </w:r>
    </w:p>
    <w:p w14:paraId="6C9DC185" w14:textId="7E95312C" w:rsidR="00E167EA" w:rsidRDefault="00E167EA" w:rsidP="002E1D38">
      <w:pPr>
        <w:pStyle w:val="Default"/>
        <w:spacing w:line="360" w:lineRule="auto"/>
        <w:jc w:val="both"/>
        <w:rPr>
          <w:rFonts w:ascii="Times New Roman" w:hAnsi="Times New Roman" w:cs="Times New Roman"/>
          <w:color w:val="000000" w:themeColor="text1"/>
          <w:shd w:val="clear" w:color="auto" w:fill="FFFFFF"/>
        </w:rPr>
      </w:pPr>
      <w:r w:rsidRPr="0025616E">
        <w:rPr>
          <w:rFonts w:ascii="Times New Roman" w:hAnsi="Times New Roman" w:cs="Times New Roman"/>
          <w:color w:val="000000" w:themeColor="text1"/>
          <w:shd w:val="clear" w:color="auto" w:fill="FFFFFF"/>
        </w:rPr>
        <w:t xml:space="preserve"> </w:t>
      </w:r>
    </w:p>
    <w:p w14:paraId="3C8C7260" w14:textId="0D464345" w:rsidR="00153861" w:rsidRDefault="00153861" w:rsidP="002E1D38">
      <w:pPr>
        <w:pStyle w:val="Default"/>
        <w:spacing w:line="360" w:lineRule="auto"/>
        <w:jc w:val="both"/>
        <w:rPr>
          <w:rFonts w:ascii="Times New Roman" w:hAnsi="Times New Roman" w:cs="Times New Roman"/>
          <w:color w:val="000000" w:themeColor="text1"/>
          <w:shd w:val="clear" w:color="auto" w:fill="FFFFFF"/>
        </w:rPr>
      </w:pPr>
    </w:p>
    <w:p w14:paraId="5B8F5BC5" w14:textId="25C08D21" w:rsidR="00153861" w:rsidRDefault="00153861" w:rsidP="002E1D38">
      <w:pPr>
        <w:pStyle w:val="Default"/>
        <w:spacing w:line="360" w:lineRule="auto"/>
        <w:jc w:val="both"/>
        <w:rPr>
          <w:rFonts w:ascii="Times New Roman" w:hAnsi="Times New Roman" w:cs="Times New Roman"/>
          <w:color w:val="000000" w:themeColor="text1"/>
          <w:shd w:val="clear" w:color="auto" w:fill="FFFFFF"/>
        </w:rPr>
      </w:pPr>
    </w:p>
    <w:p w14:paraId="66F2E86D" w14:textId="77777777" w:rsidR="00153861" w:rsidRPr="0025616E" w:rsidRDefault="00153861" w:rsidP="002E1D38">
      <w:pPr>
        <w:pStyle w:val="Default"/>
        <w:spacing w:line="360" w:lineRule="auto"/>
        <w:jc w:val="both"/>
        <w:rPr>
          <w:rFonts w:ascii="Times New Roman" w:hAnsi="Times New Roman" w:cs="Times New Roman"/>
          <w:color w:val="000000" w:themeColor="text1"/>
          <w:shd w:val="clear" w:color="auto" w:fill="FFFFFF"/>
        </w:rPr>
      </w:pPr>
    </w:p>
    <w:p w14:paraId="24A7386F" w14:textId="695ECE88" w:rsidR="00B27A8D" w:rsidRPr="0025616E" w:rsidRDefault="00B27A8D" w:rsidP="002E1D38">
      <w:pPr>
        <w:pStyle w:val="Default"/>
        <w:spacing w:line="360" w:lineRule="auto"/>
        <w:jc w:val="both"/>
        <w:rPr>
          <w:rFonts w:ascii="Times New Roman" w:hAnsi="Times New Roman" w:cs="Times New Roman"/>
          <w:b/>
          <w:bCs/>
          <w:i/>
          <w:iCs/>
          <w:color w:val="000000" w:themeColor="text1"/>
          <w:shd w:val="clear" w:color="auto" w:fill="FFFFFF"/>
        </w:rPr>
      </w:pPr>
      <w:r w:rsidRPr="0025616E">
        <w:rPr>
          <w:rFonts w:ascii="Times New Roman" w:hAnsi="Times New Roman" w:cs="Times New Roman"/>
          <w:b/>
          <w:bCs/>
          <w:i/>
          <w:iCs/>
          <w:color w:val="000000" w:themeColor="text1"/>
          <w:shd w:val="clear" w:color="auto" w:fill="FFFFFF"/>
        </w:rPr>
        <w:lastRenderedPageBreak/>
        <w:t>Fishbone analysis</w:t>
      </w:r>
    </w:p>
    <w:p w14:paraId="752624E0" w14:textId="10C8E3C6" w:rsidR="00B27A8D" w:rsidRPr="0025616E" w:rsidRDefault="007C1C25" w:rsidP="002E1D38">
      <w:pPr>
        <w:pStyle w:val="Default"/>
        <w:spacing w:line="360" w:lineRule="auto"/>
        <w:jc w:val="both"/>
        <w:rPr>
          <w:rFonts w:ascii="Times New Roman" w:hAnsi="Times New Roman" w:cs="Times New Roman"/>
          <w:color w:val="000000" w:themeColor="text1"/>
          <w:shd w:val="clear" w:color="auto" w:fill="FFFFFF"/>
        </w:rPr>
      </w:pPr>
      <w:r w:rsidRPr="0025616E">
        <w:rPr>
          <w:rFonts w:ascii="Times New Roman" w:hAnsi="Times New Roman" w:cs="Times New Roman"/>
          <w:color w:val="000000" w:themeColor="text1"/>
          <w:shd w:val="clear" w:color="auto" w:fill="FFFFFF"/>
        </w:rPr>
        <w:t>Step 1: problem identification</w:t>
      </w:r>
    </w:p>
    <w:p w14:paraId="05D6D237" w14:textId="2B13C3DB" w:rsidR="007C1C25" w:rsidRPr="00ED0F6E" w:rsidRDefault="007C1C25" w:rsidP="002E1D38">
      <w:pPr>
        <w:pStyle w:val="Default"/>
        <w:spacing w:line="360" w:lineRule="auto"/>
        <w:jc w:val="both"/>
        <w:rPr>
          <w:rFonts w:ascii="Times New Roman" w:hAnsi="Times New Roman" w:cs="Times New Roman"/>
          <w:color w:val="000000" w:themeColor="text1"/>
          <w:shd w:val="clear" w:color="auto" w:fill="FFFFFF"/>
        </w:rPr>
      </w:pPr>
      <w:r w:rsidRPr="00ED0F6E">
        <w:rPr>
          <w:rFonts w:ascii="Times New Roman" w:hAnsi="Times New Roman" w:cs="Times New Roman"/>
          <w:color w:val="000000" w:themeColor="text1"/>
          <w:shd w:val="clear" w:color="auto" w:fill="FFFFFF"/>
        </w:rPr>
        <w:t>In this stage, the manage needs to concentrate on evaluating the problems, which are related to cyber security for patients’ data management.</w:t>
      </w:r>
    </w:p>
    <w:p w14:paraId="304D7CEE" w14:textId="790F7B35" w:rsidR="007C1C25" w:rsidRPr="00ED0F6E" w:rsidRDefault="007C1C25" w:rsidP="002E1D38">
      <w:pPr>
        <w:pStyle w:val="Default"/>
        <w:spacing w:line="360" w:lineRule="auto"/>
        <w:jc w:val="both"/>
        <w:rPr>
          <w:rFonts w:ascii="Times New Roman" w:hAnsi="Times New Roman" w:cs="Times New Roman"/>
          <w:color w:val="000000" w:themeColor="text1"/>
          <w:shd w:val="clear" w:color="auto" w:fill="FFFFFF"/>
        </w:rPr>
      </w:pPr>
      <w:r w:rsidRPr="00ED0F6E">
        <w:rPr>
          <w:rFonts w:ascii="Times New Roman" w:hAnsi="Times New Roman" w:cs="Times New Roman"/>
          <w:color w:val="000000" w:themeColor="text1"/>
          <w:shd w:val="clear" w:color="auto" w:fill="FFFFFF"/>
        </w:rPr>
        <w:t>Step 2: major involved factors identifications</w:t>
      </w:r>
    </w:p>
    <w:p w14:paraId="61F69BF5" w14:textId="701DAB49" w:rsidR="007C1C25" w:rsidRPr="00ED0F6E" w:rsidRDefault="007C1C25" w:rsidP="002E1D38">
      <w:pPr>
        <w:pStyle w:val="Default"/>
        <w:spacing w:line="360" w:lineRule="auto"/>
        <w:jc w:val="both"/>
        <w:rPr>
          <w:rFonts w:ascii="Times New Roman" w:hAnsi="Times New Roman" w:cs="Times New Roman"/>
          <w:color w:val="000000" w:themeColor="text1"/>
          <w:shd w:val="clear" w:color="auto" w:fill="FFFFFF"/>
        </w:rPr>
      </w:pPr>
      <w:r w:rsidRPr="00ED0F6E">
        <w:rPr>
          <w:rFonts w:ascii="Times New Roman" w:hAnsi="Times New Roman" w:cs="Times New Roman"/>
          <w:color w:val="000000" w:themeColor="text1"/>
          <w:shd w:val="clear" w:color="auto" w:fill="FFFFFF"/>
        </w:rPr>
        <w:t xml:space="preserve">In this stage, the management of healthcare sectors is required to identify major factors like interaction of hackers, and data insecurity, which resulted data breaching in cyber </w:t>
      </w:r>
      <w:r w:rsidR="00153861" w:rsidRPr="00ED0F6E">
        <w:rPr>
          <w:rFonts w:ascii="Times New Roman" w:hAnsi="Times New Roman" w:cs="Times New Roman"/>
          <w:color w:val="000000" w:themeColor="text1"/>
          <w:shd w:val="clear" w:color="auto" w:fill="FFFFFF"/>
        </w:rPr>
        <w:t>space.</w:t>
      </w:r>
    </w:p>
    <w:p w14:paraId="2948C3E2" w14:textId="22CFD4A1" w:rsidR="007C1C25" w:rsidRPr="00ED0F6E" w:rsidRDefault="007C1C25" w:rsidP="002E1D38">
      <w:pPr>
        <w:pStyle w:val="Default"/>
        <w:spacing w:line="360" w:lineRule="auto"/>
        <w:jc w:val="both"/>
        <w:rPr>
          <w:rFonts w:ascii="Times New Roman" w:hAnsi="Times New Roman" w:cs="Times New Roman"/>
          <w:color w:val="000000" w:themeColor="text1"/>
          <w:shd w:val="clear" w:color="auto" w:fill="FFFFFF"/>
        </w:rPr>
      </w:pPr>
      <w:r w:rsidRPr="00ED0F6E">
        <w:rPr>
          <w:rFonts w:ascii="Times New Roman" w:hAnsi="Times New Roman" w:cs="Times New Roman"/>
          <w:color w:val="000000" w:themeColor="text1"/>
          <w:shd w:val="clear" w:color="auto" w:fill="FFFFFF"/>
        </w:rPr>
        <w:t>Step 3: possible causes identification</w:t>
      </w:r>
    </w:p>
    <w:p w14:paraId="2DA84A6B" w14:textId="3EB9C815" w:rsidR="00A37095" w:rsidRPr="00ED0F6E" w:rsidRDefault="007C1C25" w:rsidP="002E1D38">
      <w:pPr>
        <w:pStyle w:val="Default"/>
        <w:spacing w:line="360" w:lineRule="auto"/>
        <w:jc w:val="both"/>
        <w:rPr>
          <w:rFonts w:ascii="Times New Roman" w:hAnsi="Times New Roman" w:cs="Times New Roman"/>
          <w:color w:val="000000" w:themeColor="text1"/>
          <w:shd w:val="clear" w:color="auto" w:fill="FFFFFF"/>
        </w:rPr>
      </w:pPr>
      <w:r w:rsidRPr="00ED0F6E">
        <w:rPr>
          <w:rFonts w:ascii="Times New Roman" w:hAnsi="Times New Roman" w:cs="Times New Roman"/>
          <w:color w:val="000000" w:themeColor="text1"/>
          <w:shd w:val="clear" w:color="auto" w:fill="FFFFFF"/>
        </w:rPr>
        <w:t xml:space="preserve">In this stage, the evaluated causes are deeply </w:t>
      </w:r>
      <w:r w:rsidR="00A37095" w:rsidRPr="00ED0F6E">
        <w:rPr>
          <w:rFonts w:ascii="Times New Roman" w:hAnsi="Times New Roman" w:cs="Times New Roman"/>
          <w:color w:val="000000" w:themeColor="text1"/>
          <w:shd w:val="clear" w:color="auto" w:fill="FFFFFF"/>
        </w:rPr>
        <w:t xml:space="preserve">analysed for better understanding the causes of accessibility of hackers and data breaching in </w:t>
      </w:r>
      <w:r w:rsidR="00153861" w:rsidRPr="00ED0F6E">
        <w:rPr>
          <w:rFonts w:ascii="Times New Roman" w:hAnsi="Times New Roman" w:cs="Times New Roman"/>
          <w:color w:val="000000" w:themeColor="text1"/>
          <w:shd w:val="clear" w:color="auto" w:fill="FFFFFF"/>
        </w:rPr>
        <w:t>healthcare.</w:t>
      </w:r>
    </w:p>
    <w:p w14:paraId="78A457CF" w14:textId="77777777" w:rsidR="00A37095" w:rsidRPr="00ED0F6E" w:rsidRDefault="00A37095" w:rsidP="002E1D38">
      <w:pPr>
        <w:pStyle w:val="Default"/>
        <w:spacing w:line="360" w:lineRule="auto"/>
        <w:jc w:val="both"/>
        <w:rPr>
          <w:rFonts w:ascii="Times New Roman" w:hAnsi="Times New Roman" w:cs="Times New Roman"/>
          <w:color w:val="000000" w:themeColor="text1"/>
          <w:shd w:val="clear" w:color="auto" w:fill="FFFFFF"/>
        </w:rPr>
      </w:pPr>
      <w:r w:rsidRPr="00ED0F6E">
        <w:rPr>
          <w:rFonts w:ascii="Times New Roman" w:hAnsi="Times New Roman" w:cs="Times New Roman"/>
          <w:color w:val="000000" w:themeColor="text1"/>
          <w:shd w:val="clear" w:color="auto" w:fill="FFFFFF"/>
        </w:rPr>
        <w:t>Step 4: analysis</w:t>
      </w:r>
    </w:p>
    <w:p w14:paraId="61483074" w14:textId="79A90ACF" w:rsidR="00FB1917" w:rsidRPr="00ED0F6E" w:rsidRDefault="00A37095" w:rsidP="002E1D38">
      <w:pPr>
        <w:pStyle w:val="Default"/>
        <w:spacing w:line="360" w:lineRule="auto"/>
        <w:jc w:val="both"/>
        <w:rPr>
          <w:rFonts w:ascii="Times New Roman" w:hAnsi="Times New Roman" w:cs="Times New Roman"/>
          <w:color w:val="000000" w:themeColor="text1"/>
          <w:shd w:val="clear" w:color="auto" w:fill="FFFFFF"/>
        </w:rPr>
      </w:pPr>
      <w:r w:rsidRPr="00ED0F6E">
        <w:rPr>
          <w:rFonts w:ascii="Times New Roman" w:hAnsi="Times New Roman" w:cs="Times New Roman"/>
          <w:color w:val="000000" w:themeColor="text1"/>
          <w:shd w:val="clear" w:color="auto" w:fill="FFFFFF"/>
        </w:rPr>
        <w:t xml:space="preserve">Here the management further analysis the evaluated problems for identifying the root causes of organizational problems by surveying patients and healthcare </w:t>
      </w:r>
      <w:r w:rsidR="00153861" w:rsidRPr="00ED0F6E">
        <w:rPr>
          <w:rFonts w:ascii="Times New Roman" w:hAnsi="Times New Roman" w:cs="Times New Roman"/>
          <w:color w:val="000000" w:themeColor="text1"/>
          <w:shd w:val="clear" w:color="auto" w:fill="FFFFFF"/>
        </w:rPr>
        <w:t>professionals.</w:t>
      </w:r>
      <w:r w:rsidRPr="00ED0F6E">
        <w:rPr>
          <w:rFonts w:ascii="Times New Roman" w:hAnsi="Times New Roman" w:cs="Times New Roman"/>
          <w:color w:val="000000" w:themeColor="text1"/>
          <w:shd w:val="clear" w:color="auto" w:fill="FFFFFF"/>
        </w:rPr>
        <w:t xml:space="preserve"> </w:t>
      </w:r>
    </w:p>
    <w:p w14:paraId="26564A83" w14:textId="706440B0" w:rsidR="00BA6135" w:rsidRPr="00867FDF" w:rsidRDefault="00FB1917" w:rsidP="00867FDF">
      <w:pPr>
        <w:pStyle w:val="Default"/>
        <w:spacing w:line="360" w:lineRule="auto"/>
        <w:jc w:val="both"/>
        <w:rPr>
          <w:rFonts w:ascii="Times New Roman" w:hAnsi="Times New Roman" w:cs="Times New Roman"/>
          <w:b/>
          <w:bCs/>
          <w:i/>
          <w:iCs/>
          <w:color w:val="000000" w:themeColor="text1"/>
          <w:shd w:val="clear" w:color="auto" w:fill="FFFFFF"/>
        </w:rPr>
      </w:pPr>
      <w:r w:rsidRPr="00ED0F6E">
        <w:rPr>
          <w:rFonts w:ascii="Times New Roman" w:hAnsi="Times New Roman" w:cs="Times New Roman"/>
          <w:b/>
          <w:bCs/>
          <w:i/>
          <w:iCs/>
          <w:color w:val="000000" w:themeColor="text1"/>
          <w:shd w:val="clear" w:color="auto" w:fill="FFFFFF"/>
        </w:rPr>
        <w:t>PEST</w:t>
      </w:r>
      <w:r w:rsidR="00C7202B">
        <w:rPr>
          <w:rFonts w:ascii="Times New Roman" w:hAnsi="Times New Roman" w:cs="Times New Roman"/>
          <w:b/>
          <w:bCs/>
          <w:i/>
          <w:iCs/>
          <w:color w:val="000000" w:themeColor="text1"/>
          <w:shd w:val="clear" w:color="auto" w:fill="FFFFFF"/>
        </w:rPr>
        <w:t>LE analysis</w:t>
      </w:r>
    </w:p>
    <w:p w14:paraId="57753F88" w14:textId="40B6DD46" w:rsidR="00BA6135" w:rsidRPr="003A05A5" w:rsidRDefault="00BA6135" w:rsidP="00BA6135">
      <w:pPr>
        <w:pStyle w:val="Heading2"/>
      </w:pPr>
    </w:p>
    <w:tbl>
      <w:tblPr>
        <w:tblStyle w:val="GridTable6Colorful-Accent2"/>
        <w:tblW w:w="0" w:type="auto"/>
        <w:jc w:val="center"/>
        <w:tblLook w:val="04A0" w:firstRow="1" w:lastRow="0" w:firstColumn="1" w:lastColumn="0" w:noHBand="0" w:noVBand="1"/>
      </w:tblPr>
      <w:tblGrid>
        <w:gridCol w:w="2547"/>
        <w:gridCol w:w="6469"/>
      </w:tblGrid>
      <w:tr w:rsidR="00BA6135" w:rsidRPr="003A05A5" w14:paraId="422EFDD8" w14:textId="77777777" w:rsidTr="00B511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tcPr>
          <w:p w14:paraId="48132A3C" w14:textId="77777777" w:rsidR="00BA6135" w:rsidRPr="003A05A5" w:rsidRDefault="00BA6135" w:rsidP="00B511A2">
            <w:pPr>
              <w:spacing w:line="360" w:lineRule="auto"/>
              <w:jc w:val="center"/>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Factors</w:t>
            </w:r>
          </w:p>
        </w:tc>
        <w:tc>
          <w:tcPr>
            <w:tcW w:w="6469" w:type="dxa"/>
          </w:tcPr>
          <w:p w14:paraId="224813DE" w14:textId="77777777" w:rsidR="00BA6135" w:rsidRPr="003A05A5" w:rsidRDefault="00BA6135" w:rsidP="00B511A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Discussion</w:t>
            </w:r>
          </w:p>
        </w:tc>
      </w:tr>
      <w:tr w:rsidR="00BA6135" w:rsidRPr="003A05A5" w14:paraId="4A232D58" w14:textId="77777777" w:rsidTr="00B511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tcPr>
          <w:p w14:paraId="1FCD2B47" w14:textId="77777777" w:rsidR="00BA6135" w:rsidRPr="003A05A5" w:rsidRDefault="00BA6135" w:rsidP="00B511A2">
            <w:pPr>
              <w:spacing w:line="360" w:lineRule="auto"/>
              <w:jc w:val="both"/>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Political</w:t>
            </w:r>
          </w:p>
        </w:tc>
        <w:tc>
          <w:tcPr>
            <w:tcW w:w="6469" w:type="dxa"/>
          </w:tcPr>
          <w:p w14:paraId="1D01F42C" w14:textId="2EB3FA2E" w:rsidR="00BA6135" w:rsidRPr="003A05A5" w:rsidRDefault="00BA6135" w:rsidP="00B511A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 xml:space="preserve">Tax </w:t>
            </w:r>
            <w:r w:rsidR="00D01825" w:rsidRPr="003A05A5">
              <w:rPr>
                <w:rFonts w:ascii="Times New Roman" w:hAnsi="Times New Roman" w:cs="Times New Roman"/>
                <w:color w:val="000000" w:themeColor="text1"/>
                <w:sz w:val="24"/>
                <w:szCs w:val="24"/>
              </w:rPr>
              <w:t>legislations</w:t>
            </w:r>
            <w:r w:rsidRPr="003A05A5">
              <w:rPr>
                <w:rFonts w:ascii="Times New Roman" w:hAnsi="Times New Roman" w:cs="Times New Roman"/>
                <w:color w:val="000000" w:themeColor="text1"/>
                <w:sz w:val="24"/>
                <w:szCs w:val="24"/>
              </w:rPr>
              <w:t xml:space="preserve"> </w:t>
            </w:r>
            <w:r w:rsidR="00400143" w:rsidRPr="003A05A5">
              <w:rPr>
                <w:rFonts w:ascii="Times New Roman" w:hAnsi="Times New Roman" w:cs="Times New Roman"/>
                <w:color w:val="000000" w:themeColor="text1"/>
                <w:sz w:val="24"/>
                <w:szCs w:val="24"/>
              </w:rPr>
              <w:t>change.</w:t>
            </w:r>
            <w:r w:rsidRPr="003A05A5">
              <w:rPr>
                <w:rFonts w:ascii="Times New Roman" w:hAnsi="Times New Roman" w:cs="Times New Roman"/>
                <w:color w:val="000000" w:themeColor="text1"/>
                <w:sz w:val="24"/>
                <w:szCs w:val="24"/>
              </w:rPr>
              <w:t xml:space="preserve"> </w:t>
            </w:r>
          </w:p>
          <w:p w14:paraId="6F010A5B" w14:textId="77777777" w:rsidR="00BA6135" w:rsidRPr="003A05A5" w:rsidRDefault="00BA6135" w:rsidP="00B511A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Employment regulations</w:t>
            </w:r>
          </w:p>
          <w:p w14:paraId="15F7451D" w14:textId="77777777" w:rsidR="00BA6135" w:rsidRPr="003A05A5" w:rsidRDefault="00BA6135" w:rsidP="00B511A2">
            <w:pPr>
              <w:pStyle w:val="ListParagraph"/>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Consumer protection</w:t>
            </w:r>
          </w:p>
        </w:tc>
      </w:tr>
      <w:tr w:rsidR="00BA6135" w:rsidRPr="003A05A5" w14:paraId="6B4AFE62" w14:textId="77777777" w:rsidTr="00B511A2">
        <w:trPr>
          <w:jc w:val="center"/>
        </w:trPr>
        <w:tc>
          <w:tcPr>
            <w:cnfStyle w:val="001000000000" w:firstRow="0" w:lastRow="0" w:firstColumn="1" w:lastColumn="0" w:oddVBand="0" w:evenVBand="0" w:oddHBand="0" w:evenHBand="0" w:firstRowFirstColumn="0" w:firstRowLastColumn="0" w:lastRowFirstColumn="0" w:lastRowLastColumn="0"/>
            <w:tcW w:w="2547" w:type="dxa"/>
          </w:tcPr>
          <w:p w14:paraId="428F7192" w14:textId="77777777" w:rsidR="00BA6135" w:rsidRPr="003A05A5" w:rsidRDefault="00BA6135" w:rsidP="00B511A2">
            <w:pPr>
              <w:spacing w:line="360" w:lineRule="auto"/>
              <w:jc w:val="both"/>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Economic</w:t>
            </w:r>
          </w:p>
        </w:tc>
        <w:tc>
          <w:tcPr>
            <w:tcW w:w="6469" w:type="dxa"/>
          </w:tcPr>
          <w:p w14:paraId="1404B766" w14:textId="77777777" w:rsidR="00BA6135" w:rsidRPr="003A05A5" w:rsidRDefault="00BA6135" w:rsidP="00B511A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Inflation rate</w:t>
            </w:r>
          </w:p>
          <w:p w14:paraId="13FC70DD" w14:textId="77777777" w:rsidR="00BA6135" w:rsidRPr="003A05A5" w:rsidRDefault="00BA6135" w:rsidP="00B511A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Unemployment rate</w:t>
            </w:r>
          </w:p>
          <w:p w14:paraId="56829996" w14:textId="77777777" w:rsidR="00BA6135" w:rsidRPr="003A05A5" w:rsidRDefault="00BA6135" w:rsidP="00B511A2">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Interest rates</w:t>
            </w:r>
          </w:p>
        </w:tc>
      </w:tr>
      <w:tr w:rsidR="00BA6135" w:rsidRPr="003A05A5" w14:paraId="5E50D0AB" w14:textId="77777777" w:rsidTr="00B511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tcPr>
          <w:p w14:paraId="370DEF36" w14:textId="77777777" w:rsidR="00BA6135" w:rsidRPr="003A05A5" w:rsidRDefault="00BA6135" w:rsidP="00B511A2">
            <w:pPr>
              <w:spacing w:line="360" w:lineRule="auto"/>
              <w:jc w:val="both"/>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Social</w:t>
            </w:r>
          </w:p>
        </w:tc>
        <w:tc>
          <w:tcPr>
            <w:tcW w:w="6469" w:type="dxa"/>
          </w:tcPr>
          <w:p w14:paraId="2C9EBCF7" w14:textId="77777777" w:rsidR="00BA6135" w:rsidRPr="003A05A5" w:rsidRDefault="00BA6135" w:rsidP="00B511A2">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Beliefs of customer groups</w:t>
            </w:r>
          </w:p>
          <w:p w14:paraId="60C41B1B" w14:textId="77777777" w:rsidR="00BA6135" w:rsidRPr="003A05A5" w:rsidRDefault="00BA6135" w:rsidP="00B511A2">
            <w:pPr>
              <w:pStyle w:val="ListParagraph"/>
              <w:numPr>
                <w:ilvl w:val="0"/>
                <w:numId w:val="8"/>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Demographic changes</w:t>
            </w:r>
          </w:p>
        </w:tc>
      </w:tr>
      <w:tr w:rsidR="00BA6135" w:rsidRPr="003A05A5" w14:paraId="3FA1383A" w14:textId="77777777" w:rsidTr="00B511A2">
        <w:trPr>
          <w:jc w:val="center"/>
        </w:trPr>
        <w:tc>
          <w:tcPr>
            <w:cnfStyle w:val="001000000000" w:firstRow="0" w:lastRow="0" w:firstColumn="1" w:lastColumn="0" w:oddVBand="0" w:evenVBand="0" w:oddHBand="0" w:evenHBand="0" w:firstRowFirstColumn="0" w:firstRowLastColumn="0" w:lastRowFirstColumn="0" w:lastRowLastColumn="0"/>
            <w:tcW w:w="2547" w:type="dxa"/>
          </w:tcPr>
          <w:p w14:paraId="5D62259B" w14:textId="77777777" w:rsidR="00BA6135" w:rsidRPr="003A05A5" w:rsidRDefault="00BA6135" w:rsidP="00B511A2">
            <w:pPr>
              <w:spacing w:line="360" w:lineRule="auto"/>
              <w:jc w:val="both"/>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Technology</w:t>
            </w:r>
          </w:p>
        </w:tc>
        <w:tc>
          <w:tcPr>
            <w:tcW w:w="6469" w:type="dxa"/>
          </w:tcPr>
          <w:p w14:paraId="1949A452" w14:textId="77777777" w:rsidR="00BA6135" w:rsidRPr="003A05A5" w:rsidRDefault="00BA6135" w:rsidP="00B511A2">
            <w:pPr>
              <w:pStyle w:val="ListParagraph"/>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Technological advancement in online data management</w:t>
            </w:r>
          </w:p>
          <w:p w14:paraId="39319EAD" w14:textId="77777777" w:rsidR="00BA6135" w:rsidRPr="003A05A5" w:rsidRDefault="00BA6135" w:rsidP="00B511A2">
            <w:pPr>
              <w:pStyle w:val="ListParagraph"/>
              <w:numPr>
                <w:ilvl w:val="0"/>
                <w:numId w:val="9"/>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Online consultancy of patients by LEED certification</w:t>
            </w:r>
          </w:p>
        </w:tc>
      </w:tr>
      <w:tr w:rsidR="00BA6135" w:rsidRPr="003A05A5" w14:paraId="3F87D389" w14:textId="77777777" w:rsidTr="00B511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47" w:type="dxa"/>
          </w:tcPr>
          <w:p w14:paraId="50366E2D" w14:textId="77777777" w:rsidR="00BA6135" w:rsidRDefault="00BA6135" w:rsidP="00B511A2">
            <w:pPr>
              <w:spacing w:line="360" w:lineRule="auto"/>
              <w:jc w:val="both"/>
              <w:rPr>
                <w:rFonts w:ascii="Times New Roman" w:hAnsi="Times New Roman" w:cs="Times New Roman"/>
                <w:b w:val="0"/>
                <w:bCs w:val="0"/>
                <w:color w:val="000000" w:themeColor="text1"/>
                <w:sz w:val="24"/>
                <w:szCs w:val="24"/>
              </w:rPr>
            </w:pPr>
            <w:r w:rsidRPr="003A05A5">
              <w:rPr>
                <w:rFonts w:ascii="Times New Roman" w:hAnsi="Times New Roman" w:cs="Times New Roman"/>
                <w:color w:val="000000" w:themeColor="text1"/>
                <w:sz w:val="24"/>
                <w:szCs w:val="24"/>
              </w:rPr>
              <w:t>Legal</w:t>
            </w:r>
          </w:p>
          <w:p w14:paraId="26F6D9B2" w14:textId="5202CB19" w:rsidR="00C7202B" w:rsidRPr="003A05A5" w:rsidRDefault="00C7202B" w:rsidP="00B511A2">
            <w:pPr>
              <w:spacing w:line="360" w:lineRule="auto"/>
              <w:jc w:val="both"/>
              <w:rPr>
                <w:rFonts w:ascii="Times New Roman" w:hAnsi="Times New Roman" w:cs="Times New Roman"/>
                <w:color w:val="000000" w:themeColor="text1"/>
                <w:sz w:val="24"/>
                <w:szCs w:val="24"/>
              </w:rPr>
            </w:pPr>
          </w:p>
        </w:tc>
        <w:tc>
          <w:tcPr>
            <w:tcW w:w="6469" w:type="dxa"/>
          </w:tcPr>
          <w:p w14:paraId="670A4639" w14:textId="77777777" w:rsidR="00BA6135" w:rsidRPr="003A05A5" w:rsidRDefault="00BA6135" w:rsidP="00B511A2">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Pending lawsuits</w:t>
            </w:r>
          </w:p>
          <w:p w14:paraId="1034DA44" w14:textId="77777777" w:rsidR="00BA6135" w:rsidRPr="003A05A5" w:rsidRDefault="00BA6135" w:rsidP="00B511A2">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HIPAA compliance</w:t>
            </w:r>
          </w:p>
          <w:p w14:paraId="56A62936" w14:textId="77777777" w:rsidR="00BA6135" w:rsidRPr="003A05A5" w:rsidRDefault="00BA6135" w:rsidP="00B511A2">
            <w:pPr>
              <w:pStyle w:val="ListParagraph"/>
              <w:numPr>
                <w:ilvl w:val="0"/>
                <w:numId w:val="10"/>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Hospital mergers</w:t>
            </w:r>
          </w:p>
        </w:tc>
      </w:tr>
      <w:tr w:rsidR="00BA6135" w:rsidRPr="003A05A5" w14:paraId="609019EA" w14:textId="77777777" w:rsidTr="00B511A2">
        <w:trPr>
          <w:jc w:val="center"/>
        </w:trPr>
        <w:tc>
          <w:tcPr>
            <w:cnfStyle w:val="001000000000" w:firstRow="0" w:lastRow="0" w:firstColumn="1" w:lastColumn="0" w:oddVBand="0" w:evenVBand="0" w:oddHBand="0" w:evenHBand="0" w:firstRowFirstColumn="0" w:firstRowLastColumn="0" w:lastRowFirstColumn="0" w:lastRowLastColumn="0"/>
            <w:tcW w:w="2547" w:type="dxa"/>
          </w:tcPr>
          <w:p w14:paraId="58CAFD38" w14:textId="77777777" w:rsidR="00BA6135" w:rsidRPr="003A05A5" w:rsidRDefault="00BA6135" w:rsidP="00B511A2">
            <w:pPr>
              <w:spacing w:line="360" w:lineRule="auto"/>
              <w:jc w:val="both"/>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Environmental</w:t>
            </w:r>
          </w:p>
        </w:tc>
        <w:tc>
          <w:tcPr>
            <w:tcW w:w="6469" w:type="dxa"/>
          </w:tcPr>
          <w:p w14:paraId="7E612DFF" w14:textId="77777777" w:rsidR="00BA6135" w:rsidRPr="003A05A5" w:rsidRDefault="00BA6135" w:rsidP="00B511A2">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Corporate Social Responsibility</w:t>
            </w:r>
          </w:p>
          <w:p w14:paraId="712E9BFA" w14:textId="77777777" w:rsidR="00BA6135" w:rsidRPr="003A05A5" w:rsidRDefault="00BA6135" w:rsidP="00B511A2">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Environmental-friendly building</w:t>
            </w:r>
          </w:p>
          <w:p w14:paraId="2422A7E7" w14:textId="77777777" w:rsidR="00BA6135" w:rsidRPr="003A05A5" w:rsidRDefault="00BA6135" w:rsidP="00B511A2">
            <w:pPr>
              <w:pStyle w:val="ListParagraph"/>
              <w:numPr>
                <w:ilvl w:val="0"/>
                <w:numId w:val="11"/>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3A05A5">
              <w:rPr>
                <w:rFonts w:ascii="Times New Roman" w:hAnsi="Times New Roman" w:cs="Times New Roman"/>
                <w:color w:val="000000" w:themeColor="text1"/>
                <w:sz w:val="24"/>
                <w:szCs w:val="24"/>
              </w:rPr>
              <w:t xml:space="preserve">Waste disposal </w:t>
            </w:r>
          </w:p>
        </w:tc>
      </w:tr>
    </w:tbl>
    <w:p w14:paraId="7FB476F5" w14:textId="77777777" w:rsidR="00A82570" w:rsidRDefault="00A82570" w:rsidP="00602703">
      <w:pPr>
        <w:pStyle w:val="Default"/>
        <w:spacing w:line="360" w:lineRule="auto"/>
        <w:rPr>
          <w:rFonts w:ascii="Times New Roman" w:hAnsi="Times New Roman" w:cs="Times New Roman"/>
          <w:b/>
          <w:bCs/>
          <w:i/>
          <w:iCs/>
          <w:color w:val="000000" w:themeColor="text1"/>
          <w:shd w:val="clear" w:color="auto" w:fill="FFFFFF"/>
        </w:rPr>
      </w:pPr>
    </w:p>
    <w:p w14:paraId="29C6CC4E" w14:textId="77777777" w:rsidR="00925096" w:rsidRPr="00ED0F6E" w:rsidRDefault="00925096" w:rsidP="00FB1917">
      <w:pPr>
        <w:pStyle w:val="Default"/>
        <w:spacing w:line="360" w:lineRule="auto"/>
        <w:jc w:val="center"/>
        <w:rPr>
          <w:rFonts w:ascii="Times New Roman" w:hAnsi="Times New Roman" w:cs="Times New Roman"/>
          <w:b/>
          <w:bCs/>
          <w:i/>
          <w:iCs/>
          <w:color w:val="000000" w:themeColor="text1"/>
          <w:shd w:val="clear" w:color="auto" w:fill="FFFFFF"/>
        </w:rPr>
      </w:pPr>
    </w:p>
    <w:p w14:paraId="414741E7" w14:textId="0C6929D0" w:rsidR="00EC6380" w:rsidRPr="00ED0F6E" w:rsidRDefault="000C16C5" w:rsidP="002E1D38">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shd w:val="clear" w:color="auto" w:fill="FFFFFF"/>
        </w:rPr>
        <w:t>Thus, the process needed to be enhanced for stable future. The caregivers need to install a strong firewall in their clinic, in which the patients’ vital medical reports can be secured and only the authorised medical professionals have the access to those data sets according to requirements</w:t>
      </w:r>
      <w:r w:rsidR="00B445EF" w:rsidRPr="00ED0F6E">
        <w:rPr>
          <w:rFonts w:ascii="Times New Roman" w:hAnsi="Times New Roman" w:cs="Times New Roman"/>
          <w:color w:val="000000" w:themeColor="text1"/>
          <w:shd w:val="clear" w:color="auto" w:fill="FFFFFF"/>
        </w:rPr>
        <w:t xml:space="preserve"> (Dogaru and Dumitrache, 2017)</w:t>
      </w:r>
      <w:r w:rsidRPr="00ED0F6E">
        <w:rPr>
          <w:rFonts w:ascii="Times New Roman" w:hAnsi="Times New Roman" w:cs="Times New Roman"/>
          <w:color w:val="000000" w:themeColor="text1"/>
          <w:shd w:val="clear" w:color="auto" w:fill="FFFFFF"/>
        </w:rPr>
        <w:t xml:space="preserve">. Besides this, the management needs to keep their devices updated and enables </w:t>
      </w:r>
      <w:r w:rsidRPr="00ED0F6E">
        <w:rPr>
          <w:rFonts w:ascii="Times New Roman" w:hAnsi="Times New Roman" w:cs="Times New Roman"/>
          <w:i/>
          <w:iCs/>
          <w:color w:val="000000" w:themeColor="text1"/>
          <w:shd w:val="clear" w:color="auto" w:fill="FFFFFF"/>
        </w:rPr>
        <w:t>two-factors authorisation</w:t>
      </w:r>
      <w:r w:rsidRPr="00ED0F6E">
        <w:rPr>
          <w:rFonts w:ascii="Times New Roman" w:hAnsi="Times New Roman" w:cs="Times New Roman"/>
          <w:color w:val="000000" w:themeColor="text1"/>
          <w:shd w:val="clear" w:color="auto" w:fill="FFFFFF"/>
        </w:rPr>
        <w:t xml:space="preserve"> facility for protecting the patients’ actions in medical treatment. </w:t>
      </w:r>
      <w:r w:rsidR="00E167EA" w:rsidRPr="00ED0F6E">
        <w:rPr>
          <w:rFonts w:ascii="Times New Roman" w:hAnsi="Times New Roman" w:cs="Times New Roman"/>
          <w:color w:val="000000" w:themeColor="text1"/>
          <w:shd w:val="clear" w:color="auto" w:fill="FFFFFF"/>
        </w:rPr>
        <w:t xml:space="preserve">Moreover, regular monitoring of the cyber performance is needed to be ensured by the developers and design </w:t>
      </w:r>
      <w:r w:rsidR="00E36AEC" w:rsidRPr="00ED0F6E">
        <w:rPr>
          <w:rFonts w:ascii="Times New Roman" w:hAnsi="Times New Roman" w:cs="Times New Roman"/>
          <w:color w:val="000000" w:themeColor="text1"/>
          <w:shd w:val="clear" w:color="auto" w:fill="FFFFFF"/>
        </w:rPr>
        <w:t>an</w:t>
      </w:r>
      <w:r w:rsidR="00E167EA" w:rsidRPr="00ED0F6E">
        <w:rPr>
          <w:rFonts w:ascii="Times New Roman" w:hAnsi="Times New Roman" w:cs="Times New Roman"/>
          <w:color w:val="000000" w:themeColor="text1"/>
          <w:shd w:val="clear" w:color="auto" w:fill="FFFFFF"/>
        </w:rPr>
        <w:t xml:space="preserve"> online platform, where the users can express their experiences ion online actions, which can be helpful for specific troubleshooting. </w:t>
      </w:r>
      <w:r w:rsidRPr="00ED0F6E">
        <w:rPr>
          <w:rFonts w:ascii="Times New Roman" w:hAnsi="Times New Roman" w:cs="Times New Roman"/>
          <w:color w:val="000000" w:themeColor="text1"/>
          <w:shd w:val="clear" w:color="auto" w:fill="FFFFFF"/>
        </w:rPr>
        <w:t xml:space="preserve">These factors collectively improve the future scopes of cyber security in medication.   </w:t>
      </w:r>
      <w:r w:rsidR="00624180" w:rsidRPr="00ED0F6E">
        <w:rPr>
          <w:rFonts w:ascii="Times New Roman" w:hAnsi="Times New Roman" w:cs="Times New Roman"/>
          <w:color w:val="000000" w:themeColor="text1"/>
          <w:shd w:val="clear" w:color="auto" w:fill="FFFFFF"/>
        </w:rPr>
        <w:t xml:space="preserve"> </w:t>
      </w:r>
      <w:r w:rsidR="002C0D7C" w:rsidRPr="00ED0F6E">
        <w:rPr>
          <w:rFonts w:ascii="Times New Roman" w:hAnsi="Times New Roman" w:cs="Times New Roman"/>
          <w:color w:val="000000" w:themeColor="text1"/>
          <w:shd w:val="clear" w:color="auto" w:fill="FFFFFF"/>
        </w:rPr>
        <w:t xml:space="preserve"> </w:t>
      </w:r>
    </w:p>
    <w:p w14:paraId="4CFFA99C" w14:textId="675D87C6" w:rsidR="00EC6380" w:rsidRPr="00ED0F6E" w:rsidRDefault="00EC6380" w:rsidP="00D034C3">
      <w:pPr>
        <w:pStyle w:val="Heading1"/>
        <w:rPr>
          <w:lang w:val="en-US"/>
        </w:rPr>
      </w:pPr>
      <w:bookmarkStart w:id="3" w:name="_Toc69910102"/>
      <w:r w:rsidRPr="00ED0F6E">
        <w:rPr>
          <w:lang w:val="en-US"/>
        </w:rPr>
        <w:t>Impact of the issue o</w:t>
      </w:r>
      <w:r w:rsidR="006C4A07" w:rsidRPr="00ED0F6E">
        <w:rPr>
          <w:lang w:val="en-US"/>
        </w:rPr>
        <w:t>n</w:t>
      </w:r>
      <w:r w:rsidRPr="00ED0F6E">
        <w:rPr>
          <w:lang w:val="en-US"/>
        </w:rPr>
        <w:t xml:space="preserve"> stakeholders</w:t>
      </w:r>
      <w:bookmarkEnd w:id="3"/>
    </w:p>
    <w:p w14:paraId="41BD93E0" w14:textId="77777777" w:rsidR="00116F89" w:rsidRPr="00ED0F6E" w:rsidRDefault="00116F89" w:rsidP="002E1D38">
      <w:pPr>
        <w:pStyle w:val="Default"/>
        <w:spacing w:line="360" w:lineRule="auto"/>
        <w:jc w:val="both"/>
        <w:rPr>
          <w:rFonts w:ascii="Times New Roman" w:hAnsi="Times New Roman" w:cs="Times New Roman"/>
          <w:b/>
          <w:bCs/>
          <w:i/>
          <w:iCs/>
          <w:color w:val="000000" w:themeColor="text1"/>
          <w:lang w:val="en-US"/>
        </w:rPr>
      </w:pPr>
      <w:r w:rsidRPr="00ED0F6E">
        <w:rPr>
          <w:rFonts w:ascii="Times New Roman" w:hAnsi="Times New Roman" w:cs="Times New Roman"/>
          <w:b/>
          <w:bCs/>
          <w:i/>
          <w:iCs/>
          <w:color w:val="000000" w:themeColor="text1"/>
          <w:lang w:val="en-US"/>
        </w:rPr>
        <w:t>Service users</w:t>
      </w:r>
    </w:p>
    <w:p w14:paraId="2AC09BDB" w14:textId="3F226769" w:rsidR="00ED49D4" w:rsidRDefault="00116F89" w:rsidP="002E1D38">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Service users are considered as the most affected group in cybersecurity challenge. Based on the comments by </w:t>
      </w:r>
      <w:r w:rsidRPr="00ED0F6E">
        <w:rPr>
          <w:rFonts w:ascii="Times New Roman" w:hAnsi="Times New Roman" w:cs="Times New Roman"/>
          <w:color w:val="000000" w:themeColor="text1"/>
          <w:shd w:val="clear" w:color="auto" w:fill="FFFFFF"/>
        </w:rPr>
        <w:t xml:space="preserve">Coventry and Branley, (2018), </w:t>
      </w:r>
      <w:r w:rsidRPr="00ED0F6E">
        <w:rPr>
          <w:rFonts w:ascii="Times New Roman" w:hAnsi="Times New Roman" w:cs="Times New Roman"/>
          <w:color w:val="000000" w:themeColor="text1"/>
          <w:lang w:val="en-US"/>
        </w:rPr>
        <w:t xml:space="preserve">less secure cyber platform in treatment </w:t>
      </w:r>
      <w:r w:rsidR="003A6300" w:rsidRPr="00ED0F6E">
        <w:rPr>
          <w:rFonts w:ascii="Times New Roman" w:hAnsi="Times New Roman" w:cs="Times New Roman"/>
          <w:color w:val="000000" w:themeColor="text1"/>
          <w:lang w:val="en-US"/>
        </w:rPr>
        <w:t>helps</w:t>
      </w:r>
      <w:r w:rsidRPr="00ED0F6E">
        <w:rPr>
          <w:rFonts w:ascii="Times New Roman" w:hAnsi="Times New Roman" w:cs="Times New Roman"/>
          <w:color w:val="000000" w:themeColor="text1"/>
          <w:lang w:val="en-US"/>
        </w:rPr>
        <w:t xml:space="preserve"> the hackers or unauthorized users to access the relevant data of individuals, especially their health-related information in an illegal way. This affects the service users’ overall experience of using online platforms for treatment, as their data privacy is terminated by the </w:t>
      </w:r>
      <w:r w:rsidR="00ED49D4" w:rsidRPr="00ED0F6E">
        <w:rPr>
          <w:rFonts w:ascii="Times New Roman" w:hAnsi="Times New Roman" w:cs="Times New Roman"/>
          <w:color w:val="000000" w:themeColor="text1"/>
          <w:lang w:val="en-US"/>
        </w:rPr>
        <w:t>third-party</w:t>
      </w:r>
      <w:r w:rsidRPr="00ED0F6E">
        <w:rPr>
          <w:rFonts w:ascii="Times New Roman" w:hAnsi="Times New Roman" w:cs="Times New Roman"/>
          <w:color w:val="000000" w:themeColor="text1"/>
          <w:lang w:val="en-US"/>
        </w:rPr>
        <w:t xml:space="preserve"> users, which also affects in medication process as well. The loss of confidentiality in cyber platforms, the </w:t>
      </w:r>
      <w:r w:rsidR="00ED49D4" w:rsidRPr="00ED0F6E">
        <w:rPr>
          <w:rFonts w:ascii="Times New Roman" w:hAnsi="Times New Roman" w:cs="Times New Roman"/>
          <w:color w:val="000000" w:themeColor="text1"/>
          <w:lang w:val="en-US"/>
        </w:rPr>
        <w:t xml:space="preserve">users, especially mental patients easily become </w:t>
      </w:r>
      <w:r w:rsidR="00400143" w:rsidRPr="00ED0F6E">
        <w:rPr>
          <w:rFonts w:ascii="Times New Roman" w:hAnsi="Times New Roman" w:cs="Times New Roman"/>
          <w:color w:val="000000" w:themeColor="text1"/>
          <w:lang w:val="en-US"/>
        </w:rPr>
        <w:t>anxious,</w:t>
      </w:r>
      <w:r w:rsidR="00ED49D4" w:rsidRPr="00ED0F6E">
        <w:rPr>
          <w:rFonts w:ascii="Times New Roman" w:hAnsi="Times New Roman" w:cs="Times New Roman"/>
          <w:color w:val="000000" w:themeColor="text1"/>
          <w:lang w:val="en-US"/>
        </w:rPr>
        <w:t xml:space="preserve"> and this affected the health condition of the patients in a negative note. In other words, the </w:t>
      </w:r>
      <w:r w:rsidR="0060743B" w:rsidRPr="00ED0F6E">
        <w:rPr>
          <w:rFonts w:ascii="Times New Roman" w:hAnsi="Times New Roman" w:cs="Times New Roman"/>
          <w:color w:val="000000" w:themeColor="text1"/>
          <w:lang w:val="en-US"/>
        </w:rPr>
        <w:t>cyber-attacks</w:t>
      </w:r>
      <w:r w:rsidR="00ED49D4" w:rsidRPr="00ED0F6E">
        <w:rPr>
          <w:rFonts w:ascii="Times New Roman" w:hAnsi="Times New Roman" w:cs="Times New Roman"/>
          <w:color w:val="000000" w:themeColor="text1"/>
          <w:lang w:val="en-US"/>
        </w:rPr>
        <w:t xml:space="preserve"> make the patients or service users defocused from the accessibility and this affects the health condition of the individuals, as they cannot avail face-to-face interaction with their physicians in this pandemic situation.</w:t>
      </w:r>
    </w:p>
    <w:p w14:paraId="79D24079" w14:textId="0FCB9BB5" w:rsidR="00153861" w:rsidRDefault="00153861" w:rsidP="002E1D38">
      <w:pPr>
        <w:pStyle w:val="Default"/>
        <w:spacing w:line="360" w:lineRule="auto"/>
        <w:jc w:val="both"/>
        <w:rPr>
          <w:rFonts w:ascii="Times New Roman" w:hAnsi="Times New Roman" w:cs="Times New Roman"/>
          <w:color w:val="000000" w:themeColor="text1"/>
          <w:lang w:val="en-US"/>
        </w:rPr>
      </w:pPr>
    </w:p>
    <w:p w14:paraId="112116C5" w14:textId="3D7336E5" w:rsidR="00153861" w:rsidRDefault="00153861" w:rsidP="002E1D38">
      <w:pPr>
        <w:pStyle w:val="Default"/>
        <w:spacing w:line="360" w:lineRule="auto"/>
        <w:jc w:val="both"/>
        <w:rPr>
          <w:rFonts w:ascii="Times New Roman" w:hAnsi="Times New Roman" w:cs="Times New Roman"/>
          <w:color w:val="000000" w:themeColor="text1"/>
          <w:lang w:val="en-US"/>
        </w:rPr>
      </w:pPr>
    </w:p>
    <w:p w14:paraId="080DB2EE" w14:textId="10960FBC" w:rsidR="00153861" w:rsidRDefault="00153861" w:rsidP="002E1D38">
      <w:pPr>
        <w:pStyle w:val="Default"/>
        <w:spacing w:line="360" w:lineRule="auto"/>
        <w:jc w:val="both"/>
        <w:rPr>
          <w:rFonts w:ascii="Times New Roman" w:hAnsi="Times New Roman" w:cs="Times New Roman"/>
          <w:color w:val="000000" w:themeColor="text1"/>
          <w:lang w:val="en-US"/>
        </w:rPr>
      </w:pPr>
    </w:p>
    <w:p w14:paraId="67E64668" w14:textId="0827FCF2" w:rsidR="00153861" w:rsidRDefault="00153861" w:rsidP="002E1D38">
      <w:pPr>
        <w:pStyle w:val="Default"/>
        <w:spacing w:line="360" w:lineRule="auto"/>
        <w:jc w:val="both"/>
        <w:rPr>
          <w:rFonts w:ascii="Times New Roman" w:hAnsi="Times New Roman" w:cs="Times New Roman"/>
          <w:color w:val="000000" w:themeColor="text1"/>
          <w:lang w:val="en-US"/>
        </w:rPr>
      </w:pPr>
    </w:p>
    <w:p w14:paraId="011F7861" w14:textId="2F59D803" w:rsidR="00153861" w:rsidRDefault="00153861" w:rsidP="002E1D38">
      <w:pPr>
        <w:pStyle w:val="Default"/>
        <w:spacing w:line="360" w:lineRule="auto"/>
        <w:jc w:val="both"/>
        <w:rPr>
          <w:rFonts w:ascii="Times New Roman" w:hAnsi="Times New Roman" w:cs="Times New Roman"/>
          <w:color w:val="000000" w:themeColor="text1"/>
          <w:lang w:val="en-US"/>
        </w:rPr>
      </w:pPr>
    </w:p>
    <w:p w14:paraId="24C0BC77" w14:textId="110AEA40" w:rsidR="00153861" w:rsidRDefault="00153861" w:rsidP="002E1D38">
      <w:pPr>
        <w:pStyle w:val="Default"/>
        <w:spacing w:line="360" w:lineRule="auto"/>
        <w:jc w:val="both"/>
        <w:rPr>
          <w:rFonts w:ascii="Times New Roman" w:hAnsi="Times New Roman" w:cs="Times New Roman"/>
          <w:color w:val="000000" w:themeColor="text1"/>
          <w:lang w:val="en-US"/>
        </w:rPr>
      </w:pPr>
    </w:p>
    <w:p w14:paraId="6AC9603E" w14:textId="4A7E1B8D" w:rsidR="00153861" w:rsidRDefault="00153861" w:rsidP="002E1D38">
      <w:pPr>
        <w:pStyle w:val="Default"/>
        <w:spacing w:line="360" w:lineRule="auto"/>
        <w:jc w:val="both"/>
        <w:rPr>
          <w:rFonts w:ascii="Times New Roman" w:hAnsi="Times New Roman" w:cs="Times New Roman"/>
          <w:color w:val="000000" w:themeColor="text1"/>
          <w:lang w:val="en-US"/>
        </w:rPr>
      </w:pPr>
    </w:p>
    <w:p w14:paraId="62F3DD8B" w14:textId="4086F7DC" w:rsidR="00153861" w:rsidRDefault="00153861" w:rsidP="002E1D38">
      <w:pPr>
        <w:pStyle w:val="Default"/>
        <w:spacing w:line="360" w:lineRule="auto"/>
        <w:jc w:val="both"/>
        <w:rPr>
          <w:rFonts w:ascii="Times New Roman" w:hAnsi="Times New Roman" w:cs="Times New Roman"/>
          <w:color w:val="000000" w:themeColor="text1"/>
          <w:lang w:val="en-US"/>
        </w:rPr>
      </w:pPr>
    </w:p>
    <w:p w14:paraId="14DF8F03" w14:textId="5F7E22A1" w:rsidR="00153861" w:rsidRDefault="00153861" w:rsidP="002E1D38">
      <w:pPr>
        <w:pStyle w:val="Default"/>
        <w:spacing w:line="360" w:lineRule="auto"/>
        <w:jc w:val="both"/>
        <w:rPr>
          <w:rFonts w:ascii="Times New Roman" w:hAnsi="Times New Roman" w:cs="Times New Roman"/>
          <w:color w:val="000000" w:themeColor="text1"/>
          <w:lang w:val="en-US"/>
        </w:rPr>
      </w:pPr>
    </w:p>
    <w:p w14:paraId="050371B4" w14:textId="77777777" w:rsidR="00153861" w:rsidRPr="00ED0F6E" w:rsidRDefault="00153861" w:rsidP="002E1D38">
      <w:pPr>
        <w:pStyle w:val="Default"/>
        <w:spacing w:line="360" w:lineRule="auto"/>
        <w:jc w:val="both"/>
        <w:rPr>
          <w:rFonts w:ascii="Times New Roman" w:hAnsi="Times New Roman" w:cs="Times New Roman"/>
          <w:color w:val="000000" w:themeColor="text1"/>
          <w:lang w:val="en-US"/>
        </w:rPr>
      </w:pPr>
    </w:p>
    <w:p w14:paraId="7B0EBCF7" w14:textId="77777777" w:rsidR="00ED49D4" w:rsidRPr="00ED0F6E" w:rsidRDefault="00ED49D4" w:rsidP="002E1D38">
      <w:pPr>
        <w:pStyle w:val="Default"/>
        <w:spacing w:line="360" w:lineRule="auto"/>
        <w:jc w:val="both"/>
        <w:rPr>
          <w:rFonts w:ascii="Times New Roman" w:hAnsi="Times New Roman" w:cs="Times New Roman"/>
          <w:b/>
          <w:bCs/>
          <w:i/>
          <w:iCs/>
          <w:color w:val="000000" w:themeColor="text1"/>
          <w:lang w:val="en-US"/>
        </w:rPr>
      </w:pPr>
      <w:r w:rsidRPr="00ED0F6E">
        <w:rPr>
          <w:rFonts w:ascii="Times New Roman" w:hAnsi="Times New Roman" w:cs="Times New Roman"/>
          <w:b/>
          <w:bCs/>
          <w:i/>
          <w:iCs/>
          <w:color w:val="000000" w:themeColor="text1"/>
          <w:lang w:val="en-US"/>
        </w:rPr>
        <w:lastRenderedPageBreak/>
        <w:t>Professionals</w:t>
      </w:r>
    </w:p>
    <w:p w14:paraId="65FE9F7C" w14:textId="3CC9F9F0" w:rsidR="00683E8A" w:rsidRPr="00ED0F6E" w:rsidRDefault="00ED49D4" w:rsidP="002E1D38">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Besides the service users, the professionals in healthcare are affected by insecure cyberspace. </w:t>
      </w:r>
      <w:r w:rsidR="004D1D9F" w:rsidRPr="00ED0F6E">
        <w:rPr>
          <w:rFonts w:ascii="Times New Roman" w:hAnsi="Times New Roman" w:cs="Times New Roman"/>
          <w:color w:val="000000" w:themeColor="text1"/>
          <w:lang w:val="en-US"/>
        </w:rPr>
        <w:t xml:space="preserve">Due to unauthorized access from the third parties, the professionals are failed to track down the patients’ medical factors and this affected their overall medication process as well. The continuity in quality medical support is interrupted by this and this affect the medication success also. Moreover, the security malfunction also offers hindrances towards data storage system of the healthcare professionals for future usage and decision-making. Thus, the overall medication process is affected, which impacted the professional excellence in medical assistance. </w:t>
      </w:r>
      <w:r w:rsidR="00E167EA" w:rsidRPr="00ED0F6E">
        <w:rPr>
          <w:rFonts w:ascii="Times New Roman" w:hAnsi="Times New Roman" w:cs="Times New Roman"/>
          <w:color w:val="000000" w:themeColor="text1"/>
          <w:lang w:val="en-US"/>
        </w:rPr>
        <w:t xml:space="preserve">As commented by </w:t>
      </w:r>
      <w:r w:rsidR="00E167EA" w:rsidRPr="00ED0F6E">
        <w:rPr>
          <w:rFonts w:ascii="Times New Roman" w:hAnsi="Times New Roman" w:cs="Times New Roman"/>
          <w:color w:val="000000" w:themeColor="text1"/>
          <w:shd w:val="clear" w:color="auto" w:fill="FFFFFF"/>
        </w:rPr>
        <w:t>Stobert</w:t>
      </w:r>
      <w:r w:rsidR="00E167EA" w:rsidRPr="00ED0F6E">
        <w:rPr>
          <w:rFonts w:ascii="Times New Roman" w:hAnsi="Times New Roman" w:cs="Times New Roman"/>
          <w:color w:val="000000" w:themeColor="text1"/>
          <w:lang w:val="en-US"/>
        </w:rPr>
        <w:t xml:space="preserve"> </w:t>
      </w:r>
      <w:r w:rsidR="00E167EA" w:rsidRPr="00ED0F6E">
        <w:rPr>
          <w:rFonts w:ascii="Times New Roman" w:hAnsi="Times New Roman" w:cs="Times New Roman"/>
          <w:i/>
          <w:iCs/>
          <w:color w:val="000000" w:themeColor="text1"/>
          <w:lang w:val="en-US"/>
        </w:rPr>
        <w:t>et al.</w:t>
      </w:r>
      <w:r w:rsidR="00E167EA" w:rsidRPr="00ED0F6E">
        <w:rPr>
          <w:rFonts w:ascii="Times New Roman" w:hAnsi="Times New Roman" w:cs="Times New Roman"/>
          <w:color w:val="000000" w:themeColor="text1"/>
          <w:lang w:val="en-US"/>
        </w:rPr>
        <w:t xml:space="preserve"> (2020), t</w:t>
      </w:r>
      <w:r w:rsidR="004D1D9F" w:rsidRPr="00ED0F6E">
        <w:rPr>
          <w:rFonts w:ascii="Times New Roman" w:hAnsi="Times New Roman" w:cs="Times New Roman"/>
          <w:color w:val="000000" w:themeColor="text1"/>
          <w:lang w:val="en-US"/>
        </w:rPr>
        <w:t xml:space="preserve">rack down the patient’s health condition after discharge from hospital cannot be maintained and the cyber security also resulted hindrances in communication between patient’s family and the doctors for real-time monitoring to the patients with dementia and other complex health issues. </w:t>
      </w:r>
      <w:r w:rsidRPr="00ED0F6E">
        <w:rPr>
          <w:rFonts w:ascii="Times New Roman" w:hAnsi="Times New Roman" w:cs="Times New Roman"/>
          <w:color w:val="000000" w:themeColor="text1"/>
          <w:lang w:val="en-US"/>
        </w:rPr>
        <w:t xml:space="preserve"> </w:t>
      </w:r>
    </w:p>
    <w:p w14:paraId="2B862F53" w14:textId="4F1E7E31" w:rsidR="009C39E5" w:rsidRPr="00ED0F6E" w:rsidRDefault="009C39E5" w:rsidP="002E1D38">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noProof/>
          <w:color w:val="000000" w:themeColor="text1"/>
          <w:lang w:val="en-US"/>
        </w:rPr>
        <w:drawing>
          <wp:inline distT="0" distB="0" distL="0" distR="0" wp14:anchorId="3AF4244D" wp14:editId="1FDF286C">
            <wp:extent cx="5486400" cy="3200400"/>
            <wp:effectExtent l="57150" t="38100" r="57150" b="3810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5FDBF82A" w14:textId="526BDBEF" w:rsidR="009C39E5" w:rsidRPr="00ED0F6E" w:rsidRDefault="009C39E5" w:rsidP="009C39E5">
      <w:pPr>
        <w:pStyle w:val="Default"/>
        <w:spacing w:line="360" w:lineRule="auto"/>
        <w:jc w:val="center"/>
        <w:rPr>
          <w:rFonts w:ascii="Times New Roman" w:hAnsi="Times New Roman" w:cs="Times New Roman"/>
          <w:b/>
          <w:bCs/>
          <w:color w:val="000000" w:themeColor="text1"/>
          <w:lang w:val="en-US"/>
        </w:rPr>
      </w:pPr>
      <w:r w:rsidRPr="00ED0F6E">
        <w:rPr>
          <w:rFonts w:ascii="Times New Roman" w:hAnsi="Times New Roman" w:cs="Times New Roman"/>
          <w:b/>
          <w:bCs/>
          <w:color w:val="000000" w:themeColor="text1"/>
          <w:lang w:val="en-US"/>
        </w:rPr>
        <w:t>Figure 4: Impact of challenge on stakeholders</w:t>
      </w:r>
    </w:p>
    <w:p w14:paraId="0EE12F07" w14:textId="1D4E584F" w:rsidR="009C39E5" w:rsidRPr="00ED0F6E" w:rsidRDefault="009C39E5" w:rsidP="009C39E5">
      <w:pPr>
        <w:pStyle w:val="Default"/>
        <w:spacing w:line="360" w:lineRule="auto"/>
        <w:jc w:val="center"/>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(Source: </w:t>
      </w:r>
      <w:r w:rsidRPr="00ED0F6E">
        <w:rPr>
          <w:rFonts w:ascii="Times New Roman" w:hAnsi="Times New Roman" w:cs="Times New Roman"/>
          <w:color w:val="000000" w:themeColor="text1"/>
          <w:shd w:val="clear" w:color="auto" w:fill="FFFFFF"/>
        </w:rPr>
        <w:t>Stobert</w:t>
      </w:r>
      <w:r w:rsidRPr="00ED0F6E">
        <w:rPr>
          <w:rFonts w:ascii="Times New Roman" w:hAnsi="Times New Roman" w:cs="Times New Roman"/>
          <w:color w:val="000000" w:themeColor="text1"/>
          <w:lang w:val="en-US"/>
        </w:rPr>
        <w:t xml:space="preserve"> </w:t>
      </w:r>
      <w:r w:rsidRPr="00ED0F6E">
        <w:rPr>
          <w:rFonts w:ascii="Times New Roman" w:hAnsi="Times New Roman" w:cs="Times New Roman"/>
          <w:i/>
          <w:iCs/>
          <w:color w:val="000000" w:themeColor="text1"/>
          <w:lang w:val="en-US"/>
        </w:rPr>
        <w:t>et al.</w:t>
      </w:r>
      <w:r w:rsidRPr="00ED0F6E">
        <w:rPr>
          <w:rFonts w:ascii="Times New Roman" w:hAnsi="Times New Roman" w:cs="Times New Roman"/>
          <w:color w:val="000000" w:themeColor="text1"/>
          <w:lang w:val="en-US"/>
        </w:rPr>
        <w:t xml:space="preserve"> 2020)</w:t>
      </w:r>
    </w:p>
    <w:p w14:paraId="619E907C" w14:textId="702DB97D" w:rsidR="009C39E5" w:rsidRDefault="009C39E5" w:rsidP="009C39E5">
      <w:pPr>
        <w:pStyle w:val="Default"/>
        <w:spacing w:line="360" w:lineRule="auto"/>
        <w:jc w:val="center"/>
        <w:rPr>
          <w:rFonts w:ascii="Times New Roman" w:hAnsi="Times New Roman" w:cs="Times New Roman"/>
          <w:color w:val="000000" w:themeColor="text1"/>
          <w:lang w:val="en-US"/>
        </w:rPr>
      </w:pPr>
    </w:p>
    <w:p w14:paraId="2531EBF8" w14:textId="073650CE" w:rsidR="00153861" w:rsidRDefault="00153861" w:rsidP="009C39E5">
      <w:pPr>
        <w:pStyle w:val="Default"/>
        <w:spacing w:line="360" w:lineRule="auto"/>
        <w:jc w:val="center"/>
        <w:rPr>
          <w:rFonts w:ascii="Times New Roman" w:hAnsi="Times New Roman" w:cs="Times New Roman"/>
          <w:color w:val="000000" w:themeColor="text1"/>
          <w:lang w:val="en-US"/>
        </w:rPr>
      </w:pPr>
    </w:p>
    <w:p w14:paraId="49C69BCB" w14:textId="635393FC" w:rsidR="00153861" w:rsidRDefault="00153861" w:rsidP="009C39E5">
      <w:pPr>
        <w:pStyle w:val="Default"/>
        <w:spacing w:line="360" w:lineRule="auto"/>
        <w:jc w:val="center"/>
        <w:rPr>
          <w:rFonts w:ascii="Times New Roman" w:hAnsi="Times New Roman" w:cs="Times New Roman"/>
          <w:color w:val="000000" w:themeColor="text1"/>
          <w:lang w:val="en-US"/>
        </w:rPr>
      </w:pPr>
    </w:p>
    <w:p w14:paraId="18611134" w14:textId="5EDDA585" w:rsidR="00153861" w:rsidRDefault="00153861" w:rsidP="009C39E5">
      <w:pPr>
        <w:pStyle w:val="Default"/>
        <w:spacing w:line="360" w:lineRule="auto"/>
        <w:jc w:val="center"/>
        <w:rPr>
          <w:rFonts w:ascii="Times New Roman" w:hAnsi="Times New Roman" w:cs="Times New Roman"/>
          <w:color w:val="000000" w:themeColor="text1"/>
          <w:lang w:val="en-US"/>
        </w:rPr>
      </w:pPr>
    </w:p>
    <w:p w14:paraId="7823D0E8" w14:textId="11123C36" w:rsidR="00153861" w:rsidRDefault="00153861" w:rsidP="009C39E5">
      <w:pPr>
        <w:pStyle w:val="Default"/>
        <w:spacing w:line="360" w:lineRule="auto"/>
        <w:jc w:val="center"/>
        <w:rPr>
          <w:rFonts w:ascii="Times New Roman" w:hAnsi="Times New Roman" w:cs="Times New Roman"/>
          <w:color w:val="000000" w:themeColor="text1"/>
          <w:lang w:val="en-US"/>
        </w:rPr>
      </w:pPr>
    </w:p>
    <w:p w14:paraId="039C94B3" w14:textId="29014988" w:rsidR="00153861" w:rsidRDefault="00153861" w:rsidP="009C39E5">
      <w:pPr>
        <w:pStyle w:val="Default"/>
        <w:spacing w:line="360" w:lineRule="auto"/>
        <w:jc w:val="center"/>
        <w:rPr>
          <w:rFonts w:ascii="Times New Roman" w:hAnsi="Times New Roman" w:cs="Times New Roman"/>
          <w:color w:val="000000" w:themeColor="text1"/>
          <w:lang w:val="en-US"/>
        </w:rPr>
      </w:pPr>
    </w:p>
    <w:p w14:paraId="316EAA38" w14:textId="77777777" w:rsidR="00153861" w:rsidRPr="00ED0F6E" w:rsidRDefault="00153861" w:rsidP="009C39E5">
      <w:pPr>
        <w:pStyle w:val="Default"/>
        <w:spacing w:line="360" w:lineRule="auto"/>
        <w:jc w:val="center"/>
        <w:rPr>
          <w:rFonts w:ascii="Times New Roman" w:hAnsi="Times New Roman" w:cs="Times New Roman"/>
          <w:color w:val="000000" w:themeColor="text1"/>
          <w:lang w:val="en-US"/>
        </w:rPr>
      </w:pPr>
    </w:p>
    <w:p w14:paraId="668BAFF5" w14:textId="11C349B7" w:rsidR="00683E8A" w:rsidRPr="00ED0F6E" w:rsidRDefault="00683E8A" w:rsidP="002E1D38">
      <w:pPr>
        <w:pStyle w:val="Default"/>
        <w:spacing w:line="360" w:lineRule="auto"/>
        <w:jc w:val="both"/>
        <w:rPr>
          <w:rFonts w:ascii="Times New Roman" w:hAnsi="Times New Roman" w:cs="Times New Roman"/>
          <w:b/>
          <w:bCs/>
          <w:i/>
          <w:iCs/>
          <w:color w:val="000000" w:themeColor="text1"/>
          <w:lang w:val="en-US"/>
        </w:rPr>
      </w:pPr>
      <w:r w:rsidRPr="00ED0F6E">
        <w:rPr>
          <w:rFonts w:ascii="Times New Roman" w:hAnsi="Times New Roman" w:cs="Times New Roman"/>
          <w:b/>
          <w:bCs/>
          <w:i/>
          <w:iCs/>
          <w:color w:val="000000" w:themeColor="text1"/>
          <w:lang w:val="en-US"/>
        </w:rPr>
        <w:lastRenderedPageBreak/>
        <w:t>Regulators</w:t>
      </w:r>
    </w:p>
    <w:p w14:paraId="5ED0CCE0" w14:textId="66B4C6F0" w:rsidR="00EC6380" w:rsidRPr="00ED0F6E" w:rsidRDefault="00683E8A" w:rsidP="002E1D38">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Besides the service providers and users, the cyber security challenge also affects the regulatory bodies as well. The regulators failed to maintain the integrity of the cyber platforms due to unauthorized accessibility. </w:t>
      </w:r>
      <w:r w:rsidR="00E167EA" w:rsidRPr="00ED0F6E">
        <w:rPr>
          <w:rFonts w:ascii="Times New Roman" w:hAnsi="Times New Roman" w:cs="Times New Roman"/>
          <w:color w:val="000000" w:themeColor="text1"/>
          <w:lang w:val="en-US"/>
        </w:rPr>
        <w:t xml:space="preserve">According to </w:t>
      </w:r>
      <w:r w:rsidR="00E167EA" w:rsidRPr="00ED0F6E">
        <w:rPr>
          <w:rFonts w:ascii="Times New Roman" w:hAnsi="Times New Roman" w:cs="Times New Roman"/>
          <w:color w:val="000000" w:themeColor="text1"/>
          <w:shd w:val="clear" w:color="auto" w:fill="FFFFFF"/>
        </w:rPr>
        <w:t>Perols and Murthy</w:t>
      </w:r>
      <w:r w:rsidR="00E167EA" w:rsidRPr="00ED0F6E">
        <w:rPr>
          <w:rFonts w:ascii="Times New Roman" w:hAnsi="Times New Roman" w:cs="Times New Roman"/>
          <w:color w:val="000000" w:themeColor="text1"/>
          <w:lang w:val="en-US"/>
        </w:rPr>
        <w:t>, (2018), t</w:t>
      </w:r>
      <w:r w:rsidRPr="00ED0F6E">
        <w:rPr>
          <w:rFonts w:ascii="Times New Roman" w:hAnsi="Times New Roman" w:cs="Times New Roman"/>
          <w:color w:val="000000" w:themeColor="text1"/>
          <w:lang w:val="en-US"/>
        </w:rPr>
        <w:t xml:space="preserve">he data privacy of the users cannot be maintained </w:t>
      </w:r>
      <w:r w:rsidR="00DF3E48" w:rsidRPr="00ED0F6E">
        <w:rPr>
          <w:rFonts w:ascii="Times New Roman" w:hAnsi="Times New Roman" w:cs="Times New Roman"/>
          <w:color w:val="000000" w:themeColor="text1"/>
          <w:lang w:val="en-US"/>
        </w:rPr>
        <w:t xml:space="preserve">by the regulators, which affects the mindset of the users and make them defocused from the offerings from the concerned </w:t>
      </w:r>
      <w:r w:rsidR="006561F6" w:rsidRPr="00ED0F6E">
        <w:rPr>
          <w:rFonts w:ascii="Times New Roman" w:hAnsi="Times New Roman" w:cs="Times New Roman"/>
          <w:color w:val="000000" w:themeColor="text1"/>
          <w:lang w:val="en-US"/>
        </w:rPr>
        <w:t>online platform</w:t>
      </w:r>
      <w:r w:rsidR="00DF3E48" w:rsidRPr="00ED0F6E">
        <w:rPr>
          <w:rFonts w:ascii="Times New Roman" w:hAnsi="Times New Roman" w:cs="Times New Roman"/>
          <w:color w:val="000000" w:themeColor="text1"/>
          <w:lang w:val="en-US"/>
        </w:rPr>
        <w:t xml:space="preserve">. This hindrance the overall development of the online-treatment process in the future.   </w:t>
      </w:r>
      <w:r w:rsidR="00116F89" w:rsidRPr="00ED0F6E">
        <w:rPr>
          <w:rFonts w:ascii="Times New Roman" w:hAnsi="Times New Roman" w:cs="Times New Roman"/>
          <w:color w:val="000000" w:themeColor="text1"/>
          <w:lang w:val="en-US"/>
        </w:rPr>
        <w:t xml:space="preserve"> </w:t>
      </w:r>
      <w:r w:rsidR="00B445EF" w:rsidRPr="00ED0F6E">
        <w:rPr>
          <w:rFonts w:ascii="Times New Roman" w:hAnsi="Times New Roman" w:cs="Times New Roman"/>
          <w:color w:val="000000" w:themeColor="text1"/>
          <w:lang w:val="en-US"/>
        </w:rPr>
        <w:t xml:space="preserve"> </w:t>
      </w:r>
    </w:p>
    <w:p w14:paraId="3628AAE4" w14:textId="0B509A40" w:rsidR="00EC6380" w:rsidRPr="00ED0F6E" w:rsidRDefault="00EC6380" w:rsidP="00D034C3">
      <w:pPr>
        <w:pStyle w:val="Heading1"/>
        <w:rPr>
          <w:lang w:val="en-US"/>
        </w:rPr>
      </w:pPr>
      <w:bookmarkStart w:id="4" w:name="_Toc69910103"/>
      <w:r w:rsidRPr="00ED0F6E">
        <w:rPr>
          <w:lang w:val="en-US"/>
        </w:rPr>
        <w:t>Decision-making processes and related legislation</w:t>
      </w:r>
      <w:bookmarkEnd w:id="4"/>
    </w:p>
    <w:p w14:paraId="2CD8B5EF" w14:textId="4E1EBBB1" w:rsidR="00153861" w:rsidRPr="00ED0F6E" w:rsidRDefault="009C39E5" w:rsidP="002E1D38">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Based on the overall analysis, it can be advocated that the regulators need to make decisions regarding security management for the users for strengthening their cyber security. This decision-making is well backed up by the human rights. Based on this </w:t>
      </w:r>
      <w:r w:rsidR="002E3E7C" w:rsidRPr="00ED0F6E">
        <w:rPr>
          <w:rFonts w:ascii="Times New Roman" w:hAnsi="Times New Roman" w:cs="Times New Roman"/>
          <w:color w:val="000000" w:themeColor="text1"/>
          <w:lang w:val="en-US"/>
        </w:rPr>
        <w:t>legislation, the management needs to protect all the private data of the users while suing the online platforms for treatment in this pandemic situation (</w:t>
      </w:r>
      <w:r w:rsidR="00136282" w:rsidRPr="00ED0F6E">
        <w:rPr>
          <w:rFonts w:ascii="Times New Roman" w:hAnsi="Times New Roman" w:cs="Times New Roman"/>
          <w:color w:val="000000" w:themeColor="text1"/>
          <w:shd w:val="clear" w:color="auto" w:fill="FFFFFF"/>
        </w:rPr>
        <w:t>Cavelty and Kavanagh</w:t>
      </w:r>
      <w:r w:rsidR="008F0ECC" w:rsidRPr="00ED0F6E">
        <w:rPr>
          <w:rFonts w:ascii="Times New Roman" w:hAnsi="Times New Roman" w:cs="Times New Roman"/>
          <w:color w:val="000000" w:themeColor="text1"/>
          <w:shd w:val="clear" w:color="auto" w:fill="FFFFFF"/>
        </w:rPr>
        <w:t>, 2019</w:t>
      </w:r>
      <w:r w:rsidR="002E3E7C" w:rsidRPr="00ED0F6E">
        <w:rPr>
          <w:rFonts w:ascii="Times New Roman" w:hAnsi="Times New Roman" w:cs="Times New Roman"/>
          <w:color w:val="000000" w:themeColor="text1"/>
          <w:lang w:val="en-US"/>
        </w:rPr>
        <w:t>). Moreover, the data protection needed to be managed in multiple interface security with working and strong firewalls for restricting the activities of authorized external users. This decision-making process is well supported by GDPR (General data Protection Regulation, DPA (Data Protection Act 2018), and NISR (Network and Information Systems Regulation 2018) by the government of UK (</w:t>
      </w:r>
      <w:r w:rsidR="008F0ECC" w:rsidRPr="00ED0F6E">
        <w:rPr>
          <w:rFonts w:ascii="Times New Roman" w:hAnsi="Times New Roman" w:cs="Times New Roman"/>
          <w:color w:val="000000" w:themeColor="text1"/>
          <w:shd w:val="clear" w:color="auto" w:fill="FFFFFF"/>
        </w:rPr>
        <w:t xml:space="preserve">Strielkina </w:t>
      </w:r>
      <w:r w:rsidR="008F0ECC" w:rsidRPr="00ED0F6E">
        <w:rPr>
          <w:rFonts w:ascii="Times New Roman" w:hAnsi="Times New Roman" w:cs="Times New Roman"/>
          <w:i/>
          <w:iCs/>
          <w:color w:val="000000" w:themeColor="text1"/>
          <w:shd w:val="clear" w:color="auto" w:fill="FFFFFF"/>
        </w:rPr>
        <w:t>et al.</w:t>
      </w:r>
      <w:r w:rsidR="008F0ECC" w:rsidRPr="00ED0F6E">
        <w:rPr>
          <w:rFonts w:ascii="Times New Roman" w:hAnsi="Times New Roman" w:cs="Times New Roman"/>
          <w:color w:val="000000" w:themeColor="text1"/>
          <w:shd w:val="clear" w:color="auto" w:fill="FFFFFF"/>
        </w:rPr>
        <w:t xml:space="preserve"> 2018</w:t>
      </w:r>
      <w:r w:rsidR="002E3E7C" w:rsidRPr="00ED0F6E">
        <w:rPr>
          <w:rFonts w:ascii="Times New Roman" w:hAnsi="Times New Roman" w:cs="Times New Roman"/>
          <w:color w:val="000000" w:themeColor="text1"/>
          <w:lang w:val="en-US"/>
        </w:rPr>
        <w:t xml:space="preserve">). Besides these, the healthcare homes can charge the unauthorized third parties for their data breaching under the regulations of </w:t>
      </w:r>
      <w:r w:rsidR="002E3E7C" w:rsidRPr="00ED0F6E">
        <w:rPr>
          <w:rFonts w:ascii="Times New Roman" w:hAnsi="Times New Roman" w:cs="Times New Roman"/>
          <w:i/>
          <w:iCs/>
          <w:color w:val="000000" w:themeColor="text1"/>
          <w:lang w:val="en-US"/>
        </w:rPr>
        <w:t>The Fraud Act 2006</w:t>
      </w:r>
      <w:r w:rsidR="002E3E7C" w:rsidRPr="00ED0F6E">
        <w:rPr>
          <w:rFonts w:ascii="Times New Roman" w:hAnsi="Times New Roman" w:cs="Times New Roman"/>
          <w:color w:val="000000" w:themeColor="text1"/>
          <w:lang w:val="en-US"/>
        </w:rPr>
        <w:t xml:space="preserve"> and </w:t>
      </w:r>
      <w:r w:rsidR="002E3E7C" w:rsidRPr="00ED0F6E">
        <w:rPr>
          <w:rFonts w:ascii="Times New Roman" w:hAnsi="Times New Roman" w:cs="Times New Roman"/>
          <w:i/>
          <w:iCs/>
          <w:color w:val="000000" w:themeColor="text1"/>
          <w:lang w:val="en-US"/>
        </w:rPr>
        <w:t>The Copyright, Designs, and Patents Act 1988</w:t>
      </w:r>
      <w:r w:rsidR="002E3E7C" w:rsidRPr="00ED0F6E">
        <w:rPr>
          <w:rFonts w:ascii="Times New Roman" w:hAnsi="Times New Roman" w:cs="Times New Roman"/>
          <w:color w:val="000000" w:themeColor="text1"/>
          <w:lang w:val="en-US"/>
        </w:rPr>
        <w:t xml:space="preserve"> of the country for ensuring future security (</w:t>
      </w:r>
      <w:r w:rsidR="008F0ECC" w:rsidRPr="00ED0F6E">
        <w:rPr>
          <w:rFonts w:ascii="Times New Roman" w:hAnsi="Times New Roman" w:cs="Times New Roman"/>
          <w:color w:val="000000" w:themeColor="text1"/>
          <w:shd w:val="clear" w:color="auto" w:fill="FFFFFF"/>
        </w:rPr>
        <w:t>Mysoor, 2019</w:t>
      </w:r>
      <w:r w:rsidR="002E3E7C" w:rsidRPr="00ED0F6E">
        <w:rPr>
          <w:rFonts w:ascii="Times New Roman" w:hAnsi="Times New Roman" w:cs="Times New Roman"/>
          <w:color w:val="000000" w:themeColor="text1"/>
          <w:lang w:val="en-US"/>
        </w:rPr>
        <w:t xml:space="preserve">). </w:t>
      </w:r>
      <w:r w:rsidR="000B5DAA" w:rsidRPr="00ED0F6E">
        <w:rPr>
          <w:rFonts w:ascii="Times New Roman" w:hAnsi="Times New Roman" w:cs="Times New Roman"/>
          <w:color w:val="000000" w:themeColor="text1"/>
          <w:lang w:val="en-US"/>
        </w:rPr>
        <w:t xml:space="preserve">Adds to these factors, the healthcare management bodies can protect their organizational computers from the access of their third-party partner companies under the </w:t>
      </w:r>
      <w:r w:rsidR="000B5DAA" w:rsidRPr="00ED0F6E">
        <w:rPr>
          <w:rFonts w:ascii="Times New Roman" w:hAnsi="Times New Roman" w:cs="Times New Roman"/>
          <w:i/>
          <w:iCs/>
          <w:color w:val="000000" w:themeColor="text1"/>
          <w:lang w:val="en-US"/>
        </w:rPr>
        <w:t xml:space="preserve">Computer Misuse Act 1990 </w:t>
      </w:r>
      <w:r w:rsidR="000B5DAA" w:rsidRPr="00ED0F6E">
        <w:rPr>
          <w:rFonts w:ascii="Times New Roman" w:hAnsi="Times New Roman" w:cs="Times New Roman"/>
          <w:color w:val="000000" w:themeColor="text1"/>
          <w:lang w:val="en-US"/>
        </w:rPr>
        <w:t>for managing the security factors related to customers in official devices</w:t>
      </w:r>
      <w:r w:rsidR="008F0ECC" w:rsidRPr="00ED0F6E">
        <w:rPr>
          <w:rFonts w:ascii="Times New Roman" w:hAnsi="Times New Roman" w:cs="Times New Roman"/>
          <w:color w:val="000000" w:themeColor="text1"/>
          <w:lang w:val="en-US"/>
        </w:rPr>
        <w:t xml:space="preserve"> (</w:t>
      </w:r>
      <w:r w:rsidR="008F0ECC" w:rsidRPr="00ED0F6E">
        <w:rPr>
          <w:rFonts w:ascii="Times New Roman" w:hAnsi="Times New Roman" w:cs="Times New Roman"/>
          <w:color w:val="000000" w:themeColor="text1"/>
          <w:shd w:val="clear" w:color="auto" w:fill="FFFFFF"/>
        </w:rPr>
        <w:t xml:space="preserve">Button </w:t>
      </w:r>
      <w:r w:rsidR="008F0ECC" w:rsidRPr="00ED0F6E">
        <w:rPr>
          <w:rFonts w:ascii="Times New Roman" w:hAnsi="Times New Roman" w:cs="Times New Roman"/>
          <w:i/>
          <w:iCs/>
          <w:color w:val="000000" w:themeColor="text1"/>
          <w:shd w:val="clear" w:color="auto" w:fill="FFFFFF"/>
        </w:rPr>
        <w:t>et al.</w:t>
      </w:r>
      <w:r w:rsidR="008F0ECC" w:rsidRPr="00ED0F6E">
        <w:rPr>
          <w:rFonts w:ascii="Times New Roman" w:hAnsi="Times New Roman" w:cs="Times New Roman"/>
          <w:color w:val="000000" w:themeColor="text1"/>
          <w:shd w:val="clear" w:color="auto" w:fill="FFFFFF"/>
        </w:rPr>
        <w:t xml:space="preserve"> 2020</w:t>
      </w:r>
      <w:r w:rsidR="008F0ECC" w:rsidRPr="00ED0F6E">
        <w:rPr>
          <w:rFonts w:ascii="Times New Roman" w:hAnsi="Times New Roman" w:cs="Times New Roman"/>
          <w:color w:val="000000" w:themeColor="text1"/>
          <w:lang w:val="en-US"/>
        </w:rPr>
        <w:t>)</w:t>
      </w:r>
      <w:r w:rsidR="000B5DAA" w:rsidRPr="00ED0F6E">
        <w:rPr>
          <w:rFonts w:ascii="Times New Roman" w:hAnsi="Times New Roman" w:cs="Times New Roman"/>
          <w:color w:val="000000" w:themeColor="text1"/>
          <w:lang w:val="en-US"/>
        </w:rPr>
        <w:t xml:space="preserve">. Thus, it is advocated that the aforementioned factors are controlled effectively by the regulations of country for better management. </w:t>
      </w:r>
    </w:p>
    <w:p w14:paraId="2294358C" w14:textId="0AC8624A" w:rsidR="00EC6380" w:rsidRPr="00ED0F6E" w:rsidRDefault="00EC6380" w:rsidP="00D034C3">
      <w:pPr>
        <w:pStyle w:val="Heading1"/>
        <w:rPr>
          <w:lang w:val="en-US"/>
        </w:rPr>
      </w:pPr>
      <w:bookmarkStart w:id="5" w:name="_Toc69910104"/>
      <w:r w:rsidRPr="00ED0F6E">
        <w:rPr>
          <w:lang w:val="en-US"/>
        </w:rPr>
        <w:t>Proposal for alternative solutions</w:t>
      </w:r>
      <w:bookmarkEnd w:id="5"/>
    </w:p>
    <w:p w14:paraId="0A21DDB1" w14:textId="1DDC5721" w:rsidR="0060743B" w:rsidRDefault="00A6634A"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Besides the legislative solutions, the workplace problems in healthcare needed to be mitigated by other ways as well. Legal structure sometimes fails to expose the victims effectively and </w:t>
      </w:r>
      <w:r w:rsidR="00A119CD" w:rsidRPr="00ED0F6E">
        <w:rPr>
          <w:rFonts w:ascii="Times New Roman" w:hAnsi="Times New Roman" w:cs="Times New Roman"/>
          <w:color w:val="000000" w:themeColor="text1"/>
          <w:lang w:val="en-US"/>
        </w:rPr>
        <w:t>this fuel</w:t>
      </w:r>
      <w:r w:rsidRPr="00ED0F6E">
        <w:rPr>
          <w:rFonts w:ascii="Times New Roman" w:hAnsi="Times New Roman" w:cs="Times New Roman"/>
          <w:color w:val="000000" w:themeColor="text1"/>
          <w:lang w:val="en-US"/>
        </w:rPr>
        <w:t xml:space="preserve"> the intention of the </w:t>
      </w:r>
      <w:r w:rsidR="00A119CD" w:rsidRPr="00ED0F6E">
        <w:rPr>
          <w:rFonts w:ascii="Times New Roman" w:hAnsi="Times New Roman" w:cs="Times New Roman"/>
          <w:color w:val="000000" w:themeColor="text1"/>
          <w:lang w:val="en-US"/>
        </w:rPr>
        <w:t>unauthorized.</w:t>
      </w:r>
      <w:r w:rsidR="003918B2" w:rsidRPr="00ED0F6E">
        <w:rPr>
          <w:rFonts w:ascii="Times New Roman" w:hAnsi="Times New Roman" w:cs="Times New Roman"/>
          <w:color w:val="000000" w:themeColor="text1"/>
          <w:lang w:val="en-US"/>
        </w:rPr>
        <w:t xml:space="preserve"> thus, it is proved that besides the legal support, the management of healthcare requires to resolve threads by designing strategies for overall development of </w:t>
      </w:r>
      <w:r w:rsidR="00814BD6" w:rsidRPr="00ED0F6E">
        <w:rPr>
          <w:rFonts w:ascii="Times New Roman" w:hAnsi="Times New Roman" w:cs="Times New Roman"/>
          <w:color w:val="000000" w:themeColor="text1"/>
          <w:lang w:val="en-US"/>
        </w:rPr>
        <w:t>the mindsets</w:t>
      </w:r>
      <w:r w:rsidR="003918B2" w:rsidRPr="00ED0F6E">
        <w:rPr>
          <w:rFonts w:ascii="Times New Roman" w:hAnsi="Times New Roman" w:cs="Times New Roman"/>
          <w:color w:val="000000" w:themeColor="text1"/>
          <w:lang w:val="en-US"/>
        </w:rPr>
        <w:t xml:space="preserve"> and the skills of the users. </w:t>
      </w:r>
      <w:r w:rsidR="00AC3466" w:rsidRPr="00ED0F6E">
        <w:rPr>
          <w:rFonts w:ascii="Times New Roman" w:hAnsi="Times New Roman" w:cs="Times New Roman"/>
          <w:color w:val="000000" w:themeColor="text1"/>
          <w:lang w:val="en-US"/>
        </w:rPr>
        <w:t xml:space="preserve">According to </w:t>
      </w:r>
      <w:r w:rsidR="00AC3466" w:rsidRPr="00ED0F6E">
        <w:rPr>
          <w:rFonts w:ascii="Times New Roman" w:hAnsi="Times New Roman" w:cs="Times New Roman"/>
          <w:color w:val="000000" w:themeColor="text1"/>
          <w:shd w:val="clear" w:color="auto" w:fill="FFFFFF"/>
        </w:rPr>
        <w:t>Veale</w:t>
      </w:r>
      <w:r w:rsidR="00AC3466" w:rsidRPr="00ED0F6E">
        <w:rPr>
          <w:rFonts w:ascii="Times New Roman" w:hAnsi="Times New Roman" w:cs="Times New Roman"/>
          <w:color w:val="000000" w:themeColor="text1"/>
          <w:lang w:val="en-US"/>
        </w:rPr>
        <w:t xml:space="preserve"> </w:t>
      </w:r>
      <w:r w:rsidR="00AC3466" w:rsidRPr="00ED0F6E">
        <w:rPr>
          <w:rFonts w:ascii="Times New Roman" w:hAnsi="Times New Roman" w:cs="Times New Roman"/>
          <w:i/>
          <w:iCs/>
          <w:color w:val="000000" w:themeColor="text1"/>
          <w:lang w:val="en-US"/>
        </w:rPr>
        <w:t>et al.</w:t>
      </w:r>
      <w:r w:rsidR="00AC3466" w:rsidRPr="00ED0F6E">
        <w:rPr>
          <w:rFonts w:ascii="Times New Roman" w:hAnsi="Times New Roman" w:cs="Times New Roman"/>
          <w:color w:val="000000" w:themeColor="text1"/>
          <w:lang w:val="en-US"/>
        </w:rPr>
        <w:t xml:space="preserve"> (2018), b</w:t>
      </w:r>
      <w:r w:rsidR="003918B2" w:rsidRPr="00ED0F6E">
        <w:rPr>
          <w:rFonts w:ascii="Times New Roman" w:hAnsi="Times New Roman" w:cs="Times New Roman"/>
          <w:color w:val="000000" w:themeColor="text1"/>
          <w:lang w:val="en-US"/>
        </w:rPr>
        <w:t xml:space="preserve">y this, the breaching of data can be managed </w:t>
      </w:r>
      <w:r w:rsidR="00F83C01" w:rsidRPr="00ED0F6E">
        <w:rPr>
          <w:rFonts w:ascii="Times New Roman" w:hAnsi="Times New Roman" w:cs="Times New Roman"/>
          <w:color w:val="000000" w:themeColor="text1"/>
          <w:lang w:val="en-US"/>
        </w:rPr>
        <w:t>effectively,</w:t>
      </w:r>
      <w:r w:rsidR="003918B2" w:rsidRPr="00ED0F6E">
        <w:rPr>
          <w:rFonts w:ascii="Times New Roman" w:hAnsi="Times New Roman" w:cs="Times New Roman"/>
          <w:color w:val="000000" w:themeColor="text1"/>
          <w:lang w:val="en-US"/>
        </w:rPr>
        <w:t xml:space="preserve"> and the privacy of the patients can be </w:t>
      </w:r>
      <w:r w:rsidR="003918B2" w:rsidRPr="00ED0F6E">
        <w:rPr>
          <w:rFonts w:ascii="Times New Roman" w:hAnsi="Times New Roman" w:cs="Times New Roman"/>
          <w:color w:val="000000" w:themeColor="text1"/>
          <w:lang w:val="en-US"/>
        </w:rPr>
        <w:lastRenderedPageBreak/>
        <w:t>maintained.</w:t>
      </w:r>
      <w:r w:rsidR="0060743B" w:rsidRPr="00ED0F6E">
        <w:rPr>
          <w:rFonts w:ascii="Times New Roman" w:hAnsi="Times New Roman" w:cs="Times New Roman"/>
          <w:color w:val="000000" w:themeColor="text1"/>
          <w:lang w:val="en-US"/>
        </w:rPr>
        <w:t xml:space="preserve"> Moreover, the management can apply </w:t>
      </w:r>
      <w:r w:rsidR="0060743B" w:rsidRPr="00ED0F6E">
        <w:rPr>
          <w:rFonts w:ascii="Times New Roman" w:hAnsi="Times New Roman" w:cs="Times New Roman"/>
          <w:i/>
          <w:iCs/>
          <w:color w:val="000000" w:themeColor="text1"/>
          <w:lang w:val="en-US"/>
        </w:rPr>
        <w:t xml:space="preserve">Burke-Litwin change model </w:t>
      </w:r>
      <w:r w:rsidR="0060743B" w:rsidRPr="00ED0F6E">
        <w:rPr>
          <w:rFonts w:ascii="Times New Roman" w:hAnsi="Times New Roman" w:cs="Times New Roman"/>
          <w:color w:val="000000" w:themeColor="text1"/>
          <w:lang w:val="en-US"/>
        </w:rPr>
        <w:t xml:space="preserve">as well for better decision making related to organizational changes. </w:t>
      </w:r>
    </w:p>
    <w:p w14:paraId="290748A2" w14:textId="77777777" w:rsidR="004B099B" w:rsidRPr="00ED0F6E" w:rsidRDefault="004B099B" w:rsidP="0060743B">
      <w:pPr>
        <w:pStyle w:val="Default"/>
        <w:spacing w:line="360" w:lineRule="auto"/>
        <w:jc w:val="both"/>
        <w:rPr>
          <w:rFonts w:ascii="Times New Roman" w:hAnsi="Times New Roman" w:cs="Times New Roman"/>
          <w:color w:val="000000" w:themeColor="text1"/>
          <w:lang w:val="en-US"/>
        </w:rPr>
      </w:pPr>
    </w:p>
    <w:p w14:paraId="7E795642" w14:textId="233B4342" w:rsidR="0060743B" w:rsidRPr="00ED0F6E" w:rsidRDefault="0060743B" w:rsidP="0060743B">
      <w:pPr>
        <w:pStyle w:val="Default"/>
        <w:spacing w:line="360" w:lineRule="auto"/>
        <w:jc w:val="both"/>
        <w:rPr>
          <w:rFonts w:ascii="Times New Roman" w:hAnsi="Times New Roman" w:cs="Times New Roman"/>
          <w:i/>
          <w:iCs/>
          <w:color w:val="000000" w:themeColor="text1"/>
          <w:lang w:val="en-US"/>
        </w:rPr>
      </w:pPr>
      <w:bookmarkStart w:id="6" w:name="_Hlk68864671"/>
      <w:r w:rsidRPr="00ED0F6E">
        <w:rPr>
          <w:rFonts w:ascii="Times New Roman" w:hAnsi="Times New Roman" w:cs="Times New Roman"/>
          <w:i/>
          <w:iCs/>
          <w:color w:val="000000" w:themeColor="text1"/>
          <w:lang w:val="en-US"/>
        </w:rPr>
        <w:t xml:space="preserve">Burke-Litwin change </w:t>
      </w:r>
      <w:r w:rsidR="009D54A3" w:rsidRPr="00ED0F6E">
        <w:rPr>
          <w:rFonts w:ascii="Times New Roman" w:hAnsi="Times New Roman" w:cs="Times New Roman"/>
          <w:i/>
          <w:iCs/>
          <w:color w:val="000000" w:themeColor="text1"/>
          <w:lang w:val="en-US"/>
        </w:rPr>
        <w:t>model.</w:t>
      </w:r>
    </w:p>
    <w:tbl>
      <w:tblPr>
        <w:tblStyle w:val="GridTable6Colorful-Accent4"/>
        <w:tblW w:w="0" w:type="auto"/>
        <w:jc w:val="center"/>
        <w:tblLook w:val="04A0" w:firstRow="1" w:lastRow="0" w:firstColumn="1" w:lastColumn="0" w:noHBand="0" w:noVBand="1"/>
      </w:tblPr>
      <w:tblGrid>
        <w:gridCol w:w="2689"/>
        <w:gridCol w:w="6327"/>
      </w:tblGrid>
      <w:tr w:rsidR="00ED0F6E" w:rsidRPr="00ED0F6E" w14:paraId="63D86161" w14:textId="77777777" w:rsidTr="003656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bookmarkEnd w:id="6"/>
          <w:p w14:paraId="2B79DF19" w14:textId="32FF0873" w:rsidR="00501E50" w:rsidRPr="00ED0F6E" w:rsidRDefault="00501E50" w:rsidP="00501E50">
            <w:pPr>
              <w:pStyle w:val="Default"/>
              <w:spacing w:line="360" w:lineRule="auto"/>
              <w:jc w:val="center"/>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Factors</w:t>
            </w:r>
          </w:p>
        </w:tc>
        <w:tc>
          <w:tcPr>
            <w:tcW w:w="6327" w:type="dxa"/>
          </w:tcPr>
          <w:p w14:paraId="7D709A32" w14:textId="0DE2F117" w:rsidR="00501E50" w:rsidRPr="00ED0F6E" w:rsidRDefault="00501E50" w:rsidP="00501E50">
            <w:pPr>
              <w:pStyle w:val="Default"/>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en-US"/>
              </w:rPr>
            </w:pPr>
            <w:r w:rsidRPr="00ED0F6E">
              <w:rPr>
                <w:rFonts w:ascii="Times New Roman" w:hAnsi="Times New Roman" w:cs="Times New Roman"/>
                <w:color w:val="000000" w:themeColor="text1"/>
                <w:lang w:val="en-US"/>
              </w:rPr>
              <w:t>Details</w:t>
            </w:r>
          </w:p>
        </w:tc>
      </w:tr>
      <w:tr w:rsidR="00ED0F6E" w:rsidRPr="00ED0F6E" w14:paraId="41529EEC" w14:textId="77777777" w:rsidTr="003656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7F1CB1C2" w14:textId="3DCB302A"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External environment</w:t>
            </w:r>
          </w:p>
        </w:tc>
        <w:tc>
          <w:tcPr>
            <w:tcW w:w="6327" w:type="dxa"/>
          </w:tcPr>
          <w:p w14:paraId="0ADC526C" w14:textId="349D3660" w:rsidR="00501E50" w:rsidRPr="00ED0F6E" w:rsidRDefault="00612F0E" w:rsidP="0060743B">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This refers to economy, social norms, market situation, and other factors</w:t>
            </w:r>
            <w:r w:rsidR="00487A76" w:rsidRPr="00ED0F6E">
              <w:rPr>
                <w:rFonts w:ascii="Times New Roman" w:hAnsi="Times New Roman" w:cs="Times New Roman"/>
                <w:color w:val="000000" w:themeColor="text1"/>
                <w:lang w:val="en-US"/>
              </w:rPr>
              <w:t xml:space="preserve"> (</w:t>
            </w:r>
            <w:r w:rsidR="00487A76" w:rsidRPr="00ED0F6E">
              <w:rPr>
                <w:rFonts w:ascii="Times New Roman" w:hAnsi="Times New Roman" w:cs="Times New Roman"/>
                <w:color w:val="000000" w:themeColor="text1"/>
              </w:rPr>
              <w:t>Olivier, 2018</w:t>
            </w:r>
            <w:r w:rsidR="00487A76" w:rsidRPr="00ED0F6E">
              <w:rPr>
                <w:rFonts w:ascii="Times New Roman" w:hAnsi="Times New Roman" w:cs="Times New Roman"/>
                <w:color w:val="000000" w:themeColor="text1"/>
                <w:lang w:val="en-US"/>
              </w:rPr>
              <w:t>)</w:t>
            </w:r>
            <w:r w:rsidRPr="00ED0F6E">
              <w:rPr>
                <w:rFonts w:ascii="Times New Roman" w:hAnsi="Times New Roman" w:cs="Times New Roman"/>
                <w:color w:val="000000" w:themeColor="text1"/>
                <w:lang w:val="en-US"/>
              </w:rPr>
              <w:t>. These are important to identify the current market trends and develop understanding about the cyber security issues</w:t>
            </w:r>
          </w:p>
        </w:tc>
      </w:tr>
      <w:tr w:rsidR="00ED0F6E" w:rsidRPr="00ED0F6E" w14:paraId="36E125D9" w14:textId="77777777" w:rsidTr="00365673">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19A7AB96" w14:textId="1A9A724A"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Strategy and mission</w:t>
            </w:r>
          </w:p>
        </w:tc>
        <w:tc>
          <w:tcPr>
            <w:tcW w:w="6327" w:type="dxa"/>
          </w:tcPr>
          <w:p w14:paraId="506E69E4" w14:textId="25475F3B" w:rsidR="00501E50" w:rsidRPr="00ED0F6E" w:rsidRDefault="00612F0E" w:rsidP="0060743B">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This needed to be defined specifically for informing the employees about the organizational standards of working and their basic goals of serving patients</w:t>
            </w:r>
          </w:p>
        </w:tc>
      </w:tr>
      <w:tr w:rsidR="00ED0F6E" w:rsidRPr="00ED0F6E" w14:paraId="04DDA9C1" w14:textId="77777777" w:rsidTr="003656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7675BD63" w14:textId="56DCB2F6"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Leadership</w:t>
            </w:r>
          </w:p>
        </w:tc>
        <w:tc>
          <w:tcPr>
            <w:tcW w:w="6327" w:type="dxa"/>
          </w:tcPr>
          <w:p w14:paraId="1DEF6AB7" w14:textId="311D9B14" w:rsidR="00501E50" w:rsidRPr="00ED0F6E" w:rsidRDefault="00612F0E" w:rsidP="0060743B">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This is the key, by which the employees can be motivated to change their commitment level and working style regarding privacy management of patients’ document</w:t>
            </w:r>
          </w:p>
        </w:tc>
      </w:tr>
      <w:tr w:rsidR="00ED0F6E" w:rsidRPr="00ED0F6E" w14:paraId="64F86279" w14:textId="77777777" w:rsidTr="00365673">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46C5F83A" w14:textId="4AA1D569"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Organizational culture</w:t>
            </w:r>
          </w:p>
        </w:tc>
        <w:tc>
          <w:tcPr>
            <w:tcW w:w="6327" w:type="dxa"/>
          </w:tcPr>
          <w:p w14:paraId="33D09BDE" w14:textId="095B70E5" w:rsidR="00501E50" w:rsidRPr="00ED0F6E" w:rsidRDefault="00612F0E" w:rsidP="0060743B">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This refers to the working style and culture within the organization</w:t>
            </w:r>
            <w:r w:rsidR="00365673" w:rsidRPr="00ED0F6E">
              <w:rPr>
                <w:rFonts w:ascii="Times New Roman" w:hAnsi="Times New Roman" w:cs="Times New Roman"/>
                <w:color w:val="000000" w:themeColor="text1"/>
                <w:lang w:val="en-US"/>
              </w:rPr>
              <w:t xml:space="preserve"> (</w:t>
            </w:r>
            <w:r w:rsidR="00365673" w:rsidRPr="00ED0F6E">
              <w:rPr>
                <w:rFonts w:ascii="Times New Roman" w:hAnsi="Times New Roman" w:cs="Times New Roman"/>
                <w:color w:val="000000" w:themeColor="text1"/>
                <w:shd w:val="clear" w:color="auto" w:fill="FFFFFF"/>
              </w:rPr>
              <w:t xml:space="preserve">Bejinariu </w:t>
            </w:r>
            <w:r w:rsidR="00365673" w:rsidRPr="00ED0F6E">
              <w:rPr>
                <w:rFonts w:ascii="Times New Roman" w:hAnsi="Times New Roman" w:cs="Times New Roman"/>
                <w:i/>
                <w:iCs/>
                <w:color w:val="000000" w:themeColor="text1"/>
                <w:shd w:val="clear" w:color="auto" w:fill="FFFFFF"/>
              </w:rPr>
              <w:t>et al.</w:t>
            </w:r>
            <w:r w:rsidR="00365673" w:rsidRPr="00ED0F6E">
              <w:rPr>
                <w:rFonts w:ascii="Times New Roman" w:hAnsi="Times New Roman" w:cs="Times New Roman"/>
                <w:color w:val="000000" w:themeColor="text1"/>
                <w:shd w:val="clear" w:color="auto" w:fill="FFFFFF"/>
              </w:rPr>
              <w:t xml:space="preserve"> 2017</w:t>
            </w:r>
            <w:r w:rsidR="00365673" w:rsidRPr="00ED0F6E">
              <w:rPr>
                <w:rFonts w:ascii="Times New Roman" w:hAnsi="Times New Roman" w:cs="Times New Roman"/>
                <w:color w:val="000000" w:themeColor="text1"/>
                <w:lang w:val="en-US"/>
              </w:rPr>
              <w:t>)</w:t>
            </w:r>
            <w:r w:rsidRPr="00ED0F6E">
              <w:rPr>
                <w:rFonts w:ascii="Times New Roman" w:hAnsi="Times New Roman" w:cs="Times New Roman"/>
                <w:color w:val="000000" w:themeColor="text1"/>
                <w:lang w:val="en-US"/>
              </w:rPr>
              <w:t xml:space="preserve">. This is needed to be analyzed specifically for evaluating the current working challenges and plan the change in </w:t>
            </w:r>
            <w:r w:rsidR="00B24915" w:rsidRPr="00ED0F6E">
              <w:rPr>
                <w:rFonts w:ascii="Times New Roman" w:hAnsi="Times New Roman" w:cs="Times New Roman"/>
                <w:color w:val="000000" w:themeColor="text1"/>
                <w:lang w:val="en-US"/>
              </w:rPr>
              <w:t>real note</w:t>
            </w:r>
          </w:p>
        </w:tc>
      </w:tr>
      <w:tr w:rsidR="00ED0F6E" w:rsidRPr="00ED0F6E" w14:paraId="19C5F93D" w14:textId="77777777" w:rsidTr="003656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27E69918" w14:textId="744F1101"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Structure</w:t>
            </w:r>
          </w:p>
        </w:tc>
        <w:tc>
          <w:tcPr>
            <w:tcW w:w="6327" w:type="dxa"/>
          </w:tcPr>
          <w:p w14:paraId="548BFF17" w14:textId="2C2A4C8A" w:rsidR="00501E50" w:rsidRPr="00ED0F6E" w:rsidRDefault="00A349F8" w:rsidP="0060743B">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This is transactional factor, which denotes departments and hierarchy of an organization. The structural development of an organization is needed to design an overall change within organization</w:t>
            </w:r>
          </w:p>
        </w:tc>
      </w:tr>
      <w:tr w:rsidR="00ED0F6E" w:rsidRPr="00ED0F6E" w14:paraId="3211F2C0" w14:textId="77777777" w:rsidTr="00365673">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5AF75181" w14:textId="1CB1134B"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Systems </w:t>
            </w:r>
          </w:p>
        </w:tc>
        <w:tc>
          <w:tcPr>
            <w:tcW w:w="6327" w:type="dxa"/>
          </w:tcPr>
          <w:p w14:paraId="5CFEB27B" w14:textId="304D05E4" w:rsidR="00501E50" w:rsidRPr="00ED0F6E" w:rsidRDefault="007F2DBB" w:rsidP="0060743B">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This tangible factor is needed to be understood by employees for realizing the standards of organizational functions and identify the factors, which drive towards system change </w:t>
            </w:r>
          </w:p>
        </w:tc>
      </w:tr>
      <w:tr w:rsidR="00ED0F6E" w:rsidRPr="00ED0F6E" w14:paraId="0C5698D4" w14:textId="77777777" w:rsidTr="003656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759A6FF6" w14:textId="324D7B56"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Management practices</w:t>
            </w:r>
          </w:p>
        </w:tc>
        <w:tc>
          <w:tcPr>
            <w:tcW w:w="6327" w:type="dxa"/>
          </w:tcPr>
          <w:p w14:paraId="40C623C2" w14:textId="189C33A3" w:rsidR="00501E50" w:rsidRPr="00ED0F6E" w:rsidRDefault="007F2DBB" w:rsidP="0060743B">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This is important, as by managing the activities of the managers within the organization, the desired change in record keeping and other factors can be changed for developing online safety</w:t>
            </w:r>
            <w:r w:rsidR="00365673" w:rsidRPr="00ED0F6E">
              <w:rPr>
                <w:rFonts w:ascii="Times New Roman" w:hAnsi="Times New Roman" w:cs="Times New Roman"/>
                <w:color w:val="000000" w:themeColor="text1"/>
                <w:lang w:val="en-US"/>
              </w:rPr>
              <w:t xml:space="preserve"> (Bejinariu et al. 2017)</w:t>
            </w:r>
          </w:p>
        </w:tc>
      </w:tr>
      <w:tr w:rsidR="00ED0F6E" w:rsidRPr="00ED0F6E" w14:paraId="51E875FB" w14:textId="77777777" w:rsidTr="00365673">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5D7CD7DE" w14:textId="78D2B3FE"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Climate for work</w:t>
            </w:r>
          </w:p>
        </w:tc>
        <w:tc>
          <w:tcPr>
            <w:tcW w:w="6327" w:type="dxa"/>
          </w:tcPr>
          <w:p w14:paraId="1972530A" w14:textId="2453EF1D" w:rsidR="00501E50" w:rsidRPr="00ED0F6E" w:rsidRDefault="007F2DBB" w:rsidP="0060743B">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Factors like attitude of individuals towards their job are associated with this, which helps the healthcare management to plan their changes</w:t>
            </w:r>
            <w:r w:rsidR="00365673" w:rsidRPr="00ED0F6E">
              <w:rPr>
                <w:rFonts w:ascii="Times New Roman" w:hAnsi="Times New Roman" w:cs="Times New Roman"/>
                <w:color w:val="000000" w:themeColor="text1"/>
                <w:lang w:val="en-US"/>
              </w:rPr>
              <w:t xml:space="preserve"> (</w:t>
            </w:r>
            <w:r w:rsidR="00365673" w:rsidRPr="00ED0F6E">
              <w:rPr>
                <w:rFonts w:ascii="Times New Roman" w:hAnsi="Times New Roman" w:cs="Times New Roman"/>
                <w:color w:val="000000" w:themeColor="text1"/>
                <w:shd w:val="clear" w:color="auto" w:fill="FFFFFF"/>
              </w:rPr>
              <w:t xml:space="preserve">Stone </w:t>
            </w:r>
            <w:r w:rsidR="00365673" w:rsidRPr="00ED0F6E">
              <w:rPr>
                <w:rFonts w:ascii="Times New Roman" w:hAnsi="Times New Roman" w:cs="Times New Roman"/>
                <w:i/>
                <w:iCs/>
                <w:color w:val="000000" w:themeColor="text1"/>
                <w:shd w:val="clear" w:color="auto" w:fill="FFFFFF"/>
              </w:rPr>
              <w:t>et al.</w:t>
            </w:r>
            <w:r w:rsidR="00365673" w:rsidRPr="00ED0F6E">
              <w:rPr>
                <w:rFonts w:ascii="Times New Roman" w:hAnsi="Times New Roman" w:cs="Times New Roman"/>
                <w:color w:val="000000" w:themeColor="text1"/>
                <w:shd w:val="clear" w:color="auto" w:fill="FFFFFF"/>
              </w:rPr>
              <w:t xml:space="preserve"> 2018</w:t>
            </w:r>
            <w:r w:rsidR="00365673" w:rsidRPr="00ED0F6E">
              <w:rPr>
                <w:rFonts w:ascii="Times New Roman" w:hAnsi="Times New Roman" w:cs="Times New Roman"/>
                <w:color w:val="000000" w:themeColor="text1"/>
                <w:lang w:val="en-US"/>
              </w:rPr>
              <w:t>)</w:t>
            </w:r>
          </w:p>
        </w:tc>
      </w:tr>
      <w:tr w:rsidR="00ED0F6E" w:rsidRPr="00ED0F6E" w14:paraId="56156993" w14:textId="77777777" w:rsidTr="003656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5E0305BC" w14:textId="57767011"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lastRenderedPageBreak/>
              <w:t>Skills and tasks</w:t>
            </w:r>
          </w:p>
        </w:tc>
        <w:tc>
          <w:tcPr>
            <w:tcW w:w="6327" w:type="dxa"/>
          </w:tcPr>
          <w:p w14:paraId="34FFD830" w14:textId="3C656F7E" w:rsidR="00501E50" w:rsidRPr="00ED0F6E" w:rsidRDefault="009C7C04" w:rsidP="0060743B">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 xml:space="preserve">By judging the individual’s skills to complete any task is </w:t>
            </w:r>
            <w:r w:rsidR="00F0027F" w:rsidRPr="00ED0F6E">
              <w:rPr>
                <w:rFonts w:ascii="Times New Roman" w:hAnsi="Times New Roman" w:cs="Times New Roman"/>
                <w:color w:val="000000" w:themeColor="text1"/>
                <w:lang w:val="en-US"/>
              </w:rPr>
              <w:t>required to understand the capacity of the employees and then plan the desired change in their working</w:t>
            </w:r>
          </w:p>
        </w:tc>
      </w:tr>
      <w:tr w:rsidR="00ED0F6E" w:rsidRPr="00ED0F6E" w14:paraId="6F6DCE6F" w14:textId="77777777" w:rsidTr="00365673">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0E8018D4" w14:textId="45497CAD" w:rsidR="00501E50" w:rsidRPr="00ED0F6E" w:rsidRDefault="00501E50" w:rsidP="0060743B">
            <w:pPr>
              <w:pStyle w:val="Default"/>
              <w:spacing w:line="360" w:lineRule="auto"/>
              <w:jc w:val="both"/>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Individual needs and values</w:t>
            </w:r>
          </w:p>
        </w:tc>
        <w:tc>
          <w:tcPr>
            <w:tcW w:w="6327" w:type="dxa"/>
          </w:tcPr>
          <w:p w14:paraId="63452A1F" w14:textId="0B7C0657" w:rsidR="00501E50" w:rsidRPr="00ED0F6E" w:rsidRDefault="006C061D" w:rsidP="0060743B">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ED0F6E">
              <w:rPr>
                <w:rFonts w:ascii="Times New Roman" w:hAnsi="Times New Roman" w:cs="Times New Roman"/>
                <w:color w:val="000000" w:themeColor="text1"/>
                <w:lang w:val="en-US"/>
              </w:rPr>
              <w:t>By completing the basic needs of the caregivers and other healthcare professionals like remuneration, working culture, and others, the management can motivate them to upgrade their current working process and efficiency</w:t>
            </w:r>
            <w:r w:rsidR="00365673" w:rsidRPr="00ED0F6E">
              <w:rPr>
                <w:rFonts w:ascii="Times New Roman" w:hAnsi="Times New Roman" w:cs="Times New Roman"/>
                <w:color w:val="000000" w:themeColor="text1"/>
                <w:lang w:val="en-US"/>
              </w:rPr>
              <w:t xml:space="preserve"> (</w:t>
            </w:r>
            <w:r w:rsidR="00365673" w:rsidRPr="00ED0F6E">
              <w:rPr>
                <w:rFonts w:ascii="Times New Roman" w:hAnsi="Times New Roman" w:cs="Times New Roman"/>
                <w:color w:val="000000" w:themeColor="text1"/>
                <w:shd w:val="clear" w:color="auto" w:fill="FFFFFF"/>
              </w:rPr>
              <w:t>Gallego, 2017</w:t>
            </w:r>
            <w:r w:rsidR="00365673" w:rsidRPr="00ED0F6E">
              <w:rPr>
                <w:rFonts w:ascii="Times New Roman" w:hAnsi="Times New Roman" w:cs="Times New Roman"/>
                <w:color w:val="000000" w:themeColor="text1"/>
                <w:lang w:val="en-US"/>
              </w:rPr>
              <w:t>)</w:t>
            </w:r>
          </w:p>
        </w:tc>
      </w:tr>
      <w:tr w:rsidR="00740D36" w:rsidRPr="00740D36" w14:paraId="6DAC1533" w14:textId="77777777" w:rsidTr="003656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89" w:type="dxa"/>
          </w:tcPr>
          <w:p w14:paraId="62957D18" w14:textId="1716A27D" w:rsidR="00501E50" w:rsidRPr="00740D36" w:rsidRDefault="00501E50" w:rsidP="0060743B">
            <w:pPr>
              <w:pStyle w:val="Default"/>
              <w:spacing w:line="360" w:lineRule="auto"/>
              <w:jc w:val="both"/>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Motivational level</w:t>
            </w:r>
          </w:p>
        </w:tc>
        <w:tc>
          <w:tcPr>
            <w:tcW w:w="6327" w:type="dxa"/>
          </w:tcPr>
          <w:p w14:paraId="1BECFCD4" w14:textId="7DA0A966" w:rsidR="00501E50" w:rsidRPr="00740D36" w:rsidRDefault="00501E50" w:rsidP="0060743B">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Employees’ dedication and motivation to work for their organizations is essential to calculate, as by this the management can establish innovative equipment to control online data breaching</w:t>
            </w:r>
          </w:p>
        </w:tc>
      </w:tr>
      <w:tr w:rsidR="00740D36" w:rsidRPr="00740D36" w14:paraId="5BC37FBE" w14:textId="77777777" w:rsidTr="00365673">
        <w:trPr>
          <w:jc w:val="center"/>
        </w:trPr>
        <w:tc>
          <w:tcPr>
            <w:cnfStyle w:val="001000000000" w:firstRow="0" w:lastRow="0" w:firstColumn="1" w:lastColumn="0" w:oddVBand="0" w:evenVBand="0" w:oddHBand="0" w:evenHBand="0" w:firstRowFirstColumn="0" w:firstRowLastColumn="0" w:lastRowFirstColumn="0" w:lastRowLastColumn="0"/>
            <w:tcW w:w="2689" w:type="dxa"/>
          </w:tcPr>
          <w:p w14:paraId="41B62D26" w14:textId="0DD0ECF3" w:rsidR="00501E50" w:rsidRPr="00740D36" w:rsidRDefault="00501E50" w:rsidP="0060743B">
            <w:pPr>
              <w:pStyle w:val="Default"/>
              <w:spacing w:line="360" w:lineRule="auto"/>
              <w:jc w:val="both"/>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Organizational and individual performance</w:t>
            </w:r>
          </w:p>
        </w:tc>
        <w:tc>
          <w:tcPr>
            <w:tcW w:w="6327" w:type="dxa"/>
          </w:tcPr>
          <w:p w14:paraId="04EEE493" w14:textId="42CE9E21" w:rsidR="00501E50" w:rsidRPr="00740D36" w:rsidRDefault="00501E50" w:rsidP="0060743B">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This refers to the task completion level of individuals and overall organization. The achievements of the organization and individuals are needed to be analyzed for change to strategize the development rate</w:t>
            </w:r>
            <w:r w:rsidR="00365673" w:rsidRPr="00740D36">
              <w:rPr>
                <w:rFonts w:ascii="Times New Roman" w:hAnsi="Times New Roman" w:cs="Times New Roman"/>
                <w:color w:val="000000" w:themeColor="text1"/>
                <w:lang w:val="en-US"/>
              </w:rPr>
              <w:t xml:space="preserve"> (</w:t>
            </w:r>
            <w:r w:rsidR="00365673" w:rsidRPr="00740D36">
              <w:rPr>
                <w:rFonts w:ascii="Times New Roman" w:hAnsi="Times New Roman" w:cs="Times New Roman"/>
                <w:color w:val="000000" w:themeColor="text1"/>
                <w:shd w:val="clear" w:color="auto" w:fill="FFFFFF"/>
              </w:rPr>
              <w:t>Gallego, 2017</w:t>
            </w:r>
            <w:r w:rsidR="00365673" w:rsidRPr="00740D36">
              <w:rPr>
                <w:rFonts w:ascii="Times New Roman" w:hAnsi="Times New Roman" w:cs="Times New Roman"/>
                <w:color w:val="000000" w:themeColor="text1"/>
                <w:lang w:val="en-US"/>
              </w:rPr>
              <w:t>)</w:t>
            </w:r>
          </w:p>
        </w:tc>
      </w:tr>
    </w:tbl>
    <w:p w14:paraId="3A87B52D" w14:textId="77777777" w:rsidR="0060743B" w:rsidRPr="00740D36" w:rsidRDefault="0060743B" w:rsidP="0060743B">
      <w:pPr>
        <w:pStyle w:val="Default"/>
        <w:spacing w:line="360" w:lineRule="auto"/>
        <w:jc w:val="both"/>
        <w:rPr>
          <w:rFonts w:ascii="Times New Roman" w:hAnsi="Times New Roman" w:cs="Times New Roman"/>
          <w:color w:val="000000" w:themeColor="text1"/>
          <w:lang w:val="en-US"/>
        </w:rPr>
      </w:pPr>
    </w:p>
    <w:p w14:paraId="446F6B2D" w14:textId="6B419C06" w:rsidR="00EC6380" w:rsidRPr="00740D36" w:rsidRDefault="00365673" w:rsidP="00365673">
      <w:pPr>
        <w:pStyle w:val="Default"/>
        <w:spacing w:line="360" w:lineRule="auto"/>
        <w:jc w:val="center"/>
        <w:rPr>
          <w:rFonts w:ascii="Times New Roman" w:hAnsi="Times New Roman" w:cs="Times New Roman"/>
          <w:b/>
          <w:bCs/>
          <w:color w:val="000000" w:themeColor="text1"/>
          <w:lang w:val="en-US"/>
        </w:rPr>
      </w:pPr>
      <w:r w:rsidRPr="00740D36">
        <w:rPr>
          <w:rFonts w:ascii="Times New Roman" w:hAnsi="Times New Roman" w:cs="Times New Roman"/>
          <w:b/>
          <w:bCs/>
          <w:color w:val="000000" w:themeColor="text1"/>
          <w:lang w:val="en-US"/>
        </w:rPr>
        <w:t xml:space="preserve">Table 1: Burke-Litwin change </w:t>
      </w:r>
      <w:r w:rsidR="004B099B" w:rsidRPr="00740D36">
        <w:rPr>
          <w:rFonts w:ascii="Times New Roman" w:hAnsi="Times New Roman" w:cs="Times New Roman"/>
          <w:b/>
          <w:bCs/>
          <w:color w:val="000000" w:themeColor="text1"/>
          <w:lang w:val="en-US"/>
        </w:rPr>
        <w:t>model.</w:t>
      </w:r>
    </w:p>
    <w:p w14:paraId="65192D5A" w14:textId="0C136193" w:rsidR="00365673" w:rsidRDefault="00400FFF" w:rsidP="00365673">
      <w:pPr>
        <w:pStyle w:val="Default"/>
        <w:spacing w:line="360" w:lineRule="auto"/>
        <w:jc w:val="center"/>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 xml:space="preserve"> </w:t>
      </w:r>
      <w:r w:rsidR="00365673" w:rsidRPr="00740D36">
        <w:rPr>
          <w:rFonts w:ascii="Times New Roman" w:hAnsi="Times New Roman" w:cs="Times New Roman"/>
          <w:color w:val="000000" w:themeColor="text1"/>
          <w:lang w:val="en-US"/>
        </w:rPr>
        <w:t xml:space="preserve">(Source: </w:t>
      </w:r>
      <w:r w:rsidR="00365673" w:rsidRPr="00740D36">
        <w:rPr>
          <w:rFonts w:ascii="Times New Roman" w:hAnsi="Times New Roman" w:cs="Times New Roman"/>
          <w:color w:val="000000" w:themeColor="text1"/>
          <w:shd w:val="clear" w:color="auto" w:fill="FFFFFF"/>
        </w:rPr>
        <w:t xml:space="preserve">Stone </w:t>
      </w:r>
      <w:r w:rsidR="00365673" w:rsidRPr="00740D36">
        <w:rPr>
          <w:rFonts w:ascii="Times New Roman" w:hAnsi="Times New Roman" w:cs="Times New Roman"/>
          <w:i/>
          <w:iCs/>
          <w:color w:val="000000" w:themeColor="text1"/>
          <w:shd w:val="clear" w:color="auto" w:fill="FFFFFF"/>
        </w:rPr>
        <w:t>et al.</w:t>
      </w:r>
      <w:r w:rsidR="00365673" w:rsidRPr="00740D36">
        <w:rPr>
          <w:rFonts w:ascii="Times New Roman" w:hAnsi="Times New Roman" w:cs="Times New Roman"/>
          <w:color w:val="000000" w:themeColor="text1"/>
          <w:shd w:val="clear" w:color="auto" w:fill="FFFFFF"/>
        </w:rPr>
        <w:t xml:space="preserve"> 2018</w:t>
      </w:r>
      <w:r w:rsidR="00365673" w:rsidRPr="00740D36">
        <w:rPr>
          <w:rFonts w:ascii="Times New Roman" w:hAnsi="Times New Roman" w:cs="Times New Roman"/>
          <w:color w:val="000000" w:themeColor="text1"/>
          <w:lang w:val="en-US"/>
        </w:rPr>
        <w:t>)</w:t>
      </w:r>
    </w:p>
    <w:p w14:paraId="5E9309EF" w14:textId="49F1053E" w:rsidR="00153861" w:rsidRDefault="00153861" w:rsidP="00365673">
      <w:pPr>
        <w:pStyle w:val="Default"/>
        <w:spacing w:line="360" w:lineRule="auto"/>
        <w:jc w:val="center"/>
        <w:rPr>
          <w:rFonts w:ascii="Times New Roman" w:hAnsi="Times New Roman" w:cs="Times New Roman"/>
          <w:color w:val="000000" w:themeColor="text1"/>
          <w:lang w:val="en-US"/>
        </w:rPr>
      </w:pPr>
    </w:p>
    <w:p w14:paraId="3E62F92F" w14:textId="75FE5BDC" w:rsidR="00153861" w:rsidRDefault="00153861" w:rsidP="00365673">
      <w:pPr>
        <w:pStyle w:val="Default"/>
        <w:spacing w:line="360" w:lineRule="auto"/>
        <w:jc w:val="center"/>
        <w:rPr>
          <w:rFonts w:ascii="Times New Roman" w:hAnsi="Times New Roman" w:cs="Times New Roman"/>
          <w:color w:val="000000" w:themeColor="text1"/>
          <w:lang w:val="en-US"/>
        </w:rPr>
      </w:pPr>
    </w:p>
    <w:p w14:paraId="3A16F451" w14:textId="1DA7A8C3" w:rsidR="00153861" w:rsidRDefault="00153861" w:rsidP="00365673">
      <w:pPr>
        <w:pStyle w:val="Default"/>
        <w:spacing w:line="360" w:lineRule="auto"/>
        <w:jc w:val="center"/>
        <w:rPr>
          <w:rFonts w:ascii="Times New Roman" w:hAnsi="Times New Roman" w:cs="Times New Roman"/>
          <w:color w:val="000000" w:themeColor="text1"/>
          <w:lang w:val="en-US"/>
        </w:rPr>
      </w:pPr>
    </w:p>
    <w:p w14:paraId="4401F271" w14:textId="19BEBC55" w:rsidR="00153861" w:rsidRDefault="00153861" w:rsidP="00365673">
      <w:pPr>
        <w:pStyle w:val="Default"/>
        <w:spacing w:line="360" w:lineRule="auto"/>
        <w:jc w:val="center"/>
        <w:rPr>
          <w:rFonts w:ascii="Times New Roman" w:hAnsi="Times New Roman" w:cs="Times New Roman"/>
          <w:color w:val="000000" w:themeColor="text1"/>
          <w:lang w:val="en-US"/>
        </w:rPr>
      </w:pPr>
    </w:p>
    <w:p w14:paraId="454BD634" w14:textId="0965741E" w:rsidR="00153861" w:rsidRDefault="00153861" w:rsidP="00365673">
      <w:pPr>
        <w:pStyle w:val="Default"/>
        <w:spacing w:line="360" w:lineRule="auto"/>
        <w:jc w:val="center"/>
        <w:rPr>
          <w:rFonts w:ascii="Times New Roman" w:hAnsi="Times New Roman" w:cs="Times New Roman"/>
          <w:color w:val="000000" w:themeColor="text1"/>
          <w:lang w:val="en-US"/>
        </w:rPr>
      </w:pPr>
    </w:p>
    <w:p w14:paraId="1424539B" w14:textId="50A81755" w:rsidR="00153861" w:rsidRDefault="00153861" w:rsidP="00365673">
      <w:pPr>
        <w:pStyle w:val="Default"/>
        <w:spacing w:line="360" w:lineRule="auto"/>
        <w:jc w:val="center"/>
        <w:rPr>
          <w:rFonts w:ascii="Times New Roman" w:hAnsi="Times New Roman" w:cs="Times New Roman"/>
          <w:color w:val="000000" w:themeColor="text1"/>
          <w:lang w:val="en-US"/>
        </w:rPr>
      </w:pPr>
    </w:p>
    <w:p w14:paraId="5B93F04B" w14:textId="557653F9" w:rsidR="00153861" w:rsidRDefault="00153861" w:rsidP="00365673">
      <w:pPr>
        <w:pStyle w:val="Default"/>
        <w:spacing w:line="360" w:lineRule="auto"/>
        <w:jc w:val="center"/>
        <w:rPr>
          <w:rFonts w:ascii="Times New Roman" w:hAnsi="Times New Roman" w:cs="Times New Roman"/>
          <w:color w:val="000000" w:themeColor="text1"/>
          <w:lang w:val="en-US"/>
        </w:rPr>
      </w:pPr>
    </w:p>
    <w:p w14:paraId="3780526C" w14:textId="50E6C057" w:rsidR="00153861" w:rsidRDefault="00153861" w:rsidP="00365673">
      <w:pPr>
        <w:pStyle w:val="Default"/>
        <w:spacing w:line="360" w:lineRule="auto"/>
        <w:jc w:val="center"/>
        <w:rPr>
          <w:rFonts w:ascii="Times New Roman" w:hAnsi="Times New Roman" w:cs="Times New Roman"/>
          <w:color w:val="000000" w:themeColor="text1"/>
          <w:lang w:val="en-US"/>
        </w:rPr>
      </w:pPr>
    </w:p>
    <w:p w14:paraId="3F6DB1E8" w14:textId="6E4EE520" w:rsidR="00153861" w:rsidRDefault="00153861" w:rsidP="00365673">
      <w:pPr>
        <w:pStyle w:val="Default"/>
        <w:spacing w:line="360" w:lineRule="auto"/>
        <w:jc w:val="center"/>
        <w:rPr>
          <w:rFonts w:ascii="Times New Roman" w:hAnsi="Times New Roman" w:cs="Times New Roman"/>
          <w:color w:val="000000" w:themeColor="text1"/>
          <w:lang w:val="en-US"/>
        </w:rPr>
      </w:pPr>
    </w:p>
    <w:p w14:paraId="63B8E047" w14:textId="4680F41C" w:rsidR="00153861" w:rsidRDefault="00153861" w:rsidP="00365673">
      <w:pPr>
        <w:pStyle w:val="Default"/>
        <w:spacing w:line="360" w:lineRule="auto"/>
        <w:jc w:val="center"/>
        <w:rPr>
          <w:rFonts w:ascii="Times New Roman" w:hAnsi="Times New Roman" w:cs="Times New Roman"/>
          <w:color w:val="000000" w:themeColor="text1"/>
          <w:lang w:val="en-US"/>
        </w:rPr>
      </w:pPr>
    </w:p>
    <w:p w14:paraId="5C21BAB9" w14:textId="15054245" w:rsidR="00153861" w:rsidRDefault="00153861" w:rsidP="00365673">
      <w:pPr>
        <w:pStyle w:val="Default"/>
        <w:spacing w:line="360" w:lineRule="auto"/>
        <w:jc w:val="center"/>
        <w:rPr>
          <w:rFonts w:ascii="Times New Roman" w:hAnsi="Times New Roman" w:cs="Times New Roman"/>
          <w:color w:val="000000" w:themeColor="text1"/>
          <w:lang w:val="en-US"/>
        </w:rPr>
      </w:pPr>
    </w:p>
    <w:p w14:paraId="05CC1C99" w14:textId="0271D0A9" w:rsidR="00153861" w:rsidRDefault="00153861" w:rsidP="00365673">
      <w:pPr>
        <w:pStyle w:val="Default"/>
        <w:spacing w:line="360" w:lineRule="auto"/>
        <w:jc w:val="center"/>
        <w:rPr>
          <w:rFonts w:ascii="Times New Roman" w:hAnsi="Times New Roman" w:cs="Times New Roman"/>
          <w:color w:val="000000" w:themeColor="text1"/>
          <w:lang w:val="en-US"/>
        </w:rPr>
      </w:pPr>
    </w:p>
    <w:p w14:paraId="635E83E9" w14:textId="3BF77B68" w:rsidR="00153861" w:rsidRDefault="00153861" w:rsidP="00365673">
      <w:pPr>
        <w:pStyle w:val="Default"/>
        <w:spacing w:line="360" w:lineRule="auto"/>
        <w:jc w:val="center"/>
        <w:rPr>
          <w:rFonts w:ascii="Times New Roman" w:hAnsi="Times New Roman" w:cs="Times New Roman"/>
          <w:color w:val="000000" w:themeColor="text1"/>
          <w:lang w:val="en-US"/>
        </w:rPr>
      </w:pPr>
    </w:p>
    <w:p w14:paraId="204615A2" w14:textId="3BB89AF4" w:rsidR="00153861" w:rsidRDefault="00153861" w:rsidP="00365673">
      <w:pPr>
        <w:pStyle w:val="Default"/>
        <w:spacing w:line="360" w:lineRule="auto"/>
        <w:jc w:val="center"/>
        <w:rPr>
          <w:rFonts w:ascii="Times New Roman" w:hAnsi="Times New Roman" w:cs="Times New Roman"/>
          <w:color w:val="000000" w:themeColor="text1"/>
          <w:lang w:val="en-US"/>
        </w:rPr>
      </w:pPr>
    </w:p>
    <w:p w14:paraId="341D57D6" w14:textId="77777777" w:rsidR="00153861" w:rsidRPr="00740D36" w:rsidRDefault="00153861" w:rsidP="00365673">
      <w:pPr>
        <w:pStyle w:val="Default"/>
        <w:spacing w:line="360" w:lineRule="auto"/>
        <w:jc w:val="center"/>
        <w:rPr>
          <w:rFonts w:ascii="Times New Roman" w:hAnsi="Times New Roman" w:cs="Times New Roman"/>
          <w:color w:val="000000" w:themeColor="text1"/>
          <w:lang w:val="en-US"/>
        </w:rPr>
      </w:pPr>
    </w:p>
    <w:p w14:paraId="0079AAA0" w14:textId="68F6FA7F" w:rsidR="007845FC" w:rsidRPr="00913499" w:rsidRDefault="00814BD6" w:rsidP="002E1D38">
      <w:pPr>
        <w:pStyle w:val="Default"/>
        <w:spacing w:line="360" w:lineRule="auto"/>
        <w:jc w:val="both"/>
        <w:rPr>
          <w:rFonts w:ascii="Times New Roman" w:hAnsi="Times New Roman" w:cs="Times New Roman"/>
          <w:b/>
          <w:bCs/>
          <w:i/>
          <w:iCs/>
          <w:color w:val="000000" w:themeColor="text1"/>
          <w:lang w:val="en-US"/>
        </w:rPr>
      </w:pPr>
      <w:r w:rsidRPr="00913499">
        <w:rPr>
          <w:rFonts w:ascii="Times New Roman" w:hAnsi="Times New Roman" w:cs="Times New Roman"/>
          <w:b/>
          <w:bCs/>
          <w:i/>
          <w:iCs/>
          <w:color w:val="000000" w:themeColor="text1"/>
          <w:lang w:val="en-US"/>
        </w:rPr>
        <w:lastRenderedPageBreak/>
        <w:t>PMI</w:t>
      </w:r>
    </w:p>
    <w:p w14:paraId="7CF8D019" w14:textId="0BEB8F3B" w:rsidR="00DA5A2A" w:rsidRDefault="00814BD6" w:rsidP="002E1D38">
      <w:pPr>
        <w:pStyle w:val="Default"/>
        <w:spacing w:line="360" w:lineRule="auto"/>
        <w:jc w:val="both"/>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Managemental change can be handled by five factors, like smooth approval, by which the management can approve the required and desired organizational changes smoothly. This is effective for greater implementation within the workplace as well. The approval is followed by automation process</w:t>
      </w:r>
      <w:r w:rsidR="00B701E7" w:rsidRPr="00740D36">
        <w:rPr>
          <w:rFonts w:ascii="Times New Roman" w:hAnsi="Times New Roman" w:cs="Times New Roman"/>
          <w:color w:val="000000" w:themeColor="text1"/>
          <w:lang w:val="en-US"/>
        </w:rPr>
        <w:t xml:space="preserve"> (</w:t>
      </w:r>
      <w:r w:rsidR="00B701E7" w:rsidRPr="00740D36">
        <w:rPr>
          <w:rFonts w:ascii="Times New Roman" w:hAnsi="Times New Roman" w:cs="Times New Roman"/>
          <w:color w:val="000000" w:themeColor="text1"/>
          <w:shd w:val="clear" w:color="auto" w:fill="FFFFFF"/>
        </w:rPr>
        <w:t xml:space="preserve">Shirazi </w:t>
      </w:r>
      <w:r w:rsidR="00B701E7" w:rsidRPr="00740D36">
        <w:rPr>
          <w:rFonts w:ascii="Times New Roman" w:hAnsi="Times New Roman" w:cs="Times New Roman"/>
          <w:i/>
          <w:iCs/>
          <w:color w:val="000000" w:themeColor="text1"/>
          <w:shd w:val="clear" w:color="auto" w:fill="FFFFFF"/>
        </w:rPr>
        <w:t>et al.</w:t>
      </w:r>
      <w:r w:rsidR="00B701E7" w:rsidRPr="00740D36">
        <w:rPr>
          <w:rFonts w:ascii="Times New Roman" w:hAnsi="Times New Roman" w:cs="Times New Roman"/>
          <w:color w:val="000000" w:themeColor="text1"/>
          <w:shd w:val="clear" w:color="auto" w:fill="FFFFFF"/>
        </w:rPr>
        <w:t xml:space="preserve"> 2017</w:t>
      </w:r>
      <w:r w:rsidR="00B701E7" w:rsidRPr="00740D36">
        <w:rPr>
          <w:rFonts w:ascii="Times New Roman" w:hAnsi="Times New Roman" w:cs="Times New Roman"/>
          <w:color w:val="000000" w:themeColor="text1"/>
          <w:lang w:val="en-US"/>
        </w:rPr>
        <w:t>)</w:t>
      </w:r>
      <w:r w:rsidRPr="00740D36">
        <w:rPr>
          <w:rFonts w:ascii="Times New Roman" w:hAnsi="Times New Roman" w:cs="Times New Roman"/>
          <w:color w:val="000000" w:themeColor="text1"/>
          <w:lang w:val="en-US"/>
        </w:rPr>
        <w:t>. By an effective automation process, the change information can be transformed to each employee in real-time and this motivates the individuals to accept the change. The change can be managed effectively by offering adequate information sets to the workers, which can be managed by better governance</w:t>
      </w:r>
      <w:r w:rsidR="00B701E7" w:rsidRPr="00740D36">
        <w:rPr>
          <w:rFonts w:ascii="Times New Roman" w:hAnsi="Times New Roman" w:cs="Times New Roman"/>
          <w:color w:val="000000" w:themeColor="text1"/>
          <w:lang w:val="en-US"/>
        </w:rPr>
        <w:t xml:space="preserve"> (</w:t>
      </w:r>
      <w:r w:rsidR="00B701E7" w:rsidRPr="00740D36">
        <w:rPr>
          <w:rFonts w:ascii="Times New Roman" w:hAnsi="Times New Roman" w:cs="Times New Roman"/>
          <w:color w:val="000000" w:themeColor="text1"/>
          <w:shd w:val="clear" w:color="auto" w:fill="FFFFFF"/>
        </w:rPr>
        <w:t>Efe and Demirors, 2019</w:t>
      </w:r>
      <w:r w:rsidR="00B701E7" w:rsidRPr="00740D36">
        <w:rPr>
          <w:rFonts w:ascii="Times New Roman" w:hAnsi="Times New Roman" w:cs="Times New Roman"/>
          <w:color w:val="000000" w:themeColor="text1"/>
          <w:lang w:val="en-US"/>
        </w:rPr>
        <w:t>)</w:t>
      </w:r>
      <w:r w:rsidRPr="00740D36">
        <w:rPr>
          <w:rFonts w:ascii="Times New Roman" w:hAnsi="Times New Roman" w:cs="Times New Roman"/>
          <w:color w:val="000000" w:themeColor="text1"/>
          <w:lang w:val="en-US"/>
        </w:rPr>
        <w:t xml:space="preserve">. Accessibility of change data is </w:t>
      </w:r>
      <w:r w:rsidR="00D62358" w:rsidRPr="00740D36">
        <w:rPr>
          <w:rFonts w:ascii="Times New Roman" w:hAnsi="Times New Roman" w:cs="Times New Roman"/>
          <w:color w:val="000000" w:themeColor="text1"/>
          <w:lang w:val="en-US"/>
        </w:rPr>
        <w:t>another significant thing for the employees and the service users in the healthcare sectors, as by the right sets of data, the change in the organizational policies and working style can be presented by the management. Moreover, the desired goal to secure patients’ data in cyber space can be implemented effectively in healthcare sectors by Change Advisory Board (CAB) facility enabling within the organization</w:t>
      </w:r>
      <w:r w:rsidR="00B701E7" w:rsidRPr="00740D36">
        <w:rPr>
          <w:rFonts w:ascii="Times New Roman" w:hAnsi="Times New Roman" w:cs="Times New Roman"/>
          <w:color w:val="000000" w:themeColor="text1"/>
          <w:lang w:val="en-US"/>
        </w:rPr>
        <w:t xml:space="preserve"> (</w:t>
      </w:r>
      <w:r w:rsidR="00B701E7" w:rsidRPr="00740D36">
        <w:rPr>
          <w:rFonts w:ascii="Times New Roman" w:hAnsi="Times New Roman" w:cs="Times New Roman"/>
          <w:color w:val="000000" w:themeColor="text1"/>
          <w:shd w:val="clear" w:color="auto" w:fill="FFFFFF"/>
        </w:rPr>
        <w:t xml:space="preserve">Hechler </w:t>
      </w:r>
      <w:r w:rsidR="00B701E7" w:rsidRPr="00740D36">
        <w:rPr>
          <w:rFonts w:ascii="Times New Roman" w:hAnsi="Times New Roman" w:cs="Times New Roman"/>
          <w:i/>
          <w:iCs/>
          <w:color w:val="000000" w:themeColor="text1"/>
          <w:shd w:val="clear" w:color="auto" w:fill="FFFFFF"/>
        </w:rPr>
        <w:t>et al.</w:t>
      </w:r>
      <w:r w:rsidR="00B701E7" w:rsidRPr="00740D36">
        <w:rPr>
          <w:rFonts w:ascii="Times New Roman" w:hAnsi="Times New Roman" w:cs="Times New Roman"/>
          <w:color w:val="000000" w:themeColor="text1"/>
          <w:shd w:val="clear" w:color="auto" w:fill="FFFFFF"/>
        </w:rPr>
        <w:t xml:space="preserve"> 2020</w:t>
      </w:r>
      <w:r w:rsidR="00B701E7" w:rsidRPr="00740D36">
        <w:rPr>
          <w:rFonts w:ascii="Times New Roman" w:hAnsi="Times New Roman" w:cs="Times New Roman"/>
          <w:color w:val="000000" w:themeColor="text1"/>
          <w:lang w:val="en-US"/>
        </w:rPr>
        <w:t>)</w:t>
      </w:r>
      <w:r w:rsidR="00D62358" w:rsidRPr="00740D36">
        <w:rPr>
          <w:rFonts w:ascii="Times New Roman" w:hAnsi="Times New Roman" w:cs="Times New Roman"/>
          <w:color w:val="000000" w:themeColor="text1"/>
          <w:lang w:val="en-US"/>
        </w:rPr>
        <w:t xml:space="preserve">.  </w:t>
      </w:r>
    </w:p>
    <w:p w14:paraId="66E28699" w14:textId="77777777" w:rsidR="00913499" w:rsidRPr="00740D36" w:rsidRDefault="00913499" w:rsidP="002E1D38">
      <w:pPr>
        <w:pStyle w:val="Default"/>
        <w:spacing w:line="360" w:lineRule="auto"/>
        <w:jc w:val="both"/>
        <w:rPr>
          <w:rFonts w:ascii="Times New Roman" w:hAnsi="Times New Roman" w:cs="Times New Roman"/>
          <w:color w:val="000000" w:themeColor="text1"/>
          <w:lang w:val="en-US"/>
        </w:rPr>
      </w:pPr>
    </w:p>
    <w:p w14:paraId="09976003" w14:textId="77777777" w:rsidR="00DA5A2A" w:rsidRPr="00913499" w:rsidRDefault="00DA5A2A" w:rsidP="002E1D38">
      <w:pPr>
        <w:pStyle w:val="Default"/>
        <w:spacing w:line="360" w:lineRule="auto"/>
        <w:jc w:val="both"/>
        <w:rPr>
          <w:rFonts w:ascii="Times New Roman" w:hAnsi="Times New Roman" w:cs="Times New Roman"/>
          <w:b/>
          <w:bCs/>
          <w:i/>
          <w:iCs/>
          <w:color w:val="000000" w:themeColor="text1"/>
          <w:lang w:val="en-US"/>
        </w:rPr>
      </w:pPr>
      <w:r w:rsidRPr="00913499">
        <w:rPr>
          <w:rFonts w:ascii="Times New Roman" w:hAnsi="Times New Roman" w:cs="Times New Roman"/>
          <w:b/>
          <w:bCs/>
          <w:i/>
          <w:iCs/>
          <w:color w:val="000000" w:themeColor="text1"/>
          <w:lang w:val="en-US"/>
        </w:rPr>
        <w:t>SWOT</w:t>
      </w:r>
    </w:p>
    <w:tbl>
      <w:tblPr>
        <w:tblStyle w:val="GridTable6Colorful-Accent6"/>
        <w:tblW w:w="0" w:type="auto"/>
        <w:jc w:val="center"/>
        <w:tblLook w:val="04A0" w:firstRow="1" w:lastRow="0" w:firstColumn="1" w:lastColumn="0" w:noHBand="0" w:noVBand="1"/>
      </w:tblPr>
      <w:tblGrid>
        <w:gridCol w:w="2405"/>
        <w:gridCol w:w="6611"/>
      </w:tblGrid>
      <w:tr w:rsidR="00740D36" w:rsidRPr="00740D36" w14:paraId="0D694E14" w14:textId="77777777" w:rsidTr="00D14E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5" w:type="dxa"/>
          </w:tcPr>
          <w:p w14:paraId="222586E9" w14:textId="504492CA" w:rsidR="00DA5A2A" w:rsidRPr="00740D36" w:rsidRDefault="00DA5A2A" w:rsidP="00DA5A2A">
            <w:pPr>
              <w:pStyle w:val="Default"/>
              <w:spacing w:line="360" w:lineRule="auto"/>
              <w:jc w:val="center"/>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Factors</w:t>
            </w:r>
          </w:p>
        </w:tc>
        <w:tc>
          <w:tcPr>
            <w:tcW w:w="6611" w:type="dxa"/>
          </w:tcPr>
          <w:p w14:paraId="14B5617A" w14:textId="0BBC35AF" w:rsidR="00DA5A2A" w:rsidRPr="00740D36" w:rsidRDefault="00DA5A2A" w:rsidP="00DA5A2A">
            <w:pPr>
              <w:pStyle w:val="Default"/>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Details</w:t>
            </w:r>
          </w:p>
        </w:tc>
      </w:tr>
      <w:tr w:rsidR="00740D36" w:rsidRPr="00740D36" w14:paraId="5667B12B" w14:textId="77777777" w:rsidTr="00D14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5" w:type="dxa"/>
          </w:tcPr>
          <w:p w14:paraId="1BE5170E" w14:textId="46DB880B" w:rsidR="00DA5A2A" w:rsidRPr="00740D36" w:rsidRDefault="00DA5A2A" w:rsidP="002E1D38">
            <w:pPr>
              <w:pStyle w:val="Default"/>
              <w:spacing w:line="360" w:lineRule="auto"/>
              <w:jc w:val="both"/>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Strengths</w:t>
            </w:r>
          </w:p>
        </w:tc>
        <w:tc>
          <w:tcPr>
            <w:tcW w:w="6611" w:type="dxa"/>
          </w:tcPr>
          <w:p w14:paraId="55AE4C80" w14:textId="77777777" w:rsidR="00DA5A2A" w:rsidRPr="00740D36" w:rsidRDefault="00DA5A2A" w:rsidP="00DA5A2A">
            <w:pPr>
              <w:pStyle w:val="Default"/>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Organizational expertise in patient management</w:t>
            </w:r>
          </w:p>
          <w:p w14:paraId="1966B19F" w14:textId="77777777" w:rsidR="00DA5A2A" w:rsidRPr="00740D36" w:rsidRDefault="00DA5A2A" w:rsidP="00DA5A2A">
            <w:pPr>
              <w:pStyle w:val="Default"/>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 xml:space="preserve">Technology uses in </w:t>
            </w:r>
            <w:r w:rsidR="00BD625F" w:rsidRPr="00740D36">
              <w:rPr>
                <w:rFonts w:ascii="Times New Roman" w:hAnsi="Times New Roman" w:cs="Times New Roman"/>
                <w:color w:val="000000" w:themeColor="text1"/>
                <w:lang w:val="en-US"/>
              </w:rPr>
              <w:t>data control</w:t>
            </w:r>
          </w:p>
          <w:p w14:paraId="3EB239FF" w14:textId="566E7694" w:rsidR="00BD625F" w:rsidRPr="00740D36" w:rsidRDefault="00BD625F" w:rsidP="00DA5A2A">
            <w:pPr>
              <w:pStyle w:val="Default"/>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740D36">
              <w:rPr>
                <w:rFonts w:ascii="Times New Roman" w:hAnsi="Times New Roman" w:cs="Times New Roman"/>
                <w:color w:val="000000" w:themeColor="text1"/>
                <w:lang w:val="en-US"/>
              </w:rPr>
              <w:t>Professional excellence (</w:t>
            </w:r>
            <w:r w:rsidRPr="00740D36">
              <w:rPr>
                <w:rFonts w:ascii="Times New Roman" w:hAnsi="Times New Roman" w:cs="Times New Roman"/>
                <w:color w:val="000000" w:themeColor="text1"/>
              </w:rPr>
              <w:t>Zon et al. 2019)</w:t>
            </w:r>
          </w:p>
        </w:tc>
      </w:tr>
      <w:tr w:rsidR="007D439E" w:rsidRPr="007D439E" w14:paraId="16408009" w14:textId="77777777" w:rsidTr="00D14E8B">
        <w:trPr>
          <w:jc w:val="center"/>
        </w:trPr>
        <w:tc>
          <w:tcPr>
            <w:cnfStyle w:val="001000000000" w:firstRow="0" w:lastRow="0" w:firstColumn="1" w:lastColumn="0" w:oddVBand="0" w:evenVBand="0" w:oddHBand="0" w:evenHBand="0" w:firstRowFirstColumn="0" w:firstRowLastColumn="0" w:lastRowFirstColumn="0" w:lastRowLastColumn="0"/>
            <w:tcW w:w="2405" w:type="dxa"/>
          </w:tcPr>
          <w:p w14:paraId="6304AE0A" w14:textId="33F83C5D" w:rsidR="00DA5A2A" w:rsidRPr="007D439E" w:rsidRDefault="00DA5A2A" w:rsidP="002E1D38">
            <w:pPr>
              <w:pStyle w:val="Default"/>
              <w:spacing w:line="360" w:lineRule="auto"/>
              <w:jc w:val="both"/>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Weaknesses</w:t>
            </w:r>
          </w:p>
        </w:tc>
        <w:tc>
          <w:tcPr>
            <w:tcW w:w="6611" w:type="dxa"/>
          </w:tcPr>
          <w:p w14:paraId="4472BA56" w14:textId="77777777" w:rsidR="00DA5A2A" w:rsidRPr="007D439E" w:rsidRDefault="00BD625F" w:rsidP="00BD625F">
            <w:pPr>
              <w:pStyle w:val="Default"/>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Data breaching</w:t>
            </w:r>
          </w:p>
          <w:p w14:paraId="2EC5931F" w14:textId="77777777" w:rsidR="00BD625F" w:rsidRPr="007D439E" w:rsidRDefault="00BD625F" w:rsidP="00BD625F">
            <w:pPr>
              <w:pStyle w:val="Default"/>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Casual approach of employees</w:t>
            </w:r>
          </w:p>
          <w:p w14:paraId="4595934B" w14:textId="5AD670F1" w:rsidR="00BD625F" w:rsidRPr="007D439E" w:rsidRDefault="00BD625F" w:rsidP="00BD625F">
            <w:pPr>
              <w:pStyle w:val="Default"/>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 xml:space="preserve">Not having adequate knowledge about trends </w:t>
            </w:r>
          </w:p>
        </w:tc>
      </w:tr>
      <w:tr w:rsidR="007D439E" w:rsidRPr="007D439E" w14:paraId="71D3074D" w14:textId="77777777" w:rsidTr="00D14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5" w:type="dxa"/>
          </w:tcPr>
          <w:p w14:paraId="437CA04D" w14:textId="4BBBA00D" w:rsidR="00DA5A2A" w:rsidRPr="007D439E" w:rsidRDefault="00DA5A2A" w:rsidP="002E1D38">
            <w:pPr>
              <w:pStyle w:val="Default"/>
              <w:spacing w:line="360" w:lineRule="auto"/>
              <w:jc w:val="both"/>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Opportunities</w:t>
            </w:r>
          </w:p>
        </w:tc>
        <w:tc>
          <w:tcPr>
            <w:tcW w:w="6611" w:type="dxa"/>
          </w:tcPr>
          <w:p w14:paraId="2DAEEFA4" w14:textId="77777777" w:rsidR="00DA5A2A" w:rsidRPr="007D439E" w:rsidRDefault="00BD625F" w:rsidP="00BD625F">
            <w:pPr>
              <w:pStyle w:val="Default"/>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New technology usage</w:t>
            </w:r>
          </w:p>
          <w:p w14:paraId="1F1E8B4F" w14:textId="3563D4BD" w:rsidR="00BD625F" w:rsidRPr="007D439E" w:rsidRDefault="00BD625F" w:rsidP="00BD625F">
            <w:pPr>
              <w:pStyle w:val="Default"/>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Skilled professional requirements</w:t>
            </w:r>
          </w:p>
        </w:tc>
      </w:tr>
      <w:tr w:rsidR="007D439E" w:rsidRPr="007D439E" w14:paraId="481D9C48" w14:textId="77777777" w:rsidTr="00D14E8B">
        <w:trPr>
          <w:jc w:val="center"/>
        </w:trPr>
        <w:tc>
          <w:tcPr>
            <w:cnfStyle w:val="001000000000" w:firstRow="0" w:lastRow="0" w:firstColumn="1" w:lastColumn="0" w:oddVBand="0" w:evenVBand="0" w:oddHBand="0" w:evenHBand="0" w:firstRowFirstColumn="0" w:firstRowLastColumn="0" w:lastRowFirstColumn="0" w:lastRowLastColumn="0"/>
            <w:tcW w:w="2405" w:type="dxa"/>
          </w:tcPr>
          <w:p w14:paraId="47CBF841" w14:textId="5F31DB57" w:rsidR="00DA5A2A" w:rsidRPr="007D439E" w:rsidRDefault="00DA5A2A" w:rsidP="002E1D38">
            <w:pPr>
              <w:pStyle w:val="Default"/>
              <w:spacing w:line="360" w:lineRule="auto"/>
              <w:jc w:val="both"/>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Threats</w:t>
            </w:r>
          </w:p>
        </w:tc>
        <w:tc>
          <w:tcPr>
            <w:tcW w:w="6611" w:type="dxa"/>
          </w:tcPr>
          <w:p w14:paraId="5DB11549" w14:textId="77777777" w:rsidR="00DA5A2A" w:rsidRPr="007D439E" w:rsidRDefault="00BD625F" w:rsidP="00BD625F">
            <w:pPr>
              <w:pStyle w:val="Default"/>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Skilled hackers</w:t>
            </w:r>
          </w:p>
          <w:p w14:paraId="76FFA303" w14:textId="0047C372" w:rsidR="00BD625F" w:rsidRPr="007D439E" w:rsidRDefault="00BD625F" w:rsidP="00BD625F">
            <w:pPr>
              <w:pStyle w:val="Default"/>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Technology non-friendly patients (</w:t>
            </w:r>
            <w:r w:rsidRPr="007D439E">
              <w:rPr>
                <w:rFonts w:ascii="Times New Roman" w:hAnsi="Times New Roman" w:cs="Times New Roman"/>
                <w:color w:val="000000" w:themeColor="text1"/>
                <w:shd w:val="clear" w:color="auto" w:fill="FFFFFF"/>
              </w:rPr>
              <w:t xml:space="preserve">Norwood </w:t>
            </w:r>
            <w:r w:rsidRPr="007D439E">
              <w:rPr>
                <w:rFonts w:ascii="Times New Roman" w:hAnsi="Times New Roman" w:cs="Times New Roman"/>
                <w:i/>
                <w:iCs/>
                <w:color w:val="000000" w:themeColor="text1"/>
                <w:shd w:val="clear" w:color="auto" w:fill="FFFFFF"/>
              </w:rPr>
              <w:t>et al.</w:t>
            </w:r>
            <w:r w:rsidRPr="007D439E">
              <w:rPr>
                <w:rFonts w:ascii="Times New Roman" w:hAnsi="Times New Roman" w:cs="Times New Roman"/>
                <w:color w:val="000000" w:themeColor="text1"/>
                <w:shd w:val="clear" w:color="auto" w:fill="FFFFFF"/>
              </w:rPr>
              <w:t xml:space="preserve"> 2017</w:t>
            </w:r>
            <w:r w:rsidRPr="007D439E">
              <w:rPr>
                <w:rFonts w:ascii="Times New Roman" w:hAnsi="Times New Roman" w:cs="Times New Roman"/>
                <w:color w:val="000000" w:themeColor="text1"/>
                <w:lang w:val="en-US"/>
              </w:rPr>
              <w:t>)</w:t>
            </w:r>
          </w:p>
        </w:tc>
      </w:tr>
    </w:tbl>
    <w:p w14:paraId="65F4BB77" w14:textId="1B7110E8" w:rsidR="00814BD6" w:rsidRPr="007D439E" w:rsidRDefault="00814BD6" w:rsidP="002E1D38">
      <w:pPr>
        <w:pStyle w:val="Default"/>
        <w:spacing w:line="360" w:lineRule="auto"/>
        <w:jc w:val="both"/>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 xml:space="preserve">  </w:t>
      </w:r>
    </w:p>
    <w:p w14:paraId="5BA253E5" w14:textId="09D459F0" w:rsidR="00BD625F" w:rsidRPr="007D439E" w:rsidRDefault="00BD625F" w:rsidP="00BD625F">
      <w:pPr>
        <w:pStyle w:val="Default"/>
        <w:spacing w:line="360" w:lineRule="auto"/>
        <w:jc w:val="center"/>
        <w:rPr>
          <w:rFonts w:ascii="Times New Roman" w:hAnsi="Times New Roman" w:cs="Times New Roman"/>
          <w:b/>
          <w:bCs/>
          <w:color w:val="000000" w:themeColor="text1"/>
          <w:lang w:val="en-US"/>
        </w:rPr>
      </w:pPr>
      <w:r w:rsidRPr="007D439E">
        <w:rPr>
          <w:rFonts w:ascii="Times New Roman" w:hAnsi="Times New Roman" w:cs="Times New Roman"/>
          <w:b/>
          <w:bCs/>
          <w:color w:val="000000" w:themeColor="text1"/>
          <w:lang w:val="en-US"/>
        </w:rPr>
        <w:t>Table 2: SWOT analysis for healthcare sectors</w:t>
      </w:r>
    </w:p>
    <w:p w14:paraId="328B0429" w14:textId="64BF745F" w:rsidR="00BD625F" w:rsidRDefault="00BD625F" w:rsidP="00BD625F">
      <w:pPr>
        <w:pStyle w:val="Default"/>
        <w:spacing w:line="360" w:lineRule="auto"/>
        <w:jc w:val="center"/>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 xml:space="preserve">(Source: </w:t>
      </w:r>
      <w:r w:rsidRPr="007D439E">
        <w:rPr>
          <w:rFonts w:ascii="Times New Roman" w:hAnsi="Times New Roman" w:cs="Times New Roman"/>
          <w:color w:val="000000" w:themeColor="text1"/>
          <w:shd w:val="clear" w:color="auto" w:fill="FFFFFF"/>
        </w:rPr>
        <w:t xml:space="preserve">Norwood </w:t>
      </w:r>
      <w:r w:rsidRPr="007D439E">
        <w:rPr>
          <w:rFonts w:ascii="Times New Roman" w:hAnsi="Times New Roman" w:cs="Times New Roman"/>
          <w:i/>
          <w:iCs/>
          <w:color w:val="000000" w:themeColor="text1"/>
          <w:shd w:val="clear" w:color="auto" w:fill="FFFFFF"/>
        </w:rPr>
        <w:t>et al.</w:t>
      </w:r>
      <w:r w:rsidRPr="007D439E">
        <w:rPr>
          <w:rFonts w:ascii="Times New Roman" w:hAnsi="Times New Roman" w:cs="Times New Roman"/>
          <w:color w:val="000000" w:themeColor="text1"/>
          <w:shd w:val="clear" w:color="auto" w:fill="FFFFFF"/>
        </w:rPr>
        <w:t xml:space="preserve"> 2017</w:t>
      </w:r>
      <w:r w:rsidRPr="007D439E">
        <w:rPr>
          <w:rFonts w:ascii="Times New Roman" w:hAnsi="Times New Roman" w:cs="Times New Roman"/>
          <w:color w:val="000000" w:themeColor="text1"/>
          <w:lang w:val="en-US"/>
        </w:rPr>
        <w:t>)</w:t>
      </w:r>
    </w:p>
    <w:p w14:paraId="1FE0533B" w14:textId="7BE5B56D" w:rsidR="00153861" w:rsidRDefault="00153861" w:rsidP="00BD625F">
      <w:pPr>
        <w:pStyle w:val="Default"/>
        <w:spacing w:line="360" w:lineRule="auto"/>
        <w:jc w:val="center"/>
        <w:rPr>
          <w:rFonts w:ascii="Times New Roman" w:hAnsi="Times New Roman" w:cs="Times New Roman"/>
          <w:color w:val="000000" w:themeColor="text1"/>
          <w:lang w:val="en-US"/>
        </w:rPr>
      </w:pPr>
    </w:p>
    <w:p w14:paraId="366E233D" w14:textId="77777777" w:rsidR="00153861" w:rsidRPr="007D439E" w:rsidRDefault="00153861" w:rsidP="00BD625F">
      <w:pPr>
        <w:pStyle w:val="Default"/>
        <w:spacing w:line="360" w:lineRule="auto"/>
        <w:jc w:val="center"/>
        <w:rPr>
          <w:rFonts w:ascii="Times New Roman" w:hAnsi="Times New Roman" w:cs="Times New Roman"/>
          <w:color w:val="000000" w:themeColor="text1"/>
          <w:lang w:val="en-US"/>
        </w:rPr>
      </w:pPr>
    </w:p>
    <w:p w14:paraId="4D59841B" w14:textId="2DD6C09C" w:rsidR="00EC6380" w:rsidRPr="007D439E" w:rsidRDefault="00EC6380" w:rsidP="00D034C3">
      <w:pPr>
        <w:pStyle w:val="Heading1"/>
        <w:rPr>
          <w:lang w:val="en-US"/>
        </w:rPr>
      </w:pPr>
      <w:bookmarkStart w:id="7" w:name="_Toc69910105"/>
      <w:r w:rsidRPr="007D439E">
        <w:rPr>
          <w:lang w:val="en-US"/>
        </w:rPr>
        <w:lastRenderedPageBreak/>
        <w:t>Application of decision-making tool for most relevant solution</w:t>
      </w:r>
      <w:bookmarkEnd w:id="7"/>
    </w:p>
    <w:p w14:paraId="2F80CAD1" w14:textId="688871FF" w:rsidR="00B81AF5" w:rsidRDefault="00385575" w:rsidP="002E1D38">
      <w:pPr>
        <w:pStyle w:val="Default"/>
        <w:spacing w:line="360" w:lineRule="auto"/>
        <w:jc w:val="both"/>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 xml:space="preserve">Adds to the aforementioned factors and tools, the overall decision-making process against cybersecurity issues are needed to be done in a classified manner, which covers all the related factors in a detailed note. It is suggested that the healthcare management can implement tools like AHP (Analytical Hierarchy Process) for turning the decision-making process into easy application for the management team. </w:t>
      </w:r>
      <w:r w:rsidR="00FF173E" w:rsidRPr="007D439E">
        <w:rPr>
          <w:rFonts w:ascii="Times New Roman" w:hAnsi="Times New Roman" w:cs="Times New Roman"/>
          <w:color w:val="000000" w:themeColor="text1"/>
          <w:lang w:val="en-US"/>
        </w:rPr>
        <w:t xml:space="preserve">As opined by </w:t>
      </w:r>
      <w:r w:rsidR="00FF173E" w:rsidRPr="007D439E">
        <w:rPr>
          <w:rFonts w:ascii="Times New Roman" w:hAnsi="Times New Roman" w:cs="Times New Roman"/>
          <w:color w:val="000000" w:themeColor="text1"/>
          <w:shd w:val="clear" w:color="auto" w:fill="FFFFFF"/>
        </w:rPr>
        <w:t>Goepel</w:t>
      </w:r>
      <w:r w:rsidR="00FF173E" w:rsidRPr="007D439E">
        <w:rPr>
          <w:rFonts w:ascii="Times New Roman" w:hAnsi="Times New Roman" w:cs="Times New Roman"/>
          <w:color w:val="000000" w:themeColor="text1"/>
          <w:lang w:val="en-US"/>
        </w:rPr>
        <w:t>, (2018), t</w:t>
      </w:r>
      <w:r w:rsidRPr="007D439E">
        <w:rPr>
          <w:rFonts w:ascii="Times New Roman" w:hAnsi="Times New Roman" w:cs="Times New Roman"/>
          <w:color w:val="000000" w:themeColor="text1"/>
          <w:lang w:val="en-US"/>
        </w:rPr>
        <w:t xml:space="preserve">he mentioned tool is helpful for the management, as this can divide the problem into </w:t>
      </w:r>
      <w:r w:rsidR="00B81AF5" w:rsidRPr="007D439E">
        <w:rPr>
          <w:rFonts w:ascii="Times New Roman" w:hAnsi="Times New Roman" w:cs="Times New Roman"/>
          <w:color w:val="000000" w:themeColor="text1"/>
          <w:lang w:val="en-US"/>
        </w:rPr>
        <w:t>five</w:t>
      </w:r>
      <w:r w:rsidRPr="007D439E">
        <w:rPr>
          <w:rFonts w:ascii="Times New Roman" w:hAnsi="Times New Roman" w:cs="Times New Roman"/>
          <w:color w:val="000000" w:themeColor="text1"/>
          <w:lang w:val="en-US"/>
        </w:rPr>
        <w:t xml:space="preserve"> factors, like </w:t>
      </w:r>
      <w:r w:rsidR="00B81AF5" w:rsidRPr="007D439E">
        <w:rPr>
          <w:rFonts w:ascii="Times New Roman" w:hAnsi="Times New Roman" w:cs="Times New Roman"/>
          <w:color w:val="000000" w:themeColor="text1"/>
          <w:lang w:val="en-US"/>
        </w:rPr>
        <w:t xml:space="preserve">define alternatives, problem definition and criteria identification, and prioritizing the right criteria from available options. After the selection of the right set of criteria against the emerging emergency, the concerned tool gets relative weight of the solution and contributed </w:t>
      </w:r>
      <w:r w:rsidR="00234E71" w:rsidRPr="007D439E">
        <w:rPr>
          <w:rFonts w:ascii="Times New Roman" w:hAnsi="Times New Roman" w:cs="Times New Roman"/>
          <w:color w:val="000000" w:themeColor="text1"/>
          <w:lang w:val="en-US"/>
        </w:rPr>
        <w:t>to</w:t>
      </w:r>
      <w:r w:rsidR="00B81AF5" w:rsidRPr="007D439E">
        <w:rPr>
          <w:rFonts w:ascii="Times New Roman" w:hAnsi="Times New Roman" w:cs="Times New Roman"/>
          <w:color w:val="000000" w:themeColor="text1"/>
          <w:lang w:val="en-US"/>
        </w:rPr>
        <w:t xml:space="preserve"> decision-making process. </w:t>
      </w:r>
      <w:r w:rsidR="00FF173E" w:rsidRPr="007D439E">
        <w:rPr>
          <w:rFonts w:ascii="Times New Roman" w:hAnsi="Times New Roman" w:cs="Times New Roman"/>
          <w:color w:val="000000" w:themeColor="text1"/>
          <w:lang w:val="en-US"/>
        </w:rPr>
        <w:t xml:space="preserve">According to </w:t>
      </w:r>
      <w:r w:rsidR="00FF173E" w:rsidRPr="007D439E">
        <w:rPr>
          <w:rFonts w:ascii="Times New Roman" w:hAnsi="Times New Roman" w:cs="Times New Roman"/>
          <w:color w:val="000000" w:themeColor="text1"/>
          <w:shd w:val="clear" w:color="auto" w:fill="FFFFFF"/>
        </w:rPr>
        <w:t>Ho and Ma</w:t>
      </w:r>
      <w:r w:rsidR="00FF173E" w:rsidRPr="007D439E">
        <w:rPr>
          <w:rFonts w:ascii="Times New Roman" w:hAnsi="Times New Roman" w:cs="Times New Roman"/>
          <w:color w:val="000000" w:themeColor="text1"/>
          <w:lang w:val="en-US"/>
        </w:rPr>
        <w:t>, (2018), t</w:t>
      </w:r>
      <w:r w:rsidR="00B81AF5" w:rsidRPr="007D439E">
        <w:rPr>
          <w:rFonts w:ascii="Times New Roman" w:hAnsi="Times New Roman" w:cs="Times New Roman"/>
          <w:color w:val="000000" w:themeColor="text1"/>
          <w:lang w:val="en-US"/>
        </w:rPr>
        <w:t xml:space="preserve">hese five steps collectively help the applicant to understand the issue and can handle the </w:t>
      </w:r>
      <w:r w:rsidR="006207F2" w:rsidRPr="007D439E">
        <w:rPr>
          <w:rFonts w:ascii="Times New Roman" w:hAnsi="Times New Roman" w:cs="Times New Roman"/>
          <w:color w:val="000000" w:themeColor="text1"/>
          <w:lang w:val="en-US"/>
        </w:rPr>
        <w:t>emergency</w:t>
      </w:r>
      <w:r w:rsidR="00B81AF5" w:rsidRPr="007D439E">
        <w:rPr>
          <w:rFonts w:ascii="Times New Roman" w:hAnsi="Times New Roman" w:cs="Times New Roman"/>
          <w:color w:val="000000" w:themeColor="text1"/>
          <w:lang w:val="en-US"/>
        </w:rPr>
        <w:t xml:space="preserve"> from the available sets of solutions. </w:t>
      </w:r>
    </w:p>
    <w:p w14:paraId="4A5D6922" w14:textId="77777777" w:rsidR="00913499" w:rsidRPr="007D439E" w:rsidRDefault="00913499" w:rsidP="002E1D38">
      <w:pPr>
        <w:pStyle w:val="Default"/>
        <w:spacing w:line="360" w:lineRule="auto"/>
        <w:jc w:val="both"/>
        <w:rPr>
          <w:rFonts w:ascii="Times New Roman" w:hAnsi="Times New Roman" w:cs="Times New Roman"/>
          <w:color w:val="000000" w:themeColor="text1"/>
          <w:lang w:val="en-US"/>
        </w:rPr>
      </w:pPr>
    </w:p>
    <w:tbl>
      <w:tblPr>
        <w:tblStyle w:val="GridTable6Colorful-Accent1"/>
        <w:tblW w:w="0" w:type="auto"/>
        <w:jc w:val="center"/>
        <w:tblLook w:val="04A0" w:firstRow="1" w:lastRow="0" w:firstColumn="1" w:lastColumn="0" w:noHBand="0" w:noVBand="1"/>
      </w:tblPr>
      <w:tblGrid>
        <w:gridCol w:w="3397"/>
        <w:gridCol w:w="5619"/>
      </w:tblGrid>
      <w:tr w:rsidR="007D439E" w:rsidRPr="007D439E" w14:paraId="5D884D06" w14:textId="77777777" w:rsidTr="00FF173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581E39DE" w14:textId="288E57A2" w:rsidR="00B81AF5" w:rsidRPr="007D439E" w:rsidRDefault="00B81AF5" w:rsidP="00B81AF5">
            <w:pPr>
              <w:pStyle w:val="Default"/>
              <w:spacing w:line="360" w:lineRule="auto"/>
              <w:jc w:val="center"/>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Steps</w:t>
            </w:r>
          </w:p>
        </w:tc>
        <w:tc>
          <w:tcPr>
            <w:tcW w:w="5619" w:type="dxa"/>
          </w:tcPr>
          <w:p w14:paraId="1A9EEA1E" w14:textId="047BDF6E" w:rsidR="00B81AF5" w:rsidRPr="007D439E" w:rsidRDefault="00B81AF5" w:rsidP="00B81AF5">
            <w:pPr>
              <w:pStyle w:val="Default"/>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Discussion</w:t>
            </w:r>
          </w:p>
        </w:tc>
      </w:tr>
      <w:tr w:rsidR="007D439E" w:rsidRPr="007D439E" w14:paraId="7AF4542F" w14:textId="77777777" w:rsidTr="00FF17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50FFCDFF" w14:textId="1BEF062B" w:rsidR="00B81AF5" w:rsidRPr="007D439E" w:rsidRDefault="00B81AF5" w:rsidP="002E1D38">
            <w:pPr>
              <w:pStyle w:val="Default"/>
              <w:spacing w:line="360" w:lineRule="auto"/>
              <w:jc w:val="both"/>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1: Define alternatives</w:t>
            </w:r>
          </w:p>
        </w:tc>
        <w:tc>
          <w:tcPr>
            <w:tcW w:w="5619" w:type="dxa"/>
          </w:tcPr>
          <w:p w14:paraId="008EA248" w14:textId="6FEE77D4" w:rsidR="00B81AF5" w:rsidRPr="007D439E" w:rsidRDefault="00941C74" w:rsidP="002E1D3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7D439E">
              <w:rPr>
                <w:rFonts w:ascii="Times New Roman" w:hAnsi="Times New Roman" w:cs="Times New Roman"/>
                <w:color w:val="000000" w:themeColor="text1"/>
                <w:lang w:val="en-US"/>
              </w:rPr>
              <w:t>In the initial stage, the AHP tool concentrating on the available alternatives irrespective of their nature and application differences towards the situation. This is effective for the management to make a right decision by understanding the facts and nature of the alternatives. Besides this, the list of alternatives can be effective for planning the overall decision-making process</w:t>
            </w:r>
            <w:r w:rsidR="00FF173E" w:rsidRPr="007D439E">
              <w:rPr>
                <w:rFonts w:ascii="Times New Roman" w:hAnsi="Times New Roman" w:cs="Times New Roman"/>
                <w:color w:val="000000" w:themeColor="text1"/>
                <w:lang w:val="en-US"/>
              </w:rPr>
              <w:t xml:space="preserve"> (Ho and Ma, 2018)</w:t>
            </w:r>
          </w:p>
        </w:tc>
      </w:tr>
      <w:tr w:rsidR="00B81AF5" w14:paraId="5DF3C485" w14:textId="77777777" w:rsidTr="00FF173E">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0A4E797A" w14:textId="5355A840" w:rsidR="00B81AF5" w:rsidRDefault="00941C74"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2: </w:t>
            </w:r>
            <w:r w:rsidR="00B81AF5">
              <w:rPr>
                <w:rFonts w:ascii="Times New Roman" w:hAnsi="Times New Roman" w:cs="Times New Roman"/>
                <w:color w:val="000000" w:themeColor="text1"/>
                <w:lang w:val="en-US"/>
              </w:rPr>
              <w:t>Problem defining and criteria analysis</w:t>
            </w:r>
          </w:p>
        </w:tc>
        <w:tc>
          <w:tcPr>
            <w:tcW w:w="5619" w:type="dxa"/>
          </w:tcPr>
          <w:p w14:paraId="7F96F9A2" w14:textId="0A1985D5" w:rsidR="00B81AF5" w:rsidRPr="00941C74" w:rsidRDefault="00941C74" w:rsidP="002E1D3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In this stage, the used tool breaks down the overall problem into sub sections. This style of breakdown of problems can be helpful for the decision-makers for </w:t>
            </w:r>
            <w:r w:rsidR="007C7064">
              <w:rPr>
                <w:rFonts w:ascii="Times New Roman" w:hAnsi="Times New Roman" w:cs="Times New Roman"/>
                <w:color w:val="000000" w:themeColor="text1"/>
                <w:lang w:val="en-US"/>
              </w:rPr>
              <w:t>analyzing</w:t>
            </w:r>
            <w:r>
              <w:rPr>
                <w:rFonts w:ascii="Times New Roman" w:hAnsi="Times New Roman" w:cs="Times New Roman"/>
                <w:color w:val="000000" w:themeColor="text1"/>
                <w:lang w:val="en-US"/>
              </w:rPr>
              <w:t xml:space="preserve"> all the related factors against a</w:t>
            </w:r>
            <w:r w:rsidR="00FF173E">
              <w:rPr>
                <w:rFonts w:ascii="Times New Roman" w:hAnsi="Times New Roman" w:cs="Times New Roman"/>
                <w:color w:val="000000" w:themeColor="text1"/>
                <w:lang w:val="en-US"/>
              </w:rPr>
              <w:t>n</w:t>
            </w:r>
            <w:r>
              <w:rPr>
                <w:rFonts w:ascii="Times New Roman" w:hAnsi="Times New Roman" w:cs="Times New Roman"/>
                <w:color w:val="000000" w:themeColor="text1"/>
                <w:lang w:val="en-US"/>
              </w:rPr>
              <w:t xml:space="preserve"> </w:t>
            </w:r>
            <w:r w:rsidR="007C7064">
              <w:rPr>
                <w:rFonts w:ascii="Times New Roman" w:hAnsi="Times New Roman" w:cs="Times New Roman"/>
                <w:color w:val="000000" w:themeColor="text1"/>
                <w:lang w:val="en-US"/>
              </w:rPr>
              <w:t>arising</w:t>
            </w:r>
            <w:r>
              <w:rPr>
                <w:rFonts w:ascii="Times New Roman" w:hAnsi="Times New Roman" w:cs="Times New Roman"/>
                <w:color w:val="000000" w:themeColor="text1"/>
                <w:lang w:val="en-US"/>
              </w:rPr>
              <w:t xml:space="preserve"> problem in a detailed manner for understanding the nature of </w:t>
            </w:r>
            <w:r w:rsidR="007C7064">
              <w:rPr>
                <w:rFonts w:ascii="Times New Roman" w:hAnsi="Times New Roman" w:cs="Times New Roman"/>
                <w:color w:val="000000" w:themeColor="text1"/>
                <w:lang w:val="en-US"/>
              </w:rPr>
              <w:t>the</w:t>
            </w:r>
            <w:r>
              <w:rPr>
                <w:rFonts w:ascii="Times New Roman" w:hAnsi="Times New Roman" w:cs="Times New Roman"/>
                <w:color w:val="000000" w:themeColor="text1"/>
                <w:lang w:val="en-US"/>
              </w:rPr>
              <w:t xml:space="preserve"> problem and this helps in decision-making</w:t>
            </w:r>
            <w:r w:rsidR="00FF173E">
              <w:rPr>
                <w:rFonts w:ascii="Times New Roman" w:hAnsi="Times New Roman" w:cs="Times New Roman"/>
                <w:color w:val="000000" w:themeColor="text1"/>
                <w:lang w:val="en-US"/>
              </w:rPr>
              <w:t xml:space="preserve"> (</w:t>
            </w:r>
            <w:r w:rsidR="00FF173E" w:rsidRPr="0038248D">
              <w:rPr>
                <w:rFonts w:ascii="Times New Roman" w:hAnsi="Times New Roman" w:cs="Times New Roman"/>
                <w:color w:val="000000" w:themeColor="text1"/>
                <w:shd w:val="clear" w:color="auto" w:fill="FFFFFF"/>
              </w:rPr>
              <w:t>Darko</w:t>
            </w:r>
            <w:r w:rsidR="00FF173E">
              <w:rPr>
                <w:rFonts w:ascii="Times New Roman" w:hAnsi="Times New Roman" w:cs="Times New Roman"/>
                <w:color w:val="000000" w:themeColor="text1"/>
                <w:shd w:val="clear" w:color="auto" w:fill="FFFFFF"/>
              </w:rPr>
              <w:t xml:space="preserve"> </w:t>
            </w:r>
            <w:r w:rsidR="00FF173E">
              <w:rPr>
                <w:rFonts w:ascii="Times New Roman" w:hAnsi="Times New Roman" w:cs="Times New Roman"/>
                <w:i/>
                <w:iCs/>
                <w:color w:val="000000" w:themeColor="text1"/>
                <w:shd w:val="clear" w:color="auto" w:fill="FFFFFF"/>
              </w:rPr>
              <w:t>et al.</w:t>
            </w:r>
            <w:r w:rsidR="00FF173E">
              <w:rPr>
                <w:rFonts w:ascii="Times New Roman" w:hAnsi="Times New Roman" w:cs="Times New Roman"/>
                <w:color w:val="000000" w:themeColor="text1"/>
                <w:shd w:val="clear" w:color="auto" w:fill="FFFFFF"/>
              </w:rPr>
              <w:t xml:space="preserve"> 2019</w:t>
            </w:r>
            <w:r w:rsidR="00FF173E">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w:t>
            </w:r>
            <w:r w:rsidR="007C7064">
              <w:rPr>
                <w:rFonts w:ascii="Times New Roman" w:hAnsi="Times New Roman" w:cs="Times New Roman"/>
                <w:color w:val="000000" w:themeColor="text1"/>
                <w:lang w:val="en-US"/>
              </w:rPr>
              <w:t>By this root cause analysis, the problem can be defined in a detailed and most desired manner for gaining insight about the solution making for future</w:t>
            </w:r>
          </w:p>
        </w:tc>
      </w:tr>
      <w:tr w:rsidR="00B81AF5" w14:paraId="33143EF0" w14:textId="77777777" w:rsidTr="00FF17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6BC70824" w14:textId="4D9B1BF3" w:rsidR="00B81AF5" w:rsidRDefault="00B81AF5"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lastRenderedPageBreak/>
              <w:t>3</w:t>
            </w:r>
            <w:r w:rsidR="00941C74">
              <w:rPr>
                <w:rFonts w:ascii="Times New Roman" w:hAnsi="Times New Roman" w:cs="Times New Roman"/>
                <w:color w:val="000000" w:themeColor="text1"/>
                <w:lang w:val="en-US"/>
              </w:rPr>
              <w:t>: Priority establishment</w:t>
            </w:r>
          </w:p>
        </w:tc>
        <w:tc>
          <w:tcPr>
            <w:tcW w:w="5619" w:type="dxa"/>
          </w:tcPr>
          <w:p w14:paraId="4D904783" w14:textId="6E831A4E" w:rsidR="00B81AF5" w:rsidRPr="00941C74" w:rsidRDefault="007C7064" w:rsidP="002E1D3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Pr>
                <w:rFonts w:ascii="Times New Roman" w:hAnsi="Times New Roman" w:cs="Times New Roman"/>
                <w:color w:val="000000" w:themeColor="text1"/>
                <w:lang w:val="en-US"/>
              </w:rPr>
              <w:t>This tool implements pairwise comparison amongst the available solutions based on the requirements and the situation. This style of comparison, the management can calculate the right sets of actions to resolve a problem. The decision-making process can be managed in an informative manner for stabilizing the overall situation for the long run</w:t>
            </w:r>
          </w:p>
        </w:tc>
      </w:tr>
      <w:tr w:rsidR="00B81AF5" w14:paraId="01F68387" w14:textId="77777777" w:rsidTr="00FF173E">
        <w:trPr>
          <w:jc w:val="center"/>
        </w:trPr>
        <w:tc>
          <w:tcPr>
            <w:cnfStyle w:val="001000000000" w:firstRow="0" w:lastRow="0" w:firstColumn="1" w:lastColumn="0" w:oddVBand="0" w:evenVBand="0" w:oddHBand="0" w:evenHBand="0" w:firstRowFirstColumn="0" w:firstRowLastColumn="0" w:lastRowFirstColumn="0" w:lastRowLastColumn="0"/>
            <w:tcW w:w="3397" w:type="dxa"/>
          </w:tcPr>
          <w:p w14:paraId="2B1149E5" w14:textId="4ED94ECA" w:rsidR="00B81AF5" w:rsidRDefault="00941C74"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4: Check consistency</w:t>
            </w:r>
          </w:p>
        </w:tc>
        <w:tc>
          <w:tcPr>
            <w:tcW w:w="5619" w:type="dxa"/>
          </w:tcPr>
          <w:p w14:paraId="514C94D5" w14:textId="04CE54B9" w:rsidR="00B81AF5" w:rsidRPr="00941C74" w:rsidRDefault="00FF173E" w:rsidP="002E1D38">
            <w:pPr>
              <w:pStyle w:val="Defaul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After resolving the problem, the mentioned tool also contributes </w:t>
            </w:r>
            <w:r w:rsidR="00760A64">
              <w:rPr>
                <w:rFonts w:ascii="Times New Roman" w:hAnsi="Times New Roman" w:cs="Times New Roman"/>
                <w:color w:val="000000" w:themeColor="text1"/>
                <w:lang w:val="en-US"/>
              </w:rPr>
              <w:t>to</w:t>
            </w:r>
            <w:r>
              <w:rPr>
                <w:rFonts w:ascii="Times New Roman" w:hAnsi="Times New Roman" w:cs="Times New Roman"/>
                <w:color w:val="000000" w:themeColor="text1"/>
                <w:lang w:val="en-US"/>
              </w:rPr>
              <w:t xml:space="preserve"> consistency measurement of the decisions by the management for the future usage as well (</w:t>
            </w:r>
            <w:r w:rsidRPr="0038248D">
              <w:rPr>
                <w:rFonts w:ascii="Times New Roman" w:hAnsi="Times New Roman" w:cs="Times New Roman"/>
                <w:color w:val="000000" w:themeColor="text1"/>
                <w:shd w:val="clear" w:color="auto" w:fill="FFFFFF"/>
              </w:rPr>
              <w:t>Şahin</w:t>
            </w:r>
            <w:r>
              <w:rPr>
                <w:rFonts w:ascii="Times New Roman" w:hAnsi="Times New Roman" w:cs="Times New Roman"/>
                <w:color w:val="000000" w:themeColor="text1"/>
                <w:shd w:val="clear" w:color="auto" w:fill="FFFFFF"/>
              </w:rPr>
              <w:t xml:space="preserve"> </w:t>
            </w:r>
            <w:r>
              <w:rPr>
                <w:rFonts w:ascii="Times New Roman" w:hAnsi="Times New Roman" w:cs="Times New Roman"/>
                <w:i/>
                <w:iCs/>
                <w:color w:val="000000" w:themeColor="text1"/>
                <w:shd w:val="clear" w:color="auto" w:fill="FFFFFF"/>
              </w:rPr>
              <w:t>et al.</w:t>
            </w:r>
            <w:r>
              <w:rPr>
                <w:rFonts w:ascii="Times New Roman" w:hAnsi="Times New Roman" w:cs="Times New Roman"/>
                <w:color w:val="000000" w:themeColor="text1"/>
                <w:shd w:val="clear" w:color="auto" w:fill="FFFFFF"/>
              </w:rPr>
              <w:t xml:space="preserve"> 2019</w:t>
            </w:r>
            <w:r>
              <w:rPr>
                <w:rFonts w:ascii="Times New Roman" w:hAnsi="Times New Roman" w:cs="Times New Roman"/>
                <w:color w:val="000000" w:themeColor="text1"/>
                <w:lang w:val="en-US"/>
              </w:rPr>
              <w:t>)</w:t>
            </w:r>
          </w:p>
        </w:tc>
      </w:tr>
      <w:tr w:rsidR="00B81AF5" w14:paraId="39B1F14A" w14:textId="77777777" w:rsidTr="00FF173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Pr>
          <w:p w14:paraId="692084D8" w14:textId="6CE25932" w:rsidR="00B81AF5" w:rsidRDefault="00941C74"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5: relative weights</w:t>
            </w:r>
          </w:p>
        </w:tc>
        <w:tc>
          <w:tcPr>
            <w:tcW w:w="5619" w:type="dxa"/>
          </w:tcPr>
          <w:p w14:paraId="1F953228" w14:textId="3930982B" w:rsidR="00B81AF5" w:rsidRPr="00941C74" w:rsidRDefault="00FF173E" w:rsidP="002E1D38">
            <w:pPr>
              <w:pStyle w:val="Defaul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This tool will continue mathematical calculation depending on data sets along with relative weights, which are assigned with the criteria.  </w:t>
            </w:r>
          </w:p>
        </w:tc>
      </w:tr>
    </w:tbl>
    <w:p w14:paraId="2E0DE929" w14:textId="184A8449" w:rsidR="00EC6380" w:rsidRDefault="00B81AF5"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    </w:t>
      </w:r>
      <w:r w:rsidR="00385575">
        <w:rPr>
          <w:rFonts w:ascii="Times New Roman" w:hAnsi="Times New Roman" w:cs="Times New Roman"/>
          <w:color w:val="000000" w:themeColor="text1"/>
          <w:lang w:val="en-US"/>
        </w:rPr>
        <w:t xml:space="preserve"> </w:t>
      </w:r>
    </w:p>
    <w:p w14:paraId="7DC1B61D" w14:textId="6EFBDD66" w:rsidR="00FF173E" w:rsidRPr="00FF173E" w:rsidRDefault="00FF173E" w:rsidP="00FF173E">
      <w:pPr>
        <w:pStyle w:val="Default"/>
        <w:spacing w:line="360" w:lineRule="auto"/>
        <w:jc w:val="center"/>
        <w:rPr>
          <w:rFonts w:ascii="Times New Roman" w:hAnsi="Times New Roman" w:cs="Times New Roman"/>
          <w:b/>
          <w:bCs/>
          <w:color w:val="000000" w:themeColor="text1"/>
          <w:lang w:val="en-US"/>
        </w:rPr>
      </w:pPr>
      <w:r w:rsidRPr="00FF173E">
        <w:rPr>
          <w:rFonts w:ascii="Times New Roman" w:hAnsi="Times New Roman" w:cs="Times New Roman"/>
          <w:b/>
          <w:bCs/>
          <w:color w:val="000000" w:themeColor="text1"/>
          <w:lang w:val="en-US"/>
        </w:rPr>
        <w:t>Table 1: Application of AHP tool for decision-making</w:t>
      </w:r>
    </w:p>
    <w:p w14:paraId="4F698E96" w14:textId="102FF075" w:rsidR="00FF173E" w:rsidRDefault="00FF173E" w:rsidP="00FF173E">
      <w:pPr>
        <w:pStyle w:val="Default"/>
        <w:spacing w:line="360" w:lineRule="auto"/>
        <w:jc w:val="center"/>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(Source: </w:t>
      </w:r>
      <w:r w:rsidRPr="0038248D">
        <w:rPr>
          <w:rFonts w:ascii="Times New Roman" w:hAnsi="Times New Roman" w:cs="Times New Roman"/>
          <w:color w:val="000000" w:themeColor="text1"/>
          <w:shd w:val="clear" w:color="auto" w:fill="FFFFFF"/>
        </w:rPr>
        <w:t>Darko</w:t>
      </w:r>
      <w:r>
        <w:rPr>
          <w:rFonts w:ascii="Times New Roman" w:hAnsi="Times New Roman" w:cs="Times New Roman"/>
          <w:color w:val="000000" w:themeColor="text1"/>
          <w:shd w:val="clear" w:color="auto" w:fill="FFFFFF"/>
        </w:rPr>
        <w:t xml:space="preserve"> </w:t>
      </w:r>
      <w:r>
        <w:rPr>
          <w:rFonts w:ascii="Times New Roman" w:hAnsi="Times New Roman" w:cs="Times New Roman"/>
          <w:i/>
          <w:iCs/>
          <w:color w:val="000000" w:themeColor="text1"/>
          <w:shd w:val="clear" w:color="auto" w:fill="FFFFFF"/>
        </w:rPr>
        <w:t>et al.</w:t>
      </w:r>
      <w:r>
        <w:rPr>
          <w:rFonts w:ascii="Times New Roman" w:hAnsi="Times New Roman" w:cs="Times New Roman"/>
          <w:color w:val="000000" w:themeColor="text1"/>
          <w:shd w:val="clear" w:color="auto" w:fill="FFFFFF"/>
        </w:rPr>
        <w:t xml:space="preserve"> 2019</w:t>
      </w:r>
      <w:r>
        <w:rPr>
          <w:rFonts w:ascii="Times New Roman" w:hAnsi="Times New Roman" w:cs="Times New Roman"/>
          <w:color w:val="000000" w:themeColor="text1"/>
          <w:lang w:val="en-US"/>
        </w:rPr>
        <w:t>)</w:t>
      </w:r>
    </w:p>
    <w:p w14:paraId="5408AC9D" w14:textId="77777777" w:rsidR="00FF173E" w:rsidRPr="00EC6380" w:rsidRDefault="00FF173E" w:rsidP="00FF173E">
      <w:pPr>
        <w:pStyle w:val="Default"/>
        <w:spacing w:line="360" w:lineRule="auto"/>
        <w:jc w:val="center"/>
        <w:rPr>
          <w:rFonts w:ascii="Times New Roman" w:hAnsi="Times New Roman" w:cs="Times New Roman"/>
          <w:color w:val="000000" w:themeColor="text1"/>
          <w:lang w:val="en-US"/>
        </w:rPr>
      </w:pPr>
    </w:p>
    <w:p w14:paraId="31ECED43" w14:textId="66B693D9" w:rsidR="00EC6380" w:rsidRDefault="00EC6380" w:rsidP="00D034C3">
      <w:pPr>
        <w:pStyle w:val="Heading1"/>
        <w:rPr>
          <w:lang w:val="en-US"/>
        </w:rPr>
      </w:pPr>
      <w:bookmarkStart w:id="8" w:name="_Toc69910106"/>
      <w:r>
        <w:rPr>
          <w:lang w:val="en-US"/>
        </w:rPr>
        <w:t>Process of solution implementation and stakeholder communication</w:t>
      </w:r>
      <w:bookmarkEnd w:id="8"/>
    </w:p>
    <w:p w14:paraId="13702753" w14:textId="4C7B8AA2" w:rsidR="00820B63" w:rsidRDefault="000A3DF6"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After the evaluation of possible solutions, it is important to circulate that amongst the stakeholders for ensuring future application of designed solution. Contextually in cybersecurity management, the hospital management would like to arrange a</w:t>
      </w:r>
      <w:r w:rsidR="00456BF2">
        <w:rPr>
          <w:rFonts w:ascii="Times New Roman" w:hAnsi="Times New Roman" w:cs="Times New Roman"/>
          <w:color w:val="000000" w:themeColor="text1"/>
          <w:lang w:val="en-US"/>
        </w:rPr>
        <w:t>n</w:t>
      </w:r>
      <w:r>
        <w:rPr>
          <w:rFonts w:ascii="Times New Roman" w:hAnsi="Times New Roman" w:cs="Times New Roman"/>
          <w:color w:val="000000" w:themeColor="text1"/>
          <w:lang w:val="en-US"/>
        </w:rPr>
        <w:t xml:space="preserve"> inter-organizational meeting amongst the employees to inform them about the developed solutions and improve their existing style of working with respect to the security requirements</w:t>
      </w:r>
      <w:r w:rsidR="00456BF2">
        <w:rPr>
          <w:rFonts w:ascii="Times New Roman" w:hAnsi="Times New Roman" w:cs="Times New Roman"/>
          <w:color w:val="000000" w:themeColor="text1"/>
          <w:lang w:val="en-US"/>
        </w:rPr>
        <w:t xml:space="preserve"> (</w:t>
      </w:r>
      <w:bookmarkStart w:id="9" w:name="_Hlk68348094"/>
      <w:r w:rsidR="00456BF2" w:rsidRPr="0038248D">
        <w:rPr>
          <w:rFonts w:ascii="Times New Roman" w:hAnsi="Times New Roman" w:cs="Times New Roman"/>
          <w:color w:val="000000" w:themeColor="text1"/>
          <w:shd w:val="clear" w:color="auto" w:fill="FFFFFF"/>
        </w:rPr>
        <w:t>Bhuyan</w:t>
      </w:r>
      <w:bookmarkEnd w:id="9"/>
      <w:r w:rsidR="00456BF2">
        <w:rPr>
          <w:rFonts w:ascii="Times New Roman" w:hAnsi="Times New Roman" w:cs="Times New Roman"/>
          <w:color w:val="000000" w:themeColor="text1"/>
          <w:shd w:val="clear" w:color="auto" w:fill="FFFFFF"/>
        </w:rPr>
        <w:t xml:space="preserve"> </w:t>
      </w:r>
      <w:r w:rsidR="00456BF2">
        <w:rPr>
          <w:rFonts w:ascii="Times New Roman" w:hAnsi="Times New Roman" w:cs="Times New Roman"/>
          <w:i/>
          <w:iCs/>
          <w:color w:val="000000" w:themeColor="text1"/>
          <w:shd w:val="clear" w:color="auto" w:fill="FFFFFF"/>
        </w:rPr>
        <w:t>et al.</w:t>
      </w:r>
      <w:r w:rsidR="00456BF2">
        <w:rPr>
          <w:rFonts w:ascii="Times New Roman" w:hAnsi="Times New Roman" w:cs="Times New Roman"/>
          <w:color w:val="000000" w:themeColor="text1"/>
          <w:shd w:val="clear" w:color="auto" w:fill="FFFFFF"/>
        </w:rPr>
        <w:t xml:space="preserve"> 2020</w:t>
      </w:r>
      <w:r w:rsidR="00456BF2">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The communication can be managed effectively by classifying the dos and don’ts for the employees in the official website as the employee guidelines while recording the data sets about the patients. Besides the employee training, the healthcare professionals also trained their clients and their family members about the right set of work in sharing the personal information while booking an appointment for their physicians. The </w:t>
      </w:r>
      <w:r w:rsidR="009C40DB">
        <w:rPr>
          <w:rFonts w:ascii="Times New Roman" w:hAnsi="Times New Roman" w:cs="Times New Roman"/>
          <w:color w:val="000000" w:themeColor="text1"/>
          <w:lang w:val="en-US"/>
        </w:rPr>
        <w:t xml:space="preserve">style of online consultancy offering will be needed to be changed by the healthcare professionals to ensure security for the clients. </w:t>
      </w:r>
    </w:p>
    <w:p w14:paraId="0552DBE4" w14:textId="51904997" w:rsidR="00EC6380" w:rsidRPr="00EC6380" w:rsidRDefault="00820B63"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Besides the medical professionals, the information against cybersecurity management can be communicated amongst the intended stakeholders by local governing bodies. By their direct involvement, the stakeholders can understand the factors in detail and redesign their actions </w:t>
      </w:r>
      <w:r>
        <w:rPr>
          <w:rFonts w:ascii="Times New Roman" w:hAnsi="Times New Roman" w:cs="Times New Roman"/>
          <w:color w:val="000000" w:themeColor="text1"/>
          <w:lang w:val="en-US"/>
        </w:rPr>
        <w:lastRenderedPageBreak/>
        <w:t xml:space="preserve">according to the situation. The governing bodies can make the clients aware about the </w:t>
      </w:r>
      <w:r w:rsidR="00014812">
        <w:rPr>
          <w:rFonts w:ascii="Times New Roman" w:hAnsi="Times New Roman" w:cs="Times New Roman"/>
          <w:color w:val="000000" w:themeColor="text1"/>
          <w:lang w:val="en-US"/>
        </w:rPr>
        <w:t>cybercrime</w:t>
      </w:r>
      <w:r>
        <w:rPr>
          <w:rFonts w:ascii="Times New Roman" w:hAnsi="Times New Roman" w:cs="Times New Roman"/>
          <w:color w:val="000000" w:themeColor="text1"/>
          <w:lang w:val="en-US"/>
        </w:rPr>
        <w:t xml:space="preserve"> and its impact over the individuals’ confidential data sets and advise them about the right sets of actions by advertisement against the challenge</w:t>
      </w:r>
      <w:r w:rsidR="00456BF2">
        <w:rPr>
          <w:rFonts w:ascii="Times New Roman" w:hAnsi="Times New Roman" w:cs="Times New Roman"/>
          <w:color w:val="000000" w:themeColor="text1"/>
          <w:lang w:val="en-US"/>
        </w:rPr>
        <w:t xml:space="preserve"> (</w:t>
      </w:r>
      <w:r w:rsidR="00456BF2" w:rsidRPr="0038248D">
        <w:rPr>
          <w:rFonts w:ascii="Times New Roman" w:hAnsi="Times New Roman" w:cs="Times New Roman"/>
          <w:color w:val="000000" w:themeColor="text1"/>
          <w:shd w:val="clear" w:color="auto" w:fill="FFFFFF"/>
        </w:rPr>
        <w:t>McLeod and Dolezel</w:t>
      </w:r>
      <w:r w:rsidR="00456BF2">
        <w:rPr>
          <w:rFonts w:ascii="Times New Roman" w:hAnsi="Times New Roman" w:cs="Times New Roman"/>
          <w:color w:val="000000" w:themeColor="text1"/>
          <w:shd w:val="clear" w:color="auto" w:fill="FFFFFF"/>
        </w:rPr>
        <w:t>, 2018</w:t>
      </w:r>
      <w:r w:rsidR="00456BF2">
        <w:rPr>
          <w:rFonts w:ascii="Times New Roman" w:hAnsi="Times New Roman" w:cs="Times New Roman"/>
          <w:color w:val="000000" w:themeColor="text1"/>
          <w:lang w:val="en-US"/>
        </w:rPr>
        <w:t>)</w:t>
      </w:r>
      <w:r>
        <w:rPr>
          <w:rFonts w:ascii="Times New Roman" w:hAnsi="Times New Roman" w:cs="Times New Roman"/>
          <w:color w:val="000000" w:themeColor="text1"/>
          <w:lang w:val="en-US"/>
        </w:rPr>
        <w:t xml:space="preserve">. Moreover, the champaigns, seminars, and other aspects can be considered as other sources of communication between service providers and users </w:t>
      </w:r>
      <w:r w:rsidR="0035239F">
        <w:rPr>
          <w:rFonts w:ascii="Times New Roman" w:hAnsi="Times New Roman" w:cs="Times New Roman"/>
          <w:color w:val="000000" w:themeColor="text1"/>
          <w:lang w:val="en-US"/>
        </w:rPr>
        <w:t>to make the online medical treatment process easy in the future. Moreover, the implication of situation can be made by offering adequate training sessions to the caregivers and even the patients and their family members for updating their skills to manage the online portals and understand their required actions, by which they can restrict the illegal actions of hackers and other third parties regarding the online data breaching of the patients</w:t>
      </w:r>
      <w:r w:rsidR="00014812">
        <w:rPr>
          <w:rFonts w:ascii="Times New Roman" w:hAnsi="Times New Roman" w:cs="Times New Roman"/>
          <w:color w:val="000000" w:themeColor="text1"/>
          <w:lang w:val="en-US"/>
        </w:rPr>
        <w:t xml:space="preserve"> (</w:t>
      </w:r>
      <w:r w:rsidR="00014812" w:rsidRPr="0038248D">
        <w:rPr>
          <w:rFonts w:ascii="Times New Roman" w:hAnsi="Times New Roman" w:cs="Times New Roman"/>
          <w:color w:val="000000" w:themeColor="text1"/>
          <w:shd w:val="clear" w:color="auto" w:fill="FFFFFF"/>
        </w:rPr>
        <w:t>Perols and Murthy</w:t>
      </w:r>
      <w:r w:rsidR="00014812">
        <w:rPr>
          <w:rFonts w:ascii="Times New Roman" w:hAnsi="Times New Roman" w:cs="Times New Roman"/>
          <w:color w:val="000000" w:themeColor="text1"/>
          <w:shd w:val="clear" w:color="auto" w:fill="FFFFFF"/>
        </w:rPr>
        <w:t>, 2018</w:t>
      </w:r>
      <w:r w:rsidR="00014812">
        <w:rPr>
          <w:rFonts w:ascii="Times New Roman" w:hAnsi="Times New Roman" w:cs="Times New Roman"/>
          <w:color w:val="000000" w:themeColor="text1"/>
          <w:lang w:val="en-US"/>
        </w:rPr>
        <w:t>)</w:t>
      </w:r>
      <w:r w:rsidR="0035239F">
        <w:rPr>
          <w:rFonts w:ascii="Times New Roman" w:hAnsi="Times New Roman" w:cs="Times New Roman"/>
          <w:color w:val="000000" w:themeColor="text1"/>
          <w:lang w:val="en-US"/>
        </w:rPr>
        <w:t xml:space="preserve">. This will make the online medication process easy and well applied in the current pandemic situation.  </w:t>
      </w:r>
      <w:r>
        <w:rPr>
          <w:rFonts w:ascii="Times New Roman" w:hAnsi="Times New Roman" w:cs="Times New Roman"/>
          <w:color w:val="000000" w:themeColor="text1"/>
          <w:lang w:val="en-US"/>
        </w:rPr>
        <w:t xml:space="preserve">  </w:t>
      </w:r>
      <w:r w:rsidR="000A3DF6">
        <w:rPr>
          <w:rFonts w:ascii="Times New Roman" w:hAnsi="Times New Roman" w:cs="Times New Roman"/>
          <w:color w:val="000000" w:themeColor="text1"/>
          <w:lang w:val="en-US"/>
        </w:rPr>
        <w:t xml:space="preserve">   </w:t>
      </w:r>
    </w:p>
    <w:p w14:paraId="1BDA1289" w14:textId="7D35F2EE" w:rsidR="00EC6380" w:rsidRDefault="00EC6380" w:rsidP="00D034C3">
      <w:pPr>
        <w:pStyle w:val="Heading1"/>
        <w:rPr>
          <w:lang w:val="en-US"/>
        </w:rPr>
      </w:pPr>
      <w:bookmarkStart w:id="10" w:name="_Toc69910107"/>
      <w:r>
        <w:rPr>
          <w:lang w:val="en-US"/>
        </w:rPr>
        <w:t xml:space="preserve">Review and monitoring techniques for ensuring successful solution </w:t>
      </w:r>
      <w:bookmarkEnd w:id="10"/>
      <w:r w:rsidR="00913499">
        <w:rPr>
          <w:lang w:val="en-US"/>
        </w:rPr>
        <w:t>implementation.</w:t>
      </w:r>
    </w:p>
    <w:p w14:paraId="4F400B23" w14:textId="027ADBDB" w:rsidR="009F693E" w:rsidRDefault="009567BA" w:rsidP="002E1D38">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After going through all the above sections, it can be well established that to make the online information seeking platforms risk-free for the users, it is required to set-up a monitoring process, by which the illegal actions by the third parties can be managed. In this section, the appropriate techniques for monitoring of situation are discussed in detail. Contextually, the </w:t>
      </w:r>
      <w:r w:rsidR="001F53F0">
        <w:rPr>
          <w:rFonts w:ascii="Times New Roman" w:hAnsi="Times New Roman" w:cs="Times New Roman"/>
          <w:color w:val="000000" w:themeColor="text1"/>
          <w:lang w:val="en-US"/>
        </w:rPr>
        <w:t xml:space="preserve">monitoring can be ensured by the management by establishing an online team with skilled employees, who are significantly observing the actions of clients in their online platforms and resolve individuals’ questions about their services in real-time. This observation style of monitoring can be effective for the service users to record their personal medical data sets securely in online portal of any care giving organization. Moreover, the monitoring also can be done by talking with users. This action can be managed by service providers and the local governing bodies. By this, a better communication can be developed amongst the service users and the providers and this transparency in communication can be satisfying for the clients but also guide the users towards the right set of actions, by which they can record their confidential data sets in online portals without involving </w:t>
      </w:r>
      <w:r w:rsidR="00234100">
        <w:rPr>
          <w:rFonts w:ascii="Times New Roman" w:hAnsi="Times New Roman" w:cs="Times New Roman"/>
          <w:color w:val="000000" w:themeColor="text1"/>
          <w:lang w:val="en-US"/>
        </w:rPr>
        <w:t>many</w:t>
      </w:r>
      <w:r w:rsidR="001F53F0">
        <w:rPr>
          <w:rFonts w:ascii="Times New Roman" w:hAnsi="Times New Roman" w:cs="Times New Roman"/>
          <w:color w:val="000000" w:themeColor="text1"/>
          <w:lang w:val="en-US"/>
        </w:rPr>
        <w:t xml:space="preserve"> difficulties and help their physicians to use the data for the treatment securely even in the future as well. An effective monitoring process also suggests that the service providers can destruct the data sets, which are no longer in use for them. This process is proved to be effective for the management of healthcare organizations to keep the</w:t>
      </w:r>
      <w:r w:rsidR="00725155">
        <w:rPr>
          <w:rFonts w:ascii="Times New Roman" w:hAnsi="Times New Roman" w:cs="Times New Roman"/>
          <w:color w:val="000000" w:themeColor="text1"/>
          <w:lang w:val="en-US"/>
        </w:rPr>
        <w:t xml:space="preserve">ir patient’s data secure from being breached in the future and this motivates the service users to access online medical services more for real-time medication decisions. Besides the monitoring, the reviewing of the official sites is important as well. This can be helpful for the management to identify their short comings while serving their users and helps </w:t>
      </w:r>
      <w:r w:rsidR="00725155">
        <w:rPr>
          <w:rFonts w:ascii="Times New Roman" w:hAnsi="Times New Roman" w:cs="Times New Roman"/>
          <w:color w:val="000000" w:themeColor="text1"/>
          <w:lang w:val="en-US"/>
        </w:rPr>
        <w:lastRenderedPageBreak/>
        <w:t xml:space="preserve">them to design mitigation plans for strengthening their existing services in the future times before their customers. All the </w:t>
      </w:r>
      <w:r w:rsidR="00620EF8">
        <w:rPr>
          <w:rFonts w:ascii="Times New Roman" w:hAnsi="Times New Roman" w:cs="Times New Roman"/>
          <w:color w:val="000000" w:themeColor="text1"/>
          <w:lang w:val="en-US"/>
        </w:rPr>
        <w:t>styles</w:t>
      </w:r>
      <w:r w:rsidR="00725155">
        <w:rPr>
          <w:rFonts w:ascii="Times New Roman" w:hAnsi="Times New Roman" w:cs="Times New Roman"/>
          <w:color w:val="000000" w:themeColor="text1"/>
          <w:lang w:val="en-US"/>
        </w:rPr>
        <w:t xml:space="preserve"> of monitoring and reviewing can help the </w:t>
      </w:r>
      <w:r w:rsidR="009F693E">
        <w:rPr>
          <w:rFonts w:ascii="Times New Roman" w:hAnsi="Times New Roman" w:cs="Times New Roman"/>
          <w:color w:val="000000" w:themeColor="text1"/>
          <w:lang w:val="en-US"/>
        </w:rPr>
        <w:t xml:space="preserve">service users to stabilize their online actions, which can attract and motivate </w:t>
      </w:r>
      <w:r w:rsidR="009131EB">
        <w:rPr>
          <w:rFonts w:ascii="Times New Roman" w:hAnsi="Times New Roman" w:cs="Times New Roman"/>
          <w:color w:val="000000" w:themeColor="text1"/>
          <w:lang w:val="en-US"/>
        </w:rPr>
        <w:t>users</w:t>
      </w:r>
      <w:r w:rsidR="009F693E">
        <w:rPr>
          <w:rFonts w:ascii="Times New Roman" w:hAnsi="Times New Roman" w:cs="Times New Roman"/>
          <w:color w:val="000000" w:themeColor="text1"/>
          <w:lang w:val="en-US"/>
        </w:rPr>
        <w:t xml:space="preserve"> to access for medical support seeking. This is important for the patients with critical health problems to communicate with their physicians remotely to maintain in-person interaction in this current pandemic situation. </w:t>
      </w:r>
    </w:p>
    <w:p w14:paraId="14067F3F" w14:textId="7B292869" w:rsidR="00153861" w:rsidRPr="00153861" w:rsidRDefault="009F693E" w:rsidP="00153861">
      <w:pPr>
        <w:pStyle w:val="Default"/>
        <w:spacing w:line="36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After accumulating all the relevan</w:t>
      </w:r>
      <w:r w:rsidR="00BB5C8C">
        <w:rPr>
          <w:rFonts w:ascii="Times New Roman" w:hAnsi="Times New Roman" w:cs="Times New Roman"/>
          <w:color w:val="000000" w:themeColor="text1"/>
          <w:lang w:val="en-US"/>
        </w:rPr>
        <w:t xml:space="preserve">t </w:t>
      </w:r>
      <w:r>
        <w:rPr>
          <w:rFonts w:ascii="Times New Roman" w:hAnsi="Times New Roman" w:cs="Times New Roman"/>
          <w:color w:val="000000" w:themeColor="text1"/>
          <w:lang w:val="en-US"/>
        </w:rPr>
        <w:t>information from the sections, it can be well understood that the concerned report is dealing with the possible factors regarding problem solving and decision-making skills for the medical service providers. The problems are evaluated in the study with respect to the medical profession and analyze its impact on stakeholders. Decision-making skills with solution techniques are proposed in the above sections. Relevant legislations are evaluated for supporting the decision-making processes as well, which improves the accountability of the report in the future. Communication process and monitoring process are discussed for the stakeholders as well</w:t>
      </w:r>
      <w:r w:rsidR="006D278F">
        <w:rPr>
          <w:rFonts w:ascii="Times New Roman" w:hAnsi="Times New Roman" w:cs="Times New Roman"/>
          <w:color w:val="000000" w:themeColor="text1"/>
          <w:lang w:val="en-US"/>
        </w:rPr>
        <w:t xml:space="preserve"> for better understanding of </w:t>
      </w:r>
      <w:r w:rsidR="00312129">
        <w:rPr>
          <w:rFonts w:ascii="Times New Roman" w:hAnsi="Times New Roman" w:cs="Times New Roman"/>
          <w:color w:val="000000" w:themeColor="text1"/>
          <w:lang w:val="en-US"/>
        </w:rPr>
        <w:t>the</w:t>
      </w:r>
      <w:r w:rsidR="00D11A6C">
        <w:rPr>
          <w:rFonts w:ascii="Times New Roman" w:hAnsi="Times New Roman" w:cs="Times New Roman"/>
          <w:color w:val="000000" w:themeColor="text1"/>
          <w:lang w:val="en-US"/>
        </w:rPr>
        <w:t xml:space="preserve"> factors.</w:t>
      </w:r>
    </w:p>
    <w:p w14:paraId="5AC159EE" w14:textId="25B2E3D5" w:rsidR="00B33851" w:rsidRDefault="00B33851" w:rsidP="002E1D38">
      <w:pPr>
        <w:spacing w:line="360" w:lineRule="auto"/>
        <w:rPr>
          <w:rFonts w:ascii="Times New Roman" w:hAnsi="Times New Roman" w:cs="Times New Roman"/>
          <w:b/>
          <w:bCs/>
          <w:color w:val="000000" w:themeColor="text1"/>
          <w:sz w:val="24"/>
          <w:szCs w:val="24"/>
          <w:lang w:val="en-US" w:bidi="bn-IN"/>
        </w:rPr>
      </w:pPr>
    </w:p>
    <w:p w14:paraId="5ADB17A7" w14:textId="60DD4127" w:rsidR="00B33851" w:rsidRDefault="00B33851" w:rsidP="002E1D38">
      <w:pPr>
        <w:spacing w:line="360" w:lineRule="auto"/>
        <w:rPr>
          <w:rFonts w:ascii="Times New Roman" w:hAnsi="Times New Roman" w:cs="Times New Roman"/>
          <w:b/>
          <w:bCs/>
          <w:color w:val="000000" w:themeColor="text1"/>
          <w:sz w:val="24"/>
          <w:szCs w:val="24"/>
          <w:lang w:val="en-US" w:bidi="bn-IN"/>
        </w:rPr>
      </w:pPr>
    </w:p>
    <w:p w14:paraId="23195E85" w14:textId="2CC0309D" w:rsidR="00153861" w:rsidRDefault="00153861" w:rsidP="002E1D38">
      <w:pPr>
        <w:spacing w:line="360" w:lineRule="auto"/>
        <w:rPr>
          <w:rFonts w:ascii="Times New Roman" w:hAnsi="Times New Roman" w:cs="Times New Roman"/>
          <w:b/>
          <w:bCs/>
          <w:color w:val="000000" w:themeColor="text1"/>
          <w:sz w:val="24"/>
          <w:szCs w:val="24"/>
          <w:lang w:val="en-US" w:bidi="bn-IN"/>
        </w:rPr>
      </w:pPr>
    </w:p>
    <w:p w14:paraId="6415C2B6" w14:textId="0F1219A8" w:rsidR="00153861" w:rsidRDefault="00153861" w:rsidP="002E1D38">
      <w:pPr>
        <w:spacing w:line="360" w:lineRule="auto"/>
        <w:rPr>
          <w:rFonts w:ascii="Times New Roman" w:hAnsi="Times New Roman" w:cs="Times New Roman"/>
          <w:b/>
          <w:bCs/>
          <w:color w:val="000000" w:themeColor="text1"/>
          <w:sz w:val="24"/>
          <w:szCs w:val="24"/>
          <w:lang w:val="en-US" w:bidi="bn-IN"/>
        </w:rPr>
      </w:pPr>
    </w:p>
    <w:p w14:paraId="446EF4D5" w14:textId="309CC551" w:rsidR="00153861" w:rsidRDefault="00153861" w:rsidP="002E1D38">
      <w:pPr>
        <w:spacing w:line="360" w:lineRule="auto"/>
        <w:rPr>
          <w:rFonts w:ascii="Times New Roman" w:hAnsi="Times New Roman" w:cs="Times New Roman"/>
          <w:b/>
          <w:bCs/>
          <w:color w:val="000000" w:themeColor="text1"/>
          <w:sz w:val="24"/>
          <w:szCs w:val="24"/>
          <w:lang w:val="en-US" w:bidi="bn-IN"/>
        </w:rPr>
      </w:pPr>
    </w:p>
    <w:p w14:paraId="094A7983" w14:textId="24405AC4" w:rsidR="00153861" w:rsidRDefault="00153861" w:rsidP="002E1D38">
      <w:pPr>
        <w:spacing w:line="360" w:lineRule="auto"/>
        <w:rPr>
          <w:rFonts w:ascii="Times New Roman" w:hAnsi="Times New Roman" w:cs="Times New Roman"/>
          <w:b/>
          <w:bCs/>
          <w:color w:val="000000" w:themeColor="text1"/>
          <w:sz w:val="24"/>
          <w:szCs w:val="24"/>
          <w:lang w:val="en-US" w:bidi="bn-IN"/>
        </w:rPr>
      </w:pPr>
    </w:p>
    <w:p w14:paraId="53E6C700" w14:textId="6CFEB948" w:rsidR="00153861" w:rsidRDefault="00153861" w:rsidP="002E1D38">
      <w:pPr>
        <w:spacing w:line="360" w:lineRule="auto"/>
        <w:rPr>
          <w:rFonts w:ascii="Times New Roman" w:hAnsi="Times New Roman" w:cs="Times New Roman"/>
          <w:b/>
          <w:bCs/>
          <w:color w:val="000000" w:themeColor="text1"/>
          <w:sz w:val="24"/>
          <w:szCs w:val="24"/>
          <w:lang w:val="en-US" w:bidi="bn-IN"/>
        </w:rPr>
      </w:pPr>
    </w:p>
    <w:p w14:paraId="0316F732" w14:textId="1B02DD15" w:rsidR="00153861" w:rsidRDefault="00153861" w:rsidP="002E1D38">
      <w:pPr>
        <w:spacing w:line="360" w:lineRule="auto"/>
        <w:rPr>
          <w:rFonts w:ascii="Times New Roman" w:hAnsi="Times New Roman" w:cs="Times New Roman"/>
          <w:b/>
          <w:bCs/>
          <w:color w:val="000000" w:themeColor="text1"/>
          <w:sz w:val="24"/>
          <w:szCs w:val="24"/>
          <w:lang w:val="en-US" w:bidi="bn-IN"/>
        </w:rPr>
      </w:pPr>
    </w:p>
    <w:p w14:paraId="57E8324A" w14:textId="10FFA9EE" w:rsidR="00153861" w:rsidRDefault="00153861" w:rsidP="002E1D38">
      <w:pPr>
        <w:spacing w:line="360" w:lineRule="auto"/>
        <w:rPr>
          <w:rFonts w:ascii="Times New Roman" w:hAnsi="Times New Roman" w:cs="Times New Roman"/>
          <w:b/>
          <w:bCs/>
          <w:color w:val="000000" w:themeColor="text1"/>
          <w:sz w:val="24"/>
          <w:szCs w:val="24"/>
          <w:lang w:val="en-US" w:bidi="bn-IN"/>
        </w:rPr>
      </w:pPr>
    </w:p>
    <w:p w14:paraId="3B26D273" w14:textId="5CBF6442" w:rsidR="00153861" w:rsidRDefault="00153861" w:rsidP="002E1D38">
      <w:pPr>
        <w:spacing w:line="360" w:lineRule="auto"/>
        <w:rPr>
          <w:rFonts w:ascii="Times New Roman" w:hAnsi="Times New Roman" w:cs="Times New Roman"/>
          <w:b/>
          <w:bCs/>
          <w:color w:val="000000" w:themeColor="text1"/>
          <w:sz w:val="24"/>
          <w:szCs w:val="24"/>
          <w:lang w:val="en-US" w:bidi="bn-IN"/>
        </w:rPr>
      </w:pPr>
    </w:p>
    <w:p w14:paraId="35762A05" w14:textId="6781E943" w:rsidR="00153861" w:rsidRDefault="00AF4F67" w:rsidP="002E1D38">
      <w:pPr>
        <w:spacing w:line="360" w:lineRule="auto"/>
        <w:rPr>
          <w:rFonts w:ascii="Times New Roman" w:hAnsi="Times New Roman" w:cs="Times New Roman"/>
          <w:b/>
          <w:bCs/>
          <w:color w:val="000000" w:themeColor="text1"/>
          <w:sz w:val="24"/>
          <w:szCs w:val="24"/>
          <w:lang w:val="en-US" w:bidi="bn-IN"/>
        </w:rPr>
      </w:pPr>
      <w:r>
        <w:rPr>
          <w:rFonts w:ascii="Times New Roman" w:hAnsi="Times New Roman" w:cs="Times New Roman"/>
          <w:b/>
          <w:bCs/>
          <w:color w:val="000000" w:themeColor="text1"/>
          <w:sz w:val="24"/>
          <w:szCs w:val="24"/>
          <w:lang w:val="en-US" w:bidi="bn-IN"/>
        </w:rPr>
        <w:t xml:space="preserve">  </w:t>
      </w:r>
    </w:p>
    <w:p w14:paraId="7DDEA9C5" w14:textId="77777777" w:rsidR="00AF4F67" w:rsidRDefault="00AF4F67" w:rsidP="002E1D38">
      <w:pPr>
        <w:spacing w:line="360" w:lineRule="auto"/>
        <w:rPr>
          <w:rFonts w:ascii="Times New Roman" w:hAnsi="Times New Roman" w:cs="Times New Roman"/>
          <w:b/>
          <w:bCs/>
          <w:color w:val="000000" w:themeColor="text1"/>
          <w:sz w:val="24"/>
          <w:szCs w:val="24"/>
          <w:lang w:val="en-US" w:bidi="bn-IN"/>
        </w:rPr>
      </w:pPr>
    </w:p>
    <w:p w14:paraId="0117362B" w14:textId="4E480F74" w:rsidR="00EC6380" w:rsidRPr="00B57462" w:rsidRDefault="00EC6380" w:rsidP="00D034C3">
      <w:pPr>
        <w:pStyle w:val="Heading1"/>
        <w:rPr>
          <w:lang w:val="en-US"/>
        </w:rPr>
      </w:pPr>
      <w:bookmarkStart w:id="11" w:name="_Toc69910108"/>
      <w:r w:rsidRPr="00B57462">
        <w:rPr>
          <w:lang w:val="en-US"/>
        </w:rPr>
        <w:lastRenderedPageBreak/>
        <w:t>References</w:t>
      </w:r>
      <w:bookmarkEnd w:id="11"/>
    </w:p>
    <w:p w14:paraId="30F0A813" w14:textId="77777777" w:rsidR="00754F4C" w:rsidRPr="00B57462" w:rsidRDefault="00754F4C" w:rsidP="009E53B4">
      <w:pPr>
        <w:spacing w:line="360" w:lineRule="auto"/>
        <w:jc w:val="both"/>
        <w:rPr>
          <w:rFonts w:ascii="Times New Roman" w:hAnsi="Times New Roman" w:cs="Times New Roman"/>
          <w:color w:val="000000" w:themeColor="text1"/>
          <w:sz w:val="24"/>
          <w:szCs w:val="24"/>
          <w:shd w:val="clear" w:color="auto" w:fill="FFFFFF"/>
        </w:rPr>
      </w:pPr>
      <w:bookmarkStart w:id="12" w:name="_Hlk68349354"/>
      <w:r w:rsidRPr="00B57462">
        <w:rPr>
          <w:rFonts w:ascii="Times New Roman" w:hAnsi="Times New Roman" w:cs="Times New Roman"/>
          <w:color w:val="000000" w:themeColor="text1"/>
          <w:sz w:val="24"/>
          <w:szCs w:val="24"/>
          <w:shd w:val="clear" w:color="auto" w:fill="FFFFFF"/>
        </w:rPr>
        <w:t>Al-Muhtadi</w:t>
      </w:r>
      <w:bookmarkEnd w:id="12"/>
      <w:r w:rsidRPr="00B57462">
        <w:rPr>
          <w:rFonts w:ascii="Times New Roman" w:hAnsi="Times New Roman" w:cs="Times New Roman"/>
          <w:color w:val="000000" w:themeColor="text1"/>
          <w:sz w:val="24"/>
          <w:szCs w:val="24"/>
          <w:shd w:val="clear" w:color="auto" w:fill="FFFFFF"/>
        </w:rPr>
        <w:t>, J., Shahzad, B., Saleem, K., Jameel, W. and Orgun, M.A., 2019. Cybersecurity and privacy issues for socially integrated mobile healthcare applications operating in a multi-cloud environment. </w:t>
      </w:r>
      <w:r w:rsidRPr="00B57462">
        <w:rPr>
          <w:rFonts w:ascii="Times New Roman" w:hAnsi="Times New Roman" w:cs="Times New Roman"/>
          <w:i/>
          <w:iCs/>
          <w:color w:val="000000" w:themeColor="text1"/>
          <w:sz w:val="24"/>
          <w:szCs w:val="24"/>
          <w:shd w:val="clear" w:color="auto" w:fill="FFFFFF"/>
        </w:rPr>
        <w:t>Health informatics journal</w:t>
      </w:r>
      <w:r w:rsidRPr="00B57462">
        <w:rPr>
          <w:rFonts w:ascii="Times New Roman" w:hAnsi="Times New Roman" w:cs="Times New Roman"/>
          <w:color w:val="000000" w:themeColor="text1"/>
          <w:sz w:val="24"/>
          <w:szCs w:val="24"/>
          <w:shd w:val="clear" w:color="auto" w:fill="FFFFFF"/>
        </w:rPr>
        <w:t>, </w:t>
      </w:r>
      <w:r w:rsidRPr="00B57462">
        <w:rPr>
          <w:rFonts w:ascii="Times New Roman" w:hAnsi="Times New Roman" w:cs="Times New Roman"/>
          <w:i/>
          <w:iCs/>
          <w:color w:val="000000" w:themeColor="text1"/>
          <w:sz w:val="24"/>
          <w:szCs w:val="24"/>
          <w:shd w:val="clear" w:color="auto" w:fill="FFFFFF"/>
        </w:rPr>
        <w:t>25</w:t>
      </w:r>
      <w:r w:rsidRPr="00B57462">
        <w:rPr>
          <w:rFonts w:ascii="Times New Roman" w:hAnsi="Times New Roman" w:cs="Times New Roman"/>
          <w:color w:val="000000" w:themeColor="text1"/>
          <w:sz w:val="24"/>
          <w:szCs w:val="24"/>
          <w:shd w:val="clear" w:color="auto" w:fill="FFFFFF"/>
        </w:rPr>
        <w:t>(2), pp.315-329.</w:t>
      </w:r>
    </w:p>
    <w:p w14:paraId="1B6CA11E" w14:textId="77777777" w:rsidR="00754F4C" w:rsidRPr="00B57462" w:rsidRDefault="00754F4C" w:rsidP="00BB747E">
      <w:pPr>
        <w:spacing w:line="360" w:lineRule="auto"/>
        <w:jc w:val="both"/>
        <w:rPr>
          <w:rFonts w:ascii="Times New Roman" w:hAnsi="Times New Roman" w:cs="Times New Roman"/>
          <w:color w:val="000000" w:themeColor="text1"/>
          <w:sz w:val="24"/>
          <w:szCs w:val="24"/>
          <w:shd w:val="clear" w:color="auto" w:fill="FFFFFF"/>
        </w:rPr>
      </w:pPr>
      <w:r w:rsidRPr="00B57462">
        <w:rPr>
          <w:rFonts w:ascii="Times New Roman" w:hAnsi="Times New Roman" w:cs="Times New Roman"/>
          <w:color w:val="000000" w:themeColor="text1"/>
          <w:sz w:val="24"/>
          <w:szCs w:val="24"/>
          <w:shd w:val="clear" w:color="auto" w:fill="FFFFFF"/>
        </w:rPr>
        <w:t>Bejinariu, A.C., Jitarel, A., Sarca, I. and Mocan, A., 2017. Organizational Change Management–Concepts Definitions and Approaches Inventory. In </w:t>
      </w:r>
      <w:r w:rsidRPr="00B57462">
        <w:rPr>
          <w:rFonts w:ascii="Times New Roman" w:hAnsi="Times New Roman" w:cs="Times New Roman"/>
          <w:i/>
          <w:iCs/>
          <w:color w:val="000000" w:themeColor="text1"/>
          <w:sz w:val="24"/>
          <w:szCs w:val="24"/>
          <w:shd w:val="clear" w:color="auto" w:fill="FFFFFF"/>
        </w:rPr>
        <w:t>Management Challenges in a Network Economy: Proceedings of the MakeLearn and TIIM International Conference</w:t>
      </w:r>
      <w:r w:rsidRPr="00B57462">
        <w:rPr>
          <w:rFonts w:ascii="Times New Roman" w:hAnsi="Times New Roman" w:cs="Times New Roman"/>
          <w:color w:val="000000" w:themeColor="text1"/>
          <w:sz w:val="24"/>
          <w:szCs w:val="24"/>
          <w:shd w:val="clear" w:color="auto" w:fill="FFFFFF"/>
        </w:rPr>
        <w:t> (pp. 321-330).</w:t>
      </w:r>
    </w:p>
    <w:p w14:paraId="316DC8ED" w14:textId="6C2244FE" w:rsidR="00754F4C" w:rsidRPr="00B57462"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B57462">
        <w:rPr>
          <w:rFonts w:ascii="Times New Roman" w:hAnsi="Times New Roman" w:cs="Times New Roman"/>
          <w:color w:val="000000" w:themeColor="text1"/>
          <w:sz w:val="24"/>
          <w:szCs w:val="24"/>
          <w:shd w:val="clear" w:color="auto" w:fill="FFFFFF"/>
        </w:rPr>
        <w:t xml:space="preserve">Bhuyan, S.S., Kabir, U.Y., Escareno, J.M., Ector, K., Palakodeti, S., Wyant, D., Kumar, S., Levy, M., Kedia, S., Dasgupta, D. and Dobalian, A., 2020. Transforming healthcare cybersecurity from reactive to proactive: </w:t>
      </w:r>
      <w:r w:rsidR="004E03AC" w:rsidRPr="00B57462">
        <w:rPr>
          <w:rFonts w:ascii="Times New Roman" w:hAnsi="Times New Roman" w:cs="Times New Roman"/>
          <w:color w:val="000000" w:themeColor="text1"/>
          <w:sz w:val="24"/>
          <w:szCs w:val="24"/>
          <w:shd w:val="clear" w:color="auto" w:fill="FFFFFF"/>
        </w:rPr>
        <w:t>status</w:t>
      </w:r>
      <w:r w:rsidRPr="00B57462">
        <w:rPr>
          <w:rFonts w:ascii="Times New Roman" w:hAnsi="Times New Roman" w:cs="Times New Roman"/>
          <w:color w:val="000000" w:themeColor="text1"/>
          <w:sz w:val="24"/>
          <w:szCs w:val="24"/>
          <w:shd w:val="clear" w:color="auto" w:fill="FFFFFF"/>
        </w:rPr>
        <w:t xml:space="preserve"> and future recommendations. </w:t>
      </w:r>
      <w:r w:rsidRPr="00B57462">
        <w:rPr>
          <w:rFonts w:ascii="Times New Roman" w:hAnsi="Times New Roman" w:cs="Times New Roman"/>
          <w:i/>
          <w:iCs/>
          <w:color w:val="000000" w:themeColor="text1"/>
          <w:sz w:val="24"/>
          <w:szCs w:val="24"/>
          <w:shd w:val="clear" w:color="auto" w:fill="FFFFFF"/>
        </w:rPr>
        <w:t>Journal of medical systems</w:t>
      </w:r>
      <w:r w:rsidRPr="00B57462">
        <w:rPr>
          <w:rFonts w:ascii="Times New Roman" w:hAnsi="Times New Roman" w:cs="Times New Roman"/>
          <w:color w:val="000000" w:themeColor="text1"/>
          <w:sz w:val="24"/>
          <w:szCs w:val="24"/>
          <w:shd w:val="clear" w:color="auto" w:fill="FFFFFF"/>
        </w:rPr>
        <w:t>, </w:t>
      </w:r>
      <w:r w:rsidRPr="00B57462">
        <w:rPr>
          <w:rFonts w:ascii="Times New Roman" w:hAnsi="Times New Roman" w:cs="Times New Roman"/>
          <w:i/>
          <w:iCs/>
          <w:color w:val="000000" w:themeColor="text1"/>
          <w:sz w:val="24"/>
          <w:szCs w:val="24"/>
          <w:shd w:val="clear" w:color="auto" w:fill="FFFFFF"/>
        </w:rPr>
        <w:t>44</w:t>
      </w:r>
      <w:r w:rsidRPr="00B57462">
        <w:rPr>
          <w:rFonts w:ascii="Times New Roman" w:hAnsi="Times New Roman" w:cs="Times New Roman"/>
          <w:color w:val="000000" w:themeColor="text1"/>
          <w:sz w:val="24"/>
          <w:szCs w:val="24"/>
          <w:shd w:val="clear" w:color="auto" w:fill="FFFFFF"/>
        </w:rPr>
        <w:t>(5), pp.1-9.</w:t>
      </w:r>
    </w:p>
    <w:p w14:paraId="5BC1FB72" w14:textId="77777777" w:rsidR="00754F4C" w:rsidRPr="00B57462"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B57462">
        <w:rPr>
          <w:rFonts w:ascii="Times New Roman" w:hAnsi="Times New Roman" w:cs="Times New Roman"/>
          <w:color w:val="000000" w:themeColor="text1"/>
          <w:sz w:val="24"/>
          <w:szCs w:val="24"/>
          <w:shd w:val="clear" w:color="auto" w:fill="FFFFFF"/>
        </w:rPr>
        <w:t>Button, M., Sugiura, L., Blackbourn, D., Shepherd, D.W.J., Wang, V. and Kapend, R., 2020. Victims of Computer Misuse: Main Findings.</w:t>
      </w:r>
    </w:p>
    <w:p w14:paraId="3BD82BF7" w14:textId="77777777" w:rsidR="00754F4C" w:rsidRPr="00B57462" w:rsidRDefault="00754F4C" w:rsidP="009E53B4">
      <w:pPr>
        <w:spacing w:line="360" w:lineRule="auto"/>
        <w:jc w:val="both"/>
        <w:rPr>
          <w:rFonts w:ascii="Times New Roman" w:hAnsi="Times New Roman" w:cs="Times New Roman"/>
          <w:color w:val="000000" w:themeColor="text1"/>
          <w:sz w:val="24"/>
          <w:szCs w:val="24"/>
          <w:shd w:val="clear" w:color="auto" w:fill="FFFFFF"/>
        </w:rPr>
      </w:pPr>
      <w:bookmarkStart w:id="13" w:name="_Hlk68371992"/>
      <w:r w:rsidRPr="00B57462">
        <w:rPr>
          <w:rFonts w:ascii="Times New Roman" w:hAnsi="Times New Roman" w:cs="Times New Roman"/>
          <w:color w:val="000000" w:themeColor="text1"/>
          <w:sz w:val="24"/>
          <w:szCs w:val="24"/>
          <w:shd w:val="clear" w:color="auto" w:fill="FFFFFF"/>
        </w:rPr>
        <w:t>Cavelty, M.D. and Kavanagh</w:t>
      </w:r>
      <w:bookmarkEnd w:id="13"/>
      <w:r w:rsidRPr="00B57462">
        <w:rPr>
          <w:rFonts w:ascii="Times New Roman" w:hAnsi="Times New Roman" w:cs="Times New Roman"/>
          <w:color w:val="000000" w:themeColor="text1"/>
          <w:sz w:val="24"/>
          <w:szCs w:val="24"/>
          <w:shd w:val="clear" w:color="auto" w:fill="FFFFFF"/>
        </w:rPr>
        <w:t>, C., 2019. Cybersecurity and human rights. In </w:t>
      </w:r>
      <w:r w:rsidRPr="00B57462">
        <w:rPr>
          <w:rFonts w:ascii="Times New Roman" w:hAnsi="Times New Roman" w:cs="Times New Roman"/>
          <w:i/>
          <w:iCs/>
          <w:color w:val="000000" w:themeColor="text1"/>
          <w:sz w:val="24"/>
          <w:szCs w:val="24"/>
          <w:shd w:val="clear" w:color="auto" w:fill="FFFFFF"/>
        </w:rPr>
        <w:t>Research Handbook on Human Rights and Digital Technology</w:t>
      </w:r>
      <w:r w:rsidRPr="00B57462">
        <w:rPr>
          <w:rFonts w:ascii="Times New Roman" w:hAnsi="Times New Roman" w:cs="Times New Roman"/>
          <w:color w:val="000000" w:themeColor="text1"/>
          <w:sz w:val="24"/>
          <w:szCs w:val="24"/>
          <w:shd w:val="clear" w:color="auto" w:fill="FFFFFF"/>
        </w:rPr>
        <w:t>. Edward Elgar Publishing.</w:t>
      </w:r>
    </w:p>
    <w:p w14:paraId="6F1B7D9E" w14:textId="77777777" w:rsidR="00754F4C" w:rsidRPr="00B57462"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B57462">
        <w:rPr>
          <w:rFonts w:ascii="Times New Roman" w:hAnsi="Times New Roman" w:cs="Times New Roman"/>
          <w:color w:val="000000" w:themeColor="text1"/>
          <w:sz w:val="24"/>
          <w:szCs w:val="24"/>
          <w:shd w:val="clear" w:color="auto" w:fill="FFFFFF"/>
        </w:rPr>
        <w:t>Coventry, L. and Branley, D., 2018. Cybersecurity in healthcare: a narrative review of trends, threats and ways forward. </w:t>
      </w:r>
      <w:r w:rsidRPr="00B57462">
        <w:rPr>
          <w:rFonts w:ascii="Times New Roman" w:hAnsi="Times New Roman" w:cs="Times New Roman"/>
          <w:i/>
          <w:iCs/>
          <w:color w:val="000000" w:themeColor="text1"/>
          <w:sz w:val="24"/>
          <w:szCs w:val="24"/>
          <w:shd w:val="clear" w:color="auto" w:fill="FFFFFF"/>
        </w:rPr>
        <w:t>Maturitas</w:t>
      </w:r>
      <w:r w:rsidRPr="00B57462">
        <w:rPr>
          <w:rFonts w:ascii="Times New Roman" w:hAnsi="Times New Roman" w:cs="Times New Roman"/>
          <w:color w:val="000000" w:themeColor="text1"/>
          <w:sz w:val="24"/>
          <w:szCs w:val="24"/>
          <w:shd w:val="clear" w:color="auto" w:fill="FFFFFF"/>
        </w:rPr>
        <w:t>, </w:t>
      </w:r>
      <w:r w:rsidRPr="00B57462">
        <w:rPr>
          <w:rFonts w:ascii="Times New Roman" w:hAnsi="Times New Roman" w:cs="Times New Roman"/>
          <w:i/>
          <w:iCs/>
          <w:color w:val="000000" w:themeColor="text1"/>
          <w:sz w:val="24"/>
          <w:szCs w:val="24"/>
          <w:shd w:val="clear" w:color="auto" w:fill="FFFFFF"/>
        </w:rPr>
        <w:t>113</w:t>
      </w:r>
      <w:r w:rsidRPr="00B57462">
        <w:rPr>
          <w:rFonts w:ascii="Times New Roman" w:hAnsi="Times New Roman" w:cs="Times New Roman"/>
          <w:color w:val="000000" w:themeColor="text1"/>
          <w:sz w:val="24"/>
          <w:szCs w:val="24"/>
          <w:shd w:val="clear" w:color="auto" w:fill="FFFFFF"/>
        </w:rPr>
        <w:t>, pp.48-52.</w:t>
      </w:r>
    </w:p>
    <w:p w14:paraId="0CAEFCE7" w14:textId="77777777" w:rsidR="00754F4C" w:rsidRPr="00B57462"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B57462">
        <w:rPr>
          <w:rFonts w:ascii="Times New Roman" w:hAnsi="Times New Roman" w:cs="Times New Roman"/>
          <w:color w:val="000000" w:themeColor="text1"/>
          <w:sz w:val="24"/>
          <w:szCs w:val="24"/>
          <w:shd w:val="clear" w:color="auto" w:fill="FFFFFF"/>
        </w:rPr>
        <w:t>Darko, A., Chan, A.P.C., Ameyaw, E.E., Owusu, E.K., Pärn, E. and Edwards, D.J., 2019. Review of application of analytic hierarchy process (AHP) in construction. </w:t>
      </w:r>
      <w:r w:rsidRPr="00B57462">
        <w:rPr>
          <w:rFonts w:ascii="Times New Roman" w:hAnsi="Times New Roman" w:cs="Times New Roman"/>
          <w:i/>
          <w:iCs/>
          <w:color w:val="000000" w:themeColor="text1"/>
          <w:sz w:val="24"/>
          <w:szCs w:val="24"/>
          <w:shd w:val="clear" w:color="auto" w:fill="FFFFFF"/>
        </w:rPr>
        <w:t>International journal of construction management</w:t>
      </w:r>
      <w:r w:rsidRPr="00B57462">
        <w:rPr>
          <w:rFonts w:ascii="Times New Roman" w:hAnsi="Times New Roman" w:cs="Times New Roman"/>
          <w:color w:val="000000" w:themeColor="text1"/>
          <w:sz w:val="24"/>
          <w:szCs w:val="24"/>
          <w:shd w:val="clear" w:color="auto" w:fill="FFFFFF"/>
        </w:rPr>
        <w:t>, </w:t>
      </w:r>
      <w:r w:rsidRPr="00B57462">
        <w:rPr>
          <w:rFonts w:ascii="Times New Roman" w:hAnsi="Times New Roman" w:cs="Times New Roman"/>
          <w:i/>
          <w:iCs/>
          <w:color w:val="000000" w:themeColor="text1"/>
          <w:sz w:val="24"/>
          <w:szCs w:val="24"/>
          <w:shd w:val="clear" w:color="auto" w:fill="FFFFFF"/>
        </w:rPr>
        <w:t>19</w:t>
      </w:r>
      <w:r w:rsidRPr="00B57462">
        <w:rPr>
          <w:rFonts w:ascii="Times New Roman" w:hAnsi="Times New Roman" w:cs="Times New Roman"/>
          <w:color w:val="000000" w:themeColor="text1"/>
          <w:sz w:val="24"/>
          <w:szCs w:val="24"/>
          <w:shd w:val="clear" w:color="auto" w:fill="FFFFFF"/>
        </w:rPr>
        <w:t>(5), pp.436-452.</w:t>
      </w:r>
    </w:p>
    <w:p w14:paraId="3028EFFA" w14:textId="77777777" w:rsidR="00754F4C" w:rsidRPr="00B57462"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B57462">
        <w:rPr>
          <w:rFonts w:ascii="Times New Roman" w:hAnsi="Times New Roman" w:cs="Times New Roman"/>
          <w:color w:val="000000" w:themeColor="text1"/>
          <w:sz w:val="24"/>
          <w:szCs w:val="24"/>
          <w:shd w:val="clear" w:color="auto" w:fill="FFFFFF"/>
        </w:rPr>
        <w:t>Dogaru, D.I. and Dumitrache, I., 2017, June. Cyber security in healthcare networks. In </w:t>
      </w:r>
      <w:r w:rsidRPr="00B57462">
        <w:rPr>
          <w:rFonts w:ascii="Times New Roman" w:hAnsi="Times New Roman" w:cs="Times New Roman"/>
          <w:i/>
          <w:iCs/>
          <w:color w:val="000000" w:themeColor="text1"/>
          <w:sz w:val="24"/>
          <w:szCs w:val="24"/>
          <w:shd w:val="clear" w:color="auto" w:fill="FFFFFF"/>
        </w:rPr>
        <w:t>2017 E-Health and Bioengineering Conference (EHB)</w:t>
      </w:r>
      <w:r w:rsidRPr="00B57462">
        <w:rPr>
          <w:rFonts w:ascii="Times New Roman" w:hAnsi="Times New Roman" w:cs="Times New Roman"/>
          <w:color w:val="000000" w:themeColor="text1"/>
          <w:sz w:val="24"/>
          <w:szCs w:val="24"/>
          <w:shd w:val="clear" w:color="auto" w:fill="FFFFFF"/>
        </w:rPr>
        <w:t> (pp. 414-417). IEEE.</w:t>
      </w:r>
    </w:p>
    <w:p w14:paraId="2D8B1D4B" w14:textId="77777777" w:rsidR="00754F4C" w:rsidRPr="00B57462" w:rsidRDefault="00754F4C" w:rsidP="00BB747E">
      <w:pPr>
        <w:spacing w:line="360" w:lineRule="auto"/>
        <w:jc w:val="both"/>
        <w:rPr>
          <w:rFonts w:ascii="Times New Roman" w:hAnsi="Times New Roman" w:cs="Times New Roman"/>
          <w:color w:val="000000" w:themeColor="text1"/>
          <w:sz w:val="24"/>
          <w:szCs w:val="24"/>
          <w:shd w:val="clear" w:color="auto" w:fill="FFFFFF"/>
        </w:rPr>
      </w:pPr>
      <w:r w:rsidRPr="00B57462">
        <w:rPr>
          <w:rFonts w:ascii="Times New Roman" w:hAnsi="Times New Roman" w:cs="Times New Roman"/>
          <w:color w:val="000000" w:themeColor="text1"/>
          <w:sz w:val="24"/>
          <w:szCs w:val="24"/>
          <w:shd w:val="clear" w:color="auto" w:fill="FFFFFF"/>
        </w:rPr>
        <w:t>Efe, P. and Demirors, O., 2019. A change management model and its application in software development projects. </w:t>
      </w:r>
      <w:r w:rsidRPr="00B57462">
        <w:rPr>
          <w:rFonts w:ascii="Times New Roman" w:hAnsi="Times New Roman" w:cs="Times New Roman"/>
          <w:i/>
          <w:iCs/>
          <w:color w:val="000000" w:themeColor="text1"/>
          <w:sz w:val="24"/>
          <w:szCs w:val="24"/>
          <w:shd w:val="clear" w:color="auto" w:fill="FFFFFF"/>
        </w:rPr>
        <w:t>Computer Standards &amp; Interfaces</w:t>
      </w:r>
      <w:r w:rsidRPr="00B57462">
        <w:rPr>
          <w:rFonts w:ascii="Times New Roman" w:hAnsi="Times New Roman" w:cs="Times New Roman"/>
          <w:color w:val="000000" w:themeColor="text1"/>
          <w:sz w:val="24"/>
          <w:szCs w:val="24"/>
          <w:shd w:val="clear" w:color="auto" w:fill="FFFFFF"/>
        </w:rPr>
        <w:t>, </w:t>
      </w:r>
      <w:r w:rsidRPr="00B57462">
        <w:rPr>
          <w:rFonts w:ascii="Times New Roman" w:hAnsi="Times New Roman" w:cs="Times New Roman"/>
          <w:i/>
          <w:iCs/>
          <w:color w:val="000000" w:themeColor="text1"/>
          <w:sz w:val="24"/>
          <w:szCs w:val="24"/>
          <w:shd w:val="clear" w:color="auto" w:fill="FFFFFF"/>
        </w:rPr>
        <w:t>66</w:t>
      </w:r>
      <w:r w:rsidRPr="00B57462">
        <w:rPr>
          <w:rFonts w:ascii="Times New Roman" w:hAnsi="Times New Roman" w:cs="Times New Roman"/>
          <w:color w:val="000000" w:themeColor="text1"/>
          <w:sz w:val="24"/>
          <w:szCs w:val="24"/>
          <w:shd w:val="clear" w:color="auto" w:fill="FFFFFF"/>
        </w:rPr>
        <w:t>, p.103353.</w:t>
      </w:r>
    </w:p>
    <w:p w14:paraId="4CEF870F" w14:textId="77777777" w:rsidR="00754F4C" w:rsidRPr="00B57462" w:rsidRDefault="00754F4C" w:rsidP="00BB747E">
      <w:pPr>
        <w:spacing w:line="360" w:lineRule="auto"/>
        <w:jc w:val="both"/>
        <w:rPr>
          <w:rFonts w:ascii="Times New Roman" w:hAnsi="Times New Roman" w:cs="Times New Roman"/>
          <w:color w:val="000000" w:themeColor="text1"/>
          <w:sz w:val="24"/>
          <w:szCs w:val="24"/>
          <w:shd w:val="clear" w:color="auto" w:fill="FFFFFF"/>
        </w:rPr>
      </w:pPr>
      <w:r w:rsidRPr="00B57462">
        <w:rPr>
          <w:rFonts w:ascii="Times New Roman" w:hAnsi="Times New Roman" w:cs="Times New Roman"/>
          <w:color w:val="000000" w:themeColor="text1"/>
          <w:sz w:val="24"/>
          <w:szCs w:val="24"/>
          <w:shd w:val="clear" w:color="auto" w:fill="FFFFFF"/>
        </w:rPr>
        <w:t>Gallego, J.M., 2017. Organizational trauma and change management. In </w:t>
      </w:r>
      <w:r w:rsidRPr="00B57462">
        <w:rPr>
          <w:rFonts w:ascii="Times New Roman" w:hAnsi="Times New Roman" w:cs="Times New Roman"/>
          <w:i/>
          <w:iCs/>
          <w:color w:val="000000" w:themeColor="text1"/>
          <w:sz w:val="24"/>
          <w:szCs w:val="24"/>
          <w:shd w:val="clear" w:color="auto" w:fill="FFFFFF"/>
        </w:rPr>
        <w:t>Impact of Organizational Trauma on Workplace Behavior and Performance</w:t>
      </w:r>
      <w:r w:rsidRPr="00B57462">
        <w:rPr>
          <w:rFonts w:ascii="Times New Roman" w:hAnsi="Times New Roman" w:cs="Times New Roman"/>
          <w:color w:val="000000" w:themeColor="text1"/>
          <w:sz w:val="24"/>
          <w:szCs w:val="24"/>
          <w:shd w:val="clear" w:color="auto" w:fill="FFFFFF"/>
        </w:rPr>
        <w:t> (pp. 140-161). IGI Global.</w:t>
      </w:r>
    </w:p>
    <w:p w14:paraId="1C1D28DD" w14:textId="77777777" w:rsidR="00754F4C" w:rsidRPr="0038248D" w:rsidRDefault="00754F4C" w:rsidP="009E53B4">
      <w:pPr>
        <w:spacing w:line="360" w:lineRule="auto"/>
        <w:jc w:val="both"/>
        <w:rPr>
          <w:rFonts w:ascii="Times New Roman" w:hAnsi="Times New Roman" w:cs="Times New Roman"/>
          <w:color w:val="000000" w:themeColor="text1"/>
          <w:sz w:val="24"/>
          <w:szCs w:val="24"/>
          <w:shd w:val="clear" w:color="auto" w:fill="FFFFFF"/>
        </w:rPr>
      </w:pPr>
      <w:bookmarkStart w:id="14" w:name="_Hlk68451861"/>
      <w:r w:rsidRPr="00B57462">
        <w:rPr>
          <w:rFonts w:ascii="Times New Roman" w:hAnsi="Times New Roman" w:cs="Times New Roman"/>
          <w:color w:val="000000" w:themeColor="text1"/>
          <w:sz w:val="24"/>
          <w:szCs w:val="24"/>
          <w:shd w:val="clear" w:color="auto" w:fill="FFFFFF"/>
        </w:rPr>
        <w:t>Goepel</w:t>
      </w:r>
      <w:bookmarkEnd w:id="14"/>
      <w:r w:rsidRPr="00B57462">
        <w:rPr>
          <w:rFonts w:ascii="Times New Roman" w:hAnsi="Times New Roman" w:cs="Times New Roman"/>
          <w:color w:val="000000" w:themeColor="text1"/>
          <w:sz w:val="24"/>
          <w:szCs w:val="24"/>
          <w:shd w:val="clear" w:color="auto" w:fill="FFFFFF"/>
        </w:rPr>
        <w:t>, K.D., 2018. Implementation of an online software tool for the analytic hierarchy process (AHP-OS). </w:t>
      </w:r>
      <w:r w:rsidRPr="00B57462">
        <w:rPr>
          <w:rFonts w:ascii="Times New Roman" w:hAnsi="Times New Roman" w:cs="Times New Roman"/>
          <w:i/>
          <w:iCs/>
          <w:color w:val="000000" w:themeColor="text1"/>
          <w:sz w:val="24"/>
          <w:szCs w:val="24"/>
          <w:shd w:val="clear" w:color="auto" w:fill="FFFFFF"/>
        </w:rPr>
        <w:t xml:space="preserve">International Journal of the Analytic Hierarchy </w:t>
      </w:r>
      <w:r w:rsidRPr="0038248D">
        <w:rPr>
          <w:rFonts w:ascii="Times New Roman" w:hAnsi="Times New Roman" w:cs="Times New Roman"/>
          <w:i/>
          <w:iCs/>
          <w:color w:val="000000" w:themeColor="text1"/>
          <w:sz w:val="24"/>
          <w:szCs w:val="24"/>
          <w:shd w:val="clear" w:color="auto" w:fill="FFFFFF"/>
        </w:rPr>
        <w:t>Process</w:t>
      </w:r>
      <w:r w:rsidRPr="0038248D">
        <w:rPr>
          <w:rFonts w:ascii="Times New Roman" w:hAnsi="Times New Roman" w:cs="Times New Roman"/>
          <w:color w:val="000000" w:themeColor="text1"/>
          <w:sz w:val="24"/>
          <w:szCs w:val="24"/>
          <w:shd w:val="clear" w:color="auto" w:fill="FFFFFF"/>
        </w:rPr>
        <w:t>, </w:t>
      </w:r>
      <w:r w:rsidRPr="0038248D">
        <w:rPr>
          <w:rFonts w:ascii="Times New Roman" w:hAnsi="Times New Roman" w:cs="Times New Roman"/>
          <w:i/>
          <w:iCs/>
          <w:color w:val="000000" w:themeColor="text1"/>
          <w:sz w:val="24"/>
          <w:szCs w:val="24"/>
          <w:shd w:val="clear" w:color="auto" w:fill="FFFFFF"/>
        </w:rPr>
        <w:t>10</w:t>
      </w:r>
      <w:r w:rsidRPr="0038248D">
        <w:rPr>
          <w:rFonts w:ascii="Times New Roman" w:hAnsi="Times New Roman" w:cs="Times New Roman"/>
          <w:color w:val="000000" w:themeColor="text1"/>
          <w:sz w:val="24"/>
          <w:szCs w:val="24"/>
          <w:shd w:val="clear" w:color="auto" w:fill="FFFFFF"/>
        </w:rPr>
        <w:t>(3).</w:t>
      </w:r>
    </w:p>
    <w:p w14:paraId="25B554AB" w14:textId="77777777" w:rsidR="00754F4C" w:rsidRPr="003A05A5" w:rsidRDefault="00754F4C" w:rsidP="00BB747E">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lastRenderedPageBreak/>
        <w:t>Hechler, E., Oberhofer, M. and Schaeck, T., 2020. AI and Change Management. In </w:t>
      </w:r>
      <w:r w:rsidRPr="003A05A5">
        <w:rPr>
          <w:rFonts w:ascii="Times New Roman" w:hAnsi="Times New Roman" w:cs="Times New Roman"/>
          <w:i/>
          <w:iCs/>
          <w:color w:val="000000" w:themeColor="text1"/>
          <w:sz w:val="24"/>
          <w:szCs w:val="24"/>
          <w:shd w:val="clear" w:color="auto" w:fill="FFFFFF"/>
        </w:rPr>
        <w:t>Deploying AI in the Enterprise</w:t>
      </w:r>
      <w:r w:rsidRPr="003A05A5">
        <w:rPr>
          <w:rFonts w:ascii="Times New Roman" w:hAnsi="Times New Roman" w:cs="Times New Roman"/>
          <w:color w:val="000000" w:themeColor="text1"/>
          <w:sz w:val="24"/>
          <w:szCs w:val="24"/>
          <w:shd w:val="clear" w:color="auto" w:fill="FFFFFF"/>
        </w:rPr>
        <w:t> (pp. 235-252). Apress, Berkeley, CA.</w:t>
      </w:r>
    </w:p>
    <w:p w14:paraId="387DE84E" w14:textId="77777777"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bookmarkStart w:id="15" w:name="_Hlk68451887"/>
      <w:r w:rsidRPr="003A05A5">
        <w:rPr>
          <w:rFonts w:ascii="Times New Roman" w:hAnsi="Times New Roman" w:cs="Times New Roman"/>
          <w:color w:val="000000" w:themeColor="text1"/>
          <w:sz w:val="24"/>
          <w:szCs w:val="24"/>
          <w:shd w:val="clear" w:color="auto" w:fill="FFFFFF"/>
        </w:rPr>
        <w:t>Ho, W. and Ma</w:t>
      </w:r>
      <w:bookmarkEnd w:id="15"/>
      <w:r w:rsidRPr="003A05A5">
        <w:rPr>
          <w:rFonts w:ascii="Times New Roman" w:hAnsi="Times New Roman" w:cs="Times New Roman"/>
          <w:color w:val="000000" w:themeColor="text1"/>
          <w:sz w:val="24"/>
          <w:szCs w:val="24"/>
          <w:shd w:val="clear" w:color="auto" w:fill="FFFFFF"/>
        </w:rPr>
        <w:t>, X., 2018. The state-of-the-art integrations and applications of the analytic hierarchy process. </w:t>
      </w:r>
      <w:r w:rsidRPr="003A05A5">
        <w:rPr>
          <w:rFonts w:ascii="Times New Roman" w:hAnsi="Times New Roman" w:cs="Times New Roman"/>
          <w:i/>
          <w:iCs/>
          <w:color w:val="000000" w:themeColor="text1"/>
          <w:sz w:val="24"/>
          <w:szCs w:val="24"/>
          <w:shd w:val="clear" w:color="auto" w:fill="FFFFFF"/>
        </w:rPr>
        <w:t>European Journal of Operational Research</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267</w:t>
      </w:r>
      <w:r w:rsidRPr="003A05A5">
        <w:rPr>
          <w:rFonts w:ascii="Times New Roman" w:hAnsi="Times New Roman" w:cs="Times New Roman"/>
          <w:color w:val="000000" w:themeColor="text1"/>
          <w:sz w:val="24"/>
          <w:szCs w:val="24"/>
          <w:shd w:val="clear" w:color="auto" w:fill="FFFFFF"/>
        </w:rPr>
        <w:t>(2), pp.399-414.</w:t>
      </w:r>
    </w:p>
    <w:p w14:paraId="5145DD6A" w14:textId="77777777"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Jalali, M.S. and Kaiser, J.P., 2018. Cybersecurity in hospitals: a systematic, organizational perspective. </w:t>
      </w:r>
      <w:r w:rsidRPr="003A05A5">
        <w:rPr>
          <w:rFonts w:ascii="Times New Roman" w:hAnsi="Times New Roman" w:cs="Times New Roman"/>
          <w:i/>
          <w:iCs/>
          <w:color w:val="000000" w:themeColor="text1"/>
          <w:sz w:val="24"/>
          <w:szCs w:val="24"/>
          <w:shd w:val="clear" w:color="auto" w:fill="FFFFFF"/>
        </w:rPr>
        <w:t>Journal of medical Internet research</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20</w:t>
      </w:r>
      <w:r w:rsidRPr="003A05A5">
        <w:rPr>
          <w:rFonts w:ascii="Times New Roman" w:hAnsi="Times New Roman" w:cs="Times New Roman"/>
          <w:color w:val="000000" w:themeColor="text1"/>
          <w:sz w:val="24"/>
          <w:szCs w:val="24"/>
          <w:shd w:val="clear" w:color="auto" w:fill="FFFFFF"/>
        </w:rPr>
        <w:t>(5), p.e10059.</w:t>
      </w:r>
    </w:p>
    <w:p w14:paraId="004C06A0" w14:textId="77777777"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bookmarkStart w:id="16" w:name="_Hlk68453532"/>
      <w:r w:rsidRPr="003A05A5">
        <w:rPr>
          <w:rFonts w:ascii="Times New Roman" w:hAnsi="Times New Roman" w:cs="Times New Roman"/>
          <w:color w:val="000000" w:themeColor="text1"/>
          <w:sz w:val="24"/>
          <w:szCs w:val="24"/>
          <w:shd w:val="clear" w:color="auto" w:fill="FFFFFF"/>
        </w:rPr>
        <w:t>McLeod, A. and Dolezel</w:t>
      </w:r>
      <w:bookmarkEnd w:id="16"/>
      <w:r w:rsidRPr="003A05A5">
        <w:rPr>
          <w:rFonts w:ascii="Times New Roman" w:hAnsi="Times New Roman" w:cs="Times New Roman"/>
          <w:color w:val="000000" w:themeColor="text1"/>
          <w:sz w:val="24"/>
          <w:szCs w:val="24"/>
          <w:shd w:val="clear" w:color="auto" w:fill="FFFFFF"/>
        </w:rPr>
        <w:t>, D., 2018. Cyber-analytics: Modeling factors associated with healthcare data breaches. </w:t>
      </w:r>
      <w:r w:rsidRPr="003A05A5">
        <w:rPr>
          <w:rFonts w:ascii="Times New Roman" w:hAnsi="Times New Roman" w:cs="Times New Roman"/>
          <w:i/>
          <w:iCs/>
          <w:color w:val="000000" w:themeColor="text1"/>
          <w:sz w:val="24"/>
          <w:szCs w:val="24"/>
          <w:shd w:val="clear" w:color="auto" w:fill="FFFFFF"/>
        </w:rPr>
        <w:t>Decision Support Systems</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108</w:t>
      </w:r>
      <w:r w:rsidRPr="003A05A5">
        <w:rPr>
          <w:rFonts w:ascii="Times New Roman" w:hAnsi="Times New Roman" w:cs="Times New Roman"/>
          <w:color w:val="000000" w:themeColor="text1"/>
          <w:sz w:val="24"/>
          <w:szCs w:val="24"/>
          <w:shd w:val="clear" w:color="auto" w:fill="FFFFFF"/>
        </w:rPr>
        <w:t>, pp.57-68.</w:t>
      </w:r>
    </w:p>
    <w:p w14:paraId="7FA6D6CD" w14:textId="0AAB79DD"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 xml:space="preserve">Mysoor, D.P., 2019. Does UK Really Have a ‘Closed’List of Works Protected by </w:t>
      </w:r>
      <w:r w:rsidR="00EA51B2" w:rsidRPr="003A05A5">
        <w:rPr>
          <w:rFonts w:ascii="Times New Roman" w:hAnsi="Times New Roman" w:cs="Times New Roman"/>
          <w:color w:val="000000" w:themeColor="text1"/>
          <w:sz w:val="24"/>
          <w:szCs w:val="24"/>
          <w:shd w:val="clear" w:color="auto" w:fill="FFFFFF"/>
        </w:rPr>
        <w:t>Copyright.</w:t>
      </w:r>
    </w:p>
    <w:p w14:paraId="3E8B7CE5" w14:textId="77777777" w:rsidR="00754F4C" w:rsidRPr="003A05A5" w:rsidRDefault="00754F4C" w:rsidP="00754F4C">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Norwood, C.W., Maxey, H.L., Randolph, C., Gano, L. and Kochhar, K., 2017. Administrative challenges to the integration of oral health with primary care: a SWOT analysis of health care executives at federally qualified health centers. </w:t>
      </w:r>
      <w:r w:rsidRPr="003A05A5">
        <w:rPr>
          <w:rFonts w:ascii="Times New Roman" w:hAnsi="Times New Roman" w:cs="Times New Roman"/>
          <w:i/>
          <w:iCs/>
          <w:color w:val="000000" w:themeColor="text1"/>
          <w:sz w:val="24"/>
          <w:szCs w:val="24"/>
          <w:shd w:val="clear" w:color="auto" w:fill="FFFFFF"/>
        </w:rPr>
        <w:t>The Journal of ambulatory care management</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40</w:t>
      </w:r>
      <w:r w:rsidRPr="003A05A5">
        <w:rPr>
          <w:rFonts w:ascii="Times New Roman" w:hAnsi="Times New Roman" w:cs="Times New Roman"/>
          <w:color w:val="000000" w:themeColor="text1"/>
          <w:sz w:val="24"/>
          <w:szCs w:val="24"/>
          <w:shd w:val="clear" w:color="auto" w:fill="FFFFFF"/>
        </w:rPr>
        <w:t>(3), p.204.</w:t>
      </w:r>
    </w:p>
    <w:p w14:paraId="0843402D" w14:textId="77777777" w:rsidR="00754F4C" w:rsidRPr="003A05A5" w:rsidRDefault="00754F4C" w:rsidP="00BB747E">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Olivier, B., 2018. Psychometric validation of an Organisational Performance Questionnaire (OPQ) based on the Burke-Litwin model. </w:t>
      </w:r>
      <w:r w:rsidRPr="003A05A5">
        <w:rPr>
          <w:rFonts w:ascii="Times New Roman" w:hAnsi="Times New Roman" w:cs="Times New Roman"/>
          <w:i/>
          <w:iCs/>
          <w:color w:val="000000" w:themeColor="text1"/>
          <w:sz w:val="24"/>
          <w:szCs w:val="24"/>
          <w:shd w:val="clear" w:color="auto" w:fill="FFFFFF"/>
        </w:rPr>
        <w:t>Journal of Psychology in Africa</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28</w:t>
      </w:r>
      <w:r w:rsidRPr="003A05A5">
        <w:rPr>
          <w:rFonts w:ascii="Times New Roman" w:hAnsi="Times New Roman" w:cs="Times New Roman"/>
          <w:color w:val="000000" w:themeColor="text1"/>
          <w:sz w:val="24"/>
          <w:szCs w:val="24"/>
          <w:shd w:val="clear" w:color="auto" w:fill="FFFFFF"/>
        </w:rPr>
        <w:t>(1), pp.46-51.</w:t>
      </w:r>
    </w:p>
    <w:p w14:paraId="1701AFCE" w14:textId="77777777"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bookmarkStart w:id="17" w:name="_Hlk68453576"/>
      <w:r w:rsidRPr="003A05A5">
        <w:rPr>
          <w:rFonts w:ascii="Times New Roman" w:hAnsi="Times New Roman" w:cs="Times New Roman"/>
          <w:color w:val="000000" w:themeColor="text1"/>
          <w:sz w:val="24"/>
          <w:szCs w:val="24"/>
          <w:shd w:val="clear" w:color="auto" w:fill="FFFFFF"/>
        </w:rPr>
        <w:t>Perols, R.R. and Murthy</w:t>
      </w:r>
      <w:bookmarkEnd w:id="17"/>
      <w:r w:rsidRPr="003A05A5">
        <w:rPr>
          <w:rFonts w:ascii="Times New Roman" w:hAnsi="Times New Roman" w:cs="Times New Roman"/>
          <w:color w:val="000000" w:themeColor="text1"/>
          <w:sz w:val="24"/>
          <w:szCs w:val="24"/>
          <w:shd w:val="clear" w:color="auto" w:fill="FFFFFF"/>
        </w:rPr>
        <w:t>, U.S., 2018. The impact of cybersecurity risk management examinations and cybersecurity incidents on investor perceptions. </w:t>
      </w:r>
      <w:r w:rsidRPr="003A05A5">
        <w:rPr>
          <w:rFonts w:ascii="Times New Roman" w:hAnsi="Times New Roman" w:cs="Times New Roman"/>
          <w:i/>
          <w:iCs/>
          <w:color w:val="000000" w:themeColor="text1"/>
          <w:sz w:val="24"/>
          <w:szCs w:val="24"/>
          <w:shd w:val="clear" w:color="auto" w:fill="FFFFFF"/>
        </w:rPr>
        <w:t>Available at SSRN 3112872</w:t>
      </w:r>
      <w:r w:rsidRPr="003A05A5">
        <w:rPr>
          <w:rFonts w:ascii="Times New Roman" w:hAnsi="Times New Roman" w:cs="Times New Roman"/>
          <w:color w:val="000000" w:themeColor="text1"/>
          <w:sz w:val="24"/>
          <w:szCs w:val="24"/>
          <w:shd w:val="clear" w:color="auto" w:fill="FFFFFF"/>
        </w:rPr>
        <w:t>.</w:t>
      </w:r>
    </w:p>
    <w:p w14:paraId="36C220D1" w14:textId="77777777"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Şahin, T., Ocak, S. and Top, M., 2019. Analytic hierarchy process for hospital site selection. </w:t>
      </w:r>
      <w:r w:rsidRPr="003A05A5">
        <w:rPr>
          <w:rFonts w:ascii="Times New Roman" w:hAnsi="Times New Roman" w:cs="Times New Roman"/>
          <w:i/>
          <w:iCs/>
          <w:color w:val="000000" w:themeColor="text1"/>
          <w:sz w:val="24"/>
          <w:szCs w:val="24"/>
          <w:shd w:val="clear" w:color="auto" w:fill="FFFFFF"/>
        </w:rPr>
        <w:t>Health Policy and Technology</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8</w:t>
      </w:r>
      <w:r w:rsidRPr="003A05A5">
        <w:rPr>
          <w:rFonts w:ascii="Times New Roman" w:hAnsi="Times New Roman" w:cs="Times New Roman"/>
          <w:color w:val="000000" w:themeColor="text1"/>
          <w:sz w:val="24"/>
          <w:szCs w:val="24"/>
          <w:shd w:val="clear" w:color="auto" w:fill="FFFFFF"/>
        </w:rPr>
        <w:t>(1), pp.42-50.</w:t>
      </w:r>
    </w:p>
    <w:p w14:paraId="5071C77E" w14:textId="77777777"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Shachar, C., Engel, J. and Elwyn, G., 2020. Implications for telehealth in a postpandemic future: regulatory and privacy issues. </w:t>
      </w:r>
      <w:r w:rsidRPr="003A05A5">
        <w:rPr>
          <w:rFonts w:ascii="Times New Roman" w:hAnsi="Times New Roman" w:cs="Times New Roman"/>
          <w:i/>
          <w:iCs/>
          <w:color w:val="000000" w:themeColor="text1"/>
          <w:sz w:val="24"/>
          <w:szCs w:val="24"/>
          <w:shd w:val="clear" w:color="auto" w:fill="FFFFFF"/>
        </w:rPr>
        <w:t>Jama</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323</w:t>
      </w:r>
      <w:r w:rsidRPr="003A05A5">
        <w:rPr>
          <w:rFonts w:ascii="Times New Roman" w:hAnsi="Times New Roman" w:cs="Times New Roman"/>
          <w:color w:val="000000" w:themeColor="text1"/>
          <w:sz w:val="24"/>
          <w:szCs w:val="24"/>
          <w:shd w:val="clear" w:color="auto" w:fill="FFFFFF"/>
        </w:rPr>
        <w:t>(23), pp.2375-2376.</w:t>
      </w:r>
    </w:p>
    <w:p w14:paraId="37FF173F" w14:textId="77777777" w:rsidR="00754F4C" w:rsidRPr="003A05A5" w:rsidRDefault="00754F4C" w:rsidP="00BB747E">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Shirazi, F., Kazemipoor, H. and Tavakkoli-Moghaddam, R., 2017. Fuzzy decision analysis for project scope change management. </w:t>
      </w:r>
      <w:r w:rsidRPr="003A05A5">
        <w:rPr>
          <w:rFonts w:ascii="Times New Roman" w:hAnsi="Times New Roman" w:cs="Times New Roman"/>
          <w:i/>
          <w:iCs/>
          <w:color w:val="000000" w:themeColor="text1"/>
          <w:sz w:val="24"/>
          <w:szCs w:val="24"/>
          <w:shd w:val="clear" w:color="auto" w:fill="FFFFFF"/>
        </w:rPr>
        <w:t>Decision Science Letters</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6</w:t>
      </w:r>
      <w:r w:rsidRPr="003A05A5">
        <w:rPr>
          <w:rFonts w:ascii="Times New Roman" w:hAnsi="Times New Roman" w:cs="Times New Roman"/>
          <w:color w:val="000000" w:themeColor="text1"/>
          <w:sz w:val="24"/>
          <w:szCs w:val="24"/>
          <w:shd w:val="clear" w:color="auto" w:fill="FFFFFF"/>
        </w:rPr>
        <w:t>(4), pp.395-406.</w:t>
      </w:r>
    </w:p>
    <w:p w14:paraId="502BA9FF" w14:textId="77777777"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Stobert, E., Barrera, D., Homier, V. and Kollek, D., 2020, April. Understanding cybersecurity practices in emergency departments. In </w:t>
      </w:r>
      <w:r w:rsidRPr="003A05A5">
        <w:rPr>
          <w:rFonts w:ascii="Times New Roman" w:hAnsi="Times New Roman" w:cs="Times New Roman"/>
          <w:i/>
          <w:iCs/>
          <w:color w:val="000000" w:themeColor="text1"/>
          <w:sz w:val="24"/>
          <w:szCs w:val="24"/>
          <w:shd w:val="clear" w:color="auto" w:fill="FFFFFF"/>
        </w:rPr>
        <w:t>Proceedings of the 2020 CHI Conference on Human Factors in Computing Systems</w:t>
      </w:r>
      <w:r w:rsidRPr="003A05A5">
        <w:rPr>
          <w:rFonts w:ascii="Times New Roman" w:hAnsi="Times New Roman" w:cs="Times New Roman"/>
          <w:color w:val="000000" w:themeColor="text1"/>
          <w:sz w:val="24"/>
          <w:szCs w:val="24"/>
          <w:shd w:val="clear" w:color="auto" w:fill="FFFFFF"/>
        </w:rPr>
        <w:t> (pp. 1-8).</w:t>
      </w:r>
    </w:p>
    <w:p w14:paraId="36257ADF" w14:textId="77777777" w:rsidR="00754F4C" w:rsidRPr="003A05A5" w:rsidRDefault="00754F4C" w:rsidP="00BB747E">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Stone, K.B., Brown, L., Smith, S.L. and Jacobs, J., 2018. Organizational Assessment: An integrated approach to diagnosis and interventions. </w:t>
      </w:r>
      <w:r w:rsidRPr="003A05A5">
        <w:rPr>
          <w:rFonts w:ascii="Times New Roman" w:hAnsi="Times New Roman" w:cs="Times New Roman"/>
          <w:i/>
          <w:iCs/>
          <w:color w:val="000000" w:themeColor="text1"/>
          <w:sz w:val="24"/>
          <w:szCs w:val="24"/>
          <w:shd w:val="clear" w:color="auto" w:fill="FFFFFF"/>
        </w:rPr>
        <w:t>Organization Development Journal</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36</w:t>
      </w:r>
      <w:r w:rsidRPr="003A05A5">
        <w:rPr>
          <w:rFonts w:ascii="Times New Roman" w:hAnsi="Times New Roman" w:cs="Times New Roman"/>
          <w:color w:val="000000" w:themeColor="text1"/>
          <w:sz w:val="24"/>
          <w:szCs w:val="24"/>
          <w:shd w:val="clear" w:color="auto" w:fill="FFFFFF"/>
        </w:rPr>
        <w:t>(1).</w:t>
      </w:r>
    </w:p>
    <w:p w14:paraId="56E791AE" w14:textId="77777777"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lastRenderedPageBreak/>
        <w:t>Strielkina, A., Illiashenko, O., Zhydenko, M. and Uzun, D., 2018, May. Cybersecurity of healthcare IoT-based systems: Regulation and case-oriented assessment. In </w:t>
      </w:r>
      <w:r w:rsidRPr="003A05A5">
        <w:rPr>
          <w:rFonts w:ascii="Times New Roman" w:hAnsi="Times New Roman" w:cs="Times New Roman"/>
          <w:i/>
          <w:iCs/>
          <w:color w:val="000000" w:themeColor="text1"/>
          <w:sz w:val="24"/>
          <w:szCs w:val="24"/>
          <w:shd w:val="clear" w:color="auto" w:fill="FFFFFF"/>
        </w:rPr>
        <w:t>2018 IEEE 9th International Conference on Dependable Systems, Services and Technologies (DESSERT)</w:t>
      </w:r>
      <w:r w:rsidRPr="003A05A5">
        <w:rPr>
          <w:rFonts w:ascii="Times New Roman" w:hAnsi="Times New Roman" w:cs="Times New Roman"/>
          <w:color w:val="000000" w:themeColor="text1"/>
          <w:sz w:val="24"/>
          <w:szCs w:val="24"/>
          <w:shd w:val="clear" w:color="auto" w:fill="FFFFFF"/>
        </w:rPr>
        <w:t> (pp. 67-73). IEEE.</w:t>
      </w:r>
    </w:p>
    <w:p w14:paraId="0CCCA3CB" w14:textId="06609CF2" w:rsidR="00754F4C" w:rsidRPr="003A05A5" w:rsidRDefault="00754F4C" w:rsidP="009E53B4">
      <w:pPr>
        <w:spacing w:line="360" w:lineRule="auto"/>
        <w:jc w:val="both"/>
        <w:rPr>
          <w:rFonts w:ascii="Times New Roman" w:hAnsi="Times New Roman" w:cs="Times New Roman"/>
          <w:color w:val="000000" w:themeColor="text1"/>
          <w:sz w:val="24"/>
          <w:szCs w:val="24"/>
          <w:shd w:val="clear" w:color="auto" w:fill="FFFFFF"/>
        </w:rPr>
      </w:pPr>
      <w:bookmarkStart w:id="18" w:name="_Hlk68448185"/>
      <w:r w:rsidRPr="003A05A5">
        <w:rPr>
          <w:rFonts w:ascii="Times New Roman" w:hAnsi="Times New Roman" w:cs="Times New Roman"/>
          <w:color w:val="000000" w:themeColor="text1"/>
          <w:sz w:val="24"/>
          <w:szCs w:val="24"/>
          <w:shd w:val="clear" w:color="auto" w:fill="FFFFFF"/>
        </w:rPr>
        <w:t>Veale</w:t>
      </w:r>
      <w:bookmarkEnd w:id="18"/>
      <w:r w:rsidRPr="003A05A5">
        <w:rPr>
          <w:rFonts w:ascii="Times New Roman" w:hAnsi="Times New Roman" w:cs="Times New Roman"/>
          <w:color w:val="000000" w:themeColor="text1"/>
          <w:sz w:val="24"/>
          <w:szCs w:val="24"/>
          <w:shd w:val="clear" w:color="auto" w:fill="FFFFFF"/>
        </w:rPr>
        <w:t xml:space="preserve">, M., Binns, R. and Edwards, L., 2018. Algorithms that </w:t>
      </w:r>
      <w:r w:rsidR="007D103C" w:rsidRPr="003A05A5">
        <w:rPr>
          <w:rFonts w:ascii="Times New Roman" w:hAnsi="Times New Roman" w:cs="Times New Roman"/>
          <w:color w:val="000000" w:themeColor="text1"/>
          <w:sz w:val="24"/>
          <w:szCs w:val="24"/>
          <w:shd w:val="clear" w:color="auto" w:fill="FFFFFF"/>
        </w:rPr>
        <w:t>remember</w:t>
      </w:r>
      <w:r w:rsidRPr="003A05A5">
        <w:rPr>
          <w:rFonts w:ascii="Times New Roman" w:hAnsi="Times New Roman" w:cs="Times New Roman"/>
          <w:color w:val="000000" w:themeColor="text1"/>
          <w:sz w:val="24"/>
          <w:szCs w:val="24"/>
          <w:shd w:val="clear" w:color="auto" w:fill="FFFFFF"/>
        </w:rPr>
        <w:t xml:space="preserve"> model inversion attacks and data protection law. </w:t>
      </w:r>
      <w:r w:rsidRPr="003A05A5">
        <w:rPr>
          <w:rFonts w:ascii="Times New Roman" w:hAnsi="Times New Roman" w:cs="Times New Roman"/>
          <w:i/>
          <w:iCs/>
          <w:color w:val="000000" w:themeColor="text1"/>
          <w:sz w:val="24"/>
          <w:szCs w:val="24"/>
          <w:shd w:val="clear" w:color="auto" w:fill="FFFFFF"/>
        </w:rPr>
        <w:t>Philosophical Transactions of the Royal Society A: Mathematical, Physical and Engineering Sciences</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376</w:t>
      </w:r>
      <w:r w:rsidRPr="003A05A5">
        <w:rPr>
          <w:rFonts w:ascii="Times New Roman" w:hAnsi="Times New Roman" w:cs="Times New Roman"/>
          <w:color w:val="000000" w:themeColor="text1"/>
          <w:sz w:val="24"/>
          <w:szCs w:val="24"/>
          <w:shd w:val="clear" w:color="auto" w:fill="FFFFFF"/>
        </w:rPr>
        <w:t>(2133), p.20180083.</w:t>
      </w:r>
    </w:p>
    <w:p w14:paraId="21B46596" w14:textId="77777777" w:rsidR="00754F4C" w:rsidRPr="003A05A5" w:rsidRDefault="00754F4C" w:rsidP="009E53B4">
      <w:pPr>
        <w:spacing w:line="360" w:lineRule="auto"/>
        <w:jc w:val="both"/>
        <w:rPr>
          <w:rFonts w:ascii="Times New Roman" w:hAnsi="Times New Roman" w:cs="Times New Roman"/>
          <w:color w:val="000000" w:themeColor="text1"/>
          <w:sz w:val="24"/>
          <w:szCs w:val="24"/>
        </w:rPr>
      </w:pPr>
      <w:bookmarkStart w:id="19" w:name="_Hlk68348204"/>
      <w:r w:rsidRPr="003A05A5">
        <w:rPr>
          <w:rFonts w:ascii="Times New Roman" w:hAnsi="Times New Roman" w:cs="Times New Roman"/>
          <w:color w:val="000000" w:themeColor="text1"/>
          <w:sz w:val="24"/>
          <w:szCs w:val="24"/>
        </w:rPr>
        <w:t xml:space="preserve">who.int </w:t>
      </w:r>
      <w:bookmarkEnd w:id="19"/>
      <w:r w:rsidRPr="003A05A5">
        <w:rPr>
          <w:rFonts w:ascii="Times New Roman" w:hAnsi="Times New Roman" w:cs="Times New Roman"/>
          <w:color w:val="000000" w:themeColor="text1"/>
          <w:sz w:val="24"/>
          <w:szCs w:val="24"/>
        </w:rPr>
        <w:t xml:space="preserve">(2021) </w:t>
      </w:r>
      <w:r w:rsidRPr="003A05A5">
        <w:rPr>
          <w:rFonts w:ascii="Times New Roman" w:hAnsi="Times New Roman" w:cs="Times New Roman"/>
          <w:i/>
          <w:iCs/>
          <w:color w:val="000000" w:themeColor="text1"/>
          <w:sz w:val="24"/>
          <w:szCs w:val="24"/>
        </w:rPr>
        <w:t>Publications - WHO</w:t>
      </w:r>
      <w:r w:rsidRPr="003A05A5">
        <w:rPr>
          <w:rFonts w:ascii="Times New Roman" w:hAnsi="Times New Roman" w:cs="Times New Roman"/>
          <w:color w:val="000000" w:themeColor="text1"/>
          <w:sz w:val="24"/>
          <w:szCs w:val="24"/>
        </w:rPr>
        <w:t xml:space="preserve"> available at: https://www.who.int/data/gho/publications [accessed on: 29</w:t>
      </w:r>
      <w:r w:rsidRPr="003A05A5">
        <w:rPr>
          <w:rFonts w:ascii="Times New Roman" w:hAnsi="Times New Roman" w:cs="Times New Roman"/>
          <w:color w:val="000000" w:themeColor="text1"/>
          <w:sz w:val="24"/>
          <w:szCs w:val="24"/>
          <w:vertAlign w:val="superscript"/>
        </w:rPr>
        <w:t>th</w:t>
      </w:r>
      <w:r w:rsidRPr="003A05A5">
        <w:rPr>
          <w:rFonts w:ascii="Times New Roman" w:hAnsi="Times New Roman" w:cs="Times New Roman"/>
          <w:color w:val="000000" w:themeColor="text1"/>
          <w:sz w:val="24"/>
          <w:szCs w:val="24"/>
        </w:rPr>
        <w:t xml:space="preserve"> Mar 2021]</w:t>
      </w:r>
    </w:p>
    <w:p w14:paraId="20A9DFDF" w14:textId="77777777" w:rsidR="00754F4C" w:rsidRPr="003A05A5" w:rsidRDefault="00754F4C" w:rsidP="00754F4C">
      <w:pPr>
        <w:spacing w:line="360" w:lineRule="auto"/>
        <w:jc w:val="both"/>
        <w:rPr>
          <w:rFonts w:ascii="Times New Roman" w:hAnsi="Times New Roman" w:cs="Times New Roman"/>
          <w:color w:val="000000" w:themeColor="text1"/>
          <w:sz w:val="24"/>
          <w:szCs w:val="24"/>
          <w:shd w:val="clear" w:color="auto" w:fill="FFFFFF"/>
        </w:rPr>
      </w:pPr>
      <w:r w:rsidRPr="003A05A5">
        <w:rPr>
          <w:rFonts w:ascii="Times New Roman" w:hAnsi="Times New Roman" w:cs="Times New Roman"/>
          <w:color w:val="000000" w:themeColor="text1"/>
          <w:sz w:val="24"/>
          <w:szCs w:val="24"/>
          <w:shd w:val="clear" w:color="auto" w:fill="FFFFFF"/>
        </w:rPr>
        <w:t>Zon, H., Pavlova, M. and Groot, W., 2019. Decentralization and health resources transfer to local governments in Burkina Faso: A SWOT analysis among health care decision makers. </w:t>
      </w:r>
      <w:r w:rsidRPr="003A05A5">
        <w:rPr>
          <w:rFonts w:ascii="Times New Roman" w:hAnsi="Times New Roman" w:cs="Times New Roman"/>
          <w:i/>
          <w:iCs/>
          <w:color w:val="000000" w:themeColor="text1"/>
          <w:sz w:val="24"/>
          <w:szCs w:val="24"/>
          <w:shd w:val="clear" w:color="auto" w:fill="FFFFFF"/>
        </w:rPr>
        <w:t>Health science reports</w:t>
      </w:r>
      <w:r w:rsidRPr="003A05A5">
        <w:rPr>
          <w:rFonts w:ascii="Times New Roman" w:hAnsi="Times New Roman" w:cs="Times New Roman"/>
          <w:color w:val="000000" w:themeColor="text1"/>
          <w:sz w:val="24"/>
          <w:szCs w:val="24"/>
          <w:shd w:val="clear" w:color="auto" w:fill="FFFFFF"/>
        </w:rPr>
        <w:t>, </w:t>
      </w:r>
      <w:r w:rsidRPr="003A05A5">
        <w:rPr>
          <w:rFonts w:ascii="Times New Roman" w:hAnsi="Times New Roman" w:cs="Times New Roman"/>
          <w:i/>
          <w:iCs/>
          <w:color w:val="000000" w:themeColor="text1"/>
          <w:sz w:val="24"/>
          <w:szCs w:val="24"/>
          <w:shd w:val="clear" w:color="auto" w:fill="FFFFFF"/>
        </w:rPr>
        <w:t>2</w:t>
      </w:r>
      <w:r w:rsidRPr="003A05A5">
        <w:rPr>
          <w:rFonts w:ascii="Times New Roman" w:hAnsi="Times New Roman" w:cs="Times New Roman"/>
          <w:color w:val="000000" w:themeColor="text1"/>
          <w:sz w:val="24"/>
          <w:szCs w:val="24"/>
          <w:shd w:val="clear" w:color="auto" w:fill="FFFFFF"/>
        </w:rPr>
        <w:t>(6), p.e119.</w:t>
      </w:r>
    </w:p>
    <w:p w14:paraId="0C562F21" w14:textId="77777777" w:rsidR="00754F4C" w:rsidRPr="003A05A5" w:rsidRDefault="00754F4C" w:rsidP="009E53B4">
      <w:pPr>
        <w:spacing w:line="360" w:lineRule="auto"/>
        <w:jc w:val="both"/>
        <w:rPr>
          <w:rFonts w:ascii="Times New Roman" w:hAnsi="Times New Roman" w:cs="Times New Roman"/>
          <w:color w:val="000000" w:themeColor="text1"/>
          <w:sz w:val="24"/>
          <w:szCs w:val="24"/>
        </w:rPr>
      </w:pPr>
    </w:p>
    <w:sectPr w:rsidR="00754F4C" w:rsidRPr="003A05A5" w:rsidSect="00666DE4">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94996" w14:textId="77777777" w:rsidR="00A8605A" w:rsidRDefault="00A8605A" w:rsidP="00666DE4">
      <w:pPr>
        <w:spacing w:after="0" w:line="240" w:lineRule="auto"/>
      </w:pPr>
      <w:r>
        <w:separator/>
      </w:r>
    </w:p>
  </w:endnote>
  <w:endnote w:type="continuationSeparator" w:id="0">
    <w:p w14:paraId="0A888AFB" w14:textId="77777777" w:rsidR="00A8605A" w:rsidRDefault="00A8605A" w:rsidP="00666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002598"/>
      <w:docPartObj>
        <w:docPartGallery w:val="Page Numbers (Bottom of Page)"/>
        <w:docPartUnique/>
      </w:docPartObj>
    </w:sdtPr>
    <w:sdtEndPr>
      <w:rPr>
        <w:noProof/>
      </w:rPr>
    </w:sdtEndPr>
    <w:sdtContent>
      <w:p w14:paraId="2F175A36" w14:textId="68170A64" w:rsidR="00666DE4" w:rsidRDefault="00666D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408D68" w14:textId="77777777" w:rsidR="00666DE4" w:rsidRDefault="00666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C44C2" w14:textId="77777777" w:rsidR="00A8605A" w:rsidRDefault="00A8605A" w:rsidP="00666DE4">
      <w:pPr>
        <w:spacing w:after="0" w:line="240" w:lineRule="auto"/>
      </w:pPr>
      <w:r>
        <w:separator/>
      </w:r>
    </w:p>
  </w:footnote>
  <w:footnote w:type="continuationSeparator" w:id="0">
    <w:p w14:paraId="1BF710E8" w14:textId="77777777" w:rsidR="00A8605A" w:rsidRDefault="00A8605A" w:rsidP="00666D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01C2B"/>
    <w:multiLevelType w:val="hybridMultilevel"/>
    <w:tmpl w:val="8A1CD0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D53662F"/>
    <w:multiLevelType w:val="hybridMultilevel"/>
    <w:tmpl w:val="D3A29B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0DD77AA"/>
    <w:multiLevelType w:val="hybridMultilevel"/>
    <w:tmpl w:val="193A44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1E45CEF"/>
    <w:multiLevelType w:val="hybridMultilevel"/>
    <w:tmpl w:val="173CBC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28C0C74"/>
    <w:multiLevelType w:val="hybridMultilevel"/>
    <w:tmpl w:val="007021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32B44EF"/>
    <w:multiLevelType w:val="hybridMultilevel"/>
    <w:tmpl w:val="8C44A7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3A32924"/>
    <w:multiLevelType w:val="hybridMultilevel"/>
    <w:tmpl w:val="E7428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7197927"/>
    <w:multiLevelType w:val="hybridMultilevel"/>
    <w:tmpl w:val="2020F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FB67454"/>
    <w:multiLevelType w:val="hybridMultilevel"/>
    <w:tmpl w:val="19A4F4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0EB2790"/>
    <w:multiLevelType w:val="hybridMultilevel"/>
    <w:tmpl w:val="014AE3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4BC299B"/>
    <w:multiLevelType w:val="hybridMultilevel"/>
    <w:tmpl w:val="BC5A78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8"/>
  </w:num>
  <w:num w:numId="4">
    <w:abstractNumId w:val="3"/>
  </w:num>
  <w:num w:numId="5">
    <w:abstractNumId w:val="10"/>
  </w:num>
  <w:num w:numId="6">
    <w:abstractNumId w:val="2"/>
  </w:num>
  <w:num w:numId="7">
    <w:abstractNumId w:val="5"/>
  </w:num>
  <w:num w:numId="8">
    <w:abstractNumId w:val="6"/>
  </w:num>
  <w:num w:numId="9">
    <w:abstractNumId w:val="7"/>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380"/>
    <w:rsid w:val="000064AB"/>
    <w:rsid w:val="00014812"/>
    <w:rsid w:val="00046153"/>
    <w:rsid w:val="000649DD"/>
    <w:rsid w:val="00080AB3"/>
    <w:rsid w:val="0009109B"/>
    <w:rsid w:val="000A3DF6"/>
    <w:rsid w:val="000B5DAA"/>
    <w:rsid w:val="000C16C5"/>
    <w:rsid w:val="00116F89"/>
    <w:rsid w:val="00136282"/>
    <w:rsid w:val="00153861"/>
    <w:rsid w:val="001F2A93"/>
    <w:rsid w:val="001F53F0"/>
    <w:rsid w:val="0020464D"/>
    <w:rsid w:val="00215784"/>
    <w:rsid w:val="00224C16"/>
    <w:rsid w:val="00234100"/>
    <w:rsid w:val="00234E71"/>
    <w:rsid w:val="0025616E"/>
    <w:rsid w:val="00281015"/>
    <w:rsid w:val="002B755E"/>
    <w:rsid w:val="002C0D7C"/>
    <w:rsid w:val="002E1D38"/>
    <w:rsid w:val="002E3E7C"/>
    <w:rsid w:val="002F6AD8"/>
    <w:rsid w:val="00312129"/>
    <w:rsid w:val="0035239F"/>
    <w:rsid w:val="0036167F"/>
    <w:rsid w:val="00362F8F"/>
    <w:rsid w:val="00365673"/>
    <w:rsid w:val="00373664"/>
    <w:rsid w:val="00385575"/>
    <w:rsid w:val="003918B2"/>
    <w:rsid w:val="003A05A5"/>
    <w:rsid w:val="003A6300"/>
    <w:rsid w:val="003B270F"/>
    <w:rsid w:val="003B4205"/>
    <w:rsid w:val="003D3944"/>
    <w:rsid w:val="003D5BB5"/>
    <w:rsid w:val="00400143"/>
    <w:rsid w:val="00400FFF"/>
    <w:rsid w:val="0042035F"/>
    <w:rsid w:val="00426A49"/>
    <w:rsid w:val="00437AB1"/>
    <w:rsid w:val="00456BF2"/>
    <w:rsid w:val="004702EC"/>
    <w:rsid w:val="00487A76"/>
    <w:rsid w:val="004B099B"/>
    <w:rsid w:val="004D1D9F"/>
    <w:rsid w:val="004E03AC"/>
    <w:rsid w:val="00501E50"/>
    <w:rsid w:val="00584935"/>
    <w:rsid w:val="005978C4"/>
    <w:rsid w:val="005B2CC5"/>
    <w:rsid w:val="005E2029"/>
    <w:rsid w:val="00602703"/>
    <w:rsid w:val="0060743B"/>
    <w:rsid w:val="00612F0E"/>
    <w:rsid w:val="006207F2"/>
    <w:rsid w:val="00620EF8"/>
    <w:rsid w:val="00624180"/>
    <w:rsid w:val="00632E0D"/>
    <w:rsid w:val="006561F6"/>
    <w:rsid w:val="00666DE4"/>
    <w:rsid w:val="00683E8A"/>
    <w:rsid w:val="006C061D"/>
    <w:rsid w:val="006C4A07"/>
    <w:rsid w:val="006D278F"/>
    <w:rsid w:val="00725155"/>
    <w:rsid w:val="00740D36"/>
    <w:rsid w:val="00743233"/>
    <w:rsid w:val="00754F4C"/>
    <w:rsid w:val="00760A64"/>
    <w:rsid w:val="007633EF"/>
    <w:rsid w:val="007711FA"/>
    <w:rsid w:val="007845FC"/>
    <w:rsid w:val="007A7E96"/>
    <w:rsid w:val="007C1C25"/>
    <w:rsid w:val="007C7064"/>
    <w:rsid w:val="007D103C"/>
    <w:rsid w:val="007D439E"/>
    <w:rsid w:val="007F2DBB"/>
    <w:rsid w:val="007F4E20"/>
    <w:rsid w:val="007F5757"/>
    <w:rsid w:val="00814BD6"/>
    <w:rsid w:val="00820B63"/>
    <w:rsid w:val="0085127C"/>
    <w:rsid w:val="00861FA8"/>
    <w:rsid w:val="00867DE4"/>
    <w:rsid w:val="00867FDF"/>
    <w:rsid w:val="008A1291"/>
    <w:rsid w:val="008F0ECC"/>
    <w:rsid w:val="009117FF"/>
    <w:rsid w:val="00911E4C"/>
    <w:rsid w:val="009131EB"/>
    <w:rsid w:val="00913499"/>
    <w:rsid w:val="00925096"/>
    <w:rsid w:val="00941C74"/>
    <w:rsid w:val="00944B73"/>
    <w:rsid w:val="009567BA"/>
    <w:rsid w:val="00966ED8"/>
    <w:rsid w:val="00967DA5"/>
    <w:rsid w:val="009B0B4A"/>
    <w:rsid w:val="009B69DB"/>
    <w:rsid w:val="009C257C"/>
    <w:rsid w:val="009C39E5"/>
    <w:rsid w:val="009C40DB"/>
    <w:rsid w:val="009C7C04"/>
    <w:rsid w:val="009D16C1"/>
    <w:rsid w:val="009D219B"/>
    <w:rsid w:val="009D54A3"/>
    <w:rsid w:val="009E531C"/>
    <w:rsid w:val="009E53B4"/>
    <w:rsid w:val="009F24B9"/>
    <w:rsid w:val="009F693E"/>
    <w:rsid w:val="00A119CD"/>
    <w:rsid w:val="00A349F8"/>
    <w:rsid w:val="00A37095"/>
    <w:rsid w:val="00A404F5"/>
    <w:rsid w:val="00A430A5"/>
    <w:rsid w:val="00A51D8D"/>
    <w:rsid w:val="00A6634A"/>
    <w:rsid w:val="00A82570"/>
    <w:rsid w:val="00A8605A"/>
    <w:rsid w:val="00A96CAF"/>
    <w:rsid w:val="00AB7932"/>
    <w:rsid w:val="00AC3466"/>
    <w:rsid w:val="00AE0E8D"/>
    <w:rsid w:val="00AE4389"/>
    <w:rsid w:val="00AF4F67"/>
    <w:rsid w:val="00B024C7"/>
    <w:rsid w:val="00B24915"/>
    <w:rsid w:val="00B27A8D"/>
    <w:rsid w:val="00B33851"/>
    <w:rsid w:val="00B445EF"/>
    <w:rsid w:val="00B53EFE"/>
    <w:rsid w:val="00B55338"/>
    <w:rsid w:val="00B57462"/>
    <w:rsid w:val="00B655C3"/>
    <w:rsid w:val="00B701E7"/>
    <w:rsid w:val="00B81AF5"/>
    <w:rsid w:val="00B81D64"/>
    <w:rsid w:val="00B92E94"/>
    <w:rsid w:val="00BA6135"/>
    <w:rsid w:val="00BB5C8C"/>
    <w:rsid w:val="00BB747E"/>
    <w:rsid w:val="00BD625F"/>
    <w:rsid w:val="00C10A01"/>
    <w:rsid w:val="00C152BA"/>
    <w:rsid w:val="00C15F56"/>
    <w:rsid w:val="00C230F8"/>
    <w:rsid w:val="00C43C1A"/>
    <w:rsid w:val="00C7202B"/>
    <w:rsid w:val="00CA45E2"/>
    <w:rsid w:val="00D01825"/>
    <w:rsid w:val="00D034C3"/>
    <w:rsid w:val="00D11A6C"/>
    <w:rsid w:val="00D14E8B"/>
    <w:rsid w:val="00D17897"/>
    <w:rsid w:val="00D21B7F"/>
    <w:rsid w:val="00D62358"/>
    <w:rsid w:val="00D6689C"/>
    <w:rsid w:val="00D71D76"/>
    <w:rsid w:val="00D80C5C"/>
    <w:rsid w:val="00DA4625"/>
    <w:rsid w:val="00DA5A2A"/>
    <w:rsid w:val="00DC560A"/>
    <w:rsid w:val="00DE3720"/>
    <w:rsid w:val="00DF3E48"/>
    <w:rsid w:val="00E02B3F"/>
    <w:rsid w:val="00E0399E"/>
    <w:rsid w:val="00E167EA"/>
    <w:rsid w:val="00E36AEC"/>
    <w:rsid w:val="00EA51B2"/>
    <w:rsid w:val="00EB3B0F"/>
    <w:rsid w:val="00EC6380"/>
    <w:rsid w:val="00ED0F6E"/>
    <w:rsid w:val="00ED49D4"/>
    <w:rsid w:val="00F0027F"/>
    <w:rsid w:val="00F04D44"/>
    <w:rsid w:val="00F231ED"/>
    <w:rsid w:val="00F406B1"/>
    <w:rsid w:val="00F522B3"/>
    <w:rsid w:val="00F83C01"/>
    <w:rsid w:val="00FB1917"/>
    <w:rsid w:val="00FB576D"/>
    <w:rsid w:val="00FE4053"/>
    <w:rsid w:val="00FF173E"/>
    <w:rsid w:val="00FF366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405D2"/>
  <w15:chartTrackingRefBased/>
  <w15:docId w15:val="{6538C237-6886-41E8-B879-852390D8F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4C3"/>
    <w:pPr>
      <w:keepNext/>
      <w:keepLines/>
      <w:spacing w:before="240" w:after="0" w:line="480" w:lineRule="auto"/>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D034C3"/>
    <w:pPr>
      <w:keepNext/>
      <w:keepLines/>
      <w:spacing w:before="40" w:after="0" w:line="360" w:lineRule="auto"/>
      <w:jc w:val="both"/>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6380"/>
    <w:pPr>
      <w:autoSpaceDE w:val="0"/>
      <w:autoSpaceDN w:val="0"/>
      <w:adjustRightInd w:val="0"/>
      <w:spacing w:after="0" w:line="240" w:lineRule="auto"/>
    </w:pPr>
    <w:rPr>
      <w:rFonts w:ascii="Arial" w:hAnsi="Arial" w:cs="Arial"/>
      <w:color w:val="000000"/>
      <w:sz w:val="24"/>
      <w:szCs w:val="24"/>
      <w:lang w:bidi="bn-IN"/>
    </w:rPr>
  </w:style>
  <w:style w:type="table" w:styleId="TableGrid">
    <w:name w:val="Table Grid"/>
    <w:basedOn w:val="TableNormal"/>
    <w:uiPriority w:val="39"/>
    <w:rsid w:val="00B81A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B81AF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D034C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D034C3"/>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D034C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034C3"/>
    <w:pPr>
      <w:spacing w:after="100"/>
    </w:pPr>
  </w:style>
  <w:style w:type="character" w:styleId="Hyperlink">
    <w:name w:val="Hyperlink"/>
    <w:basedOn w:val="DefaultParagraphFont"/>
    <w:uiPriority w:val="99"/>
    <w:unhideWhenUsed/>
    <w:rsid w:val="00D034C3"/>
    <w:rPr>
      <w:color w:val="0563C1" w:themeColor="hyperlink"/>
      <w:u w:val="single"/>
    </w:rPr>
  </w:style>
  <w:style w:type="paragraph" w:styleId="Header">
    <w:name w:val="header"/>
    <w:basedOn w:val="Normal"/>
    <w:link w:val="HeaderChar"/>
    <w:uiPriority w:val="99"/>
    <w:unhideWhenUsed/>
    <w:rsid w:val="00666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DE4"/>
  </w:style>
  <w:style w:type="paragraph" w:styleId="Footer">
    <w:name w:val="footer"/>
    <w:basedOn w:val="Normal"/>
    <w:link w:val="FooterChar"/>
    <w:uiPriority w:val="99"/>
    <w:unhideWhenUsed/>
    <w:rsid w:val="00666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DE4"/>
  </w:style>
  <w:style w:type="table" w:styleId="GridTable6Colorful-Accent4">
    <w:name w:val="Grid Table 6 Colorful Accent 4"/>
    <w:basedOn w:val="TableNormal"/>
    <w:uiPriority w:val="51"/>
    <w:rsid w:val="00501E50"/>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6">
    <w:name w:val="Grid Table 6 Colorful Accent 6"/>
    <w:basedOn w:val="TableNormal"/>
    <w:uiPriority w:val="51"/>
    <w:rsid w:val="00DA5A2A"/>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2">
    <w:name w:val="Grid Table 6 Colorful Accent 2"/>
    <w:basedOn w:val="TableNormal"/>
    <w:uiPriority w:val="51"/>
    <w:rsid w:val="00FB1917"/>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2B755E"/>
    <w:pPr>
      <w:ind w:left="720"/>
      <w:contextualSpacing/>
    </w:pPr>
  </w:style>
  <w:style w:type="paragraph" w:styleId="TOC2">
    <w:name w:val="toc 2"/>
    <w:basedOn w:val="Normal"/>
    <w:next w:val="Normal"/>
    <w:autoRedefine/>
    <w:uiPriority w:val="39"/>
    <w:unhideWhenUsed/>
    <w:rsid w:val="00D14E8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13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BFF03D-07DC-499E-8A05-6FE8F745DD21}" type="doc">
      <dgm:prSet loTypeId="urn:microsoft.com/office/officeart/2005/8/layout/cycle8" loCatId="cycle" qsTypeId="urn:microsoft.com/office/officeart/2005/8/quickstyle/simple5" qsCatId="simple" csTypeId="urn:microsoft.com/office/officeart/2005/8/colors/colorful4" csCatId="colorful" phldr="1"/>
      <dgm:spPr/>
    </dgm:pt>
    <dgm:pt modelId="{7F208DD7-E907-443F-8B15-D28229BA5EBB}">
      <dgm:prSet phldrT="[Text]" custT="1"/>
      <dgm:spPr/>
      <dgm:t>
        <a:bodyPr/>
        <a:lstStyle/>
        <a:p>
          <a:pPr algn="ctr"/>
          <a:r>
            <a:rPr lang="en-IN" sz="1400" b="1">
              <a:solidFill>
                <a:schemeClr val="tx1"/>
              </a:solidFill>
              <a:latin typeface="Times New Roman" panose="02020603050405020304" pitchFamily="18" charset="0"/>
              <a:cs typeface="Times New Roman" panose="02020603050405020304" pitchFamily="18" charset="0"/>
            </a:rPr>
            <a:t>Cyber security</a:t>
          </a:r>
        </a:p>
      </dgm:t>
    </dgm:pt>
    <dgm:pt modelId="{9A01E070-AD96-4271-B333-C00BF4406131}" type="parTrans" cxnId="{C380F9BB-9A81-4E46-BB6E-A9EA841AF7AD}">
      <dgm:prSet/>
      <dgm:spPr/>
      <dgm:t>
        <a:bodyPr/>
        <a:lstStyle/>
        <a:p>
          <a:pPr algn="ctr"/>
          <a:endParaRPr lang="en-IN"/>
        </a:p>
      </dgm:t>
    </dgm:pt>
    <dgm:pt modelId="{DCBCB8EE-DCD3-42F8-AAD8-5B4F7BE5A480}" type="sibTrans" cxnId="{C380F9BB-9A81-4E46-BB6E-A9EA841AF7AD}">
      <dgm:prSet/>
      <dgm:spPr/>
      <dgm:t>
        <a:bodyPr/>
        <a:lstStyle/>
        <a:p>
          <a:pPr algn="ctr"/>
          <a:endParaRPr lang="en-IN"/>
        </a:p>
      </dgm:t>
    </dgm:pt>
    <dgm:pt modelId="{BDF8FA61-8024-4681-895A-1F8BA95B21B4}">
      <dgm:prSet phldrT="[Text]" custT="1"/>
      <dgm:spPr/>
      <dgm:t>
        <a:bodyPr/>
        <a:lstStyle/>
        <a:p>
          <a:pPr algn="ctr"/>
          <a:r>
            <a:rPr lang="en-IN" sz="1400" b="1">
              <a:solidFill>
                <a:schemeClr val="tx1"/>
              </a:solidFill>
              <a:latin typeface="Times New Roman" panose="02020603050405020304" pitchFamily="18" charset="0"/>
              <a:cs typeface="Times New Roman" panose="02020603050405020304" pitchFamily="18" charset="0"/>
            </a:rPr>
            <a:t>Telehealth</a:t>
          </a:r>
        </a:p>
      </dgm:t>
    </dgm:pt>
    <dgm:pt modelId="{BCE5A7BA-5AB5-4CAA-A888-39025A5B7660}" type="parTrans" cxnId="{52E0AD95-224F-4DBC-9579-42828469169A}">
      <dgm:prSet/>
      <dgm:spPr/>
      <dgm:t>
        <a:bodyPr/>
        <a:lstStyle/>
        <a:p>
          <a:pPr algn="ctr"/>
          <a:endParaRPr lang="en-IN"/>
        </a:p>
      </dgm:t>
    </dgm:pt>
    <dgm:pt modelId="{4D59615E-AF40-4554-8011-D56E2A759D17}" type="sibTrans" cxnId="{52E0AD95-224F-4DBC-9579-42828469169A}">
      <dgm:prSet/>
      <dgm:spPr/>
      <dgm:t>
        <a:bodyPr/>
        <a:lstStyle/>
        <a:p>
          <a:pPr algn="ctr"/>
          <a:endParaRPr lang="en-IN"/>
        </a:p>
      </dgm:t>
    </dgm:pt>
    <dgm:pt modelId="{37E229E2-2E9D-4471-A2DD-95C124685BF5}">
      <dgm:prSet phldrT="[Text]" custT="1"/>
      <dgm:spPr/>
      <dgm:t>
        <a:bodyPr/>
        <a:lstStyle/>
        <a:p>
          <a:pPr algn="ctr"/>
          <a:r>
            <a:rPr lang="en-IN" sz="1400" b="1">
              <a:solidFill>
                <a:schemeClr val="tx1"/>
              </a:solidFill>
              <a:latin typeface="Times New Roman" panose="02020603050405020304" pitchFamily="18" charset="0"/>
              <a:cs typeface="Times New Roman" panose="02020603050405020304" pitchFamily="18" charset="0"/>
            </a:rPr>
            <a:t>Advance payment system</a:t>
          </a:r>
        </a:p>
      </dgm:t>
    </dgm:pt>
    <dgm:pt modelId="{12076049-2645-4C34-947E-FD4EBA38498A}" type="parTrans" cxnId="{A131F96A-59BC-4519-94C6-C7DB5892A8BD}">
      <dgm:prSet/>
      <dgm:spPr/>
      <dgm:t>
        <a:bodyPr/>
        <a:lstStyle/>
        <a:p>
          <a:pPr algn="ctr"/>
          <a:endParaRPr lang="en-IN"/>
        </a:p>
      </dgm:t>
    </dgm:pt>
    <dgm:pt modelId="{278C4F95-199A-4001-9C5A-EA91F33C9C28}" type="sibTrans" cxnId="{A131F96A-59BC-4519-94C6-C7DB5892A8BD}">
      <dgm:prSet/>
      <dgm:spPr/>
      <dgm:t>
        <a:bodyPr/>
        <a:lstStyle/>
        <a:p>
          <a:pPr algn="ctr"/>
          <a:endParaRPr lang="en-IN"/>
        </a:p>
      </dgm:t>
    </dgm:pt>
    <dgm:pt modelId="{907DEDE9-007F-42CD-BA77-6E37097005DF}" type="pres">
      <dgm:prSet presAssocID="{93BFF03D-07DC-499E-8A05-6FE8F745DD21}" presName="compositeShape" presStyleCnt="0">
        <dgm:presLayoutVars>
          <dgm:chMax val="7"/>
          <dgm:dir/>
          <dgm:resizeHandles val="exact"/>
        </dgm:presLayoutVars>
      </dgm:prSet>
      <dgm:spPr/>
    </dgm:pt>
    <dgm:pt modelId="{6DCD4883-0AE1-4AB7-B6AC-0D0BF05D252C}" type="pres">
      <dgm:prSet presAssocID="{93BFF03D-07DC-499E-8A05-6FE8F745DD21}" presName="wedge1" presStyleLbl="node1" presStyleIdx="0" presStyleCnt="3"/>
      <dgm:spPr/>
    </dgm:pt>
    <dgm:pt modelId="{8581854B-4E0B-4DC9-9549-19DB885C00F8}" type="pres">
      <dgm:prSet presAssocID="{93BFF03D-07DC-499E-8A05-6FE8F745DD21}" presName="dummy1a" presStyleCnt="0"/>
      <dgm:spPr/>
    </dgm:pt>
    <dgm:pt modelId="{B9F95790-4739-4CF7-969A-E6AC3E4DC6AD}" type="pres">
      <dgm:prSet presAssocID="{93BFF03D-07DC-499E-8A05-6FE8F745DD21}" presName="dummy1b" presStyleCnt="0"/>
      <dgm:spPr/>
    </dgm:pt>
    <dgm:pt modelId="{B5E2EB59-2D60-4047-8F17-CA188F3C7D12}" type="pres">
      <dgm:prSet presAssocID="{93BFF03D-07DC-499E-8A05-6FE8F745DD21}" presName="wedge1Tx" presStyleLbl="node1" presStyleIdx="0" presStyleCnt="3">
        <dgm:presLayoutVars>
          <dgm:chMax val="0"/>
          <dgm:chPref val="0"/>
          <dgm:bulletEnabled val="1"/>
        </dgm:presLayoutVars>
      </dgm:prSet>
      <dgm:spPr/>
    </dgm:pt>
    <dgm:pt modelId="{E0DC966B-7BFC-4FDE-B871-9992B650D8B8}" type="pres">
      <dgm:prSet presAssocID="{93BFF03D-07DC-499E-8A05-6FE8F745DD21}" presName="wedge2" presStyleLbl="node1" presStyleIdx="1" presStyleCnt="3"/>
      <dgm:spPr/>
    </dgm:pt>
    <dgm:pt modelId="{F5677584-FD37-4D19-BE51-C11799AA3770}" type="pres">
      <dgm:prSet presAssocID="{93BFF03D-07DC-499E-8A05-6FE8F745DD21}" presName="dummy2a" presStyleCnt="0"/>
      <dgm:spPr/>
    </dgm:pt>
    <dgm:pt modelId="{FF42DCC7-0094-45C8-B7EF-7F3F4E5B6775}" type="pres">
      <dgm:prSet presAssocID="{93BFF03D-07DC-499E-8A05-6FE8F745DD21}" presName="dummy2b" presStyleCnt="0"/>
      <dgm:spPr/>
    </dgm:pt>
    <dgm:pt modelId="{404647FA-C5E0-4115-8CF3-DA49404E1B79}" type="pres">
      <dgm:prSet presAssocID="{93BFF03D-07DC-499E-8A05-6FE8F745DD21}" presName="wedge2Tx" presStyleLbl="node1" presStyleIdx="1" presStyleCnt="3">
        <dgm:presLayoutVars>
          <dgm:chMax val="0"/>
          <dgm:chPref val="0"/>
          <dgm:bulletEnabled val="1"/>
        </dgm:presLayoutVars>
      </dgm:prSet>
      <dgm:spPr/>
    </dgm:pt>
    <dgm:pt modelId="{588D77A2-68B9-4C1E-82F8-24789F0D8241}" type="pres">
      <dgm:prSet presAssocID="{93BFF03D-07DC-499E-8A05-6FE8F745DD21}" presName="wedge3" presStyleLbl="node1" presStyleIdx="2" presStyleCnt="3"/>
      <dgm:spPr/>
    </dgm:pt>
    <dgm:pt modelId="{40C1CB7C-D057-41A5-8AD1-76362A55CB18}" type="pres">
      <dgm:prSet presAssocID="{93BFF03D-07DC-499E-8A05-6FE8F745DD21}" presName="dummy3a" presStyleCnt="0"/>
      <dgm:spPr/>
    </dgm:pt>
    <dgm:pt modelId="{E3DEA8C7-2BD0-4B62-8505-9D889B1FBCEC}" type="pres">
      <dgm:prSet presAssocID="{93BFF03D-07DC-499E-8A05-6FE8F745DD21}" presName="dummy3b" presStyleCnt="0"/>
      <dgm:spPr/>
    </dgm:pt>
    <dgm:pt modelId="{AFE5306F-160C-4C62-A70A-FE08D826CC7B}" type="pres">
      <dgm:prSet presAssocID="{93BFF03D-07DC-499E-8A05-6FE8F745DD21}" presName="wedge3Tx" presStyleLbl="node1" presStyleIdx="2" presStyleCnt="3">
        <dgm:presLayoutVars>
          <dgm:chMax val="0"/>
          <dgm:chPref val="0"/>
          <dgm:bulletEnabled val="1"/>
        </dgm:presLayoutVars>
      </dgm:prSet>
      <dgm:spPr/>
    </dgm:pt>
    <dgm:pt modelId="{A92FDCD1-53A4-456B-AA24-99F226B3A75D}" type="pres">
      <dgm:prSet presAssocID="{DCBCB8EE-DCD3-42F8-AAD8-5B4F7BE5A480}" presName="arrowWedge1" presStyleLbl="fgSibTrans2D1" presStyleIdx="0" presStyleCnt="3"/>
      <dgm:spPr/>
    </dgm:pt>
    <dgm:pt modelId="{458CB539-4ACE-46DD-A90B-7B582EFDF366}" type="pres">
      <dgm:prSet presAssocID="{4D59615E-AF40-4554-8011-D56E2A759D17}" presName="arrowWedge2" presStyleLbl="fgSibTrans2D1" presStyleIdx="1" presStyleCnt="3"/>
      <dgm:spPr/>
    </dgm:pt>
    <dgm:pt modelId="{DBD84F10-48E0-4F3B-9947-4E525CEC4FF6}" type="pres">
      <dgm:prSet presAssocID="{278C4F95-199A-4001-9C5A-EA91F33C9C28}" presName="arrowWedge3" presStyleLbl="fgSibTrans2D1" presStyleIdx="2" presStyleCnt="3"/>
      <dgm:spPr/>
    </dgm:pt>
  </dgm:ptLst>
  <dgm:cxnLst>
    <dgm:cxn modelId="{D2BC6034-FFE5-49A2-B512-EAEC8BA60439}" type="presOf" srcId="{37E229E2-2E9D-4471-A2DD-95C124685BF5}" destId="{588D77A2-68B9-4C1E-82F8-24789F0D8241}" srcOrd="0" destOrd="0" presId="urn:microsoft.com/office/officeart/2005/8/layout/cycle8"/>
    <dgm:cxn modelId="{7857F065-C624-4283-B312-EAD0223D1789}" type="presOf" srcId="{93BFF03D-07DC-499E-8A05-6FE8F745DD21}" destId="{907DEDE9-007F-42CD-BA77-6E37097005DF}" srcOrd="0" destOrd="0" presId="urn:microsoft.com/office/officeart/2005/8/layout/cycle8"/>
    <dgm:cxn modelId="{A131F96A-59BC-4519-94C6-C7DB5892A8BD}" srcId="{93BFF03D-07DC-499E-8A05-6FE8F745DD21}" destId="{37E229E2-2E9D-4471-A2DD-95C124685BF5}" srcOrd="2" destOrd="0" parTransId="{12076049-2645-4C34-947E-FD4EBA38498A}" sibTransId="{278C4F95-199A-4001-9C5A-EA91F33C9C28}"/>
    <dgm:cxn modelId="{7C508380-51DF-44D0-8015-D2B9A70FD423}" type="presOf" srcId="{37E229E2-2E9D-4471-A2DD-95C124685BF5}" destId="{AFE5306F-160C-4C62-A70A-FE08D826CC7B}" srcOrd="1" destOrd="0" presId="urn:microsoft.com/office/officeart/2005/8/layout/cycle8"/>
    <dgm:cxn modelId="{52E0AD95-224F-4DBC-9579-42828469169A}" srcId="{93BFF03D-07DC-499E-8A05-6FE8F745DD21}" destId="{BDF8FA61-8024-4681-895A-1F8BA95B21B4}" srcOrd="1" destOrd="0" parTransId="{BCE5A7BA-5AB5-4CAA-A888-39025A5B7660}" sibTransId="{4D59615E-AF40-4554-8011-D56E2A759D17}"/>
    <dgm:cxn modelId="{E41778B1-2A9C-4F22-B130-470C11CEEF80}" type="presOf" srcId="{BDF8FA61-8024-4681-895A-1F8BA95B21B4}" destId="{E0DC966B-7BFC-4FDE-B871-9992B650D8B8}" srcOrd="0" destOrd="0" presId="urn:microsoft.com/office/officeart/2005/8/layout/cycle8"/>
    <dgm:cxn modelId="{C380F9BB-9A81-4E46-BB6E-A9EA841AF7AD}" srcId="{93BFF03D-07DC-499E-8A05-6FE8F745DD21}" destId="{7F208DD7-E907-443F-8B15-D28229BA5EBB}" srcOrd="0" destOrd="0" parTransId="{9A01E070-AD96-4271-B333-C00BF4406131}" sibTransId="{DCBCB8EE-DCD3-42F8-AAD8-5B4F7BE5A480}"/>
    <dgm:cxn modelId="{7E032DE2-ED1F-4132-86C4-5D3E5A9967BE}" type="presOf" srcId="{BDF8FA61-8024-4681-895A-1F8BA95B21B4}" destId="{404647FA-C5E0-4115-8CF3-DA49404E1B79}" srcOrd="1" destOrd="0" presId="urn:microsoft.com/office/officeart/2005/8/layout/cycle8"/>
    <dgm:cxn modelId="{B8BD20F9-B6BF-4478-A2E5-9E9E23C849B4}" type="presOf" srcId="{7F208DD7-E907-443F-8B15-D28229BA5EBB}" destId="{B5E2EB59-2D60-4047-8F17-CA188F3C7D12}" srcOrd="1" destOrd="0" presId="urn:microsoft.com/office/officeart/2005/8/layout/cycle8"/>
    <dgm:cxn modelId="{488788FF-C71A-416F-9554-EBB05281FEBD}" type="presOf" srcId="{7F208DD7-E907-443F-8B15-D28229BA5EBB}" destId="{6DCD4883-0AE1-4AB7-B6AC-0D0BF05D252C}" srcOrd="0" destOrd="0" presId="urn:microsoft.com/office/officeart/2005/8/layout/cycle8"/>
    <dgm:cxn modelId="{80DCB46C-EE37-40DF-96AA-C7FF218D6492}" type="presParOf" srcId="{907DEDE9-007F-42CD-BA77-6E37097005DF}" destId="{6DCD4883-0AE1-4AB7-B6AC-0D0BF05D252C}" srcOrd="0" destOrd="0" presId="urn:microsoft.com/office/officeart/2005/8/layout/cycle8"/>
    <dgm:cxn modelId="{075DFFC3-EF64-4B03-852F-E6F1DDC3A191}" type="presParOf" srcId="{907DEDE9-007F-42CD-BA77-6E37097005DF}" destId="{8581854B-4E0B-4DC9-9549-19DB885C00F8}" srcOrd="1" destOrd="0" presId="urn:microsoft.com/office/officeart/2005/8/layout/cycle8"/>
    <dgm:cxn modelId="{EB4EBAB0-63C9-4CCC-BDB2-680B9BA1DF18}" type="presParOf" srcId="{907DEDE9-007F-42CD-BA77-6E37097005DF}" destId="{B9F95790-4739-4CF7-969A-E6AC3E4DC6AD}" srcOrd="2" destOrd="0" presId="urn:microsoft.com/office/officeart/2005/8/layout/cycle8"/>
    <dgm:cxn modelId="{C31792D2-1CDE-4AB2-A908-804E6F833F86}" type="presParOf" srcId="{907DEDE9-007F-42CD-BA77-6E37097005DF}" destId="{B5E2EB59-2D60-4047-8F17-CA188F3C7D12}" srcOrd="3" destOrd="0" presId="urn:microsoft.com/office/officeart/2005/8/layout/cycle8"/>
    <dgm:cxn modelId="{665EDD50-C11C-4320-9681-D89D83A8725D}" type="presParOf" srcId="{907DEDE9-007F-42CD-BA77-6E37097005DF}" destId="{E0DC966B-7BFC-4FDE-B871-9992B650D8B8}" srcOrd="4" destOrd="0" presId="urn:microsoft.com/office/officeart/2005/8/layout/cycle8"/>
    <dgm:cxn modelId="{C6014554-1C25-4902-9EFC-DEE3FFB7C279}" type="presParOf" srcId="{907DEDE9-007F-42CD-BA77-6E37097005DF}" destId="{F5677584-FD37-4D19-BE51-C11799AA3770}" srcOrd="5" destOrd="0" presId="urn:microsoft.com/office/officeart/2005/8/layout/cycle8"/>
    <dgm:cxn modelId="{AFAB8468-DF0E-4BC1-A013-B90D92C6C06B}" type="presParOf" srcId="{907DEDE9-007F-42CD-BA77-6E37097005DF}" destId="{FF42DCC7-0094-45C8-B7EF-7F3F4E5B6775}" srcOrd="6" destOrd="0" presId="urn:microsoft.com/office/officeart/2005/8/layout/cycle8"/>
    <dgm:cxn modelId="{5F1E378B-4CFB-4B8A-9F21-3B91E6F9DB7A}" type="presParOf" srcId="{907DEDE9-007F-42CD-BA77-6E37097005DF}" destId="{404647FA-C5E0-4115-8CF3-DA49404E1B79}" srcOrd="7" destOrd="0" presId="urn:microsoft.com/office/officeart/2005/8/layout/cycle8"/>
    <dgm:cxn modelId="{8070EF6E-D130-4E0F-90E3-CC4C11BB66EE}" type="presParOf" srcId="{907DEDE9-007F-42CD-BA77-6E37097005DF}" destId="{588D77A2-68B9-4C1E-82F8-24789F0D8241}" srcOrd="8" destOrd="0" presId="urn:microsoft.com/office/officeart/2005/8/layout/cycle8"/>
    <dgm:cxn modelId="{7EBF9A86-47E4-4363-9D72-908774D5A8D5}" type="presParOf" srcId="{907DEDE9-007F-42CD-BA77-6E37097005DF}" destId="{40C1CB7C-D057-41A5-8AD1-76362A55CB18}" srcOrd="9" destOrd="0" presId="urn:microsoft.com/office/officeart/2005/8/layout/cycle8"/>
    <dgm:cxn modelId="{C0E872AF-C798-498C-9D65-F7FE529BAB3E}" type="presParOf" srcId="{907DEDE9-007F-42CD-BA77-6E37097005DF}" destId="{E3DEA8C7-2BD0-4B62-8505-9D889B1FBCEC}" srcOrd="10" destOrd="0" presId="urn:microsoft.com/office/officeart/2005/8/layout/cycle8"/>
    <dgm:cxn modelId="{EF0E5A46-9C70-40E4-A44D-C7D7DB394D33}" type="presParOf" srcId="{907DEDE9-007F-42CD-BA77-6E37097005DF}" destId="{AFE5306F-160C-4C62-A70A-FE08D826CC7B}" srcOrd="11" destOrd="0" presId="urn:microsoft.com/office/officeart/2005/8/layout/cycle8"/>
    <dgm:cxn modelId="{11BAEB61-96E1-4BC3-AB0D-E01979A472D7}" type="presParOf" srcId="{907DEDE9-007F-42CD-BA77-6E37097005DF}" destId="{A92FDCD1-53A4-456B-AA24-99F226B3A75D}" srcOrd="12" destOrd="0" presId="urn:microsoft.com/office/officeart/2005/8/layout/cycle8"/>
    <dgm:cxn modelId="{BFD47169-ACDF-4269-B538-112A15D53C17}" type="presParOf" srcId="{907DEDE9-007F-42CD-BA77-6E37097005DF}" destId="{458CB539-4ACE-46DD-A90B-7B582EFDF366}" srcOrd="13" destOrd="0" presId="urn:microsoft.com/office/officeart/2005/8/layout/cycle8"/>
    <dgm:cxn modelId="{03D60413-DE8B-41CA-B3F9-555459D05022}" type="presParOf" srcId="{907DEDE9-007F-42CD-BA77-6E37097005DF}" destId="{DBD84F10-48E0-4F3B-9947-4E525CEC4FF6}" srcOrd="14" destOrd="0" presId="urn:microsoft.com/office/officeart/2005/8/layout/cycle8"/>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F41813-D8ED-4403-80D7-8C6D14569957}" type="doc">
      <dgm:prSet loTypeId="urn:microsoft.com/office/officeart/2005/8/layout/pyramid2" loCatId="pyramid" qsTypeId="urn:microsoft.com/office/officeart/2005/8/quickstyle/3d2" qsCatId="3D" csTypeId="urn:microsoft.com/office/officeart/2005/8/colors/colorful5" csCatId="colorful" phldr="1"/>
      <dgm:spPr/>
    </dgm:pt>
    <dgm:pt modelId="{1D941D75-E292-496B-9CD8-99577C03E009}">
      <dgm:prSet phldrT="[Text]" custT="1"/>
      <dgm:spPr/>
      <dgm:t>
        <a:bodyPr/>
        <a:lstStyle/>
        <a:p>
          <a:r>
            <a:rPr lang="en-IN" sz="1400" b="1">
              <a:latin typeface="Times New Roman" panose="02020603050405020304" pitchFamily="18" charset="0"/>
              <a:cs typeface="Times New Roman" panose="02020603050405020304" pitchFamily="18" charset="0"/>
            </a:rPr>
            <a:t>Data breaching</a:t>
          </a:r>
        </a:p>
      </dgm:t>
    </dgm:pt>
    <dgm:pt modelId="{903ED44A-A2C6-4BAC-B272-3D68EE5F57FE}" type="parTrans" cxnId="{16778C4C-D3A6-4879-B4F9-1608107563FE}">
      <dgm:prSet/>
      <dgm:spPr/>
      <dgm:t>
        <a:bodyPr/>
        <a:lstStyle/>
        <a:p>
          <a:endParaRPr lang="en-IN"/>
        </a:p>
      </dgm:t>
    </dgm:pt>
    <dgm:pt modelId="{470B8CAC-893B-4AAB-A55C-81D23CD95DE3}" type="sibTrans" cxnId="{16778C4C-D3A6-4879-B4F9-1608107563FE}">
      <dgm:prSet/>
      <dgm:spPr/>
      <dgm:t>
        <a:bodyPr/>
        <a:lstStyle/>
        <a:p>
          <a:endParaRPr lang="en-IN"/>
        </a:p>
      </dgm:t>
    </dgm:pt>
    <dgm:pt modelId="{5DF19FDB-7BAF-44E8-B95B-153C2494CACC}">
      <dgm:prSet phldrT="[Text]" custT="1"/>
      <dgm:spPr/>
      <dgm:t>
        <a:bodyPr/>
        <a:lstStyle/>
        <a:p>
          <a:r>
            <a:rPr lang="en-IN" sz="1400" b="1">
              <a:latin typeface="Times New Roman" panose="02020603050405020304" pitchFamily="18" charset="0"/>
              <a:cs typeface="Times New Roman" panose="02020603050405020304" pitchFamily="18" charset="0"/>
            </a:rPr>
            <a:t>Identity theft</a:t>
          </a:r>
        </a:p>
      </dgm:t>
    </dgm:pt>
    <dgm:pt modelId="{045EF378-B852-47DF-A84C-4F3F582DF5A4}" type="parTrans" cxnId="{A15F9133-7719-4245-8687-F7CF352B2E6F}">
      <dgm:prSet/>
      <dgm:spPr/>
      <dgm:t>
        <a:bodyPr/>
        <a:lstStyle/>
        <a:p>
          <a:endParaRPr lang="en-IN"/>
        </a:p>
      </dgm:t>
    </dgm:pt>
    <dgm:pt modelId="{2D9EF328-9703-4B48-8831-D1040E53578D}" type="sibTrans" cxnId="{A15F9133-7719-4245-8687-F7CF352B2E6F}">
      <dgm:prSet/>
      <dgm:spPr/>
      <dgm:t>
        <a:bodyPr/>
        <a:lstStyle/>
        <a:p>
          <a:endParaRPr lang="en-IN"/>
        </a:p>
      </dgm:t>
    </dgm:pt>
    <dgm:pt modelId="{FEB62DF5-40A7-4476-B0A7-E4EF662DCEA5}">
      <dgm:prSet phldrT="[Text]" custT="1"/>
      <dgm:spPr/>
      <dgm:t>
        <a:bodyPr/>
        <a:lstStyle/>
        <a:p>
          <a:r>
            <a:rPr lang="en-IN" sz="1400" b="1">
              <a:latin typeface="Times New Roman" panose="02020603050405020304" pitchFamily="18" charset="0"/>
              <a:cs typeface="Times New Roman" panose="02020603050405020304" pitchFamily="18" charset="0"/>
            </a:rPr>
            <a:t>Blackamiling patients</a:t>
          </a:r>
        </a:p>
      </dgm:t>
    </dgm:pt>
    <dgm:pt modelId="{C5E247EC-F7D4-4B5E-A77C-B90B1479E870}" type="parTrans" cxnId="{FF09529A-CA50-4880-8FFB-410E812259D6}">
      <dgm:prSet/>
      <dgm:spPr/>
      <dgm:t>
        <a:bodyPr/>
        <a:lstStyle/>
        <a:p>
          <a:endParaRPr lang="en-IN"/>
        </a:p>
      </dgm:t>
    </dgm:pt>
    <dgm:pt modelId="{B4F554F0-850B-4C98-A532-3CBAC099F63D}" type="sibTrans" cxnId="{FF09529A-CA50-4880-8FFB-410E812259D6}">
      <dgm:prSet/>
      <dgm:spPr/>
      <dgm:t>
        <a:bodyPr/>
        <a:lstStyle/>
        <a:p>
          <a:endParaRPr lang="en-IN"/>
        </a:p>
      </dgm:t>
    </dgm:pt>
    <dgm:pt modelId="{96276C2F-A002-4478-9EC7-A9D27BEE42A7}" type="pres">
      <dgm:prSet presAssocID="{E5F41813-D8ED-4403-80D7-8C6D14569957}" presName="compositeShape" presStyleCnt="0">
        <dgm:presLayoutVars>
          <dgm:dir/>
          <dgm:resizeHandles/>
        </dgm:presLayoutVars>
      </dgm:prSet>
      <dgm:spPr/>
    </dgm:pt>
    <dgm:pt modelId="{F3E2E91C-A102-452B-9F55-2D3EA4A79879}" type="pres">
      <dgm:prSet presAssocID="{E5F41813-D8ED-4403-80D7-8C6D14569957}" presName="pyramid" presStyleLbl="node1" presStyleIdx="0" presStyleCnt="1"/>
      <dgm:spPr/>
    </dgm:pt>
    <dgm:pt modelId="{900E5A8F-2327-4B3C-BAA0-E67C393A5CDA}" type="pres">
      <dgm:prSet presAssocID="{E5F41813-D8ED-4403-80D7-8C6D14569957}" presName="theList" presStyleCnt="0"/>
      <dgm:spPr/>
    </dgm:pt>
    <dgm:pt modelId="{8CA12AC6-40E1-40AE-9152-0F54786DDAF6}" type="pres">
      <dgm:prSet presAssocID="{1D941D75-E292-496B-9CD8-99577C03E009}" presName="aNode" presStyleLbl="fgAcc1" presStyleIdx="0" presStyleCnt="3">
        <dgm:presLayoutVars>
          <dgm:bulletEnabled val="1"/>
        </dgm:presLayoutVars>
      </dgm:prSet>
      <dgm:spPr/>
    </dgm:pt>
    <dgm:pt modelId="{AE322B64-8A97-4434-B683-ED7230EF7D0B}" type="pres">
      <dgm:prSet presAssocID="{1D941D75-E292-496B-9CD8-99577C03E009}" presName="aSpace" presStyleCnt="0"/>
      <dgm:spPr/>
    </dgm:pt>
    <dgm:pt modelId="{DEA5CB5D-B34C-478E-9A3A-B3FCD1D1040D}" type="pres">
      <dgm:prSet presAssocID="{5DF19FDB-7BAF-44E8-B95B-153C2494CACC}" presName="aNode" presStyleLbl="fgAcc1" presStyleIdx="1" presStyleCnt="3">
        <dgm:presLayoutVars>
          <dgm:bulletEnabled val="1"/>
        </dgm:presLayoutVars>
      </dgm:prSet>
      <dgm:spPr/>
    </dgm:pt>
    <dgm:pt modelId="{FAB7201C-9A73-441C-BD9C-E598360F5ED6}" type="pres">
      <dgm:prSet presAssocID="{5DF19FDB-7BAF-44E8-B95B-153C2494CACC}" presName="aSpace" presStyleCnt="0"/>
      <dgm:spPr/>
    </dgm:pt>
    <dgm:pt modelId="{774BD3D0-CE04-4186-A00C-03B35E36F363}" type="pres">
      <dgm:prSet presAssocID="{FEB62DF5-40A7-4476-B0A7-E4EF662DCEA5}" presName="aNode" presStyleLbl="fgAcc1" presStyleIdx="2" presStyleCnt="3">
        <dgm:presLayoutVars>
          <dgm:bulletEnabled val="1"/>
        </dgm:presLayoutVars>
      </dgm:prSet>
      <dgm:spPr/>
    </dgm:pt>
    <dgm:pt modelId="{53976CB7-3C05-4CBE-B918-A21DC6281303}" type="pres">
      <dgm:prSet presAssocID="{FEB62DF5-40A7-4476-B0A7-E4EF662DCEA5}" presName="aSpace" presStyleCnt="0"/>
      <dgm:spPr/>
    </dgm:pt>
  </dgm:ptLst>
  <dgm:cxnLst>
    <dgm:cxn modelId="{A15F9133-7719-4245-8687-F7CF352B2E6F}" srcId="{E5F41813-D8ED-4403-80D7-8C6D14569957}" destId="{5DF19FDB-7BAF-44E8-B95B-153C2494CACC}" srcOrd="1" destOrd="0" parTransId="{045EF378-B852-47DF-A84C-4F3F582DF5A4}" sibTransId="{2D9EF328-9703-4B48-8831-D1040E53578D}"/>
    <dgm:cxn modelId="{16778C4C-D3A6-4879-B4F9-1608107563FE}" srcId="{E5F41813-D8ED-4403-80D7-8C6D14569957}" destId="{1D941D75-E292-496B-9CD8-99577C03E009}" srcOrd="0" destOrd="0" parTransId="{903ED44A-A2C6-4BAC-B272-3D68EE5F57FE}" sibTransId="{470B8CAC-893B-4AAB-A55C-81D23CD95DE3}"/>
    <dgm:cxn modelId="{4BF61472-E176-44EF-85DD-480FE0CF1874}" type="presOf" srcId="{1D941D75-E292-496B-9CD8-99577C03E009}" destId="{8CA12AC6-40E1-40AE-9152-0F54786DDAF6}" srcOrd="0" destOrd="0" presId="urn:microsoft.com/office/officeart/2005/8/layout/pyramid2"/>
    <dgm:cxn modelId="{A8FEB275-F655-413A-B95B-CCD89F637AE0}" type="presOf" srcId="{E5F41813-D8ED-4403-80D7-8C6D14569957}" destId="{96276C2F-A002-4478-9EC7-A9D27BEE42A7}" srcOrd="0" destOrd="0" presId="urn:microsoft.com/office/officeart/2005/8/layout/pyramid2"/>
    <dgm:cxn modelId="{A2F7D580-E471-48F0-AD12-237AA1A225DC}" type="presOf" srcId="{FEB62DF5-40A7-4476-B0A7-E4EF662DCEA5}" destId="{774BD3D0-CE04-4186-A00C-03B35E36F363}" srcOrd="0" destOrd="0" presId="urn:microsoft.com/office/officeart/2005/8/layout/pyramid2"/>
    <dgm:cxn modelId="{FF09529A-CA50-4880-8FFB-410E812259D6}" srcId="{E5F41813-D8ED-4403-80D7-8C6D14569957}" destId="{FEB62DF5-40A7-4476-B0A7-E4EF662DCEA5}" srcOrd="2" destOrd="0" parTransId="{C5E247EC-F7D4-4B5E-A77C-B90B1479E870}" sibTransId="{B4F554F0-850B-4C98-A532-3CBAC099F63D}"/>
    <dgm:cxn modelId="{529D20F9-C7F3-4F8B-AB96-F349B9E3BAB4}" type="presOf" srcId="{5DF19FDB-7BAF-44E8-B95B-153C2494CACC}" destId="{DEA5CB5D-B34C-478E-9A3A-B3FCD1D1040D}" srcOrd="0" destOrd="0" presId="urn:microsoft.com/office/officeart/2005/8/layout/pyramid2"/>
    <dgm:cxn modelId="{378E58E9-32F7-4965-A9B3-5F962363D450}" type="presParOf" srcId="{96276C2F-A002-4478-9EC7-A9D27BEE42A7}" destId="{F3E2E91C-A102-452B-9F55-2D3EA4A79879}" srcOrd="0" destOrd="0" presId="urn:microsoft.com/office/officeart/2005/8/layout/pyramid2"/>
    <dgm:cxn modelId="{86F5E0C3-BE2E-4B03-A967-4105D7EFB2FC}" type="presParOf" srcId="{96276C2F-A002-4478-9EC7-A9D27BEE42A7}" destId="{900E5A8F-2327-4B3C-BAA0-E67C393A5CDA}" srcOrd="1" destOrd="0" presId="urn:microsoft.com/office/officeart/2005/8/layout/pyramid2"/>
    <dgm:cxn modelId="{66644B91-765F-47F9-A2A2-AF2E886F66EE}" type="presParOf" srcId="{900E5A8F-2327-4B3C-BAA0-E67C393A5CDA}" destId="{8CA12AC6-40E1-40AE-9152-0F54786DDAF6}" srcOrd="0" destOrd="0" presId="urn:microsoft.com/office/officeart/2005/8/layout/pyramid2"/>
    <dgm:cxn modelId="{AAF5EDE8-4894-4A5E-8176-0F08B3DCFE47}" type="presParOf" srcId="{900E5A8F-2327-4B3C-BAA0-E67C393A5CDA}" destId="{AE322B64-8A97-4434-B683-ED7230EF7D0B}" srcOrd="1" destOrd="0" presId="urn:microsoft.com/office/officeart/2005/8/layout/pyramid2"/>
    <dgm:cxn modelId="{2097A37D-0C09-4F2D-8E53-D7B5C2078164}" type="presParOf" srcId="{900E5A8F-2327-4B3C-BAA0-E67C393A5CDA}" destId="{DEA5CB5D-B34C-478E-9A3A-B3FCD1D1040D}" srcOrd="2" destOrd="0" presId="urn:microsoft.com/office/officeart/2005/8/layout/pyramid2"/>
    <dgm:cxn modelId="{B4A67CFF-3539-4A77-A824-682C1141F2C5}" type="presParOf" srcId="{900E5A8F-2327-4B3C-BAA0-E67C393A5CDA}" destId="{FAB7201C-9A73-441C-BD9C-E598360F5ED6}" srcOrd="3" destOrd="0" presId="urn:microsoft.com/office/officeart/2005/8/layout/pyramid2"/>
    <dgm:cxn modelId="{9012AACC-5699-4CC3-8E18-E7FD1D9C9B4C}" type="presParOf" srcId="{900E5A8F-2327-4B3C-BAA0-E67C393A5CDA}" destId="{774BD3D0-CE04-4186-A00C-03B35E36F363}" srcOrd="4" destOrd="0" presId="urn:microsoft.com/office/officeart/2005/8/layout/pyramid2"/>
    <dgm:cxn modelId="{064C02DE-1187-4497-84D7-8C6616D6DF4B}" type="presParOf" srcId="{900E5A8F-2327-4B3C-BAA0-E67C393A5CDA}" destId="{53976CB7-3C05-4CBE-B918-A21DC6281303}" srcOrd="5" destOrd="0" presId="urn:microsoft.com/office/officeart/2005/8/layout/pyramid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25DF9BF-8619-4844-BD84-23E77C055AB1}" type="doc">
      <dgm:prSet loTypeId="urn:microsoft.com/office/officeart/2005/8/layout/hList1" loCatId="list" qsTypeId="urn:microsoft.com/office/officeart/2005/8/quickstyle/3d1" qsCatId="3D" csTypeId="urn:microsoft.com/office/officeart/2005/8/colors/colorful5" csCatId="colorful" phldr="1"/>
      <dgm:spPr/>
      <dgm:t>
        <a:bodyPr/>
        <a:lstStyle/>
        <a:p>
          <a:endParaRPr lang="en-IN"/>
        </a:p>
      </dgm:t>
    </dgm:pt>
    <dgm:pt modelId="{06DA7962-AAC7-408F-ABD3-B5731270BCBD}">
      <dgm:prSet phldrT="[Text]" custT="1"/>
      <dgm:spPr/>
      <dgm:t>
        <a:bodyPr/>
        <a:lstStyle/>
        <a:p>
          <a:r>
            <a:rPr lang="en-IN" sz="1700">
              <a:solidFill>
                <a:schemeClr val="tx1"/>
              </a:solidFill>
              <a:latin typeface="Times New Roman" panose="02020603050405020304" pitchFamily="18" charset="0"/>
              <a:cs typeface="Times New Roman" panose="02020603050405020304" pitchFamily="18" charset="0"/>
            </a:rPr>
            <a:t>Service users</a:t>
          </a:r>
        </a:p>
      </dgm:t>
    </dgm:pt>
    <dgm:pt modelId="{3ED002DD-8F33-48E4-9CFB-FD1CA40A8758}" type="parTrans" cxnId="{685DF17C-6ABB-463F-A781-C093D0F8C161}">
      <dgm:prSet/>
      <dgm:spPr/>
      <dgm:t>
        <a:bodyPr/>
        <a:lstStyle/>
        <a:p>
          <a:endParaRPr lang="en-IN"/>
        </a:p>
      </dgm:t>
    </dgm:pt>
    <dgm:pt modelId="{F0E0E552-8D5D-4F1B-9C5D-B65B48EDE564}" type="sibTrans" cxnId="{685DF17C-6ABB-463F-A781-C093D0F8C161}">
      <dgm:prSet/>
      <dgm:spPr/>
      <dgm:t>
        <a:bodyPr/>
        <a:lstStyle/>
        <a:p>
          <a:endParaRPr lang="en-IN"/>
        </a:p>
      </dgm:t>
    </dgm:pt>
    <dgm:pt modelId="{7C19E800-3E05-4BB0-A154-BC79DC65DFCF}">
      <dgm:prSet phldrT="[Text]" custT="1"/>
      <dgm:spPr/>
      <dgm:t>
        <a:bodyPr/>
        <a:lstStyle/>
        <a:p>
          <a:r>
            <a:rPr lang="en-IN" sz="1400">
              <a:latin typeface="Times New Roman" panose="02020603050405020304" pitchFamily="18" charset="0"/>
              <a:cs typeface="Times New Roman" panose="02020603050405020304" pitchFamily="18" charset="0"/>
            </a:rPr>
            <a:t>Data drainage</a:t>
          </a:r>
        </a:p>
      </dgm:t>
    </dgm:pt>
    <dgm:pt modelId="{C67CC862-AC87-45DF-89DC-C65A946A45CC}" type="parTrans" cxnId="{B164C709-998D-4DE6-A4A5-42557CACE8EA}">
      <dgm:prSet/>
      <dgm:spPr/>
      <dgm:t>
        <a:bodyPr/>
        <a:lstStyle/>
        <a:p>
          <a:endParaRPr lang="en-IN"/>
        </a:p>
      </dgm:t>
    </dgm:pt>
    <dgm:pt modelId="{EFA51A17-5809-479F-AE55-B36C30F103D1}" type="sibTrans" cxnId="{B164C709-998D-4DE6-A4A5-42557CACE8EA}">
      <dgm:prSet/>
      <dgm:spPr/>
      <dgm:t>
        <a:bodyPr/>
        <a:lstStyle/>
        <a:p>
          <a:endParaRPr lang="en-IN"/>
        </a:p>
      </dgm:t>
    </dgm:pt>
    <dgm:pt modelId="{D26154D1-61DD-40D0-991A-253F4B1CD419}">
      <dgm:prSet phldrT="[Text]" custT="1"/>
      <dgm:spPr/>
      <dgm:t>
        <a:bodyPr/>
        <a:lstStyle/>
        <a:p>
          <a:r>
            <a:rPr lang="en-IN" sz="1400">
              <a:latin typeface="Times New Roman" panose="02020603050405020304" pitchFamily="18" charset="0"/>
              <a:cs typeface="Times New Roman" panose="02020603050405020304" pitchFamily="18" charset="0"/>
            </a:rPr>
            <a:t>Comunication failure with physicians</a:t>
          </a:r>
        </a:p>
      </dgm:t>
    </dgm:pt>
    <dgm:pt modelId="{308786D4-5C36-4E17-B59A-C76A962EE346}" type="parTrans" cxnId="{0CD547A2-E997-4540-AFC6-AD0344AF2F0A}">
      <dgm:prSet/>
      <dgm:spPr/>
      <dgm:t>
        <a:bodyPr/>
        <a:lstStyle/>
        <a:p>
          <a:endParaRPr lang="en-IN"/>
        </a:p>
      </dgm:t>
    </dgm:pt>
    <dgm:pt modelId="{E8252BD9-DC0A-4B88-8FD6-6148F1911BCE}" type="sibTrans" cxnId="{0CD547A2-E997-4540-AFC6-AD0344AF2F0A}">
      <dgm:prSet/>
      <dgm:spPr/>
      <dgm:t>
        <a:bodyPr/>
        <a:lstStyle/>
        <a:p>
          <a:endParaRPr lang="en-IN"/>
        </a:p>
      </dgm:t>
    </dgm:pt>
    <dgm:pt modelId="{992AD8D3-416E-49C5-A18A-AE0BF929CB8B}">
      <dgm:prSet phldrT="[Text]" custT="1"/>
      <dgm:spPr/>
      <dgm:t>
        <a:bodyPr/>
        <a:lstStyle/>
        <a:p>
          <a:r>
            <a:rPr lang="en-IN" sz="1700">
              <a:solidFill>
                <a:schemeClr val="tx1"/>
              </a:solidFill>
              <a:latin typeface="Times New Roman" panose="02020603050405020304" pitchFamily="18" charset="0"/>
              <a:cs typeface="Times New Roman" panose="02020603050405020304" pitchFamily="18" charset="0"/>
            </a:rPr>
            <a:t>Professionals</a:t>
          </a:r>
        </a:p>
      </dgm:t>
    </dgm:pt>
    <dgm:pt modelId="{B40474C3-EFCB-420F-B2A1-72A6E3EBFDAC}" type="parTrans" cxnId="{8E3FAC45-50CA-4E75-B937-95622E0A87A7}">
      <dgm:prSet/>
      <dgm:spPr/>
      <dgm:t>
        <a:bodyPr/>
        <a:lstStyle/>
        <a:p>
          <a:endParaRPr lang="en-IN"/>
        </a:p>
      </dgm:t>
    </dgm:pt>
    <dgm:pt modelId="{A89BC6EE-169A-4898-8F86-C57653E620CC}" type="sibTrans" cxnId="{8E3FAC45-50CA-4E75-B937-95622E0A87A7}">
      <dgm:prSet/>
      <dgm:spPr/>
      <dgm:t>
        <a:bodyPr/>
        <a:lstStyle/>
        <a:p>
          <a:endParaRPr lang="en-IN"/>
        </a:p>
      </dgm:t>
    </dgm:pt>
    <dgm:pt modelId="{DC75AE3E-5FE8-4C69-92C0-A04FD3816BD2}">
      <dgm:prSet phldrT="[Text]" custT="1"/>
      <dgm:spPr/>
      <dgm:t>
        <a:bodyPr/>
        <a:lstStyle/>
        <a:p>
          <a:r>
            <a:rPr lang="en-IN" sz="1400">
              <a:latin typeface="Times New Roman" panose="02020603050405020304" pitchFamily="18" charset="0"/>
              <a:cs typeface="Times New Roman" panose="02020603050405020304" pitchFamily="18" charset="0"/>
            </a:rPr>
            <a:t>Failed to data record</a:t>
          </a:r>
        </a:p>
      </dgm:t>
    </dgm:pt>
    <dgm:pt modelId="{67669AB3-7265-42F0-8666-B59B7F1DF20B}" type="parTrans" cxnId="{26DF6A69-E109-468E-98E6-E29DD3168979}">
      <dgm:prSet/>
      <dgm:spPr/>
      <dgm:t>
        <a:bodyPr/>
        <a:lstStyle/>
        <a:p>
          <a:endParaRPr lang="en-IN"/>
        </a:p>
      </dgm:t>
    </dgm:pt>
    <dgm:pt modelId="{7854E124-3E26-4C78-8DC4-5325E549F306}" type="sibTrans" cxnId="{26DF6A69-E109-468E-98E6-E29DD3168979}">
      <dgm:prSet/>
      <dgm:spPr/>
      <dgm:t>
        <a:bodyPr/>
        <a:lstStyle/>
        <a:p>
          <a:endParaRPr lang="en-IN"/>
        </a:p>
      </dgm:t>
    </dgm:pt>
    <dgm:pt modelId="{736E6C81-A4E4-4398-B633-0594EA4EE6F6}">
      <dgm:prSet phldrT="[Text]" custT="1"/>
      <dgm:spPr/>
      <dgm:t>
        <a:bodyPr/>
        <a:lstStyle/>
        <a:p>
          <a:r>
            <a:rPr lang="en-IN" sz="1400">
              <a:latin typeface="Times New Roman" panose="02020603050405020304" pitchFamily="18" charset="0"/>
              <a:cs typeface="Times New Roman" panose="02020603050405020304" pitchFamily="18" charset="0"/>
            </a:rPr>
            <a:t>Failed to monitor patients</a:t>
          </a:r>
        </a:p>
      </dgm:t>
    </dgm:pt>
    <dgm:pt modelId="{ACBFCD79-0821-45E7-8FC5-89392E5D7D20}" type="parTrans" cxnId="{F83DB6FD-75A3-434B-81D4-EF8B22F78FD0}">
      <dgm:prSet/>
      <dgm:spPr/>
      <dgm:t>
        <a:bodyPr/>
        <a:lstStyle/>
        <a:p>
          <a:endParaRPr lang="en-IN"/>
        </a:p>
      </dgm:t>
    </dgm:pt>
    <dgm:pt modelId="{AC5A8E48-D817-491E-BFEC-737B3EDF92EC}" type="sibTrans" cxnId="{F83DB6FD-75A3-434B-81D4-EF8B22F78FD0}">
      <dgm:prSet/>
      <dgm:spPr/>
      <dgm:t>
        <a:bodyPr/>
        <a:lstStyle/>
        <a:p>
          <a:endParaRPr lang="en-IN"/>
        </a:p>
      </dgm:t>
    </dgm:pt>
    <dgm:pt modelId="{0CAB39B3-8190-494E-ADF7-DED4838596C4}">
      <dgm:prSet phldrT="[Text]" custT="1"/>
      <dgm:spPr/>
      <dgm:t>
        <a:bodyPr/>
        <a:lstStyle/>
        <a:p>
          <a:r>
            <a:rPr lang="en-IN" sz="1700">
              <a:solidFill>
                <a:schemeClr val="tx1"/>
              </a:solidFill>
              <a:latin typeface="Times New Roman" panose="02020603050405020304" pitchFamily="18" charset="0"/>
              <a:cs typeface="Times New Roman" panose="02020603050405020304" pitchFamily="18" charset="0"/>
            </a:rPr>
            <a:t>Regulators</a:t>
          </a:r>
        </a:p>
      </dgm:t>
    </dgm:pt>
    <dgm:pt modelId="{E4F47104-8202-4A05-A6FC-C03F8A45877A}" type="parTrans" cxnId="{5A0707E0-A684-4F03-B8B0-CD3BE128676B}">
      <dgm:prSet/>
      <dgm:spPr/>
      <dgm:t>
        <a:bodyPr/>
        <a:lstStyle/>
        <a:p>
          <a:endParaRPr lang="en-IN"/>
        </a:p>
      </dgm:t>
    </dgm:pt>
    <dgm:pt modelId="{B3202E74-1604-48FC-A2D1-9469A3D0E1D1}" type="sibTrans" cxnId="{5A0707E0-A684-4F03-B8B0-CD3BE128676B}">
      <dgm:prSet/>
      <dgm:spPr/>
      <dgm:t>
        <a:bodyPr/>
        <a:lstStyle/>
        <a:p>
          <a:endParaRPr lang="en-IN"/>
        </a:p>
      </dgm:t>
    </dgm:pt>
    <dgm:pt modelId="{F414688E-1036-46B6-8AC2-6057838A3807}">
      <dgm:prSet phldrT="[Text]" custT="1"/>
      <dgm:spPr/>
      <dgm:t>
        <a:bodyPr/>
        <a:lstStyle/>
        <a:p>
          <a:r>
            <a:rPr lang="en-IN" sz="1400">
              <a:latin typeface="Times New Roman" panose="02020603050405020304" pitchFamily="18" charset="0"/>
              <a:cs typeface="Times New Roman" panose="02020603050405020304" pitchFamily="18" charset="0"/>
            </a:rPr>
            <a:t>Integrity management failure</a:t>
          </a:r>
        </a:p>
      </dgm:t>
    </dgm:pt>
    <dgm:pt modelId="{3EE84605-F04E-4126-8EC3-D8A8D79A7D82}" type="parTrans" cxnId="{0226255D-79B7-45C3-8682-B9BBC66C7992}">
      <dgm:prSet/>
      <dgm:spPr/>
      <dgm:t>
        <a:bodyPr/>
        <a:lstStyle/>
        <a:p>
          <a:endParaRPr lang="en-IN"/>
        </a:p>
      </dgm:t>
    </dgm:pt>
    <dgm:pt modelId="{4BBF2970-6F03-4607-AFB3-ECB762498131}" type="sibTrans" cxnId="{0226255D-79B7-45C3-8682-B9BBC66C7992}">
      <dgm:prSet/>
      <dgm:spPr/>
      <dgm:t>
        <a:bodyPr/>
        <a:lstStyle/>
        <a:p>
          <a:endParaRPr lang="en-IN"/>
        </a:p>
      </dgm:t>
    </dgm:pt>
    <dgm:pt modelId="{86AE3D8C-1979-43C3-B91E-F935647D6C75}">
      <dgm:prSet phldrT="[Text]" custT="1"/>
      <dgm:spPr/>
      <dgm:t>
        <a:bodyPr/>
        <a:lstStyle/>
        <a:p>
          <a:r>
            <a:rPr lang="en-IN" sz="1400">
              <a:latin typeface="Times New Roman" panose="02020603050405020304" pitchFamily="18" charset="0"/>
              <a:cs typeface="Times New Roman" panose="02020603050405020304" pitchFamily="18" charset="0"/>
            </a:rPr>
            <a:t>Data privacy mal-manage</a:t>
          </a:r>
        </a:p>
      </dgm:t>
    </dgm:pt>
    <dgm:pt modelId="{66B0B460-8256-408A-B341-20C5463A6251}" type="parTrans" cxnId="{34493422-B9C2-41AE-B35B-251B23B0DD92}">
      <dgm:prSet/>
      <dgm:spPr/>
      <dgm:t>
        <a:bodyPr/>
        <a:lstStyle/>
        <a:p>
          <a:endParaRPr lang="en-IN"/>
        </a:p>
      </dgm:t>
    </dgm:pt>
    <dgm:pt modelId="{80C0384E-96D3-489D-9FCD-412CC12537A6}" type="sibTrans" cxnId="{34493422-B9C2-41AE-B35B-251B23B0DD92}">
      <dgm:prSet/>
      <dgm:spPr/>
      <dgm:t>
        <a:bodyPr/>
        <a:lstStyle/>
        <a:p>
          <a:endParaRPr lang="en-IN"/>
        </a:p>
      </dgm:t>
    </dgm:pt>
    <dgm:pt modelId="{E6F72113-58A6-45ED-86BD-22A1BD0A7C0A}" type="pres">
      <dgm:prSet presAssocID="{425DF9BF-8619-4844-BD84-23E77C055AB1}" presName="Name0" presStyleCnt="0">
        <dgm:presLayoutVars>
          <dgm:dir/>
          <dgm:animLvl val="lvl"/>
          <dgm:resizeHandles val="exact"/>
        </dgm:presLayoutVars>
      </dgm:prSet>
      <dgm:spPr/>
    </dgm:pt>
    <dgm:pt modelId="{DAA7FE25-AF39-4F1D-945D-0E04A26A45DB}" type="pres">
      <dgm:prSet presAssocID="{06DA7962-AAC7-408F-ABD3-B5731270BCBD}" presName="composite" presStyleCnt="0"/>
      <dgm:spPr/>
    </dgm:pt>
    <dgm:pt modelId="{A61EA2ED-6CDF-4CBE-A5D5-204269F1FD40}" type="pres">
      <dgm:prSet presAssocID="{06DA7962-AAC7-408F-ABD3-B5731270BCBD}" presName="parTx" presStyleLbl="alignNode1" presStyleIdx="0" presStyleCnt="3">
        <dgm:presLayoutVars>
          <dgm:chMax val="0"/>
          <dgm:chPref val="0"/>
          <dgm:bulletEnabled val="1"/>
        </dgm:presLayoutVars>
      </dgm:prSet>
      <dgm:spPr/>
    </dgm:pt>
    <dgm:pt modelId="{BA585C71-67EE-42E0-9776-19D39518F31C}" type="pres">
      <dgm:prSet presAssocID="{06DA7962-AAC7-408F-ABD3-B5731270BCBD}" presName="desTx" presStyleLbl="alignAccFollowNode1" presStyleIdx="0" presStyleCnt="3">
        <dgm:presLayoutVars>
          <dgm:bulletEnabled val="1"/>
        </dgm:presLayoutVars>
      </dgm:prSet>
      <dgm:spPr/>
    </dgm:pt>
    <dgm:pt modelId="{83B7836C-6510-44F9-9403-1980A6C625D1}" type="pres">
      <dgm:prSet presAssocID="{F0E0E552-8D5D-4F1B-9C5D-B65B48EDE564}" presName="space" presStyleCnt="0"/>
      <dgm:spPr/>
    </dgm:pt>
    <dgm:pt modelId="{1220AF93-A0DF-4D12-A05F-9473AB714956}" type="pres">
      <dgm:prSet presAssocID="{992AD8D3-416E-49C5-A18A-AE0BF929CB8B}" presName="composite" presStyleCnt="0"/>
      <dgm:spPr/>
    </dgm:pt>
    <dgm:pt modelId="{0616E5F3-9722-402C-8B60-23031BCE65ED}" type="pres">
      <dgm:prSet presAssocID="{992AD8D3-416E-49C5-A18A-AE0BF929CB8B}" presName="parTx" presStyleLbl="alignNode1" presStyleIdx="1" presStyleCnt="3">
        <dgm:presLayoutVars>
          <dgm:chMax val="0"/>
          <dgm:chPref val="0"/>
          <dgm:bulletEnabled val="1"/>
        </dgm:presLayoutVars>
      </dgm:prSet>
      <dgm:spPr/>
    </dgm:pt>
    <dgm:pt modelId="{B3398072-D87B-4A98-9050-25A5CD257A88}" type="pres">
      <dgm:prSet presAssocID="{992AD8D3-416E-49C5-A18A-AE0BF929CB8B}" presName="desTx" presStyleLbl="alignAccFollowNode1" presStyleIdx="1" presStyleCnt="3">
        <dgm:presLayoutVars>
          <dgm:bulletEnabled val="1"/>
        </dgm:presLayoutVars>
      </dgm:prSet>
      <dgm:spPr/>
    </dgm:pt>
    <dgm:pt modelId="{A58C8F59-D9DF-4688-9104-1F823235BBD5}" type="pres">
      <dgm:prSet presAssocID="{A89BC6EE-169A-4898-8F86-C57653E620CC}" presName="space" presStyleCnt="0"/>
      <dgm:spPr/>
    </dgm:pt>
    <dgm:pt modelId="{7F66D329-3F10-4966-B52F-76C935152580}" type="pres">
      <dgm:prSet presAssocID="{0CAB39B3-8190-494E-ADF7-DED4838596C4}" presName="composite" presStyleCnt="0"/>
      <dgm:spPr/>
    </dgm:pt>
    <dgm:pt modelId="{BA5E8D5E-85B3-4BE9-88B2-E60FBC5C5280}" type="pres">
      <dgm:prSet presAssocID="{0CAB39B3-8190-494E-ADF7-DED4838596C4}" presName="parTx" presStyleLbl="alignNode1" presStyleIdx="2" presStyleCnt="3">
        <dgm:presLayoutVars>
          <dgm:chMax val="0"/>
          <dgm:chPref val="0"/>
          <dgm:bulletEnabled val="1"/>
        </dgm:presLayoutVars>
      </dgm:prSet>
      <dgm:spPr/>
    </dgm:pt>
    <dgm:pt modelId="{D2B636A7-F7C2-45B4-A1F9-720762A2C5BD}" type="pres">
      <dgm:prSet presAssocID="{0CAB39B3-8190-494E-ADF7-DED4838596C4}" presName="desTx" presStyleLbl="alignAccFollowNode1" presStyleIdx="2" presStyleCnt="3">
        <dgm:presLayoutVars>
          <dgm:bulletEnabled val="1"/>
        </dgm:presLayoutVars>
      </dgm:prSet>
      <dgm:spPr/>
    </dgm:pt>
  </dgm:ptLst>
  <dgm:cxnLst>
    <dgm:cxn modelId="{B164C709-998D-4DE6-A4A5-42557CACE8EA}" srcId="{06DA7962-AAC7-408F-ABD3-B5731270BCBD}" destId="{7C19E800-3E05-4BB0-A154-BC79DC65DFCF}" srcOrd="0" destOrd="0" parTransId="{C67CC862-AC87-45DF-89DC-C65A946A45CC}" sibTransId="{EFA51A17-5809-479F-AE55-B36C30F103D1}"/>
    <dgm:cxn modelId="{68684C1C-0942-47CF-A8F5-6D04A1790D82}" type="presOf" srcId="{992AD8D3-416E-49C5-A18A-AE0BF929CB8B}" destId="{0616E5F3-9722-402C-8B60-23031BCE65ED}" srcOrd="0" destOrd="0" presId="urn:microsoft.com/office/officeart/2005/8/layout/hList1"/>
    <dgm:cxn modelId="{34493422-B9C2-41AE-B35B-251B23B0DD92}" srcId="{0CAB39B3-8190-494E-ADF7-DED4838596C4}" destId="{86AE3D8C-1979-43C3-B91E-F935647D6C75}" srcOrd="1" destOrd="0" parTransId="{66B0B460-8256-408A-B341-20C5463A6251}" sibTransId="{80C0384E-96D3-489D-9FCD-412CC12537A6}"/>
    <dgm:cxn modelId="{A4DC263E-24B9-4606-996B-D51DC82C28F1}" type="presOf" srcId="{0CAB39B3-8190-494E-ADF7-DED4838596C4}" destId="{BA5E8D5E-85B3-4BE9-88B2-E60FBC5C5280}" srcOrd="0" destOrd="0" presId="urn:microsoft.com/office/officeart/2005/8/layout/hList1"/>
    <dgm:cxn modelId="{C061A83F-C56D-4B7A-AFD2-93975BAE4CBB}" type="presOf" srcId="{06DA7962-AAC7-408F-ABD3-B5731270BCBD}" destId="{A61EA2ED-6CDF-4CBE-A5D5-204269F1FD40}" srcOrd="0" destOrd="0" presId="urn:microsoft.com/office/officeart/2005/8/layout/hList1"/>
    <dgm:cxn modelId="{FA967640-3E35-45E1-908A-131F77854EA5}" type="presOf" srcId="{DC75AE3E-5FE8-4C69-92C0-A04FD3816BD2}" destId="{B3398072-D87B-4A98-9050-25A5CD257A88}" srcOrd="0" destOrd="0" presId="urn:microsoft.com/office/officeart/2005/8/layout/hList1"/>
    <dgm:cxn modelId="{0226255D-79B7-45C3-8682-B9BBC66C7992}" srcId="{0CAB39B3-8190-494E-ADF7-DED4838596C4}" destId="{F414688E-1036-46B6-8AC2-6057838A3807}" srcOrd="0" destOrd="0" parTransId="{3EE84605-F04E-4126-8EC3-D8A8D79A7D82}" sibTransId="{4BBF2970-6F03-4607-AFB3-ECB762498131}"/>
    <dgm:cxn modelId="{C4668265-66D4-419C-A8EE-77A409BD2158}" type="presOf" srcId="{86AE3D8C-1979-43C3-B91E-F935647D6C75}" destId="{D2B636A7-F7C2-45B4-A1F9-720762A2C5BD}" srcOrd="0" destOrd="1" presId="urn:microsoft.com/office/officeart/2005/8/layout/hList1"/>
    <dgm:cxn modelId="{8E3FAC45-50CA-4E75-B937-95622E0A87A7}" srcId="{425DF9BF-8619-4844-BD84-23E77C055AB1}" destId="{992AD8D3-416E-49C5-A18A-AE0BF929CB8B}" srcOrd="1" destOrd="0" parTransId="{B40474C3-EFCB-420F-B2A1-72A6E3EBFDAC}" sibTransId="{A89BC6EE-169A-4898-8F86-C57653E620CC}"/>
    <dgm:cxn modelId="{26DF6A69-E109-468E-98E6-E29DD3168979}" srcId="{992AD8D3-416E-49C5-A18A-AE0BF929CB8B}" destId="{DC75AE3E-5FE8-4C69-92C0-A04FD3816BD2}" srcOrd="0" destOrd="0" parTransId="{67669AB3-7265-42F0-8666-B59B7F1DF20B}" sibTransId="{7854E124-3E26-4C78-8DC4-5325E549F306}"/>
    <dgm:cxn modelId="{685DF17C-6ABB-463F-A781-C093D0F8C161}" srcId="{425DF9BF-8619-4844-BD84-23E77C055AB1}" destId="{06DA7962-AAC7-408F-ABD3-B5731270BCBD}" srcOrd="0" destOrd="0" parTransId="{3ED002DD-8F33-48E4-9CFB-FD1CA40A8758}" sibTransId="{F0E0E552-8D5D-4F1B-9C5D-B65B48EDE564}"/>
    <dgm:cxn modelId="{CFB4329A-87DE-45E1-9E40-DC4213A964E5}" type="presOf" srcId="{D26154D1-61DD-40D0-991A-253F4B1CD419}" destId="{BA585C71-67EE-42E0-9776-19D39518F31C}" srcOrd="0" destOrd="1" presId="urn:microsoft.com/office/officeart/2005/8/layout/hList1"/>
    <dgm:cxn modelId="{0CD547A2-E997-4540-AFC6-AD0344AF2F0A}" srcId="{06DA7962-AAC7-408F-ABD3-B5731270BCBD}" destId="{D26154D1-61DD-40D0-991A-253F4B1CD419}" srcOrd="1" destOrd="0" parTransId="{308786D4-5C36-4E17-B59A-C76A962EE346}" sibTransId="{E8252BD9-DC0A-4B88-8FD6-6148F1911BCE}"/>
    <dgm:cxn modelId="{DF9C27A6-FA30-43A2-862E-91FA27E8C156}" type="presOf" srcId="{736E6C81-A4E4-4398-B633-0594EA4EE6F6}" destId="{B3398072-D87B-4A98-9050-25A5CD257A88}" srcOrd="0" destOrd="1" presId="urn:microsoft.com/office/officeart/2005/8/layout/hList1"/>
    <dgm:cxn modelId="{988E5CC1-9C69-4174-A66E-E6851B416982}" type="presOf" srcId="{7C19E800-3E05-4BB0-A154-BC79DC65DFCF}" destId="{BA585C71-67EE-42E0-9776-19D39518F31C}" srcOrd="0" destOrd="0" presId="urn:microsoft.com/office/officeart/2005/8/layout/hList1"/>
    <dgm:cxn modelId="{5A0707E0-A684-4F03-B8B0-CD3BE128676B}" srcId="{425DF9BF-8619-4844-BD84-23E77C055AB1}" destId="{0CAB39B3-8190-494E-ADF7-DED4838596C4}" srcOrd="2" destOrd="0" parTransId="{E4F47104-8202-4A05-A6FC-C03F8A45877A}" sibTransId="{B3202E74-1604-48FC-A2D1-9469A3D0E1D1}"/>
    <dgm:cxn modelId="{D4D78FEE-5E69-4965-A4AE-2633E0129B54}" type="presOf" srcId="{425DF9BF-8619-4844-BD84-23E77C055AB1}" destId="{E6F72113-58A6-45ED-86BD-22A1BD0A7C0A}" srcOrd="0" destOrd="0" presId="urn:microsoft.com/office/officeart/2005/8/layout/hList1"/>
    <dgm:cxn modelId="{0DD671FA-0530-4972-B694-C402D89EFBB7}" type="presOf" srcId="{F414688E-1036-46B6-8AC2-6057838A3807}" destId="{D2B636A7-F7C2-45B4-A1F9-720762A2C5BD}" srcOrd="0" destOrd="0" presId="urn:microsoft.com/office/officeart/2005/8/layout/hList1"/>
    <dgm:cxn modelId="{F83DB6FD-75A3-434B-81D4-EF8B22F78FD0}" srcId="{992AD8D3-416E-49C5-A18A-AE0BF929CB8B}" destId="{736E6C81-A4E4-4398-B633-0594EA4EE6F6}" srcOrd="1" destOrd="0" parTransId="{ACBFCD79-0821-45E7-8FC5-89392E5D7D20}" sibTransId="{AC5A8E48-D817-491E-BFEC-737B3EDF92EC}"/>
    <dgm:cxn modelId="{A8DBDB62-6BB1-4106-A8EC-DA1100C645C4}" type="presParOf" srcId="{E6F72113-58A6-45ED-86BD-22A1BD0A7C0A}" destId="{DAA7FE25-AF39-4F1D-945D-0E04A26A45DB}" srcOrd="0" destOrd="0" presId="urn:microsoft.com/office/officeart/2005/8/layout/hList1"/>
    <dgm:cxn modelId="{6E8D2564-23C5-446B-9B60-E45A8B1A847D}" type="presParOf" srcId="{DAA7FE25-AF39-4F1D-945D-0E04A26A45DB}" destId="{A61EA2ED-6CDF-4CBE-A5D5-204269F1FD40}" srcOrd="0" destOrd="0" presId="urn:microsoft.com/office/officeart/2005/8/layout/hList1"/>
    <dgm:cxn modelId="{B2FDDC61-1EBE-4836-933B-99BB2D5BF2D1}" type="presParOf" srcId="{DAA7FE25-AF39-4F1D-945D-0E04A26A45DB}" destId="{BA585C71-67EE-42E0-9776-19D39518F31C}" srcOrd="1" destOrd="0" presId="urn:microsoft.com/office/officeart/2005/8/layout/hList1"/>
    <dgm:cxn modelId="{813C20A1-CDA8-457E-A271-FD15D2E7355B}" type="presParOf" srcId="{E6F72113-58A6-45ED-86BD-22A1BD0A7C0A}" destId="{83B7836C-6510-44F9-9403-1980A6C625D1}" srcOrd="1" destOrd="0" presId="urn:microsoft.com/office/officeart/2005/8/layout/hList1"/>
    <dgm:cxn modelId="{EFB7EBB8-8E0E-49E5-80F6-1EA00E6201D4}" type="presParOf" srcId="{E6F72113-58A6-45ED-86BD-22A1BD0A7C0A}" destId="{1220AF93-A0DF-4D12-A05F-9473AB714956}" srcOrd="2" destOrd="0" presId="urn:microsoft.com/office/officeart/2005/8/layout/hList1"/>
    <dgm:cxn modelId="{85C40B9E-7CDD-485A-9FEA-2F66618BF68F}" type="presParOf" srcId="{1220AF93-A0DF-4D12-A05F-9473AB714956}" destId="{0616E5F3-9722-402C-8B60-23031BCE65ED}" srcOrd="0" destOrd="0" presId="urn:microsoft.com/office/officeart/2005/8/layout/hList1"/>
    <dgm:cxn modelId="{A98A1035-3D55-4648-A0C8-115A1942F7D2}" type="presParOf" srcId="{1220AF93-A0DF-4D12-A05F-9473AB714956}" destId="{B3398072-D87B-4A98-9050-25A5CD257A88}" srcOrd="1" destOrd="0" presId="urn:microsoft.com/office/officeart/2005/8/layout/hList1"/>
    <dgm:cxn modelId="{78A5C09C-1A0A-4C7A-A3B0-FE3AF4AE9DF5}" type="presParOf" srcId="{E6F72113-58A6-45ED-86BD-22A1BD0A7C0A}" destId="{A58C8F59-D9DF-4688-9104-1F823235BBD5}" srcOrd="3" destOrd="0" presId="urn:microsoft.com/office/officeart/2005/8/layout/hList1"/>
    <dgm:cxn modelId="{0A5475C1-90BE-4CFC-8552-73B139CC7EAE}" type="presParOf" srcId="{E6F72113-58A6-45ED-86BD-22A1BD0A7C0A}" destId="{7F66D329-3F10-4966-B52F-76C935152580}" srcOrd="4" destOrd="0" presId="urn:microsoft.com/office/officeart/2005/8/layout/hList1"/>
    <dgm:cxn modelId="{F35C083A-C810-4120-92B0-FD86D4F1F274}" type="presParOf" srcId="{7F66D329-3F10-4966-B52F-76C935152580}" destId="{BA5E8D5E-85B3-4BE9-88B2-E60FBC5C5280}" srcOrd="0" destOrd="0" presId="urn:microsoft.com/office/officeart/2005/8/layout/hList1"/>
    <dgm:cxn modelId="{AF4DC641-AA93-4010-94E1-757E4E4D00D1}" type="presParOf" srcId="{7F66D329-3F10-4966-B52F-76C935152580}" destId="{D2B636A7-F7C2-45B4-A1F9-720762A2C5BD}" srcOrd="1" destOrd="0" presId="urn:microsoft.com/office/officeart/2005/8/layout/hList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CD4883-0AE1-4AB7-B6AC-0D0BF05D252C}">
      <dsp:nvSpPr>
        <dsp:cNvPr id="0" name=""/>
        <dsp:cNvSpPr/>
      </dsp:nvSpPr>
      <dsp:spPr>
        <a:xfrm>
          <a:off x="1454398" y="208025"/>
          <a:ext cx="2688336" cy="2688336"/>
        </a:xfrm>
        <a:prstGeom prst="pie">
          <a:avLst>
            <a:gd name="adj1" fmla="val 16200000"/>
            <a:gd name="adj2" fmla="val 180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anose="02020603050405020304" pitchFamily="18" charset="0"/>
              <a:cs typeface="Times New Roman" panose="02020603050405020304" pitchFamily="18" charset="0"/>
            </a:rPr>
            <a:t>Cyber security</a:t>
          </a:r>
        </a:p>
      </dsp:txBody>
      <dsp:txXfrm>
        <a:off x="2871216" y="777697"/>
        <a:ext cx="960120" cy="800100"/>
      </dsp:txXfrm>
    </dsp:sp>
    <dsp:sp modelId="{E0DC966B-7BFC-4FDE-B871-9992B650D8B8}">
      <dsp:nvSpPr>
        <dsp:cNvPr id="0" name=""/>
        <dsp:cNvSpPr/>
      </dsp:nvSpPr>
      <dsp:spPr>
        <a:xfrm>
          <a:off x="1399032" y="304037"/>
          <a:ext cx="2688336" cy="2688336"/>
        </a:xfrm>
        <a:prstGeom prst="pie">
          <a:avLst>
            <a:gd name="adj1" fmla="val 1800000"/>
            <a:gd name="adj2" fmla="val 9000000"/>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anose="02020603050405020304" pitchFamily="18" charset="0"/>
              <a:cs typeface="Times New Roman" panose="02020603050405020304" pitchFamily="18" charset="0"/>
            </a:rPr>
            <a:t>Telehealth</a:t>
          </a:r>
        </a:p>
      </dsp:txBody>
      <dsp:txXfrm>
        <a:off x="2039112" y="2048256"/>
        <a:ext cx="1440180" cy="704088"/>
      </dsp:txXfrm>
    </dsp:sp>
    <dsp:sp modelId="{588D77A2-68B9-4C1E-82F8-24789F0D8241}">
      <dsp:nvSpPr>
        <dsp:cNvPr id="0" name=""/>
        <dsp:cNvSpPr/>
      </dsp:nvSpPr>
      <dsp:spPr>
        <a:xfrm>
          <a:off x="1343665" y="208025"/>
          <a:ext cx="2688336" cy="2688336"/>
        </a:xfrm>
        <a:prstGeom prst="pie">
          <a:avLst>
            <a:gd name="adj1" fmla="val 9000000"/>
            <a:gd name="adj2" fmla="val 16200000"/>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b="1" kern="1200">
              <a:solidFill>
                <a:schemeClr val="tx1"/>
              </a:solidFill>
              <a:latin typeface="Times New Roman" panose="02020603050405020304" pitchFamily="18" charset="0"/>
              <a:cs typeface="Times New Roman" panose="02020603050405020304" pitchFamily="18" charset="0"/>
            </a:rPr>
            <a:t>Advance payment system</a:t>
          </a:r>
        </a:p>
      </dsp:txBody>
      <dsp:txXfrm>
        <a:off x="1655064" y="777697"/>
        <a:ext cx="960120" cy="800100"/>
      </dsp:txXfrm>
    </dsp:sp>
    <dsp:sp modelId="{A92FDCD1-53A4-456B-AA24-99F226B3A75D}">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458CB539-4ACE-46DD-A90B-7B582EFDF366}">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gradFill rotWithShape="0">
          <a:gsLst>
            <a:gs pos="0">
              <a:schemeClr val="accent4">
                <a:hueOff val="4900445"/>
                <a:satOff val="-20388"/>
                <a:lumOff val="4804"/>
                <a:alphaOff val="0"/>
                <a:satMod val="103000"/>
                <a:lumMod val="102000"/>
                <a:tint val="94000"/>
              </a:schemeClr>
            </a:gs>
            <a:gs pos="50000">
              <a:schemeClr val="accent4">
                <a:hueOff val="4900445"/>
                <a:satOff val="-20388"/>
                <a:lumOff val="4804"/>
                <a:alphaOff val="0"/>
                <a:satMod val="110000"/>
                <a:lumMod val="100000"/>
                <a:shade val="100000"/>
              </a:schemeClr>
            </a:gs>
            <a:gs pos="100000">
              <a:schemeClr val="accent4">
                <a:hueOff val="4900445"/>
                <a:satOff val="-20388"/>
                <a:lumOff val="48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BD84F10-48E0-4F3B-9947-4E525CEC4FF6}">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gradFill rotWithShape="0">
          <a:gsLst>
            <a:gs pos="0">
              <a:schemeClr val="accent4">
                <a:hueOff val="9800891"/>
                <a:satOff val="-40777"/>
                <a:lumOff val="9608"/>
                <a:alphaOff val="0"/>
                <a:satMod val="103000"/>
                <a:lumMod val="102000"/>
                <a:tint val="94000"/>
              </a:schemeClr>
            </a:gs>
            <a:gs pos="50000">
              <a:schemeClr val="accent4">
                <a:hueOff val="9800891"/>
                <a:satOff val="-40777"/>
                <a:lumOff val="9608"/>
                <a:alphaOff val="0"/>
                <a:satMod val="110000"/>
                <a:lumMod val="100000"/>
                <a:shade val="100000"/>
              </a:schemeClr>
            </a:gs>
            <a:gs pos="100000">
              <a:schemeClr val="accent4">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E2E91C-A102-452B-9F55-2D3EA4A79879}">
      <dsp:nvSpPr>
        <dsp:cNvPr id="0" name=""/>
        <dsp:cNvSpPr/>
      </dsp:nvSpPr>
      <dsp:spPr>
        <a:xfrm>
          <a:off x="1041866" y="0"/>
          <a:ext cx="3200400" cy="3200400"/>
        </a:xfrm>
        <a:prstGeom prst="triangl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CA12AC6-40E1-40AE-9152-0F54786DDAF6}">
      <dsp:nvSpPr>
        <dsp:cNvPr id="0" name=""/>
        <dsp:cNvSpPr/>
      </dsp:nvSpPr>
      <dsp:spPr>
        <a:xfrm>
          <a:off x="2642066" y="321758"/>
          <a:ext cx="2080260" cy="757594"/>
        </a:xfrm>
        <a:prstGeom prst="round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anose="02020603050405020304" pitchFamily="18" charset="0"/>
              <a:cs typeface="Times New Roman" panose="02020603050405020304" pitchFamily="18" charset="0"/>
            </a:rPr>
            <a:t>Data breaching</a:t>
          </a:r>
        </a:p>
      </dsp:txBody>
      <dsp:txXfrm>
        <a:off x="2679049" y="358741"/>
        <a:ext cx="2006294" cy="683628"/>
      </dsp:txXfrm>
    </dsp:sp>
    <dsp:sp modelId="{DEA5CB5D-B34C-478E-9A3A-B3FCD1D1040D}">
      <dsp:nvSpPr>
        <dsp:cNvPr id="0" name=""/>
        <dsp:cNvSpPr/>
      </dsp:nvSpPr>
      <dsp:spPr>
        <a:xfrm>
          <a:off x="2642066" y="1174052"/>
          <a:ext cx="2080260" cy="757594"/>
        </a:xfrm>
        <a:prstGeom prst="roundRect">
          <a:avLst/>
        </a:prstGeom>
        <a:solidFill>
          <a:schemeClr val="lt1">
            <a:alpha val="90000"/>
            <a:hueOff val="0"/>
            <a:satOff val="0"/>
            <a:lumOff val="0"/>
            <a:alphaOff val="0"/>
          </a:schemeClr>
        </a:solidFill>
        <a:ln w="6350" cap="flat" cmpd="sng" algn="ctr">
          <a:solidFill>
            <a:schemeClr val="accent5">
              <a:hueOff val="-3379271"/>
              <a:satOff val="-8710"/>
              <a:lumOff val="-5883"/>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anose="02020603050405020304" pitchFamily="18" charset="0"/>
              <a:cs typeface="Times New Roman" panose="02020603050405020304" pitchFamily="18" charset="0"/>
            </a:rPr>
            <a:t>Identity theft</a:t>
          </a:r>
        </a:p>
      </dsp:txBody>
      <dsp:txXfrm>
        <a:off x="2679049" y="1211035"/>
        <a:ext cx="2006294" cy="683628"/>
      </dsp:txXfrm>
    </dsp:sp>
    <dsp:sp modelId="{774BD3D0-CE04-4186-A00C-03B35E36F363}">
      <dsp:nvSpPr>
        <dsp:cNvPr id="0" name=""/>
        <dsp:cNvSpPr/>
      </dsp:nvSpPr>
      <dsp:spPr>
        <a:xfrm>
          <a:off x="2642066" y="2026347"/>
          <a:ext cx="2080260" cy="757594"/>
        </a:xfrm>
        <a:prstGeom prst="roundRect">
          <a:avLst/>
        </a:prstGeom>
        <a:solidFill>
          <a:schemeClr val="lt1">
            <a:alpha val="90000"/>
            <a:hueOff val="0"/>
            <a:satOff val="0"/>
            <a:lumOff val="0"/>
            <a:alphaOff val="0"/>
          </a:schemeClr>
        </a:solidFill>
        <a:ln w="6350" cap="flat" cmpd="sng" algn="ctr">
          <a:solidFill>
            <a:schemeClr val="accent5">
              <a:hueOff val="-6758543"/>
              <a:satOff val="-17419"/>
              <a:lumOff val="-11765"/>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anose="02020603050405020304" pitchFamily="18" charset="0"/>
              <a:cs typeface="Times New Roman" panose="02020603050405020304" pitchFamily="18" charset="0"/>
            </a:rPr>
            <a:t>Blackamiling patients</a:t>
          </a:r>
        </a:p>
      </dsp:txBody>
      <dsp:txXfrm>
        <a:off x="2679049" y="2063330"/>
        <a:ext cx="2006294" cy="68362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1EA2ED-6CDF-4CBE-A5D5-204269F1FD40}">
      <dsp:nvSpPr>
        <dsp:cNvPr id="0" name=""/>
        <dsp:cNvSpPr/>
      </dsp:nvSpPr>
      <dsp:spPr>
        <a:xfrm>
          <a:off x="1714" y="14152"/>
          <a:ext cx="1671637" cy="668654"/>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w="6350" cap="flat" cmpd="sng" algn="ctr">
          <a:solidFill>
            <a:schemeClr val="accent5">
              <a:hueOff val="0"/>
              <a:satOff val="0"/>
              <a:lumOff val="0"/>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IN" sz="1700" kern="1200">
              <a:solidFill>
                <a:schemeClr val="tx1"/>
              </a:solidFill>
              <a:latin typeface="Times New Roman" panose="02020603050405020304" pitchFamily="18" charset="0"/>
              <a:cs typeface="Times New Roman" panose="02020603050405020304" pitchFamily="18" charset="0"/>
            </a:rPr>
            <a:t>Service users</a:t>
          </a:r>
        </a:p>
      </dsp:txBody>
      <dsp:txXfrm>
        <a:off x="1714" y="14152"/>
        <a:ext cx="1671637" cy="668654"/>
      </dsp:txXfrm>
    </dsp:sp>
    <dsp:sp modelId="{BA585C71-67EE-42E0-9776-19D39518F31C}">
      <dsp:nvSpPr>
        <dsp:cNvPr id="0" name=""/>
        <dsp:cNvSpPr/>
      </dsp:nvSpPr>
      <dsp:spPr>
        <a:xfrm>
          <a:off x="1714" y="682807"/>
          <a:ext cx="1671637" cy="2503439"/>
        </a:xfrm>
        <a:prstGeom prst="rect">
          <a:avLst/>
        </a:prstGeom>
        <a:solidFill>
          <a:schemeClr val="accent5">
            <a:tint val="40000"/>
            <a:alpha val="90000"/>
            <a:hueOff val="0"/>
            <a:satOff val="0"/>
            <a:lumOff val="0"/>
            <a:alphaOff val="0"/>
          </a:schemeClr>
        </a:solidFill>
        <a:ln w="6350" cap="flat" cmpd="sng" algn="ctr">
          <a:solidFill>
            <a:schemeClr val="accent5">
              <a:tint val="40000"/>
              <a:alpha val="90000"/>
              <a:hueOff val="0"/>
              <a:satOff val="0"/>
              <a:lumOff val="0"/>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IN" sz="1400" kern="1200">
              <a:latin typeface="Times New Roman" panose="02020603050405020304" pitchFamily="18" charset="0"/>
              <a:cs typeface="Times New Roman" panose="02020603050405020304" pitchFamily="18" charset="0"/>
            </a:rPr>
            <a:t>Data drainage</a:t>
          </a:r>
        </a:p>
        <a:p>
          <a:pPr marL="114300" lvl="1" indent="-114300" algn="l" defTabSz="622300">
            <a:lnSpc>
              <a:spcPct val="90000"/>
            </a:lnSpc>
            <a:spcBef>
              <a:spcPct val="0"/>
            </a:spcBef>
            <a:spcAft>
              <a:spcPct val="15000"/>
            </a:spcAft>
            <a:buChar char="•"/>
          </a:pPr>
          <a:r>
            <a:rPr lang="en-IN" sz="1400" kern="1200">
              <a:latin typeface="Times New Roman" panose="02020603050405020304" pitchFamily="18" charset="0"/>
              <a:cs typeface="Times New Roman" panose="02020603050405020304" pitchFamily="18" charset="0"/>
            </a:rPr>
            <a:t>Comunication failure with physicians</a:t>
          </a:r>
        </a:p>
      </dsp:txBody>
      <dsp:txXfrm>
        <a:off x="1714" y="682807"/>
        <a:ext cx="1671637" cy="2503439"/>
      </dsp:txXfrm>
    </dsp:sp>
    <dsp:sp modelId="{0616E5F3-9722-402C-8B60-23031BCE65ED}">
      <dsp:nvSpPr>
        <dsp:cNvPr id="0" name=""/>
        <dsp:cNvSpPr/>
      </dsp:nvSpPr>
      <dsp:spPr>
        <a:xfrm>
          <a:off x="1907381" y="14152"/>
          <a:ext cx="1671637" cy="668654"/>
        </a:xfrm>
        <a:prstGeom prst="rect">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w="6350" cap="flat" cmpd="sng" algn="ctr">
          <a:solidFill>
            <a:schemeClr val="accent5">
              <a:hueOff val="-3379271"/>
              <a:satOff val="-8710"/>
              <a:lumOff val="-5883"/>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IN" sz="1700" kern="1200">
              <a:solidFill>
                <a:schemeClr val="tx1"/>
              </a:solidFill>
              <a:latin typeface="Times New Roman" panose="02020603050405020304" pitchFamily="18" charset="0"/>
              <a:cs typeface="Times New Roman" panose="02020603050405020304" pitchFamily="18" charset="0"/>
            </a:rPr>
            <a:t>Professionals</a:t>
          </a:r>
        </a:p>
      </dsp:txBody>
      <dsp:txXfrm>
        <a:off x="1907381" y="14152"/>
        <a:ext cx="1671637" cy="668654"/>
      </dsp:txXfrm>
    </dsp:sp>
    <dsp:sp modelId="{B3398072-D87B-4A98-9050-25A5CD257A88}">
      <dsp:nvSpPr>
        <dsp:cNvPr id="0" name=""/>
        <dsp:cNvSpPr/>
      </dsp:nvSpPr>
      <dsp:spPr>
        <a:xfrm>
          <a:off x="1907381" y="682807"/>
          <a:ext cx="1671637" cy="2503439"/>
        </a:xfrm>
        <a:prstGeom prst="rect">
          <a:avLst/>
        </a:prstGeom>
        <a:solidFill>
          <a:schemeClr val="accent5">
            <a:tint val="40000"/>
            <a:alpha val="90000"/>
            <a:hueOff val="-3369881"/>
            <a:satOff val="-11416"/>
            <a:lumOff val="-1464"/>
            <a:alphaOff val="0"/>
          </a:schemeClr>
        </a:solidFill>
        <a:ln w="6350" cap="flat" cmpd="sng" algn="ctr">
          <a:solidFill>
            <a:schemeClr val="accent5">
              <a:tint val="40000"/>
              <a:alpha val="90000"/>
              <a:hueOff val="-3369881"/>
              <a:satOff val="-11416"/>
              <a:lumOff val="-1464"/>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IN" sz="1400" kern="1200">
              <a:latin typeface="Times New Roman" panose="02020603050405020304" pitchFamily="18" charset="0"/>
              <a:cs typeface="Times New Roman" panose="02020603050405020304" pitchFamily="18" charset="0"/>
            </a:rPr>
            <a:t>Failed to data record</a:t>
          </a:r>
        </a:p>
        <a:p>
          <a:pPr marL="114300" lvl="1" indent="-114300" algn="l" defTabSz="622300">
            <a:lnSpc>
              <a:spcPct val="90000"/>
            </a:lnSpc>
            <a:spcBef>
              <a:spcPct val="0"/>
            </a:spcBef>
            <a:spcAft>
              <a:spcPct val="15000"/>
            </a:spcAft>
            <a:buChar char="•"/>
          </a:pPr>
          <a:r>
            <a:rPr lang="en-IN" sz="1400" kern="1200">
              <a:latin typeface="Times New Roman" panose="02020603050405020304" pitchFamily="18" charset="0"/>
              <a:cs typeface="Times New Roman" panose="02020603050405020304" pitchFamily="18" charset="0"/>
            </a:rPr>
            <a:t>Failed to monitor patients</a:t>
          </a:r>
        </a:p>
      </dsp:txBody>
      <dsp:txXfrm>
        <a:off x="1907381" y="682807"/>
        <a:ext cx="1671637" cy="2503439"/>
      </dsp:txXfrm>
    </dsp:sp>
    <dsp:sp modelId="{BA5E8D5E-85B3-4BE9-88B2-E60FBC5C5280}">
      <dsp:nvSpPr>
        <dsp:cNvPr id="0" name=""/>
        <dsp:cNvSpPr/>
      </dsp:nvSpPr>
      <dsp:spPr>
        <a:xfrm>
          <a:off x="3813048" y="14152"/>
          <a:ext cx="1671637" cy="668654"/>
        </a:xfrm>
        <a:prstGeom prst="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w="6350" cap="flat" cmpd="sng" algn="ctr">
          <a:solidFill>
            <a:schemeClr val="accent5">
              <a:hueOff val="-6758543"/>
              <a:satOff val="-17419"/>
              <a:lumOff val="-11765"/>
              <a:alphaOff val="0"/>
            </a:schemeClr>
          </a:solidFill>
          <a:prstDash val="solid"/>
          <a:miter lim="800000"/>
        </a:ln>
        <a:effectLst/>
        <a:scene3d>
          <a:camera prst="orthographicFront"/>
          <a:lightRig rig="flat" dir="t"/>
        </a:scene3d>
        <a:sp3d prstMaterial="plastic">
          <a:bevelT w="120900" h="88900"/>
          <a:bevelB w="88900" h="31750" prst="angle"/>
        </a:sp3d>
      </dsp:spPr>
      <dsp:style>
        <a:lnRef idx="1">
          <a:scrgbClr r="0" g="0" b="0"/>
        </a:lnRef>
        <a:fillRef idx="3">
          <a:scrgbClr r="0" g="0" b="0"/>
        </a:fillRef>
        <a:effectRef idx="2">
          <a:scrgbClr r="0" g="0" b="0"/>
        </a:effectRef>
        <a:fontRef idx="minor">
          <a:schemeClr val="lt1"/>
        </a:fontRef>
      </dsp:style>
      <dsp:txBody>
        <a:bodyPr spcFirstLastPara="0" vert="horz" wrap="square" lIns="120904" tIns="69088" rIns="120904" bIns="69088" numCol="1" spcCol="1270" anchor="ctr" anchorCtr="0">
          <a:noAutofit/>
        </a:bodyPr>
        <a:lstStyle/>
        <a:p>
          <a:pPr marL="0" lvl="0" indent="0" algn="ctr" defTabSz="755650">
            <a:lnSpc>
              <a:spcPct val="90000"/>
            </a:lnSpc>
            <a:spcBef>
              <a:spcPct val="0"/>
            </a:spcBef>
            <a:spcAft>
              <a:spcPct val="35000"/>
            </a:spcAft>
            <a:buNone/>
          </a:pPr>
          <a:r>
            <a:rPr lang="en-IN" sz="1700" kern="1200">
              <a:solidFill>
                <a:schemeClr val="tx1"/>
              </a:solidFill>
              <a:latin typeface="Times New Roman" panose="02020603050405020304" pitchFamily="18" charset="0"/>
              <a:cs typeface="Times New Roman" panose="02020603050405020304" pitchFamily="18" charset="0"/>
            </a:rPr>
            <a:t>Regulators</a:t>
          </a:r>
        </a:p>
      </dsp:txBody>
      <dsp:txXfrm>
        <a:off x="3813048" y="14152"/>
        <a:ext cx="1671637" cy="668654"/>
      </dsp:txXfrm>
    </dsp:sp>
    <dsp:sp modelId="{D2B636A7-F7C2-45B4-A1F9-720762A2C5BD}">
      <dsp:nvSpPr>
        <dsp:cNvPr id="0" name=""/>
        <dsp:cNvSpPr/>
      </dsp:nvSpPr>
      <dsp:spPr>
        <a:xfrm>
          <a:off x="3813048" y="682807"/>
          <a:ext cx="1671637" cy="2503439"/>
        </a:xfrm>
        <a:prstGeom prst="rect">
          <a:avLst/>
        </a:prstGeom>
        <a:solidFill>
          <a:schemeClr val="accent5">
            <a:tint val="40000"/>
            <a:alpha val="90000"/>
            <a:hueOff val="-6739762"/>
            <a:satOff val="-22832"/>
            <a:lumOff val="-2928"/>
            <a:alphaOff val="0"/>
          </a:schemeClr>
        </a:solidFill>
        <a:ln w="6350" cap="flat" cmpd="sng" algn="ctr">
          <a:solidFill>
            <a:schemeClr val="accent5">
              <a:tint val="40000"/>
              <a:alpha val="90000"/>
              <a:hueOff val="-6739762"/>
              <a:satOff val="-22832"/>
              <a:lumOff val="-2928"/>
              <a:alphaOff val="0"/>
            </a:schemeClr>
          </a:solidFill>
          <a:prstDash val="solid"/>
          <a:miter lim="800000"/>
        </a:ln>
        <a:effectLst/>
        <a:scene3d>
          <a:camera prst="orthographicFront"/>
          <a:lightRig rig="flat" dir="t"/>
        </a:scene3d>
        <a:sp3d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74676" tIns="74676" rIns="99568" bIns="112014" numCol="1" spcCol="1270" anchor="t" anchorCtr="0">
          <a:noAutofit/>
        </a:bodyPr>
        <a:lstStyle/>
        <a:p>
          <a:pPr marL="114300" lvl="1" indent="-114300" algn="l" defTabSz="622300">
            <a:lnSpc>
              <a:spcPct val="90000"/>
            </a:lnSpc>
            <a:spcBef>
              <a:spcPct val="0"/>
            </a:spcBef>
            <a:spcAft>
              <a:spcPct val="15000"/>
            </a:spcAft>
            <a:buChar char="•"/>
          </a:pPr>
          <a:r>
            <a:rPr lang="en-IN" sz="1400" kern="1200">
              <a:latin typeface="Times New Roman" panose="02020603050405020304" pitchFamily="18" charset="0"/>
              <a:cs typeface="Times New Roman" panose="02020603050405020304" pitchFamily="18" charset="0"/>
            </a:rPr>
            <a:t>Integrity management failure</a:t>
          </a:r>
        </a:p>
        <a:p>
          <a:pPr marL="114300" lvl="1" indent="-114300" algn="l" defTabSz="622300">
            <a:lnSpc>
              <a:spcPct val="90000"/>
            </a:lnSpc>
            <a:spcBef>
              <a:spcPct val="0"/>
            </a:spcBef>
            <a:spcAft>
              <a:spcPct val="15000"/>
            </a:spcAft>
            <a:buChar char="•"/>
          </a:pPr>
          <a:r>
            <a:rPr lang="en-IN" sz="1400" kern="1200">
              <a:latin typeface="Times New Roman" panose="02020603050405020304" pitchFamily="18" charset="0"/>
              <a:cs typeface="Times New Roman" panose="02020603050405020304" pitchFamily="18" charset="0"/>
            </a:rPr>
            <a:t>Data privacy mal-manage</a:t>
          </a:r>
        </a:p>
      </dsp:txBody>
      <dsp:txXfrm>
        <a:off x="3813048" y="682807"/>
        <a:ext cx="1671637" cy="2503439"/>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CBF10-7FA3-4C64-AEA2-9021AEE93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21</Pages>
  <Words>4726</Words>
  <Characters>26944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Sayantan Saha</dc:creator>
  <cp:keywords/>
  <dc:description/>
  <cp:lastModifiedBy>azram.farm@yahoo.com</cp:lastModifiedBy>
  <cp:revision>50</cp:revision>
  <dcterms:created xsi:type="dcterms:W3CDTF">2021-04-21T16:18:00Z</dcterms:created>
  <dcterms:modified xsi:type="dcterms:W3CDTF">2021-04-21T18:14:00Z</dcterms:modified>
</cp:coreProperties>
</file>