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dxa"/>
        <w:tblCellMar>
          <w:left w:w="0" w:type="dxa"/>
          <w:right w:w="0" w:type="dxa"/>
        </w:tblCellMar>
        <w:tblLook w:val="04A0" w:firstRow="1" w:lastRow="0" w:firstColumn="1" w:lastColumn="0" w:noHBand="0" w:noVBand="1"/>
      </w:tblPr>
      <w:tblGrid>
        <w:gridCol w:w="9360"/>
      </w:tblGrid>
      <w:tr w:rsidR="00FF7B63" w:rsidRPr="00FF7B63" w:rsidTr="00FF7B63">
        <w:trPr>
          <w:trHeight w:val="1440"/>
        </w:trPr>
        <w:tc>
          <w:tcPr>
            <w:tcW w:w="9360" w:type="dxa"/>
            <w:tcBorders>
              <w:top w:val="nil"/>
              <w:left w:val="nil"/>
              <w:bottom w:val="single" w:sz="6" w:space="0" w:color="4F81BD"/>
              <w:right w:val="nil"/>
            </w:tcBorders>
            <w:shd w:val="clear" w:color="auto" w:fill="auto"/>
            <w:vAlign w:val="center"/>
            <w:hideMark/>
          </w:tcPr>
          <w:p w:rsidR="00FF7B63" w:rsidRPr="00FF7B63" w:rsidRDefault="00FF7B63" w:rsidP="00FF7B63">
            <w:pPr>
              <w:spacing w:after="0" w:line="240" w:lineRule="auto"/>
              <w:jc w:val="center"/>
              <w:textAlignment w:val="baseline"/>
              <w:rPr>
                <w:rFonts w:ascii="Times New Roman" w:eastAsia="Times New Roman" w:hAnsi="Times New Roman" w:cs="Times New Roman"/>
                <w:sz w:val="24"/>
                <w:szCs w:val="24"/>
              </w:rPr>
            </w:pPr>
            <w:r w:rsidRPr="00FF7B63">
              <w:rPr>
                <w:rFonts w:ascii="Arial" w:eastAsia="Times New Roman" w:hAnsi="Arial" w:cs="Arial"/>
                <w:sz w:val="40"/>
                <w:szCs w:val="40"/>
              </w:rPr>
              <w:t>Workplace Culture and its impact on Organizational Efficiency   </w:t>
            </w:r>
          </w:p>
        </w:tc>
      </w:tr>
      <w:tr w:rsidR="00FF7B63" w:rsidRPr="00FF7B63" w:rsidTr="00FF7B63">
        <w:trPr>
          <w:trHeight w:val="885"/>
        </w:trPr>
        <w:tc>
          <w:tcPr>
            <w:tcW w:w="9360" w:type="dxa"/>
            <w:tcBorders>
              <w:top w:val="single" w:sz="6" w:space="0" w:color="4F81BD"/>
              <w:left w:val="nil"/>
              <w:bottom w:val="nil"/>
              <w:right w:val="nil"/>
            </w:tcBorders>
            <w:shd w:val="clear" w:color="auto" w:fill="auto"/>
            <w:vAlign w:val="center"/>
            <w:hideMark/>
          </w:tcPr>
          <w:p w:rsidR="00FF7B63" w:rsidRPr="00FF7B63" w:rsidRDefault="00FF7B63" w:rsidP="00FF7B63">
            <w:pPr>
              <w:spacing w:after="0" w:line="240" w:lineRule="auto"/>
              <w:jc w:val="center"/>
              <w:textAlignment w:val="baseline"/>
              <w:rPr>
                <w:rFonts w:ascii="Times New Roman" w:eastAsia="Times New Roman" w:hAnsi="Times New Roman" w:cs="Times New Roman"/>
                <w:sz w:val="24"/>
                <w:szCs w:val="24"/>
              </w:rPr>
            </w:pPr>
            <w:r w:rsidRPr="00FF7B63">
              <w:rPr>
                <w:rFonts w:ascii="Arial" w:eastAsia="Times New Roman" w:hAnsi="Arial" w:cs="Arial"/>
                <w:sz w:val="44"/>
                <w:szCs w:val="44"/>
              </w:rPr>
              <w:t>Module code BMSW 5105   </w:t>
            </w:r>
          </w:p>
        </w:tc>
      </w:tr>
      <w:tr w:rsidR="00FF7B63" w:rsidRPr="00FF7B63" w:rsidTr="00FF7B63">
        <w:trPr>
          <w:trHeight w:val="360"/>
        </w:trPr>
        <w:tc>
          <w:tcPr>
            <w:tcW w:w="9360" w:type="dxa"/>
            <w:tcBorders>
              <w:top w:val="nil"/>
              <w:left w:val="nil"/>
              <w:bottom w:val="nil"/>
              <w:right w:val="nil"/>
            </w:tcBorders>
            <w:shd w:val="clear" w:color="auto" w:fill="auto"/>
            <w:vAlign w:val="center"/>
            <w:hideMark/>
          </w:tcPr>
          <w:p w:rsidR="00FF7B63" w:rsidRPr="00FF7B63" w:rsidRDefault="00FF7B63" w:rsidP="00FF7B63">
            <w:pPr>
              <w:spacing w:after="0" w:line="240" w:lineRule="auto"/>
              <w:textAlignment w:val="baseline"/>
              <w:rPr>
                <w:rFonts w:ascii="Times New Roman" w:eastAsia="Times New Roman" w:hAnsi="Times New Roman" w:cs="Times New Roman"/>
                <w:sz w:val="24"/>
                <w:szCs w:val="24"/>
              </w:rPr>
            </w:pPr>
            <w:r w:rsidRPr="00FF7B63">
              <w:rPr>
                <w:rFonts w:ascii="Arial" w:eastAsia="Times New Roman" w:hAnsi="Arial" w:cs="Arial"/>
                <w:b/>
                <w:bCs/>
                <w:sz w:val="24"/>
                <w:szCs w:val="24"/>
              </w:rPr>
              <w:t xml:space="preserve">STUDENT ID - </w:t>
            </w:r>
            <w:r w:rsidRPr="00FF7B63">
              <w:rPr>
                <w:rFonts w:ascii="Arial" w:eastAsia="Times New Roman" w:hAnsi="Arial" w:cs="Arial"/>
                <w:sz w:val="24"/>
                <w:szCs w:val="24"/>
              </w:rPr>
              <w:t>2029520   </w:t>
            </w:r>
          </w:p>
        </w:tc>
      </w:tr>
      <w:tr w:rsidR="00FF7B63" w:rsidRPr="00FF7B63" w:rsidTr="00FF7B63">
        <w:trPr>
          <w:trHeight w:val="360"/>
        </w:trPr>
        <w:tc>
          <w:tcPr>
            <w:tcW w:w="9360" w:type="dxa"/>
            <w:tcBorders>
              <w:top w:val="nil"/>
              <w:left w:val="nil"/>
              <w:bottom w:val="nil"/>
              <w:right w:val="nil"/>
            </w:tcBorders>
            <w:shd w:val="clear" w:color="auto" w:fill="auto"/>
            <w:vAlign w:val="center"/>
            <w:hideMark/>
          </w:tcPr>
          <w:p w:rsidR="00FF7B63" w:rsidRPr="00FF7B63" w:rsidRDefault="00FF7B63" w:rsidP="00FF7B63">
            <w:pPr>
              <w:spacing w:after="0" w:line="240" w:lineRule="auto"/>
              <w:textAlignment w:val="baseline"/>
              <w:rPr>
                <w:rFonts w:ascii="Times New Roman" w:eastAsia="Times New Roman" w:hAnsi="Times New Roman" w:cs="Times New Roman"/>
                <w:sz w:val="24"/>
                <w:szCs w:val="24"/>
              </w:rPr>
            </w:pPr>
            <w:r w:rsidRPr="00FF7B63">
              <w:rPr>
                <w:rFonts w:ascii="Arial" w:eastAsia="Times New Roman" w:hAnsi="Arial" w:cs="Arial"/>
                <w:b/>
                <w:bCs/>
                <w:sz w:val="24"/>
                <w:szCs w:val="24"/>
              </w:rPr>
              <w:t xml:space="preserve">Student name – </w:t>
            </w:r>
            <w:r w:rsidRPr="00FF7B63">
              <w:rPr>
                <w:rFonts w:ascii="Arial" w:eastAsia="Times New Roman" w:hAnsi="Arial" w:cs="Arial"/>
                <w:sz w:val="24"/>
                <w:szCs w:val="24"/>
              </w:rPr>
              <w:t>Mantas Stonys   </w:t>
            </w:r>
          </w:p>
        </w:tc>
      </w:tr>
      <w:tr w:rsidR="00FF7B63" w:rsidRPr="00FF7B63" w:rsidTr="00FF7B63">
        <w:trPr>
          <w:trHeight w:val="360"/>
        </w:trPr>
        <w:tc>
          <w:tcPr>
            <w:tcW w:w="9360" w:type="dxa"/>
            <w:tcBorders>
              <w:top w:val="nil"/>
              <w:left w:val="nil"/>
              <w:bottom w:val="nil"/>
              <w:right w:val="nil"/>
            </w:tcBorders>
            <w:shd w:val="clear" w:color="auto" w:fill="auto"/>
            <w:vAlign w:val="center"/>
            <w:hideMark/>
          </w:tcPr>
          <w:p w:rsidR="00FF7B63" w:rsidRPr="00FF7B63" w:rsidRDefault="00FF7B63" w:rsidP="00FF7B63">
            <w:pPr>
              <w:spacing w:after="0" w:line="240" w:lineRule="auto"/>
              <w:textAlignment w:val="baseline"/>
              <w:rPr>
                <w:rFonts w:ascii="Times New Roman" w:eastAsia="Times New Roman" w:hAnsi="Times New Roman" w:cs="Times New Roman"/>
                <w:sz w:val="24"/>
                <w:szCs w:val="24"/>
              </w:rPr>
            </w:pPr>
            <w:r w:rsidRPr="00FF7B63">
              <w:rPr>
                <w:rFonts w:ascii="Arial" w:eastAsia="Times New Roman" w:hAnsi="Arial" w:cs="Arial"/>
                <w:b/>
                <w:bCs/>
                <w:sz w:val="24"/>
                <w:szCs w:val="24"/>
              </w:rPr>
              <w:t>University of Wales Trinity Saint David</w:t>
            </w:r>
            <w:r w:rsidRPr="00FF7B63">
              <w:rPr>
                <w:rFonts w:ascii="Arial" w:eastAsia="Times New Roman" w:hAnsi="Arial" w:cs="Arial"/>
                <w:sz w:val="24"/>
                <w:szCs w:val="24"/>
              </w:rPr>
              <w:t>   </w:t>
            </w:r>
          </w:p>
          <w:p w:rsidR="00FF7B63" w:rsidRPr="00FF7B63" w:rsidRDefault="00FF7B63" w:rsidP="00FF7B63">
            <w:pPr>
              <w:spacing w:after="0" w:line="240" w:lineRule="auto"/>
              <w:textAlignment w:val="baseline"/>
              <w:rPr>
                <w:rFonts w:ascii="Times New Roman" w:eastAsia="Times New Roman" w:hAnsi="Times New Roman" w:cs="Times New Roman"/>
                <w:sz w:val="24"/>
                <w:szCs w:val="24"/>
              </w:rPr>
            </w:pPr>
            <w:r w:rsidRPr="00FF7B63">
              <w:rPr>
                <w:rFonts w:ascii="Arial" w:eastAsia="Times New Roman" w:hAnsi="Arial" w:cs="Arial"/>
                <w:b/>
                <w:bCs/>
                <w:sz w:val="24"/>
                <w:szCs w:val="24"/>
              </w:rPr>
              <w:t xml:space="preserve">Lecturer - </w:t>
            </w:r>
            <w:r w:rsidRPr="00FF7B63">
              <w:rPr>
                <w:rFonts w:ascii="Arial" w:eastAsia="Times New Roman" w:hAnsi="Arial" w:cs="Arial"/>
                <w:sz w:val="24"/>
                <w:szCs w:val="24"/>
              </w:rPr>
              <w:t>  Nadeem Mirza </w:t>
            </w:r>
          </w:p>
        </w:tc>
      </w:tr>
    </w:tbl>
    <w:p w:rsidR="00FF7B63" w:rsidRPr="00FF7B63" w:rsidRDefault="00FF7B63" w:rsidP="00FF7B63">
      <w:pPr>
        <w:spacing w:after="0" w:line="240" w:lineRule="auto"/>
        <w:textAlignment w:val="baseline"/>
        <w:rPr>
          <w:rFonts w:ascii="Segoe UI" w:eastAsia="Times New Roman" w:hAnsi="Segoe UI" w:cs="Segoe UI"/>
          <w:sz w:val="18"/>
          <w:szCs w:val="18"/>
        </w:rPr>
      </w:pPr>
      <w:r w:rsidRPr="00FF7B63">
        <w:rPr>
          <w:rFonts w:ascii="Arial" w:eastAsia="Times New Roman" w:hAnsi="Arial" w:cs="Arial"/>
          <w:sz w:val="24"/>
          <w:szCs w:val="24"/>
        </w:rPr>
        <w:t>   </w:t>
      </w:r>
    </w:p>
    <w:p w:rsidR="00FF7B63" w:rsidRPr="00FF7B63" w:rsidRDefault="00FF7B63" w:rsidP="00FF7B63">
      <w:pPr>
        <w:spacing w:after="0" w:line="240" w:lineRule="auto"/>
        <w:textAlignment w:val="baseline"/>
        <w:rPr>
          <w:rFonts w:ascii="Segoe UI" w:eastAsia="Times New Roman" w:hAnsi="Segoe UI" w:cs="Segoe UI"/>
          <w:sz w:val="18"/>
          <w:szCs w:val="18"/>
        </w:rPr>
      </w:pPr>
      <w:r w:rsidRPr="00FF7B63">
        <w:rPr>
          <w:rFonts w:ascii="Arial" w:eastAsia="Times New Roman" w:hAnsi="Arial" w:cs="Arial"/>
          <w:sz w:val="24"/>
          <w:szCs w:val="24"/>
        </w:rPr>
        <w:t> </w:t>
      </w:r>
    </w:p>
    <w:p w:rsidR="00FF7B63" w:rsidRPr="00FF7B63" w:rsidRDefault="00FF7B63" w:rsidP="00FF7B63">
      <w:pPr>
        <w:spacing w:after="0" w:line="240" w:lineRule="auto"/>
        <w:textAlignment w:val="baseline"/>
        <w:rPr>
          <w:rFonts w:ascii="Segoe UI" w:eastAsia="Times New Roman" w:hAnsi="Segoe UI" w:cs="Segoe UI"/>
          <w:sz w:val="18"/>
          <w:szCs w:val="18"/>
        </w:rPr>
      </w:pPr>
      <w:r w:rsidRPr="00FF7B63">
        <w:rPr>
          <w:rFonts w:ascii="Arial" w:eastAsia="Times New Roman" w:hAnsi="Arial" w:cs="Arial"/>
          <w:sz w:val="24"/>
          <w:szCs w:val="24"/>
        </w:rPr>
        <w:t> </w:t>
      </w:r>
    </w:p>
    <w:p w:rsidR="00FF7B63" w:rsidRPr="00FF7B63" w:rsidRDefault="00FF7B63" w:rsidP="00FF7B63">
      <w:pPr>
        <w:spacing w:after="0" w:line="240" w:lineRule="auto"/>
        <w:jc w:val="center"/>
        <w:textAlignment w:val="baseline"/>
        <w:rPr>
          <w:rFonts w:ascii="Segoe UI" w:eastAsia="Times New Roman" w:hAnsi="Segoe UI" w:cs="Segoe UI"/>
          <w:sz w:val="18"/>
          <w:szCs w:val="18"/>
        </w:rPr>
      </w:pPr>
      <w:r w:rsidRPr="00FF7B63">
        <w:rPr>
          <w:rFonts w:ascii="Arial" w:eastAsia="Times New Roman" w:hAnsi="Arial" w:cs="Arial"/>
          <w:sz w:val="24"/>
          <w:szCs w:val="24"/>
        </w:rPr>
        <w:t> </w:t>
      </w:r>
    </w:p>
    <w:p w:rsidR="00FF7B63" w:rsidRPr="00FF7B63" w:rsidRDefault="00FF7B63" w:rsidP="00FF7B63">
      <w:pPr>
        <w:spacing w:after="0" w:line="240" w:lineRule="auto"/>
        <w:jc w:val="center"/>
        <w:textAlignment w:val="baseline"/>
        <w:rPr>
          <w:rFonts w:ascii="Segoe UI" w:eastAsia="Times New Roman" w:hAnsi="Segoe UI" w:cs="Segoe UI"/>
          <w:sz w:val="18"/>
          <w:szCs w:val="18"/>
        </w:rPr>
      </w:pPr>
      <w:r w:rsidRPr="00FF7B63">
        <w:rPr>
          <w:rFonts w:ascii="Arial" w:eastAsia="Times New Roman" w:hAnsi="Arial" w:cs="Arial"/>
          <w:sz w:val="24"/>
          <w:szCs w:val="24"/>
        </w:rPr>
        <w:t> </w:t>
      </w:r>
    </w:p>
    <w:p w:rsidR="00FF7B63" w:rsidRPr="00FF7B63" w:rsidRDefault="00FF7B63" w:rsidP="00FF7B63">
      <w:pPr>
        <w:spacing w:after="0" w:line="240" w:lineRule="auto"/>
        <w:jc w:val="center"/>
        <w:textAlignment w:val="baseline"/>
        <w:rPr>
          <w:rFonts w:ascii="Segoe UI" w:eastAsia="Times New Roman" w:hAnsi="Segoe UI" w:cs="Segoe UI"/>
          <w:sz w:val="18"/>
          <w:szCs w:val="18"/>
        </w:rPr>
      </w:pPr>
      <w:r w:rsidRPr="00FF7B63">
        <w:rPr>
          <w:rFonts w:ascii="Arial" w:eastAsia="Times New Roman" w:hAnsi="Arial" w:cs="Arial"/>
          <w:sz w:val="24"/>
          <w:szCs w:val="24"/>
        </w:rPr>
        <w:t> </w:t>
      </w:r>
    </w:p>
    <w:p w:rsidR="00FF7B63" w:rsidRPr="00FF7B63" w:rsidRDefault="00FF7B63" w:rsidP="00FF7B63">
      <w:pPr>
        <w:spacing w:after="0" w:line="240" w:lineRule="auto"/>
        <w:jc w:val="center"/>
        <w:textAlignment w:val="baseline"/>
        <w:rPr>
          <w:rFonts w:ascii="Segoe UI" w:eastAsia="Times New Roman" w:hAnsi="Segoe UI" w:cs="Segoe UI"/>
          <w:sz w:val="18"/>
          <w:szCs w:val="18"/>
        </w:rPr>
      </w:pPr>
      <w:r w:rsidRPr="00FF7B63">
        <w:rPr>
          <w:rFonts w:ascii="Arial" w:eastAsia="Times New Roman" w:hAnsi="Arial" w:cs="Arial"/>
          <w:sz w:val="24"/>
          <w:szCs w:val="24"/>
        </w:rPr>
        <w:t> </w:t>
      </w:r>
    </w:p>
    <w:p w:rsidR="00FF7B63" w:rsidRDefault="00FF7B63" w:rsidP="00FF7B63">
      <w:pPr>
        <w:spacing w:after="0" w:line="240" w:lineRule="auto"/>
        <w:jc w:val="center"/>
        <w:textAlignment w:val="baseline"/>
        <w:rPr>
          <w:rFonts w:ascii="Arial" w:eastAsia="Times New Roman" w:hAnsi="Arial" w:cs="Arial"/>
          <w:sz w:val="24"/>
          <w:szCs w:val="24"/>
        </w:rPr>
      </w:pPr>
    </w:p>
    <w:p w:rsidR="00FF7B63" w:rsidRDefault="00FF7B63" w:rsidP="00FF7B63">
      <w:pPr>
        <w:spacing w:after="0" w:line="240" w:lineRule="auto"/>
        <w:jc w:val="center"/>
        <w:textAlignment w:val="baseline"/>
        <w:rPr>
          <w:rFonts w:ascii="Arial" w:eastAsia="Times New Roman" w:hAnsi="Arial" w:cs="Arial"/>
          <w:sz w:val="24"/>
          <w:szCs w:val="24"/>
        </w:rPr>
      </w:pPr>
    </w:p>
    <w:p w:rsidR="00FF7B63" w:rsidRDefault="00FF7B63" w:rsidP="00FF7B63">
      <w:pPr>
        <w:spacing w:after="0" w:line="240" w:lineRule="auto"/>
        <w:jc w:val="center"/>
        <w:textAlignment w:val="baseline"/>
        <w:rPr>
          <w:rFonts w:ascii="Arial" w:eastAsia="Times New Roman" w:hAnsi="Arial" w:cs="Arial"/>
          <w:sz w:val="24"/>
          <w:szCs w:val="24"/>
        </w:rPr>
      </w:pPr>
    </w:p>
    <w:p w:rsidR="00FF7B63" w:rsidRDefault="00FF7B63" w:rsidP="00FF7B63">
      <w:pPr>
        <w:spacing w:after="0" w:line="240" w:lineRule="auto"/>
        <w:jc w:val="center"/>
        <w:textAlignment w:val="baseline"/>
        <w:rPr>
          <w:rFonts w:ascii="Arial" w:eastAsia="Times New Roman" w:hAnsi="Arial" w:cs="Arial"/>
          <w:sz w:val="24"/>
          <w:szCs w:val="24"/>
        </w:rPr>
      </w:pPr>
    </w:p>
    <w:p w:rsidR="00FF7B63" w:rsidRDefault="00FF7B63" w:rsidP="00FF7B63">
      <w:pPr>
        <w:spacing w:after="0" w:line="240" w:lineRule="auto"/>
        <w:jc w:val="center"/>
        <w:textAlignment w:val="baseline"/>
        <w:rPr>
          <w:rFonts w:ascii="Arial" w:eastAsia="Times New Roman" w:hAnsi="Arial" w:cs="Arial"/>
          <w:sz w:val="24"/>
          <w:szCs w:val="24"/>
        </w:rPr>
      </w:pPr>
    </w:p>
    <w:p w:rsidR="00FF7B63" w:rsidRDefault="00FF7B63" w:rsidP="00FF7B63">
      <w:pPr>
        <w:spacing w:after="0" w:line="240" w:lineRule="auto"/>
        <w:jc w:val="center"/>
        <w:textAlignment w:val="baseline"/>
        <w:rPr>
          <w:rFonts w:ascii="Arial" w:eastAsia="Times New Roman" w:hAnsi="Arial" w:cs="Arial"/>
          <w:sz w:val="24"/>
          <w:szCs w:val="24"/>
        </w:rPr>
      </w:pPr>
    </w:p>
    <w:p w:rsidR="00FF7B63" w:rsidRDefault="00FF7B63" w:rsidP="00FF7B63">
      <w:pPr>
        <w:spacing w:after="0" w:line="240" w:lineRule="auto"/>
        <w:jc w:val="center"/>
        <w:textAlignment w:val="baseline"/>
        <w:rPr>
          <w:rFonts w:ascii="Arial" w:eastAsia="Times New Roman" w:hAnsi="Arial" w:cs="Arial"/>
          <w:sz w:val="24"/>
          <w:szCs w:val="24"/>
        </w:rPr>
      </w:pPr>
    </w:p>
    <w:p w:rsidR="00FF7B63" w:rsidRDefault="00FF7B63" w:rsidP="00FF7B63">
      <w:pPr>
        <w:spacing w:after="0" w:line="240" w:lineRule="auto"/>
        <w:jc w:val="center"/>
        <w:textAlignment w:val="baseline"/>
        <w:rPr>
          <w:rFonts w:ascii="Arial" w:eastAsia="Times New Roman" w:hAnsi="Arial" w:cs="Arial"/>
          <w:sz w:val="24"/>
          <w:szCs w:val="24"/>
        </w:rPr>
      </w:pPr>
    </w:p>
    <w:p w:rsidR="00FF7B63" w:rsidRDefault="00FF7B63" w:rsidP="00FF7B63">
      <w:pPr>
        <w:spacing w:after="0" w:line="240" w:lineRule="auto"/>
        <w:jc w:val="center"/>
        <w:textAlignment w:val="baseline"/>
        <w:rPr>
          <w:rFonts w:ascii="Arial" w:eastAsia="Times New Roman" w:hAnsi="Arial" w:cs="Arial"/>
          <w:sz w:val="24"/>
          <w:szCs w:val="24"/>
        </w:rPr>
      </w:pPr>
    </w:p>
    <w:p w:rsidR="00FF7B63" w:rsidRDefault="00FF7B63" w:rsidP="00FF7B63">
      <w:pPr>
        <w:spacing w:after="0" w:line="240" w:lineRule="auto"/>
        <w:jc w:val="center"/>
        <w:textAlignment w:val="baseline"/>
        <w:rPr>
          <w:rFonts w:ascii="Arial" w:eastAsia="Times New Roman" w:hAnsi="Arial" w:cs="Arial"/>
          <w:sz w:val="24"/>
          <w:szCs w:val="24"/>
        </w:rPr>
      </w:pPr>
    </w:p>
    <w:p w:rsidR="00FF7B63" w:rsidRDefault="00FF7B63" w:rsidP="00FF7B63">
      <w:pPr>
        <w:spacing w:after="0" w:line="240" w:lineRule="auto"/>
        <w:jc w:val="center"/>
        <w:textAlignment w:val="baseline"/>
        <w:rPr>
          <w:rFonts w:ascii="Arial" w:eastAsia="Times New Roman" w:hAnsi="Arial" w:cs="Arial"/>
          <w:sz w:val="24"/>
          <w:szCs w:val="24"/>
        </w:rPr>
      </w:pPr>
    </w:p>
    <w:p w:rsidR="00FF7B63" w:rsidRDefault="00FF7B63" w:rsidP="00FF7B63">
      <w:pPr>
        <w:spacing w:after="0" w:line="240" w:lineRule="auto"/>
        <w:jc w:val="center"/>
        <w:textAlignment w:val="baseline"/>
        <w:rPr>
          <w:rFonts w:ascii="Arial" w:eastAsia="Times New Roman" w:hAnsi="Arial" w:cs="Arial"/>
          <w:sz w:val="24"/>
          <w:szCs w:val="24"/>
        </w:rPr>
      </w:pPr>
    </w:p>
    <w:p w:rsidR="00FF7B63" w:rsidRDefault="00FF7B63" w:rsidP="00FF7B63">
      <w:pPr>
        <w:spacing w:after="0" w:line="240" w:lineRule="auto"/>
        <w:jc w:val="center"/>
        <w:textAlignment w:val="baseline"/>
        <w:rPr>
          <w:rFonts w:ascii="Arial" w:eastAsia="Times New Roman" w:hAnsi="Arial" w:cs="Arial"/>
          <w:sz w:val="24"/>
          <w:szCs w:val="24"/>
        </w:rPr>
      </w:pPr>
    </w:p>
    <w:p w:rsidR="00FF7B63" w:rsidRDefault="00FF7B63" w:rsidP="00FF7B63">
      <w:pPr>
        <w:spacing w:after="0" w:line="240" w:lineRule="auto"/>
        <w:jc w:val="center"/>
        <w:textAlignment w:val="baseline"/>
        <w:rPr>
          <w:rFonts w:ascii="Arial" w:eastAsia="Times New Roman" w:hAnsi="Arial" w:cs="Arial"/>
          <w:sz w:val="24"/>
          <w:szCs w:val="24"/>
        </w:rPr>
      </w:pPr>
    </w:p>
    <w:p w:rsidR="00FF7B63" w:rsidRDefault="00FF7B63" w:rsidP="00FF7B63">
      <w:pPr>
        <w:spacing w:after="0" w:line="240" w:lineRule="auto"/>
        <w:jc w:val="center"/>
        <w:textAlignment w:val="baseline"/>
        <w:rPr>
          <w:rFonts w:ascii="Arial" w:eastAsia="Times New Roman" w:hAnsi="Arial" w:cs="Arial"/>
          <w:sz w:val="24"/>
          <w:szCs w:val="24"/>
        </w:rPr>
      </w:pPr>
    </w:p>
    <w:p w:rsidR="00FF7B63" w:rsidRDefault="00FF7B63" w:rsidP="00FF7B63">
      <w:pPr>
        <w:spacing w:after="0" w:line="240" w:lineRule="auto"/>
        <w:jc w:val="center"/>
        <w:textAlignment w:val="baseline"/>
        <w:rPr>
          <w:rFonts w:ascii="Arial" w:eastAsia="Times New Roman" w:hAnsi="Arial" w:cs="Arial"/>
          <w:sz w:val="24"/>
          <w:szCs w:val="24"/>
        </w:rPr>
      </w:pPr>
    </w:p>
    <w:p w:rsidR="00FF7B63" w:rsidRDefault="00FF7B63" w:rsidP="00FF7B63">
      <w:pPr>
        <w:spacing w:after="0" w:line="240" w:lineRule="auto"/>
        <w:jc w:val="center"/>
        <w:textAlignment w:val="baseline"/>
        <w:rPr>
          <w:rFonts w:ascii="Arial" w:eastAsia="Times New Roman" w:hAnsi="Arial" w:cs="Arial"/>
          <w:sz w:val="24"/>
          <w:szCs w:val="24"/>
        </w:rPr>
      </w:pPr>
    </w:p>
    <w:p w:rsidR="00FF7B63" w:rsidRDefault="00FF7B63" w:rsidP="00FF7B63">
      <w:pPr>
        <w:spacing w:after="0" w:line="240" w:lineRule="auto"/>
        <w:jc w:val="center"/>
        <w:textAlignment w:val="baseline"/>
        <w:rPr>
          <w:rFonts w:ascii="Arial" w:eastAsia="Times New Roman" w:hAnsi="Arial" w:cs="Arial"/>
          <w:sz w:val="24"/>
          <w:szCs w:val="24"/>
        </w:rPr>
      </w:pPr>
    </w:p>
    <w:p w:rsidR="00FF7B63" w:rsidRPr="00FF7B63" w:rsidRDefault="00FF7B63" w:rsidP="00FF7B63">
      <w:pPr>
        <w:spacing w:after="0" w:line="240" w:lineRule="auto"/>
        <w:jc w:val="center"/>
        <w:textAlignment w:val="baseline"/>
        <w:rPr>
          <w:rFonts w:ascii="Segoe UI" w:eastAsia="Times New Roman" w:hAnsi="Segoe UI" w:cs="Segoe UI"/>
          <w:sz w:val="18"/>
          <w:szCs w:val="18"/>
        </w:rPr>
      </w:pPr>
      <w:r w:rsidRPr="00FF7B63">
        <w:rPr>
          <w:rFonts w:ascii="Arial" w:eastAsia="Times New Roman" w:hAnsi="Arial" w:cs="Arial"/>
          <w:sz w:val="24"/>
          <w:szCs w:val="24"/>
        </w:rPr>
        <w:t> </w:t>
      </w:r>
    </w:p>
    <w:p w:rsidR="00FF7B63" w:rsidRPr="00FF7B63" w:rsidRDefault="00FF7B63" w:rsidP="00FF7B63">
      <w:pPr>
        <w:spacing w:after="0" w:line="240" w:lineRule="auto"/>
        <w:jc w:val="center"/>
        <w:textAlignment w:val="baseline"/>
        <w:rPr>
          <w:rFonts w:ascii="Segoe UI" w:eastAsia="Times New Roman" w:hAnsi="Segoe UI" w:cs="Segoe UI"/>
          <w:sz w:val="18"/>
          <w:szCs w:val="18"/>
        </w:rPr>
      </w:pPr>
      <w:r w:rsidRPr="00FF7B63">
        <w:rPr>
          <w:rFonts w:ascii="Arial" w:eastAsia="Times New Roman" w:hAnsi="Arial" w:cs="Arial"/>
          <w:sz w:val="24"/>
          <w:szCs w:val="24"/>
        </w:rPr>
        <w:t> </w:t>
      </w:r>
    </w:p>
    <w:p w:rsidR="00FF7B63" w:rsidRPr="00FF7B63" w:rsidRDefault="00FF7B63" w:rsidP="00FF7B63">
      <w:pPr>
        <w:spacing w:after="0" w:line="240" w:lineRule="auto"/>
        <w:jc w:val="center"/>
        <w:textAlignment w:val="baseline"/>
        <w:rPr>
          <w:rFonts w:ascii="Segoe UI" w:eastAsia="Times New Roman" w:hAnsi="Segoe UI" w:cs="Segoe UI"/>
          <w:sz w:val="18"/>
          <w:szCs w:val="18"/>
        </w:rPr>
      </w:pPr>
      <w:r w:rsidRPr="00FF7B63">
        <w:rPr>
          <w:rFonts w:ascii="Arial" w:eastAsia="Times New Roman" w:hAnsi="Arial" w:cs="Arial"/>
          <w:sz w:val="24"/>
          <w:szCs w:val="24"/>
        </w:rPr>
        <w:t> </w:t>
      </w:r>
    </w:p>
    <w:p w:rsidR="00FF7B63" w:rsidRPr="00FF7B63" w:rsidRDefault="00FF7B63" w:rsidP="00FF7B63">
      <w:pPr>
        <w:spacing w:after="0" w:line="240" w:lineRule="auto"/>
        <w:jc w:val="center"/>
        <w:textAlignment w:val="baseline"/>
        <w:rPr>
          <w:rFonts w:ascii="Segoe UI" w:eastAsia="Times New Roman" w:hAnsi="Segoe UI" w:cs="Segoe UI"/>
          <w:sz w:val="18"/>
          <w:szCs w:val="18"/>
        </w:rPr>
      </w:pPr>
      <w:r w:rsidRPr="00FF7B63">
        <w:rPr>
          <w:rFonts w:ascii="Arial" w:eastAsia="Times New Roman" w:hAnsi="Arial" w:cs="Arial"/>
          <w:sz w:val="24"/>
          <w:szCs w:val="24"/>
        </w:rPr>
        <w:t> </w:t>
      </w:r>
    </w:p>
    <w:p w:rsidR="00FF7B63" w:rsidRPr="00FF7B63" w:rsidRDefault="00FF7B63" w:rsidP="00FF7B63">
      <w:pPr>
        <w:spacing w:after="0" w:line="240" w:lineRule="auto"/>
        <w:jc w:val="center"/>
        <w:textAlignment w:val="baseline"/>
        <w:rPr>
          <w:rFonts w:ascii="Segoe UI" w:eastAsia="Times New Roman" w:hAnsi="Segoe UI" w:cs="Segoe UI"/>
          <w:sz w:val="18"/>
          <w:szCs w:val="18"/>
        </w:rPr>
      </w:pPr>
      <w:r w:rsidRPr="00FF7B63">
        <w:rPr>
          <w:rFonts w:ascii="Arial" w:eastAsia="Times New Roman" w:hAnsi="Arial" w:cs="Arial"/>
          <w:sz w:val="24"/>
          <w:szCs w:val="24"/>
        </w:rPr>
        <w:t> </w:t>
      </w:r>
    </w:p>
    <w:p w:rsidR="00FF7B63" w:rsidRPr="00FF7B63" w:rsidRDefault="00FF7B63" w:rsidP="00FF7B63">
      <w:pPr>
        <w:spacing w:after="0" w:line="240" w:lineRule="auto"/>
        <w:jc w:val="center"/>
        <w:textAlignment w:val="baseline"/>
        <w:rPr>
          <w:rFonts w:ascii="Segoe UI" w:eastAsia="Times New Roman" w:hAnsi="Segoe UI" w:cs="Segoe UI"/>
          <w:sz w:val="18"/>
          <w:szCs w:val="18"/>
        </w:rPr>
      </w:pPr>
      <w:r w:rsidRPr="00FF7B63">
        <w:rPr>
          <w:rFonts w:ascii="Arial" w:eastAsia="Times New Roman" w:hAnsi="Arial" w:cs="Arial"/>
          <w:sz w:val="24"/>
          <w:szCs w:val="24"/>
        </w:rPr>
        <w:t> </w:t>
      </w:r>
    </w:p>
    <w:p w:rsidR="00FF7B63" w:rsidRPr="00FF7B63" w:rsidRDefault="00FF7B63" w:rsidP="00FF7B63">
      <w:pPr>
        <w:spacing w:after="0" w:line="240" w:lineRule="auto"/>
        <w:jc w:val="center"/>
        <w:textAlignment w:val="baseline"/>
        <w:rPr>
          <w:rFonts w:ascii="Segoe UI" w:eastAsia="Times New Roman" w:hAnsi="Segoe UI" w:cs="Segoe UI"/>
          <w:sz w:val="18"/>
          <w:szCs w:val="18"/>
        </w:rPr>
      </w:pPr>
      <w:r w:rsidRPr="00FF7B63">
        <w:rPr>
          <w:rFonts w:ascii="Arial" w:eastAsia="Times New Roman" w:hAnsi="Arial" w:cs="Arial"/>
          <w:sz w:val="24"/>
          <w:szCs w:val="24"/>
        </w:rPr>
        <w:t> </w:t>
      </w:r>
    </w:p>
    <w:p w:rsidR="00FF7B63" w:rsidRPr="00FF7B63" w:rsidRDefault="00FF7B63" w:rsidP="00FF7B63">
      <w:pPr>
        <w:spacing w:after="0" w:line="240" w:lineRule="auto"/>
        <w:jc w:val="center"/>
        <w:textAlignment w:val="baseline"/>
        <w:rPr>
          <w:rFonts w:ascii="Segoe UI" w:eastAsia="Times New Roman" w:hAnsi="Segoe UI" w:cs="Segoe UI"/>
          <w:sz w:val="18"/>
          <w:szCs w:val="18"/>
        </w:rPr>
      </w:pPr>
      <w:r w:rsidRPr="00FF7B63">
        <w:rPr>
          <w:rFonts w:ascii="Arial" w:eastAsia="Times New Roman" w:hAnsi="Arial" w:cs="Arial"/>
          <w:sz w:val="24"/>
          <w:szCs w:val="24"/>
        </w:rPr>
        <w:t> </w:t>
      </w:r>
    </w:p>
    <w:p w:rsidR="00FF7B63" w:rsidRPr="00FF7B63" w:rsidRDefault="00FF7B63" w:rsidP="00FF7B63">
      <w:pPr>
        <w:spacing w:after="0" w:line="240" w:lineRule="auto"/>
        <w:jc w:val="center"/>
        <w:textAlignment w:val="baseline"/>
        <w:rPr>
          <w:rFonts w:ascii="Segoe UI" w:eastAsia="Times New Roman" w:hAnsi="Segoe UI" w:cs="Segoe UI"/>
          <w:sz w:val="18"/>
          <w:szCs w:val="18"/>
        </w:rPr>
      </w:pPr>
      <w:r w:rsidRPr="00FF7B63">
        <w:rPr>
          <w:rFonts w:ascii="Arial" w:eastAsia="Times New Roman" w:hAnsi="Arial" w:cs="Arial"/>
          <w:b/>
          <w:bCs/>
          <w:sz w:val="32"/>
          <w:szCs w:val="32"/>
        </w:rPr>
        <w:lastRenderedPageBreak/>
        <w:t xml:space="preserve">Summary of </w:t>
      </w:r>
      <w:r>
        <w:rPr>
          <w:rFonts w:ascii="Arial" w:eastAsia="Times New Roman" w:hAnsi="Arial" w:cs="Arial"/>
          <w:b/>
          <w:bCs/>
          <w:sz w:val="32"/>
          <w:szCs w:val="32"/>
        </w:rPr>
        <w:t xml:space="preserve">the </w:t>
      </w:r>
      <w:r w:rsidRPr="00FF7B63">
        <w:rPr>
          <w:rFonts w:ascii="Arial" w:eastAsia="Times New Roman" w:hAnsi="Arial" w:cs="Arial"/>
          <w:b/>
          <w:bCs/>
          <w:sz w:val="32"/>
          <w:szCs w:val="32"/>
        </w:rPr>
        <w:t>report</w:t>
      </w:r>
      <w:r w:rsidRPr="00FF7B63">
        <w:rPr>
          <w:rFonts w:ascii="Arial" w:eastAsia="Times New Roman" w:hAnsi="Arial" w:cs="Arial"/>
          <w:sz w:val="32"/>
          <w:szCs w:val="32"/>
        </w:rPr>
        <w:t> </w:t>
      </w:r>
    </w:p>
    <w:p w:rsidR="00FF7B63" w:rsidRPr="00FF7B63" w:rsidRDefault="00FF7B63" w:rsidP="00FF7B63">
      <w:pPr>
        <w:spacing w:after="0" w:line="240" w:lineRule="auto"/>
        <w:textAlignment w:val="baseline"/>
        <w:rPr>
          <w:rFonts w:ascii="Segoe UI" w:eastAsia="Times New Roman" w:hAnsi="Segoe UI" w:cs="Segoe UI"/>
          <w:sz w:val="18"/>
          <w:szCs w:val="18"/>
        </w:rPr>
      </w:pPr>
      <w:r w:rsidRPr="00FF7B63">
        <w:rPr>
          <w:rFonts w:ascii="Arial" w:eastAsia="Times New Roman" w:hAnsi="Arial" w:cs="Arial"/>
          <w:sz w:val="24"/>
          <w:szCs w:val="24"/>
        </w:rPr>
        <w:t>Company culture and the importance of this has been noticed in the second part of the last century. The culture of the company is a key factor in the success of the organisation overall. To better understand the term ‘company culture’ there have been many definitions put out by the researchers. “'The collective programming of the mind which distinguishes the members of one organization from another” (G. Hofstede, 2004).</w:t>
      </w:r>
      <w:r w:rsidRPr="00FF7B63">
        <w:rPr>
          <w:rFonts w:ascii="Times New Roman" w:eastAsia="Times New Roman" w:hAnsi="Times New Roman" w:cs="Times New Roman"/>
          <w:sz w:val="24"/>
          <w:szCs w:val="24"/>
        </w:rPr>
        <w:t xml:space="preserve"> </w:t>
      </w:r>
      <w:r w:rsidRPr="00FF7B63">
        <w:rPr>
          <w:rFonts w:ascii="Arial" w:eastAsia="Times New Roman" w:hAnsi="Arial" w:cs="Arial"/>
          <w:sz w:val="24"/>
          <w:szCs w:val="24"/>
        </w:rPr>
        <w:t>Other researchers focused on the long-term beliefs characterizing groups and companies (Cameron &amp; Quinn, 2005). Perhaps the most common definition is organizational culture as a pattern of norms, values, beliefs, assumptions, and attitudes that influences behavior within an organisation (Chin-Loy &amp; Mujtaba, 2007; Schein, 2010). </w:t>
      </w:r>
    </w:p>
    <w:p w:rsidR="00FF7B63" w:rsidRPr="00FF7B63" w:rsidRDefault="00FF7B63" w:rsidP="00FF7B63">
      <w:pPr>
        <w:spacing w:after="0" w:line="240" w:lineRule="auto"/>
        <w:textAlignment w:val="baseline"/>
        <w:rPr>
          <w:rFonts w:ascii="Segoe UI" w:eastAsia="Times New Roman" w:hAnsi="Segoe UI" w:cs="Segoe UI"/>
          <w:sz w:val="18"/>
          <w:szCs w:val="18"/>
        </w:rPr>
      </w:pPr>
      <w:r w:rsidRPr="00FF7B63">
        <w:rPr>
          <w:rFonts w:ascii="Arial" w:eastAsia="Times New Roman" w:hAnsi="Arial" w:cs="Arial"/>
          <w:sz w:val="24"/>
          <w:szCs w:val="24"/>
        </w:rPr>
        <w:t> Employees working in companies with ethical and good nurtured culture tend to be more productive, loyal and trying their best to benefit the organisation . In my report to identify benefits of EasyJet Plc organisation culture I used, Hofstede’s organisational culture model. By using this model and talking about six dimensions of which the model is made of. EasyJet Plc company culture was assessed in a positive way, showing the benefits of the culture to the employees. One of the key factors to this positive approach is the way EasyJet work discipline, ethics, and diversity. The organisation rewards their employees with financial and non-financial benefits like: discounts on flights, holiday deals and bonuses. The organisation emphasizes open lines of communication, and the organizational culture is adaptable, and diverse. The ability of EasyJet Plc to manage a workforce with a wide range of skills is another advantage skillfully used by the company. </w:t>
      </w:r>
    </w:p>
    <w:p w:rsidR="00FF7B63" w:rsidRPr="00FF7B63" w:rsidRDefault="00FF7B63" w:rsidP="00FF7B63">
      <w:pPr>
        <w:spacing w:after="0" w:line="240" w:lineRule="auto"/>
        <w:textAlignment w:val="baseline"/>
        <w:rPr>
          <w:rFonts w:ascii="Segoe UI" w:eastAsia="Times New Roman" w:hAnsi="Segoe UI" w:cs="Segoe UI"/>
          <w:sz w:val="18"/>
          <w:szCs w:val="18"/>
        </w:rPr>
      </w:pPr>
      <w:r w:rsidRPr="00FF7B63">
        <w:rPr>
          <w:rFonts w:ascii="Arial" w:eastAsia="Times New Roman" w:hAnsi="Arial" w:cs="Arial"/>
          <w:sz w:val="24"/>
          <w:szCs w:val="24"/>
        </w:rPr>
        <w:t>In the next part of the report PESTLE analysis is used to access the organisation. Overa overview of PESTLE analysis shown strong standing of EasyJet as company in the aviation industry. Despite some struggles in the past the company has shown a strong standing in relation to keeping customers happy and taking on social responsibility whilst there have been issues in the past for the company (Legal and Enviromental). The quick adaptation to resolve this shows companies' recovery in the last annual reports.  </w:t>
      </w:r>
    </w:p>
    <w:p w:rsidR="00FF7B63" w:rsidRPr="00FF7B63" w:rsidRDefault="00FF7B63" w:rsidP="00FF7B63">
      <w:pPr>
        <w:spacing w:after="0" w:line="240" w:lineRule="auto"/>
        <w:textAlignment w:val="baseline"/>
        <w:rPr>
          <w:rFonts w:ascii="Segoe UI" w:eastAsia="Times New Roman" w:hAnsi="Segoe UI" w:cs="Segoe UI"/>
          <w:sz w:val="18"/>
          <w:szCs w:val="18"/>
        </w:rPr>
      </w:pPr>
      <w:r w:rsidRPr="00FF7B63">
        <w:rPr>
          <w:rFonts w:ascii="Arial" w:eastAsia="Times New Roman" w:hAnsi="Arial" w:cs="Arial"/>
          <w:sz w:val="24"/>
          <w:szCs w:val="24"/>
        </w:rPr>
        <w:t>To complement the PESTLE analysis Michael Porter five forces model is used next to confirm the standing of EasyJet Plc. Using Porters five forces to briefly explain how the company is affected by them EasyJet was critically assessed in favor. This is mostly due to the company having a strong stance in the industry with a huge base of customers and minimal fear of new entrants and substitutions of services the company provides.  </w:t>
      </w:r>
    </w:p>
    <w:p w:rsidR="00FF7B63" w:rsidRPr="00FF7B63" w:rsidRDefault="00FF7B63" w:rsidP="00FF7B63">
      <w:pPr>
        <w:spacing w:after="0" w:line="240" w:lineRule="auto"/>
        <w:textAlignment w:val="baseline"/>
        <w:rPr>
          <w:rFonts w:ascii="Segoe UI" w:eastAsia="Times New Roman" w:hAnsi="Segoe UI" w:cs="Segoe UI"/>
          <w:sz w:val="18"/>
          <w:szCs w:val="18"/>
        </w:rPr>
      </w:pPr>
      <w:r w:rsidRPr="00FF7B63">
        <w:rPr>
          <w:rFonts w:ascii="Arial" w:eastAsia="Times New Roman" w:hAnsi="Arial" w:cs="Arial"/>
          <w:sz w:val="24"/>
          <w:szCs w:val="24"/>
        </w:rPr>
        <w:t xml:space="preserve">Next part of report covers Ethics of EasyJet Plc. In short span of time since the company started the organisation has taken measures to be ethical and socially responsible. The company is investing in innovative ideas for creating modern technology to reduce emission and pollution levels. By doing this the company is attracting more attention in today's social media. This works as highly positive marketing for attracting more customers and potential business partners </w:t>
      </w:r>
      <w:r w:rsidRPr="00FF7B63">
        <w:rPr>
          <w:rFonts w:ascii="Arial" w:eastAsia="Times New Roman" w:hAnsi="Arial" w:cs="Arial"/>
          <w:color w:val="212529"/>
          <w:sz w:val="24"/>
          <w:szCs w:val="24"/>
        </w:rPr>
        <w:t>(easyJet Plc, Annual Report and Accounts, 2021-2006). </w:t>
      </w:r>
    </w:p>
    <w:p w:rsidR="00FF7B63" w:rsidRPr="00FF7B63" w:rsidRDefault="00FF7B63" w:rsidP="00FF7B63">
      <w:pPr>
        <w:spacing w:after="0" w:line="240" w:lineRule="auto"/>
        <w:textAlignment w:val="baseline"/>
        <w:rPr>
          <w:rFonts w:ascii="Segoe UI" w:eastAsia="Times New Roman" w:hAnsi="Segoe UI" w:cs="Segoe UI"/>
          <w:sz w:val="18"/>
          <w:szCs w:val="18"/>
        </w:rPr>
      </w:pPr>
      <w:r w:rsidRPr="00FF7B63">
        <w:rPr>
          <w:rFonts w:ascii="Arial" w:eastAsia="Times New Roman" w:hAnsi="Arial" w:cs="Arial"/>
          <w:color w:val="212529"/>
          <w:sz w:val="24"/>
          <w:szCs w:val="24"/>
        </w:rPr>
        <w:t xml:space="preserve">The last part of my report covers critically assessing recommendations of how EasyJet Pls can benefit from securing the return of the customers. By simply providing customers with the simple benefit of choosing their airline multiple times and claiming </w:t>
      </w:r>
      <w:r w:rsidRPr="00FF7B63">
        <w:rPr>
          <w:rFonts w:ascii="Arial" w:eastAsia="Times New Roman" w:hAnsi="Arial" w:cs="Arial"/>
          <w:color w:val="212529"/>
          <w:sz w:val="24"/>
          <w:szCs w:val="24"/>
        </w:rPr>
        <w:lastRenderedPageBreak/>
        <w:t>discounts or saving up travel miles on their accounts, EasyJet Plc could improve the returning customer base and benefit from this in a great way benefiting the company and the employees.  </w:t>
      </w:r>
    </w:p>
    <w:p w:rsidR="00FF7B63" w:rsidRPr="00FF7B63" w:rsidRDefault="00FF7B63" w:rsidP="00FF7B63">
      <w:pPr>
        <w:spacing w:after="0" w:line="240" w:lineRule="auto"/>
        <w:textAlignment w:val="baseline"/>
        <w:rPr>
          <w:rFonts w:ascii="Segoe UI" w:eastAsia="Times New Roman" w:hAnsi="Segoe UI" w:cs="Segoe UI"/>
          <w:sz w:val="18"/>
          <w:szCs w:val="18"/>
        </w:rPr>
      </w:pPr>
      <w:r w:rsidRPr="00FF7B63">
        <w:rPr>
          <w:rFonts w:ascii="Arial" w:eastAsia="Times New Roman" w:hAnsi="Arial" w:cs="Arial"/>
          <w:sz w:val="24"/>
          <w:szCs w:val="24"/>
        </w:rPr>
        <w:t>Overall, the report reviews the company culture of EasyJet Plc and highlights the effectiveness of ethical, social responsibility and diversity used in a good way and benefit for the company. An organization can use its organizational culture as a tool to achieve strategic goals when it successfully aligns its structure, culture, and business strategy and comprehends the intricate relationship between underlying assumptions, fundamental values, and observable behaviors. By matching company goals with all of this EasyJet Plc achieved the standing of one of the best low-fare airlines in Europe and are the first choice of many customers and employees.a </w:t>
      </w:r>
    </w:p>
    <w:p w:rsidR="00FF7B63" w:rsidRPr="00FF7B63" w:rsidRDefault="00FF7B63" w:rsidP="00FF7B63">
      <w:pPr>
        <w:spacing w:after="0" w:line="240" w:lineRule="auto"/>
        <w:textAlignment w:val="baseline"/>
        <w:rPr>
          <w:rFonts w:ascii="Segoe UI" w:eastAsia="Times New Roman" w:hAnsi="Segoe UI" w:cs="Segoe UI"/>
          <w:sz w:val="18"/>
          <w:szCs w:val="18"/>
        </w:rPr>
      </w:pPr>
      <w:r w:rsidRPr="00FF7B63">
        <w:rPr>
          <w:rFonts w:ascii="Arial" w:eastAsia="Times New Roman" w:hAnsi="Arial" w:cs="Arial"/>
          <w:sz w:val="24"/>
          <w:szCs w:val="24"/>
        </w:rPr>
        <w:t> </w:t>
      </w:r>
    </w:p>
    <w:p w:rsidR="00FF7B63" w:rsidRDefault="00FF7B63" w:rsidP="00FF7B63">
      <w:pPr>
        <w:spacing w:after="0" w:line="240" w:lineRule="auto"/>
        <w:textAlignment w:val="baseline"/>
        <w:rPr>
          <w:rFonts w:ascii="Arial" w:eastAsia="Times New Roman" w:hAnsi="Arial" w:cs="Arial"/>
          <w:sz w:val="24"/>
          <w:szCs w:val="24"/>
        </w:rPr>
      </w:pPr>
      <w:r w:rsidRPr="00FF7B63">
        <w:rPr>
          <w:rFonts w:ascii="Arial" w:eastAsia="Times New Roman" w:hAnsi="Arial" w:cs="Arial"/>
          <w:sz w:val="24"/>
          <w:szCs w:val="24"/>
        </w:rPr>
        <w:t> </w:t>
      </w:r>
    </w:p>
    <w:p w:rsidR="00FF7B63" w:rsidRDefault="00FF7B63" w:rsidP="00FF7B63">
      <w:pPr>
        <w:spacing w:after="0" w:line="240" w:lineRule="auto"/>
        <w:textAlignment w:val="baseline"/>
        <w:rPr>
          <w:rFonts w:ascii="Arial" w:eastAsia="Times New Roman" w:hAnsi="Arial" w:cs="Arial"/>
          <w:sz w:val="24"/>
          <w:szCs w:val="24"/>
        </w:rPr>
      </w:pPr>
    </w:p>
    <w:p w:rsidR="00FF7B63" w:rsidRDefault="00FF7B63" w:rsidP="00FF7B63">
      <w:pPr>
        <w:spacing w:after="0" w:line="240" w:lineRule="auto"/>
        <w:textAlignment w:val="baseline"/>
        <w:rPr>
          <w:rFonts w:ascii="Arial" w:eastAsia="Times New Roman" w:hAnsi="Arial" w:cs="Arial"/>
          <w:sz w:val="24"/>
          <w:szCs w:val="24"/>
        </w:rPr>
      </w:pPr>
    </w:p>
    <w:p w:rsidR="00FF7B63" w:rsidRDefault="00FF7B63" w:rsidP="00FF7B63">
      <w:pPr>
        <w:spacing w:after="0" w:line="240" w:lineRule="auto"/>
        <w:textAlignment w:val="baseline"/>
        <w:rPr>
          <w:rFonts w:ascii="Arial" w:eastAsia="Times New Roman" w:hAnsi="Arial" w:cs="Arial"/>
          <w:sz w:val="24"/>
          <w:szCs w:val="24"/>
        </w:rPr>
      </w:pPr>
    </w:p>
    <w:p w:rsidR="00FF7B63" w:rsidRDefault="00FF7B63" w:rsidP="00FF7B63">
      <w:pPr>
        <w:spacing w:after="0" w:line="240" w:lineRule="auto"/>
        <w:textAlignment w:val="baseline"/>
        <w:rPr>
          <w:rFonts w:ascii="Arial" w:eastAsia="Times New Roman" w:hAnsi="Arial" w:cs="Arial"/>
          <w:sz w:val="24"/>
          <w:szCs w:val="24"/>
        </w:rPr>
      </w:pPr>
    </w:p>
    <w:p w:rsidR="00FF7B63" w:rsidRDefault="00FF7B63" w:rsidP="00FF7B63">
      <w:pPr>
        <w:spacing w:after="0" w:line="240" w:lineRule="auto"/>
        <w:textAlignment w:val="baseline"/>
        <w:rPr>
          <w:rFonts w:ascii="Arial" w:eastAsia="Times New Roman" w:hAnsi="Arial" w:cs="Arial"/>
          <w:sz w:val="24"/>
          <w:szCs w:val="24"/>
        </w:rPr>
      </w:pPr>
    </w:p>
    <w:p w:rsidR="00FF7B63" w:rsidRDefault="00FF7B63" w:rsidP="00FF7B63">
      <w:pPr>
        <w:spacing w:after="0" w:line="240" w:lineRule="auto"/>
        <w:textAlignment w:val="baseline"/>
        <w:rPr>
          <w:rFonts w:ascii="Arial" w:eastAsia="Times New Roman" w:hAnsi="Arial" w:cs="Arial"/>
          <w:sz w:val="24"/>
          <w:szCs w:val="24"/>
        </w:rPr>
      </w:pPr>
    </w:p>
    <w:p w:rsidR="00FF7B63" w:rsidRDefault="00FF7B63" w:rsidP="00FF7B63">
      <w:pPr>
        <w:spacing w:after="0" w:line="240" w:lineRule="auto"/>
        <w:textAlignment w:val="baseline"/>
        <w:rPr>
          <w:rFonts w:ascii="Arial" w:eastAsia="Times New Roman" w:hAnsi="Arial" w:cs="Arial"/>
          <w:sz w:val="24"/>
          <w:szCs w:val="24"/>
        </w:rPr>
      </w:pPr>
    </w:p>
    <w:p w:rsidR="00FF7B63" w:rsidRDefault="00FF7B63" w:rsidP="00FF7B63">
      <w:pPr>
        <w:spacing w:after="0" w:line="240" w:lineRule="auto"/>
        <w:textAlignment w:val="baseline"/>
        <w:rPr>
          <w:rFonts w:ascii="Arial" w:eastAsia="Times New Roman" w:hAnsi="Arial" w:cs="Arial"/>
          <w:sz w:val="24"/>
          <w:szCs w:val="24"/>
        </w:rPr>
      </w:pPr>
    </w:p>
    <w:p w:rsidR="00FF7B63" w:rsidRDefault="00FF7B63" w:rsidP="00FF7B63">
      <w:pPr>
        <w:spacing w:after="0" w:line="240" w:lineRule="auto"/>
        <w:textAlignment w:val="baseline"/>
        <w:rPr>
          <w:rFonts w:ascii="Arial" w:eastAsia="Times New Roman" w:hAnsi="Arial" w:cs="Arial"/>
          <w:sz w:val="24"/>
          <w:szCs w:val="24"/>
        </w:rPr>
      </w:pPr>
    </w:p>
    <w:p w:rsidR="00FF7B63" w:rsidRDefault="00FF7B63" w:rsidP="00FF7B63">
      <w:pPr>
        <w:spacing w:after="0" w:line="240" w:lineRule="auto"/>
        <w:textAlignment w:val="baseline"/>
        <w:rPr>
          <w:rFonts w:ascii="Arial" w:eastAsia="Times New Roman" w:hAnsi="Arial" w:cs="Arial"/>
          <w:sz w:val="24"/>
          <w:szCs w:val="24"/>
        </w:rPr>
      </w:pPr>
    </w:p>
    <w:p w:rsidR="00FF7B63" w:rsidRDefault="00FF7B63" w:rsidP="00FF7B63">
      <w:pPr>
        <w:spacing w:after="0" w:line="240" w:lineRule="auto"/>
        <w:textAlignment w:val="baseline"/>
        <w:rPr>
          <w:rFonts w:ascii="Arial" w:eastAsia="Times New Roman" w:hAnsi="Arial" w:cs="Arial"/>
          <w:sz w:val="24"/>
          <w:szCs w:val="24"/>
        </w:rPr>
      </w:pPr>
    </w:p>
    <w:p w:rsidR="00FF7B63" w:rsidRDefault="00FF7B63" w:rsidP="00FF7B63">
      <w:pPr>
        <w:spacing w:after="0" w:line="240" w:lineRule="auto"/>
        <w:textAlignment w:val="baseline"/>
        <w:rPr>
          <w:rFonts w:ascii="Arial" w:eastAsia="Times New Roman" w:hAnsi="Arial" w:cs="Arial"/>
          <w:sz w:val="24"/>
          <w:szCs w:val="24"/>
        </w:rPr>
      </w:pPr>
    </w:p>
    <w:p w:rsidR="00FF7B63" w:rsidRDefault="00FF7B63" w:rsidP="00FF7B63">
      <w:pPr>
        <w:spacing w:after="0" w:line="240" w:lineRule="auto"/>
        <w:textAlignment w:val="baseline"/>
        <w:rPr>
          <w:rFonts w:ascii="Arial" w:eastAsia="Times New Roman" w:hAnsi="Arial" w:cs="Arial"/>
          <w:sz w:val="24"/>
          <w:szCs w:val="24"/>
        </w:rPr>
      </w:pPr>
    </w:p>
    <w:p w:rsidR="00FF7B63" w:rsidRDefault="00FF7B63" w:rsidP="00FF7B63">
      <w:pPr>
        <w:spacing w:after="0" w:line="240" w:lineRule="auto"/>
        <w:textAlignment w:val="baseline"/>
        <w:rPr>
          <w:rFonts w:ascii="Arial" w:eastAsia="Times New Roman" w:hAnsi="Arial" w:cs="Arial"/>
          <w:sz w:val="24"/>
          <w:szCs w:val="24"/>
        </w:rPr>
      </w:pPr>
    </w:p>
    <w:p w:rsidR="00FF7B63" w:rsidRDefault="00FF7B63" w:rsidP="00FF7B63">
      <w:pPr>
        <w:spacing w:after="0" w:line="240" w:lineRule="auto"/>
        <w:textAlignment w:val="baseline"/>
        <w:rPr>
          <w:rFonts w:ascii="Arial" w:eastAsia="Times New Roman" w:hAnsi="Arial" w:cs="Arial"/>
          <w:sz w:val="24"/>
          <w:szCs w:val="24"/>
        </w:rPr>
      </w:pPr>
    </w:p>
    <w:p w:rsidR="00FF7B63" w:rsidRDefault="00FF7B63" w:rsidP="00FF7B63">
      <w:pPr>
        <w:spacing w:after="0" w:line="240" w:lineRule="auto"/>
        <w:textAlignment w:val="baseline"/>
        <w:rPr>
          <w:rFonts w:ascii="Arial" w:eastAsia="Times New Roman" w:hAnsi="Arial" w:cs="Arial"/>
          <w:sz w:val="24"/>
          <w:szCs w:val="24"/>
        </w:rPr>
      </w:pPr>
    </w:p>
    <w:p w:rsidR="00FF7B63" w:rsidRDefault="00FF7B63" w:rsidP="00FF7B63">
      <w:pPr>
        <w:spacing w:after="0" w:line="240" w:lineRule="auto"/>
        <w:textAlignment w:val="baseline"/>
        <w:rPr>
          <w:rFonts w:ascii="Arial" w:eastAsia="Times New Roman" w:hAnsi="Arial" w:cs="Arial"/>
          <w:sz w:val="24"/>
          <w:szCs w:val="24"/>
        </w:rPr>
      </w:pPr>
    </w:p>
    <w:p w:rsidR="00FF7B63" w:rsidRDefault="00FF7B63" w:rsidP="00FF7B63">
      <w:pPr>
        <w:spacing w:after="0" w:line="240" w:lineRule="auto"/>
        <w:textAlignment w:val="baseline"/>
        <w:rPr>
          <w:rFonts w:ascii="Arial" w:eastAsia="Times New Roman" w:hAnsi="Arial" w:cs="Arial"/>
          <w:sz w:val="24"/>
          <w:szCs w:val="24"/>
        </w:rPr>
      </w:pPr>
    </w:p>
    <w:p w:rsidR="00FF7B63" w:rsidRDefault="00FF7B63" w:rsidP="00FF7B63">
      <w:pPr>
        <w:spacing w:after="0" w:line="240" w:lineRule="auto"/>
        <w:textAlignment w:val="baseline"/>
        <w:rPr>
          <w:rFonts w:ascii="Arial" w:eastAsia="Times New Roman" w:hAnsi="Arial" w:cs="Arial"/>
          <w:sz w:val="24"/>
          <w:szCs w:val="24"/>
        </w:rPr>
      </w:pPr>
    </w:p>
    <w:p w:rsidR="00FF7B63" w:rsidRDefault="00FF7B63" w:rsidP="00FF7B63">
      <w:pPr>
        <w:spacing w:after="0" w:line="240" w:lineRule="auto"/>
        <w:textAlignment w:val="baseline"/>
        <w:rPr>
          <w:rFonts w:ascii="Arial" w:eastAsia="Times New Roman" w:hAnsi="Arial" w:cs="Arial"/>
          <w:sz w:val="24"/>
          <w:szCs w:val="24"/>
        </w:rPr>
      </w:pPr>
    </w:p>
    <w:p w:rsidR="00FF7B63" w:rsidRDefault="00FF7B63" w:rsidP="00FF7B63">
      <w:pPr>
        <w:spacing w:after="0" w:line="240" w:lineRule="auto"/>
        <w:textAlignment w:val="baseline"/>
        <w:rPr>
          <w:rFonts w:ascii="Arial" w:eastAsia="Times New Roman" w:hAnsi="Arial" w:cs="Arial"/>
          <w:sz w:val="24"/>
          <w:szCs w:val="24"/>
        </w:rPr>
      </w:pPr>
    </w:p>
    <w:p w:rsidR="00FF7B63" w:rsidRDefault="00FF7B63" w:rsidP="00FF7B63">
      <w:pPr>
        <w:spacing w:after="0" w:line="240" w:lineRule="auto"/>
        <w:textAlignment w:val="baseline"/>
        <w:rPr>
          <w:rFonts w:ascii="Arial" w:eastAsia="Times New Roman" w:hAnsi="Arial" w:cs="Arial"/>
          <w:sz w:val="24"/>
          <w:szCs w:val="24"/>
        </w:rPr>
      </w:pPr>
    </w:p>
    <w:p w:rsidR="00FF7B63" w:rsidRDefault="00FF7B63" w:rsidP="00FF7B63">
      <w:pPr>
        <w:spacing w:after="0" w:line="240" w:lineRule="auto"/>
        <w:textAlignment w:val="baseline"/>
        <w:rPr>
          <w:rFonts w:ascii="Arial" w:eastAsia="Times New Roman" w:hAnsi="Arial" w:cs="Arial"/>
          <w:sz w:val="24"/>
          <w:szCs w:val="24"/>
        </w:rPr>
      </w:pPr>
    </w:p>
    <w:p w:rsidR="00FF7B63" w:rsidRDefault="00FF7B63" w:rsidP="00FF7B63">
      <w:pPr>
        <w:spacing w:after="0" w:line="240" w:lineRule="auto"/>
        <w:textAlignment w:val="baseline"/>
        <w:rPr>
          <w:rFonts w:ascii="Arial" w:eastAsia="Times New Roman" w:hAnsi="Arial" w:cs="Arial"/>
          <w:sz w:val="24"/>
          <w:szCs w:val="24"/>
        </w:rPr>
      </w:pPr>
    </w:p>
    <w:p w:rsidR="00FF7B63" w:rsidRDefault="00FF7B63" w:rsidP="00FF7B63">
      <w:pPr>
        <w:spacing w:after="0" w:line="240" w:lineRule="auto"/>
        <w:textAlignment w:val="baseline"/>
        <w:rPr>
          <w:rFonts w:ascii="Arial" w:eastAsia="Times New Roman" w:hAnsi="Arial" w:cs="Arial"/>
          <w:sz w:val="24"/>
          <w:szCs w:val="24"/>
        </w:rPr>
      </w:pPr>
    </w:p>
    <w:p w:rsidR="00FF7B63" w:rsidRDefault="00FF7B63" w:rsidP="00FF7B63">
      <w:pPr>
        <w:spacing w:after="0" w:line="240" w:lineRule="auto"/>
        <w:textAlignment w:val="baseline"/>
        <w:rPr>
          <w:rFonts w:ascii="Arial" w:eastAsia="Times New Roman" w:hAnsi="Arial" w:cs="Arial"/>
          <w:sz w:val="24"/>
          <w:szCs w:val="24"/>
        </w:rPr>
      </w:pPr>
    </w:p>
    <w:p w:rsidR="00FF7B63" w:rsidRDefault="00FF7B63" w:rsidP="00FF7B63">
      <w:pPr>
        <w:spacing w:after="0" w:line="240" w:lineRule="auto"/>
        <w:textAlignment w:val="baseline"/>
        <w:rPr>
          <w:rFonts w:ascii="Arial" w:eastAsia="Times New Roman" w:hAnsi="Arial" w:cs="Arial"/>
          <w:sz w:val="24"/>
          <w:szCs w:val="24"/>
        </w:rPr>
      </w:pPr>
    </w:p>
    <w:p w:rsidR="00FF7B63" w:rsidRDefault="00FF7B63" w:rsidP="00FF7B63">
      <w:pPr>
        <w:spacing w:after="0" w:line="240" w:lineRule="auto"/>
        <w:textAlignment w:val="baseline"/>
        <w:rPr>
          <w:rFonts w:ascii="Arial" w:eastAsia="Times New Roman" w:hAnsi="Arial" w:cs="Arial"/>
          <w:sz w:val="24"/>
          <w:szCs w:val="24"/>
        </w:rPr>
      </w:pPr>
    </w:p>
    <w:p w:rsidR="00FF7B63" w:rsidRDefault="00FF7B63" w:rsidP="00FF7B63">
      <w:pPr>
        <w:spacing w:after="0" w:line="240" w:lineRule="auto"/>
        <w:textAlignment w:val="baseline"/>
        <w:rPr>
          <w:rFonts w:ascii="Arial" w:eastAsia="Times New Roman" w:hAnsi="Arial" w:cs="Arial"/>
          <w:sz w:val="24"/>
          <w:szCs w:val="24"/>
        </w:rPr>
      </w:pPr>
    </w:p>
    <w:p w:rsidR="00FF7B63" w:rsidRDefault="00FF7B63" w:rsidP="00FF7B63">
      <w:pPr>
        <w:spacing w:after="0" w:line="240" w:lineRule="auto"/>
        <w:textAlignment w:val="baseline"/>
        <w:rPr>
          <w:rFonts w:ascii="Arial" w:eastAsia="Times New Roman" w:hAnsi="Arial" w:cs="Arial"/>
          <w:sz w:val="24"/>
          <w:szCs w:val="24"/>
        </w:rPr>
      </w:pPr>
    </w:p>
    <w:p w:rsidR="00FF7B63" w:rsidRDefault="00FF7B63" w:rsidP="00FF7B63">
      <w:pPr>
        <w:spacing w:after="0" w:line="240" w:lineRule="auto"/>
        <w:textAlignment w:val="baseline"/>
        <w:rPr>
          <w:rFonts w:ascii="Arial" w:eastAsia="Times New Roman" w:hAnsi="Arial" w:cs="Arial"/>
          <w:sz w:val="24"/>
          <w:szCs w:val="24"/>
        </w:rPr>
      </w:pPr>
    </w:p>
    <w:p w:rsidR="00FF7B63" w:rsidRDefault="00FF7B63" w:rsidP="00FF7B63">
      <w:pPr>
        <w:spacing w:after="0" w:line="240" w:lineRule="auto"/>
        <w:textAlignment w:val="baseline"/>
        <w:rPr>
          <w:rFonts w:ascii="Arial" w:eastAsia="Times New Roman" w:hAnsi="Arial" w:cs="Arial"/>
          <w:sz w:val="24"/>
          <w:szCs w:val="24"/>
        </w:rPr>
      </w:pPr>
    </w:p>
    <w:p w:rsidR="00FF7B63" w:rsidRDefault="00FF7B63" w:rsidP="00FF7B63">
      <w:pPr>
        <w:spacing w:after="0" w:line="240" w:lineRule="auto"/>
        <w:textAlignment w:val="baseline"/>
        <w:rPr>
          <w:rFonts w:ascii="Arial" w:eastAsia="Times New Roman" w:hAnsi="Arial" w:cs="Arial"/>
          <w:sz w:val="24"/>
          <w:szCs w:val="24"/>
        </w:rPr>
      </w:pPr>
    </w:p>
    <w:p w:rsidR="00FF7B63" w:rsidRPr="00FF7B63" w:rsidRDefault="00FF7B63" w:rsidP="00FF7B63">
      <w:pPr>
        <w:spacing w:after="0" w:line="240" w:lineRule="auto"/>
        <w:textAlignment w:val="baseline"/>
        <w:rPr>
          <w:rFonts w:ascii="Segoe UI" w:eastAsia="Times New Roman" w:hAnsi="Segoe UI" w:cs="Segoe UI"/>
          <w:sz w:val="18"/>
          <w:szCs w:val="18"/>
        </w:rPr>
      </w:pPr>
      <w:bookmarkStart w:id="0" w:name="_GoBack"/>
      <w:bookmarkEnd w:id="0"/>
    </w:p>
    <w:p w:rsidR="00FF7B63" w:rsidRPr="00FF7B63" w:rsidRDefault="00FF7B63" w:rsidP="00FF7B63">
      <w:pPr>
        <w:spacing w:after="0" w:line="240" w:lineRule="auto"/>
        <w:jc w:val="center"/>
        <w:textAlignment w:val="baseline"/>
        <w:rPr>
          <w:rFonts w:ascii="Segoe UI" w:eastAsia="Times New Roman" w:hAnsi="Segoe UI" w:cs="Segoe UI"/>
          <w:sz w:val="18"/>
          <w:szCs w:val="18"/>
        </w:rPr>
      </w:pPr>
      <w:r w:rsidRPr="00FF7B63">
        <w:rPr>
          <w:rFonts w:ascii="Arial" w:eastAsia="Times New Roman" w:hAnsi="Arial" w:cs="Arial"/>
          <w:sz w:val="24"/>
          <w:szCs w:val="24"/>
        </w:rPr>
        <w:lastRenderedPageBreak/>
        <w:t>References </w:t>
      </w:r>
    </w:p>
    <w:p w:rsidR="00FF7B63" w:rsidRPr="00FF7B63" w:rsidRDefault="00FF7B63" w:rsidP="00FF7B63">
      <w:pPr>
        <w:spacing w:after="0" w:line="240" w:lineRule="auto"/>
        <w:textAlignment w:val="baseline"/>
        <w:rPr>
          <w:rFonts w:ascii="Segoe UI" w:eastAsia="Times New Roman" w:hAnsi="Segoe UI" w:cs="Segoe UI"/>
          <w:sz w:val="18"/>
          <w:szCs w:val="18"/>
        </w:rPr>
      </w:pPr>
      <w:r w:rsidRPr="00FF7B63">
        <w:rPr>
          <w:rFonts w:ascii="Calibri" w:eastAsia="Times New Roman" w:hAnsi="Calibri" w:cs="Calibri"/>
          <w:color w:val="000000"/>
          <w:sz w:val="24"/>
          <w:szCs w:val="24"/>
        </w:rPr>
        <w:t xml:space="preserve">Accelerate the recovery. (2021). Available at: </w:t>
      </w:r>
      <w:hyperlink r:id="rId5" w:tgtFrame="_blank" w:history="1">
        <w:r w:rsidRPr="00FF7B63">
          <w:rPr>
            <w:rFonts w:ascii="Calibri" w:eastAsia="Times New Roman" w:hAnsi="Calibri" w:cs="Calibri"/>
            <w:color w:val="0563C1"/>
            <w:sz w:val="24"/>
            <w:szCs w:val="24"/>
            <w:u w:val="single"/>
          </w:rPr>
          <w:t>https://corporate.easyjet.com/~/media/Files/E/Easyjet/pdf/investors/rights-issue/Investor-Presentation-Accelerate-the-Recovery.pdf</w:t>
        </w:r>
      </w:hyperlink>
      <w:r w:rsidRPr="00FF7B63">
        <w:rPr>
          <w:rFonts w:ascii="Calibri" w:eastAsia="Times New Roman" w:hAnsi="Calibri" w:cs="Calibri"/>
          <w:color w:val="000000"/>
          <w:sz w:val="24"/>
          <w:szCs w:val="24"/>
        </w:rPr>
        <w:t>. [Accessed 22Apr. 2023]. </w:t>
      </w:r>
    </w:p>
    <w:p w:rsidR="00FF7B63" w:rsidRPr="00FF7B63" w:rsidRDefault="00FF7B63" w:rsidP="00FF7B63">
      <w:pPr>
        <w:spacing w:after="0" w:line="240" w:lineRule="auto"/>
        <w:textAlignment w:val="baseline"/>
        <w:rPr>
          <w:rFonts w:ascii="Segoe UI" w:eastAsia="Times New Roman" w:hAnsi="Segoe UI" w:cs="Segoe UI"/>
          <w:sz w:val="18"/>
          <w:szCs w:val="18"/>
        </w:rPr>
      </w:pPr>
      <w:r w:rsidRPr="00FF7B63">
        <w:rPr>
          <w:rFonts w:ascii="Calibri" w:eastAsia="Times New Roman" w:hAnsi="Calibri" w:cs="Calibri"/>
          <w:color w:val="000000"/>
          <w:sz w:val="24"/>
          <w:szCs w:val="24"/>
        </w:rPr>
        <w:t xml:space="preserve">Code of business ethics. (n.d.). Available at: </w:t>
      </w:r>
      <w:hyperlink r:id="rId6" w:tgtFrame="_blank" w:history="1">
        <w:r w:rsidRPr="00FF7B63">
          <w:rPr>
            <w:rFonts w:ascii="Calibri" w:eastAsia="Times New Roman" w:hAnsi="Calibri" w:cs="Calibri"/>
            <w:color w:val="0563C1"/>
            <w:sz w:val="24"/>
            <w:szCs w:val="24"/>
            <w:u w:val="single"/>
          </w:rPr>
          <w:t>https://corporate.easyjet.com/~/media/Files/E/Easyjet/attachments/code-of-business-ethics.pdf</w:t>
        </w:r>
      </w:hyperlink>
      <w:r w:rsidRPr="00FF7B63">
        <w:rPr>
          <w:rFonts w:ascii="Calibri" w:eastAsia="Times New Roman" w:hAnsi="Calibri" w:cs="Calibri"/>
          <w:color w:val="000000"/>
          <w:sz w:val="24"/>
          <w:szCs w:val="24"/>
        </w:rPr>
        <w:t>. [Accessed 22Apr. 2023]. </w:t>
      </w:r>
    </w:p>
    <w:p w:rsidR="00FF7B63" w:rsidRPr="00FF7B63" w:rsidRDefault="00FF7B63" w:rsidP="00FF7B63">
      <w:pPr>
        <w:spacing w:after="0" w:line="240" w:lineRule="auto"/>
        <w:textAlignment w:val="baseline"/>
        <w:rPr>
          <w:rFonts w:ascii="Segoe UI" w:eastAsia="Times New Roman" w:hAnsi="Segoe UI" w:cs="Segoe UI"/>
          <w:sz w:val="18"/>
          <w:szCs w:val="18"/>
        </w:rPr>
      </w:pPr>
      <w:r w:rsidRPr="00FF7B63">
        <w:rPr>
          <w:rFonts w:ascii="Calibri" w:eastAsia="Times New Roman" w:hAnsi="Calibri" w:cs="Calibri"/>
          <w:color w:val="000000"/>
          <w:sz w:val="24"/>
          <w:szCs w:val="24"/>
        </w:rPr>
        <w:t>Kollewe, J. and Topham, G. (2022). </w:t>
      </w:r>
      <w:r w:rsidRPr="00FF7B63">
        <w:rPr>
          <w:rFonts w:ascii="Calibri" w:eastAsia="Times New Roman" w:hAnsi="Calibri" w:cs="Calibri"/>
          <w:i/>
          <w:iCs/>
          <w:color w:val="000000"/>
          <w:sz w:val="24"/>
          <w:szCs w:val="24"/>
        </w:rPr>
        <w:t>EasyJet peak bookings return to pre-Covid levels as it cuts losses</w:t>
      </w:r>
      <w:r w:rsidRPr="00FF7B63">
        <w:rPr>
          <w:rFonts w:ascii="Calibri" w:eastAsia="Times New Roman" w:hAnsi="Calibri" w:cs="Calibri"/>
          <w:color w:val="000000"/>
          <w:sz w:val="24"/>
          <w:szCs w:val="24"/>
        </w:rPr>
        <w:t xml:space="preserve">. [online] the Guardian. Available at: </w:t>
      </w:r>
      <w:hyperlink r:id="rId7" w:tgtFrame="_blank" w:history="1">
        <w:r w:rsidRPr="00FF7B63">
          <w:rPr>
            <w:rFonts w:ascii="Calibri" w:eastAsia="Times New Roman" w:hAnsi="Calibri" w:cs="Calibri"/>
            <w:color w:val="0563C1"/>
            <w:sz w:val="24"/>
            <w:szCs w:val="24"/>
            <w:u w:val="single"/>
          </w:rPr>
          <w:t>https://www.theguardian.com/business/2022/nov/29/easyjet-bookings-covid-losses-tickets</w:t>
        </w:r>
      </w:hyperlink>
      <w:r w:rsidRPr="00FF7B63">
        <w:rPr>
          <w:rFonts w:ascii="Calibri" w:eastAsia="Times New Roman" w:hAnsi="Calibri" w:cs="Calibri"/>
          <w:color w:val="000000"/>
          <w:sz w:val="24"/>
          <w:szCs w:val="24"/>
        </w:rPr>
        <w:t>. [Accessed 22Apr. 2023]. </w:t>
      </w:r>
    </w:p>
    <w:p w:rsidR="00FF7B63" w:rsidRPr="00FF7B63" w:rsidRDefault="00FF7B63" w:rsidP="00FF7B63">
      <w:pPr>
        <w:spacing w:after="0" w:line="240" w:lineRule="auto"/>
        <w:textAlignment w:val="baseline"/>
        <w:rPr>
          <w:rFonts w:ascii="Segoe UI" w:eastAsia="Times New Roman" w:hAnsi="Segoe UI" w:cs="Segoe UI"/>
          <w:sz w:val="18"/>
          <w:szCs w:val="18"/>
        </w:rPr>
      </w:pPr>
      <w:r w:rsidRPr="00FF7B63">
        <w:rPr>
          <w:rFonts w:ascii="Calibri" w:eastAsia="Times New Roman" w:hAnsi="Calibri" w:cs="Calibri"/>
          <w:color w:val="000000"/>
          <w:sz w:val="24"/>
          <w:szCs w:val="24"/>
        </w:rPr>
        <w:t>Mullins, L.J. (2019). </w:t>
      </w:r>
      <w:r w:rsidRPr="00FF7B63">
        <w:rPr>
          <w:rFonts w:ascii="Calibri" w:eastAsia="Times New Roman" w:hAnsi="Calibri" w:cs="Calibri"/>
          <w:i/>
          <w:iCs/>
          <w:color w:val="000000"/>
          <w:sz w:val="24"/>
          <w:szCs w:val="24"/>
        </w:rPr>
        <w:t>Organisational Behaviour in the Workplace</w:t>
      </w:r>
      <w:r w:rsidRPr="00FF7B63">
        <w:rPr>
          <w:rFonts w:ascii="Calibri" w:eastAsia="Times New Roman" w:hAnsi="Calibri" w:cs="Calibri"/>
          <w:color w:val="000000"/>
          <w:sz w:val="24"/>
          <w:szCs w:val="24"/>
        </w:rPr>
        <w:t>. 12th ed. Harlow: Pearson. </w:t>
      </w:r>
    </w:p>
    <w:p w:rsidR="00FF7B63" w:rsidRPr="00FF7B63" w:rsidRDefault="00FF7B63" w:rsidP="00FF7B63">
      <w:pPr>
        <w:spacing w:after="0" w:line="240" w:lineRule="auto"/>
        <w:textAlignment w:val="baseline"/>
        <w:rPr>
          <w:rFonts w:ascii="Segoe UI" w:eastAsia="Times New Roman" w:hAnsi="Segoe UI" w:cs="Segoe UI"/>
          <w:sz w:val="18"/>
          <w:szCs w:val="18"/>
        </w:rPr>
      </w:pPr>
      <w:r w:rsidRPr="00FF7B63">
        <w:rPr>
          <w:rFonts w:ascii="Calibri" w:eastAsia="Times New Roman" w:hAnsi="Calibri" w:cs="Calibri"/>
          <w:color w:val="000000"/>
          <w:sz w:val="24"/>
          <w:szCs w:val="24"/>
        </w:rPr>
        <w:t> </w:t>
      </w:r>
    </w:p>
    <w:p w:rsidR="00FF7B63" w:rsidRPr="00FF7B63" w:rsidRDefault="00FF7B63" w:rsidP="00FF7B63">
      <w:pPr>
        <w:spacing w:after="0" w:line="240" w:lineRule="auto"/>
        <w:textAlignment w:val="baseline"/>
        <w:rPr>
          <w:rFonts w:ascii="Segoe UI" w:eastAsia="Times New Roman" w:hAnsi="Segoe UI" w:cs="Segoe UI"/>
          <w:sz w:val="18"/>
          <w:szCs w:val="18"/>
        </w:rPr>
      </w:pPr>
      <w:r w:rsidRPr="00FF7B63">
        <w:rPr>
          <w:rFonts w:ascii="Calibri" w:eastAsia="Times New Roman" w:hAnsi="Calibri" w:cs="Calibri"/>
          <w:color w:val="000000"/>
        </w:rPr>
        <w:t> </w:t>
      </w:r>
    </w:p>
    <w:p w:rsidR="00465D4B" w:rsidRDefault="00FF7B63"/>
    <w:sectPr w:rsidR="00465D4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F7B63"/>
    <w:rsid w:val="005D0C87"/>
    <w:rsid w:val="00CF019B"/>
    <w:rsid w:val="00FF7B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F7B6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FF7B63"/>
  </w:style>
  <w:style w:type="character" w:customStyle="1" w:styleId="eop">
    <w:name w:val="eop"/>
    <w:basedOn w:val="DefaultParagraphFont"/>
    <w:rsid w:val="00FF7B6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F7B6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FF7B63"/>
  </w:style>
  <w:style w:type="character" w:customStyle="1" w:styleId="eop">
    <w:name w:val="eop"/>
    <w:basedOn w:val="DefaultParagraphFont"/>
    <w:rsid w:val="00FF7B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22391743">
      <w:bodyDiv w:val="1"/>
      <w:marLeft w:val="0"/>
      <w:marRight w:val="0"/>
      <w:marTop w:val="0"/>
      <w:marBottom w:val="0"/>
      <w:divBdr>
        <w:top w:val="none" w:sz="0" w:space="0" w:color="auto"/>
        <w:left w:val="none" w:sz="0" w:space="0" w:color="auto"/>
        <w:bottom w:val="none" w:sz="0" w:space="0" w:color="auto"/>
        <w:right w:val="none" w:sz="0" w:space="0" w:color="auto"/>
      </w:divBdr>
      <w:divsChild>
        <w:div w:id="1816027588">
          <w:marLeft w:val="0"/>
          <w:marRight w:val="0"/>
          <w:marTop w:val="0"/>
          <w:marBottom w:val="0"/>
          <w:divBdr>
            <w:top w:val="none" w:sz="0" w:space="0" w:color="auto"/>
            <w:left w:val="none" w:sz="0" w:space="0" w:color="auto"/>
            <w:bottom w:val="none" w:sz="0" w:space="0" w:color="auto"/>
            <w:right w:val="none" w:sz="0" w:space="0" w:color="auto"/>
          </w:divBdr>
          <w:divsChild>
            <w:div w:id="290130894">
              <w:marLeft w:val="-45"/>
              <w:marRight w:val="0"/>
              <w:marTop w:val="30"/>
              <w:marBottom w:val="30"/>
              <w:divBdr>
                <w:top w:val="none" w:sz="0" w:space="0" w:color="auto"/>
                <w:left w:val="none" w:sz="0" w:space="0" w:color="auto"/>
                <w:bottom w:val="none" w:sz="0" w:space="0" w:color="auto"/>
                <w:right w:val="none" w:sz="0" w:space="0" w:color="auto"/>
              </w:divBdr>
              <w:divsChild>
                <w:div w:id="956445698">
                  <w:marLeft w:val="0"/>
                  <w:marRight w:val="0"/>
                  <w:marTop w:val="0"/>
                  <w:marBottom w:val="0"/>
                  <w:divBdr>
                    <w:top w:val="none" w:sz="0" w:space="0" w:color="auto"/>
                    <w:left w:val="none" w:sz="0" w:space="0" w:color="auto"/>
                    <w:bottom w:val="none" w:sz="0" w:space="0" w:color="auto"/>
                    <w:right w:val="none" w:sz="0" w:space="0" w:color="auto"/>
                  </w:divBdr>
                  <w:divsChild>
                    <w:div w:id="651642563">
                      <w:marLeft w:val="0"/>
                      <w:marRight w:val="0"/>
                      <w:marTop w:val="0"/>
                      <w:marBottom w:val="0"/>
                      <w:divBdr>
                        <w:top w:val="none" w:sz="0" w:space="0" w:color="auto"/>
                        <w:left w:val="none" w:sz="0" w:space="0" w:color="auto"/>
                        <w:bottom w:val="none" w:sz="0" w:space="0" w:color="auto"/>
                        <w:right w:val="none" w:sz="0" w:space="0" w:color="auto"/>
                      </w:divBdr>
                    </w:div>
                  </w:divsChild>
                </w:div>
                <w:div w:id="684284519">
                  <w:marLeft w:val="0"/>
                  <w:marRight w:val="0"/>
                  <w:marTop w:val="0"/>
                  <w:marBottom w:val="0"/>
                  <w:divBdr>
                    <w:top w:val="none" w:sz="0" w:space="0" w:color="auto"/>
                    <w:left w:val="none" w:sz="0" w:space="0" w:color="auto"/>
                    <w:bottom w:val="none" w:sz="0" w:space="0" w:color="auto"/>
                    <w:right w:val="none" w:sz="0" w:space="0" w:color="auto"/>
                  </w:divBdr>
                  <w:divsChild>
                    <w:div w:id="1178691565">
                      <w:marLeft w:val="0"/>
                      <w:marRight w:val="0"/>
                      <w:marTop w:val="0"/>
                      <w:marBottom w:val="0"/>
                      <w:divBdr>
                        <w:top w:val="none" w:sz="0" w:space="0" w:color="auto"/>
                        <w:left w:val="none" w:sz="0" w:space="0" w:color="auto"/>
                        <w:bottom w:val="none" w:sz="0" w:space="0" w:color="auto"/>
                        <w:right w:val="none" w:sz="0" w:space="0" w:color="auto"/>
                      </w:divBdr>
                    </w:div>
                  </w:divsChild>
                </w:div>
                <w:div w:id="702437538">
                  <w:marLeft w:val="0"/>
                  <w:marRight w:val="0"/>
                  <w:marTop w:val="0"/>
                  <w:marBottom w:val="0"/>
                  <w:divBdr>
                    <w:top w:val="none" w:sz="0" w:space="0" w:color="auto"/>
                    <w:left w:val="none" w:sz="0" w:space="0" w:color="auto"/>
                    <w:bottom w:val="none" w:sz="0" w:space="0" w:color="auto"/>
                    <w:right w:val="none" w:sz="0" w:space="0" w:color="auto"/>
                  </w:divBdr>
                  <w:divsChild>
                    <w:div w:id="1279525309">
                      <w:marLeft w:val="0"/>
                      <w:marRight w:val="0"/>
                      <w:marTop w:val="0"/>
                      <w:marBottom w:val="0"/>
                      <w:divBdr>
                        <w:top w:val="none" w:sz="0" w:space="0" w:color="auto"/>
                        <w:left w:val="none" w:sz="0" w:space="0" w:color="auto"/>
                        <w:bottom w:val="none" w:sz="0" w:space="0" w:color="auto"/>
                        <w:right w:val="none" w:sz="0" w:space="0" w:color="auto"/>
                      </w:divBdr>
                    </w:div>
                  </w:divsChild>
                </w:div>
                <w:div w:id="821123020">
                  <w:marLeft w:val="0"/>
                  <w:marRight w:val="0"/>
                  <w:marTop w:val="0"/>
                  <w:marBottom w:val="0"/>
                  <w:divBdr>
                    <w:top w:val="none" w:sz="0" w:space="0" w:color="auto"/>
                    <w:left w:val="none" w:sz="0" w:space="0" w:color="auto"/>
                    <w:bottom w:val="none" w:sz="0" w:space="0" w:color="auto"/>
                    <w:right w:val="none" w:sz="0" w:space="0" w:color="auto"/>
                  </w:divBdr>
                  <w:divsChild>
                    <w:div w:id="1675374683">
                      <w:marLeft w:val="0"/>
                      <w:marRight w:val="0"/>
                      <w:marTop w:val="0"/>
                      <w:marBottom w:val="0"/>
                      <w:divBdr>
                        <w:top w:val="none" w:sz="0" w:space="0" w:color="auto"/>
                        <w:left w:val="none" w:sz="0" w:space="0" w:color="auto"/>
                        <w:bottom w:val="none" w:sz="0" w:space="0" w:color="auto"/>
                        <w:right w:val="none" w:sz="0" w:space="0" w:color="auto"/>
                      </w:divBdr>
                    </w:div>
                  </w:divsChild>
                </w:div>
                <w:div w:id="1969699450">
                  <w:marLeft w:val="0"/>
                  <w:marRight w:val="0"/>
                  <w:marTop w:val="0"/>
                  <w:marBottom w:val="0"/>
                  <w:divBdr>
                    <w:top w:val="none" w:sz="0" w:space="0" w:color="auto"/>
                    <w:left w:val="none" w:sz="0" w:space="0" w:color="auto"/>
                    <w:bottom w:val="none" w:sz="0" w:space="0" w:color="auto"/>
                    <w:right w:val="none" w:sz="0" w:space="0" w:color="auto"/>
                  </w:divBdr>
                  <w:divsChild>
                    <w:div w:id="1624340789">
                      <w:marLeft w:val="0"/>
                      <w:marRight w:val="0"/>
                      <w:marTop w:val="0"/>
                      <w:marBottom w:val="0"/>
                      <w:divBdr>
                        <w:top w:val="none" w:sz="0" w:space="0" w:color="auto"/>
                        <w:left w:val="none" w:sz="0" w:space="0" w:color="auto"/>
                        <w:bottom w:val="none" w:sz="0" w:space="0" w:color="auto"/>
                        <w:right w:val="none" w:sz="0" w:space="0" w:color="auto"/>
                      </w:divBdr>
                    </w:div>
                    <w:div w:id="273171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208998">
          <w:marLeft w:val="0"/>
          <w:marRight w:val="0"/>
          <w:marTop w:val="0"/>
          <w:marBottom w:val="0"/>
          <w:divBdr>
            <w:top w:val="none" w:sz="0" w:space="0" w:color="auto"/>
            <w:left w:val="none" w:sz="0" w:space="0" w:color="auto"/>
            <w:bottom w:val="none" w:sz="0" w:space="0" w:color="auto"/>
            <w:right w:val="none" w:sz="0" w:space="0" w:color="auto"/>
          </w:divBdr>
        </w:div>
        <w:div w:id="1670019207">
          <w:marLeft w:val="0"/>
          <w:marRight w:val="0"/>
          <w:marTop w:val="0"/>
          <w:marBottom w:val="0"/>
          <w:divBdr>
            <w:top w:val="none" w:sz="0" w:space="0" w:color="auto"/>
            <w:left w:val="none" w:sz="0" w:space="0" w:color="auto"/>
            <w:bottom w:val="none" w:sz="0" w:space="0" w:color="auto"/>
            <w:right w:val="none" w:sz="0" w:space="0" w:color="auto"/>
          </w:divBdr>
        </w:div>
        <w:div w:id="1992127901">
          <w:marLeft w:val="0"/>
          <w:marRight w:val="0"/>
          <w:marTop w:val="0"/>
          <w:marBottom w:val="0"/>
          <w:divBdr>
            <w:top w:val="none" w:sz="0" w:space="0" w:color="auto"/>
            <w:left w:val="none" w:sz="0" w:space="0" w:color="auto"/>
            <w:bottom w:val="none" w:sz="0" w:space="0" w:color="auto"/>
            <w:right w:val="none" w:sz="0" w:space="0" w:color="auto"/>
          </w:divBdr>
        </w:div>
        <w:div w:id="1135828425">
          <w:marLeft w:val="0"/>
          <w:marRight w:val="0"/>
          <w:marTop w:val="0"/>
          <w:marBottom w:val="0"/>
          <w:divBdr>
            <w:top w:val="none" w:sz="0" w:space="0" w:color="auto"/>
            <w:left w:val="none" w:sz="0" w:space="0" w:color="auto"/>
            <w:bottom w:val="none" w:sz="0" w:space="0" w:color="auto"/>
            <w:right w:val="none" w:sz="0" w:space="0" w:color="auto"/>
          </w:divBdr>
        </w:div>
        <w:div w:id="2145342140">
          <w:marLeft w:val="0"/>
          <w:marRight w:val="0"/>
          <w:marTop w:val="0"/>
          <w:marBottom w:val="0"/>
          <w:divBdr>
            <w:top w:val="none" w:sz="0" w:space="0" w:color="auto"/>
            <w:left w:val="none" w:sz="0" w:space="0" w:color="auto"/>
            <w:bottom w:val="none" w:sz="0" w:space="0" w:color="auto"/>
            <w:right w:val="none" w:sz="0" w:space="0" w:color="auto"/>
          </w:divBdr>
        </w:div>
        <w:div w:id="421798488">
          <w:marLeft w:val="0"/>
          <w:marRight w:val="0"/>
          <w:marTop w:val="0"/>
          <w:marBottom w:val="0"/>
          <w:divBdr>
            <w:top w:val="none" w:sz="0" w:space="0" w:color="auto"/>
            <w:left w:val="none" w:sz="0" w:space="0" w:color="auto"/>
            <w:bottom w:val="none" w:sz="0" w:space="0" w:color="auto"/>
            <w:right w:val="none" w:sz="0" w:space="0" w:color="auto"/>
          </w:divBdr>
        </w:div>
        <w:div w:id="722556538">
          <w:marLeft w:val="0"/>
          <w:marRight w:val="0"/>
          <w:marTop w:val="0"/>
          <w:marBottom w:val="0"/>
          <w:divBdr>
            <w:top w:val="none" w:sz="0" w:space="0" w:color="auto"/>
            <w:left w:val="none" w:sz="0" w:space="0" w:color="auto"/>
            <w:bottom w:val="none" w:sz="0" w:space="0" w:color="auto"/>
            <w:right w:val="none" w:sz="0" w:space="0" w:color="auto"/>
          </w:divBdr>
        </w:div>
        <w:div w:id="747116769">
          <w:marLeft w:val="0"/>
          <w:marRight w:val="0"/>
          <w:marTop w:val="0"/>
          <w:marBottom w:val="0"/>
          <w:divBdr>
            <w:top w:val="none" w:sz="0" w:space="0" w:color="auto"/>
            <w:left w:val="none" w:sz="0" w:space="0" w:color="auto"/>
            <w:bottom w:val="none" w:sz="0" w:space="0" w:color="auto"/>
            <w:right w:val="none" w:sz="0" w:space="0" w:color="auto"/>
          </w:divBdr>
        </w:div>
        <w:div w:id="171724311">
          <w:marLeft w:val="0"/>
          <w:marRight w:val="0"/>
          <w:marTop w:val="0"/>
          <w:marBottom w:val="0"/>
          <w:divBdr>
            <w:top w:val="none" w:sz="0" w:space="0" w:color="auto"/>
            <w:left w:val="none" w:sz="0" w:space="0" w:color="auto"/>
            <w:bottom w:val="none" w:sz="0" w:space="0" w:color="auto"/>
            <w:right w:val="none" w:sz="0" w:space="0" w:color="auto"/>
          </w:divBdr>
        </w:div>
        <w:div w:id="2046370424">
          <w:marLeft w:val="0"/>
          <w:marRight w:val="0"/>
          <w:marTop w:val="0"/>
          <w:marBottom w:val="0"/>
          <w:divBdr>
            <w:top w:val="none" w:sz="0" w:space="0" w:color="auto"/>
            <w:left w:val="none" w:sz="0" w:space="0" w:color="auto"/>
            <w:bottom w:val="none" w:sz="0" w:space="0" w:color="auto"/>
            <w:right w:val="none" w:sz="0" w:space="0" w:color="auto"/>
          </w:divBdr>
        </w:div>
        <w:div w:id="1935048015">
          <w:marLeft w:val="0"/>
          <w:marRight w:val="0"/>
          <w:marTop w:val="0"/>
          <w:marBottom w:val="0"/>
          <w:divBdr>
            <w:top w:val="none" w:sz="0" w:space="0" w:color="auto"/>
            <w:left w:val="none" w:sz="0" w:space="0" w:color="auto"/>
            <w:bottom w:val="none" w:sz="0" w:space="0" w:color="auto"/>
            <w:right w:val="none" w:sz="0" w:space="0" w:color="auto"/>
          </w:divBdr>
        </w:div>
        <w:div w:id="2089964200">
          <w:marLeft w:val="0"/>
          <w:marRight w:val="0"/>
          <w:marTop w:val="0"/>
          <w:marBottom w:val="0"/>
          <w:divBdr>
            <w:top w:val="none" w:sz="0" w:space="0" w:color="auto"/>
            <w:left w:val="none" w:sz="0" w:space="0" w:color="auto"/>
            <w:bottom w:val="none" w:sz="0" w:space="0" w:color="auto"/>
            <w:right w:val="none" w:sz="0" w:space="0" w:color="auto"/>
          </w:divBdr>
        </w:div>
        <w:div w:id="361831032">
          <w:marLeft w:val="0"/>
          <w:marRight w:val="0"/>
          <w:marTop w:val="0"/>
          <w:marBottom w:val="0"/>
          <w:divBdr>
            <w:top w:val="none" w:sz="0" w:space="0" w:color="auto"/>
            <w:left w:val="none" w:sz="0" w:space="0" w:color="auto"/>
            <w:bottom w:val="none" w:sz="0" w:space="0" w:color="auto"/>
            <w:right w:val="none" w:sz="0" w:space="0" w:color="auto"/>
          </w:divBdr>
        </w:div>
        <w:div w:id="91560919">
          <w:marLeft w:val="0"/>
          <w:marRight w:val="0"/>
          <w:marTop w:val="0"/>
          <w:marBottom w:val="0"/>
          <w:divBdr>
            <w:top w:val="none" w:sz="0" w:space="0" w:color="auto"/>
            <w:left w:val="none" w:sz="0" w:space="0" w:color="auto"/>
            <w:bottom w:val="none" w:sz="0" w:space="0" w:color="auto"/>
            <w:right w:val="none" w:sz="0" w:space="0" w:color="auto"/>
          </w:divBdr>
        </w:div>
        <w:div w:id="256140601">
          <w:marLeft w:val="0"/>
          <w:marRight w:val="0"/>
          <w:marTop w:val="0"/>
          <w:marBottom w:val="0"/>
          <w:divBdr>
            <w:top w:val="none" w:sz="0" w:space="0" w:color="auto"/>
            <w:left w:val="none" w:sz="0" w:space="0" w:color="auto"/>
            <w:bottom w:val="none" w:sz="0" w:space="0" w:color="auto"/>
            <w:right w:val="none" w:sz="0" w:space="0" w:color="auto"/>
          </w:divBdr>
        </w:div>
        <w:div w:id="1323893155">
          <w:marLeft w:val="0"/>
          <w:marRight w:val="0"/>
          <w:marTop w:val="0"/>
          <w:marBottom w:val="0"/>
          <w:divBdr>
            <w:top w:val="none" w:sz="0" w:space="0" w:color="auto"/>
            <w:left w:val="none" w:sz="0" w:space="0" w:color="auto"/>
            <w:bottom w:val="none" w:sz="0" w:space="0" w:color="auto"/>
            <w:right w:val="none" w:sz="0" w:space="0" w:color="auto"/>
          </w:divBdr>
        </w:div>
        <w:div w:id="1171525665">
          <w:marLeft w:val="0"/>
          <w:marRight w:val="0"/>
          <w:marTop w:val="0"/>
          <w:marBottom w:val="0"/>
          <w:divBdr>
            <w:top w:val="none" w:sz="0" w:space="0" w:color="auto"/>
            <w:left w:val="none" w:sz="0" w:space="0" w:color="auto"/>
            <w:bottom w:val="none" w:sz="0" w:space="0" w:color="auto"/>
            <w:right w:val="none" w:sz="0" w:space="0" w:color="auto"/>
          </w:divBdr>
        </w:div>
        <w:div w:id="1255632430">
          <w:marLeft w:val="0"/>
          <w:marRight w:val="0"/>
          <w:marTop w:val="0"/>
          <w:marBottom w:val="0"/>
          <w:divBdr>
            <w:top w:val="none" w:sz="0" w:space="0" w:color="auto"/>
            <w:left w:val="none" w:sz="0" w:space="0" w:color="auto"/>
            <w:bottom w:val="none" w:sz="0" w:space="0" w:color="auto"/>
            <w:right w:val="none" w:sz="0" w:space="0" w:color="auto"/>
          </w:divBdr>
        </w:div>
        <w:div w:id="204372345">
          <w:marLeft w:val="0"/>
          <w:marRight w:val="0"/>
          <w:marTop w:val="0"/>
          <w:marBottom w:val="0"/>
          <w:divBdr>
            <w:top w:val="none" w:sz="0" w:space="0" w:color="auto"/>
            <w:left w:val="none" w:sz="0" w:space="0" w:color="auto"/>
            <w:bottom w:val="none" w:sz="0" w:space="0" w:color="auto"/>
            <w:right w:val="none" w:sz="0" w:space="0" w:color="auto"/>
          </w:divBdr>
        </w:div>
        <w:div w:id="1266235223">
          <w:marLeft w:val="0"/>
          <w:marRight w:val="0"/>
          <w:marTop w:val="0"/>
          <w:marBottom w:val="0"/>
          <w:divBdr>
            <w:top w:val="none" w:sz="0" w:space="0" w:color="auto"/>
            <w:left w:val="none" w:sz="0" w:space="0" w:color="auto"/>
            <w:bottom w:val="none" w:sz="0" w:space="0" w:color="auto"/>
            <w:right w:val="none" w:sz="0" w:space="0" w:color="auto"/>
          </w:divBdr>
        </w:div>
        <w:div w:id="405996365">
          <w:marLeft w:val="0"/>
          <w:marRight w:val="0"/>
          <w:marTop w:val="0"/>
          <w:marBottom w:val="0"/>
          <w:divBdr>
            <w:top w:val="none" w:sz="0" w:space="0" w:color="auto"/>
            <w:left w:val="none" w:sz="0" w:space="0" w:color="auto"/>
            <w:bottom w:val="none" w:sz="0" w:space="0" w:color="auto"/>
            <w:right w:val="none" w:sz="0" w:space="0" w:color="auto"/>
          </w:divBdr>
        </w:div>
        <w:div w:id="450708478">
          <w:marLeft w:val="0"/>
          <w:marRight w:val="0"/>
          <w:marTop w:val="0"/>
          <w:marBottom w:val="0"/>
          <w:divBdr>
            <w:top w:val="none" w:sz="0" w:space="0" w:color="auto"/>
            <w:left w:val="none" w:sz="0" w:space="0" w:color="auto"/>
            <w:bottom w:val="none" w:sz="0" w:space="0" w:color="auto"/>
            <w:right w:val="none" w:sz="0" w:space="0" w:color="auto"/>
          </w:divBdr>
        </w:div>
        <w:div w:id="266041105">
          <w:marLeft w:val="0"/>
          <w:marRight w:val="0"/>
          <w:marTop w:val="0"/>
          <w:marBottom w:val="0"/>
          <w:divBdr>
            <w:top w:val="none" w:sz="0" w:space="0" w:color="auto"/>
            <w:left w:val="none" w:sz="0" w:space="0" w:color="auto"/>
            <w:bottom w:val="none" w:sz="0" w:space="0" w:color="auto"/>
            <w:right w:val="none" w:sz="0" w:space="0" w:color="auto"/>
          </w:divBdr>
        </w:div>
        <w:div w:id="1622029035">
          <w:marLeft w:val="0"/>
          <w:marRight w:val="0"/>
          <w:marTop w:val="0"/>
          <w:marBottom w:val="0"/>
          <w:divBdr>
            <w:top w:val="none" w:sz="0" w:space="0" w:color="auto"/>
            <w:left w:val="none" w:sz="0" w:space="0" w:color="auto"/>
            <w:bottom w:val="none" w:sz="0" w:space="0" w:color="auto"/>
            <w:right w:val="none" w:sz="0" w:space="0" w:color="auto"/>
          </w:divBdr>
        </w:div>
        <w:div w:id="1738702612">
          <w:marLeft w:val="0"/>
          <w:marRight w:val="0"/>
          <w:marTop w:val="0"/>
          <w:marBottom w:val="0"/>
          <w:divBdr>
            <w:top w:val="none" w:sz="0" w:space="0" w:color="auto"/>
            <w:left w:val="none" w:sz="0" w:space="0" w:color="auto"/>
            <w:bottom w:val="none" w:sz="0" w:space="0" w:color="auto"/>
            <w:right w:val="none" w:sz="0" w:space="0" w:color="auto"/>
          </w:divBdr>
        </w:div>
        <w:div w:id="1175073118">
          <w:marLeft w:val="0"/>
          <w:marRight w:val="0"/>
          <w:marTop w:val="0"/>
          <w:marBottom w:val="0"/>
          <w:divBdr>
            <w:top w:val="none" w:sz="0" w:space="0" w:color="auto"/>
            <w:left w:val="none" w:sz="0" w:space="0" w:color="auto"/>
            <w:bottom w:val="none" w:sz="0" w:space="0" w:color="auto"/>
            <w:right w:val="none" w:sz="0" w:space="0" w:color="auto"/>
          </w:divBdr>
        </w:div>
        <w:div w:id="1801875918">
          <w:marLeft w:val="0"/>
          <w:marRight w:val="0"/>
          <w:marTop w:val="0"/>
          <w:marBottom w:val="0"/>
          <w:divBdr>
            <w:top w:val="none" w:sz="0" w:space="0" w:color="auto"/>
            <w:left w:val="none" w:sz="0" w:space="0" w:color="auto"/>
            <w:bottom w:val="none" w:sz="0" w:space="0" w:color="auto"/>
            <w:right w:val="none" w:sz="0" w:space="0" w:color="auto"/>
          </w:divBdr>
        </w:div>
        <w:div w:id="342243985">
          <w:marLeft w:val="0"/>
          <w:marRight w:val="0"/>
          <w:marTop w:val="0"/>
          <w:marBottom w:val="0"/>
          <w:divBdr>
            <w:top w:val="none" w:sz="0" w:space="0" w:color="auto"/>
            <w:left w:val="none" w:sz="0" w:space="0" w:color="auto"/>
            <w:bottom w:val="none" w:sz="0" w:space="0" w:color="auto"/>
            <w:right w:val="none" w:sz="0" w:space="0" w:color="auto"/>
          </w:divBdr>
        </w:div>
        <w:div w:id="1620993773">
          <w:marLeft w:val="0"/>
          <w:marRight w:val="0"/>
          <w:marTop w:val="0"/>
          <w:marBottom w:val="0"/>
          <w:divBdr>
            <w:top w:val="none" w:sz="0" w:space="0" w:color="auto"/>
            <w:left w:val="none" w:sz="0" w:space="0" w:color="auto"/>
            <w:bottom w:val="none" w:sz="0" w:space="0" w:color="auto"/>
            <w:right w:val="none" w:sz="0" w:space="0" w:color="auto"/>
          </w:divBdr>
        </w:div>
        <w:div w:id="1071806217">
          <w:marLeft w:val="0"/>
          <w:marRight w:val="0"/>
          <w:marTop w:val="0"/>
          <w:marBottom w:val="0"/>
          <w:divBdr>
            <w:top w:val="none" w:sz="0" w:space="0" w:color="auto"/>
            <w:left w:val="none" w:sz="0" w:space="0" w:color="auto"/>
            <w:bottom w:val="none" w:sz="0" w:space="0" w:color="auto"/>
            <w:right w:val="none" w:sz="0" w:space="0" w:color="auto"/>
          </w:divBdr>
        </w:div>
        <w:div w:id="1215241306">
          <w:marLeft w:val="0"/>
          <w:marRight w:val="0"/>
          <w:marTop w:val="0"/>
          <w:marBottom w:val="0"/>
          <w:divBdr>
            <w:top w:val="none" w:sz="0" w:space="0" w:color="auto"/>
            <w:left w:val="none" w:sz="0" w:space="0" w:color="auto"/>
            <w:bottom w:val="none" w:sz="0" w:space="0" w:color="auto"/>
            <w:right w:val="none" w:sz="0" w:space="0" w:color="auto"/>
          </w:divBdr>
        </w:div>
        <w:div w:id="8730767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guardian.com/business/2022/nov/29/easyjet-bookings-covid-losses-tickets"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s://corporate.easyjet.com/~/media/Files/E/Easyjet/attachments/code-of-business-ethics.pdf" TargetMode="External"/><Relationship Id="rId5" Type="http://schemas.openxmlformats.org/officeDocument/2006/relationships/hyperlink" Target="https://corporate.easyjet.com/~/media/Files/E/Easyjet/pdf/investors/rights-issue/Investor-Presentation-Accelerate-the-Recovery.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859</Words>
  <Characters>4900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elektek</dc:creator>
  <cp:lastModifiedBy>elektek</cp:lastModifiedBy>
  <cp:revision>1</cp:revision>
  <dcterms:created xsi:type="dcterms:W3CDTF">2023-04-23T19:03:00Z</dcterms:created>
  <dcterms:modified xsi:type="dcterms:W3CDTF">2023-04-23T19:03:00Z</dcterms:modified>
</cp:coreProperties>
</file>