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E9D" w:rsidRPr="00CC5C0E" w:rsidRDefault="00ED5E9D" w:rsidP="00E66B16">
      <w:pPr>
        <w:spacing w:line="360" w:lineRule="auto"/>
        <w:rPr>
          <w:rFonts w:ascii="Arial" w:hAnsi="Arial" w:cs="Arial"/>
        </w:rPr>
      </w:pPr>
    </w:p>
    <w:p w:rsidR="008F3600" w:rsidRPr="00CC5C0E" w:rsidRDefault="008F3600" w:rsidP="008F3600">
      <w:pPr>
        <w:spacing w:line="360" w:lineRule="auto"/>
        <w:jc w:val="center"/>
        <w:rPr>
          <w:rFonts w:ascii="Arial" w:hAnsi="Arial" w:cs="Arial"/>
          <w:b/>
          <w:sz w:val="28"/>
          <w:szCs w:val="28"/>
        </w:rPr>
      </w:pPr>
      <w:r w:rsidRPr="00CC5C0E">
        <w:rPr>
          <w:rFonts w:ascii="Arial" w:hAnsi="Arial" w:cs="Arial"/>
          <w:b/>
          <w:sz w:val="28"/>
          <w:szCs w:val="28"/>
        </w:rPr>
        <w:t>Assignment Title: Role and extent of Knowledge and Information Manageme</w:t>
      </w:r>
      <w:r>
        <w:rPr>
          <w:rFonts w:ascii="Arial" w:hAnsi="Arial" w:cs="Arial"/>
          <w:b/>
          <w:sz w:val="28"/>
          <w:szCs w:val="28"/>
        </w:rPr>
        <w:t>nt in organisation ASDA</w:t>
      </w:r>
      <w:bookmarkStart w:id="0" w:name="_GoBack"/>
      <w:bookmarkEnd w:id="0"/>
    </w:p>
    <w:p w:rsidR="008F3600" w:rsidRDefault="008F3600" w:rsidP="00ED5E9D">
      <w:pPr>
        <w:spacing w:line="360" w:lineRule="auto"/>
        <w:jc w:val="center"/>
        <w:rPr>
          <w:rFonts w:ascii="Arial" w:hAnsi="Arial" w:cs="Arial"/>
          <w:b/>
          <w:sz w:val="32"/>
          <w:szCs w:val="32"/>
        </w:rPr>
      </w:pPr>
    </w:p>
    <w:p w:rsidR="00ED5E9D" w:rsidRPr="00CC5C0E" w:rsidRDefault="00ED5E9D" w:rsidP="008F3600">
      <w:pPr>
        <w:spacing w:line="360" w:lineRule="auto"/>
        <w:jc w:val="left"/>
        <w:rPr>
          <w:rFonts w:ascii="Arial" w:hAnsi="Arial" w:cs="Arial"/>
          <w:b/>
          <w:sz w:val="32"/>
          <w:szCs w:val="32"/>
        </w:rPr>
      </w:pPr>
      <w:r w:rsidRPr="00CC5C0E">
        <w:rPr>
          <w:rFonts w:ascii="Arial" w:hAnsi="Arial" w:cs="Arial"/>
          <w:b/>
          <w:sz w:val="32"/>
          <w:szCs w:val="32"/>
        </w:rPr>
        <w:t>Module Code: 5106</w:t>
      </w:r>
    </w:p>
    <w:p w:rsidR="00ED5E9D" w:rsidRPr="008F3600" w:rsidRDefault="00ED5E9D" w:rsidP="008F3600">
      <w:pPr>
        <w:spacing w:line="360" w:lineRule="auto"/>
        <w:jc w:val="left"/>
        <w:rPr>
          <w:rFonts w:ascii="Arial" w:hAnsi="Arial" w:cs="Arial"/>
          <w:b/>
          <w:sz w:val="32"/>
          <w:szCs w:val="32"/>
        </w:rPr>
      </w:pPr>
      <w:r w:rsidRPr="00CC5C0E">
        <w:rPr>
          <w:rFonts w:ascii="Arial" w:hAnsi="Arial" w:cs="Arial"/>
          <w:b/>
          <w:sz w:val="32"/>
          <w:szCs w:val="32"/>
        </w:rPr>
        <w:t>Module Name: Knowledge and Information Management Skills for the Workplace</w:t>
      </w:r>
    </w:p>
    <w:p w:rsidR="00ED5E9D" w:rsidRDefault="008F3600" w:rsidP="00E66B16">
      <w:pPr>
        <w:spacing w:line="360" w:lineRule="auto"/>
        <w:rPr>
          <w:rFonts w:ascii="Arial" w:hAnsi="Arial" w:cs="Arial"/>
        </w:rPr>
      </w:pPr>
      <w:r>
        <w:rPr>
          <w:rFonts w:ascii="Arial" w:hAnsi="Arial" w:cs="Arial"/>
        </w:rPr>
        <w:t xml:space="preserve">Lecturer- Toyin Adisa </w:t>
      </w:r>
    </w:p>
    <w:p w:rsidR="008F3600" w:rsidRDefault="008F3600" w:rsidP="00E66B16">
      <w:pPr>
        <w:spacing w:line="360" w:lineRule="auto"/>
        <w:rPr>
          <w:rFonts w:ascii="Arial" w:hAnsi="Arial" w:cs="Arial"/>
        </w:rPr>
      </w:pPr>
      <w:r>
        <w:rPr>
          <w:rFonts w:ascii="Arial" w:hAnsi="Arial" w:cs="Arial"/>
        </w:rPr>
        <w:t xml:space="preserve">Student – Mantas Stonys </w:t>
      </w:r>
    </w:p>
    <w:p w:rsidR="008F3600" w:rsidRPr="00CC5C0E" w:rsidRDefault="008F3600" w:rsidP="00E66B16">
      <w:pPr>
        <w:spacing w:line="360" w:lineRule="auto"/>
        <w:rPr>
          <w:rFonts w:ascii="Arial" w:hAnsi="Arial" w:cs="Arial"/>
        </w:rPr>
      </w:pPr>
      <w:r>
        <w:rPr>
          <w:rFonts w:ascii="Arial" w:hAnsi="Arial" w:cs="Arial"/>
        </w:rPr>
        <w:t>Student ID- 2029520</w:t>
      </w: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D1262E">
      <w:pPr>
        <w:pStyle w:val="Heading1"/>
        <w:rPr>
          <w:rFonts w:ascii="Arial" w:hAnsi="Arial" w:cs="Arial"/>
        </w:rPr>
      </w:pPr>
      <w:bookmarkStart w:id="1" w:name="_Toc143022644"/>
      <w:r w:rsidRPr="00CC5C0E">
        <w:rPr>
          <w:rFonts w:ascii="Arial" w:hAnsi="Arial" w:cs="Arial"/>
        </w:rPr>
        <w:t>Executive summary</w:t>
      </w:r>
      <w:bookmarkEnd w:id="1"/>
    </w:p>
    <w:p w:rsidR="001B3A45" w:rsidRPr="00CC5C0E" w:rsidRDefault="001B3A45" w:rsidP="001B3A45">
      <w:pPr>
        <w:spacing w:line="360" w:lineRule="auto"/>
        <w:rPr>
          <w:rFonts w:ascii="Arial" w:hAnsi="Arial" w:cs="Arial"/>
        </w:rPr>
      </w:pPr>
      <w:r w:rsidRPr="00CC5C0E">
        <w:rPr>
          <w:rFonts w:ascii="Arial" w:hAnsi="Arial" w:cs="Arial"/>
        </w:rPr>
        <w:t>This paper has provided an exhaustive analysis of ASDA's knowledge management initiatives and practices. It has delineated the participants' responsibilities in creating and using shared knowledge within the company, explored the historical background of ASDA, and critically evaluated different approaches to Information Management (IM) and Knowledge Management (KM) that could contribute to the success of the organization. In ASDA's context, the application of various KM approaches, such as Tacit Knowledge Transfer, Communities of Practice (CoP), and Technology-Enabled Knowledge Management, offers opportunities for enhancing efficiency, innovation, and customer satisfaction. Moreover, the incentives for investing in KM initiatives include fostering better teamwork and communication, promoting creativity, motivating employee development, implementing a customer-focused methodology, and controlling risk. All these aspects contribute to ASDA's competitive advantage in the market. The strategic alignment of KM practices with organizational goals, coupled with an improved capacity for decision-making and increased creativity, provides ASDA with ample opportunities to leverage KM for sustained growth and success. An inclusive approach involving business partners, customers, and other stakeholders in the discovery and dissemination of new information further supports ASDA's efforts in cultivating a culture that places a premium on knowledge sharing.</w:t>
      </w:r>
    </w:p>
    <w:p w:rsidR="001B3A45" w:rsidRPr="00CC5C0E" w:rsidRDefault="001B3A45" w:rsidP="001B3A45">
      <w:pPr>
        <w:spacing w:line="360" w:lineRule="auto"/>
        <w:rPr>
          <w:rFonts w:ascii="Arial" w:hAnsi="Arial" w:cs="Arial"/>
        </w:rPr>
      </w:pPr>
    </w:p>
    <w:p w:rsidR="002E01E0" w:rsidRPr="00CC5C0E" w:rsidRDefault="002E01E0" w:rsidP="00E66B16">
      <w:pPr>
        <w:spacing w:line="360" w:lineRule="auto"/>
        <w:rPr>
          <w:rFonts w:ascii="Arial" w:hAnsi="Arial" w:cs="Arial"/>
        </w:rPr>
      </w:pPr>
    </w:p>
    <w:p w:rsidR="002E01E0" w:rsidRPr="00CC5C0E" w:rsidRDefault="002E01E0" w:rsidP="00E66B16">
      <w:pPr>
        <w:spacing w:line="360" w:lineRule="auto"/>
        <w:rPr>
          <w:rFonts w:ascii="Arial" w:hAnsi="Arial" w:cs="Arial"/>
        </w:rPr>
      </w:pPr>
    </w:p>
    <w:p w:rsidR="000937AA" w:rsidRPr="00CC5C0E" w:rsidRDefault="000937AA" w:rsidP="00E66B16">
      <w:pPr>
        <w:spacing w:line="360" w:lineRule="auto"/>
        <w:rPr>
          <w:rFonts w:ascii="Arial" w:hAnsi="Arial" w:cs="Arial"/>
        </w:rPr>
      </w:pPr>
    </w:p>
    <w:p w:rsidR="00460CDF" w:rsidRPr="00CC5C0E" w:rsidRDefault="00460CDF" w:rsidP="00E66B16">
      <w:pPr>
        <w:spacing w:line="360" w:lineRule="auto"/>
        <w:rPr>
          <w:rFonts w:ascii="Arial" w:hAnsi="Arial" w:cs="Arial"/>
        </w:rPr>
      </w:pPr>
    </w:p>
    <w:p w:rsidR="00460CDF" w:rsidRPr="00CC5C0E" w:rsidRDefault="00460CDF" w:rsidP="00E66B16">
      <w:pPr>
        <w:spacing w:line="360" w:lineRule="auto"/>
        <w:rPr>
          <w:rFonts w:ascii="Arial" w:hAnsi="Arial" w:cs="Arial"/>
        </w:rPr>
      </w:pPr>
    </w:p>
    <w:p w:rsidR="00460CDF" w:rsidRPr="00CC5C0E" w:rsidRDefault="00460CDF" w:rsidP="00E66B16">
      <w:pPr>
        <w:spacing w:line="360" w:lineRule="auto"/>
        <w:rPr>
          <w:rFonts w:ascii="Arial" w:hAnsi="Arial" w:cs="Arial"/>
        </w:rPr>
      </w:pPr>
    </w:p>
    <w:p w:rsidR="00460CDF" w:rsidRPr="00CC5C0E" w:rsidRDefault="00460CDF" w:rsidP="00E66B16">
      <w:pPr>
        <w:spacing w:line="360" w:lineRule="auto"/>
        <w:rPr>
          <w:rFonts w:ascii="Arial" w:hAnsi="Arial" w:cs="Arial"/>
        </w:rPr>
      </w:pPr>
    </w:p>
    <w:p w:rsidR="00460CDF" w:rsidRPr="00CC5C0E" w:rsidRDefault="00460CDF" w:rsidP="00E66B16">
      <w:pPr>
        <w:spacing w:line="360" w:lineRule="auto"/>
        <w:rPr>
          <w:rFonts w:ascii="Arial" w:hAnsi="Arial" w:cs="Arial"/>
        </w:rPr>
      </w:pPr>
    </w:p>
    <w:p w:rsidR="00460CDF" w:rsidRPr="00CC5C0E" w:rsidRDefault="00460CDF" w:rsidP="00E66B16">
      <w:pPr>
        <w:spacing w:line="360" w:lineRule="auto"/>
        <w:rPr>
          <w:rFonts w:ascii="Arial" w:hAnsi="Arial" w:cs="Arial"/>
        </w:rPr>
      </w:pPr>
    </w:p>
    <w:sdt>
      <w:sdtPr>
        <w:rPr>
          <w:rFonts w:ascii="Arial" w:eastAsiaTheme="minorHAnsi" w:hAnsi="Arial" w:cs="Arial"/>
          <w:color w:val="000000" w:themeColor="text1"/>
          <w:sz w:val="20"/>
          <w:szCs w:val="20"/>
          <w:lang w:val="en-GB"/>
        </w:rPr>
        <w:id w:val="1677155121"/>
        <w:docPartObj>
          <w:docPartGallery w:val="Table of Contents"/>
          <w:docPartUnique/>
        </w:docPartObj>
      </w:sdtPr>
      <w:sdtEndPr>
        <w:rPr>
          <w:b/>
          <w:bCs/>
          <w:noProof/>
        </w:rPr>
      </w:sdtEndPr>
      <w:sdtContent>
        <w:p w:rsidR="00460CDF" w:rsidRPr="00864FAF" w:rsidRDefault="00864FAF" w:rsidP="00864FAF">
          <w:pPr>
            <w:pStyle w:val="TOCHeading"/>
            <w:jc w:val="center"/>
            <w:rPr>
              <w:rFonts w:ascii="Arial" w:hAnsi="Arial" w:cs="Arial"/>
              <w:b/>
              <w:bCs/>
              <w:color w:val="auto"/>
              <w:sz w:val="24"/>
              <w:szCs w:val="24"/>
            </w:rPr>
          </w:pPr>
          <w:r w:rsidRPr="00864FAF">
            <w:rPr>
              <w:rFonts w:ascii="Arial" w:eastAsiaTheme="minorHAnsi" w:hAnsi="Arial" w:cs="Arial"/>
              <w:b/>
              <w:bCs/>
              <w:color w:val="auto"/>
              <w:sz w:val="24"/>
              <w:szCs w:val="24"/>
              <w:lang w:val="en-GB"/>
            </w:rPr>
            <w:t xml:space="preserve">Table of </w:t>
          </w:r>
          <w:r w:rsidR="00460CDF" w:rsidRPr="00864FAF">
            <w:rPr>
              <w:rFonts w:ascii="Arial" w:hAnsi="Arial" w:cs="Arial"/>
              <w:b/>
              <w:bCs/>
              <w:color w:val="auto"/>
              <w:sz w:val="24"/>
              <w:szCs w:val="24"/>
            </w:rPr>
            <w:t>Contents</w:t>
          </w:r>
        </w:p>
        <w:p w:rsidR="00AC589A" w:rsidRPr="00511D40" w:rsidRDefault="00460CDF" w:rsidP="00511D40">
          <w:pPr>
            <w:pStyle w:val="TOC1"/>
            <w:tabs>
              <w:tab w:val="right" w:leader="dot" w:pos="9016"/>
            </w:tabs>
            <w:spacing w:line="276" w:lineRule="auto"/>
            <w:rPr>
              <w:rFonts w:eastAsiaTheme="minorEastAsia" w:cstheme="minorHAnsi"/>
              <w:noProof/>
              <w:color w:val="auto"/>
              <w:szCs w:val="24"/>
              <w:lang w:eastAsia="en-GB"/>
            </w:rPr>
          </w:pPr>
          <w:r w:rsidRPr="00511D40">
            <w:rPr>
              <w:rFonts w:cstheme="minorHAnsi"/>
              <w:szCs w:val="24"/>
            </w:rPr>
            <w:fldChar w:fldCharType="begin"/>
          </w:r>
          <w:r w:rsidRPr="00511D40">
            <w:rPr>
              <w:rFonts w:cstheme="minorHAnsi"/>
              <w:szCs w:val="24"/>
            </w:rPr>
            <w:instrText xml:space="preserve"> TOC \o "1-3" \h \z \u </w:instrText>
          </w:r>
          <w:r w:rsidRPr="00511D40">
            <w:rPr>
              <w:rFonts w:cstheme="minorHAnsi"/>
              <w:szCs w:val="24"/>
            </w:rPr>
            <w:fldChar w:fldCharType="separate"/>
          </w:r>
          <w:hyperlink w:anchor="_Toc143022644" w:history="1">
            <w:r w:rsidR="00AC589A" w:rsidRPr="00511D40">
              <w:rPr>
                <w:rStyle w:val="Hyperlink"/>
                <w:rFonts w:cstheme="minorHAnsi"/>
                <w:noProof/>
                <w:szCs w:val="24"/>
              </w:rPr>
              <w:t>Executive summary</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_Toc143022644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2</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45" w:history="1">
            <w:r w:rsidR="00AC589A" w:rsidRPr="00511D40">
              <w:rPr>
                <w:rStyle w:val="Hyperlink"/>
                <w:rFonts w:cstheme="minorHAnsi"/>
                <w:noProof/>
                <w:szCs w:val="24"/>
              </w:rPr>
              <w:t>Introduction</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_Toc143022645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4</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46" w:history="1">
            <w:r w:rsidR="00AC589A" w:rsidRPr="00511D40">
              <w:rPr>
                <w:rStyle w:val="Hyperlink"/>
                <w:rFonts w:cstheme="minorHAnsi"/>
                <w:noProof/>
                <w:szCs w:val="24"/>
              </w:rPr>
              <w:t>Background of the Company</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_Toc143022646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4</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47" w:history="1">
            <w:r w:rsidR="00AC589A" w:rsidRPr="00511D40">
              <w:rPr>
                <w:rStyle w:val="Hyperlink"/>
                <w:rFonts w:cstheme="minorHAnsi"/>
                <w:noProof/>
                <w:szCs w:val="24"/>
              </w:rPr>
              <w:t>Participants in collecting knowledge in ASDA</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_Toc143022647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5</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48" w:history="1">
            <w:r w:rsidR="00AC589A" w:rsidRPr="00511D40">
              <w:rPr>
                <w:rStyle w:val="Hyperlink"/>
                <w:rFonts w:cstheme="minorHAnsi"/>
                <w:noProof/>
                <w:szCs w:val="24"/>
              </w:rPr>
              <w:t>Different KM approaches that can contribute to ASDA’s success</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_Toc143022648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6</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49" w:history="1">
            <w:r w:rsidR="00AC589A" w:rsidRPr="00511D40">
              <w:rPr>
                <w:rStyle w:val="Hyperlink"/>
                <w:rFonts w:cstheme="minorHAnsi"/>
                <w:noProof/>
                <w:szCs w:val="24"/>
              </w:rPr>
              <w:t>Tacit Knowledge Transfer</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_Toc143022649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6</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0" w:history="1">
            <w:r w:rsidR="00AC589A" w:rsidRPr="00511D40">
              <w:rPr>
                <w:rStyle w:val="Hyperlink"/>
                <w:rFonts w:cstheme="minorHAnsi"/>
                <w:noProof/>
                <w:szCs w:val="24"/>
              </w:rPr>
              <w:t>Community of Practice (CoP)</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_Toc143022650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7</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1" w:history="1">
            <w:r w:rsidR="00AC589A" w:rsidRPr="00511D40">
              <w:rPr>
                <w:rStyle w:val="Hyperlink"/>
                <w:rFonts w:cstheme="minorHAnsi"/>
                <w:noProof/>
                <w:szCs w:val="24"/>
              </w:rPr>
              <w:t>Technology-Enabled Knowledge Management</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_Toc143022651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7</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52" w:history="1">
            <w:r w:rsidR="00AC589A" w:rsidRPr="00511D40">
              <w:rPr>
                <w:rStyle w:val="Hyperlink"/>
                <w:rFonts w:cstheme="minorHAnsi"/>
                <w:noProof/>
                <w:szCs w:val="24"/>
              </w:rPr>
              <w:t>The incentives to participate on KM activities including the importance of investing on the Knowledge project</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_Toc143022652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8</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53" w:history="1">
            <w:r w:rsidR="00AC589A" w:rsidRPr="00511D40">
              <w:rPr>
                <w:rStyle w:val="Hyperlink"/>
                <w:rFonts w:cstheme="minorHAnsi"/>
                <w:noProof/>
                <w:szCs w:val="24"/>
              </w:rPr>
              <w:t>The opportunities and challenges in terms of maximize the use of KM system</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_Toc143022653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9</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4" w:history="1">
            <w:r w:rsidR="00AC589A" w:rsidRPr="00511D40">
              <w:rPr>
                <w:rStyle w:val="Hyperlink"/>
                <w:rFonts w:cstheme="minorHAnsi"/>
                <w:noProof/>
                <w:szCs w:val="24"/>
              </w:rPr>
              <w:t>Challenges</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_Toc143022654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9</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5" w:history="1">
            <w:r w:rsidR="00AC589A" w:rsidRPr="00511D40">
              <w:rPr>
                <w:rStyle w:val="Hyperlink"/>
                <w:rFonts w:cstheme="minorHAnsi"/>
                <w:noProof/>
                <w:szCs w:val="24"/>
              </w:rPr>
              <w:t>Opportunities</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_Toc143022655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10</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6" w:history="1">
            <w:r w:rsidR="00AC589A" w:rsidRPr="00511D40">
              <w:rPr>
                <w:rStyle w:val="Hyperlink"/>
                <w:rFonts w:cstheme="minorHAnsi"/>
                <w:noProof/>
                <w:szCs w:val="24"/>
              </w:rPr>
              <w:t>Identifying new sources of knowledge</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_Toc143022656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11</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7" w:history="1">
            <w:r w:rsidR="00AC589A" w:rsidRPr="00511D40">
              <w:rPr>
                <w:rStyle w:val="Hyperlink"/>
                <w:rFonts w:cstheme="minorHAnsi"/>
                <w:noProof/>
                <w:szCs w:val="24"/>
              </w:rPr>
              <w:t>Distributing the knowledge to stakeholders, clients and partners</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_Toc143022657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12</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58" w:history="1">
            <w:r w:rsidR="00AC589A" w:rsidRPr="00511D40">
              <w:rPr>
                <w:rStyle w:val="Hyperlink"/>
                <w:rFonts w:cstheme="minorHAnsi"/>
                <w:noProof/>
                <w:szCs w:val="24"/>
              </w:rPr>
              <w:t>How the operating costs and legal requirements will be managed</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_Toc143022658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13</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59" w:history="1">
            <w:r w:rsidR="00AC589A" w:rsidRPr="00511D40">
              <w:rPr>
                <w:rStyle w:val="Hyperlink"/>
                <w:rFonts w:cstheme="minorHAnsi"/>
                <w:noProof/>
                <w:szCs w:val="24"/>
              </w:rPr>
              <w:t>Ways of managing operational costs</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_Toc143022659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13</w:t>
            </w:r>
            <w:r w:rsidR="00AC589A" w:rsidRPr="00511D40">
              <w:rPr>
                <w:rFonts w:cstheme="minorHAnsi"/>
                <w:noProof/>
                <w:webHidden/>
                <w:szCs w:val="24"/>
              </w:rPr>
              <w:fldChar w:fldCharType="end"/>
            </w:r>
          </w:hyperlink>
        </w:p>
        <w:p w:rsidR="00AC589A" w:rsidRPr="00511D40" w:rsidRDefault="00687E4B" w:rsidP="00511D40">
          <w:pPr>
            <w:pStyle w:val="TOC2"/>
            <w:tabs>
              <w:tab w:val="right" w:leader="dot" w:pos="9016"/>
            </w:tabs>
            <w:spacing w:line="276" w:lineRule="auto"/>
            <w:rPr>
              <w:rFonts w:eastAsiaTheme="minorEastAsia" w:cstheme="minorHAnsi"/>
              <w:noProof/>
              <w:color w:val="auto"/>
              <w:szCs w:val="24"/>
              <w:lang w:eastAsia="en-GB"/>
            </w:rPr>
          </w:pPr>
          <w:hyperlink w:anchor="_Toc143022660" w:history="1">
            <w:r w:rsidR="00AC589A" w:rsidRPr="00511D40">
              <w:rPr>
                <w:rStyle w:val="Hyperlink"/>
                <w:rFonts w:cstheme="minorHAnsi"/>
                <w:noProof/>
                <w:szCs w:val="24"/>
              </w:rPr>
              <w:t>Ways of meeting legal requirements</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_Toc143022660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14</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61" w:history="1">
            <w:r w:rsidR="00AC589A" w:rsidRPr="00511D40">
              <w:rPr>
                <w:rStyle w:val="Hyperlink"/>
                <w:rFonts w:cstheme="minorHAnsi"/>
                <w:noProof/>
                <w:szCs w:val="24"/>
              </w:rPr>
              <w:t>Ways to promote the KM system and make all stakeholders beware of the system and help them to make the best use of it</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_Toc143022661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14</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62" w:history="1">
            <w:r w:rsidR="00AC589A" w:rsidRPr="00511D40">
              <w:rPr>
                <w:rStyle w:val="Hyperlink"/>
                <w:rFonts w:cstheme="minorHAnsi"/>
                <w:noProof/>
                <w:szCs w:val="24"/>
              </w:rPr>
              <w:t>Conclusion</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_Toc143022662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16</w:t>
            </w:r>
            <w:r w:rsidR="00AC589A" w:rsidRPr="00511D40">
              <w:rPr>
                <w:rFonts w:cstheme="minorHAnsi"/>
                <w:noProof/>
                <w:webHidden/>
                <w:szCs w:val="24"/>
              </w:rPr>
              <w:fldChar w:fldCharType="end"/>
            </w:r>
          </w:hyperlink>
        </w:p>
        <w:p w:rsidR="00AC589A" w:rsidRPr="00511D40" w:rsidRDefault="00687E4B" w:rsidP="00511D40">
          <w:pPr>
            <w:pStyle w:val="TOC1"/>
            <w:tabs>
              <w:tab w:val="right" w:leader="dot" w:pos="9016"/>
            </w:tabs>
            <w:spacing w:line="276" w:lineRule="auto"/>
            <w:rPr>
              <w:rFonts w:eastAsiaTheme="minorEastAsia" w:cstheme="minorHAnsi"/>
              <w:noProof/>
              <w:color w:val="auto"/>
              <w:szCs w:val="24"/>
              <w:lang w:eastAsia="en-GB"/>
            </w:rPr>
          </w:pPr>
          <w:hyperlink w:anchor="_Toc143022663" w:history="1">
            <w:r w:rsidR="00AC589A" w:rsidRPr="00511D40">
              <w:rPr>
                <w:rStyle w:val="Hyperlink"/>
                <w:rFonts w:cstheme="minorHAnsi"/>
                <w:noProof/>
                <w:szCs w:val="24"/>
              </w:rPr>
              <w:t>Reference</w:t>
            </w:r>
            <w:r w:rsidR="00AC589A" w:rsidRPr="00511D40">
              <w:rPr>
                <w:rFonts w:cstheme="minorHAnsi"/>
                <w:noProof/>
                <w:webHidden/>
                <w:szCs w:val="24"/>
              </w:rPr>
              <w:tab/>
            </w:r>
            <w:r w:rsidR="00AC589A" w:rsidRPr="00511D40">
              <w:rPr>
                <w:rFonts w:cstheme="minorHAnsi"/>
                <w:noProof/>
                <w:webHidden/>
                <w:szCs w:val="24"/>
              </w:rPr>
              <w:fldChar w:fldCharType="begin"/>
            </w:r>
            <w:r w:rsidR="00AC589A" w:rsidRPr="00511D40">
              <w:rPr>
                <w:rFonts w:cstheme="minorHAnsi"/>
                <w:noProof/>
                <w:webHidden/>
                <w:szCs w:val="24"/>
              </w:rPr>
              <w:instrText xml:space="preserve"> PAGEREF _Toc143022663 \h </w:instrText>
            </w:r>
            <w:r w:rsidR="00AC589A" w:rsidRPr="00511D40">
              <w:rPr>
                <w:rFonts w:cstheme="minorHAnsi"/>
                <w:noProof/>
                <w:webHidden/>
                <w:szCs w:val="24"/>
              </w:rPr>
            </w:r>
            <w:r w:rsidR="00AC589A" w:rsidRPr="00511D40">
              <w:rPr>
                <w:rFonts w:cstheme="minorHAnsi"/>
                <w:noProof/>
                <w:webHidden/>
                <w:szCs w:val="24"/>
              </w:rPr>
              <w:fldChar w:fldCharType="separate"/>
            </w:r>
            <w:r w:rsidR="00AC589A" w:rsidRPr="00511D40">
              <w:rPr>
                <w:rFonts w:cstheme="minorHAnsi"/>
                <w:noProof/>
                <w:webHidden/>
                <w:szCs w:val="24"/>
              </w:rPr>
              <w:t>17</w:t>
            </w:r>
            <w:r w:rsidR="00AC589A" w:rsidRPr="00511D40">
              <w:rPr>
                <w:rFonts w:cstheme="minorHAnsi"/>
                <w:noProof/>
                <w:webHidden/>
                <w:szCs w:val="24"/>
              </w:rPr>
              <w:fldChar w:fldCharType="end"/>
            </w:r>
          </w:hyperlink>
        </w:p>
        <w:p w:rsidR="00460CDF" w:rsidRPr="00CC5C0E" w:rsidRDefault="00460CDF" w:rsidP="00511D40">
          <w:pPr>
            <w:spacing w:line="276" w:lineRule="auto"/>
            <w:rPr>
              <w:rFonts w:ascii="Arial" w:hAnsi="Arial" w:cs="Arial"/>
            </w:rPr>
          </w:pPr>
          <w:r w:rsidRPr="00511D40">
            <w:rPr>
              <w:rFonts w:cstheme="minorHAnsi"/>
              <w:noProof/>
              <w:szCs w:val="24"/>
            </w:rPr>
            <w:fldChar w:fldCharType="end"/>
          </w:r>
        </w:p>
      </w:sdtContent>
    </w:sdt>
    <w:p w:rsidR="00AC589A" w:rsidRPr="00CC5C0E" w:rsidRDefault="00AC589A" w:rsidP="00E66B16">
      <w:pPr>
        <w:spacing w:line="360" w:lineRule="auto"/>
        <w:rPr>
          <w:rFonts w:ascii="Arial" w:hAnsi="Arial" w:cs="Arial"/>
        </w:rPr>
      </w:pPr>
    </w:p>
    <w:p w:rsidR="00511D40" w:rsidRDefault="00511D40">
      <w:pPr>
        <w:spacing w:line="259" w:lineRule="auto"/>
        <w:jc w:val="left"/>
        <w:rPr>
          <w:rFonts w:ascii="Arial" w:eastAsiaTheme="majorEastAsia" w:hAnsi="Arial" w:cs="Arial"/>
          <w:color w:val="2E74B5" w:themeColor="accent1" w:themeShade="BF"/>
          <w:sz w:val="32"/>
          <w:szCs w:val="32"/>
        </w:rPr>
      </w:pPr>
      <w:bookmarkStart w:id="2" w:name="_Toc143022645"/>
      <w:r>
        <w:rPr>
          <w:rFonts w:ascii="Arial" w:hAnsi="Arial" w:cs="Arial"/>
        </w:rPr>
        <w:br w:type="page"/>
      </w:r>
    </w:p>
    <w:p w:rsidR="000937AA" w:rsidRPr="00CC5C0E" w:rsidRDefault="000937AA" w:rsidP="001B4DC3">
      <w:pPr>
        <w:pStyle w:val="Heading1"/>
        <w:rPr>
          <w:rFonts w:ascii="Arial" w:hAnsi="Arial" w:cs="Arial"/>
        </w:rPr>
      </w:pPr>
      <w:r w:rsidRPr="00CC5C0E">
        <w:rPr>
          <w:rFonts w:ascii="Arial" w:hAnsi="Arial" w:cs="Arial"/>
        </w:rPr>
        <w:lastRenderedPageBreak/>
        <w:t>Introduction</w:t>
      </w:r>
      <w:bookmarkEnd w:id="2"/>
    </w:p>
    <w:p w:rsidR="000937AA" w:rsidRPr="00CC5C0E" w:rsidRDefault="00373C2E" w:rsidP="00E66B16">
      <w:pPr>
        <w:spacing w:line="360" w:lineRule="auto"/>
        <w:rPr>
          <w:rFonts w:ascii="Arial" w:hAnsi="Arial" w:cs="Arial"/>
        </w:rPr>
      </w:pPr>
      <w:r w:rsidRPr="00CC5C0E">
        <w:rPr>
          <w:rFonts w:ascii="Arial" w:hAnsi="Arial" w:cs="Arial"/>
        </w:rPr>
        <w:t>Capturing, storing, retrieving, and disseminating an organization's intellectual assets is made easier with the use of knowledge management systems (KMS) (</w:t>
      </w:r>
      <w:r w:rsidR="003E7F66" w:rsidRPr="00CC5C0E">
        <w:rPr>
          <w:rFonts w:ascii="Arial" w:hAnsi="Arial" w:cs="Arial"/>
          <w:szCs w:val="24"/>
        </w:rPr>
        <w:t>Byukusenge and Munene, 2017</w:t>
      </w:r>
      <w:r w:rsidRPr="00CC5C0E">
        <w:rPr>
          <w:rFonts w:ascii="Arial" w:hAnsi="Arial" w:cs="Arial"/>
        </w:rPr>
        <w:t>). An in-depth analysis of ASDA's knowledge management initiatives is the focus of this paper. Participants' responsibilities in creating and using the shared knowledge will be spelt out, and the history of the selected firm will be presented. Approaches to Information Management (IM) and Knowledge Management (KM) will be evaluated critically, with an emphasis on tactics and methods that may contribute to the organization's success. The pros and cons of maximising KM use will be stated, offering guidance on improving information sharing and lessening danger. Business partners, customers, and other stakeholders will be included in an analysis of discovering and disseminating new information, which may take the form of new goods or services. The report will conclude with a strategy plan to promote the KM system, including education and empowerment of all stakeholders, to ensure its optimum usage and to cultivate a culture inside the organisation that places a premium on knowledge sharing.</w:t>
      </w:r>
    </w:p>
    <w:p w:rsidR="000937AA" w:rsidRPr="00CC5C0E" w:rsidRDefault="00CE1794" w:rsidP="00CE1794">
      <w:pPr>
        <w:pStyle w:val="Heading1"/>
        <w:rPr>
          <w:rFonts w:ascii="Arial" w:hAnsi="Arial" w:cs="Arial"/>
        </w:rPr>
      </w:pPr>
      <w:bookmarkStart w:id="3" w:name="_Toc143022646"/>
      <w:r w:rsidRPr="00CC5C0E">
        <w:rPr>
          <w:rFonts w:ascii="Arial" w:hAnsi="Arial" w:cs="Arial"/>
        </w:rPr>
        <w:t>Background</w:t>
      </w:r>
      <w:r w:rsidR="009547E6" w:rsidRPr="00CC5C0E">
        <w:rPr>
          <w:rFonts w:ascii="Arial" w:hAnsi="Arial" w:cs="Arial"/>
        </w:rPr>
        <w:t xml:space="preserve"> of the Company</w:t>
      </w:r>
      <w:bookmarkEnd w:id="3"/>
    </w:p>
    <w:p w:rsidR="00CE1794" w:rsidRPr="00CC5C0E" w:rsidRDefault="00CE1794" w:rsidP="00E66B16">
      <w:pPr>
        <w:spacing w:line="360" w:lineRule="auto"/>
        <w:rPr>
          <w:rFonts w:ascii="Arial" w:hAnsi="Arial" w:cs="Arial"/>
        </w:rPr>
      </w:pPr>
      <w:r w:rsidRPr="00CC5C0E">
        <w:rPr>
          <w:rFonts w:ascii="Arial" w:hAnsi="Arial" w:cs="Arial"/>
        </w:rPr>
        <w:t>ASDA Stores Ltd, trading as ASDA, is a British supermarket retailer founded in 1949</w:t>
      </w:r>
      <w:r w:rsidR="0021457C" w:rsidRPr="00CC5C0E">
        <w:rPr>
          <w:rFonts w:ascii="Arial" w:hAnsi="Arial" w:cs="Arial"/>
        </w:rPr>
        <w:t xml:space="preserve"> (</w:t>
      </w:r>
      <w:r w:rsidR="009547E6" w:rsidRPr="00CC5C0E">
        <w:rPr>
          <w:rFonts w:ascii="Arial" w:hAnsi="Arial" w:cs="Arial"/>
          <w:szCs w:val="24"/>
        </w:rPr>
        <w:t>ASDA, 2023a</w:t>
      </w:r>
      <w:r w:rsidR="0021457C" w:rsidRPr="00CC5C0E">
        <w:rPr>
          <w:rFonts w:ascii="Arial" w:hAnsi="Arial" w:cs="Arial"/>
        </w:rPr>
        <w:t>)</w:t>
      </w:r>
      <w:r w:rsidRPr="00CC5C0E">
        <w:rPr>
          <w:rFonts w:ascii="Arial" w:hAnsi="Arial" w:cs="Arial"/>
        </w:rPr>
        <w:t>. The name ASDA stands for Associated Dairies, reflecting its roots in dairy farm</w:t>
      </w:r>
      <w:r w:rsidR="0021457C" w:rsidRPr="00CC5C0E">
        <w:rPr>
          <w:rFonts w:ascii="Arial" w:hAnsi="Arial" w:cs="Arial"/>
        </w:rPr>
        <w:t xml:space="preserve">ing and cooperative principles. </w:t>
      </w:r>
      <w:r w:rsidRPr="00CC5C0E">
        <w:rPr>
          <w:rFonts w:ascii="Arial" w:hAnsi="Arial" w:cs="Arial"/>
        </w:rPr>
        <w:t>It started as a retail business selling meat and dairy products before transforming into a supermarket. The first ASDA supermarket was opened in Wakefield in 1965</w:t>
      </w:r>
      <w:r w:rsidR="00D1262E" w:rsidRPr="00CC5C0E">
        <w:rPr>
          <w:rFonts w:ascii="Arial" w:hAnsi="Arial" w:cs="Arial"/>
        </w:rPr>
        <w:t xml:space="preserve"> (</w:t>
      </w:r>
      <w:r w:rsidR="00D1262E" w:rsidRPr="00CC5C0E">
        <w:rPr>
          <w:rFonts w:ascii="Arial" w:hAnsi="Arial" w:cs="Arial"/>
          <w:szCs w:val="24"/>
        </w:rPr>
        <w:t>ASDA, 2023a</w:t>
      </w:r>
      <w:r w:rsidR="00D1262E" w:rsidRPr="00CC5C0E">
        <w:rPr>
          <w:rFonts w:ascii="Arial" w:hAnsi="Arial" w:cs="Arial"/>
        </w:rPr>
        <w:t>)</w:t>
      </w:r>
      <w:r w:rsidRPr="00CC5C0E">
        <w:rPr>
          <w:rFonts w:ascii="Arial" w:hAnsi="Arial" w:cs="Arial"/>
        </w:rPr>
        <w:t>. In 1999, the American retail giant Walmart acquired ASDA, enhancing its international reach and providing further financial stability</w:t>
      </w:r>
      <w:r w:rsidR="003F7D89" w:rsidRPr="00CC5C0E">
        <w:rPr>
          <w:rFonts w:ascii="Arial" w:hAnsi="Arial" w:cs="Arial"/>
        </w:rPr>
        <w:t xml:space="preserve"> (</w:t>
      </w:r>
      <w:r w:rsidR="009547E6" w:rsidRPr="00CC5C0E">
        <w:rPr>
          <w:rFonts w:ascii="Arial" w:hAnsi="Arial" w:cs="Arial"/>
          <w:szCs w:val="24"/>
        </w:rPr>
        <w:t>ASDA, 2023a</w:t>
      </w:r>
      <w:r w:rsidR="003F7D89" w:rsidRPr="00CC5C0E">
        <w:rPr>
          <w:rFonts w:ascii="Arial" w:hAnsi="Arial" w:cs="Arial"/>
        </w:rPr>
        <w:t>)</w:t>
      </w:r>
      <w:r w:rsidRPr="00CC5C0E">
        <w:rPr>
          <w:rFonts w:ascii="Arial" w:hAnsi="Arial" w:cs="Arial"/>
        </w:rPr>
        <w:t>.</w:t>
      </w:r>
      <w:r w:rsidR="009547E6" w:rsidRPr="00CC5C0E">
        <w:rPr>
          <w:rFonts w:ascii="Arial" w:hAnsi="Arial" w:cs="Arial"/>
        </w:rPr>
        <w:t xml:space="preserve"> </w:t>
      </w:r>
      <w:r w:rsidR="003F7D89" w:rsidRPr="00CC5C0E">
        <w:rPr>
          <w:rFonts w:ascii="Arial" w:hAnsi="Arial" w:cs="Arial"/>
        </w:rPr>
        <w:t>As of 2022, ASDA's revenue w</w:t>
      </w:r>
      <w:r w:rsidR="0069689C" w:rsidRPr="00CC5C0E">
        <w:rPr>
          <w:rFonts w:ascii="Arial" w:hAnsi="Arial" w:cs="Arial"/>
        </w:rPr>
        <w:t>as approximately £20</w:t>
      </w:r>
      <w:r w:rsidR="009547E6" w:rsidRPr="00CC5C0E">
        <w:rPr>
          <w:rFonts w:ascii="Arial" w:hAnsi="Arial" w:cs="Arial"/>
        </w:rPr>
        <w:t>.</w:t>
      </w:r>
      <w:r w:rsidR="0069689C" w:rsidRPr="00CC5C0E">
        <w:rPr>
          <w:rFonts w:ascii="Arial" w:hAnsi="Arial" w:cs="Arial"/>
        </w:rPr>
        <w:t>452</w:t>
      </w:r>
      <w:r w:rsidR="003F7D89" w:rsidRPr="00CC5C0E">
        <w:rPr>
          <w:rFonts w:ascii="Arial" w:hAnsi="Arial" w:cs="Arial"/>
        </w:rPr>
        <w:t xml:space="preserve"> billion and it employed around 145,000 people across its operations in 2022 (</w:t>
      </w:r>
      <w:r w:rsidR="009547E6" w:rsidRPr="00CC5C0E">
        <w:rPr>
          <w:rFonts w:ascii="Arial" w:hAnsi="Arial" w:cs="Arial"/>
          <w:szCs w:val="24"/>
        </w:rPr>
        <w:t>ASDA, 2023b</w:t>
      </w:r>
      <w:r w:rsidR="003F7D89" w:rsidRPr="00CC5C0E">
        <w:rPr>
          <w:rFonts w:ascii="Arial" w:hAnsi="Arial" w:cs="Arial"/>
        </w:rPr>
        <w:t>). ASDA operated approximately 630 stores throughout the United Kingdom (</w:t>
      </w:r>
      <w:r w:rsidR="009547E6" w:rsidRPr="00CC5C0E">
        <w:rPr>
          <w:rFonts w:ascii="Arial" w:hAnsi="Arial" w:cs="Arial"/>
          <w:szCs w:val="24"/>
        </w:rPr>
        <w:t>ASDA, 2023b</w:t>
      </w:r>
      <w:r w:rsidR="003F7D89" w:rsidRPr="00CC5C0E">
        <w:rPr>
          <w:rFonts w:ascii="Arial" w:hAnsi="Arial" w:cs="Arial"/>
        </w:rPr>
        <w:t>). ASDA primarily conducts its business in the United Kingdom and does not have international branches.</w:t>
      </w:r>
      <w:r w:rsidR="00D1262E" w:rsidRPr="00CC5C0E">
        <w:rPr>
          <w:rFonts w:ascii="Arial" w:hAnsi="Arial" w:cs="Arial"/>
        </w:rPr>
        <w:t xml:space="preserve"> </w:t>
      </w:r>
      <w:r w:rsidRPr="00CC5C0E">
        <w:rPr>
          <w:rFonts w:ascii="Arial" w:hAnsi="Arial" w:cs="Arial"/>
        </w:rPr>
        <w:t>ASDA, being a part of the broader Walmart family, might be expected to utilize an advanced KM system, yet there's no publicly visible or recognisable KM system specific to ASDA</w:t>
      </w:r>
      <w:r w:rsidR="003F7D89" w:rsidRPr="00CC5C0E">
        <w:rPr>
          <w:rFonts w:ascii="Arial" w:hAnsi="Arial" w:cs="Arial"/>
        </w:rPr>
        <w:t xml:space="preserve"> (</w:t>
      </w:r>
      <w:r w:rsidR="00D1262E" w:rsidRPr="00CC5C0E">
        <w:rPr>
          <w:rFonts w:ascii="Arial" w:hAnsi="Arial" w:cs="Arial"/>
          <w:szCs w:val="24"/>
        </w:rPr>
        <w:t>ASDA, 2023a</w:t>
      </w:r>
      <w:r w:rsidR="003F7D89" w:rsidRPr="00CC5C0E">
        <w:rPr>
          <w:rFonts w:ascii="Arial" w:hAnsi="Arial" w:cs="Arial"/>
        </w:rPr>
        <w:t>)</w:t>
      </w:r>
      <w:r w:rsidRPr="00CC5C0E">
        <w:rPr>
          <w:rFonts w:ascii="Arial" w:hAnsi="Arial" w:cs="Arial"/>
        </w:rPr>
        <w:t xml:space="preserve">. Within the broader context of retail, KM systems are typically used to manage, share, and leverage organizational knowledge to achieve business </w:t>
      </w:r>
      <w:r w:rsidRPr="00CC5C0E">
        <w:rPr>
          <w:rFonts w:ascii="Arial" w:hAnsi="Arial" w:cs="Arial"/>
        </w:rPr>
        <w:lastRenderedPageBreak/>
        <w:t>goals. While details specific to ASDA are not publicly disclosed, the integration and communication between different stores, regions, and hierarchies could be managed th</w:t>
      </w:r>
      <w:r w:rsidR="003F7D89" w:rsidRPr="00CC5C0E">
        <w:rPr>
          <w:rFonts w:ascii="Arial" w:hAnsi="Arial" w:cs="Arial"/>
        </w:rPr>
        <w:t>rough Walmart's global systems (</w:t>
      </w:r>
      <w:r w:rsidR="00D1262E" w:rsidRPr="00CC5C0E">
        <w:rPr>
          <w:rFonts w:ascii="Arial" w:hAnsi="Arial" w:cs="Arial"/>
          <w:szCs w:val="24"/>
        </w:rPr>
        <w:t>ASDA, 2023b</w:t>
      </w:r>
      <w:r w:rsidR="003F7D89" w:rsidRPr="00CC5C0E">
        <w:rPr>
          <w:rFonts w:ascii="Arial" w:hAnsi="Arial" w:cs="Arial"/>
        </w:rPr>
        <w:t xml:space="preserve">). </w:t>
      </w:r>
    </w:p>
    <w:p w:rsidR="006F57D4" w:rsidRPr="00CC5C0E" w:rsidRDefault="00055B15" w:rsidP="00055B15">
      <w:pPr>
        <w:pStyle w:val="Heading1"/>
        <w:rPr>
          <w:rFonts w:ascii="Arial" w:hAnsi="Arial" w:cs="Arial"/>
        </w:rPr>
      </w:pPr>
      <w:bookmarkStart w:id="4" w:name="_Toc143022647"/>
      <w:r w:rsidRPr="00CC5C0E">
        <w:rPr>
          <w:rFonts w:ascii="Arial" w:hAnsi="Arial" w:cs="Arial"/>
        </w:rPr>
        <w:t>Participants in collecting knowledge in ASDA</w:t>
      </w:r>
      <w:bookmarkEnd w:id="4"/>
    </w:p>
    <w:p w:rsidR="006F57D4" w:rsidRPr="00CC5C0E" w:rsidRDefault="003E7F66" w:rsidP="006F57D4">
      <w:pPr>
        <w:spacing w:line="360" w:lineRule="auto"/>
        <w:rPr>
          <w:rFonts w:ascii="Arial" w:hAnsi="Arial" w:cs="Arial"/>
        </w:rPr>
      </w:pPr>
      <w:r w:rsidRPr="00CC5C0E">
        <w:rPr>
          <w:rFonts w:ascii="Arial" w:hAnsi="Arial" w:cs="Arial"/>
          <w:szCs w:val="24"/>
        </w:rPr>
        <w:t>Chen and Huang (2012)</w:t>
      </w:r>
      <w:r w:rsidR="00055B15" w:rsidRPr="00CC5C0E">
        <w:rPr>
          <w:rFonts w:ascii="Arial" w:hAnsi="Arial" w:cs="Arial"/>
        </w:rPr>
        <w:t>, stated in their research that collecting knowledge</w:t>
      </w:r>
      <w:r w:rsidR="006F57D4" w:rsidRPr="00CC5C0E">
        <w:rPr>
          <w:rFonts w:ascii="Arial" w:hAnsi="Arial" w:cs="Arial"/>
        </w:rPr>
        <w:t xml:space="preserve"> in an organisation is the act of systematically acquiring, organising, and preserving information, insights, and expertise from multiple sources inside the organisation. Information gathered from everyday operations, staff stories, project lessons, customer comments, and other sources are all fair game. Tho</w:t>
      </w:r>
      <w:r w:rsidR="00055B15" w:rsidRPr="00CC5C0E">
        <w:rPr>
          <w:rFonts w:ascii="Arial" w:hAnsi="Arial" w:cs="Arial"/>
        </w:rPr>
        <w:t>se involved in data collection:</w:t>
      </w:r>
    </w:p>
    <w:p w:rsidR="00055B15" w:rsidRPr="00CC5C0E" w:rsidRDefault="00055B15" w:rsidP="00055B15">
      <w:pPr>
        <w:spacing w:line="360" w:lineRule="auto"/>
        <w:rPr>
          <w:rFonts w:ascii="Arial" w:hAnsi="Arial" w:cs="Arial"/>
          <w:b/>
        </w:rPr>
      </w:pPr>
      <w:r w:rsidRPr="00CC5C0E">
        <w:rPr>
          <w:rFonts w:ascii="Arial" w:hAnsi="Arial" w:cs="Arial"/>
          <w:b/>
        </w:rPr>
        <w:t>Employees:</w:t>
      </w:r>
    </w:p>
    <w:p w:rsidR="00055B15" w:rsidRPr="00CC5C0E" w:rsidRDefault="00055B15" w:rsidP="006F57D4">
      <w:pPr>
        <w:spacing w:line="360" w:lineRule="auto"/>
        <w:rPr>
          <w:rFonts w:ascii="Arial" w:hAnsi="Arial" w:cs="Arial"/>
        </w:rPr>
      </w:pPr>
      <w:r w:rsidRPr="00CC5C0E">
        <w:rPr>
          <w:rFonts w:ascii="Arial" w:hAnsi="Arial" w:cs="Arial"/>
        </w:rPr>
        <w:t>Workers are the lifeblood of every business, since they are the ones who put management's plans into action (Litvaj and Stancekova, 2015). Employees at ASDA make important contributions by using their training and experience in their work. In addition, they provide comments and ideas for enhancing business operations, which are taken into account. ASDA's employees are the company's first point of contact with consumers, goods, and operations. They learn what works by keeping an eye out for trends, getting to know their customers, and adjusting to new circumstances. This information is used to make ASDA a better business and make customers happier.</w:t>
      </w:r>
    </w:p>
    <w:p w:rsidR="006F57D4" w:rsidRPr="00CC5C0E" w:rsidRDefault="006F57D4" w:rsidP="006F57D4">
      <w:pPr>
        <w:spacing w:line="360" w:lineRule="auto"/>
        <w:rPr>
          <w:rFonts w:ascii="Arial" w:hAnsi="Arial" w:cs="Arial"/>
          <w:b/>
        </w:rPr>
      </w:pPr>
      <w:r w:rsidRPr="00CC5C0E">
        <w:rPr>
          <w:rFonts w:ascii="Arial" w:hAnsi="Arial" w:cs="Arial"/>
          <w:b/>
        </w:rPr>
        <w:t>Organisational management and team leaders:</w:t>
      </w:r>
    </w:p>
    <w:p w:rsidR="006F57D4" w:rsidRPr="00CC5C0E" w:rsidRDefault="006F57D4" w:rsidP="006F57D4">
      <w:pPr>
        <w:spacing w:line="360" w:lineRule="auto"/>
        <w:rPr>
          <w:rFonts w:ascii="Arial" w:hAnsi="Arial" w:cs="Arial"/>
        </w:rPr>
      </w:pPr>
      <w:r w:rsidRPr="00CC5C0E">
        <w:rPr>
          <w:rFonts w:ascii="Arial" w:hAnsi="Arial" w:cs="Arial"/>
        </w:rPr>
        <w:t>Organisational management and team leaders are the unsung, but very important, architects of knowledge management (Dehghani and Ramsin, 2015). They help ASDA in the big picture by deciding on and executing the policies and initiatives that permeate the whole company. In order to fulfil their knowledge-gathering responsibilities, they must analyse market trends, competition behaviour, and internal performance measures. They use this information to make educated judgements and adjust their tactics as needed to make sure they support ASDA's long-term objectives.</w:t>
      </w:r>
    </w:p>
    <w:p w:rsidR="006F57D4" w:rsidRPr="00CC5C0E" w:rsidRDefault="006F57D4" w:rsidP="006F57D4">
      <w:pPr>
        <w:spacing w:line="360" w:lineRule="auto"/>
        <w:rPr>
          <w:rFonts w:ascii="Arial" w:hAnsi="Arial" w:cs="Arial"/>
          <w:b/>
        </w:rPr>
      </w:pPr>
      <w:r w:rsidRPr="00CC5C0E">
        <w:rPr>
          <w:rFonts w:ascii="Arial" w:hAnsi="Arial" w:cs="Arial"/>
          <w:b/>
        </w:rPr>
        <w:t>Buyers:</w:t>
      </w:r>
    </w:p>
    <w:p w:rsidR="006F57D4" w:rsidRPr="00CC5C0E" w:rsidRDefault="006F57D4" w:rsidP="006F57D4">
      <w:pPr>
        <w:spacing w:line="360" w:lineRule="auto"/>
        <w:rPr>
          <w:rFonts w:ascii="Arial" w:hAnsi="Arial" w:cs="Arial"/>
        </w:rPr>
      </w:pPr>
      <w:r w:rsidRPr="00CC5C0E">
        <w:rPr>
          <w:rFonts w:ascii="Arial" w:hAnsi="Arial" w:cs="Arial"/>
        </w:rPr>
        <w:lastRenderedPageBreak/>
        <w:t xml:space="preserve">According to </w:t>
      </w:r>
      <w:r w:rsidR="003E7F66" w:rsidRPr="00CC5C0E">
        <w:rPr>
          <w:rFonts w:ascii="Arial" w:hAnsi="Arial" w:cs="Arial"/>
          <w:szCs w:val="24"/>
        </w:rPr>
        <w:t>Chatzoudes, Chatzoglou and Vraimaki (2015)</w:t>
      </w:r>
      <w:r w:rsidRPr="00CC5C0E">
        <w:rPr>
          <w:rFonts w:ascii="Arial" w:hAnsi="Arial" w:cs="Arial"/>
        </w:rPr>
        <w:t>, a company's Buyers play a crucial role in informing the development of new products and services. ASDA is able to personalise the products it offers and the shopping experience it provides thanks to the information provided by its customers via their preferences, comments, and purchase patterns. Clients learn through their interactions with ASDA's products and services. This data is gathered indirectly by ASDA via sales records, customer surveys, and face-to-face encounters, all of which contribute to the company's overall business plan.</w:t>
      </w:r>
    </w:p>
    <w:p w:rsidR="002B2436" w:rsidRPr="00CC5C0E" w:rsidRDefault="002B67EB" w:rsidP="00E66B16">
      <w:pPr>
        <w:spacing w:line="360" w:lineRule="auto"/>
        <w:rPr>
          <w:rFonts w:ascii="Arial" w:hAnsi="Arial" w:cs="Arial"/>
          <w:b/>
        </w:rPr>
      </w:pPr>
      <w:r w:rsidRPr="00CC5C0E">
        <w:rPr>
          <w:rFonts w:ascii="Arial" w:hAnsi="Arial" w:cs="Arial"/>
          <w:b/>
        </w:rPr>
        <w:t>Management of U</w:t>
      </w:r>
      <w:r w:rsidR="002B2436" w:rsidRPr="00CC5C0E">
        <w:rPr>
          <w:rFonts w:ascii="Arial" w:hAnsi="Arial" w:cs="Arial"/>
          <w:b/>
        </w:rPr>
        <w:t>nstructured Information (MOUI):</w:t>
      </w:r>
    </w:p>
    <w:p w:rsidR="000937AA" w:rsidRPr="00CC5C0E" w:rsidRDefault="002B67EB" w:rsidP="00E66B16">
      <w:pPr>
        <w:spacing w:line="360" w:lineRule="auto"/>
        <w:rPr>
          <w:rFonts w:ascii="Arial" w:hAnsi="Arial" w:cs="Arial"/>
        </w:rPr>
      </w:pPr>
      <w:r w:rsidRPr="00CC5C0E">
        <w:rPr>
          <w:rFonts w:ascii="Arial" w:hAnsi="Arial" w:cs="Arial"/>
        </w:rPr>
        <w:t>MOUI is described as "a</w:t>
      </w:r>
      <w:r w:rsidR="008D00E0" w:rsidRPr="00CC5C0E">
        <w:rPr>
          <w:rFonts w:ascii="Arial" w:hAnsi="Arial" w:cs="Arial"/>
        </w:rPr>
        <w:t xml:space="preserve"> subtle yet critical component"</w:t>
      </w:r>
      <w:r w:rsidRPr="00CC5C0E">
        <w:rPr>
          <w:rFonts w:ascii="Arial" w:hAnsi="Arial" w:cs="Arial"/>
        </w:rPr>
        <w:t xml:space="preserve"> of any organisation</w:t>
      </w:r>
      <w:r w:rsidR="008D00E0" w:rsidRPr="00CC5C0E">
        <w:rPr>
          <w:rFonts w:ascii="Arial" w:hAnsi="Arial" w:cs="Arial"/>
        </w:rPr>
        <w:t xml:space="preserve"> (Biscotti, D'Amico, </w:t>
      </w:r>
      <w:r w:rsidR="003E7F66" w:rsidRPr="00CC5C0E">
        <w:rPr>
          <w:rFonts w:ascii="Arial" w:hAnsi="Arial" w:cs="Arial"/>
        </w:rPr>
        <w:t>and</w:t>
      </w:r>
      <w:r w:rsidR="008D00E0" w:rsidRPr="00CC5C0E">
        <w:rPr>
          <w:rFonts w:ascii="Arial" w:hAnsi="Arial" w:cs="Arial"/>
        </w:rPr>
        <w:t xml:space="preserve"> Monge, 2018)</w:t>
      </w:r>
      <w:r w:rsidRPr="00CC5C0E">
        <w:rPr>
          <w:rFonts w:ascii="Arial" w:hAnsi="Arial" w:cs="Arial"/>
        </w:rPr>
        <w:t>. Because of its emphasis on efficiency and ease of use, ASDA encourages its employees to share information and ideas via unofficial channels. This includes things like informal gatherings, on-the-job training, and knowledge sharing among peers and the internet. While it may be challenging to quantify the value of this tacit mode of knowledge management, it may be gleaned through team members' observations, experiences, and active participation. Knowledge is easily disseminated within ASDA without the need for a formal KM system because to the company's employees' shared values and standards.</w:t>
      </w:r>
    </w:p>
    <w:p w:rsidR="002E01E0" w:rsidRPr="00CC5C0E" w:rsidRDefault="002B2436" w:rsidP="002B2436">
      <w:pPr>
        <w:pStyle w:val="Heading1"/>
        <w:rPr>
          <w:rFonts w:ascii="Arial" w:hAnsi="Arial" w:cs="Arial"/>
        </w:rPr>
      </w:pPr>
      <w:bookmarkStart w:id="5" w:name="_Toc143022648"/>
      <w:r w:rsidRPr="00CC5C0E">
        <w:rPr>
          <w:rFonts w:ascii="Arial" w:hAnsi="Arial" w:cs="Arial"/>
        </w:rPr>
        <w:t>Different KM approaches that can contribute to ASDA’s success</w:t>
      </w:r>
      <w:bookmarkEnd w:id="5"/>
    </w:p>
    <w:p w:rsidR="002B2436" w:rsidRPr="00CC5C0E" w:rsidRDefault="002B2436" w:rsidP="002B2436">
      <w:pPr>
        <w:pStyle w:val="Heading2"/>
        <w:rPr>
          <w:rFonts w:ascii="Arial" w:hAnsi="Arial" w:cs="Arial"/>
        </w:rPr>
      </w:pPr>
      <w:bookmarkStart w:id="6" w:name="_Toc143022649"/>
      <w:r w:rsidRPr="00CC5C0E">
        <w:rPr>
          <w:rFonts w:ascii="Arial" w:hAnsi="Arial" w:cs="Arial"/>
        </w:rPr>
        <w:t>Tacit Knowledge Transfer</w:t>
      </w:r>
      <w:bookmarkEnd w:id="6"/>
    </w:p>
    <w:p w:rsidR="002B2436" w:rsidRPr="00CC5C0E" w:rsidRDefault="002B2436" w:rsidP="002B2436">
      <w:pPr>
        <w:spacing w:line="360" w:lineRule="auto"/>
        <w:rPr>
          <w:rFonts w:ascii="Arial" w:hAnsi="Arial" w:cs="Arial"/>
        </w:rPr>
      </w:pPr>
      <w:r w:rsidRPr="00CC5C0E">
        <w:rPr>
          <w:rFonts w:ascii="Arial" w:hAnsi="Arial" w:cs="Arial"/>
        </w:rPr>
        <w:t>Tacit Knowledge Transfer focuses on the sharing of unarticulated and often intuitive knowledge that resides within the minds of individuals (</w:t>
      </w:r>
      <w:r w:rsidR="00FA2FA2" w:rsidRPr="00CC5C0E">
        <w:rPr>
          <w:rFonts w:ascii="Arial" w:hAnsi="Arial" w:cs="Arial"/>
          <w:szCs w:val="24"/>
        </w:rPr>
        <w:t>Becerra-Fernandez and Sabherwal, 2014</w:t>
      </w:r>
      <w:r w:rsidRPr="00CC5C0E">
        <w:rPr>
          <w:rFonts w:ascii="Arial" w:hAnsi="Arial" w:cs="Arial"/>
        </w:rPr>
        <w:t xml:space="preserve">). The sharing of tacit knowledge promotes a culture of collaboration, innovation, and continuous learning within an organization. It can lead to the development of unique insights, improved problem-solving capabilities, and foster a shared understanding among employees. Within ASDA, tacit knowledge transfer could be pivotal in sharing best practices among employees in different roles or locations. This can enhance customer service, streamline operational processes, and lead to innovative solutions to common retail challenges. By fostering a culture </w:t>
      </w:r>
      <w:r w:rsidRPr="00CC5C0E">
        <w:rPr>
          <w:rFonts w:ascii="Arial" w:hAnsi="Arial" w:cs="Arial"/>
        </w:rPr>
        <w:lastRenderedPageBreak/>
        <w:t>where employees learn from one another, ASDA could improve overall efficiency and responsiveness to market changes.</w:t>
      </w:r>
    </w:p>
    <w:p w:rsidR="002B2436" w:rsidRPr="00CC5C0E" w:rsidRDefault="002B2436" w:rsidP="00FA2FA2">
      <w:pPr>
        <w:pStyle w:val="Heading2"/>
        <w:rPr>
          <w:rFonts w:ascii="Arial" w:hAnsi="Arial" w:cs="Arial"/>
        </w:rPr>
      </w:pPr>
      <w:bookmarkStart w:id="7" w:name="_Toc143022650"/>
      <w:r w:rsidRPr="00CC5C0E">
        <w:rPr>
          <w:rFonts w:ascii="Arial" w:hAnsi="Arial" w:cs="Arial"/>
        </w:rPr>
        <w:t>Community of Practice (CoP)</w:t>
      </w:r>
      <w:bookmarkEnd w:id="7"/>
    </w:p>
    <w:p w:rsidR="002B2436" w:rsidRPr="00CC5C0E" w:rsidRDefault="002B2436" w:rsidP="002B2436">
      <w:pPr>
        <w:spacing w:line="360" w:lineRule="auto"/>
        <w:rPr>
          <w:rFonts w:ascii="Arial" w:hAnsi="Arial" w:cs="Arial"/>
        </w:rPr>
      </w:pPr>
      <w:r w:rsidRPr="00CC5C0E">
        <w:rPr>
          <w:rFonts w:ascii="Arial" w:hAnsi="Arial" w:cs="Arial"/>
        </w:rPr>
        <w:t>Communities of Practice (CoP) involve the creation of groups or networks of individuals who share common interests or professional roles and engage in collective learning</w:t>
      </w:r>
      <w:r w:rsidR="00FA2FA2" w:rsidRPr="00CC5C0E">
        <w:rPr>
          <w:rFonts w:ascii="Arial" w:hAnsi="Arial" w:cs="Arial"/>
        </w:rPr>
        <w:t xml:space="preserve"> (</w:t>
      </w:r>
      <w:r w:rsidR="00FA2FA2" w:rsidRPr="00CC5C0E">
        <w:rPr>
          <w:rFonts w:ascii="Arial" w:hAnsi="Arial" w:cs="Arial"/>
          <w:szCs w:val="24"/>
        </w:rPr>
        <w:t>Dehghani and Ramsin, 2015</w:t>
      </w:r>
      <w:r w:rsidR="00FA2FA2" w:rsidRPr="00CC5C0E">
        <w:rPr>
          <w:rFonts w:ascii="Arial" w:hAnsi="Arial" w:cs="Arial"/>
        </w:rPr>
        <w:t>)</w:t>
      </w:r>
      <w:r w:rsidRPr="00CC5C0E">
        <w:rPr>
          <w:rFonts w:ascii="Arial" w:hAnsi="Arial" w:cs="Arial"/>
        </w:rPr>
        <w:t>. This KM approach focuses on collaboration, discussion, and the sharing of expertise.</w:t>
      </w:r>
      <w:r w:rsidR="00FA2FA2" w:rsidRPr="00CC5C0E">
        <w:rPr>
          <w:rFonts w:ascii="Arial" w:hAnsi="Arial" w:cs="Arial"/>
        </w:rPr>
        <w:t xml:space="preserve"> </w:t>
      </w:r>
      <w:r w:rsidRPr="00CC5C0E">
        <w:rPr>
          <w:rFonts w:ascii="Arial" w:hAnsi="Arial" w:cs="Arial"/>
        </w:rPr>
        <w:t xml:space="preserve">CoPs create platforms for continuous learning, improvement, and innovation. They can help organizations tap into a wide array of expertise, thus accelerating problem-solving and the development of new ideas. CoPs can also promote a sense of belonging </w:t>
      </w:r>
      <w:r w:rsidR="00E71CEA" w:rsidRPr="00CC5C0E">
        <w:rPr>
          <w:rFonts w:ascii="Arial" w:hAnsi="Arial" w:cs="Arial"/>
        </w:rPr>
        <w:t xml:space="preserve">and motivation among employees. </w:t>
      </w:r>
      <w:r w:rsidRPr="00CC5C0E">
        <w:rPr>
          <w:rFonts w:ascii="Arial" w:hAnsi="Arial" w:cs="Arial"/>
        </w:rPr>
        <w:t>In ASDA's context, CoPs could be established across various domains such as marketing, supply chain management, and customer engagement. By encouraging collaboration and knowledge sharing among experts in these areas, ASDA can foster agility, boost creativity, and enhance strategic alignment with market trends. This approach could also help in retaining talent by providing opportu</w:t>
      </w:r>
      <w:r w:rsidR="00E71CEA" w:rsidRPr="00CC5C0E">
        <w:rPr>
          <w:rFonts w:ascii="Arial" w:hAnsi="Arial" w:cs="Arial"/>
        </w:rPr>
        <w:t>nities for professional growth.</w:t>
      </w:r>
    </w:p>
    <w:p w:rsidR="002B2436" w:rsidRPr="00CC5C0E" w:rsidRDefault="002B2436" w:rsidP="008D00E0">
      <w:pPr>
        <w:pStyle w:val="Heading2"/>
        <w:rPr>
          <w:rFonts w:ascii="Arial" w:hAnsi="Arial" w:cs="Arial"/>
        </w:rPr>
      </w:pPr>
      <w:bookmarkStart w:id="8" w:name="_Toc143022651"/>
      <w:r w:rsidRPr="00CC5C0E">
        <w:rPr>
          <w:rFonts w:ascii="Arial" w:hAnsi="Arial" w:cs="Arial"/>
        </w:rPr>
        <w:t>Technology-Enabled Knowledge Management</w:t>
      </w:r>
      <w:bookmarkEnd w:id="8"/>
    </w:p>
    <w:p w:rsidR="002B2436" w:rsidRPr="00CC5C0E" w:rsidRDefault="002B2436" w:rsidP="002B2436">
      <w:pPr>
        <w:spacing w:line="360" w:lineRule="auto"/>
        <w:rPr>
          <w:rFonts w:ascii="Arial" w:hAnsi="Arial" w:cs="Arial"/>
        </w:rPr>
      </w:pPr>
      <w:r w:rsidRPr="00CC5C0E">
        <w:rPr>
          <w:rFonts w:ascii="Arial" w:hAnsi="Arial" w:cs="Arial"/>
        </w:rPr>
        <w:t>Technology-Enabled Knowledge Management refers to the use of technological tools like databases, intranets, and Artificial Intelligence (AI) to capture, store, and disseminate knowledge</w:t>
      </w:r>
      <w:r w:rsidR="00E71CEA" w:rsidRPr="00CC5C0E">
        <w:rPr>
          <w:rFonts w:ascii="Arial" w:hAnsi="Arial" w:cs="Arial"/>
        </w:rPr>
        <w:t xml:space="preserve"> (</w:t>
      </w:r>
      <w:r w:rsidR="00E71CEA" w:rsidRPr="00CC5C0E">
        <w:rPr>
          <w:rFonts w:ascii="Arial" w:hAnsi="Arial" w:cs="Arial"/>
          <w:szCs w:val="24"/>
        </w:rPr>
        <w:t>Litvaj and Stancekova, 2015)</w:t>
      </w:r>
      <w:r w:rsidRPr="00CC5C0E">
        <w:rPr>
          <w:rFonts w:ascii="Arial" w:hAnsi="Arial" w:cs="Arial"/>
        </w:rPr>
        <w:t>. Leveraging technology in KM can dramatically improve the speed, efficiency, and reach of knowledge distribution within an organization. It allows for the systematic organization of information and suppor</w:t>
      </w:r>
      <w:r w:rsidR="00E71CEA" w:rsidRPr="00CC5C0E">
        <w:rPr>
          <w:rFonts w:ascii="Arial" w:hAnsi="Arial" w:cs="Arial"/>
        </w:rPr>
        <w:t xml:space="preserve">ts data-driven decision-making. </w:t>
      </w:r>
      <w:r w:rsidRPr="00CC5C0E">
        <w:rPr>
          <w:rFonts w:ascii="Arial" w:hAnsi="Arial" w:cs="Arial"/>
        </w:rPr>
        <w:t>For ASDA, the adoption of technology-enabled KM can enable real-time data analysis and informed decision-making. Whether optimizing inventory levels, personalizing marketing strategies, or identifying areas for cost reduction, this approach can provide ASDA with critical insights to drive performance. Moreover, it allows the organization to adapt quickly to market shifts, ensuring that the knowledge base evolves with changing business needs.</w:t>
      </w:r>
    </w:p>
    <w:p w:rsidR="00E5558D" w:rsidRPr="00CC5C0E" w:rsidRDefault="00E5558D" w:rsidP="00E5558D">
      <w:pPr>
        <w:pStyle w:val="Heading1"/>
        <w:rPr>
          <w:rFonts w:ascii="Arial" w:hAnsi="Arial" w:cs="Arial"/>
        </w:rPr>
      </w:pPr>
      <w:bookmarkStart w:id="9" w:name="_Toc142871491"/>
      <w:bookmarkStart w:id="10" w:name="_Toc143022652"/>
      <w:r w:rsidRPr="00CC5C0E">
        <w:rPr>
          <w:rFonts w:ascii="Arial" w:hAnsi="Arial" w:cs="Arial"/>
        </w:rPr>
        <w:lastRenderedPageBreak/>
        <w:t>The incentives to participate on KM activities including the importance of investing on the Knowledge project</w:t>
      </w:r>
      <w:bookmarkEnd w:id="9"/>
      <w:bookmarkEnd w:id="10"/>
    </w:p>
    <w:p w:rsidR="00DC35AD" w:rsidRPr="00CC5C0E" w:rsidRDefault="00DC35AD" w:rsidP="00DC35AD">
      <w:pPr>
        <w:spacing w:line="360" w:lineRule="auto"/>
        <w:rPr>
          <w:rFonts w:ascii="Arial" w:hAnsi="Arial" w:cs="Arial"/>
          <w:b/>
        </w:rPr>
      </w:pPr>
      <w:r w:rsidRPr="00CC5C0E">
        <w:rPr>
          <w:rFonts w:ascii="Arial" w:hAnsi="Arial" w:cs="Arial"/>
          <w:b/>
        </w:rPr>
        <w:t>Imp</w:t>
      </w:r>
      <w:r w:rsidR="00E5558D" w:rsidRPr="00CC5C0E">
        <w:rPr>
          <w:rFonts w:ascii="Arial" w:hAnsi="Arial" w:cs="Arial"/>
          <w:b/>
        </w:rPr>
        <w:t>roved Teamwork and Conversation</w:t>
      </w:r>
    </w:p>
    <w:p w:rsidR="00DC35AD" w:rsidRPr="00CC5C0E" w:rsidRDefault="00DC35AD" w:rsidP="00DC35AD">
      <w:pPr>
        <w:spacing w:line="360" w:lineRule="auto"/>
        <w:rPr>
          <w:rFonts w:ascii="Arial" w:hAnsi="Arial" w:cs="Arial"/>
        </w:rPr>
      </w:pPr>
      <w:r w:rsidRPr="00CC5C0E">
        <w:rPr>
          <w:rFonts w:ascii="Arial" w:hAnsi="Arial" w:cs="Arial"/>
        </w:rPr>
        <w:t>Knowledge management strategies promote better internal communication and cooperation (Dalkir, 2017). With so many shops in so many different countries, it is essential that ASDA's employees always be in close contact with one another. The retail market is dynamic, so it's important for businesses to be able to communicate effectively and rapidly to keep up with the latest trends and best serve their consumers</w:t>
      </w:r>
      <w:r w:rsidR="00352499" w:rsidRPr="00CC5C0E">
        <w:rPr>
          <w:rFonts w:ascii="Arial" w:hAnsi="Arial" w:cs="Arial"/>
        </w:rPr>
        <w:t xml:space="preserve"> (</w:t>
      </w:r>
      <w:r w:rsidR="00352499" w:rsidRPr="00CC5C0E">
        <w:rPr>
          <w:rFonts w:ascii="Arial" w:hAnsi="Arial" w:cs="Arial"/>
          <w:szCs w:val="24"/>
        </w:rPr>
        <w:t>García-Peñalvo and Conde, 2014)</w:t>
      </w:r>
      <w:r w:rsidRPr="00CC5C0E">
        <w:rPr>
          <w:rFonts w:ascii="Arial" w:hAnsi="Arial" w:cs="Arial"/>
        </w:rPr>
        <w:t>. This contributes to the growth and prosper</w:t>
      </w:r>
      <w:r w:rsidR="00E5558D" w:rsidRPr="00CC5C0E">
        <w:rPr>
          <w:rFonts w:ascii="Arial" w:hAnsi="Arial" w:cs="Arial"/>
        </w:rPr>
        <w:t>ity of the business as a whole.</w:t>
      </w:r>
    </w:p>
    <w:p w:rsidR="00DC35AD" w:rsidRPr="00CC5C0E" w:rsidRDefault="00E5558D" w:rsidP="00DC35AD">
      <w:pPr>
        <w:spacing w:line="360" w:lineRule="auto"/>
        <w:rPr>
          <w:rFonts w:ascii="Arial" w:hAnsi="Arial" w:cs="Arial"/>
          <w:b/>
        </w:rPr>
      </w:pPr>
      <w:r w:rsidRPr="00CC5C0E">
        <w:rPr>
          <w:rFonts w:ascii="Arial" w:hAnsi="Arial" w:cs="Arial"/>
          <w:b/>
        </w:rPr>
        <w:t>Creativity and New Ideas</w:t>
      </w:r>
    </w:p>
    <w:p w:rsidR="00DC35AD" w:rsidRPr="00CC5C0E" w:rsidRDefault="00DC35AD" w:rsidP="00DC35AD">
      <w:pPr>
        <w:spacing w:line="360" w:lineRule="auto"/>
        <w:rPr>
          <w:rFonts w:ascii="Arial" w:hAnsi="Arial" w:cs="Arial"/>
        </w:rPr>
      </w:pPr>
      <w:r w:rsidRPr="00CC5C0E">
        <w:rPr>
          <w:rFonts w:ascii="Arial" w:hAnsi="Arial" w:cs="Arial"/>
        </w:rPr>
        <w:t xml:space="preserve">Knowledge management (KM) fosters a culture of continuous innovation by facilitating the sharing of ideas, brainstorming, and learning between staff members (Hislop, Bosua, </w:t>
      </w:r>
      <w:r w:rsidR="003E7F66" w:rsidRPr="00CC5C0E">
        <w:rPr>
          <w:rFonts w:ascii="Arial" w:hAnsi="Arial" w:cs="Arial"/>
        </w:rPr>
        <w:t>and</w:t>
      </w:r>
      <w:r w:rsidRPr="00CC5C0E">
        <w:rPr>
          <w:rFonts w:ascii="Arial" w:hAnsi="Arial" w:cs="Arial"/>
        </w:rPr>
        <w:t xml:space="preserve"> Helms, 2018). To remain competitive in the retail industry, new ideas are essential. The retail giant ASDA is under constant pressure to improve its product lines, shop layouts, advertising strategies, and customer service. With the help of KM, ASDA is able to draw inspiration and ideas from a wide range of internal and external resources, and then implement these ideas effectively. By investing in KM, ASDA can make innovation the norm rather than th</w:t>
      </w:r>
      <w:r w:rsidR="00E5558D" w:rsidRPr="00CC5C0E">
        <w:rPr>
          <w:rFonts w:ascii="Arial" w:hAnsi="Arial" w:cs="Arial"/>
        </w:rPr>
        <w:t>e exception inside the company.</w:t>
      </w:r>
    </w:p>
    <w:p w:rsidR="00DC35AD" w:rsidRPr="00CC5C0E" w:rsidRDefault="00DC35AD" w:rsidP="00DC35AD">
      <w:pPr>
        <w:spacing w:line="360" w:lineRule="auto"/>
        <w:rPr>
          <w:rFonts w:ascii="Arial" w:hAnsi="Arial" w:cs="Arial"/>
          <w:b/>
        </w:rPr>
      </w:pPr>
      <w:r w:rsidRPr="00CC5C0E">
        <w:rPr>
          <w:rFonts w:ascii="Arial" w:hAnsi="Arial" w:cs="Arial"/>
          <w:b/>
        </w:rPr>
        <w:t>Motiva</w:t>
      </w:r>
      <w:r w:rsidR="00E5558D" w:rsidRPr="00CC5C0E">
        <w:rPr>
          <w:rFonts w:ascii="Arial" w:hAnsi="Arial" w:cs="Arial"/>
          <w:b/>
        </w:rPr>
        <w:t>tion and Development of Workers</w:t>
      </w:r>
    </w:p>
    <w:p w:rsidR="00DC35AD" w:rsidRPr="00CC5C0E" w:rsidRDefault="00DC35AD" w:rsidP="00DC35AD">
      <w:pPr>
        <w:spacing w:line="360" w:lineRule="auto"/>
        <w:rPr>
          <w:rFonts w:ascii="Arial" w:hAnsi="Arial" w:cs="Arial"/>
        </w:rPr>
      </w:pPr>
      <w:r w:rsidRPr="00CC5C0E">
        <w:rPr>
          <w:rFonts w:ascii="Arial" w:hAnsi="Arial" w:cs="Arial"/>
        </w:rPr>
        <w:t>Knowledge management initiatives provide workers a chance to expand their horizons and advance professionally and personally</w:t>
      </w:r>
      <w:r w:rsidR="00D3265B" w:rsidRPr="00CC5C0E">
        <w:rPr>
          <w:rFonts w:ascii="Arial" w:hAnsi="Arial" w:cs="Arial"/>
        </w:rPr>
        <w:t xml:space="preserve"> (</w:t>
      </w:r>
      <w:r w:rsidR="00352499" w:rsidRPr="00CC5C0E">
        <w:rPr>
          <w:rFonts w:ascii="Arial" w:hAnsi="Arial" w:cs="Arial"/>
          <w:szCs w:val="24"/>
        </w:rPr>
        <w:t>Sousa and Rocha, 2019</w:t>
      </w:r>
      <w:r w:rsidR="00D3265B" w:rsidRPr="00CC5C0E">
        <w:rPr>
          <w:rFonts w:ascii="Arial" w:hAnsi="Arial" w:cs="Arial"/>
        </w:rPr>
        <w:t>)</w:t>
      </w:r>
      <w:r w:rsidRPr="00CC5C0E">
        <w:rPr>
          <w:rFonts w:ascii="Arial" w:hAnsi="Arial" w:cs="Arial"/>
        </w:rPr>
        <w:t>. The incorporation of KM procedures into the workplace has been shown to increase worker autono</w:t>
      </w:r>
      <w:r w:rsidR="00352499" w:rsidRPr="00CC5C0E">
        <w:rPr>
          <w:rFonts w:ascii="Arial" w:hAnsi="Arial" w:cs="Arial"/>
        </w:rPr>
        <w:t>my, proficiency, and contentment</w:t>
      </w:r>
      <w:r w:rsidRPr="00CC5C0E">
        <w:rPr>
          <w:rFonts w:ascii="Arial" w:hAnsi="Arial" w:cs="Arial"/>
        </w:rPr>
        <w:t>. ASDA benefits from their investment in KM since it has a more dedicated and happy team. ASDA guarantees that its workers may see a clear route to advancement by coordinating individual and company development. This synergy not only helps keep employees from leaving, but also makes ASDA a desirable place to work, which is especially important in the cutthroat retail industry. The human resources that are developed via KM end up being a competi</w:t>
      </w:r>
      <w:r w:rsidR="00E5558D" w:rsidRPr="00CC5C0E">
        <w:rPr>
          <w:rFonts w:ascii="Arial" w:hAnsi="Arial" w:cs="Arial"/>
        </w:rPr>
        <w:t>tive advantage for the company.</w:t>
      </w:r>
    </w:p>
    <w:p w:rsidR="00DC35AD" w:rsidRPr="00CC5C0E" w:rsidRDefault="00E5558D" w:rsidP="00DC35AD">
      <w:pPr>
        <w:spacing w:line="360" w:lineRule="auto"/>
        <w:rPr>
          <w:rFonts w:ascii="Arial" w:hAnsi="Arial" w:cs="Arial"/>
          <w:b/>
        </w:rPr>
      </w:pPr>
      <w:r w:rsidRPr="00CC5C0E">
        <w:rPr>
          <w:rFonts w:ascii="Arial" w:hAnsi="Arial" w:cs="Arial"/>
          <w:b/>
        </w:rPr>
        <w:lastRenderedPageBreak/>
        <w:t>Customer-Focused Methodology</w:t>
      </w:r>
    </w:p>
    <w:p w:rsidR="00DC35AD" w:rsidRPr="00CC5C0E" w:rsidRDefault="00DC35AD" w:rsidP="00DC35AD">
      <w:pPr>
        <w:spacing w:line="360" w:lineRule="auto"/>
        <w:rPr>
          <w:rFonts w:ascii="Arial" w:hAnsi="Arial" w:cs="Arial"/>
        </w:rPr>
      </w:pPr>
      <w:r w:rsidRPr="00CC5C0E">
        <w:rPr>
          <w:rFonts w:ascii="Arial" w:hAnsi="Arial" w:cs="Arial"/>
        </w:rPr>
        <w:t xml:space="preserve">Customer comments and preferences may be collected, analysed, and used thanks to KM (Biscotti, D'Amico, </w:t>
      </w:r>
      <w:r w:rsidR="003E7F66" w:rsidRPr="00CC5C0E">
        <w:rPr>
          <w:rFonts w:ascii="Arial" w:hAnsi="Arial" w:cs="Arial"/>
        </w:rPr>
        <w:t>and</w:t>
      </w:r>
      <w:r w:rsidRPr="00CC5C0E">
        <w:rPr>
          <w:rFonts w:ascii="Arial" w:hAnsi="Arial" w:cs="Arial"/>
        </w:rPr>
        <w:t xml:space="preserve"> Monge, 2018). ASDA's investments in KM tools and procedures enable the company to gather and analyse consumer data, resulting in enhanced offerings across the board. By incorporating consumer feedback into the decision-making process, KM guarantees that customers' needs will always be prioritised. ASDA's reputation as a caring and kind shop is bolstered by the company's ability to adapt to its cus</w:t>
      </w:r>
      <w:r w:rsidR="00E5558D" w:rsidRPr="00CC5C0E">
        <w:rPr>
          <w:rFonts w:ascii="Arial" w:hAnsi="Arial" w:cs="Arial"/>
        </w:rPr>
        <w:t>tomers' wants and requirements.</w:t>
      </w:r>
    </w:p>
    <w:p w:rsidR="00DC35AD" w:rsidRPr="00CC5C0E" w:rsidRDefault="00E5558D" w:rsidP="00DC35AD">
      <w:pPr>
        <w:spacing w:line="360" w:lineRule="auto"/>
        <w:rPr>
          <w:rFonts w:ascii="Arial" w:hAnsi="Arial" w:cs="Arial"/>
          <w:b/>
        </w:rPr>
      </w:pPr>
      <w:r w:rsidRPr="00CC5C0E">
        <w:rPr>
          <w:rFonts w:ascii="Arial" w:hAnsi="Arial" w:cs="Arial"/>
          <w:b/>
        </w:rPr>
        <w:t>Controlling Risk</w:t>
      </w:r>
    </w:p>
    <w:p w:rsidR="002E01E0" w:rsidRPr="00CC5C0E" w:rsidRDefault="00DC35AD" w:rsidP="00DC35AD">
      <w:pPr>
        <w:spacing w:line="360" w:lineRule="auto"/>
        <w:rPr>
          <w:rFonts w:ascii="Arial" w:hAnsi="Arial" w:cs="Arial"/>
        </w:rPr>
      </w:pPr>
      <w:r w:rsidRPr="00CC5C0E">
        <w:rPr>
          <w:rFonts w:ascii="Arial" w:hAnsi="Arial" w:cs="Arial"/>
        </w:rPr>
        <w:t xml:space="preserve">Effective risk management is facilitated by knowledge management. It helps businesses anticipate problems and plan appropriate countermeasures (Assegaff </w:t>
      </w:r>
      <w:r w:rsidR="003E7F66" w:rsidRPr="00CC5C0E">
        <w:rPr>
          <w:rFonts w:ascii="Arial" w:hAnsi="Arial" w:cs="Arial"/>
        </w:rPr>
        <w:t>and</w:t>
      </w:r>
      <w:r w:rsidRPr="00CC5C0E">
        <w:rPr>
          <w:rFonts w:ascii="Arial" w:hAnsi="Arial" w:cs="Arial"/>
        </w:rPr>
        <w:t xml:space="preserve"> Hussin, 2012). ASDA's activities are complex and span many regulatory regimes, making risk management an essential function for the organisation. Investing in KM enables a methodical strategy for finding and eliminating potential threats. As a result, ASDA is better equipped to foresee problems, take preventative actions, and devise responsive plans. It makes risk management an integral part of the company's culture, rather than an afterthought.</w:t>
      </w:r>
    </w:p>
    <w:p w:rsidR="002E01E0" w:rsidRPr="00CC5C0E" w:rsidRDefault="0014674A" w:rsidP="0014674A">
      <w:pPr>
        <w:pStyle w:val="Heading1"/>
        <w:rPr>
          <w:rFonts w:ascii="Arial" w:hAnsi="Arial" w:cs="Arial"/>
        </w:rPr>
      </w:pPr>
      <w:bookmarkStart w:id="11" w:name="_Toc143022653"/>
      <w:r w:rsidRPr="00CC5C0E">
        <w:rPr>
          <w:rFonts w:ascii="Arial" w:hAnsi="Arial" w:cs="Arial"/>
        </w:rPr>
        <w:t>The opportunities and challenges in terms of maximize the use of KM system</w:t>
      </w:r>
      <w:bookmarkEnd w:id="11"/>
    </w:p>
    <w:p w:rsidR="0014674A" w:rsidRPr="00CC5C0E" w:rsidRDefault="0014674A" w:rsidP="003617AF">
      <w:pPr>
        <w:pStyle w:val="Heading2"/>
        <w:rPr>
          <w:rFonts w:ascii="Arial" w:hAnsi="Arial" w:cs="Arial"/>
        </w:rPr>
      </w:pPr>
      <w:bookmarkStart w:id="12" w:name="_Toc143022654"/>
      <w:r w:rsidRPr="00CC5C0E">
        <w:rPr>
          <w:rFonts w:ascii="Arial" w:hAnsi="Arial" w:cs="Arial"/>
        </w:rPr>
        <w:t>Challenges</w:t>
      </w:r>
      <w:bookmarkEnd w:id="12"/>
      <w:r w:rsidRPr="00CC5C0E">
        <w:rPr>
          <w:rFonts w:ascii="Arial" w:hAnsi="Arial" w:cs="Arial"/>
        </w:rPr>
        <w:t xml:space="preserve"> </w:t>
      </w:r>
    </w:p>
    <w:p w:rsidR="003617AF" w:rsidRPr="00CC5C0E" w:rsidRDefault="003617AF" w:rsidP="003617AF">
      <w:pPr>
        <w:spacing w:line="360" w:lineRule="auto"/>
        <w:rPr>
          <w:rFonts w:ascii="Arial" w:hAnsi="Arial" w:cs="Arial"/>
          <w:b/>
        </w:rPr>
      </w:pPr>
      <w:r w:rsidRPr="00CC5C0E">
        <w:rPr>
          <w:rFonts w:ascii="Arial" w:hAnsi="Arial" w:cs="Arial"/>
          <w:b/>
        </w:rPr>
        <w:t>An Excessive Amount of Information</w:t>
      </w:r>
    </w:p>
    <w:p w:rsidR="003617AF" w:rsidRPr="00CC5C0E" w:rsidRDefault="003617AF" w:rsidP="003617AF">
      <w:pPr>
        <w:spacing w:line="360" w:lineRule="auto"/>
        <w:rPr>
          <w:rFonts w:ascii="Arial" w:hAnsi="Arial" w:cs="Arial"/>
        </w:rPr>
      </w:pPr>
      <w:r w:rsidRPr="00CC5C0E">
        <w:rPr>
          <w:rFonts w:ascii="Arial" w:hAnsi="Arial" w:cs="Arial"/>
        </w:rPr>
        <w:t>According to Yates and Paquette (2011), the collection of an overwhelming amount of information impedes decision-making processes. An information overload may result when a global corporation like ASDA is responsible for managing massive volumes of data. Because of this, it could be difficult to differentiate between useful information and irrelevant data, which might possibly slow down the decision-making process.</w:t>
      </w:r>
    </w:p>
    <w:p w:rsidR="003617AF" w:rsidRPr="00CC5C0E" w:rsidRDefault="003617AF" w:rsidP="003617AF">
      <w:pPr>
        <w:spacing w:line="360" w:lineRule="auto"/>
        <w:rPr>
          <w:rFonts w:ascii="Arial" w:hAnsi="Arial" w:cs="Arial"/>
          <w:b/>
        </w:rPr>
      </w:pPr>
      <w:r w:rsidRPr="00CC5C0E">
        <w:rPr>
          <w:rFonts w:ascii="Arial" w:hAnsi="Arial" w:cs="Arial"/>
          <w:b/>
        </w:rPr>
        <w:t>Integrating New Components into Existing Systems</w:t>
      </w:r>
    </w:p>
    <w:p w:rsidR="003617AF" w:rsidRPr="00CC5C0E" w:rsidRDefault="003617AF" w:rsidP="003617AF">
      <w:pPr>
        <w:spacing w:line="360" w:lineRule="auto"/>
        <w:rPr>
          <w:rFonts w:ascii="Arial" w:hAnsi="Arial" w:cs="Arial"/>
        </w:rPr>
      </w:pPr>
      <w:r w:rsidRPr="00CC5C0E">
        <w:rPr>
          <w:rFonts w:ascii="Arial" w:hAnsi="Arial" w:cs="Arial"/>
        </w:rPr>
        <w:lastRenderedPageBreak/>
        <w:t>According to Lendzion (2015), one of the most significant difficulties associated with implementing KM systems is how difficult it is to match the KM system with the technical infrastructures that already exist. There is a possibility that compatibility problems will arise if ASDA's Knowledge Management system is integrated with its current technical frameworks. The fact that they can only be overcome by making major expenditures in both technology and training is a huge obstacle.</w:t>
      </w:r>
    </w:p>
    <w:p w:rsidR="003617AF" w:rsidRPr="00CC5C0E" w:rsidRDefault="003617AF" w:rsidP="003617AF">
      <w:pPr>
        <w:spacing w:line="360" w:lineRule="auto"/>
        <w:rPr>
          <w:rFonts w:ascii="Arial" w:hAnsi="Arial" w:cs="Arial"/>
          <w:b/>
        </w:rPr>
      </w:pPr>
      <w:r w:rsidRPr="00CC5C0E">
        <w:rPr>
          <w:rFonts w:ascii="Arial" w:hAnsi="Arial" w:cs="Arial"/>
          <w:b/>
        </w:rPr>
        <w:t>The Hoarding of Knowledge</w:t>
      </w:r>
    </w:p>
    <w:p w:rsidR="003617AF" w:rsidRPr="00CC5C0E" w:rsidRDefault="003617AF" w:rsidP="003617AF">
      <w:pPr>
        <w:spacing w:line="360" w:lineRule="auto"/>
        <w:rPr>
          <w:rFonts w:ascii="Arial" w:hAnsi="Arial" w:cs="Arial"/>
        </w:rPr>
      </w:pPr>
      <w:r w:rsidRPr="00CC5C0E">
        <w:rPr>
          <w:rFonts w:ascii="Arial" w:hAnsi="Arial" w:cs="Arial"/>
        </w:rPr>
        <w:t>The act of keeping information secret, which may be practised by individuals or departments. Hoarding information and knowledge might impede the free flow of information within ASDA, which would have negative effects on cooperation and creativity. According to Kimble (2013), ensuring that there is a culture of information sharing is vital for the pro</w:t>
      </w:r>
      <w:r w:rsidR="00D3265B" w:rsidRPr="00CC5C0E">
        <w:rPr>
          <w:rFonts w:ascii="Arial" w:hAnsi="Arial" w:cs="Arial"/>
        </w:rPr>
        <w:t>per operation of the KM system.</w:t>
      </w:r>
    </w:p>
    <w:p w:rsidR="003617AF" w:rsidRPr="00CC5C0E" w:rsidRDefault="003617AF" w:rsidP="003617AF">
      <w:pPr>
        <w:pStyle w:val="Heading2"/>
        <w:rPr>
          <w:rFonts w:ascii="Arial" w:hAnsi="Arial" w:cs="Arial"/>
        </w:rPr>
      </w:pPr>
      <w:bookmarkStart w:id="13" w:name="_Toc143022655"/>
      <w:r w:rsidRPr="00CC5C0E">
        <w:rPr>
          <w:rFonts w:ascii="Arial" w:hAnsi="Arial" w:cs="Arial"/>
        </w:rPr>
        <w:t>Opportunities</w:t>
      </w:r>
      <w:bookmarkEnd w:id="13"/>
    </w:p>
    <w:p w:rsidR="003617AF" w:rsidRPr="00CC5C0E" w:rsidRDefault="003617AF" w:rsidP="003617AF">
      <w:pPr>
        <w:spacing w:line="360" w:lineRule="auto"/>
        <w:rPr>
          <w:rFonts w:ascii="Arial" w:hAnsi="Arial" w:cs="Arial"/>
          <w:b/>
        </w:rPr>
      </w:pPr>
      <w:r w:rsidRPr="00CC5C0E">
        <w:rPr>
          <w:rFonts w:ascii="Arial" w:hAnsi="Arial" w:cs="Arial"/>
          <w:b/>
        </w:rPr>
        <w:t>Improved Capacity for Making Decisions</w:t>
      </w:r>
    </w:p>
    <w:p w:rsidR="003617AF" w:rsidRPr="00CC5C0E" w:rsidRDefault="003617AF" w:rsidP="003617AF">
      <w:pPr>
        <w:spacing w:line="360" w:lineRule="auto"/>
        <w:rPr>
          <w:rFonts w:ascii="Arial" w:hAnsi="Arial" w:cs="Arial"/>
        </w:rPr>
      </w:pPr>
      <w:r w:rsidRPr="00CC5C0E">
        <w:rPr>
          <w:rFonts w:ascii="Arial" w:hAnsi="Arial" w:cs="Arial"/>
        </w:rPr>
        <w:t>According to Yates and Paquette (2011), one of the most important possibilities presented by employing a KM system is to use knowledge management to promote better and more expedient decision-making. The ability of ASDA to effectively organise and access essential information is key to the company's ability to enhance its decision-making processes. It opens up the possibility of making choices that are better informed and timely, both of which are in line with the strategic goals of the organisation.</w:t>
      </w:r>
    </w:p>
    <w:p w:rsidR="003617AF" w:rsidRPr="00CC5C0E" w:rsidRDefault="003617AF" w:rsidP="003617AF">
      <w:pPr>
        <w:spacing w:line="360" w:lineRule="auto"/>
        <w:rPr>
          <w:rFonts w:ascii="Arial" w:hAnsi="Arial" w:cs="Arial"/>
          <w:b/>
        </w:rPr>
      </w:pPr>
      <w:r w:rsidRPr="00CC5C0E">
        <w:rPr>
          <w:rFonts w:ascii="Arial" w:hAnsi="Arial" w:cs="Arial"/>
          <w:b/>
        </w:rPr>
        <w:t>Increased Creativity and Innovation</w:t>
      </w:r>
    </w:p>
    <w:p w:rsidR="003617AF" w:rsidRPr="00CC5C0E" w:rsidRDefault="003617AF" w:rsidP="003617AF">
      <w:pPr>
        <w:spacing w:line="360" w:lineRule="auto"/>
        <w:rPr>
          <w:rFonts w:ascii="Arial" w:hAnsi="Arial" w:cs="Arial"/>
        </w:rPr>
      </w:pPr>
      <w:r w:rsidRPr="00CC5C0E">
        <w:rPr>
          <w:rFonts w:ascii="Arial" w:hAnsi="Arial" w:cs="Arial"/>
        </w:rPr>
        <w:t>According to Lendzion (2015), the use of KM helps to encourage creative thinking and new product development inside an organisation. ASDA is able to cultivate a culture of innovation by facilitating the use of collaborative platforms and the exchange of information. This results in new product ideas and enhancements to operational processes, in addition to maximising the potential of its people resources.</w:t>
      </w:r>
    </w:p>
    <w:p w:rsidR="003617AF" w:rsidRPr="00CC5C0E" w:rsidRDefault="003617AF" w:rsidP="003617AF">
      <w:pPr>
        <w:spacing w:line="360" w:lineRule="auto"/>
        <w:rPr>
          <w:rFonts w:ascii="Arial" w:hAnsi="Arial" w:cs="Arial"/>
          <w:b/>
        </w:rPr>
      </w:pPr>
      <w:r w:rsidRPr="00CC5C0E">
        <w:rPr>
          <w:rFonts w:ascii="Arial" w:hAnsi="Arial" w:cs="Arial"/>
          <w:b/>
        </w:rPr>
        <w:t>Integration of Strategic Elements</w:t>
      </w:r>
    </w:p>
    <w:p w:rsidR="003617AF" w:rsidRPr="00CC5C0E" w:rsidRDefault="003617AF" w:rsidP="003617AF">
      <w:pPr>
        <w:spacing w:line="360" w:lineRule="auto"/>
        <w:rPr>
          <w:rFonts w:ascii="Arial" w:hAnsi="Arial" w:cs="Arial"/>
        </w:rPr>
      </w:pPr>
      <w:r w:rsidRPr="00CC5C0E">
        <w:rPr>
          <w:rFonts w:ascii="Arial" w:hAnsi="Arial" w:cs="Arial"/>
        </w:rPr>
        <w:lastRenderedPageBreak/>
        <w:t>According to Kimble (2013), the use of KM systems ensures that KM practises are in accordance with the organization's overall strategy. ASDA is able to guarantee that its information flows are aligned with the aims of the organisation since it has integrated its knowledge management system with its larger business plans. It leads to a more unified strategy for approaching market competitiveness and growth as a consequence.</w:t>
      </w:r>
    </w:p>
    <w:p w:rsidR="00CB24AE" w:rsidRPr="00CC5C0E" w:rsidRDefault="00CB24AE" w:rsidP="0025341B">
      <w:pPr>
        <w:spacing w:line="360" w:lineRule="auto"/>
        <w:rPr>
          <w:rFonts w:ascii="Arial" w:eastAsiaTheme="majorEastAsia" w:hAnsi="Arial" w:cs="Arial"/>
          <w:color w:val="2E74B5" w:themeColor="accent1" w:themeShade="BF"/>
          <w:sz w:val="32"/>
          <w:szCs w:val="32"/>
        </w:rPr>
      </w:pPr>
      <w:r w:rsidRPr="00CC5C0E">
        <w:rPr>
          <w:rFonts w:ascii="Arial" w:eastAsiaTheme="majorEastAsia" w:hAnsi="Arial" w:cs="Arial"/>
          <w:color w:val="2E74B5" w:themeColor="accent1" w:themeShade="BF"/>
          <w:sz w:val="32"/>
          <w:szCs w:val="32"/>
        </w:rPr>
        <w:t>The ways of identifying new sources of knowledge and distributing to business partners, clients and other stakeholders</w:t>
      </w:r>
    </w:p>
    <w:p w:rsidR="00BA20F0" w:rsidRPr="00CC5C0E" w:rsidRDefault="00296D3B" w:rsidP="00296D3B">
      <w:pPr>
        <w:pStyle w:val="Heading2"/>
        <w:rPr>
          <w:rFonts w:ascii="Arial" w:hAnsi="Arial" w:cs="Arial"/>
        </w:rPr>
      </w:pPr>
      <w:bookmarkStart w:id="14" w:name="_Toc143022656"/>
      <w:r w:rsidRPr="00CC5C0E">
        <w:rPr>
          <w:rFonts w:ascii="Arial" w:hAnsi="Arial" w:cs="Arial"/>
        </w:rPr>
        <w:t>Identifying new sources of knowledge</w:t>
      </w:r>
      <w:bookmarkEnd w:id="14"/>
    </w:p>
    <w:p w:rsidR="0025341B" w:rsidRPr="00CC5C0E" w:rsidRDefault="0025341B" w:rsidP="0025341B">
      <w:pPr>
        <w:spacing w:line="360" w:lineRule="auto"/>
        <w:rPr>
          <w:rFonts w:ascii="Arial" w:hAnsi="Arial" w:cs="Arial"/>
          <w:b/>
        </w:rPr>
      </w:pPr>
      <w:r w:rsidRPr="00CC5C0E">
        <w:rPr>
          <w:rFonts w:ascii="Arial" w:hAnsi="Arial" w:cs="Arial"/>
          <w:b/>
        </w:rPr>
        <w:t>Market Research:</w:t>
      </w:r>
    </w:p>
    <w:p w:rsidR="0025341B" w:rsidRPr="00CC5C0E" w:rsidRDefault="0025341B" w:rsidP="0025341B">
      <w:pPr>
        <w:spacing w:line="360" w:lineRule="auto"/>
        <w:rPr>
          <w:rFonts w:ascii="Arial" w:hAnsi="Arial" w:cs="Arial"/>
        </w:rPr>
      </w:pPr>
      <w:r w:rsidRPr="00CC5C0E">
        <w:rPr>
          <w:rFonts w:ascii="Arial" w:hAnsi="Arial" w:cs="Arial"/>
        </w:rPr>
        <w:t>ASDA's market research isn't merely about understanding the preferences of its consumers. It's a multifaceted approach that includes analyzing competitors, tracking market dynamics, and predicting future trends</w:t>
      </w:r>
      <w:r w:rsidR="00CB24AE" w:rsidRPr="00CC5C0E">
        <w:rPr>
          <w:rFonts w:ascii="Arial" w:hAnsi="Arial" w:cs="Arial"/>
        </w:rPr>
        <w:t xml:space="preserve"> (Sedighi and Zand, 2012)</w:t>
      </w:r>
      <w:r w:rsidRPr="00CC5C0E">
        <w:rPr>
          <w:rFonts w:ascii="Arial" w:hAnsi="Arial" w:cs="Arial"/>
        </w:rPr>
        <w:t>. By utilizing both quantitative and qualitative research methods, ASDA can gain a deeper understanding of the ever-changing consumer landscape. The insights derived from this research enable ASDA to anticipate customer needs, tailor product offerings, and position itself strategically in a highly competitive market. This research also informs ASDA's innovation strategies, allowing for more targeted and</w:t>
      </w:r>
      <w:r w:rsidR="00CB24AE" w:rsidRPr="00CC5C0E">
        <w:rPr>
          <w:rFonts w:ascii="Arial" w:hAnsi="Arial" w:cs="Arial"/>
        </w:rPr>
        <w:t xml:space="preserve"> effective product development.</w:t>
      </w:r>
    </w:p>
    <w:p w:rsidR="0025341B" w:rsidRPr="00CC5C0E" w:rsidRDefault="0025341B" w:rsidP="0025341B">
      <w:pPr>
        <w:spacing w:line="360" w:lineRule="auto"/>
        <w:rPr>
          <w:rFonts w:ascii="Arial" w:hAnsi="Arial" w:cs="Arial"/>
          <w:b/>
        </w:rPr>
      </w:pPr>
      <w:r w:rsidRPr="00CC5C0E">
        <w:rPr>
          <w:rFonts w:ascii="Arial" w:hAnsi="Arial" w:cs="Arial"/>
          <w:b/>
        </w:rPr>
        <w:t>Collaboration with Educational and Research Institutions:</w:t>
      </w:r>
    </w:p>
    <w:p w:rsidR="0025341B" w:rsidRPr="00CC5C0E" w:rsidRDefault="0025341B" w:rsidP="0025341B">
      <w:pPr>
        <w:spacing w:line="360" w:lineRule="auto"/>
        <w:rPr>
          <w:rFonts w:ascii="Arial" w:hAnsi="Arial" w:cs="Arial"/>
        </w:rPr>
      </w:pPr>
      <w:r w:rsidRPr="00CC5C0E">
        <w:rPr>
          <w:rFonts w:ascii="Arial" w:hAnsi="Arial" w:cs="Arial"/>
        </w:rPr>
        <w:t>Partnering with universities and research institutions extends beyond gaining access to state-of-the-art technology</w:t>
      </w:r>
      <w:r w:rsidR="00CB24AE" w:rsidRPr="00CC5C0E">
        <w:rPr>
          <w:rFonts w:ascii="Arial" w:hAnsi="Arial" w:cs="Arial"/>
        </w:rPr>
        <w:t xml:space="preserve"> (Aymen, Alhamzah, and Bilal, 2019)</w:t>
      </w:r>
      <w:r w:rsidRPr="00CC5C0E">
        <w:rPr>
          <w:rFonts w:ascii="Arial" w:hAnsi="Arial" w:cs="Arial"/>
        </w:rPr>
        <w:t>. It offers ASDA a gateway to a pool of academic expertise, research findings, and a platform to explore experimental and innovative ideas. Such collaboration can lead to co-creation, where both academia and business align their resources for mutual benefit. The fresh perspective and innovative thinking brought by academic experts can help ASDA in pioneering new technologies or methodologies that can be applied in product development or enhancing service</w:t>
      </w:r>
      <w:r w:rsidR="00CB24AE" w:rsidRPr="00CC5C0E">
        <w:rPr>
          <w:rFonts w:ascii="Arial" w:hAnsi="Arial" w:cs="Arial"/>
        </w:rPr>
        <w:t xml:space="preserve"> offerings.</w:t>
      </w:r>
    </w:p>
    <w:p w:rsidR="0025341B" w:rsidRPr="00CC5C0E" w:rsidRDefault="0025341B" w:rsidP="0025341B">
      <w:pPr>
        <w:spacing w:line="360" w:lineRule="auto"/>
        <w:rPr>
          <w:rFonts w:ascii="Arial" w:hAnsi="Arial" w:cs="Arial"/>
          <w:b/>
        </w:rPr>
      </w:pPr>
      <w:r w:rsidRPr="00CC5C0E">
        <w:rPr>
          <w:rFonts w:ascii="Arial" w:hAnsi="Arial" w:cs="Arial"/>
          <w:b/>
        </w:rPr>
        <w:t>Investing in Technology and Data Analytics:</w:t>
      </w:r>
    </w:p>
    <w:p w:rsidR="0025341B" w:rsidRPr="00CC5C0E" w:rsidRDefault="0025341B" w:rsidP="0025341B">
      <w:pPr>
        <w:spacing w:line="360" w:lineRule="auto"/>
        <w:rPr>
          <w:rFonts w:ascii="Arial" w:hAnsi="Arial" w:cs="Arial"/>
        </w:rPr>
      </w:pPr>
      <w:r w:rsidRPr="00CC5C0E">
        <w:rPr>
          <w:rFonts w:ascii="Arial" w:hAnsi="Arial" w:cs="Arial"/>
        </w:rPr>
        <w:lastRenderedPageBreak/>
        <w:t xml:space="preserve">ASDA's investment in technology and data analytics is not confined to big data alone. The integration of AI, machine learning, and IoT within their operational framework allows </w:t>
      </w:r>
      <w:r w:rsidR="00CB24AE" w:rsidRPr="00CC5C0E">
        <w:rPr>
          <w:rFonts w:ascii="Arial" w:hAnsi="Arial" w:cs="Arial"/>
        </w:rPr>
        <w:t>organizations</w:t>
      </w:r>
      <w:r w:rsidRPr="00CC5C0E">
        <w:rPr>
          <w:rFonts w:ascii="Arial" w:hAnsi="Arial" w:cs="Arial"/>
        </w:rPr>
        <w:t xml:space="preserve"> to extract actionable insights from complex datasets</w:t>
      </w:r>
      <w:r w:rsidR="00CB24AE" w:rsidRPr="00CC5C0E">
        <w:rPr>
          <w:rFonts w:ascii="Arial" w:hAnsi="Arial" w:cs="Arial"/>
        </w:rPr>
        <w:t xml:space="preserve"> (</w:t>
      </w:r>
      <w:r w:rsidR="00CB24AE" w:rsidRPr="00CC5C0E">
        <w:rPr>
          <w:rFonts w:ascii="Arial" w:hAnsi="Arial" w:cs="Arial"/>
          <w:szCs w:val="24"/>
        </w:rPr>
        <w:t>Litvaj and Stancekova, 2015)</w:t>
      </w:r>
      <w:r w:rsidRPr="00CC5C0E">
        <w:rPr>
          <w:rFonts w:ascii="Arial" w:hAnsi="Arial" w:cs="Arial"/>
        </w:rPr>
        <w:t xml:space="preserve">. Advanced analytics </w:t>
      </w:r>
      <w:r w:rsidR="006A1256" w:rsidRPr="00CC5C0E">
        <w:rPr>
          <w:rFonts w:ascii="Arial" w:hAnsi="Arial" w:cs="Arial"/>
        </w:rPr>
        <w:t>will enable</w:t>
      </w:r>
      <w:r w:rsidRPr="00CC5C0E">
        <w:rPr>
          <w:rFonts w:ascii="Arial" w:hAnsi="Arial" w:cs="Arial"/>
        </w:rPr>
        <w:t xml:space="preserve"> ASDA to make data-driven decisions, optimize operational efficiency, reduce costs, and identify new avenues for </w:t>
      </w:r>
      <w:r w:rsidR="00D3265B" w:rsidRPr="00CC5C0E">
        <w:rPr>
          <w:rFonts w:ascii="Arial" w:hAnsi="Arial" w:cs="Arial"/>
        </w:rPr>
        <w:t>product or service innovations.</w:t>
      </w:r>
    </w:p>
    <w:p w:rsidR="0025341B" w:rsidRPr="00CC5C0E" w:rsidRDefault="0025341B" w:rsidP="0025341B">
      <w:pPr>
        <w:spacing w:line="360" w:lineRule="auto"/>
        <w:rPr>
          <w:rFonts w:ascii="Arial" w:hAnsi="Arial" w:cs="Arial"/>
          <w:b/>
        </w:rPr>
      </w:pPr>
      <w:r w:rsidRPr="00CC5C0E">
        <w:rPr>
          <w:rFonts w:ascii="Arial" w:hAnsi="Arial" w:cs="Arial"/>
          <w:b/>
        </w:rPr>
        <w:t>Employee Training and Development:</w:t>
      </w:r>
    </w:p>
    <w:p w:rsidR="0014674A" w:rsidRPr="00CC5C0E" w:rsidRDefault="0025341B" w:rsidP="0025341B">
      <w:pPr>
        <w:spacing w:line="360" w:lineRule="auto"/>
        <w:rPr>
          <w:rFonts w:ascii="Arial" w:hAnsi="Arial" w:cs="Arial"/>
        </w:rPr>
      </w:pPr>
      <w:r w:rsidRPr="00CC5C0E">
        <w:rPr>
          <w:rFonts w:ascii="Arial" w:hAnsi="Arial" w:cs="Arial"/>
        </w:rPr>
        <w:t xml:space="preserve">Building a culture of continuous learning and development among employees is crucial for </w:t>
      </w:r>
      <w:r w:rsidR="00CB24AE" w:rsidRPr="00CC5C0E">
        <w:rPr>
          <w:rFonts w:ascii="Arial" w:hAnsi="Arial" w:cs="Arial"/>
        </w:rPr>
        <w:t>organizations</w:t>
      </w:r>
      <w:r w:rsidRPr="00CC5C0E">
        <w:rPr>
          <w:rFonts w:ascii="Arial" w:hAnsi="Arial" w:cs="Arial"/>
        </w:rPr>
        <w:t xml:space="preserve"> to foster innovation and agility</w:t>
      </w:r>
      <w:r w:rsidR="00BA20F0" w:rsidRPr="00CC5C0E">
        <w:rPr>
          <w:rFonts w:ascii="Arial" w:hAnsi="Arial" w:cs="Arial"/>
        </w:rPr>
        <w:t xml:space="preserve"> (Areed, Salloum, and Shaalan, 2020)</w:t>
      </w:r>
      <w:r w:rsidRPr="00CC5C0E">
        <w:rPr>
          <w:rFonts w:ascii="Arial" w:hAnsi="Arial" w:cs="Arial"/>
        </w:rPr>
        <w:t xml:space="preserve">. By aligning employee goals with organizational objectives, encouraging a </w:t>
      </w:r>
      <w:r w:rsidR="00BA20F0" w:rsidRPr="00CC5C0E">
        <w:rPr>
          <w:rFonts w:ascii="Arial" w:hAnsi="Arial" w:cs="Arial"/>
        </w:rPr>
        <w:t>mind-set</w:t>
      </w:r>
      <w:r w:rsidRPr="00CC5C0E">
        <w:rPr>
          <w:rFonts w:ascii="Arial" w:hAnsi="Arial" w:cs="Arial"/>
        </w:rPr>
        <w:t xml:space="preserve"> of curiosity and experimentation, and providing avenues for cross-functional collaboration, ASDA can create a stimulating environment for creative thinking. This not only enhances their skill set but also contributes to the overall innovative capability of the organization.</w:t>
      </w:r>
    </w:p>
    <w:p w:rsidR="0014674A" w:rsidRPr="00CC5C0E" w:rsidRDefault="00296D3B" w:rsidP="00296D3B">
      <w:pPr>
        <w:pStyle w:val="Heading2"/>
        <w:rPr>
          <w:rFonts w:ascii="Arial" w:hAnsi="Arial" w:cs="Arial"/>
        </w:rPr>
      </w:pPr>
      <w:bookmarkStart w:id="15" w:name="_Toc143022657"/>
      <w:r w:rsidRPr="00CC5C0E">
        <w:rPr>
          <w:rFonts w:ascii="Arial" w:hAnsi="Arial" w:cs="Arial"/>
        </w:rPr>
        <w:t>Distributing the knowledge to stakeholders, clients and partners</w:t>
      </w:r>
      <w:bookmarkEnd w:id="15"/>
    </w:p>
    <w:p w:rsidR="006302B2" w:rsidRPr="00CC5C0E" w:rsidRDefault="006302B2" w:rsidP="006302B2">
      <w:pPr>
        <w:spacing w:line="360" w:lineRule="auto"/>
        <w:rPr>
          <w:rFonts w:ascii="Arial" w:hAnsi="Arial" w:cs="Arial"/>
          <w:b/>
        </w:rPr>
      </w:pPr>
      <w:r w:rsidRPr="00CC5C0E">
        <w:rPr>
          <w:rFonts w:ascii="Arial" w:hAnsi="Arial" w:cs="Arial"/>
          <w:b/>
        </w:rPr>
        <w:t>Integrated Information Systems:</w:t>
      </w:r>
    </w:p>
    <w:p w:rsidR="006302B2" w:rsidRPr="00CC5C0E" w:rsidRDefault="006302B2" w:rsidP="006302B2">
      <w:pPr>
        <w:spacing w:line="360" w:lineRule="auto"/>
        <w:rPr>
          <w:rFonts w:ascii="Arial" w:hAnsi="Arial" w:cs="Arial"/>
        </w:rPr>
      </w:pPr>
      <w:r w:rsidRPr="00CC5C0E">
        <w:rPr>
          <w:rFonts w:ascii="Arial" w:hAnsi="Arial" w:cs="Arial"/>
        </w:rPr>
        <w:t>ASDA can employ integrated information systems that allow real-time sharing of data with business partners. These platforms can enable partners to access necessary information like inventory levels, sales forecasts, and market insights (</w:t>
      </w:r>
      <w:r w:rsidRPr="00CC5C0E">
        <w:rPr>
          <w:rFonts w:ascii="Arial" w:hAnsi="Arial" w:cs="Arial"/>
          <w:szCs w:val="24"/>
        </w:rPr>
        <w:t>Lendzion, 2015</w:t>
      </w:r>
      <w:r w:rsidRPr="00CC5C0E">
        <w:rPr>
          <w:rFonts w:ascii="Arial" w:hAnsi="Arial" w:cs="Arial"/>
        </w:rPr>
        <w:t>). Collaboration tools facilitate seamless communication and data exchange, ensuring that all partners are aligned and informed.</w:t>
      </w:r>
    </w:p>
    <w:p w:rsidR="006302B2" w:rsidRPr="00CC5C0E" w:rsidRDefault="006302B2" w:rsidP="006302B2">
      <w:pPr>
        <w:spacing w:line="360" w:lineRule="auto"/>
        <w:rPr>
          <w:rFonts w:ascii="Arial" w:hAnsi="Arial" w:cs="Arial"/>
          <w:b/>
        </w:rPr>
      </w:pPr>
      <w:r w:rsidRPr="00CC5C0E">
        <w:rPr>
          <w:rFonts w:ascii="Arial" w:hAnsi="Arial" w:cs="Arial"/>
          <w:b/>
        </w:rPr>
        <w:t>Client Portals:</w:t>
      </w:r>
    </w:p>
    <w:p w:rsidR="006302B2" w:rsidRPr="00CC5C0E" w:rsidRDefault="006302B2" w:rsidP="006302B2">
      <w:pPr>
        <w:spacing w:line="360" w:lineRule="auto"/>
        <w:rPr>
          <w:rFonts w:ascii="Arial" w:hAnsi="Arial" w:cs="Arial"/>
        </w:rPr>
      </w:pPr>
      <w:r w:rsidRPr="00CC5C0E">
        <w:rPr>
          <w:rFonts w:ascii="Arial" w:hAnsi="Arial" w:cs="Arial"/>
        </w:rPr>
        <w:t>Providing clients with access to specialized portals can offer them insight into product details, order status, and personalized recommendations (</w:t>
      </w:r>
      <w:r w:rsidRPr="00CC5C0E">
        <w:rPr>
          <w:rFonts w:ascii="Arial" w:hAnsi="Arial" w:cs="Arial"/>
          <w:szCs w:val="24"/>
        </w:rPr>
        <w:t>Kimble, 2013</w:t>
      </w:r>
      <w:r w:rsidRPr="00CC5C0E">
        <w:rPr>
          <w:rFonts w:ascii="Arial" w:hAnsi="Arial" w:cs="Arial"/>
        </w:rPr>
        <w:t>). Through these secure interfaces, clients can receive relevant and timely information tailored to their needs and preferences. It enhances the client's experience and builds trust in ASDA's products and services.</w:t>
      </w:r>
    </w:p>
    <w:p w:rsidR="006302B2" w:rsidRPr="00CC5C0E" w:rsidRDefault="006302B2" w:rsidP="006302B2">
      <w:pPr>
        <w:spacing w:line="360" w:lineRule="auto"/>
        <w:rPr>
          <w:rFonts w:ascii="Arial" w:hAnsi="Arial" w:cs="Arial"/>
          <w:b/>
        </w:rPr>
      </w:pPr>
      <w:r w:rsidRPr="00CC5C0E">
        <w:rPr>
          <w:rFonts w:ascii="Arial" w:hAnsi="Arial" w:cs="Arial"/>
          <w:b/>
        </w:rPr>
        <w:t>Regular Communication with Stakeholders:</w:t>
      </w:r>
    </w:p>
    <w:p w:rsidR="006302B2" w:rsidRPr="00CC5C0E" w:rsidRDefault="006302B2" w:rsidP="006302B2">
      <w:pPr>
        <w:spacing w:line="360" w:lineRule="auto"/>
        <w:rPr>
          <w:rFonts w:ascii="Arial" w:hAnsi="Arial" w:cs="Arial"/>
        </w:rPr>
      </w:pPr>
      <w:r w:rsidRPr="00CC5C0E">
        <w:rPr>
          <w:rFonts w:ascii="Arial" w:hAnsi="Arial" w:cs="Arial"/>
        </w:rPr>
        <w:t>Regular briefings, newsletters, and reports can be sent to various stakeholders, including investors, regulators, and suppliers (</w:t>
      </w:r>
      <w:r w:rsidRPr="00CC5C0E">
        <w:rPr>
          <w:rFonts w:ascii="Arial" w:hAnsi="Arial" w:cs="Arial"/>
          <w:szCs w:val="24"/>
        </w:rPr>
        <w:t>Grant, 2012</w:t>
      </w:r>
      <w:r w:rsidRPr="00CC5C0E">
        <w:rPr>
          <w:rFonts w:ascii="Arial" w:hAnsi="Arial" w:cs="Arial"/>
        </w:rPr>
        <w:t xml:space="preserve">). These communications </w:t>
      </w:r>
      <w:r w:rsidRPr="00CC5C0E">
        <w:rPr>
          <w:rFonts w:ascii="Arial" w:hAnsi="Arial" w:cs="Arial"/>
        </w:rPr>
        <w:lastRenderedPageBreak/>
        <w:t>can include updates on business performance, new product launches, and strategic initiatives. Transparency in sharing information fosters trust and enables stakeholders to align their strategies and expectations with ASDA's vision.</w:t>
      </w:r>
    </w:p>
    <w:p w:rsidR="006302B2" w:rsidRPr="00CC5C0E" w:rsidRDefault="006302B2" w:rsidP="006302B2">
      <w:pPr>
        <w:spacing w:line="360" w:lineRule="auto"/>
        <w:rPr>
          <w:rFonts w:ascii="Arial" w:hAnsi="Arial" w:cs="Arial"/>
          <w:b/>
        </w:rPr>
      </w:pPr>
      <w:r w:rsidRPr="00CC5C0E">
        <w:rPr>
          <w:rFonts w:ascii="Arial" w:hAnsi="Arial" w:cs="Arial"/>
          <w:b/>
        </w:rPr>
        <w:t>Training and Workshops:</w:t>
      </w:r>
    </w:p>
    <w:p w:rsidR="006302B2" w:rsidRPr="00CC5C0E" w:rsidRDefault="006302B2" w:rsidP="006302B2">
      <w:pPr>
        <w:spacing w:line="360" w:lineRule="auto"/>
        <w:rPr>
          <w:rFonts w:ascii="Arial" w:hAnsi="Arial" w:cs="Arial"/>
        </w:rPr>
      </w:pPr>
      <w:r w:rsidRPr="00CC5C0E">
        <w:rPr>
          <w:rFonts w:ascii="Arial" w:hAnsi="Arial" w:cs="Arial"/>
        </w:rPr>
        <w:t>Hosting training sessions and workshops for business partners can be an effective way to share knowledge about new products, technologies, or processes (</w:t>
      </w:r>
      <w:r w:rsidRPr="00CC5C0E">
        <w:rPr>
          <w:rFonts w:ascii="Arial" w:hAnsi="Arial" w:cs="Arial"/>
          <w:szCs w:val="24"/>
        </w:rPr>
        <w:t>Dehghani and Ramsin, 2015</w:t>
      </w:r>
      <w:r w:rsidRPr="00CC5C0E">
        <w:rPr>
          <w:rFonts w:ascii="Arial" w:hAnsi="Arial" w:cs="Arial"/>
        </w:rPr>
        <w:t>). These events enable partners to understand the intricacies of ASDA's offerings and how they can leverage them for mutual benefit.</w:t>
      </w:r>
    </w:p>
    <w:p w:rsidR="00AD75E6" w:rsidRPr="00CC5C0E" w:rsidRDefault="00AD75E6" w:rsidP="00AD75E6">
      <w:pPr>
        <w:pStyle w:val="Heading1"/>
        <w:rPr>
          <w:rFonts w:ascii="Arial" w:hAnsi="Arial" w:cs="Arial"/>
        </w:rPr>
      </w:pPr>
      <w:bookmarkStart w:id="16" w:name="_Toc142871500"/>
      <w:bookmarkStart w:id="17" w:name="_Toc143022658"/>
      <w:r w:rsidRPr="00CC5C0E">
        <w:rPr>
          <w:rFonts w:ascii="Arial" w:hAnsi="Arial" w:cs="Arial"/>
        </w:rPr>
        <w:t>How the operating costs and legal requirements will be managed</w:t>
      </w:r>
      <w:bookmarkEnd w:id="16"/>
      <w:bookmarkEnd w:id="17"/>
      <w:r w:rsidRPr="00CC5C0E">
        <w:rPr>
          <w:rFonts w:ascii="Arial" w:hAnsi="Arial" w:cs="Arial"/>
        </w:rPr>
        <w:t xml:space="preserve"> </w:t>
      </w:r>
    </w:p>
    <w:p w:rsidR="006A1256" w:rsidRPr="00CC5C0E" w:rsidRDefault="006A1256" w:rsidP="006A1256">
      <w:pPr>
        <w:pStyle w:val="Heading2"/>
        <w:rPr>
          <w:rFonts w:ascii="Arial" w:hAnsi="Arial" w:cs="Arial"/>
        </w:rPr>
      </w:pPr>
      <w:bookmarkStart w:id="18" w:name="_Toc143022659"/>
      <w:r w:rsidRPr="00CC5C0E">
        <w:rPr>
          <w:rFonts w:ascii="Arial" w:hAnsi="Arial" w:cs="Arial"/>
        </w:rPr>
        <w:t>Ways of managing operational costs</w:t>
      </w:r>
      <w:bookmarkEnd w:id="18"/>
    </w:p>
    <w:p w:rsidR="009A4587" w:rsidRPr="00CC5C0E" w:rsidRDefault="006A1256" w:rsidP="009A4587">
      <w:pPr>
        <w:spacing w:line="360" w:lineRule="auto"/>
        <w:rPr>
          <w:rFonts w:ascii="Arial" w:hAnsi="Arial" w:cs="Arial"/>
          <w:b/>
        </w:rPr>
      </w:pPr>
      <w:r w:rsidRPr="00CC5C0E">
        <w:rPr>
          <w:rFonts w:ascii="Arial" w:hAnsi="Arial" w:cs="Arial"/>
          <w:b/>
        </w:rPr>
        <w:t>Combining Technologies</w:t>
      </w:r>
    </w:p>
    <w:p w:rsidR="009A4587" w:rsidRPr="00CC5C0E" w:rsidRDefault="009A4587" w:rsidP="009A4587">
      <w:pPr>
        <w:spacing w:line="360" w:lineRule="auto"/>
        <w:rPr>
          <w:rFonts w:ascii="Arial" w:hAnsi="Arial" w:cs="Arial"/>
        </w:rPr>
      </w:pPr>
      <w:r w:rsidRPr="00CC5C0E">
        <w:rPr>
          <w:rFonts w:ascii="Arial" w:hAnsi="Arial" w:cs="Arial"/>
        </w:rPr>
        <w:t>ASDA, like the rest of the contemporary world, is dependent on technology. By using sophisticated analytics, ASDA will get insight into consumer behaviour, improving inventory management and sales tactics (Yates and Paquette, 2011).As a result, the firm may avoid making further investments in inventory by maintaining adequate inventory levels in response to client demand (Kimble, 2013). This means that ASDA will be able to rein down its</w:t>
      </w:r>
      <w:r w:rsidR="006A1256" w:rsidRPr="00CC5C0E">
        <w:rPr>
          <w:rFonts w:ascii="Arial" w:hAnsi="Arial" w:cs="Arial"/>
        </w:rPr>
        <w:t xml:space="preserve"> rising operational expenses.</w:t>
      </w:r>
    </w:p>
    <w:p w:rsidR="009A4587" w:rsidRPr="00CC5C0E" w:rsidRDefault="009A4587" w:rsidP="009A4587">
      <w:pPr>
        <w:spacing w:line="360" w:lineRule="auto"/>
        <w:rPr>
          <w:rFonts w:ascii="Arial" w:hAnsi="Arial" w:cs="Arial"/>
          <w:b/>
        </w:rPr>
      </w:pPr>
      <w:r w:rsidRPr="00CC5C0E">
        <w:rPr>
          <w:rFonts w:ascii="Arial" w:hAnsi="Arial" w:cs="Arial"/>
          <w:b/>
        </w:rPr>
        <w:t>Connections with Vendors</w:t>
      </w:r>
    </w:p>
    <w:p w:rsidR="009A4587" w:rsidRPr="00CC5C0E" w:rsidRDefault="009A4587" w:rsidP="009A4587">
      <w:pPr>
        <w:spacing w:line="360" w:lineRule="auto"/>
        <w:rPr>
          <w:rFonts w:ascii="Arial" w:hAnsi="Arial" w:cs="Arial"/>
        </w:rPr>
      </w:pPr>
      <w:r w:rsidRPr="00CC5C0E">
        <w:rPr>
          <w:rFonts w:ascii="Arial" w:hAnsi="Arial" w:cs="Arial"/>
        </w:rPr>
        <w:t>The connection between a company and its vendors extends beyond simple business dealings. ASDA will be able to purchase high-quality goods at affordable rates because to the cooperative strategy it employs with its suppliers (Lendzion, 2015). The corporation will be able to reinvest those savings into growing the business or purchasing more items at lower rates. This indicates that ASDA's supplier connections will contribute directly to the bottom line by facilitating the company's control over operating expenses.</w:t>
      </w:r>
    </w:p>
    <w:p w:rsidR="009A4587" w:rsidRPr="00CC5C0E" w:rsidRDefault="009A4587" w:rsidP="009A4587">
      <w:pPr>
        <w:spacing w:line="360" w:lineRule="auto"/>
        <w:rPr>
          <w:rFonts w:ascii="Arial" w:hAnsi="Arial" w:cs="Arial"/>
          <w:b/>
        </w:rPr>
      </w:pPr>
      <w:r w:rsidRPr="00CC5C0E">
        <w:rPr>
          <w:rFonts w:ascii="Arial" w:hAnsi="Arial" w:cs="Arial"/>
          <w:b/>
        </w:rPr>
        <w:t>Learning Opportunities for Workers</w:t>
      </w:r>
    </w:p>
    <w:p w:rsidR="009A4587" w:rsidRPr="00CC5C0E" w:rsidRDefault="009A4587" w:rsidP="009A4587">
      <w:pPr>
        <w:spacing w:line="360" w:lineRule="auto"/>
        <w:rPr>
          <w:rFonts w:ascii="Arial" w:hAnsi="Arial" w:cs="Arial"/>
        </w:rPr>
      </w:pPr>
      <w:r w:rsidRPr="00CC5C0E">
        <w:rPr>
          <w:rFonts w:ascii="Arial" w:hAnsi="Arial" w:cs="Arial"/>
        </w:rPr>
        <w:t xml:space="preserve">Investing in one's workforce is a long-term bet on success. To guarantee efficient control of operational costs, organisational techniques for fostering employee </w:t>
      </w:r>
      <w:r w:rsidRPr="00CC5C0E">
        <w:rPr>
          <w:rFonts w:ascii="Arial" w:hAnsi="Arial" w:cs="Arial"/>
        </w:rPr>
        <w:lastRenderedPageBreak/>
        <w:t xml:space="preserve">learning and motivation are crucial (Lapia, Maurne, </w:t>
      </w:r>
      <w:r w:rsidR="003E7F66" w:rsidRPr="00CC5C0E">
        <w:rPr>
          <w:rFonts w:ascii="Arial" w:hAnsi="Arial" w:cs="Arial"/>
        </w:rPr>
        <w:t>and</w:t>
      </w:r>
      <w:r w:rsidRPr="00CC5C0E">
        <w:rPr>
          <w:rFonts w:ascii="Arial" w:hAnsi="Arial" w:cs="Arial"/>
        </w:rPr>
        <w:t xml:space="preserve"> Starieca, 2014). When companies like ASDA put money into their employees' training and development, it helps those workers improve their abilities over time. Investment in staff training and development is an indication that a firm is committed to a culture of continuous improvement and has a direct b</w:t>
      </w:r>
      <w:r w:rsidR="00ED54AE">
        <w:rPr>
          <w:rFonts w:ascii="Arial" w:hAnsi="Arial" w:cs="Arial"/>
        </w:rPr>
        <w:t>earing on operational expenses.</w:t>
      </w:r>
    </w:p>
    <w:p w:rsidR="009A4587" w:rsidRPr="00CC5C0E" w:rsidRDefault="006A1256" w:rsidP="006A1256">
      <w:pPr>
        <w:pStyle w:val="Heading2"/>
        <w:rPr>
          <w:rFonts w:ascii="Arial" w:hAnsi="Arial" w:cs="Arial"/>
        </w:rPr>
      </w:pPr>
      <w:bookmarkStart w:id="19" w:name="_Toc143022660"/>
      <w:r w:rsidRPr="00CC5C0E">
        <w:rPr>
          <w:rFonts w:ascii="Arial" w:hAnsi="Arial" w:cs="Arial"/>
        </w:rPr>
        <w:t>Ways of meeting legal requirements</w:t>
      </w:r>
      <w:bookmarkEnd w:id="19"/>
    </w:p>
    <w:p w:rsidR="009A4587" w:rsidRPr="00CC5C0E" w:rsidRDefault="009A4587" w:rsidP="009A4587">
      <w:pPr>
        <w:spacing w:line="360" w:lineRule="auto"/>
        <w:rPr>
          <w:rFonts w:ascii="Arial" w:hAnsi="Arial" w:cs="Arial"/>
          <w:b/>
        </w:rPr>
      </w:pPr>
      <w:r w:rsidRPr="00CC5C0E">
        <w:rPr>
          <w:rFonts w:ascii="Arial" w:hAnsi="Arial" w:cs="Arial"/>
          <w:b/>
        </w:rPr>
        <w:t>Observance of Legal Requirements</w:t>
      </w:r>
    </w:p>
    <w:p w:rsidR="009A4587" w:rsidRPr="00CC5C0E" w:rsidRDefault="009A4587" w:rsidP="009A4587">
      <w:pPr>
        <w:spacing w:line="360" w:lineRule="auto"/>
        <w:rPr>
          <w:rFonts w:ascii="Arial" w:hAnsi="Arial" w:cs="Arial"/>
        </w:rPr>
      </w:pPr>
      <w:r w:rsidRPr="00CC5C0E">
        <w:rPr>
          <w:rFonts w:ascii="Arial" w:hAnsi="Arial" w:cs="Arial"/>
        </w:rPr>
        <w:t xml:space="preserve">A company's ability to operate lawfully in various countries is dependent on its ability to comply with applicable regulations (Aymen, Alhamzah, </w:t>
      </w:r>
      <w:r w:rsidR="003E7F66" w:rsidRPr="00CC5C0E">
        <w:rPr>
          <w:rFonts w:ascii="Arial" w:hAnsi="Arial" w:cs="Arial"/>
        </w:rPr>
        <w:t>and</w:t>
      </w:r>
      <w:r w:rsidRPr="00CC5C0E">
        <w:rPr>
          <w:rFonts w:ascii="Arial" w:hAnsi="Arial" w:cs="Arial"/>
        </w:rPr>
        <w:t xml:space="preserve"> Bilal, 2019). ASDA will monitor changes in legislation in all of the countries where it does business. For this, </w:t>
      </w:r>
      <w:r w:rsidR="00694F51" w:rsidRPr="00CC5C0E">
        <w:rPr>
          <w:rFonts w:ascii="Arial" w:hAnsi="Arial" w:cs="Arial"/>
        </w:rPr>
        <w:t>the company</w:t>
      </w:r>
      <w:r w:rsidRPr="00CC5C0E">
        <w:rPr>
          <w:rFonts w:ascii="Arial" w:hAnsi="Arial" w:cs="Arial"/>
        </w:rPr>
        <w:t>'ll need a strong legal staff and consistent access to legal advisors. This procedure will be streamlined further by automation and compliance software, which will provide real-time updates on applicable regulations.</w:t>
      </w:r>
    </w:p>
    <w:p w:rsidR="009A4587" w:rsidRPr="00CC5C0E" w:rsidRDefault="009A4587" w:rsidP="009A4587">
      <w:pPr>
        <w:spacing w:line="360" w:lineRule="auto"/>
        <w:rPr>
          <w:rFonts w:ascii="Arial" w:hAnsi="Arial" w:cs="Arial"/>
          <w:b/>
        </w:rPr>
      </w:pPr>
      <w:r w:rsidRPr="00CC5C0E">
        <w:rPr>
          <w:rFonts w:ascii="Arial" w:hAnsi="Arial" w:cs="Arial"/>
          <w:b/>
        </w:rPr>
        <w:t>Management of Contracts</w:t>
      </w:r>
    </w:p>
    <w:p w:rsidR="009A4587" w:rsidRPr="00CC5C0E" w:rsidRDefault="009A4587" w:rsidP="009A4587">
      <w:pPr>
        <w:spacing w:line="360" w:lineRule="auto"/>
        <w:rPr>
          <w:rFonts w:ascii="Arial" w:hAnsi="Arial" w:cs="Arial"/>
        </w:rPr>
      </w:pPr>
      <w:r w:rsidRPr="00CC5C0E">
        <w:rPr>
          <w:rFonts w:ascii="Arial" w:hAnsi="Arial" w:cs="Arial"/>
        </w:rPr>
        <w:t>Contracts with vendors, clients, and staff members must be managed effectively. CMS will be used by ASDA to streamline the process of drafting, storing, and monitoring contracts. These tools monitor contract compliance with the law, lessen the likelihood of violations, and notify when it's time to renew or review the contract.</w:t>
      </w:r>
    </w:p>
    <w:p w:rsidR="009A4587" w:rsidRPr="00CC5C0E" w:rsidRDefault="009A4587" w:rsidP="009A4587">
      <w:pPr>
        <w:spacing w:line="360" w:lineRule="auto"/>
        <w:rPr>
          <w:rFonts w:ascii="Arial" w:hAnsi="Arial" w:cs="Arial"/>
          <w:b/>
        </w:rPr>
      </w:pPr>
      <w:r w:rsidRPr="00CC5C0E">
        <w:rPr>
          <w:rFonts w:ascii="Arial" w:hAnsi="Arial" w:cs="Arial"/>
          <w:b/>
        </w:rPr>
        <w:t>Workers' Protections</w:t>
      </w:r>
    </w:p>
    <w:p w:rsidR="009A4587" w:rsidRPr="00CC5C0E" w:rsidRDefault="009A4587" w:rsidP="009A4587">
      <w:pPr>
        <w:spacing w:line="360" w:lineRule="auto"/>
        <w:rPr>
          <w:rFonts w:ascii="Arial" w:hAnsi="Arial" w:cs="Arial"/>
        </w:rPr>
      </w:pPr>
      <w:r w:rsidRPr="00CC5C0E">
        <w:rPr>
          <w:rFonts w:ascii="Arial" w:hAnsi="Arial" w:cs="Arial"/>
        </w:rPr>
        <w:t>Respecting workers' rights necessitates adhering to labour regulations governing things like pay, hours, and workplace safety (Sein-Echaluce et al., 2013). When it comes to making sure ASDA's policies are in line with the law, the HR department will work closely with the company's legal team. Compliance with these regulations may be strengthened by regular training and audits.</w:t>
      </w:r>
    </w:p>
    <w:p w:rsidR="009A4587" w:rsidRPr="00CC5C0E" w:rsidRDefault="009A4587" w:rsidP="009A4587">
      <w:pPr>
        <w:spacing w:line="360" w:lineRule="auto"/>
        <w:rPr>
          <w:rFonts w:ascii="Arial" w:hAnsi="Arial" w:cs="Arial"/>
          <w:b/>
        </w:rPr>
      </w:pPr>
      <w:r w:rsidRPr="00CC5C0E">
        <w:rPr>
          <w:rFonts w:ascii="Arial" w:hAnsi="Arial" w:cs="Arial"/>
          <w:b/>
        </w:rPr>
        <w:t>Laws on Protecting the Environment</w:t>
      </w:r>
    </w:p>
    <w:p w:rsidR="009A4587" w:rsidRPr="00CC5C0E" w:rsidRDefault="009A4587" w:rsidP="009A4587">
      <w:pPr>
        <w:spacing w:line="360" w:lineRule="auto"/>
        <w:rPr>
          <w:rFonts w:ascii="Arial" w:hAnsi="Arial" w:cs="Arial"/>
        </w:rPr>
      </w:pPr>
      <w:r w:rsidRPr="00CC5C0E">
        <w:rPr>
          <w:rFonts w:ascii="Arial" w:hAnsi="Arial" w:cs="Arial"/>
        </w:rPr>
        <w:t xml:space="preserve">Since sustainability is becoming more important, meeting environmental standards is crucial (Sedighi and Zand, 2012). To demonstrate its dedication to environmental stewardship, ASDA will form a sustainability team to oversee the company's adherence to environmental regulations and to develop and execute policies that go </w:t>
      </w:r>
      <w:r w:rsidRPr="00CC5C0E">
        <w:rPr>
          <w:rFonts w:ascii="Arial" w:hAnsi="Arial" w:cs="Arial"/>
        </w:rPr>
        <w:lastRenderedPageBreak/>
        <w:t>above and beyond legal requirements. This will strengthen ASDA's reputation as a law-abiding business and protect its legal standing.</w:t>
      </w:r>
    </w:p>
    <w:p w:rsidR="00694F51" w:rsidRPr="00CC5C0E" w:rsidRDefault="00694F51" w:rsidP="00694F51">
      <w:pPr>
        <w:pStyle w:val="Heading1"/>
        <w:rPr>
          <w:rFonts w:ascii="Arial" w:hAnsi="Arial" w:cs="Arial"/>
        </w:rPr>
      </w:pPr>
      <w:bookmarkStart w:id="20" w:name="_Toc142871503"/>
      <w:bookmarkStart w:id="21" w:name="_Toc143022661"/>
      <w:r w:rsidRPr="00CC5C0E">
        <w:rPr>
          <w:rFonts w:ascii="Arial" w:hAnsi="Arial" w:cs="Arial"/>
        </w:rPr>
        <w:t>Ways to promote the KM system and make all stakeholders beware of the system and help them to make the best use of it</w:t>
      </w:r>
      <w:bookmarkEnd w:id="20"/>
      <w:bookmarkEnd w:id="21"/>
    </w:p>
    <w:p w:rsidR="00694F51" w:rsidRPr="00CC5C0E" w:rsidRDefault="00694F51" w:rsidP="00694F51">
      <w:pPr>
        <w:spacing w:line="360" w:lineRule="auto"/>
        <w:rPr>
          <w:rFonts w:ascii="Arial" w:hAnsi="Arial" w:cs="Arial"/>
          <w:b/>
        </w:rPr>
      </w:pPr>
      <w:r w:rsidRPr="00CC5C0E">
        <w:rPr>
          <w:rFonts w:ascii="Arial" w:hAnsi="Arial" w:cs="Arial"/>
          <w:b/>
        </w:rPr>
        <w:t>Share Success Tales</w:t>
      </w:r>
    </w:p>
    <w:p w:rsidR="00694F51" w:rsidRPr="00CC5C0E" w:rsidRDefault="00694F51" w:rsidP="00694F51">
      <w:pPr>
        <w:spacing w:line="360" w:lineRule="auto"/>
        <w:rPr>
          <w:rFonts w:ascii="Arial" w:hAnsi="Arial" w:cs="Arial"/>
        </w:rPr>
      </w:pPr>
      <w:r w:rsidRPr="00CC5C0E">
        <w:rPr>
          <w:rFonts w:ascii="Arial" w:hAnsi="Arial" w:cs="Arial"/>
        </w:rPr>
        <w:t>According to Areed, Salloum, and Shaalan (2020), telling success stories is an effective way to motivate people and show them the importance of the KM system. Stakeholders will have a clearer understanding of the KM system's value if examples of how it has been put to use in practise within ASDA are highlighted. Therefore, it will help people feel connected and encourage them to become involved.</w:t>
      </w:r>
    </w:p>
    <w:p w:rsidR="00694F51" w:rsidRPr="00CC5C0E" w:rsidRDefault="00694F51" w:rsidP="00694F51">
      <w:pPr>
        <w:spacing w:line="360" w:lineRule="auto"/>
        <w:rPr>
          <w:rFonts w:ascii="Arial" w:hAnsi="Arial" w:cs="Arial"/>
          <w:b/>
        </w:rPr>
      </w:pPr>
      <w:r w:rsidRPr="00CC5C0E">
        <w:rPr>
          <w:rFonts w:ascii="Arial" w:hAnsi="Arial" w:cs="Arial"/>
          <w:b/>
        </w:rPr>
        <w:t>Organise Festivals of Knowledge</w:t>
      </w:r>
    </w:p>
    <w:p w:rsidR="00694F51" w:rsidRPr="00CC5C0E" w:rsidRDefault="00694F51" w:rsidP="00694F51">
      <w:pPr>
        <w:spacing w:line="360" w:lineRule="auto"/>
        <w:rPr>
          <w:rFonts w:ascii="Arial" w:hAnsi="Arial" w:cs="Arial"/>
        </w:rPr>
      </w:pPr>
      <w:r w:rsidRPr="00CC5C0E">
        <w:rPr>
          <w:rFonts w:ascii="Arial" w:hAnsi="Arial" w:cs="Arial"/>
        </w:rPr>
        <w:t>Knowledge festivals support the system and encourage a learning mindset among participants (Boella et al., 2016). ASDA may foster engagement and foster a feeling of belonging via knowledge sharing by including engaging, hands-on activities. Participation in and enthusiasm for the KM system may be increased by the social dynamics of such celebrations.</w:t>
      </w:r>
    </w:p>
    <w:p w:rsidR="00694F51" w:rsidRPr="00CC5C0E" w:rsidRDefault="00694F51" w:rsidP="00694F51">
      <w:pPr>
        <w:spacing w:line="360" w:lineRule="auto"/>
        <w:rPr>
          <w:rFonts w:ascii="Arial" w:hAnsi="Arial" w:cs="Arial"/>
          <w:b/>
        </w:rPr>
      </w:pPr>
      <w:r w:rsidRPr="00CC5C0E">
        <w:rPr>
          <w:rFonts w:ascii="Arial" w:hAnsi="Arial" w:cs="Arial"/>
          <w:b/>
        </w:rPr>
        <w:t>Honour the Exchange of Information</w:t>
      </w:r>
    </w:p>
    <w:p w:rsidR="00694F51" w:rsidRPr="00CC5C0E" w:rsidRDefault="00694F51" w:rsidP="00694F51">
      <w:pPr>
        <w:spacing w:line="360" w:lineRule="auto"/>
        <w:rPr>
          <w:rFonts w:ascii="Arial" w:hAnsi="Arial" w:cs="Arial"/>
        </w:rPr>
      </w:pPr>
      <w:r w:rsidRPr="00CC5C0E">
        <w:rPr>
          <w:rFonts w:ascii="Arial" w:hAnsi="Arial" w:cs="Arial"/>
        </w:rPr>
        <w:t>Knowledge sharing is reinforced when it is acknowledged and rewarded (Grant, 2012). By motivating workers to share their expertise in a way that supports the company's long-term objectives, ASDA can achieve its strategic goals. Stakeholder involvement in the KM system may be greatly improved using this method.</w:t>
      </w:r>
    </w:p>
    <w:p w:rsidR="00694F51" w:rsidRPr="00CC5C0E" w:rsidRDefault="00694F51" w:rsidP="00694F51">
      <w:pPr>
        <w:spacing w:line="360" w:lineRule="auto"/>
        <w:rPr>
          <w:rFonts w:ascii="Arial" w:hAnsi="Arial" w:cs="Arial"/>
          <w:b/>
        </w:rPr>
      </w:pPr>
      <w:r w:rsidRPr="00CC5C0E">
        <w:rPr>
          <w:rFonts w:ascii="Arial" w:hAnsi="Arial" w:cs="Arial"/>
          <w:b/>
        </w:rPr>
        <w:t xml:space="preserve">Involve </w:t>
      </w:r>
      <w:r w:rsidR="002D687C" w:rsidRPr="00CC5C0E">
        <w:rPr>
          <w:rFonts w:ascii="Arial" w:hAnsi="Arial" w:cs="Arial"/>
          <w:b/>
        </w:rPr>
        <w:t>clientele</w:t>
      </w:r>
      <w:r w:rsidRPr="00CC5C0E">
        <w:rPr>
          <w:rFonts w:ascii="Arial" w:hAnsi="Arial" w:cs="Arial"/>
          <w:b/>
        </w:rPr>
        <w:t xml:space="preserve"> Via Social Media</w:t>
      </w:r>
    </w:p>
    <w:p w:rsidR="00694F51" w:rsidRPr="00CC5C0E" w:rsidRDefault="00694F51" w:rsidP="00694F51">
      <w:pPr>
        <w:spacing w:line="360" w:lineRule="auto"/>
        <w:rPr>
          <w:rFonts w:ascii="Arial" w:hAnsi="Arial" w:cs="Arial"/>
        </w:rPr>
      </w:pPr>
      <w:r w:rsidRPr="00CC5C0E">
        <w:rPr>
          <w:rFonts w:ascii="Arial" w:hAnsi="Arial" w:cs="Arial"/>
        </w:rPr>
        <w:t>Aymen, Alhamzah, and Bilal (2019) point out the special possibilities for consumer interaction presented by social media. ASDA may inform and excite its clientele by publishing material that demonstrates how the KM system enhances its goods and services. Through participation like this, the KM system can cultivate a culture where creativity and excellence are highly valued.</w:t>
      </w:r>
    </w:p>
    <w:p w:rsidR="00694F51" w:rsidRPr="00CC5C0E" w:rsidRDefault="00694F51" w:rsidP="00694F51">
      <w:pPr>
        <w:spacing w:line="360" w:lineRule="auto"/>
        <w:rPr>
          <w:rFonts w:ascii="Arial" w:hAnsi="Arial" w:cs="Arial"/>
          <w:b/>
        </w:rPr>
      </w:pPr>
      <w:r w:rsidRPr="00CC5C0E">
        <w:rPr>
          <w:rFonts w:ascii="Arial" w:hAnsi="Arial" w:cs="Arial"/>
          <w:b/>
        </w:rPr>
        <w:t>Projects in Shared Expertise with Commercial Associates</w:t>
      </w:r>
    </w:p>
    <w:p w:rsidR="00694F51" w:rsidRPr="00CC5C0E" w:rsidRDefault="00694F51" w:rsidP="00694F51">
      <w:pPr>
        <w:spacing w:line="360" w:lineRule="auto"/>
        <w:rPr>
          <w:rFonts w:ascii="Arial" w:hAnsi="Arial" w:cs="Arial"/>
        </w:rPr>
      </w:pPr>
      <w:r w:rsidRPr="00CC5C0E">
        <w:rPr>
          <w:rFonts w:ascii="Arial" w:hAnsi="Arial" w:cs="Arial"/>
        </w:rPr>
        <w:lastRenderedPageBreak/>
        <w:t xml:space="preserve">Working together with other companies allows </w:t>
      </w:r>
      <w:r w:rsidR="00352499" w:rsidRPr="00CC5C0E">
        <w:rPr>
          <w:rFonts w:ascii="Arial" w:hAnsi="Arial" w:cs="Arial"/>
        </w:rPr>
        <w:t>to use</w:t>
      </w:r>
      <w:r w:rsidRPr="00CC5C0E">
        <w:rPr>
          <w:rFonts w:ascii="Arial" w:hAnsi="Arial" w:cs="Arial"/>
        </w:rPr>
        <w:t xml:space="preserve"> combined expertise to </w:t>
      </w:r>
      <w:r w:rsidR="00352499" w:rsidRPr="00CC5C0E">
        <w:rPr>
          <w:rFonts w:ascii="Arial" w:hAnsi="Arial" w:cs="Arial"/>
        </w:rPr>
        <w:t>an organization’s</w:t>
      </w:r>
      <w:r w:rsidRPr="00CC5C0E">
        <w:rPr>
          <w:rFonts w:ascii="Arial" w:hAnsi="Arial" w:cs="Arial"/>
        </w:rPr>
        <w:t xml:space="preserve"> advantage (Biscotti, D'Amico, </w:t>
      </w:r>
      <w:r w:rsidR="003E7F66" w:rsidRPr="00CC5C0E">
        <w:rPr>
          <w:rFonts w:ascii="Arial" w:hAnsi="Arial" w:cs="Arial"/>
        </w:rPr>
        <w:t>and</w:t>
      </w:r>
      <w:r w:rsidRPr="00CC5C0E">
        <w:rPr>
          <w:rFonts w:ascii="Arial" w:hAnsi="Arial" w:cs="Arial"/>
        </w:rPr>
        <w:t xml:space="preserve"> Monge, 2018). Joint initiatives using the KM system allow ASDA to prove the system's worth in real time, which is great for establishing credibility and underlining the significance of information sharing. This method is compatible with the values of a knowledge-based company and fosters mutually beneficial relationships with suppliers.</w:t>
      </w:r>
    </w:p>
    <w:p w:rsidR="00694F51" w:rsidRPr="00CC5C0E" w:rsidRDefault="00694F51" w:rsidP="00694F51">
      <w:pPr>
        <w:pStyle w:val="Heading1"/>
        <w:rPr>
          <w:rFonts w:ascii="Arial" w:hAnsi="Arial" w:cs="Arial"/>
        </w:rPr>
      </w:pPr>
      <w:bookmarkStart w:id="22" w:name="_Toc143022662"/>
      <w:r w:rsidRPr="00CC5C0E">
        <w:rPr>
          <w:rFonts w:ascii="Arial" w:hAnsi="Arial" w:cs="Arial"/>
        </w:rPr>
        <w:t>Conclusion</w:t>
      </w:r>
      <w:bookmarkEnd w:id="22"/>
    </w:p>
    <w:p w:rsidR="00694F51" w:rsidRPr="00CC5C0E" w:rsidRDefault="00F4353C" w:rsidP="00694F51">
      <w:pPr>
        <w:spacing w:line="360" w:lineRule="auto"/>
        <w:rPr>
          <w:rFonts w:ascii="Arial" w:hAnsi="Arial" w:cs="Arial"/>
        </w:rPr>
      </w:pPr>
      <w:r w:rsidRPr="00CC5C0E">
        <w:rPr>
          <w:rFonts w:ascii="Arial" w:hAnsi="Arial" w:cs="Arial"/>
        </w:rPr>
        <w:t xml:space="preserve">This paper takes a close look at use of a variety of Knowledge Management (KM) approaches. ASDA can adopt these to enhance the effectiveness of its operations. </w:t>
      </w:r>
      <w:r w:rsidR="002D687C" w:rsidRPr="00CC5C0E">
        <w:rPr>
          <w:rFonts w:ascii="Arial" w:hAnsi="Arial" w:cs="Arial"/>
        </w:rPr>
        <w:t>The identification and distribution of new sources of knowledge within ASDA is an intricate and multifaceted process, crucial for sustaining competitive advantage and fostering innovation. Through comprehensive market research, collaboration with educational and research institutions, technological investment, and continuous employee development, ASDA has established a roadmap to uncover insights and innovations in products and services.</w:t>
      </w:r>
      <w:r w:rsidRPr="00CC5C0E">
        <w:rPr>
          <w:rFonts w:ascii="Arial" w:hAnsi="Arial" w:cs="Arial"/>
        </w:rPr>
        <w:t xml:space="preserve"> </w:t>
      </w:r>
      <w:r w:rsidR="00694F51" w:rsidRPr="00CC5C0E">
        <w:rPr>
          <w:rFonts w:ascii="Arial" w:hAnsi="Arial" w:cs="Arial"/>
        </w:rPr>
        <w:t xml:space="preserve">This report's findings further demonstrate the importance of KM in boosting business results and creativity. The </w:t>
      </w:r>
      <w:r w:rsidRPr="00CC5C0E">
        <w:rPr>
          <w:rFonts w:ascii="Arial" w:hAnsi="Arial" w:cs="Arial"/>
        </w:rPr>
        <w:t>KM system</w:t>
      </w:r>
      <w:r w:rsidR="00694F51" w:rsidRPr="00CC5C0E">
        <w:rPr>
          <w:rFonts w:ascii="Arial" w:hAnsi="Arial" w:cs="Arial"/>
        </w:rPr>
        <w:t xml:space="preserve"> will help ASDA continue its quest of quality and value in a highly competitive market by bringing its offers closer in line with consumer preferences.</w:t>
      </w:r>
    </w:p>
    <w:p w:rsidR="00296D3B" w:rsidRPr="00CC5C0E" w:rsidRDefault="00296D3B"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E66B16">
      <w:pPr>
        <w:spacing w:line="360" w:lineRule="auto"/>
        <w:rPr>
          <w:rFonts w:ascii="Arial" w:hAnsi="Arial" w:cs="Arial"/>
        </w:rPr>
      </w:pPr>
    </w:p>
    <w:p w:rsidR="00352499" w:rsidRPr="00CC5C0E" w:rsidRDefault="00352499" w:rsidP="00352499">
      <w:pPr>
        <w:pStyle w:val="Heading1"/>
        <w:rPr>
          <w:rFonts w:ascii="Arial" w:hAnsi="Arial" w:cs="Arial"/>
        </w:rPr>
      </w:pPr>
      <w:bookmarkStart w:id="23" w:name="_Toc143022663"/>
      <w:r w:rsidRPr="00CC5C0E">
        <w:rPr>
          <w:rFonts w:ascii="Arial" w:hAnsi="Arial" w:cs="Arial"/>
        </w:rPr>
        <w:t>Reference</w:t>
      </w:r>
      <w:bookmarkEnd w:id="23"/>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Areed, S., Salloum, S. A., and Shaalan, K. (2020). The role of knowledge management processes for enhancing and supporting innovative organizations: a systematic review. </w:t>
      </w:r>
      <w:r w:rsidRPr="00CC5C0E">
        <w:rPr>
          <w:rFonts w:ascii="Arial" w:hAnsi="Arial" w:cs="Arial"/>
          <w:i/>
          <w:iCs/>
          <w:szCs w:val="24"/>
          <w:shd w:val="clear" w:color="auto" w:fill="FFFFFF"/>
        </w:rPr>
        <w:t>Recent advances in intelligent systems and smart applications</w:t>
      </w:r>
      <w:r w:rsidRPr="00CC5C0E">
        <w:rPr>
          <w:rFonts w:ascii="Arial" w:hAnsi="Arial" w:cs="Arial"/>
          <w:szCs w:val="24"/>
          <w:shd w:val="clear" w:color="auto" w:fill="FFFFFF"/>
        </w:rPr>
        <w:t>, 143-161.</w:t>
      </w:r>
    </w:p>
    <w:p w:rsidR="003C0ABD" w:rsidRPr="00CC5C0E" w:rsidRDefault="003C0ABD" w:rsidP="003C0ABD">
      <w:pPr>
        <w:spacing w:line="360" w:lineRule="auto"/>
        <w:rPr>
          <w:rFonts w:ascii="Arial" w:hAnsi="Arial" w:cs="Arial"/>
          <w:szCs w:val="24"/>
        </w:rPr>
      </w:pPr>
      <w:r w:rsidRPr="00CC5C0E">
        <w:rPr>
          <w:rFonts w:ascii="Arial" w:hAnsi="Arial" w:cs="Arial"/>
          <w:szCs w:val="24"/>
        </w:rPr>
        <w:t xml:space="preserve">ASDA, (2023a). </w:t>
      </w:r>
      <w:r w:rsidRPr="00CC5C0E">
        <w:rPr>
          <w:rFonts w:ascii="Arial" w:hAnsi="Arial" w:cs="Arial"/>
          <w:i/>
          <w:szCs w:val="24"/>
        </w:rPr>
        <w:t>Our History</w:t>
      </w:r>
      <w:r w:rsidRPr="00CC5C0E">
        <w:rPr>
          <w:rFonts w:ascii="Arial" w:hAnsi="Arial" w:cs="Arial"/>
          <w:szCs w:val="24"/>
        </w:rPr>
        <w:t>. (Online). Retrieved from:</w:t>
      </w:r>
      <w:r w:rsidRPr="00CC5C0E">
        <w:rPr>
          <w:rFonts w:ascii="Arial" w:hAnsi="Arial" w:cs="Arial"/>
        </w:rPr>
        <w:t xml:space="preserve"> </w:t>
      </w:r>
      <w:hyperlink r:id="rId8" w:history="1">
        <w:r w:rsidRPr="00CC5C0E">
          <w:rPr>
            <w:rStyle w:val="Hyperlink"/>
            <w:rFonts w:ascii="Arial" w:hAnsi="Arial" w:cs="Arial"/>
            <w:szCs w:val="24"/>
          </w:rPr>
          <w:t>https://corporate.asda.com/our-story/our-history</w:t>
        </w:r>
      </w:hyperlink>
      <w:r w:rsidRPr="00CC5C0E">
        <w:rPr>
          <w:rFonts w:ascii="Arial" w:hAnsi="Arial" w:cs="Arial"/>
          <w:szCs w:val="24"/>
        </w:rPr>
        <w:t xml:space="preserve"> [Assessed on: 11 August, 2023]</w:t>
      </w:r>
    </w:p>
    <w:p w:rsidR="003C0ABD" w:rsidRPr="00CC5C0E" w:rsidRDefault="003C0ABD" w:rsidP="003C0ABD">
      <w:pPr>
        <w:spacing w:line="360" w:lineRule="auto"/>
        <w:rPr>
          <w:rFonts w:ascii="Arial" w:hAnsi="Arial" w:cs="Arial"/>
          <w:szCs w:val="24"/>
        </w:rPr>
      </w:pPr>
      <w:r w:rsidRPr="00CC5C0E">
        <w:rPr>
          <w:rFonts w:ascii="Arial" w:hAnsi="Arial" w:cs="Arial"/>
          <w:szCs w:val="24"/>
        </w:rPr>
        <w:t xml:space="preserve">ASDA, (2023b). </w:t>
      </w:r>
      <w:r w:rsidRPr="00CC5C0E">
        <w:rPr>
          <w:rFonts w:ascii="Arial" w:hAnsi="Arial" w:cs="Arial"/>
          <w:i/>
          <w:szCs w:val="24"/>
        </w:rPr>
        <w:t>Asda updates on Q4 &amp; 2022 trading</w:t>
      </w:r>
      <w:r w:rsidRPr="00CC5C0E">
        <w:rPr>
          <w:rFonts w:ascii="Arial" w:hAnsi="Arial" w:cs="Arial"/>
          <w:szCs w:val="24"/>
        </w:rPr>
        <w:t xml:space="preserve">. Retrieved from: </w:t>
      </w:r>
      <w:hyperlink r:id="rId9" w:history="1">
        <w:r w:rsidRPr="00CC5C0E">
          <w:rPr>
            <w:rStyle w:val="Hyperlink"/>
            <w:rFonts w:ascii="Arial" w:hAnsi="Arial" w:cs="Arial"/>
            <w:szCs w:val="24"/>
          </w:rPr>
          <w:t>https://corporate.asda.com/newsroom/2023/03/29/asda-updates-on-q4-2022-trading</w:t>
        </w:r>
      </w:hyperlink>
      <w:r w:rsidRPr="00CC5C0E">
        <w:rPr>
          <w:rFonts w:ascii="Arial" w:hAnsi="Arial" w:cs="Arial"/>
          <w:szCs w:val="24"/>
        </w:rPr>
        <w:t xml:space="preserve"> [Assessed on: 11 August, 2023]</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Assegaff, S., and Hussin, A. R. C. (2012). Review of knowledge management systems as socio-technical system. </w:t>
      </w:r>
      <w:r w:rsidRPr="00CC5C0E">
        <w:rPr>
          <w:rFonts w:ascii="Arial" w:hAnsi="Arial" w:cs="Arial"/>
          <w:i/>
          <w:iCs/>
          <w:szCs w:val="24"/>
          <w:shd w:val="clear" w:color="auto" w:fill="FFFFFF"/>
        </w:rPr>
        <w:t>arXiv preprint arXiv:1212.0387</w:t>
      </w:r>
      <w:r w:rsidRPr="00CC5C0E">
        <w:rPr>
          <w:rFonts w:ascii="Arial" w:hAnsi="Arial" w:cs="Arial"/>
          <w:szCs w:val="24"/>
          <w:shd w:val="clear" w:color="auto" w:fill="FFFFFF"/>
        </w:rPr>
        <w:t>.</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Aymen, R. A., Alhamzah, A., and Bilal, E. (2019). A multi-level study of influence knowledge management small and medium enterprises. </w:t>
      </w:r>
      <w:r w:rsidRPr="00CC5C0E">
        <w:rPr>
          <w:rFonts w:ascii="Arial" w:hAnsi="Arial" w:cs="Arial"/>
          <w:i/>
          <w:iCs/>
          <w:szCs w:val="24"/>
          <w:shd w:val="clear" w:color="auto" w:fill="FFFFFF"/>
        </w:rPr>
        <w:t>Polish Journal of Management Studies</w:t>
      </w:r>
      <w:r w:rsidRPr="00CC5C0E">
        <w:rPr>
          <w:rFonts w:ascii="Arial" w:hAnsi="Arial" w:cs="Arial"/>
          <w:szCs w:val="24"/>
          <w:shd w:val="clear" w:color="auto" w:fill="FFFFFF"/>
        </w:rPr>
        <w:t>, </w:t>
      </w:r>
      <w:r w:rsidRPr="00CC5C0E">
        <w:rPr>
          <w:rFonts w:ascii="Arial" w:hAnsi="Arial" w:cs="Arial"/>
          <w:i/>
          <w:iCs/>
          <w:szCs w:val="24"/>
          <w:shd w:val="clear" w:color="auto" w:fill="FFFFFF"/>
        </w:rPr>
        <w:t>19</w:t>
      </w:r>
      <w:r w:rsidRPr="00CC5C0E">
        <w:rPr>
          <w:rFonts w:ascii="Arial" w:hAnsi="Arial" w:cs="Arial"/>
          <w:szCs w:val="24"/>
          <w:shd w:val="clear" w:color="auto" w:fill="FFFFFF"/>
        </w:rPr>
        <w:t>(1), 21-31.</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Becerra-Fernandez, I., and Sabherwal, R. (2014). </w:t>
      </w:r>
      <w:r w:rsidRPr="00CC5C0E">
        <w:rPr>
          <w:rFonts w:ascii="Arial" w:hAnsi="Arial" w:cs="Arial"/>
          <w:i/>
          <w:iCs/>
          <w:szCs w:val="24"/>
          <w:shd w:val="clear" w:color="auto" w:fill="FFFFFF"/>
        </w:rPr>
        <w:t>Knowledge management: Systems and processes</w:t>
      </w:r>
      <w:r w:rsidRPr="00CC5C0E">
        <w:rPr>
          <w:rFonts w:ascii="Arial" w:hAnsi="Arial" w:cs="Arial"/>
          <w:szCs w:val="24"/>
          <w:shd w:val="clear" w:color="auto" w:fill="FFFFFF"/>
        </w:rPr>
        <w:t>. Routledge.</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lastRenderedPageBreak/>
        <w:t>Biscotti, A. M., D’Amico, E., and Monge, F. (2018). Do environmental management systems affect the knowledge management process? The impact on the learning evolution and the relevance of organisational context. </w:t>
      </w:r>
      <w:r w:rsidRPr="00CC5C0E">
        <w:rPr>
          <w:rFonts w:ascii="Arial" w:hAnsi="Arial" w:cs="Arial"/>
          <w:i/>
          <w:iCs/>
          <w:szCs w:val="24"/>
          <w:shd w:val="clear" w:color="auto" w:fill="FFFFFF"/>
        </w:rPr>
        <w:t>Journal of Knowledge Management</w:t>
      </w:r>
      <w:r w:rsidRPr="00CC5C0E">
        <w:rPr>
          <w:rFonts w:ascii="Arial" w:hAnsi="Arial" w:cs="Arial"/>
          <w:szCs w:val="24"/>
          <w:shd w:val="clear" w:color="auto" w:fill="FFFFFF"/>
        </w:rPr>
        <w:t>, </w:t>
      </w:r>
      <w:r w:rsidRPr="00CC5C0E">
        <w:rPr>
          <w:rFonts w:ascii="Arial" w:hAnsi="Arial" w:cs="Arial"/>
          <w:i/>
          <w:iCs/>
          <w:szCs w:val="24"/>
          <w:shd w:val="clear" w:color="auto" w:fill="FFFFFF"/>
        </w:rPr>
        <w:t>22</w:t>
      </w:r>
      <w:r w:rsidRPr="00CC5C0E">
        <w:rPr>
          <w:rFonts w:ascii="Arial" w:hAnsi="Arial" w:cs="Arial"/>
          <w:szCs w:val="24"/>
          <w:shd w:val="clear" w:color="auto" w:fill="FFFFFF"/>
        </w:rPr>
        <w:t>(3), 603-620.</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Boella, G., Caro, L. D., Humphreys, L., Robaldo, L., Rossi, P., and van der Torre, L. (2016). Eunomos, a legal document and knowledge management system for the web to provide relevant, reliable and up-to-date information on the law. </w:t>
      </w:r>
      <w:r w:rsidRPr="00CC5C0E">
        <w:rPr>
          <w:rFonts w:ascii="Arial" w:hAnsi="Arial" w:cs="Arial"/>
          <w:i/>
          <w:iCs/>
          <w:szCs w:val="24"/>
          <w:shd w:val="clear" w:color="auto" w:fill="FFFFFF"/>
        </w:rPr>
        <w:t>Artificial Intelligence and Law</w:t>
      </w:r>
      <w:r w:rsidRPr="00CC5C0E">
        <w:rPr>
          <w:rFonts w:ascii="Arial" w:hAnsi="Arial" w:cs="Arial"/>
          <w:szCs w:val="24"/>
          <w:shd w:val="clear" w:color="auto" w:fill="FFFFFF"/>
        </w:rPr>
        <w:t>, </w:t>
      </w:r>
      <w:r w:rsidRPr="00CC5C0E">
        <w:rPr>
          <w:rFonts w:ascii="Arial" w:hAnsi="Arial" w:cs="Arial"/>
          <w:i/>
          <w:iCs/>
          <w:szCs w:val="24"/>
          <w:shd w:val="clear" w:color="auto" w:fill="FFFFFF"/>
        </w:rPr>
        <w:t>24</w:t>
      </w:r>
      <w:r w:rsidRPr="00CC5C0E">
        <w:rPr>
          <w:rFonts w:ascii="Arial" w:hAnsi="Arial" w:cs="Arial"/>
          <w:szCs w:val="24"/>
          <w:shd w:val="clear" w:color="auto" w:fill="FFFFFF"/>
        </w:rPr>
        <w:t>, 245-283.</w:t>
      </w:r>
    </w:p>
    <w:p w:rsidR="003C0ABD" w:rsidRPr="00CC5C0E" w:rsidRDefault="003C0ABD" w:rsidP="003C0ABD">
      <w:pPr>
        <w:spacing w:line="360" w:lineRule="auto"/>
        <w:rPr>
          <w:rFonts w:ascii="Arial" w:hAnsi="Arial" w:cs="Arial"/>
          <w:szCs w:val="24"/>
        </w:rPr>
      </w:pPr>
      <w:r w:rsidRPr="00CC5C0E">
        <w:rPr>
          <w:rFonts w:ascii="Arial" w:hAnsi="Arial" w:cs="Arial"/>
          <w:szCs w:val="24"/>
        </w:rPr>
        <w:t xml:space="preserve">Byukusenge, E., &amp; Munene, J. C. (2017). Knowledge management and business performance: Does innovation matter?. </w:t>
      </w:r>
      <w:r w:rsidRPr="00CC5C0E">
        <w:rPr>
          <w:rFonts w:ascii="Arial" w:hAnsi="Arial" w:cs="Arial"/>
          <w:i/>
          <w:szCs w:val="24"/>
        </w:rPr>
        <w:t>Cogent Business &amp; Management</w:t>
      </w:r>
      <w:r w:rsidRPr="00CC5C0E">
        <w:rPr>
          <w:rFonts w:ascii="Arial" w:hAnsi="Arial" w:cs="Arial"/>
          <w:szCs w:val="24"/>
        </w:rPr>
        <w:t>, 4(1), 1368434.</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Centobelli, P., Cerchione, R., and Esposito, E. (2018). Aligning enterprise knowledge and knowledge management systems to improve efficiency and effectiveness performance: A three-dimensional Fuzzy-based decision support system. </w:t>
      </w:r>
      <w:r w:rsidRPr="00CC5C0E">
        <w:rPr>
          <w:rFonts w:ascii="Arial" w:hAnsi="Arial" w:cs="Arial"/>
          <w:i/>
          <w:iCs/>
          <w:szCs w:val="24"/>
          <w:shd w:val="clear" w:color="auto" w:fill="FFFFFF"/>
        </w:rPr>
        <w:t>Expert Systems with Applications</w:t>
      </w:r>
      <w:r w:rsidRPr="00CC5C0E">
        <w:rPr>
          <w:rFonts w:ascii="Arial" w:hAnsi="Arial" w:cs="Arial"/>
          <w:szCs w:val="24"/>
          <w:shd w:val="clear" w:color="auto" w:fill="FFFFFF"/>
        </w:rPr>
        <w:t>, </w:t>
      </w:r>
      <w:r w:rsidRPr="00CC5C0E">
        <w:rPr>
          <w:rFonts w:ascii="Arial" w:hAnsi="Arial" w:cs="Arial"/>
          <w:i/>
          <w:iCs/>
          <w:szCs w:val="24"/>
          <w:shd w:val="clear" w:color="auto" w:fill="FFFFFF"/>
        </w:rPr>
        <w:t>91</w:t>
      </w:r>
      <w:r w:rsidRPr="00CC5C0E">
        <w:rPr>
          <w:rFonts w:ascii="Arial" w:hAnsi="Arial" w:cs="Arial"/>
          <w:szCs w:val="24"/>
          <w:shd w:val="clear" w:color="auto" w:fill="FFFFFF"/>
        </w:rPr>
        <w:t>, 107-126.</w:t>
      </w:r>
    </w:p>
    <w:p w:rsidR="003C0ABD" w:rsidRPr="00CC5C0E" w:rsidRDefault="003C0ABD" w:rsidP="003C0ABD">
      <w:pPr>
        <w:spacing w:line="360" w:lineRule="auto"/>
        <w:rPr>
          <w:rFonts w:ascii="Arial" w:hAnsi="Arial" w:cs="Arial"/>
          <w:szCs w:val="24"/>
        </w:rPr>
      </w:pPr>
      <w:r w:rsidRPr="00CC5C0E">
        <w:rPr>
          <w:rFonts w:ascii="Arial" w:hAnsi="Arial" w:cs="Arial"/>
          <w:szCs w:val="24"/>
        </w:rPr>
        <w:t>Centre for Economics and Business Research, (2022).</w:t>
      </w:r>
      <w:r w:rsidRPr="00CC5C0E">
        <w:rPr>
          <w:rFonts w:ascii="Arial" w:hAnsi="Arial" w:cs="Arial"/>
        </w:rPr>
        <w:t xml:space="preserve"> </w:t>
      </w:r>
      <w:r w:rsidRPr="00CC5C0E">
        <w:rPr>
          <w:rFonts w:ascii="Arial" w:hAnsi="Arial" w:cs="Arial"/>
          <w:i/>
          <w:szCs w:val="24"/>
        </w:rPr>
        <w:t>Asda Income Tracker</w:t>
      </w:r>
      <w:r w:rsidRPr="00CC5C0E">
        <w:rPr>
          <w:rFonts w:ascii="Arial" w:hAnsi="Arial" w:cs="Arial"/>
          <w:szCs w:val="24"/>
        </w:rPr>
        <w:t>. (Online). Retrieved from:</w:t>
      </w:r>
      <w:r w:rsidRPr="00CC5C0E">
        <w:rPr>
          <w:rFonts w:ascii="Arial" w:hAnsi="Arial" w:cs="Arial"/>
        </w:rPr>
        <w:t xml:space="preserve"> </w:t>
      </w:r>
      <w:hyperlink r:id="rId10" w:history="1">
        <w:r w:rsidRPr="00CC5C0E">
          <w:rPr>
            <w:rStyle w:val="Hyperlink"/>
            <w:rFonts w:ascii="Arial" w:hAnsi="Arial" w:cs="Arial"/>
            <w:szCs w:val="24"/>
          </w:rPr>
          <w:t>https://corporate.asda.com/media-library/document/asda-income-tracker-april-2022/_proxyDocument?id=00000180-603d-de24-adf1-f27f83fe0000</w:t>
        </w:r>
      </w:hyperlink>
      <w:r w:rsidRPr="00CC5C0E">
        <w:rPr>
          <w:rFonts w:ascii="Arial" w:hAnsi="Arial" w:cs="Arial"/>
          <w:szCs w:val="24"/>
        </w:rPr>
        <w:t xml:space="preserve"> [Assessed on: 11 August, 2023]</w:t>
      </w:r>
    </w:p>
    <w:p w:rsidR="003C0ABD" w:rsidRPr="00CC5C0E" w:rsidRDefault="003C0ABD" w:rsidP="003C0ABD">
      <w:pPr>
        <w:spacing w:line="360" w:lineRule="auto"/>
        <w:rPr>
          <w:rFonts w:ascii="Arial" w:hAnsi="Arial" w:cs="Arial"/>
          <w:szCs w:val="24"/>
        </w:rPr>
      </w:pPr>
      <w:r w:rsidRPr="00CC5C0E">
        <w:rPr>
          <w:rFonts w:ascii="Arial" w:hAnsi="Arial" w:cs="Arial"/>
          <w:szCs w:val="24"/>
        </w:rPr>
        <w:t xml:space="preserve">Chatzoudes, D., Chatzoglou, P., &amp; Vraimaki, E. (2015). The central role of knowledge management in business operations: Developing a new conceptual framework. </w:t>
      </w:r>
      <w:r w:rsidRPr="00CC5C0E">
        <w:rPr>
          <w:rFonts w:ascii="Arial" w:hAnsi="Arial" w:cs="Arial"/>
          <w:i/>
          <w:szCs w:val="24"/>
        </w:rPr>
        <w:t>Business Process Management Journal</w:t>
      </w:r>
      <w:r w:rsidRPr="00CC5C0E">
        <w:rPr>
          <w:rFonts w:ascii="Arial" w:hAnsi="Arial" w:cs="Arial"/>
          <w:szCs w:val="24"/>
        </w:rPr>
        <w:t>, 21(5), 1117-1139.</w:t>
      </w:r>
    </w:p>
    <w:p w:rsidR="003C0ABD" w:rsidRPr="00CC5C0E" w:rsidRDefault="003C0ABD" w:rsidP="003C0ABD">
      <w:pPr>
        <w:spacing w:line="360" w:lineRule="auto"/>
        <w:rPr>
          <w:rFonts w:ascii="Arial" w:hAnsi="Arial" w:cs="Arial"/>
          <w:szCs w:val="24"/>
        </w:rPr>
      </w:pPr>
      <w:r w:rsidRPr="00CC5C0E">
        <w:rPr>
          <w:rFonts w:ascii="Arial" w:hAnsi="Arial" w:cs="Arial"/>
          <w:szCs w:val="24"/>
        </w:rPr>
        <w:t xml:space="preserve">Chen, Y. Y., &amp; Huang, H. L. (2012). Knowledge management fit and its implications for business performance: A profile deviation analysis. </w:t>
      </w:r>
      <w:r w:rsidRPr="00CC5C0E">
        <w:rPr>
          <w:rFonts w:ascii="Arial" w:hAnsi="Arial" w:cs="Arial"/>
          <w:i/>
          <w:szCs w:val="24"/>
        </w:rPr>
        <w:t>Knowledge-based systems</w:t>
      </w:r>
      <w:r w:rsidRPr="00CC5C0E">
        <w:rPr>
          <w:rFonts w:ascii="Arial" w:hAnsi="Arial" w:cs="Arial"/>
          <w:szCs w:val="24"/>
        </w:rPr>
        <w:t>, 27, 262-270.</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Dalkir, K. (2017). </w:t>
      </w:r>
      <w:r w:rsidRPr="00CC5C0E">
        <w:rPr>
          <w:rFonts w:ascii="Arial" w:hAnsi="Arial" w:cs="Arial"/>
          <w:i/>
          <w:iCs/>
          <w:szCs w:val="24"/>
          <w:shd w:val="clear" w:color="auto" w:fill="FFFFFF"/>
        </w:rPr>
        <w:t>Knowledge management in theory and practice</w:t>
      </w:r>
      <w:r w:rsidRPr="00CC5C0E">
        <w:rPr>
          <w:rFonts w:ascii="Arial" w:hAnsi="Arial" w:cs="Arial"/>
          <w:szCs w:val="24"/>
          <w:shd w:val="clear" w:color="auto" w:fill="FFFFFF"/>
        </w:rPr>
        <w:t>. MIT press.</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Dehghani, R., and Ramsin, R. (2015). Methodologies for developing knowledge management systems: an evaluation framework. </w:t>
      </w:r>
      <w:r w:rsidRPr="00CC5C0E">
        <w:rPr>
          <w:rFonts w:ascii="Arial" w:hAnsi="Arial" w:cs="Arial"/>
          <w:i/>
          <w:iCs/>
          <w:szCs w:val="24"/>
          <w:shd w:val="clear" w:color="auto" w:fill="FFFFFF"/>
        </w:rPr>
        <w:t>Journal of Knowledge Management</w:t>
      </w:r>
      <w:r w:rsidRPr="00CC5C0E">
        <w:rPr>
          <w:rFonts w:ascii="Arial" w:hAnsi="Arial" w:cs="Arial"/>
          <w:szCs w:val="24"/>
          <w:shd w:val="clear" w:color="auto" w:fill="FFFFFF"/>
        </w:rPr>
        <w:t>, </w:t>
      </w:r>
      <w:r w:rsidRPr="00CC5C0E">
        <w:rPr>
          <w:rFonts w:ascii="Arial" w:hAnsi="Arial" w:cs="Arial"/>
          <w:i/>
          <w:iCs/>
          <w:szCs w:val="24"/>
          <w:shd w:val="clear" w:color="auto" w:fill="FFFFFF"/>
        </w:rPr>
        <w:t>19</w:t>
      </w:r>
      <w:r w:rsidRPr="00CC5C0E">
        <w:rPr>
          <w:rFonts w:ascii="Arial" w:hAnsi="Arial" w:cs="Arial"/>
          <w:szCs w:val="24"/>
          <w:shd w:val="clear" w:color="auto" w:fill="FFFFFF"/>
        </w:rPr>
        <w:t>(4), 682-710.</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lastRenderedPageBreak/>
        <w:t>Dulipovici, A., and Robey, D. (2013). Strategic alignment and misalignment of knowledge management systems: A social representation perspective. </w:t>
      </w:r>
      <w:r w:rsidRPr="00CC5C0E">
        <w:rPr>
          <w:rFonts w:ascii="Arial" w:hAnsi="Arial" w:cs="Arial"/>
          <w:i/>
          <w:iCs/>
          <w:szCs w:val="24"/>
          <w:shd w:val="clear" w:color="auto" w:fill="FFFFFF"/>
        </w:rPr>
        <w:t>Journal of Management Information Systems</w:t>
      </w:r>
      <w:r w:rsidRPr="00CC5C0E">
        <w:rPr>
          <w:rFonts w:ascii="Arial" w:hAnsi="Arial" w:cs="Arial"/>
          <w:szCs w:val="24"/>
          <w:shd w:val="clear" w:color="auto" w:fill="FFFFFF"/>
        </w:rPr>
        <w:t>, </w:t>
      </w:r>
      <w:r w:rsidRPr="00CC5C0E">
        <w:rPr>
          <w:rFonts w:ascii="Arial" w:hAnsi="Arial" w:cs="Arial"/>
          <w:i/>
          <w:iCs/>
          <w:szCs w:val="24"/>
          <w:shd w:val="clear" w:color="auto" w:fill="FFFFFF"/>
        </w:rPr>
        <w:t>29</w:t>
      </w:r>
      <w:r w:rsidRPr="00CC5C0E">
        <w:rPr>
          <w:rFonts w:ascii="Arial" w:hAnsi="Arial" w:cs="Arial"/>
          <w:szCs w:val="24"/>
          <w:shd w:val="clear" w:color="auto" w:fill="FFFFFF"/>
        </w:rPr>
        <w:t>(4), 103-126.</w:t>
      </w:r>
    </w:p>
    <w:p w:rsidR="003C0ABD" w:rsidRPr="00CC5C0E" w:rsidRDefault="003C0ABD" w:rsidP="003C0ABD">
      <w:pPr>
        <w:spacing w:line="360" w:lineRule="auto"/>
        <w:rPr>
          <w:rFonts w:ascii="Arial" w:hAnsi="Arial" w:cs="Arial"/>
          <w:szCs w:val="24"/>
        </w:rPr>
      </w:pPr>
      <w:r w:rsidRPr="00CC5C0E">
        <w:rPr>
          <w:rFonts w:ascii="Arial" w:hAnsi="Arial" w:cs="Arial"/>
          <w:szCs w:val="24"/>
        </w:rPr>
        <w:t xml:space="preserve">García-Peñalvo, F. J., &amp; Conde, M. Á. (2014). Using informal learning for business decision making and knowledge management. </w:t>
      </w:r>
      <w:r w:rsidRPr="00CC5C0E">
        <w:rPr>
          <w:rFonts w:ascii="Arial" w:hAnsi="Arial" w:cs="Arial"/>
          <w:i/>
          <w:szCs w:val="24"/>
        </w:rPr>
        <w:t>Journal of Business Research</w:t>
      </w:r>
      <w:r w:rsidRPr="00CC5C0E">
        <w:rPr>
          <w:rFonts w:ascii="Arial" w:hAnsi="Arial" w:cs="Arial"/>
          <w:szCs w:val="24"/>
        </w:rPr>
        <w:t>, 67(5), 686-691.</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Grant, R. M. (2012). Shifts in the world economy: the drivers of knowledge management. In </w:t>
      </w:r>
      <w:r w:rsidRPr="00CC5C0E">
        <w:rPr>
          <w:rFonts w:ascii="Arial" w:hAnsi="Arial" w:cs="Arial"/>
          <w:i/>
          <w:iCs/>
          <w:szCs w:val="24"/>
          <w:shd w:val="clear" w:color="auto" w:fill="FFFFFF"/>
        </w:rPr>
        <w:t>Knowledge horizons</w:t>
      </w:r>
      <w:r w:rsidRPr="00CC5C0E">
        <w:rPr>
          <w:rFonts w:ascii="Arial" w:hAnsi="Arial" w:cs="Arial"/>
          <w:szCs w:val="24"/>
          <w:shd w:val="clear" w:color="auto" w:fill="FFFFFF"/>
        </w:rPr>
        <w:t> (pp. 27-53). Routledge.</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Hislop, D., Bosua, R., and Helms, R. (2018). </w:t>
      </w:r>
      <w:r w:rsidRPr="00CC5C0E">
        <w:rPr>
          <w:rFonts w:ascii="Arial" w:hAnsi="Arial" w:cs="Arial"/>
          <w:i/>
          <w:iCs/>
          <w:szCs w:val="24"/>
          <w:shd w:val="clear" w:color="auto" w:fill="FFFFFF"/>
        </w:rPr>
        <w:t>Knowledge management in organizations: A critical introduction</w:t>
      </w:r>
      <w:r w:rsidRPr="00CC5C0E">
        <w:rPr>
          <w:rFonts w:ascii="Arial" w:hAnsi="Arial" w:cs="Arial"/>
          <w:szCs w:val="24"/>
          <w:shd w:val="clear" w:color="auto" w:fill="FFFFFF"/>
        </w:rPr>
        <w:t>. Oxford university press.</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Kimble, C. (2013). Knowledge management, codification and tacit knowledge. </w:t>
      </w:r>
      <w:r w:rsidRPr="00CC5C0E">
        <w:rPr>
          <w:rFonts w:ascii="Arial" w:hAnsi="Arial" w:cs="Arial"/>
          <w:i/>
          <w:iCs/>
          <w:szCs w:val="24"/>
          <w:shd w:val="clear" w:color="auto" w:fill="FFFFFF"/>
        </w:rPr>
        <w:t>Information Research</w:t>
      </w:r>
      <w:r w:rsidRPr="00CC5C0E">
        <w:rPr>
          <w:rFonts w:ascii="Arial" w:hAnsi="Arial" w:cs="Arial"/>
          <w:szCs w:val="24"/>
          <w:shd w:val="clear" w:color="auto" w:fill="FFFFFF"/>
        </w:rPr>
        <w:t>, </w:t>
      </w:r>
      <w:r w:rsidRPr="00CC5C0E">
        <w:rPr>
          <w:rFonts w:ascii="Arial" w:hAnsi="Arial" w:cs="Arial"/>
          <w:i/>
          <w:iCs/>
          <w:szCs w:val="24"/>
          <w:shd w:val="clear" w:color="auto" w:fill="FFFFFF"/>
        </w:rPr>
        <w:t>18</w:t>
      </w:r>
      <w:r w:rsidRPr="00CC5C0E">
        <w:rPr>
          <w:rFonts w:ascii="Arial" w:hAnsi="Arial" w:cs="Arial"/>
          <w:szCs w:val="24"/>
          <w:shd w:val="clear" w:color="auto" w:fill="FFFFFF"/>
        </w:rPr>
        <w:t>(2).</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Lapiņa, I., Maurāne, G., and Stariņeca, O. (2014). Human resource management models: aspects of knowledge management and corporate social responsibility. </w:t>
      </w:r>
      <w:r w:rsidRPr="00CC5C0E">
        <w:rPr>
          <w:rFonts w:ascii="Arial" w:hAnsi="Arial" w:cs="Arial"/>
          <w:i/>
          <w:iCs/>
          <w:szCs w:val="24"/>
          <w:shd w:val="clear" w:color="auto" w:fill="FFFFFF"/>
        </w:rPr>
        <w:t>Procedia-social and behavioral sciences</w:t>
      </w:r>
      <w:r w:rsidRPr="00CC5C0E">
        <w:rPr>
          <w:rFonts w:ascii="Arial" w:hAnsi="Arial" w:cs="Arial"/>
          <w:szCs w:val="24"/>
          <w:shd w:val="clear" w:color="auto" w:fill="FFFFFF"/>
        </w:rPr>
        <w:t>, </w:t>
      </w:r>
      <w:r w:rsidRPr="00CC5C0E">
        <w:rPr>
          <w:rFonts w:ascii="Arial" w:hAnsi="Arial" w:cs="Arial"/>
          <w:i/>
          <w:iCs/>
          <w:szCs w:val="24"/>
          <w:shd w:val="clear" w:color="auto" w:fill="FFFFFF"/>
        </w:rPr>
        <w:t>110</w:t>
      </w:r>
      <w:r w:rsidRPr="00CC5C0E">
        <w:rPr>
          <w:rFonts w:ascii="Arial" w:hAnsi="Arial" w:cs="Arial"/>
          <w:szCs w:val="24"/>
          <w:shd w:val="clear" w:color="auto" w:fill="FFFFFF"/>
        </w:rPr>
        <w:t>, 577-586.</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Lendzion, J. P. (2015). Human resources management in the system of organizational knowledge management. </w:t>
      </w:r>
      <w:r w:rsidRPr="00CC5C0E">
        <w:rPr>
          <w:rFonts w:ascii="Arial" w:hAnsi="Arial" w:cs="Arial"/>
          <w:i/>
          <w:iCs/>
          <w:szCs w:val="24"/>
          <w:shd w:val="clear" w:color="auto" w:fill="FFFFFF"/>
        </w:rPr>
        <w:t>Procedia Manufacturing</w:t>
      </w:r>
      <w:r w:rsidRPr="00CC5C0E">
        <w:rPr>
          <w:rFonts w:ascii="Arial" w:hAnsi="Arial" w:cs="Arial"/>
          <w:szCs w:val="24"/>
          <w:shd w:val="clear" w:color="auto" w:fill="FFFFFF"/>
        </w:rPr>
        <w:t>, </w:t>
      </w:r>
      <w:r w:rsidRPr="00CC5C0E">
        <w:rPr>
          <w:rFonts w:ascii="Arial" w:hAnsi="Arial" w:cs="Arial"/>
          <w:i/>
          <w:iCs/>
          <w:szCs w:val="24"/>
          <w:shd w:val="clear" w:color="auto" w:fill="FFFFFF"/>
        </w:rPr>
        <w:t>3</w:t>
      </w:r>
      <w:r w:rsidRPr="00CC5C0E">
        <w:rPr>
          <w:rFonts w:ascii="Arial" w:hAnsi="Arial" w:cs="Arial"/>
          <w:szCs w:val="24"/>
          <w:shd w:val="clear" w:color="auto" w:fill="FFFFFF"/>
        </w:rPr>
        <w:t>, 674-680.</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Litvaj, I., and Stancekova, D. (2015). Decision-making, and their relation to the knowledge management, use of knowledge management in decision-making. </w:t>
      </w:r>
      <w:r w:rsidRPr="00CC5C0E">
        <w:rPr>
          <w:rFonts w:ascii="Arial" w:hAnsi="Arial" w:cs="Arial"/>
          <w:i/>
          <w:iCs/>
          <w:szCs w:val="24"/>
          <w:shd w:val="clear" w:color="auto" w:fill="FFFFFF"/>
        </w:rPr>
        <w:t>Procedia economics and finance</w:t>
      </w:r>
      <w:r w:rsidRPr="00CC5C0E">
        <w:rPr>
          <w:rFonts w:ascii="Arial" w:hAnsi="Arial" w:cs="Arial"/>
          <w:szCs w:val="24"/>
          <w:shd w:val="clear" w:color="auto" w:fill="FFFFFF"/>
        </w:rPr>
        <w:t>, </w:t>
      </w:r>
      <w:r w:rsidRPr="00CC5C0E">
        <w:rPr>
          <w:rFonts w:ascii="Arial" w:hAnsi="Arial" w:cs="Arial"/>
          <w:i/>
          <w:iCs/>
          <w:szCs w:val="24"/>
          <w:shd w:val="clear" w:color="auto" w:fill="FFFFFF"/>
        </w:rPr>
        <w:t>23</w:t>
      </w:r>
      <w:r w:rsidRPr="00CC5C0E">
        <w:rPr>
          <w:rFonts w:ascii="Arial" w:hAnsi="Arial" w:cs="Arial"/>
          <w:szCs w:val="24"/>
          <w:shd w:val="clear" w:color="auto" w:fill="FFFFFF"/>
        </w:rPr>
        <w:t>, 467-472.</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Sedighi, M., and Zand, F. (2012, November). Knowledge management: Review of the Critical Success Factors and development of a conceptual classification model. In </w:t>
      </w:r>
      <w:r w:rsidRPr="00CC5C0E">
        <w:rPr>
          <w:rFonts w:ascii="Arial" w:hAnsi="Arial" w:cs="Arial"/>
          <w:i/>
          <w:iCs/>
          <w:szCs w:val="24"/>
          <w:shd w:val="clear" w:color="auto" w:fill="FFFFFF"/>
        </w:rPr>
        <w:t>2012 Tenth International Conference on ICT and Knowledge Engineering</w:t>
      </w:r>
      <w:r w:rsidRPr="00CC5C0E">
        <w:rPr>
          <w:rFonts w:ascii="Arial" w:hAnsi="Arial" w:cs="Arial"/>
          <w:szCs w:val="24"/>
          <w:shd w:val="clear" w:color="auto" w:fill="FFFFFF"/>
        </w:rPr>
        <w:t> (pp. 1-9). IEEE.</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Sein-Echaluce, M., Lerís, D., Blanco, Á. F., and García-Peñalvo, F. J. (2013, November). Knowledge management system for applying educational innovative experiences. In </w:t>
      </w:r>
      <w:r w:rsidRPr="00CC5C0E">
        <w:rPr>
          <w:rFonts w:ascii="Arial" w:hAnsi="Arial" w:cs="Arial"/>
          <w:i/>
          <w:iCs/>
          <w:szCs w:val="24"/>
          <w:shd w:val="clear" w:color="auto" w:fill="FFFFFF"/>
        </w:rPr>
        <w:t>Proceedings of the First International Conference on Technological Ecosystem for Enhancing Multiculturality</w:t>
      </w:r>
      <w:r w:rsidRPr="00CC5C0E">
        <w:rPr>
          <w:rFonts w:ascii="Arial" w:hAnsi="Arial" w:cs="Arial"/>
          <w:szCs w:val="24"/>
          <w:shd w:val="clear" w:color="auto" w:fill="FFFFFF"/>
        </w:rPr>
        <w:t> (pp. 405-410).</w:t>
      </w:r>
    </w:p>
    <w:p w:rsidR="003C0ABD" w:rsidRPr="00CC5C0E" w:rsidRDefault="003C0ABD" w:rsidP="00E66B16">
      <w:pPr>
        <w:spacing w:line="360" w:lineRule="auto"/>
        <w:rPr>
          <w:rFonts w:ascii="Arial" w:hAnsi="Arial" w:cs="Arial"/>
          <w:szCs w:val="24"/>
        </w:rPr>
      </w:pPr>
      <w:r w:rsidRPr="00CC5C0E">
        <w:rPr>
          <w:rFonts w:ascii="Arial" w:hAnsi="Arial" w:cs="Arial"/>
          <w:szCs w:val="24"/>
        </w:rPr>
        <w:t xml:space="preserve">Sousa, M. J., &amp; Rocha, Á. (2019). Strategic knowledge management in the digital age: JBR special issue editorial. </w:t>
      </w:r>
      <w:r w:rsidRPr="00CC5C0E">
        <w:rPr>
          <w:rFonts w:ascii="Arial" w:hAnsi="Arial" w:cs="Arial"/>
          <w:i/>
          <w:szCs w:val="24"/>
        </w:rPr>
        <w:t>Journal of Business Research</w:t>
      </w:r>
      <w:r w:rsidRPr="00CC5C0E">
        <w:rPr>
          <w:rFonts w:ascii="Arial" w:hAnsi="Arial" w:cs="Arial"/>
          <w:szCs w:val="24"/>
        </w:rPr>
        <w:t>, 94, 223-226.</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lastRenderedPageBreak/>
        <w:t>Tornøe, C. W., Garnett, C. E., Wang, Y., Florian, J., Li, M., and Gobburu, J. V. (2011). Creation of a knowledge management system for QT analyses. </w:t>
      </w:r>
      <w:r w:rsidRPr="00CC5C0E">
        <w:rPr>
          <w:rFonts w:ascii="Arial" w:hAnsi="Arial" w:cs="Arial"/>
          <w:i/>
          <w:iCs/>
          <w:szCs w:val="24"/>
          <w:shd w:val="clear" w:color="auto" w:fill="FFFFFF"/>
        </w:rPr>
        <w:t>The Journal of Clinical Pharmacology</w:t>
      </w:r>
      <w:r w:rsidRPr="00CC5C0E">
        <w:rPr>
          <w:rFonts w:ascii="Arial" w:hAnsi="Arial" w:cs="Arial"/>
          <w:szCs w:val="24"/>
          <w:shd w:val="clear" w:color="auto" w:fill="FFFFFF"/>
        </w:rPr>
        <w:t>, </w:t>
      </w:r>
      <w:r w:rsidRPr="00CC5C0E">
        <w:rPr>
          <w:rFonts w:ascii="Arial" w:hAnsi="Arial" w:cs="Arial"/>
          <w:i/>
          <w:iCs/>
          <w:szCs w:val="24"/>
          <w:shd w:val="clear" w:color="auto" w:fill="FFFFFF"/>
        </w:rPr>
        <w:t>51</w:t>
      </w:r>
      <w:r w:rsidRPr="00CC5C0E">
        <w:rPr>
          <w:rFonts w:ascii="Arial" w:hAnsi="Arial" w:cs="Arial"/>
          <w:szCs w:val="24"/>
          <w:shd w:val="clear" w:color="auto" w:fill="FFFFFF"/>
        </w:rPr>
        <w:t>(7), 1035-1042.</w:t>
      </w:r>
    </w:p>
    <w:p w:rsidR="003C0ABD" w:rsidRPr="00CC5C0E" w:rsidRDefault="003C0ABD" w:rsidP="003C0ABD">
      <w:pPr>
        <w:spacing w:line="360" w:lineRule="auto"/>
        <w:rPr>
          <w:rFonts w:ascii="Arial" w:hAnsi="Arial" w:cs="Arial"/>
          <w:szCs w:val="24"/>
          <w:shd w:val="clear" w:color="auto" w:fill="FFFFFF"/>
        </w:rPr>
      </w:pPr>
      <w:r w:rsidRPr="00CC5C0E">
        <w:rPr>
          <w:rFonts w:ascii="Arial" w:hAnsi="Arial" w:cs="Arial"/>
          <w:szCs w:val="24"/>
          <w:shd w:val="clear" w:color="auto" w:fill="FFFFFF"/>
        </w:rPr>
        <w:t>Yates, D., and Paquette, S. (2011). Emergency knowledge management and social media technologies: A case study of the 2010 Haitian earthquake. </w:t>
      </w:r>
      <w:r w:rsidRPr="00CC5C0E">
        <w:rPr>
          <w:rFonts w:ascii="Arial" w:hAnsi="Arial" w:cs="Arial"/>
          <w:i/>
          <w:iCs/>
          <w:szCs w:val="24"/>
          <w:shd w:val="clear" w:color="auto" w:fill="FFFFFF"/>
        </w:rPr>
        <w:t>International journal of information management</w:t>
      </w:r>
      <w:r w:rsidRPr="00CC5C0E">
        <w:rPr>
          <w:rFonts w:ascii="Arial" w:hAnsi="Arial" w:cs="Arial"/>
          <w:szCs w:val="24"/>
          <w:shd w:val="clear" w:color="auto" w:fill="FFFFFF"/>
        </w:rPr>
        <w:t>, </w:t>
      </w:r>
      <w:r w:rsidRPr="00CC5C0E">
        <w:rPr>
          <w:rFonts w:ascii="Arial" w:hAnsi="Arial" w:cs="Arial"/>
          <w:i/>
          <w:iCs/>
          <w:szCs w:val="24"/>
          <w:shd w:val="clear" w:color="auto" w:fill="FFFFFF"/>
        </w:rPr>
        <w:t>31</w:t>
      </w:r>
      <w:r w:rsidRPr="00CC5C0E">
        <w:rPr>
          <w:rFonts w:ascii="Arial" w:hAnsi="Arial" w:cs="Arial"/>
          <w:szCs w:val="24"/>
          <w:shd w:val="clear" w:color="auto" w:fill="FFFFFF"/>
        </w:rPr>
        <w:t>(1), 6-13.</w:t>
      </w:r>
    </w:p>
    <w:sectPr w:rsidR="003C0ABD" w:rsidRPr="00CC5C0E">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E4B" w:rsidRDefault="00687E4B" w:rsidP="00460CDF">
      <w:pPr>
        <w:spacing w:after="0" w:line="240" w:lineRule="auto"/>
      </w:pPr>
      <w:r>
        <w:separator/>
      </w:r>
    </w:p>
  </w:endnote>
  <w:endnote w:type="continuationSeparator" w:id="0">
    <w:p w:rsidR="00687E4B" w:rsidRDefault="00687E4B" w:rsidP="00460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515520"/>
      <w:docPartObj>
        <w:docPartGallery w:val="Page Numbers (Bottom of Page)"/>
        <w:docPartUnique/>
      </w:docPartObj>
    </w:sdtPr>
    <w:sdtEndPr>
      <w:rPr>
        <w:noProof/>
      </w:rPr>
    </w:sdtEndPr>
    <w:sdtContent>
      <w:p w:rsidR="00460CDF" w:rsidRDefault="00460CDF">
        <w:pPr>
          <w:pStyle w:val="Footer"/>
          <w:jc w:val="right"/>
        </w:pPr>
        <w:r>
          <w:fldChar w:fldCharType="begin"/>
        </w:r>
        <w:r>
          <w:instrText xml:space="preserve"> PAGE   \* MERGEFORMAT </w:instrText>
        </w:r>
        <w:r>
          <w:fldChar w:fldCharType="separate"/>
        </w:r>
        <w:r w:rsidR="008F3600">
          <w:rPr>
            <w:noProof/>
          </w:rPr>
          <w:t>1</w:t>
        </w:r>
        <w:r>
          <w:rPr>
            <w:noProof/>
          </w:rPr>
          <w:fldChar w:fldCharType="end"/>
        </w:r>
      </w:p>
    </w:sdtContent>
  </w:sdt>
  <w:p w:rsidR="00460CDF" w:rsidRDefault="00460C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E4B" w:rsidRDefault="00687E4B" w:rsidP="00460CDF">
      <w:pPr>
        <w:spacing w:after="0" w:line="240" w:lineRule="auto"/>
      </w:pPr>
      <w:r>
        <w:separator/>
      </w:r>
    </w:p>
  </w:footnote>
  <w:footnote w:type="continuationSeparator" w:id="0">
    <w:p w:rsidR="00687E4B" w:rsidRDefault="00687E4B" w:rsidP="00460C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AE4"/>
    <w:rsid w:val="000148C1"/>
    <w:rsid w:val="00042575"/>
    <w:rsid w:val="00055B15"/>
    <w:rsid w:val="000937AA"/>
    <w:rsid w:val="00141DDD"/>
    <w:rsid w:val="0014674A"/>
    <w:rsid w:val="001B3A45"/>
    <w:rsid w:val="001B4DC3"/>
    <w:rsid w:val="0021457C"/>
    <w:rsid w:val="0025341B"/>
    <w:rsid w:val="00253974"/>
    <w:rsid w:val="00296D3B"/>
    <w:rsid w:val="002B2436"/>
    <w:rsid w:val="002B67EB"/>
    <w:rsid w:val="002D687C"/>
    <w:rsid w:val="002E01E0"/>
    <w:rsid w:val="00352499"/>
    <w:rsid w:val="003617AF"/>
    <w:rsid w:val="00373C2E"/>
    <w:rsid w:val="003C0ABD"/>
    <w:rsid w:val="003E7F66"/>
    <w:rsid w:val="003F7D89"/>
    <w:rsid w:val="00460CDF"/>
    <w:rsid w:val="004B1AF3"/>
    <w:rsid w:val="00511D40"/>
    <w:rsid w:val="005F7C78"/>
    <w:rsid w:val="006302B2"/>
    <w:rsid w:val="00687E4B"/>
    <w:rsid w:val="00694F51"/>
    <w:rsid w:val="0069689C"/>
    <w:rsid w:val="006A1256"/>
    <w:rsid w:val="006F57D4"/>
    <w:rsid w:val="007811EF"/>
    <w:rsid w:val="007C6079"/>
    <w:rsid w:val="00845AE4"/>
    <w:rsid w:val="00864FAF"/>
    <w:rsid w:val="008C24AC"/>
    <w:rsid w:val="008D00E0"/>
    <w:rsid w:val="008E6622"/>
    <w:rsid w:val="008F3600"/>
    <w:rsid w:val="009547E6"/>
    <w:rsid w:val="009A4587"/>
    <w:rsid w:val="009A7571"/>
    <w:rsid w:val="00A371F1"/>
    <w:rsid w:val="00AC589A"/>
    <w:rsid w:val="00AD6B61"/>
    <w:rsid w:val="00AD75E6"/>
    <w:rsid w:val="00B72E97"/>
    <w:rsid w:val="00BA20F0"/>
    <w:rsid w:val="00CB24AE"/>
    <w:rsid w:val="00CC08F9"/>
    <w:rsid w:val="00CC5C0E"/>
    <w:rsid w:val="00CD2575"/>
    <w:rsid w:val="00CE1794"/>
    <w:rsid w:val="00D1262E"/>
    <w:rsid w:val="00D3265B"/>
    <w:rsid w:val="00D424BE"/>
    <w:rsid w:val="00DB6E31"/>
    <w:rsid w:val="00DC35AD"/>
    <w:rsid w:val="00E5558D"/>
    <w:rsid w:val="00E66B16"/>
    <w:rsid w:val="00E71CEA"/>
    <w:rsid w:val="00ED54AE"/>
    <w:rsid w:val="00ED5E9D"/>
    <w:rsid w:val="00EF3987"/>
    <w:rsid w:val="00F4353C"/>
    <w:rsid w:val="00F660C9"/>
    <w:rsid w:val="00F93B25"/>
    <w:rsid w:val="00FA2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E31"/>
    <w:pPr>
      <w:spacing w:line="480" w:lineRule="auto"/>
      <w:jc w:val="both"/>
    </w:pPr>
  </w:style>
  <w:style w:type="paragraph" w:styleId="Heading1">
    <w:name w:val="heading 1"/>
    <w:basedOn w:val="Normal"/>
    <w:next w:val="Normal"/>
    <w:link w:val="Heading1Char"/>
    <w:uiPriority w:val="9"/>
    <w:qFormat/>
    <w:rsid w:val="007C6079"/>
    <w:pPr>
      <w:keepNext/>
      <w:keepLines/>
      <w:spacing w:before="240" w:after="0" w:line="36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24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0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B243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60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CDF"/>
  </w:style>
  <w:style w:type="paragraph" w:styleId="Footer">
    <w:name w:val="footer"/>
    <w:basedOn w:val="Normal"/>
    <w:link w:val="FooterChar"/>
    <w:uiPriority w:val="99"/>
    <w:unhideWhenUsed/>
    <w:rsid w:val="00460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CDF"/>
  </w:style>
  <w:style w:type="paragraph" w:styleId="TOCHeading">
    <w:name w:val="TOC Heading"/>
    <w:basedOn w:val="Heading1"/>
    <w:next w:val="Normal"/>
    <w:uiPriority w:val="39"/>
    <w:unhideWhenUsed/>
    <w:qFormat/>
    <w:rsid w:val="00460CDF"/>
    <w:pPr>
      <w:spacing w:line="259" w:lineRule="auto"/>
      <w:jc w:val="left"/>
      <w:outlineLvl w:val="9"/>
    </w:pPr>
    <w:rPr>
      <w:lang w:val="en-US"/>
    </w:rPr>
  </w:style>
  <w:style w:type="paragraph" w:styleId="TOC1">
    <w:name w:val="toc 1"/>
    <w:basedOn w:val="Normal"/>
    <w:next w:val="Normal"/>
    <w:autoRedefine/>
    <w:uiPriority w:val="39"/>
    <w:unhideWhenUsed/>
    <w:rsid w:val="00460CDF"/>
    <w:pPr>
      <w:spacing w:after="100"/>
    </w:pPr>
  </w:style>
  <w:style w:type="paragraph" w:styleId="TOC2">
    <w:name w:val="toc 2"/>
    <w:basedOn w:val="Normal"/>
    <w:next w:val="Normal"/>
    <w:autoRedefine/>
    <w:uiPriority w:val="39"/>
    <w:unhideWhenUsed/>
    <w:rsid w:val="00460CDF"/>
    <w:pPr>
      <w:spacing w:after="100"/>
      <w:ind w:left="240"/>
    </w:pPr>
  </w:style>
  <w:style w:type="character" w:styleId="Hyperlink">
    <w:name w:val="Hyperlink"/>
    <w:basedOn w:val="DefaultParagraphFont"/>
    <w:uiPriority w:val="99"/>
    <w:unhideWhenUsed/>
    <w:rsid w:val="00460CD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E31"/>
    <w:pPr>
      <w:spacing w:line="480" w:lineRule="auto"/>
      <w:jc w:val="both"/>
    </w:pPr>
  </w:style>
  <w:style w:type="paragraph" w:styleId="Heading1">
    <w:name w:val="heading 1"/>
    <w:basedOn w:val="Normal"/>
    <w:next w:val="Normal"/>
    <w:link w:val="Heading1Char"/>
    <w:uiPriority w:val="9"/>
    <w:qFormat/>
    <w:rsid w:val="007C6079"/>
    <w:pPr>
      <w:keepNext/>
      <w:keepLines/>
      <w:spacing w:before="240" w:after="0" w:line="36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24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0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B243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60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CDF"/>
  </w:style>
  <w:style w:type="paragraph" w:styleId="Footer">
    <w:name w:val="footer"/>
    <w:basedOn w:val="Normal"/>
    <w:link w:val="FooterChar"/>
    <w:uiPriority w:val="99"/>
    <w:unhideWhenUsed/>
    <w:rsid w:val="00460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CDF"/>
  </w:style>
  <w:style w:type="paragraph" w:styleId="TOCHeading">
    <w:name w:val="TOC Heading"/>
    <w:basedOn w:val="Heading1"/>
    <w:next w:val="Normal"/>
    <w:uiPriority w:val="39"/>
    <w:unhideWhenUsed/>
    <w:qFormat/>
    <w:rsid w:val="00460CDF"/>
    <w:pPr>
      <w:spacing w:line="259" w:lineRule="auto"/>
      <w:jc w:val="left"/>
      <w:outlineLvl w:val="9"/>
    </w:pPr>
    <w:rPr>
      <w:lang w:val="en-US"/>
    </w:rPr>
  </w:style>
  <w:style w:type="paragraph" w:styleId="TOC1">
    <w:name w:val="toc 1"/>
    <w:basedOn w:val="Normal"/>
    <w:next w:val="Normal"/>
    <w:autoRedefine/>
    <w:uiPriority w:val="39"/>
    <w:unhideWhenUsed/>
    <w:rsid w:val="00460CDF"/>
    <w:pPr>
      <w:spacing w:after="100"/>
    </w:pPr>
  </w:style>
  <w:style w:type="paragraph" w:styleId="TOC2">
    <w:name w:val="toc 2"/>
    <w:basedOn w:val="Normal"/>
    <w:next w:val="Normal"/>
    <w:autoRedefine/>
    <w:uiPriority w:val="39"/>
    <w:unhideWhenUsed/>
    <w:rsid w:val="00460CDF"/>
    <w:pPr>
      <w:spacing w:after="100"/>
      <w:ind w:left="240"/>
    </w:pPr>
  </w:style>
  <w:style w:type="character" w:styleId="Hyperlink">
    <w:name w:val="Hyperlink"/>
    <w:basedOn w:val="DefaultParagraphFont"/>
    <w:uiPriority w:val="99"/>
    <w:unhideWhenUsed/>
    <w:rsid w:val="00460C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our-story/our-history"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orporate.asda.com/media-library/document/asda-income-tracker-april-2022/_proxyDocument?id=00000180-603d-de24-adf1-f27f83fe0000" TargetMode="External"/><Relationship Id="rId4" Type="http://schemas.openxmlformats.org/officeDocument/2006/relationships/settings" Target="settings.xml"/><Relationship Id="rId9" Type="http://schemas.openxmlformats.org/officeDocument/2006/relationships/hyperlink" Target="https://corporate.asda.com/newsroom/2023/03/29/asda-updates-on-q4-2022-tr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B4ACA-20F4-458B-B3D2-E0ED381D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20</Pages>
  <Words>5272</Words>
  <Characters>30055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elektek</cp:lastModifiedBy>
  <cp:revision>2</cp:revision>
  <dcterms:created xsi:type="dcterms:W3CDTF">2023-08-14T14:31:00Z</dcterms:created>
  <dcterms:modified xsi:type="dcterms:W3CDTF">2023-08-25T06:38:00Z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b977b57ba89fdecd739e57b9d21ed1f465d4b923cc437323edbd50bdeb9815b2</vt:lpwstr>
  </property>
</Properties>
</file>