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Roboto" w:cs="Roboto" w:eastAsia="Roboto" w:hAnsi="Roboto"/>
          <w:sz w:val="24"/>
          <w:szCs w:val="24"/>
          <w:highlight w:val="white"/>
          <w:u w:val="single"/>
        </w:rPr>
      </w:pPr>
      <w:r w:rsidDel="00000000" w:rsidR="00000000" w:rsidRPr="00000000">
        <w:rPr>
          <w:rFonts w:ascii="Roboto" w:cs="Roboto" w:eastAsia="Roboto" w:hAnsi="Roboto"/>
          <w:sz w:val="24"/>
          <w:szCs w:val="24"/>
          <w:highlight w:val="white"/>
          <w:u w:val="single"/>
          <w:rtl w:val="0"/>
        </w:rPr>
        <w:t xml:space="preserve">What are the key social elements that affect a pupil’s ability to access education?</w:t>
      </w:r>
    </w:p>
    <w:p w:rsidR="00000000" w:rsidDel="00000000" w:rsidP="00000000" w:rsidRDefault="00000000" w:rsidRPr="00000000" w14:paraId="00000002">
      <w:pPr>
        <w:jc w:val="center"/>
        <w:rPr>
          <w:rFonts w:ascii="Roboto" w:cs="Roboto" w:eastAsia="Roboto" w:hAnsi="Roboto"/>
          <w:sz w:val="24"/>
          <w:szCs w:val="24"/>
          <w:highlight w:val="white"/>
          <w:u w:val="single"/>
        </w:rPr>
      </w:pPr>
      <w:r w:rsidDel="00000000" w:rsidR="00000000" w:rsidRPr="00000000">
        <w:rPr>
          <w:rtl w:val="0"/>
        </w:rPr>
      </w:r>
    </w:p>
    <w:p w:rsidR="00000000" w:rsidDel="00000000" w:rsidP="00000000" w:rsidRDefault="00000000" w:rsidRPr="00000000" w14:paraId="00000003">
      <w:pPr>
        <w:rPr>
          <w:rFonts w:ascii="Roboto" w:cs="Roboto" w:eastAsia="Roboto" w:hAnsi="Roboto"/>
          <w:sz w:val="24"/>
          <w:szCs w:val="24"/>
        </w:rPr>
      </w:pPr>
      <w:r w:rsidDel="00000000" w:rsidR="00000000" w:rsidRPr="00000000">
        <w:rPr>
          <w:rFonts w:ascii="Roboto" w:cs="Roboto" w:eastAsia="Roboto" w:hAnsi="Roboto"/>
          <w:sz w:val="24"/>
          <w:szCs w:val="24"/>
          <w:highlight w:val="white"/>
          <w:rtl w:val="0"/>
        </w:rPr>
        <w:t xml:space="preserve">According to the United Nations report in 2016, it is believed that the term social inclusion aims to improve the participation of those who are at a disadvantage to contribute within the wider community. Social inclusion provides a sense of belonging to a minority social group and access to resources. Social inclusion provides a voice, rights and ensures that the environment surrounding an individual meets their needs. (UN, </w:t>
      </w:r>
      <w:r w:rsidDel="00000000" w:rsidR="00000000" w:rsidRPr="00000000">
        <w:rPr>
          <w:rFonts w:ascii="Roboto" w:cs="Roboto" w:eastAsia="Roboto" w:hAnsi="Roboto"/>
          <w:sz w:val="24"/>
          <w:szCs w:val="24"/>
          <w:rtl w:val="0"/>
        </w:rPr>
        <w:t xml:space="preserve">Identifying social inclusion and exclusion, 2016) </w:t>
      </w:r>
    </w:p>
    <w:p w:rsidR="00000000" w:rsidDel="00000000" w:rsidP="00000000" w:rsidRDefault="00000000" w:rsidRPr="00000000" w14:paraId="00000004">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There are many barriers to social inclusion that can prevent participation however, this document will analyse how those who are experiencing challenges on a daily basis due to poverty are impacted. It will also explore how it can be possible to remove these barriers that impact the access to a pupil’s education. </w:t>
      </w:r>
    </w:p>
    <w:p w:rsidR="00000000" w:rsidDel="00000000" w:rsidP="00000000" w:rsidRDefault="00000000" w:rsidRPr="00000000" w14:paraId="00000005">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06">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Social exclusion is quite the opposite to social inclusion. This happens when individuals face discrimination, are disrespected and are not empowered nor valued. Ultimately, the exclusion leads this minority group to then feel as though they will need to fight their way out of this situation alone. Before they become trapped in a vicious cycle. Feeling permanently excluded can lead an individual to act out in an abnormal way, such as demonstrating anti-social behaviour due to the anger and upset they face. The feeling of being excluded can be very damaging to a person's mental and physical health, resulting in them needing to find a coping mechanism. Generally, when humans feel at their weakest, we turn to loved ones, family members and friends in search of a support network. If an individual is socially excluded from society and their communities, they may not have anyone to turn to and that is when, it is found that the coping mechanism can turn to drug and alcohol misuse (Butler, 2013). </w:t>
      </w:r>
    </w:p>
    <w:p w:rsidR="00000000" w:rsidDel="00000000" w:rsidP="00000000" w:rsidRDefault="00000000" w:rsidRPr="00000000" w14:paraId="00000007">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According to Peter Townsend in 1979, poverty is defined as minority social groups, families and individuals having to make choices due to the lack of resources they have. This can be seen when obtaining a certain diet, being unable to participate in hobbies and live within an environment that does not meet the basic needs (CPAG, 2016). Within the umbrella of the word ‘poverty’, there are different types of poverty, those are, absolute and relative. To define these terms, absolute poverty is when individuals and families are unable to meet the demands of basic living needs, those are food, warmth, shelter, sanitation, clean water, healthcare and education (Habitat for Humanity, 2018). Relative poverty is having to make financial decisions every day, it can be when an individual has an income, however it is not enough to afford beyond their basic needs. According to Habitat for Humanity, 2018 their wage can be generally 50% lower than the average income. People that suffer from relative poverty can slip under the radar as it may not always appear they are struggling. For example, their home environment might not be free from abuse or neglect but from the outside it may become difficult to tell. As an educator it is important to be aware of signs that a child is living in relative poverty because with intervention and early support their suffering doesn’t need to be silent. Relative poverty is seen frequently within Wales, in fact it is seen among 3 in 10 children, that’s equivalent to 700,000 children even before the recent pandemic (Poverty in Wales, 2020) . This statistic seems concerning when compared to one created in a blog by the National Education Union in 2019, whereby they stated that 1 in 5 children in Wales were living in poverty which was at the time, the highest percentage within the entire UK. </w:t>
      </w:r>
    </w:p>
    <w:p w:rsidR="00000000" w:rsidDel="00000000" w:rsidP="00000000" w:rsidRDefault="00000000" w:rsidRPr="00000000" w14:paraId="00000008">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According to the Joseph Rowntree Foundation 2020,  6 in 10 households in Wales have at least one full time worker and 16% of those are living in poverty which is quite a low rate. However, the statistics show that even though the household may have parties that work full time, their wage is not enough to escape relative poverty that they are at risk of facing.  </w:t>
      </w:r>
    </w:p>
    <w:p w:rsidR="00000000" w:rsidDel="00000000" w:rsidP="00000000" w:rsidRDefault="00000000" w:rsidRPr="00000000" w14:paraId="00000009">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The United Nations report, 2016 also states that employment is the only real way of exiting poverty and getting paid a decent wage for your work is vital to exit the struggle.  Disadvantages in everyday life is the main reason why social exclusion exists and the report also states that if an individual has lower levels of health and education, they are more likely to experience poverty and unemployment as well as less of a say in political and civic life. (United Nations, 2016)</w:t>
      </w:r>
    </w:p>
    <w:p w:rsidR="00000000" w:rsidDel="00000000" w:rsidP="00000000" w:rsidRDefault="00000000" w:rsidRPr="00000000" w14:paraId="0000000A">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When hearing the word ‘Education’ it often goes hand in hand with ‘opportunities’. We study to achieve goals, striving to better ourselves in order to get a good career and take home a decent wage in order to afford the necessities of life. Access to a good education plays a huge role in the key to becoming a successful adult. Vikki Butler in 2013 presented the ideas of three specific sections of relative poverty that can affect a child and later adult. The first one she speaks of is ‘participation poverty’, this is when for example due to the challenging decisions their parents must make every day, a child may not be able to attend a school trip or birthday party because of financial implications. Butler then goes on to explain that because of the ‘participation poverty’, a child then progresses to ‘aspiration poverty’, they begin to understand that they are unable to do certain things that others can and eventually give up hope. They stop dreaming and develop a mindset of “what is the point?”, leaving the child at risk of becoming trapped within the vicious cycle. The final section of relative poverty is ‘environmental’, this is the living conditions, type of housing and health statistics that are impacted by poverty. It is clear that they all interlink and affect one another. </w:t>
      </w:r>
    </w:p>
    <w:p w:rsidR="00000000" w:rsidDel="00000000" w:rsidP="00000000" w:rsidRDefault="00000000" w:rsidRPr="00000000" w14:paraId="0000000B">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In-work poverty is very real and can be seen frequently among families that must afford childcare for their children under 2 years old. Day care settings can be expensive and there is little support for this age band. The welsh government </w:t>
      </w:r>
      <w:r w:rsidDel="00000000" w:rsidR="00000000" w:rsidRPr="00000000">
        <w:rPr>
          <w:rFonts w:ascii="Roboto" w:cs="Roboto" w:eastAsia="Roboto" w:hAnsi="Roboto"/>
          <w:sz w:val="24"/>
          <w:szCs w:val="24"/>
          <w:highlight w:val="white"/>
          <w:rtl w:val="0"/>
        </w:rPr>
        <w:t xml:space="preserve">offer</w:t>
      </w:r>
      <w:r w:rsidDel="00000000" w:rsidR="00000000" w:rsidRPr="00000000">
        <w:rPr>
          <w:rFonts w:ascii="Roboto" w:cs="Roboto" w:eastAsia="Roboto" w:hAnsi="Roboto"/>
          <w:sz w:val="24"/>
          <w:szCs w:val="24"/>
          <w:highlight w:val="white"/>
          <w:rtl w:val="0"/>
        </w:rPr>
        <w:t xml:space="preserve"> very little support for families with children under the age of two and if they cannot afford outside childcare there is pressure that the parents will need to depend on other family members for support. If that family is isolated, have perhaps moved to a different area or don’t have reliable family members to depend on, it can leave them in a challenging situation. This is whereby a parent must make a decision on whether to go to work and pay childcare or stay at home and look after the child themselves.  According to the National Survey for Wales, 38% of all families use a childcare setting due to financial and working hours barriers. Once a child reaches the age of 3, they are then eligible for the new flying start scheme and the 30 hours free childcare scheme. The flying Start scheme was set in place to support families in deprived areas to access 3 hours a day of free childcare so that parents can work (Poverty in Wales, 2020). Opportunities like this provided by the government can be life changing for families struggling to make ends meet. </w:t>
      </w:r>
    </w:p>
    <w:p w:rsidR="00000000" w:rsidDel="00000000" w:rsidP="00000000" w:rsidRDefault="00000000" w:rsidRPr="00000000" w14:paraId="0000000C">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The pandemic has shaken the World and many who had never experienced relative poverty may have sunk into this category within the last year and those who were struggling to make ends meet have been tragically affected. In August 2020, the number of Universal Credit claimants in Wales had almost doubled from the start of the year to an estimated 270,000, around one in ten of the adult population (Poverty in Wales, 2020). </w:t>
      </w:r>
    </w:p>
    <w:p w:rsidR="00000000" w:rsidDel="00000000" w:rsidP="00000000" w:rsidRDefault="00000000" w:rsidRPr="00000000" w14:paraId="0000000D">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It is estimated that the pandemic will force 72 million children worldwide into education poverty because of the time they have lost within the last year following the school closures. This lost time can never be regained but teachers across the globe are working tirelessly to bring everyone up to speed (World Bank, 2020). When school campuses closed their doors across the globe for the safety of everyone, recent statistics by UNICEF stated that 1 in 3 children worldwide were unable to access remote learning sessions provided by teachers. That is 463 million children whose parents had to explain they couldn’t afford to provide them with a computer / laptop to support their home learning (UNICEF, 2020). This shocking statistic clearly shows the number of school children that were socially excluded away from their peers and locked in their homes without any escape at a time when everyone needed each other to lean on for support. When certain children within a classroom were having difficulty connecting to their e-learning, unable to even sign in due to not having a laptop or IPad at home, it has no doubt added further shame and stigma to families living in relative poverty (Children’s Society, 2020).  For parents, having the children at home due to the school closures and being told to work from home no doubt caused rising tension in home life. During a challenging </w:t>
      </w:r>
      <w:r w:rsidDel="00000000" w:rsidR="00000000" w:rsidRPr="00000000">
        <w:rPr>
          <w:rFonts w:ascii="Roboto" w:cs="Roboto" w:eastAsia="Roboto" w:hAnsi="Roboto"/>
          <w:sz w:val="24"/>
          <w:szCs w:val="24"/>
          <w:highlight w:val="white"/>
          <w:rtl w:val="0"/>
        </w:rPr>
        <w:t xml:space="preserve">time for all</w:t>
      </w:r>
      <w:r w:rsidDel="00000000" w:rsidR="00000000" w:rsidRPr="00000000">
        <w:rPr>
          <w:rFonts w:ascii="Roboto" w:cs="Roboto" w:eastAsia="Roboto" w:hAnsi="Roboto"/>
          <w:sz w:val="24"/>
          <w:szCs w:val="24"/>
          <w:highlight w:val="white"/>
          <w:rtl w:val="0"/>
        </w:rPr>
        <w:t xml:space="preserve"> children were socially excluded from peers and friends after the World was told they must stay at home. This no doubt caused them to feel rather lonely during working hours when parents were trying to juggle their own work and teaching their children. </w:t>
      </w:r>
    </w:p>
    <w:p w:rsidR="00000000" w:rsidDel="00000000" w:rsidP="00000000" w:rsidRDefault="00000000" w:rsidRPr="00000000" w14:paraId="0000000E">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0F">
      <w:pPr>
        <w:rPr>
          <w:rFonts w:ascii="Roboto" w:cs="Roboto" w:eastAsia="Roboto" w:hAnsi="Roboto"/>
          <w:sz w:val="24"/>
          <w:szCs w:val="24"/>
        </w:rPr>
      </w:pPr>
      <w:r w:rsidDel="00000000" w:rsidR="00000000" w:rsidRPr="00000000">
        <w:rPr>
          <w:rFonts w:ascii="Roboto" w:cs="Roboto" w:eastAsia="Roboto" w:hAnsi="Roboto"/>
          <w:sz w:val="24"/>
          <w:szCs w:val="24"/>
          <w:highlight w:val="white"/>
          <w:rtl w:val="0"/>
        </w:rPr>
        <w:t xml:space="preserve">The Children’s society, 2020 stated that 1 in 8 children and young people in England suffer from mental health challenges and it is expected that this has gone up during the Coronavirus pandemic. With what has been a very anxious and worrying time for all, children and young adults have had to be more resilient than ever before. A large challenge the whole UK had to face was not knowing when things were going to get better and the lockdown was going to end, therefore leaving nothing to look forward to. Children around the age of 10 are about to face a transition into a new milestone when they move onto secondary comprehensive school. It takes courage to make this leap into an environment where there are more teachers and children will no longer have that close relationship they experienced at primary school. This transition could affect a child negatively if for example a teacher was keeping a closer eye on a child that appeared to be living in relative poverty and there is a risk that they will slip under the radar at comprehensive school. </w:t>
      </w:r>
      <w:r w:rsidDel="00000000" w:rsidR="00000000" w:rsidRPr="00000000">
        <w:rPr>
          <w:rtl w:val="0"/>
        </w:rPr>
      </w:r>
    </w:p>
    <w:p w:rsidR="00000000" w:rsidDel="00000000" w:rsidP="00000000" w:rsidRDefault="00000000" w:rsidRPr="00000000" w14:paraId="00000010">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Since the start of the pandemic some areas in England reported a 50% decline in children and young people getting referrals to </w:t>
      </w:r>
      <w:r w:rsidDel="00000000" w:rsidR="00000000" w:rsidRPr="00000000">
        <w:rPr>
          <w:rFonts w:ascii="Roboto" w:cs="Roboto" w:eastAsia="Roboto" w:hAnsi="Roboto"/>
          <w:sz w:val="24"/>
          <w:szCs w:val="24"/>
          <w:rtl w:val="0"/>
        </w:rPr>
        <w:t xml:space="preserve">recieve</w:t>
      </w:r>
      <w:r w:rsidDel="00000000" w:rsidR="00000000" w:rsidRPr="00000000">
        <w:rPr>
          <w:rFonts w:ascii="Roboto" w:cs="Roboto" w:eastAsia="Roboto" w:hAnsi="Roboto"/>
          <w:sz w:val="24"/>
          <w:szCs w:val="24"/>
          <w:rtl w:val="0"/>
        </w:rPr>
        <w:t xml:space="preserve"> mental health support services. The NHS mental health services have been open all along, however it is anticipated that people are scared to go to the GP because of the virus or fear that they would be putting an unnecessary amount of pressure on an overwhelmed service (Children’s Society, 2020). </w:t>
      </w:r>
    </w:p>
    <w:p w:rsidR="00000000" w:rsidDel="00000000" w:rsidP="00000000" w:rsidRDefault="00000000" w:rsidRPr="00000000" w14:paraId="00000011">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In the last year 90,000 counselling sessions were held by NSPCC volunteers, which has caused a worrying amount of ongoing concern over the mental health and well-being of children and young adults isolated in their homes. Between April 1st 2020 and the 31st of March 2021, childline has held 73,088 counselling sessions offering support for mental health with a staggering 30% of those calls being to children aged 11 and under. There has also been a concerning increase in the number of calls to the NSPCC concerning adult health and behaviour, specifically drug and alcohol misuse during the last 12 months. Calls made actually increased by a whopping 42%, a concerning figure for the welfare of children and young adults isolating in their homes (NSPCC, 2021). On a more positive note, the hidden harming and poverty that children can fall victim to can now be better monitored with the reopening of school campuses.  </w:t>
      </w:r>
    </w:p>
    <w:p w:rsidR="00000000" w:rsidDel="00000000" w:rsidP="00000000" w:rsidRDefault="00000000" w:rsidRPr="00000000" w14:paraId="00000012">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Children in Wales that are eligible to receive benefits can also apply for ‘free school meals’ and there has been a lot of debate on whether this should be continued within the school holidays. In a recent guidance document published by the Welsh Government it stated that under normal circumstances free school meals are not provided at home however, due to COVID19 there are not packed lunches available to those children when the Government asked the nation to stay at home. Now that schools have reopened,  the UK Government asks that schools work closely with their catering department to continue to provide those packed lunches to those who are staying at home to shield. It also states in this document that they are not only offering free school meals to disadvantaged children during the school holidays, but funding enriching activity programmes to lessen the impact of participation poverty on children and young adults mental health (GOV.UK, 2021). The program aims to support families during the half terms when there is added financial pressure to provide 3 meals a day and engage in entertaining activities. This enriching opportunity has been made available to children who require free school meals and is available for 4 hours a day or more, for 4 days of the week and for 6 weeks of the year (GOV.UK, 2021). On the contrary to this rather positive news, a recent blog created by CPAG, 2020 explained that 55,000 children who are in fact living in poverty, in Wales were not entitled to the free school meals because their parents go to work. As previously established, in work poverty is very real and because one is earning it doesn’t mean they are thriving and providing. This blog also stated that most people who live in relative poverty are in fact trapped in lower paid, non-reliable jobs. A recent interview with a teacher who has worked in the swansea area for the last 35 years stated that she once looked after a child that would go into other children’s school bags and steal food. The child would hoard the food and take it home so that he had something for supper. Fast forward 15 years, this teacher was walking along the street when she heard a voice calling “Mrs Griffiths, it’s me!” The now grown man was begging on the streets of Swansea and told his former teacher, “I’m going to find a way out of this, I promise” (Griffiths, 2021). A very sad reality that the vicious cycle that a child is born into doesn’t always break.</w:t>
      </w:r>
    </w:p>
    <w:p w:rsidR="00000000" w:rsidDel="00000000" w:rsidP="00000000" w:rsidRDefault="00000000" w:rsidRPr="00000000" w14:paraId="00000013">
      <w:pPr>
        <w:rPr>
          <w:rFonts w:ascii="Roboto" w:cs="Roboto" w:eastAsia="Roboto" w:hAnsi="Roboto"/>
          <w:sz w:val="24"/>
          <w:szCs w:val="24"/>
        </w:rPr>
      </w:pPr>
      <w:r w:rsidDel="00000000" w:rsidR="00000000" w:rsidRPr="00000000">
        <w:rPr>
          <w:rFonts w:ascii="Roboto" w:cs="Roboto" w:eastAsia="Roboto" w:hAnsi="Roboto"/>
          <w:sz w:val="24"/>
          <w:szCs w:val="24"/>
          <w:rtl w:val="0"/>
        </w:rPr>
        <w:t xml:space="preserve">As an educator it is important to consider the hidden costs of education and the financial requirements that are expected of parents. When planning school trips, organising fundraisers, school fayres and discos it is important to consider the cost of which you are asking of parents. It is also important to consider how many costly activities are being planned throughout an academic year. For example, a £5 trip to the cinema, £1 red nose day, £1 plantasia, £5 towards a school concert costume, the cost soon mounts up over the course of the year. By lowering the cost of these enriching activities within the school, it is much more inclusive for children and will minimise the </w:t>
      </w:r>
      <w:r w:rsidDel="00000000" w:rsidR="00000000" w:rsidRPr="00000000">
        <w:rPr>
          <w:rFonts w:ascii="Roboto" w:cs="Roboto" w:eastAsia="Roboto" w:hAnsi="Roboto"/>
          <w:sz w:val="24"/>
          <w:szCs w:val="24"/>
          <w:rtl w:val="0"/>
        </w:rPr>
        <w:t xml:space="preserve">participation poverty</w:t>
      </w:r>
      <w:r w:rsidDel="00000000" w:rsidR="00000000" w:rsidRPr="00000000">
        <w:rPr>
          <w:rFonts w:ascii="Roboto" w:cs="Roboto" w:eastAsia="Roboto" w:hAnsi="Roboto"/>
          <w:sz w:val="24"/>
          <w:szCs w:val="24"/>
          <w:rtl w:val="0"/>
        </w:rPr>
        <w:t xml:space="preserve"> and social exclusion that disadvantaged children face. </w:t>
      </w:r>
    </w:p>
    <w:p w:rsidR="00000000" w:rsidDel="00000000" w:rsidP="00000000" w:rsidRDefault="00000000" w:rsidRPr="00000000" w14:paraId="00000014">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The average cost of a school uniform is around £230, excluding a P.E kit per academic year (BBC, 2019) this is a huge financial strain on parents living in relative poverty and is even a costly amount for parents who aren’t treading water. There has often been arguments on whether or not to abolish school uniforms for good, but some argue that disadvantaged children who cannot afford the latest brands would be further targeted and socially excluded. Other ways that the school uniform financial strain can be combated is either by buying second hand uniforms or seeking access to a pupil development grant. The Welsh Government states that within this grant, up to £125 can be accessed for uniform, school equipment and sports kit (GOV.WALES, n.d.).</w:t>
      </w:r>
    </w:p>
    <w:p w:rsidR="00000000" w:rsidDel="00000000" w:rsidP="00000000" w:rsidRDefault="00000000" w:rsidRPr="00000000" w14:paraId="00000015">
      <w:pPr>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The Welsh Government has sworn to take action to safeguard equality and human rights, this piece of legislation also stated that there is a clear link between inequality and socio-economic disadvantage (Welsh Government, 2019). It is vital that as a nation, we continue to take steps in the correct direction to combat social exclusion and provide a high standard of early intervention and support to those at a disadvantage. No child should go hungry, no child should feel unsafe in their own home and no child should grow up without a dream due to poverty. It is important that all who work within care sectors and education are educated on recognising the signs of relative poverty, abuse and neglect. It is also important to understand how to best support families, to offer the right advice and know who they can speak to to get financial or emotional support to strengthen their side against the ongoing battle that people living in poverty face. </w:t>
      </w:r>
    </w:p>
    <w:p w:rsidR="00000000" w:rsidDel="00000000" w:rsidP="00000000" w:rsidRDefault="00000000" w:rsidRPr="00000000" w14:paraId="00000016">
      <w:pPr>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17">
      <w:pPr>
        <w:spacing w:line="360" w:lineRule="auto"/>
        <w:rPr>
          <w:rFonts w:ascii="Roboto" w:cs="Roboto" w:eastAsia="Roboto" w:hAnsi="Roboto"/>
          <w:sz w:val="24"/>
          <w:szCs w:val="24"/>
          <w:u w:val="single"/>
        </w:rPr>
      </w:pPr>
      <w:r w:rsidDel="00000000" w:rsidR="00000000" w:rsidRPr="00000000">
        <w:rPr>
          <w:rFonts w:ascii="Roboto" w:cs="Roboto" w:eastAsia="Roboto" w:hAnsi="Roboto"/>
          <w:sz w:val="24"/>
          <w:szCs w:val="24"/>
          <w:u w:val="single"/>
          <w:rtl w:val="0"/>
        </w:rPr>
        <w:t xml:space="preserve">Reference List </w:t>
      </w:r>
    </w:p>
    <w:p w:rsidR="00000000" w:rsidDel="00000000" w:rsidP="00000000" w:rsidRDefault="00000000" w:rsidRPr="00000000" w14:paraId="00000018">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A More Equal Wales -Commencing the Socio- economic Duty Consultation Document. (2019). [online] . Available at: https://gov.wales/sites/default/files/consultations/2019-11/a-more-equal-wales-commencing-the-socio-economic-duty.pdf.</w:t>
      </w:r>
    </w:p>
    <w:p w:rsidR="00000000" w:rsidDel="00000000" w:rsidP="00000000" w:rsidRDefault="00000000" w:rsidRPr="00000000" w14:paraId="00000019">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Children’s Society (2020). </w:t>
      </w:r>
      <w:r w:rsidDel="00000000" w:rsidR="00000000" w:rsidRPr="00000000">
        <w:rPr>
          <w:rFonts w:ascii="Roboto" w:cs="Roboto" w:eastAsia="Roboto" w:hAnsi="Roboto"/>
          <w:i w:val="1"/>
          <w:sz w:val="24"/>
          <w:szCs w:val="24"/>
          <w:rtl w:val="0"/>
        </w:rPr>
        <w:t xml:space="preserve">Impact Of COVID-19 On Young People | The Children’s Society</w:t>
      </w:r>
      <w:r w:rsidDel="00000000" w:rsidR="00000000" w:rsidRPr="00000000">
        <w:rPr>
          <w:rFonts w:ascii="Roboto" w:cs="Roboto" w:eastAsia="Roboto" w:hAnsi="Roboto"/>
          <w:sz w:val="24"/>
          <w:szCs w:val="24"/>
          <w:rtl w:val="0"/>
        </w:rPr>
        <w:t xml:space="preserve">. Talking Change Podcast [online] Available at: </w:t>
      </w:r>
      <w:hyperlink r:id="rId6">
        <w:r w:rsidDel="00000000" w:rsidR="00000000" w:rsidRPr="00000000">
          <w:rPr>
            <w:rFonts w:ascii="Roboto" w:cs="Roboto" w:eastAsia="Roboto" w:hAnsi="Roboto"/>
            <w:color w:val="1155cc"/>
            <w:sz w:val="24"/>
            <w:szCs w:val="24"/>
            <w:u w:val="single"/>
            <w:rtl w:val="0"/>
          </w:rPr>
          <w:t xml:space="preserve">https://www.childrenssociety.org.uk/information/professionals/resources/impact-of-covid-19-on-young-people</w:t>
        </w:r>
      </w:hyperlink>
      <w:r w:rsidDel="00000000" w:rsidR="00000000" w:rsidRPr="00000000">
        <w:rPr>
          <w:rFonts w:ascii="Roboto" w:cs="Roboto" w:eastAsia="Roboto" w:hAnsi="Roboto"/>
          <w:sz w:val="24"/>
          <w:szCs w:val="24"/>
          <w:rtl w:val="0"/>
        </w:rPr>
        <w:t xml:space="preserve">. [Accessed 12 May 2021].</w:t>
      </w:r>
    </w:p>
    <w:p w:rsidR="00000000" w:rsidDel="00000000" w:rsidP="00000000" w:rsidRDefault="00000000" w:rsidRPr="00000000" w14:paraId="0000001A">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Coleman, L, Dali-Chaouch, M, Harding, C (2020) Childcare survey (2020). Coram Family and Childcare [Online] Available at: https://www.familyandchildcaretrust.org/sites/default/files/Resource%20Library/Coram%20Childcare%20Survey% 202020_240220.pdf [Accessed: 10 May 2021].</w:t>
      </w:r>
    </w:p>
    <w:p w:rsidR="00000000" w:rsidDel="00000000" w:rsidP="00000000" w:rsidRDefault="00000000" w:rsidRPr="00000000" w14:paraId="0000001B">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Coleman, L and Cottell, J (2019) Childcare survey 2019. Coram Family and Childcare [Online] Available at: </w:t>
      </w:r>
      <w:hyperlink r:id="rId7">
        <w:r w:rsidDel="00000000" w:rsidR="00000000" w:rsidRPr="00000000">
          <w:rPr>
            <w:rFonts w:ascii="Roboto" w:cs="Roboto" w:eastAsia="Roboto" w:hAnsi="Roboto"/>
            <w:color w:val="1155cc"/>
            <w:sz w:val="24"/>
            <w:szCs w:val="24"/>
            <w:u w:val="single"/>
            <w:rtl w:val="0"/>
          </w:rPr>
          <w:t xml:space="preserve">https://www.familyandchildcaretrust.org/childcare-survey-2019</w:t>
        </w:r>
      </w:hyperlink>
      <w:r w:rsidDel="00000000" w:rsidR="00000000" w:rsidRPr="00000000">
        <w:rPr>
          <w:rFonts w:ascii="Roboto" w:cs="Roboto" w:eastAsia="Roboto" w:hAnsi="Roboto"/>
          <w:sz w:val="24"/>
          <w:szCs w:val="24"/>
          <w:rtl w:val="0"/>
        </w:rPr>
        <w:t xml:space="preserve"> [Accessed: 10 May 2021]</w:t>
      </w:r>
    </w:p>
    <w:p w:rsidR="00000000" w:rsidDel="00000000" w:rsidP="00000000" w:rsidRDefault="00000000" w:rsidRPr="00000000" w14:paraId="0000001C">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CPAG. (2016). </w:t>
      </w:r>
      <w:r w:rsidDel="00000000" w:rsidR="00000000" w:rsidRPr="00000000">
        <w:rPr>
          <w:rFonts w:ascii="Roboto" w:cs="Roboto" w:eastAsia="Roboto" w:hAnsi="Roboto"/>
          <w:i w:val="1"/>
          <w:sz w:val="24"/>
          <w:szCs w:val="24"/>
          <w:rtl w:val="0"/>
        </w:rPr>
        <w:t xml:space="preserve">What is poverty?</w:t>
      </w:r>
      <w:r w:rsidDel="00000000" w:rsidR="00000000" w:rsidRPr="00000000">
        <w:rPr>
          <w:rFonts w:ascii="Roboto" w:cs="Roboto" w:eastAsia="Roboto" w:hAnsi="Roboto"/>
          <w:sz w:val="24"/>
          <w:szCs w:val="24"/>
          <w:rtl w:val="0"/>
        </w:rPr>
        <w:t xml:space="preserve"> [online] Available at: </w:t>
      </w:r>
      <w:hyperlink r:id="rId8">
        <w:r w:rsidDel="00000000" w:rsidR="00000000" w:rsidRPr="00000000">
          <w:rPr>
            <w:rFonts w:ascii="Roboto" w:cs="Roboto" w:eastAsia="Roboto" w:hAnsi="Roboto"/>
            <w:color w:val="1155cc"/>
            <w:sz w:val="24"/>
            <w:szCs w:val="24"/>
            <w:u w:val="single"/>
            <w:rtl w:val="0"/>
          </w:rPr>
          <w:t xml:space="preserve">https://cpag.org.uk/child-poverty/what-poverty</w:t>
        </w:r>
      </w:hyperlink>
      <w:r w:rsidDel="00000000" w:rsidR="00000000" w:rsidRPr="00000000">
        <w:rPr>
          <w:rFonts w:ascii="Roboto" w:cs="Roboto" w:eastAsia="Roboto" w:hAnsi="Roboto"/>
          <w:sz w:val="24"/>
          <w:szCs w:val="24"/>
          <w:rtl w:val="0"/>
        </w:rPr>
        <w:t xml:space="preserve">. [Accessed: 10 May 2021] </w:t>
      </w:r>
    </w:p>
    <w:p w:rsidR="00000000" w:rsidDel="00000000" w:rsidP="00000000" w:rsidRDefault="00000000" w:rsidRPr="00000000" w14:paraId="0000001D">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‌CPAG. (2020). </w:t>
      </w:r>
      <w:r w:rsidDel="00000000" w:rsidR="00000000" w:rsidRPr="00000000">
        <w:rPr>
          <w:rFonts w:ascii="Roboto" w:cs="Roboto" w:eastAsia="Roboto" w:hAnsi="Roboto"/>
          <w:i w:val="1"/>
          <w:sz w:val="24"/>
          <w:szCs w:val="24"/>
          <w:rtl w:val="0"/>
        </w:rPr>
        <w:t xml:space="preserve">The impact of school closures on children living in poverty in Wales</w:t>
      </w:r>
      <w:r w:rsidDel="00000000" w:rsidR="00000000" w:rsidRPr="00000000">
        <w:rPr>
          <w:rFonts w:ascii="Roboto" w:cs="Roboto" w:eastAsia="Roboto" w:hAnsi="Roboto"/>
          <w:sz w:val="24"/>
          <w:szCs w:val="24"/>
          <w:rtl w:val="0"/>
        </w:rPr>
        <w:t xml:space="preserve">. [online] Available at: </w:t>
      </w:r>
      <w:hyperlink r:id="rId9">
        <w:r w:rsidDel="00000000" w:rsidR="00000000" w:rsidRPr="00000000">
          <w:rPr>
            <w:rFonts w:ascii="Roboto" w:cs="Roboto" w:eastAsia="Roboto" w:hAnsi="Roboto"/>
            <w:color w:val="1155cc"/>
            <w:sz w:val="24"/>
            <w:szCs w:val="24"/>
            <w:u w:val="single"/>
            <w:rtl w:val="0"/>
          </w:rPr>
          <w:t xml:space="preserve">https://cpag.org.uk/news-blogs/news-listings/impact-school-closures-children-living-poverty-wales</w:t>
        </w:r>
      </w:hyperlink>
      <w:r w:rsidDel="00000000" w:rsidR="00000000" w:rsidRPr="00000000">
        <w:rPr>
          <w:rFonts w:ascii="Roboto" w:cs="Roboto" w:eastAsia="Roboto" w:hAnsi="Roboto"/>
          <w:sz w:val="24"/>
          <w:szCs w:val="24"/>
          <w:rtl w:val="0"/>
        </w:rPr>
        <w:t xml:space="preserve">. [Accessed: 10 May 2021] </w:t>
      </w:r>
    </w:p>
    <w:p w:rsidR="00000000" w:rsidDel="00000000" w:rsidP="00000000" w:rsidRDefault="00000000" w:rsidRPr="00000000" w14:paraId="0000001E">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GOV.UK. (2020). </w:t>
      </w:r>
      <w:r w:rsidDel="00000000" w:rsidR="00000000" w:rsidRPr="00000000">
        <w:rPr>
          <w:rFonts w:ascii="Roboto" w:cs="Roboto" w:eastAsia="Roboto" w:hAnsi="Roboto"/>
          <w:i w:val="1"/>
          <w:sz w:val="24"/>
          <w:szCs w:val="24"/>
          <w:rtl w:val="0"/>
        </w:rPr>
        <w:t xml:space="preserve">Providing school meals during the coronavirus (COVID-19) outbreak</w:t>
      </w:r>
      <w:r w:rsidDel="00000000" w:rsidR="00000000" w:rsidRPr="00000000">
        <w:rPr>
          <w:rFonts w:ascii="Roboto" w:cs="Roboto" w:eastAsia="Roboto" w:hAnsi="Roboto"/>
          <w:sz w:val="24"/>
          <w:szCs w:val="24"/>
          <w:rtl w:val="0"/>
        </w:rPr>
        <w:t xml:space="preserve">. [online] Available at: </w:t>
      </w:r>
      <w:hyperlink r:id="rId10">
        <w:r w:rsidDel="00000000" w:rsidR="00000000" w:rsidRPr="00000000">
          <w:rPr>
            <w:rFonts w:ascii="Roboto" w:cs="Roboto" w:eastAsia="Roboto" w:hAnsi="Roboto"/>
            <w:color w:val="1155cc"/>
            <w:sz w:val="24"/>
            <w:szCs w:val="24"/>
            <w:u w:val="single"/>
            <w:rtl w:val="0"/>
          </w:rPr>
          <w:t xml:space="preserve">https://www.gov.uk/government/publications/covid-19-free-school-meals-guidance</w:t>
        </w:r>
      </w:hyperlink>
      <w:r w:rsidDel="00000000" w:rsidR="00000000" w:rsidRPr="00000000">
        <w:rPr>
          <w:rFonts w:ascii="Roboto" w:cs="Roboto" w:eastAsia="Roboto" w:hAnsi="Roboto"/>
          <w:sz w:val="24"/>
          <w:szCs w:val="24"/>
          <w:rtl w:val="0"/>
        </w:rPr>
        <w:t xml:space="preserve">. [Accessed 14 May 2021].</w:t>
      </w:r>
    </w:p>
    <w:p w:rsidR="00000000" w:rsidDel="00000000" w:rsidP="00000000" w:rsidRDefault="00000000" w:rsidRPr="00000000" w14:paraId="0000001F">
      <w:pPr>
        <w:spacing w:after="240" w:before="240" w:line="36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20">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‌GOV.UK. (2021). </w:t>
      </w:r>
      <w:r w:rsidDel="00000000" w:rsidR="00000000" w:rsidRPr="00000000">
        <w:rPr>
          <w:rFonts w:ascii="Roboto" w:cs="Roboto" w:eastAsia="Roboto" w:hAnsi="Roboto"/>
          <w:i w:val="1"/>
          <w:sz w:val="24"/>
          <w:szCs w:val="24"/>
          <w:rtl w:val="0"/>
        </w:rPr>
        <w:t xml:space="preserve">Coronavirus (COVID-19): free school meals guidance for schools</w:t>
      </w:r>
      <w:r w:rsidDel="00000000" w:rsidR="00000000" w:rsidRPr="00000000">
        <w:rPr>
          <w:rFonts w:ascii="Roboto" w:cs="Roboto" w:eastAsia="Roboto" w:hAnsi="Roboto"/>
          <w:sz w:val="24"/>
          <w:szCs w:val="24"/>
          <w:rtl w:val="0"/>
        </w:rPr>
        <w:t xml:space="preserve">. [online] Available at: https://www.gov.uk/government/publications/covid-19-free-school-meals-guidance/covid-19-free-school-meals-guidance-for-schools.</w:t>
      </w:r>
    </w:p>
    <w:p w:rsidR="00000000" w:rsidDel="00000000" w:rsidP="00000000" w:rsidRDefault="00000000" w:rsidRPr="00000000" w14:paraId="00000021">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GOV.WALES. (n.d.). </w:t>
      </w:r>
      <w:r w:rsidDel="00000000" w:rsidR="00000000" w:rsidRPr="00000000">
        <w:rPr>
          <w:rFonts w:ascii="Roboto" w:cs="Roboto" w:eastAsia="Roboto" w:hAnsi="Roboto"/>
          <w:i w:val="1"/>
          <w:sz w:val="24"/>
          <w:szCs w:val="24"/>
          <w:rtl w:val="0"/>
        </w:rPr>
        <w:t xml:space="preserve">Children’s rights in Wales</w:t>
      </w:r>
      <w:r w:rsidDel="00000000" w:rsidR="00000000" w:rsidRPr="00000000">
        <w:rPr>
          <w:rFonts w:ascii="Roboto" w:cs="Roboto" w:eastAsia="Roboto" w:hAnsi="Roboto"/>
          <w:sz w:val="24"/>
          <w:szCs w:val="24"/>
          <w:rtl w:val="0"/>
        </w:rPr>
        <w:t xml:space="preserve">. [online] Available at: https://gov.wales/childrens-rights-in-wales#:~:text=Children [Accessed 5 May 2021].</w:t>
      </w:r>
    </w:p>
    <w:p w:rsidR="00000000" w:rsidDel="00000000" w:rsidP="00000000" w:rsidRDefault="00000000" w:rsidRPr="00000000" w14:paraId="00000022">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‌GOV.WALES. (n.d.). </w:t>
      </w:r>
      <w:r w:rsidDel="00000000" w:rsidR="00000000" w:rsidRPr="00000000">
        <w:rPr>
          <w:rFonts w:ascii="Roboto" w:cs="Roboto" w:eastAsia="Roboto" w:hAnsi="Roboto"/>
          <w:i w:val="1"/>
          <w:sz w:val="24"/>
          <w:szCs w:val="24"/>
          <w:rtl w:val="0"/>
        </w:rPr>
        <w:t xml:space="preserve">Pupil Development Grant - Access</w:t>
      </w:r>
      <w:r w:rsidDel="00000000" w:rsidR="00000000" w:rsidRPr="00000000">
        <w:rPr>
          <w:rFonts w:ascii="Roboto" w:cs="Roboto" w:eastAsia="Roboto" w:hAnsi="Roboto"/>
          <w:sz w:val="24"/>
          <w:szCs w:val="24"/>
          <w:rtl w:val="0"/>
        </w:rPr>
        <w:t xml:space="preserve">. [online] Available at: https://gov.wales/pupil-development-grant-access [Accessed 14 May 2021].</w:t>
      </w:r>
    </w:p>
    <w:p w:rsidR="00000000" w:rsidDel="00000000" w:rsidP="00000000" w:rsidRDefault="00000000" w:rsidRPr="00000000" w14:paraId="00000023">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Habitat for Humanity (2018). </w:t>
      </w:r>
      <w:r w:rsidDel="00000000" w:rsidR="00000000" w:rsidRPr="00000000">
        <w:rPr>
          <w:rFonts w:ascii="Roboto" w:cs="Roboto" w:eastAsia="Roboto" w:hAnsi="Roboto"/>
          <w:i w:val="1"/>
          <w:sz w:val="24"/>
          <w:szCs w:val="24"/>
          <w:rtl w:val="0"/>
        </w:rPr>
        <w:t xml:space="preserve">Relative vs Absolute Poverty: Defining Different Types of Poverty</w:t>
      </w:r>
      <w:r w:rsidDel="00000000" w:rsidR="00000000" w:rsidRPr="00000000">
        <w:rPr>
          <w:rFonts w:ascii="Roboto" w:cs="Roboto" w:eastAsia="Roboto" w:hAnsi="Roboto"/>
          <w:sz w:val="24"/>
          <w:szCs w:val="24"/>
          <w:rtl w:val="0"/>
        </w:rPr>
        <w:t xml:space="preserve">. [online] Habitat for Humanity GB. Available at: https://www.habitatforhumanity.org.uk/blog/2018/09/relative-absolute-poverty/.</w:t>
      </w:r>
    </w:p>
    <w:p w:rsidR="00000000" w:rsidDel="00000000" w:rsidP="00000000" w:rsidRDefault="00000000" w:rsidRPr="00000000" w14:paraId="00000024">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Identifying social inclusion and exclusion A. The concept of social inclusion. (2016). [online] . Available at: </w:t>
      </w:r>
      <w:hyperlink r:id="rId11">
        <w:r w:rsidDel="00000000" w:rsidR="00000000" w:rsidRPr="00000000">
          <w:rPr>
            <w:rFonts w:ascii="Roboto" w:cs="Roboto" w:eastAsia="Roboto" w:hAnsi="Roboto"/>
            <w:color w:val="1155cc"/>
            <w:sz w:val="24"/>
            <w:szCs w:val="24"/>
            <w:u w:val="single"/>
            <w:rtl w:val="0"/>
          </w:rPr>
          <w:t xml:space="preserve">https://www.un.org/esa/socdev/rwss/2016/chapter1.pdf</w:t>
        </w:r>
      </w:hyperlink>
      <w:r w:rsidDel="00000000" w:rsidR="00000000" w:rsidRPr="00000000">
        <w:rPr>
          <w:rFonts w:ascii="Roboto" w:cs="Roboto" w:eastAsia="Roboto" w:hAnsi="Roboto"/>
          <w:sz w:val="24"/>
          <w:szCs w:val="24"/>
          <w:rtl w:val="0"/>
        </w:rPr>
        <w:t xml:space="preserve">.</w:t>
      </w:r>
    </w:p>
    <w:p w:rsidR="00000000" w:rsidDel="00000000" w:rsidP="00000000" w:rsidRDefault="00000000" w:rsidRPr="00000000" w14:paraId="00000025">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National Education Union (2019). </w:t>
      </w:r>
      <w:r w:rsidDel="00000000" w:rsidR="00000000" w:rsidRPr="00000000">
        <w:rPr>
          <w:rFonts w:ascii="Roboto" w:cs="Roboto" w:eastAsia="Roboto" w:hAnsi="Roboto"/>
          <w:i w:val="1"/>
          <w:sz w:val="24"/>
          <w:szCs w:val="24"/>
          <w:rtl w:val="0"/>
        </w:rPr>
        <w:t xml:space="preserve">Wales needs to end child poverty</w:t>
      </w:r>
      <w:r w:rsidDel="00000000" w:rsidR="00000000" w:rsidRPr="00000000">
        <w:rPr>
          <w:rFonts w:ascii="Roboto" w:cs="Roboto" w:eastAsia="Roboto" w:hAnsi="Roboto"/>
          <w:sz w:val="24"/>
          <w:szCs w:val="24"/>
          <w:rtl w:val="0"/>
        </w:rPr>
        <w:t xml:space="preserve">. [online] Available at: https://neu.org.uk/blog/wales-needs-end-child-poverty [Accessed 12 May 2021].</w:t>
      </w:r>
    </w:p>
    <w:p w:rsidR="00000000" w:rsidDel="00000000" w:rsidP="00000000" w:rsidRDefault="00000000" w:rsidRPr="00000000" w14:paraId="00000026">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NSPCC (14/05/2021). </w:t>
      </w:r>
      <w:r w:rsidDel="00000000" w:rsidR="00000000" w:rsidRPr="00000000">
        <w:rPr>
          <w:rFonts w:ascii="Roboto" w:cs="Roboto" w:eastAsia="Roboto" w:hAnsi="Roboto"/>
          <w:i w:val="1"/>
          <w:sz w:val="24"/>
          <w:szCs w:val="24"/>
          <w:rtl w:val="0"/>
        </w:rPr>
        <w:t xml:space="preserve">Thousands of young people speak to Childline about mental health and abuse during the pandemic</w:t>
      </w:r>
      <w:r w:rsidDel="00000000" w:rsidR="00000000" w:rsidRPr="00000000">
        <w:rPr>
          <w:rFonts w:ascii="Roboto" w:cs="Roboto" w:eastAsia="Roboto" w:hAnsi="Roboto"/>
          <w:sz w:val="24"/>
          <w:szCs w:val="24"/>
          <w:rtl w:val="0"/>
        </w:rPr>
        <w:t xml:space="preserve">. [online] NSPCC. Available at: https://www.nspcc.org.uk/about-us/news-opinion/2021/children-counselling-sessions-covid-pandemic/ [Accessed 14 May 2021].</w:t>
      </w:r>
    </w:p>
    <w:p w:rsidR="00000000" w:rsidDel="00000000" w:rsidP="00000000" w:rsidRDefault="00000000" w:rsidRPr="00000000" w14:paraId="00000027">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‌Poverty in Wales 2020. (2020). [online] </w:t>
      </w:r>
      <w:r w:rsidDel="00000000" w:rsidR="00000000" w:rsidRPr="00000000">
        <w:rPr>
          <w:rFonts w:ascii="Roboto" w:cs="Roboto" w:eastAsia="Roboto" w:hAnsi="Roboto"/>
          <w:i w:val="1"/>
          <w:sz w:val="24"/>
          <w:szCs w:val="24"/>
          <w:rtl w:val="0"/>
        </w:rPr>
        <w:t xml:space="preserve">Joseph Rowntree Foundation</w:t>
      </w:r>
      <w:r w:rsidDel="00000000" w:rsidR="00000000" w:rsidRPr="00000000">
        <w:rPr>
          <w:rFonts w:ascii="Roboto" w:cs="Roboto" w:eastAsia="Roboto" w:hAnsi="Roboto"/>
          <w:sz w:val="24"/>
          <w:szCs w:val="24"/>
          <w:rtl w:val="0"/>
        </w:rPr>
        <w:t xml:space="preserve">, York, UK: Joseph Rowntree Foundation, pp.1–21. Available at: https://www.jrf.org.uk/sites/default/files/jrf/poverty_in_wales_2020_0.pdf [Accessed 10 May 2021].</w:t>
      </w:r>
    </w:p>
    <w:p w:rsidR="00000000" w:rsidDel="00000000" w:rsidP="00000000" w:rsidRDefault="00000000" w:rsidRPr="00000000" w14:paraId="00000028">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‌School uniform: Can it be bought more cheaply? (2019). </w:t>
      </w:r>
      <w:r w:rsidDel="00000000" w:rsidR="00000000" w:rsidRPr="00000000">
        <w:rPr>
          <w:rFonts w:ascii="Roboto" w:cs="Roboto" w:eastAsia="Roboto" w:hAnsi="Roboto"/>
          <w:i w:val="1"/>
          <w:sz w:val="24"/>
          <w:szCs w:val="24"/>
          <w:rtl w:val="0"/>
        </w:rPr>
        <w:t xml:space="preserve">BBC News</w:t>
      </w:r>
      <w:r w:rsidDel="00000000" w:rsidR="00000000" w:rsidRPr="00000000">
        <w:rPr>
          <w:rFonts w:ascii="Roboto" w:cs="Roboto" w:eastAsia="Roboto" w:hAnsi="Roboto"/>
          <w:sz w:val="24"/>
          <w:szCs w:val="24"/>
          <w:rtl w:val="0"/>
        </w:rPr>
        <w:t xml:space="preserve">. [online] 13 Aug. Available at: https://www.bbc.co.uk/news/uk-england-49090913 [Accessed 14 May 2021].</w:t>
      </w:r>
    </w:p>
    <w:p w:rsidR="00000000" w:rsidDel="00000000" w:rsidP="00000000" w:rsidRDefault="00000000" w:rsidRPr="00000000" w14:paraId="00000029">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Social inclusion and why it matters: Vikki Butler at TEDxRiverTawe 2013. (2013). </w:t>
      </w:r>
      <w:r w:rsidDel="00000000" w:rsidR="00000000" w:rsidRPr="00000000">
        <w:rPr>
          <w:rFonts w:ascii="Roboto" w:cs="Roboto" w:eastAsia="Roboto" w:hAnsi="Roboto"/>
          <w:i w:val="1"/>
          <w:sz w:val="24"/>
          <w:szCs w:val="24"/>
          <w:rtl w:val="0"/>
        </w:rPr>
        <w:t xml:space="preserve">YouTube</w:t>
      </w:r>
      <w:r w:rsidDel="00000000" w:rsidR="00000000" w:rsidRPr="00000000">
        <w:rPr>
          <w:rFonts w:ascii="Roboto" w:cs="Roboto" w:eastAsia="Roboto" w:hAnsi="Roboto"/>
          <w:sz w:val="24"/>
          <w:szCs w:val="24"/>
          <w:rtl w:val="0"/>
        </w:rPr>
        <w:t xml:space="preserve">. Available at: https://www.youtube.com/watch?v=0r2BNV3VElc [Accessed 4 Jun. 2020].</w:t>
      </w:r>
    </w:p>
    <w:p w:rsidR="00000000" w:rsidDel="00000000" w:rsidP="00000000" w:rsidRDefault="00000000" w:rsidRPr="00000000" w14:paraId="0000002A">
      <w:pPr>
        <w:spacing w:after="240" w:before="240"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‌UNICEF (2020). </w:t>
      </w:r>
      <w:r w:rsidDel="00000000" w:rsidR="00000000" w:rsidRPr="00000000">
        <w:rPr>
          <w:rFonts w:ascii="Roboto" w:cs="Roboto" w:eastAsia="Roboto" w:hAnsi="Roboto"/>
          <w:i w:val="1"/>
          <w:sz w:val="24"/>
          <w:szCs w:val="24"/>
          <w:rtl w:val="0"/>
        </w:rPr>
        <w:t xml:space="preserve">COVID-19 and children</w:t>
      </w:r>
      <w:r w:rsidDel="00000000" w:rsidR="00000000" w:rsidRPr="00000000">
        <w:rPr>
          <w:rFonts w:ascii="Roboto" w:cs="Roboto" w:eastAsia="Roboto" w:hAnsi="Roboto"/>
          <w:sz w:val="24"/>
          <w:szCs w:val="24"/>
          <w:rtl w:val="0"/>
        </w:rPr>
        <w:t xml:space="preserve">. [online] UNICEF DATA. Available at: </w:t>
      </w:r>
      <w:hyperlink r:id="rId12">
        <w:r w:rsidDel="00000000" w:rsidR="00000000" w:rsidRPr="00000000">
          <w:rPr>
            <w:rFonts w:ascii="Roboto" w:cs="Roboto" w:eastAsia="Roboto" w:hAnsi="Roboto"/>
            <w:color w:val="1155cc"/>
            <w:sz w:val="24"/>
            <w:szCs w:val="24"/>
            <w:u w:val="single"/>
            <w:rtl w:val="0"/>
          </w:rPr>
          <w:t xml:space="preserve">https://data.unicef.org/covid-19-and-children/</w:t>
        </w:r>
      </w:hyperlink>
      <w:r w:rsidDel="00000000" w:rsidR="00000000" w:rsidRPr="00000000">
        <w:rPr>
          <w:rFonts w:ascii="Roboto" w:cs="Roboto" w:eastAsia="Roboto" w:hAnsi="Roboto"/>
          <w:sz w:val="24"/>
          <w:szCs w:val="24"/>
          <w:rtl w:val="0"/>
        </w:rPr>
        <w:t xml:space="preserve">. [Accessed 12 May 2021].</w:t>
      </w:r>
    </w:p>
    <w:p w:rsidR="00000000" w:rsidDel="00000000" w:rsidP="00000000" w:rsidRDefault="00000000" w:rsidRPr="00000000" w14:paraId="0000002B">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United Nations (2016). </w:t>
      </w:r>
      <w:r w:rsidDel="00000000" w:rsidR="00000000" w:rsidRPr="00000000">
        <w:rPr>
          <w:rFonts w:ascii="Roboto" w:cs="Roboto" w:eastAsia="Roboto" w:hAnsi="Roboto"/>
          <w:i w:val="1"/>
          <w:sz w:val="24"/>
          <w:szCs w:val="24"/>
          <w:rtl w:val="0"/>
        </w:rPr>
        <w:t xml:space="preserve">Report on the World Social Situation</w:t>
      </w:r>
      <w:r w:rsidDel="00000000" w:rsidR="00000000" w:rsidRPr="00000000">
        <w:rPr>
          <w:rFonts w:ascii="Roboto" w:cs="Roboto" w:eastAsia="Roboto" w:hAnsi="Roboto"/>
          <w:sz w:val="24"/>
          <w:szCs w:val="24"/>
          <w:rtl w:val="0"/>
        </w:rPr>
        <w:t xml:space="preserve">. [online] </w:t>
      </w:r>
      <w:r w:rsidDel="00000000" w:rsidR="00000000" w:rsidRPr="00000000">
        <w:rPr>
          <w:rFonts w:ascii="Roboto" w:cs="Roboto" w:eastAsia="Roboto" w:hAnsi="Roboto"/>
          <w:i w:val="1"/>
          <w:sz w:val="24"/>
          <w:szCs w:val="24"/>
          <w:rtl w:val="0"/>
        </w:rPr>
        <w:t xml:space="preserve">United Nations</w:t>
      </w:r>
      <w:r w:rsidDel="00000000" w:rsidR="00000000" w:rsidRPr="00000000">
        <w:rPr>
          <w:rFonts w:ascii="Roboto" w:cs="Roboto" w:eastAsia="Roboto" w:hAnsi="Roboto"/>
          <w:sz w:val="24"/>
          <w:szCs w:val="24"/>
          <w:rtl w:val="0"/>
        </w:rPr>
        <w:t xml:space="preserve">, New York: United Nations Publications, pp.23–52. Available at: https://www.un.org/esa/socdev/rwss/2016/full-report.pdf [Accessed 4 May 2021].</w:t>
      </w:r>
    </w:p>
    <w:p w:rsidR="00000000" w:rsidDel="00000000" w:rsidP="00000000" w:rsidRDefault="00000000" w:rsidRPr="00000000" w14:paraId="0000002C">
      <w:pP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World Bank. (2020). </w:t>
      </w:r>
      <w:r w:rsidDel="00000000" w:rsidR="00000000" w:rsidRPr="00000000">
        <w:rPr>
          <w:rFonts w:ascii="Roboto" w:cs="Roboto" w:eastAsia="Roboto" w:hAnsi="Roboto"/>
          <w:i w:val="1"/>
          <w:sz w:val="24"/>
          <w:szCs w:val="24"/>
          <w:rtl w:val="0"/>
        </w:rPr>
        <w:t xml:space="preserve">Pandemic Threatens to Push 72 Million More Children into Learning Poverty—World Bank outlines a New Vision to ensure that every child learns, everywhere</w:t>
      </w:r>
      <w:r w:rsidDel="00000000" w:rsidR="00000000" w:rsidRPr="00000000">
        <w:rPr>
          <w:rFonts w:ascii="Roboto" w:cs="Roboto" w:eastAsia="Roboto" w:hAnsi="Roboto"/>
          <w:sz w:val="24"/>
          <w:szCs w:val="24"/>
          <w:rtl w:val="0"/>
        </w:rPr>
        <w:t xml:space="preserve">. [online] Available at: </w:t>
      </w:r>
      <w:hyperlink r:id="rId13">
        <w:r w:rsidDel="00000000" w:rsidR="00000000" w:rsidRPr="00000000">
          <w:rPr>
            <w:rFonts w:ascii="Roboto" w:cs="Roboto" w:eastAsia="Roboto" w:hAnsi="Roboto"/>
            <w:color w:val="1155cc"/>
            <w:sz w:val="24"/>
            <w:szCs w:val="24"/>
            <w:u w:val="single"/>
            <w:rtl w:val="0"/>
          </w:rPr>
          <w:t xml:space="preserve">https://www.worldbank.org/en/news/press-release/2020/12/02/pandemic-threatens-to-push-72-million-more-children-into-learning-poverty-world-bank-outlines-new-vision-to-ensure-that-every-child-learns-everywhere</w:t>
        </w:r>
      </w:hyperlink>
      <w:r w:rsidDel="00000000" w:rsidR="00000000" w:rsidRPr="00000000">
        <w:rPr>
          <w:rFonts w:ascii="Roboto" w:cs="Roboto" w:eastAsia="Roboto" w:hAnsi="Roboto"/>
          <w:sz w:val="24"/>
          <w:szCs w:val="24"/>
          <w:rtl w:val="0"/>
        </w:rPr>
        <w:t xml:space="preserve">. [Accessed 12 May 2021].</w:t>
      </w:r>
    </w:p>
    <w:p w:rsidR="00000000" w:rsidDel="00000000" w:rsidP="00000000" w:rsidRDefault="00000000" w:rsidRPr="00000000" w14:paraId="0000002D">
      <w:pPr>
        <w:spacing w:after="240" w:before="240" w:line="360" w:lineRule="auto"/>
        <w:rPr>
          <w:rFonts w:ascii="Roboto" w:cs="Roboto" w:eastAsia="Roboto" w:hAnsi="Roboto"/>
          <w:sz w:val="24"/>
          <w:szCs w:val="24"/>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un.org/esa/socdev/rwss/2016/chapter1.pdf" TargetMode="External"/><Relationship Id="rId10" Type="http://schemas.openxmlformats.org/officeDocument/2006/relationships/hyperlink" Target="https://www.gov.uk/government/publications/covid-19-free-school-meals-guidance" TargetMode="External"/><Relationship Id="rId13" Type="http://schemas.openxmlformats.org/officeDocument/2006/relationships/hyperlink" Target="https://www.worldbank.org/en/news/press-release/2020/12/02/pandemic-threatens-to-push-72-million-more-children-into-learning-poverty-world-bank-outlines-new-vision-to-ensure-that-every-child-learns-everywhere" TargetMode="External"/><Relationship Id="rId12" Type="http://schemas.openxmlformats.org/officeDocument/2006/relationships/hyperlink" Target="https://data.unicef.org/covid-19-and-childre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cpag.org.uk/news-blogs/news-listings/impact-school-closures-children-living-poverty-wales" TargetMode="External"/><Relationship Id="rId5" Type="http://schemas.openxmlformats.org/officeDocument/2006/relationships/styles" Target="styles.xml"/><Relationship Id="rId6" Type="http://schemas.openxmlformats.org/officeDocument/2006/relationships/hyperlink" Target="https://www.childrenssociety.org.uk/information/professionals/resources/impact-of-covid-19-on-young-people" TargetMode="External"/><Relationship Id="rId7" Type="http://schemas.openxmlformats.org/officeDocument/2006/relationships/hyperlink" Target="https://www.familyandchildcaretrust.org/childcare-survey-2019" TargetMode="External"/><Relationship Id="rId8" Type="http://schemas.openxmlformats.org/officeDocument/2006/relationships/hyperlink" Target="https://cpag.org.uk/child-poverty/what-poverty"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