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28784" w14:textId="77777777" w:rsidR="008B7D85" w:rsidRPr="008B7D85" w:rsidRDefault="008B7D85" w:rsidP="008B7D85">
      <w:pPr>
        <w:spacing w:line="480" w:lineRule="auto"/>
        <w:jc w:val="center"/>
        <w:rPr>
          <w:rFonts w:ascii="Times New Roman" w:hAnsi="Times New Roman" w:cs="Times New Roman"/>
          <w:sz w:val="24"/>
          <w:szCs w:val="24"/>
        </w:rPr>
      </w:pPr>
    </w:p>
    <w:p w14:paraId="3DB3826A" w14:textId="77777777" w:rsidR="008B7D85" w:rsidRPr="008B7D85" w:rsidRDefault="008B7D85" w:rsidP="008B7D85">
      <w:pPr>
        <w:spacing w:line="480" w:lineRule="auto"/>
        <w:jc w:val="center"/>
        <w:rPr>
          <w:rFonts w:ascii="Times New Roman" w:hAnsi="Times New Roman" w:cs="Times New Roman"/>
          <w:sz w:val="24"/>
          <w:szCs w:val="24"/>
        </w:rPr>
      </w:pPr>
    </w:p>
    <w:p w14:paraId="2F99E34A" w14:textId="77777777" w:rsidR="008B7D85" w:rsidRPr="008B7D85" w:rsidRDefault="008B7D85" w:rsidP="008B7D85">
      <w:pPr>
        <w:spacing w:line="480" w:lineRule="auto"/>
        <w:jc w:val="center"/>
        <w:rPr>
          <w:rFonts w:ascii="Times New Roman" w:hAnsi="Times New Roman" w:cs="Times New Roman"/>
          <w:sz w:val="24"/>
          <w:szCs w:val="24"/>
        </w:rPr>
      </w:pPr>
    </w:p>
    <w:p w14:paraId="585B2798" w14:textId="77777777" w:rsidR="008B7D85" w:rsidRPr="008B7D85" w:rsidRDefault="008B7D85" w:rsidP="008B7D85">
      <w:pPr>
        <w:spacing w:line="480" w:lineRule="auto"/>
        <w:jc w:val="center"/>
        <w:rPr>
          <w:rFonts w:ascii="Times New Roman" w:hAnsi="Times New Roman" w:cs="Times New Roman"/>
          <w:sz w:val="24"/>
          <w:szCs w:val="24"/>
        </w:rPr>
      </w:pPr>
    </w:p>
    <w:p w14:paraId="3A764BD8" w14:textId="499346D9" w:rsidR="008521A4" w:rsidRPr="008B7D85" w:rsidRDefault="008B7D85" w:rsidP="008B7D85">
      <w:pPr>
        <w:spacing w:line="480" w:lineRule="auto"/>
        <w:jc w:val="center"/>
        <w:rPr>
          <w:rFonts w:ascii="Times New Roman" w:hAnsi="Times New Roman" w:cs="Times New Roman"/>
          <w:sz w:val="24"/>
          <w:szCs w:val="24"/>
        </w:rPr>
      </w:pPr>
      <w:r w:rsidRPr="008B7D85">
        <w:rPr>
          <w:rFonts w:ascii="Times New Roman" w:hAnsi="Times New Roman" w:cs="Times New Roman"/>
          <w:sz w:val="24"/>
          <w:szCs w:val="24"/>
        </w:rPr>
        <w:t>TOYOTA’S ORGANIZATIONAL STRUCTURE AND CULTURE</w:t>
      </w:r>
    </w:p>
    <w:p w14:paraId="46E7BF22" w14:textId="56762029" w:rsidR="008B7D85" w:rsidRPr="008B7D85" w:rsidRDefault="008B7D85" w:rsidP="008B7D85">
      <w:pPr>
        <w:spacing w:line="480" w:lineRule="auto"/>
        <w:jc w:val="center"/>
        <w:rPr>
          <w:rFonts w:ascii="Times New Roman" w:hAnsi="Times New Roman" w:cs="Times New Roman"/>
          <w:sz w:val="24"/>
          <w:szCs w:val="24"/>
        </w:rPr>
      </w:pPr>
    </w:p>
    <w:p w14:paraId="0CBCB8AA" w14:textId="3F04F739" w:rsidR="008B7D85" w:rsidRPr="008B7D85" w:rsidRDefault="008B7D85" w:rsidP="008B7D85">
      <w:pPr>
        <w:spacing w:line="480" w:lineRule="auto"/>
        <w:jc w:val="center"/>
        <w:rPr>
          <w:rFonts w:ascii="Times New Roman" w:hAnsi="Times New Roman" w:cs="Times New Roman"/>
          <w:sz w:val="24"/>
          <w:szCs w:val="24"/>
        </w:rPr>
      </w:pPr>
    </w:p>
    <w:p w14:paraId="3C8D18A7" w14:textId="77777777" w:rsidR="008B7D85" w:rsidRPr="008B7D85" w:rsidRDefault="008B7D85" w:rsidP="008B7D85">
      <w:pPr>
        <w:spacing w:line="480" w:lineRule="auto"/>
        <w:jc w:val="center"/>
        <w:rPr>
          <w:rFonts w:ascii="Times New Roman" w:hAnsi="Times New Roman" w:cs="Times New Roman"/>
          <w:sz w:val="24"/>
          <w:szCs w:val="24"/>
        </w:rPr>
      </w:pPr>
    </w:p>
    <w:p w14:paraId="3F9253DB" w14:textId="2F03C0BE" w:rsidR="008B7D85" w:rsidRDefault="008B7D85" w:rsidP="00D70F3C">
      <w:pPr>
        <w:spacing w:line="480" w:lineRule="auto"/>
        <w:jc w:val="center"/>
        <w:rPr>
          <w:rFonts w:ascii="Times New Roman" w:hAnsi="Times New Roman" w:cs="Times New Roman"/>
          <w:sz w:val="24"/>
          <w:szCs w:val="24"/>
        </w:rPr>
      </w:pPr>
      <w:r w:rsidRPr="008B7D85">
        <w:rPr>
          <w:rFonts w:ascii="Times New Roman" w:hAnsi="Times New Roman" w:cs="Times New Roman"/>
          <w:sz w:val="24"/>
          <w:szCs w:val="24"/>
        </w:rPr>
        <w:t>Name:</w:t>
      </w:r>
      <w:r w:rsidR="00D70F3C">
        <w:rPr>
          <w:rFonts w:ascii="Times New Roman" w:hAnsi="Times New Roman" w:cs="Times New Roman"/>
          <w:sz w:val="24"/>
          <w:szCs w:val="24"/>
        </w:rPr>
        <w:t xml:space="preserve"> </w:t>
      </w:r>
      <w:proofErr w:type="spellStart"/>
      <w:r w:rsidR="00D70F3C">
        <w:rPr>
          <w:rFonts w:ascii="Times New Roman" w:hAnsi="Times New Roman" w:cs="Times New Roman"/>
          <w:sz w:val="24"/>
          <w:szCs w:val="24"/>
        </w:rPr>
        <w:t>Veselin</w:t>
      </w:r>
      <w:proofErr w:type="spellEnd"/>
      <w:r w:rsidR="00D70F3C">
        <w:rPr>
          <w:rFonts w:ascii="Times New Roman" w:hAnsi="Times New Roman" w:cs="Times New Roman"/>
          <w:sz w:val="24"/>
          <w:szCs w:val="24"/>
        </w:rPr>
        <w:t xml:space="preserve"> Ivanov Velinov</w:t>
      </w:r>
    </w:p>
    <w:p w14:paraId="6CD4A36B" w14:textId="77777777" w:rsidR="00D70F3C" w:rsidRDefault="00D70F3C" w:rsidP="00D70F3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2DE46C6" w14:textId="18D1C434" w:rsidR="00D70F3C" w:rsidRDefault="00D70F3C" w:rsidP="00D70F3C">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Students Number: 1915946</w:t>
      </w:r>
    </w:p>
    <w:p w14:paraId="6DDB39E2" w14:textId="0F05C273" w:rsidR="00D70F3C" w:rsidRDefault="00D70F3C" w:rsidP="00D70F3C">
      <w:pPr>
        <w:spacing w:line="480" w:lineRule="auto"/>
        <w:rPr>
          <w:rFonts w:ascii="Times New Roman" w:hAnsi="Times New Roman" w:cs="Times New Roman"/>
          <w:sz w:val="24"/>
          <w:szCs w:val="24"/>
        </w:rPr>
      </w:pPr>
    </w:p>
    <w:p w14:paraId="6B017BD5" w14:textId="78119396" w:rsidR="00D70F3C" w:rsidRDefault="00D70F3C" w:rsidP="00D70F3C">
      <w:pPr>
        <w:spacing w:line="480" w:lineRule="auto"/>
        <w:rPr>
          <w:rFonts w:ascii="Times New Roman" w:hAnsi="Times New Roman" w:cs="Times New Roman"/>
          <w:sz w:val="24"/>
          <w:szCs w:val="24"/>
        </w:rPr>
      </w:pPr>
      <w:r>
        <w:rPr>
          <w:rFonts w:ascii="Times New Roman" w:hAnsi="Times New Roman" w:cs="Times New Roman"/>
          <w:sz w:val="24"/>
          <w:szCs w:val="24"/>
        </w:rPr>
        <w:t xml:space="preserve">                                                   Lecture Name: </w:t>
      </w:r>
      <w:proofErr w:type="gramStart"/>
      <w:r>
        <w:rPr>
          <w:rFonts w:ascii="Times New Roman" w:hAnsi="Times New Roman" w:cs="Times New Roman"/>
          <w:sz w:val="24"/>
          <w:szCs w:val="24"/>
        </w:rPr>
        <w:t>John  -</w:t>
      </w:r>
      <w:proofErr w:type="gramEnd"/>
      <w:r>
        <w:rPr>
          <w:rFonts w:ascii="Times New Roman" w:hAnsi="Times New Roman" w:cs="Times New Roman"/>
          <w:sz w:val="24"/>
          <w:szCs w:val="24"/>
        </w:rPr>
        <w:t xml:space="preserve"> Paul Okeke</w:t>
      </w:r>
    </w:p>
    <w:p w14:paraId="5557EC69" w14:textId="77777777" w:rsidR="00D70F3C" w:rsidRDefault="00D70F3C" w:rsidP="00D70F3C">
      <w:pPr>
        <w:spacing w:line="480" w:lineRule="auto"/>
        <w:rPr>
          <w:rFonts w:ascii="Times New Roman" w:hAnsi="Times New Roman" w:cs="Times New Roman"/>
          <w:sz w:val="24"/>
          <w:szCs w:val="24"/>
        </w:rPr>
      </w:pPr>
    </w:p>
    <w:p w14:paraId="0CCCFC9D" w14:textId="77777777" w:rsidR="00D70F3C" w:rsidRPr="008B7D85" w:rsidRDefault="00D70F3C" w:rsidP="00D70F3C">
      <w:pPr>
        <w:spacing w:line="480" w:lineRule="auto"/>
        <w:jc w:val="center"/>
        <w:rPr>
          <w:rFonts w:ascii="Times New Roman" w:hAnsi="Times New Roman" w:cs="Times New Roman"/>
          <w:sz w:val="24"/>
          <w:szCs w:val="24"/>
        </w:rPr>
      </w:pPr>
    </w:p>
    <w:p w14:paraId="0950DE70" w14:textId="759277AB" w:rsidR="008B7D85" w:rsidRPr="008B7D85" w:rsidRDefault="008B7D85" w:rsidP="008B7D85">
      <w:pPr>
        <w:spacing w:line="480" w:lineRule="auto"/>
        <w:rPr>
          <w:rFonts w:ascii="Times New Roman" w:hAnsi="Times New Roman" w:cs="Times New Roman"/>
          <w:b/>
          <w:bCs/>
          <w:sz w:val="24"/>
          <w:szCs w:val="24"/>
        </w:rPr>
      </w:pPr>
    </w:p>
    <w:p w14:paraId="26B361ED" w14:textId="3C0AE71C" w:rsidR="0014689A" w:rsidRPr="008B7D85" w:rsidRDefault="0064441C" w:rsidP="008B7D85">
      <w:pPr>
        <w:spacing w:line="480" w:lineRule="auto"/>
        <w:rPr>
          <w:rFonts w:ascii="Times New Roman" w:hAnsi="Times New Roman" w:cs="Times New Roman"/>
          <w:b/>
          <w:bCs/>
          <w:sz w:val="24"/>
          <w:szCs w:val="24"/>
        </w:rPr>
      </w:pPr>
      <w:r w:rsidRPr="008B7D85">
        <w:rPr>
          <w:rFonts w:ascii="Times New Roman" w:hAnsi="Times New Roman" w:cs="Times New Roman"/>
          <w:b/>
          <w:bCs/>
          <w:sz w:val="24"/>
          <w:szCs w:val="24"/>
        </w:rPr>
        <w:t xml:space="preserve">Introduction </w:t>
      </w:r>
    </w:p>
    <w:p w14:paraId="561987FE" w14:textId="36CCF51B" w:rsidR="0014689A" w:rsidRPr="008B7D85" w:rsidRDefault="0014689A"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The organizational culture of a business is a reflection of the mentality, work ethics, and the values of its employees and administrators. </w:t>
      </w:r>
      <w:r w:rsidR="006277E3" w:rsidRPr="008B7D85">
        <w:rPr>
          <w:rFonts w:ascii="Times New Roman" w:hAnsi="Times New Roman" w:cs="Times New Roman"/>
          <w:sz w:val="24"/>
          <w:szCs w:val="24"/>
        </w:rPr>
        <w:t>Some organizations are famous for having cut-</w:t>
      </w:r>
      <w:r w:rsidR="006277E3" w:rsidRPr="008B7D85">
        <w:rPr>
          <w:rFonts w:ascii="Times New Roman" w:hAnsi="Times New Roman" w:cs="Times New Roman"/>
          <w:sz w:val="24"/>
          <w:szCs w:val="24"/>
        </w:rPr>
        <w:lastRenderedPageBreak/>
        <w:t xml:space="preserve">throat cultures that </w:t>
      </w:r>
      <w:r w:rsidR="00421FFE" w:rsidRPr="008B7D85">
        <w:rPr>
          <w:rFonts w:ascii="Times New Roman" w:hAnsi="Times New Roman" w:cs="Times New Roman"/>
          <w:sz w:val="24"/>
          <w:szCs w:val="24"/>
        </w:rPr>
        <w:t xml:space="preserve">require employees to aggressively compete for promotions and bonuses regardless of one another’s feelings. On the other hand, some firms are known to have </w:t>
      </w:r>
      <w:r w:rsidR="00754508" w:rsidRPr="008B7D85">
        <w:rPr>
          <w:rFonts w:ascii="Times New Roman" w:hAnsi="Times New Roman" w:cs="Times New Roman"/>
          <w:sz w:val="24"/>
          <w:szCs w:val="24"/>
        </w:rPr>
        <w:t>a culture that is family friendly and which encourages creativity</w:t>
      </w:r>
      <w:r w:rsidR="004714A8" w:rsidRPr="008B7D85">
        <w:rPr>
          <w:rFonts w:ascii="Times New Roman" w:hAnsi="Times New Roman" w:cs="Times New Roman"/>
          <w:sz w:val="24"/>
          <w:szCs w:val="24"/>
        </w:rPr>
        <w:t xml:space="preserve"> (Zheng, Yang and McLean, 2010)</w:t>
      </w:r>
      <w:r w:rsidR="00754508" w:rsidRPr="008B7D85">
        <w:rPr>
          <w:rFonts w:ascii="Times New Roman" w:hAnsi="Times New Roman" w:cs="Times New Roman"/>
          <w:sz w:val="24"/>
          <w:szCs w:val="24"/>
        </w:rPr>
        <w:t xml:space="preserve">. </w:t>
      </w:r>
      <w:r w:rsidR="00AD121A" w:rsidRPr="008B7D85">
        <w:rPr>
          <w:rFonts w:ascii="Times New Roman" w:hAnsi="Times New Roman" w:cs="Times New Roman"/>
          <w:sz w:val="24"/>
          <w:szCs w:val="24"/>
        </w:rPr>
        <w:t>The term organizational culture refers to the actual framework of the business and this has a direct impact on the company’s day-to-day operations and such transactions as tax liabilities</w:t>
      </w:r>
      <w:r w:rsidR="001E0E49" w:rsidRPr="008B7D85">
        <w:rPr>
          <w:rFonts w:ascii="Times New Roman" w:hAnsi="Times New Roman" w:cs="Times New Roman"/>
          <w:sz w:val="24"/>
          <w:szCs w:val="24"/>
        </w:rPr>
        <w:t>. The corporate culture</w:t>
      </w:r>
      <w:r w:rsidR="0064441C" w:rsidRPr="008B7D85">
        <w:rPr>
          <w:rFonts w:ascii="Times New Roman" w:hAnsi="Times New Roman" w:cs="Times New Roman"/>
          <w:sz w:val="24"/>
          <w:szCs w:val="24"/>
        </w:rPr>
        <w:t>s</w:t>
      </w:r>
      <w:r w:rsidR="001E0E49" w:rsidRPr="008B7D85">
        <w:rPr>
          <w:rFonts w:ascii="Times New Roman" w:hAnsi="Times New Roman" w:cs="Times New Roman"/>
          <w:sz w:val="24"/>
          <w:szCs w:val="24"/>
        </w:rPr>
        <w:t xml:space="preserve"> of a business can change at any moment </w:t>
      </w:r>
      <w:r w:rsidR="00B65AB5" w:rsidRPr="008B7D85">
        <w:rPr>
          <w:rFonts w:ascii="Times New Roman" w:hAnsi="Times New Roman" w:cs="Times New Roman"/>
          <w:sz w:val="24"/>
          <w:szCs w:val="24"/>
        </w:rPr>
        <w:t>when the administration effects some changes by implementing new policies and procedures or by relaxing some of the existing ones</w:t>
      </w:r>
      <w:r w:rsidR="004714A8" w:rsidRPr="008B7D85">
        <w:rPr>
          <w:rFonts w:ascii="Times New Roman" w:hAnsi="Times New Roman" w:cs="Times New Roman"/>
          <w:sz w:val="24"/>
          <w:szCs w:val="24"/>
        </w:rPr>
        <w:t xml:space="preserve"> (Zheng, Yang and McLean, 2010)</w:t>
      </w:r>
      <w:r w:rsidR="0064441C" w:rsidRPr="008B7D85">
        <w:rPr>
          <w:rFonts w:ascii="Times New Roman" w:hAnsi="Times New Roman" w:cs="Times New Roman"/>
          <w:sz w:val="24"/>
          <w:szCs w:val="24"/>
        </w:rPr>
        <w:t>.</w:t>
      </w:r>
    </w:p>
    <w:p w14:paraId="6FE3EA9E" w14:textId="1C8C288F" w:rsidR="00D16758" w:rsidRPr="008B7D85" w:rsidRDefault="00D16758" w:rsidP="008B7D85">
      <w:pPr>
        <w:spacing w:line="480" w:lineRule="auto"/>
        <w:rPr>
          <w:rFonts w:ascii="Times New Roman" w:hAnsi="Times New Roman" w:cs="Times New Roman"/>
          <w:b/>
          <w:bCs/>
          <w:sz w:val="24"/>
          <w:szCs w:val="24"/>
        </w:rPr>
      </w:pPr>
      <w:r w:rsidRPr="008B7D85">
        <w:rPr>
          <w:rFonts w:ascii="Times New Roman" w:hAnsi="Times New Roman" w:cs="Times New Roman"/>
          <w:b/>
          <w:bCs/>
          <w:sz w:val="24"/>
          <w:szCs w:val="24"/>
        </w:rPr>
        <w:t xml:space="preserve">Toyota’s </w:t>
      </w:r>
      <w:r w:rsidR="008B7D85" w:rsidRPr="008B7D85">
        <w:rPr>
          <w:rFonts w:ascii="Times New Roman" w:hAnsi="Times New Roman" w:cs="Times New Roman"/>
          <w:b/>
          <w:bCs/>
          <w:sz w:val="24"/>
          <w:szCs w:val="24"/>
        </w:rPr>
        <w:t>Organizational Culture and Structure</w:t>
      </w:r>
    </w:p>
    <w:p w14:paraId="19A882E2" w14:textId="2D2E77FB" w:rsidR="0064441C" w:rsidRPr="008B7D85" w:rsidRDefault="0064441C"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Toyota </w:t>
      </w:r>
      <w:r w:rsidR="00096E5E" w:rsidRPr="008B7D85">
        <w:rPr>
          <w:rFonts w:ascii="Times New Roman" w:hAnsi="Times New Roman" w:cs="Times New Roman"/>
          <w:sz w:val="24"/>
          <w:szCs w:val="24"/>
        </w:rPr>
        <w:t>M</w:t>
      </w:r>
      <w:r w:rsidRPr="008B7D85">
        <w:rPr>
          <w:rFonts w:ascii="Times New Roman" w:hAnsi="Times New Roman" w:cs="Times New Roman"/>
          <w:sz w:val="24"/>
          <w:szCs w:val="24"/>
        </w:rPr>
        <w:t xml:space="preserve">otor Corporation, </w:t>
      </w:r>
      <w:r w:rsidR="00096E5E" w:rsidRPr="008B7D85">
        <w:rPr>
          <w:rFonts w:ascii="Times New Roman" w:hAnsi="Times New Roman" w:cs="Times New Roman"/>
          <w:sz w:val="24"/>
          <w:szCs w:val="24"/>
        </w:rPr>
        <w:t xml:space="preserve">commonly referred to as Toyota, has an organizational culture that defines the responses of its employees to the challenges that the company faces in the market. </w:t>
      </w:r>
      <w:r w:rsidR="00EE590A" w:rsidRPr="008B7D85">
        <w:rPr>
          <w:rFonts w:ascii="Times New Roman" w:hAnsi="Times New Roman" w:cs="Times New Roman"/>
          <w:sz w:val="24"/>
          <w:szCs w:val="24"/>
        </w:rPr>
        <w:t>The company is a global leader in the automotive industry and as such, Toyota uses its organizational culture to maximize the capabilities and innovation in its human resource</w:t>
      </w:r>
      <w:r w:rsidR="00C72861" w:rsidRPr="008B7D85">
        <w:rPr>
          <w:rFonts w:ascii="Times New Roman" w:hAnsi="Times New Roman" w:cs="Times New Roman"/>
          <w:sz w:val="24"/>
          <w:szCs w:val="24"/>
        </w:rPr>
        <w:t>s. Toyota’s organizational culture also benefits the company in terms of support for p</w:t>
      </w:r>
      <w:r w:rsidR="004651C5" w:rsidRPr="008B7D85">
        <w:rPr>
          <w:rFonts w:ascii="Times New Roman" w:hAnsi="Times New Roman" w:cs="Times New Roman"/>
          <w:sz w:val="24"/>
          <w:szCs w:val="24"/>
        </w:rPr>
        <w:t>r</w:t>
      </w:r>
      <w:r w:rsidR="00C72861" w:rsidRPr="008B7D85">
        <w:rPr>
          <w:rFonts w:ascii="Times New Roman" w:hAnsi="Times New Roman" w:cs="Times New Roman"/>
          <w:sz w:val="24"/>
          <w:szCs w:val="24"/>
        </w:rPr>
        <w:t>oblem solving</w:t>
      </w:r>
      <w:r w:rsidR="00BA61CA" w:rsidRPr="008B7D85">
        <w:rPr>
          <w:rFonts w:ascii="Times New Roman" w:hAnsi="Times New Roman" w:cs="Times New Roman"/>
          <w:sz w:val="24"/>
          <w:szCs w:val="24"/>
        </w:rPr>
        <w:t xml:space="preserve"> </w:t>
      </w:r>
      <w:r w:rsidR="00BA61CA" w:rsidRPr="008B7D85">
        <w:rPr>
          <w:rStyle w:val="selectable"/>
          <w:rFonts w:ascii="Times New Roman" w:hAnsi="Times New Roman" w:cs="Times New Roman"/>
          <w:color w:val="000000"/>
          <w:sz w:val="24"/>
          <w:szCs w:val="24"/>
        </w:rPr>
        <w:t>(Toyota, 2013)</w:t>
      </w:r>
      <w:r w:rsidR="004651C5" w:rsidRPr="008B7D85">
        <w:rPr>
          <w:rFonts w:ascii="Times New Roman" w:hAnsi="Times New Roman" w:cs="Times New Roman"/>
          <w:sz w:val="24"/>
          <w:szCs w:val="24"/>
        </w:rPr>
        <w:t xml:space="preserve">. The organizational culture incorporates different features that indicate the company’s careful approach in facilitating </w:t>
      </w:r>
      <w:r w:rsidR="00A71811" w:rsidRPr="008B7D85">
        <w:rPr>
          <w:rFonts w:ascii="Times New Roman" w:hAnsi="Times New Roman" w:cs="Times New Roman"/>
          <w:sz w:val="24"/>
          <w:szCs w:val="24"/>
        </w:rPr>
        <w:t xml:space="preserve">organizational learning since the company undergoes significant change every once in a while. Toyota’s significant focus </w:t>
      </w:r>
      <w:r w:rsidR="000407C8" w:rsidRPr="008B7D85">
        <w:rPr>
          <w:rFonts w:ascii="Times New Roman" w:hAnsi="Times New Roman" w:cs="Times New Roman"/>
          <w:sz w:val="24"/>
          <w:szCs w:val="24"/>
        </w:rPr>
        <w:t>on developing an appropriate culture to support its global business success is also reflected in its organizational culture and the changes it instills in the way its operations are handled.</w:t>
      </w:r>
      <w:r w:rsidR="00FB03B2" w:rsidRPr="008B7D85">
        <w:rPr>
          <w:rFonts w:ascii="Times New Roman" w:hAnsi="Times New Roman" w:cs="Times New Roman"/>
          <w:sz w:val="24"/>
          <w:szCs w:val="24"/>
        </w:rPr>
        <w:t xml:space="preserve"> This culture also effectively supports the company’s endeavors in innovation and continuously improving how it conducts its business. Understanding the corporate culture of Toyota provides an insight into how beneficial it is to the success of the Japanese automobile manufacturer</w:t>
      </w:r>
      <w:r w:rsidR="00BA61CA" w:rsidRPr="008B7D85">
        <w:rPr>
          <w:rFonts w:ascii="Times New Roman" w:hAnsi="Times New Roman" w:cs="Times New Roman"/>
          <w:sz w:val="24"/>
          <w:szCs w:val="24"/>
        </w:rPr>
        <w:t xml:space="preserve"> (</w:t>
      </w:r>
      <w:r w:rsidR="00BA61CA" w:rsidRPr="003379FF">
        <w:rPr>
          <w:rFonts w:ascii="Times New Roman" w:eastAsia="Times New Roman" w:hAnsi="Times New Roman" w:cs="Times New Roman"/>
          <w:sz w:val="24"/>
          <w:szCs w:val="24"/>
        </w:rPr>
        <w:t>Brown,</w:t>
      </w:r>
      <w:r w:rsidR="00BA61CA" w:rsidRPr="008B7D85">
        <w:rPr>
          <w:rFonts w:ascii="Times New Roman" w:eastAsia="Times New Roman" w:hAnsi="Times New Roman" w:cs="Times New Roman"/>
          <w:sz w:val="24"/>
          <w:szCs w:val="24"/>
        </w:rPr>
        <w:t xml:space="preserve"> </w:t>
      </w:r>
      <w:r w:rsidR="00BA61CA" w:rsidRPr="003379FF">
        <w:rPr>
          <w:rFonts w:ascii="Times New Roman" w:eastAsia="Times New Roman" w:hAnsi="Times New Roman" w:cs="Times New Roman"/>
          <w:sz w:val="24"/>
          <w:szCs w:val="24"/>
        </w:rPr>
        <w:t>2016</w:t>
      </w:r>
      <w:r w:rsidR="00BA61CA" w:rsidRPr="008B7D85">
        <w:rPr>
          <w:rFonts w:ascii="Times New Roman" w:eastAsia="Times New Roman" w:hAnsi="Times New Roman" w:cs="Times New Roman"/>
          <w:sz w:val="24"/>
          <w:szCs w:val="24"/>
        </w:rPr>
        <w:t>)</w:t>
      </w:r>
      <w:r w:rsidR="00FB03B2" w:rsidRPr="008B7D85">
        <w:rPr>
          <w:rFonts w:ascii="Times New Roman" w:hAnsi="Times New Roman" w:cs="Times New Roman"/>
          <w:sz w:val="24"/>
          <w:szCs w:val="24"/>
        </w:rPr>
        <w:t>.</w:t>
      </w:r>
    </w:p>
    <w:p w14:paraId="4EC836CE" w14:textId="47A1913D" w:rsidR="00E1170C" w:rsidRPr="008B7D85" w:rsidRDefault="00E1170C"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lastRenderedPageBreak/>
        <w:t xml:space="preserve">Toyota’s organizational structure was revamped in 2013 and since then the company’s organizational culture has been undergoing successive corresponding changes. Before this organizational revamp, </w:t>
      </w:r>
      <w:r w:rsidR="00E01594" w:rsidRPr="008B7D85">
        <w:rPr>
          <w:rFonts w:ascii="Times New Roman" w:hAnsi="Times New Roman" w:cs="Times New Roman"/>
          <w:sz w:val="24"/>
          <w:szCs w:val="24"/>
        </w:rPr>
        <w:t xml:space="preserve">the company’s organizational structure and culture lay their emphasis on a sense of hierarchy and secrecy, and this had the effect of translating to the </w:t>
      </w:r>
      <w:r w:rsidR="002B5D23" w:rsidRPr="008B7D85">
        <w:rPr>
          <w:rFonts w:ascii="Times New Roman" w:hAnsi="Times New Roman" w:cs="Times New Roman"/>
          <w:sz w:val="24"/>
          <w:szCs w:val="24"/>
        </w:rPr>
        <w:t>perception in employees that all decisions made in the organization needed to emanate from the company’s headquarters in Japan</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2B5D23" w:rsidRPr="008B7D85">
        <w:rPr>
          <w:rFonts w:ascii="Times New Roman" w:hAnsi="Times New Roman" w:cs="Times New Roman"/>
          <w:sz w:val="24"/>
          <w:szCs w:val="24"/>
        </w:rPr>
        <w:t xml:space="preserve">. However, after the reorganization in 2013, the characteristics of the company’s organizational culture changes and </w:t>
      </w:r>
      <w:r w:rsidR="00E31B28" w:rsidRPr="008B7D85">
        <w:rPr>
          <w:rFonts w:ascii="Times New Roman" w:hAnsi="Times New Roman" w:cs="Times New Roman"/>
          <w:sz w:val="24"/>
          <w:szCs w:val="24"/>
        </w:rPr>
        <w:t xml:space="preserve">are now aligned with the factors of teamwork, continuous improvement through learning, quality, and secrecy in that order of importance. </w:t>
      </w:r>
      <w:r w:rsidR="00F41356" w:rsidRPr="008B7D85">
        <w:rPr>
          <w:rFonts w:ascii="Times New Roman" w:hAnsi="Times New Roman" w:cs="Times New Roman"/>
          <w:sz w:val="24"/>
          <w:szCs w:val="24"/>
        </w:rPr>
        <w:t>The effectiveness of the company in maintaining a strong global presence is an indication of its ability to use its organizational structure to maximize capacity utilization and efficiency</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A03973" w:rsidRPr="008B7D85">
        <w:rPr>
          <w:rFonts w:ascii="Times New Roman" w:hAnsi="Times New Roman" w:cs="Times New Roman"/>
          <w:sz w:val="24"/>
          <w:szCs w:val="24"/>
        </w:rPr>
        <w:t>. In this regard, the success of the Asian motor company is significantly related to its organizational structure and the culture that is built around this structure.</w:t>
      </w:r>
      <w:r w:rsidR="006E1640" w:rsidRPr="008B7D85">
        <w:rPr>
          <w:rFonts w:ascii="Times New Roman" w:hAnsi="Times New Roman" w:cs="Times New Roman"/>
          <w:sz w:val="24"/>
          <w:szCs w:val="24"/>
        </w:rPr>
        <w:t xml:space="preserve"> The structure, thus, plays a significant role in facilitating the company’s business management operations.</w:t>
      </w:r>
    </w:p>
    <w:p w14:paraId="1845F6AB" w14:textId="4EFF9167" w:rsidR="006E1640" w:rsidRPr="008B7D85" w:rsidRDefault="006E1640"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In the build up to the reorganization of Toyota in 2013, there had been </w:t>
      </w:r>
      <w:r w:rsidR="00BB0004" w:rsidRPr="008B7D85">
        <w:rPr>
          <w:rFonts w:ascii="Times New Roman" w:hAnsi="Times New Roman" w:cs="Times New Roman"/>
          <w:sz w:val="24"/>
          <w:szCs w:val="24"/>
        </w:rPr>
        <w:t xml:space="preserve">the need for a structural response to the </w:t>
      </w:r>
      <w:r w:rsidR="00361117" w:rsidRPr="008B7D85">
        <w:rPr>
          <w:rFonts w:ascii="Times New Roman" w:hAnsi="Times New Roman" w:cs="Times New Roman"/>
          <w:sz w:val="24"/>
          <w:szCs w:val="24"/>
        </w:rPr>
        <w:t>safety issues and product recalls in the years preceding the change. The company then adopted a divisional organizational structure in place of its traditional centralized on</w:t>
      </w:r>
      <w:r w:rsidR="004F5804" w:rsidRPr="008B7D85">
        <w:rPr>
          <w:rFonts w:ascii="Times New Roman" w:hAnsi="Times New Roman" w:cs="Times New Roman"/>
          <w:sz w:val="24"/>
          <w:szCs w:val="24"/>
        </w:rPr>
        <w:t>e that resembled a spoke-and-wheel structure that had been receiving serious criticism due to slow response times to addre</w:t>
      </w:r>
      <w:r w:rsidR="004357AB" w:rsidRPr="008B7D85">
        <w:rPr>
          <w:rFonts w:ascii="Times New Roman" w:hAnsi="Times New Roman" w:cs="Times New Roman"/>
          <w:sz w:val="24"/>
          <w:szCs w:val="24"/>
        </w:rPr>
        <w:t>s</w:t>
      </w:r>
      <w:r w:rsidR="004F5804" w:rsidRPr="008B7D85">
        <w:rPr>
          <w:rFonts w:ascii="Times New Roman" w:hAnsi="Times New Roman" w:cs="Times New Roman"/>
          <w:sz w:val="24"/>
          <w:szCs w:val="24"/>
        </w:rPr>
        <w:t>s safety issues involving Toyota products</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4F5804" w:rsidRPr="008B7D85">
        <w:rPr>
          <w:rFonts w:ascii="Times New Roman" w:hAnsi="Times New Roman" w:cs="Times New Roman"/>
          <w:sz w:val="24"/>
          <w:szCs w:val="24"/>
        </w:rPr>
        <w:t xml:space="preserve">. </w:t>
      </w:r>
      <w:r w:rsidR="004357AB" w:rsidRPr="008B7D85">
        <w:rPr>
          <w:rFonts w:ascii="Times New Roman" w:hAnsi="Times New Roman" w:cs="Times New Roman"/>
          <w:sz w:val="24"/>
          <w:szCs w:val="24"/>
        </w:rPr>
        <w:t xml:space="preserve">The new organizational structure encompassed three major components which include global hierarchy, geographic divisions, and product-based divisions. </w:t>
      </w:r>
      <w:r w:rsidR="008A18C2" w:rsidRPr="008B7D85">
        <w:rPr>
          <w:rFonts w:ascii="Times New Roman" w:hAnsi="Times New Roman" w:cs="Times New Roman"/>
          <w:sz w:val="24"/>
          <w:szCs w:val="24"/>
        </w:rPr>
        <w:t>The essence of the divisional structure for the company was that the company needed a structure which would provide a greater degree of flexibility</w:t>
      </w:r>
      <w:r w:rsidR="00EE3FF1" w:rsidRPr="008B7D85">
        <w:rPr>
          <w:rFonts w:ascii="Times New Roman" w:hAnsi="Times New Roman" w:cs="Times New Roman"/>
          <w:sz w:val="24"/>
          <w:szCs w:val="24"/>
        </w:rPr>
        <w:t xml:space="preserve"> in its operations</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EE3FF1" w:rsidRPr="008B7D85">
        <w:rPr>
          <w:rFonts w:ascii="Times New Roman" w:hAnsi="Times New Roman" w:cs="Times New Roman"/>
          <w:sz w:val="24"/>
          <w:szCs w:val="24"/>
        </w:rPr>
        <w:t xml:space="preserve">. The divisional structure now allows the company to </w:t>
      </w:r>
      <w:r w:rsidR="00EE3FF1" w:rsidRPr="008B7D85">
        <w:rPr>
          <w:rFonts w:ascii="Times New Roman" w:hAnsi="Times New Roman" w:cs="Times New Roman"/>
          <w:sz w:val="24"/>
          <w:szCs w:val="24"/>
        </w:rPr>
        <w:lastRenderedPageBreak/>
        <w:t xml:space="preserve">respond in time to regional market issues and to provide </w:t>
      </w:r>
      <w:r w:rsidR="0044672F" w:rsidRPr="008B7D85">
        <w:rPr>
          <w:rFonts w:ascii="Times New Roman" w:hAnsi="Times New Roman" w:cs="Times New Roman"/>
          <w:sz w:val="24"/>
          <w:szCs w:val="24"/>
        </w:rPr>
        <w:t>higher quality products. T</w:t>
      </w:r>
      <w:r w:rsidR="009846ED" w:rsidRPr="008B7D85">
        <w:rPr>
          <w:rFonts w:ascii="Times New Roman" w:hAnsi="Times New Roman" w:cs="Times New Roman"/>
          <w:sz w:val="24"/>
          <w:szCs w:val="24"/>
        </w:rPr>
        <w:t>h</w:t>
      </w:r>
      <w:r w:rsidR="0044672F" w:rsidRPr="008B7D85">
        <w:rPr>
          <w:rFonts w:ascii="Times New Roman" w:hAnsi="Times New Roman" w:cs="Times New Roman"/>
          <w:sz w:val="24"/>
          <w:szCs w:val="24"/>
        </w:rPr>
        <w:t xml:space="preserve">is structure has also, consequently, </w:t>
      </w:r>
      <w:r w:rsidR="009846ED" w:rsidRPr="008B7D85">
        <w:rPr>
          <w:rFonts w:ascii="Times New Roman" w:hAnsi="Times New Roman" w:cs="Times New Roman"/>
          <w:sz w:val="24"/>
          <w:szCs w:val="24"/>
        </w:rPr>
        <w:t xml:space="preserve">increased the decision-making power of regional heads and reduced that of the </w:t>
      </w:r>
      <w:r w:rsidR="00B96E69" w:rsidRPr="008B7D85">
        <w:rPr>
          <w:rFonts w:ascii="Times New Roman" w:hAnsi="Times New Roman" w:cs="Times New Roman"/>
          <w:sz w:val="24"/>
          <w:szCs w:val="24"/>
        </w:rPr>
        <w:t>headquarters and the control it has over the global organization</w:t>
      </w:r>
      <w:r w:rsidR="00BA61CA" w:rsidRPr="008B7D85">
        <w:rPr>
          <w:rFonts w:ascii="Times New Roman" w:hAnsi="Times New Roman" w:cs="Times New Roman"/>
          <w:sz w:val="24"/>
          <w:szCs w:val="24"/>
        </w:rPr>
        <w:t xml:space="preserve"> (</w:t>
      </w:r>
      <w:r w:rsidR="00BA61CA" w:rsidRPr="003379FF">
        <w:rPr>
          <w:rFonts w:ascii="Times New Roman" w:eastAsia="Times New Roman" w:hAnsi="Times New Roman" w:cs="Times New Roman"/>
          <w:sz w:val="24"/>
          <w:szCs w:val="24"/>
        </w:rPr>
        <w:t>Brown,</w:t>
      </w:r>
      <w:r w:rsidR="00BA61CA" w:rsidRPr="008B7D85">
        <w:rPr>
          <w:rFonts w:ascii="Times New Roman" w:eastAsia="Times New Roman" w:hAnsi="Times New Roman" w:cs="Times New Roman"/>
          <w:sz w:val="24"/>
          <w:szCs w:val="24"/>
        </w:rPr>
        <w:t xml:space="preserve"> </w:t>
      </w:r>
      <w:r w:rsidR="00BA61CA" w:rsidRPr="003379FF">
        <w:rPr>
          <w:rFonts w:ascii="Times New Roman" w:eastAsia="Times New Roman" w:hAnsi="Times New Roman" w:cs="Times New Roman"/>
          <w:sz w:val="24"/>
          <w:szCs w:val="24"/>
        </w:rPr>
        <w:t>2016</w:t>
      </w:r>
      <w:r w:rsidR="00BA61CA" w:rsidRPr="008B7D85">
        <w:rPr>
          <w:rFonts w:ascii="Times New Roman" w:eastAsia="Times New Roman" w:hAnsi="Times New Roman" w:cs="Times New Roman"/>
          <w:sz w:val="24"/>
          <w:szCs w:val="24"/>
        </w:rPr>
        <w:t>)</w:t>
      </w:r>
      <w:r w:rsidR="00B96E69" w:rsidRPr="008B7D85">
        <w:rPr>
          <w:rFonts w:ascii="Times New Roman" w:hAnsi="Times New Roman" w:cs="Times New Roman"/>
          <w:sz w:val="24"/>
          <w:szCs w:val="24"/>
        </w:rPr>
        <w:t xml:space="preserve">. </w:t>
      </w:r>
    </w:p>
    <w:p w14:paraId="3DABC2F3" w14:textId="4EE80913" w:rsidR="00B96E69" w:rsidRPr="008B7D85" w:rsidRDefault="00B96E69"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In terms of global hierarchy, </w:t>
      </w:r>
      <w:r w:rsidR="00DD7A3E" w:rsidRPr="008B7D85">
        <w:rPr>
          <w:rFonts w:ascii="Times New Roman" w:hAnsi="Times New Roman" w:cs="Times New Roman"/>
          <w:sz w:val="24"/>
          <w:szCs w:val="24"/>
        </w:rPr>
        <w:t xml:space="preserve">the company till maintains its global hierarchy even after the 2013 reorganization. However, the company has empowered its regional administrators to make </w:t>
      </w:r>
      <w:r w:rsidR="00917D83" w:rsidRPr="008B7D85">
        <w:rPr>
          <w:rFonts w:ascii="Times New Roman" w:hAnsi="Times New Roman" w:cs="Times New Roman"/>
          <w:sz w:val="24"/>
          <w:szCs w:val="24"/>
        </w:rPr>
        <w:t>more impactful decisions within their business units and the global organizational very much supports the decisions made within these units</w:t>
      </w:r>
      <w:r w:rsidR="00BA61CA" w:rsidRPr="008B7D85">
        <w:rPr>
          <w:rFonts w:ascii="Times New Roman" w:hAnsi="Times New Roman" w:cs="Times New Roman"/>
          <w:sz w:val="24"/>
          <w:szCs w:val="24"/>
        </w:rPr>
        <w:t xml:space="preserve"> (</w:t>
      </w:r>
      <w:r w:rsidR="00BA61CA" w:rsidRPr="003379FF">
        <w:rPr>
          <w:rFonts w:ascii="Times New Roman" w:eastAsia="Times New Roman" w:hAnsi="Times New Roman" w:cs="Times New Roman"/>
          <w:sz w:val="24"/>
          <w:szCs w:val="24"/>
        </w:rPr>
        <w:t>Brown,</w:t>
      </w:r>
      <w:r w:rsidR="00BA61CA" w:rsidRPr="008B7D85">
        <w:rPr>
          <w:rFonts w:ascii="Times New Roman" w:eastAsia="Times New Roman" w:hAnsi="Times New Roman" w:cs="Times New Roman"/>
          <w:sz w:val="24"/>
          <w:szCs w:val="24"/>
        </w:rPr>
        <w:t xml:space="preserve"> </w:t>
      </w:r>
      <w:r w:rsidR="00BA61CA" w:rsidRPr="003379FF">
        <w:rPr>
          <w:rFonts w:ascii="Times New Roman" w:eastAsia="Times New Roman" w:hAnsi="Times New Roman" w:cs="Times New Roman"/>
          <w:sz w:val="24"/>
          <w:szCs w:val="24"/>
        </w:rPr>
        <w:t>2016</w:t>
      </w:r>
      <w:r w:rsidR="00BA61CA" w:rsidRPr="008B7D85">
        <w:rPr>
          <w:rFonts w:ascii="Times New Roman" w:eastAsia="Times New Roman" w:hAnsi="Times New Roman" w:cs="Times New Roman"/>
          <w:sz w:val="24"/>
          <w:szCs w:val="24"/>
        </w:rPr>
        <w:t>)</w:t>
      </w:r>
      <w:r w:rsidR="00917D83" w:rsidRPr="008B7D85">
        <w:rPr>
          <w:rFonts w:ascii="Times New Roman" w:hAnsi="Times New Roman" w:cs="Times New Roman"/>
          <w:sz w:val="24"/>
          <w:szCs w:val="24"/>
        </w:rPr>
        <w:t>. However, the decentralization of decision-making within the company ha</w:t>
      </w:r>
      <w:r w:rsidR="00B766F6" w:rsidRPr="008B7D85">
        <w:rPr>
          <w:rFonts w:ascii="Times New Roman" w:hAnsi="Times New Roman" w:cs="Times New Roman"/>
          <w:sz w:val="24"/>
          <w:szCs w:val="24"/>
        </w:rPr>
        <w:t>s not entirely alienated the regional departments of the organization from the global leadership of Toyota. In essence, these divisions work closely in</w:t>
      </w:r>
      <w:r w:rsidR="00FA6569" w:rsidRPr="008B7D85">
        <w:rPr>
          <w:rFonts w:ascii="Times New Roman" w:hAnsi="Times New Roman" w:cs="Times New Roman"/>
          <w:sz w:val="24"/>
          <w:szCs w:val="24"/>
        </w:rPr>
        <w:t xml:space="preserve"> </w:t>
      </w:r>
      <w:r w:rsidR="00B766F6" w:rsidRPr="008B7D85">
        <w:rPr>
          <w:rFonts w:ascii="Times New Roman" w:hAnsi="Times New Roman" w:cs="Times New Roman"/>
          <w:sz w:val="24"/>
          <w:szCs w:val="24"/>
        </w:rPr>
        <w:t xml:space="preserve">hand with </w:t>
      </w:r>
      <w:r w:rsidR="00C42311" w:rsidRPr="008B7D85">
        <w:rPr>
          <w:rFonts w:ascii="Times New Roman" w:hAnsi="Times New Roman" w:cs="Times New Roman"/>
          <w:sz w:val="24"/>
          <w:szCs w:val="24"/>
        </w:rPr>
        <w:t>the firm’s global headquarters in Japan to make the company as successful and profitable as possible</w:t>
      </w:r>
      <w:r w:rsidR="00BA61CA" w:rsidRPr="008B7D85">
        <w:rPr>
          <w:rFonts w:ascii="Times New Roman" w:hAnsi="Times New Roman" w:cs="Times New Roman"/>
          <w:sz w:val="24"/>
          <w:szCs w:val="24"/>
        </w:rPr>
        <w:t xml:space="preserve"> (</w:t>
      </w:r>
      <w:r w:rsidR="00BA61CA" w:rsidRPr="003379FF">
        <w:rPr>
          <w:rFonts w:ascii="Times New Roman" w:eastAsia="Times New Roman" w:hAnsi="Times New Roman" w:cs="Times New Roman"/>
          <w:sz w:val="24"/>
          <w:szCs w:val="24"/>
        </w:rPr>
        <w:t>Brown,</w:t>
      </w:r>
      <w:r w:rsidR="00BA61CA" w:rsidRPr="008B7D85">
        <w:rPr>
          <w:rFonts w:ascii="Times New Roman" w:eastAsia="Times New Roman" w:hAnsi="Times New Roman" w:cs="Times New Roman"/>
          <w:sz w:val="24"/>
          <w:szCs w:val="24"/>
        </w:rPr>
        <w:t xml:space="preserve"> </w:t>
      </w:r>
      <w:r w:rsidR="00BA61CA" w:rsidRPr="003379FF">
        <w:rPr>
          <w:rFonts w:ascii="Times New Roman" w:eastAsia="Times New Roman" w:hAnsi="Times New Roman" w:cs="Times New Roman"/>
          <w:sz w:val="24"/>
          <w:szCs w:val="24"/>
        </w:rPr>
        <w:t>2016</w:t>
      </w:r>
      <w:r w:rsidR="00BA61CA" w:rsidRPr="008B7D85">
        <w:rPr>
          <w:rFonts w:ascii="Times New Roman" w:eastAsia="Times New Roman" w:hAnsi="Times New Roman" w:cs="Times New Roman"/>
          <w:sz w:val="24"/>
          <w:szCs w:val="24"/>
        </w:rPr>
        <w:t>).</w:t>
      </w:r>
      <w:r w:rsidR="00C42311" w:rsidRPr="008B7D85">
        <w:rPr>
          <w:rFonts w:ascii="Times New Roman" w:hAnsi="Times New Roman" w:cs="Times New Roman"/>
          <w:sz w:val="24"/>
          <w:szCs w:val="24"/>
        </w:rPr>
        <w:t xml:space="preserve"> This </w:t>
      </w:r>
      <w:r w:rsidR="00E0072D" w:rsidRPr="008B7D85">
        <w:rPr>
          <w:rFonts w:ascii="Times New Roman" w:hAnsi="Times New Roman" w:cs="Times New Roman"/>
          <w:sz w:val="24"/>
          <w:szCs w:val="24"/>
        </w:rPr>
        <w:t xml:space="preserve">feature of the company’s global structure has its pros and cons, noting that even though it allows for greater efficiency in management since the well-established chain of command and decision making </w:t>
      </w:r>
      <w:r w:rsidR="00BC4A69" w:rsidRPr="008B7D85">
        <w:rPr>
          <w:rFonts w:ascii="Times New Roman" w:hAnsi="Times New Roman" w:cs="Times New Roman"/>
          <w:sz w:val="24"/>
          <w:szCs w:val="24"/>
        </w:rPr>
        <w:t xml:space="preserve">reduces conflicts and duplication while also reducing the time it takes the company to receive market feedback and respond to consumers, the structure strictly favors </w:t>
      </w:r>
      <w:r w:rsidR="00B553C9" w:rsidRPr="008B7D85">
        <w:rPr>
          <w:rFonts w:ascii="Times New Roman" w:hAnsi="Times New Roman" w:cs="Times New Roman"/>
          <w:sz w:val="24"/>
          <w:szCs w:val="24"/>
        </w:rPr>
        <w:t>only the effective leaders as the poor ones make poor decisions that have an impact on the operations of the whole company</w:t>
      </w:r>
      <w:r w:rsidR="004714A8" w:rsidRPr="008B7D85">
        <w:rPr>
          <w:rFonts w:ascii="Times New Roman" w:hAnsi="Times New Roman" w:cs="Times New Roman"/>
          <w:sz w:val="24"/>
          <w:szCs w:val="24"/>
        </w:rPr>
        <w:t xml:space="preserve"> (</w:t>
      </w:r>
      <w:r w:rsidR="004714A8" w:rsidRPr="003379FF">
        <w:rPr>
          <w:rFonts w:ascii="Times New Roman" w:eastAsia="Times New Roman" w:hAnsi="Times New Roman" w:cs="Times New Roman"/>
          <w:sz w:val="24"/>
          <w:szCs w:val="24"/>
        </w:rPr>
        <w:t>Brown,</w:t>
      </w:r>
      <w:r w:rsidR="004714A8" w:rsidRPr="008B7D85">
        <w:rPr>
          <w:rFonts w:ascii="Times New Roman" w:eastAsia="Times New Roman" w:hAnsi="Times New Roman" w:cs="Times New Roman"/>
          <w:sz w:val="24"/>
          <w:szCs w:val="24"/>
        </w:rPr>
        <w:t xml:space="preserve"> </w:t>
      </w:r>
      <w:r w:rsidR="004714A8" w:rsidRPr="003379FF">
        <w:rPr>
          <w:rFonts w:ascii="Times New Roman" w:eastAsia="Times New Roman" w:hAnsi="Times New Roman" w:cs="Times New Roman"/>
          <w:sz w:val="24"/>
          <w:szCs w:val="24"/>
        </w:rPr>
        <w:t>2016</w:t>
      </w:r>
      <w:r w:rsidR="004714A8" w:rsidRPr="008B7D85">
        <w:rPr>
          <w:rFonts w:ascii="Times New Roman" w:eastAsia="Times New Roman" w:hAnsi="Times New Roman" w:cs="Times New Roman"/>
          <w:sz w:val="24"/>
          <w:szCs w:val="24"/>
        </w:rPr>
        <w:t>)</w:t>
      </w:r>
      <w:r w:rsidR="00B553C9" w:rsidRPr="008B7D85">
        <w:rPr>
          <w:rFonts w:ascii="Times New Roman" w:hAnsi="Times New Roman" w:cs="Times New Roman"/>
          <w:sz w:val="24"/>
          <w:szCs w:val="24"/>
        </w:rPr>
        <w:t>.</w:t>
      </w:r>
    </w:p>
    <w:p w14:paraId="5633FBF9" w14:textId="652610D0" w:rsidR="00B553C9" w:rsidRPr="008B7D85" w:rsidRDefault="00E841E6"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The company’s organizational structure has eight regional divisions namely Japan, North America, Europe,</w:t>
      </w:r>
      <w:r w:rsidR="002C2550" w:rsidRPr="008B7D85">
        <w:rPr>
          <w:rFonts w:ascii="Times New Roman" w:hAnsi="Times New Roman" w:cs="Times New Roman"/>
          <w:sz w:val="24"/>
          <w:szCs w:val="24"/>
        </w:rPr>
        <w:t xml:space="preserve"> East Asia and Oceania, Asia and Middle East, China, Africa, and Latin America and Caribbean. </w:t>
      </w:r>
      <w:r w:rsidR="0048650A" w:rsidRPr="008B7D85">
        <w:rPr>
          <w:rFonts w:ascii="Times New Roman" w:hAnsi="Times New Roman" w:cs="Times New Roman"/>
          <w:sz w:val="24"/>
          <w:szCs w:val="24"/>
        </w:rPr>
        <w:t>In each of these regional divisions, the company</w:t>
      </w:r>
      <w:r w:rsidR="004F7299" w:rsidRPr="008B7D85">
        <w:rPr>
          <w:rFonts w:ascii="Times New Roman" w:hAnsi="Times New Roman" w:cs="Times New Roman"/>
          <w:sz w:val="24"/>
          <w:szCs w:val="24"/>
        </w:rPr>
        <w:t xml:space="preserve">’s structure encompasses </w:t>
      </w:r>
      <w:r w:rsidR="009132FF" w:rsidRPr="008B7D85">
        <w:rPr>
          <w:rFonts w:ascii="Times New Roman" w:hAnsi="Times New Roman" w:cs="Times New Roman"/>
          <w:sz w:val="24"/>
          <w:szCs w:val="24"/>
        </w:rPr>
        <w:t>a complete administrative set-up that reports to the company’s headquarters in Japan</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9132FF" w:rsidRPr="008B7D85">
        <w:rPr>
          <w:rFonts w:ascii="Times New Roman" w:hAnsi="Times New Roman" w:cs="Times New Roman"/>
          <w:sz w:val="24"/>
          <w:szCs w:val="24"/>
        </w:rPr>
        <w:t xml:space="preserve">. </w:t>
      </w:r>
      <w:r w:rsidR="00BA15A4" w:rsidRPr="008B7D85">
        <w:rPr>
          <w:rFonts w:ascii="Times New Roman" w:hAnsi="Times New Roman" w:cs="Times New Roman"/>
          <w:sz w:val="24"/>
          <w:szCs w:val="24"/>
        </w:rPr>
        <w:t xml:space="preserve">Through these regional divisions, Toyota is able to improve its products and services according to the specific needs of each market. </w:t>
      </w:r>
      <w:r w:rsidR="00CF5A79" w:rsidRPr="008B7D85">
        <w:rPr>
          <w:rFonts w:ascii="Times New Roman" w:hAnsi="Times New Roman" w:cs="Times New Roman"/>
          <w:sz w:val="24"/>
          <w:szCs w:val="24"/>
        </w:rPr>
        <w:t xml:space="preserve">Every market requires different characteristics in the vehicles to be used there, and therefore, vehicle manufacturers need to </w:t>
      </w:r>
      <w:r w:rsidR="00CF5A79" w:rsidRPr="008B7D85">
        <w:rPr>
          <w:rFonts w:ascii="Times New Roman" w:hAnsi="Times New Roman" w:cs="Times New Roman"/>
          <w:sz w:val="24"/>
          <w:szCs w:val="24"/>
        </w:rPr>
        <w:lastRenderedPageBreak/>
        <w:t>factor in these specifications of use in their product development so that they do not end up with a universal product that does not meet the needs of the consumers in specific markets</w:t>
      </w:r>
      <w:r w:rsidR="002773C9" w:rsidRPr="008B7D85">
        <w:rPr>
          <w:rFonts w:ascii="Times New Roman" w:hAnsi="Times New Roman" w:cs="Times New Roman"/>
          <w:sz w:val="24"/>
          <w:szCs w:val="24"/>
        </w:rPr>
        <w:t xml:space="preserve"> </w:t>
      </w:r>
      <w:r w:rsidR="002773C9" w:rsidRPr="008B7D85">
        <w:rPr>
          <w:rStyle w:val="selectable"/>
          <w:rFonts w:ascii="Times New Roman" w:hAnsi="Times New Roman" w:cs="Times New Roman"/>
          <w:color w:val="000000"/>
          <w:sz w:val="24"/>
          <w:szCs w:val="24"/>
        </w:rPr>
        <w:t>(Toyota, 2013)</w:t>
      </w:r>
      <w:r w:rsidR="00CF5A79" w:rsidRPr="008B7D85">
        <w:rPr>
          <w:rFonts w:ascii="Times New Roman" w:hAnsi="Times New Roman" w:cs="Times New Roman"/>
          <w:sz w:val="24"/>
          <w:szCs w:val="24"/>
        </w:rPr>
        <w:t xml:space="preserve">. Similarly, </w:t>
      </w:r>
      <w:r w:rsidR="000804D5" w:rsidRPr="008B7D85">
        <w:rPr>
          <w:rFonts w:ascii="Times New Roman" w:hAnsi="Times New Roman" w:cs="Times New Roman"/>
          <w:sz w:val="24"/>
          <w:szCs w:val="24"/>
        </w:rPr>
        <w:t xml:space="preserve">the economic capacity of the </w:t>
      </w:r>
      <w:r w:rsidR="005A5062" w:rsidRPr="008B7D85">
        <w:rPr>
          <w:rFonts w:ascii="Times New Roman" w:hAnsi="Times New Roman" w:cs="Times New Roman"/>
          <w:sz w:val="24"/>
          <w:szCs w:val="24"/>
        </w:rPr>
        <w:t xml:space="preserve">consumers to purchase the products impacts on the decisions by the company to develop and deliver certain types of </w:t>
      </w:r>
      <w:r w:rsidR="00165E41" w:rsidRPr="008B7D85">
        <w:rPr>
          <w:rFonts w:ascii="Times New Roman" w:hAnsi="Times New Roman" w:cs="Times New Roman"/>
          <w:sz w:val="24"/>
          <w:szCs w:val="24"/>
        </w:rPr>
        <w:t xml:space="preserve">the product to each region. Toyota’s divisional </w:t>
      </w:r>
      <w:r w:rsidR="002E3B4A" w:rsidRPr="008B7D85">
        <w:rPr>
          <w:rFonts w:ascii="Times New Roman" w:hAnsi="Times New Roman" w:cs="Times New Roman"/>
          <w:sz w:val="24"/>
          <w:szCs w:val="24"/>
        </w:rPr>
        <w:t>structure is developed with these specific requirements of the different regional markets in mind</w:t>
      </w:r>
      <w:r w:rsidR="00304ACD" w:rsidRPr="008B7D85">
        <w:rPr>
          <w:rFonts w:ascii="Times New Roman" w:hAnsi="Times New Roman" w:cs="Times New Roman"/>
          <w:sz w:val="24"/>
          <w:szCs w:val="24"/>
        </w:rPr>
        <w:t xml:space="preserve"> and every division is tasked with collecting information about the market conditions within the region and relaying the information to the corporate headquarters from where decisions can be finalized and </w:t>
      </w:r>
      <w:r w:rsidR="007C6B44" w:rsidRPr="008B7D85">
        <w:rPr>
          <w:rFonts w:ascii="Times New Roman" w:hAnsi="Times New Roman" w:cs="Times New Roman"/>
          <w:sz w:val="24"/>
          <w:szCs w:val="24"/>
        </w:rPr>
        <w:t>products developed that fit the market conditions for each region</w:t>
      </w:r>
      <w:r w:rsidR="00D16758" w:rsidRPr="008B7D85">
        <w:rPr>
          <w:rFonts w:ascii="Times New Roman" w:hAnsi="Times New Roman" w:cs="Times New Roman"/>
          <w:sz w:val="24"/>
          <w:szCs w:val="24"/>
        </w:rPr>
        <w:t xml:space="preserve"> (Toyota, 2013)</w:t>
      </w:r>
      <w:r w:rsidR="007C6B44" w:rsidRPr="008B7D85">
        <w:rPr>
          <w:rFonts w:ascii="Times New Roman" w:hAnsi="Times New Roman" w:cs="Times New Roman"/>
          <w:sz w:val="24"/>
          <w:szCs w:val="24"/>
        </w:rPr>
        <w:t>.</w:t>
      </w:r>
    </w:p>
    <w:p w14:paraId="6580A637" w14:textId="1586AFBA" w:rsidR="007C6B44" w:rsidRPr="008B7D85" w:rsidRDefault="007C6B44"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In addition to the regional division, the company’s organizational structure encompasses </w:t>
      </w:r>
      <w:r w:rsidR="00FA665E" w:rsidRPr="008B7D85">
        <w:rPr>
          <w:rFonts w:ascii="Times New Roman" w:hAnsi="Times New Roman" w:cs="Times New Roman"/>
          <w:sz w:val="24"/>
          <w:szCs w:val="24"/>
        </w:rPr>
        <w:t xml:space="preserve">a set of product-based divisions. </w:t>
      </w:r>
      <w:r w:rsidR="00E506F7" w:rsidRPr="008B7D85">
        <w:rPr>
          <w:rFonts w:ascii="Times New Roman" w:hAnsi="Times New Roman" w:cs="Times New Roman"/>
          <w:sz w:val="24"/>
          <w:szCs w:val="24"/>
        </w:rPr>
        <w:t xml:space="preserve">Toyota has four main product-based divisions that include Lexus International, Toyota No. 1, Toyota No. 2, and Unit Center. Toyota No. 1 is </w:t>
      </w:r>
      <w:r w:rsidR="00B02C89" w:rsidRPr="008B7D85">
        <w:rPr>
          <w:rFonts w:ascii="Times New Roman" w:hAnsi="Times New Roman" w:cs="Times New Roman"/>
          <w:sz w:val="24"/>
          <w:szCs w:val="24"/>
        </w:rPr>
        <w:t>the division tasked with operation sin North America, japan, and Europe while Toyota No. 2 caters for operations in all other regions</w:t>
      </w:r>
      <w:r w:rsidR="00D16758" w:rsidRPr="008B7D85">
        <w:rPr>
          <w:rFonts w:ascii="Times New Roman" w:hAnsi="Times New Roman" w:cs="Times New Roman"/>
          <w:sz w:val="24"/>
          <w:szCs w:val="24"/>
        </w:rPr>
        <w:t xml:space="preserve"> (Toyota, 2013)</w:t>
      </w:r>
      <w:r w:rsidR="00B02C89" w:rsidRPr="008B7D85">
        <w:rPr>
          <w:rFonts w:ascii="Times New Roman" w:hAnsi="Times New Roman" w:cs="Times New Roman"/>
          <w:sz w:val="24"/>
          <w:szCs w:val="24"/>
        </w:rPr>
        <w:t xml:space="preserve">. The Unit Center is responsible for engine and transmission among other related operations for the company. </w:t>
      </w:r>
      <w:r w:rsidR="00FA72A7" w:rsidRPr="008B7D85">
        <w:rPr>
          <w:rFonts w:ascii="Times New Roman" w:hAnsi="Times New Roman" w:cs="Times New Roman"/>
          <w:sz w:val="24"/>
          <w:szCs w:val="24"/>
        </w:rPr>
        <w:t>It is through this feature of the organizational structure that Toyota supports the development of product lines and brands for all its markets</w:t>
      </w:r>
      <w:r w:rsidR="006715C2" w:rsidRPr="008B7D85">
        <w:rPr>
          <w:rFonts w:ascii="Times New Roman" w:hAnsi="Times New Roman" w:cs="Times New Roman"/>
          <w:sz w:val="24"/>
          <w:szCs w:val="24"/>
        </w:rPr>
        <w:t xml:space="preserve"> and thus enhances the company’s goal of sustaining learning and continuous growth</w:t>
      </w:r>
      <w:r w:rsidR="0068133B" w:rsidRPr="008B7D85">
        <w:rPr>
          <w:rFonts w:ascii="Times New Roman" w:hAnsi="Times New Roman" w:cs="Times New Roman"/>
          <w:sz w:val="24"/>
          <w:szCs w:val="24"/>
        </w:rPr>
        <w:t xml:space="preserve"> (</w:t>
      </w:r>
      <w:r w:rsidR="00D16758" w:rsidRPr="008B7D85">
        <w:rPr>
          <w:rFonts w:ascii="Times New Roman" w:hAnsi="Times New Roman" w:cs="Times New Roman"/>
          <w:sz w:val="24"/>
          <w:szCs w:val="24"/>
        </w:rPr>
        <w:t>Toyota</w:t>
      </w:r>
      <w:r w:rsidR="0068133B" w:rsidRPr="008B7D85">
        <w:rPr>
          <w:rFonts w:ascii="Times New Roman" w:hAnsi="Times New Roman" w:cs="Times New Roman"/>
          <w:sz w:val="24"/>
          <w:szCs w:val="24"/>
        </w:rPr>
        <w:t>, 201</w:t>
      </w:r>
      <w:r w:rsidR="00D16758" w:rsidRPr="008B7D85">
        <w:rPr>
          <w:rFonts w:ascii="Times New Roman" w:hAnsi="Times New Roman" w:cs="Times New Roman"/>
          <w:sz w:val="24"/>
          <w:szCs w:val="24"/>
        </w:rPr>
        <w:t>3</w:t>
      </w:r>
      <w:r w:rsidR="0068133B" w:rsidRPr="008B7D85">
        <w:rPr>
          <w:rFonts w:ascii="Times New Roman" w:hAnsi="Times New Roman" w:cs="Times New Roman"/>
          <w:sz w:val="24"/>
          <w:szCs w:val="24"/>
        </w:rPr>
        <w:t>)</w:t>
      </w:r>
      <w:r w:rsidR="006715C2" w:rsidRPr="008B7D85">
        <w:rPr>
          <w:rFonts w:ascii="Times New Roman" w:hAnsi="Times New Roman" w:cs="Times New Roman"/>
          <w:sz w:val="24"/>
          <w:szCs w:val="24"/>
        </w:rPr>
        <w:t>.</w:t>
      </w:r>
      <w:r w:rsidR="002F3050" w:rsidRPr="008B7D85">
        <w:rPr>
          <w:rFonts w:ascii="Times New Roman" w:hAnsi="Times New Roman" w:cs="Times New Roman"/>
          <w:sz w:val="24"/>
          <w:szCs w:val="24"/>
        </w:rPr>
        <w:t xml:space="preserve"> </w:t>
      </w:r>
      <w:r w:rsidR="00604F80" w:rsidRPr="008B7D85">
        <w:rPr>
          <w:rFonts w:ascii="Times New Roman" w:hAnsi="Times New Roman" w:cs="Times New Roman"/>
          <w:sz w:val="24"/>
          <w:szCs w:val="24"/>
        </w:rPr>
        <w:t xml:space="preserve">This goal is further fostered by teamwork, one of the company’s most prioritized features of its organizational culture. Toyota uses teams in most of its operations and thus, one of the company’s principles is that </w:t>
      </w:r>
      <w:r w:rsidR="00FF7C86" w:rsidRPr="008B7D85">
        <w:rPr>
          <w:rFonts w:ascii="Times New Roman" w:hAnsi="Times New Roman" w:cs="Times New Roman"/>
          <w:sz w:val="24"/>
          <w:szCs w:val="24"/>
        </w:rPr>
        <w:t>the synergy of teamwork leads the company to greater capabilities and success</w:t>
      </w:r>
      <w:r w:rsidR="00D16758" w:rsidRPr="008B7D85">
        <w:rPr>
          <w:rFonts w:ascii="Times New Roman" w:hAnsi="Times New Roman" w:cs="Times New Roman"/>
          <w:sz w:val="24"/>
          <w:szCs w:val="24"/>
        </w:rPr>
        <w:t xml:space="preserve"> (Shim and Steers, 2012)</w:t>
      </w:r>
      <w:r w:rsidR="00FF7C86" w:rsidRPr="008B7D85">
        <w:rPr>
          <w:rFonts w:ascii="Times New Roman" w:hAnsi="Times New Roman" w:cs="Times New Roman"/>
          <w:sz w:val="24"/>
          <w:szCs w:val="24"/>
        </w:rPr>
        <w:t>. Teamwork is the part of Toyota’s organizational culture that lays it</w:t>
      </w:r>
      <w:r w:rsidR="00E83CE4" w:rsidRPr="008B7D85">
        <w:rPr>
          <w:rFonts w:ascii="Times New Roman" w:hAnsi="Times New Roman" w:cs="Times New Roman"/>
          <w:sz w:val="24"/>
          <w:szCs w:val="24"/>
        </w:rPr>
        <w:t>s</w:t>
      </w:r>
      <w:r w:rsidR="00FF7C86" w:rsidRPr="008B7D85">
        <w:rPr>
          <w:rFonts w:ascii="Times New Roman" w:hAnsi="Times New Roman" w:cs="Times New Roman"/>
          <w:sz w:val="24"/>
          <w:szCs w:val="24"/>
        </w:rPr>
        <w:t xml:space="preserve"> emphasis on the involvement of its employees in their respective teams. </w:t>
      </w:r>
      <w:r w:rsidR="00E83CE4" w:rsidRPr="008B7D85">
        <w:rPr>
          <w:rFonts w:ascii="Times New Roman" w:hAnsi="Times New Roman" w:cs="Times New Roman"/>
          <w:sz w:val="24"/>
          <w:szCs w:val="24"/>
        </w:rPr>
        <w:t xml:space="preserve">The company, in a bid to ensure that all divisions properly integrate teamwork </w:t>
      </w:r>
      <w:r w:rsidR="00E83CE4" w:rsidRPr="008B7D85">
        <w:rPr>
          <w:rFonts w:ascii="Times New Roman" w:hAnsi="Times New Roman" w:cs="Times New Roman"/>
          <w:sz w:val="24"/>
          <w:szCs w:val="24"/>
        </w:rPr>
        <w:lastRenderedPageBreak/>
        <w:t xml:space="preserve">in their operations and in their organizational culture, requires that every employee must undertake training through </w:t>
      </w:r>
      <w:r w:rsidR="00980C93" w:rsidRPr="008B7D85">
        <w:rPr>
          <w:rFonts w:ascii="Times New Roman" w:hAnsi="Times New Roman" w:cs="Times New Roman"/>
          <w:sz w:val="24"/>
          <w:szCs w:val="24"/>
        </w:rPr>
        <w:t>teambuilding training programs designed by the company’s human resource management team</w:t>
      </w:r>
      <w:r w:rsidR="0068133B" w:rsidRPr="008B7D85">
        <w:rPr>
          <w:rFonts w:ascii="Times New Roman" w:hAnsi="Times New Roman" w:cs="Times New Roman"/>
          <w:sz w:val="24"/>
          <w:szCs w:val="24"/>
        </w:rPr>
        <w:t xml:space="preserve"> (Shim and Steers, 2012)</w:t>
      </w:r>
      <w:r w:rsidR="00980C93" w:rsidRPr="008B7D85">
        <w:rPr>
          <w:rFonts w:ascii="Times New Roman" w:hAnsi="Times New Roman" w:cs="Times New Roman"/>
          <w:sz w:val="24"/>
          <w:szCs w:val="24"/>
        </w:rPr>
        <w:t>.</w:t>
      </w:r>
    </w:p>
    <w:p w14:paraId="42A0B922" w14:textId="6FD92A0B" w:rsidR="00980C93" w:rsidRPr="008B7D85" w:rsidRDefault="00980C93"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Toyota’s </w:t>
      </w:r>
      <w:r w:rsidR="000060DB" w:rsidRPr="008B7D85">
        <w:rPr>
          <w:rFonts w:ascii="Times New Roman" w:hAnsi="Times New Roman" w:cs="Times New Roman"/>
          <w:sz w:val="24"/>
          <w:szCs w:val="24"/>
        </w:rPr>
        <w:t xml:space="preserve">organizational culture is also designed with the essence of sustaining continuous learning and improvement. This feature of its organizational culture facilitates the development of the company as a learning organization which makes use of all information </w:t>
      </w:r>
      <w:r w:rsidR="003C64B6" w:rsidRPr="008B7D85">
        <w:rPr>
          <w:rFonts w:ascii="Times New Roman" w:hAnsi="Times New Roman" w:cs="Times New Roman"/>
          <w:sz w:val="24"/>
          <w:szCs w:val="24"/>
        </w:rPr>
        <w:t>gained through the activities of individual workers to develop</w:t>
      </w:r>
      <w:r w:rsidR="00D2404A" w:rsidRPr="008B7D85">
        <w:rPr>
          <w:rFonts w:ascii="Times New Roman" w:hAnsi="Times New Roman" w:cs="Times New Roman"/>
          <w:sz w:val="24"/>
          <w:szCs w:val="24"/>
        </w:rPr>
        <w:t xml:space="preserve"> programs and policies </w:t>
      </w:r>
      <w:r w:rsidR="00C35FDA" w:rsidRPr="008B7D85">
        <w:rPr>
          <w:rFonts w:ascii="Times New Roman" w:hAnsi="Times New Roman" w:cs="Times New Roman"/>
          <w:sz w:val="24"/>
          <w:szCs w:val="24"/>
        </w:rPr>
        <w:t xml:space="preserve">for better results. The organizational culture prioritizes learning as a way of </w:t>
      </w:r>
      <w:r w:rsidR="00160C4A" w:rsidRPr="008B7D85">
        <w:rPr>
          <w:rFonts w:ascii="Times New Roman" w:hAnsi="Times New Roman" w:cs="Times New Roman"/>
          <w:sz w:val="24"/>
          <w:szCs w:val="24"/>
        </w:rPr>
        <w:t>coming up with solutions to the problems that the company encounters in its every-day operations</w:t>
      </w:r>
      <w:r w:rsidR="0068133B" w:rsidRPr="008B7D85">
        <w:rPr>
          <w:rFonts w:ascii="Times New Roman" w:hAnsi="Times New Roman" w:cs="Times New Roman"/>
          <w:sz w:val="24"/>
          <w:szCs w:val="24"/>
        </w:rPr>
        <w:t xml:space="preserve"> (Shim and Steers, 2012)</w:t>
      </w:r>
      <w:r w:rsidR="00006470" w:rsidRPr="008B7D85">
        <w:rPr>
          <w:rFonts w:ascii="Times New Roman" w:hAnsi="Times New Roman" w:cs="Times New Roman"/>
          <w:sz w:val="24"/>
          <w:szCs w:val="24"/>
        </w:rPr>
        <w:t xml:space="preserve">. In this essence, the culture of always developing a solution to every challenge the employees encounter in their work makes sure that the company is able to continuously improve </w:t>
      </w:r>
      <w:r w:rsidR="00D93FE9" w:rsidRPr="008B7D85">
        <w:rPr>
          <w:rFonts w:ascii="Times New Roman" w:hAnsi="Times New Roman" w:cs="Times New Roman"/>
          <w:sz w:val="24"/>
          <w:szCs w:val="24"/>
        </w:rPr>
        <w:t xml:space="preserve">in its ways of conducting businesses and carrying out its processes. This feature benefits the company and its management in the quest for further success in many significant ways, which include putting the company </w:t>
      </w:r>
      <w:r w:rsidR="007E0EBE" w:rsidRPr="008B7D85">
        <w:rPr>
          <w:rFonts w:ascii="Times New Roman" w:hAnsi="Times New Roman" w:cs="Times New Roman"/>
          <w:sz w:val="24"/>
          <w:szCs w:val="24"/>
        </w:rPr>
        <w:t xml:space="preserve">on the forefront of the industry as it seeks innovative ideas meant to keep the company a step ahead of its competition. This also plays a vital role in making the company as relevant in the current and future </w:t>
      </w:r>
      <w:r w:rsidR="00E4552D" w:rsidRPr="008B7D85">
        <w:rPr>
          <w:rFonts w:ascii="Times New Roman" w:hAnsi="Times New Roman" w:cs="Times New Roman"/>
          <w:sz w:val="24"/>
          <w:szCs w:val="24"/>
        </w:rPr>
        <w:t>global automobile market as</w:t>
      </w:r>
      <w:r w:rsidR="003C64B6" w:rsidRPr="008B7D85">
        <w:rPr>
          <w:rFonts w:ascii="Times New Roman" w:hAnsi="Times New Roman" w:cs="Times New Roman"/>
          <w:sz w:val="24"/>
          <w:szCs w:val="24"/>
        </w:rPr>
        <w:t xml:space="preserve"> </w:t>
      </w:r>
      <w:r w:rsidR="00E4552D" w:rsidRPr="008B7D85">
        <w:rPr>
          <w:rFonts w:ascii="Times New Roman" w:hAnsi="Times New Roman" w:cs="Times New Roman"/>
          <w:sz w:val="24"/>
          <w:szCs w:val="24"/>
        </w:rPr>
        <w:t>it has been in past decades, which thus gives Toyota a competitive advantage over other companies in the industry</w:t>
      </w:r>
      <w:r w:rsidR="00E31C76" w:rsidRPr="008B7D85">
        <w:rPr>
          <w:rFonts w:ascii="Times New Roman" w:hAnsi="Times New Roman" w:cs="Times New Roman"/>
          <w:sz w:val="24"/>
          <w:szCs w:val="24"/>
        </w:rPr>
        <w:t xml:space="preserve"> (Naranjo‐Valencia et al., 2011)</w:t>
      </w:r>
      <w:r w:rsidR="00E4552D" w:rsidRPr="008B7D85">
        <w:rPr>
          <w:rFonts w:ascii="Times New Roman" w:hAnsi="Times New Roman" w:cs="Times New Roman"/>
          <w:sz w:val="24"/>
          <w:szCs w:val="24"/>
        </w:rPr>
        <w:t xml:space="preserve">. </w:t>
      </w:r>
    </w:p>
    <w:p w14:paraId="0D974810" w14:textId="74DC185D" w:rsidR="00E4552D" w:rsidRPr="008B7D85" w:rsidRDefault="00E4552D"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The one </w:t>
      </w:r>
      <w:r w:rsidR="00DC1913" w:rsidRPr="008B7D85">
        <w:rPr>
          <w:rFonts w:ascii="Times New Roman" w:hAnsi="Times New Roman" w:cs="Times New Roman"/>
          <w:sz w:val="24"/>
          <w:szCs w:val="24"/>
        </w:rPr>
        <w:t xml:space="preserve">major solution that the company has developed and which has become synonymous with its success is the invoice control strategy that the company developed with an aim to reduce logistics costs. </w:t>
      </w:r>
      <w:r w:rsidR="00DF2F1E" w:rsidRPr="008B7D85">
        <w:rPr>
          <w:rFonts w:ascii="Times New Roman" w:hAnsi="Times New Roman" w:cs="Times New Roman"/>
          <w:sz w:val="24"/>
          <w:szCs w:val="24"/>
        </w:rPr>
        <w:t>In a bid to do away with most of the expensive storage, warehousing, and shipping costs that the company had been encountering in the past, Toyota’s management invented the Just-In-Time (JIT) system of inventory management</w:t>
      </w:r>
      <w:r w:rsidR="0068133B" w:rsidRPr="008B7D85">
        <w:rPr>
          <w:rFonts w:ascii="Times New Roman" w:hAnsi="Times New Roman" w:cs="Times New Roman"/>
          <w:sz w:val="24"/>
          <w:szCs w:val="24"/>
        </w:rPr>
        <w:t xml:space="preserve"> (</w:t>
      </w:r>
      <w:proofErr w:type="spellStart"/>
      <w:r w:rsidR="0068133B" w:rsidRPr="0092279E">
        <w:rPr>
          <w:rFonts w:ascii="Times New Roman" w:eastAsia="Times New Roman" w:hAnsi="Times New Roman" w:cs="Times New Roman"/>
          <w:sz w:val="24"/>
          <w:szCs w:val="24"/>
        </w:rPr>
        <w:t>Chiarini</w:t>
      </w:r>
      <w:proofErr w:type="spellEnd"/>
      <w:r w:rsidR="0068133B" w:rsidRPr="0092279E">
        <w:rPr>
          <w:rFonts w:ascii="Times New Roman" w:eastAsia="Times New Roman" w:hAnsi="Times New Roman" w:cs="Times New Roman"/>
          <w:sz w:val="24"/>
          <w:szCs w:val="24"/>
        </w:rPr>
        <w:t xml:space="preserve">, </w:t>
      </w:r>
      <w:proofErr w:type="spellStart"/>
      <w:r w:rsidR="0068133B" w:rsidRPr="0092279E">
        <w:rPr>
          <w:rFonts w:ascii="Times New Roman" w:eastAsia="Times New Roman" w:hAnsi="Times New Roman" w:cs="Times New Roman"/>
          <w:sz w:val="24"/>
          <w:szCs w:val="24"/>
        </w:rPr>
        <w:t>Baccarani</w:t>
      </w:r>
      <w:proofErr w:type="spellEnd"/>
      <w:r w:rsidR="0068133B" w:rsidRPr="008B7D85">
        <w:rPr>
          <w:rFonts w:ascii="Times New Roman" w:eastAsia="Times New Roman" w:hAnsi="Times New Roman" w:cs="Times New Roman"/>
          <w:sz w:val="24"/>
          <w:szCs w:val="24"/>
        </w:rPr>
        <w:t xml:space="preserve"> </w:t>
      </w:r>
      <w:r w:rsidR="0068133B" w:rsidRPr="0092279E">
        <w:rPr>
          <w:rFonts w:ascii="Times New Roman" w:eastAsia="Times New Roman" w:hAnsi="Times New Roman" w:cs="Times New Roman"/>
          <w:sz w:val="24"/>
          <w:szCs w:val="24"/>
        </w:rPr>
        <w:t xml:space="preserve">and </w:t>
      </w:r>
      <w:proofErr w:type="spellStart"/>
      <w:r w:rsidR="0068133B" w:rsidRPr="0092279E">
        <w:rPr>
          <w:rFonts w:ascii="Times New Roman" w:eastAsia="Times New Roman" w:hAnsi="Times New Roman" w:cs="Times New Roman"/>
          <w:sz w:val="24"/>
          <w:szCs w:val="24"/>
        </w:rPr>
        <w:t>Mascherpa</w:t>
      </w:r>
      <w:proofErr w:type="spellEnd"/>
      <w:r w:rsidR="0068133B" w:rsidRPr="0092279E">
        <w:rPr>
          <w:rFonts w:ascii="Times New Roman" w:eastAsia="Times New Roman" w:hAnsi="Times New Roman" w:cs="Times New Roman"/>
          <w:sz w:val="24"/>
          <w:szCs w:val="24"/>
        </w:rPr>
        <w:t>, 2018</w:t>
      </w:r>
      <w:r w:rsidR="0068133B" w:rsidRPr="008B7D85">
        <w:rPr>
          <w:rFonts w:ascii="Times New Roman" w:eastAsia="Times New Roman" w:hAnsi="Times New Roman" w:cs="Times New Roman"/>
          <w:sz w:val="24"/>
          <w:szCs w:val="24"/>
        </w:rPr>
        <w:t>)</w:t>
      </w:r>
      <w:r w:rsidR="00DF2F1E" w:rsidRPr="008B7D85">
        <w:rPr>
          <w:rFonts w:ascii="Times New Roman" w:hAnsi="Times New Roman" w:cs="Times New Roman"/>
          <w:sz w:val="24"/>
          <w:szCs w:val="24"/>
        </w:rPr>
        <w:t xml:space="preserve">. </w:t>
      </w:r>
      <w:r w:rsidR="001067C9" w:rsidRPr="008B7D85">
        <w:rPr>
          <w:rFonts w:ascii="Times New Roman" w:hAnsi="Times New Roman" w:cs="Times New Roman"/>
          <w:sz w:val="24"/>
          <w:szCs w:val="24"/>
        </w:rPr>
        <w:t xml:space="preserve">JIT is the system of inventory management that requires </w:t>
      </w:r>
      <w:r w:rsidR="001067C9" w:rsidRPr="008B7D85">
        <w:rPr>
          <w:rFonts w:ascii="Times New Roman" w:hAnsi="Times New Roman" w:cs="Times New Roman"/>
          <w:sz w:val="24"/>
          <w:szCs w:val="24"/>
        </w:rPr>
        <w:lastRenderedPageBreak/>
        <w:t xml:space="preserve">having the right parts delivered at the right time, at the right place, and in the right amount. This means that a manufacturing or an assembling plant does not require having a massive </w:t>
      </w:r>
      <w:r w:rsidR="00477487" w:rsidRPr="008B7D85">
        <w:rPr>
          <w:rFonts w:ascii="Times New Roman" w:hAnsi="Times New Roman" w:cs="Times New Roman"/>
          <w:sz w:val="24"/>
          <w:szCs w:val="24"/>
        </w:rPr>
        <w:t>facility to stock up all the parts or raw materials needed to complete the manufacturing or assembly process. Instead, the right parts of materials are delivered to the facility in the right amount and only when they are needed</w:t>
      </w:r>
      <w:r w:rsidR="000D58A1" w:rsidRPr="008B7D85">
        <w:rPr>
          <w:rFonts w:ascii="Times New Roman" w:hAnsi="Times New Roman" w:cs="Times New Roman"/>
          <w:sz w:val="24"/>
          <w:szCs w:val="24"/>
        </w:rPr>
        <w:t>. Toyota uses this strategy t</w:t>
      </w:r>
      <w:r w:rsidR="002C40FE" w:rsidRPr="008B7D85">
        <w:rPr>
          <w:rFonts w:ascii="Times New Roman" w:hAnsi="Times New Roman" w:cs="Times New Roman"/>
          <w:sz w:val="24"/>
          <w:szCs w:val="24"/>
        </w:rPr>
        <w:t>o</w:t>
      </w:r>
      <w:r w:rsidR="000D58A1" w:rsidRPr="008B7D85">
        <w:rPr>
          <w:rFonts w:ascii="Times New Roman" w:hAnsi="Times New Roman" w:cs="Times New Roman"/>
          <w:sz w:val="24"/>
          <w:szCs w:val="24"/>
        </w:rPr>
        <w:t xml:space="preserve"> produce its vehicles based on the orders the company receives from its dealers. JIT shaves off a massive amount from the </w:t>
      </w:r>
      <w:r w:rsidR="002C40FE" w:rsidRPr="008B7D85">
        <w:rPr>
          <w:rFonts w:ascii="Times New Roman" w:hAnsi="Times New Roman" w:cs="Times New Roman"/>
          <w:sz w:val="24"/>
          <w:szCs w:val="24"/>
        </w:rPr>
        <w:t>cost of inventory the company would otherwise have to incur in the event all these are stored in existing facilities</w:t>
      </w:r>
      <w:r w:rsidR="008F0A73" w:rsidRPr="008B7D85">
        <w:rPr>
          <w:rFonts w:ascii="Times New Roman" w:hAnsi="Times New Roman" w:cs="Times New Roman"/>
          <w:sz w:val="24"/>
          <w:szCs w:val="24"/>
        </w:rPr>
        <w:t xml:space="preserve"> (</w:t>
      </w:r>
      <w:proofErr w:type="spellStart"/>
      <w:r w:rsidR="008F0A73" w:rsidRPr="0092279E">
        <w:rPr>
          <w:rFonts w:ascii="Times New Roman" w:eastAsia="Times New Roman" w:hAnsi="Times New Roman" w:cs="Times New Roman"/>
          <w:sz w:val="24"/>
          <w:szCs w:val="24"/>
        </w:rPr>
        <w:t>Chiarini</w:t>
      </w:r>
      <w:proofErr w:type="spellEnd"/>
      <w:r w:rsidR="008F0A73" w:rsidRPr="0092279E">
        <w:rPr>
          <w:rFonts w:ascii="Times New Roman" w:eastAsia="Times New Roman" w:hAnsi="Times New Roman" w:cs="Times New Roman"/>
          <w:sz w:val="24"/>
          <w:szCs w:val="24"/>
        </w:rPr>
        <w:t xml:space="preserve">, </w:t>
      </w:r>
      <w:proofErr w:type="spellStart"/>
      <w:r w:rsidR="008F0A73" w:rsidRPr="0092279E">
        <w:rPr>
          <w:rFonts w:ascii="Times New Roman" w:eastAsia="Times New Roman" w:hAnsi="Times New Roman" w:cs="Times New Roman"/>
          <w:sz w:val="24"/>
          <w:szCs w:val="24"/>
        </w:rPr>
        <w:t>Baccarani</w:t>
      </w:r>
      <w:proofErr w:type="spellEnd"/>
      <w:r w:rsidR="008F0A73" w:rsidRPr="008B7D85">
        <w:rPr>
          <w:rFonts w:ascii="Times New Roman" w:eastAsia="Times New Roman" w:hAnsi="Times New Roman" w:cs="Times New Roman"/>
          <w:sz w:val="24"/>
          <w:szCs w:val="24"/>
        </w:rPr>
        <w:t xml:space="preserve"> </w:t>
      </w:r>
      <w:r w:rsidR="008F0A73" w:rsidRPr="0092279E">
        <w:rPr>
          <w:rFonts w:ascii="Times New Roman" w:eastAsia="Times New Roman" w:hAnsi="Times New Roman" w:cs="Times New Roman"/>
          <w:sz w:val="24"/>
          <w:szCs w:val="24"/>
        </w:rPr>
        <w:t xml:space="preserve">and </w:t>
      </w:r>
      <w:proofErr w:type="spellStart"/>
      <w:r w:rsidR="008F0A73" w:rsidRPr="0092279E">
        <w:rPr>
          <w:rFonts w:ascii="Times New Roman" w:eastAsia="Times New Roman" w:hAnsi="Times New Roman" w:cs="Times New Roman"/>
          <w:sz w:val="24"/>
          <w:szCs w:val="24"/>
        </w:rPr>
        <w:t>Mascherpa</w:t>
      </w:r>
      <w:proofErr w:type="spellEnd"/>
      <w:r w:rsidR="008F0A73" w:rsidRPr="0092279E">
        <w:rPr>
          <w:rFonts w:ascii="Times New Roman" w:eastAsia="Times New Roman" w:hAnsi="Times New Roman" w:cs="Times New Roman"/>
          <w:sz w:val="24"/>
          <w:szCs w:val="24"/>
        </w:rPr>
        <w:t>, 2018</w:t>
      </w:r>
      <w:r w:rsidR="008F0A73" w:rsidRPr="008B7D85">
        <w:rPr>
          <w:rFonts w:ascii="Times New Roman" w:eastAsia="Times New Roman" w:hAnsi="Times New Roman" w:cs="Times New Roman"/>
          <w:sz w:val="24"/>
          <w:szCs w:val="24"/>
        </w:rPr>
        <w:t>)</w:t>
      </w:r>
      <w:r w:rsidR="002C40FE" w:rsidRPr="008B7D85">
        <w:rPr>
          <w:rFonts w:ascii="Times New Roman" w:hAnsi="Times New Roman" w:cs="Times New Roman"/>
          <w:sz w:val="24"/>
          <w:szCs w:val="24"/>
        </w:rPr>
        <w:t xml:space="preserve">. </w:t>
      </w:r>
    </w:p>
    <w:p w14:paraId="4D25F54E" w14:textId="166E0F2B" w:rsidR="002C40FE" w:rsidRPr="008B7D85" w:rsidRDefault="007F12A1"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The JIT system also emphasizes on the quality of the materials delivered and the finished products for the market. The essence of JIT is to produce the right product</w:t>
      </w:r>
      <w:r w:rsidR="00093C73" w:rsidRPr="008B7D85">
        <w:rPr>
          <w:rFonts w:ascii="Times New Roman" w:hAnsi="Times New Roman" w:cs="Times New Roman"/>
          <w:sz w:val="24"/>
          <w:szCs w:val="24"/>
        </w:rPr>
        <w:t xml:space="preserve"> and </w:t>
      </w:r>
      <w:r w:rsidRPr="008B7D85">
        <w:rPr>
          <w:rFonts w:ascii="Times New Roman" w:hAnsi="Times New Roman" w:cs="Times New Roman"/>
          <w:sz w:val="24"/>
          <w:szCs w:val="24"/>
        </w:rPr>
        <w:t xml:space="preserve">at the right time </w:t>
      </w:r>
      <w:r w:rsidR="00093C73" w:rsidRPr="008B7D85">
        <w:rPr>
          <w:rFonts w:ascii="Times New Roman" w:hAnsi="Times New Roman" w:cs="Times New Roman"/>
          <w:sz w:val="24"/>
          <w:szCs w:val="24"/>
        </w:rPr>
        <w:t xml:space="preserve">for the market, thus there is always the need to reduce the chances of product recalls due to poor quality or products that leave the production line needing corrections </w:t>
      </w:r>
      <w:r w:rsidR="00FB4104" w:rsidRPr="008B7D85">
        <w:rPr>
          <w:rFonts w:ascii="Times New Roman" w:hAnsi="Times New Roman" w:cs="Times New Roman"/>
          <w:sz w:val="24"/>
          <w:szCs w:val="24"/>
        </w:rPr>
        <w:t>due to failure to meet quality standards</w:t>
      </w:r>
      <w:r w:rsidR="008F0A73" w:rsidRPr="008B7D85">
        <w:rPr>
          <w:rFonts w:ascii="Times New Roman" w:hAnsi="Times New Roman" w:cs="Times New Roman"/>
          <w:sz w:val="24"/>
          <w:szCs w:val="24"/>
        </w:rPr>
        <w:t xml:space="preserve"> (</w:t>
      </w:r>
      <w:proofErr w:type="spellStart"/>
      <w:r w:rsidR="008F0A73" w:rsidRPr="0092279E">
        <w:rPr>
          <w:rFonts w:ascii="Times New Roman" w:eastAsia="Times New Roman" w:hAnsi="Times New Roman" w:cs="Times New Roman"/>
          <w:sz w:val="24"/>
          <w:szCs w:val="24"/>
        </w:rPr>
        <w:t>Chiarini</w:t>
      </w:r>
      <w:proofErr w:type="spellEnd"/>
      <w:r w:rsidR="008F0A73" w:rsidRPr="0092279E">
        <w:rPr>
          <w:rFonts w:ascii="Times New Roman" w:eastAsia="Times New Roman" w:hAnsi="Times New Roman" w:cs="Times New Roman"/>
          <w:sz w:val="24"/>
          <w:szCs w:val="24"/>
        </w:rPr>
        <w:t xml:space="preserve">, </w:t>
      </w:r>
      <w:proofErr w:type="spellStart"/>
      <w:r w:rsidR="008F0A73" w:rsidRPr="0092279E">
        <w:rPr>
          <w:rFonts w:ascii="Times New Roman" w:eastAsia="Times New Roman" w:hAnsi="Times New Roman" w:cs="Times New Roman"/>
          <w:sz w:val="24"/>
          <w:szCs w:val="24"/>
        </w:rPr>
        <w:t>Baccarani</w:t>
      </w:r>
      <w:proofErr w:type="spellEnd"/>
      <w:r w:rsidR="008F0A73" w:rsidRPr="008B7D85">
        <w:rPr>
          <w:rFonts w:ascii="Times New Roman" w:eastAsia="Times New Roman" w:hAnsi="Times New Roman" w:cs="Times New Roman"/>
          <w:sz w:val="24"/>
          <w:szCs w:val="24"/>
        </w:rPr>
        <w:t xml:space="preserve"> </w:t>
      </w:r>
      <w:r w:rsidR="008F0A73" w:rsidRPr="0092279E">
        <w:rPr>
          <w:rFonts w:ascii="Times New Roman" w:eastAsia="Times New Roman" w:hAnsi="Times New Roman" w:cs="Times New Roman"/>
          <w:sz w:val="24"/>
          <w:szCs w:val="24"/>
        </w:rPr>
        <w:t xml:space="preserve">and </w:t>
      </w:r>
      <w:proofErr w:type="spellStart"/>
      <w:r w:rsidR="008F0A73" w:rsidRPr="0092279E">
        <w:rPr>
          <w:rFonts w:ascii="Times New Roman" w:eastAsia="Times New Roman" w:hAnsi="Times New Roman" w:cs="Times New Roman"/>
          <w:sz w:val="24"/>
          <w:szCs w:val="24"/>
        </w:rPr>
        <w:t>Mascherpa</w:t>
      </w:r>
      <w:proofErr w:type="spellEnd"/>
      <w:r w:rsidR="008F0A73" w:rsidRPr="0092279E">
        <w:rPr>
          <w:rFonts w:ascii="Times New Roman" w:eastAsia="Times New Roman" w:hAnsi="Times New Roman" w:cs="Times New Roman"/>
          <w:sz w:val="24"/>
          <w:szCs w:val="24"/>
        </w:rPr>
        <w:t>, 2018</w:t>
      </w:r>
      <w:r w:rsidR="008F0A73" w:rsidRPr="008B7D85">
        <w:rPr>
          <w:rFonts w:ascii="Times New Roman" w:eastAsia="Times New Roman" w:hAnsi="Times New Roman" w:cs="Times New Roman"/>
          <w:sz w:val="24"/>
          <w:szCs w:val="24"/>
        </w:rPr>
        <w:t>)</w:t>
      </w:r>
      <w:r w:rsidR="00FB4104" w:rsidRPr="008B7D85">
        <w:rPr>
          <w:rFonts w:ascii="Times New Roman" w:hAnsi="Times New Roman" w:cs="Times New Roman"/>
          <w:sz w:val="24"/>
          <w:szCs w:val="24"/>
        </w:rPr>
        <w:t xml:space="preserve">. Thus, quality I at the core of the company’s organizational culture and it is the factor that is most highly appreciated for the company’s success. </w:t>
      </w:r>
      <w:r w:rsidR="00C12131" w:rsidRPr="008B7D85">
        <w:rPr>
          <w:rFonts w:ascii="Times New Roman" w:hAnsi="Times New Roman" w:cs="Times New Roman"/>
          <w:sz w:val="24"/>
          <w:szCs w:val="24"/>
        </w:rPr>
        <w:t>Toyota’s Principle #5 of The Toyota Way notes that the company seeks to “build a culture of stopping to fix problems, to get quality right the first time</w:t>
      </w:r>
      <w:r w:rsidR="008F0A73" w:rsidRPr="008B7D85">
        <w:rPr>
          <w:rFonts w:ascii="Times New Roman" w:hAnsi="Times New Roman" w:cs="Times New Roman"/>
          <w:sz w:val="24"/>
          <w:szCs w:val="24"/>
        </w:rPr>
        <w:t>,</w:t>
      </w:r>
      <w:r w:rsidR="00C12131" w:rsidRPr="008B7D85">
        <w:rPr>
          <w:rFonts w:ascii="Times New Roman" w:hAnsi="Times New Roman" w:cs="Times New Roman"/>
          <w:sz w:val="24"/>
          <w:szCs w:val="24"/>
        </w:rPr>
        <w:t>”</w:t>
      </w:r>
      <w:r w:rsidR="008F0A73" w:rsidRPr="008B7D85">
        <w:rPr>
          <w:rFonts w:ascii="Times New Roman" w:hAnsi="Times New Roman" w:cs="Times New Roman"/>
          <w:sz w:val="24"/>
          <w:szCs w:val="24"/>
        </w:rPr>
        <w:t xml:space="preserve"> (Toyota, 2001</w:t>
      </w:r>
      <w:r w:rsidR="008F0A73" w:rsidRPr="008B7D85">
        <w:rPr>
          <w:rFonts w:ascii="Times New Roman" w:eastAsia="Times New Roman" w:hAnsi="Times New Roman" w:cs="Times New Roman"/>
          <w:sz w:val="24"/>
          <w:szCs w:val="24"/>
        </w:rPr>
        <w:t>).</w:t>
      </w:r>
      <w:r w:rsidR="00C12131" w:rsidRPr="008B7D85">
        <w:rPr>
          <w:rFonts w:ascii="Times New Roman" w:hAnsi="Times New Roman" w:cs="Times New Roman"/>
          <w:sz w:val="24"/>
          <w:szCs w:val="24"/>
        </w:rPr>
        <w:t xml:space="preserve"> </w:t>
      </w:r>
      <w:r w:rsidR="0038676F" w:rsidRPr="008B7D85">
        <w:rPr>
          <w:rFonts w:ascii="Times New Roman" w:hAnsi="Times New Roman" w:cs="Times New Roman"/>
          <w:sz w:val="24"/>
          <w:szCs w:val="24"/>
        </w:rPr>
        <w:t>The Toyota Way is a set of principles that defines the company’s approach to business and the priorities the company sets for itself in all its operations.</w:t>
      </w:r>
      <w:r w:rsidR="004C24EF" w:rsidRPr="008B7D85">
        <w:rPr>
          <w:rFonts w:ascii="Times New Roman" w:hAnsi="Times New Roman" w:cs="Times New Roman"/>
          <w:sz w:val="24"/>
          <w:szCs w:val="24"/>
        </w:rPr>
        <w:t xml:space="preserve"> This set of principles is vital for the company to integrate quality in its organizational culture</w:t>
      </w:r>
      <w:r w:rsidR="008F0A73" w:rsidRPr="008B7D85">
        <w:rPr>
          <w:rFonts w:ascii="Times New Roman" w:hAnsi="Times New Roman" w:cs="Times New Roman"/>
          <w:sz w:val="24"/>
          <w:szCs w:val="24"/>
        </w:rPr>
        <w:t xml:space="preserve"> (Toyota, 2001</w:t>
      </w:r>
      <w:r w:rsidR="008F0A73" w:rsidRPr="008B7D85">
        <w:rPr>
          <w:rFonts w:ascii="Times New Roman" w:eastAsia="Times New Roman" w:hAnsi="Times New Roman" w:cs="Times New Roman"/>
          <w:sz w:val="24"/>
          <w:szCs w:val="24"/>
        </w:rPr>
        <w:t>)</w:t>
      </w:r>
      <w:r w:rsidR="004C24EF" w:rsidRPr="008B7D85">
        <w:rPr>
          <w:rFonts w:ascii="Times New Roman" w:hAnsi="Times New Roman" w:cs="Times New Roman"/>
          <w:sz w:val="24"/>
          <w:szCs w:val="24"/>
        </w:rPr>
        <w:t>.</w:t>
      </w:r>
    </w:p>
    <w:p w14:paraId="1EF89551" w14:textId="69BCB98B" w:rsidR="004C24EF" w:rsidRPr="008B7D85" w:rsidRDefault="004C24EF" w:rsidP="008B7D85">
      <w:pPr>
        <w:spacing w:line="480" w:lineRule="auto"/>
        <w:ind w:firstLine="720"/>
        <w:rPr>
          <w:rFonts w:ascii="Times New Roman" w:hAnsi="Times New Roman" w:cs="Times New Roman"/>
          <w:sz w:val="24"/>
          <w:szCs w:val="24"/>
        </w:rPr>
      </w:pPr>
      <w:r w:rsidRPr="008B7D85">
        <w:rPr>
          <w:rFonts w:ascii="Times New Roman" w:hAnsi="Times New Roman" w:cs="Times New Roman"/>
          <w:sz w:val="24"/>
          <w:szCs w:val="24"/>
        </w:rPr>
        <w:t xml:space="preserve">Although companies want their information available to the public and consumers who are interested in finding out more about their products and processes, secrecy is a </w:t>
      </w:r>
      <w:r w:rsidR="00326B05" w:rsidRPr="008B7D85">
        <w:rPr>
          <w:rFonts w:ascii="Times New Roman" w:hAnsi="Times New Roman" w:cs="Times New Roman"/>
          <w:sz w:val="24"/>
          <w:szCs w:val="24"/>
        </w:rPr>
        <w:t xml:space="preserve">skill that is both invaluable in the industry and necessary for commercial reasons. Toyota’s organizational culture incorporates some degree of secrecy, although the level of secrecy has declined since the </w:t>
      </w:r>
      <w:r w:rsidR="00326B05" w:rsidRPr="008B7D85">
        <w:rPr>
          <w:rFonts w:ascii="Times New Roman" w:hAnsi="Times New Roman" w:cs="Times New Roman"/>
          <w:sz w:val="24"/>
          <w:szCs w:val="24"/>
        </w:rPr>
        <w:lastRenderedPageBreak/>
        <w:t>reorganization in 2013</w:t>
      </w:r>
      <w:r w:rsidR="00E31C76" w:rsidRPr="008B7D85">
        <w:rPr>
          <w:rFonts w:ascii="Times New Roman" w:hAnsi="Times New Roman" w:cs="Times New Roman"/>
          <w:sz w:val="24"/>
          <w:szCs w:val="24"/>
        </w:rPr>
        <w:t xml:space="preserve"> (</w:t>
      </w:r>
      <w:proofErr w:type="spellStart"/>
      <w:r w:rsidR="00E31C76" w:rsidRPr="0092279E">
        <w:rPr>
          <w:rFonts w:ascii="Times New Roman" w:eastAsia="Times New Roman" w:hAnsi="Times New Roman" w:cs="Times New Roman"/>
          <w:sz w:val="24"/>
          <w:szCs w:val="24"/>
        </w:rPr>
        <w:t>Chiarini</w:t>
      </w:r>
      <w:proofErr w:type="spellEnd"/>
      <w:r w:rsidR="00E31C76" w:rsidRPr="0092279E">
        <w:rPr>
          <w:rFonts w:ascii="Times New Roman" w:eastAsia="Times New Roman" w:hAnsi="Times New Roman" w:cs="Times New Roman"/>
          <w:sz w:val="24"/>
          <w:szCs w:val="24"/>
        </w:rPr>
        <w:t xml:space="preserve">, </w:t>
      </w:r>
      <w:proofErr w:type="spellStart"/>
      <w:r w:rsidR="00E31C76" w:rsidRPr="0092279E">
        <w:rPr>
          <w:rFonts w:ascii="Times New Roman" w:eastAsia="Times New Roman" w:hAnsi="Times New Roman" w:cs="Times New Roman"/>
          <w:sz w:val="24"/>
          <w:szCs w:val="24"/>
        </w:rPr>
        <w:t>Baccarani</w:t>
      </w:r>
      <w:proofErr w:type="spellEnd"/>
      <w:r w:rsidR="00E31C76" w:rsidRPr="008B7D85">
        <w:rPr>
          <w:rFonts w:ascii="Times New Roman" w:eastAsia="Times New Roman" w:hAnsi="Times New Roman" w:cs="Times New Roman"/>
          <w:sz w:val="24"/>
          <w:szCs w:val="24"/>
        </w:rPr>
        <w:t xml:space="preserve"> </w:t>
      </w:r>
      <w:r w:rsidR="00E31C76" w:rsidRPr="0092279E">
        <w:rPr>
          <w:rFonts w:ascii="Times New Roman" w:eastAsia="Times New Roman" w:hAnsi="Times New Roman" w:cs="Times New Roman"/>
          <w:sz w:val="24"/>
          <w:szCs w:val="24"/>
        </w:rPr>
        <w:t xml:space="preserve">and </w:t>
      </w:r>
      <w:proofErr w:type="spellStart"/>
      <w:r w:rsidR="00E31C76" w:rsidRPr="0092279E">
        <w:rPr>
          <w:rFonts w:ascii="Times New Roman" w:eastAsia="Times New Roman" w:hAnsi="Times New Roman" w:cs="Times New Roman"/>
          <w:sz w:val="24"/>
          <w:szCs w:val="24"/>
        </w:rPr>
        <w:t>Mascherpa</w:t>
      </w:r>
      <w:proofErr w:type="spellEnd"/>
      <w:r w:rsidR="00E31C76" w:rsidRPr="0092279E">
        <w:rPr>
          <w:rFonts w:ascii="Times New Roman" w:eastAsia="Times New Roman" w:hAnsi="Times New Roman" w:cs="Times New Roman"/>
          <w:sz w:val="24"/>
          <w:szCs w:val="24"/>
        </w:rPr>
        <w:t>, 2018</w:t>
      </w:r>
      <w:r w:rsidR="00E31C76" w:rsidRPr="008B7D85">
        <w:rPr>
          <w:rFonts w:ascii="Times New Roman" w:eastAsia="Times New Roman" w:hAnsi="Times New Roman" w:cs="Times New Roman"/>
          <w:sz w:val="24"/>
          <w:szCs w:val="24"/>
        </w:rPr>
        <w:t>)</w:t>
      </w:r>
      <w:r w:rsidR="00326B05" w:rsidRPr="008B7D85">
        <w:rPr>
          <w:rFonts w:ascii="Times New Roman" w:hAnsi="Times New Roman" w:cs="Times New Roman"/>
          <w:sz w:val="24"/>
          <w:szCs w:val="24"/>
        </w:rPr>
        <w:t xml:space="preserve">. </w:t>
      </w:r>
      <w:r w:rsidR="003B2B48" w:rsidRPr="008B7D85">
        <w:rPr>
          <w:rFonts w:ascii="Times New Roman" w:hAnsi="Times New Roman" w:cs="Times New Roman"/>
          <w:sz w:val="24"/>
          <w:szCs w:val="24"/>
        </w:rPr>
        <w:t>In current times, more information about the company and its businesses are being made accessible by the company than the case was before 2013, but some details remain hidden from the public. The details that are hidden are what</w:t>
      </w:r>
      <w:r w:rsidR="00A744C7" w:rsidRPr="008B7D85">
        <w:rPr>
          <w:rFonts w:ascii="Times New Roman" w:hAnsi="Times New Roman" w:cs="Times New Roman"/>
          <w:sz w:val="24"/>
          <w:szCs w:val="24"/>
        </w:rPr>
        <w:t xml:space="preserve"> are</w:t>
      </w:r>
      <w:r w:rsidR="003B2B48" w:rsidRPr="008B7D85">
        <w:rPr>
          <w:rFonts w:ascii="Times New Roman" w:hAnsi="Times New Roman" w:cs="Times New Roman"/>
          <w:sz w:val="24"/>
          <w:szCs w:val="24"/>
        </w:rPr>
        <w:t xml:space="preserve"> considered business secrets that </w:t>
      </w:r>
      <w:r w:rsidR="00A744C7" w:rsidRPr="008B7D85">
        <w:rPr>
          <w:rFonts w:ascii="Times New Roman" w:hAnsi="Times New Roman" w:cs="Times New Roman"/>
          <w:sz w:val="24"/>
          <w:szCs w:val="24"/>
        </w:rPr>
        <w:t>would be detrimental to the company should the information land in the hands of Toyota’s competitors. There is a need for every business to closely guard its trade secrets and intellectual property as they are the key to the company remaining different from others and remaining competitive in the same industry as others</w:t>
      </w:r>
      <w:r w:rsidR="00E31C76" w:rsidRPr="008B7D85">
        <w:rPr>
          <w:rFonts w:ascii="Times New Roman" w:hAnsi="Times New Roman" w:cs="Times New Roman"/>
          <w:sz w:val="24"/>
          <w:szCs w:val="24"/>
        </w:rPr>
        <w:t xml:space="preserve"> (Naranjo‐Valencia et al., 2011)</w:t>
      </w:r>
      <w:r w:rsidR="00A744C7" w:rsidRPr="008B7D85">
        <w:rPr>
          <w:rFonts w:ascii="Times New Roman" w:hAnsi="Times New Roman" w:cs="Times New Roman"/>
          <w:sz w:val="24"/>
          <w:szCs w:val="24"/>
        </w:rPr>
        <w:t xml:space="preserve">. </w:t>
      </w:r>
      <w:r w:rsidR="00E36C32" w:rsidRPr="008B7D85">
        <w:rPr>
          <w:rFonts w:ascii="Times New Roman" w:hAnsi="Times New Roman" w:cs="Times New Roman"/>
          <w:sz w:val="24"/>
          <w:szCs w:val="24"/>
        </w:rPr>
        <w:t xml:space="preserve">Trade secrets help provide the company with a significant competitive advantage, and this makes them essential components to the company’s success. In most organizations, trade secrets are not accessible to all employees but rather a small portion of them, mostly those in higher ranks, and it is critical that </w:t>
      </w:r>
      <w:r w:rsidR="000510E0" w:rsidRPr="008B7D85">
        <w:rPr>
          <w:rFonts w:ascii="Times New Roman" w:hAnsi="Times New Roman" w:cs="Times New Roman"/>
          <w:sz w:val="24"/>
          <w:szCs w:val="24"/>
        </w:rPr>
        <w:t>all these have the duty to protect them from competitors</w:t>
      </w:r>
      <w:r w:rsidR="00E31C76" w:rsidRPr="008B7D85">
        <w:rPr>
          <w:rFonts w:ascii="Times New Roman" w:hAnsi="Times New Roman" w:cs="Times New Roman"/>
          <w:sz w:val="24"/>
          <w:szCs w:val="24"/>
        </w:rPr>
        <w:t xml:space="preserve"> (Naranjo‐Valencia et al., 2011)</w:t>
      </w:r>
      <w:r w:rsidR="000510E0" w:rsidRPr="008B7D85">
        <w:rPr>
          <w:rFonts w:ascii="Times New Roman" w:hAnsi="Times New Roman" w:cs="Times New Roman"/>
          <w:sz w:val="24"/>
          <w:szCs w:val="24"/>
        </w:rPr>
        <w:t>.</w:t>
      </w:r>
    </w:p>
    <w:p w14:paraId="296B5DA4" w14:textId="77777777" w:rsidR="00D16758" w:rsidRPr="008B7D85" w:rsidRDefault="00D16758" w:rsidP="008B7D85">
      <w:pPr>
        <w:spacing w:line="480" w:lineRule="auto"/>
        <w:ind w:firstLine="720"/>
        <w:rPr>
          <w:rFonts w:ascii="Times New Roman" w:hAnsi="Times New Roman" w:cs="Times New Roman"/>
          <w:b/>
          <w:bCs/>
          <w:sz w:val="24"/>
          <w:szCs w:val="24"/>
        </w:rPr>
      </w:pPr>
      <w:r w:rsidRPr="008B7D85">
        <w:rPr>
          <w:rFonts w:ascii="Times New Roman" w:hAnsi="Times New Roman" w:cs="Times New Roman"/>
          <w:b/>
          <w:bCs/>
          <w:sz w:val="24"/>
          <w:szCs w:val="24"/>
        </w:rPr>
        <w:br w:type="page"/>
      </w:r>
    </w:p>
    <w:p w14:paraId="4717C80E" w14:textId="0FFE4A0C" w:rsidR="0064441C" w:rsidRPr="008B7D85" w:rsidRDefault="00D16758" w:rsidP="008B7D85">
      <w:pPr>
        <w:spacing w:line="480" w:lineRule="auto"/>
        <w:jc w:val="center"/>
        <w:rPr>
          <w:rFonts w:ascii="Times New Roman" w:hAnsi="Times New Roman" w:cs="Times New Roman"/>
          <w:b/>
          <w:bCs/>
          <w:sz w:val="24"/>
          <w:szCs w:val="24"/>
        </w:rPr>
      </w:pPr>
      <w:r w:rsidRPr="008B7D85">
        <w:rPr>
          <w:rFonts w:ascii="Times New Roman" w:hAnsi="Times New Roman" w:cs="Times New Roman"/>
          <w:b/>
          <w:bCs/>
          <w:sz w:val="24"/>
          <w:szCs w:val="24"/>
        </w:rPr>
        <w:lastRenderedPageBreak/>
        <w:t>Bibliography</w:t>
      </w:r>
    </w:p>
    <w:p w14:paraId="01AD24C9" w14:textId="77777777" w:rsidR="00D16758" w:rsidRPr="008B7D85" w:rsidRDefault="00D16758" w:rsidP="008B7D85">
      <w:pPr>
        <w:spacing w:after="0" w:line="480" w:lineRule="auto"/>
        <w:ind w:left="720" w:hanging="720"/>
        <w:rPr>
          <w:rFonts w:ascii="Times New Roman" w:eastAsia="Times New Roman" w:hAnsi="Times New Roman" w:cs="Times New Roman"/>
          <w:sz w:val="24"/>
          <w:szCs w:val="24"/>
        </w:rPr>
      </w:pPr>
      <w:r w:rsidRPr="003379FF">
        <w:rPr>
          <w:rFonts w:ascii="Times New Roman" w:eastAsia="Times New Roman" w:hAnsi="Times New Roman" w:cs="Times New Roman"/>
          <w:sz w:val="24"/>
          <w:szCs w:val="24"/>
        </w:rPr>
        <w:t xml:space="preserve">Brown, M., 2016. </w:t>
      </w:r>
      <w:r w:rsidRPr="003379FF">
        <w:rPr>
          <w:rFonts w:ascii="Times New Roman" w:eastAsia="Times New Roman" w:hAnsi="Times New Roman" w:cs="Times New Roman"/>
          <w:i/>
          <w:iCs/>
          <w:sz w:val="24"/>
          <w:szCs w:val="24"/>
        </w:rPr>
        <w:t>SC2020: Toyota Production System &amp; Supply Chain</w:t>
      </w:r>
      <w:r w:rsidRPr="003379FF">
        <w:rPr>
          <w:rFonts w:ascii="Times New Roman" w:eastAsia="Times New Roman" w:hAnsi="Times New Roman" w:cs="Times New Roman"/>
          <w:sz w:val="24"/>
          <w:szCs w:val="24"/>
        </w:rPr>
        <w:t xml:space="preserve"> (Doctoral dissertation).</w:t>
      </w:r>
    </w:p>
    <w:p w14:paraId="6A68EAEA" w14:textId="77777777" w:rsidR="00D16758" w:rsidRPr="0092279E" w:rsidRDefault="00D16758" w:rsidP="008B7D85">
      <w:pPr>
        <w:spacing w:after="0" w:line="480" w:lineRule="auto"/>
        <w:ind w:left="720" w:hanging="720"/>
        <w:rPr>
          <w:rFonts w:ascii="Times New Roman" w:eastAsia="Times New Roman" w:hAnsi="Times New Roman" w:cs="Times New Roman"/>
          <w:sz w:val="24"/>
          <w:szCs w:val="24"/>
        </w:rPr>
      </w:pPr>
      <w:proofErr w:type="spellStart"/>
      <w:r w:rsidRPr="0092279E">
        <w:rPr>
          <w:rFonts w:ascii="Times New Roman" w:eastAsia="Times New Roman" w:hAnsi="Times New Roman" w:cs="Times New Roman"/>
          <w:sz w:val="24"/>
          <w:szCs w:val="24"/>
        </w:rPr>
        <w:t>Chiarini</w:t>
      </w:r>
      <w:proofErr w:type="spellEnd"/>
      <w:r w:rsidRPr="0092279E">
        <w:rPr>
          <w:rFonts w:ascii="Times New Roman" w:eastAsia="Times New Roman" w:hAnsi="Times New Roman" w:cs="Times New Roman"/>
          <w:sz w:val="24"/>
          <w:szCs w:val="24"/>
        </w:rPr>
        <w:t xml:space="preserve">, A., </w:t>
      </w:r>
      <w:proofErr w:type="spellStart"/>
      <w:r w:rsidRPr="0092279E">
        <w:rPr>
          <w:rFonts w:ascii="Times New Roman" w:eastAsia="Times New Roman" w:hAnsi="Times New Roman" w:cs="Times New Roman"/>
          <w:sz w:val="24"/>
          <w:szCs w:val="24"/>
        </w:rPr>
        <w:t>Baccarani</w:t>
      </w:r>
      <w:proofErr w:type="spellEnd"/>
      <w:r w:rsidRPr="0092279E">
        <w:rPr>
          <w:rFonts w:ascii="Times New Roman" w:eastAsia="Times New Roman" w:hAnsi="Times New Roman" w:cs="Times New Roman"/>
          <w:sz w:val="24"/>
          <w:szCs w:val="24"/>
        </w:rPr>
        <w:t xml:space="preserve">, C. and </w:t>
      </w:r>
      <w:proofErr w:type="spellStart"/>
      <w:r w:rsidRPr="0092279E">
        <w:rPr>
          <w:rFonts w:ascii="Times New Roman" w:eastAsia="Times New Roman" w:hAnsi="Times New Roman" w:cs="Times New Roman"/>
          <w:sz w:val="24"/>
          <w:szCs w:val="24"/>
        </w:rPr>
        <w:t>Mascherpa</w:t>
      </w:r>
      <w:proofErr w:type="spellEnd"/>
      <w:r w:rsidRPr="0092279E">
        <w:rPr>
          <w:rFonts w:ascii="Times New Roman" w:eastAsia="Times New Roman" w:hAnsi="Times New Roman" w:cs="Times New Roman"/>
          <w:sz w:val="24"/>
          <w:szCs w:val="24"/>
        </w:rPr>
        <w:t xml:space="preserve">, V., 2018. Lean production, Toyota production system and kaizen philosophy. </w:t>
      </w:r>
      <w:r w:rsidRPr="0092279E">
        <w:rPr>
          <w:rFonts w:ascii="Times New Roman" w:eastAsia="Times New Roman" w:hAnsi="Times New Roman" w:cs="Times New Roman"/>
          <w:i/>
          <w:iCs/>
          <w:sz w:val="24"/>
          <w:szCs w:val="24"/>
        </w:rPr>
        <w:t>The TQM Journal</w:t>
      </w:r>
      <w:r w:rsidRPr="0092279E">
        <w:rPr>
          <w:rFonts w:ascii="Times New Roman" w:eastAsia="Times New Roman" w:hAnsi="Times New Roman" w:cs="Times New Roman"/>
          <w:sz w:val="24"/>
          <w:szCs w:val="24"/>
        </w:rPr>
        <w:t>.</w:t>
      </w:r>
    </w:p>
    <w:p w14:paraId="5609002E" w14:textId="77777777" w:rsidR="00D16758" w:rsidRPr="008B7D85" w:rsidRDefault="00D16758" w:rsidP="008B7D85">
      <w:pPr>
        <w:spacing w:line="480" w:lineRule="auto"/>
        <w:ind w:left="720" w:hanging="720"/>
        <w:rPr>
          <w:rFonts w:ascii="Times New Roman" w:hAnsi="Times New Roman" w:cs="Times New Roman"/>
          <w:sz w:val="24"/>
          <w:szCs w:val="24"/>
        </w:rPr>
      </w:pPr>
      <w:r w:rsidRPr="008B7D85">
        <w:rPr>
          <w:rFonts w:ascii="Times New Roman" w:hAnsi="Times New Roman" w:cs="Times New Roman"/>
          <w:sz w:val="24"/>
          <w:szCs w:val="24"/>
        </w:rPr>
        <w:t xml:space="preserve">Naranjo‐Valencia, J.C., Jiménez‐Jiménez, D. and Sanz‐Valle, R., 2011. Innovation or imitation? The role of organizational culture. </w:t>
      </w:r>
      <w:r w:rsidRPr="008B7D85">
        <w:rPr>
          <w:rFonts w:ascii="Times New Roman" w:hAnsi="Times New Roman" w:cs="Times New Roman"/>
          <w:i/>
          <w:iCs/>
          <w:sz w:val="24"/>
          <w:szCs w:val="24"/>
        </w:rPr>
        <w:t>Management decision</w:t>
      </w:r>
      <w:r w:rsidRPr="008B7D85">
        <w:rPr>
          <w:rFonts w:ascii="Times New Roman" w:hAnsi="Times New Roman" w:cs="Times New Roman"/>
          <w:sz w:val="24"/>
          <w:szCs w:val="24"/>
        </w:rPr>
        <w:t>.</w:t>
      </w:r>
    </w:p>
    <w:p w14:paraId="3258C824" w14:textId="77777777" w:rsidR="00D16758" w:rsidRPr="008B7D85" w:rsidRDefault="00D16758" w:rsidP="008B7D85">
      <w:pPr>
        <w:spacing w:line="480" w:lineRule="auto"/>
        <w:ind w:left="720" w:hanging="720"/>
        <w:rPr>
          <w:rFonts w:ascii="Times New Roman" w:hAnsi="Times New Roman" w:cs="Times New Roman"/>
          <w:sz w:val="24"/>
          <w:szCs w:val="24"/>
        </w:rPr>
      </w:pPr>
      <w:r w:rsidRPr="008B7D85">
        <w:rPr>
          <w:rFonts w:ascii="Times New Roman" w:hAnsi="Times New Roman" w:cs="Times New Roman"/>
          <w:sz w:val="24"/>
          <w:szCs w:val="24"/>
        </w:rPr>
        <w:t xml:space="preserve">Shim, W.S. and Steers, R.M., 2012. Symmetric and asymmetric leadership cultures: A comparative study of leadership and organizational culture at Hyundai and Toyota. </w:t>
      </w:r>
      <w:r w:rsidRPr="008B7D85">
        <w:rPr>
          <w:rFonts w:ascii="Times New Roman" w:hAnsi="Times New Roman" w:cs="Times New Roman"/>
          <w:i/>
          <w:iCs/>
          <w:sz w:val="24"/>
          <w:szCs w:val="24"/>
        </w:rPr>
        <w:t>Journal of World Business</w:t>
      </w:r>
      <w:r w:rsidRPr="008B7D85">
        <w:rPr>
          <w:rFonts w:ascii="Times New Roman" w:hAnsi="Times New Roman" w:cs="Times New Roman"/>
          <w:sz w:val="24"/>
          <w:szCs w:val="24"/>
        </w:rPr>
        <w:t xml:space="preserve">, </w:t>
      </w:r>
      <w:r w:rsidRPr="008B7D85">
        <w:rPr>
          <w:rFonts w:ascii="Times New Roman" w:hAnsi="Times New Roman" w:cs="Times New Roman"/>
          <w:i/>
          <w:iCs/>
          <w:sz w:val="24"/>
          <w:szCs w:val="24"/>
        </w:rPr>
        <w:t>47</w:t>
      </w:r>
      <w:r w:rsidRPr="008B7D85">
        <w:rPr>
          <w:rFonts w:ascii="Times New Roman" w:hAnsi="Times New Roman" w:cs="Times New Roman"/>
          <w:sz w:val="24"/>
          <w:szCs w:val="24"/>
        </w:rPr>
        <w:t>(4), pp.581-591.</w:t>
      </w:r>
    </w:p>
    <w:p w14:paraId="1302E858" w14:textId="77777777" w:rsidR="00D16758" w:rsidRPr="008B7D85" w:rsidRDefault="00D16758" w:rsidP="008B7D85">
      <w:pPr>
        <w:spacing w:line="480" w:lineRule="auto"/>
        <w:ind w:left="720" w:hanging="720"/>
        <w:rPr>
          <w:rFonts w:ascii="Times New Roman" w:hAnsi="Times New Roman" w:cs="Times New Roman"/>
          <w:sz w:val="24"/>
          <w:szCs w:val="24"/>
        </w:rPr>
      </w:pPr>
      <w:r w:rsidRPr="008B7D85">
        <w:rPr>
          <w:rFonts w:ascii="Times New Roman" w:hAnsi="Times New Roman" w:cs="Times New Roman"/>
          <w:sz w:val="24"/>
          <w:szCs w:val="24"/>
        </w:rPr>
        <w:t>Toyota, 2001. The Toyota Way 2001.</w:t>
      </w:r>
    </w:p>
    <w:p w14:paraId="71983495" w14:textId="77777777" w:rsidR="00D16758" w:rsidRPr="008B7D85" w:rsidRDefault="00D16758" w:rsidP="008B7D85">
      <w:pPr>
        <w:spacing w:after="0" w:line="480" w:lineRule="auto"/>
        <w:ind w:left="720" w:hanging="720"/>
        <w:rPr>
          <w:rFonts w:ascii="Times New Roman" w:eastAsia="Times New Roman" w:hAnsi="Times New Roman" w:cs="Times New Roman"/>
          <w:sz w:val="24"/>
          <w:szCs w:val="24"/>
        </w:rPr>
      </w:pPr>
      <w:r w:rsidRPr="008B7D85">
        <w:rPr>
          <w:rStyle w:val="selectable"/>
          <w:rFonts w:ascii="Times New Roman" w:hAnsi="Times New Roman" w:cs="Times New Roman"/>
          <w:color w:val="000000"/>
          <w:sz w:val="24"/>
          <w:szCs w:val="24"/>
        </w:rPr>
        <w:t xml:space="preserve">Toyota, 2013. </w:t>
      </w:r>
      <w:r w:rsidRPr="008B7D85">
        <w:rPr>
          <w:rStyle w:val="selectable"/>
          <w:rFonts w:ascii="Times New Roman" w:hAnsi="Times New Roman" w:cs="Times New Roman"/>
          <w:i/>
          <w:iCs/>
          <w:color w:val="000000"/>
          <w:sz w:val="24"/>
          <w:szCs w:val="24"/>
        </w:rPr>
        <w:t xml:space="preserve">TMC Announces New Organizational Structure </w:t>
      </w:r>
      <w:proofErr w:type="gramStart"/>
      <w:r w:rsidRPr="008B7D85">
        <w:rPr>
          <w:rStyle w:val="selectable"/>
          <w:rFonts w:ascii="Times New Roman" w:hAnsi="Times New Roman" w:cs="Times New Roman"/>
          <w:i/>
          <w:iCs/>
          <w:color w:val="000000"/>
          <w:sz w:val="24"/>
          <w:szCs w:val="24"/>
        </w:rPr>
        <w:t>And</w:t>
      </w:r>
      <w:proofErr w:type="gramEnd"/>
      <w:r w:rsidRPr="008B7D85">
        <w:rPr>
          <w:rStyle w:val="selectable"/>
          <w:rFonts w:ascii="Times New Roman" w:hAnsi="Times New Roman" w:cs="Times New Roman"/>
          <w:i/>
          <w:iCs/>
          <w:color w:val="000000"/>
          <w:sz w:val="24"/>
          <w:szCs w:val="24"/>
        </w:rPr>
        <w:t xml:space="preserve"> Executive Changes | TOYOTA MOTOR CORPORATION GLOBAL WEBSITE</w:t>
      </w:r>
      <w:r w:rsidRPr="008B7D85">
        <w:rPr>
          <w:rStyle w:val="selectable"/>
          <w:rFonts w:ascii="Times New Roman" w:hAnsi="Times New Roman" w:cs="Times New Roman"/>
          <w:color w:val="000000"/>
          <w:sz w:val="24"/>
          <w:szCs w:val="24"/>
        </w:rPr>
        <w:t>. [online] Www2.toyota.co.jp. Available at: &lt;http://www2.toyota.co.jp/en/news/13/03/0306_1.html&gt; [Accessed 16 August 2020].</w:t>
      </w:r>
    </w:p>
    <w:p w14:paraId="7726364E" w14:textId="77777777" w:rsidR="00D16758" w:rsidRPr="008B7D85" w:rsidRDefault="00D16758" w:rsidP="008B7D85">
      <w:pPr>
        <w:spacing w:line="480" w:lineRule="auto"/>
        <w:ind w:left="720" w:hanging="720"/>
        <w:rPr>
          <w:rFonts w:ascii="Times New Roman" w:hAnsi="Times New Roman" w:cs="Times New Roman"/>
          <w:sz w:val="24"/>
          <w:szCs w:val="24"/>
        </w:rPr>
      </w:pPr>
      <w:r w:rsidRPr="008B7D85">
        <w:rPr>
          <w:rFonts w:ascii="Times New Roman" w:hAnsi="Times New Roman" w:cs="Times New Roman"/>
          <w:sz w:val="24"/>
          <w:szCs w:val="24"/>
        </w:rPr>
        <w:t xml:space="preserve">Zheng, W., Yang, B. and McLean, G.N., 2010. Linking organizational culture, structure, strategy, and organizational effectiveness: Mediating role of knowledge management. </w:t>
      </w:r>
      <w:r w:rsidRPr="008B7D85">
        <w:rPr>
          <w:rFonts w:ascii="Times New Roman" w:hAnsi="Times New Roman" w:cs="Times New Roman"/>
          <w:i/>
          <w:iCs/>
          <w:sz w:val="24"/>
          <w:szCs w:val="24"/>
        </w:rPr>
        <w:t>Journal of Business research</w:t>
      </w:r>
      <w:r w:rsidRPr="008B7D85">
        <w:rPr>
          <w:rFonts w:ascii="Times New Roman" w:hAnsi="Times New Roman" w:cs="Times New Roman"/>
          <w:sz w:val="24"/>
          <w:szCs w:val="24"/>
        </w:rPr>
        <w:t xml:space="preserve">, </w:t>
      </w:r>
      <w:r w:rsidRPr="008B7D85">
        <w:rPr>
          <w:rFonts w:ascii="Times New Roman" w:hAnsi="Times New Roman" w:cs="Times New Roman"/>
          <w:i/>
          <w:iCs/>
          <w:sz w:val="24"/>
          <w:szCs w:val="24"/>
        </w:rPr>
        <w:t>63</w:t>
      </w:r>
      <w:r w:rsidRPr="008B7D85">
        <w:rPr>
          <w:rFonts w:ascii="Times New Roman" w:hAnsi="Times New Roman" w:cs="Times New Roman"/>
          <w:sz w:val="24"/>
          <w:szCs w:val="24"/>
        </w:rPr>
        <w:t>(7), pp.763-771.</w:t>
      </w:r>
    </w:p>
    <w:p w14:paraId="4E096870" w14:textId="77777777" w:rsidR="00D16758" w:rsidRPr="008B7D85" w:rsidRDefault="00D16758" w:rsidP="008B7D85">
      <w:pPr>
        <w:spacing w:line="480" w:lineRule="auto"/>
        <w:rPr>
          <w:rFonts w:ascii="Times New Roman" w:hAnsi="Times New Roman" w:cs="Times New Roman"/>
          <w:sz w:val="24"/>
          <w:szCs w:val="24"/>
        </w:rPr>
      </w:pPr>
    </w:p>
    <w:p w14:paraId="1D80AA41" w14:textId="6C102FA4" w:rsidR="000510E0" w:rsidRPr="008B7D85" w:rsidRDefault="000510E0" w:rsidP="008B7D85">
      <w:pPr>
        <w:spacing w:line="480" w:lineRule="auto"/>
        <w:rPr>
          <w:rFonts w:ascii="Times New Roman" w:hAnsi="Times New Roman" w:cs="Times New Roman"/>
          <w:sz w:val="24"/>
          <w:szCs w:val="24"/>
        </w:rPr>
      </w:pPr>
    </w:p>
    <w:p w14:paraId="06472D9D" w14:textId="231BDFB2" w:rsidR="003379FF" w:rsidRPr="008B7D85" w:rsidRDefault="003379FF" w:rsidP="008B7D85">
      <w:pPr>
        <w:pStyle w:val="NormalWeb"/>
        <w:spacing w:line="480" w:lineRule="auto"/>
      </w:pPr>
      <w:r w:rsidRPr="008B7D85">
        <w:t xml:space="preserve"> </w:t>
      </w:r>
    </w:p>
    <w:p w14:paraId="6FE76883" w14:textId="77777777" w:rsidR="003379FF" w:rsidRPr="008B7D85" w:rsidRDefault="003379FF" w:rsidP="008B7D85">
      <w:pPr>
        <w:spacing w:line="480" w:lineRule="auto"/>
        <w:rPr>
          <w:rFonts w:ascii="Times New Roman" w:hAnsi="Times New Roman" w:cs="Times New Roman"/>
          <w:sz w:val="24"/>
          <w:szCs w:val="24"/>
        </w:rPr>
      </w:pPr>
    </w:p>
    <w:sectPr w:rsidR="003379FF" w:rsidRPr="008B7D8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E557B" w14:textId="77777777" w:rsidR="00D353A5" w:rsidRDefault="00D353A5" w:rsidP="00B55068">
      <w:pPr>
        <w:spacing w:after="0" w:line="240" w:lineRule="auto"/>
      </w:pPr>
      <w:r>
        <w:separator/>
      </w:r>
    </w:p>
  </w:endnote>
  <w:endnote w:type="continuationSeparator" w:id="0">
    <w:p w14:paraId="7B7DEEA3" w14:textId="77777777" w:rsidR="00D353A5" w:rsidRDefault="00D353A5" w:rsidP="00B55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6B752" w14:textId="77777777" w:rsidR="00D353A5" w:rsidRDefault="00D353A5" w:rsidP="00B55068">
      <w:pPr>
        <w:spacing w:after="0" w:line="240" w:lineRule="auto"/>
      </w:pPr>
      <w:r>
        <w:separator/>
      </w:r>
    </w:p>
  </w:footnote>
  <w:footnote w:type="continuationSeparator" w:id="0">
    <w:p w14:paraId="5C680862" w14:textId="77777777" w:rsidR="00D353A5" w:rsidRDefault="00D353A5" w:rsidP="00B55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38403949"/>
      <w:docPartObj>
        <w:docPartGallery w:val="Page Numbers (Top of Page)"/>
        <w:docPartUnique/>
      </w:docPartObj>
    </w:sdtPr>
    <w:sdtEndPr>
      <w:rPr>
        <w:noProof/>
      </w:rPr>
    </w:sdtEndPr>
    <w:sdtContent>
      <w:p w14:paraId="15C957C0" w14:textId="6D97A683" w:rsidR="00B55068" w:rsidRPr="00B55068" w:rsidRDefault="00B55068">
        <w:pPr>
          <w:pStyle w:val="Header"/>
          <w:jc w:val="right"/>
          <w:rPr>
            <w:rFonts w:ascii="Times New Roman" w:hAnsi="Times New Roman" w:cs="Times New Roman"/>
            <w:sz w:val="24"/>
            <w:szCs w:val="24"/>
          </w:rPr>
        </w:pPr>
        <w:r w:rsidRPr="00B55068">
          <w:rPr>
            <w:rFonts w:ascii="Times New Roman" w:hAnsi="Times New Roman" w:cs="Times New Roman"/>
            <w:sz w:val="24"/>
            <w:szCs w:val="24"/>
          </w:rPr>
          <w:t xml:space="preserve">TOYOTA’S ORGANIZATIONAL STRUCTURE AND CULTURE  </w:t>
        </w:r>
        <w:r w:rsidRPr="00B55068">
          <w:rPr>
            <w:rFonts w:ascii="Times New Roman" w:hAnsi="Times New Roman" w:cs="Times New Roman"/>
            <w:sz w:val="24"/>
            <w:szCs w:val="24"/>
          </w:rPr>
          <w:fldChar w:fldCharType="begin"/>
        </w:r>
        <w:r w:rsidRPr="00B55068">
          <w:rPr>
            <w:rFonts w:ascii="Times New Roman" w:hAnsi="Times New Roman" w:cs="Times New Roman"/>
            <w:sz w:val="24"/>
            <w:szCs w:val="24"/>
          </w:rPr>
          <w:instrText xml:space="preserve"> PAGE   \* MERGEFORMAT </w:instrText>
        </w:r>
        <w:r w:rsidRPr="00B55068">
          <w:rPr>
            <w:rFonts w:ascii="Times New Roman" w:hAnsi="Times New Roman" w:cs="Times New Roman"/>
            <w:sz w:val="24"/>
            <w:szCs w:val="24"/>
          </w:rPr>
          <w:fldChar w:fldCharType="separate"/>
        </w:r>
        <w:r w:rsidRPr="00B55068">
          <w:rPr>
            <w:rFonts w:ascii="Times New Roman" w:hAnsi="Times New Roman" w:cs="Times New Roman"/>
            <w:noProof/>
            <w:sz w:val="24"/>
            <w:szCs w:val="24"/>
          </w:rPr>
          <w:t>2</w:t>
        </w:r>
        <w:r w:rsidRPr="00B55068">
          <w:rPr>
            <w:rFonts w:ascii="Times New Roman" w:hAnsi="Times New Roman" w:cs="Times New Roman"/>
            <w:noProof/>
            <w:sz w:val="24"/>
            <w:szCs w:val="24"/>
          </w:rPr>
          <w:fldChar w:fldCharType="end"/>
        </w:r>
      </w:p>
    </w:sdtContent>
  </w:sdt>
  <w:p w14:paraId="2D068DF0" w14:textId="77777777" w:rsidR="00B55068" w:rsidRDefault="00B550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A4"/>
    <w:rsid w:val="000060DB"/>
    <w:rsid w:val="00006470"/>
    <w:rsid w:val="000407C8"/>
    <w:rsid w:val="000510E0"/>
    <w:rsid w:val="000804D5"/>
    <w:rsid w:val="00093C73"/>
    <w:rsid w:val="00096E5E"/>
    <w:rsid w:val="000D58A1"/>
    <w:rsid w:val="001067C9"/>
    <w:rsid w:val="0014689A"/>
    <w:rsid w:val="00160C4A"/>
    <w:rsid w:val="00165E41"/>
    <w:rsid w:val="001E0E49"/>
    <w:rsid w:val="002773C9"/>
    <w:rsid w:val="002B5D23"/>
    <w:rsid w:val="002C2550"/>
    <w:rsid w:val="002C40FE"/>
    <w:rsid w:val="002E3B4A"/>
    <w:rsid w:val="002E7EA4"/>
    <w:rsid w:val="002F3050"/>
    <w:rsid w:val="00304ACD"/>
    <w:rsid w:val="00326B05"/>
    <w:rsid w:val="003379FF"/>
    <w:rsid w:val="00361117"/>
    <w:rsid w:val="0038676F"/>
    <w:rsid w:val="003B2B48"/>
    <w:rsid w:val="003C64B6"/>
    <w:rsid w:val="00421FFE"/>
    <w:rsid w:val="004357AB"/>
    <w:rsid w:val="0044672F"/>
    <w:rsid w:val="004651C5"/>
    <w:rsid w:val="004714A8"/>
    <w:rsid w:val="00477487"/>
    <w:rsid w:val="0048650A"/>
    <w:rsid w:val="004C24EF"/>
    <w:rsid w:val="004F5804"/>
    <w:rsid w:val="004F7299"/>
    <w:rsid w:val="0055070C"/>
    <w:rsid w:val="005A5062"/>
    <w:rsid w:val="00604F80"/>
    <w:rsid w:val="006277E3"/>
    <w:rsid w:val="0064441C"/>
    <w:rsid w:val="006715C2"/>
    <w:rsid w:val="0068133B"/>
    <w:rsid w:val="006E1640"/>
    <w:rsid w:val="00754508"/>
    <w:rsid w:val="007C6B44"/>
    <w:rsid w:val="007E0EBE"/>
    <w:rsid w:val="007F12A1"/>
    <w:rsid w:val="008521A4"/>
    <w:rsid w:val="008A18C2"/>
    <w:rsid w:val="008B7D85"/>
    <w:rsid w:val="008F0A73"/>
    <w:rsid w:val="009132FF"/>
    <w:rsid w:val="00917D83"/>
    <w:rsid w:val="0092279E"/>
    <w:rsid w:val="00980C93"/>
    <w:rsid w:val="009846ED"/>
    <w:rsid w:val="009F3283"/>
    <w:rsid w:val="00A03973"/>
    <w:rsid w:val="00A25A19"/>
    <w:rsid w:val="00A71811"/>
    <w:rsid w:val="00A744C7"/>
    <w:rsid w:val="00AD121A"/>
    <w:rsid w:val="00B02C89"/>
    <w:rsid w:val="00B55068"/>
    <w:rsid w:val="00B553C9"/>
    <w:rsid w:val="00B65AB5"/>
    <w:rsid w:val="00B766F6"/>
    <w:rsid w:val="00B96E69"/>
    <w:rsid w:val="00BA15A4"/>
    <w:rsid w:val="00BA61CA"/>
    <w:rsid w:val="00BB0004"/>
    <w:rsid w:val="00BC4A69"/>
    <w:rsid w:val="00C12131"/>
    <w:rsid w:val="00C35FDA"/>
    <w:rsid w:val="00C42311"/>
    <w:rsid w:val="00C62C13"/>
    <w:rsid w:val="00C72861"/>
    <w:rsid w:val="00CF5A79"/>
    <w:rsid w:val="00D16758"/>
    <w:rsid w:val="00D2404A"/>
    <w:rsid w:val="00D353A5"/>
    <w:rsid w:val="00D70F3C"/>
    <w:rsid w:val="00D93FE9"/>
    <w:rsid w:val="00DC1913"/>
    <w:rsid w:val="00DD7A3E"/>
    <w:rsid w:val="00DF2F1E"/>
    <w:rsid w:val="00E0072D"/>
    <w:rsid w:val="00E01594"/>
    <w:rsid w:val="00E1170C"/>
    <w:rsid w:val="00E31B28"/>
    <w:rsid w:val="00E31C76"/>
    <w:rsid w:val="00E36C32"/>
    <w:rsid w:val="00E4552D"/>
    <w:rsid w:val="00E506F7"/>
    <w:rsid w:val="00E83CE4"/>
    <w:rsid w:val="00E841E6"/>
    <w:rsid w:val="00EE3FF1"/>
    <w:rsid w:val="00EE590A"/>
    <w:rsid w:val="00F41356"/>
    <w:rsid w:val="00FA6569"/>
    <w:rsid w:val="00FA665E"/>
    <w:rsid w:val="00FA72A7"/>
    <w:rsid w:val="00FB03B2"/>
    <w:rsid w:val="00FB4104"/>
    <w:rsid w:val="00FF7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E0CC1"/>
  <w15:chartTrackingRefBased/>
  <w15:docId w15:val="{CCF3CC68-BD8A-465A-8D1B-1F428A5AC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1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1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8521A4"/>
  </w:style>
  <w:style w:type="character" w:styleId="Strong">
    <w:name w:val="Strong"/>
    <w:basedOn w:val="DefaultParagraphFont"/>
    <w:uiPriority w:val="22"/>
    <w:qFormat/>
    <w:rsid w:val="008521A4"/>
    <w:rPr>
      <w:b/>
      <w:bCs/>
    </w:rPr>
  </w:style>
  <w:style w:type="paragraph" w:styleId="Header">
    <w:name w:val="header"/>
    <w:basedOn w:val="Normal"/>
    <w:link w:val="HeaderChar"/>
    <w:uiPriority w:val="99"/>
    <w:unhideWhenUsed/>
    <w:rsid w:val="00B55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5068"/>
  </w:style>
  <w:style w:type="paragraph" w:styleId="Footer">
    <w:name w:val="footer"/>
    <w:basedOn w:val="Normal"/>
    <w:link w:val="FooterChar"/>
    <w:uiPriority w:val="99"/>
    <w:unhideWhenUsed/>
    <w:rsid w:val="00B55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5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8531329">
      <w:bodyDiv w:val="1"/>
      <w:marLeft w:val="0"/>
      <w:marRight w:val="0"/>
      <w:marTop w:val="0"/>
      <w:marBottom w:val="0"/>
      <w:divBdr>
        <w:top w:val="none" w:sz="0" w:space="0" w:color="auto"/>
        <w:left w:val="none" w:sz="0" w:space="0" w:color="auto"/>
        <w:bottom w:val="none" w:sz="0" w:space="0" w:color="auto"/>
        <w:right w:val="none" w:sz="0" w:space="0" w:color="auto"/>
      </w:divBdr>
    </w:div>
    <w:div w:id="1182284702">
      <w:bodyDiv w:val="1"/>
      <w:marLeft w:val="0"/>
      <w:marRight w:val="0"/>
      <w:marTop w:val="0"/>
      <w:marBottom w:val="0"/>
      <w:divBdr>
        <w:top w:val="none" w:sz="0" w:space="0" w:color="auto"/>
        <w:left w:val="none" w:sz="0" w:space="0" w:color="auto"/>
        <w:bottom w:val="none" w:sz="0" w:space="0" w:color="auto"/>
        <w:right w:val="none" w:sz="0" w:space="0" w:color="auto"/>
      </w:divBdr>
      <w:divsChild>
        <w:div w:id="1893805595">
          <w:marLeft w:val="0"/>
          <w:marRight w:val="0"/>
          <w:marTop w:val="0"/>
          <w:marBottom w:val="0"/>
          <w:divBdr>
            <w:top w:val="none" w:sz="0" w:space="0" w:color="auto"/>
            <w:left w:val="none" w:sz="0" w:space="0" w:color="auto"/>
            <w:bottom w:val="none" w:sz="0" w:space="0" w:color="auto"/>
            <w:right w:val="none" w:sz="0" w:space="0" w:color="auto"/>
          </w:divBdr>
        </w:div>
      </w:divsChild>
    </w:div>
    <w:div w:id="1510294238">
      <w:bodyDiv w:val="1"/>
      <w:marLeft w:val="0"/>
      <w:marRight w:val="0"/>
      <w:marTop w:val="0"/>
      <w:marBottom w:val="0"/>
      <w:divBdr>
        <w:top w:val="none" w:sz="0" w:space="0" w:color="auto"/>
        <w:left w:val="none" w:sz="0" w:space="0" w:color="auto"/>
        <w:bottom w:val="none" w:sz="0" w:space="0" w:color="auto"/>
        <w:right w:val="none" w:sz="0" w:space="0" w:color="auto"/>
      </w:divBdr>
      <w:divsChild>
        <w:div w:id="71253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Pages>9</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Bilyana Nikolova</cp:lastModifiedBy>
  <cp:revision>3</cp:revision>
  <dcterms:created xsi:type="dcterms:W3CDTF">2020-08-15T13:45:00Z</dcterms:created>
  <dcterms:modified xsi:type="dcterms:W3CDTF">2020-08-17T14:07:00Z</dcterms:modified>
</cp:coreProperties>
</file>