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theme/themeOverride2.xml" ContentType="application/vnd.openxmlformats-officedocument.themeOverrid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16.xml" ContentType="application/vnd.openxmlformats-officedocument.drawingml.chart+xml"/>
  <Override PartName="/word/charts/style16.xml" ContentType="application/vnd.ms-office.chartstyle+xml"/>
  <Override PartName="/word/charts/colors16.xml" ContentType="application/vnd.ms-office.chartcolorstyle+xml"/>
  <Override PartName="/word/charts/chart17.xml" ContentType="application/vnd.openxmlformats-officedocument.drawingml.chart+xml"/>
  <Override PartName="/word/charts/style17.xml" ContentType="application/vnd.ms-office.chartstyle+xml"/>
  <Override PartName="/word/charts/colors17.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Arial" w:eastAsiaTheme="minorHAnsi" w:hAnsi="Arial" w:cs="Arial"/>
          <w:b/>
          <w:bCs/>
          <w:caps/>
          <w:sz w:val="24"/>
          <w:szCs w:val="24"/>
        </w:rPr>
        <w:id w:val="1598749139"/>
        <w:docPartObj>
          <w:docPartGallery w:val="Cover Pages"/>
          <w:docPartUnique/>
        </w:docPartObj>
      </w:sdtPr>
      <w:sdtContent>
        <w:p w:rsidR="000F1525" w:rsidRDefault="000F1525">
          <w:pPr>
            <w:rPr>
              <w:rFonts w:ascii="Arial" w:eastAsiaTheme="minorHAnsi" w:hAnsi="Arial" w:cs="Arial"/>
              <w:sz w:val="24"/>
              <w:szCs w:val="24"/>
            </w:rPr>
          </w:pPr>
          <w:r w:rsidRPr="000F1525">
            <w:rPr>
              <w:rFonts w:ascii="Arial" w:eastAsiaTheme="minorHAnsi" w:hAnsi="Arial" w:cs="Arial"/>
              <w:b/>
              <w:bCs/>
              <w:caps/>
              <w:noProof/>
              <w:sz w:val="24"/>
              <w:szCs w:val="24"/>
              <w:lang w:eastAsia="en-GB"/>
            </w:rPr>
            <mc:AlternateContent>
              <mc:Choice Requires="wps">
                <w:drawing>
                  <wp:anchor distT="0" distB="0" distL="114300" distR="114300" simplePos="0" relativeHeight="251662336" behindDoc="0" locked="0" layoutInCell="1" allowOverlap="1">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748"/>
                                  <w:gridCol w:w="5444"/>
                                </w:tblGrid>
                                <w:tr w:rsidR="008F2F0F">
                                  <w:trPr>
                                    <w:jc w:val="center"/>
                                  </w:trPr>
                                  <w:tc>
                                    <w:tcPr>
                                      <w:tcW w:w="2568" w:type="pct"/>
                                      <w:vAlign w:val="center"/>
                                    </w:tcPr>
                                    <w:p w:rsidR="008F2F0F" w:rsidRDefault="008F2F0F">
                                      <w:pPr>
                                        <w:jc w:val="right"/>
                                      </w:pPr>
                                      <w:r>
                                        <w:rPr>
                                          <w:noProof/>
                                          <w:lang w:eastAsia="en-GB"/>
                                        </w:rPr>
                                        <w:drawing>
                                          <wp:inline distT="0" distB="0" distL="0" distR="0">
                                            <wp:extent cx="3065006" cy="3831336"/>
                                            <wp:effectExtent l="0" t="0" r="2540" b="0"/>
                                            <wp:docPr id="139" name="Picture 1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p w:rsidR="008F2F0F" w:rsidRDefault="008F2F0F">
                                      <w:pPr>
                                        <w:pStyle w:val="NoSpacing"/>
                                        <w:spacing w:line="312" w:lineRule="auto"/>
                                        <w:jc w:val="right"/>
                                        <w:rPr>
                                          <w:caps/>
                                          <w:color w:val="191919" w:themeColor="text1" w:themeTint="E6"/>
                                          <w:sz w:val="72"/>
                                          <w:szCs w:val="72"/>
                                        </w:rPr>
                                      </w:pPr>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r>
                                            <w:rPr>
                                              <w:caps/>
                                              <w:color w:val="191919" w:themeColor="text1" w:themeTint="E6"/>
                                              <w:sz w:val="72"/>
                                              <w:szCs w:val="72"/>
                                            </w:rPr>
                                            <w:t>URBAN ECOLOGICAL CORRIDOR</w:t>
                                          </w:r>
                                        </w:sdtContent>
                                      </w:sdt>
                                      <w:r>
                                        <w:rPr>
                                          <w:caps/>
                                          <w:color w:val="191919" w:themeColor="text1" w:themeTint="E6"/>
                                          <w:sz w:val="72"/>
                                          <w:szCs w:val="72"/>
                                        </w:rPr>
                                        <w:t>s</w:t>
                                      </w:r>
                                    </w:p>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Content>
                                        <w:p w:rsidR="008F2F0F" w:rsidRDefault="008F2F0F">
                                          <w:pPr>
                                            <w:jc w:val="right"/>
                                            <w:rPr>
                                              <w:sz w:val="24"/>
                                              <w:szCs w:val="24"/>
                                            </w:rPr>
                                          </w:pPr>
                                          <w:r>
                                            <w:rPr>
                                              <w:color w:val="000000" w:themeColor="text1"/>
                                              <w:sz w:val="24"/>
                                              <w:szCs w:val="24"/>
                                            </w:rPr>
                                            <w:t>[Document subtitle]</w:t>
                                          </w:r>
                                        </w:p>
                                      </w:sdtContent>
                                    </w:sdt>
                                  </w:tc>
                                  <w:tc>
                                    <w:tcPr>
                                      <w:tcW w:w="2432" w:type="pct"/>
                                      <w:vAlign w:val="center"/>
                                    </w:tcPr>
                                    <w:p w:rsidR="008F2F0F" w:rsidRDefault="008F2F0F">
                                      <w:pPr>
                                        <w:pStyle w:val="NoSpacing"/>
                                        <w:rPr>
                                          <w:caps/>
                                          <w:color w:val="ED7D31" w:themeColor="accent2"/>
                                          <w:sz w:val="26"/>
                                          <w:szCs w:val="26"/>
                                        </w:rPr>
                                      </w:pPr>
                                      <w:r>
                                        <w:rPr>
                                          <w:caps/>
                                          <w:color w:val="ED7D31" w:themeColor="accent2"/>
                                          <w:sz w:val="26"/>
                                          <w:szCs w:val="26"/>
                                        </w:rPr>
                                        <w:t>Abstract</w:t>
                                      </w:r>
                                    </w:p>
                                    <w:sdt>
                                      <w:sdtPr>
                                        <w:rPr>
                                          <w:color w:val="000000" w:themeColor="text1"/>
                                        </w:rPr>
                                        <w:alias w:val="Abstract"/>
                                        <w:tag w:val=""/>
                                        <w:id w:val="-2036181933"/>
                                        <w:showingPlcHdr/>
                                        <w:dataBinding w:prefixMappings="xmlns:ns0='http://schemas.microsoft.com/office/2006/coverPageProps' " w:xpath="/ns0:CoverPageProperties[1]/ns0:Abstract[1]" w:storeItemID="{55AF091B-3C7A-41E3-B477-F2FDAA23CFDA}"/>
                                        <w:text/>
                                      </w:sdtPr>
                                      <w:sdtContent>
                                        <w:p w:rsidR="008F2F0F" w:rsidRDefault="008F2F0F">
                                          <w:pPr>
                                            <w:rPr>
                                              <w:color w:val="000000" w:themeColor="text1"/>
                                            </w:rPr>
                                          </w:pPr>
                                          <w:r>
                                            <w:rPr>
                                              <w:color w:val="000000" w:themeColor="text1"/>
                                            </w:rPr>
                                            <w:t>[Draw your reader in with an engaging abstract. It is typically a short summary of the document. When you’re ready to add your content, just click here and start typing.]</w:t>
                                          </w:r>
                                        </w:p>
                                      </w:sdtContent>
                                    </w:sdt>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rsidR="008F2F0F" w:rsidRDefault="008F2F0F">
                                          <w:pPr>
                                            <w:pStyle w:val="NoSpacing"/>
                                            <w:rPr>
                                              <w:color w:val="ED7D31" w:themeColor="accent2"/>
                                              <w:sz w:val="26"/>
                                              <w:szCs w:val="26"/>
                                            </w:rPr>
                                          </w:pPr>
                                          <w:r>
                                            <w:rPr>
                                              <w:color w:val="ED7D31" w:themeColor="accent2"/>
                                              <w:sz w:val="26"/>
                                              <w:szCs w:val="26"/>
                                            </w:rPr>
                                            <w:t>Martyn Davies (1706319)</w:t>
                                          </w:r>
                                        </w:p>
                                      </w:sdtContent>
                                    </w:sdt>
                                    <w:p w:rsidR="008F2F0F" w:rsidRDefault="008F2F0F">
                                      <w:pPr>
                                        <w:pStyle w:val="NoSpacing"/>
                                      </w:pPr>
                                      <w:sdt>
                                        <w:sdtPr>
                                          <w:rPr>
                                            <w:color w:val="44546A" w:themeColor="text2"/>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Content>
                                          <w:r>
                                            <w:rPr>
                                              <w:color w:val="44546A" w:themeColor="text2"/>
                                            </w:rPr>
                                            <w:t>[Course title]</w:t>
                                          </w:r>
                                        </w:sdtContent>
                                      </w:sdt>
                                    </w:p>
                                  </w:tc>
                                </w:tr>
                              </w:tbl>
                              <w:p w:rsidR="008F2F0F" w:rsidRDefault="008F2F0F"/>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id="_x0000_t202" coordsize="21600,21600" o:spt="202" path="m,l,21600r21600,l21600,xe">
                    <v:stroke joinstyle="miter"/>
                    <v:path gradientshapeok="t" o:connecttype="rect"/>
                  </v:shapetype>
                  <v:shape id="Text Box 138" o:spid="_x0000_s1026" type="#_x0000_t202" style="position:absolute;left:0;text-align:left;margin-left:0;margin-top:0;width:134.85pt;height:302.4pt;z-index:251662336;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WhHhAIAAIE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748"/>
                            <w:gridCol w:w="5444"/>
                          </w:tblGrid>
                          <w:tr w:rsidR="008F2F0F">
                            <w:trPr>
                              <w:jc w:val="center"/>
                            </w:trPr>
                            <w:tc>
                              <w:tcPr>
                                <w:tcW w:w="2568" w:type="pct"/>
                                <w:vAlign w:val="center"/>
                              </w:tcPr>
                              <w:p w:rsidR="008F2F0F" w:rsidRDefault="008F2F0F">
                                <w:pPr>
                                  <w:jc w:val="right"/>
                                </w:pPr>
                                <w:r>
                                  <w:rPr>
                                    <w:noProof/>
                                    <w:lang w:eastAsia="en-GB"/>
                                  </w:rPr>
                                  <w:drawing>
                                    <wp:inline distT="0" distB="0" distL="0" distR="0">
                                      <wp:extent cx="3065006" cy="3831336"/>
                                      <wp:effectExtent l="0" t="0" r="2540" b="0"/>
                                      <wp:docPr id="139" name="Picture 1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p w:rsidR="008F2F0F" w:rsidRDefault="008F2F0F">
                                <w:pPr>
                                  <w:pStyle w:val="NoSpacing"/>
                                  <w:spacing w:line="312" w:lineRule="auto"/>
                                  <w:jc w:val="right"/>
                                  <w:rPr>
                                    <w:caps/>
                                    <w:color w:val="191919" w:themeColor="text1" w:themeTint="E6"/>
                                    <w:sz w:val="72"/>
                                    <w:szCs w:val="72"/>
                                  </w:rPr>
                                </w:pPr>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r>
                                      <w:rPr>
                                        <w:caps/>
                                        <w:color w:val="191919" w:themeColor="text1" w:themeTint="E6"/>
                                        <w:sz w:val="72"/>
                                        <w:szCs w:val="72"/>
                                      </w:rPr>
                                      <w:t>URBAN ECOLOGICAL CORRIDOR</w:t>
                                    </w:r>
                                  </w:sdtContent>
                                </w:sdt>
                                <w:r>
                                  <w:rPr>
                                    <w:caps/>
                                    <w:color w:val="191919" w:themeColor="text1" w:themeTint="E6"/>
                                    <w:sz w:val="72"/>
                                    <w:szCs w:val="72"/>
                                  </w:rPr>
                                  <w:t>s</w:t>
                                </w:r>
                              </w:p>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Content>
                                  <w:p w:rsidR="008F2F0F" w:rsidRDefault="008F2F0F">
                                    <w:pPr>
                                      <w:jc w:val="right"/>
                                      <w:rPr>
                                        <w:sz w:val="24"/>
                                        <w:szCs w:val="24"/>
                                      </w:rPr>
                                    </w:pPr>
                                    <w:r>
                                      <w:rPr>
                                        <w:color w:val="000000" w:themeColor="text1"/>
                                        <w:sz w:val="24"/>
                                        <w:szCs w:val="24"/>
                                      </w:rPr>
                                      <w:t>[Document subtitle]</w:t>
                                    </w:r>
                                  </w:p>
                                </w:sdtContent>
                              </w:sdt>
                            </w:tc>
                            <w:tc>
                              <w:tcPr>
                                <w:tcW w:w="2432" w:type="pct"/>
                                <w:vAlign w:val="center"/>
                              </w:tcPr>
                              <w:p w:rsidR="008F2F0F" w:rsidRDefault="008F2F0F">
                                <w:pPr>
                                  <w:pStyle w:val="NoSpacing"/>
                                  <w:rPr>
                                    <w:caps/>
                                    <w:color w:val="ED7D31" w:themeColor="accent2"/>
                                    <w:sz w:val="26"/>
                                    <w:szCs w:val="26"/>
                                  </w:rPr>
                                </w:pPr>
                                <w:r>
                                  <w:rPr>
                                    <w:caps/>
                                    <w:color w:val="ED7D31" w:themeColor="accent2"/>
                                    <w:sz w:val="26"/>
                                    <w:szCs w:val="26"/>
                                  </w:rPr>
                                  <w:t>Abstract</w:t>
                                </w:r>
                              </w:p>
                              <w:sdt>
                                <w:sdtPr>
                                  <w:rPr>
                                    <w:color w:val="000000" w:themeColor="text1"/>
                                  </w:rPr>
                                  <w:alias w:val="Abstract"/>
                                  <w:tag w:val=""/>
                                  <w:id w:val="-2036181933"/>
                                  <w:showingPlcHdr/>
                                  <w:dataBinding w:prefixMappings="xmlns:ns0='http://schemas.microsoft.com/office/2006/coverPageProps' " w:xpath="/ns0:CoverPageProperties[1]/ns0:Abstract[1]" w:storeItemID="{55AF091B-3C7A-41E3-B477-F2FDAA23CFDA}"/>
                                  <w:text/>
                                </w:sdtPr>
                                <w:sdtContent>
                                  <w:p w:rsidR="008F2F0F" w:rsidRDefault="008F2F0F">
                                    <w:pPr>
                                      <w:rPr>
                                        <w:color w:val="000000" w:themeColor="text1"/>
                                      </w:rPr>
                                    </w:pPr>
                                    <w:r>
                                      <w:rPr>
                                        <w:color w:val="000000" w:themeColor="text1"/>
                                      </w:rPr>
                                      <w:t>[Draw your reader in with an engaging abstract. It is typically a short summary of the document. When you’re ready to add your content, just click here and start typing.]</w:t>
                                    </w:r>
                                  </w:p>
                                </w:sdtContent>
                              </w:sdt>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rsidR="008F2F0F" w:rsidRDefault="008F2F0F">
                                    <w:pPr>
                                      <w:pStyle w:val="NoSpacing"/>
                                      <w:rPr>
                                        <w:color w:val="ED7D31" w:themeColor="accent2"/>
                                        <w:sz w:val="26"/>
                                        <w:szCs w:val="26"/>
                                      </w:rPr>
                                    </w:pPr>
                                    <w:r>
                                      <w:rPr>
                                        <w:color w:val="ED7D31" w:themeColor="accent2"/>
                                        <w:sz w:val="26"/>
                                        <w:szCs w:val="26"/>
                                      </w:rPr>
                                      <w:t>Martyn Davies (1706319)</w:t>
                                    </w:r>
                                  </w:p>
                                </w:sdtContent>
                              </w:sdt>
                              <w:p w:rsidR="008F2F0F" w:rsidRDefault="008F2F0F">
                                <w:pPr>
                                  <w:pStyle w:val="NoSpacing"/>
                                </w:pPr>
                                <w:sdt>
                                  <w:sdtPr>
                                    <w:rPr>
                                      <w:color w:val="44546A" w:themeColor="text2"/>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Content>
                                    <w:r>
                                      <w:rPr>
                                        <w:color w:val="44546A" w:themeColor="text2"/>
                                      </w:rPr>
                                      <w:t>[Course title]</w:t>
                                    </w:r>
                                  </w:sdtContent>
                                </w:sdt>
                              </w:p>
                            </w:tc>
                          </w:tr>
                        </w:tbl>
                        <w:p w:rsidR="008F2F0F" w:rsidRDefault="008F2F0F"/>
                      </w:txbxContent>
                    </v:textbox>
                    <w10:wrap anchorx="page" anchory="page"/>
                  </v:shape>
                </w:pict>
              </mc:Fallback>
            </mc:AlternateContent>
          </w:r>
          <w:r>
            <w:rPr>
              <w:rFonts w:ascii="Arial" w:eastAsiaTheme="minorHAnsi" w:hAnsi="Arial" w:cs="Arial"/>
              <w:b/>
              <w:bCs/>
              <w:caps/>
              <w:sz w:val="24"/>
              <w:szCs w:val="24"/>
            </w:rPr>
            <w:br w:type="page"/>
          </w:r>
        </w:p>
      </w:sdtContent>
    </w:sdt>
    <w:p w:rsidR="00533874" w:rsidRDefault="0091087B" w:rsidP="00B5238B">
      <w:pPr>
        <w:pStyle w:val="TOCHeading"/>
        <w:spacing w:before="0" w:after="0"/>
        <w:rPr>
          <w:rFonts w:cs="Times New Roman"/>
          <w:sz w:val="22"/>
          <w:szCs w:val="22"/>
          <w:lang w:val="en-US"/>
        </w:rPr>
      </w:pPr>
      <w:r>
        <w:rPr>
          <w:rFonts w:cs="Times New Roman"/>
          <w:sz w:val="22"/>
          <w:szCs w:val="22"/>
          <w:lang w:val="en-US"/>
        </w:rPr>
        <w:lastRenderedPageBreak/>
        <w:t xml:space="preserve"> </w:t>
      </w:r>
      <w:r w:rsidR="00445338">
        <w:rPr>
          <w:rFonts w:cs="Times New Roman"/>
          <w:sz w:val="22"/>
          <w:szCs w:val="22"/>
          <w:lang w:val="en-US"/>
        </w:rPr>
        <w:t xml:space="preserve"> </w:t>
      </w:r>
      <w:r w:rsidR="00F06A29">
        <w:rPr>
          <w:rFonts w:cs="Times New Roman"/>
          <w:sz w:val="22"/>
          <w:szCs w:val="22"/>
          <w:lang w:val="en-US"/>
        </w:rPr>
        <w:t xml:space="preserve"> </w:t>
      </w:r>
      <w:r w:rsidR="00D14A92">
        <w:rPr>
          <w:rFonts w:cs="Times New Roman"/>
          <w:sz w:val="22"/>
          <w:szCs w:val="22"/>
          <w:lang w:val="en-US"/>
        </w:rPr>
        <w:t xml:space="preserve"> </w:t>
      </w:r>
      <w:r w:rsidR="005040BE">
        <w:rPr>
          <w:rFonts w:cs="Times New Roman"/>
          <w:sz w:val="22"/>
          <w:szCs w:val="22"/>
          <w:lang w:val="en-US"/>
        </w:rPr>
        <w:t xml:space="preserve"> </w:t>
      </w:r>
      <w:r w:rsidR="00533874">
        <w:rPr>
          <w:rFonts w:cs="Times New Roman"/>
          <w:sz w:val="22"/>
          <w:szCs w:val="22"/>
          <w:lang w:val="en-US"/>
        </w:rPr>
        <w:t xml:space="preserve"> </w:t>
      </w:r>
    </w:p>
    <w:sdt>
      <w:sdtPr>
        <w:rPr>
          <w:b/>
          <w:bCs/>
          <w:caps/>
          <w:smallCaps w:val="0"/>
          <w:spacing w:val="0"/>
          <w:sz w:val="22"/>
          <w:szCs w:val="22"/>
        </w:rPr>
        <w:id w:val="685481962"/>
        <w:docPartObj>
          <w:docPartGallery w:val="Table of Contents"/>
          <w:docPartUnique/>
        </w:docPartObj>
      </w:sdtPr>
      <w:sdtEndPr>
        <w:rPr>
          <w:b w:val="0"/>
          <w:bCs w:val="0"/>
          <w:caps w:val="0"/>
          <w:noProof/>
          <w:sz w:val="20"/>
          <w:szCs w:val="20"/>
        </w:rPr>
      </w:sdtEndPr>
      <w:sdtContent>
        <w:p w:rsidR="002E3699" w:rsidRDefault="002E3699">
          <w:pPr>
            <w:pStyle w:val="TOCHeading"/>
          </w:pPr>
          <w:r>
            <w:t>Contents</w:t>
          </w:r>
        </w:p>
        <w:p w:rsidR="00A76AC8" w:rsidRDefault="002E3699">
          <w:pPr>
            <w:pStyle w:val="TOC2"/>
            <w:tabs>
              <w:tab w:val="right" w:leader="dot" w:pos="9016"/>
            </w:tabs>
            <w:rPr>
              <w:rFonts w:cstheme="minorBidi"/>
              <w:noProof/>
              <w:sz w:val="22"/>
              <w:szCs w:val="22"/>
              <w:lang w:val="en-GB" w:eastAsia="en-GB"/>
            </w:rPr>
          </w:pPr>
          <w:r>
            <w:fldChar w:fldCharType="begin"/>
          </w:r>
          <w:r>
            <w:instrText xml:space="preserve"> TOC \o "1-3" \h \z \u </w:instrText>
          </w:r>
          <w:r>
            <w:fldChar w:fldCharType="separate"/>
          </w:r>
          <w:hyperlink w:anchor="_Toc39341146" w:history="1">
            <w:r w:rsidR="00A76AC8" w:rsidRPr="00300CF9">
              <w:rPr>
                <w:rStyle w:val="Hyperlink"/>
                <w:rFonts w:ascii="Arial" w:hAnsi="Arial" w:cs="Arial"/>
                <w:noProof/>
              </w:rPr>
              <w:t>Table of Tables</w:t>
            </w:r>
            <w:r w:rsidR="00A76AC8">
              <w:rPr>
                <w:noProof/>
                <w:webHidden/>
              </w:rPr>
              <w:tab/>
            </w:r>
            <w:r w:rsidR="00A76AC8">
              <w:rPr>
                <w:noProof/>
                <w:webHidden/>
              </w:rPr>
              <w:fldChar w:fldCharType="begin"/>
            </w:r>
            <w:r w:rsidR="00A76AC8">
              <w:rPr>
                <w:noProof/>
                <w:webHidden/>
              </w:rPr>
              <w:instrText xml:space="preserve"> PAGEREF _Toc39341146 \h </w:instrText>
            </w:r>
            <w:r w:rsidR="00A76AC8">
              <w:rPr>
                <w:noProof/>
                <w:webHidden/>
              </w:rPr>
            </w:r>
            <w:r w:rsidR="00A76AC8">
              <w:rPr>
                <w:noProof/>
                <w:webHidden/>
              </w:rPr>
              <w:fldChar w:fldCharType="separate"/>
            </w:r>
            <w:r w:rsidR="00A76AC8">
              <w:rPr>
                <w:noProof/>
                <w:webHidden/>
              </w:rPr>
              <w:t>5</w:t>
            </w:r>
            <w:r w:rsidR="00A76AC8">
              <w:rPr>
                <w:noProof/>
                <w:webHidden/>
              </w:rPr>
              <w:fldChar w:fldCharType="end"/>
            </w:r>
          </w:hyperlink>
        </w:p>
        <w:p w:rsidR="00A76AC8" w:rsidRDefault="00A76AC8">
          <w:pPr>
            <w:pStyle w:val="TOC1"/>
            <w:tabs>
              <w:tab w:val="right" w:leader="dot" w:pos="9016"/>
            </w:tabs>
            <w:rPr>
              <w:noProof/>
              <w:sz w:val="22"/>
              <w:szCs w:val="22"/>
              <w:lang w:eastAsia="en-GB"/>
            </w:rPr>
          </w:pPr>
          <w:hyperlink w:anchor="_Toc39341147" w:history="1">
            <w:r w:rsidRPr="00300CF9">
              <w:rPr>
                <w:rStyle w:val="Hyperlink"/>
                <w:rFonts w:ascii="Arial" w:hAnsi="Arial" w:cs="Arial"/>
                <w:noProof/>
              </w:rPr>
              <w:t>Abstract</w:t>
            </w:r>
            <w:r>
              <w:rPr>
                <w:noProof/>
                <w:webHidden/>
              </w:rPr>
              <w:tab/>
            </w:r>
            <w:r>
              <w:rPr>
                <w:noProof/>
                <w:webHidden/>
              </w:rPr>
              <w:fldChar w:fldCharType="begin"/>
            </w:r>
            <w:r>
              <w:rPr>
                <w:noProof/>
                <w:webHidden/>
              </w:rPr>
              <w:instrText xml:space="preserve"> PAGEREF _Toc39341147 \h </w:instrText>
            </w:r>
            <w:r>
              <w:rPr>
                <w:noProof/>
                <w:webHidden/>
              </w:rPr>
            </w:r>
            <w:r>
              <w:rPr>
                <w:noProof/>
                <w:webHidden/>
              </w:rPr>
              <w:fldChar w:fldCharType="separate"/>
            </w:r>
            <w:r>
              <w:rPr>
                <w:noProof/>
                <w:webHidden/>
              </w:rPr>
              <w:t>5</w:t>
            </w:r>
            <w:r>
              <w:rPr>
                <w:noProof/>
                <w:webHidden/>
              </w:rPr>
              <w:fldChar w:fldCharType="end"/>
            </w:r>
          </w:hyperlink>
        </w:p>
        <w:p w:rsidR="00A76AC8" w:rsidRDefault="00A76AC8">
          <w:pPr>
            <w:pStyle w:val="TOC1"/>
            <w:tabs>
              <w:tab w:val="right" w:leader="dot" w:pos="9016"/>
            </w:tabs>
            <w:rPr>
              <w:noProof/>
              <w:sz w:val="22"/>
              <w:szCs w:val="22"/>
              <w:lang w:eastAsia="en-GB"/>
            </w:rPr>
          </w:pPr>
          <w:hyperlink w:anchor="_Toc39341148" w:history="1">
            <w:r w:rsidRPr="00300CF9">
              <w:rPr>
                <w:rStyle w:val="Hyperlink"/>
                <w:rFonts w:ascii="Arial" w:hAnsi="Arial" w:cs="Arial"/>
                <w:noProof/>
              </w:rPr>
              <w:t>1 Introduction</w:t>
            </w:r>
            <w:r>
              <w:rPr>
                <w:noProof/>
                <w:webHidden/>
              </w:rPr>
              <w:tab/>
            </w:r>
            <w:r>
              <w:rPr>
                <w:noProof/>
                <w:webHidden/>
              </w:rPr>
              <w:fldChar w:fldCharType="begin"/>
            </w:r>
            <w:r>
              <w:rPr>
                <w:noProof/>
                <w:webHidden/>
              </w:rPr>
              <w:instrText xml:space="preserve"> PAGEREF _Toc39341148 \h </w:instrText>
            </w:r>
            <w:r>
              <w:rPr>
                <w:noProof/>
                <w:webHidden/>
              </w:rPr>
            </w:r>
            <w:r>
              <w:rPr>
                <w:noProof/>
                <w:webHidden/>
              </w:rPr>
              <w:fldChar w:fldCharType="separate"/>
            </w:r>
            <w:r>
              <w:rPr>
                <w:noProof/>
                <w:webHidden/>
              </w:rPr>
              <w:t>6</w:t>
            </w:r>
            <w:r>
              <w:rPr>
                <w:noProof/>
                <w:webHidden/>
              </w:rPr>
              <w:fldChar w:fldCharType="end"/>
            </w:r>
          </w:hyperlink>
        </w:p>
        <w:p w:rsidR="00A76AC8" w:rsidRDefault="00A76AC8">
          <w:pPr>
            <w:pStyle w:val="TOC2"/>
            <w:tabs>
              <w:tab w:val="right" w:leader="dot" w:pos="9016"/>
            </w:tabs>
            <w:rPr>
              <w:rFonts w:cstheme="minorBidi"/>
              <w:noProof/>
              <w:sz w:val="22"/>
              <w:szCs w:val="22"/>
              <w:lang w:val="en-GB" w:eastAsia="en-GB"/>
            </w:rPr>
          </w:pPr>
          <w:hyperlink w:anchor="_Toc39341149" w:history="1">
            <w:r w:rsidRPr="00300CF9">
              <w:rPr>
                <w:rStyle w:val="Hyperlink"/>
                <w:rFonts w:ascii="Arial" w:hAnsi="Arial" w:cs="Arial"/>
                <w:noProof/>
              </w:rPr>
              <w:t>1.1 Areas of Research</w:t>
            </w:r>
            <w:r>
              <w:rPr>
                <w:noProof/>
                <w:webHidden/>
              </w:rPr>
              <w:tab/>
            </w:r>
            <w:r>
              <w:rPr>
                <w:noProof/>
                <w:webHidden/>
              </w:rPr>
              <w:fldChar w:fldCharType="begin"/>
            </w:r>
            <w:r>
              <w:rPr>
                <w:noProof/>
                <w:webHidden/>
              </w:rPr>
              <w:instrText xml:space="preserve"> PAGEREF _Toc39341149 \h </w:instrText>
            </w:r>
            <w:r>
              <w:rPr>
                <w:noProof/>
                <w:webHidden/>
              </w:rPr>
            </w:r>
            <w:r>
              <w:rPr>
                <w:noProof/>
                <w:webHidden/>
              </w:rPr>
              <w:fldChar w:fldCharType="separate"/>
            </w:r>
            <w:r>
              <w:rPr>
                <w:noProof/>
                <w:webHidden/>
              </w:rPr>
              <w:t>6</w:t>
            </w:r>
            <w:r>
              <w:rPr>
                <w:noProof/>
                <w:webHidden/>
              </w:rPr>
              <w:fldChar w:fldCharType="end"/>
            </w:r>
          </w:hyperlink>
        </w:p>
        <w:p w:rsidR="00A76AC8" w:rsidRDefault="00A76AC8">
          <w:pPr>
            <w:pStyle w:val="TOC3"/>
            <w:tabs>
              <w:tab w:val="right" w:leader="dot" w:pos="9016"/>
            </w:tabs>
            <w:rPr>
              <w:rFonts w:cstheme="minorBidi"/>
              <w:noProof/>
              <w:sz w:val="22"/>
              <w:szCs w:val="22"/>
              <w:lang w:val="en-GB" w:eastAsia="en-GB"/>
            </w:rPr>
          </w:pPr>
          <w:hyperlink w:anchor="_Toc39341150" w:history="1">
            <w:r w:rsidRPr="00300CF9">
              <w:rPr>
                <w:rStyle w:val="Hyperlink"/>
                <w:rFonts w:ascii="Arial" w:hAnsi="Arial" w:cs="Arial"/>
                <w:noProof/>
              </w:rPr>
              <w:t>1.1.1Fragmentation</w:t>
            </w:r>
            <w:r>
              <w:rPr>
                <w:noProof/>
                <w:webHidden/>
              </w:rPr>
              <w:tab/>
            </w:r>
            <w:r>
              <w:rPr>
                <w:noProof/>
                <w:webHidden/>
              </w:rPr>
              <w:fldChar w:fldCharType="begin"/>
            </w:r>
            <w:r>
              <w:rPr>
                <w:noProof/>
                <w:webHidden/>
              </w:rPr>
              <w:instrText xml:space="preserve"> PAGEREF _Toc39341150 \h </w:instrText>
            </w:r>
            <w:r>
              <w:rPr>
                <w:noProof/>
                <w:webHidden/>
              </w:rPr>
            </w:r>
            <w:r>
              <w:rPr>
                <w:noProof/>
                <w:webHidden/>
              </w:rPr>
              <w:fldChar w:fldCharType="separate"/>
            </w:r>
            <w:r>
              <w:rPr>
                <w:noProof/>
                <w:webHidden/>
              </w:rPr>
              <w:t>6</w:t>
            </w:r>
            <w:r>
              <w:rPr>
                <w:noProof/>
                <w:webHidden/>
              </w:rPr>
              <w:fldChar w:fldCharType="end"/>
            </w:r>
          </w:hyperlink>
        </w:p>
        <w:p w:rsidR="00A76AC8" w:rsidRDefault="00A76AC8">
          <w:pPr>
            <w:pStyle w:val="TOC3"/>
            <w:tabs>
              <w:tab w:val="right" w:leader="dot" w:pos="9016"/>
            </w:tabs>
            <w:rPr>
              <w:rFonts w:cstheme="minorBidi"/>
              <w:noProof/>
              <w:sz w:val="22"/>
              <w:szCs w:val="22"/>
              <w:lang w:val="en-GB" w:eastAsia="en-GB"/>
            </w:rPr>
          </w:pPr>
          <w:hyperlink w:anchor="_Toc39341151" w:history="1">
            <w:r w:rsidRPr="00300CF9">
              <w:rPr>
                <w:rStyle w:val="Hyperlink"/>
                <w:rFonts w:ascii="Arial" w:hAnsi="Arial" w:cs="Arial"/>
                <w:noProof/>
              </w:rPr>
              <w:t>1.1.2 Urban Biodiversity</w:t>
            </w:r>
            <w:r>
              <w:rPr>
                <w:noProof/>
                <w:webHidden/>
              </w:rPr>
              <w:tab/>
            </w:r>
            <w:r>
              <w:rPr>
                <w:noProof/>
                <w:webHidden/>
              </w:rPr>
              <w:fldChar w:fldCharType="begin"/>
            </w:r>
            <w:r>
              <w:rPr>
                <w:noProof/>
                <w:webHidden/>
              </w:rPr>
              <w:instrText xml:space="preserve"> PAGEREF _Toc39341151 \h </w:instrText>
            </w:r>
            <w:r>
              <w:rPr>
                <w:noProof/>
                <w:webHidden/>
              </w:rPr>
            </w:r>
            <w:r>
              <w:rPr>
                <w:noProof/>
                <w:webHidden/>
              </w:rPr>
              <w:fldChar w:fldCharType="separate"/>
            </w:r>
            <w:r>
              <w:rPr>
                <w:noProof/>
                <w:webHidden/>
              </w:rPr>
              <w:t>7</w:t>
            </w:r>
            <w:r>
              <w:rPr>
                <w:noProof/>
                <w:webHidden/>
              </w:rPr>
              <w:fldChar w:fldCharType="end"/>
            </w:r>
          </w:hyperlink>
        </w:p>
        <w:p w:rsidR="00A76AC8" w:rsidRDefault="00A76AC8">
          <w:pPr>
            <w:pStyle w:val="TOC3"/>
            <w:tabs>
              <w:tab w:val="right" w:leader="dot" w:pos="9016"/>
            </w:tabs>
            <w:rPr>
              <w:rFonts w:cstheme="minorBidi"/>
              <w:noProof/>
              <w:sz w:val="22"/>
              <w:szCs w:val="22"/>
              <w:lang w:val="en-GB" w:eastAsia="en-GB"/>
            </w:rPr>
          </w:pPr>
          <w:hyperlink w:anchor="_Toc39341152" w:history="1">
            <w:r w:rsidRPr="00300CF9">
              <w:rPr>
                <w:rStyle w:val="Hyperlink"/>
                <w:rFonts w:ascii="Arial" w:hAnsi="Arial" w:cs="Arial"/>
                <w:noProof/>
              </w:rPr>
              <w:t>1.1.3 Green Infrastructure and Ecosystem services</w:t>
            </w:r>
            <w:r>
              <w:rPr>
                <w:noProof/>
                <w:webHidden/>
              </w:rPr>
              <w:tab/>
            </w:r>
            <w:r>
              <w:rPr>
                <w:noProof/>
                <w:webHidden/>
              </w:rPr>
              <w:fldChar w:fldCharType="begin"/>
            </w:r>
            <w:r>
              <w:rPr>
                <w:noProof/>
                <w:webHidden/>
              </w:rPr>
              <w:instrText xml:space="preserve"> PAGEREF _Toc39341152 \h </w:instrText>
            </w:r>
            <w:r>
              <w:rPr>
                <w:noProof/>
                <w:webHidden/>
              </w:rPr>
            </w:r>
            <w:r>
              <w:rPr>
                <w:noProof/>
                <w:webHidden/>
              </w:rPr>
              <w:fldChar w:fldCharType="separate"/>
            </w:r>
            <w:r>
              <w:rPr>
                <w:noProof/>
                <w:webHidden/>
              </w:rPr>
              <w:t>8</w:t>
            </w:r>
            <w:r>
              <w:rPr>
                <w:noProof/>
                <w:webHidden/>
              </w:rPr>
              <w:fldChar w:fldCharType="end"/>
            </w:r>
          </w:hyperlink>
        </w:p>
        <w:p w:rsidR="00A76AC8" w:rsidRDefault="00A76AC8">
          <w:pPr>
            <w:pStyle w:val="TOC3"/>
            <w:tabs>
              <w:tab w:val="right" w:leader="dot" w:pos="9016"/>
            </w:tabs>
            <w:rPr>
              <w:rFonts w:cstheme="minorBidi"/>
              <w:noProof/>
              <w:sz w:val="22"/>
              <w:szCs w:val="22"/>
              <w:lang w:val="en-GB" w:eastAsia="en-GB"/>
            </w:rPr>
          </w:pPr>
          <w:hyperlink w:anchor="_Toc39341153" w:history="1">
            <w:r w:rsidRPr="00300CF9">
              <w:rPr>
                <w:rStyle w:val="Hyperlink"/>
                <w:rFonts w:ascii="Arial" w:hAnsi="Arial" w:cs="Arial"/>
                <w:noProof/>
              </w:rPr>
              <w:t>1.1.4 Wildlife Gardening and Conservation Corridors</w:t>
            </w:r>
            <w:r>
              <w:rPr>
                <w:noProof/>
                <w:webHidden/>
              </w:rPr>
              <w:tab/>
            </w:r>
            <w:r>
              <w:rPr>
                <w:noProof/>
                <w:webHidden/>
              </w:rPr>
              <w:fldChar w:fldCharType="begin"/>
            </w:r>
            <w:r>
              <w:rPr>
                <w:noProof/>
                <w:webHidden/>
              </w:rPr>
              <w:instrText xml:space="preserve"> PAGEREF _Toc39341153 \h </w:instrText>
            </w:r>
            <w:r>
              <w:rPr>
                <w:noProof/>
                <w:webHidden/>
              </w:rPr>
            </w:r>
            <w:r>
              <w:rPr>
                <w:noProof/>
                <w:webHidden/>
              </w:rPr>
              <w:fldChar w:fldCharType="separate"/>
            </w:r>
            <w:r>
              <w:rPr>
                <w:noProof/>
                <w:webHidden/>
              </w:rPr>
              <w:t>9</w:t>
            </w:r>
            <w:r>
              <w:rPr>
                <w:noProof/>
                <w:webHidden/>
              </w:rPr>
              <w:fldChar w:fldCharType="end"/>
            </w:r>
          </w:hyperlink>
        </w:p>
        <w:p w:rsidR="00A76AC8" w:rsidRDefault="00A76AC8">
          <w:pPr>
            <w:pStyle w:val="TOC3"/>
            <w:tabs>
              <w:tab w:val="right" w:leader="dot" w:pos="9016"/>
            </w:tabs>
            <w:rPr>
              <w:rFonts w:cstheme="minorBidi"/>
              <w:noProof/>
              <w:sz w:val="22"/>
              <w:szCs w:val="22"/>
              <w:lang w:val="en-GB" w:eastAsia="en-GB"/>
            </w:rPr>
          </w:pPr>
          <w:hyperlink w:anchor="_Toc39341154" w:history="1">
            <w:r w:rsidRPr="00300CF9">
              <w:rPr>
                <w:rStyle w:val="Hyperlink"/>
                <w:rFonts w:ascii="Arial" w:hAnsi="Arial" w:cs="Arial"/>
                <w:noProof/>
              </w:rPr>
              <w:t>1.1.5 Public Perception</w:t>
            </w:r>
            <w:r>
              <w:rPr>
                <w:noProof/>
                <w:webHidden/>
              </w:rPr>
              <w:tab/>
            </w:r>
            <w:r>
              <w:rPr>
                <w:noProof/>
                <w:webHidden/>
              </w:rPr>
              <w:fldChar w:fldCharType="begin"/>
            </w:r>
            <w:r>
              <w:rPr>
                <w:noProof/>
                <w:webHidden/>
              </w:rPr>
              <w:instrText xml:space="preserve"> PAGEREF _Toc39341154 \h </w:instrText>
            </w:r>
            <w:r>
              <w:rPr>
                <w:noProof/>
                <w:webHidden/>
              </w:rPr>
            </w:r>
            <w:r>
              <w:rPr>
                <w:noProof/>
                <w:webHidden/>
              </w:rPr>
              <w:fldChar w:fldCharType="separate"/>
            </w:r>
            <w:r>
              <w:rPr>
                <w:noProof/>
                <w:webHidden/>
              </w:rPr>
              <w:t>9</w:t>
            </w:r>
            <w:r>
              <w:rPr>
                <w:noProof/>
                <w:webHidden/>
              </w:rPr>
              <w:fldChar w:fldCharType="end"/>
            </w:r>
          </w:hyperlink>
        </w:p>
        <w:p w:rsidR="00A76AC8" w:rsidRDefault="00A76AC8">
          <w:pPr>
            <w:pStyle w:val="TOC3"/>
            <w:tabs>
              <w:tab w:val="right" w:leader="dot" w:pos="9016"/>
            </w:tabs>
            <w:rPr>
              <w:rFonts w:cstheme="minorBidi"/>
              <w:noProof/>
              <w:sz w:val="22"/>
              <w:szCs w:val="22"/>
              <w:lang w:val="en-GB" w:eastAsia="en-GB"/>
            </w:rPr>
          </w:pPr>
          <w:hyperlink w:anchor="_Toc39341155" w:history="1">
            <w:r w:rsidRPr="00300CF9">
              <w:rPr>
                <w:rStyle w:val="Hyperlink"/>
                <w:rFonts w:ascii="Arial" w:hAnsi="Arial" w:cs="Arial"/>
                <w:noProof/>
              </w:rPr>
              <w:t>1.1.6 Education</w:t>
            </w:r>
            <w:r>
              <w:rPr>
                <w:noProof/>
                <w:webHidden/>
              </w:rPr>
              <w:tab/>
            </w:r>
            <w:r>
              <w:rPr>
                <w:noProof/>
                <w:webHidden/>
              </w:rPr>
              <w:fldChar w:fldCharType="begin"/>
            </w:r>
            <w:r>
              <w:rPr>
                <w:noProof/>
                <w:webHidden/>
              </w:rPr>
              <w:instrText xml:space="preserve"> PAGEREF _Toc39341155 \h </w:instrText>
            </w:r>
            <w:r>
              <w:rPr>
                <w:noProof/>
                <w:webHidden/>
              </w:rPr>
            </w:r>
            <w:r>
              <w:rPr>
                <w:noProof/>
                <w:webHidden/>
              </w:rPr>
              <w:fldChar w:fldCharType="separate"/>
            </w:r>
            <w:r>
              <w:rPr>
                <w:noProof/>
                <w:webHidden/>
              </w:rPr>
              <w:t>10</w:t>
            </w:r>
            <w:r>
              <w:rPr>
                <w:noProof/>
                <w:webHidden/>
              </w:rPr>
              <w:fldChar w:fldCharType="end"/>
            </w:r>
          </w:hyperlink>
        </w:p>
        <w:p w:rsidR="00A76AC8" w:rsidRDefault="00A76AC8">
          <w:pPr>
            <w:pStyle w:val="TOC3"/>
            <w:tabs>
              <w:tab w:val="right" w:leader="dot" w:pos="9016"/>
            </w:tabs>
            <w:rPr>
              <w:rFonts w:cstheme="minorBidi"/>
              <w:noProof/>
              <w:sz w:val="22"/>
              <w:szCs w:val="22"/>
              <w:lang w:val="en-GB" w:eastAsia="en-GB"/>
            </w:rPr>
          </w:pPr>
          <w:hyperlink w:anchor="_Toc39341156" w:history="1">
            <w:r w:rsidRPr="00300CF9">
              <w:rPr>
                <w:rStyle w:val="Hyperlink"/>
                <w:rFonts w:ascii="Arial" w:hAnsi="Arial" w:cs="Arial"/>
                <w:noProof/>
              </w:rPr>
              <w:t>1.1.7 Importance of this Research</w:t>
            </w:r>
            <w:r>
              <w:rPr>
                <w:noProof/>
                <w:webHidden/>
              </w:rPr>
              <w:tab/>
            </w:r>
            <w:r>
              <w:rPr>
                <w:noProof/>
                <w:webHidden/>
              </w:rPr>
              <w:fldChar w:fldCharType="begin"/>
            </w:r>
            <w:r>
              <w:rPr>
                <w:noProof/>
                <w:webHidden/>
              </w:rPr>
              <w:instrText xml:space="preserve"> PAGEREF _Toc39341156 \h </w:instrText>
            </w:r>
            <w:r>
              <w:rPr>
                <w:noProof/>
                <w:webHidden/>
              </w:rPr>
            </w:r>
            <w:r>
              <w:rPr>
                <w:noProof/>
                <w:webHidden/>
              </w:rPr>
              <w:fldChar w:fldCharType="separate"/>
            </w:r>
            <w:r>
              <w:rPr>
                <w:noProof/>
                <w:webHidden/>
              </w:rPr>
              <w:t>11</w:t>
            </w:r>
            <w:r>
              <w:rPr>
                <w:noProof/>
                <w:webHidden/>
              </w:rPr>
              <w:fldChar w:fldCharType="end"/>
            </w:r>
          </w:hyperlink>
        </w:p>
        <w:p w:rsidR="00A76AC8" w:rsidRDefault="00A76AC8">
          <w:pPr>
            <w:pStyle w:val="TOC2"/>
            <w:tabs>
              <w:tab w:val="right" w:leader="dot" w:pos="9016"/>
            </w:tabs>
            <w:rPr>
              <w:rFonts w:cstheme="minorBidi"/>
              <w:noProof/>
              <w:sz w:val="22"/>
              <w:szCs w:val="22"/>
              <w:lang w:val="en-GB" w:eastAsia="en-GB"/>
            </w:rPr>
          </w:pPr>
          <w:hyperlink w:anchor="_Toc39341157" w:history="1">
            <w:r w:rsidRPr="00300CF9">
              <w:rPr>
                <w:rStyle w:val="Hyperlink"/>
                <w:rFonts w:ascii="Arial" w:hAnsi="Arial" w:cs="Arial"/>
                <w:noProof/>
              </w:rPr>
              <w:t>1.2 Aims and Objectives</w:t>
            </w:r>
            <w:r>
              <w:rPr>
                <w:noProof/>
                <w:webHidden/>
              </w:rPr>
              <w:tab/>
            </w:r>
            <w:r>
              <w:rPr>
                <w:noProof/>
                <w:webHidden/>
              </w:rPr>
              <w:fldChar w:fldCharType="begin"/>
            </w:r>
            <w:r>
              <w:rPr>
                <w:noProof/>
                <w:webHidden/>
              </w:rPr>
              <w:instrText xml:space="preserve"> PAGEREF _Toc39341157 \h </w:instrText>
            </w:r>
            <w:r>
              <w:rPr>
                <w:noProof/>
                <w:webHidden/>
              </w:rPr>
            </w:r>
            <w:r>
              <w:rPr>
                <w:noProof/>
                <w:webHidden/>
              </w:rPr>
              <w:fldChar w:fldCharType="separate"/>
            </w:r>
            <w:r>
              <w:rPr>
                <w:noProof/>
                <w:webHidden/>
              </w:rPr>
              <w:t>11</w:t>
            </w:r>
            <w:r>
              <w:rPr>
                <w:noProof/>
                <w:webHidden/>
              </w:rPr>
              <w:fldChar w:fldCharType="end"/>
            </w:r>
          </w:hyperlink>
        </w:p>
        <w:p w:rsidR="00A76AC8" w:rsidRDefault="00A76AC8">
          <w:pPr>
            <w:pStyle w:val="TOC3"/>
            <w:tabs>
              <w:tab w:val="right" w:leader="dot" w:pos="9016"/>
            </w:tabs>
            <w:rPr>
              <w:rFonts w:cstheme="minorBidi"/>
              <w:noProof/>
              <w:sz w:val="22"/>
              <w:szCs w:val="22"/>
              <w:lang w:val="en-GB" w:eastAsia="en-GB"/>
            </w:rPr>
          </w:pPr>
          <w:hyperlink w:anchor="_Toc39341158" w:history="1">
            <w:r w:rsidRPr="00300CF9">
              <w:rPr>
                <w:rStyle w:val="Hyperlink"/>
                <w:rFonts w:ascii="Arial" w:hAnsi="Arial" w:cs="Arial"/>
                <w:noProof/>
              </w:rPr>
              <w:t>1.2.1 Rationale</w:t>
            </w:r>
            <w:r>
              <w:rPr>
                <w:noProof/>
                <w:webHidden/>
              </w:rPr>
              <w:tab/>
            </w:r>
            <w:r>
              <w:rPr>
                <w:noProof/>
                <w:webHidden/>
              </w:rPr>
              <w:fldChar w:fldCharType="begin"/>
            </w:r>
            <w:r>
              <w:rPr>
                <w:noProof/>
                <w:webHidden/>
              </w:rPr>
              <w:instrText xml:space="preserve"> PAGEREF _Toc39341158 \h </w:instrText>
            </w:r>
            <w:r>
              <w:rPr>
                <w:noProof/>
                <w:webHidden/>
              </w:rPr>
            </w:r>
            <w:r>
              <w:rPr>
                <w:noProof/>
                <w:webHidden/>
              </w:rPr>
              <w:fldChar w:fldCharType="separate"/>
            </w:r>
            <w:r>
              <w:rPr>
                <w:noProof/>
                <w:webHidden/>
              </w:rPr>
              <w:t>11</w:t>
            </w:r>
            <w:r>
              <w:rPr>
                <w:noProof/>
                <w:webHidden/>
              </w:rPr>
              <w:fldChar w:fldCharType="end"/>
            </w:r>
          </w:hyperlink>
        </w:p>
        <w:p w:rsidR="00A76AC8" w:rsidRDefault="00A76AC8">
          <w:pPr>
            <w:pStyle w:val="TOC2"/>
            <w:tabs>
              <w:tab w:val="right" w:leader="dot" w:pos="9016"/>
            </w:tabs>
            <w:rPr>
              <w:rFonts w:cstheme="minorBidi"/>
              <w:noProof/>
              <w:sz w:val="22"/>
              <w:szCs w:val="22"/>
              <w:lang w:val="en-GB" w:eastAsia="en-GB"/>
            </w:rPr>
          </w:pPr>
          <w:hyperlink w:anchor="_Toc39341159" w:history="1">
            <w:r w:rsidRPr="00300CF9">
              <w:rPr>
                <w:rStyle w:val="Hyperlink"/>
                <w:rFonts w:ascii="Arial" w:hAnsi="Arial" w:cs="Arial"/>
                <w:noProof/>
              </w:rPr>
              <w:t>1.3 Approach</w:t>
            </w:r>
            <w:r>
              <w:rPr>
                <w:noProof/>
                <w:webHidden/>
              </w:rPr>
              <w:tab/>
            </w:r>
            <w:r>
              <w:rPr>
                <w:noProof/>
                <w:webHidden/>
              </w:rPr>
              <w:fldChar w:fldCharType="begin"/>
            </w:r>
            <w:r>
              <w:rPr>
                <w:noProof/>
                <w:webHidden/>
              </w:rPr>
              <w:instrText xml:space="preserve"> PAGEREF _Toc39341159 \h </w:instrText>
            </w:r>
            <w:r>
              <w:rPr>
                <w:noProof/>
                <w:webHidden/>
              </w:rPr>
            </w:r>
            <w:r>
              <w:rPr>
                <w:noProof/>
                <w:webHidden/>
              </w:rPr>
              <w:fldChar w:fldCharType="separate"/>
            </w:r>
            <w:r>
              <w:rPr>
                <w:noProof/>
                <w:webHidden/>
              </w:rPr>
              <w:t>12</w:t>
            </w:r>
            <w:r>
              <w:rPr>
                <w:noProof/>
                <w:webHidden/>
              </w:rPr>
              <w:fldChar w:fldCharType="end"/>
            </w:r>
          </w:hyperlink>
        </w:p>
        <w:p w:rsidR="00A76AC8" w:rsidRDefault="00A76AC8">
          <w:pPr>
            <w:pStyle w:val="TOC2"/>
            <w:tabs>
              <w:tab w:val="right" w:leader="dot" w:pos="9016"/>
            </w:tabs>
            <w:rPr>
              <w:rFonts w:cstheme="minorBidi"/>
              <w:noProof/>
              <w:sz w:val="22"/>
              <w:szCs w:val="22"/>
              <w:lang w:val="en-GB" w:eastAsia="en-GB"/>
            </w:rPr>
          </w:pPr>
          <w:hyperlink w:anchor="_Toc39341160" w:history="1">
            <w:r w:rsidRPr="00300CF9">
              <w:rPr>
                <w:rStyle w:val="Hyperlink"/>
                <w:rFonts w:ascii="Arial" w:hAnsi="Arial" w:cs="Arial"/>
                <w:noProof/>
              </w:rPr>
              <w:t>Secondary research</w:t>
            </w:r>
            <w:r>
              <w:rPr>
                <w:noProof/>
                <w:webHidden/>
              </w:rPr>
              <w:tab/>
            </w:r>
            <w:r>
              <w:rPr>
                <w:noProof/>
                <w:webHidden/>
              </w:rPr>
              <w:fldChar w:fldCharType="begin"/>
            </w:r>
            <w:r>
              <w:rPr>
                <w:noProof/>
                <w:webHidden/>
              </w:rPr>
              <w:instrText xml:space="preserve"> PAGEREF _Toc39341160 \h </w:instrText>
            </w:r>
            <w:r>
              <w:rPr>
                <w:noProof/>
                <w:webHidden/>
              </w:rPr>
            </w:r>
            <w:r>
              <w:rPr>
                <w:noProof/>
                <w:webHidden/>
              </w:rPr>
              <w:fldChar w:fldCharType="separate"/>
            </w:r>
            <w:r>
              <w:rPr>
                <w:noProof/>
                <w:webHidden/>
              </w:rPr>
              <w:t>12</w:t>
            </w:r>
            <w:r>
              <w:rPr>
                <w:noProof/>
                <w:webHidden/>
              </w:rPr>
              <w:fldChar w:fldCharType="end"/>
            </w:r>
          </w:hyperlink>
        </w:p>
        <w:p w:rsidR="00A76AC8" w:rsidRDefault="00A76AC8">
          <w:pPr>
            <w:pStyle w:val="TOC2"/>
            <w:tabs>
              <w:tab w:val="right" w:leader="dot" w:pos="9016"/>
            </w:tabs>
            <w:rPr>
              <w:rFonts w:cstheme="minorBidi"/>
              <w:noProof/>
              <w:sz w:val="22"/>
              <w:szCs w:val="22"/>
              <w:lang w:val="en-GB" w:eastAsia="en-GB"/>
            </w:rPr>
          </w:pPr>
          <w:hyperlink w:anchor="_Toc39341161" w:history="1">
            <w:r w:rsidRPr="00300CF9">
              <w:rPr>
                <w:rStyle w:val="Hyperlink"/>
                <w:rFonts w:ascii="Arial" w:hAnsi="Arial" w:cs="Arial"/>
                <w:noProof/>
              </w:rPr>
              <w:t>Primary research</w:t>
            </w:r>
            <w:r>
              <w:rPr>
                <w:noProof/>
                <w:webHidden/>
              </w:rPr>
              <w:tab/>
            </w:r>
            <w:r>
              <w:rPr>
                <w:noProof/>
                <w:webHidden/>
              </w:rPr>
              <w:fldChar w:fldCharType="begin"/>
            </w:r>
            <w:r>
              <w:rPr>
                <w:noProof/>
                <w:webHidden/>
              </w:rPr>
              <w:instrText xml:space="preserve"> PAGEREF _Toc39341161 \h </w:instrText>
            </w:r>
            <w:r>
              <w:rPr>
                <w:noProof/>
                <w:webHidden/>
              </w:rPr>
            </w:r>
            <w:r>
              <w:rPr>
                <w:noProof/>
                <w:webHidden/>
              </w:rPr>
              <w:fldChar w:fldCharType="separate"/>
            </w:r>
            <w:r>
              <w:rPr>
                <w:noProof/>
                <w:webHidden/>
              </w:rPr>
              <w:t>12</w:t>
            </w:r>
            <w:r>
              <w:rPr>
                <w:noProof/>
                <w:webHidden/>
              </w:rPr>
              <w:fldChar w:fldCharType="end"/>
            </w:r>
          </w:hyperlink>
        </w:p>
        <w:p w:rsidR="00A76AC8" w:rsidRDefault="00A76AC8">
          <w:pPr>
            <w:pStyle w:val="TOC3"/>
            <w:tabs>
              <w:tab w:val="right" w:leader="dot" w:pos="9016"/>
            </w:tabs>
            <w:rPr>
              <w:rFonts w:cstheme="minorBidi"/>
              <w:noProof/>
              <w:sz w:val="22"/>
              <w:szCs w:val="22"/>
              <w:lang w:val="en-GB" w:eastAsia="en-GB"/>
            </w:rPr>
          </w:pPr>
          <w:hyperlink w:anchor="_Toc39341162" w:history="1">
            <w:r w:rsidRPr="00300CF9">
              <w:rPr>
                <w:rStyle w:val="Hyperlink"/>
                <w:rFonts w:ascii="Arial" w:hAnsi="Arial" w:cs="Arial"/>
                <w:noProof/>
              </w:rPr>
              <w:t>Survey 1</w:t>
            </w:r>
            <w:r>
              <w:rPr>
                <w:noProof/>
                <w:webHidden/>
              </w:rPr>
              <w:tab/>
            </w:r>
            <w:r>
              <w:rPr>
                <w:noProof/>
                <w:webHidden/>
              </w:rPr>
              <w:fldChar w:fldCharType="begin"/>
            </w:r>
            <w:r>
              <w:rPr>
                <w:noProof/>
                <w:webHidden/>
              </w:rPr>
              <w:instrText xml:space="preserve"> PAGEREF _Toc39341162 \h </w:instrText>
            </w:r>
            <w:r>
              <w:rPr>
                <w:noProof/>
                <w:webHidden/>
              </w:rPr>
            </w:r>
            <w:r>
              <w:rPr>
                <w:noProof/>
                <w:webHidden/>
              </w:rPr>
              <w:fldChar w:fldCharType="separate"/>
            </w:r>
            <w:r>
              <w:rPr>
                <w:noProof/>
                <w:webHidden/>
              </w:rPr>
              <w:t>12</w:t>
            </w:r>
            <w:r>
              <w:rPr>
                <w:noProof/>
                <w:webHidden/>
              </w:rPr>
              <w:fldChar w:fldCharType="end"/>
            </w:r>
          </w:hyperlink>
        </w:p>
        <w:p w:rsidR="00A76AC8" w:rsidRDefault="00A76AC8">
          <w:pPr>
            <w:pStyle w:val="TOC3"/>
            <w:tabs>
              <w:tab w:val="right" w:leader="dot" w:pos="9016"/>
            </w:tabs>
            <w:rPr>
              <w:rFonts w:cstheme="minorBidi"/>
              <w:noProof/>
              <w:sz w:val="22"/>
              <w:szCs w:val="22"/>
              <w:lang w:val="en-GB" w:eastAsia="en-GB"/>
            </w:rPr>
          </w:pPr>
          <w:hyperlink w:anchor="_Toc39341163" w:history="1">
            <w:r w:rsidRPr="00300CF9">
              <w:rPr>
                <w:rStyle w:val="Hyperlink"/>
                <w:rFonts w:ascii="Arial" w:hAnsi="Arial" w:cs="Arial"/>
                <w:noProof/>
              </w:rPr>
              <w:t>Survey 2</w:t>
            </w:r>
            <w:r>
              <w:rPr>
                <w:noProof/>
                <w:webHidden/>
              </w:rPr>
              <w:tab/>
            </w:r>
            <w:r>
              <w:rPr>
                <w:noProof/>
                <w:webHidden/>
              </w:rPr>
              <w:fldChar w:fldCharType="begin"/>
            </w:r>
            <w:r>
              <w:rPr>
                <w:noProof/>
                <w:webHidden/>
              </w:rPr>
              <w:instrText xml:space="preserve"> PAGEREF _Toc39341163 \h </w:instrText>
            </w:r>
            <w:r>
              <w:rPr>
                <w:noProof/>
                <w:webHidden/>
              </w:rPr>
            </w:r>
            <w:r>
              <w:rPr>
                <w:noProof/>
                <w:webHidden/>
              </w:rPr>
              <w:fldChar w:fldCharType="separate"/>
            </w:r>
            <w:r>
              <w:rPr>
                <w:noProof/>
                <w:webHidden/>
              </w:rPr>
              <w:t>12</w:t>
            </w:r>
            <w:r>
              <w:rPr>
                <w:noProof/>
                <w:webHidden/>
              </w:rPr>
              <w:fldChar w:fldCharType="end"/>
            </w:r>
          </w:hyperlink>
        </w:p>
        <w:p w:rsidR="00A76AC8" w:rsidRDefault="00A76AC8">
          <w:pPr>
            <w:pStyle w:val="TOC3"/>
            <w:tabs>
              <w:tab w:val="right" w:leader="dot" w:pos="9016"/>
            </w:tabs>
            <w:rPr>
              <w:rFonts w:cstheme="minorBidi"/>
              <w:noProof/>
              <w:sz w:val="22"/>
              <w:szCs w:val="22"/>
              <w:lang w:val="en-GB" w:eastAsia="en-GB"/>
            </w:rPr>
          </w:pPr>
          <w:hyperlink w:anchor="_Toc39341164" w:history="1">
            <w:r w:rsidRPr="00300CF9">
              <w:rPr>
                <w:rStyle w:val="Hyperlink"/>
                <w:rFonts w:ascii="Arial" w:hAnsi="Arial" w:cs="Arial"/>
                <w:noProof/>
              </w:rPr>
              <w:t>1.3.1 Results and analysis</w:t>
            </w:r>
            <w:r>
              <w:rPr>
                <w:noProof/>
                <w:webHidden/>
              </w:rPr>
              <w:tab/>
            </w:r>
            <w:r>
              <w:rPr>
                <w:noProof/>
                <w:webHidden/>
              </w:rPr>
              <w:fldChar w:fldCharType="begin"/>
            </w:r>
            <w:r>
              <w:rPr>
                <w:noProof/>
                <w:webHidden/>
              </w:rPr>
              <w:instrText xml:space="preserve"> PAGEREF _Toc39341164 \h </w:instrText>
            </w:r>
            <w:r>
              <w:rPr>
                <w:noProof/>
                <w:webHidden/>
              </w:rPr>
            </w:r>
            <w:r>
              <w:rPr>
                <w:noProof/>
                <w:webHidden/>
              </w:rPr>
              <w:fldChar w:fldCharType="separate"/>
            </w:r>
            <w:r>
              <w:rPr>
                <w:noProof/>
                <w:webHidden/>
              </w:rPr>
              <w:t>13</w:t>
            </w:r>
            <w:r>
              <w:rPr>
                <w:noProof/>
                <w:webHidden/>
              </w:rPr>
              <w:fldChar w:fldCharType="end"/>
            </w:r>
          </w:hyperlink>
        </w:p>
        <w:p w:rsidR="00A76AC8" w:rsidRDefault="00A76AC8">
          <w:pPr>
            <w:pStyle w:val="TOC3"/>
            <w:tabs>
              <w:tab w:val="right" w:leader="dot" w:pos="9016"/>
            </w:tabs>
            <w:rPr>
              <w:rFonts w:cstheme="minorBidi"/>
              <w:noProof/>
              <w:sz w:val="22"/>
              <w:szCs w:val="22"/>
              <w:lang w:val="en-GB" w:eastAsia="en-GB"/>
            </w:rPr>
          </w:pPr>
          <w:hyperlink w:anchor="_Toc39341165" w:history="1">
            <w:r w:rsidRPr="00300CF9">
              <w:rPr>
                <w:rStyle w:val="Hyperlink"/>
                <w:rFonts w:ascii="Arial" w:hAnsi="Arial" w:cs="Arial"/>
                <w:noProof/>
              </w:rPr>
              <w:t>1.3.2 Conclusions and recommendations</w:t>
            </w:r>
            <w:r>
              <w:rPr>
                <w:noProof/>
                <w:webHidden/>
              </w:rPr>
              <w:tab/>
            </w:r>
            <w:r>
              <w:rPr>
                <w:noProof/>
                <w:webHidden/>
              </w:rPr>
              <w:fldChar w:fldCharType="begin"/>
            </w:r>
            <w:r>
              <w:rPr>
                <w:noProof/>
                <w:webHidden/>
              </w:rPr>
              <w:instrText xml:space="preserve"> PAGEREF _Toc39341165 \h </w:instrText>
            </w:r>
            <w:r>
              <w:rPr>
                <w:noProof/>
                <w:webHidden/>
              </w:rPr>
            </w:r>
            <w:r>
              <w:rPr>
                <w:noProof/>
                <w:webHidden/>
              </w:rPr>
              <w:fldChar w:fldCharType="separate"/>
            </w:r>
            <w:r>
              <w:rPr>
                <w:noProof/>
                <w:webHidden/>
              </w:rPr>
              <w:t>13</w:t>
            </w:r>
            <w:r>
              <w:rPr>
                <w:noProof/>
                <w:webHidden/>
              </w:rPr>
              <w:fldChar w:fldCharType="end"/>
            </w:r>
          </w:hyperlink>
        </w:p>
        <w:p w:rsidR="00A76AC8" w:rsidRDefault="00A76AC8">
          <w:pPr>
            <w:pStyle w:val="TOC1"/>
            <w:tabs>
              <w:tab w:val="right" w:leader="dot" w:pos="9016"/>
            </w:tabs>
            <w:rPr>
              <w:noProof/>
              <w:sz w:val="22"/>
              <w:szCs w:val="22"/>
              <w:lang w:eastAsia="en-GB"/>
            </w:rPr>
          </w:pPr>
          <w:hyperlink w:anchor="_Toc39341166" w:history="1">
            <w:r w:rsidRPr="00300CF9">
              <w:rPr>
                <w:rStyle w:val="Hyperlink"/>
                <w:rFonts w:ascii="Arial" w:eastAsiaTheme="minorHAnsi" w:hAnsi="Arial" w:cs="Arial"/>
                <w:noProof/>
              </w:rPr>
              <w:t>2. Literature Review</w:t>
            </w:r>
            <w:r>
              <w:rPr>
                <w:noProof/>
                <w:webHidden/>
              </w:rPr>
              <w:tab/>
            </w:r>
            <w:r>
              <w:rPr>
                <w:noProof/>
                <w:webHidden/>
              </w:rPr>
              <w:fldChar w:fldCharType="begin"/>
            </w:r>
            <w:r>
              <w:rPr>
                <w:noProof/>
                <w:webHidden/>
              </w:rPr>
              <w:instrText xml:space="preserve"> PAGEREF _Toc39341166 \h </w:instrText>
            </w:r>
            <w:r>
              <w:rPr>
                <w:noProof/>
                <w:webHidden/>
              </w:rPr>
            </w:r>
            <w:r>
              <w:rPr>
                <w:noProof/>
                <w:webHidden/>
              </w:rPr>
              <w:fldChar w:fldCharType="separate"/>
            </w:r>
            <w:r>
              <w:rPr>
                <w:noProof/>
                <w:webHidden/>
              </w:rPr>
              <w:t>13</w:t>
            </w:r>
            <w:r>
              <w:rPr>
                <w:noProof/>
                <w:webHidden/>
              </w:rPr>
              <w:fldChar w:fldCharType="end"/>
            </w:r>
          </w:hyperlink>
        </w:p>
        <w:p w:rsidR="00A76AC8" w:rsidRDefault="00A76AC8">
          <w:pPr>
            <w:pStyle w:val="TOC2"/>
            <w:tabs>
              <w:tab w:val="right" w:leader="dot" w:pos="9016"/>
            </w:tabs>
            <w:rPr>
              <w:rFonts w:cstheme="minorBidi"/>
              <w:noProof/>
              <w:sz w:val="22"/>
              <w:szCs w:val="22"/>
              <w:lang w:val="en-GB" w:eastAsia="en-GB"/>
            </w:rPr>
          </w:pPr>
          <w:hyperlink w:anchor="_Toc39341167" w:history="1">
            <w:r w:rsidRPr="00300CF9">
              <w:rPr>
                <w:rStyle w:val="Hyperlink"/>
                <w:rFonts w:ascii="Arial" w:eastAsiaTheme="minorHAnsi" w:hAnsi="Arial" w:cs="Arial"/>
                <w:noProof/>
              </w:rPr>
              <w:t>2.1 Habitat loss and fragmentation</w:t>
            </w:r>
            <w:r>
              <w:rPr>
                <w:noProof/>
                <w:webHidden/>
              </w:rPr>
              <w:tab/>
            </w:r>
            <w:r>
              <w:rPr>
                <w:noProof/>
                <w:webHidden/>
              </w:rPr>
              <w:fldChar w:fldCharType="begin"/>
            </w:r>
            <w:r>
              <w:rPr>
                <w:noProof/>
                <w:webHidden/>
              </w:rPr>
              <w:instrText xml:space="preserve"> PAGEREF _Toc39341167 \h </w:instrText>
            </w:r>
            <w:r>
              <w:rPr>
                <w:noProof/>
                <w:webHidden/>
              </w:rPr>
            </w:r>
            <w:r>
              <w:rPr>
                <w:noProof/>
                <w:webHidden/>
              </w:rPr>
              <w:fldChar w:fldCharType="separate"/>
            </w:r>
            <w:r>
              <w:rPr>
                <w:noProof/>
                <w:webHidden/>
              </w:rPr>
              <w:t>13</w:t>
            </w:r>
            <w:r>
              <w:rPr>
                <w:noProof/>
                <w:webHidden/>
              </w:rPr>
              <w:fldChar w:fldCharType="end"/>
            </w:r>
          </w:hyperlink>
        </w:p>
        <w:p w:rsidR="00A76AC8" w:rsidRDefault="00A76AC8">
          <w:pPr>
            <w:pStyle w:val="TOC2"/>
            <w:tabs>
              <w:tab w:val="right" w:leader="dot" w:pos="9016"/>
            </w:tabs>
            <w:rPr>
              <w:rFonts w:cstheme="minorBidi"/>
              <w:noProof/>
              <w:sz w:val="22"/>
              <w:szCs w:val="22"/>
              <w:lang w:val="en-GB" w:eastAsia="en-GB"/>
            </w:rPr>
          </w:pPr>
          <w:hyperlink w:anchor="_Toc39341168" w:history="1">
            <w:r w:rsidRPr="00300CF9">
              <w:rPr>
                <w:rStyle w:val="Hyperlink"/>
                <w:rFonts w:ascii="Arial" w:eastAsiaTheme="minorHAnsi" w:hAnsi="Arial" w:cs="Arial"/>
                <w:noProof/>
              </w:rPr>
              <w:t>2.2 Urban biodiversity</w:t>
            </w:r>
            <w:r>
              <w:rPr>
                <w:noProof/>
                <w:webHidden/>
              </w:rPr>
              <w:tab/>
            </w:r>
            <w:r>
              <w:rPr>
                <w:noProof/>
                <w:webHidden/>
              </w:rPr>
              <w:fldChar w:fldCharType="begin"/>
            </w:r>
            <w:r>
              <w:rPr>
                <w:noProof/>
                <w:webHidden/>
              </w:rPr>
              <w:instrText xml:space="preserve"> PAGEREF _Toc39341168 \h </w:instrText>
            </w:r>
            <w:r>
              <w:rPr>
                <w:noProof/>
                <w:webHidden/>
              </w:rPr>
            </w:r>
            <w:r>
              <w:rPr>
                <w:noProof/>
                <w:webHidden/>
              </w:rPr>
              <w:fldChar w:fldCharType="separate"/>
            </w:r>
            <w:r>
              <w:rPr>
                <w:noProof/>
                <w:webHidden/>
              </w:rPr>
              <w:t>15</w:t>
            </w:r>
            <w:r>
              <w:rPr>
                <w:noProof/>
                <w:webHidden/>
              </w:rPr>
              <w:fldChar w:fldCharType="end"/>
            </w:r>
          </w:hyperlink>
        </w:p>
        <w:p w:rsidR="00A76AC8" w:rsidRDefault="00A76AC8">
          <w:pPr>
            <w:pStyle w:val="TOC2"/>
            <w:tabs>
              <w:tab w:val="right" w:leader="dot" w:pos="9016"/>
            </w:tabs>
            <w:rPr>
              <w:rFonts w:cstheme="minorBidi"/>
              <w:noProof/>
              <w:sz w:val="22"/>
              <w:szCs w:val="22"/>
              <w:lang w:val="en-GB" w:eastAsia="en-GB"/>
            </w:rPr>
          </w:pPr>
          <w:hyperlink w:anchor="_Toc39341169" w:history="1">
            <w:r w:rsidRPr="00300CF9">
              <w:rPr>
                <w:rStyle w:val="Hyperlink"/>
                <w:rFonts w:ascii="Arial" w:eastAsiaTheme="minorHAnsi" w:hAnsi="Arial" w:cs="Arial"/>
                <w:noProof/>
              </w:rPr>
              <w:t>2.3 Conservation Corridors</w:t>
            </w:r>
            <w:r>
              <w:rPr>
                <w:noProof/>
                <w:webHidden/>
              </w:rPr>
              <w:tab/>
            </w:r>
            <w:r>
              <w:rPr>
                <w:noProof/>
                <w:webHidden/>
              </w:rPr>
              <w:fldChar w:fldCharType="begin"/>
            </w:r>
            <w:r>
              <w:rPr>
                <w:noProof/>
                <w:webHidden/>
              </w:rPr>
              <w:instrText xml:space="preserve"> PAGEREF _Toc39341169 \h </w:instrText>
            </w:r>
            <w:r>
              <w:rPr>
                <w:noProof/>
                <w:webHidden/>
              </w:rPr>
            </w:r>
            <w:r>
              <w:rPr>
                <w:noProof/>
                <w:webHidden/>
              </w:rPr>
              <w:fldChar w:fldCharType="separate"/>
            </w:r>
            <w:r>
              <w:rPr>
                <w:noProof/>
                <w:webHidden/>
              </w:rPr>
              <w:t>16</w:t>
            </w:r>
            <w:r>
              <w:rPr>
                <w:noProof/>
                <w:webHidden/>
              </w:rPr>
              <w:fldChar w:fldCharType="end"/>
            </w:r>
          </w:hyperlink>
        </w:p>
        <w:p w:rsidR="00A76AC8" w:rsidRDefault="00A76AC8">
          <w:pPr>
            <w:pStyle w:val="TOC2"/>
            <w:tabs>
              <w:tab w:val="right" w:leader="dot" w:pos="9016"/>
            </w:tabs>
            <w:rPr>
              <w:rFonts w:cstheme="minorBidi"/>
              <w:noProof/>
              <w:sz w:val="22"/>
              <w:szCs w:val="22"/>
              <w:lang w:val="en-GB" w:eastAsia="en-GB"/>
            </w:rPr>
          </w:pPr>
          <w:hyperlink w:anchor="_Toc39341170" w:history="1">
            <w:r w:rsidRPr="00300CF9">
              <w:rPr>
                <w:rStyle w:val="Hyperlink"/>
                <w:rFonts w:ascii="Arial" w:eastAsiaTheme="minorHAnsi" w:hAnsi="Arial" w:cs="Arial"/>
                <w:noProof/>
              </w:rPr>
              <w:t>2.4 Modelling</w:t>
            </w:r>
            <w:r>
              <w:rPr>
                <w:noProof/>
                <w:webHidden/>
              </w:rPr>
              <w:tab/>
            </w:r>
            <w:r>
              <w:rPr>
                <w:noProof/>
                <w:webHidden/>
              </w:rPr>
              <w:fldChar w:fldCharType="begin"/>
            </w:r>
            <w:r>
              <w:rPr>
                <w:noProof/>
                <w:webHidden/>
              </w:rPr>
              <w:instrText xml:space="preserve"> PAGEREF _Toc39341170 \h </w:instrText>
            </w:r>
            <w:r>
              <w:rPr>
                <w:noProof/>
                <w:webHidden/>
              </w:rPr>
            </w:r>
            <w:r>
              <w:rPr>
                <w:noProof/>
                <w:webHidden/>
              </w:rPr>
              <w:fldChar w:fldCharType="separate"/>
            </w:r>
            <w:r>
              <w:rPr>
                <w:noProof/>
                <w:webHidden/>
              </w:rPr>
              <w:t>17</w:t>
            </w:r>
            <w:r>
              <w:rPr>
                <w:noProof/>
                <w:webHidden/>
              </w:rPr>
              <w:fldChar w:fldCharType="end"/>
            </w:r>
          </w:hyperlink>
        </w:p>
        <w:p w:rsidR="00A76AC8" w:rsidRDefault="00A76AC8">
          <w:pPr>
            <w:pStyle w:val="TOC2"/>
            <w:tabs>
              <w:tab w:val="right" w:leader="dot" w:pos="9016"/>
            </w:tabs>
            <w:rPr>
              <w:rFonts w:cstheme="minorBidi"/>
              <w:noProof/>
              <w:sz w:val="22"/>
              <w:szCs w:val="22"/>
              <w:lang w:val="en-GB" w:eastAsia="en-GB"/>
            </w:rPr>
          </w:pPr>
          <w:hyperlink w:anchor="_Toc39341171" w:history="1">
            <w:r w:rsidRPr="00300CF9">
              <w:rPr>
                <w:rStyle w:val="Hyperlink"/>
                <w:rFonts w:ascii="Arial" w:eastAsiaTheme="minorHAnsi" w:hAnsi="Arial" w:cs="Arial"/>
                <w:noProof/>
              </w:rPr>
              <w:t>2.5 Wildlife Gardening</w:t>
            </w:r>
            <w:r>
              <w:rPr>
                <w:noProof/>
                <w:webHidden/>
              </w:rPr>
              <w:tab/>
            </w:r>
            <w:r>
              <w:rPr>
                <w:noProof/>
                <w:webHidden/>
              </w:rPr>
              <w:fldChar w:fldCharType="begin"/>
            </w:r>
            <w:r>
              <w:rPr>
                <w:noProof/>
                <w:webHidden/>
              </w:rPr>
              <w:instrText xml:space="preserve"> PAGEREF _Toc39341171 \h </w:instrText>
            </w:r>
            <w:r>
              <w:rPr>
                <w:noProof/>
                <w:webHidden/>
              </w:rPr>
            </w:r>
            <w:r>
              <w:rPr>
                <w:noProof/>
                <w:webHidden/>
              </w:rPr>
              <w:fldChar w:fldCharType="separate"/>
            </w:r>
            <w:r>
              <w:rPr>
                <w:noProof/>
                <w:webHidden/>
              </w:rPr>
              <w:t>18</w:t>
            </w:r>
            <w:r>
              <w:rPr>
                <w:noProof/>
                <w:webHidden/>
              </w:rPr>
              <w:fldChar w:fldCharType="end"/>
            </w:r>
          </w:hyperlink>
        </w:p>
        <w:p w:rsidR="00A76AC8" w:rsidRDefault="00A76AC8">
          <w:pPr>
            <w:pStyle w:val="TOC2"/>
            <w:tabs>
              <w:tab w:val="right" w:leader="dot" w:pos="9016"/>
            </w:tabs>
            <w:rPr>
              <w:rFonts w:cstheme="minorBidi"/>
              <w:noProof/>
              <w:sz w:val="22"/>
              <w:szCs w:val="22"/>
              <w:lang w:val="en-GB" w:eastAsia="en-GB"/>
            </w:rPr>
          </w:pPr>
          <w:hyperlink w:anchor="_Toc39341172" w:history="1">
            <w:r w:rsidRPr="00300CF9">
              <w:rPr>
                <w:rStyle w:val="Hyperlink"/>
                <w:rFonts w:ascii="Arial" w:eastAsiaTheme="minorHAnsi" w:hAnsi="Arial" w:cs="Arial"/>
                <w:noProof/>
              </w:rPr>
              <w:t>2.6 Public perception</w:t>
            </w:r>
            <w:r>
              <w:rPr>
                <w:noProof/>
                <w:webHidden/>
              </w:rPr>
              <w:tab/>
            </w:r>
            <w:r>
              <w:rPr>
                <w:noProof/>
                <w:webHidden/>
              </w:rPr>
              <w:fldChar w:fldCharType="begin"/>
            </w:r>
            <w:r>
              <w:rPr>
                <w:noProof/>
                <w:webHidden/>
              </w:rPr>
              <w:instrText xml:space="preserve"> PAGEREF _Toc39341172 \h </w:instrText>
            </w:r>
            <w:r>
              <w:rPr>
                <w:noProof/>
                <w:webHidden/>
              </w:rPr>
            </w:r>
            <w:r>
              <w:rPr>
                <w:noProof/>
                <w:webHidden/>
              </w:rPr>
              <w:fldChar w:fldCharType="separate"/>
            </w:r>
            <w:r>
              <w:rPr>
                <w:noProof/>
                <w:webHidden/>
              </w:rPr>
              <w:t>20</w:t>
            </w:r>
            <w:r>
              <w:rPr>
                <w:noProof/>
                <w:webHidden/>
              </w:rPr>
              <w:fldChar w:fldCharType="end"/>
            </w:r>
          </w:hyperlink>
        </w:p>
        <w:p w:rsidR="00A76AC8" w:rsidRDefault="00A76AC8">
          <w:pPr>
            <w:pStyle w:val="TOC2"/>
            <w:tabs>
              <w:tab w:val="right" w:leader="dot" w:pos="9016"/>
            </w:tabs>
            <w:rPr>
              <w:rFonts w:cstheme="minorBidi"/>
              <w:noProof/>
              <w:sz w:val="22"/>
              <w:szCs w:val="22"/>
              <w:lang w:val="en-GB" w:eastAsia="en-GB"/>
            </w:rPr>
          </w:pPr>
          <w:hyperlink w:anchor="_Toc39341173" w:history="1">
            <w:r w:rsidRPr="00300CF9">
              <w:rPr>
                <w:rStyle w:val="Hyperlink"/>
                <w:rFonts w:ascii="Arial" w:eastAsiaTheme="minorHAnsi" w:hAnsi="Arial" w:cs="Arial"/>
                <w:noProof/>
              </w:rPr>
              <w:t>2.7 Well-being</w:t>
            </w:r>
            <w:r>
              <w:rPr>
                <w:noProof/>
                <w:webHidden/>
              </w:rPr>
              <w:tab/>
            </w:r>
            <w:r>
              <w:rPr>
                <w:noProof/>
                <w:webHidden/>
              </w:rPr>
              <w:fldChar w:fldCharType="begin"/>
            </w:r>
            <w:r>
              <w:rPr>
                <w:noProof/>
                <w:webHidden/>
              </w:rPr>
              <w:instrText xml:space="preserve"> PAGEREF _Toc39341173 \h </w:instrText>
            </w:r>
            <w:r>
              <w:rPr>
                <w:noProof/>
                <w:webHidden/>
              </w:rPr>
            </w:r>
            <w:r>
              <w:rPr>
                <w:noProof/>
                <w:webHidden/>
              </w:rPr>
              <w:fldChar w:fldCharType="separate"/>
            </w:r>
            <w:r>
              <w:rPr>
                <w:noProof/>
                <w:webHidden/>
              </w:rPr>
              <w:t>21</w:t>
            </w:r>
            <w:r>
              <w:rPr>
                <w:noProof/>
                <w:webHidden/>
              </w:rPr>
              <w:fldChar w:fldCharType="end"/>
            </w:r>
          </w:hyperlink>
        </w:p>
        <w:p w:rsidR="00A76AC8" w:rsidRDefault="00A76AC8">
          <w:pPr>
            <w:pStyle w:val="TOC2"/>
            <w:tabs>
              <w:tab w:val="right" w:leader="dot" w:pos="9016"/>
            </w:tabs>
            <w:rPr>
              <w:rFonts w:cstheme="minorBidi"/>
              <w:noProof/>
              <w:sz w:val="22"/>
              <w:szCs w:val="22"/>
              <w:lang w:val="en-GB" w:eastAsia="en-GB"/>
            </w:rPr>
          </w:pPr>
          <w:hyperlink w:anchor="_Toc39341174" w:history="1">
            <w:r w:rsidRPr="00300CF9">
              <w:rPr>
                <w:rStyle w:val="Hyperlink"/>
                <w:rFonts w:ascii="Arial" w:eastAsiaTheme="minorHAnsi" w:hAnsi="Arial" w:cs="Arial"/>
                <w:noProof/>
              </w:rPr>
              <w:t>2.8 A Return to ‘Biophilia’</w:t>
            </w:r>
            <w:r>
              <w:rPr>
                <w:noProof/>
                <w:webHidden/>
              </w:rPr>
              <w:tab/>
            </w:r>
            <w:r>
              <w:rPr>
                <w:noProof/>
                <w:webHidden/>
              </w:rPr>
              <w:fldChar w:fldCharType="begin"/>
            </w:r>
            <w:r>
              <w:rPr>
                <w:noProof/>
                <w:webHidden/>
              </w:rPr>
              <w:instrText xml:space="preserve"> PAGEREF _Toc39341174 \h </w:instrText>
            </w:r>
            <w:r>
              <w:rPr>
                <w:noProof/>
                <w:webHidden/>
              </w:rPr>
            </w:r>
            <w:r>
              <w:rPr>
                <w:noProof/>
                <w:webHidden/>
              </w:rPr>
              <w:fldChar w:fldCharType="separate"/>
            </w:r>
            <w:r>
              <w:rPr>
                <w:noProof/>
                <w:webHidden/>
              </w:rPr>
              <w:t>21</w:t>
            </w:r>
            <w:r>
              <w:rPr>
                <w:noProof/>
                <w:webHidden/>
              </w:rPr>
              <w:fldChar w:fldCharType="end"/>
            </w:r>
          </w:hyperlink>
        </w:p>
        <w:p w:rsidR="00A76AC8" w:rsidRDefault="00A76AC8">
          <w:pPr>
            <w:pStyle w:val="TOC1"/>
            <w:tabs>
              <w:tab w:val="right" w:leader="dot" w:pos="9016"/>
            </w:tabs>
            <w:rPr>
              <w:noProof/>
              <w:sz w:val="22"/>
              <w:szCs w:val="22"/>
              <w:lang w:eastAsia="en-GB"/>
            </w:rPr>
          </w:pPr>
          <w:hyperlink w:anchor="_Toc39341175" w:history="1">
            <w:r w:rsidRPr="00300CF9">
              <w:rPr>
                <w:rStyle w:val="Hyperlink"/>
                <w:rFonts w:ascii="Arial" w:eastAsiaTheme="minorHAnsi" w:hAnsi="Arial" w:cs="Arial"/>
                <w:noProof/>
              </w:rPr>
              <w:t>3 .Research Methodology</w:t>
            </w:r>
            <w:r>
              <w:rPr>
                <w:noProof/>
                <w:webHidden/>
              </w:rPr>
              <w:tab/>
            </w:r>
            <w:r>
              <w:rPr>
                <w:noProof/>
                <w:webHidden/>
              </w:rPr>
              <w:fldChar w:fldCharType="begin"/>
            </w:r>
            <w:r>
              <w:rPr>
                <w:noProof/>
                <w:webHidden/>
              </w:rPr>
              <w:instrText xml:space="preserve"> PAGEREF _Toc39341175 \h </w:instrText>
            </w:r>
            <w:r>
              <w:rPr>
                <w:noProof/>
                <w:webHidden/>
              </w:rPr>
            </w:r>
            <w:r>
              <w:rPr>
                <w:noProof/>
                <w:webHidden/>
              </w:rPr>
              <w:fldChar w:fldCharType="separate"/>
            </w:r>
            <w:r>
              <w:rPr>
                <w:noProof/>
                <w:webHidden/>
              </w:rPr>
              <w:t>22</w:t>
            </w:r>
            <w:r>
              <w:rPr>
                <w:noProof/>
                <w:webHidden/>
              </w:rPr>
              <w:fldChar w:fldCharType="end"/>
            </w:r>
          </w:hyperlink>
        </w:p>
        <w:p w:rsidR="00A76AC8" w:rsidRDefault="00A76AC8">
          <w:pPr>
            <w:pStyle w:val="TOC2"/>
            <w:tabs>
              <w:tab w:val="right" w:leader="dot" w:pos="9016"/>
            </w:tabs>
            <w:rPr>
              <w:rFonts w:cstheme="minorBidi"/>
              <w:noProof/>
              <w:sz w:val="22"/>
              <w:szCs w:val="22"/>
              <w:lang w:val="en-GB" w:eastAsia="en-GB"/>
            </w:rPr>
          </w:pPr>
          <w:hyperlink w:anchor="_Toc39341176" w:history="1">
            <w:r w:rsidRPr="00300CF9">
              <w:rPr>
                <w:rStyle w:val="Hyperlink"/>
                <w:rFonts w:ascii="Arial" w:eastAsiaTheme="minorHAnsi" w:hAnsi="Arial" w:cs="Arial"/>
                <w:noProof/>
              </w:rPr>
              <w:t>3.1 What type of information do I require?</w:t>
            </w:r>
            <w:r>
              <w:rPr>
                <w:noProof/>
                <w:webHidden/>
              </w:rPr>
              <w:tab/>
            </w:r>
            <w:r>
              <w:rPr>
                <w:noProof/>
                <w:webHidden/>
              </w:rPr>
              <w:fldChar w:fldCharType="begin"/>
            </w:r>
            <w:r>
              <w:rPr>
                <w:noProof/>
                <w:webHidden/>
              </w:rPr>
              <w:instrText xml:space="preserve"> PAGEREF _Toc39341176 \h </w:instrText>
            </w:r>
            <w:r>
              <w:rPr>
                <w:noProof/>
                <w:webHidden/>
              </w:rPr>
            </w:r>
            <w:r>
              <w:rPr>
                <w:noProof/>
                <w:webHidden/>
              </w:rPr>
              <w:fldChar w:fldCharType="separate"/>
            </w:r>
            <w:r>
              <w:rPr>
                <w:noProof/>
                <w:webHidden/>
              </w:rPr>
              <w:t>22</w:t>
            </w:r>
            <w:r>
              <w:rPr>
                <w:noProof/>
                <w:webHidden/>
              </w:rPr>
              <w:fldChar w:fldCharType="end"/>
            </w:r>
          </w:hyperlink>
        </w:p>
        <w:p w:rsidR="00A76AC8" w:rsidRDefault="00A76AC8">
          <w:pPr>
            <w:pStyle w:val="TOC2"/>
            <w:tabs>
              <w:tab w:val="right" w:leader="dot" w:pos="9016"/>
            </w:tabs>
            <w:rPr>
              <w:rFonts w:cstheme="minorBidi"/>
              <w:noProof/>
              <w:sz w:val="22"/>
              <w:szCs w:val="22"/>
              <w:lang w:val="en-GB" w:eastAsia="en-GB"/>
            </w:rPr>
          </w:pPr>
          <w:hyperlink w:anchor="_Toc39341177" w:history="1">
            <w:r w:rsidRPr="00300CF9">
              <w:rPr>
                <w:rStyle w:val="Hyperlink"/>
                <w:rFonts w:ascii="Arial" w:eastAsiaTheme="minorHAnsi" w:hAnsi="Arial" w:cs="Arial"/>
                <w:noProof/>
              </w:rPr>
              <w:t>3.2 Research methods</w:t>
            </w:r>
            <w:r>
              <w:rPr>
                <w:noProof/>
                <w:webHidden/>
              </w:rPr>
              <w:tab/>
            </w:r>
            <w:r>
              <w:rPr>
                <w:noProof/>
                <w:webHidden/>
              </w:rPr>
              <w:fldChar w:fldCharType="begin"/>
            </w:r>
            <w:r>
              <w:rPr>
                <w:noProof/>
                <w:webHidden/>
              </w:rPr>
              <w:instrText xml:space="preserve"> PAGEREF _Toc39341177 \h </w:instrText>
            </w:r>
            <w:r>
              <w:rPr>
                <w:noProof/>
                <w:webHidden/>
              </w:rPr>
            </w:r>
            <w:r>
              <w:rPr>
                <w:noProof/>
                <w:webHidden/>
              </w:rPr>
              <w:fldChar w:fldCharType="separate"/>
            </w:r>
            <w:r>
              <w:rPr>
                <w:noProof/>
                <w:webHidden/>
              </w:rPr>
              <w:t>23</w:t>
            </w:r>
            <w:r>
              <w:rPr>
                <w:noProof/>
                <w:webHidden/>
              </w:rPr>
              <w:fldChar w:fldCharType="end"/>
            </w:r>
          </w:hyperlink>
        </w:p>
        <w:p w:rsidR="00A76AC8" w:rsidRDefault="00A76AC8">
          <w:pPr>
            <w:pStyle w:val="TOC3"/>
            <w:tabs>
              <w:tab w:val="right" w:leader="dot" w:pos="9016"/>
            </w:tabs>
            <w:rPr>
              <w:rFonts w:cstheme="minorBidi"/>
              <w:noProof/>
              <w:sz w:val="22"/>
              <w:szCs w:val="22"/>
              <w:lang w:val="en-GB" w:eastAsia="en-GB"/>
            </w:rPr>
          </w:pPr>
          <w:hyperlink w:anchor="_Toc39341178" w:history="1">
            <w:r w:rsidRPr="00300CF9">
              <w:rPr>
                <w:rStyle w:val="Hyperlink"/>
                <w:rFonts w:ascii="Arial" w:eastAsiaTheme="minorHAnsi" w:hAnsi="Arial" w:cs="Arial"/>
                <w:noProof/>
              </w:rPr>
              <w:t>3.2.2 Available research methods</w:t>
            </w:r>
            <w:r>
              <w:rPr>
                <w:noProof/>
                <w:webHidden/>
              </w:rPr>
              <w:tab/>
            </w:r>
            <w:r>
              <w:rPr>
                <w:noProof/>
                <w:webHidden/>
              </w:rPr>
              <w:fldChar w:fldCharType="begin"/>
            </w:r>
            <w:r>
              <w:rPr>
                <w:noProof/>
                <w:webHidden/>
              </w:rPr>
              <w:instrText xml:space="preserve"> PAGEREF _Toc39341178 \h </w:instrText>
            </w:r>
            <w:r>
              <w:rPr>
                <w:noProof/>
                <w:webHidden/>
              </w:rPr>
            </w:r>
            <w:r>
              <w:rPr>
                <w:noProof/>
                <w:webHidden/>
              </w:rPr>
              <w:fldChar w:fldCharType="separate"/>
            </w:r>
            <w:r>
              <w:rPr>
                <w:noProof/>
                <w:webHidden/>
              </w:rPr>
              <w:t>23</w:t>
            </w:r>
            <w:r>
              <w:rPr>
                <w:noProof/>
                <w:webHidden/>
              </w:rPr>
              <w:fldChar w:fldCharType="end"/>
            </w:r>
          </w:hyperlink>
        </w:p>
        <w:p w:rsidR="00A76AC8" w:rsidRDefault="00A76AC8">
          <w:pPr>
            <w:pStyle w:val="TOC2"/>
            <w:tabs>
              <w:tab w:val="right" w:leader="dot" w:pos="9016"/>
            </w:tabs>
            <w:rPr>
              <w:rFonts w:cstheme="minorBidi"/>
              <w:noProof/>
              <w:sz w:val="22"/>
              <w:szCs w:val="22"/>
              <w:lang w:val="en-GB" w:eastAsia="en-GB"/>
            </w:rPr>
          </w:pPr>
          <w:hyperlink w:anchor="_Toc39341179" w:history="1">
            <w:r w:rsidRPr="00300CF9">
              <w:rPr>
                <w:rStyle w:val="Hyperlink"/>
                <w:rFonts w:ascii="Arial" w:hAnsi="Arial" w:cs="Arial"/>
                <w:noProof/>
              </w:rPr>
              <w:t>3.3 Implementing the research methods</w:t>
            </w:r>
            <w:r>
              <w:rPr>
                <w:noProof/>
                <w:webHidden/>
              </w:rPr>
              <w:tab/>
            </w:r>
            <w:r>
              <w:rPr>
                <w:noProof/>
                <w:webHidden/>
              </w:rPr>
              <w:fldChar w:fldCharType="begin"/>
            </w:r>
            <w:r>
              <w:rPr>
                <w:noProof/>
                <w:webHidden/>
              </w:rPr>
              <w:instrText xml:space="preserve"> PAGEREF _Toc39341179 \h </w:instrText>
            </w:r>
            <w:r>
              <w:rPr>
                <w:noProof/>
                <w:webHidden/>
              </w:rPr>
            </w:r>
            <w:r>
              <w:rPr>
                <w:noProof/>
                <w:webHidden/>
              </w:rPr>
              <w:fldChar w:fldCharType="separate"/>
            </w:r>
            <w:r>
              <w:rPr>
                <w:noProof/>
                <w:webHidden/>
              </w:rPr>
              <w:t>25</w:t>
            </w:r>
            <w:r>
              <w:rPr>
                <w:noProof/>
                <w:webHidden/>
              </w:rPr>
              <w:fldChar w:fldCharType="end"/>
            </w:r>
          </w:hyperlink>
        </w:p>
        <w:p w:rsidR="00A76AC8" w:rsidRDefault="00A76AC8">
          <w:pPr>
            <w:pStyle w:val="TOC1"/>
            <w:tabs>
              <w:tab w:val="right" w:leader="dot" w:pos="9016"/>
            </w:tabs>
            <w:rPr>
              <w:noProof/>
              <w:sz w:val="22"/>
              <w:szCs w:val="22"/>
              <w:lang w:eastAsia="en-GB"/>
            </w:rPr>
          </w:pPr>
          <w:hyperlink w:anchor="_Toc39341180" w:history="1">
            <w:r w:rsidRPr="00300CF9">
              <w:rPr>
                <w:rStyle w:val="Hyperlink"/>
                <w:rFonts w:ascii="Arial" w:hAnsi="Arial" w:cs="Arial"/>
                <w:noProof/>
              </w:rPr>
              <w:t>4. Results and Analysis</w:t>
            </w:r>
            <w:r>
              <w:rPr>
                <w:noProof/>
                <w:webHidden/>
              </w:rPr>
              <w:tab/>
            </w:r>
            <w:r>
              <w:rPr>
                <w:noProof/>
                <w:webHidden/>
              </w:rPr>
              <w:fldChar w:fldCharType="begin"/>
            </w:r>
            <w:r>
              <w:rPr>
                <w:noProof/>
                <w:webHidden/>
              </w:rPr>
              <w:instrText xml:space="preserve"> PAGEREF _Toc39341180 \h </w:instrText>
            </w:r>
            <w:r>
              <w:rPr>
                <w:noProof/>
                <w:webHidden/>
              </w:rPr>
            </w:r>
            <w:r>
              <w:rPr>
                <w:noProof/>
                <w:webHidden/>
              </w:rPr>
              <w:fldChar w:fldCharType="separate"/>
            </w:r>
            <w:r>
              <w:rPr>
                <w:noProof/>
                <w:webHidden/>
              </w:rPr>
              <w:t>28</w:t>
            </w:r>
            <w:r>
              <w:rPr>
                <w:noProof/>
                <w:webHidden/>
              </w:rPr>
              <w:fldChar w:fldCharType="end"/>
            </w:r>
          </w:hyperlink>
        </w:p>
        <w:p w:rsidR="00A76AC8" w:rsidRDefault="00A76AC8">
          <w:pPr>
            <w:pStyle w:val="TOC2"/>
            <w:tabs>
              <w:tab w:val="right" w:leader="dot" w:pos="9016"/>
            </w:tabs>
            <w:rPr>
              <w:rFonts w:cstheme="minorBidi"/>
              <w:noProof/>
              <w:sz w:val="22"/>
              <w:szCs w:val="22"/>
              <w:lang w:val="en-GB" w:eastAsia="en-GB"/>
            </w:rPr>
          </w:pPr>
          <w:hyperlink w:anchor="_Toc39341181" w:history="1">
            <w:r w:rsidRPr="00300CF9">
              <w:rPr>
                <w:rStyle w:val="Hyperlink"/>
                <w:rFonts w:ascii="Arial" w:hAnsi="Arial" w:cs="Arial"/>
                <w:noProof/>
              </w:rPr>
              <w:t>4.1 Wildlife concern and gardening enthusiasm</w:t>
            </w:r>
            <w:r>
              <w:rPr>
                <w:noProof/>
                <w:webHidden/>
              </w:rPr>
              <w:tab/>
            </w:r>
            <w:r>
              <w:rPr>
                <w:noProof/>
                <w:webHidden/>
              </w:rPr>
              <w:fldChar w:fldCharType="begin"/>
            </w:r>
            <w:r>
              <w:rPr>
                <w:noProof/>
                <w:webHidden/>
              </w:rPr>
              <w:instrText xml:space="preserve"> PAGEREF _Toc39341181 \h </w:instrText>
            </w:r>
            <w:r>
              <w:rPr>
                <w:noProof/>
                <w:webHidden/>
              </w:rPr>
            </w:r>
            <w:r>
              <w:rPr>
                <w:noProof/>
                <w:webHidden/>
              </w:rPr>
              <w:fldChar w:fldCharType="separate"/>
            </w:r>
            <w:r>
              <w:rPr>
                <w:noProof/>
                <w:webHidden/>
              </w:rPr>
              <w:t>28</w:t>
            </w:r>
            <w:r>
              <w:rPr>
                <w:noProof/>
                <w:webHidden/>
              </w:rPr>
              <w:fldChar w:fldCharType="end"/>
            </w:r>
          </w:hyperlink>
        </w:p>
        <w:p w:rsidR="00A76AC8" w:rsidRDefault="00A76AC8">
          <w:pPr>
            <w:pStyle w:val="TOC2"/>
            <w:tabs>
              <w:tab w:val="right" w:leader="dot" w:pos="9016"/>
            </w:tabs>
            <w:rPr>
              <w:rFonts w:cstheme="minorBidi"/>
              <w:noProof/>
              <w:sz w:val="22"/>
              <w:szCs w:val="22"/>
              <w:lang w:val="en-GB" w:eastAsia="en-GB"/>
            </w:rPr>
          </w:pPr>
          <w:hyperlink w:anchor="_Toc39341182" w:history="1">
            <w:r w:rsidRPr="00300CF9">
              <w:rPr>
                <w:rStyle w:val="Hyperlink"/>
                <w:rFonts w:ascii="Arial" w:eastAsia="Calibri" w:hAnsi="Arial" w:cs="Arial"/>
                <w:noProof/>
              </w:rPr>
              <w:t>4.2 Variables influencing Gardening enthusiasm</w:t>
            </w:r>
            <w:r>
              <w:rPr>
                <w:noProof/>
                <w:webHidden/>
              </w:rPr>
              <w:tab/>
            </w:r>
            <w:r>
              <w:rPr>
                <w:noProof/>
                <w:webHidden/>
              </w:rPr>
              <w:fldChar w:fldCharType="begin"/>
            </w:r>
            <w:r>
              <w:rPr>
                <w:noProof/>
                <w:webHidden/>
              </w:rPr>
              <w:instrText xml:space="preserve"> PAGEREF _Toc39341182 \h </w:instrText>
            </w:r>
            <w:r>
              <w:rPr>
                <w:noProof/>
                <w:webHidden/>
              </w:rPr>
            </w:r>
            <w:r>
              <w:rPr>
                <w:noProof/>
                <w:webHidden/>
              </w:rPr>
              <w:fldChar w:fldCharType="separate"/>
            </w:r>
            <w:r>
              <w:rPr>
                <w:noProof/>
                <w:webHidden/>
              </w:rPr>
              <w:t>31</w:t>
            </w:r>
            <w:r>
              <w:rPr>
                <w:noProof/>
                <w:webHidden/>
              </w:rPr>
              <w:fldChar w:fldCharType="end"/>
            </w:r>
          </w:hyperlink>
        </w:p>
        <w:p w:rsidR="00A76AC8" w:rsidRDefault="00A76AC8">
          <w:pPr>
            <w:pStyle w:val="TOC3"/>
            <w:tabs>
              <w:tab w:val="right" w:leader="dot" w:pos="9016"/>
            </w:tabs>
            <w:rPr>
              <w:rFonts w:cstheme="minorBidi"/>
              <w:noProof/>
              <w:sz w:val="22"/>
              <w:szCs w:val="22"/>
              <w:lang w:val="en-GB" w:eastAsia="en-GB"/>
            </w:rPr>
          </w:pPr>
          <w:hyperlink w:anchor="_Toc39341183" w:history="1">
            <w:r w:rsidRPr="00300CF9">
              <w:rPr>
                <w:rStyle w:val="Hyperlink"/>
                <w:rFonts w:ascii="Arial" w:hAnsi="Arial" w:cs="Arial"/>
                <w:noProof/>
              </w:rPr>
              <w:t>4.2.1 Gender</w:t>
            </w:r>
            <w:r>
              <w:rPr>
                <w:noProof/>
                <w:webHidden/>
              </w:rPr>
              <w:tab/>
            </w:r>
            <w:r>
              <w:rPr>
                <w:noProof/>
                <w:webHidden/>
              </w:rPr>
              <w:fldChar w:fldCharType="begin"/>
            </w:r>
            <w:r>
              <w:rPr>
                <w:noProof/>
                <w:webHidden/>
              </w:rPr>
              <w:instrText xml:space="preserve"> PAGEREF _Toc39341183 \h </w:instrText>
            </w:r>
            <w:r>
              <w:rPr>
                <w:noProof/>
                <w:webHidden/>
              </w:rPr>
            </w:r>
            <w:r>
              <w:rPr>
                <w:noProof/>
                <w:webHidden/>
              </w:rPr>
              <w:fldChar w:fldCharType="separate"/>
            </w:r>
            <w:r>
              <w:rPr>
                <w:noProof/>
                <w:webHidden/>
              </w:rPr>
              <w:t>32</w:t>
            </w:r>
            <w:r>
              <w:rPr>
                <w:noProof/>
                <w:webHidden/>
              </w:rPr>
              <w:fldChar w:fldCharType="end"/>
            </w:r>
          </w:hyperlink>
        </w:p>
        <w:p w:rsidR="00A76AC8" w:rsidRDefault="00A76AC8">
          <w:pPr>
            <w:pStyle w:val="TOC3"/>
            <w:tabs>
              <w:tab w:val="left" w:pos="1320"/>
              <w:tab w:val="right" w:leader="dot" w:pos="9016"/>
            </w:tabs>
            <w:rPr>
              <w:rFonts w:cstheme="minorBidi"/>
              <w:noProof/>
              <w:sz w:val="22"/>
              <w:szCs w:val="22"/>
              <w:lang w:val="en-GB" w:eastAsia="en-GB"/>
            </w:rPr>
          </w:pPr>
          <w:hyperlink w:anchor="_Toc39341184" w:history="1">
            <w:r w:rsidRPr="00300CF9">
              <w:rPr>
                <w:rStyle w:val="Hyperlink"/>
                <w:rFonts w:ascii="Arial" w:hAnsi="Arial" w:cs="Arial"/>
                <w:noProof/>
              </w:rPr>
              <w:t>4.2.2</w:t>
            </w:r>
            <w:r>
              <w:rPr>
                <w:rFonts w:cstheme="minorBidi"/>
                <w:noProof/>
                <w:sz w:val="22"/>
                <w:szCs w:val="22"/>
                <w:lang w:val="en-GB" w:eastAsia="en-GB"/>
              </w:rPr>
              <w:tab/>
            </w:r>
            <w:r w:rsidRPr="00300CF9">
              <w:rPr>
                <w:rStyle w:val="Hyperlink"/>
                <w:rFonts w:ascii="Arial" w:hAnsi="Arial" w:cs="Arial"/>
                <w:noProof/>
              </w:rPr>
              <w:t>Number of Children</w:t>
            </w:r>
            <w:r>
              <w:rPr>
                <w:noProof/>
                <w:webHidden/>
              </w:rPr>
              <w:tab/>
            </w:r>
            <w:r>
              <w:rPr>
                <w:noProof/>
                <w:webHidden/>
              </w:rPr>
              <w:fldChar w:fldCharType="begin"/>
            </w:r>
            <w:r>
              <w:rPr>
                <w:noProof/>
                <w:webHidden/>
              </w:rPr>
              <w:instrText xml:space="preserve"> PAGEREF _Toc39341184 \h </w:instrText>
            </w:r>
            <w:r>
              <w:rPr>
                <w:noProof/>
                <w:webHidden/>
              </w:rPr>
            </w:r>
            <w:r>
              <w:rPr>
                <w:noProof/>
                <w:webHidden/>
              </w:rPr>
              <w:fldChar w:fldCharType="separate"/>
            </w:r>
            <w:r>
              <w:rPr>
                <w:noProof/>
                <w:webHidden/>
              </w:rPr>
              <w:t>32</w:t>
            </w:r>
            <w:r>
              <w:rPr>
                <w:noProof/>
                <w:webHidden/>
              </w:rPr>
              <w:fldChar w:fldCharType="end"/>
            </w:r>
          </w:hyperlink>
        </w:p>
        <w:p w:rsidR="00A76AC8" w:rsidRDefault="00A76AC8">
          <w:pPr>
            <w:pStyle w:val="TOC3"/>
            <w:tabs>
              <w:tab w:val="right" w:leader="dot" w:pos="9016"/>
            </w:tabs>
            <w:rPr>
              <w:rFonts w:cstheme="minorBidi"/>
              <w:noProof/>
              <w:sz w:val="22"/>
              <w:szCs w:val="22"/>
              <w:lang w:val="en-GB" w:eastAsia="en-GB"/>
            </w:rPr>
          </w:pPr>
          <w:hyperlink w:anchor="_Toc39341185" w:history="1">
            <w:r w:rsidRPr="00300CF9">
              <w:rPr>
                <w:rStyle w:val="Hyperlink"/>
                <w:rFonts w:ascii="Arial" w:hAnsi="Arial" w:cs="Arial"/>
                <w:noProof/>
              </w:rPr>
              <w:t>4.2.2 Age</w:t>
            </w:r>
            <w:r>
              <w:rPr>
                <w:noProof/>
                <w:webHidden/>
              </w:rPr>
              <w:tab/>
            </w:r>
            <w:r>
              <w:rPr>
                <w:noProof/>
                <w:webHidden/>
              </w:rPr>
              <w:fldChar w:fldCharType="begin"/>
            </w:r>
            <w:r>
              <w:rPr>
                <w:noProof/>
                <w:webHidden/>
              </w:rPr>
              <w:instrText xml:space="preserve"> PAGEREF _Toc39341185 \h </w:instrText>
            </w:r>
            <w:r>
              <w:rPr>
                <w:noProof/>
                <w:webHidden/>
              </w:rPr>
            </w:r>
            <w:r>
              <w:rPr>
                <w:noProof/>
                <w:webHidden/>
              </w:rPr>
              <w:fldChar w:fldCharType="separate"/>
            </w:r>
            <w:r>
              <w:rPr>
                <w:noProof/>
                <w:webHidden/>
              </w:rPr>
              <w:t>33</w:t>
            </w:r>
            <w:r>
              <w:rPr>
                <w:noProof/>
                <w:webHidden/>
              </w:rPr>
              <w:fldChar w:fldCharType="end"/>
            </w:r>
          </w:hyperlink>
        </w:p>
        <w:p w:rsidR="00A76AC8" w:rsidRDefault="00A76AC8">
          <w:pPr>
            <w:pStyle w:val="TOC3"/>
            <w:tabs>
              <w:tab w:val="left" w:pos="1320"/>
              <w:tab w:val="right" w:leader="dot" w:pos="9016"/>
            </w:tabs>
            <w:rPr>
              <w:rFonts w:cstheme="minorBidi"/>
              <w:noProof/>
              <w:sz w:val="22"/>
              <w:szCs w:val="22"/>
              <w:lang w:val="en-GB" w:eastAsia="en-GB"/>
            </w:rPr>
          </w:pPr>
          <w:hyperlink w:anchor="_Toc39341186" w:history="1">
            <w:r w:rsidRPr="00300CF9">
              <w:rPr>
                <w:rStyle w:val="Hyperlink"/>
                <w:rFonts w:ascii="Arial" w:hAnsi="Arial" w:cs="Arial"/>
                <w:noProof/>
              </w:rPr>
              <w:t>4.2.3</w:t>
            </w:r>
            <w:r>
              <w:rPr>
                <w:rFonts w:cstheme="minorBidi"/>
                <w:noProof/>
                <w:sz w:val="22"/>
                <w:szCs w:val="22"/>
                <w:lang w:val="en-GB" w:eastAsia="en-GB"/>
              </w:rPr>
              <w:tab/>
            </w:r>
            <w:r w:rsidRPr="00300CF9">
              <w:rPr>
                <w:rStyle w:val="Hyperlink"/>
                <w:rFonts w:ascii="Arial" w:hAnsi="Arial" w:cs="Arial"/>
                <w:noProof/>
              </w:rPr>
              <w:t>Size of garden</w:t>
            </w:r>
            <w:r>
              <w:rPr>
                <w:noProof/>
                <w:webHidden/>
              </w:rPr>
              <w:tab/>
            </w:r>
            <w:r>
              <w:rPr>
                <w:noProof/>
                <w:webHidden/>
              </w:rPr>
              <w:fldChar w:fldCharType="begin"/>
            </w:r>
            <w:r>
              <w:rPr>
                <w:noProof/>
                <w:webHidden/>
              </w:rPr>
              <w:instrText xml:space="preserve"> PAGEREF _Toc39341186 \h </w:instrText>
            </w:r>
            <w:r>
              <w:rPr>
                <w:noProof/>
                <w:webHidden/>
              </w:rPr>
            </w:r>
            <w:r>
              <w:rPr>
                <w:noProof/>
                <w:webHidden/>
              </w:rPr>
              <w:fldChar w:fldCharType="separate"/>
            </w:r>
            <w:r>
              <w:rPr>
                <w:noProof/>
                <w:webHidden/>
              </w:rPr>
              <w:t>35</w:t>
            </w:r>
            <w:r>
              <w:rPr>
                <w:noProof/>
                <w:webHidden/>
              </w:rPr>
              <w:fldChar w:fldCharType="end"/>
            </w:r>
          </w:hyperlink>
        </w:p>
        <w:p w:rsidR="00A76AC8" w:rsidRDefault="00A76AC8">
          <w:pPr>
            <w:pStyle w:val="TOC2"/>
            <w:tabs>
              <w:tab w:val="right" w:leader="dot" w:pos="9016"/>
            </w:tabs>
            <w:rPr>
              <w:rFonts w:cstheme="minorBidi"/>
              <w:noProof/>
              <w:sz w:val="22"/>
              <w:szCs w:val="22"/>
              <w:lang w:val="en-GB" w:eastAsia="en-GB"/>
            </w:rPr>
          </w:pPr>
          <w:hyperlink w:anchor="_Toc39341187" w:history="1">
            <w:r w:rsidRPr="00300CF9">
              <w:rPr>
                <w:rStyle w:val="Hyperlink"/>
                <w:rFonts w:ascii="Arial" w:hAnsi="Arial" w:cs="Arial"/>
                <w:noProof/>
              </w:rPr>
              <w:t>4.3 Wildlife Gardening Activities</w:t>
            </w:r>
            <w:r>
              <w:rPr>
                <w:noProof/>
                <w:webHidden/>
              </w:rPr>
              <w:tab/>
            </w:r>
            <w:r>
              <w:rPr>
                <w:noProof/>
                <w:webHidden/>
              </w:rPr>
              <w:fldChar w:fldCharType="begin"/>
            </w:r>
            <w:r>
              <w:rPr>
                <w:noProof/>
                <w:webHidden/>
              </w:rPr>
              <w:instrText xml:space="preserve"> PAGEREF _Toc39341187 \h </w:instrText>
            </w:r>
            <w:r>
              <w:rPr>
                <w:noProof/>
                <w:webHidden/>
              </w:rPr>
            </w:r>
            <w:r>
              <w:rPr>
                <w:noProof/>
                <w:webHidden/>
              </w:rPr>
              <w:fldChar w:fldCharType="separate"/>
            </w:r>
            <w:r>
              <w:rPr>
                <w:noProof/>
                <w:webHidden/>
              </w:rPr>
              <w:t>37</w:t>
            </w:r>
            <w:r>
              <w:rPr>
                <w:noProof/>
                <w:webHidden/>
              </w:rPr>
              <w:fldChar w:fldCharType="end"/>
            </w:r>
          </w:hyperlink>
        </w:p>
        <w:p w:rsidR="00A76AC8" w:rsidRDefault="00A76AC8">
          <w:pPr>
            <w:pStyle w:val="TOC2"/>
            <w:tabs>
              <w:tab w:val="right" w:leader="dot" w:pos="9016"/>
            </w:tabs>
            <w:rPr>
              <w:rFonts w:cstheme="minorBidi"/>
              <w:noProof/>
              <w:sz w:val="22"/>
              <w:szCs w:val="22"/>
              <w:lang w:val="en-GB" w:eastAsia="en-GB"/>
            </w:rPr>
          </w:pPr>
          <w:hyperlink w:anchor="_Toc39341188" w:history="1">
            <w:r w:rsidRPr="00300CF9">
              <w:rPr>
                <w:rStyle w:val="Hyperlink"/>
                <w:rFonts w:ascii="Arial" w:hAnsi="Arial" w:cs="Arial"/>
                <w:noProof/>
              </w:rPr>
              <w:t>4.4 Strategic Wildlife corridor</w:t>
            </w:r>
            <w:r>
              <w:rPr>
                <w:noProof/>
                <w:webHidden/>
              </w:rPr>
              <w:tab/>
            </w:r>
            <w:r>
              <w:rPr>
                <w:noProof/>
                <w:webHidden/>
              </w:rPr>
              <w:fldChar w:fldCharType="begin"/>
            </w:r>
            <w:r>
              <w:rPr>
                <w:noProof/>
                <w:webHidden/>
              </w:rPr>
              <w:instrText xml:space="preserve"> PAGEREF _Toc39341188 \h </w:instrText>
            </w:r>
            <w:r>
              <w:rPr>
                <w:noProof/>
                <w:webHidden/>
              </w:rPr>
            </w:r>
            <w:r>
              <w:rPr>
                <w:noProof/>
                <w:webHidden/>
              </w:rPr>
              <w:fldChar w:fldCharType="separate"/>
            </w:r>
            <w:r>
              <w:rPr>
                <w:noProof/>
                <w:webHidden/>
              </w:rPr>
              <w:t>39</w:t>
            </w:r>
            <w:r>
              <w:rPr>
                <w:noProof/>
                <w:webHidden/>
              </w:rPr>
              <w:fldChar w:fldCharType="end"/>
            </w:r>
          </w:hyperlink>
        </w:p>
        <w:p w:rsidR="00A76AC8" w:rsidRDefault="00A76AC8">
          <w:pPr>
            <w:pStyle w:val="TOC2"/>
            <w:tabs>
              <w:tab w:val="right" w:leader="dot" w:pos="9016"/>
            </w:tabs>
            <w:rPr>
              <w:rFonts w:cstheme="minorBidi"/>
              <w:noProof/>
              <w:sz w:val="22"/>
              <w:szCs w:val="22"/>
              <w:lang w:val="en-GB" w:eastAsia="en-GB"/>
            </w:rPr>
          </w:pPr>
          <w:hyperlink w:anchor="_Toc39341189" w:history="1">
            <w:r w:rsidRPr="00300CF9">
              <w:rPr>
                <w:rStyle w:val="Hyperlink"/>
                <w:rFonts w:ascii="Arial" w:hAnsi="Arial" w:cs="Arial"/>
                <w:noProof/>
              </w:rPr>
              <w:t>4.5 Urban/Rural Gradient</w:t>
            </w:r>
            <w:r>
              <w:rPr>
                <w:noProof/>
                <w:webHidden/>
              </w:rPr>
              <w:tab/>
            </w:r>
            <w:r>
              <w:rPr>
                <w:noProof/>
                <w:webHidden/>
              </w:rPr>
              <w:fldChar w:fldCharType="begin"/>
            </w:r>
            <w:r>
              <w:rPr>
                <w:noProof/>
                <w:webHidden/>
              </w:rPr>
              <w:instrText xml:space="preserve"> PAGEREF _Toc39341189 \h </w:instrText>
            </w:r>
            <w:r>
              <w:rPr>
                <w:noProof/>
                <w:webHidden/>
              </w:rPr>
            </w:r>
            <w:r>
              <w:rPr>
                <w:noProof/>
                <w:webHidden/>
              </w:rPr>
              <w:fldChar w:fldCharType="separate"/>
            </w:r>
            <w:r>
              <w:rPr>
                <w:noProof/>
                <w:webHidden/>
              </w:rPr>
              <w:t>39</w:t>
            </w:r>
            <w:r>
              <w:rPr>
                <w:noProof/>
                <w:webHidden/>
              </w:rPr>
              <w:fldChar w:fldCharType="end"/>
            </w:r>
          </w:hyperlink>
        </w:p>
        <w:p w:rsidR="00A76AC8" w:rsidRDefault="00A76AC8">
          <w:pPr>
            <w:pStyle w:val="TOC2"/>
            <w:tabs>
              <w:tab w:val="right" w:leader="dot" w:pos="9016"/>
            </w:tabs>
            <w:rPr>
              <w:rFonts w:cstheme="minorBidi"/>
              <w:noProof/>
              <w:sz w:val="22"/>
              <w:szCs w:val="22"/>
              <w:lang w:val="en-GB" w:eastAsia="en-GB"/>
            </w:rPr>
          </w:pPr>
          <w:hyperlink w:anchor="_Toc39341190" w:history="1">
            <w:r w:rsidRPr="00300CF9">
              <w:rPr>
                <w:rStyle w:val="Hyperlink"/>
                <w:rFonts w:ascii="Arial" w:eastAsia="Calibri" w:hAnsi="Arial" w:cs="Arial"/>
                <w:noProof/>
              </w:rPr>
              <w:t>4.6 What would dissuade you from wildlife gardening?</w:t>
            </w:r>
            <w:r>
              <w:rPr>
                <w:noProof/>
                <w:webHidden/>
              </w:rPr>
              <w:tab/>
            </w:r>
            <w:r>
              <w:rPr>
                <w:noProof/>
                <w:webHidden/>
              </w:rPr>
              <w:fldChar w:fldCharType="begin"/>
            </w:r>
            <w:r>
              <w:rPr>
                <w:noProof/>
                <w:webHidden/>
              </w:rPr>
              <w:instrText xml:space="preserve"> PAGEREF _Toc39341190 \h </w:instrText>
            </w:r>
            <w:r>
              <w:rPr>
                <w:noProof/>
                <w:webHidden/>
              </w:rPr>
            </w:r>
            <w:r>
              <w:rPr>
                <w:noProof/>
                <w:webHidden/>
              </w:rPr>
              <w:fldChar w:fldCharType="separate"/>
            </w:r>
            <w:r>
              <w:rPr>
                <w:noProof/>
                <w:webHidden/>
              </w:rPr>
              <w:t>42</w:t>
            </w:r>
            <w:r>
              <w:rPr>
                <w:noProof/>
                <w:webHidden/>
              </w:rPr>
              <w:fldChar w:fldCharType="end"/>
            </w:r>
          </w:hyperlink>
        </w:p>
        <w:p w:rsidR="00A76AC8" w:rsidRDefault="00A76AC8">
          <w:pPr>
            <w:pStyle w:val="TOC2"/>
            <w:tabs>
              <w:tab w:val="right" w:leader="dot" w:pos="9016"/>
            </w:tabs>
            <w:rPr>
              <w:rFonts w:cstheme="minorBidi"/>
              <w:noProof/>
              <w:sz w:val="22"/>
              <w:szCs w:val="22"/>
              <w:lang w:val="en-GB" w:eastAsia="en-GB"/>
            </w:rPr>
          </w:pPr>
          <w:hyperlink w:anchor="_Toc39341191" w:history="1">
            <w:r w:rsidRPr="00300CF9">
              <w:rPr>
                <w:rStyle w:val="Hyperlink"/>
                <w:rFonts w:ascii="Arial" w:eastAsia="Calibri" w:hAnsi="Arial" w:cs="Arial"/>
                <w:noProof/>
              </w:rPr>
              <w:t>4.7 unwelcome garden wildlife</w:t>
            </w:r>
            <w:r>
              <w:rPr>
                <w:noProof/>
                <w:webHidden/>
              </w:rPr>
              <w:tab/>
            </w:r>
            <w:r>
              <w:rPr>
                <w:noProof/>
                <w:webHidden/>
              </w:rPr>
              <w:fldChar w:fldCharType="begin"/>
            </w:r>
            <w:r>
              <w:rPr>
                <w:noProof/>
                <w:webHidden/>
              </w:rPr>
              <w:instrText xml:space="preserve"> PAGEREF _Toc39341191 \h </w:instrText>
            </w:r>
            <w:r>
              <w:rPr>
                <w:noProof/>
                <w:webHidden/>
              </w:rPr>
            </w:r>
            <w:r>
              <w:rPr>
                <w:noProof/>
                <w:webHidden/>
              </w:rPr>
              <w:fldChar w:fldCharType="separate"/>
            </w:r>
            <w:r>
              <w:rPr>
                <w:noProof/>
                <w:webHidden/>
              </w:rPr>
              <w:t>43</w:t>
            </w:r>
            <w:r>
              <w:rPr>
                <w:noProof/>
                <w:webHidden/>
              </w:rPr>
              <w:fldChar w:fldCharType="end"/>
            </w:r>
          </w:hyperlink>
        </w:p>
        <w:p w:rsidR="00A76AC8" w:rsidRDefault="00A76AC8">
          <w:pPr>
            <w:pStyle w:val="TOC2"/>
            <w:tabs>
              <w:tab w:val="right" w:leader="dot" w:pos="9016"/>
            </w:tabs>
            <w:rPr>
              <w:rFonts w:cstheme="minorBidi"/>
              <w:noProof/>
              <w:sz w:val="22"/>
              <w:szCs w:val="22"/>
              <w:lang w:val="en-GB" w:eastAsia="en-GB"/>
            </w:rPr>
          </w:pPr>
          <w:hyperlink w:anchor="_Toc39341192" w:history="1">
            <w:r w:rsidRPr="00300CF9">
              <w:rPr>
                <w:rStyle w:val="Hyperlink"/>
                <w:rFonts w:ascii="Arial" w:eastAsia="Calibri" w:hAnsi="Arial" w:cs="Arial"/>
                <w:noProof/>
              </w:rPr>
              <w:t>4.8 Green Infrastructure</w:t>
            </w:r>
            <w:r>
              <w:rPr>
                <w:noProof/>
                <w:webHidden/>
              </w:rPr>
              <w:tab/>
            </w:r>
            <w:r>
              <w:rPr>
                <w:noProof/>
                <w:webHidden/>
              </w:rPr>
              <w:fldChar w:fldCharType="begin"/>
            </w:r>
            <w:r>
              <w:rPr>
                <w:noProof/>
                <w:webHidden/>
              </w:rPr>
              <w:instrText xml:space="preserve"> PAGEREF _Toc39341192 \h </w:instrText>
            </w:r>
            <w:r>
              <w:rPr>
                <w:noProof/>
                <w:webHidden/>
              </w:rPr>
            </w:r>
            <w:r>
              <w:rPr>
                <w:noProof/>
                <w:webHidden/>
              </w:rPr>
              <w:fldChar w:fldCharType="separate"/>
            </w:r>
            <w:r>
              <w:rPr>
                <w:noProof/>
                <w:webHidden/>
              </w:rPr>
              <w:t>45</w:t>
            </w:r>
            <w:r>
              <w:rPr>
                <w:noProof/>
                <w:webHidden/>
              </w:rPr>
              <w:fldChar w:fldCharType="end"/>
            </w:r>
          </w:hyperlink>
        </w:p>
        <w:p w:rsidR="00A76AC8" w:rsidRDefault="00A76AC8">
          <w:pPr>
            <w:pStyle w:val="TOC2"/>
            <w:tabs>
              <w:tab w:val="right" w:leader="dot" w:pos="9016"/>
            </w:tabs>
            <w:rPr>
              <w:rFonts w:cstheme="minorBidi"/>
              <w:noProof/>
              <w:sz w:val="22"/>
              <w:szCs w:val="22"/>
              <w:lang w:val="en-GB" w:eastAsia="en-GB"/>
            </w:rPr>
          </w:pPr>
          <w:hyperlink w:anchor="_Toc39341193" w:history="1">
            <w:r w:rsidRPr="00300CF9">
              <w:rPr>
                <w:rStyle w:val="Hyperlink"/>
                <w:rFonts w:ascii="Arial" w:hAnsi="Arial" w:cs="Arial"/>
                <w:noProof/>
              </w:rPr>
              <w:t>4.9 Where would you garden for wildlife?</w:t>
            </w:r>
            <w:r>
              <w:rPr>
                <w:noProof/>
                <w:webHidden/>
              </w:rPr>
              <w:tab/>
            </w:r>
            <w:r>
              <w:rPr>
                <w:noProof/>
                <w:webHidden/>
              </w:rPr>
              <w:fldChar w:fldCharType="begin"/>
            </w:r>
            <w:r>
              <w:rPr>
                <w:noProof/>
                <w:webHidden/>
              </w:rPr>
              <w:instrText xml:space="preserve"> PAGEREF _Toc39341193 \h </w:instrText>
            </w:r>
            <w:r>
              <w:rPr>
                <w:noProof/>
                <w:webHidden/>
              </w:rPr>
            </w:r>
            <w:r>
              <w:rPr>
                <w:noProof/>
                <w:webHidden/>
              </w:rPr>
              <w:fldChar w:fldCharType="separate"/>
            </w:r>
            <w:r>
              <w:rPr>
                <w:noProof/>
                <w:webHidden/>
              </w:rPr>
              <w:t>46</w:t>
            </w:r>
            <w:r>
              <w:rPr>
                <w:noProof/>
                <w:webHidden/>
              </w:rPr>
              <w:fldChar w:fldCharType="end"/>
            </w:r>
          </w:hyperlink>
        </w:p>
        <w:p w:rsidR="00A76AC8" w:rsidRDefault="00A76AC8">
          <w:pPr>
            <w:pStyle w:val="TOC2"/>
            <w:tabs>
              <w:tab w:val="right" w:leader="dot" w:pos="9016"/>
            </w:tabs>
            <w:rPr>
              <w:rFonts w:cstheme="minorBidi"/>
              <w:noProof/>
              <w:sz w:val="22"/>
              <w:szCs w:val="22"/>
              <w:lang w:val="en-GB" w:eastAsia="en-GB"/>
            </w:rPr>
          </w:pPr>
          <w:hyperlink w:anchor="_Toc39341194" w:history="1">
            <w:r w:rsidRPr="00300CF9">
              <w:rPr>
                <w:rStyle w:val="Hyperlink"/>
                <w:rFonts w:ascii="Arial" w:hAnsi="Arial" w:cs="Arial"/>
                <w:noProof/>
              </w:rPr>
              <w:t>4.10 Disconnect with nature</w:t>
            </w:r>
            <w:r>
              <w:rPr>
                <w:noProof/>
                <w:webHidden/>
              </w:rPr>
              <w:tab/>
            </w:r>
            <w:r>
              <w:rPr>
                <w:noProof/>
                <w:webHidden/>
              </w:rPr>
              <w:fldChar w:fldCharType="begin"/>
            </w:r>
            <w:r>
              <w:rPr>
                <w:noProof/>
                <w:webHidden/>
              </w:rPr>
              <w:instrText xml:space="preserve"> PAGEREF _Toc39341194 \h </w:instrText>
            </w:r>
            <w:r>
              <w:rPr>
                <w:noProof/>
                <w:webHidden/>
              </w:rPr>
            </w:r>
            <w:r>
              <w:rPr>
                <w:noProof/>
                <w:webHidden/>
              </w:rPr>
              <w:fldChar w:fldCharType="separate"/>
            </w:r>
            <w:r>
              <w:rPr>
                <w:noProof/>
                <w:webHidden/>
              </w:rPr>
              <w:t>48</w:t>
            </w:r>
            <w:r>
              <w:rPr>
                <w:noProof/>
                <w:webHidden/>
              </w:rPr>
              <w:fldChar w:fldCharType="end"/>
            </w:r>
          </w:hyperlink>
        </w:p>
        <w:p w:rsidR="00A76AC8" w:rsidRDefault="00A76AC8">
          <w:pPr>
            <w:pStyle w:val="TOC2"/>
            <w:tabs>
              <w:tab w:val="right" w:leader="dot" w:pos="9016"/>
            </w:tabs>
            <w:rPr>
              <w:rFonts w:cstheme="minorBidi"/>
              <w:noProof/>
              <w:sz w:val="22"/>
              <w:szCs w:val="22"/>
              <w:lang w:val="en-GB" w:eastAsia="en-GB"/>
            </w:rPr>
          </w:pPr>
          <w:hyperlink w:anchor="_Toc39341195" w:history="1">
            <w:r w:rsidRPr="00300CF9">
              <w:rPr>
                <w:rStyle w:val="Hyperlink"/>
                <w:rFonts w:ascii="Arial" w:hAnsi="Arial" w:cs="Arial"/>
                <w:noProof/>
              </w:rPr>
              <w:t>4.11 environmental education?</w:t>
            </w:r>
            <w:r>
              <w:rPr>
                <w:noProof/>
                <w:webHidden/>
              </w:rPr>
              <w:tab/>
            </w:r>
            <w:r>
              <w:rPr>
                <w:noProof/>
                <w:webHidden/>
              </w:rPr>
              <w:fldChar w:fldCharType="begin"/>
            </w:r>
            <w:r>
              <w:rPr>
                <w:noProof/>
                <w:webHidden/>
              </w:rPr>
              <w:instrText xml:space="preserve"> PAGEREF _Toc39341195 \h </w:instrText>
            </w:r>
            <w:r>
              <w:rPr>
                <w:noProof/>
                <w:webHidden/>
              </w:rPr>
            </w:r>
            <w:r>
              <w:rPr>
                <w:noProof/>
                <w:webHidden/>
              </w:rPr>
              <w:fldChar w:fldCharType="separate"/>
            </w:r>
            <w:r>
              <w:rPr>
                <w:noProof/>
                <w:webHidden/>
              </w:rPr>
              <w:t>50</w:t>
            </w:r>
            <w:r>
              <w:rPr>
                <w:noProof/>
                <w:webHidden/>
              </w:rPr>
              <w:fldChar w:fldCharType="end"/>
            </w:r>
          </w:hyperlink>
        </w:p>
        <w:p w:rsidR="00A76AC8" w:rsidRDefault="00A76AC8">
          <w:pPr>
            <w:pStyle w:val="TOC2"/>
            <w:tabs>
              <w:tab w:val="right" w:leader="dot" w:pos="9016"/>
            </w:tabs>
            <w:rPr>
              <w:rFonts w:cstheme="minorBidi"/>
              <w:noProof/>
              <w:sz w:val="22"/>
              <w:szCs w:val="22"/>
              <w:lang w:val="en-GB" w:eastAsia="en-GB"/>
            </w:rPr>
          </w:pPr>
          <w:hyperlink w:anchor="_Toc39341196" w:history="1">
            <w:r w:rsidRPr="00300CF9">
              <w:rPr>
                <w:rStyle w:val="Hyperlink"/>
                <w:rFonts w:ascii="Arial" w:hAnsi="Arial" w:cs="Arial"/>
                <w:noProof/>
              </w:rPr>
              <w:t>4.12 Qualitative Data</w:t>
            </w:r>
            <w:r>
              <w:rPr>
                <w:noProof/>
                <w:webHidden/>
              </w:rPr>
              <w:tab/>
            </w:r>
            <w:r>
              <w:rPr>
                <w:noProof/>
                <w:webHidden/>
              </w:rPr>
              <w:fldChar w:fldCharType="begin"/>
            </w:r>
            <w:r>
              <w:rPr>
                <w:noProof/>
                <w:webHidden/>
              </w:rPr>
              <w:instrText xml:space="preserve"> PAGEREF _Toc39341196 \h </w:instrText>
            </w:r>
            <w:r>
              <w:rPr>
                <w:noProof/>
                <w:webHidden/>
              </w:rPr>
            </w:r>
            <w:r>
              <w:rPr>
                <w:noProof/>
                <w:webHidden/>
              </w:rPr>
              <w:fldChar w:fldCharType="separate"/>
            </w:r>
            <w:r>
              <w:rPr>
                <w:noProof/>
                <w:webHidden/>
              </w:rPr>
              <w:t>51</w:t>
            </w:r>
            <w:r>
              <w:rPr>
                <w:noProof/>
                <w:webHidden/>
              </w:rPr>
              <w:fldChar w:fldCharType="end"/>
            </w:r>
          </w:hyperlink>
        </w:p>
        <w:p w:rsidR="00A76AC8" w:rsidRDefault="00A76AC8">
          <w:pPr>
            <w:pStyle w:val="TOC1"/>
            <w:tabs>
              <w:tab w:val="right" w:leader="dot" w:pos="9016"/>
            </w:tabs>
            <w:rPr>
              <w:noProof/>
              <w:sz w:val="22"/>
              <w:szCs w:val="22"/>
              <w:lang w:eastAsia="en-GB"/>
            </w:rPr>
          </w:pPr>
          <w:hyperlink w:anchor="_Toc39341197" w:history="1">
            <w:r w:rsidRPr="00300CF9">
              <w:rPr>
                <w:rStyle w:val="Hyperlink"/>
                <w:rFonts w:ascii="Arial" w:eastAsiaTheme="minorHAnsi" w:hAnsi="Arial" w:cs="Arial"/>
                <w:noProof/>
              </w:rPr>
              <w:t>Chapter 5</w:t>
            </w:r>
            <w:r>
              <w:rPr>
                <w:noProof/>
                <w:webHidden/>
              </w:rPr>
              <w:tab/>
            </w:r>
            <w:r>
              <w:rPr>
                <w:noProof/>
                <w:webHidden/>
              </w:rPr>
              <w:fldChar w:fldCharType="begin"/>
            </w:r>
            <w:r>
              <w:rPr>
                <w:noProof/>
                <w:webHidden/>
              </w:rPr>
              <w:instrText xml:space="preserve"> PAGEREF _Toc39341197 \h </w:instrText>
            </w:r>
            <w:r>
              <w:rPr>
                <w:noProof/>
                <w:webHidden/>
              </w:rPr>
            </w:r>
            <w:r>
              <w:rPr>
                <w:noProof/>
                <w:webHidden/>
              </w:rPr>
              <w:fldChar w:fldCharType="separate"/>
            </w:r>
            <w:r>
              <w:rPr>
                <w:noProof/>
                <w:webHidden/>
              </w:rPr>
              <w:t>53</w:t>
            </w:r>
            <w:r>
              <w:rPr>
                <w:noProof/>
                <w:webHidden/>
              </w:rPr>
              <w:fldChar w:fldCharType="end"/>
            </w:r>
          </w:hyperlink>
        </w:p>
        <w:p w:rsidR="00A76AC8" w:rsidRDefault="00A76AC8">
          <w:pPr>
            <w:pStyle w:val="TOC1"/>
            <w:tabs>
              <w:tab w:val="right" w:leader="dot" w:pos="9016"/>
            </w:tabs>
            <w:rPr>
              <w:noProof/>
              <w:sz w:val="22"/>
              <w:szCs w:val="22"/>
              <w:lang w:eastAsia="en-GB"/>
            </w:rPr>
          </w:pPr>
          <w:hyperlink w:anchor="_Toc39341198" w:history="1">
            <w:r w:rsidRPr="00300CF9">
              <w:rPr>
                <w:rStyle w:val="Hyperlink"/>
                <w:rFonts w:ascii="Arial" w:eastAsiaTheme="minorHAnsi" w:hAnsi="Arial" w:cs="Arial"/>
                <w:noProof/>
              </w:rPr>
              <w:t>5 Conclusions and recommendations</w:t>
            </w:r>
            <w:r>
              <w:rPr>
                <w:noProof/>
                <w:webHidden/>
              </w:rPr>
              <w:tab/>
            </w:r>
            <w:r>
              <w:rPr>
                <w:noProof/>
                <w:webHidden/>
              </w:rPr>
              <w:fldChar w:fldCharType="begin"/>
            </w:r>
            <w:r>
              <w:rPr>
                <w:noProof/>
                <w:webHidden/>
              </w:rPr>
              <w:instrText xml:space="preserve"> PAGEREF _Toc39341198 \h </w:instrText>
            </w:r>
            <w:r>
              <w:rPr>
                <w:noProof/>
                <w:webHidden/>
              </w:rPr>
            </w:r>
            <w:r>
              <w:rPr>
                <w:noProof/>
                <w:webHidden/>
              </w:rPr>
              <w:fldChar w:fldCharType="separate"/>
            </w:r>
            <w:r>
              <w:rPr>
                <w:noProof/>
                <w:webHidden/>
              </w:rPr>
              <w:t>53</w:t>
            </w:r>
            <w:r>
              <w:rPr>
                <w:noProof/>
                <w:webHidden/>
              </w:rPr>
              <w:fldChar w:fldCharType="end"/>
            </w:r>
          </w:hyperlink>
        </w:p>
        <w:p w:rsidR="00A76AC8" w:rsidRDefault="00A76AC8">
          <w:pPr>
            <w:pStyle w:val="TOC2"/>
            <w:tabs>
              <w:tab w:val="right" w:leader="dot" w:pos="9016"/>
            </w:tabs>
            <w:rPr>
              <w:rFonts w:cstheme="minorBidi"/>
              <w:noProof/>
              <w:sz w:val="22"/>
              <w:szCs w:val="22"/>
              <w:lang w:val="en-GB" w:eastAsia="en-GB"/>
            </w:rPr>
          </w:pPr>
          <w:hyperlink w:anchor="_Toc39341199" w:history="1">
            <w:r w:rsidRPr="00300CF9">
              <w:rPr>
                <w:rStyle w:val="Hyperlink"/>
                <w:rFonts w:ascii="Arial" w:eastAsia="Times New Roman" w:hAnsi="Arial" w:cs="Arial"/>
                <w:noProof/>
              </w:rPr>
              <w:t>5.1 Aims and Objectives</w:t>
            </w:r>
            <w:r>
              <w:rPr>
                <w:noProof/>
                <w:webHidden/>
              </w:rPr>
              <w:tab/>
            </w:r>
            <w:r>
              <w:rPr>
                <w:noProof/>
                <w:webHidden/>
              </w:rPr>
              <w:fldChar w:fldCharType="begin"/>
            </w:r>
            <w:r>
              <w:rPr>
                <w:noProof/>
                <w:webHidden/>
              </w:rPr>
              <w:instrText xml:space="preserve"> PAGEREF _Toc39341199 \h </w:instrText>
            </w:r>
            <w:r>
              <w:rPr>
                <w:noProof/>
                <w:webHidden/>
              </w:rPr>
            </w:r>
            <w:r>
              <w:rPr>
                <w:noProof/>
                <w:webHidden/>
              </w:rPr>
              <w:fldChar w:fldCharType="separate"/>
            </w:r>
            <w:r>
              <w:rPr>
                <w:noProof/>
                <w:webHidden/>
              </w:rPr>
              <w:t>53</w:t>
            </w:r>
            <w:r>
              <w:rPr>
                <w:noProof/>
                <w:webHidden/>
              </w:rPr>
              <w:fldChar w:fldCharType="end"/>
            </w:r>
          </w:hyperlink>
        </w:p>
        <w:p w:rsidR="00A76AC8" w:rsidRDefault="00A76AC8">
          <w:pPr>
            <w:pStyle w:val="TOC2"/>
            <w:tabs>
              <w:tab w:val="right" w:leader="dot" w:pos="9016"/>
            </w:tabs>
            <w:rPr>
              <w:rFonts w:cstheme="minorBidi"/>
              <w:noProof/>
              <w:sz w:val="22"/>
              <w:szCs w:val="22"/>
              <w:lang w:val="en-GB" w:eastAsia="en-GB"/>
            </w:rPr>
          </w:pPr>
          <w:hyperlink w:anchor="_Toc39341200" w:history="1">
            <w:r w:rsidRPr="00300CF9">
              <w:rPr>
                <w:rStyle w:val="Hyperlink"/>
                <w:rFonts w:ascii="Arial" w:eastAsia="Times New Roman" w:hAnsi="Arial" w:cs="Arial"/>
                <w:noProof/>
              </w:rPr>
              <w:t>5.2 Results</w:t>
            </w:r>
            <w:r>
              <w:rPr>
                <w:noProof/>
                <w:webHidden/>
              </w:rPr>
              <w:tab/>
            </w:r>
            <w:r>
              <w:rPr>
                <w:noProof/>
                <w:webHidden/>
              </w:rPr>
              <w:fldChar w:fldCharType="begin"/>
            </w:r>
            <w:r>
              <w:rPr>
                <w:noProof/>
                <w:webHidden/>
              </w:rPr>
              <w:instrText xml:space="preserve"> PAGEREF _Toc39341200 \h </w:instrText>
            </w:r>
            <w:r>
              <w:rPr>
                <w:noProof/>
                <w:webHidden/>
              </w:rPr>
            </w:r>
            <w:r>
              <w:rPr>
                <w:noProof/>
                <w:webHidden/>
              </w:rPr>
              <w:fldChar w:fldCharType="separate"/>
            </w:r>
            <w:r>
              <w:rPr>
                <w:noProof/>
                <w:webHidden/>
              </w:rPr>
              <w:t>54</w:t>
            </w:r>
            <w:r>
              <w:rPr>
                <w:noProof/>
                <w:webHidden/>
              </w:rPr>
              <w:fldChar w:fldCharType="end"/>
            </w:r>
          </w:hyperlink>
        </w:p>
        <w:p w:rsidR="00A76AC8" w:rsidRDefault="00A76AC8" w:rsidP="00A76AC8">
          <w:pPr>
            <w:pStyle w:val="TOC1"/>
            <w:tabs>
              <w:tab w:val="right" w:leader="dot" w:pos="9016"/>
            </w:tabs>
            <w:rPr>
              <w:noProof/>
              <w:sz w:val="22"/>
              <w:szCs w:val="22"/>
              <w:lang w:eastAsia="en-GB"/>
            </w:rPr>
          </w:pPr>
          <w:hyperlink w:anchor="_Toc39341202" w:history="1">
            <w:r w:rsidRPr="00300CF9">
              <w:rPr>
                <w:rStyle w:val="Hyperlink"/>
                <w:rFonts w:ascii="Times New Roman" w:hAnsi="Times New Roman" w:cs="Times New Roman"/>
                <w:caps/>
                <w:noProof/>
                <w:lang w:val="en-US"/>
              </w:rPr>
              <w:t>URBAN ECOLOGICAL CORRIDOR</w:t>
            </w:r>
            <w:r>
              <w:rPr>
                <w:noProof/>
                <w:webHidden/>
              </w:rPr>
              <w:tab/>
            </w:r>
            <w:r>
              <w:rPr>
                <w:noProof/>
                <w:webHidden/>
              </w:rPr>
              <w:fldChar w:fldCharType="begin"/>
            </w:r>
            <w:r>
              <w:rPr>
                <w:noProof/>
                <w:webHidden/>
              </w:rPr>
              <w:instrText xml:space="preserve"> PAGEREF _Toc39341202 \h </w:instrText>
            </w:r>
            <w:r>
              <w:rPr>
                <w:noProof/>
                <w:webHidden/>
              </w:rPr>
            </w:r>
            <w:r>
              <w:rPr>
                <w:noProof/>
                <w:webHidden/>
              </w:rPr>
              <w:fldChar w:fldCharType="separate"/>
            </w:r>
            <w:r>
              <w:rPr>
                <w:noProof/>
                <w:webHidden/>
              </w:rPr>
              <w:t>56</w:t>
            </w:r>
            <w:r>
              <w:rPr>
                <w:noProof/>
                <w:webHidden/>
              </w:rPr>
              <w:fldChar w:fldCharType="end"/>
            </w:r>
          </w:hyperlink>
        </w:p>
        <w:p w:rsidR="00A76AC8" w:rsidRDefault="00A76AC8">
          <w:pPr>
            <w:pStyle w:val="TOC2"/>
            <w:tabs>
              <w:tab w:val="right" w:leader="dot" w:pos="9016"/>
            </w:tabs>
            <w:rPr>
              <w:rFonts w:cstheme="minorBidi"/>
              <w:noProof/>
              <w:sz w:val="22"/>
              <w:szCs w:val="22"/>
              <w:lang w:val="en-GB" w:eastAsia="en-GB"/>
            </w:rPr>
          </w:pPr>
          <w:hyperlink w:anchor="_Toc39341204" w:history="1">
            <w:r w:rsidRPr="00300CF9">
              <w:rPr>
                <w:rStyle w:val="Hyperlink"/>
                <w:rFonts w:ascii="Arial" w:hAnsi="Arial" w:cs="Arial"/>
                <w:b/>
                <w:noProof/>
              </w:rPr>
              <w:t>Surveys</w:t>
            </w:r>
            <w:r>
              <w:rPr>
                <w:noProof/>
                <w:webHidden/>
              </w:rPr>
              <w:tab/>
            </w:r>
            <w:r>
              <w:rPr>
                <w:noProof/>
                <w:webHidden/>
              </w:rPr>
              <w:fldChar w:fldCharType="begin"/>
            </w:r>
            <w:r>
              <w:rPr>
                <w:noProof/>
                <w:webHidden/>
              </w:rPr>
              <w:instrText xml:space="preserve"> PAGEREF _Toc39341204 \h </w:instrText>
            </w:r>
            <w:r>
              <w:rPr>
                <w:noProof/>
                <w:webHidden/>
              </w:rPr>
            </w:r>
            <w:r>
              <w:rPr>
                <w:noProof/>
                <w:webHidden/>
              </w:rPr>
              <w:fldChar w:fldCharType="separate"/>
            </w:r>
            <w:r>
              <w:rPr>
                <w:noProof/>
                <w:webHidden/>
              </w:rPr>
              <w:t>57</w:t>
            </w:r>
            <w:r>
              <w:rPr>
                <w:noProof/>
                <w:webHidden/>
              </w:rPr>
              <w:fldChar w:fldCharType="end"/>
            </w:r>
          </w:hyperlink>
        </w:p>
        <w:p w:rsidR="00A76AC8" w:rsidRDefault="00A76AC8">
          <w:pPr>
            <w:pStyle w:val="TOC2"/>
            <w:tabs>
              <w:tab w:val="right" w:leader="dot" w:pos="9016"/>
            </w:tabs>
            <w:rPr>
              <w:rFonts w:cstheme="minorBidi"/>
              <w:noProof/>
              <w:sz w:val="22"/>
              <w:szCs w:val="22"/>
              <w:lang w:val="en-GB" w:eastAsia="en-GB"/>
            </w:rPr>
          </w:pPr>
          <w:hyperlink w:anchor="_Toc39341205" w:history="1">
            <w:r w:rsidRPr="00300CF9">
              <w:rPr>
                <w:rStyle w:val="Hyperlink"/>
                <w:rFonts w:ascii="Arial" w:hAnsi="Arial" w:cs="Arial"/>
                <w:b/>
                <w:noProof/>
              </w:rPr>
              <w:t>Dynamic map</w:t>
            </w:r>
            <w:r>
              <w:rPr>
                <w:noProof/>
                <w:webHidden/>
              </w:rPr>
              <w:tab/>
            </w:r>
            <w:r>
              <w:rPr>
                <w:noProof/>
                <w:webHidden/>
              </w:rPr>
              <w:fldChar w:fldCharType="begin"/>
            </w:r>
            <w:r>
              <w:rPr>
                <w:noProof/>
                <w:webHidden/>
              </w:rPr>
              <w:instrText xml:space="preserve"> PAGEREF _Toc39341205 \h </w:instrText>
            </w:r>
            <w:r>
              <w:rPr>
                <w:noProof/>
                <w:webHidden/>
              </w:rPr>
            </w:r>
            <w:r>
              <w:rPr>
                <w:noProof/>
                <w:webHidden/>
              </w:rPr>
              <w:fldChar w:fldCharType="separate"/>
            </w:r>
            <w:r>
              <w:rPr>
                <w:noProof/>
                <w:webHidden/>
              </w:rPr>
              <w:t>57</w:t>
            </w:r>
            <w:r>
              <w:rPr>
                <w:noProof/>
                <w:webHidden/>
              </w:rPr>
              <w:fldChar w:fldCharType="end"/>
            </w:r>
          </w:hyperlink>
        </w:p>
        <w:p w:rsidR="00A76AC8" w:rsidRDefault="00A76AC8">
          <w:pPr>
            <w:pStyle w:val="TOC2"/>
            <w:tabs>
              <w:tab w:val="right" w:leader="dot" w:pos="9016"/>
            </w:tabs>
            <w:rPr>
              <w:rFonts w:cstheme="minorBidi"/>
              <w:noProof/>
              <w:sz w:val="22"/>
              <w:szCs w:val="22"/>
              <w:lang w:val="en-GB" w:eastAsia="en-GB"/>
            </w:rPr>
          </w:pPr>
          <w:hyperlink w:anchor="_Toc39341206" w:history="1">
            <w:r w:rsidRPr="00300CF9">
              <w:rPr>
                <w:rStyle w:val="Hyperlink"/>
                <w:rFonts w:ascii="Arial" w:hAnsi="Arial" w:cs="Arial"/>
                <w:b/>
                <w:noProof/>
              </w:rPr>
              <w:t>Monitoring</w:t>
            </w:r>
            <w:r>
              <w:rPr>
                <w:noProof/>
                <w:webHidden/>
              </w:rPr>
              <w:tab/>
            </w:r>
            <w:r>
              <w:rPr>
                <w:noProof/>
                <w:webHidden/>
              </w:rPr>
              <w:fldChar w:fldCharType="begin"/>
            </w:r>
            <w:r>
              <w:rPr>
                <w:noProof/>
                <w:webHidden/>
              </w:rPr>
              <w:instrText xml:space="preserve"> PAGEREF _Toc39341206 \h </w:instrText>
            </w:r>
            <w:r>
              <w:rPr>
                <w:noProof/>
                <w:webHidden/>
              </w:rPr>
            </w:r>
            <w:r>
              <w:rPr>
                <w:noProof/>
                <w:webHidden/>
              </w:rPr>
              <w:fldChar w:fldCharType="separate"/>
            </w:r>
            <w:r>
              <w:rPr>
                <w:noProof/>
                <w:webHidden/>
              </w:rPr>
              <w:t>58</w:t>
            </w:r>
            <w:r>
              <w:rPr>
                <w:noProof/>
                <w:webHidden/>
              </w:rPr>
              <w:fldChar w:fldCharType="end"/>
            </w:r>
          </w:hyperlink>
        </w:p>
        <w:p w:rsidR="00A76AC8" w:rsidRDefault="00A76AC8">
          <w:pPr>
            <w:pStyle w:val="TOC2"/>
            <w:tabs>
              <w:tab w:val="right" w:leader="dot" w:pos="9016"/>
            </w:tabs>
            <w:rPr>
              <w:rFonts w:cstheme="minorBidi"/>
              <w:noProof/>
              <w:sz w:val="22"/>
              <w:szCs w:val="22"/>
              <w:lang w:val="en-GB" w:eastAsia="en-GB"/>
            </w:rPr>
          </w:pPr>
          <w:hyperlink w:anchor="_Toc39341207" w:history="1">
            <w:r w:rsidRPr="00300CF9">
              <w:rPr>
                <w:rStyle w:val="Hyperlink"/>
                <w:rFonts w:ascii="Arial" w:hAnsi="Arial" w:cs="Arial"/>
                <w:b/>
                <w:noProof/>
              </w:rPr>
              <w:t>App</w:t>
            </w:r>
            <w:r>
              <w:rPr>
                <w:noProof/>
                <w:webHidden/>
              </w:rPr>
              <w:tab/>
            </w:r>
            <w:r>
              <w:rPr>
                <w:noProof/>
                <w:webHidden/>
              </w:rPr>
              <w:fldChar w:fldCharType="begin"/>
            </w:r>
            <w:r>
              <w:rPr>
                <w:noProof/>
                <w:webHidden/>
              </w:rPr>
              <w:instrText xml:space="preserve"> PAGEREF _Toc39341207 \h </w:instrText>
            </w:r>
            <w:r>
              <w:rPr>
                <w:noProof/>
                <w:webHidden/>
              </w:rPr>
            </w:r>
            <w:r>
              <w:rPr>
                <w:noProof/>
                <w:webHidden/>
              </w:rPr>
              <w:fldChar w:fldCharType="separate"/>
            </w:r>
            <w:r>
              <w:rPr>
                <w:noProof/>
                <w:webHidden/>
              </w:rPr>
              <w:t>59</w:t>
            </w:r>
            <w:r>
              <w:rPr>
                <w:noProof/>
                <w:webHidden/>
              </w:rPr>
              <w:fldChar w:fldCharType="end"/>
            </w:r>
          </w:hyperlink>
        </w:p>
        <w:p w:rsidR="00A76AC8" w:rsidRDefault="00A76AC8">
          <w:pPr>
            <w:pStyle w:val="TOC2"/>
            <w:tabs>
              <w:tab w:val="right" w:leader="dot" w:pos="9016"/>
            </w:tabs>
            <w:rPr>
              <w:rFonts w:cstheme="minorBidi"/>
              <w:noProof/>
              <w:sz w:val="22"/>
              <w:szCs w:val="22"/>
              <w:lang w:val="en-GB" w:eastAsia="en-GB"/>
            </w:rPr>
          </w:pPr>
          <w:hyperlink w:anchor="_Toc39341208" w:history="1">
            <w:r w:rsidRPr="00300CF9">
              <w:rPr>
                <w:rStyle w:val="Hyperlink"/>
                <w:rFonts w:ascii="Arial" w:hAnsi="Arial" w:cs="Arial"/>
                <w:b/>
                <w:noProof/>
              </w:rPr>
              <w:t>Individual wildlife garden plans</w:t>
            </w:r>
            <w:r>
              <w:rPr>
                <w:noProof/>
                <w:webHidden/>
              </w:rPr>
              <w:tab/>
            </w:r>
            <w:r>
              <w:rPr>
                <w:noProof/>
                <w:webHidden/>
              </w:rPr>
              <w:fldChar w:fldCharType="begin"/>
            </w:r>
            <w:r>
              <w:rPr>
                <w:noProof/>
                <w:webHidden/>
              </w:rPr>
              <w:instrText xml:space="preserve"> PAGEREF _Toc39341208 \h </w:instrText>
            </w:r>
            <w:r>
              <w:rPr>
                <w:noProof/>
                <w:webHidden/>
              </w:rPr>
            </w:r>
            <w:r>
              <w:rPr>
                <w:noProof/>
                <w:webHidden/>
              </w:rPr>
              <w:fldChar w:fldCharType="separate"/>
            </w:r>
            <w:r>
              <w:rPr>
                <w:noProof/>
                <w:webHidden/>
              </w:rPr>
              <w:t>59</w:t>
            </w:r>
            <w:r>
              <w:rPr>
                <w:noProof/>
                <w:webHidden/>
              </w:rPr>
              <w:fldChar w:fldCharType="end"/>
            </w:r>
          </w:hyperlink>
        </w:p>
        <w:p w:rsidR="00A76AC8" w:rsidRDefault="00A76AC8">
          <w:pPr>
            <w:pStyle w:val="TOC3"/>
            <w:tabs>
              <w:tab w:val="right" w:leader="dot" w:pos="9016"/>
            </w:tabs>
            <w:rPr>
              <w:rFonts w:cstheme="minorBidi"/>
              <w:noProof/>
              <w:sz w:val="22"/>
              <w:szCs w:val="22"/>
              <w:lang w:val="en-GB" w:eastAsia="en-GB"/>
            </w:rPr>
          </w:pPr>
          <w:hyperlink w:anchor="_Toc39341209" w:history="1">
            <w:r w:rsidRPr="00300CF9">
              <w:rPr>
                <w:rStyle w:val="Hyperlink"/>
                <w:rFonts w:ascii="Arial" w:hAnsi="Arial" w:cs="Arial"/>
                <w:noProof/>
              </w:rPr>
              <w:t>Example: Front garden</w:t>
            </w:r>
            <w:r>
              <w:rPr>
                <w:noProof/>
                <w:webHidden/>
              </w:rPr>
              <w:tab/>
            </w:r>
            <w:r>
              <w:rPr>
                <w:noProof/>
                <w:webHidden/>
              </w:rPr>
              <w:fldChar w:fldCharType="begin"/>
            </w:r>
            <w:r>
              <w:rPr>
                <w:noProof/>
                <w:webHidden/>
              </w:rPr>
              <w:instrText xml:space="preserve"> PAGEREF _Toc39341209 \h </w:instrText>
            </w:r>
            <w:r>
              <w:rPr>
                <w:noProof/>
                <w:webHidden/>
              </w:rPr>
            </w:r>
            <w:r>
              <w:rPr>
                <w:noProof/>
                <w:webHidden/>
              </w:rPr>
              <w:fldChar w:fldCharType="separate"/>
            </w:r>
            <w:r>
              <w:rPr>
                <w:noProof/>
                <w:webHidden/>
              </w:rPr>
              <w:t>60</w:t>
            </w:r>
            <w:r>
              <w:rPr>
                <w:noProof/>
                <w:webHidden/>
              </w:rPr>
              <w:fldChar w:fldCharType="end"/>
            </w:r>
          </w:hyperlink>
        </w:p>
        <w:p w:rsidR="00A76AC8" w:rsidRDefault="00A76AC8">
          <w:pPr>
            <w:pStyle w:val="TOC2"/>
            <w:tabs>
              <w:tab w:val="right" w:leader="dot" w:pos="9016"/>
            </w:tabs>
            <w:rPr>
              <w:rFonts w:cstheme="minorBidi"/>
              <w:noProof/>
              <w:sz w:val="22"/>
              <w:szCs w:val="22"/>
              <w:lang w:val="en-GB" w:eastAsia="en-GB"/>
            </w:rPr>
          </w:pPr>
          <w:hyperlink w:anchor="_Toc39341210" w:history="1">
            <w:r w:rsidRPr="00300CF9">
              <w:rPr>
                <w:rStyle w:val="Hyperlink"/>
                <w:rFonts w:ascii="Arial" w:hAnsi="Arial" w:cs="Arial"/>
                <w:b/>
                <w:noProof/>
              </w:rPr>
              <w:t>Promotion</w:t>
            </w:r>
            <w:r>
              <w:rPr>
                <w:noProof/>
                <w:webHidden/>
              </w:rPr>
              <w:tab/>
            </w:r>
            <w:r>
              <w:rPr>
                <w:noProof/>
                <w:webHidden/>
              </w:rPr>
              <w:fldChar w:fldCharType="begin"/>
            </w:r>
            <w:r>
              <w:rPr>
                <w:noProof/>
                <w:webHidden/>
              </w:rPr>
              <w:instrText xml:space="preserve"> PAGEREF _Toc39341210 \h </w:instrText>
            </w:r>
            <w:r>
              <w:rPr>
                <w:noProof/>
                <w:webHidden/>
              </w:rPr>
            </w:r>
            <w:r>
              <w:rPr>
                <w:noProof/>
                <w:webHidden/>
              </w:rPr>
              <w:fldChar w:fldCharType="separate"/>
            </w:r>
            <w:r>
              <w:rPr>
                <w:noProof/>
                <w:webHidden/>
              </w:rPr>
              <w:t>61</w:t>
            </w:r>
            <w:r>
              <w:rPr>
                <w:noProof/>
                <w:webHidden/>
              </w:rPr>
              <w:fldChar w:fldCharType="end"/>
            </w:r>
          </w:hyperlink>
        </w:p>
        <w:p w:rsidR="00A76AC8" w:rsidRDefault="00A76AC8">
          <w:pPr>
            <w:pStyle w:val="TOC3"/>
            <w:tabs>
              <w:tab w:val="right" w:leader="dot" w:pos="9016"/>
            </w:tabs>
            <w:rPr>
              <w:rFonts w:cstheme="minorBidi"/>
              <w:noProof/>
              <w:sz w:val="22"/>
              <w:szCs w:val="22"/>
              <w:lang w:val="en-GB" w:eastAsia="en-GB"/>
            </w:rPr>
          </w:pPr>
          <w:hyperlink w:anchor="_Toc39341211" w:history="1">
            <w:r w:rsidRPr="00300CF9">
              <w:rPr>
                <w:rStyle w:val="Hyperlink"/>
                <w:rFonts w:ascii="Arial" w:hAnsi="Arial" w:cs="Arial"/>
                <w:b/>
                <w:noProof/>
              </w:rPr>
              <w:t>Example:</w:t>
            </w:r>
            <w:r w:rsidRPr="00300CF9">
              <w:rPr>
                <w:rStyle w:val="Hyperlink"/>
                <w:rFonts w:ascii="Arial" w:hAnsi="Arial" w:cs="Arial"/>
                <w:noProof/>
              </w:rPr>
              <w:t xml:space="preserve"> </w:t>
            </w:r>
            <w:r w:rsidRPr="00300CF9">
              <w:rPr>
                <w:rStyle w:val="Hyperlink"/>
                <w:rFonts w:ascii="Arial" w:hAnsi="Arial" w:cs="Arial"/>
                <w:b/>
                <w:noProof/>
              </w:rPr>
              <w:t>Utilising Flagship species</w:t>
            </w:r>
            <w:r>
              <w:rPr>
                <w:noProof/>
                <w:webHidden/>
              </w:rPr>
              <w:tab/>
            </w:r>
            <w:r>
              <w:rPr>
                <w:noProof/>
                <w:webHidden/>
              </w:rPr>
              <w:fldChar w:fldCharType="begin"/>
            </w:r>
            <w:r>
              <w:rPr>
                <w:noProof/>
                <w:webHidden/>
              </w:rPr>
              <w:instrText xml:space="preserve"> PAGEREF _Toc39341211 \h </w:instrText>
            </w:r>
            <w:r>
              <w:rPr>
                <w:noProof/>
                <w:webHidden/>
              </w:rPr>
            </w:r>
            <w:r>
              <w:rPr>
                <w:noProof/>
                <w:webHidden/>
              </w:rPr>
              <w:fldChar w:fldCharType="separate"/>
            </w:r>
            <w:r>
              <w:rPr>
                <w:noProof/>
                <w:webHidden/>
              </w:rPr>
              <w:t>61</w:t>
            </w:r>
            <w:r>
              <w:rPr>
                <w:noProof/>
                <w:webHidden/>
              </w:rPr>
              <w:fldChar w:fldCharType="end"/>
            </w:r>
          </w:hyperlink>
        </w:p>
        <w:p w:rsidR="00A76AC8" w:rsidRDefault="00A76AC8">
          <w:pPr>
            <w:pStyle w:val="TOC3"/>
            <w:tabs>
              <w:tab w:val="right" w:leader="dot" w:pos="9016"/>
            </w:tabs>
            <w:rPr>
              <w:rFonts w:cstheme="minorBidi"/>
              <w:noProof/>
              <w:sz w:val="22"/>
              <w:szCs w:val="22"/>
              <w:lang w:val="en-GB" w:eastAsia="en-GB"/>
            </w:rPr>
          </w:pPr>
          <w:hyperlink w:anchor="_Toc39341212" w:history="1">
            <w:r w:rsidRPr="00300CF9">
              <w:rPr>
                <w:rStyle w:val="Hyperlink"/>
                <w:rFonts w:ascii="Arial" w:hAnsi="Arial" w:cs="Arial"/>
                <w:b/>
                <w:noProof/>
              </w:rPr>
              <w:t>Example: Schools</w:t>
            </w:r>
            <w:r>
              <w:rPr>
                <w:noProof/>
                <w:webHidden/>
              </w:rPr>
              <w:tab/>
            </w:r>
            <w:r>
              <w:rPr>
                <w:noProof/>
                <w:webHidden/>
              </w:rPr>
              <w:fldChar w:fldCharType="begin"/>
            </w:r>
            <w:r>
              <w:rPr>
                <w:noProof/>
                <w:webHidden/>
              </w:rPr>
              <w:instrText xml:space="preserve"> PAGEREF _Toc39341212 \h </w:instrText>
            </w:r>
            <w:r>
              <w:rPr>
                <w:noProof/>
                <w:webHidden/>
              </w:rPr>
            </w:r>
            <w:r>
              <w:rPr>
                <w:noProof/>
                <w:webHidden/>
              </w:rPr>
              <w:fldChar w:fldCharType="separate"/>
            </w:r>
            <w:r>
              <w:rPr>
                <w:noProof/>
                <w:webHidden/>
              </w:rPr>
              <w:t>62</w:t>
            </w:r>
            <w:r>
              <w:rPr>
                <w:noProof/>
                <w:webHidden/>
              </w:rPr>
              <w:fldChar w:fldCharType="end"/>
            </w:r>
          </w:hyperlink>
        </w:p>
        <w:p w:rsidR="00A76AC8" w:rsidRDefault="00A76AC8">
          <w:pPr>
            <w:pStyle w:val="TOC2"/>
            <w:tabs>
              <w:tab w:val="right" w:leader="dot" w:pos="9016"/>
            </w:tabs>
            <w:rPr>
              <w:rFonts w:cstheme="minorBidi"/>
              <w:noProof/>
              <w:sz w:val="22"/>
              <w:szCs w:val="22"/>
              <w:lang w:val="en-GB" w:eastAsia="en-GB"/>
            </w:rPr>
          </w:pPr>
          <w:hyperlink w:anchor="_Toc39341213" w:history="1">
            <w:r w:rsidRPr="00300CF9">
              <w:rPr>
                <w:rStyle w:val="Hyperlink"/>
                <w:rFonts w:ascii="Arial" w:hAnsi="Arial" w:cs="Arial"/>
                <w:b/>
                <w:noProof/>
              </w:rPr>
              <w:t>Quality of Experience</w:t>
            </w:r>
            <w:r>
              <w:rPr>
                <w:noProof/>
                <w:webHidden/>
              </w:rPr>
              <w:tab/>
            </w:r>
            <w:r>
              <w:rPr>
                <w:noProof/>
                <w:webHidden/>
              </w:rPr>
              <w:fldChar w:fldCharType="begin"/>
            </w:r>
            <w:r>
              <w:rPr>
                <w:noProof/>
                <w:webHidden/>
              </w:rPr>
              <w:instrText xml:space="preserve"> PAGEREF _Toc39341213 \h </w:instrText>
            </w:r>
            <w:r>
              <w:rPr>
                <w:noProof/>
                <w:webHidden/>
              </w:rPr>
            </w:r>
            <w:r>
              <w:rPr>
                <w:noProof/>
                <w:webHidden/>
              </w:rPr>
              <w:fldChar w:fldCharType="separate"/>
            </w:r>
            <w:r>
              <w:rPr>
                <w:noProof/>
                <w:webHidden/>
              </w:rPr>
              <w:t>62</w:t>
            </w:r>
            <w:r>
              <w:rPr>
                <w:noProof/>
                <w:webHidden/>
              </w:rPr>
              <w:fldChar w:fldCharType="end"/>
            </w:r>
          </w:hyperlink>
        </w:p>
        <w:p w:rsidR="00A76AC8" w:rsidRDefault="00A76AC8">
          <w:pPr>
            <w:pStyle w:val="TOC2"/>
            <w:tabs>
              <w:tab w:val="right" w:leader="dot" w:pos="9016"/>
            </w:tabs>
            <w:rPr>
              <w:rFonts w:cstheme="minorBidi"/>
              <w:noProof/>
              <w:sz w:val="22"/>
              <w:szCs w:val="22"/>
              <w:lang w:val="en-GB" w:eastAsia="en-GB"/>
            </w:rPr>
          </w:pPr>
          <w:hyperlink w:anchor="_Toc39341214" w:history="1">
            <w:r w:rsidRPr="00300CF9">
              <w:rPr>
                <w:rStyle w:val="Hyperlink"/>
                <w:rFonts w:ascii="Arial" w:eastAsiaTheme="minorHAnsi" w:hAnsi="Arial" w:cs="Arial"/>
                <w:noProof/>
              </w:rPr>
              <w:t>5.3 Nature Deficit Disorder</w:t>
            </w:r>
            <w:r>
              <w:rPr>
                <w:noProof/>
                <w:webHidden/>
              </w:rPr>
              <w:tab/>
            </w:r>
            <w:r>
              <w:rPr>
                <w:noProof/>
                <w:webHidden/>
              </w:rPr>
              <w:fldChar w:fldCharType="begin"/>
            </w:r>
            <w:r>
              <w:rPr>
                <w:noProof/>
                <w:webHidden/>
              </w:rPr>
              <w:instrText xml:space="preserve"> PAGEREF _Toc39341214 \h </w:instrText>
            </w:r>
            <w:r>
              <w:rPr>
                <w:noProof/>
                <w:webHidden/>
              </w:rPr>
            </w:r>
            <w:r>
              <w:rPr>
                <w:noProof/>
                <w:webHidden/>
              </w:rPr>
              <w:fldChar w:fldCharType="separate"/>
            </w:r>
            <w:r>
              <w:rPr>
                <w:noProof/>
                <w:webHidden/>
              </w:rPr>
              <w:t>63</w:t>
            </w:r>
            <w:r>
              <w:rPr>
                <w:noProof/>
                <w:webHidden/>
              </w:rPr>
              <w:fldChar w:fldCharType="end"/>
            </w:r>
          </w:hyperlink>
        </w:p>
        <w:p w:rsidR="00A76AC8" w:rsidRDefault="00A76AC8">
          <w:pPr>
            <w:pStyle w:val="TOC2"/>
            <w:tabs>
              <w:tab w:val="right" w:leader="dot" w:pos="9016"/>
            </w:tabs>
            <w:rPr>
              <w:rFonts w:cstheme="minorBidi"/>
              <w:noProof/>
              <w:sz w:val="22"/>
              <w:szCs w:val="22"/>
              <w:lang w:val="en-GB" w:eastAsia="en-GB"/>
            </w:rPr>
          </w:pPr>
          <w:hyperlink w:anchor="_Toc39341215" w:history="1">
            <w:r w:rsidRPr="00300CF9">
              <w:rPr>
                <w:rStyle w:val="Hyperlink"/>
                <w:rFonts w:ascii="Arial" w:eastAsia="Times New Roman" w:hAnsi="Arial" w:cs="Arial"/>
                <w:noProof/>
              </w:rPr>
              <w:t>5.4 Focus for future research</w:t>
            </w:r>
            <w:r>
              <w:rPr>
                <w:noProof/>
                <w:webHidden/>
              </w:rPr>
              <w:tab/>
            </w:r>
            <w:r>
              <w:rPr>
                <w:noProof/>
                <w:webHidden/>
              </w:rPr>
              <w:fldChar w:fldCharType="begin"/>
            </w:r>
            <w:r>
              <w:rPr>
                <w:noProof/>
                <w:webHidden/>
              </w:rPr>
              <w:instrText xml:space="preserve"> PAGEREF _Toc39341215 \h </w:instrText>
            </w:r>
            <w:r>
              <w:rPr>
                <w:noProof/>
                <w:webHidden/>
              </w:rPr>
            </w:r>
            <w:r>
              <w:rPr>
                <w:noProof/>
                <w:webHidden/>
              </w:rPr>
              <w:fldChar w:fldCharType="separate"/>
            </w:r>
            <w:r>
              <w:rPr>
                <w:noProof/>
                <w:webHidden/>
              </w:rPr>
              <w:t>63</w:t>
            </w:r>
            <w:r>
              <w:rPr>
                <w:noProof/>
                <w:webHidden/>
              </w:rPr>
              <w:fldChar w:fldCharType="end"/>
            </w:r>
          </w:hyperlink>
        </w:p>
        <w:p w:rsidR="00A76AC8" w:rsidRDefault="00A76AC8">
          <w:pPr>
            <w:pStyle w:val="TOC2"/>
            <w:tabs>
              <w:tab w:val="right" w:leader="dot" w:pos="9016"/>
            </w:tabs>
            <w:rPr>
              <w:rFonts w:cstheme="minorBidi"/>
              <w:noProof/>
              <w:sz w:val="22"/>
              <w:szCs w:val="22"/>
              <w:lang w:val="en-GB" w:eastAsia="en-GB"/>
            </w:rPr>
          </w:pPr>
          <w:hyperlink w:anchor="_Toc39341216" w:history="1">
            <w:r w:rsidRPr="00300CF9">
              <w:rPr>
                <w:rStyle w:val="Hyperlink"/>
                <w:rFonts w:ascii="Arial" w:eastAsia="Times New Roman" w:hAnsi="Arial" w:cs="Arial"/>
                <w:noProof/>
              </w:rPr>
              <w:t>5.5 Future development</w:t>
            </w:r>
            <w:r>
              <w:rPr>
                <w:noProof/>
                <w:webHidden/>
              </w:rPr>
              <w:tab/>
            </w:r>
            <w:r>
              <w:rPr>
                <w:noProof/>
                <w:webHidden/>
              </w:rPr>
              <w:fldChar w:fldCharType="begin"/>
            </w:r>
            <w:r>
              <w:rPr>
                <w:noProof/>
                <w:webHidden/>
              </w:rPr>
              <w:instrText xml:space="preserve"> PAGEREF _Toc39341216 \h </w:instrText>
            </w:r>
            <w:r>
              <w:rPr>
                <w:noProof/>
                <w:webHidden/>
              </w:rPr>
            </w:r>
            <w:r>
              <w:rPr>
                <w:noProof/>
                <w:webHidden/>
              </w:rPr>
              <w:fldChar w:fldCharType="separate"/>
            </w:r>
            <w:r>
              <w:rPr>
                <w:noProof/>
                <w:webHidden/>
              </w:rPr>
              <w:t>64</w:t>
            </w:r>
            <w:r>
              <w:rPr>
                <w:noProof/>
                <w:webHidden/>
              </w:rPr>
              <w:fldChar w:fldCharType="end"/>
            </w:r>
          </w:hyperlink>
        </w:p>
        <w:p w:rsidR="00A76AC8" w:rsidRDefault="00A76AC8">
          <w:pPr>
            <w:pStyle w:val="TOC2"/>
            <w:tabs>
              <w:tab w:val="right" w:leader="dot" w:pos="9016"/>
            </w:tabs>
            <w:rPr>
              <w:rFonts w:cstheme="minorBidi"/>
              <w:noProof/>
              <w:sz w:val="22"/>
              <w:szCs w:val="22"/>
              <w:lang w:val="en-GB" w:eastAsia="en-GB"/>
            </w:rPr>
          </w:pPr>
          <w:hyperlink w:anchor="_Toc39341217" w:history="1">
            <w:r w:rsidRPr="00300CF9">
              <w:rPr>
                <w:rStyle w:val="Hyperlink"/>
                <w:rFonts w:ascii="Arial" w:eastAsia="Times New Roman" w:hAnsi="Arial" w:cs="Arial"/>
                <w:noProof/>
              </w:rPr>
              <w:t>5.6 Limitations of this research</w:t>
            </w:r>
            <w:r>
              <w:rPr>
                <w:noProof/>
                <w:webHidden/>
              </w:rPr>
              <w:tab/>
            </w:r>
            <w:r>
              <w:rPr>
                <w:noProof/>
                <w:webHidden/>
              </w:rPr>
              <w:fldChar w:fldCharType="begin"/>
            </w:r>
            <w:r>
              <w:rPr>
                <w:noProof/>
                <w:webHidden/>
              </w:rPr>
              <w:instrText xml:space="preserve"> PAGEREF _Toc39341217 \h </w:instrText>
            </w:r>
            <w:r>
              <w:rPr>
                <w:noProof/>
                <w:webHidden/>
              </w:rPr>
            </w:r>
            <w:r>
              <w:rPr>
                <w:noProof/>
                <w:webHidden/>
              </w:rPr>
              <w:fldChar w:fldCharType="separate"/>
            </w:r>
            <w:r>
              <w:rPr>
                <w:noProof/>
                <w:webHidden/>
              </w:rPr>
              <w:t>64</w:t>
            </w:r>
            <w:r>
              <w:rPr>
                <w:noProof/>
                <w:webHidden/>
              </w:rPr>
              <w:fldChar w:fldCharType="end"/>
            </w:r>
          </w:hyperlink>
        </w:p>
        <w:p w:rsidR="00A76AC8" w:rsidRDefault="00A76AC8">
          <w:pPr>
            <w:pStyle w:val="TOC1"/>
            <w:tabs>
              <w:tab w:val="right" w:leader="dot" w:pos="9016"/>
            </w:tabs>
            <w:rPr>
              <w:noProof/>
              <w:sz w:val="22"/>
              <w:szCs w:val="22"/>
              <w:lang w:eastAsia="en-GB"/>
            </w:rPr>
          </w:pPr>
          <w:hyperlink w:anchor="_Toc39341218" w:history="1">
            <w:r w:rsidRPr="00300CF9">
              <w:rPr>
                <w:rStyle w:val="Hyperlink"/>
                <w:rFonts w:ascii="Arial" w:eastAsiaTheme="minorHAnsi" w:hAnsi="Arial" w:cs="Arial"/>
                <w:noProof/>
              </w:rPr>
              <w:t>References</w:t>
            </w:r>
            <w:r>
              <w:rPr>
                <w:noProof/>
                <w:webHidden/>
              </w:rPr>
              <w:tab/>
            </w:r>
            <w:r>
              <w:rPr>
                <w:noProof/>
                <w:webHidden/>
              </w:rPr>
              <w:fldChar w:fldCharType="begin"/>
            </w:r>
            <w:r>
              <w:rPr>
                <w:noProof/>
                <w:webHidden/>
              </w:rPr>
              <w:instrText xml:space="preserve"> PAGEREF _Toc39341218 \h </w:instrText>
            </w:r>
            <w:r>
              <w:rPr>
                <w:noProof/>
                <w:webHidden/>
              </w:rPr>
            </w:r>
            <w:r>
              <w:rPr>
                <w:noProof/>
                <w:webHidden/>
              </w:rPr>
              <w:fldChar w:fldCharType="separate"/>
            </w:r>
            <w:r>
              <w:rPr>
                <w:noProof/>
                <w:webHidden/>
              </w:rPr>
              <w:t>65</w:t>
            </w:r>
            <w:r>
              <w:rPr>
                <w:noProof/>
                <w:webHidden/>
              </w:rPr>
              <w:fldChar w:fldCharType="end"/>
            </w:r>
          </w:hyperlink>
        </w:p>
        <w:p w:rsidR="00A76AC8" w:rsidRDefault="00A76AC8">
          <w:pPr>
            <w:pStyle w:val="TOC1"/>
            <w:tabs>
              <w:tab w:val="right" w:leader="dot" w:pos="9016"/>
            </w:tabs>
            <w:rPr>
              <w:noProof/>
              <w:sz w:val="22"/>
              <w:szCs w:val="22"/>
              <w:lang w:eastAsia="en-GB"/>
            </w:rPr>
          </w:pPr>
          <w:hyperlink w:anchor="_Toc39341219" w:history="1">
            <w:r w:rsidRPr="00300CF9">
              <w:rPr>
                <w:rStyle w:val="Hyperlink"/>
                <w:rFonts w:ascii="Arial" w:hAnsi="Arial" w:cs="Arial"/>
                <w:noProof/>
              </w:rPr>
              <w:t>Appendix</w:t>
            </w:r>
            <w:r>
              <w:rPr>
                <w:noProof/>
                <w:webHidden/>
              </w:rPr>
              <w:tab/>
            </w:r>
            <w:r>
              <w:rPr>
                <w:noProof/>
                <w:webHidden/>
              </w:rPr>
              <w:fldChar w:fldCharType="begin"/>
            </w:r>
            <w:r>
              <w:rPr>
                <w:noProof/>
                <w:webHidden/>
              </w:rPr>
              <w:instrText xml:space="preserve"> PAGEREF _Toc39341219 \h </w:instrText>
            </w:r>
            <w:r>
              <w:rPr>
                <w:noProof/>
                <w:webHidden/>
              </w:rPr>
            </w:r>
            <w:r>
              <w:rPr>
                <w:noProof/>
                <w:webHidden/>
              </w:rPr>
              <w:fldChar w:fldCharType="separate"/>
            </w:r>
            <w:r>
              <w:rPr>
                <w:noProof/>
                <w:webHidden/>
              </w:rPr>
              <w:t>81</w:t>
            </w:r>
            <w:r>
              <w:rPr>
                <w:noProof/>
                <w:webHidden/>
              </w:rPr>
              <w:fldChar w:fldCharType="end"/>
            </w:r>
          </w:hyperlink>
        </w:p>
        <w:p w:rsidR="00A76AC8" w:rsidRDefault="00A76AC8">
          <w:pPr>
            <w:pStyle w:val="TOC3"/>
            <w:tabs>
              <w:tab w:val="right" w:leader="dot" w:pos="9016"/>
            </w:tabs>
            <w:rPr>
              <w:rFonts w:cstheme="minorBidi"/>
              <w:noProof/>
              <w:sz w:val="22"/>
              <w:szCs w:val="22"/>
              <w:lang w:val="en-GB" w:eastAsia="en-GB"/>
            </w:rPr>
          </w:pPr>
          <w:hyperlink w:anchor="_Toc39341220" w:history="1">
            <w:r w:rsidRPr="00300CF9">
              <w:rPr>
                <w:rStyle w:val="Hyperlink"/>
                <w:rFonts w:ascii="Arial" w:hAnsi="Arial" w:cs="Arial"/>
                <w:noProof/>
              </w:rPr>
              <w:t>Table 1, Number of wildlife gardening activities and gardening enthusiasm</w:t>
            </w:r>
            <w:r>
              <w:rPr>
                <w:noProof/>
                <w:webHidden/>
              </w:rPr>
              <w:tab/>
            </w:r>
            <w:r>
              <w:rPr>
                <w:noProof/>
                <w:webHidden/>
              </w:rPr>
              <w:fldChar w:fldCharType="begin"/>
            </w:r>
            <w:r>
              <w:rPr>
                <w:noProof/>
                <w:webHidden/>
              </w:rPr>
              <w:instrText xml:space="preserve"> PAGEREF _Toc39341220 \h </w:instrText>
            </w:r>
            <w:r>
              <w:rPr>
                <w:noProof/>
                <w:webHidden/>
              </w:rPr>
            </w:r>
            <w:r>
              <w:rPr>
                <w:noProof/>
                <w:webHidden/>
              </w:rPr>
              <w:fldChar w:fldCharType="separate"/>
            </w:r>
            <w:r>
              <w:rPr>
                <w:noProof/>
                <w:webHidden/>
              </w:rPr>
              <w:t>81</w:t>
            </w:r>
            <w:r>
              <w:rPr>
                <w:noProof/>
                <w:webHidden/>
              </w:rPr>
              <w:fldChar w:fldCharType="end"/>
            </w:r>
          </w:hyperlink>
        </w:p>
        <w:p w:rsidR="00A76AC8" w:rsidRDefault="00A76AC8">
          <w:pPr>
            <w:pStyle w:val="TOC3"/>
            <w:tabs>
              <w:tab w:val="right" w:leader="dot" w:pos="9016"/>
            </w:tabs>
            <w:rPr>
              <w:rFonts w:cstheme="minorBidi"/>
              <w:noProof/>
              <w:sz w:val="22"/>
              <w:szCs w:val="22"/>
              <w:lang w:val="en-GB" w:eastAsia="en-GB"/>
            </w:rPr>
          </w:pPr>
          <w:hyperlink w:anchor="_Toc39341221" w:history="1">
            <w:r w:rsidRPr="00300CF9">
              <w:rPr>
                <w:rStyle w:val="Hyperlink"/>
                <w:rFonts w:ascii="Arial" w:hAnsi="Arial" w:cs="Arial"/>
                <w:noProof/>
              </w:rPr>
              <w:t>Table2, garden size and wildlife gardening activities</w:t>
            </w:r>
            <w:r>
              <w:rPr>
                <w:noProof/>
                <w:webHidden/>
              </w:rPr>
              <w:tab/>
            </w:r>
            <w:r>
              <w:rPr>
                <w:noProof/>
                <w:webHidden/>
              </w:rPr>
              <w:fldChar w:fldCharType="begin"/>
            </w:r>
            <w:r>
              <w:rPr>
                <w:noProof/>
                <w:webHidden/>
              </w:rPr>
              <w:instrText xml:space="preserve"> PAGEREF _Toc39341221 \h </w:instrText>
            </w:r>
            <w:r>
              <w:rPr>
                <w:noProof/>
                <w:webHidden/>
              </w:rPr>
            </w:r>
            <w:r>
              <w:rPr>
                <w:noProof/>
                <w:webHidden/>
              </w:rPr>
              <w:fldChar w:fldCharType="separate"/>
            </w:r>
            <w:r>
              <w:rPr>
                <w:noProof/>
                <w:webHidden/>
              </w:rPr>
              <w:t>82</w:t>
            </w:r>
            <w:r>
              <w:rPr>
                <w:noProof/>
                <w:webHidden/>
              </w:rPr>
              <w:fldChar w:fldCharType="end"/>
            </w:r>
          </w:hyperlink>
        </w:p>
        <w:p w:rsidR="00A76AC8" w:rsidRDefault="00A76AC8">
          <w:pPr>
            <w:pStyle w:val="TOC3"/>
            <w:tabs>
              <w:tab w:val="right" w:leader="dot" w:pos="9016"/>
            </w:tabs>
            <w:rPr>
              <w:rFonts w:cstheme="minorBidi"/>
              <w:noProof/>
              <w:sz w:val="22"/>
              <w:szCs w:val="22"/>
              <w:lang w:val="en-GB" w:eastAsia="en-GB"/>
            </w:rPr>
          </w:pPr>
          <w:hyperlink w:anchor="_Toc39341222" w:history="1">
            <w:r w:rsidRPr="00300CF9">
              <w:rPr>
                <w:rStyle w:val="Hyperlink"/>
                <w:rFonts w:ascii="Arial" w:hAnsi="Arial" w:cs="Arial"/>
                <w:noProof/>
              </w:rPr>
              <w:t>Table 3, Location and wildlife gardening activities</w:t>
            </w:r>
            <w:r>
              <w:rPr>
                <w:noProof/>
                <w:webHidden/>
              </w:rPr>
              <w:tab/>
            </w:r>
            <w:r>
              <w:rPr>
                <w:noProof/>
                <w:webHidden/>
              </w:rPr>
              <w:fldChar w:fldCharType="begin"/>
            </w:r>
            <w:r>
              <w:rPr>
                <w:noProof/>
                <w:webHidden/>
              </w:rPr>
              <w:instrText xml:space="preserve"> PAGEREF _Toc39341222 \h </w:instrText>
            </w:r>
            <w:r>
              <w:rPr>
                <w:noProof/>
                <w:webHidden/>
              </w:rPr>
            </w:r>
            <w:r>
              <w:rPr>
                <w:noProof/>
                <w:webHidden/>
              </w:rPr>
              <w:fldChar w:fldCharType="separate"/>
            </w:r>
            <w:r>
              <w:rPr>
                <w:noProof/>
                <w:webHidden/>
              </w:rPr>
              <w:t>83</w:t>
            </w:r>
            <w:r>
              <w:rPr>
                <w:noProof/>
                <w:webHidden/>
              </w:rPr>
              <w:fldChar w:fldCharType="end"/>
            </w:r>
          </w:hyperlink>
        </w:p>
        <w:p w:rsidR="00A76AC8" w:rsidRDefault="00A76AC8">
          <w:pPr>
            <w:pStyle w:val="TOC3"/>
            <w:tabs>
              <w:tab w:val="right" w:leader="dot" w:pos="9016"/>
            </w:tabs>
            <w:rPr>
              <w:rFonts w:cstheme="minorBidi"/>
              <w:noProof/>
              <w:sz w:val="22"/>
              <w:szCs w:val="22"/>
              <w:lang w:val="en-GB" w:eastAsia="en-GB"/>
            </w:rPr>
          </w:pPr>
          <w:hyperlink w:anchor="_Toc39341223" w:history="1">
            <w:r w:rsidRPr="00300CF9">
              <w:rPr>
                <w:rStyle w:val="Hyperlink"/>
                <w:rFonts w:ascii="Arial" w:hAnsi="Arial" w:cs="Arial"/>
                <w:noProof/>
              </w:rPr>
              <w:t>Table 4, Location and wildlife gardening activities</w:t>
            </w:r>
            <w:r>
              <w:rPr>
                <w:noProof/>
                <w:webHidden/>
              </w:rPr>
              <w:tab/>
            </w:r>
            <w:r>
              <w:rPr>
                <w:noProof/>
                <w:webHidden/>
              </w:rPr>
              <w:fldChar w:fldCharType="begin"/>
            </w:r>
            <w:r>
              <w:rPr>
                <w:noProof/>
                <w:webHidden/>
              </w:rPr>
              <w:instrText xml:space="preserve"> PAGEREF _Toc39341223 \h </w:instrText>
            </w:r>
            <w:r>
              <w:rPr>
                <w:noProof/>
                <w:webHidden/>
              </w:rPr>
            </w:r>
            <w:r>
              <w:rPr>
                <w:noProof/>
                <w:webHidden/>
              </w:rPr>
              <w:fldChar w:fldCharType="separate"/>
            </w:r>
            <w:r>
              <w:rPr>
                <w:noProof/>
                <w:webHidden/>
              </w:rPr>
              <w:t>83</w:t>
            </w:r>
            <w:r>
              <w:rPr>
                <w:noProof/>
                <w:webHidden/>
              </w:rPr>
              <w:fldChar w:fldCharType="end"/>
            </w:r>
          </w:hyperlink>
        </w:p>
        <w:p w:rsidR="00A76AC8" w:rsidRDefault="00A76AC8">
          <w:pPr>
            <w:pStyle w:val="TOC3"/>
            <w:tabs>
              <w:tab w:val="right" w:leader="dot" w:pos="9016"/>
            </w:tabs>
            <w:rPr>
              <w:rFonts w:cstheme="minorBidi"/>
              <w:noProof/>
              <w:sz w:val="22"/>
              <w:szCs w:val="22"/>
              <w:lang w:val="en-GB" w:eastAsia="en-GB"/>
            </w:rPr>
          </w:pPr>
          <w:hyperlink w:anchor="_Toc39341224" w:history="1">
            <w:r w:rsidRPr="00300CF9">
              <w:rPr>
                <w:rStyle w:val="Hyperlink"/>
                <w:rFonts w:ascii="Arial" w:hAnsi="Arial" w:cs="Arial"/>
                <w:noProof/>
              </w:rPr>
              <w:t>Table 5. Number of unwelcome species chosen by respondent and location</w:t>
            </w:r>
            <w:r>
              <w:rPr>
                <w:noProof/>
                <w:webHidden/>
              </w:rPr>
              <w:tab/>
            </w:r>
            <w:r>
              <w:rPr>
                <w:noProof/>
                <w:webHidden/>
              </w:rPr>
              <w:fldChar w:fldCharType="begin"/>
            </w:r>
            <w:r>
              <w:rPr>
                <w:noProof/>
                <w:webHidden/>
              </w:rPr>
              <w:instrText xml:space="preserve"> PAGEREF _Toc39341224 \h </w:instrText>
            </w:r>
            <w:r>
              <w:rPr>
                <w:noProof/>
                <w:webHidden/>
              </w:rPr>
            </w:r>
            <w:r>
              <w:rPr>
                <w:noProof/>
                <w:webHidden/>
              </w:rPr>
              <w:fldChar w:fldCharType="separate"/>
            </w:r>
            <w:r>
              <w:rPr>
                <w:noProof/>
                <w:webHidden/>
              </w:rPr>
              <w:t>83</w:t>
            </w:r>
            <w:r>
              <w:rPr>
                <w:noProof/>
                <w:webHidden/>
              </w:rPr>
              <w:fldChar w:fldCharType="end"/>
            </w:r>
          </w:hyperlink>
        </w:p>
        <w:p w:rsidR="00A76AC8" w:rsidRDefault="00A76AC8">
          <w:pPr>
            <w:pStyle w:val="TOC3"/>
            <w:tabs>
              <w:tab w:val="right" w:leader="dot" w:pos="9016"/>
            </w:tabs>
            <w:rPr>
              <w:rFonts w:cstheme="minorBidi"/>
              <w:noProof/>
              <w:sz w:val="22"/>
              <w:szCs w:val="22"/>
              <w:lang w:val="en-GB" w:eastAsia="en-GB"/>
            </w:rPr>
          </w:pPr>
          <w:hyperlink w:anchor="_Toc39341225" w:history="1">
            <w:r w:rsidRPr="00300CF9">
              <w:rPr>
                <w:rStyle w:val="Hyperlink"/>
                <w:rFonts w:ascii="Arial" w:hAnsi="Arial" w:cs="Arial"/>
                <w:noProof/>
              </w:rPr>
              <w:t>Table 6: Wildlife schemes</w:t>
            </w:r>
            <w:r>
              <w:rPr>
                <w:noProof/>
                <w:webHidden/>
              </w:rPr>
              <w:tab/>
            </w:r>
            <w:r>
              <w:rPr>
                <w:noProof/>
                <w:webHidden/>
              </w:rPr>
              <w:fldChar w:fldCharType="begin"/>
            </w:r>
            <w:r>
              <w:rPr>
                <w:noProof/>
                <w:webHidden/>
              </w:rPr>
              <w:instrText xml:space="preserve"> PAGEREF _Toc39341225 \h </w:instrText>
            </w:r>
            <w:r>
              <w:rPr>
                <w:noProof/>
                <w:webHidden/>
              </w:rPr>
            </w:r>
            <w:r>
              <w:rPr>
                <w:noProof/>
                <w:webHidden/>
              </w:rPr>
              <w:fldChar w:fldCharType="separate"/>
            </w:r>
            <w:r>
              <w:rPr>
                <w:noProof/>
                <w:webHidden/>
              </w:rPr>
              <w:t>84</w:t>
            </w:r>
            <w:r>
              <w:rPr>
                <w:noProof/>
                <w:webHidden/>
              </w:rPr>
              <w:fldChar w:fldCharType="end"/>
            </w:r>
          </w:hyperlink>
        </w:p>
        <w:p w:rsidR="00A76AC8" w:rsidRDefault="00A76AC8">
          <w:pPr>
            <w:pStyle w:val="TOC3"/>
            <w:tabs>
              <w:tab w:val="right" w:leader="dot" w:pos="9016"/>
            </w:tabs>
            <w:rPr>
              <w:rFonts w:cstheme="minorBidi"/>
              <w:noProof/>
              <w:sz w:val="22"/>
              <w:szCs w:val="22"/>
              <w:lang w:val="en-GB" w:eastAsia="en-GB"/>
            </w:rPr>
          </w:pPr>
          <w:hyperlink w:anchor="_Toc39341226" w:history="1">
            <w:r w:rsidRPr="00300CF9">
              <w:rPr>
                <w:rStyle w:val="Hyperlink"/>
                <w:rFonts w:ascii="Arial" w:hAnsi="Arial" w:cs="Arial"/>
                <w:noProof/>
              </w:rPr>
              <w:t>Table 7: Modelling Techniques</w:t>
            </w:r>
            <w:r>
              <w:rPr>
                <w:noProof/>
                <w:webHidden/>
              </w:rPr>
              <w:tab/>
            </w:r>
            <w:r>
              <w:rPr>
                <w:noProof/>
                <w:webHidden/>
              </w:rPr>
              <w:fldChar w:fldCharType="begin"/>
            </w:r>
            <w:r>
              <w:rPr>
                <w:noProof/>
                <w:webHidden/>
              </w:rPr>
              <w:instrText xml:space="preserve"> PAGEREF _Toc39341226 \h </w:instrText>
            </w:r>
            <w:r>
              <w:rPr>
                <w:noProof/>
                <w:webHidden/>
              </w:rPr>
            </w:r>
            <w:r>
              <w:rPr>
                <w:noProof/>
                <w:webHidden/>
              </w:rPr>
              <w:fldChar w:fldCharType="separate"/>
            </w:r>
            <w:r>
              <w:rPr>
                <w:noProof/>
                <w:webHidden/>
              </w:rPr>
              <w:t>84</w:t>
            </w:r>
            <w:r>
              <w:rPr>
                <w:noProof/>
                <w:webHidden/>
              </w:rPr>
              <w:fldChar w:fldCharType="end"/>
            </w:r>
          </w:hyperlink>
        </w:p>
        <w:p w:rsidR="00A76AC8" w:rsidRDefault="00A76AC8">
          <w:pPr>
            <w:pStyle w:val="TOC3"/>
            <w:tabs>
              <w:tab w:val="right" w:leader="dot" w:pos="9016"/>
            </w:tabs>
            <w:rPr>
              <w:rFonts w:cstheme="minorBidi"/>
              <w:noProof/>
              <w:sz w:val="22"/>
              <w:szCs w:val="22"/>
              <w:lang w:val="en-GB" w:eastAsia="en-GB"/>
            </w:rPr>
          </w:pPr>
          <w:hyperlink w:anchor="_Toc39341227" w:history="1">
            <w:r w:rsidRPr="00300CF9">
              <w:rPr>
                <w:rStyle w:val="Hyperlink"/>
                <w:rFonts w:ascii="Arial" w:hAnsi="Arial" w:cs="Arial"/>
                <w:noProof/>
              </w:rPr>
              <w:t>Table 8 labour and space requirements of gardening activities</w:t>
            </w:r>
            <w:r>
              <w:rPr>
                <w:noProof/>
                <w:webHidden/>
              </w:rPr>
              <w:tab/>
            </w:r>
            <w:r>
              <w:rPr>
                <w:noProof/>
                <w:webHidden/>
              </w:rPr>
              <w:fldChar w:fldCharType="begin"/>
            </w:r>
            <w:r>
              <w:rPr>
                <w:noProof/>
                <w:webHidden/>
              </w:rPr>
              <w:instrText xml:space="preserve"> PAGEREF _Toc39341227 \h </w:instrText>
            </w:r>
            <w:r>
              <w:rPr>
                <w:noProof/>
                <w:webHidden/>
              </w:rPr>
            </w:r>
            <w:r>
              <w:rPr>
                <w:noProof/>
                <w:webHidden/>
              </w:rPr>
              <w:fldChar w:fldCharType="separate"/>
            </w:r>
            <w:r>
              <w:rPr>
                <w:noProof/>
                <w:webHidden/>
              </w:rPr>
              <w:t>84</w:t>
            </w:r>
            <w:r>
              <w:rPr>
                <w:noProof/>
                <w:webHidden/>
              </w:rPr>
              <w:fldChar w:fldCharType="end"/>
            </w:r>
          </w:hyperlink>
        </w:p>
        <w:p w:rsidR="00A76AC8" w:rsidRDefault="00A76AC8">
          <w:pPr>
            <w:pStyle w:val="TOC3"/>
            <w:tabs>
              <w:tab w:val="right" w:leader="dot" w:pos="9016"/>
            </w:tabs>
            <w:rPr>
              <w:rFonts w:cstheme="minorBidi"/>
              <w:noProof/>
              <w:sz w:val="22"/>
              <w:szCs w:val="22"/>
              <w:lang w:val="en-GB" w:eastAsia="en-GB"/>
            </w:rPr>
          </w:pPr>
          <w:hyperlink w:anchor="_Toc39341228" w:history="1">
            <w:r w:rsidRPr="00300CF9">
              <w:rPr>
                <w:rStyle w:val="Hyperlink"/>
                <w:rFonts w:ascii="Arial" w:hAnsi="Arial" w:cs="Arial"/>
                <w:noProof/>
              </w:rPr>
              <w:t>Table 9 Garden Activities information</w:t>
            </w:r>
            <w:r>
              <w:rPr>
                <w:noProof/>
                <w:webHidden/>
              </w:rPr>
              <w:tab/>
            </w:r>
            <w:r>
              <w:rPr>
                <w:noProof/>
                <w:webHidden/>
              </w:rPr>
              <w:fldChar w:fldCharType="begin"/>
            </w:r>
            <w:r>
              <w:rPr>
                <w:noProof/>
                <w:webHidden/>
              </w:rPr>
              <w:instrText xml:space="preserve"> PAGEREF _Toc39341228 \h </w:instrText>
            </w:r>
            <w:r>
              <w:rPr>
                <w:noProof/>
                <w:webHidden/>
              </w:rPr>
            </w:r>
            <w:r>
              <w:rPr>
                <w:noProof/>
                <w:webHidden/>
              </w:rPr>
              <w:fldChar w:fldCharType="separate"/>
            </w:r>
            <w:r>
              <w:rPr>
                <w:noProof/>
                <w:webHidden/>
              </w:rPr>
              <w:t>85</w:t>
            </w:r>
            <w:r>
              <w:rPr>
                <w:noProof/>
                <w:webHidden/>
              </w:rPr>
              <w:fldChar w:fldCharType="end"/>
            </w:r>
          </w:hyperlink>
        </w:p>
        <w:p w:rsidR="00A76AC8" w:rsidRDefault="00A76AC8">
          <w:pPr>
            <w:pStyle w:val="TOC3"/>
            <w:tabs>
              <w:tab w:val="right" w:leader="dot" w:pos="9016"/>
            </w:tabs>
            <w:rPr>
              <w:rFonts w:cstheme="minorBidi"/>
              <w:noProof/>
              <w:sz w:val="22"/>
              <w:szCs w:val="22"/>
              <w:lang w:val="en-GB" w:eastAsia="en-GB"/>
            </w:rPr>
          </w:pPr>
          <w:hyperlink w:anchor="_Toc39341229" w:history="1">
            <w:r w:rsidRPr="00300CF9">
              <w:rPr>
                <w:rStyle w:val="Hyperlink"/>
                <w:rFonts w:ascii="Arial" w:hAnsi="Arial" w:cs="Arial"/>
                <w:iCs/>
                <w:noProof/>
              </w:rPr>
              <w:t>Fig 1. A bio-swale at 4th Avenue and Dean Street in Brooklyn. (Photo: NYC Water/Flickr) Taken from (Dwyer, L. 2014).</w:t>
            </w:r>
            <w:r>
              <w:rPr>
                <w:noProof/>
                <w:webHidden/>
              </w:rPr>
              <w:tab/>
            </w:r>
            <w:r>
              <w:rPr>
                <w:noProof/>
                <w:webHidden/>
              </w:rPr>
              <w:fldChar w:fldCharType="begin"/>
            </w:r>
            <w:r>
              <w:rPr>
                <w:noProof/>
                <w:webHidden/>
              </w:rPr>
              <w:instrText xml:space="preserve"> PAGEREF _Toc39341229 \h </w:instrText>
            </w:r>
            <w:r>
              <w:rPr>
                <w:noProof/>
                <w:webHidden/>
              </w:rPr>
            </w:r>
            <w:r>
              <w:rPr>
                <w:noProof/>
                <w:webHidden/>
              </w:rPr>
              <w:fldChar w:fldCharType="separate"/>
            </w:r>
            <w:r>
              <w:rPr>
                <w:noProof/>
                <w:webHidden/>
              </w:rPr>
              <w:t>86</w:t>
            </w:r>
            <w:r>
              <w:rPr>
                <w:noProof/>
                <w:webHidden/>
              </w:rPr>
              <w:fldChar w:fldCharType="end"/>
            </w:r>
          </w:hyperlink>
        </w:p>
        <w:p w:rsidR="00A76AC8" w:rsidRDefault="00A76AC8">
          <w:pPr>
            <w:pStyle w:val="TOC3"/>
            <w:tabs>
              <w:tab w:val="right" w:leader="dot" w:pos="9016"/>
            </w:tabs>
            <w:rPr>
              <w:rFonts w:cstheme="minorBidi"/>
              <w:noProof/>
              <w:sz w:val="22"/>
              <w:szCs w:val="22"/>
              <w:lang w:val="en-GB" w:eastAsia="en-GB"/>
            </w:rPr>
          </w:pPr>
          <w:hyperlink w:anchor="_Toc39341230" w:history="1">
            <w:r w:rsidRPr="00300CF9">
              <w:rPr>
                <w:rStyle w:val="Hyperlink"/>
                <w:rFonts w:ascii="Arial" w:hAnsi="Arial" w:cs="Arial"/>
                <w:noProof/>
              </w:rPr>
              <w:t>Fig2. Rooftop farm in Brooklyn, New York, (taken from Boyer, 2013)</w:t>
            </w:r>
            <w:r>
              <w:rPr>
                <w:noProof/>
                <w:webHidden/>
              </w:rPr>
              <w:tab/>
            </w:r>
            <w:r>
              <w:rPr>
                <w:noProof/>
                <w:webHidden/>
              </w:rPr>
              <w:fldChar w:fldCharType="begin"/>
            </w:r>
            <w:r>
              <w:rPr>
                <w:noProof/>
                <w:webHidden/>
              </w:rPr>
              <w:instrText xml:space="preserve"> PAGEREF _Toc39341230 \h </w:instrText>
            </w:r>
            <w:r>
              <w:rPr>
                <w:noProof/>
                <w:webHidden/>
              </w:rPr>
            </w:r>
            <w:r>
              <w:rPr>
                <w:noProof/>
                <w:webHidden/>
              </w:rPr>
              <w:fldChar w:fldCharType="separate"/>
            </w:r>
            <w:r>
              <w:rPr>
                <w:noProof/>
                <w:webHidden/>
              </w:rPr>
              <w:t>87</w:t>
            </w:r>
            <w:r>
              <w:rPr>
                <w:noProof/>
                <w:webHidden/>
              </w:rPr>
              <w:fldChar w:fldCharType="end"/>
            </w:r>
          </w:hyperlink>
        </w:p>
        <w:p w:rsidR="00A76AC8" w:rsidRDefault="00A76AC8">
          <w:pPr>
            <w:pStyle w:val="TOC1"/>
            <w:tabs>
              <w:tab w:val="right" w:leader="dot" w:pos="9016"/>
            </w:tabs>
            <w:rPr>
              <w:noProof/>
              <w:sz w:val="22"/>
              <w:szCs w:val="22"/>
              <w:lang w:eastAsia="en-GB"/>
            </w:rPr>
          </w:pPr>
          <w:hyperlink w:anchor="_Toc39341231" w:history="1">
            <w:r w:rsidRPr="00300CF9">
              <w:rPr>
                <w:rStyle w:val="Hyperlink"/>
                <w:rFonts w:ascii="Arial" w:hAnsi="Arial" w:cs="Arial"/>
                <w:noProof/>
              </w:rPr>
              <w:t>Surveys</w:t>
            </w:r>
            <w:r>
              <w:rPr>
                <w:noProof/>
                <w:webHidden/>
              </w:rPr>
              <w:tab/>
            </w:r>
            <w:r>
              <w:rPr>
                <w:noProof/>
                <w:webHidden/>
              </w:rPr>
              <w:fldChar w:fldCharType="begin"/>
            </w:r>
            <w:r>
              <w:rPr>
                <w:noProof/>
                <w:webHidden/>
              </w:rPr>
              <w:instrText xml:space="preserve"> PAGEREF _Toc39341231 \h </w:instrText>
            </w:r>
            <w:r>
              <w:rPr>
                <w:noProof/>
                <w:webHidden/>
              </w:rPr>
            </w:r>
            <w:r>
              <w:rPr>
                <w:noProof/>
                <w:webHidden/>
              </w:rPr>
              <w:fldChar w:fldCharType="separate"/>
            </w:r>
            <w:r>
              <w:rPr>
                <w:noProof/>
                <w:webHidden/>
              </w:rPr>
              <w:t>88</w:t>
            </w:r>
            <w:r>
              <w:rPr>
                <w:noProof/>
                <w:webHidden/>
              </w:rPr>
              <w:fldChar w:fldCharType="end"/>
            </w:r>
          </w:hyperlink>
        </w:p>
        <w:p w:rsidR="00A76AC8" w:rsidRDefault="00A76AC8">
          <w:pPr>
            <w:pStyle w:val="TOC3"/>
            <w:tabs>
              <w:tab w:val="right" w:leader="dot" w:pos="9016"/>
            </w:tabs>
            <w:rPr>
              <w:rFonts w:cstheme="minorBidi"/>
              <w:noProof/>
              <w:sz w:val="22"/>
              <w:szCs w:val="22"/>
              <w:lang w:val="en-GB" w:eastAsia="en-GB"/>
            </w:rPr>
          </w:pPr>
          <w:hyperlink w:anchor="_Toc39341232" w:history="1">
            <w:r w:rsidRPr="00300CF9">
              <w:rPr>
                <w:rStyle w:val="Hyperlink"/>
                <w:rFonts w:ascii="Arial" w:hAnsi="Arial" w:cs="Arial"/>
                <w:noProof/>
              </w:rPr>
              <w:t>Wildlife Gardening</w:t>
            </w:r>
            <w:r>
              <w:rPr>
                <w:noProof/>
                <w:webHidden/>
              </w:rPr>
              <w:tab/>
            </w:r>
            <w:r>
              <w:rPr>
                <w:noProof/>
                <w:webHidden/>
              </w:rPr>
              <w:fldChar w:fldCharType="begin"/>
            </w:r>
            <w:r>
              <w:rPr>
                <w:noProof/>
                <w:webHidden/>
              </w:rPr>
              <w:instrText xml:space="preserve"> PAGEREF _Toc39341232 \h </w:instrText>
            </w:r>
            <w:r>
              <w:rPr>
                <w:noProof/>
                <w:webHidden/>
              </w:rPr>
            </w:r>
            <w:r>
              <w:rPr>
                <w:noProof/>
                <w:webHidden/>
              </w:rPr>
              <w:fldChar w:fldCharType="separate"/>
            </w:r>
            <w:r>
              <w:rPr>
                <w:noProof/>
                <w:webHidden/>
              </w:rPr>
              <w:t>88</w:t>
            </w:r>
            <w:r>
              <w:rPr>
                <w:noProof/>
                <w:webHidden/>
              </w:rPr>
              <w:fldChar w:fldCharType="end"/>
            </w:r>
          </w:hyperlink>
        </w:p>
        <w:p w:rsidR="00A76AC8" w:rsidRDefault="00A76AC8">
          <w:pPr>
            <w:pStyle w:val="TOC2"/>
            <w:tabs>
              <w:tab w:val="right" w:leader="dot" w:pos="9016"/>
            </w:tabs>
            <w:rPr>
              <w:rFonts w:cstheme="minorBidi"/>
              <w:noProof/>
              <w:sz w:val="22"/>
              <w:szCs w:val="22"/>
              <w:lang w:val="en-GB" w:eastAsia="en-GB"/>
            </w:rPr>
          </w:pPr>
          <w:hyperlink w:anchor="_Toc39341233" w:history="1">
            <w:r w:rsidRPr="00300CF9">
              <w:rPr>
                <w:rStyle w:val="Hyperlink"/>
                <w:rFonts w:ascii="Arial" w:eastAsia="Times New Roman" w:hAnsi="Arial" w:cs="Arial"/>
                <w:noProof/>
                <w:lang w:eastAsia="en-GB"/>
              </w:rPr>
              <w:t>Education</w:t>
            </w:r>
            <w:r>
              <w:rPr>
                <w:noProof/>
                <w:webHidden/>
              </w:rPr>
              <w:tab/>
            </w:r>
            <w:r>
              <w:rPr>
                <w:noProof/>
                <w:webHidden/>
              </w:rPr>
              <w:fldChar w:fldCharType="begin"/>
            </w:r>
            <w:r>
              <w:rPr>
                <w:noProof/>
                <w:webHidden/>
              </w:rPr>
              <w:instrText xml:space="preserve"> PAGEREF _Toc39341233 \h </w:instrText>
            </w:r>
            <w:r>
              <w:rPr>
                <w:noProof/>
                <w:webHidden/>
              </w:rPr>
            </w:r>
            <w:r>
              <w:rPr>
                <w:noProof/>
                <w:webHidden/>
              </w:rPr>
              <w:fldChar w:fldCharType="separate"/>
            </w:r>
            <w:r>
              <w:rPr>
                <w:noProof/>
                <w:webHidden/>
              </w:rPr>
              <w:t>94</w:t>
            </w:r>
            <w:r>
              <w:rPr>
                <w:noProof/>
                <w:webHidden/>
              </w:rPr>
              <w:fldChar w:fldCharType="end"/>
            </w:r>
          </w:hyperlink>
        </w:p>
        <w:p w:rsidR="00915D8D" w:rsidRDefault="002E3699" w:rsidP="003C7D06">
          <w:pPr>
            <w:rPr>
              <w:b/>
              <w:bCs/>
              <w:noProof/>
            </w:rPr>
          </w:pPr>
          <w:r>
            <w:rPr>
              <w:b/>
              <w:bCs/>
              <w:noProof/>
            </w:rPr>
            <w:fldChar w:fldCharType="end"/>
          </w:r>
        </w:p>
        <w:p w:rsidR="00335FAE" w:rsidRDefault="00335FAE" w:rsidP="003C7D06">
          <w:pPr>
            <w:rPr>
              <w:b/>
              <w:bCs/>
              <w:noProof/>
            </w:rPr>
          </w:pPr>
        </w:p>
        <w:p w:rsidR="002A0B07" w:rsidRDefault="00D258DD" w:rsidP="00430AE1">
          <w:pPr>
            <w:rPr>
              <w:noProof/>
            </w:rPr>
          </w:pPr>
        </w:p>
      </w:sdtContent>
    </w:sdt>
    <w:bookmarkStart w:id="0" w:name="_Toc29889072" w:displacedByCustomXml="prev"/>
    <w:p w:rsidR="00A76AC8" w:rsidRDefault="00A76AC8" w:rsidP="00430AE1">
      <w:pPr>
        <w:rPr>
          <w:rFonts w:ascii="Arial" w:hAnsi="Arial" w:cs="Arial"/>
          <w:sz w:val="24"/>
          <w:szCs w:val="24"/>
        </w:rPr>
      </w:pPr>
    </w:p>
    <w:p w:rsidR="00A76AC8" w:rsidRDefault="00A76AC8" w:rsidP="00430AE1">
      <w:pPr>
        <w:rPr>
          <w:rFonts w:ascii="Arial" w:hAnsi="Arial" w:cs="Arial"/>
          <w:sz w:val="24"/>
          <w:szCs w:val="24"/>
        </w:rPr>
      </w:pPr>
    </w:p>
    <w:p w:rsidR="00915D8D" w:rsidRPr="002A0B07" w:rsidRDefault="0004324C" w:rsidP="00430AE1">
      <w:pPr>
        <w:rPr>
          <w:noProof/>
        </w:rPr>
      </w:pPr>
      <w:r>
        <w:rPr>
          <w:rFonts w:ascii="Arial" w:hAnsi="Arial" w:cs="Arial"/>
          <w:sz w:val="24"/>
          <w:szCs w:val="24"/>
        </w:rPr>
        <w:t>Table of Figures</w:t>
      </w:r>
    </w:p>
    <w:p w:rsidR="00DE1DF5" w:rsidRDefault="00DE1DF5">
      <w:pPr>
        <w:pStyle w:val="TableofFigures"/>
        <w:tabs>
          <w:tab w:val="right" w:leader="dot" w:pos="9016"/>
        </w:tabs>
        <w:rPr>
          <w:noProof/>
          <w:sz w:val="22"/>
          <w:szCs w:val="22"/>
          <w:lang w:eastAsia="en-GB"/>
        </w:rPr>
      </w:pPr>
      <w:r>
        <w:fldChar w:fldCharType="begin"/>
      </w:r>
      <w:r>
        <w:instrText xml:space="preserve"> TOC \h \z \c "figure 4" </w:instrText>
      </w:r>
      <w:r>
        <w:fldChar w:fldCharType="separate"/>
      </w:r>
      <w:hyperlink w:anchor="_Toc39257058" w:history="1">
        <w:r w:rsidRPr="002270FD">
          <w:rPr>
            <w:rStyle w:val="Hyperlink"/>
            <w:rFonts w:ascii="Arial" w:hAnsi="Arial" w:cs="Arial"/>
            <w:noProof/>
          </w:rPr>
          <w:t>figure 4.1 Concern for wildlife</w:t>
        </w:r>
        <w:r>
          <w:rPr>
            <w:noProof/>
            <w:webHidden/>
          </w:rPr>
          <w:tab/>
        </w:r>
        <w:r>
          <w:rPr>
            <w:noProof/>
            <w:webHidden/>
          </w:rPr>
          <w:fldChar w:fldCharType="begin"/>
        </w:r>
        <w:r>
          <w:rPr>
            <w:noProof/>
            <w:webHidden/>
          </w:rPr>
          <w:instrText xml:space="preserve"> PAGEREF _Toc39257058 \h </w:instrText>
        </w:r>
        <w:r>
          <w:rPr>
            <w:noProof/>
            <w:webHidden/>
          </w:rPr>
        </w:r>
        <w:r>
          <w:rPr>
            <w:noProof/>
            <w:webHidden/>
          </w:rPr>
          <w:fldChar w:fldCharType="separate"/>
        </w:r>
        <w:r>
          <w:rPr>
            <w:noProof/>
            <w:webHidden/>
          </w:rPr>
          <w:t>27</w:t>
        </w:r>
        <w:r>
          <w:rPr>
            <w:noProof/>
            <w:webHidden/>
          </w:rPr>
          <w:fldChar w:fldCharType="end"/>
        </w:r>
      </w:hyperlink>
    </w:p>
    <w:p w:rsidR="00DE1DF5" w:rsidRDefault="00D258DD">
      <w:pPr>
        <w:pStyle w:val="TableofFigures"/>
        <w:tabs>
          <w:tab w:val="right" w:leader="dot" w:pos="9016"/>
        </w:tabs>
        <w:rPr>
          <w:noProof/>
          <w:sz w:val="22"/>
          <w:szCs w:val="22"/>
          <w:lang w:eastAsia="en-GB"/>
        </w:rPr>
      </w:pPr>
      <w:hyperlink w:anchor="_Toc39257059" w:history="1">
        <w:r w:rsidR="00DE1DF5" w:rsidRPr="002270FD">
          <w:rPr>
            <w:rStyle w:val="Hyperlink"/>
            <w:rFonts w:ascii="Arial" w:hAnsi="Arial" w:cs="Arial"/>
            <w:noProof/>
          </w:rPr>
          <w:t>figure 4.2</w:t>
        </w:r>
        <w:r w:rsidR="00DE1DF5" w:rsidRPr="002270FD">
          <w:rPr>
            <w:rStyle w:val="Hyperlink"/>
            <w:rFonts w:ascii="Arial" w:hAnsi="Arial" w:cs="Arial"/>
            <w:i/>
            <w:noProof/>
          </w:rPr>
          <w:t xml:space="preserve"> Gardening Habits</w:t>
        </w:r>
        <w:r w:rsidR="00DE1DF5">
          <w:rPr>
            <w:noProof/>
            <w:webHidden/>
          </w:rPr>
          <w:tab/>
        </w:r>
        <w:r w:rsidR="00DE1DF5">
          <w:rPr>
            <w:noProof/>
            <w:webHidden/>
          </w:rPr>
          <w:fldChar w:fldCharType="begin"/>
        </w:r>
        <w:r w:rsidR="00DE1DF5">
          <w:rPr>
            <w:noProof/>
            <w:webHidden/>
          </w:rPr>
          <w:instrText xml:space="preserve"> PAGEREF _Toc39257059 \h </w:instrText>
        </w:r>
        <w:r w:rsidR="00DE1DF5">
          <w:rPr>
            <w:noProof/>
            <w:webHidden/>
          </w:rPr>
        </w:r>
        <w:r w:rsidR="00DE1DF5">
          <w:rPr>
            <w:noProof/>
            <w:webHidden/>
          </w:rPr>
          <w:fldChar w:fldCharType="separate"/>
        </w:r>
        <w:r w:rsidR="00DE1DF5">
          <w:rPr>
            <w:noProof/>
            <w:webHidden/>
          </w:rPr>
          <w:t>28</w:t>
        </w:r>
        <w:r w:rsidR="00DE1DF5">
          <w:rPr>
            <w:noProof/>
            <w:webHidden/>
          </w:rPr>
          <w:fldChar w:fldCharType="end"/>
        </w:r>
      </w:hyperlink>
    </w:p>
    <w:p w:rsidR="00DE1DF5" w:rsidRDefault="00D258DD">
      <w:pPr>
        <w:pStyle w:val="TableofFigures"/>
        <w:tabs>
          <w:tab w:val="right" w:leader="dot" w:pos="9016"/>
        </w:tabs>
        <w:rPr>
          <w:noProof/>
          <w:sz w:val="22"/>
          <w:szCs w:val="22"/>
          <w:lang w:eastAsia="en-GB"/>
        </w:rPr>
      </w:pPr>
      <w:hyperlink w:anchor="_Toc39257060" w:history="1">
        <w:r w:rsidR="00DE1DF5" w:rsidRPr="002270FD">
          <w:rPr>
            <w:rStyle w:val="Hyperlink"/>
            <w:rFonts w:ascii="Arial" w:hAnsi="Arial" w:cs="Arial"/>
            <w:noProof/>
          </w:rPr>
          <w:t>figure 4.3 Number of children and gardening enthusiasm</w:t>
        </w:r>
        <w:r w:rsidR="00DE1DF5">
          <w:rPr>
            <w:noProof/>
            <w:webHidden/>
          </w:rPr>
          <w:tab/>
        </w:r>
        <w:r w:rsidR="00DE1DF5">
          <w:rPr>
            <w:noProof/>
            <w:webHidden/>
          </w:rPr>
          <w:fldChar w:fldCharType="begin"/>
        </w:r>
        <w:r w:rsidR="00DE1DF5">
          <w:rPr>
            <w:noProof/>
            <w:webHidden/>
          </w:rPr>
          <w:instrText xml:space="preserve"> PAGEREF _Toc39257060 \h </w:instrText>
        </w:r>
        <w:r w:rsidR="00DE1DF5">
          <w:rPr>
            <w:noProof/>
            <w:webHidden/>
          </w:rPr>
        </w:r>
        <w:r w:rsidR="00DE1DF5">
          <w:rPr>
            <w:noProof/>
            <w:webHidden/>
          </w:rPr>
          <w:fldChar w:fldCharType="separate"/>
        </w:r>
        <w:r w:rsidR="00DE1DF5">
          <w:rPr>
            <w:noProof/>
            <w:webHidden/>
          </w:rPr>
          <w:t>31</w:t>
        </w:r>
        <w:r w:rsidR="00DE1DF5">
          <w:rPr>
            <w:noProof/>
            <w:webHidden/>
          </w:rPr>
          <w:fldChar w:fldCharType="end"/>
        </w:r>
      </w:hyperlink>
    </w:p>
    <w:p w:rsidR="00DE1DF5" w:rsidRDefault="00D258DD">
      <w:pPr>
        <w:pStyle w:val="TableofFigures"/>
        <w:tabs>
          <w:tab w:val="right" w:leader="dot" w:pos="9016"/>
        </w:tabs>
        <w:rPr>
          <w:noProof/>
          <w:sz w:val="22"/>
          <w:szCs w:val="22"/>
          <w:lang w:eastAsia="en-GB"/>
        </w:rPr>
      </w:pPr>
      <w:hyperlink w:anchor="_Toc39257061" w:history="1">
        <w:r w:rsidR="00DE1DF5" w:rsidRPr="002270FD">
          <w:rPr>
            <w:rStyle w:val="Hyperlink"/>
            <w:rFonts w:ascii="Arial" w:hAnsi="Arial" w:cs="Arial"/>
            <w:noProof/>
          </w:rPr>
          <w:t xml:space="preserve">figure 4.4 </w:t>
        </w:r>
        <w:r w:rsidR="00DE1DF5" w:rsidRPr="002270FD">
          <w:rPr>
            <w:rStyle w:val="Hyperlink"/>
            <w:rFonts w:ascii="Arial" w:hAnsi="Arial" w:cs="Arial"/>
            <w:i/>
            <w:noProof/>
          </w:rPr>
          <w:t>Age and Gardening enthusiasm</w:t>
        </w:r>
        <w:r w:rsidR="00DE1DF5">
          <w:rPr>
            <w:noProof/>
            <w:webHidden/>
          </w:rPr>
          <w:tab/>
        </w:r>
        <w:r w:rsidR="00DE1DF5">
          <w:rPr>
            <w:noProof/>
            <w:webHidden/>
          </w:rPr>
          <w:fldChar w:fldCharType="begin"/>
        </w:r>
        <w:r w:rsidR="00DE1DF5">
          <w:rPr>
            <w:noProof/>
            <w:webHidden/>
          </w:rPr>
          <w:instrText xml:space="preserve"> PAGEREF _Toc39257061 \h </w:instrText>
        </w:r>
        <w:r w:rsidR="00DE1DF5">
          <w:rPr>
            <w:noProof/>
            <w:webHidden/>
          </w:rPr>
        </w:r>
        <w:r w:rsidR="00DE1DF5">
          <w:rPr>
            <w:noProof/>
            <w:webHidden/>
          </w:rPr>
          <w:fldChar w:fldCharType="separate"/>
        </w:r>
        <w:r w:rsidR="00DE1DF5">
          <w:rPr>
            <w:noProof/>
            <w:webHidden/>
          </w:rPr>
          <w:t>33</w:t>
        </w:r>
        <w:r w:rsidR="00DE1DF5">
          <w:rPr>
            <w:noProof/>
            <w:webHidden/>
          </w:rPr>
          <w:fldChar w:fldCharType="end"/>
        </w:r>
      </w:hyperlink>
    </w:p>
    <w:p w:rsidR="00DE1DF5" w:rsidRDefault="00D258DD">
      <w:pPr>
        <w:pStyle w:val="TableofFigures"/>
        <w:tabs>
          <w:tab w:val="right" w:leader="dot" w:pos="9016"/>
        </w:tabs>
        <w:rPr>
          <w:noProof/>
          <w:sz w:val="22"/>
          <w:szCs w:val="22"/>
          <w:lang w:eastAsia="en-GB"/>
        </w:rPr>
      </w:pPr>
      <w:hyperlink w:anchor="_Toc39257062" w:history="1">
        <w:r w:rsidR="00DE1DF5" w:rsidRPr="002270FD">
          <w:rPr>
            <w:rStyle w:val="Hyperlink"/>
            <w:rFonts w:ascii="Arial" w:hAnsi="Arial" w:cs="Arial"/>
            <w:noProof/>
          </w:rPr>
          <w:t>figure 4.5</w:t>
        </w:r>
        <w:r w:rsidR="00DE1DF5" w:rsidRPr="002270FD">
          <w:rPr>
            <w:rStyle w:val="Hyperlink"/>
            <w:rFonts w:ascii="Arial" w:hAnsi="Arial" w:cs="Arial"/>
            <w:i/>
            <w:noProof/>
          </w:rPr>
          <w:t xml:space="preserve"> Garden size and gardening enthusiasm</w:t>
        </w:r>
        <w:r w:rsidR="00DE1DF5">
          <w:rPr>
            <w:noProof/>
            <w:webHidden/>
          </w:rPr>
          <w:tab/>
        </w:r>
        <w:r w:rsidR="00DE1DF5">
          <w:rPr>
            <w:noProof/>
            <w:webHidden/>
          </w:rPr>
          <w:fldChar w:fldCharType="begin"/>
        </w:r>
        <w:r w:rsidR="00DE1DF5">
          <w:rPr>
            <w:noProof/>
            <w:webHidden/>
          </w:rPr>
          <w:instrText xml:space="preserve"> PAGEREF _Toc39257062 \h </w:instrText>
        </w:r>
        <w:r w:rsidR="00DE1DF5">
          <w:rPr>
            <w:noProof/>
            <w:webHidden/>
          </w:rPr>
        </w:r>
        <w:r w:rsidR="00DE1DF5">
          <w:rPr>
            <w:noProof/>
            <w:webHidden/>
          </w:rPr>
          <w:fldChar w:fldCharType="separate"/>
        </w:r>
        <w:r w:rsidR="00DE1DF5">
          <w:rPr>
            <w:noProof/>
            <w:webHidden/>
          </w:rPr>
          <w:t>34</w:t>
        </w:r>
        <w:r w:rsidR="00DE1DF5">
          <w:rPr>
            <w:noProof/>
            <w:webHidden/>
          </w:rPr>
          <w:fldChar w:fldCharType="end"/>
        </w:r>
      </w:hyperlink>
    </w:p>
    <w:p w:rsidR="00DE1DF5" w:rsidRDefault="00D258DD">
      <w:pPr>
        <w:pStyle w:val="TableofFigures"/>
        <w:tabs>
          <w:tab w:val="right" w:leader="dot" w:pos="9016"/>
        </w:tabs>
        <w:rPr>
          <w:noProof/>
          <w:sz w:val="22"/>
          <w:szCs w:val="22"/>
          <w:lang w:eastAsia="en-GB"/>
        </w:rPr>
      </w:pPr>
      <w:hyperlink w:anchor="_Toc39257063" w:history="1">
        <w:r w:rsidR="00DE1DF5" w:rsidRPr="002270FD">
          <w:rPr>
            <w:rStyle w:val="Hyperlink"/>
            <w:rFonts w:ascii="Arial" w:hAnsi="Arial" w:cs="Arial"/>
            <w:noProof/>
          </w:rPr>
          <w:t>figure 4.6</w:t>
        </w:r>
        <w:r w:rsidR="00DE1DF5" w:rsidRPr="002270FD">
          <w:rPr>
            <w:rStyle w:val="Hyperlink"/>
            <w:rFonts w:ascii="Arial" w:hAnsi="Arial" w:cs="Arial"/>
            <w:i/>
            <w:noProof/>
          </w:rPr>
          <w:t xml:space="preserve"> Garden size and wildlife gardening activities</w:t>
        </w:r>
        <w:r w:rsidR="00DE1DF5">
          <w:rPr>
            <w:noProof/>
            <w:webHidden/>
          </w:rPr>
          <w:tab/>
        </w:r>
        <w:r w:rsidR="00DE1DF5">
          <w:rPr>
            <w:noProof/>
            <w:webHidden/>
          </w:rPr>
          <w:fldChar w:fldCharType="begin"/>
        </w:r>
        <w:r w:rsidR="00DE1DF5">
          <w:rPr>
            <w:noProof/>
            <w:webHidden/>
          </w:rPr>
          <w:instrText xml:space="preserve"> PAGEREF _Toc39257063 \h </w:instrText>
        </w:r>
        <w:r w:rsidR="00DE1DF5">
          <w:rPr>
            <w:noProof/>
            <w:webHidden/>
          </w:rPr>
        </w:r>
        <w:r w:rsidR="00DE1DF5">
          <w:rPr>
            <w:noProof/>
            <w:webHidden/>
          </w:rPr>
          <w:fldChar w:fldCharType="separate"/>
        </w:r>
        <w:r w:rsidR="00DE1DF5">
          <w:rPr>
            <w:noProof/>
            <w:webHidden/>
          </w:rPr>
          <w:t>35</w:t>
        </w:r>
        <w:r w:rsidR="00DE1DF5">
          <w:rPr>
            <w:noProof/>
            <w:webHidden/>
          </w:rPr>
          <w:fldChar w:fldCharType="end"/>
        </w:r>
      </w:hyperlink>
    </w:p>
    <w:p w:rsidR="00DE1DF5" w:rsidRDefault="00D258DD">
      <w:pPr>
        <w:pStyle w:val="TableofFigures"/>
        <w:tabs>
          <w:tab w:val="right" w:leader="dot" w:pos="9016"/>
        </w:tabs>
        <w:rPr>
          <w:noProof/>
          <w:sz w:val="22"/>
          <w:szCs w:val="22"/>
          <w:lang w:eastAsia="en-GB"/>
        </w:rPr>
      </w:pPr>
      <w:hyperlink w:anchor="_Toc39257064" w:history="1">
        <w:r w:rsidR="00DE1DF5" w:rsidRPr="002270FD">
          <w:rPr>
            <w:rStyle w:val="Hyperlink"/>
            <w:rFonts w:ascii="Arial" w:hAnsi="Arial" w:cs="Arial"/>
            <w:noProof/>
          </w:rPr>
          <w:t>figure 4.7</w:t>
        </w:r>
        <w:r w:rsidR="00DE1DF5" w:rsidRPr="002270FD">
          <w:rPr>
            <w:rStyle w:val="Hyperlink"/>
            <w:rFonts w:ascii="Arial" w:hAnsi="Arial" w:cs="Arial"/>
            <w:i/>
            <w:noProof/>
          </w:rPr>
          <w:t xml:space="preserve"> Wildlife gardening activities</w:t>
        </w:r>
        <w:r w:rsidR="00DE1DF5">
          <w:rPr>
            <w:noProof/>
            <w:webHidden/>
          </w:rPr>
          <w:tab/>
        </w:r>
        <w:r w:rsidR="00DE1DF5">
          <w:rPr>
            <w:noProof/>
            <w:webHidden/>
          </w:rPr>
          <w:fldChar w:fldCharType="begin"/>
        </w:r>
        <w:r w:rsidR="00DE1DF5">
          <w:rPr>
            <w:noProof/>
            <w:webHidden/>
          </w:rPr>
          <w:instrText xml:space="preserve"> PAGEREF _Toc39257064 \h </w:instrText>
        </w:r>
        <w:r w:rsidR="00DE1DF5">
          <w:rPr>
            <w:noProof/>
            <w:webHidden/>
          </w:rPr>
        </w:r>
        <w:r w:rsidR="00DE1DF5">
          <w:rPr>
            <w:noProof/>
            <w:webHidden/>
          </w:rPr>
          <w:fldChar w:fldCharType="separate"/>
        </w:r>
        <w:r w:rsidR="00DE1DF5">
          <w:rPr>
            <w:noProof/>
            <w:webHidden/>
          </w:rPr>
          <w:t>36</w:t>
        </w:r>
        <w:r w:rsidR="00DE1DF5">
          <w:rPr>
            <w:noProof/>
            <w:webHidden/>
          </w:rPr>
          <w:fldChar w:fldCharType="end"/>
        </w:r>
      </w:hyperlink>
    </w:p>
    <w:p w:rsidR="00DE1DF5" w:rsidRDefault="00D258DD">
      <w:pPr>
        <w:pStyle w:val="TableofFigures"/>
        <w:tabs>
          <w:tab w:val="right" w:leader="dot" w:pos="9016"/>
        </w:tabs>
        <w:rPr>
          <w:noProof/>
          <w:sz w:val="22"/>
          <w:szCs w:val="22"/>
          <w:lang w:eastAsia="en-GB"/>
        </w:rPr>
      </w:pPr>
      <w:hyperlink w:anchor="_Toc39257065" w:history="1">
        <w:r w:rsidR="00DE1DF5" w:rsidRPr="002270FD">
          <w:rPr>
            <w:rStyle w:val="Hyperlink"/>
            <w:rFonts w:ascii="Arial" w:hAnsi="Arial" w:cs="Arial"/>
            <w:noProof/>
          </w:rPr>
          <w:t>figure 4.8</w:t>
        </w:r>
        <w:r w:rsidR="00DE1DF5" w:rsidRPr="002270FD">
          <w:rPr>
            <w:rStyle w:val="Hyperlink"/>
            <w:rFonts w:ascii="Arial" w:hAnsi="Arial" w:cs="Arial"/>
            <w:i/>
            <w:noProof/>
          </w:rPr>
          <w:t xml:space="preserve"> Strategic wildlife plan</w:t>
        </w:r>
        <w:r w:rsidR="00DE1DF5">
          <w:rPr>
            <w:noProof/>
            <w:webHidden/>
          </w:rPr>
          <w:tab/>
        </w:r>
        <w:r w:rsidR="00DE1DF5">
          <w:rPr>
            <w:noProof/>
            <w:webHidden/>
          </w:rPr>
          <w:fldChar w:fldCharType="begin"/>
        </w:r>
        <w:r w:rsidR="00DE1DF5">
          <w:rPr>
            <w:noProof/>
            <w:webHidden/>
          </w:rPr>
          <w:instrText xml:space="preserve"> PAGEREF _Toc39257065 \h </w:instrText>
        </w:r>
        <w:r w:rsidR="00DE1DF5">
          <w:rPr>
            <w:noProof/>
            <w:webHidden/>
          </w:rPr>
        </w:r>
        <w:r w:rsidR="00DE1DF5">
          <w:rPr>
            <w:noProof/>
            <w:webHidden/>
          </w:rPr>
          <w:fldChar w:fldCharType="separate"/>
        </w:r>
        <w:r w:rsidR="00DE1DF5">
          <w:rPr>
            <w:noProof/>
            <w:webHidden/>
          </w:rPr>
          <w:t>37</w:t>
        </w:r>
        <w:r w:rsidR="00DE1DF5">
          <w:rPr>
            <w:noProof/>
            <w:webHidden/>
          </w:rPr>
          <w:fldChar w:fldCharType="end"/>
        </w:r>
      </w:hyperlink>
    </w:p>
    <w:p w:rsidR="00DE1DF5" w:rsidRDefault="00D258DD">
      <w:pPr>
        <w:pStyle w:val="TableofFigures"/>
        <w:tabs>
          <w:tab w:val="right" w:leader="dot" w:pos="9016"/>
        </w:tabs>
        <w:rPr>
          <w:noProof/>
          <w:sz w:val="22"/>
          <w:szCs w:val="22"/>
          <w:lang w:eastAsia="en-GB"/>
        </w:rPr>
      </w:pPr>
      <w:hyperlink w:anchor="_Toc39257066" w:history="1">
        <w:r w:rsidR="00DE1DF5" w:rsidRPr="002270FD">
          <w:rPr>
            <w:rStyle w:val="Hyperlink"/>
            <w:rFonts w:ascii="Arial" w:hAnsi="Arial" w:cs="Arial"/>
            <w:noProof/>
          </w:rPr>
          <w:t>figure 4.9</w:t>
        </w:r>
        <w:r w:rsidR="00DE1DF5" w:rsidRPr="002270FD">
          <w:rPr>
            <w:rStyle w:val="Hyperlink"/>
            <w:rFonts w:ascii="Arial" w:eastAsia="Calibri" w:hAnsi="Arial" w:cs="Arial"/>
            <w:i/>
            <w:noProof/>
          </w:rPr>
          <w:t xml:space="preserve"> What would dissuade you from wildlife gardening?</w:t>
        </w:r>
        <w:r w:rsidR="00DE1DF5">
          <w:rPr>
            <w:noProof/>
            <w:webHidden/>
          </w:rPr>
          <w:tab/>
        </w:r>
        <w:r w:rsidR="00DE1DF5">
          <w:rPr>
            <w:noProof/>
            <w:webHidden/>
          </w:rPr>
          <w:fldChar w:fldCharType="begin"/>
        </w:r>
        <w:r w:rsidR="00DE1DF5">
          <w:rPr>
            <w:noProof/>
            <w:webHidden/>
          </w:rPr>
          <w:instrText xml:space="preserve"> PAGEREF _Toc39257066 \h </w:instrText>
        </w:r>
        <w:r w:rsidR="00DE1DF5">
          <w:rPr>
            <w:noProof/>
            <w:webHidden/>
          </w:rPr>
        </w:r>
        <w:r w:rsidR="00DE1DF5">
          <w:rPr>
            <w:noProof/>
            <w:webHidden/>
          </w:rPr>
          <w:fldChar w:fldCharType="separate"/>
        </w:r>
        <w:r w:rsidR="00DE1DF5">
          <w:rPr>
            <w:noProof/>
            <w:webHidden/>
          </w:rPr>
          <w:t>40</w:t>
        </w:r>
        <w:r w:rsidR="00DE1DF5">
          <w:rPr>
            <w:noProof/>
            <w:webHidden/>
          </w:rPr>
          <w:fldChar w:fldCharType="end"/>
        </w:r>
      </w:hyperlink>
    </w:p>
    <w:p w:rsidR="00DE1DF5" w:rsidRDefault="00D258DD">
      <w:pPr>
        <w:pStyle w:val="TableofFigures"/>
        <w:tabs>
          <w:tab w:val="right" w:leader="dot" w:pos="9016"/>
        </w:tabs>
        <w:rPr>
          <w:noProof/>
          <w:sz w:val="22"/>
          <w:szCs w:val="22"/>
          <w:lang w:eastAsia="en-GB"/>
        </w:rPr>
      </w:pPr>
      <w:hyperlink w:anchor="_Toc39257067" w:history="1">
        <w:r w:rsidR="00DE1DF5" w:rsidRPr="002270FD">
          <w:rPr>
            <w:rStyle w:val="Hyperlink"/>
            <w:rFonts w:ascii="Arial" w:hAnsi="Arial" w:cs="Arial"/>
            <w:noProof/>
          </w:rPr>
          <w:t>figure 4.10</w:t>
        </w:r>
        <w:r w:rsidR="00DE1DF5" w:rsidRPr="002270FD">
          <w:rPr>
            <w:rStyle w:val="Hyperlink"/>
            <w:rFonts w:ascii="Arial" w:eastAsia="Calibri" w:hAnsi="Arial" w:cs="Arial"/>
            <w:i/>
            <w:noProof/>
          </w:rPr>
          <w:t xml:space="preserve"> Unwelcome wildlife</w:t>
        </w:r>
        <w:r w:rsidR="00DE1DF5">
          <w:rPr>
            <w:noProof/>
            <w:webHidden/>
          </w:rPr>
          <w:tab/>
        </w:r>
        <w:r w:rsidR="00DE1DF5">
          <w:rPr>
            <w:noProof/>
            <w:webHidden/>
          </w:rPr>
          <w:fldChar w:fldCharType="begin"/>
        </w:r>
        <w:r w:rsidR="00DE1DF5">
          <w:rPr>
            <w:noProof/>
            <w:webHidden/>
          </w:rPr>
          <w:instrText xml:space="preserve"> PAGEREF _Toc39257067 \h </w:instrText>
        </w:r>
        <w:r w:rsidR="00DE1DF5">
          <w:rPr>
            <w:noProof/>
            <w:webHidden/>
          </w:rPr>
        </w:r>
        <w:r w:rsidR="00DE1DF5">
          <w:rPr>
            <w:noProof/>
            <w:webHidden/>
          </w:rPr>
          <w:fldChar w:fldCharType="separate"/>
        </w:r>
        <w:r w:rsidR="00DE1DF5">
          <w:rPr>
            <w:noProof/>
            <w:webHidden/>
          </w:rPr>
          <w:t>42</w:t>
        </w:r>
        <w:r w:rsidR="00DE1DF5">
          <w:rPr>
            <w:noProof/>
            <w:webHidden/>
          </w:rPr>
          <w:fldChar w:fldCharType="end"/>
        </w:r>
      </w:hyperlink>
    </w:p>
    <w:p w:rsidR="00DE1DF5" w:rsidRDefault="00D258DD">
      <w:pPr>
        <w:pStyle w:val="TableofFigures"/>
        <w:tabs>
          <w:tab w:val="right" w:leader="dot" w:pos="9016"/>
        </w:tabs>
        <w:rPr>
          <w:noProof/>
          <w:sz w:val="22"/>
          <w:szCs w:val="22"/>
          <w:lang w:eastAsia="en-GB"/>
        </w:rPr>
      </w:pPr>
      <w:hyperlink w:anchor="_Toc39257068" w:history="1">
        <w:r w:rsidR="00DE1DF5" w:rsidRPr="002270FD">
          <w:rPr>
            <w:rStyle w:val="Hyperlink"/>
            <w:rFonts w:ascii="Arial" w:hAnsi="Arial" w:cs="Arial"/>
            <w:noProof/>
          </w:rPr>
          <w:t xml:space="preserve">figure 4.11 </w:t>
        </w:r>
        <w:r w:rsidR="00DE1DF5" w:rsidRPr="002270FD">
          <w:rPr>
            <w:rStyle w:val="Hyperlink"/>
            <w:rFonts w:ascii="Arial" w:hAnsi="Arial" w:cs="Arial"/>
            <w:i/>
            <w:noProof/>
          </w:rPr>
          <w:t>Support for Green Infrastructure</w:t>
        </w:r>
        <w:r w:rsidR="00DE1DF5">
          <w:rPr>
            <w:noProof/>
            <w:webHidden/>
          </w:rPr>
          <w:tab/>
        </w:r>
        <w:r w:rsidR="00DE1DF5">
          <w:rPr>
            <w:noProof/>
            <w:webHidden/>
          </w:rPr>
          <w:fldChar w:fldCharType="begin"/>
        </w:r>
        <w:r w:rsidR="00DE1DF5">
          <w:rPr>
            <w:noProof/>
            <w:webHidden/>
          </w:rPr>
          <w:instrText xml:space="preserve"> PAGEREF _Toc39257068 \h </w:instrText>
        </w:r>
        <w:r w:rsidR="00DE1DF5">
          <w:rPr>
            <w:noProof/>
            <w:webHidden/>
          </w:rPr>
        </w:r>
        <w:r w:rsidR="00DE1DF5">
          <w:rPr>
            <w:noProof/>
            <w:webHidden/>
          </w:rPr>
          <w:fldChar w:fldCharType="separate"/>
        </w:r>
        <w:r w:rsidR="00DE1DF5">
          <w:rPr>
            <w:noProof/>
            <w:webHidden/>
          </w:rPr>
          <w:t>44</w:t>
        </w:r>
        <w:r w:rsidR="00DE1DF5">
          <w:rPr>
            <w:noProof/>
            <w:webHidden/>
          </w:rPr>
          <w:fldChar w:fldCharType="end"/>
        </w:r>
      </w:hyperlink>
    </w:p>
    <w:p w:rsidR="00DE1DF5" w:rsidRDefault="00D258DD">
      <w:pPr>
        <w:pStyle w:val="TableofFigures"/>
        <w:tabs>
          <w:tab w:val="right" w:leader="dot" w:pos="9016"/>
        </w:tabs>
        <w:rPr>
          <w:noProof/>
          <w:sz w:val="22"/>
          <w:szCs w:val="22"/>
          <w:lang w:eastAsia="en-GB"/>
        </w:rPr>
      </w:pPr>
      <w:hyperlink w:anchor="_Toc39257069" w:history="1">
        <w:r w:rsidR="00DE1DF5" w:rsidRPr="002270FD">
          <w:rPr>
            <w:rStyle w:val="Hyperlink"/>
            <w:rFonts w:ascii="Arial" w:hAnsi="Arial" w:cs="Arial"/>
            <w:noProof/>
          </w:rPr>
          <w:t>figure 4.12</w:t>
        </w:r>
        <w:r w:rsidR="00DE1DF5" w:rsidRPr="002270FD">
          <w:rPr>
            <w:rStyle w:val="Hyperlink"/>
            <w:rFonts w:ascii="Arial" w:hAnsi="Arial" w:cs="Arial"/>
            <w:i/>
            <w:noProof/>
          </w:rPr>
          <w:t xml:space="preserve"> benefits of green space</w:t>
        </w:r>
        <w:r w:rsidR="00DE1DF5">
          <w:rPr>
            <w:noProof/>
            <w:webHidden/>
          </w:rPr>
          <w:tab/>
        </w:r>
        <w:r w:rsidR="00DE1DF5">
          <w:rPr>
            <w:noProof/>
            <w:webHidden/>
          </w:rPr>
          <w:fldChar w:fldCharType="begin"/>
        </w:r>
        <w:r w:rsidR="00DE1DF5">
          <w:rPr>
            <w:noProof/>
            <w:webHidden/>
          </w:rPr>
          <w:instrText xml:space="preserve"> PAGEREF _Toc39257069 \h </w:instrText>
        </w:r>
        <w:r w:rsidR="00DE1DF5">
          <w:rPr>
            <w:noProof/>
            <w:webHidden/>
          </w:rPr>
        </w:r>
        <w:r w:rsidR="00DE1DF5">
          <w:rPr>
            <w:noProof/>
            <w:webHidden/>
          </w:rPr>
          <w:fldChar w:fldCharType="separate"/>
        </w:r>
        <w:r w:rsidR="00DE1DF5">
          <w:rPr>
            <w:noProof/>
            <w:webHidden/>
          </w:rPr>
          <w:t>44</w:t>
        </w:r>
        <w:r w:rsidR="00DE1DF5">
          <w:rPr>
            <w:noProof/>
            <w:webHidden/>
          </w:rPr>
          <w:fldChar w:fldCharType="end"/>
        </w:r>
      </w:hyperlink>
    </w:p>
    <w:p w:rsidR="00DE1DF5" w:rsidRDefault="00D258DD">
      <w:pPr>
        <w:pStyle w:val="TableofFigures"/>
        <w:tabs>
          <w:tab w:val="right" w:leader="dot" w:pos="9016"/>
        </w:tabs>
        <w:rPr>
          <w:noProof/>
          <w:sz w:val="22"/>
          <w:szCs w:val="22"/>
          <w:lang w:eastAsia="en-GB"/>
        </w:rPr>
      </w:pPr>
      <w:hyperlink w:anchor="_Toc39257070" w:history="1">
        <w:r w:rsidR="00DE1DF5" w:rsidRPr="002270FD">
          <w:rPr>
            <w:rStyle w:val="Hyperlink"/>
            <w:rFonts w:ascii="Arial" w:hAnsi="Arial" w:cs="Arial"/>
            <w:noProof/>
          </w:rPr>
          <w:t>figure 4.13</w:t>
        </w:r>
        <w:r w:rsidR="00DE1DF5" w:rsidRPr="002270FD">
          <w:rPr>
            <w:rStyle w:val="Hyperlink"/>
            <w:rFonts w:ascii="Arial" w:hAnsi="Arial" w:cs="Arial"/>
            <w:i/>
            <w:noProof/>
          </w:rPr>
          <w:t xml:space="preserve"> front garden vs back garden</w:t>
        </w:r>
        <w:r w:rsidR="00DE1DF5">
          <w:rPr>
            <w:noProof/>
            <w:webHidden/>
          </w:rPr>
          <w:tab/>
        </w:r>
        <w:r w:rsidR="00DE1DF5">
          <w:rPr>
            <w:noProof/>
            <w:webHidden/>
          </w:rPr>
          <w:fldChar w:fldCharType="begin"/>
        </w:r>
        <w:r w:rsidR="00DE1DF5">
          <w:rPr>
            <w:noProof/>
            <w:webHidden/>
          </w:rPr>
          <w:instrText xml:space="preserve"> PAGEREF _Toc39257070 \h </w:instrText>
        </w:r>
        <w:r w:rsidR="00DE1DF5">
          <w:rPr>
            <w:noProof/>
            <w:webHidden/>
          </w:rPr>
        </w:r>
        <w:r w:rsidR="00DE1DF5">
          <w:rPr>
            <w:noProof/>
            <w:webHidden/>
          </w:rPr>
          <w:fldChar w:fldCharType="separate"/>
        </w:r>
        <w:r w:rsidR="00DE1DF5">
          <w:rPr>
            <w:noProof/>
            <w:webHidden/>
          </w:rPr>
          <w:t>45</w:t>
        </w:r>
        <w:r w:rsidR="00DE1DF5">
          <w:rPr>
            <w:noProof/>
            <w:webHidden/>
          </w:rPr>
          <w:fldChar w:fldCharType="end"/>
        </w:r>
      </w:hyperlink>
    </w:p>
    <w:p w:rsidR="00DE1DF5" w:rsidRDefault="00D258DD">
      <w:pPr>
        <w:pStyle w:val="TableofFigures"/>
        <w:tabs>
          <w:tab w:val="right" w:leader="dot" w:pos="9016"/>
        </w:tabs>
        <w:rPr>
          <w:noProof/>
          <w:sz w:val="22"/>
          <w:szCs w:val="22"/>
          <w:lang w:eastAsia="en-GB"/>
        </w:rPr>
      </w:pPr>
      <w:hyperlink w:anchor="_Toc39257071" w:history="1">
        <w:r w:rsidR="00DE1DF5" w:rsidRPr="002270FD">
          <w:rPr>
            <w:rStyle w:val="Hyperlink"/>
            <w:rFonts w:ascii="Arial" w:hAnsi="Arial" w:cs="Arial"/>
            <w:noProof/>
          </w:rPr>
          <w:t>figure 4.14</w:t>
        </w:r>
        <w:r w:rsidR="00DE1DF5" w:rsidRPr="002270FD">
          <w:rPr>
            <w:rStyle w:val="Hyperlink"/>
            <w:rFonts w:ascii="Arial" w:hAnsi="Arial" w:cs="Arial"/>
            <w:i/>
            <w:noProof/>
          </w:rPr>
          <w:t xml:space="preserve"> Disconnect with nature</w:t>
        </w:r>
        <w:r w:rsidR="00DE1DF5">
          <w:rPr>
            <w:noProof/>
            <w:webHidden/>
          </w:rPr>
          <w:tab/>
        </w:r>
        <w:r w:rsidR="00DE1DF5">
          <w:rPr>
            <w:noProof/>
            <w:webHidden/>
          </w:rPr>
          <w:fldChar w:fldCharType="begin"/>
        </w:r>
        <w:r w:rsidR="00DE1DF5">
          <w:rPr>
            <w:noProof/>
            <w:webHidden/>
          </w:rPr>
          <w:instrText xml:space="preserve"> PAGEREF _Toc39257071 \h </w:instrText>
        </w:r>
        <w:r w:rsidR="00DE1DF5">
          <w:rPr>
            <w:noProof/>
            <w:webHidden/>
          </w:rPr>
        </w:r>
        <w:r w:rsidR="00DE1DF5">
          <w:rPr>
            <w:noProof/>
            <w:webHidden/>
          </w:rPr>
          <w:fldChar w:fldCharType="separate"/>
        </w:r>
        <w:r w:rsidR="00DE1DF5">
          <w:rPr>
            <w:noProof/>
            <w:webHidden/>
          </w:rPr>
          <w:t>47</w:t>
        </w:r>
        <w:r w:rsidR="00DE1DF5">
          <w:rPr>
            <w:noProof/>
            <w:webHidden/>
          </w:rPr>
          <w:fldChar w:fldCharType="end"/>
        </w:r>
      </w:hyperlink>
    </w:p>
    <w:p w:rsidR="00DE1DF5" w:rsidRDefault="00D258DD">
      <w:pPr>
        <w:pStyle w:val="TableofFigures"/>
        <w:tabs>
          <w:tab w:val="right" w:leader="dot" w:pos="9016"/>
        </w:tabs>
        <w:rPr>
          <w:noProof/>
          <w:sz w:val="22"/>
          <w:szCs w:val="22"/>
          <w:lang w:eastAsia="en-GB"/>
        </w:rPr>
      </w:pPr>
      <w:hyperlink w:anchor="_Toc39257072" w:history="1">
        <w:r w:rsidR="00DE1DF5" w:rsidRPr="002270FD">
          <w:rPr>
            <w:rStyle w:val="Hyperlink"/>
            <w:rFonts w:ascii="Arial" w:hAnsi="Arial" w:cs="Arial"/>
            <w:noProof/>
          </w:rPr>
          <w:t>figure 4.15</w:t>
        </w:r>
        <w:r w:rsidR="00DE1DF5" w:rsidRPr="002270FD">
          <w:rPr>
            <w:rStyle w:val="Hyperlink"/>
            <w:rFonts w:ascii="Arial" w:hAnsi="Arial" w:cs="Arial"/>
            <w:i/>
            <w:noProof/>
          </w:rPr>
          <w:t xml:space="preserve"> Reasons that children are disconnected with nature</w:t>
        </w:r>
        <w:r w:rsidR="00DE1DF5">
          <w:rPr>
            <w:noProof/>
            <w:webHidden/>
          </w:rPr>
          <w:tab/>
        </w:r>
        <w:r w:rsidR="00DE1DF5">
          <w:rPr>
            <w:noProof/>
            <w:webHidden/>
          </w:rPr>
          <w:fldChar w:fldCharType="begin"/>
        </w:r>
        <w:r w:rsidR="00DE1DF5">
          <w:rPr>
            <w:noProof/>
            <w:webHidden/>
          </w:rPr>
          <w:instrText xml:space="preserve"> PAGEREF _Toc39257072 \h </w:instrText>
        </w:r>
        <w:r w:rsidR="00DE1DF5">
          <w:rPr>
            <w:noProof/>
            <w:webHidden/>
          </w:rPr>
        </w:r>
        <w:r w:rsidR="00DE1DF5">
          <w:rPr>
            <w:noProof/>
            <w:webHidden/>
          </w:rPr>
          <w:fldChar w:fldCharType="separate"/>
        </w:r>
        <w:r w:rsidR="00DE1DF5">
          <w:rPr>
            <w:noProof/>
            <w:webHidden/>
          </w:rPr>
          <w:t>48</w:t>
        </w:r>
        <w:r w:rsidR="00DE1DF5">
          <w:rPr>
            <w:noProof/>
            <w:webHidden/>
          </w:rPr>
          <w:fldChar w:fldCharType="end"/>
        </w:r>
      </w:hyperlink>
    </w:p>
    <w:p w:rsidR="00DE1DF5" w:rsidRDefault="00D258DD">
      <w:pPr>
        <w:pStyle w:val="TableofFigures"/>
        <w:tabs>
          <w:tab w:val="right" w:leader="dot" w:pos="9016"/>
        </w:tabs>
        <w:rPr>
          <w:noProof/>
          <w:sz w:val="22"/>
          <w:szCs w:val="22"/>
          <w:lang w:eastAsia="en-GB"/>
        </w:rPr>
      </w:pPr>
      <w:hyperlink w:anchor="_Toc39257073" w:history="1">
        <w:r w:rsidR="00DE1DF5" w:rsidRPr="002270FD">
          <w:rPr>
            <w:rStyle w:val="Hyperlink"/>
            <w:rFonts w:ascii="Arial" w:hAnsi="Arial" w:cs="Arial"/>
            <w:noProof/>
          </w:rPr>
          <w:t>figure 4.16</w:t>
        </w:r>
        <w:r w:rsidR="00DE1DF5" w:rsidRPr="002270FD">
          <w:rPr>
            <w:rStyle w:val="Hyperlink"/>
            <w:rFonts w:ascii="Arial" w:hAnsi="Arial" w:cs="Arial"/>
            <w:i/>
            <w:noProof/>
          </w:rPr>
          <w:t xml:space="preserve"> Environmental education</w:t>
        </w:r>
        <w:r w:rsidR="00DE1DF5">
          <w:rPr>
            <w:noProof/>
            <w:webHidden/>
          </w:rPr>
          <w:tab/>
        </w:r>
        <w:r w:rsidR="00DE1DF5">
          <w:rPr>
            <w:noProof/>
            <w:webHidden/>
          </w:rPr>
          <w:fldChar w:fldCharType="begin"/>
        </w:r>
        <w:r w:rsidR="00DE1DF5">
          <w:rPr>
            <w:noProof/>
            <w:webHidden/>
          </w:rPr>
          <w:instrText xml:space="preserve"> PAGEREF _Toc39257073 \h </w:instrText>
        </w:r>
        <w:r w:rsidR="00DE1DF5">
          <w:rPr>
            <w:noProof/>
            <w:webHidden/>
          </w:rPr>
        </w:r>
        <w:r w:rsidR="00DE1DF5">
          <w:rPr>
            <w:noProof/>
            <w:webHidden/>
          </w:rPr>
          <w:fldChar w:fldCharType="separate"/>
        </w:r>
        <w:r w:rsidR="00DE1DF5">
          <w:rPr>
            <w:noProof/>
            <w:webHidden/>
          </w:rPr>
          <w:t>49</w:t>
        </w:r>
        <w:r w:rsidR="00DE1DF5">
          <w:rPr>
            <w:noProof/>
            <w:webHidden/>
          </w:rPr>
          <w:fldChar w:fldCharType="end"/>
        </w:r>
      </w:hyperlink>
    </w:p>
    <w:p w:rsidR="00DE1DF5" w:rsidRDefault="00D258DD">
      <w:pPr>
        <w:pStyle w:val="TableofFigures"/>
        <w:tabs>
          <w:tab w:val="right" w:leader="dot" w:pos="9016"/>
        </w:tabs>
        <w:rPr>
          <w:noProof/>
          <w:sz w:val="22"/>
          <w:szCs w:val="22"/>
          <w:lang w:eastAsia="en-GB"/>
        </w:rPr>
      </w:pPr>
      <w:hyperlink w:anchor="_Toc39257074" w:history="1">
        <w:r w:rsidR="00DE1DF5" w:rsidRPr="002270FD">
          <w:rPr>
            <w:rStyle w:val="Hyperlink"/>
            <w:rFonts w:ascii="Arial" w:hAnsi="Arial" w:cs="Arial"/>
            <w:noProof/>
          </w:rPr>
          <w:t>figure 4.17</w:t>
        </w:r>
        <w:r w:rsidR="00DE1DF5" w:rsidRPr="002270FD">
          <w:rPr>
            <w:rStyle w:val="Hyperlink"/>
            <w:rFonts w:ascii="Arial" w:hAnsi="Arial" w:cs="Arial"/>
            <w:i/>
            <w:noProof/>
          </w:rPr>
          <w:t xml:space="preserve"> Benefits of nature</w:t>
        </w:r>
        <w:r w:rsidR="00DE1DF5">
          <w:rPr>
            <w:noProof/>
            <w:webHidden/>
          </w:rPr>
          <w:tab/>
        </w:r>
        <w:r w:rsidR="00DE1DF5">
          <w:rPr>
            <w:noProof/>
            <w:webHidden/>
          </w:rPr>
          <w:fldChar w:fldCharType="begin"/>
        </w:r>
        <w:r w:rsidR="00DE1DF5">
          <w:rPr>
            <w:noProof/>
            <w:webHidden/>
          </w:rPr>
          <w:instrText xml:space="preserve"> PAGEREF _Toc39257074 \h </w:instrText>
        </w:r>
        <w:r w:rsidR="00DE1DF5">
          <w:rPr>
            <w:noProof/>
            <w:webHidden/>
          </w:rPr>
        </w:r>
        <w:r w:rsidR="00DE1DF5">
          <w:rPr>
            <w:noProof/>
            <w:webHidden/>
          </w:rPr>
          <w:fldChar w:fldCharType="separate"/>
        </w:r>
        <w:r w:rsidR="00DE1DF5">
          <w:rPr>
            <w:noProof/>
            <w:webHidden/>
          </w:rPr>
          <w:t>49</w:t>
        </w:r>
        <w:r w:rsidR="00DE1DF5">
          <w:rPr>
            <w:noProof/>
            <w:webHidden/>
          </w:rPr>
          <w:fldChar w:fldCharType="end"/>
        </w:r>
      </w:hyperlink>
    </w:p>
    <w:p w:rsidR="0004324C" w:rsidRDefault="00DE1DF5" w:rsidP="0004324C">
      <w:r>
        <w:fldChar w:fldCharType="end"/>
      </w:r>
    </w:p>
    <w:p w:rsidR="00DE1DF5" w:rsidRPr="001F7D38" w:rsidRDefault="00DE1DF5" w:rsidP="000A77AA">
      <w:pPr>
        <w:pStyle w:val="Heading2"/>
        <w:rPr>
          <w:rFonts w:ascii="Arial" w:hAnsi="Arial" w:cs="Arial"/>
          <w:sz w:val="24"/>
          <w:szCs w:val="24"/>
        </w:rPr>
      </w:pPr>
      <w:bookmarkStart w:id="1" w:name="_Toc39341146"/>
      <w:r w:rsidRPr="001F7D38">
        <w:rPr>
          <w:rFonts w:ascii="Arial" w:hAnsi="Arial" w:cs="Arial"/>
          <w:sz w:val="24"/>
          <w:szCs w:val="24"/>
        </w:rPr>
        <w:t>Table of Tables</w:t>
      </w:r>
      <w:bookmarkEnd w:id="1"/>
    </w:p>
    <w:p w:rsidR="005307A2" w:rsidRDefault="005307A2">
      <w:pPr>
        <w:pStyle w:val="TableofFigures"/>
        <w:tabs>
          <w:tab w:val="right" w:leader="dot" w:pos="9016"/>
        </w:tabs>
        <w:rPr>
          <w:noProof/>
          <w:sz w:val="22"/>
          <w:szCs w:val="22"/>
          <w:lang w:eastAsia="en-GB"/>
        </w:rPr>
      </w:pPr>
      <w:r>
        <w:fldChar w:fldCharType="begin"/>
      </w:r>
      <w:r>
        <w:instrText xml:space="preserve"> TOC \h \z \c "table 4" </w:instrText>
      </w:r>
      <w:r>
        <w:fldChar w:fldCharType="separate"/>
      </w:r>
      <w:hyperlink w:anchor="_Toc39258914" w:history="1">
        <w:r w:rsidRPr="00C77C4A">
          <w:rPr>
            <w:rStyle w:val="Hyperlink"/>
            <w:rFonts w:ascii="Arial" w:hAnsi="Arial" w:cs="Arial"/>
            <w:noProof/>
          </w:rPr>
          <w:t>table 4.1</w:t>
        </w:r>
        <w:r w:rsidRPr="00C77C4A">
          <w:rPr>
            <w:rStyle w:val="Hyperlink"/>
            <w:rFonts w:ascii="Arial" w:hAnsi="Arial" w:cs="Arial"/>
            <w:i/>
            <w:noProof/>
          </w:rPr>
          <w:t xml:space="preserve"> Wildlife concern and Gardening enthusiasm</w:t>
        </w:r>
        <w:r>
          <w:rPr>
            <w:noProof/>
            <w:webHidden/>
          </w:rPr>
          <w:tab/>
        </w:r>
        <w:r>
          <w:rPr>
            <w:noProof/>
            <w:webHidden/>
          </w:rPr>
          <w:fldChar w:fldCharType="begin"/>
        </w:r>
        <w:r>
          <w:rPr>
            <w:noProof/>
            <w:webHidden/>
          </w:rPr>
          <w:instrText xml:space="preserve"> PAGEREF _Toc39258914 \h </w:instrText>
        </w:r>
        <w:r>
          <w:rPr>
            <w:noProof/>
            <w:webHidden/>
          </w:rPr>
        </w:r>
        <w:r>
          <w:rPr>
            <w:noProof/>
            <w:webHidden/>
          </w:rPr>
          <w:fldChar w:fldCharType="separate"/>
        </w:r>
        <w:r>
          <w:rPr>
            <w:noProof/>
            <w:webHidden/>
          </w:rPr>
          <w:t>28</w:t>
        </w:r>
        <w:r>
          <w:rPr>
            <w:noProof/>
            <w:webHidden/>
          </w:rPr>
          <w:fldChar w:fldCharType="end"/>
        </w:r>
      </w:hyperlink>
    </w:p>
    <w:p w:rsidR="005307A2" w:rsidRDefault="00D258DD">
      <w:pPr>
        <w:pStyle w:val="TableofFigures"/>
        <w:tabs>
          <w:tab w:val="right" w:leader="dot" w:pos="9016"/>
        </w:tabs>
        <w:rPr>
          <w:noProof/>
          <w:sz w:val="22"/>
          <w:szCs w:val="22"/>
          <w:lang w:eastAsia="en-GB"/>
        </w:rPr>
      </w:pPr>
      <w:hyperlink w:anchor="_Toc39258915" w:history="1">
        <w:r w:rsidR="005307A2" w:rsidRPr="00C77C4A">
          <w:rPr>
            <w:rStyle w:val="Hyperlink"/>
            <w:rFonts w:ascii="Arial" w:hAnsi="Arial" w:cs="Arial"/>
            <w:noProof/>
          </w:rPr>
          <w:t xml:space="preserve">table 4.2 </w:t>
        </w:r>
        <w:r w:rsidR="005307A2" w:rsidRPr="00C77C4A">
          <w:rPr>
            <w:rStyle w:val="Hyperlink"/>
            <w:rFonts w:ascii="Arial" w:hAnsi="Arial" w:cs="Arial"/>
            <w:i/>
            <w:noProof/>
          </w:rPr>
          <w:t>Expected values</w:t>
        </w:r>
        <w:r w:rsidR="005307A2">
          <w:rPr>
            <w:noProof/>
            <w:webHidden/>
          </w:rPr>
          <w:tab/>
        </w:r>
        <w:r w:rsidR="005307A2">
          <w:rPr>
            <w:noProof/>
            <w:webHidden/>
          </w:rPr>
          <w:fldChar w:fldCharType="begin"/>
        </w:r>
        <w:r w:rsidR="005307A2">
          <w:rPr>
            <w:noProof/>
            <w:webHidden/>
          </w:rPr>
          <w:instrText xml:space="preserve"> PAGEREF _Toc39258915 \h </w:instrText>
        </w:r>
        <w:r w:rsidR="005307A2">
          <w:rPr>
            <w:noProof/>
            <w:webHidden/>
          </w:rPr>
        </w:r>
        <w:r w:rsidR="005307A2">
          <w:rPr>
            <w:noProof/>
            <w:webHidden/>
          </w:rPr>
          <w:fldChar w:fldCharType="separate"/>
        </w:r>
        <w:r w:rsidR="005307A2">
          <w:rPr>
            <w:noProof/>
            <w:webHidden/>
          </w:rPr>
          <w:t>29</w:t>
        </w:r>
        <w:r w:rsidR="005307A2">
          <w:rPr>
            <w:noProof/>
            <w:webHidden/>
          </w:rPr>
          <w:fldChar w:fldCharType="end"/>
        </w:r>
      </w:hyperlink>
    </w:p>
    <w:p w:rsidR="005307A2" w:rsidRDefault="00D258DD">
      <w:pPr>
        <w:pStyle w:val="TableofFigures"/>
        <w:tabs>
          <w:tab w:val="right" w:leader="dot" w:pos="9016"/>
        </w:tabs>
        <w:rPr>
          <w:noProof/>
          <w:sz w:val="22"/>
          <w:szCs w:val="22"/>
          <w:lang w:eastAsia="en-GB"/>
        </w:rPr>
      </w:pPr>
      <w:hyperlink w:anchor="_Toc39258916" w:history="1">
        <w:r w:rsidR="005307A2" w:rsidRPr="00C77C4A">
          <w:rPr>
            <w:rStyle w:val="Hyperlink"/>
            <w:rFonts w:ascii="Arial" w:hAnsi="Arial" w:cs="Arial"/>
            <w:noProof/>
          </w:rPr>
          <w:t>table 4.3</w:t>
        </w:r>
        <w:r w:rsidR="005307A2" w:rsidRPr="00C77C4A">
          <w:rPr>
            <w:rStyle w:val="Hyperlink"/>
            <w:rFonts w:ascii="Arial" w:eastAsia="Calibri" w:hAnsi="Arial" w:cs="Arial"/>
            <w:i/>
            <w:noProof/>
          </w:rPr>
          <w:t xml:space="preserve"> Gender and Gardening enthusiasm</w:t>
        </w:r>
        <w:r w:rsidR="005307A2">
          <w:rPr>
            <w:noProof/>
            <w:webHidden/>
          </w:rPr>
          <w:tab/>
        </w:r>
        <w:r w:rsidR="005307A2">
          <w:rPr>
            <w:noProof/>
            <w:webHidden/>
          </w:rPr>
          <w:fldChar w:fldCharType="begin"/>
        </w:r>
        <w:r w:rsidR="005307A2">
          <w:rPr>
            <w:noProof/>
            <w:webHidden/>
          </w:rPr>
          <w:instrText xml:space="preserve"> PAGEREF _Toc39258916 \h </w:instrText>
        </w:r>
        <w:r w:rsidR="005307A2">
          <w:rPr>
            <w:noProof/>
            <w:webHidden/>
          </w:rPr>
        </w:r>
        <w:r w:rsidR="005307A2">
          <w:rPr>
            <w:noProof/>
            <w:webHidden/>
          </w:rPr>
          <w:fldChar w:fldCharType="separate"/>
        </w:r>
        <w:r w:rsidR="005307A2">
          <w:rPr>
            <w:noProof/>
            <w:webHidden/>
          </w:rPr>
          <w:t>30</w:t>
        </w:r>
        <w:r w:rsidR="005307A2">
          <w:rPr>
            <w:noProof/>
            <w:webHidden/>
          </w:rPr>
          <w:fldChar w:fldCharType="end"/>
        </w:r>
      </w:hyperlink>
    </w:p>
    <w:p w:rsidR="005307A2" w:rsidRDefault="00D258DD">
      <w:pPr>
        <w:pStyle w:val="TableofFigures"/>
        <w:tabs>
          <w:tab w:val="right" w:leader="dot" w:pos="9016"/>
        </w:tabs>
        <w:rPr>
          <w:noProof/>
          <w:sz w:val="22"/>
          <w:szCs w:val="22"/>
          <w:lang w:eastAsia="en-GB"/>
        </w:rPr>
      </w:pPr>
      <w:hyperlink w:anchor="_Toc39258917" w:history="1">
        <w:r w:rsidR="005307A2" w:rsidRPr="00C77C4A">
          <w:rPr>
            <w:rStyle w:val="Hyperlink"/>
            <w:rFonts w:ascii="Arial" w:hAnsi="Arial" w:cs="Arial"/>
            <w:noProof/>
          </w:rPr>
          <w:t>table 4.4 Number of children and gardening enthusiasm</w:t>
        </w:r>
        <w:r w:rsidR="005307A2">
          <w:rPr>
            <w:noProof/>
            <w:webHidden/>
          </w:rPr>
          <w:tab/>
        </w:r>
        <w:r w:rsidR="005307A2">
          <w:rPr>
            <w:noProof/>
            <w:webHidden/>
          </w:rPr>
          <w:fldChar w:fldCharType="begin"/>
        </w:r>
        <w:r w:rsidR="005307A2">
          <w:rPr>
            <w:noProof/>
            <w:webHidden/>
          </w:rPr>
          <w:instrText xml:space="preserve"> PAGEREF _Toc39258917 \h </w:instrText>
        </w:r>
        <w:r w:rsidR="005307A2">
          <w:rPr>
            <w:noProof/>
            <w:webHidden/>
          </w:rPr>
        </w:r>
        <w:r w:rsidR="005307A2">
          <w:rPr>
            <w:noProof/>
            <w:webHidden/>
          </w:rPr>
          <w:fldChar w:fldCharType="separate"/>
        </w:r>
        <w:r w:rsidR="005307A2">
          <w:rPr>
            <w:noProof/>
            <w:webHidden/>
          </w:rPr>
          <w:t>30</w:t>
        </w:r>
        <w:r w:rsidR="005307A2">
          <w:rPr>
            <w:noProof/>
            <w:webHidden/>
          </w:rPr>
          <w:fldChar w:fldCharType="end"/>
        </w:r>
      </w:hyperlink>
    </w:p>
    <w:p w:rsidR="005307A2" w:rsidRDefault="00D258DD">
      <w:pPr>
        <w:pStyle w:val="TableofFigures"/>
        <w:tabs>
          <w:tab w:val="right" w:leader="dot" w:pos="9016"/>
        </w:tabs>
        <w:rPr>
          <w:noProof/>
          <w:sz w:val="22"/>
          <w:szCs w:val="22"/>
          <w:lang w:eastAsia="en-GB"/>
        </w:rPr>
      </w:pPr>
      <w:hyperlink w:anchor="_Toc39258918" w:history="1">
        <w:r w:rsidR="005307A2" w:rsidRPr="00C77C4A">
          <w:rPr>
            <w:rStyle w:val="Hyperlink"/>
            <w:rFonts w:ascii="Arial" w:hAnsi="Arial" w:cs="Arial"/>
            <w:noProof/>
          </w:rPr>
          <w:t>table 4.5 Age and garden size</w:t>
        </w:r>
        <w:r w:rsidR="005307A2">
          <w:rPr>
            <w:noProof/>
            <w:webHidden/>
          </w:rPr>
          <w:tab/>
        </w:r>
        <w:r w:rsidR="005307A2">
          <w:rPr>
            <w:noProof/>
            <w:webHidden/>
          </w:rPr>
          <w:fldChar w:fldCharType="begin"/>
        </w:r>
        <w:r w:rsidR="005307A2">
          <w:rPr>
            <w:noProof/>
            <w:webHidden/>
          </w:rPr>
          <w:instrText xml:space="preserve"> PAGEREF _Toc39258918 \h </w:instrText>
        </w:r>
        <w:r w:rsidR="005307A2">
          <w:rPr>
            <w:noProof/>
            <w:webHidden/>
          </w:rPr>
        </w:r>
        <w:r w:rsidR="005307A2">
          <w:rPr>
            <w:noProof/>
            <w:webHidden/>
          </w:rPr>
          <w:fldChar w:fldCharType="separate"/>
        </w:r>
        <w:r w:rsidR="005307A2">
          <w:rPr>
            <w:noProof/>
            <w:webHidden/>
          </w:rPr>
          <w:t>31</w:t>
        </w:r>
        <w:r w:rsidR="005307A2">
          <w:rPr>
            <w:noProof/>
            <w:webHidden/>
          </w:rPr>
          <w:fldChar w:fldCharType="end"/>
        </w:r>
      </w:hyperlink>
    </w:p>
    <w:p w:rsidR="005307A2" w:rsidRDefault="00D258DD">
      <w:pPr>
        <w:pStyle w:val="TableofFigures"/>
        <w:tabs>
          <w:tab w:val="right" w:leader="dot" w:pos="9016"/>
        </w:tabs>
        <w:rPr>
          <w:noProof/>
          <w:sz w:val="22"/>
          <w:szCs w:val="22"/>
          <w:lang w:eastAsia="en-GB"/>
        </w:rPr>
      </w:pPr>
      <w:hyperlink w:anchor="_Toc39258919" w:history="1">
        <w:r w:rsidR="005307A2" w:rsidRPr="00C77C4A">
          <w:rPr>
            <w:rStyle w:val="Hyperlink"/>
            <w:rFonts w:ascii="Arial" w:hAnsi="Arial" w:cs="Arial"/>
            <w:noProof/>
          </w:rPr>
          <w:t>table 4.6</w:t>
        </w:r>
        <w:r w:rsidR="005307A2" w:rsidRPr="00C77C4A">
          <w:rPr>
            <w:rStyle w:val="Hyperlink"/>
            <w:rFonts w:ascii="Arial" w:hAnsi="Arial" w:cs="Arial"/>
            <w:i/>
            <w:noProof/>
          </w:rPr>
          <w:t xml:space="preserve"> Age and Gardening enthusiasm</w:t>
        </w:r>
        <w:r w:rsidR="005307A2">
          <w:rPr>
            <w:noProof/>
            <w:webHidden/>
          </w:rPr>
          <w:tab/>
        </w:r>
        <w:r w:rsidR="005307A2">
          <w:rPr>
            <w:noProof/>
            <w:webHidden/>
          </w:rPr>
          <w:fldChar w:fldCharType="begin"/>
        </w:r>
        <w:r w:rsidR="005307A2">
          <w:rPr>
            <w:noProof/>
            <w:webHidden/>
          </w:rPr>
          <w:instrText xml:space="preserve"> PAGEREF _Toc39258919 \h </w:instrText>
        </w:r>
        <w:r w:rsidR="005307A2">
          <w:rPr>
            <w:noProof/>
            <w:webHidden/>
          </w:rPr>
        </w:r>
        <w:r w:rsidR="005307A2">
          <w:rPr>
            <w:noProof/>
            <w:webHidden/>
          </w:rPr>
          <w:fldChar w:fldCharType="separate"/>
        </w:r>
        <w:r w:rsidR="005307A2">
          <w:rPr>
            <w:noProof/>
            <w:webHidden/>
          </w:rPr>
          <w:t>32</w:t>
        </w:r>
        <w:r w:rsidR="005307A2">
          <w:rPr>
            <w:noProof/>
            <w:webHidden/>
          </w:rPr>
          <w:fldChar w:fldCharType="end"/>
        </w:r>
      </w:hyperlink>
    </w:p>
    <w:p w:rsidR="005307A2" w:rsidRDefault="00D258DD">
      <w:pPr>
        <w:pStyle w:val="TableofFigures"/>
        <w:tabs>
          <w:tab w:val="right" w:leader="dot" w:pos="9016"/>
        </w:tabs>
        <w:rPr>
          <w:noProof/>
          <w:sz w:val="22"/>
          <w:szCs w:val="22"/>
          <w:lang w:eastAsia="en-GB"/>
        </w:rPr>
      </w:pPr>
      <w:hyperlink w:anchor="_Toc39258920" w:history="1">
        <w:r w:rsidR="005307A2" w:rsidRPr="00C77C4A">
          <w:rPr>
            <w:rStyle w:val="Hyperlink"/>
            <w:rFonts w:ascii="Arial" w:hAnsi="Arial" w:cs="Arial"/>
            <w:noProof/>
          </w:rPr>
          <w:t>table 4.7</w:t>
        </w:r>
        <w:r w:rsidR="005307A2" w:rsidRPr="00C77C4A">
          <w:rPr>
            <w:rStyle w:val="Hyperlink"/>
            <w:rFonts w:ascii="Arial" w:hAnsi="Arial" w:cs="Arial"/>
            <w:i/>
            <w:noProof/>
          </w:rPr>
          <w:t xml:space="preserve"> </w:t>
        </w:r>
        <w:r w:rsidR="005307A2" w:rsidRPr="00C77C4A">
          <w:rPr>
            <w:rStyle w:val="Hyperlink"/>
            <w:rFonts w:ascii="Arial" w:hAnsi="Arial" w:cs="Arial"/>
            <w:noProof/>
          </w:rPr>
          <w:t>Garden</w:t>
        </w:r>
        <w:r w:rsidR="005307A2" w:rsidRPr="00C77C4A">
          <w:rPr>
            <w:rStyle w:val="Hyperlink"/>
            <w:rFonts w:ascii="Arial" w:hAnsi="Arial" w:cs="Arial"/>
            <w:i/>
            <w:noProof/>
          </w:rPr>
          <w:t xml:space="preserve"> </w:t>
        </w:r>
        <w:r w:rsidR="005307A2" w:rsidRPr="00C77C4A">
          <w:rPr>
            <w:rStyle w:val="Hyperlink"/>
            <w:rFonts w:ascii="Arial" w:hAnsi="Arial" w:cs="Arial"/>
            <w:noProof/>
          </w:rPr>
          <w:t>size</w:t>
        </w:r>
        <w:r w:rsidR="005307A2" w:rsidRPr="00C77C4A">
          <w:rPr>
            <w:rStyle w:val="Hyperlink"/>
            <w:rFonts w:ascii="Arial" w:hAnsi="Arial" w:cs="Arial"/>
            <w:i/>
            <w:noProof/>
          </w:rPr>
          <w:t xml:space="preserve"> </w:t>
        </w:r>
        <w:r w:rsidR="005307A2" w:rsidRPr="00C77C4A">
          <w:rPr>
            <w:rStyle w:val="Hyperlink"/>
            <w:rFonts w:ascii="Arial" w:hAnsi="Arial" w:cs="Arial"/>
            <w:noProof/>
          </w:rPr>
          <w:t>and</w:t>
        </w:r>
        <w:r w:rsidR="005307A2" w:rsidRPr="00C77C4A">
          <w:rPr>
            <w:rStyle w:val="Hyperlink"/>
            <w:rFonts w:ascii="Arial" w:hAnsi="Arial" w:cs="Arial"/>
            <w:i/>
            <w:noProof/>
          </w:rPr>
          <w:t xml:space="preserve"> </w:t>
        </w:r>
        <w:r w:rsidR="005307A2" w:rsidRPr="00C77C4A">
          <w:rPr>
            <w:rStyle w:val="Hyperlink"/>
            <w:rFonts w:ascii="Arial" w:hAnsi="Arial" w:cs="Arial"/>
            <w:noProof/>
          </w:rPr>
          <w:t>gardening</w:t>
        </w:r>
        <w:r w:rsidR="005307A2" w:rsidRPr="00C77C4A">
          <w:rPr>
            <w:rStyle w:val="Hyperlink"/>
            <w:rFonts w:ascii="Arial" w:hAnsi="Arial" w:cs="Arial"/>
            <w:i/>
            <w:noProof/>
          </w:rPr>
          <w:t xml:space="preserve"> </w:t>
        </w:r>
        <w:r w:rsidR="005307A2" w:rsidRPr="00C77C4A">
          <w:rPr>
            <w:rStyle w:val="Hyperlink"/>
            <w:rFonts w:ascii="Arial" w:hAnsi="Arial" w:cs="Arial"/>
            <w:noProof/>
          </w:rPr>
          <w:t>Enthusiasm</w:t>
        </w:r>
        <w:r w:rsidR="005307A2">
          <w:rPr>
            <w:noProof/>
            <w:webHidden/>
          </w:rPr>
          <w:tab/>
        </w:r>
        <w:r w:rsidR="005307A2">
          <w:rPr>
            <w:noProof/>
            <w:webHidden/>
          </w:rPr>
          <w:fldChar w:fldCharType="begin"/>
        </w:r>
        <w:r w:rsidR="005307A2">
          <w:rPr>
            <w:noProof/>
            <w:webHidden/>
          </w:rPr>
          <w:instrText xml:space="preserve"> PAGEREF _Toc39258920 \h </w:instrText>
        </w:r>
        <w:r w:rsidR="005307A2">
          <w:rPr>
            <w:noProof/>
            <w:webHidden/>
          </w:rPr>
        </w:r>
        <w:r w:rsidR="005307A2">
          <w:rPr>
            <w:noProof/>
            <w:webHidden/>
          </w:rPr>
          <w:fldChar w:fldCharType="separate"/>
        </w:r>
        <w:r w:rsidR="005307A2">
          <w:rPr>
            <w:noProof/>
            <w:webHidden/>
          </w:rPr>
          <w:t>33</w:t>
        </w:r>
        <w:r w:rsidR="005307A2">
          <w:rPr>
            <w:noProof/>
            <w:webHidden/>
          </w:rPr>
          <w:fldChar w:fldCharType="end"/>
        </w:r>
      </w:hyperlink>
    </w:p>
    <w:p w:rsidR="005307A2" w:rsidRDefault="00D258DD">
      <w:pPr>
        <w:pStyle w:val="TableofFigures"/>
        <w:tabs>
          <w:tab w:val="right" w:leader="dot" w:pos="9016"/>
        </w:tabs>
        <w:rPr>
          <w:noProof/>
          <w:sz w:val="22"/>
          <w:szCs w:val="22"/>
          <w:lang w:eastAsia="en-GB"/>
        </w:rPr>
      </w:pPr>
      <w:hyperlink w:anchor="_Toc39258921" w:history="1">
        <w:r w:rsidR="005307A2" w:rsidRPr="00C77C4A">
          <w:rPr>
            <w:rStyle w:val="Hyperlink"/>
            <w:rFonts w:ascii="Arial" w:hAnsi="Arial" w:cs="Arial"/>
            <w:noProof/>
          </w:rPr>
          <w:t>table 4.8</w:t>
        </w:r>
        <w:r w:rsidR="005307A2" w:rsidRPr="00C77C4A">
          <w:rPr>
            <w:rStyle w:val="Hyperlink"/>
            <w:rFonts w:ascii="Arial" w:hAnsi="Arial" w:cs="Arial"/>
            <w:i/>
            <w:noProof/>
          </w:rPr>
          <w:t xml:space="preserve"> </w:t>
        </w:r>
        <w:r w:rsidR="005307A2" w:rsidRPr="00C77C4A">
          <w:rPr>
            <w:rStyle w:val="Hyperlink"/>
            <w:rFonts w:ascii="Arial" w:hAnsi="Arial" w:cs="Arial"/>
            <w:noProof/>
          </w:rPr>
          <w:t>Location and wildlife gardening activities</w:t>
        </w:r>
        <w:r w:rsidR="005307A2">
          <w:rPr>
            <w:noProof/>
            <w:webHidden/>
          </w:rPr>
          <w:tab/>
        </w:r>
        <w:r w:rsidR="005307A2">
          <w:rPr>
            <w:noProof/>
            <w:webHidden/>
          </w:rPr>
          <w:fldChar w:fldCharType="begin"/>
        </w:r>
        <w:r w:rsidR="005307A2">
          <w:rPr>
            <w:noProof/>
            <w:webHidden/>
          </w:rPr>
          <w:instrText xml:space="preserve"> PAGEREF _Toc39258921 \h </w:instrText>
        </w:r>
        <w:r w:rsidR="005307A2">
          <w:rPr>
            <w:noProof/>
            <w:webHidden/>
          </w:rPr>
        </w:r>
        <w:r w:rsidR="005307A2">
          <w:rPr>
            <w:noProof/>
            <w:webHidden/>
          </w:rPr>
          <w:fldChar w:fldCharType="separate"/>
        </w:r>
        <w:r w:rsidR="005307A2">
          <w:rPr>
            <w:noProof/>
            <w:webHidden/>
          </w:rPr>
          <w:t>36</w:t>
        </w:r>
        <w:r w:rsidR="005307A2">
          <w:rPr>
            <w:noProof/>
            <w:webHidden/>
          </w:rPr>
          <w:fldChar w:fldCharType="end"/>
        </w:r>
      </w:hyperlink>
    </w:p>
    <w:p w:rsidR="005307A2" w:rsidRDefault="00D258DD">
      <w:pPr>
        <w:pStyle w:val="TableofFigures"/>
        <w:tabs>
          <w:tab w:val="right" w:leader="dot" w:pos="9016"/>
        </w:tabs>
        <w:rPr>
          <w:noProof/>
          <w:sz w:val="22"/>
          <w:szCs w:val="22"/>
          <w:lang w:eastAsia="en-GB"/>
        </w:rPr>
      </w:pPr>
      <w:hyperlink w:anchor="_Toc39258922" w:history="1">
        <w:r w:rsidR="005307A2" w:rsidRPr="00C77C4A">
          <w:rPr>
            <w:rStyle w:val="Hyperlink"/>
            <w:rFonts w:ascii="Arial" w:hAnsi="Arial" w:cs="Arial"/>
            <w:noProof/>
          </w:rPr>
          <w:t>table 4.9 Place of birth and wildlife concern</w:t>
        </w:r>
        <w:r w:rsidR="005307A2">
          <w:rPr>
            <w:noProof/>
            <w:webHidden/>
          </w:rPr>
          <w:tab/>
        </w:r>
        <w:r w:rsidR="005307A2">
          <w:rPr>
            <w:noProof/>
            <w:webHidden/>
          </w:rPr>
          <w:fldChar w:fldCharType="begin"/>
        </w:r>
        <w:r w:rsidR="005307A2">
          <w:rPr>
            <w:noProof/>
            <w:webHidden/>
          </w:rPr>
          <w:instrText xml:space="preserve"> PAGEREF _Toc39258922 \h </w:instrText>
        </w:r>
        <w:r w:rsidR="005307A2">
          <w:rPr>
            <w:noProof/>
            <w:webHidden/>
          </w:rPr>
        </w:r>
        <w:r w:rsidR="005307A2">
          <w:rPr>
            <w:noProof/>
            <w:webHidden/>
          </w:rPr>
          <w:fldChar w:fldCharType="separate"/>
        </w:r>
        <w:r w:rsidR="005307A2">
          <w:rPr>
            <w:noProof/>
            <w:webHidden/>
          </w:rPr>
          <w:t>38</w:t>
        </w:r>
        <w:r w:rsidR="005307A2">
          <w:rPr>
            <w:noProof/>
            <w:webHidden/>
          </w:rPr>
          <w:fldChar w:fldCharType="end"/>
        </w:r>
      </w:hyperlink>
    </w:p>
    <w:p w:rsidR="005307A2" w:rsidRDefault="00D258DD">
      <w:pPr>
        <w:pStyle w:val="TableofFigures"/>
        <w:tabs>
          <w:tab w:val="right" w:leader="dot" w:pos="9016"/>
        </w:tabs>
        <w:rPr>
          <w:noProof/>
          <w:sz w:val="22"/>
          <w:szCs w:val="22"/>
          <w:lang w:eastAsia="en-GB"/>
        </w:rPr>
      </w:pPr>
      <w:hyperlink w:anchor="_Toc39258923" w:history="1">
        <w:r w:rsidR="005307A2" w:rsidRPr="00C77C4A">
          <w:rPr>
            <w:rStyle w:val="Hyperlink"/>
            <w:rFonts w:ascii="Arial" w:hAnsi="Arial" w:cs="Arial"/>
            <w:noProof/>
          </w:rPr>
          <w:t>table 4.10</w:t>
        </w:r>
        <w:r w:rsidR="005307A2" w:rsidRPr="00C77C4A">
          <w:rPr>
            <w:rStyle w:val="Hyperlink"/>
            <w:rFonts w:ascii="Arial" w:eastAsia="Calibri" w:hAnsi="Arial" w:cs="Arial"/>
            <w:noProof/>
          </w:rPr>
          <w:t xml:space="preserve"> Urban/rural observed values</w:t>
        </w:r>
        <w:r w:rsidR="005307A2">
          <w:rPr>
            <w:noProof/>
            <w:webHidden/>
          </w:rPr>
          <w:tab/>
        </w:r>
        <w:r w:rsidR="005307A2">
          <w:rPr>
            <w:noProof/>
            <w:webHidden/>
          </w:rPr>
          <w:fldChar w:fldCharType="begin"/>
        </w:r>
        <w:r w:rsidR="005307A2">
          <w:rPr>
            <w:noProof/>
            <w:webHidden/>
          </w:rPr>
          <w:instrText xml:space="preserve"> PAGEREF _Toc39258923 \h </w:instrText>
        </w:r>
        <w:r w:rsidR="005307A2">
          <w:rPr>
            <w:noProof/>
            <w:webHidden/>
          </w:rPr>
        </w:r>
        <w:r w:rsidR="005307A2">
          <w:rPr>
            <w:noProof/>
            <w:webHidden/>
          </w:rPr>
          <w:fldChar w:fldCharType="separate"/>
        </w:r>
        <w:r w:rsidR="005307A2">
          <w:rPr>
            <w:noProof/>
            <w:webHidden/>
          </w:rPr>
          <w:t>39</w:t>
        </w:r>
        <w:r w:rsidR="005307A2">
          <w:rPr>
            <w:noProof/>
            <w:webHidden/>
          </w:rPr>
          <w:fldChar w:fldCharType="end"/>
        </w:r>
      </w:hyperlink>
    </w:p>
    <w:p w:rsidR="005307A2" w:rsidRDefault="00D258DD">
      <w:pPr>
        <w:pStyle w:val="TableofFigures"/>
        <w:tabs>
          <w:tab w:val="right" w:leader="dot" w:pos="9016"/>
        </w:tabs>
        <w:rPr>
          <w:noProof/>
          <w:sz w:val="22"/>
          <w:szCs w:val="22"/>
          <w:lang w:eastAsia="en-GB"/>
        </w:rPr>
      </w:pPr>
      <w:hyperlink w:anchor="_Toc39258924" w:history="1">
        <w:r w:rsidR="005307A2" w:rsidRPr="00C77C4A">
          <w:rPr>
            <w:rStyle w:val="Hyperlink"/>
            <w:rFonts w:ascii="Arial" w:hAnsi="Arial" w:cs="Arial"/>
            <w:noProof/>
          </w:rPr>
          <w:t>table 4.11</w:t>
        </w:r>
        <w:r w:rsidR="005307A2" w:rsidRPr="00C77C4A">
          <w:rPr>
            <w:rStyle w:val="Hyperlink"/>
            <w:rFonts w:ascii="Arial" w:eastAsia="Calibri" w:hAnsi="Arial" w:cs="Arial"/>
            <w:noProof/>
          </w:rPr>
          <w:t xml:space="preserve"> Urban/rural expected values</w:t>
        </w:r>
        <w:r w:rsidR="005307A2">
          <w:rPr>
            <w:noProof/>
            <w:webHidden/>
          </w:rPr>
          <w:tab/>
        </w:r>
        <w:r w:rsidR="005307A2">
          <w:rPr>
            <w:noProof/>
            <w:webHidden/>
          </w:rPr>
          <w:fldChar w:fldCharType="begin"/>
        </w:r>
        <w:r w:rsidR="005307A2">
          <w:rPr>
            <w:noProof/>
            <w:webHidden/>
          </w:rPr>
          <w:instrText xml:space="preserve"> PAGEREF _Toc39258924 \h </w:instrText>
        </w:r>
        <w:r w:rsidR="005307A2">
          <w:rPr>
            <w:noProof/>
            <w:webHidden/>
          </w:rPr>
        </w:r>
        <w:r w:rsidR="005307A2">
          <w:rPr>
            <w:noProof/>
            <w:webHidden/>
          </w:rPr>
          <w:fldChar w:fldCharType="separate"/>
        </w:r>
        <w:r w:rsidR="005307A2">
          <w:rPr>
            <w:noProof/>
            <w:webHidden/>
          </w:rPr>
          <w:t>39</w:t>
        </w:r>
        <w:r w:rsidR="005307A2">
          <w:rPr>
            <w:noProof/>
            <w:webHidden/>
          </w:rPr>
          <w:fldChar w:fldCharType="end"/>
        </w:r>
      </w:hyperlink>
    </w:p>
    <w:p w:rsidR="005307A2" w:rsidRDefault="00D258DD">
      <w:pPr>
        <w:pStyle w:val="TableofFigures"/>
        <w:tabs>
          <w:tab w:val="right" w:leader="dot" w:pos="9016"/>
        </w:tabs>
        <w:rPr>
          <w:noProof/>
          <w:sz w:val="22"/>
          <w:szCs w:val="22"/>
          <w:lang w:eastAsia="en-GB"/>
        </w:rPr>
      </w:pPr>
      <w:hyperlink w:anchor="_Toc39258925" w:history="1">
        <w:r w:rsidR="005307A2" w:rsidRPr="00C77C4A">
          <w:rPr>
            <w:rStyle w:val="Hyperlink"/>
            <w:rFonts w:ascii="Arial" w:hAnsi="Arial" w:cs="Arial"/>
            <w:noProof/>
          </w:rPr>
          <w:t>table 4.12</w:t>
        </w:r>
        <w:r w:rsidR="005307A2" w:rsidRPr="00C77C4A">
          <w:rPr>
            <w:rStyle w:val="Hyperlink"/>
            <w:rFonts w:ascii="Arial" w:eastAsia="Calibri" w:hAnsi="Arial" w:cs="Arial"/>
            <w:noProof/>
          </w:rPr>
          <w:t xml:space="preserve"> Location and wildlife concern</w:t>
        </w:r>
        <w:r w:rsidR="005307A2">
          <w:rPr>
            <w:noProof/>
            <w:webHidden/>
          </w:rPr>
          <w:tab/>
        </w:r>
        <w:r w:rsidR="005307A2">
          <w:rPr>
            <w:noProof/>
            <w:webHidden/>
          </w:rPr>
          <w:fldChar w:fldCharType="begin"/>
        </w:r>
        <w:r w:rsidR="005307A2">
          <w:rPr>
            <w:noProof/>
            <w:webHidden/>
          </w:rPr>
          <w:instrText xml:space="preserve"> PAGEREF _Toc39258925 \h </w:instrText>
        </w:r>
        <w:r w:rsidR="005307A2">
          <w:rPr>
            <w:noProof/>
            <w:webHidden/>
          </w:rPr>
        </w:r>
        <w:r w:rsidR="005307A2">
          <w:rPr>
            <w:noProof/>
            <w:webHidden/>
          </w:rPr>
          <w:fldChar w:fldCharType="separate"/>
        </w:r>
        <w:r w:rsidR="005307A2">
          <w:rPr>
            <w:noProof/>
            <w:webHidden/>
          </w:rPr>
          <w:t>39</w:t>
        </w:r>
        <w:r w:rsidR="005307A2">
          <w:rPr>
            <w:noProof/>
            <w:webHidden/>
          </w:rPr>
          <w:fldChar w:fldCharType="end"/>
        </w:r>
      </w:hyperlink>
    </w:p>
    <w:p w:rsidR="005307A2" w:rsidRDefault="00D258DD">
      <w:pPr>
        <w:pStyle w:val="TableofFigures"/>
        <w:tabs>
          <w:tab w:val="right" w:leader="dot" w:pos="9016"/>
        </w:tabs>
        <w:rPr>
          <w:noProof/>
          <w:sz w:val="22"/>
          <w:szCs w:val="22"/>
          <w:lang w:eastAsia="en-GB"/>
        </w:rPr>
      </w:pPr>
      <w:hyperlink w:anchor="_Toc39258926" w:history="1">
        <w:r w:rsidR="005307A2" w:rsidRPr="00C77C4A">
          <w:rPr>
            <w:rStyle w:val="Hyperlink"/>
            <w:rFonts w:ascii="Arial" w:hAnsi="Arial" w:cs="Arial"/>
            <w:noProof/>
          </w:rPr>
          <w:t xml:space="preserve">table 4.13 </w:t>
        </w:r>
        <w:r w:rsidR="005307A2" w:rsidRPr="00C77C4A">
          <w:rPr>
            <w:rStyle w:val="Hyperlink"/>
            <w:rFonts w:ascii="Arial" w:eastAsia="Calibri" w:hAnsi="Arial" w:cs="Arial"/>
            <w:noProof/>
          </w:rPr>
          <w:t>Observed and expected values for garden size and location</w:t>
        </w:r>
        <w:r w:rsidR="005307A2">
          <w:rPr>
            <w:noProof/>
            <w:webHidden/>
          </w:rPr>
          <w:tab/>
        </w:r>
        <w:r w:rsidR="005307A2">
          <w:rPr>
            <w:noProof/>
            <w:webHidden/>
          </w:rPr>
          <w:fldChar w:fldCharType="begin"/>
        </w:r>
        <w:r w:rsidR="005307A2">
          <w:rPr>
            <w:noProof/>
            <w:webHidden/>
          </w:rPr>
          <w:instrText xml:space="preserve"> PAGEREF _Toc39258926 \h </w:instrText>
        </w:r>
        <w:r w:rsidR="005307A2">
          <w:rPr>
            <w:noProof/>
            <w:webHidden/>
          </w:rPr>
        </w:r>
        <w:r w:rsidR="005307A2">
          <w:rPr>
            <w:noProof/>
            <w:webHidden/>
          </w:rPr>
          <w:fldChar w:fldCharType="separate"/>
        </w:r>
        <w:r w:rsidR="005307A2">
          <w:rPr>
            <w:noProof/>
            <w:webHidden/>
          </w:rPr>
          <w:t>40</w:t>
        </w:r>
        <w:r w:rsidR="005307A2">
          <w:rPr>
            <w:noProof/>
            <w:webHidden/>
          </w:rPr>
          <w:fldChar w:fldCharType="end"/>
        </w:r>
      </w:hyperlink>
    </w:p>
    <w:p w:rsidR="005307A2" w:rsidRDefault="00D258DD">
      <w:pPr>
        <w:pStyle w:val="TableofFigures"/>
        <w:tabs>
          <w:tab w:val="right" w:leader="dot" w:pos="9016"/>
        </w:tabs>
        <w:rPr>
          <w:noProof/>
          <w:sz w:val="22"/>
          <w:szCs w:val="22"/>
          <w:lang w:eastAsia="en-GB"/>
        </w:rPr>
      </w:pPr>
      <w:hyperlink w:anchor="_Toc39258927" w:history="1">
        <w:r w:rsidR="005307A2" w:rsidRPr="00C77C4A">
          <w:rPr>
            <w:rStyle w:val="Hyperlink"/>
            <w:rFonts w:ascii="Arial" w:hAnsi="Arial" w:cs="Arial"/>
            <w:noProof/>
          </w:rPr>
          <w:t>table 4.14</w:t>
        </w:r>
        <w:r w:rsidR="005307A2" w:rsidRPr="00C77C4A">
          <w:rPr>
            <w:rStyle w:val="Hyperlink"/>
            <w:rFonts w:ascii="Arial" w:eastAsia="Calibri" w:hAnsi="Arial" w:cs="Arial"/>
            <w:noProof/>
          </w:rPr>
          <w:t xml:space="preserve"> location and dissuasions for wildlife gardening</w:t>
        </w:r>
        <w:r w:rsidR="005307A2">
          <w:rPr>
            <w:noProof/>
            <w:webHidden/>
          </w:rPr>
          <w:tab/>
        </w:r>
        <w:r w:rsidR="005307A2">
          <w:rPr>
            <w:noProof/>
            <w:webHidden/>
          </w:rPr>
          <w:fldChar w:fldCharType="begin"/>
        </w:r>
        <w:r w:rsidR="005307A2">
          <w:rPr>
            <w:noProof/>
            <w:webHidden/>
          </w:rPr>
          <w:instrText xml:space="preserve"> PAGEREF _Toc39258927 \h </w:instrText>
        </w:r>
        <w:r w:rsidR="005307A2">
          <w:rPr>
            <w:noProof/>
            <w:webHidden/>
          </w:rPr>
        </w:r>
        <w:r w:rsidR="005307A2">
          <w:rPr>
            <w:noProof/>
            <w:webHidden/>
          </w:rPr>
          <w:fldChar w:fldCharType="separate"/>
        </w:r>
        <w:r w:rsidR="005307A2">
          <w:rPr>
            <w:noProof/>
            <w:webHidden/>
          </w:rPr>
          <w:t>41</w:t>
        </w:r>
        <w:r w:rsidR="005307A2">
          <w:rPr>
            <w:noProof/>
            <w:webHidden/>
          </w:rPr>
          <w:fldChar w:fldCharType="end"/>
        </w:r>
      </w:hyperlink>
    </w:p>
    <w:p w:rsidR="005307A2" w:rsidRDefault="00D258DD">
      <w:pPr>
        <w:pStyle w:val="TableofFigures"/>
        <w:tabs>
          <w:tab w:val="right" w:leader="dot" w:pos="9016"/>
        </w:tabs>
        <w:rPr>
          <w:noProof/>
          <w:sz w:val="22"/>
          <w:szCs w:val="22"/>
          <w:lang w:eastAsia="en-GB"/>
        </w:rPr>
      </w:pPr>
      <w:hyperlink w:anchor="_Toc39258928" w:history="1">
        <w:r w:rsidR="005307A2" w:rsidRPr="00C77C4A">
          <w:rPr>
            <w:rStyle w:val="Hyperlink"/>
            <w:rFonts w:ascii="Arial" w:hAnsi="Arial" w:cs="Arial"/>
            <w:noProof/>
          </w:rPr>
          <w:t>table 4.15</w:t>
        </w:r>
        <w:r w:rsidR="005307A2" w:rsidRPr="00C77C4A">
          <w:rPr>
            <w:rStyle w:val="Hyperlink"/>
            <w:rFonts w:ascii="Arial" w:eastAsia="Calibri" w:hAnsi="Arial" w:cs="Arial"/>
            <w:noProof/>
          </w:rPr>
          <w:t xml:space="preserve"> location and dissuasions for wildlife gardening</w:t>
        </w:r>
        <w:r w:rsidR="005307A2">
          <w:rPr>
            <w:noProof/>
            <w:webHidden/>
          </w:rPr>
          <w:tab/>
        </w:r>
        <w:r w:rsidR="005307A2">
          <w:rPr>
            <w:noProof/>
            <w:webHidden/>
          </w:rPr>
          <w:fldChar w:fldCharType="begin"/>
        </w:r>
        <w:r w:rsidR="005307A2">
          <w:rPr>
            <w:noProof/>
            <w:webHidden/>
          </w:rPr>
          <w:instrText xml:space="preserve"> PAGEREF _Toc39258928 \h </w:instrText>
        </w:r>
        <w:r w:rsidR="005307A2">
          <w:rPr>
            <w:noProof/>
            <w:webHidden/>
          </w:rPr>
        </w:r>
        <w:r w:rsidR="005307A2">
          <w:rPr>
            <w:noProof/>
            <w:webHidden/>
          </w:rPr>
          <w:fldChar w:fldCharType="separate"/>
        </w:r>
        <w:r w:rsidR="005307A2">
          <w:rPr>
            <w:noProof/>
            <w:webHidden/>
          </w:rPr>
          <w:t>41</w:t>
        </w:r>
        <w:r w:rsidR="005307A2">
          <w:rPr>
            <w:noProof/>
            <w:webHidden/>
          </w:rPr>
          <w:fldChar w:fldCharType="end"/>
        </w:r>
      </w:hyperlink>
    </w:p>
    <w:p w:rsidR="005307A2" w:rsidRDefault="00D258DD">
      <w:pPr>
        <w:pStyle w:val="TableofFigures"/>
        <w:tabs>
          <w:tab w:val="right" w:leader="dot" w:pos="9016"/>
        </w:tabs>
        <w:rPr>
          <w:noProof/>
          <w:sz w:val="22"/>
          <w:szCs w:val="22"/>
          <w:lang w:eastAsia="en-GB"/>
        </w:rPr>
      </w:pPr>
      <w:hyperlink w:anchor="_Toc39258929" w:history="1">
        <w:r w:rsidR="005307A2" w:rsidRPr="00C77C4A">
          <w:rPr>
            <w:rStyle w:val="Hyperlink"/>
            <w:rFonts w:ascii="Arial" w:hAnsi="Arial" w:cs="Arial"/>
            <w:noProof/>
          </w:rPr>
          <w:t>table 4.16 location and benefits of public green space</w:t>
        </w:r>
        <w:r w:rsidR="005307A2">
          <w:rPr>
            <w:noProof/>
            <w:webHidden/>
          </w:rPr>
          <w:tab/>
        </w:r>
        <w:r w:rsidR="005307A2">
          <w:rPr>
            <w:noProof/>
            <w:webHidden/>
          </w:rPr>
          <w:fldChar w:fldCharType="begin"/>
        </w:r>
        <w:r w:rsidR="005307A2">
          <w:rPr>
            <w:noProof/>
            <w:webHidden/>
          </w:rPr>
          <w:instrText xml:space="preserve"> PAGEREF _Toc39258929 \h </w:instrText>
        </w:r>
        <w:r w:rsidR="005307A2">
          <w:rPr>
            <w:noProof/>
            <w:webHidden/>
          </w:rPr>
        </w:r>
        <w:r w:rsidR="005307A2">
          <w:rPr>
            <w:noProof/>
            <w:webHidden/>
          </w:rPr>
          <w:fldChar w:fldCharType="separate"/>
        </w:r>
        <w:r w:rsidR="005307A2">
          <w:rPr>
            <w:noProof/>
            <w:webHidden/>
          </w:rPr>
          <w:t>44</w:t>
        </w:r>
        <w:r w:rsidR="005307A2">
          <w:rPr>
            <w:noProof/>
            <w:webHidden/>
          </w:rPr>
          <w:fldChar w:fldCharType="end"/>
        </w:r>
      </w:hyperlink>
    </w:p>
    <w:p w:rsidR="005307A2" w:rsidRDefault="00D258DD">
      <w:pPr>
        <w:pStyle w:val="TableofFigures"/>
        <w:tabs>
          <w:tab w:val="right" w:leader="dot" w:pos="9016"/>
        </w:tabs>
        <w:rPr>
          <w:noProof/>
          <w:sz w:val="22"/>
          <w:szCs w:val="22"/>
          <w:lang w:eastAsia="en-GB"/>
        </w:rPr>
      </w:pPr>
      <w:hyperlink w:anchor="_Toc39258930" w:history="1">
        <w:r w:rsidR="005307A2" w:rsidRPr="00C77C4A">
          <w:rPr>
            <w:rStyle w:val="Hyperlink"/>
            <w:rFonts w:ascii="Arial" w:hAnsi="Arial" w:cs="Arial"/>
            <w:noProof/>
          </w:rPr>
          <w:t>table 4.17 Pros and cons of increased outdoor learning</w:t>
        </w:r>
        <w:r w:rsidR="005307A2">
          <w:rPr>
            <w:noProof/>
            <w:webHidden/>
          </w:rPr>
          <w:tab/>
        </w:r>
        <w:r w:rsidR="005307A2">
          <w:rPr>
            <w:noProof/>
            <w:webHidden/>
          </w:rPr>
          <w:fldChar w:fldCharType="begin"/>
        </w:r>
        <w:r w:rsidR="005307A2">
          <w:rPr>
            <w:noProof/>
            <w:webHidden/>
          </w:rPr>
          <w:instrText xml:space="preserve"> PAGEREF _Toc39258930 \h </w:instrText>
        </w:r>
        <w:r w:rsidR="005307A2">
          <w:rPr>
            <w:noProof/>
            <w:webHidden/>
          </w:rPr>
        </w:r>
        <w:r w:rsidR="005307A2">
          <w:rPr>
            <w:noProof/>
            <w:webHidden/>
          </w:rPr>
          <w:fldChar w:fldCharType="separate"/>
        </w:r>
        <w:r w:rsidR="005307A2">
          <w:rPr>
            <w:noProof/>
            <w:webHidden/>
          </w:rPr>
          <w:t>50</w:t>
        </w:r>
        <w:r w:rsidR="005307A2">
          <w:rPr>
            <w:noProof/>
            <w:webHidden/>
          </w:rPr>
          <w:fldChar w:fldCharType="end"/>
        </w:r>
      </w:hyperlink>
    </w:p>
    <w:p w:rsidR="00DE1DF5" w:rsidRDefault="005307A2" w:rsidP="0004324C">
      <w:r>
        <w:fldChar w:fldCharType="end"/>
      </w:r>
    </w:p>
    <w:p w:rsidR="00DE1DF5" w:rsidRDefault="00DE1DF5" w:rsidP="0004324C"/>
    <w:p w:rsidR="00883CC8" w:rsidRDefault="00883CC8" w:rsidP="0004324C"/>
    <w:p w:rsidR="00430AE1" w:rsidRDefault="002A0B07" w:rsidP="002A0B07">
      <w:pPr>
        <w:pStyle w:val="Heading1"/>
        <w:spacing w:before="0" w:after="0"/>
        <w:rPr>
          <w:rFonts w:ascii="Arial" w:hAnsi="Arial" w:cs="Arial"/>
          <w:sz w:val="24"/>
          <w:szCs w:val="24"/>
        </w:rPr>
      </w:pPr>
      <w:bookmarkStart w:id="2" w:name="_Toc39341147"/>
      <w:r>
        <w:rPr>
          <w:rFonts w:ascii="Arial" w:hAnsi="Arial" w:cs="Arial"/>
          <w:sz w:val="24"/>
          <w:szCs w:val="24"/>
        </w:rPr>
        <w:t>Abstract</w:t>
      </w:r>
      <w:bookmarkEnd w:id="2"/>
    </w:p>
    <w:p w:rsidR="002A0B07" w:rsidRPr="002A0B07" w:rsidRDefault="002A0B07" w:rsidP="005019FC">
      <w:pPr>
        <w:spacing w:after="0"/>
        <w:rPr>
          <w:rFonts w:ascii="Arial" w:hAnsi="Arial" w:cs="Arial"/>
          <w:sz w:val="24"/>
          <w:szCs w:val="24"/>
        </w:rPr>
      </w:pPr>
      <w:r>
        <w:rPr>
          <w:rFonts w:ascii="Arial" w:hAnsi="Arial" w:cs="Arial"/>
          <w:sz w:val="24"/>
          <w:szCs w:val="24"/>
        </w:rPr>
        <w:t xml:space="preserve">The rapidly expanding urban environment is a major threat to global biodiversity. Contributing to habitat loss and creating a fragmented ecosystem in which none but the most adaptive generalist species can survive. As urbanisation increases, there is a growing number of the population who have an interaction with nature removed from their everyday lives, which can lead to a lack of empathy toward nature. This research investigates whether utilising private gardens within an integrated wildlife gardening strategy can improve the urban ecosystem by creating sustainable wildlife corridors. It also investigates methods of increasing empathy with wildlife through increasing contact with nature. Using two questionnaires, one to establish public perceptions about wildlife gardening and levels of concern for declines in wildlife populations, and the other </w:t>
      </w:r>
      <w:r w:rsidR="005019FC">
        <w:rPr>
          <w:rFonts w:ascii="Arial" w:hAnsi="Arial" w:cs="Arial"/>
          <w:sz w:val="24"/>
          <w:szCs w:val="24"/>
        </w:rPr>
        <w:t>surveying teachers to validate the theory of ‘nature deficit disorder’. A lack of empathy with nature was established among young children, although wildlife concern among adults was fairly high. Many variables affecting</w:t>
      </w:r>
      <w:r>
        <w:rPr>
          <w:rFonts w:ascii="Arial" w:hAnsi="Arial" w:cs="Arial"/>
          <w:sz w:val="24"/>
          <w:szCs w:val="24"/>
        </w:rPr>
        <w:t xml:space="preserve"> </w:t>
      </w:r>
      <w:r w:rsidR="005019FC">
        <w:rPr>
          <w:rFonts w:ascii="Arial" w:hAnsi="Arial" w:cs="Arial"/>
          <w:sz w:val="24"/>
          <w:szCs w:val="24"/>
        </w:rPr>
        <w:t xml:space="preserve">wildlife concern and wildlife gardening enthusiasm were analysed, providing a great deal of useful data for environmental managers implementing this strategy. However, to create a sustainable urban ecological network, and to increase support for wider environmental initiatives, it will be necessary to reconnect the population with nature, through increased environmental education, but also by increasing not just the access to urban green space but the inclination to use it. Increasing the quality, not just the quantity of experience.   </w:t>
      </w:r>
    </w:p>
    <w:p w:rsidR="002A0B07" w:rsidRDefault="002A0B07" w:rsidP="00973B64">
      <w:pPr>
        <w:pStyle w:val="Heading1"/>
        <w:rPr>
          <w:rFonts w:ascii="Arial" w:hAnsi="Arial" w:cs="Arial"/>
          <w:sz w:val="24"/>
          <w:szCs w:val="24"/>
        </w:rPr>
      </w:pPr>
    </w:p>
    <w:p w:rsidR="003C7D06" w:rsidRDefault="00973B64" w:rsidP="00973B64">
      <w:pPr>
        <w:pStyle w:val="Heading1"/>
        <w:rPr>
          <w:rFonts w:ascii="Arial" w:hAnsi="Arial" w:cs="Arial"/>
          <w:sz w:val="24"/>
          <w:szCs w:val="24"/>
        </w:rPr>
      </w:pPr>
      <w:bookmarkStart w:id="3" w:name="_Toc39341148"/>
      <w:r>
        <w:rPr>
          <w:rFonts w:ascii="Arial" w:hAnsi="Arial" w:cs="Arial"/>
          <w:sz w:val="24"/>
          <w:szCs w:val="24"/>
        </w:rPr>
        <w:t>1</w:t>
      </w:r>
      <w:r w:rsidR="00B955E5" w:rsidRPr="0038773B">
        <w:rPr>
          <w:rFonts w:ascii="Arial" w:hAnsi="Arial" w:cs="Arial"/>
          <w:sz w:val="24"/>
          <w:szCs w:val="24"/>
        </w:rPr>
        <w:t xml:space="preserve"> Introduction</w:t>
      </w:r>
      <w:bookmarkEnd w:id="0"/>
      <w:bookmarkEnd w:id="3"/>
    </w:p>
    <w:p w:rsidR="000B3671" w:rsidRPr="000B3671" w:rsidRDefault="000B3671" w:rsidP="000B3671"/>
    <w:p w:rsidR="001A52C8" w:rsidRDefault="001B47B7" w:rsidP="001A52C8">
      <w:pPr>
        <w:tabs>
          <w:tab w:val="left" w:pos="990"/>
        </w:tabs>
        <w:spacing w:after="0"/>
        <w:rPr>
          <w:rFonts w:ascii="Arial" w:eastAsiaTheme="minorHAnsi" w:hAnsi="Arial" w:cs="Arial"/>
          <w:sz w:val="24"/>
          <w:szCs w:val="24"/>
        </w:rPr>
      </w:pPr>
      <w:r w:rsidRPr="0038773B">
        <w:rPr>
          <w:rFonts w:ascii="Arial" w:hAnsi="Arial" w:cs="Arial"/>
          <w:sz w:val="24"/>
          <w:szCs w:val="24"/>
        </w:rPr>
        <w:t xml:space="preserve">Of 8,431 UK species assessed in the 2019 state of nature report, 15% </w:t>
      </w:r>
      <w:r w:rsidR="00B76D7E">
        <w:rPr>
          <w:rFonts w:ascii="Arial" w:hAnsi="Arial" w:cs="Arial"/>
          <w:sz w:val="24"/>
          <w:szCs w:val="24"/>
        </w:rPr>
        <w:t>are</w:t>
      </w:r>
      <w:r w:rsidR="00F81197" w:rsidRPr="0038773B">
        <w:rPr>
          <w:rFonts w:ascii="Arial" w:hAnsi="Arial" w:cs="Arial"/>
          <w:sz w:val="24"/>
          <w:szCs w:val="24"/>
        </w:rPr>
        <w:t xml:space="preserve"> </w:t>
      </w:r>
      <w:r w:rsidRPr="0038773B">
        <w:rPr>
          <w:rFonts w:ascii="Arial" w:hAnsi="Arial" w:cs="Arial"/>
          <w:sz w:val="24"/>
          <w:szCs w:val="24"/>
        </w:rPr>
        <w:t xml:space="preserve">classified as threatened </w:t>
      </w:r>
      <w:r w:rsidR="00F81197" w:rsidRPr="0038773B">
        <w:rPr>
          <w:rFonts w:ascii="Arial" w:hAnsi="Arial" w:cs="Arial"/>
          <w:sz w:val="24"/>
          <w:szCs w:val="24"/>
        </w:rPr>
        <w:t>with extinction and 2% are already extinct</w:t>
      </w:r>
      <w:r w:rsidR="004D4873" w:rsidRPr="0038773B">
        <w:rPr>
          <w:rFonts w:ascii="Arial" w:hAnsi="Arial" w:cs="Arial"/>
          <w:sz w:val="24"/>
          <w:szCs w:val="24"/>
        </w:rPr>
        <w:t xml:space="preserve"> (Hayhow et al, 2019). </w:t>
      </w:r>
      <w:r w:rsidR="003B2D58" w:rsidRPr="0038773B">
        <w:rPr>
          <w:rFonts w:ascii="Arial" w:hAnsi="Arial" w:cs="Arial"/>
          <w:sz w:val="24"/>
          <w:szCs w:val="24"/>
        </w:rPr>
        <w:t>The major contributing factor is the intensification of agr</w:t>
      </w:r>
      <w:r w:rsidR="00C624E4">
        <w:rPr>
          <w:rFonts w:ascii="Arial" w:hAnsi="Arial" w:cs="Arial"/>
          <w:sz w:val="24"/>
          <w:szCs w:val="24"/>
        </w:rPr>
        <w:t>iculture (Emmerson, et al, 2016;</w:t>
      </w:r>
      <w:r w:rsidR="003B2D58" w:rsidRPr="0038773B">
        <w:rPr>
          <w:rFonts w:ascii="Arial" w:hAnsi="Arial" w:cs="Arial"/>
          <w:sz w:val="24"/>
          <w:szCs w:val="24"/>
        </w:rPr>
        <w:t xml:space="preserve"> </w:t>
      </w:r>
      <w:r w:rsidR="00104D26" w:rsidRPr="0038773B">
        <w:rPr>
          <w:rFonts w:ascii="Arial" w:hAnsi="Arial" w:cs="Arial"/>
          <w:sz w:val="24"/>
          <w:szCs w:val="24"/>
        </w:rPr>
        <w:t>United Nations, 2018</w:t>
      </w:r>
      <w:r w:rsidR="003B2D58" w:rsidRPr="0038773B">
        <w:rPr>
          <w:rFonts w:ascii="Arial" w:hAnsi="Arial" w:cs="Arial"/>
          <w:sz w:val="24"/>
          <w:szCs w:val="24"/>
        </w:rPr>
        <w:t>)</w:t>
      </w:r>
      <w:r w:rsidR="001E4EE3" w:rsidRPr="0038773B">
        <w:rPr>
          <w:rFonts w:ascii="Arial" w:hAnsi="Arial" w:cs="Arial"/>
          <w:sz w:val="24"/>
          <w:szCs w:val="24"/>
        </w:rPr>
        <w:t>, which has not only lead to a dramatic decrease in quality of the most exten</w:t>
      </w:r>
      <w:r w:rsidR="001A52C8">
        <w:rPr>
          <w:rFonts w:ascii="Arial" w:hAnsi="Arial" w:cs="Arial"/>
          <w:sz w:val="24"/>
          <w:szCs w:val="24"/>
        </w:rPr>
        <w:t xml:space="preserve">sive wildlife habitat in the UK </w:t>
      </w:r>
      <w:r w:rsidR="001E4EE3" w:rsidRPr="0038773B">
        <w:rPr>
          <w:rFonts w:ascii="Arial" w:hAnsi="Arial" w:cs="Arial"/>
          <w:sz w:val="24"/>
          <w:szCs w:val="24"/>
        </w:rPr>
        <w:t>but has created a fragmented ecosystem with isolated pockets of habitat</w:t>
      </w:r>
      <w:r w:rsidR="000B6E18" w:rsidRPr="0038773B">
        <w:rPr>
          <w:rFonts w:ascii="Arial" w:hAnsi="Arial" w:cs="Arial"/>
          <w:sz w:val="24"/>
          <w:szCs w:val="24"/>
        </w:rPr>
        <w:t xml:space="preserve"> unable to sustain viable populations of many species (Haddad et al, 2016)</w:t>
      </w:r>
      <w:r w:rsidR="001E4EE3" w:rsidRPr="0038773B">
        <w:rPr>
          <w:rFonts w:ascii="Arial" w:hAnsi="Arial" w:cs="Arial"/>
          <w:sz w:val="24"/>
          <w:szCs w:val="24"/>
        </w:rPr>
        <w:t xml:space="preserve">. </w:t>
      </w:r>
      <w:r w:rsidR="001A52C8" w:rsidRPr="00684BEE">
        <w:rPr>
          <w:rFonts w:ascii="Arial" w:eastAsiaTheme="minorHAnsi" w:hAnsi="Arial" w:cs="Arial"/>
          <w:sz w:val="24"/>
          <w:szCs w:val="24"/>
        </w:rPr>
        <w:t xml:space="preserve">The rapidly expanding urban environment </w:t>
      </w:r>
      <w:r w:rsidR="001A52C8">
        <w:rPr>
          <w:rFonts w:ascii="Arial" w:eastAsiaTheme="minorHAnsi" w:hAnsi="Arial" w:cs="Arial"/>
          <w:sz w:val="24"/>
          <w:szCs w:val="24"/>
        </w:rPr>
        <w:t>(</w:t>
      </w:r>
      <w:r w:rsidR="001A52C8" w:rsidRPr="0038773B">
        <w:rPr>
          <w:rFonts w:ascii="Arial" w:hAnsi="Arial" w:cs="Arial"/>
          <w:sz w:val="24"/>
          <w:szCs w:val="24"/>
        </w:rPr>
        <w:t>United Nations, 2018</w:t>
      </w:r>
      <w:r w:rsidR="001A52C8">
        <w:rPr>
          <w:rFonts w:ascii="Arial" w:hAnsi="Arial" w:cs="Arial"/>
          <w:sz w:val="24"/>
          <w:szCs w:val="24"/>
        </w:rPr>
        <w:t xml:space="preserve">) </w:t>
      </w:r>
      <w:r w:rsidR="001A52C8">
        <w:rPr>
          <w:rFonts w:ascii="Arial" w:eastAsiaTheme="minorHAnsi" w:hAnsi="Arial" w:cs="Arial"/>
          <w:sz w:val="24"/>
          <w:szCs w:val="24"/>
        </w:rPr>
        <w:t>is another</w:t>
      </w:r>
      <w:r w:rsidR="001A52C8" w:rsidRPr="00684BEE">
        <w:rPr>
          <w:rFonts w:ascii="Arial" w:eastAsiaTheme="minorHAnsi" w:hAnsi="Arial" w:cs="Arial"/>
          <w:sz w:val="24"/>
          <w:szCs w:val="24"/>
        </w:rPr>
        <w:t xml:space="preserve"> major threat </w:t>
      </w:r>
      <w:r w:rsidR="00D27F65">
        <w:rPr>
          <w:rFonts w:ascii="Arial" w:eastAsiaTheme="minorHAnsi" w:hAnsi="Arial" w:cs="Arial"/>
          <w:sz w:val="24"/>
          <w:szCs w:val="24"/>
        </w:rPr>
        <w:t>to global biodiversity, but</w:t>
      </w:r>
      <w:r w:rsidR="001A52C8" w:rsidRPr="00684BEE">
        <w:rPr>
          <w:rFonts w:ascii="Arial" w:eastAsiaTheme="minorHAnsi" w:hAnsi="Arial" w:cs="Arial"/>
          <w:sz w:val="24"/>
          <w:szCs w:val="24"/>
        </w:rPr>
        <w:t xml:space="preserve"> ironic</w:t>
      </w:r>
      <w:r w:rsidR="00D27F65">
        <w:rPr>
          <w:rFonts w:ascii="Arial" w:eastAsiaTheme="minorHAnsi" w:hAnsi="Arial" w:cs="Arial"/>
          <w:sz w:val="24"/>
          <w:szCs w:val="24"/>
        </w:rPr>
        <w:t xml:space="preserve">ally </w:t>
      </w:r>
      <w:r w:rsidR="001A52C8" w:rsidRPr="00684BEE">
        <w:rPr>
          <w:rFonts w:ascii="Arial" w:eastAsiaTheme="minorHAnsi" w:hAnsi="Arial" w:cs="Arial"/>
          <w:sz w:val="24"/>
          <w:szCs w:val="24"/>
        </w:rPr>
        <w:t>the fate of nature conservation may well rely upon the nature that remains in urban areas</w:t>
      </w:r>
      <w:r w:rsidR="001A52C8">
        <w:rPr>
          <w:rFonts w:ascii="Arial" w:hAnsi="Arial" w:cs="Arial"/>
          <w:sz w:val="24"/>
          <w:szCs w:val="24"/>
        </w:rPr>
        <w:t xml:space="preserve">. </w:t>
      </w:r>
      <w:r w:rsidR="00991EC0">
        <w:rPr>
          <w:rFonts w:ascii="Arial" w:eastAsiaTheme="minorHAnsi" w:hAnsi="Arial" w:cs="Arial"/>
          <w:sz w:val="24"/>
          <w:szCs w:val="24"/>
        </w:rPr>
        <w:t>Dunn et al</w:t>
      </w:r>
      <w:r w:rsidR="00C624E4">
        <w:rPr>
          <w:rFonts w:ascii="Arial" w:eastAsiaTheme="minorHAnsi" w:hAnsi="Arial" w:cs="Arial"/>
          <w:sz w:val="24"/>
          <w:szCs w:val="24"/>
        </w:rPr>
        <w:t>,</w:t>
      </w:r>
      <w:r w:rsidR="00991EC0">
        <w:rPr>
          <w:rFonts w:ascii="Arial" w:eastAsiaTheme="minorHAnsi" w:hAnsi="Arial" w:cs="Arial"/>
          <w:sz w:val="24"/>
          <w:szCs w:val="24"/>
        </w:rPr>
        <w:t xml:space="preserve"> </w:t>
      </w:r>
      <w:r w:rsidR="001A52C8" w:rsidRPr="00684BEE">
        <w:rPr>
          <w:rFonts w:ascii="Arial" w:eastAsiaTheme="minorHAnsi" w:hAnsi="Arial" w:cs="Arial"/>
          <w:sz w:val="24"/>
          <w:szCs w:val="24"/>
        </w:rPr>
        <w:t>2006) coined the phrase ‘pigeon paradox’ for the dependence of conservation actions on the urban population’s direct experiences with nature</w:t>
      </w:r>
      <w:r w:rsidR="001A52C8">
        <w:rPr>
          <w:rFonts w:ascii="Arial" w:eastAsiaTheme="minorHAnsi" w:hAnsi="Arial" w:cs="Arial"/>
          <w:sz w:val="24"/>
          <w:szCs w:val="24"/>
        </w:rPr>
        <w:t>.</w:t>
      </w:r>
    </w:p>
    <w:p w:rsidR="00A540ED" w:rsidRDefault="00A540ED" w:rsidP="001A52C8">
      <w:pPr>
        <w:tabs>
          <w:tab w:val="left" w:pos="990"/>
        </w:tabs>
        <w:spacing w:after="0"/>
        <w:rPr>
          <w:rFonts w:ascii="Arial" w:eastAsiaTheme="minorHAnsi" w:hAnsi="Arial" w:cs="Arial"/>
          <w:sz w:val="24"/>
          <w:szCs w:val="24"/>
        </w:rPr>
      </w:pPr>
    </w:p>
    <w:p w:rsidR="00E12BDC" w:rsidRDefault="00A540ED" w:rsidP="00E12BDC">
      <w:pPr>
        <w:tabs>
          <w:tab w:val="left" w:pos="990"/>
        </w:tabs>
        <w:spacing w:after="0"/>
        <w:rPr>
          <w:rFonts w:ascii="Arial" w:eastAsiaTheme="minorHAnsi" w:hAnsi="Arial" w:cs="Arial"/>
          <w:sz w:val="24"/>
          <w:szCs w:val="24"/>
        </w:rPr>
      </w:pPr>
      <w:r>
        <w:rPr>
          <w:rFonts w:ascii="Arial" w:eastAsiaTheme="minorHAnsi" w:hAnsi="Arial" w:cs="Arial"/>
          <w:sz w:val="24"/>
          <w:szCs w:val="24"/>
        </w:rPr>
        <w:t>This thesis will</w:t>
      </w:r>
      <w:r>
        <w:rPr>
          <w:rFonts w:ascii="Arial" w:hAnsi="Arial" w:cs="Arial"/>
          <w:sz w:val="24"/>
          <w:szCs w:val="24"/>
        </w:rPr>
        <w:t xml:space="preserve"> create a plan</w:t>
      </w:r>
      <w:r w:rsidRPr="008C28E9">
        <w:rPr>
          <w:rFonts w:ascii="Arial" w:hAnsi="Arial" w:cs="Arial"/>
          <w:sz w:val="24"/>
          <w:szCs w:val="24"/>
        </w:rPr>
        <w:t xml:space="preserve"> for a sustainable urban ecological network, </w:t>
      </w:r>
      <w:r>
        <w:rPr>
          <w:rFonts w:ascii="Arial" w:hAnsi="Arial" w:cs="Arial"/>
          <w:sz w:val="24"/>
          <w:szCs w:val="24"/>
        </w:rPr>
        <w:t xml:space="preserve">investigating the potential of </w:t>
      </w:r>
      <w:r w:rsidRPr="008C28E9">
        <w:rPr>
          <w:rFonts w:ascii="Arial" w:hAnsi="Arial" w:cs="Arial"/>
          <w:sz w:val="24"/>
          <w:szCs w:val="24"/>
        </w:rPr>
        <w:t>utilising private gardens to create wildlife corridors within the network</w:t>
      </w:r>
      <w:r>
        <w:rPr>
          <w:rFonts w:ascii="Arial" w:hAnsi="Arial" w:cs="Arial"/>
          <w:sz w:val="24"/>
          <w:szCs w:val="24"/>
        </w:rPr>
        <w:t xml:space="preserve">. </w:t>
      </w:r>
      <w:r w:rsidR="00EC0468">
        <w:rPr>
          <w:rFonts w:ascii="Arial" w:hAnsi="Arial" w:cs="Arial"/>
          <w:sz w:val="24"/>
          <w:szCs w:val="24"/>
        </w:rPr>
        <w:t xml:space="preserve">Not only exploring the ecological potential but </w:t>
      </w:r>
      <w:r w:rsidR="00E12BDC">
        <w:rPr>
          <w:rFonts w:ascii="Arial" w:hAnsi="Arial" w:cs="Arial"/>
          <w:sz w:val="24"/>
          <w:szCs w:val="24"/>
        </w:rPr>
        <w:t>whether, as</w:t>
      </w:r>
      <w:r w:rsidR="00E12BDC">
        <w:rPr>
          <w:rFonts w:ascii="Arial" w:eastAsiaTheme="minorHAnsi" w:hAnsi="Arial" w:cs="Arial"/>
          <w:sz w:val="24"/>
          <w:szCs w:val="24"/>
        </w:rPr>
        <w:t xml:space="preserve"> interaction with nature is removed from the day to day lives of more and more of the population, and as human beings are </w:t>
      </w:r>
      <w:r w:rsidR="00C624E4" w:rsidRPr="00C624E4">
        <w:rPr>
          <w:rFonts w:ascii="Arial" w:eastAsiaTheme="minorHAnsi" w:hAnsi="Arial" w:cs="Arial"/>
          <w:i/>
          <w:sz w:val="24"/>
          <w:szCs w:val="24"/>
        </w:rPr>
        <w:t>“</w:t>
      </w:r>
      <w:r w:rsidR="00E12BDC" w:rsidRPr="00C624E4">
        <w:rPr>
          <w:rFonts w:ascii="Arial" w:eastAsiaTheme="minorHAnsi" w:hAnsi="Arial" w:cs="Arial"/>
          <w:i/>
          <w:sz w:val="24"/>
          <w:szCs w:val="24"/>
        </w:rPr>
        <w:t>unlikely to protect what they do not love, and cannot love what they do not know</w:t>
      </w:r>
      <w:r w:rsidR="00C624E4" w:rsidRPr="00C624E4">
        <w:rPr>
          <w:rFonts w:ascii="Arial" w:eastAsiaTheme="minorHAnsi" w:hAnsi="Arial" w:cs="Arial"/>
          <w:i/>
          <w:sz w:val="24"/>
          <w:szCs w:val="24"/>
        </w:rPr>
        <w:t>”</w:t>
      </w:r>
      <w:r w:rsidR="00E12BDC">
        <w:rPr>
          <w:rFonts w:ascii="Arial" w:eastAsiaTheme="minorHAnsi" w:hAnsi="Arial" w:cs="Arial"/>
          <w:sz w:val="24"/>
          <w:szCs w:val="24"/>
        </w:rPr>
        <w:t xml:space="preserve"> (Gould, 1991), the intuitive consequence is a corresponding decrease in support for wildlife conservation.</w:t>
      </w:r>
    </w:p>
    <w:p w:rsidR="00973B64" w:rsidRDefault="00973B64" w:rsidP="00E12BDC">
      <w:pPr>
        <w:tabs>
          <w:tab w:val="left" w:pos="990"/>
        </w:tabs>
        <w:spacing w:after="0"/>
        <w:rPr>
          <w:rFonts w:ascii="Arial" w:eastAsiaTheme="minorHAnsi" w:hAnsi="Arial" w:cs="Arial"/>
          <w:sz w:val="24"/>
          <w:szCs w:val="24"/>
        </w:rPr>
      </w:pPr>
    </w:p>
    <w:p w:rsidR="005E288C" w:rsidRDefault="005E288C" w:rsidP="00E12BDC">
      <w:pPr>
        <w:tabs>
          <w:tab w:val="left" w:pos="990"/>
        </w:tabs>
        <w:spacing w:after="0"/>
        <w:rPr>
          <w:rFonts w:ascii="Arial" w:eastAsiaTheme="minorHAnsi" w:hAnsi="Arial" w:cs="Arial"/>
          <w:sz w:val="24"/>
          <w:szCs w:val="24"/>
        </w:rPr>
      </w:pPr>
      <w:r>
        <w:rPr>
          <w:rFonts w:ascii="Arial" w:eastAsiaTheme="minorHAnsi" w:hAnsi="Arial" w:cs="Arial"/>
          <w:sz w:val="24"/>
          <w:szCs w:val="24"/>
        </w:rPr>
        <w:t>This</w:t>
      </w:r>
      <w:r w:rsidR="00973B64">
        <w:rPr>
          <w:rFonts w:ascii="Arial" w:eastAsiaTheme="minorHAnsi" w:hAnsi="Arial" w:cs="Arial"/>
          <w:sz w:val="24"/>
          <w:szCs w:val="24"/>
        </w:rPr>
        <w:t xml:space="preserve"> </w:t>
      </w:r>
      <w:r>
        <w:rPr>
          <w:rFonts w:ascii="Arial" w:eastAsiaTheme="minorHAnsi" w:hAnsi="Arial" w:cs="Arial"/>
          <w:sz w:val="24"/>
          <w:szCs w:val="24"/>
        </w:rPr>
        <w:t xml:space="preserve">chapter will </w:t>
      </w:r>
      <w:r w:rsidR="00A92159">
        <w:rPr>
          <w:rFonts w:ascii="Arial" w:eastAsiaTheme="minorHAnsi" w:hAnsi="Arial" w:cs="Arial"/>
          <w:sz w:val="24"/>
          <w:szCs w:val="24"/>
        </w:rPr>
        <w:t xml:space="preserve">provide an overview of the areas of research that will directly affect the creation of wildlife corridors, then outline the aims and objectives which will frame the research.  </w:t>
      </w:r>
    </w:p>
    <w:p w:rsidR="00E12BDC" w:rsidRDefault="00E12BDC" w:rsidP="00E12BDC">
      <w:pPr>
        <w:tabs>
          <w:tab w:val="left" w:pos="990"/>
        </w:tabs>
        <w:spacing w:after="0"/>
        <w:rPr>
          <w:rFonts w:ascii="Arial" w:eastAsiaTheme="minorHAnsi" w:hAnsi="Arial" w:cs="Arial"/>
          <w:sz w:val="24"/>
          <w:szCs w:val="24"/>
        </w:rPr>
      </w:pPr>
    </w:p>
    <w:p w:rsidR="00973B64" w:rsidRDefault="009D36E0" w:rsidP="009D36E0">
      <w:pPr>
        <w:pStyle w:val="Heading2"/>
        <w:rPr>
          <w:rFonts w:ascii="Arial" w:hAnsi="Arial" w:cs="Arial"/>
          <w:sz w:val="24"/>
          <w:szCs w:val="24"/>
        </w:rPr>
      </w:pPr>
      <w:bookmarkStart w:id="4" w:name="_Toc39341149"/>
      <w:r>
        <w:rPr>
          <w:rFonts w:ascii="Arial" w:hAnsi="Arial" w:cs="Arial"/>
          <w:sz w:val="24"/>
          <w:szCs w:val="24"/>
        </w:rPr>
        <w:t xml:space="preserve">1.1 </w:t>
      </w:r>
      <w:r w:rsidR="00973B64">
        <w:rPr>
          <w:rFonts w:ascii="Arial" w:hAnsi="Arial" w:cs="Arial"/>
          <w:sz w:val="24"/>
          <w:szCs w:val="24"/>
        </w:rPr>
        <w:t>Areas of Research</w:t>
      </w:r>
      <w:bookmarkEnd w:id="4"/>
      <w:r w:rsidR="00C624E4">
        <w:rPr>
          <w:rFonts w:ascii="Arial" w:hAnsi="Arial" w:cs="Arial"/>
          <w:sz w:val="24"/>
          <w:szCs w:val="24"/>
        </w:rPr>
        <w:t xml:space="preserve"> </w:t>
      </w:r>
    </w:p>
    <w:p w:rsidR="00973B64" w:rsidRPr="00973B64" w:rsidRDefault="00973B64" w:rsidP="00973B64"/>
    <w:p w:rsidR="0005405B" w:rsidRPr="00973B64" w:rsidRDefault="009D36E0" w:rsidP="009D36E0">
      <w:pPr>
        <w:pStyle w:val="Heading3"/>
        <w:rPr>
          <w:rFonts w:ascii="Arial" w:hAnsi="Arial" w:cs="Arial"/>
        </w:rPr>
      </w:pPr>
      <w:bookmarkStart w:id="5" w:name="_Toc39341150"/>
      <w:r>
        <w:rPr>
          <w:rFonts w:ascii="Arial" w:hAnsi="Arial" w:cs="Arial"/>
        </w:rPr>
        <w:t>1.1.1</w:t>
      </w:r>
      <w:r w:rsidR="002E3699" w:rsidRPr="00973B64">
        <w:rPr>
          <w:rFonts w:ascii="Arial" w:hAnsi="Arial" w:cs="Arial"/>
        </w:rPr>
        <w:t>Fragmentation</w:t>
      </w:r>
      <w:bookmarkEnd w:id="5"/>
    </w:p>
    <w:p w:rsidR="00D36BAD" w:rsidRPr="0038773B" w:rsidRDefault="00C624E4" w:rsidP="00B5238B">
      <w:pPr>
        <w:spacing w:after="0"/>
        <w:rPr>
          <w:rFonts w:ascii="Arial" w:hAnsi="Arial" w:cs="Arial"/>
          <w:sz w:val="24"/>
          <w:szCs w:val="24"/>
        </w:rPr>
      </w:pPr>
      <w:r>
        <w:rPr>
          <w:rFonts w:ascii="Arial" w:hAnsi="Arial" w:cs="Arial"/>
          <w:sz w:val="24"/>
          <w:szCs w:val="24"/>
        </w:rPr>
        <w:t>Understanding the effects of habitat fragmentation is vital in order to effectively design and manage an urban ecosystem. Fragmentation effects</w:t>
      </w:r>
      <w:r w:rsidR="0005405B" w:rsidRPr="0038773B">
        <w:rPr>
          <w:rFonts w:ascii="Arial" w:hAnsi="Arial" w:cs="Arial"/>
          <w:sz w:val="24"/>
          <w:szCs w:val="24"/>
        </w:rPr>
        <w:t xml:space="preserve"> are extremely complex, predominantly because they are dependent upon the habitat composition, landscape configuration, species interactions, external influences and species mobility which will be specific to individual sites </w:t>
      </w:r>
      <w:r w:rsidR="00243769" w:rsidRPr="00E902C2">
        <w:rPr>
          <w:rFonts w:ascii="Arial" w:eastAsiaTheme="minorHAnsi" w:hAnsi="Arial" w:cs="Arial"/>
          <w:sz w:val="24"/>
          <w:szCs w:val="24"/>
        </w:rPr>
        <w:t>(</w:t>
      </w:r>
      <w:r w:rsidR="00243769" w:rsidRPr="00E902C2">
        <w:rPr>
          <w:rFonts w:ascii="Arial" w:hAnsi="Arial" w:cs="Arial"/>
          <w:sz w:val="24"/>
          <w:szCs w:val="24"/>
        </w:rPr>
        <w:t>Gippoliti and Corrado, 2017)</w:t>
      </w:r>
      <w:r w:rsidR="00243769">
        <w:rPr>
          <w:rFonts w:ascii="Arial" w:hAnsi="Arial" w:cs="Arial"/>
          <w:sz w:val="24"/>
          <w:szCs w:val="24"/>
        </w:rPr>
        <w:t>.</w:t>
      </w:r>
      <w:r w:rsidR="005C64F7" w:rsidRPr="0038773B">
        <w:rPr>
          <w:rFonts w:ascii="Arial" w:hAnsi="Arial" w:cs="Arial"/>
          <w:sz w:val="24"/>
          <w:szCs w:val="24"/>
        </w:rPr>
        <w:t xml:space="preserve"> One way of understanding the dynamics of a fragmented landscape is to view it in terms of meta</w:t>
      </w:r>
      <w:r w:rsidR="00ED2E50">
        <w:rPr>
          <w:rFonts w:ascii="Arial" w:hAnsi="Arial" w:cs="Arial"/>
          <w:sz w:val="24"/>
          <w:szCs w:val="24"/>
        </w:rPr>
        <w:t>-</w:t>
      </w:r>
      <w:r w:rsidR="005C64F7" w:rsidRPr="0038773B">
        <w:rPr>
          <w:rFonts w:ascii="Arial" w:hAnsi="Arial" w:cs="Arial"/>
          <w:sz w:val="24"/>
          <w:szCs w:val="24"/>
        </w:rPr>
        <w:t>populations, a term coined by Richard Levins in 1969 (cited by Hanski &amp; Gilpin, 1991) for a ‘</w:t>
      </w:r>
      <w:r w:rsidR="005C64F7" w:rsidRPr="0038773B">
        <w:rPr>
          <w:rFonts w:ascii="Arial" w:hAnsi="Arial" w:cs="Arial"/>
          <w:i/>
          <w:sz w:val="24"/>
          <w:szCs w:val="24"/>
        </w:rPr>
        <w:t>population of populations’</w:t>
      </w:r>
      <w:r w:rsidR="005C64F7" w:rsidRPr="0038773B">
        <w:rPr>
          <w:rFonts w:ascii="Arial" w:hAnsi="Arial" w:cs="Arial"/>
          <w:sz w:val="24"/>
          <w:szCs w:val="24"/>
        </w:rPr>
        <w:t xml:space="preserve">, distinguishing between the dynamics of a single population and a set of local populations. </w:t>
      </w:r>
    </w:p>
    <w:p w:rsidR="00973B64" w:rsidRDefault="00973B64" w:rsidP="002E3699">
      <w:pPr>
        <w:pStyle w:val="Heading2"/>
        <w:rPr>
          <w:rFonts w:ascii="Arial" w:hAnsi="Arial" w:cs="Arial"/>
          <w:sz w:val="24"/>
          <w:szCs w:val="24"/>
        </w:rPr>
      </w:pPr>
    </w:p>
    <w:p w:rsidR="00764E6A" w:rsidRPr="0038773B" w:rsidRDefault="00D36BAD" w:rsidP="00973B64">
      <w:pPr>
        <w:pStyle w:val="Heading3"/>
        <w:rPr>
          <w:rFonts w:ascii="Arial" w:hAnsi="Arial" w:cs="Arial"/>
          <w:b/>
        </w:rPr>
      </w:pPr>
      <w:bookmarkStart w:id="6" w:name="_Toc39341151"/>
      <w:r w:rsidRPr="0038773B">
        <w:rPr>
          <w:rFonts w:ascii="Arial" w:hAnsi="Arial" w:cs="Arial"/>
        </w:rPr>
        <w:t>1.</w:t>
      </w:r>
      <w:r w:rsidR="00973B64">
        <w:rPr>
          <w:rFonts w:ascii="Arial" w:hAnsi="Arial" w:cs="Arial"/>
        </w:rPr>
        <w:t>1.2</w:t>
      </w:r>
      <w:r w:rsidRPr="0038773B">
        <w:rPr>
          <w:rFonts w:ascii="Arial" w:hAnsi="Arial" w:cs="Arial"/>
        </w:rPr>
        <w:t xml:space="preserve"> Urban Biodiversity</w:t>
      </w:r>
      <w:bookmarkEnd w:id="6"/>
    </w:p>
    <w:p w:rsidR="00CD6FB9" w:rsidRPr="0038773B" w:rsidRDefault="001A1796" w:rsidP="00B5238B">
      <w:pPr>
        <w:spacing w:after="0"/>
        <w:rPr>
          <w:rFonts w:ascii="Arial" w:hAnsi="Arial" w:cs="Arial"/>
          <w:sz w:val="24"/>
          <w:szCs w:val="24"/>
        </w:rPr>
      </w:pPr>
      <w:r w:rsidRPr="0038773B">
        <w:rPr>
          <w:rFonts w:ascii="Arial" w:hAnsi="Arial" w:cs="Arial"/>
          <w:sz w:val="24"/>
          <w:szCs w:val="24"/>
        </w:rPr>
        <w:t>Meta</w:t>
      </w:r>
      <w:r w:rsidR="00ED2E50">
        <w:rPr>
          <w:rFonts w:ascii="Arial" w:hAnsi="Arial" w:cs="Arial"/>
          <w:sz w:val="24"/>
          <w:szCs w:val="24"/>
        </w:rPr>
        <w:t>-</w:t>
      </w:r>
      <w:r w:rsidRPr="0038773B">
        <w:rPr>
          <w:rFonts w:ascii="Arial" w:hAnsi="Arial" w:cs="Arial"/>
          <w:sz w:val="24"/>
          <w:szCs w:val="24"/>
        </w:rPr>
        <w:t>population theory becomes more pertinent when assessing urban ecosystems as they are inherently made up of disparate habitats both in size and quality, with urban green spaces often being small and isolated (Lepczyk et al, 2017)</w:t>
      </w:r>
      <w:r w:rsidR="0032421E" w:rsidRPr="0038773B">
        <w:rPr>
          <w:rFonts w:ascii="Arial" w:hAnsi="Arial" w:cs="Arial"/>
          <w:sz w:val="24"/>
          <w:szCs w:val="24"/>
        </w:rPr>
        <w:t>. However</w:t>
      </w:r>
      <w:r w:rsidR="001F2175" w:rsidRPr="0038773B">
        <w:rPr>
          <w:rFonts w:ascii="Arial" w:hAnsi="Arial" w:cs="Arial"/>
          <w:sz w:val="24"/>
          <w:szCs w:val="24"/>
        </w:rPr>
        <w:t>,</w:t>
      </w:r>
      <w:r w:rsidR="0032421E" w:rsidRPr="0038773B">
        <w:rPr>
          <w:rFonts w:ascii="Arial" w:hAnsi="Arial" w:cs="Arial"/>
          <w:sz w:val="24"/>
          <w:szCs w:val="24"/>
        </w:rPr>
        <w:t xml:space="preserve"> it is wrong to assume that this </w:t>
      </w:r>
      <w:r w:rsidR="001F2175" w:rsidRPr="0038773B">
        <w:rPr>
          <w:rFonts w:ascii="Arial" w:hAnsi="Arial" w:cs="Arial"/>
          <w:sz w:val="24"/>
          <w:szCs w:val="24"/>
        </w:rPr>
        <w:t>universally</w:t>
      </w:r>
      <w:r w:rsidR="0032421E" w:rsidRPr="0038773B">
        <w:rPr>
          <w:rFonts w:ascii="Arial" w:hAnsi="Arial" w:cs="Arial"/>
          <w:sz w:val="24"/>
          <w:szCs w:val="24"/>
        </w:rPr>
        <w:t xml:space="preserve"> results in low levels of biodiversity</w:t>
      </w:r>
      <w:r w:rsidR="000A1029">
        <w:rPr>
          <w:rFonts w:ascii="Arial" w:hAnsi="Arial" w:cs="Arial"/>
          <w:sz w:val="24"/>
          <w:szCs w:val="24"/>
        </w:rPr>
        <w:t>, Aronson et al’s 2014 study on</w:t>
      </w:r>
      <w:r w:rsidR="001F2175" w:rsidRPr="0038773B">
        <w:rPr>
          <w:rFonts w:ascii="Arial" w:hAnsi="Arial" w:cs="Arial"/>
          <w:sz w:val="24"/>
          <w:szCs w:val="24"/>
        </w:rPr>
        <w:t xml:space="preserve"> the impacts of urbanisation on bird and plant diversity across 100 </w:t>
      </w:r>
      <w:r w:rsidR="00DA0267" w:rsidRPr="0038773B">
        <w:rPr>
          <w:rFonts w:ascii="Arial" w:hAnsi="Arial" w:cs="Arial"/>
          <w:sz w:val="24"/>
          <w:szCs w:val="24"/>
        </w:rPr>
        <w:t xml:space="preserve">global </w:t>
      </w:r>
      <w:r w:rsidR="001F2175" w:rsidRPr="0038773B">
        <w:rPr>
          <w:rFonts w:ascii="Arial" w:hAnsi="Arial" w:cs="Arial"/>
          <w:sz w:val="24"/>
          <w:szCs w:val="24"/>
        </w:rPr>
        <w:t>cities</w:t>
      </w:r>
      <w:r w:rsidR="00ED2E50">
        <w:rPr>
          <w:rFonts w:ascii="Arial" w:hAnsi="Arial" w:cs="Arial"/>
          <w:sz w:val="24"/>
          <w:szCs w:val="24"/>
        </w:rPr>
        <w:t>,</w:t>
      </w:r>
      <w:r w:rsidR="001F2175" w:rsidRPr="0038773B">
        <w:rPr>
          <w:rFonts w:ascii="Arial" w:hAnsi="Arial" w:cs="Arial"/>
          <w:sz w:val="24"/>
          <w:szCs w:val="24"/>
        </w:rPr>
        <w:t xml:space="preserve"> found substantial variations in species density as a result of anthropogenic factors.</w:t>
      </w:r>
      <w:r w:rsidR="00454402" w:rsidRPr="0038773B">
        <w:rPr>
          <w:rFonts w:ascii="Arial" w:hAnsi="Arial" w:cs="Arial"/>
          <w:sz w:val="24"/>
          <w:szCs w:val="24"/>
        </w:rPr>
        <w:t xml:space="preserve"> </w:t>
      </w:r>
      <w:r w:rsidR="00DA0267" w:rsidRPr="0038773B">
        <w:rPr>
          <w:rFonts w:ascii="Arial" w:hAnsi="Arial" w:cs="Arial"/>
          <w:sz w:val="24"/>
          <w:szCs w:val="24"/>
        </w:rPr>
        <w:t xml:space="preserve">Biodiversity </w:t>
      </w:r>
      <w:r w:rsidR="00454402" w:rsidRPr="0038773B">
        <w:rPr>
          <w:rFonts w:ascii="Arial" w:hAnsi="Arial" w:cs="Arial"/>
          <w:sz w:val="24"/>
          <w:szCs w:val="24"/>
        </w:rPr>
        <w:t>cannot be analysed in ignorance of species composition, as increased urban species richness generally results from introduced non-natives (even when extinctions of native species are considered</w:t>
      </w:r>
      <w:r w:rsidR="00DC74C1" w:rsidRPr="0038773B">
        <w:rPr>
          <w:rFonts w:ascii="Arial" w:hAnsi="Arial" w:cs="Arial"/>
          <w:sz w:val="24"/>
          <w:szCs w:val="24"/>
        </w:rPr>
        <w:t>)</w:t>
      </w:r>
      <w:r w:rsidR="00454402" w:rsidRPr="0038773B">
        <w:rPr>
          <w:rFonts w:ascii="Arial" w:hAnsi="Arial" w:cs="Arial"/>
          <w:sz w:val="24"/>
          <w:szCs w:val="24"/>
        </w:rPr>
        <w:t xml:space="preserve"> (Winter et al, 2009), </w:t>
      </w:r>
      <w:r w:rsidR="00DC74C1" w:rsidRPr="0038773B">
        <w:rPr>
          <w:rFonts w:ascii="Arial" w:hAnsi="Arial" w:cs="Arial"/>
          <w:sz w:val="24"/>
          <w:szCs w:val="24"/>
        </w:rPr>
        <w:t>often</w:t>
      </w:r>
      <w:r w:rsidR="00454402" w:rsidRPr="0038773B">
        <w:rPr>
          <w:rFonts w:ascii="Arial" w:hAnsi="Arial" w:cs="Arial"/>
          <w:sz w:val="24"/>
          <w:szCs w:val="24"/>
        </w:rPr>
        <w:t xml:space="preserve"> resulting in</w:t>
      </w:r>
      <w:r w:rsidR="00A00392" w:rsidRPr="0038773B">
        <w:rPr>
          <w:rFonts w:ascii="Arial" w:hAnsi="Arial" w:cs="Arial"/>
          <w:sz w:val="24"/>
          <w:szCs w:val="24"/>
        </w:rPr>
        <w:t xml:space="preserve"> taxonomic and</w:t>
      </w:r>
      <w:r w:rsidR="00454402" w:rsidRPr="0038773B">
        <w:rPr>
          <w:rFonts w:ascii="Arial" w:hAnsi="Arial" w:cs="Arial"/>
          <w:sz w:val="24"/>
          <w:szCs w:val="24"/>
        </w:rPr>
        <w:t xml:space="preserve"> </w:t>
      </w:r>
      <w:r w:rsidR="00A00392" w:rsidRPr="0038773B">
        <w:rPr>
          <w:rFonts w:ascii="Arial" w:hAnsi="Arial" w:cs="Arial"/>
          <w:sz w:val="24"/>
          <w:szCs w:val="24"/>
        </w:rPr>
        <w:t>phylogenetic homogenisation</w:t>
      </w:r>
      <w:r w:rsidR="00750AC5">
        <w:rPr>
          <w:rFonts w:ascii="Arial" w:hAnsi="Arial" w:cs="Arial"/>
          <w:sz w:val="24"/>
          <w:szCs w:val="24"/>
        </w:rPr>
        <w:t xml:space="preserve"> (McKinney, 20</w:t>
      </w:r>
      <w:r w:rsidR="005D5B11">
        <w:rPr>
          <w:rFonts w:ascii="Arial" w:hAnsi="Arial" w:cs="Arial"/>
          <w:sz w:val="24"/>
          <w:szCs w:val="24"/>
        </w:rPr>
        <w:t>05)</w:t>
      </w:r>
      <w:r w:rsidR="00A00392" w:rsidRPr="0038773B">
        <w:rPr>
          <w:rFonts w:ascii="Arial" w:hAnsi="Arial" w:cs="Arial"/>
          <w:sz w:val="24"/>
          <w:szCs w:val="24"/>
        </w:rPr>
        <w:t xml:space="preserve">. The latter is rarely considered but the introduction of closely related species is rapidly reversing the regional botanical uniqueness evolved over </w:t>
      </w:r>
      <w:r w:rsidR="00DA0267" w:rsidRPr="0038773B">
        <w:rPr>
          <w:rFonts w:ascii="Arial" w:hAnsi="Arial" w:cs="Arial"/>
          <w:sz w:val="24"/>
          <w:szCs w:val="24"/>
        </w:rPr>
        <w:t>millennia (Winter et al, 2009</w:t>
      </w:r>
      <w:r w:rsidR="00A004D8">
        <w:rPr>
          <w:rFonts w:ascii="Arial" w:hAnsi="Arial" w:cs="Arial"/>
          <w:sz w:val="24"/>
          <w:szCs w:val="24"/>
        </w:rPr>
        <w:t xml:space="preserve">; </w:t>
      </w:r>
      <w:r w:rsidR="00A004D8" w:rsidRPr="00A004D8">
        <w:rPr>
          <w:rFonts w:ascii="Arial" w:hAnsi="Arial" w:cs="Arial"/>
          <w:color w:val="000000"/>
          <w:sz w:val="24"/>
          <w:szCs w:val="24"/>
          <w:shd w:val="clear" w:color="auto" w:fill="FFFFFF"/>
        </w:rPr>
        <w:t>Čeplová, Kalusová and Lososová, 2017</w:t>
      </w:r>
      <w:r w:rsidR="00DA0267" w:rsidRPr="0038773B">
        <w:rPr>
          <w:rFonts w:ascii="Arial" w:hAnsi="Arial" w:cs="Arial"/>
          <w:sz w:val="24"/>
          <w:szCs w:val="24"/>
        </w:rPr>
        <w:t>).</w:t>
      </w:r>
      <w:r w:rsidR="00325B58" w:rsidRPr="0038773B">
        <w:rPr>
          <w:rFonts w:ascii="Arial" w:hAnsi="Arial" w:cs="Arial"/>
          <w:sz w:val="24"/>
          <w:szCs w:val="24"/>
        </w:rPr>
        <w:t xml:space="preserve"> </w:t>
      </w:r>
      <w:r w:rsidR="00AC5F5E">
        <w:rPr>
          <w:rFonts w:ascii="Arial" w:hAnsi="Arial" w:cs="Arial"/>
          <w:sz w:val="24"/>
          <w:szCs w:val="24"/>
        </w:rPr>
        <w:t>There is also evidence for loss of phylogenetic diversity in urban avian p</w:t>
      </w:r>
      <w:r w:rsidR="00A004D8">
        <w:rPr>
          <w:rFonts w:ascii="Arial" w:hAnsi="Arial" w:cs="Arial"/>
          <w:sz w:val="24"/>
          <w:szCs w:val="24"/>
        </w:rPr>
        <w:t>opulations (Morelli et al, 2016:</w:t>
      </w:r>
      <w:r w:rsidR="00AC5F5E">
        <w:rPr>
          <w:rFonts w:ascii="Arial" w:hAnsi="Arial" w:cs="Arial"/>
          <w:sz w:val="24"/>
          <w:szCs w:val="24"/>
        </w:rPr>
        <w:t xml:space="preserve"> Ibanez-Al</w:t>
      </w:r>
      <w:r w:rsidR="00ED01CD">
        <w:rPr>
          <w:rFonts w:ascii="Arial" w:hAnsi="Arial" w:cs="Arial"/>
          <w:sz w:val="24"/>
          <w:szCs w:val="24"/>
        </w:rPr>
        <w:t>am</w:t>
      </w:r>
      <w:r w:rsidR="00AC5F5E">
        <w:rPr>
          <w:rFonts w:ascii="Arial" w:hAnsi="Arial" w:cs="Arial"/>
          <w:sz w:val="24"/>
          <w:szCs w:val="24"/>
        </w:rPr>
        <w:t>o et al, 2017)</w:t>
      </w:r>
      <w:r w:rsidR="00ED01CD">
        <w:rPr>
          <w:rFonts w:ascii="Arial" w:hAnsi="Arial" w:cs="Arial"/>
          <w:sz w:val="24"/>
          <w:szCs w:val="24"/>
        </w:rPr>
        <w:t xml:space="preserve">, </w:t>
      </w:r>
      <w:r w:rsidR="00AC5F5E">
        <w:rPr>
          <w:rFonts w:ascii="Arial" w:hAnsi="Arial" w:cs="Arial"/>
          <w:sz w:val="24"/>
          <w:szCs w:val="24"/>
        </w:rPr>
        <w:t>which could have wider implications for adapting conservation goals to reduce this loss in evolutionary information.</w:t>
      </w:r>
      <w:r w:rsidR="00CD6FB9">
        <w:rPr>
          <w:rFonts w:ascii="Arial" w:hAnsi="Arial" w:cs="Arial"/>
          <w:sz w:val="24"/>
          <w:szCs w:val="24"/>
        </w:rPr>
        <w:t xml:space="preserve"> Biodiversity needs to be studied at a variety of spatial levels, as high levels of biodiversity at local levels may accompany decreasing biodiversity at the global level </w:t>
      </w:r>
      <w:r w:rsidR="00CD6FB9" w:rsidRPr="00CD6FB9">
        <w:rPr>
          <w:rFonts w:ascii="Arial" w:hAnsi="Arial" w:cs="Arial"/>
          <w:sz w:val="24"/>
          <w:szCs w:val="24"/>
        </w:rPr>
        <w:t>(McGill et al., 2015)</w:t>
      </w:r>
      <w:r w:rsidR="00CD6FB9">
        <w:rPr>
          <w:rFonts w:ascii="Arial" w:hAnsi="Arial" w:cs="Arial"/>
          <w:sz w:val="24"/>
          <w:szCs w:val="24"/>
        </w:rPr>
        <w:t>.</w:t>
      </w:r>
      <w:r w:rsidR="00243769">
        <w:rPr>
          <w:rFonts w:ascii="Arial" w:hAnsi="Arial" w:cs="Arial"/>
          <w:sz w:val="24"/>
          <w:szCs w:val="24"/>
        </w:rPr>
        <w:t xml:space="preserve"> This research will focus </w:t>
      </w:r>
      <w:r w:rsidR="00982840">
        <w:rPr>
          <w:rFonts w:ascii="Arial" w:hAnsi="Arial" w:cs="Arial"/>
          <w:sz w:val="24"/>
          <w:szCs w:val="24"/>
        </w:rPr>
        <w:t>on the garden scale and the urban area</w:t>
      </w:r>
      <w:r w:rsidR="00243769">
        <w:rPr>
          <w:rFonts w:ascii="Arial" w:hAnsi="Arial" w:cs="Arial"/>
          <w:sz w:val="24"/>
          <w:szCs w:val="24"/>
        </w:rPr>
        <w:t xml:space="preserve"> as a whole, however </w:t>
      </w:r>
      <w:r w:rsidR="00982840">
        <w:rPr>
          <w:rFonts w:ascii="Arial" w:hAnsi="Arial" w:cs="Arial"/>
          <w:sz w:val="24"/>
          <w:szCs w:val="24"/>
        </w:rPr>
        <w:t>strategy must</w:t>
      </w:r>
      <w:r w:rsidR="00243769">
        <w:rPr>
          <w:rFonts w:ascii="Arial" w:hAnsi="Arial" w:cs="Arial"/>
          <w:sz w:val="24"/>
          <w:szCs w:val="24"/>
        </w:rPr>
        <w:t xml:space="preserve"> ultimately</w:t>
      </w:r>
      <w:r w:rsidR="00982840">
        <w:rPr>
          <w:rFonts w:ascii="Arial" w:hAnsi="Arial" w:cs="Arial"/>
          <w:sz w:val="24"/>
          <w:szCs w:val="24"/>
        </w:rPr>
        <w:t xml:space="preserve"> consider interactions between urban ecosystems at a national scale, ensuring that habitat is sufficiently connected to </w:t>
      </w:r>
      <w:r w:rsidR="001E21EE">
        <w:rPr>
          <w:rFonts w:ascii="Arial" w:hAnsi="Arial" w:cs="Arial"/>
          <w:sz w:val="24"/>
          <w:szCs w:val="24"/>
        </w:rPr>
        <w:t xml:space="preserve">maintain genetic diversity. </w:t>
      </w:r>
      <w:r w:rsidR="00982840">
        <w:rPr>
          <w:rFonts w:ascii="Arial" w:hAnsi="Arial" w:cs="Arial"/>
          <w:sz w:val="24"/>
          <w:szCs w:val="24"/>
        </w:rPr>
        <w:t xml:space="preserve">  </w:t>
      </w:r>
    </w:p>
    <w:p w:rsidR="00E47F3F" w:rsidRPr="0038773B" w:rsidRDefault="00E47F3F" w:rsidP="00B5238B">
      <w:pPr>
        <w:spacing w:after="0"/>
        <w:rPr>
          <w:rFonts w:ascii="Arial" w:hAnsi="Arial" w:cs="Arial"/>
          <w:sz w:val="24"/>
          <w:szCs w:val="24"/>
        </w:rPr>
      </w:pPr>
    </w:p>
    <w:p w:rsidR="00E47F3F" w:rsidRDefault="008076B9" w:rsidP="00B5238B">
      <w:pPr>
        <w:spacing w:after="0"/>
        <w:rPr>
          <w:rFonts w:ascii="Arial" w:hAnsi="Arial" w:cs="Arial"/>
          <w:sz w:val="24"/>
          <w:szCs w:val="24"/>
        </w:rPr>
      </w:pPr>
      <w:r w:rsidRPr="0038773B">
        <w:rPr>
          <w:rFonts w:ascii="Arial" w:hAnsi="Arial" w:cs="Arial"/>
          <w:sz w:val="24"/>
          <w:szCs w:val="24"/>
        </w:rPr>
        <w:t xml:space="preserve">A high proportion of alien species is not </w:t>
      </w:r>
      <w:r w:rsidR="0030487B" w:rsidRPr="0038773B">
        <w:rPr>
          <w:rFonts w:ascii="Arial" w:hAnsi="Arial" w:cs="Arial"/>
          <w:sz w:val="24"/>
          <w:szCs w:val="24"/>
        </w:rPr>
        <w:t>universally negative though, th</w:t>
      </w:r>
      <w:r w:rsidR="00325B58" w:rsidRPr="0038773B">
        <w:rPr>
          <w:rFonts w:ascii="Arial" w:hAnsi="Arial" w:cs="Arial"/>
          <w:sz w:val="24"/>
          <w:szCs w:val="24"/>
        </w:rPr>
        <w:t>e higher floral abundance and diversity often found in urban areas (particularly in private gardens) has been highlighted as an important opportunity for pollinator conservation (</w:t>
      </w:r>
      <w:bookmarkStart w:id="7" w:name="_Hlk29893411"/>
      <w:r w:rsidR="001420F8">
        <w:rPr>
          <w:rFonts w:ascii="Arial" w:hAnsi="Arial" w:cs="Arial"/>
          <w:sz w:val="24"/>
          <w:szCs w:val="24"/>
        </w:rPr>
        <w:t>Garbuzov and</w:t>
      </w:r>
      <w:r w:rsidR="00E47F3F" w:rsidRPr="0038773B">
        <w:rPr>
          <w:rFonts w:ascii="Arial" w:hAnsi="Arial" w:cs="Arial"/>
          <w:sz w:val="24"/>
          <w:szCs w:val="24"/>
        </w:rPr>
        <w:t xml:space="preserve"> Schurch 2014</w:t>
      </w:r>
      <w:r w:rsidR="001420F8">
        <w:rPr>
          <w:rFonts w:ascii="Arial" w:hAnsi="Arial" w:cs="Arial"/>
          <w:sz w:val="24"/>
          <w:szCs w:val="24"/>
        </w:rPr>
        <w:t>;</w:t>
      </w:r>
      <w:r w:rsidR="00E47F3F" w:rsidRPr="0038773B">
        <w:rPr>
          <w:rFonts w:ascii="Arial" w:hAnsi="Arial" w:cs="Arial"/>
          <w:sz w:val="24"/>
          <w:szCs w:val="24"/>
        </w:rPr>
        <w:t xml:space="preserve"> Baldock et al 2015</w:t>
      </w:r>
      <w:r w:rsidR="001420F8">
        <w:rPr>
          <w:rFonts w:ascii="Arial" w:hAnsi="Arial" w:cs="Arial"/>
          <w:sz w:val="24"/>
          <w:szCs w:val="24"/>
        </w:rPr>
        <w:t>;</w:t>
      </w:r>
      <w:r w:rsidR="000C7CED" w:rsidRPr="0038773B">
        <w:rPr>
          <w:rFonts w:ascii="Arial" w:hAnsi="Arial" w:cs="Arial"/>
          <w:sz w:val="24"/>
          <w:szCs w:val="24"/>
        </w:rPr>
        <w:t xml:space="preserve"> Baldock et al, 2019</w:t>
      </w:r>
      <w:bookmarkEnd w:id="7"/>
      <w:r w:rsidR="00E47F3F" w:rsidRPr="0038773B">
        <w:rPr>
          <w:rFonts w:ascii="Arial" w:hAnsi="Arial" w:cs="Arial"/>
          <w:sz w:val="24"/>
          <w:szCs w:val="24"/>
        </w:rPr>
        <w:t xml:space="preserve">) as </w:t>
      </w:r>
      <w:r w:rsidR="00F7795D" w:rsidRPr="0038773B">
        <w:rPr>
          <w:rFonts w:ascii="Arial" w:hAnsi="Arial" w:cs="Arial"/>
          <w:sz w:val="24"/>
          <w:szCs w:val="24"/>
        </w:rPr>
        <w:t>many</w:t>
      </w:r>
      <w:r w:rsidR="00E47F3F" w:rsidRPr="0038773B">
        <w:rPr>
          <w:rFonts w:ascii="Arial" w:hAnsi="Arial" w:cs="Arial"/>
          <w:sz w:val="24"/>
          <w:szCs w:val="24"/>
        </w:rPr>
        <w:t xml:space="preserve"> pollinators seem less particular about the heritage of the flowers they visit.</w:t>
      </w:r>
      <w:r w:rsidR="0030487B" w:rsidRPr="0038773B">
        <w:rPr>
          <w:rFonts w:ascii="Arial" w:hAnsi="Arial" w:cs="Arial"/>
          <w:sz w:val="24"/>
          <w:szCs w:val="24"/>
        </w:rPr>
        <w:t xml:space="preserve"> Urban areas can often be richer in native plant species and even harbour self-sustaining populations of rare or endangered species</w:t>
      </w:r>
      <w:r w:rsidR="00A21AC4" w:rsidRPr="0038773B">
        <w:rPr>
          <w:rFonts w:ascii="Arial" w:hAnsi="Arial" w:cs="Arial"/>
          <w:sz w:val="24"/>
          <w:szCs w:val="24"/>
        </w:rPr>
        <w:t xml:space="preserve"> of flora and fauna</w:t>
      </w:r>
      <w:r w:rsidR="0030487B" w:rsidRPr="0038773B">
        <w:rPr>
          <w:rFonts w:ascii="Arial" w:hAnsi="Arial" w:cs="Arial"/>
          <w:sz w:val="24"/>
          <w:szCs w:val="24"/>
        </w:rPr>
        <w:t xml:space="preserve"> (Kowarik, 2011</w:t>
      </w:r>
      <w:r w:rsidR="001420F8">
        <w:rPr>
          <w:rFonts w:ascii="Arial" w:hAnsi="Arial" w:cs="Arial"/>
          <w:sz w:val="24"/>
          <w:szCs w:val="24"/>
        </w:rPr>
        <w:t>;</w:t>
      </w:r>
      <w:r w:rsidR="004B26E9">
        <w:rPr>
          <w:rFonts w:ascii="Arial" w:hAnsi="Arial" w:cs="Arial"/>
          <w:sz w:val="24"/>
          <w:szCs w:val="24"/>
        </w:rPr>
        <w:t xml:space="preserve"> Ives et al 2016</w:t>
      </w:r>
      <w:r w:rsidR="0030487B" w:rsidRPr="0038773B">
        <w:rPr>
          <w:rFonts w:ascii="Arial" w:hAnsi="Arial" w:cs="Arial"/>
          <w:sz w:val="24"/>
          <w:szCs w:val="24"/>
        </w:rPr>
        <w:t>).</w:t>
      </w:r>
      <w:r w:rsidR="00DA6A44" w:rsidRPr="0038773B">
        <w:rPr>
          <w:rFonts w:ascii="Arial" w:hAnsi="Arial" w:cs="Arial"/>
          <w:sz w:val="24"/>
          <w:szCs w:val="24"/>
        </w:rPr>
        <w:t xml:space="preserve"> </w:t>
      </w:r>
      <w:r w:rsidR="00AB376B">
        <w:rPr>
          <w:rFonts w:ascii="Arial" w:hAnsi="Arial" w:cs="Arial"/>
          <w:sz w:val="24"/>
          <w:szCs w:val="24"/>
        </w:rPr>
        <w:t>H</w:t>
      </w:r>
      <w:r w:rsidR="00DA6A44" w:rsidRPr="0038773B">
        <w:rPr>
          <w:rFonts w:ascii="Arial" w:hAnsi="Arial" w:cs="Arial"/>
          <w:sz w:val="24"/>
          <w:szCs w:val="24"/>
        </w:rPr>
        <w:t>owever</w:t>
      </w:r>
      <w:r w:rsidR="00EC7E39">
        <w:rPr>
          <w:rFonts w:ascii="Arial" w:hAnsi="Arial" w:cs="Arial"/>
          <w:sz w:val="24"/>
          <w:szCs w:val="24"/>
        </w:rPr>
        <w:t>,</w:t>
      </w:r>
      <w:r w:rsidR="00DA6A44" w:rsidRPr="0038773B">
        <w:rPr>
          <w:rFonts w:ascii="Arial" w:hAnsi="Arial" w:cs="Arial"/>
          <w:sz w:val="24"/>
          <w:szCs w:val="24"/>
        </w:rPr>
        <w:t xml:space="preserve"> whilst cities could be important in providing refuges which may avoid extinctions in the short term, </w:t>
      </w:r>
      <w:r w:rsidR="00DC74C1" w:rsidRPr="0038773B">
        <w:rPr>
          <w:rFonts w:ascii="Arial" w:hAnsi="Arial" w:cs="Arial"/>
          <w:sz w:val="24"/>
          <w:szCs w:val="24"/>
        </w:rPr>
        <w:t>this</w:t>
      </w:r>
      <w:r w:rsidR="00DA6A44" w:rsidRPr="0038773B">
        <w:rPr>
          <w:rFonts w:ascii="Arial" w:hAnsi="Arial" w:cs="Arial"/>
          <w:sz w:val="24"/>
          <w:szCs w:val="24"/>
        </w:rPr>
        <w:t xml:space="preserve"> does not offset the ecological consequences that their restriction to urban areas has on the natural ecosystem which they vacate (Luna, A. et al 2018). </w:t>
      </w:r>
    </w:p>
    <w:p w:rsidR="0004366B" w:rsidRDefault="0004366B" w:rsidP="00B5238B">
      <w:pPr>
        <w:spacing w:after="0"/>
        <w:rPr>
          <w:rFonts w:ascii="Arial" w:hAnsi="Arial" w:cs="Arial"/>
          <w:sz w:val="24"/>
          <w:szCs w:val="24"/>
        </w:rPr>
      </w:pPr>
    </w:p>
    <w:p w:rsidR="008C4726" w:rsidRDefault="00D77BE5" w:rsidP="00B5238B">
      <w:pPr>
        <w:spacing w:after="0"/>
        <w:rPr>
          <w:rFonts w:ascii="Arial" w:hAnsi="Arial" w:cs="Arial"/>
          <w:sz w:val="24"/>
          <w:szCs w:val="24"/>
        </w:rPr>
      </w:pPr>
      <w:r w:rsidRPr="0038773B">
        <w:rPr>
          <w:rFonts w:ascii="Arial" w:hAnsi="Arial" w:cs="Arial"/>
          <w:sz w:val="24"/>
          <w:szCs w:val="24"/>
        </w:rPr>
        <w:t>Provision of urba</w:t>
      </w:r>
      <w:r w:rsidR="00EB4F06" w:rsidRPr="0038773B">
        <w:rPr>
          <w:rFonts w:ascii="Arial" w:hAnsi="Arial" w:cs="Arial"/>
          <w:sz w:val="24"/>
          <w:szCs w:val="24"/>
        </w:rPr>
        <w:t>n biodiversity often</w:t>
      </w:r>
      <w:r w:rsidR="00055AD0" w:rsidRPr="0038773B">
        <w:rPr>
          <w:rFonts w:ascii="Arial" w:hAnsi="Arial" w:cs="Arial"/>
          <w:sz w:val="24"/>
          <w:szCs w:val="24"/>
        </w:rPr>
        <w:t xml:space="preserve"> masquerades as </w:t>
      </w:r>
      <w:r w:rsidR="00616321">
        <w:rPr>
          <w:rFonts w:ascii="Arial" w:hAnsi="Arial" w:cs="Arial"/>
          <w:sz w:val="24"/>
          <w:szCs w:val="24"/>
        </w:rPr>
        <w:t xml:space="preserve">‘ecosystem services’ (“the benefits that people gain from ecosystems” </w:t>
      </w:r>
      <w:r w:rsidR="00616321" w:rsidRPr="00616321">
        <w:rPr>
          <w:rFonts w:ascii="Arial" w:hAnsi="Arial" w:cs="Arial"/>
          <w:color w:val="000000"/>
          <w:sz w:val="24"/>
          <w:szCs w:val="24"/>
          <w:shd w:val="clear" w:color="auto" w:fill="FFFFFF"/>
        </w:rPr>
        <w:t>(Fisher and Kerry Turner, 2008)</w:t>
      </w:r>
      <w:r w:rsidR="00616321">
        <w:rPr>
          <w:rFonts w:ascii="Arial" w:hAnsi="Arial" w:cs="Arial"/>
          <w:color w:val="000000"/>
          <w:sz w:val="24"/>
          <w:szCs w:val="24"/>
          <w:shd w:val="clear" w:color="auto" w:fill="FFFFFF"/>
        </w:rPr>
        <w:t>,</w:t>
      </w:r>
      <w:r w:rsidR="00055AD0" w:rsidRPr="0038773B">
        <w:rPr>
          <w:rFonts w:ascii="Arial" w:hAnsi="Arial" w:cs="Arial"/>
          <w:sz w:val="24"/>
          <w:szCs w:val="24"/>
        </w:rPr>
        <w:t xml:space="preserve"> </w:t>
      </w:r>
      <w:r w:rsidR="00EB4F06" w:rsidRPr="0038773B">
        <w:rPr>
          <w:rFonts w:ascii="Arial" w:hAnsi="Arial" w:cs="Arial"/>
          <w:sz w:val="24"/>
          <w:szCs w:val="24"/>
        </w:rPr>
        <w:t>the two</w:t>
      </w:r>
      <w:r w:rsidR="00055AD0" w:rsidRPr="0038773B">
        <w:rPr>
          <w:rFonts w:ascii="Arial" w:hAnsi="Arial" w:cs="Arial"/>
          <w:sz w:val="24"/>
          <w:szCs w:val="24"/>
        </w:rPr>
        <w:t xml:space="preserve"> term</w:t>
      </w:r>
      <w:r w:rsidR="00EB4F06" w:rsidRPr="0038773B">
        <w:rPr>
          <w:rFonts w:ascii="Arial" w:hAnsi="Arial" w:cs="Arial"/>
          <w:sz w:val="24"/>
          <w:szCs w:val="24"/>
        </w:rPr>
        <w:t>s</w:t>
      </w:r>
      <w:r w:rsidR="00055AD0" w:rsidRPr="0038773B">
        <w:rPr>
          <w:rFonts w:ascii="Arial" w:hAnsi="Arial" w:cs="Arial"/>
          <w:sz w:val="24"/>
          <w:szCs w:val="24"/>
        </w:rPr>
        <w:t xml:space="preserve"> sometimes used synonymously, implying that provision of green space for ecosystem servi</w:t>
      </w:r>
      <w:r w:rsidR="00EB4F06" w:rsidRPr="0038773B">
        <w:rPr>
          <w:rFonts w:ascii="Arial" w:hAnsi="Arial" w:cs="Arial"/>
          <w:sz w:val="24"/>
          <w:szCs w:val="24"/>
        </w:rPr>
        <w:t xml:space="preserve">ces will automatically benefit biodiversity and that biodiversity itself provides an ecosystem service </w:t>
      </w:r>
      <w:r w:rsidR="00055AD0" w:rsidRPr="0038773B">
        <w:rPr>
          <w:rFonts w:ascii="Arial" w:hAnsi="Arial" w:cs="Arial"/>
          <w:sz w:val="24"/>
          <w:szCs w:val="24"/>
        </w:rPr>
        <w:t>(Mace, Norris &amp; Fitter, 2011)</w:t>
      </w:r>
      <w:r w:rsidR="00EB4F06" w:rsidRPr="0038773B">
        <w:rPr>
          <w:rFonts w:ascii="Arial" w:hAnsi="Arial" w:cs="Arial"/>
          <w:sz w:val="24"/>
          <w:szCs w:val="24"/>
        </w:rPr>
        <w:t xml:space="preserve">. This is simplistic and </w:t>
      </w:r>
      <w:r w:rsidR="00C5620C" w:rsidRPr="0038773B">
        <w:rPr>
          <w:rFonts w:ascii="Arial" w:hAnsi="Arial" w:cs="Arial"/>
          <w:sz w:val="24"/>
          <w:szCs w:val="24"/>
        </w:rPr>
        <w:t>potentially problematic, however with well</w:t>
      </w:r>
      <w:r w:rsidR="00BA4250">
        <w:rPr>
          <w:rFonts w:ascii="Arial" w:hAnsi="Arial" w:cs="Arial"/>
          <w:sz w:val="24"/>
          <w:szCs w:val="24"/>
        </w:rPr>
        <w:t>-</w:t>
      </w:r>
      <w:r w:rsidR="00C5620C" w:rsidRPr="0038773B">
        <w:rPr>
          <w:rFonts w:ascii="Arial" w:hAnsi="Arial" w:cs="Arial"/>
          <w:sz w:val="24"/>
          <w:szCs w:val="24"/>
        </w:rPr>
        <w:t>informed planning, synergising the two can provide conservationists with a useful tool in selling biodiversity measures as socially and economically beneficial (Cimon-Morin, Darveau, Poulin, 2013</w:t>
      </w:r>
      <w:r w:rsidR="008C4726">
        <w:rPr>
          <w:rFonts w:ascii="Arial" w:hAnsi="Arial" w:cs="Arial"/>
          <w:sz w:val="24"/>
          <w:szCs w:val="24"/>
        </w:rPr>
        <w:t xml:space="preserve">). </w:t>
      </w:r>
    </w:p>
    <w:p w:rsidR="00EC39E4" w:rsidRDefault="00EC39E4" w:rsidP="00B5238B">
      <w:pPr>
        <w:spacing w:after="0"/>
        <w:rPr>
          <w:rFonts w:ascii="Arial" w:hAnsi="Arial" w:cs="Arial"/>
          <w:sz w:val="24"/>
          <w:szCs w:val="24"/>
        </w:rPr>
      </w:pPr>
    </w:p>
    <w:p w:rsidR="008C4726" w:rsidRDefault="00973B64" w:rsidP="009D36E0">
      <w:pPr>
        <w:pStyle w:val="Heading3"/>
        <w:rPr>
          <w:rFonts w:ascii="Arial" w:hAnsi="Arial" w:cs="Arial"/>
        </w:rPr>
      </w:pPr>
      <w:bookmarkStart w:id="8" w:name="_Toc39341152"/>
      <w:r>
        <w:rPr>
          <w:rFonts w:ascii="Arial" w:hAnsi="Arial" w:cs="Arial"/>
        </w:rPr>
        <w:t>1.1.3</w:t>
      </w:r>
      <w:r w:rsidR="00101B04">
        <w:rPr>
          <w:rFonts w:ascii="Arial" w:hAnsi="Arial" w:cs="Arial"/>
        </w:rPr>
        <w:t xml:space="preserve"> </w:t>
      </w:r>
      <w:r w:rsidR="008C4726" w:rsidRPr="00101B04">
        <w:rPr>
          <w:rFonts w:ascii="Arial" w:hAnsi="Arial" w:cs="Arial"/>
        </w:rPr>
        <w:t>Green Infrastructure and Ecosystem services</w:t>
      </w:r>
      <w:bookmarkEnd w:id="8"/>
    </w:p>
    <w:p w:rsidR="006565E0" w:rsidRDefault="006565E0" w:rsidP="006565E0">
      <w:pPr>
        <w:spacing w:after="0"/>
      </w:pPr>
      <w:r w:rsidRPr="00B44B16">
        <w:rPr>
          <w:rFonts w:ascii="Arial" w:hAnsi="Arial" w:cs="Arial"/>
          <w:sz w:val="24"/>
          <w:szCs w:val="24"/>
        </w:rPr>
        <w:t>The European Commission</w:t>
      </w:r>
      <w:r>
        <w:rPr>
          <w:rFonts w:ascii="Arial" w:hAnsi="Arial" w:cs="Arial"/>
          <w:sz w:val="24"/>
          <w:szCs w:val="24"/>
        </w:rPr>
        <w:t xml:space="preserve"> d</w:t>
      </w:r>
      <w:r w:rsidR="00616321">
        <w:rPr>
          <w:rFonts w:ascii="Arial" w:hAnsi="Arial" w:cs="Arial"/>
          <w:sz w:val="24"/>
          <w:szCs w:val="24"/>
        </w:rPr>
        <w:t xml:space="preserve">efines green infrastructure </w:t>
      </w:r>
      <w:r w:rsidRPr="00B44B16">
        <w:rPr>
          <w:rFonts w:ascii="Arial" w:hAnsi="Arial" w:cs="Arial"/>
          <w:sz w:val="24"/>
          <w:szCs w:val="24"/>
        </w:rPr>
        <w:t>as “</w:t>
      </w:r>
      <w:r w:rsidRPr="003C3705">
        <w:rPr>
          <w:rFonts w:ascii="Arial" w:hAnsi="Arial" w:cs="Arial"/>
          <w:i/>
          <w:sz w:val="24"/>
          <w:szCs w:val="24"/>
        </w:rPr>
        <w:t>a strategically planned network of high quality natural and semi-natural areas with other environmental features, which is designed and managed to deliver a wide range of ecosystem services and protect biodiversity in both rural and urban settings”</w:t>
      </w:r>
      <w:r>
        <w:rPr>
          <w:rFonts w:ascii="Arial" w:hAnsi="Arial" w:cs="Arial"/>
          <w:sz w:val="24"/>
          <w:szCs w:val="24"/>
        </w:rPr>
        <w:t xml:space="preserve"> (European Commission, 2013). </w:t>
      </w:r>
    </w:p>
    <w:p w:rsidR="006565E0" w:rsidRPr="006565E0" w:rsidRDefault="006565E0" w:rsidP="006565E0"/>
    <w:p w:rsidR="008C4726" w:rsidRPr="008C4726" w:rsidRDefault="006565E0" w:rsidP="008C4726">
      <w:pPr>
        <w:spacing w:after="0"/>
        <w:rPr>
          <w:rFonts w:ascii="Arial" w:hAnsi="Arial" w:cs="Arial"/>
          <w:sz w:val="24"/>
          <w:szCs w:val="24"/>
        </w:rPr>
      </w:pPr>
      <w:r>
        <w:rPr>
          <w:rFonts w:ascii="Arial" w:hAnsi="Arial" w:cs="Arial"/>
          <w:sz w:val="24"/>
          <w:szCs w:val="24"/>
        </w:rPr>
        <w:t xml:space="preserve">Green </w:t>
      </w:r>
      <w:r w:rsidR="008C4726" w:rsidRPr="008C4726">
        <w:rPr>
          <w:rFonts w:ascii="Arial" w:hAnsi="Arial" w:cs="Arial"/>
          <w:sz w:val="24"/>
          <w:szCs w:val="24"/>
        </w:rPr>
        <w:t>infrastructure is considered by many to be the answer to reconciling ecological conservation with economic development and urbanisation (Thomas and Littlewood, 2010). Providing benefits such as:</w:t>
      </w:r>
    </w:p>
    <w:p w:rsidR="008C4726" w:rsidRPr="008C4726" w:rsidRDefault="008C4726" w:rsidP="00672EC0">
      <w:pPr>
        <w:numPr>
          <w:ilvl w:val="0"/>
          <w:numId w:val="2"/>
        </w:numPr>
        <w:spacing w:after="0"/>
        <w:rPr>
          <w:rFonts w:ascii="Arial" w:hAnsi="Arial" w:cs="Arial"/>
          <w:sz w:val="24"/>
          <w:szCs w:val="24"/>
        </w:rPr>
      </w:pPr>
      <w:r w:rsidRPr="008C4726">
        <w:rPr>
          <w:rFonts w:ascii="Arial" w:hAnsi="Arial" w:cs="Arial"/>
          <w:sz w:val="24"/>
          <w:szCs w:val="24"/>
        </w:rPr>
        <w:t>Pollution remediation</w:t>
      </w:r>
    </w:p>
    <w:p w:rsidR="008C4726" w:rsidRPr="008C4726" w:rsidRDefault="008C4726" w:rsidP="00672EC0">
      <w:pPr>
        <w:numPr>
          <w:ilvl w:val="0"/>
          <w:numId w:val="2"/>
        </w:numPr>
        <w:spacing w:after="0"/>
        <w:rPr>
          <w:rFonts w:ascii="Arial" w:hAnsi="Arial" w:cs="Arial"/>
          <w:sz w:val="24"/>
          <w:szCs w:val="24"/>
        </w:rPr>
      </w:pPr>
      <w:r w:rsidRPr="008C4726">
        <w:rPr>
          <w:rFonts w:ascii="Arial" w:hAnsi="Arial" w:cs="Arial"/>
          <w:sz w:val="24"/>
          <w:szCs w:val="24"/>
        </w:rPr>
        <w:t>Flood prevention/attenuation</w:t>
      </w:r>
    </w:p>
    <w:p w:rsidR="008C4726" w:rsidRPr="008C4726" w:rsidRDefault="008C4726" w:rsidP="00672EC0">
      <w:pPr>
        <w:numPr>
          <w:ilvl w:val="0"/>
          <w:numId w:val="2"/>
        </w:numPr>
        <w:spacing w:after="0"/>
        <w:rPr>
          <w:rFonts w:ascii="Arial" w:hAnsi="Arial" w:cs="Arial"/>
          <w:sz w:val="24"/>
          <w:szCs w:val="24"/>
        </w:rPr>
      </w:pPr>
      <w:r w:rsidRPr="008C4726">
        <w:rPr>
          <w:rFonts w:ascii="Arial" w:hAnsi="Arial" w:cs="Arial"/>
          <w:sz w:val="24"/>
          <w:szCs w:val="24"/>
        </w:rPr>
        <w:t>Recreational benefit</w:t>
      </w:r>
    </w:p>
    <w:p w:rsidR="008C4726" w:rsidRPr="008C4726" w:rsidRDefault="008C4726" w:rsidP="00672EC0">
      <w:pPr>
        <w:numPr>
          <w:ilvl w:val="0"/>
          <w:numId w:val="2"/>
        </w:numPr>
        <w:spacing w:after="0"/>
        <w:rPr>
          <w:rFonts w:ascii="Arial" w:hAnsi="Arial" w:cs="Arial"/>
          <w:sz w:val="24"/>
          <w:szCs w:val="24"/>
        </w:rPr>
      </w:pPr>
      <w:r w:rsidRPr="008C4726">
        <w:rPr>
          <w:rFonts w:ascii="Arial" w:hAnsi="Arial" w:cs="Arial"/>
          <w:sz w:val="24"/>
          <w:szCs w:val="24"/>
        </w:rPr>
        <w:t>Human well-being</w:t>
      </w:r>
    </w:p>
    <w:p w:rsidR="008C4726" w:rsidRPr="008C4726" w:rsidRDefault="008C4726" w:rsidP="00672EC0">
      <w:pPr>
        <w:numPr>
          <w:ilvl w:val="0"/>
          <w:numId w:val="2"/>
        </w:numPr>
        <w:spacing w:after="0"/>
        <w:rPr>
          <w:rFonts w:ascii="Arial" w:hAnsi="Arial" w:cs="Arial"/>
          <w:sz w:val="24"/>
          <w:szCs w:val="24"/>
        </w:rPr>
      </w:pPr>
      <w:r w:rsidRPr="008C4726">
        <w:rPr>
          <w:rFonts w:ascii="Arial" w:hAnsi="Arial" w:cs="Arial"/>
          <w:sz w:val="24"/>
          <w:szCs w:val="24"/>
        </w:rPr>
        <w:t>Temperature regulation (avoiding urban hot spots)</w:t>
      </w:r>
    </w:p>
    <w:p w:rsidR="008C4726" w:rsidRPr="008C4726" w:rsidRDefault="008C4726" w:rsidP="00672EC0">
      <w:pPr>
        <w:numPr>
          <w:ilvl w:val="0"/>
          <w:numId w:val="2"/>
        </w:numPr>
        <w:spacing w:after="0"/>
        <w:rPr>
          <w:rFonts w:ascii="Arial" w:hAnsi="Arial" w:cs="Arial"/>
          <w:sz w:val="24"/>
          <w:szCs w:val="24"/>
        </w:rPr>
      </w:pPr>
      <w:r w:rsidRPr="008C4726">
        <w:rPr>
          <w:rFonts w:ascii="Arial" w:hAnsi="Arial" w:cs="Arial"/>
          <w:sz w:val="24"/>
          <w:szCs w:val="24"/>
        </w:rPr>
        <w:t>Carbon sequestration</w:t>
      </w:r>
    </w:p>
    <w:p w:rsidR="008C4726" w:rsidRPr="008C4726" w:rsidRDefault="008C4726" w:rsidP="00672EC0">
      <w:pPr>
        <w:numPr>
          <w:ilvl w:val="0"/>
          <w:numId w:val="2"/>
        </w:numPr>
        <w:spacing w:after="0"/>
        <w:rPr>
          <w:rFonts w:ascii="Arial" w:hAnsi="Arial" w:cs="Arial"/>
          <w:sz w:val="24"/>
          <w:szCs w:val="24"/>
        </w:rPr>
      </w:pPr>
      <w:r w:rsidRPr="008C4726">
        <w:rPr>
          <w:rFonts w:ascii="Arial" w:hAnsi="Arial" w:cs="Arial"/>
          <w:sz w:val="24"/>
          <w:szCs w:val="24"/>
        </w:rPr>
        <w:t>Sewage treatment</w:t>
      </w:r>
    </w:p>
    <w:p w:rsidR="008C4726" w:rsidRPr="008C4726" w:rsidRDefault="008C4726" w:rsidP="00672EC0">
      <w:pPr>
        <w:numPr>
          <w:ilvl w:val="0"/>
          <w:numId w:val="2"/>
        </w:numPr>
        <w:spacing w:after="0"/>
        <w:rPr>
          <w:rFonts w:ascii="Arial" w:hAnsi="Arial" w:cs="Arial"/>
          <w:sz w:val="24"/>
          <w:szCs w:val="24"/>
        </w:rPr>
      </w:pPr>
      <w:r w:rsidRPr="008C4726">
        <w:rPr>
          <w:rFonts w:ascii="Arial" w:hAnsi="Arial" w:cs="Arial"/>
          <w:sz w:val="24"/>
          <w:szCs w:val="24"/>
        </w:rPr>
        <w:t>Improving water quality</w:t>
      </w:r>
    </w:p>
    <w:p w:rsidR="001420F8" w:rsidRDefault="008C4726" w:rsidP="005A2605">
      <w:pPr>
        <w:numPr>
          <w:ilvl w:val="0"/>
          <w:numId w:val="2"/>
        </w:numPr>
        <w:spacing w:after="0"/>
        <w:rPr>
          <w:rFonts w:ascii="Arial" w:hAnsi="Arial" w:cs="Arial"/>
          <w:sz w:val="24"/>
          <w:szCs w:val="24"/>
        </w:rPr>
      </w:pPr>
      <w:r w:rsidRPr="001420F8">
        <w:rPr>
          <w:rFonts w:ascii="Arial" w:hAnsi="Arial" w:cs="Arial"/>
          <w:sz w:val="24"/>
          <w:szCs w:val="24"/>
        </w:rPr>
        <w:t>Education (city farms, nature reserves</w:t>
      </w:r>
      <w:r w:rsidR="001420F8" w:rsidRPr="001420F8">
        <w:rPr>
          <w:rFonts w:ascii="Arial" w:hAnsi="Arial" w:cs="Arial"/>
          <w:sz w:val="24"/>
          <w:szCs w:val="24"/>
        </w:rPr>
        <w:t>)</w:t>
      </w:r>
    </w:p>
    <w:p w:rsidR="008C4726" w:rsidRPr="001420F8" w:rsidRDefault="008C4726" w:rsidP="005A2605">
      <w:pPr>
        <w:numPr>
          <w:ilvl w:val="0"/>
          <w:numId w:val="2"/>
        </w:numPr>
        <w:spacing w:after="0"/>
        <w:rPr>
          <w:rFonts w:ascii="Arial" w:hAnsi="Arial" w:cs="Arial"/>
          <w:sz w:val="24"/>
          <w:szCs w:val="24"/>
        </w:rPr>
      </w:pPr>
      <w:r w:rsidRPr="001420F8">
        <w:rPr>
          <w:rFonts w:ascii="Arial" w:hAnsi="Arial" w:cs="Arial"/>
          <w:sz w:val="24"/>
          <w:szCs w:val="24"/>
        </w:rPr>
        <w:t>Reducing cost (grey infrastructure is expensive)</w:t>
      </w:r>
    </w:p>
    <w:p w:rsidR="008C4726" w:rsidRPr="008C4726" w:rsidRDefault="008C4726" w:rsidP="00672EC0">
      <w:pPr>
        <w:numPr>
          <w:ilvl w:val="0"/>
          <w:numId w:val="2"/>
        </w:numPr>
        <w:spacing w:after="0"/>
        <w:rPr>
          <w:rFonts w:ascii="Arial" w:hAnsi="Arial" w:cs="Arial"/>
          <w:sz w:val="24"/>
          <w:szCs w:val="24"/>
        </w:rPr>
      </w:pPr>
      <w:r w:rsidRPr="008C4726">
        <w:rPr>
          <w:rFonts w:ascii="Arial" w:hAnsi="Arial" w:cs="Arial"/>
          <w:sz w:val="24"/>
          <w:szCs w:val="24"/>
        </w:rPr>
        <w:t xml:space="preserve">Aesthetic appreciation </w:t>
      </w:r>
    </w:p>
    <w:p w:rsidR="001420F8" w:rsidRDefault="008C4726" w:rsidP="005A2605">
      <w:pPr>
        <w:numPr>
          <w:ilvl w:val="0"/>
          <w:numId w:val="2"/>
        </w:numPr>
        <w:spacing w:after="0"/>
        <w:rPr>
          <w:rFonts w:ascii="Arial" w:hAnsi="Arial" w:cs="Arial"/>
          <w:sz w:val="24"/>
          <w:szCs w:val="24"/>
        </w:rPr>
      </w:pPr>
      <w:r w:rsidRPr="001420F8">
        <w:rPr>
          <w:rFonts w:ascii="Arial" w:hAnsi="Arial" w:cs="Arial"/>
          <w:sz w:val="24"/>
          <w:szCs w:val="24"/>
        </w:rPr>
        <w:t xml:space="preserve">Nature conservation </w:t>
      </w:r>
    </w:p>
    <w:p w:rsidR="00E31CDE" w:rsidRPr="001420F8" w:rsidRDefault="00E31CDE" w:rsidP="001420F8">
      <w:pPr>
        <w:spacing w:after="0"/>
        <w:ind w:left="360"/>
        <w:rPr>
          <w:rFonts w:ascii="Arial" w:hAnsi="Arial" w:cs="Arial"/>
          <w:sz w:val="24"/>
          <w:szCs w:val="24"/>
        </w:rPr>
      </w:pPr>
      <w:r w:rsidRPr="001420F8">
        <w:rPr>
          <w:rFonts w:ascii="Arial" w:hAnsi="Arial" w:cs="Arial"/>
          <w:sz w:val="24"/>
          <w:szCs w:val="24"/>
        </w:rPr>
        <w:t>(</w:t>
      </w:r>
      <w:r w:rsidR="00E32CE1" w:rsidRPr="001420F8">
        <w:rPr>
          <w:rFonts w:ascii="Arial" w:hAnsi="Arial" w:cs="Arial"/>
          <w:sz w:val="24"/>
          <w:szCs w:val="24"/>
        </w:rPr>
        <w:t>Wentworth, 2017</w:t>
      </w:r>
      <w:r w:rsidR="008F0296" w:rsidRPr="001420F8">
        <w:rPr>
          <w:rFonts w:ascii="Arial" w:hAnsi="Arial" w:cs="Arial"/>
          <w:sz w:val="24"/>
          <w:szCs w:val="24"/>
        </w:rPr>
        <w:t>)</w:t>
      </w:r>
    </w:p>
    <w:p w:rsidR="008C4726" w:rsidRPr="008C4726" w:rsidRDefault="008C4726" w:rsidP="008C4726">
      <w:pPr>
        <w:spacing w:after="0"/>
        <w:rPr>
          <w:rFonts w:ascii="Arial" w:hAnsi="Arial" w:cs="Arial"/>
          <w:sz w:val="24"/>
          <w:szCs w:val="24"/>
        </w:rPr>
      </w:pPr>
    </w:p>
    <w:p w:rsidR="00407FC1" w:rsidRDefault="00407FC1" w:rsidP="008C4726">
      <w:pPr>
        <w:spacing w:after="0"/>
        <w:rPr>
          <w:rFonts w:ascii="Arial" w:hAnsi="Arial" w:cs="Arial"/>
          <w:sz w:val="24"/>
          <w:szCs w:val="24"/>
        </w:rPr>
      </w:pPr>
      <w:r>
        <w:rPr>
          <w:rFonts w:ascii="Arial" w:hAnsi="Arial" w:cs="Arial"/>
          <w:sz w:val="24"/>
          <w:szCs w:val="24"/>
        </w:rPr>
        <w:t>The term green infrastructure is often used as a generic term to refer to any green space, however for this research, green infrastructure will be defined as ‘engineered green space with the primary function of providing anthropogenic benefits’</w:t>
      </w:r>
      <w:r w:rsidR="00402EC1">
        <w:rPr>
          <w:rFonts w:ascii="Arial" w:hAnsi="Arial" w:cs="Arial"/>
          <w:sz w:val="24"/>
          <w:szCs w:val="24"/>
        </w:rPr>
        <w:t xml:space="preserve">, retaining the key phrase from the European commission definition, ‘strategically planned’. </w:t>
      </w:r>
    </w:p>
    <w:p w:rsidR="00407FC1" w:rsidRPr="008C4726" w:rsidRDefault="00407FC1" w:rsidP="008C4726">
      <w:pPr>
        <w:spacing w:after="0"/>
        <w:rPr>
          <w:rFonts w:ascii="Arial" w:hAnsi="Arial" w:cs="Arial"/>
          <w:sz w:val="24"/>
          <w:szCs w:val="24"/>
        </w:rPr>
      </w:pPr>
    </w:p>
    <w:p w:rsidR="008C4726" w:rsidRPr="008C4726" w:rsidRDefault="008C4726" w:rsidP="00040042">
      <w:pPr>
        <w:spacing w:after="0"/>
        <w:ind w:left="720"/>
        <w:rPr>
          <w:rFonts w:ascii="Arial" w:hAnsi="Arial" w:cs="Arial"/>
          <w:i/>
          <w:sz w:val="24"/>
          <w:szCs w:val="24"/>
        </w:rPr>
      </w:pPr>
      <w:r w:rsidRPr="008C4726">
        <w:rPr>
          <w:rFonts w:ascii="Arial" w:hAnsi="Arial" w:cs="Arial"/>
          <w:i/>
          <w:sz w:val="24"/>
          <w:szCs w:val="24"/>
        </w:rPr>
        <w:t>“Egoism, which is the moving force of the world, and altruism, which is its morality, these two contradictory instincts, of which one is so plain and the other so mysterious, cannot serve us unless in the incomprehensible alliance of their irreconcilable antagonism”.</w:t>
      </w:r>
    </w:p>
    <w:p w:rsidR="008F0296" w:rsidRDefault="008C4726" w:rsidP="008C4726">
      <w:pPr>
        <w:spacing w:after="0"/>
        <w:rPr>
          <w:rFonts w:ascii="Arial" w:hAnsi="Arial" w:cs="Arial"/>
          <w:sz w:val="24"/>
          <w:szCs w:val="24"/>
        </w:rPr>
      </w:pPr>
      <w:r w:rsidRPr="008C4726">
        <w:rPr>
          <w:rFonts w:ascii="Arial" w:hAnsi="Arial" w:cs="Arial"/>
          <w:sz w:val="24"/>
          <w:szCs w:val="24"/>
        </w:rPr>
        <w:t xml:space="preserve">                                                     </w:t>
      </w:r>
      <w:r w:rsidRPr="00EA53EC">
        <w:rPr>
          <w:rFonts w:ascii="Arial" w:hAnsi="Arial" w:cs="Arial"/>
          <w:i/>
          <w:sz w:val="24"/>
          <w:szCs w:val="24"/>
        </w:rPr>
        <w:t xml:space="preserve"> (Joseph Conrad, 1901</w:t>
      </w:r>
      <w:r w:rsidR="00EA53EC" w:rsidRPr="00EA53EC">
        <w:rPr>
          <w:rFonts w:ascii="Arial" w:hAnsi="Arial" w:cs="Arial"/>
          <w:i/>
          <w:sz w:val="24"/>
          <w:szCs w:val="24"/>
        </w:rPr>
        <w:t>, taken from Hannis, 2011)</w:t>
      </w:r>
    </w:p>
    <w:p w:rsidR="008F0296" w:rsidRDefault="008F0296" w:rsidP="008F0296">
      <w:pPr>
        <w:spacing w:after="0"/>
        <w:rPr>
          <w:rFonts w:ascii="Arial" w:hAnsi="Arial" w:cs="Arial"/>
          <w:i/>
          <w:sz w:val="24"/>
          <w:szCs w:val="24"/>
        </w:rPr>
      </w:pPr>
    </w:p>
    <w:p w:rsidR="00402EC1" w:rsidRDefault="00402EC1" w:rsidP="008F0296">
      <w:pPr>
        <w:spacing w:after="0"/>
        <w:rPr>
          <w:rFonts w:ascii="Arial" w:hAnsi="Arial" w:cs="Arial"/>
          <w:sz w:val="24"/>
          <w:szCs w:val="24"/>
        </w:rPr>
      </w:pPr>
      <w:r>
        <w:rPr>
          <w:rFonts w:ascii="Arial" w:hAnsi="Arial" w:cs="Arial"/>
          <w:sz w:val="24"/>
          <w:szCs w:val="24"/>
        </w:rPr>
        <w:t>Urban green infrastructure provides an opportunity to create habitat through anthropocentrically targeted approaches, designing in ecological benefits as a by-product, removing the dependency on altruistic decision making, increasing funding through re-appropriating funds that would usually be spent on grey infrastructure. Simultaneously increasing public perceptions of the benefits of nature.</w:t>
      </w:r>
    </w:p>
    <w:p w:rsidR="00402EC1" w:rsidRDefault="00402EC1" w:rsidP="008F0296">
      <w:pPr>
        <w:spacing w:after="0"/>
        <w:rPr>
          <w:rFonts w:ascii="Arial" w:hAnsi="Arial" w:cs="Arial"/>
          <w:sz w:val="24"/>
          <w:szCs w:val="24"/>
        </w:rPr>
      </w:pPr>
    </w:p>
    <w:p w:rsidR="00D36BAD" w:rsidRDefault="00D36BAD" w:rsidP="009D36E0">
      <w:pPr>
        <w:pStyle w:val="Heading3"/>
        <w:rPr>
          <w:rFonts w:ascii="Arial" w:hAnsi="Arial" w:cs="Arial"/>
        </w:rPr>
      </w:pPr>
      <w:bookmarkStart w:id="9" w:name="_Toc39341153"/>
      <w:r w:rsidRPr="0038773B">
        <w:rPr>
          <w:rFonts w:ascii="Arial" w:hAnsi="Arial" w:cs="Arial"/>
        </w:rPr>
        <w:t>1.</w:t>
      </w:r>
      <w:r w:rsidR="00973B64">
        <w:rPr>
          <w:rFonts w:ascii="Arial" w:hAnsi="Arial" w:cs="Arial"/>
        </w:rPr>
        <w:t xml:space="preserve">1.4 </w:t>
      </w:r>
      <w:r w:rsidR="001C1528" w:rsidRPr="0038773B">
        <w:rPr>
          <w:rFonts w:ascii="Arial" w:hAnsi="Arial" w:cs="Arial"/>
        </w:rPr>
        <w:t>Wildlife Gardening and Conservation Corridors</w:t>
      </w:r>
      <w:bookmarkEnd w:id="9"/>
      <w:r w:rsidR="00D11C98">
        <w:rPr>
          <w:rFonts w:ascii="Arial" w:hAnsi="Arial" w:cs="Arial"/>
        </w:rPr>
        <w:t xml:space="preserve"> </w:t>
      </w:r>
    </w:p>
    <w:p w:rsidR="00F41D82" w:rsidRDefault="00F41D82" w:rsidP="00B5238B">
      <w:pPr>
        <w:spacing w:after="0"/>
        <w:rPr>
          <w:rFonts w:ascii="Arial" w:hAnsi="Arial" w:cs="Arial"/>
          <w:color w:val="000000"/>
          <w:sz w:val="24"/>
          <w:szCs w:val="24"/>
          <w:shd w:val="clear" w:color="auto" w:fill="FFFFFF"/>
        </w:rPr>
      </w:pPr>
      <w:r>
        <w:rPr>
          <w:rFonts w:ascii="Arial" w:hAnsi="Arial" w:cs="Arial"/>
          <w:sz w:val="24"/>
          <w:szCs w:val="24"/>
        </w:rPr>
        <w:t xml:space="preserve">The promotion of gardening for wildlife is a relatively new phenomenon. The Royal horticultural society promote wildlife gardening through schemes such as ‘plants for pollinators’, the ‘plants for bugs’ project and ‘wild about gardens’ </w:t>
      </w:r>
      <w:r w:rsidR="00D62329">
        <w:rPr>
          <w:rFonts w:ascii="Arial" w:hAnsi="Arial" w:cs="Arial"/>
          <w:sz w:val="24"/>
          <w:szCs w:val="24"/>
        </w:rPr>
        <w:t>(rhs</w:t>
      </w:r>
      <w:r>
        <w:rPr>
          <w:rFonts w:ascii="Arial" w:hAnsi="Arial" w:cs="Arial"/>
          <w:sz w:val="24"/>
          <w:szCs w:val="24"/>
        </w:rPr>
        <w:t>.org.uk, 2020).</w:t>
      </w:r>
      <w:r w:rsidR="004526D4">
        <w:rPr>
          <w:rFonts w:ascii="Arial" w:hAnsi="Arial" w:cs="Arial"/>
          <w:sz w:val="24"/>
          <w:szCs w:val="24"/>
        </w:rPr>
        <w:t xml:space="preserve"> </w:t>
      </w:r>
      <w:r>
        <w:rPr>
          <w:rFonts w:ascii="Arial" w:hAnsi="Arial" w:cs="Arial"/>
          <w:sz w:val="24"/>
          <w:szCs w:val="24"/>
        </w:rPr>
        <w:t>However until recently their encyclopedia of gardening</w:t>
      </w:r>
      <w:r w:rsidR="004526D4">
        <w:rPr>
          <w:rFonts w:ascii="Arial" w:hAnsi="Arial" w:cs="Arial"/>
          <w:sz w:val="24"/>
          <w:szCs w:val="24"/>
        </w:rPr>
        <w:t>,</w:t>
      </w:r>
      <w:r>
        <w:rPr>
          <w:rFonts w:ascii="Arial" w:hAnsi="Arial" w:cs="Arial"/>
          <w:sz w:val="24"/>
          <w:szCs w:val="24"/>
        </w:rPr>
        <w:t xml:space="preserve"> which is considered to be the definitive guide to home gardening</w:t>
      </w:r>
      <w:r w:rsidR="004526D4">
        <w:rPr>
          <w:rFonts w:ascii="Arial" w:hAnsi="Arial" w:cs="Arial"/>
          <w:sz w:val="24"/>
          <w:szCs w:val="24"/>
        </w:rPr>
        <w:t>,</w:t>
      </w:r>
      <w:r>
        <w:rPr>
          <w:rFonts w:ascii="Arial" w:hAnsi="Arial" w:cs="Arial"/>
          <w:sz w:val="24"/>
          <w:szCs w:val="24"/>
        </w:rPr>
        <w:t xml:space="preserve"> devoted only a single page out of 750 to wildlife</w:t>
      </w:r>
      <w:r w:rsidR="00D138AA">
        <w:rPr>
          <w:rFonts w:ascii="Arial" w:hAnsi="Arial" w:cs="Arial"/>
          <w:sz w:val="24"/>
          <w:szCs w:val="24"/>
        </w:rPr>
        <w:t xml:space="preserve"> gardening </w:t>
      </w:r>
      <w:r w:rsidRPr="00F41D82">
        <w:rPr>
          <w:rFonts w:ascii="Arial" w:hAnsi="Arial" w:cs="Arial"/>
          <w:color w:val="000000"/>
          <w:sz w:val="24"/>
          <w:szCs w:val="24"/>
          <w:shd w:val="clear" w:color="auto" w:fill="FFFFFF"/>
        </w:rPr>
        <w:t>(Brickell, 2002)</w:t>
      </w:r>
      <w:r w:rsidR="00473D18">
        <w:rPr>
          <w:rFonts w:ascii="Arial" w:hAnsi="Arial" w:cs="Arial"/>
          <w:color w:val="000000"/>
          <w:sz w:val="24"/>
          <w:szCs w:val="24"/>
          <w:shd w:val="clear" w:color="auto" w:fill="FFFFFF"/>
        </w:rPr>
        <w:t>. There are now numerous schemes promoting wildlife gardening</w:t>
      </w:r>
      <w:r w:rsidR="00D62329">
        <w:rPr>
          <w:rFonts w:ascii="Arial" w:hAnsi="Arial" w:cs="Arial"/>
          <w:color w:val="000000"/>
          <w:sz w:val="24"/>
          <w:szCs w:val="24"/>
          <w:shd w:val="clear" w:color="auto" w:fill="FFFFFF"/>
        </w:rPr>
        <w:t xml:space="preserve"> in the UK</w:t>
      </w:r>
      <w:r w:rsidR="00473D18">
        <w:rPr>
          <w:rFonts w:ascii="Arial" w:hAnsi="Arial" w:cs="Arial"/>
          <w:color w:val="000000"/>
          <w:sz w:val="24"/>
          <w:szCs w:val="24"/>
          <w:shd w:val="clear" w:color="auto" w:fill="FFFFFF"/>
        </w:rPr>
        <w:t xml:space="preserve"> </w:t>
      </w:r>
      <w:r w:rsidR="00D138AA">
        <w:rPr>
          <w:rFonts w:ascii="Arial" w:hAnsi="Arial" w:cs="Arial"/>
          <w:color w:val="000000"/>
          <w:sz w:val="24"/>
          <w:szCs w:val="24"/>
          <w:shd w:val="clear" w:color="auto" w:fill="FFFFFF"/>
        </w:rPr>
        <w:t>(appendix, table 6</w:t>
      </w:r>
      <w:r w:rsidR="00473D18" w:rsidRPr="00D138AA">
        <w:rPr>
          <w:rFonts w:ascii="Arial" w:hAnsi="Arial" w:cs="Arial"/>
          <w:color w:val="000000"/>
          <w:sz w:val="24"/>
          <w:szCs w:val="24"/>
          <w:shd w:val="clear" w:color="auto" w:fill="FFFFFF"/>
        </w:rPr>
        <w:t>)</w:t>
      </w:r>
      <w:r w:rsidR="00D62329" w:rsidRPr="00D138AA">
        <w:rPr>
          <w:rFonts w:ascii="Arial" w:hAnsi="Arial" w:cs="Arial"/>
          <w:color w:val="000000"/>
          <w:sz w:val="24"/>
          <w:szCs w:val="24"/>
          <w:shd w:val="clear" w:color="auto" w:fill="FFFFFF"/>
        </w:rPr>
        <w:t>,</w:t>
      </w:r>
      <w:r w:rsidR="00045186">
        <w:rPr>
          <w:rFonts w:ascii="Arial" w:hAnsi="Arial" w:cs="Arial"/>
          <w:color w:val="000000"/>
          <w:sz w:val="24"/>
          <w:szCs w:val="24"/>
          <w:shd w:val="clear" w:color="auto" w:fill="FFFFFF"/>
        </w:rPr>
        <w:t xml:space="preserve"> </w:t>
      </w:r>
      <w:r w:rsidR="00D62329">
        <w:rPr>
          <w:rFonts w:ascii="Arial" w:hAnsi="Arial" w:cs="Arial"/>
          <w:color w:val="000000"/>
          <w:sz w:val="24"/>
          <w:szCs w:val="24"/>
          <w:shd w:val="clear" w:color="auto" w:fill="FFFFFF"/>
        </w:rPr>
        <w:t>many</w:t>
      </w:r>
      <w:r w:rsidR="00045186">
        <w:rPr>
          <w:rFonts w:ascii="Arial" w:hAnsi="Arial" w:cs="Arial"/>
          <w:color w:val="000000"/>
          <w:sz w:val="24"/>
          <w:szCs w:val="24"/>
          <w:shd w:val="clear" w:color="auto" w:fill="FFFFFF"/>
        </w:rPr>
        <w:t xml:space="preserve"> run by</w:t>
      </w:r>
      <w:r w:rsidR="00D62329">
        <w:rPr>
          <w:rFonts w:ascii="Arial" w:hAnsi="Arial" w:cs="Arial"/>
          <w:color w:val="000000"/>
          <w:sz w:val="24"/>
          <w:szCs w:val="24"/>
          <w:shd w:val="clear" w:color="auto" w:fill="FFFFFF"/>
        </w:rPr>
        <w:t xml:space="preserve"> wildlife organisations promoting the protection of certain species such as the bumblebee conservation trust and hedgehog co</w:t>
      </w:r>
      <w:r w:rsidR="00045186">
        <w:rPr>
          <w:rFonts w:ascii="Arial" w:hAnsi="Arial" w:cs="Arial"/>
          <w:color w:val="000000"/>
          <w:sz w:val="24"/>
          <w:szCs w:val="24"/>
          <w:shd w:val="clear" w:color="auto" w:fill="FFFFFF"/>
        </w:rPr>
        <w:t>nservation trust</w:t>
      </w:r>
      <w:r w:rsidR="00D62329">
        <w:rPr>
          <w:rFonts w:ascii="Arial" w:hAnsi="Arial" w:cs="Arial"/>
          <w:color w:val="000000"/>
          <w:sz w:val="24"/>
          <w:szCs w:val="24"/>
          <w:shd w:val="clear" w:color="auto" w:fill="FFFFFF"/>
        </w:rPr>
        <w:t xml:space="preserve">. </w:t>
      </w:r>
    </w:p>
    <w:p w:rsidR="00D62329" w:rsidRDefault="00D62329" w:rsidP="00B5238B">
      <w:pPr>
        <w:spacing w:after="0"/>
        <w:rPr>
          <w:rFonts w:ascii="Arial" w:hAnsi="Arial" w:cs="Arial"/>
          <w:color w:val="000000"/>
          <w:sz w:val="24"/>
          <w:szCs w:val="24"/>
          <w:shd w:val="clear" w:color="auto" w:fill="FFFFFF"/>
        </w:rPr>
      </w:pPr>
    </w:p>
    <w:p w:rsidR="007602C8" w:rsidRPr="00D62329" w:rsidRDefault="00D62329" w:rsidP="00B5238B">
      <w:pPr>
        <w:spacing w:after="0"/>
        <w:rPr>
          <w:rFonts w:ascii="Arial" w:hAnsi="Arial" w:cs="Arial"/>
          <w:color w:val="000000"/>
          <w:sz w:val="24"/>
          <w:szCs w:val="24"/>
          <w:shd w:val="clear" w:color="auto" w:fill="FFFFFF"/>
        </w:rPr>
      </w:pPr>
      <w:r>
        <w:rPr>
          <w:rFonts w:ascii="Arial" w:hAnsi="Arial" w:cs="Arial"/>
          <w:color w:val="000000"/>
          <w:sz w:val="24"/>
          <w:szCs w:val="24"/>
          <w:shd w:val="clear" w:color="auto" w:fill="FFFFFF"/>
        </w:rPr>
        <w:t>Private</w:t>
      </w:r>
      <w:r w:rsidR="00045186">
        <w:rPr>
          <w:rFonts w:ascii="Arial" w:hAnsi="Arial" w:cs="Arial"/>
          <w:color w:val="000000"/>
          <w:sz w:val="24"/>
          <w:szCs w:val="24"/>
          <w:shd w:val="clear" w:color="auto" w:fill="FFFFFF"/>
        </w:rPr>
        <w:t xml:space="preserve"> gardens in the UK cover over 10 million acres </w:t>
      </w:r>
      <w:r w:rsidR="00045186" w:rsidRPr="00B37878">
        <w:rPr>
          <w:rFonts w:ascii="Arial" w:hAnsi="Arial" w:cs="Arial"/>
          <w:color w:val="000000"/>
          <w:sz w:val="24"/>
          <w:szCs w:val="24"/>
          <w:shd w:val="clear" w:color="auto" w:fill="FFFFFF"/>
        </w:rPr>
        <w:t>(Wildlife Trusts, 2020</w:t>
      </w:r>
      <w:r w:rsidR="00045186">
        <w:rPr>
          <w:rFonts w:ascii="Arial" w:hAnsi="Arial" w:cs="Arial"/>
          <w:color w:val="000000"/>
          <w:sz w:val="24"/>
          <w:szCs w:val="24"/>
          <w:shd w:val="clear" w:color="auto" w:fill="FFFFFF"/>
        </w:rPr>
        <w:t xml:space="preserve">; </w:t>
      </w:r>
      <w:r w:rsidR="00045186" w:rsidRPr="00B37878">
        <w:rPr>
          <w:rFonts w:ascii="Arial" w:eastAsiaTheme="minorHAnsi" w:hAnsi="Arial" w:cs="Arial"/>
          <w:sz w:val="24"/>
          <w:szCs w:val="24"/>
        </w:rPr>
        <w:t>Ons.gov.uk. 2020</w:t>
      </w:r>
      <w:r w:rsidR="00045186">
        <w:rPr>
          <w:rFonts w:ascii="Arial" w:eastAsiaTheme="minorHAnsi" w:hAnsi="Arial" w:cs="Arial"/>
          <w:sz w:val="24"/>
          <w:szCs w:val="24"/>
        </w:rPr>
        <w:t>)</w:t>
      </w:r>
      <w:r>
        <w:rPr>
          <w:rFonts w:ascii="Arial" w:hAnsi="Arial" w:cs="Arial"/>
          <w:color w:val="000000"/>
          <w:sz w:val="24"/>
          <w:szCs w:val="24"/>
          <w:shd w:val="clear" w:color="auto" w:fill="FFFFFF"/>
        </w:rPr>
        <w:t xml:space="preserve"> </w:t>
      </w:r>
      <w:r w:rsidR="00045186">
        <w:rPr>
          <w:rFonts w:ascii="Arial" w:hAnsi="Arial" w:cs="Arial"/>
          <w:color w:val="000000"/>
          <w:sz w:val="24"/>
          <w:szCs w:val="24"/>
          <w:shd w:val="clear" w:color="auto" w:fill="FFFFFF"/>
        </w:rPr>
        <w:t xml:space="preserve">so </w:t>
      </w:r>
      <w:r>
        <w:rPr>
          <w:rFonts w:ascii="Arial" w:hAnsi="Arial" w:cs="Arial"/>
          <w:color w:val="000000"/>
          <w:sz w:val="24"/>
          <w:szCs w:val="24"/>
          <w:shd w:val="clear" w:color="auto" w:fill="FFFFFF"/>
        </w:rPr>
        <w:t xml:space="preserve">their potential as wildlife habitat is significant, however the challenge for this research is coordinating efforts of gardeners. There is little guidance for methods of encouraging wildlife gardening and aligning this with public land management policy (Mumaw and Bekessy, 2017). For private gardens to function </w:t>
      </w:r>
      <w:r w:rsidR="00495511">
        <w:rPr>
          <w:rFonts w:ascii="Arial" w:hAnsi="Arial" w:cs="Arial"/>
          <w:color w:val="000000"/>
          <w:sz w:val="24"/>
          <w:szCs w:val="24"/>
          <w:shd w:val="clear" w:color="auto" w:fill="FFFFFF"/>
        </w:rPr>
        <w:t>effectively within an urban ecological network, habitat will need to be coordinated and aligned with habitat requirements of species in larger nearby habitat patches.</w:t>
      </w:r>
      <w:r>
        <w:rPr>
          <w:rFonts w:ascii="Arial" w:hAnsi="Arial" w:cs="Arial"/>
          <w:color w:val="000000"/>
          <w:sz w:val="24"/>
          <w:szCs w:val="24"/>
          <w:shd w:val="clear" w:color="auto" w:fill="FFFFFF"/>
        </w:rPr>
        <w:t xml:space="preserve"> </w:t>
      </w:r>
      <w:r w:rsidR="005A57A8" w:rsidRPr="005A57A8">
        <w:rPr>
          <w:rFonts w:ascii="Arial" w:hAnsi="Arial" w:cs="Arial"/>
          <w:sz w:val="24"/>
          <w:szCs w:val="24"/>
        </w:rPr>
        <w:t xml:space="preserve">Rather than run the risk of the outcomes of many small-scale decisions being detrimental to the overall biodiversity in urban </w:t>
      </w:r>
      <w:r w:rsidR="00495511">
        <w:rPr>
          <w:rFonts w:ascii="Arial" w:hAnsi="Arial" w:cs="Arial"/>
          <w:sz w:val="24"/>
          <w:szCs w:val="24"/>
        </w:rPr>
        <w:t>landscapes (</w:t>
      </w:r>
      <w:r w:rsidR="00DA4268" w:rsidRPr="00DA4268">
        <w:rPr>
          <w:rFonts w:ascii="Arial" w:hAnsi="Arial" w:cs="Arial"/>
          <w:sz w:val="24"/>
          <w:szCs w:val="24"/>
        </w:rPr>
        <w:t>Goddard, Dougill and Benton, 2010)</w:t>
      </w:r>
      <w:r w:rsidR="00495511">
        <w:rPr>
          <w:rFonts w:ascii="Arial" w:hAnsi="Arial" w:cs="Arial"/>
          <w:sz w:val="24"/>
          <w:szCs w:val="24"/>
        </w:rPr>
        <w:t>.</w:t>
      </w:r>
      <w:r w:rsidR="006A3C83">
        <w:rPr>
          <w:rFonts w:ascii="Arial" w:hAnsi="Arial" w:cs="Arial"/>
          <w:sz w:val="24"/>
          <w:szCs w:val="24"/>
        </w:rPr>
        <w:t xml:space="preserve"> </w:t>
      </w:r>
      <w:r w:rsidR="00495511">
        <w:rPr>
          <w:rFonts w:ascii="Arial" w:hAnsi="Arial" w:cs="Arial"/>
          <w:sz w:val="24"/>
          <w:szCs w:val="24"/>
        </w:rPr>
        <w:t>This research aims to address the issue that the potential of private gardens is under-utilised, as their management is either non-existent or uncoordinated, and independent of municipal managem</w:t>
      </w:r>
      <w:r w:rsidR="00045186">
        <w:rPr>
          <w:rFonts w:ascii="Arial" w:hAnsi="Arial" w:cs="Arial"/>
          <w:sz w:val="24"/>
          <w:szCs w:val="24"/>
        </w:rPr>
        <w:t>ent strategies (Schneider et al</w:t>
      </w:r>
      <w:r w:rsidR="00495511">
        <w:rPr>
          <w:rFonts w:ascii="Arial" w:hAnsi="Arial" w:cs="Arial"/>
          <w:sz w:val="24"/>
          <w:szCs w:val="24"/>
        </w:rPr>
        <w:t>, 2019).</w:t>
      </w:r>
    </w:p>
    <w:p w:rsidR="006A3C83" w:rsidRDefault="006A3C83" w:rsidP="00B5238B">
      <w:pPr>
        <w:spacing w:after="0"/>
        <w:rPr>
          <w:rFonts w:ascii="Arial" w:hAnsi="Arial" w:cs="Arial"/>
          <w:sz w:val="24"/>
          <w:szCs w:val="24"/>
        </w:rPr>
      </w:pPr>
    </w:p>
    <w:p w:rsidR="006A3C83" w:rsidRDefault="00DC11F6" w:rsidP="00B5238B">
      <w:pPr>
        <w:spacing w:after="0"/>
        <w:rPr>
          <w:rFonts w:ascii="Arial" w:hAnsi="Arial" w:cs="Arial"/>
          <w:sz w:val="24"/>
          <w:szCs w:val="24"/>
        </w:rPr>
      </w:pPr>
      <w:r>
        <w:rPr>
          <w:rFonts w:ascii="Arial" w:eastAsiaTheme="minorHAnsi" w:hAnsi="Arial" w:cs="Arial"/>
          <w:sz w:val="24"/>
          <w:szCs w:val="24"/>
        </w:rPr>
        <w:t xml:space="preserve">An ‘ecological network’ consists of habitat areas of various size, shape, quality and isolation, in order to effectively connect these habitats there needs to be a landscape scale assessment </w:t>
      </w:r>
      <w:r w:rsidRPr="00C11D15">
        <w:rPr>
          <w:rFonts w:ascii="Arial" w:eastAsiaTheme="minorHAnsi" w:hAnsi="Arial" w:cs="Arial"/>
          <w:sz w:val="24"/>
          <w:szCs w:val="24"/>
        </w:rPr>
        <w:t>(McHugh and Thompson, 2011)</w:t>
      </w:r>
      <w:r>
        <w:rPr>
          <w:rFonts w:ascii="Arial" w:eastAsiaTheme="minorHAnsi" w:hAnsi="Arial" w:cs="Arial"/>
          <w:sz w:val="24"/>
          <w:szCs w:val="24"/>
        </w:rPr>
        <w:t>, incorporating natural, semi natural and</w:t>
      </w:r>
      <w:r w:rsidR="00045186">
        <w:rPr>
          <w:rFonts w:ascii="Arial" w:eastAsiaTheme="minorHAnsi" w:hAnsi="Arial" w:cs="Arial"/>
          <w:sz w:val="24"/>
          <w:szCs w:val="24"/>
        </w:rPr>
        <w:t xml:space="preserve"> completely man-made habitat. However in</w:t>
      </w:r>
      <w:r>
        <w:rPr>
          <w:rFonts w:ascii="Arial" w:eastAsiaTheme="minorHAnsi" w:hAnsi="Arial" w:cs="Arial"/>
          <w:sz w:val="24"/>
          <w:szCs w:val="24"/>
        </w:rPr>
        <w:t xml:space="preserve"> urban areas</w:t>
      </w:r>
      <w:r w:rsidR="00045186">
        <w:rPr>
          <w:rFonts w:ascii="Arial" w:eastAsiaTheme="minorHAnsi" w:hAnsi="Arial" w:cs="Arial"/>
          <w:sz w:val="24"/>
          <w:szCs w:val="24"/>
        </w:rPr>
        <w:t>,</w:t>
      </w:r>
      <w:r>
        <w:rPr>
          <w:rFonts w:ascii="Arial" w:eastAsiaTheme="minorHAnsi" w:hAnsi="Arial" w:cs="Arial"/>
          <w:sz w:val="24"/>
          <w:szCs w:val="24"/>
        </w:rPr>
        <w:t xml:space="preserve"> g</w:t>
      </w:r>
      <w:r w:rsidRPr="00684BEE">
        <w:rPr>
          <w:rFonts w:ascii="Arial" w:eastAsiaTheme="minorHAnsi" w:hAnsi="Arial" w:cs="Arial"/>
          <w:sz w:val="24"/>
          <w:szCs w:val="24"/>
        </w:rPr>
        <w:t>athering data to validate the connectivity of ecological corridors</w:t>
      </w:r>
      <w:r>
        <w:rPr>
          <w:rFonts w:ascii="Arial" w:eastAsiaTheme="minorHAnsi" w:hAnsi="Arial" w:cs="Arial"/>
          <w:sz w:val="24"/>
          <w:szCs w:val="24"/>
        </w:rPr>
        <w:t xml:space="preserve"> </w:t>
      </w:r>
      <w:r w:rsidRPr="00684BEE">
        <w:rPr>
          <w:rFonts w:ascii="Arial" w:eastAsiaTheme="minorHAnsi" w:hAnsi="Arial" w:cs="Arial"/>
          <w:sz w:val="24"/>
          <w:szCs w:val="24"/>
        </w:rPr>
        <w:t xml:space="preserve">is complex and expensive (Grafius, et al 2017), meaning that there is little specific data to guide planners or to validate the concept. </w:t>
      </w:r>
      <w:r>
        <w:rPr>
          <w:rFonts w:ascii="Arial" w:eastAsiaTheme="minorHAnsi" w:hAnsi="Arial" w:cs="Arial"/>
          <w:sz w:val="24"/>
          <w:szCs w:val="24"/>
        </w:rPr>
        <w:t>S</w:t>
      </w:r>
      <w:r w:rsidR="006A3C83" w:rsidRPr="006A3C83">
        <w:rPr>
          <w:rFonts w:ascii="Arial" w:hAnsi="Arial" w:cs="Arial"/>
          <w:sz w:val="24"/>
          <w:szCs w:val="24"/>
        </w:rPr>
        <w:t>pecies data</w:t>
      </w:r>
      <w:r w:rsidR="00495511">
        <w:rPr>
          <w:rFonts w:ascii="Arial" w:hAnsi="Arial" w:cs="Arial"/>
          <w:sz w:val="24"/>
          <w:szCs w:val="24"/>
        </w:rPr>
        <w:t xml:space="preserve"> is often only available for single </w:t>
      </w:r>
      <w:r w:rsidR="006A3C83" w:rsidRPr="006A3C83">
        <w:rPr>
          <w:rFonts w:ascii="Arial" w:hAnsi="Arial" w:cs="Arial"/>
          <w:sz w:val="24"/>
          <w:szCs w:val="24"/>
        </w:rPr>
        <w:t>specie</w:t>
      </w:r>
      <w:r w:rsidR="00777AB0">
        <w:rPr>
          <w:rFonts w:ascii="Arial" w:hAnsi="Arial" w:cs="Arial"/>
          <w:sz w:val="24"/>
          <w:szCs w:val="24"/>
        </w:rPr>
        <w:t>s</w:t>
      </w:r>
      <w:r w:rsidR="00045186">
        <w:rPr>
          <w:rFonts w:ascii="Arial" w:hAnsi="Arial" w:cs="Arial"/>
          <w:sz w:val="24"/>
          <w:szCs w:val="24"/>
        </w:rPr>
        <w:t xml:space="preserve"> or taxon</w:t>
      </w:r>
      <w:r w:rsidR="00777AB0">
        <w:rPr>
          <w:rFonts w:ascii="Arial" w:hAnsi="Arial" w:cs="Arial"/>
          <w:sz w:val="24"/>
          <w:szCs w:val="24"/>
        </w:rPr>
        <w:t>, with little data available at</w:t>
      </w:r>
      <w:r w:rsidR="006A3C83" w:rsidRPr="006A3C83">
        <w:rPr>
          <w:rFonts w:ascii="Arial" w:hAnsi="Arial" w:cs="Arial"/>
          <w:sz w:val="24"/>
          <w:szCs w:val="24"/>
        </w:rPr>
        <w:t xml:space="preserve"> a community level, i.e. prey species</w:t>
      </w:r>
      <w:r w:rsidR="00FF2042">
        <w:rPr>
          <w:rFonts w:ascii="Arial" w:hAnsi="Arial" w:cs="Arial"/>
          <w:sz w:val="24"/>
          <w:szCs w:val="24"/>
        </w:rPr>
        <w:t xml:space="preserve"> or species with important co-dependencies</w:t>
      </w:r>
      <w:r w:rsidR="006A3C83" w:rsidRPr="006A3C83">
        <w:rPr>
          <w:rFonts w:ascii="Arial" w:hAnsi="Arial" w:cs="Arial"/>
          <w:sz w:val="24"/>
          <w:szCs w:val="24"/>
        </w:rPr>
        <w:t xml:space="preserve"> (Sabo J, L. 2008</w:t>
      </w:r>
      <w:r w:rsidR="00045186">
        <w:rPr>
          <w:rFonts w:ascii="Arial" w:hAnsi="Arial" w:cs="Arial"/>
          <w:sz w:val="24"/>
          <w:szCs w:val="24"/>
        </w:rPr>
        <w:t>;</w:t>
      </w:r>
      <w:r w:rsidR="00FF2042">
        <w:rPr>
          <w:rFonts w:ascii="Arial" w:hAnsi="Arial" w:cs="Arial"/>
          <w:sz w:val="24"/>
          <w:szCs w:val="24"/>
        </w:rPr>
        <w:t xml:space="preserve"> </w:t>
      </w:r>
      <w:r w:rsidR="00045186" w:rsidRPr="00D961EA">
        <w:rPr>
          <w:rFonts w:ascii="Arial" w:eastAsiaTheme="minorHAnsi" w:hAnsi="Arial" w:cs="Arial"/>
          <w:sz w:val="24"/>
          <w:szCs w:val="24"/>
        </w:rPr>
        <w:t>Liu, Newell, White and Bennett, 2018</w:t>
      </w:r>
      <w:r w:rsidR="006A3C83" w:rsidRPr="006A3C83">
        <w:rPr>
          <w:rFonts w:ascii="Arial" w:hAnsi="Arial" w:cs="Arial"/>
          <w:sz w:val="24"/>
          <w:szCs w:val="24"/>
        </w:rPr>
        <w:t>).</w:t>
      </w:r>
      <w:r>
        <w:rPr>
          <w:rFonts w:ascii="Arial" w:hAnsi="Arial" w:cs="Arial"/>
          <w:sz w:val="24"/>
          <w:szCs w:val="24"/>
        </w:rPr>
        <w:t xml:space="preserve">  </w:t>
      </w:r>
    </w:p>
    <w:p w:rsidR="004526D4" w:rsidRDefault="004526D4" w:rsidP="004526D4">
      <w:pPr>
        <w:spacing w:after="0"/>
        <w:rPr>
          <w:rFonts w:ascii="Arial" w:hAnsi="Arial" w:cs="Arial"/>
          <w:sz w:val="24"/>
          <w:szCs w:val="24"/>
        </w:rPr>
      </w:pPr>
    </w:p>
    <w:p w:rsidR="00DE121F" w:rsidRDefault="001C1528" w:rsidP="009D36E0">
      <w:pPr>
        <w:pStyle w:val="Heading3"/>
        <w:rPr>
          <w:rFonts w:ascii="Arial" w:hAnsi="Arial" w:cs="Arial"/>
        </w:rPr>
      </w:pPr>
      <w:bookmarkStart w:id="10" w:name="_Toc39341154"/>
      <w:r w:rsidRPr="0038773B">
        <w:rPr>
          <w:rFonts w:ascii="Arial" w:hAnsi="Arial" w:cs="Arial"/>
        </w:rPr>
        <w:t>1.</w:t>
      </w:r>
      <w:r w:rsidR="009D36E0">
        <w:rPr>
          <w:rFonts w:ascii="Arial" w:hAnsi="Arial" w:cs="Arial"/>
        </w:rPr>
        <w:t>1.5</w:t>
      </w:r>
      <w:r w:rsidRPr="0038773B">
        <w:rPr>
          <w:rFonts w:ascii="Arial" w:hAnsi="Arial" w:cs="Arial"/>
        </w:rPr>
        <w:t xml:space="preserve"> Public Perception</w:t>
      </w:r>
      <w:bookmarkEnd w:id="10"/>
    </w:p>
    <w:p w:rsidR="00101B04" w:rsidRDefault="00101B04" w:rsidP="00B5238B">
      <w:pPr>
        <w:spacing w:after="0"/>
        <w:rPr>
          <w:rFonts w:ascii="Arial" w:hAnsi="Arial" w:cs="Arial"/>
          <w:sz w:val="24"/>
          <w:szCs w:val="24"/>
        </w:rPr>
      </w:pPr>
    </w:p>
    <w:p w:rsidR="003A4EB2" w:rsidRDefault="004738B3" w:rsidP="00B5238B">
      <w:pPr>
        <w:spacing w:after="0"/>
        <w:rPr>
          <w:rFonts w:ascii="Arial" w:eastAsiaTheme="minorHAnsi" w:hAnsi="Arial" w:cs="Arial"/>
          <w:sz w:val="24"/>
          <w:szCs w:val="24"/>
        </w:rPr>
      </w:pPr>
      <w:r>
        <w:rPr>
          <w:rFonts w:ascii="Arial" w:eastAsiaTheme="minorHAnsi" w:hAnsi="Arial" w:cs="Arial"/>
          <w:sz w:val="24"/>
          <w:szCs w:val="24"/>
        </w:rPr>
        <w:t xml:space="preserve">To maximise the adoption of wildlife gardening </w:t>
      </w:r>
      <w:r w:rsidR="00147846">
        <w:rPr>
          <w:rFonts w:ascii="Arial" w:eastAsiaTheme="minorHAnsi" w:hAnsi="Arial" w:cs="Arial"/>
          <w:sz w:val="24"/>
          <w:szCs w:val="24"/>
        </w:rPr>
        <w:t>it will be</w:t>
      </w:r>
      <w:r>
        <w:rPr>
          <w:rFonts w:ascii="Arial" w:eastAsiaTheme="minorHAnsi" w:hAnsi="Arial" w:cs="Arial"/>
          <w:sz w:val="24"/>
          <w:szCs w:val="24"/>
        </w:rPr>
        <w:t xml:space="preserve"> crucial</w:t>
      </w:r>
      <w:r w:rsidR="00147846">
        <w:rPr>
          <w:rFonts w:ascii="Arial" w:eastAsiaTheme="minorHAnsi" w:hAnsi="Arial" w:cs="Arial"/>
          <w:sz w:val="24"/>
          <w:szCs w:val="24"/>
        </w:rPr>
        <w:t xml:space="preserve"> to understand general motivations for gardening behaviour, and levels of environmental concern.</w:t>
      </w:r>
      <w:r w:rsidR="003A4EB2">
        <w:rPr>
          <w:rFonts w:ascii="Arial" w:eastAsiaTheme="minorHAnsi" w:hAnsi="Arial" w:cs="Arial"/>
          <w:sz w:val="24"/>
          <w:szCs w:val="24"/>
        </w:rPr>
        <w:t xml:space="preserve"> To influence decision making it is crucial to identify different attitudes, V</w:t>
      </w:r>
      <w:r w:rsidR="00045186">
        <w:rPr>
          <w:rFonts w:ascii="Arial" w:eastAsiaTheme="minorHAnsi" w:hAnsi="Arial" w:cs="Arial"/>
          <w:sz w:val="24"/>
          <w:szCs w:val="24"/>
        </w:rPr>
        <w:t>an der Werff, Steg and Keizer (</w:t>
      </w:r>
      <w:r w:rsidR="003A4EB2" w:rsidRPr="00624E41">
        <w:rPr>
          <w:rFonts w:ascii="Arial" w:eastAsiaTheme="minorHAnsi" w:hAnsi="Arial" w:cs="Arial"/>
          <w:sz w:val="24"/>
          <w:szCs w:val="24"/>
        </w:rPr>
        <w:t>2013</w:t>
      </w:r>
      <w:r w:rsidR="00045186">
        <w:rPr>
          <w:rFonts w:ascii="Arial" w:eastAsiaTheme="minorHAnsi" w:hAnsi="Arial" w:cs="Arial"/>
          <w:sz w:val="24"/>
          <w:szCs w:val="24"/>
        </w:rPr>
        <w:t>)</w:t>
      </w:r>
      <w:r w:rsidR="003A4EB2">
        <w:rPr>
          <w:rFonts w:ascii="Arial" w:eastAsiaTheme="minorHAnsi" w:hAnsi="Arial" w:cs="Arial"/>
          <w:sz w:val="24"/>
          <w:szCs w:val="24"/>
        </w:rPr>
        <w:t xml:space="preserve">, assert that people with a ‘strong environmental self-identity’ will engage in environmentally friendly behaviour without any external incentives. However, </w:t>
      </w:r>
      <w:r w:rsidR="00BE3E5A">
        <w:rPr>
          <w:rFonts w:ascii="Arial" w:eastAsia="Calibri" w:hAnsi="Arial" w:cs="Arial"/>
          <w:sz w:val="24"/>
          <w:szCs w:val="24"/>
        </w:rPr>
        <w:t>keen gardeners are often less disposed to participate in wildlife gardening activities because of a desire to adhere to ‘perceived norms’, which tend to favour conventional gardening design (N</w:t>
      </w:r>
      <w:r w:rsidR="00CD4832">
        <w:rPr>
          <w:rFonts w:ascii="Arial" w:eastAsia="Calibri" w:hAnsi="Arial" w:cs="Arial"/>
          <w:sz w:val="24"/>
          <w:szCs w:val="24"/>
        </w:rPr>
        <w:t xml:space="preserve">assauer Wang and Dayrell, 2009). Current wildlife gardening initiatives </w:t>
      </w:r>
      <w:r w:rsidR="00045186">
        <w:rPr>
          <w:rFonts w:ascii="Arial" w:eastAsia="Calibri" w:hAnsi="Arial" w:cs="Arial"/>
          <w:sz w:val="24"/>
          <w:szCs w:val="24"/>
        </w:rPr>
        <w:t>(appendix, table 6</w:t>
      </w:r>
      <w:r w:rsidR="00CD4832" w:rsidRPr="00045186">
        <w:rPr>
          <w:rFonts w:ascii="Arial" w:eastAsia="Calibri" w:hAnsi="Arial" w:cs="Arial"/>
          <w:sz w:val="24"/>
          <w:szCs w:val="24"/>
        </w:rPr>
        <w:t>)</w:t>
      </w:r>
      <w:r w:rsidR="00CD4832">
        <w:rPr>
          <w:rFonts w:ascii="Arial" w:eastAsia="Calibri" w:hAnsi="Arial" w:cs="Arial"/>
          <w:sz w:val="24"/>
          <w:szCs w:val="24"/>
        </w:rPr>
        <w:t xml:space="preserve"> generally only influence keen gardeners who wish to garden for wildlife, with no strategy for ‘engaging the unengaged’ (</w:t>
      </w:r>
      <w:r w:rsidR="00CD4832" w:rsidRPr="00353B15">
        <w:rPr>
          <w:rFonts w:ascii="Arial" w:eastAsiaTheme="minorHAnsi" w:hAnsi="Arial" w:cs="Arial"/>
          <w:sz w:val="24"/>
          <w:szCs w:val="24"/>
        </w:rPr>
        <w:t>Shaw, Miller and Wescott, 2013</w:t>
      </w:r>
      <w:r w:rsidR="00CD4832">
        <w:rPr>
          <w:rFonts w:ascii="Arial" w:eastAsiaTheme="minorHAnsi" w:hAnsi="Arial" w:cs="Arial"/>
          <w:sz w:val="24"/>
          <w:szCs w:val="24"/>
        </w:rPr>
        <w:t>).</w:t>
      </w:r>
    </w:p>
    <w:p w:rsidR="008F075E" w:rsidRDefault="008F075E" w:rsidP="00B5238B">
      <w:pPr>
        <w:spacing w:after="0"/>
        <w:rPr>
          <w:rFonts w:ascii="Arial" w:hAnsi="Arial" w:cs="Arial"/>
          <w:sz w:val="24"/>
          <w:szCs w:val="24"/>
        </w:rPr>
      </w:pPr>
    </w:p>
    <w:p w:rsidR="00F11E71" w:rsidRDefault="00F11E71" w:rsidP="00B5238B">
      <w:pPr>
        <w:spacing w:after="0"/>
        <w:rPr>
          <w:rFonts w:ascii="Arial" w:hAnsi="Arial" w:cs="Arial"/>
          <w:sz w:val="24"/>
          <w:szCs w:val="24"/>
        </w:rPr>
      </w:pPr>
      <w:r>
        <w:rPr>
          <w:rFonts w:ascii="Arial" w:hAnsi="Arial" w:cs="Arial"/>
          <w:sz w:val="24"/>
          <w:szCs w:val="24"/>
        </w:rPr>
        <w:t>Human-nature interactions in urban areas are important because of the potential negative impacts on wildlife but also because of potential positive impacts on the health and well-being of humans (Soga &amp; Gaston, 2020). The absence of positive interactions can lead to a lack of empathy toward nature</w:t>
      </w:r>
      <w:r w:rsidR="000C12EC">
        <w:rPr>
          <w:rFonts w:ascii="Arial" w:hAnsi="Arial" w:cs="Arial"/>
          <w:sz w:val="24"/>
          <w:szCs w:val="24"/>
        </w:rPr>
        <w:t xml:space="preserve"> </w:t>
      </w:r>
      <w:r w:rsidR="001709F8">
        <w:rPr>
          <w:rFonts w:ascii="Arial" w:hAnsi="Arial" w:cs="Arial"/>
          <w:sz w:val="24"/>
          <w:szCs w:val="24"/>
        </w:rPr>
        <w:t>(</w:t>
      </w:r>
      <w:r w:rsidR="001709F8" w:rsidRPr="001709F8">
        <w:rPr>
          <w:rFonts w:ascii="Arial" w:eastAsiaTheme="minorHAnsi" w:hAnsi="Arial" w:cs="Arial"/>
          <w:sz w:val="24"/>
          <w:szCs w:val="24"/>
        </w:rPr>
        <w:t>McMahan</w:t>
      </w:r>
      <w:r w:rsidR="001709F8">
        <w:rPr>
          <w:rFonts w:ascii="Arial" w:eastAsiaTheme="minorHAnsi" w:hAnsi="Arial" w:cs="Arial"/>
          <w:sz w:val="24"/>
          <w:szCs w:val="24"/>
        </w:rPr>
        <w:t>, 2018)</w:t>
      </w:r>
      <w:r>
        <w:rPr>
          <w:rFonts w:ascii="Arial" w:hAnsi="Arial" w:cs="Arial"/>
          <w:sz w:val="24"/>
          <w:szCs w:val="24"/>
        </w:rPr>
        <w:t xml:space="preserve"> which needs to be addressed </w:t>
      </w:r>
      <w:r w:rsidR="00792C71">
        <w:rPr>
          <w:rFonts w:ascii="Arial" w:hAnsi="Arial" w:cs="Arial"/>
          <w:sz w:val="24"/>
          <w:szCs w:val="24"/>
        </w:rPr>
        <w:t xml:space="preserve">for widespread adoption of wildlife gardening practices to become a sustainable reality. </w:t>
      </w:r>
    </w:p>
    <w:p w:rsidR="00792C71" w:rsidRDefault="00792C71" w:rsidP="00B5238B">
      <w:pPr>
        <w:spacing w:after="0"/>
        <w:rPr>
          <w:rFonts w:ascii="Arial" w:hAnsi="Arial" w:cs="Arial"/>
          <w:sz w:val="24"/>
          <w:szCs w:val="24"/>
        </w:rPr>
      </w:pPr>
    </w:p>
    <w:p w:rsidR="00876E87" w:rsidRDefault="00876E87" w:rsidP="00B5238B">
      <w:pPr>
        <w:spacing w:after="0"/>
        <w:rPr>
          <w:rFonts w:ascii="Arial" w:hAnsi="Arial" w:cs="Arial"/>
          <w:sz w:val="24"/>
          <w:szCs w:val="24"/>
        </w:rPr>
      </w:pPr>
    </w:p>
    <w:p w:rsidR="00BC5964" w:rsidRDefault="00BC5964" w:rsidP="00B5238B">
      <w:pPr>
        <w:spacing w:after="0"/>
        <w:rPr>
          <w:rFonts w:ascii="Arial" w:hAnsi="Arial" w:cs="Arial"/>
          <w:sz w:val="24"/>
          <w:szCs w:val="24"/>
        </w:rPr>
      </w:pPr>
    </w:p>
    <w:p w:rsidR="00792C71" w:rsidRDefault="00792C71" w:rsidP="009D36E0">
      <w:pPr>
        <w:pStyle w:val="Heading3"/>
        <w:rPr>
          <w:rFonts w:ascii="Arial" w:hAnsi="Arial" w:cs="Arial"/>
        </w:rPr>
      </w:pPr>
      <w:bookmarkStart w:id="11" w:name="_Toc39341155"/>
      <w:r>
        <w:rPr>
          <w:rFonts w:ascii="Arial" w:hAnsi="Arial" w:cs="Arial"/>
        </w:rPr>
        <w:t>1.</w:t>
      </w:r>
      <w:r w:rsidR="009D36E0">
        <w:rPr>
          <w:rFonts w:ascii="Arial" w:hAnsi="Arial" w:cs="Arial"/>
        </w:rPr>
        <w:t>1.6</w:t>
      </w:r>
      <w:r>
        <w:rPr>
          <w:rFonts w:ascii="Arial" w:hAnsi="Arial" w:cs="Arial"/>
        </w:rPr>
        <w:t xml:space="preserve"> Education</w:t>
      </w:r>
      <w:bookmarkEnd w:id="11"/>
    </w:p>
    <w:p w:rsidR="00101B04" w:rsidRDefault="00101B04" w:rsidP="00B5238B">
      <w:pPr>
        <w:spacing w:after="0"/>
        <w:rPr>
          <w:rFonts w:ascii="Arial" w:hAnsi="Arial" w:cs="Arial"/>
          <w:sz w:val="24"/>
          <w:szCs w:val="24"/>
        </w:rPr>
      </w:pPr>
    </w:p>
    <w:p w:rsidR="00792C71" w:rsidRPr="00792C71" w:rsidRDefault="00792C71" w:rsidP="00012D51">
      <w:pPr>
        <w:spacing w:after="0"/>
        <w:ind w:left="720"/>
        <w:rPr>
          <w:rFonts w:ascii="Arial" w:eastAsiaTheme="minorHAnsi" w:hAnsi="Arial" w:cs="Arial"/>
          <w:i/>
          <w:sz w:val="24"/>
          <w:szCs w:val="24"/>
        </w:rPr>
      </w:pPr>
      <w:r w:rsidRPr="00792C71">
        <w:rPr>
          <w:rFonts w:ascii="Arial" w:eastAsiaTheme="minorHAnsi" w:hAnsi="Arial" w:cs="Arial"/>
          <w:i/>
          <w:sz w:val="24"/>
          <w:szCs w:val="24"/>
        </w:rPr>
        <w:t>“If you are thinking a year ahead sow a seed, if you are thinking a decade ahead plant a tree, if you are thinking a century ahead educate people”.</w:t>
      </w:r>
    </w:p>
    <w:p w:rsidR="00792C71" w:rsidRPr="00792C71" w:rsidRDefault="00FD78EF" w:rsidP="00012D51">
      <w:pPr>
        <w:spacing w:after="0"/>
        <w:ind w:left="720" w:firstLine="720"/>
        <w:rPr>
          <w:rFonts w:ascii="Arial" w:eastAsiaTheme="minorHAnsi" w:hAnsi="Arial" w:cs="Arial"/>
          <w:sz w:val="24"/>
          <w:szCs w:val="24"/>
        </w:rPr>
      </w:pPr>
      <w:r>
        <w:rPr>
          <w:rFonts w:ascii="Arial" w:eastAsiaTheme="minorHAnsi" w:hAnsi="Arial" w:cs="Arial"/>
          <w:sz w:val="24"/>
          <w:szCs w:val="24"/>
        </w:rPr>
        <w:t xml:space="preserve">                                 </w:t>
      </w:r>
      <w:r w:rsidR="00792C71" w:rsidRPr="00792C71">
        <w:rPr>
          <w:rFonts w:ascii="Arial" w:eastAsiaTheme="minorHAnsi" w:hAnsi="Arial" w:cs="Arial"/>
          <w:sz w:val="24"/>
          <w:szCs w:val="24"/>
        </w:rPr>
        <w:t>(</w:t>
      </w:r>
      <w:r>
        <w:rPr>
          <w:rFonts w:ascii="Arial" w:eastAsiaTheme="minorHAnsi" w:hAnsi="Arial" w:cs="Arial"/>
          <w:sz w:val="24"/>
          <w:szCs w:val="24"/>
        </w:rPr>
        <w:t>Kuan Chung. d.645bc</w:t>
      </w:r>
      <w:r w:rsidR="00273655">
        <w:rPr>
          <w:rFonts w:ascii="Arial" w:eastAsiaTheme="minorHAnsi" w:hAnsi="Arial" w:cs="Arial"/>
          <w:sz w:val="24"/>
          <w:szCs w:val="24"/>
        </w:rPr>
        <w:t>, taken from Mba D, 2018)</w:t>
      </w:r>
    </w:p>
    <w:p w:rsidR="00792C71" w:rsidRPr="00792C71" w:rsidRDefault="00792C71" w:rsidP="00792C71">
      <w:pPr>
        <w:spacing w:after="0"/>
        <w:rPr>
          <w:rFonts w:ascii="Arial" w:eastAsiaTheme="minorHAnsi" w:hAnsi="Arial" w:cs="Arial"/>
          <w:sz w:val="24"/>
          <w:szCs w:val="24"/>
        </w:rPr>
      </w:pPr>
    </w:p>
    <w:p w:rsidR="00792C71" w:rsidRDefault="00792C71" w:rsidP="00792C71">
      <w:pPr>
        <w:spacing w:after="0"/>
        <w:rPr>
          <w:rFonts w:ascii="Arial" w:eastAsiaTheme="minorHAnsi" w:hAnsi="Arial" w:cs="Arial"/>
          <w:sz w:val="24"/>
          <w:szCs w:val="24"/>
        </w:rPr>
      </w:pPr>
      <w:r w:rsidRPr="00792C71">
        <w:rPr>
          <w:rFonts w:ascii="Arial" w:eastAsiaTheme="minorHAnsi" w:hAnsi="Arial" w:cs="Arial"/>
          <w:sz w:val="24"/>
          <w:szCs w:val="24"/>
        </w:rPr>
        <w:t>When it comes to ecological knowledge and empathy, children seem to be less connected than ever</w:t>
      </w:r>
      <w:r w:rsidR="004E42AA">
        <w:rPr>
          <w:rFonts w:ascii="Arial" w:eastAsiaTheme="minorHAnsi" w:hAnsi="Arial" w:cs="Arial"/>
          <w:sz w:val="24"/>
          <w:szCs w:val="24"/>
        </w:rPr>
        <w:t>,</w:t>
      </w:r>
      <w:r w:rsidRPr="00792C71">
        <w:rPr>
          <w:rFonts w:ascii="Arial" w:eastAsiaTheme="minorHAnsi" w:hAnsi="Arial" w:cs="Arial"/>
          <w:sz w:val="24"/>
          <w:szCs w:val="24"/>
        </w:rPr>
        <w:t xml:space="preserve"> Richard Louv </w:t>
      </w:r>
      <w:r w:rsidR="00B577B4">
        <w:rPr>
          <w:rFonts w:ascii="Arial" w:eastAsiaTheme="minorHAnsi" w:hAnsi="Arial" w:cs="Arial"/>
          <w:sz w:val="24"/>
          <w:szCs w:val="24"/>
        </w:rPr>
        <w:t>(</w:t>
      </w:r>
      <w:r w:rsidRPr="00792C71">
        <w:rPr>
          <w:rFonts w:ascii="Arial" w:eastAsiaTheme="minorHAnsi" w:hAnsi="Arial" w:cs="Arial"/>
          <w:sz w:val="24"/>
          <w:szCs w:val="24"/>
        </w:rPr>
        <w:t>20</w:t>
      </w:r>
      <w:r w:rsidR="004E42AA">
        <w:rPr>
          <w:rFonts w:ascii="Arial" w:eastAsiaTheme="minorHAnsi" w:hAnsi="Arial" w:cs="Arial"/>
          <w:sz w:val="24"/>
          <w:szCs w:val="24"/>
        </w:rPr>
        <w:t>05</w:t>
      </w:r>
      <w:r w:rsidR="00B577B4">
        <w:rPr>
          <w:rFonts w:ascii="Arial" w:eastAsiaTheme="minorHAnsi" w:hAnsi="Arial" w:cs="Arial"/>
          <w:sz w:val="24"/>
          <w:szCs w:val="24"/>
        </w:rPr>
        <w:t>)</w:t>
      </w:r>
      <w:r w:rsidRPr="00792C71">
        <w:rPr>
          <w:rFonts w:ascii="Arial" w:eastAsiaTheme="minorHAnsi" w:hAnsi="Arial" w:cs="Arial"/>
          <w:sz w:val="24"/>
          <w:szCs w:val="24"/>
        </w:rPr>
        <w:t xml:space="preserve"> coined the term ‘nature deficit disorder’, for children who have little contact with nature.</w:t>
      </w:r>
      <w:r w:rsidR="004E42AA">
        <w:rPr>
          <w:rFonts w:ascii="Arial" w:eastAsiaTheme="minorHAnsi" w:hAnsi="Arial" w:cs="Arial"/>
          <w:sz w:val="24"/>
          <w:szCs w:val="24"/>
        </w:rPr>
        <w:t xml:space="preserve"> Proponents of this theory believe that exposure to nature from a young age will</w:t>
      </w:r>
      <w:r w:rsidRPr="00792C71">
        <w:rPr>
          <w:rFonts w:ascii="Arial" w:eastAsiaTheme="minorHAnsi" w:hAnsi="Arial" w:cs="Arial"/>
          <w:sz w:val="24"/>
          <w:szCs w:val="24"/>
        </w:rPr>
        <w:t xml:space="preserve"> return </w:t>
      </w:r>
      <w:r w:rsidR="004E42AA">
        <w:rPr>
          <w:rFonts w:ascii="Arial" w:eastAsiaTheme="minorHAnsi" w:hAnsi="Arial" w:cs="Arial"/>
          <w:sz w:val="24"/>
          <w:szCs w:val="24"/>
        </w:rPr>
        <w:t xml:space="preserve">the population </w:t>
      </w:r>
      <w:r w:rsidRPr="00792C71">
        <w:rPr>
          <w:rFonts w:ascii="Arial" w:eastAsiaTheme="minorHAnsi" w:hAnsi="Arial" w:cs="Arial"/>
          <w:sz w:val="24"/>
          <w:szCs w:val="24"/>
        </w:rPr>
        <w:t>to a</w:t>
      </w:r>
      <w:r w:rsidR="004E42AA">
        <w:rPr>
          <w:rFonts w:ascii="Arial" w:eastAsiaTheme="minorHAnsi" w:hAnsi="Arial" w:cs="Arial"/>
          <w:sz w:val="24"/>
          <w:szCs w:val="24"/>
        </w:rPr>
        <w:t xml:space="preserve"> general</w:t>
      </w:r>
      <w:r w:rsidRPr="00792C71">
        <w:rPr>
          <w:rFonts w:ascii="Arial" w:eastAsiaTheme="minorHAnsi" w:hAnsi="Arial" w:cs="Arial"/>
          <w:sz w:val="24"/>
          <w:szCs w:val="24"/>
        </w:rPr>
        <w:t xml:space="preserve"> state of ‘Biophi</w:t>
      </w:r>
      <w:r w:rsidR="002B4F04">
        <w:rPr>
          <w:rFonts w:ascii="Arial" w:eastAsiaTheme="minorHAnsi" w:hAnsi="Arial" w:cs="Arial"/>
          <w:sz w:val="24"/>
          <w:szCs w:val="24"/>
        </w:rPr>
        <w:t>l</w:t>
      </w:r>
      <w:r w:rsidRPr="00792C71">
        <w:rPr>
          <w:rFonts w:ascii="Arial" w:eastAsiaTheme="minorHAnsi" w:hAnsi="Arial" w:cs="Arial"/>
          <w:sz w:val="24"/>
          <w:szCs w:val="24"/>
        </w:rPr>
        <w:t xml:space="preserve">ia’, </w:t>
      </w:r>
      <w:bookmarkStart w:id="12" w:name="_Hlk34929073"/>
      <w:r w:rsidRPr="00792C71">
        <w:rPr>
          <w:rFonts w:ascii="Arial" w:eastAsiaTheme="minorHAnsi" w:hAnsi="Arial" w:cs="Arial"/>
          <w:sz w:val="24"/>
          <w:szCs w:val="24"/>
        </w:rPr>
        <w:t xml:space="preserve">which is the concept from biologist E O Wilson that humans have an </w:t>
      </w:r>
      <w:r w:rsidR="00D51BBD">
        <w:rPr>
          <w:rFonts w:ascii="Arial" w:eastAsiaTheme="minorHAnsi" w:hAnsi="Arial" w:cs="Arial"/>
          <w:sz w:val="24"/>
          <w:szCs w:val="24"/>
        </w:rPr>
        <w:t>‘</w:t>
      </w:r>
      <w:r w:rsidRPr="00792C71">
        <w:rPr>
          <w:rFonts w:ascii="Arial" w:eastAsiaTheme="minorHAnsi" w:hAnsi="Arial" w:cs="Arial"/>
          <w:sz w:val="24"/>
          <w:szCs w:val="24"/>
        </w:rPr>
        <w:t>innate and genetically determined affinity with the natural world</w:t>
      </w:r>
      <w:r w:rsidR="00D51BBD">
        <w:rPr>
          <w:rFonts w:ascii="Arial" w:eastAsiaTheme="minorHAnsi" w:hAnsi="Arial" w:cs="Arial"/>
          <w:sz w:val="24"/>
          <w:szCs w:val="24"/>
        </w:rPr>
        <w:t>’</w:t>
      </w:r>
      <w:r w:rsidRPr="00792C71">
        <w:rPr>
          <w:rFonts w:ascii="Arial" w:eastAsiaTheme="minorHAnsi" w:hAnsi="Arial" w:cs="Arial"/>
          <w:sz w:val="24"/>
          <w:szCs w:val="24"/>
        </w:rPr>
        <w:t xml:space="preserve">. </w:t>
      </w:r>
      <w:r w:rsidRPr="00792C71">
        <w:rPr>
          <w:rFonts w:ascii="Arial" w:eastAsiaTheme="minorHAnsi" w:hAnsi="Arial" w:cs="Arial"/>
          <w:i/>
          <w:sz w:val="24"/>
          <w:szCs w:val="24"/>
        </w:rPr>
        <w:t>“</w:t>
      </w:r>
      <w:r w:rsidR="0052541B">
        <w:rPr>
          <w:rFonts w:ascii="Arial" w:eastAsiaTheme="minorHAnsi" w:hAnsi="Arial" w:cs="Arial"/>
          <w:i/>
          <w:sz w:val="24"/>
          <w:szCs w:val="24"/>
        </w:rPr>
        <w:t>..</w:t>
      </w:r>
      <w:proofErr w:type="gramStart"/>
      <w:r w:rsidRPr="00792C71">
        <w:rPr>
          <w:rFonts w:ascii="Arial" w:eastAsiaTheme="minorHAnsi" w:hAnsi="Arial" w:cs="Arial"/>
          <w:i/>
          <w:sz w:val="24"/>
          <w:szCs w:val="24"/>
        </w:rPr>
        <w:t>to</w:t>
      </w:r>
      <w:proofErr w:type="gramEnd"/>
      <w:r w:rsidRPr="00792C71">
        <w:rPr>
          <w:rFonts w:ascii="Arial" w:eastAsiaTheme="minorHAnsi" w:hAnsi="Arial" w:cs="Arial"/>
          <w:i/>
          <w:sz w:val="24"/>
          <w:szCs w:val="24"/>
        </w:rPr>
        <w:t xml:space="preserve"> the degree that we come to understand other organisms, we will place greater value on them, and on ourselves</w:t>
      </w:r>
      <w:r w:rsidRPr="00792C71">
        <w:rPr>
          <w:rFonts w:ascii="Arial" w:eastAsiaTheme="minorHAnsi" w:hAnsi="Arial" w:cs="Arial"/>
          <w:sz w:val="24"/>
          <w:szCs w:val="24"/>
        </w:rPr>
        <w:t>” (Keller &amp; Wilson 1993). It was summed up by the lepidopterist Robert Pyle when coining the term ‘extinction of experience’: “</w:t>
      </w:r>
      <w:r w:rsidRPr="00792C71">
        <w:rPr>
          <w:rFonts w:ascii="Arial" w:eastAsiaTheme="minorHAnsi" w:hAnsi="Arial" w:cs="Arial"/>
          <w:i/>
          <w:sz w:val="24"/>
          <w:szCs w:val="24"/>
        </w:rPr>
        <w:t>What is the extinction of a condor to a child who has never known a wren</w:t>
      </w:r>
      <w:r w:rsidRPr="00792C71">
        <w:rPr>
          <w:rFonts w:ascii="Arial" w:eastAsiaTheme="minorHAnsi" w:hAnsi="Arial" w:cs="Arial"/>
          <w:sz w:val="24"/>
          <w:szCs w:val="24"/>
        </w:rPr>
        <w:t>?”</w:t>
      </w:r>
      <w:r w:rsidR="00012D51">
        <w:rPr>
          <w:rFonts w:ascii="Arial" w:eastAsiaTheme="minorHAnsi" w:hAnsi="Arial" w:cs="Arial"/>
          <w:sz w:val="24"/>
          <w:szCs w:val="24"/>
        </w:rPr>
        <w:t xml:space="preserve"> (Shanahan &amp; Fuller, 2016).</w:t>
      </w:r>
    </w:p>
    <w:bookmarkEnd w:id="12"/>
    <w:p w:rsidR="00CF409E" w:rsidRDefault="00CF409E" w:rsidP="004E42AA">
      <w:pPr>
        <w:spacing w:after="0"/>
        <w:rPr>
          <w:rFonts w:ascii="Arial" w:hAnsi="Arial" w:cs="Arial"/>
          <w:sz w:val="24"/>
          <w:szCs w:val="24"/>
        </w:rPr>
      </w:pPr>
    </w:p>
    <w:p w:rsidR="004E42AA" w:rsidRPr="004E42AA" w:rsidRDefault="00777AB0" w:rsidP="004E42AA">
      <w:pPr>
        <w:spacing w:after="0"/>
        <w:rPr>
          <w:rFonts w:ascii="Arial" w:hAnsi="Arial" w:cs="Arial"/>
          <w:sz w:val="24"/>
          <w:szCs w:val="24"/>
        </w:rPr>
      </w:pPr>
      <w:r>
        <w:rPr>
          <w:rFonts w:ascii="Arial" w:hAnsi="Arial" w:cs="Arial"/>
          <w:sz w:val="24"/>
          <w:szCs w:val="24"/>
        </w:rPr>
        <w:t>Th</w:t>
      </w:r>
      <w:r w:rsidR="00B577B4">
        <w:rPr>
          <w:rFonts w:ascii="Arial" w:hAnsi="Arial" w:cs="Arial"/>
          <w:sz w:val="24"/>
          <w:szCs w:val="24"/>
        </w:rPr>
        <w:t>is</w:t>
      </w:r>
      <w:r>
        <w:rPr>
          <w:rFonts w:ascii="Arial" w:hAnsi="Arial" w:cs="Arial"/>
          <w:sz w:val="24"/>
          <w:szCs w:val="24"/>
        </w:rPr>
        <w:t xml:space="preserve"> research will be carried out</w:t>
      </w:r>
      <w:r w:rsidR="004E42AA" w:rsidRPr="004E42AA">
        <w:rPr>
          <w:rFonts w:ascii="Arial" w:hAnsi="Arial" w:cs="Arial"/>
          <w:sz w:val="24"/>
          <w:szCs w:val="24"/>
        </w:rPr>
        <w:t xml:space="preserve"> in considerat</w:t>
      </w:r>
      <w:r w:rsidR="00A540ED">
        <w:rPr>
          <w:rFonts w:ascii="Arial" w:hAnsi="Arial" w:cs="Arial"/>
          <w:sz w:val="24"/>
          <w:szCs w:val="24"/>
        </w:rPr>
        <w:t>ion of the following questions:</w:t>
      </w:r>
    </w:p>
    <w:p w:rsidR="004E42AA" w:rsidRPr="004E42AA" w:rsidRDefault="004E42AA" w:rsidP="004E42AA">
      <w:pPr>
        <w:spacing w:after="0"/>
        <w:rPr>
          <w:rFonts w:ascii="Arial" w:hAnsi="Arial" w:cs="Arial"/>
          <w:sz w:val="24"/>
          <w:szCs w:val="24"/>
        </w:rPr>
      </w:pPr>
    </w:p>
    <w:p w:rsidR="004E42AA" w:rsidRPr="004E42AA" w:rsidRDefault="004E42AA" w:rsidP="004E42AA">
      <w:pPr>
        <w:spacing w:after="0"/>
        <w:rPr>
          <w:rFonts w:ascii="Arial" w:hAnsi="Arial" w:cs="Arial"/>
          <w:i/>
          <w:sz w:val="24"/>
          <w:szCs w:val="24"/>
        </w:rPr>
      </w:pPr>
      <w:r w:rsidRPr="004E42AA">
        <w:rPr>
          <w:rFonts w:ascii="Arial" w:hAnsi="Arial" w:cs="Arial"/>
          <w:i/>
          <w:sz w:val="24"/>
          <w:szCs w:val="24"/>
        </w:rPr>
        <w:t>In urban areas ‘nature deficit disorder’ is likely to be inherent, particularly in younger people who have had little interaction with nature.</w:t>
      </w:r>
    </w:p>
    <w:p w:rsidR="004E42AA" w:rsidRPr="004E42AA" w:rsidRDefault="004E42AA" w:rsidP="004E42AA">
      <w:pPr>
        <w:spacing w:after="0"/>
        <w:rPr>
          <w:rFonts w:ascii="Arial" w:hAnsi="Arial" w:cs="Arial"/>
          <w:i/>
          <w:sz w:val="24"/>
          <w:szCs w:val="24"/>
        </w:rPr>
      </w:pPr>
    </w:p>
    <w:p w:rsidR="004E42AA" w:rsidRDefault="00E956AF" w:rsidP="004E42AA">
      <w:pPr>
        <w:spacing w:after="0"/>
        <w:rPr>
          <w:rFonts w:ascii="Arial" w:hAnsi="Arial" w:cs="Arial"/>
          <w:sz w:val="24"/>
          <w:szCs w:val="24"/>
        </w:rPr>
      </w:pPr>
      <w:r>
        <w:rPr>
          <w:rFonts w:ascii="Arial" w:hAnsi="Arial" w:cs="Arial"/>
          <w:i/>
          <w:sz w:val="24"/>
          <w:szCs w:val="24"/>
        </w:rPr>
        <w:t>Better environmental e</w:t>
      </w:r>
      <w:r w:rsidR="004E42AA" w:rsidRPr="004E42AA">
        <w:rPr>
          <w:rFonts w:ascii="Arial" w:hAnsi="Arial" w:cs="Arial"/>
          <w:i/>
          <w:sz w:val="24"/>
          <w:szCs w:val="24"/>
        </w:rPr>
        <w:t>ducation will return the population to a state of biophilia</w:t>
      </w:r>
      <w:r>
        <w:rPr>
          <w:rFonts w:ascii="Arial" w:hAnsi="Arial" w:cs="Arial"/>
          <w:i/>
          <w:sz w:val="24"/>
          <w:szCs w:val="24"/>
        </w:rPr>
        <w:t>.</w:t>
      </w:r>
    </w:p>
    <w:p w:rsidR="00E956AF" w:rsidRPr="00E956AF" w:rsidRDefault="00E956AF" w:rsidP="004E42AA">
      <w:pPr>
        <w:spacing w:after="0"/>
        <w:rPr>
          <w:rFonts w:ascii="Arial" w:hAnsi="Arial" w:cs="Arial"/>
          <w:sz w:val="24"/>
          <w:szCs w:val="24"/>
        </w:rPr>
      </w:pPr>
    </w:p>
    <w:p w:rsidR="004E42AA" w:rsidRDefault="004E42AA" w:rsidP="004E42AA">
      <w:pPr>
        <w:spacing w:after="0"/>
        <w:rPr>
          <w:rFonts w:ascii="Arial" w:hAnsi="Arial" w:cs="Arial"/>
          <w:sz w:val="24"/>
          <w:szCs w:val="24"/>
        </w:rPr>
      </w:pPr>
    </w:p>
    <w:p w:rsidR="005A2605" w:rsidRDefault="005A2605" w:rsidP="004E42AA">
      <w:pPr>
        <w:spacing w:after="0"/>
        <w:rPr>
          <w:rFonts w:ascii="Arial" w:hAnsi="Arial" w:cs="Arial"/>
          <w:sz w:val="24"/>
          <w:szCs w:val="24"/>
        </w:rPr>
      </w:pPr>
    </w:p>
    <w:p w:rsidR="005A2605" w:rsidRPr="004E42AA" w:rsidRDefault="005A2605" w:rsidP="004E42AA">
      <w:pPr>
        <w:spacing w:after="0"/>
        <w:rPr>
          <w:rFonts w:ascii="Arial" w:hAnsi="Arial" w:cs="Arial"/>
          <w:sz w:val="24"/>
          <w:szCs w:val="24"/>
        </w:rPr>
      </w:pPr>
    </w:p>
    <w:p w:rsidR="00D65241" w:rsidRPr="0038773B" w:rsidRDefault="00D65241" w:rsidP="00B5238B">
      <w:pPr>
        <w:spacing w:after="0"/>
        <w:rPr>
          <w:rFonts w:ascii="Arial" w:hAnsi="Arial" w:cs="Arial"/>
          <w:sz w:val="24"/>
          <w:szCs w:val="24"/>
        </w:rPr>
      </w:pPr>
    </w:p>
    <w:p w:rsidR="00250930" w:rsidRDefault="00D65241" w:rsidP="009D36E0">
      <w:pPr>
        <w:pStyle w:val="Heading3"/>
        <w:rPr>
          <w:rFonts w:ascii="Arial" w:hAnsi="Arial" w:cs="Arial"/>
        </w:rPr>
      </w:pPr>
      <w:bookmarkStart w:id="13" w:name="_Toc39341156"/>
      <w:r w:rsidRPr="0038773B">
        <w:rPr>
          <w:rFonts w:ascii="Arial" w:hAnsi="Arial" w:cs="Arial"/>
        </w:rPr>
        <w:t>1.</w:t>
      </w:r>
      <w:r w:rsidR="009D36E0">
        <w:rPr>
          <w:rFonts w:ascii="Arial" w:hAnsi="Arial" w:cs="Arial"/>
        </w:rPr>
        <w:t>1.7</w:t>
      </w:r>
      <w:r w:rsidRPr="0038773B">
        <w:rPr>
          <w:rFonts w:ascii="Arial" w:hAnsi="Arial" w:cs="Arial"/>
        </w:rPr>
        <w:t xml:space="preserve"> Importance of </w:t>
      </w:r>
      <w:r w:rsidR="00E956AF">
        <w:rPr>
          <w:rFonts w:ascii="Arial" w:hAnsi="Arial" w:cs="Arial"/>
        </w:rPr>
        <w:t xml:space="preserve">this </w:t>
      </w:r>
      <w:r w:rsidRPr="0038773B">
        <w:rPr>
          <w:rFonts w:ascii="Arial" w:hAnsi="Arial" w:cs="Arial"/>
        </w:rPr>
        <w:t>Research</w:t>
      </w:r>
      <w:bookmarkEnd w:id="13"/>
    </w:p>
    <w:p w:rsidR="00101B04" w:rsidRPr="0038773B" w:rsidRDefault="00101B04" w:rsidP="00B5238B">
      <w:pPr>
        <w:spacing w:after="0"/>
        <w:rPr>
          <w:rFonts w:ascii="Arial" w:hAnsi="Arial" w:cs="Arial"/>
          <w:sz w:val="24"/>
          <w:szCs w:val="24"/>
        </w:rPr>
      </w:pPr>
    </w:p>
    <w:p w:rsidR="00250930" w:rsidRDefault="00794C2F" w:rsidP="00B5238B">
      <w:pPr>
        <w:spacing w:after="0"/>
        <w:rPr>
          <w:rFonts w:ascii="Arial" w:hAnsi="Arial" w:cs="Arial"/>
          <w:sz w:val="24"/>
          <w:szCs w:val="24"/>
        </w:rPr>
      </w:pPr>
      <w:r>
        <w:rPr>
          <w:rFonts w:ascii="Arial" w:hAnsi="Arial" w:cs="Arial"/>
          <w:sz w:val="24"/>
          <w:szCs w:val="24"/>
        </w:rPr>
        <w:t>There is a wealth of research about the effects of habitat loss and fragmentation caused by urbanisation. There is also much consideration being given to the use of public green infrastructure as a tool for repl</w:t>
      </w:r>
      <w:r w:rsidR="005A2605">
        <w:rPr>
          <w:rFonts w:ascii="Arial" w:hAnsi="Arial" w:cs="Arial"/>
          <w:sz w:val="24"/>
          <w:szCs w:val="24"/>
        </w:rPr>
        <w:t>acing much of the lost habitat. However m</w:t>
      </w:r>
      <w:r>
        <w:rPr>
          <w:rFonts w:ascii="Arial" w:hAnsi="Arial" w:cs="Arial"/>
          <w:sz w:val="24"/>
          <w:szCs w:val="24"/>
        </w:rPr>
        <w:t>uch of the research surrounding the benefits of wildlife g</w:t>
      </w:r>
      <w:r w:rsidR="0044286D">
        <w:rPr>
          <w:rFonts w:ascii="Arial" w:hAnsi="Arial" w:cs="Arial"/>
          <w:sz w:val="24"/>
          <w:szCs w:val="24"/>
        </w:rPr>
        <w:t>ardening is quite narrow, often</w:t>
      </w:r>
      <w:r>
        <w:rPr>
          <w:rFonts w:ascii="Arial" w:hAnsi="Arial" w:cs="Arial"/>
          <w:sz w:val="24"/>
          <w:szCs w:val="24"/>
        </w:rPr>
        <w:t xml:space="preserve"> focussing </w:t>
      </w:r>
      <w:r w:rsidRPr="00BC5964">
        <w:rPr>
          <w:rFonts w:ascii="Arial" w:hAnsi="Arial" w:cs="Arial"/>
          <w:sz w:val="24"/>
          <w:szCs w:val="24"/>
        </w:rPr>
        <w:t>on single species with an emphasis on avian and pollinator research</w:t>
      </w:r>
      <w:r w:rsidR="00625946">
        <w:rPr>
          <w:rFonts w:ascii="Arial" w:hAnsi="Arial" w:cs="Arial"/>
          <w:sz w:val="24"/>
          <w:szCs w:val="24"/>
        </w:rPr>
        <w:t xml:space="preserve"> </w:t>
      </w:r>
      <w:r w:rsidR="00625946" w:rsidRPr="00684BEE">
        <w:rPr>
          <w:rFonts w:ascii="Arial" w:eastAsiaTheme="minorHAnsi" w:hAnsi="Arial" w:cs="Arial"/>
          <w:sz w:val="24"/>
          <w:szCs w:val="24"/>
        </w:rPr>
        <w:t>(Sabo, 2008</w:t>
      </w:r>
      <w:r w:rsidR="005A2605">
        <w:rPr>
          <w:rFonts w:ascii="Arial" w:eastAsiaTheme="minorHAnsi" w:hAnsi="Arial" w:cs="Arial"/>
          <w:sz w:val="24"/>
          <w:szCs w:val="24"/>
        </w:rPr>
        <w:t>;</w:t>
      </w:r>
      <w:r w:rsidR="00BC5964" w:rsidRPr="00BC5964">
        <w:rPr>
          <w:rFonts w:ascii="Arial" w:eastAsiaTheme="minorHAnsi" w:hAnsi="Arial" w:cs="Arial"/>
          <w:sz w:val="24"/>
          <w:szCs w:val="24"/>
        </w:rPr>
        <w:t xml:space="preserve"> </w:t>
      </w:r>
      <w:r w:rsidR="00BC5964" w:rsidRPr="00AC4B7F">
        <w:rPr>
          <w:rFonts w:ascii="Arial" w:eastAsiaTheme="minorHAnsi" w:hAnsi="Arial" w:cs="Arial"/>
          <w:sz w:val="24"/>
          <w:szCs w:val="24"/>
        </w:rPr>
        <w:t>Beninde, Veith and Hochkirch, 2015</w:t>
      </w:r>
      <w:r w:rsidR="005A2605">
        <w:rPr>
          <w:rFonts w:ascii="Arial" w:eastAsiaTheme="minorHAnsi" w:hAnsi="Arial" w:cs="Arial"/>
          <w:sz w:val="24"/>
          <w:szCs w:val="24"/>
        </w:rPr>
        <w:t>;</w:t>
      </w:r>
      <w:r w:rsidR="00BC5964">
        <w:rPr>
          <w:rFonts w:ascii="Arial" w:eastAsiaTheme="minorHAnsi" w:hAnsi="Arial" w:cs="Arial"/>
          <w:sz w:val="24"/>
          <w:szCs w:val="24"/>
        </w:rPr>
        <w:t xml:space="preserve"> </w:t>
      </w:r>
      <w:r w:rsidR="00625946" w:rsidRPr="00D961EA">
        <w:rPr>
          <w:rFonts w:ascii="Arial" w:eastAsiaTheme="minorHAnsi" w:hAnsi="Arial" w:cs="Arial"/>
          <w:sz w:val="24"/>
          <w:szCs w:val="24"/>
        </w:rPr>
        <w:t>Liu, Newell, White and Bennett, 2018)</w:t>
      </w:r>
    </w:p>
    <w:p w:rsidR="00794C2F" w:rsidRDefault="00794C2F" w:rsidP="00B5238B">
      <w:pPr>
        <w:spacing w:after="0"/>
        <w:rPr>
          <w:rFonts w:ascii="Arial" w:hAnsi="Arial" w:cs="Arial"/>
          <w:sz w:val="24"/>
          <w:szCs w:val="24"/>
        </w:rPr>
      </w:pPr>
    </w:p>
    <w:p w:rsidR="00794C2F" w:rsidRDefault="00F45A79" w:rsidP="00B5238B">
      <w:pPr>
        <w:spacing w:after="0"/>
        <w:rPr>
          <w:rFonts w:ascii="Arial" w:hAnsi="Arial" w:cs="Arial"/>
          <w:sz w:val="24"/>
          <w:szCs w:val="24"/>
        </w:rPr>
      </w:pPr>
      <w:r>
        <w:rPr>
          <w:rFonts w:ascii="Arial" w:hAnsi="Arial" w:cs="Arial"/>
          <w:sz w:val="24"/>
          <w:szCs w:val="24"/>
        </w:rPr>
        <w:t>This research will fill a gap in the current scientific literature, consolidating ecological knowledge with an investigation of public perceptions and motivations. With a resultant strategy that should maximise the connectivity potential within an urban ecosystem</w:t>
      </w:r>
      <w:r w:rsidR="0076657D">
        <w:rPr>
          <w:rFonts w:ascii="Arial" w:hAnsi="Arial" w:cs="Arial"/>
          <w:sz w:val="24"/>
          <w:szCs w:val="24"/>
        </w:rPr>
        <w:t>, in consideration of species interactions.</w:t>
      </w:r>
      <w:r>
        <w:rPr>
          <w:rFonts w:ascii="Arial" w:hAnsi="Arial" w:cs="Arial"/>
          <w:sz w:val="24"/>
          <w:szCs w:val="24"/>
        </w:rPr>
        <w:t xml:space="preserve"> </w:t>
      </w:r>
    </w:p>
    <w:p w:rsidR="00D27F65" w:rsidRDefault="00D27F65" w:rsidP="00B5238B">
      <w:pPr>
        <w:spacing w:after="0"/>
        <w:rPr>
          <w:rFonts w:ascii="Arial" w:hAnsi="Arial" w:cs="Arial"/>
          <w:sz w:val="24"/>
          <w:szCs w:val="24"/>
        </w:rPr>
      </w:pPr>
    </w:p>
    <w:p w:rsidR="00973B64" w:rsidRDefault="00973B64" w:rsidP="00B5238B">
      <w:pPr>
        <w:spacing w:after="0"/>
        <w:rPr>
          <w:rFonts w:ascii="Arial" w:hAnsi="Arial" w:cs="Arial"/>
          <w:sz w:val="24"/>
          <w:szCs w:val="24"/>
        </w:rPr>
      </w:pPr>
    </w:p>
    <w:p w:rsidR="00CC18FD" w:rsidRPr="00973B64" w:rsidRDefault="00973B64" w:rsidP="00973B64">
      <w:pPr>
        <w:pStyle w:val="Heading2"/>
        <w:rPr>
          <w:rFonts w:ascii="Arial" w:hAnsi="Arial" w:cs="Arial"/>
          <w:sz w:val="24"/>
          <w:szCs w:val="24"/>
        </w:rPr>
      </w:pPr>
      <w:bookmarkStart w:id="14" w:name="_Toc39341157"/>
      <w:r>
        <w:rPr>
          <w:rFonts w:ascii="Arial" w:hAnsi="Arial" w:cs="Arial"/>
          <w:sz w:val="24"/>
          <w:szCs w:val="24"/>
        </w:rPr>
        <w:t>1.2 Aims and Objectives</w:t>
      </w:r>
      <w:bookmarkEnd w:id="14"/>
    </w:p>
    <w:p w:rsidR="00E956AF" w:rsidRPr="00E956AF" w:rsidRDefault="00E956AF" w:rsidP="00E956AF">
      <w:pPr>
        <w:spacing w:after="0"/>
        <w:ind w:left="360"/>
        <w:rPr>
          <w:rFonts w:ascii="Arial" w:hAnsi="Arial" w:cs="Arial"/>
          <w:sz w:val="24"/>
          <w:szCs w:val="24"/>
        </w:rPr>
      </w:pPr>
    </w:p>
    <w:p w:rsidR="00CC18FD" w:rsidRPr="0038773B" w:rsidRDefault="00250930" w:rsidP="00B5238B">
      <w:pPr>
        <w:spacing w:after="0"/>
        <w:rPr>
          <w:rFonts w:ascii="Arial" w:hAnsi="Arial" w:cs="Arial"/>
          <w:sz w:val="24"/>
          <w:szCs w:val="24"/>
        </w:rPr>
      </w:pPr>
      <w:bookmarkStart w:id="15" w:name="_Hlk34296178"/>
      <w:r w:rsidRPr="00973B64">
        <w:rPr>
          <w:rFonts w:ascii="Arial" w:hAnsi="Arial" w:cs="Arial"/>
          <w:sz w:val="24"/>
          <w:szCs w:val="24"/>
        </w:rPr>
        <w:t>Aim</w:t>
      </w:r>
      <w:r w:rsidR="00F77284" w:rsidRPr="0038773B">
        <w:rPr>
          <w:rFonts w:ascii="Arial" w:hAnsi="Arial" w:cs="Arial"/>
          <w:sz w:val="24"/>
          <w:szCs w:val="24"/>
        </w:rPr>
        <w:t xml:space="preserve">: </w:t>
      </w:r>
      <w:r w:rsidR="007C4404" w:rsidRPr="0038773B">
        <w:rPr>
          <w:rFonts w:ascii="Arial" w:hAnsi="Arial" w:cs="Arial"/>
          <w:sz w:val="24"/>
          <w:szCs w:val="24"/>
        </w:rPr>
        <w:t>T</w:t>
      </w:r>
      <w:r w:rsidR="0084194F">
        <w:rPr>
          <w:rFonts w:ascii="Arial" w:hAnsi="Arial" w:cs="Arial"/>
          <w:sz w:val="24"/>
          <w:szCs w:val="24"/>
        </w:rPr>
        <w:t>o investigate</w:t>
      </w:r>
      <w:r w:rsidR="00F77284" w:rsidRPr="0038773B">
        <w:rPr>
          <w:rFonts w:ascii="Arial" w:hAnsi="Arial" w:cs="Arial"/>
          <w:sz w:val="24"/>
          <w:szCs w:val="24"/>
        </w:rPr>
        <w:t xml:space="preserve"> whether</w:t>
      </w:r>
      <w:r w:rsidR="00D72977">
        <w:rPr>
          <w:rFonts w:ascii="Arial" w:hAnsi="Arial" w:cs="Arial"/>
          <w:sz w:val="24"/>
          <w:szCs w:val="24"/>
        </w:rPr>
        <w:t xml:space="preserve"> utilising</w:t>
      </w:r>
      <w:r w:rsidR="00F64A4C">
        <w:rPr>
          <w:rFonts w:ascii="Arial" w:hAnsi="Arial" w:cs="Arial"/>
          <w:sz w:val="24"/>
          <w:szCs w:val="24"/>
        </w:rPr>
        <w:t xml:space="preserve"> private gardens within an </w:t>
      </w:r>
      <w:r w:rsidR="00F77284" w:rsidRPr="0038773B">
        <w:rPr>
          <w:rFonts w:ascii="Arial" w:hAnsi="Arial" w:cs="Arial"/>
          <w:sz w:val="24"/>
          <w:szCs w:val="24"/>
        </w:rPr>
        <w:t>integrated wildlife gardening strategy in urban areas</w:t>
      </w:r>
      <w:r w:rsidR="00D72977">
        <w:rPr>
          <w:rFonts w:ascii="Arial" w:hAnsi="Arial" w:cs="Arial"/>
          <w:sz w:val="24"/>
          <w:szCs w:val="24"/>
        </w:rPr>
        <w:t>,</w:t>
      </w:r>
      <w:r w:rsidR="00F77284" w:rsidRPr="0038773B">
        <w:rPr>
          <w:rFonts w:ascii="Arial" w:hAnsi="Arial" w:cs="Arial"/>
          <w:sz w:val="24"/>
          <w:szCs w:val="24"/>
        </w:rPr>
        <w:t xml:space="preserve"> can improve the urban ecosystem through </w:t>
      </w:r>
      <w:r w:rsidR="002F4990" w:rsidRPr="0038773B">
        <w:rPr>
          <w:rFonts w:ascii="Arial" w:hAnsi="Arial" w:cs="Arial"/>
          <w:sz w:val="24"/>
          <w:szCs w:val="24"/>
        </w:rPr>
        <w:t>establishing</w:t>
      </w:r>
      <w:r w:rsidR="00F77284" w:rsidRPr="0038773B">
        <w:rPr>
          <w:rFonts w:ascii="Arial" w:hAnsi="Arial" w:cs="Arial"/>
          <w:sz w:val="24"/>
          <w:szCs w:val="24"/>
        </w:rPr>
        <w:t xml:space="preserve"> corridors between existing habitat</w:t>
      </w:r>
      <w:r w:rsidR="00D72977">
        <w:rPr>
          <w:rFonts w:ascii="Arial" w:hAnsi="Arial" w:cs="Arial"/>
          <w:sz w:val="24"/>
          <w:szCs w:val="24"/>
        </w:rPr>
        <w:t>,</w:t>
      </w:r>
      <w:r w:rsidR="00F77284" w:rsidRPr="0038773B">
        <w:rPr>
          <w:rFonts w:ascii="Arial" w:hAnsi="Arial" w:cs="Arial"/>
          <w:sz w:val="24"/>
          <w:szCs w:val="24"/>
        </w:rPr>
        <w:t xml:space="preserve"> and </w:t>
      </w:r>
      <w:r w:rsidR="002F4990" w:rsidRPr="0038773B">
        <w:rPr>
          <w:rFonts w:ascii="Arial" w:hAnsi="Arial" w:cs="Arial"/>
          <w:sz w:val="24"/>
          <w:szCs w:val="24"/>
        </w:rPr>
        <w:t>creating</w:t>
      </w:r>
      <w:r w:rsidR="00F77284" w:rsidRPr="0038773B">
        <w:rPr>
          <w:rFonts w:ascii="Arial" w:hAnsi="Arial" w:cs="Arial"/>
          <w:sz w:val="24"/>
          <w:szCs w:val="24"/>
        </w:rPr>
        <w:t xml:space="preserve"> </w:t>
      </w:r>
      <w:r w:rsidR="00B4199C">
        <w:rPr>
          <w:rFonts w:ascii="Arial" w:hAnsi="Arial" w:cs="Arial"/>
          <w:sz w:val="24"/>
          <w:szCs w:val="24"/>
        </w:rPr>
        <w:t>new habitat.</w:t>
      </w:r>
    </w:p>
    <w:p w:rsidR="00E956AF" w:rsidRDefault="00E956AF" w:rsidP="00B5238B">
      <w:pPr>
        <w:spacing w:after="0"/>
        <w:rPr>
          <w:rFonts w:ascii="Arial" w:hAnsi="Arial" w:cs="Arial"/>
          <w:sz w:val="24"/>
          <w:szCs w:val="24"/>
        </w:rPr>
      </w:pPr>
    </w:p>
    <w:p w:rsidR="00F77284" w:rsidRPr="0038773B" w:rsidRDefault="00F77284" w:rsidP="00B5238B">
      <w:pPr>
        <w:spacing w:after="0"/>
        <w:rPr>
          <w:rFonts w:ascii="Arial" w:hAnsi="Arial" w:cs="Arial"/>
          <w:sz w:val="24"/>
          <w:szCs w:val="24"/>
        </w:rPr>
      </w:pPr>
      <w:r w:rsidRPr="0038773B">
        <w:rPr>
          <w:rFonts w:ascii="Arial" w:hAnsi="Arial" w:cs="Arial"/>
          <w:sz w:val="24"/>
          <w:szCs w:val="24"/>
        </w:rPr>
        <w:t>Objectives:</w:t>
      </w:r>
    </w:p>
    <w:p w:rsidR="00F77284" w:rsidRDefault="00F77284" w:rsidP="00672EC0">
      <w:pPr>
        <w:pStyle w:val="ListParagraph"/>
        <w:numPr>
          <w:ilvl w:val="0"/>
          <w:numId w:val="1"/>
        </w:numPr>
        <w:spacing w:after="0"/>
        <w:rPr>
          <w:rFonts w:ascii="Arial" w:hAnsi="Arial" w:cs="Arial"/>
          <w:sz w:val="24"/>
          <w:szCs w:val="24"/>
        </w:rPr>
      </w:pPr>
      <w:bookmarkStart w:id="16" w:name="_Hlk33428999"/>
      <w:r w:rsidRPr="0038773B">
        <w:rPr>
          <w:rFonts w:ascii="Arial" w:hAnsi="Arial" w:cs="Arial"/>
          <w:sz w:val="24"/>
          <w:szCs w:val="24"/>
        </w:rPr>
        <w:t>To investigate public perceptions of wildlife gardening</w:t>
      </w:r>
      <w:r w:rsidR="00F64A4C">
        <w:rPr>
          <w:rFonts w:ascii="Arial" w:hAnsi="Arial" w:cs="Arial"/>
          <w:sz w:val="24"/>
          <w:szCs w:val="24"/>
        </w:rPr>
        <w:t>, and general concern for wildlife.</w:t>
      </w:r>
    </w:p>
    <w:p w:rsidR="00F64A4C" w:rsidRPr="0038773B" w:rsidRDefault="00F27796" w:rsidP="00672EC0">
      <w:pPr>
        <w:pStyle w:val="ListParagraph"/>
        <w:numPr>
          <w:ilvl w:val="0"/>
          <w:numId w:val="1"/>
        </w:numPr>
        <w:spacing w:after="0"/>
        <w:rPr>
          <w:rFonts w:ascii="Arial" w:hAnsi="Arial" w:cs="Arial"/>
          <w:sz w:val="24"/>
          <w:szCs w:val="24"/>
        </w:rPr>
      </w:pPr>
      <w:r>
        <w:rPr>
          <w:rFonts w:ascii="Arial" w:hAnsi="Arial" w:cs="Arial"/>
          <w:sz w:val="24"/>
          <w:szCs w:val="24"/>
        </w:rPr>
        <w:t>To investigate possible methods for raising levels of concern for wildlife and evaluate whether they could lead to increas</w:t>
      </w:r>
      <w:r w:rsidR="00A07C2B">
        <w:rPr>
          <w:rFonts w:ascii="Arial" w:hAnsi="Arial" w:cs="Arial"/>
          <w:sz w:val="24"/>
          <w:szCs w:val="24"/>
        </w:rPr>
        <w:t xml:space="preserve">ed participation in wildlife gardening and </w:t>
      </w:r>
      <w:r w:rsidR="00C300CB">
        <w:rPr>
          <w:rFonts w:ascii="Arial" w:hAnsi="Arial" w:cs="Arial"/>
          <w:sz w:val="24"/>
          <w:szCs w:val="24"/>
        </w:rPr>
        <w:t>support for wider conservation goals</w:t>
      </w:r>
      <w:r>
        <w:rPr>
          <w:rFonts w:ascii="Arial" w:hAnsi="Arial" w:cs="Arial"/>
          <w:sz w:val="24"/>
          <w:szCs w:val="24"/>
        </w:rPr>
        <w:t xml:space="preserve">.  </w:t>
      </w:r>
    </w:p>
    <w:bookmarkEnd w:id="16"/>
    <w:p w:rsidR="00F77284" w:rsidRDefault="00F77284" w:rsidP="00672EC0">
      <w:pPr>
        <w:pStyle w:val="ListParagraph"/>
        <w:numPr>
          <w:ilvl w:val="0"/>
          <w:numId w:val="1"/>
        </w:numPr>
        <w:spacing w:after="0"/>
        <w:rPr>
          <w:rFonts w:ascii="Arial" w:hAnsi="Arial" w:cs="Arial"/>
          <w:sz w:val="24"/>
          <w:szCs w:val="24"/>
        </w:rPr>
      </w:pPr>
      <w:r w:rsidRPr="0038773B">
        <w:rPr>
          <w:rFonts w:ascii="Arial" w:hAnsi="Arial" w:cs="Arial"/>
          <w:sz w:val="24"/>
          <w:szCs w:val="24"/>
        </w:rPr>
        <w:t>To</w:t>
      </w:r>
      <w:r w:rsidR="00AB1B2D">
        <w:rPr>
          <w:rFonts w:ascii="Arial" w:hAnsi="Arial" w:cs="Arial"/>
          <w:sz w:val="24"/>
          <w:szCs w:val="24"/>
        </w:rPr>
        <w:t xml:space="preserve"> create a strategy for a sustainable urban ecosystem</w:t>
      </w:r>
      <w:r w:rsidRPr="0038773B">
        <w:rPr>
          <w:rFonts w:ascii="Arial" w:hAnsi="Arial" w:cs="Arial"/>
          <w:sz w:val="24"/>
          <w:szCs w:val="24"/>
        </w:rPr>
        <w:t xml:space="preserve"> utilising </w:t>
      </w:r>
      <w:r w:rsidR="00F64A4C">
        <w:rPr>
          <w:rFonts w:ascii="Arial" w:hAnsi="Arial" w:cs="Arial"/>
          <w:sz w:val="24"/>
          <w:szCs w:val="24"/>
        </w:rPr>
        <w:t>private gardens</w:t>
      </w:r>
      <w:r w:rsidRPr="0038773B">
        <w:rPr>
          <w:rFonts w:ascii="Arial" w:hAnsi="Arial" w:cs="Arial"/>
          <w:sz w:val="24"/>
          <w:szCs w:val="24"/>
        </w:rPr>
        <w:t xml:space="preserve"> in consideration of th</w:t>
      </w:r>
      <w:r w:rsidR="00F64A4C">
        <w:rPr>
          <w:rFonts w:ascii="Arial" w:hAnsi="Arial" w:cs="Arial"/>
          <w:sz w:val="24"/>
          <w:szCs w:val="24"/>
        </w:rPr>
        <w:t>e primary research findings.</w:t>
      </w:r>
    </w:p>
    <w:bookmarkEnd w:id="15"/>
    <w:p w:rsidR="00F64A4C" w:rsidRDefault="00F64A4C" w:rsidP="00F64A4C">
      <w:pPr>
        <w:spacing w:after="0"/>
        <w:rPr>
          <w:rFonts w:ascii="Arial" w:hAnsi="Arial" w:cs="Arial"/>
          <w:sz w:val="24"/>
          <w:szCs w:val="24"/>
        </w:rPr>
      </w:pPr>
    </w:p>
    <w:p w:rsidR="00F64A4C" w:rsidRPr="000A3CC3" w:rsidRDefault="00973B64" w:rsidP="00973B64">
      <w:pPr>
        <w:pStyle w:val="Heading3"/>
        <w:rPr>
          <w:rFonts w:ascii="Arial" w:hAnsi="Arial" w:cs="Arial"/>
        </w:rPr>
      </w:pPr>
      <w:bookmarkStart w:id="17" w:name="_Toc39341158"/>
      <w:r>
        <w:rPr>
          <w:rFonts w:ascii="Arial" w:hAnsi="Arial" w:cs="Arial"/>
        </w:rPr>
        <w:t>1.2.1</w:t>
      </w:r>
      <w:r w:rsidR="00F64A4C" w:rsidRPr="000A3CC3">
        <w:rPr>
          <w:rFonts w:ascii="Arial" w:hAnsi="Arial" w:cs="Arial"/>
        </w:rPr>
        <w:t xml:space="preserve"> Rationale</w:t>
      </w:r>
      <w:bookmarkEnd w:id="17"/>
    </w:p>
    <w:p w:rsidR="00544387" w:rsidRDefault="00254025" w:rsidP="004B431F">
      <w:pPr>
        <w:spacing w:after="0"/>
        <w:rPr>
          <w:rFonts w:ascii="Arial" w:hAnsi="Arial" w:cs="Arial"/>
          <w:sz w:val="24"/>
          <w:szCs w:val="24"/>
        </w:rPr>
      </w:pPr>
      <w:r>
        <w:rPr>
          <w:rFonts w:ascii="Arial" w:hAnsi="Arial" w:cs="Arial"/>
          <w:sz w:val="24"/>
          <w:szCs w:val="24"/>
        </w:rPr>
        <w:t>The use of private gardens for conserva</w:t>
      </w:r>
      <w:r w:rsidR="0044286D">
        <w:rPr>
          <w:rFonts w:ascii="Arial" w:hAnsi="Arial" w:cs="Arial"/>
          <w:sz w:val="24"/>
          <w:szCs w:val="24"/>
        </w:rPr>
        <w:t>tion is not a new idea, but many</w:t>
      </w:r>
      <w:r>
        <w:rPr>
          <w:rFonts w:ascii="Arial" w:hAnsi="Arial" w:cs="Arial"/>
          <w:sz w:val="24"/>
          <w:szCs w:val="24"/>
        </w:rPr>
        <w:t xml:space="preserve"> of </w:t>
      </w:r>
      <w:r w:rsidR="003606D1">
        <w:rPr>
          <w:rFonts w:ascii="Arial" w:hAnsi="Arial" w:cs="Arial"/>
          <w:sz w:val="24"/>
          <w:szCs w:val="24"/>
        </w:rPr>
        <w:t xml:space="preserve">the </w:t>
      </w:r>
      <w:r w:rsidR="0044286D">
        <w:rPr>
          <w:rFonts w:ascii="Arial" w:hAnsi="Arial" w:cs="Arial"/>
          <w:sz w:val="24"/>
          <w:szCs w:val="24"/>
        </w:rPr>
        <w:t>current</w:t>
      </w:r>
      <w:r>
        <w:rPr>
          <w:rFonts w:ascii="Arial" w:hAnsi="Arial" w:cs="Arial"/>
          <w:sz w:val="24"/>
          <w:szCs w:val="24"/>
        </w:rPr>
        <w:t xml:space="preserve"> </w:t>
      </w:r>
      <w:r w:rsidR="0044286D">
        <w:rPr>
          <w:rFonts w:ascii="Arial" w:hAnsi="Arial" w:cs="Arial"/>
          <w:sz w:val="24"/>
          <w:szCs w:val="24"/>
        </w:rPr>
        <w:t>strategies are</w:t>
      </w:r>
      <w:r>
        <w:rPr>
          <w:rFonts w:ascii="Arial" w:hAnsi="Arial" w:cs="Arial"/>
          <w:sz w:val="24"/>
          <w:szCs w:val="24"/>
        </w:rPr>
        <w:t xml:space="preserve"> focussed on provisioning for single species or taxa</w:t>
      </w:r>
      <w:r w:rsidR="00544387">
        <w:rPr>
          <w:rFonts w:ascii="Arial" w:hAnsi="Arial" w:cs="Arial"/>
          <w:sz w:val="24"/>
          <w:szCs w:val="24"/>
        </w:rPr>
        <w:t>,</w:t>
      </w:r>
      <w:r w:rsidR="00C300CB">
        <w:rPr>
          <w:rFonts w:ascii="Arial" w:hAnsi="Arial" w:cs="Arial"/>
          <w:sz w:val="24"/>
          <w:szCs w:val="24"/>
        </w:rPr>
        <w:t xml:space="preserve"> or e</w:t>
      </w:r>
      <w:r w:rsidR="00223A25">
        <w:rPr>
          <w:rFonts w:ascii="Arial" w:hAnsi="Arial" w:cs="Arial"/>
          <w:sz w:val="24"/>
          <w:szCs w:val="24"/>
        </w:rPr>
        <w:t xml:space="preserve">ncourage wildlife gardening </w:t>
      </w:r>
      <w:r w:rsidR="00C300CB">
        <w:rPr>
          <w:rFonts w:ascii="Arial" w:hAnsi="Arial" w:cs="Arial"/>
          <w:sz w:val="24"/>
          <w:szCs w:val="24"/>
        </w:rPr>
        <w:t>without any strategy for coordinating efforts to create useful wildlife corridors.</w:t>
      </w:r>
      <w:r w:rsidR="00544387">
        <w:rPr>
          <w:rFonts w:ascii="Arial" w:hAnsi="Arial" w:cs="Arial"/>
          <w:sz w:val="24"/>
          <w:szCs w:val="24"/>
        </w:rPr>
        <w:t xml:space="preserve"> </w:t>
      </w:r>
    </w:p>
    <w:p w:rsidR="00544387" w:rsidRDefault="00544387" w:rsidP="004B431F">
      <w:pPr>
        <w:spacing w:after="0"/>
        <w:rPr>
          <w:rFonts w:ascii="Arial" w:hAnsi="Arial" w:cs="Arial"/>
          <w:sz w:val="24"/>
          <w:szCs w:val="24"/>
        </w:rPr>
      </w:pPr>
    </w:p>
    <w:p w:rsidR="00A02C50" w:rsidRDefault="00C300CB" w:rsidP="004B431F">
      <w:pPr>
        <w:spacing w:after="0"/>
        <w:rPr>
          <w:rFonts w:ascii="Arial" w:hAnsi="Arial" w:cs="Arial"/>
          <w:sz w:val="24"/>
          <w:szCs w:val="24"/>
        </w:rPr>
      </w:pPr>
      <w:r>
        <w:rPr>
          <w:rFonts w:ascii="Arial" w:hAnsi="Arial" w:cs="Arial"/>
          <w:sz w:val="24"/>
          <w:szCs w:val="24"/>
        </w:rPr>
        <w:t>This dissertation</w:t>
      </w:r>
      <w:r w:rsidR="00544387">
        <w:rPr>
          <w:rFonts w:ascii="Arial" w:hAnsi="Arial" w:cs="Arial"/>
          <w:sz w:val="24"/>
          <w:szCs w:val="24"/>
        </w:rPr>
        <w:t xml:space="preserve"> will attempt to reconcile currently disparate research</w:t>
      </w:r>
      <w:r w:rsidR="00424287">
        <w:rPr>
          <w:rFonts w:ascii="Arial" w:hAnsi="Arial" w:cs="Arial"/>
          <w:sz w:val="24"/>
          <w:szCs w:val="24"/>
        </w:rPr>
        <w:t>, evaluating the potential of private gardens as conservation corridors</w:t>
      </w:r>
      <w:r w:rsidR="006A0868">
        <w:rPr>
          <w:rFonts w:ascii="Arial" w:hAnsi="Arial" w:cs="Arial"/>
          <w:sz w:val="24"/>
          <w:szCs w:val="24"/>
        </w:rPr>
        <w:t>,</w:t>
      </w:r>
      <w:r w:rsidR="00424287">
        <w:rPr>
          <w:rFonts w:ascii="Arial" w:hAnsi="Arial" w:cs="Arial"/>
          <w:sz w:val="24"/>
          <w:szCs w:val="24"/>
        </w:rPr>
        <w:t xml:space="preserve"> ecologically, logistically and in consideration of attitudes of garden owners. It will then provide recommendations for improving public perceptions in the long</w:t>
      </w:r>
      <w:r w:rsidR="00223A25">
        <w:rPr>
          <w:rFonts w:ascii="Arial" w:hAnsi="Arial" w:cs="Arial"/>
          <w:sz w:val="24"/>
          <w:szCs w:val="24"/>
        </w:rPr>
        <w:t xml:space="preserve"> term.</w:t>
      </w:r>
      <w:r w:rsidR="00DB0F12">
        <w:rPr>
          <w:rFonts w:ascii="Arial" w:hAnsi="Arial" w:cs="Arial"/>
          <w:sz w:val="24"/>
          <w:szCs w:val="24"/>
        </w:rPr>
        <w:t xml:space="preserve"> </w:t>
      </w:r>
      <w:r w:rsidR="00223A25">
        <w:rPr>
          <w:rFonts w:ascii="Arial" w:hAnsi="Arial" w:cs="Arial"/>
          <w:sz w:val="24"/>
          <w:szCs w:val="24"/>
        </w:rPr>
        <w:t>It</w:t>
      </w:r>
      <w:r w:rsidR="00B0577A">
        <w:rPr>
          <w:rFonts w:ascii="Arial" w:hAnsi="Arial" w:cs="Arial"/>
          <w:sz w:val="24"/>
          <w:szCs w:val="24"/>
        </w:rPr>
        <w:t xml:space="preserve"> aims to identify an</w:t>
      </w:r>
      <w:r w:rsidR="00424287">
        <w:rPr>
          <w:rFonts w:ascii="Arial" w:hAnsi="Arial" w:cs="Arial"/>
          <w:sz w:val="24"/>
          <w:szCs w:val="24"/>
        </w:rPr>
        <w:t xml:space="preserve"> opportunity through unifying scientific research and collaborative use of resources</w:t>
      </w:r>
      <w:r w:rsidR="00D72977">
        <w:rPr>
          <w:rFonts w:ascii="Arial" w:hAnsi="Arial" w:cs="Arial"/>
          <w:sz w:val="24"/>
          <w:szCs w:val="24"/>
        </w:rPr>
        <w:t>,</w:t>
      </w:r>
      <w:r w:rsidR="00424287">
        <w:rPr>
          <w:rFonts w:ascii="Arial" w:hAnsi="Arial" w:cs="Arial"/>
          <w:sz w:val="24"/>
          <w:szCs w:val="24"/>
        </w:rPr>
        <w:t xml:space="preserve"> to create</w:t>
      </w:r>
      <w:r w:rsidR="00D72977">
        <w:rPr>
          <w:rFonts w:ascii="Arial" w:hAnsi="Arial" w:cs="Arial"/>
          <w:sz w:val="24"/>
          <w:szCs w:val="24"/>
        </w:rPr>
        <w:t xml:space="preserve"> and improve</w:t>
      </w:r>
      <w:r w:rsidR="00424287">
        <w:rPr>
          <w:rFonts w:ascii="Arial" w:hAnsi="Arial" w:cs="Arial"/>
          <w:sz w:val="24"/>
          <w:szCs w:val="24"/>
        </w:rPr>
        <w:t xml:space="preserve"> important ecosystems in currently fragmented urban areas</w:t>
      </w:r>
      <w:r w:rsidR="00D72977">
        <w:rPr>
          <w:rFonts w:ascii="Arial" w:hAnsi="Arial" w:cs="Arial"/>
          <w:sz w:val="24"/>
          <w:szCs w:val="24"/>
        </w:rPr>
        <w:t>, with the potential</w:t>
      </w:r>
      <w:r w:rsidR="00B0577A">
        <w:rPr>
          <w:rFonts w:ascii="Arial" w:hAnsi="Arial" w:cs="Arial"/>
          <w:sz w:val="24"/>
          <w:szCs w:val="24"/>
        </w:rPr>
        <w:t xml:space="preserve"> of creating habitat that is now rare in the wider countryside. Simultaneously increasing environmental connection to urban residents and consequently their empathy to wider conservation issues.  </w:t>
      </w:r>
      <w:r w:rsidR="00424287">
        <w:rPr>
          <w:rFonts w:ascii="Arial" w:hAnsi="Arial" w:cs="Arial"/>
          <w:sz w:val="24"/>
          <w:szCs w:val="24"/>
        </w:rPr>
        <w:t xml:space="preserve"> </w:t>
      </w:r>
    </w:p>
    <w:p w:rsidR="00A02C50" w:rsidRDefault="00A02C50" w:rsidP="004B431F">
      <w:pPr>
        <w:spacing w:after="0"/>
        <w:rPr>
          <w:rFonts w:ascii="Arial" w:hAnsi="Arial" w:cs="Arial"/>
          <w:sz w:val="24"/>
          <w:szCs w:val="24"/>
        </w:rPr>
      </w:pPr>
    </w:p>
    <w:p w:rsidR="00424287" w:rsidRDefault="00A02C50" w:rsidP="004B431F">
      <w:pPr>
        <w:spacing w:after="0"/>
        <w:rPr>
          <w:rFonts w:ascii="Arial" w:hAnsi="Arial" w:cs="Arial"/>
          <w:sz w:val="24"/>
          <w:szCs w:val="24"/>
        </w:rPr>
      </w:pPr>
      <w:r>
        <w:rPr>
          <w:rFonts w:ascii="Arial" w:hAnsi="Arial" w:cs="Arial"/>
          <w:sz w:val="24"/>
          <w:szCs w:val="24"/>
        </w:rPr>
        <w:t xml:space="preserve">This research is more significant in consideration of the </w:t>
      </w:r>
      <w:r w:rsidR="0095256D">
        <w:rPr>
          <w:rFonts w:ascii="Arial" w:hAnsi="Arial" w:cs="Arial"/>
          <w:sz w:val="24"/>
          <w:szCs w:val="24"/>
        </w:rPr>
        <w:t xml:space="preserve">importance of urban areas for </w:t>
      </w:r>
      <w:r>
        <w:rPr>
          <w:rFonts w:ascii="Arial" w:hAnsi="Arial" w:cs="Arial"/>
          <w:sz w:val="24"/>
          <w:szCs w:val="24"/>
        </w:rPr>
        <w:t>many species tha</w:t>
      </w:r>
      <w:r w:rsidR="0095256D">
        <w:rPr>
          <w:rFonts w:ascii="Arial" w:hAnsi="Arial" w:cs="Arial"/>
          <w:sz w:val="24"/>
          <w:szCs w:val="24"/>
        </w:rPr>
        <w:t>t are struggling to survive in the wild suc</w:t>
      </w:r>
      <w:r>
        <w:rPr>
          <w:rFonts w:ascii="Arial" w:hAnsi="Arial" w:cs="Arial"/>
          <w:sz w:val="24"/>
          <w:szCs w:val="24"/>
        </w:rPr>
        <w:t>h as peregrine falcons</w:t>
      </w:r>
      <w:r w:rsidR="0095256D">
        <w:rPr>
          <w:rFonts w:ascii="Arial" w:hAnsi="Arial" w:cs="Arial"/>
          <w:sz w:val="24"/>
          <w:szCs w:val="24"/>
        </w:rPr>
        <w:t>, who have suffered from persecution from game keepers and pigeon fanciers, and the use of organochlorine pesticides</w:t>
      </w:r>
      <w:r w:rsidR="0095256D" w:rsidRPr="0095256D">
        <w:rPr>
          <w:rFonts w:ascii="Arial" w:hAnsi="Arial" w:cs="Arial"/>
          <w:color w:val="000000"/>
          <w:shd w:val="clear" w:color="auto" w:fill="FFFFFF"/>
        </w:rPr>
        <w:t xml:space="preserve"> </w:t>
      </w:r>
      <w:r w:rsidR="00E26430">
        <w:rPr>
          <w:rFonts w:ascii="Arial" w:hAnsi="Arial" w:cs="Arial"/>
          <w:sz w:val="24"/>
          <w:szCs w:val="24"/>
        </w:rPr>
        <w:t>(</w:t>
      </w:r>
      <w:r w:rsidR="0095256D" w:rsidRPr="0095256D">
        <w:rPr>
          <w:rFonts w:ascii="Arial" w:hAnsi="Arial" w:cs="Arial"/>
          <w:sz w:val="24"/>
          <w:szCs w:val="24"/>
        </w:rPr>
        <w:t>RSPB, 2020)</w:t>
      </w:r>
      <w:r w:rsidR="0095256D">
        <w:rPr>
          <w:rFonts w:ascii="Arial" w:hAnsi="Arial" w:cs="Arial"/>
          <w:sz w:val="24"/>
          <w:szCs w:val="24"/>
        </w:rPr>
        <w:t xml:space="preserve">, but are thriving in many urban areas </w:t>
      </w:r>
      <w:r w:rsidR="0095256D" w:rsidRPr="0095256D">
        <w:rPr>
          <w:rFonts w:ascii="Arial" w:hAnsi="Arial" w:cs="Arial"/>
          <w:sz w:val="24"/>
          <w:szCs w:val="24"/>
        </w:rPr>
        <w:t>(Kettel et al., 2018</w:t>
      </w:r>
      <w:r w:rsidR="00C300CB">
        <w:rPr>
          <w:rFonts w:ascii="Arial" w:hAnsi="Arial" w:cs="Arial"/>
          <w:sz w:val="24"/>
          <w:szCs w:val="24"/>
        </w:rPr>
        <w:t>;</w:t>
      </w:r>
      <w:r w:rsidR="0095256D">
        <w:rPr>
          <w:rFonts w:ascii="Arial" w:hAnsi="Arial" w:cs="Arial"/>
          <w:sz w:val="24"/>
          <w:szCs w:val="24"/>
        </w:rPr>
        <w:t xml:space="preserve"> </w:t>
      </w:r>
      <w:r w:rsidR="0095256D" w:rsidRPr="0095256D">
        <w:rPr>
          <w:rFonts w:ascii="Arial" w:hAnsi="Arial" w:cs="Arial"/>
          <w:sz w:val="24"/>
          <w:szCs w:val="24"/>
        </w:rPr>
        <w:t>Allen, 2020</w:t>
      </w:r>
      <w:r w:rsidR="00625946">
        <w:rPr>
          <w:rFonts w:ascii="Arial" w:hAnsi="Arial" w:cs="Arial"/>
          <w:sz w:val="24"/>
          <w:szCs w:val="24"/>
        </w:rPr>
        <w:t>)</w:t>
      </w:r>
      <w:r w:rsidR="00674FA0">
        <w:rPr>
          <w:rFonts w:ascii="Arial" w:hAnsi="Arial" w:cs="Arial"/>
          <w:sz w:val="24"/>
          <w:szCs w:val="24"/>
        </w:rPr>
        <w:t>,</w:t>
      </w:r>
      <w:r w:rsidR="00625946">
        <w:rPr>
          <w:rFonts w:ascii="Arial" w:hAnsi="Arial" w:cs="Arial"/>
          <w:sz w:val="24"/>
          <w:szCs w:val="24"/>
        </w:rPr>
        <w:t xml:space="preserve"> or hedgehogs, whose </w:t>
      </w:r>
      <w:r w:rsidR="00C300CB">
        <w:rPr>
          <w:rFonts w:ascii="Arial" w:hAnsi="Arial" w:cs="Arial"/>
          <w:sz w:val="24"/>
          <w:szCs w:val="24"/>
        </w:rPr>
        <w:t xml:space="preserve">urban </w:t>
      </w:r>
      <w:r w:rsidR="00625946">
        <w:rPr>
          <w:rFonts w:ascii="Arial" w:hAnsi="Arial" w:cs="Arial"/>
          <w:sz w:val="24"/>
          <w:szCs w:val="24"/>
        </w:rPr>
        <w:t xml:space="preserve">populations are now stronger </w:t>
      </w:r>
      <w:r w:rsidR="00C300CB">
        <w:rPr>
          <w:rFonts w:ascii="Arial" w:hAnsi="Arial" w:cs="Arial"/>
          <w:sz w:val="24"/>
          <w:szCs w:val="24"/>
        </w:rPr>
        <w:t xml:space="preserve">than those </w:t>
      </w:r>
      <w:r w:rsidR="00625946">
        <w:rPr>
          <w:rFonts w:ascii="Arial" w:hAnsi="Arial" w:cs="Arial"/>
          <w:sz w:val="24"/>
          <w:szCs w:val="24"/>
        </w:rPr>
        <w:t xml:space="preserve">in rural areas </w:t>
      </w:r>
      <w:r w:rsidR="00625946" w:rsidRPr="00D30930">
        <w:rPr>
          <w:rFonts w:ascii="Arial" w:hAnsi="Arial" w:cs="Arial"/>
          <w:color w:val="000000"/>
          <w:sz w:val="24"/>
          <w:szCs w:val="24"/>
          <w:shd w:val="clear" w:color="auto" w:fill="FFFFFF"/>
        </w:rPr>
        <w:t>(Braaker, Kormann, Bontadina and Obrist, 2017)</w:t>
      </w:r>
      <w:r w:rsidR="00625946">
        <w:rPr>
          <w:rFonts w:ascii="Arial" w:hAnsi="Arial" w:cs="Arial"/>
          <w:color w:val="000000"/>
          <w:sz w:val="24"/>
          <w:szCs w:val="24"/>
          <w:shd w:val="clear" w:color="auto" w:fill="FFFFFF"/>
        </w:rPr>
        <w:t xml:space="preserve">. </w:t>
      </w:r>
      <w:r w:rsidR="00FB7A09">
        <w:rPr>
          <w:rFonts w:ascii="Arial" w:hAnsi="Arial" w:cs="Arial"/>
          <w:sz w:val="24"/>
          <w:szCs w:val="24"/>
        </w:rPr>
        <w:t>Whilst they do not replace the need for protecting natural habitat,</w:t>
      </w:r>
      <w:r w:rsidR="00570B4E">
        <w:rPr>
          <w:rFonts w:ascii="Arial" w:hAnsi="Arial" w:cs="Arial"/>
          <w:sz w:val="24"/>
          <w:szCs w:val="24"/>
        </w:rPr>
        <w:t xml:space="preserve"> </w:t>
      </w:r>
      <w:r w:rsidR="00FB7A09">
        <w:rPr>
          <w:rFonts w:ascii="Arial" w:hAnsi="Arial" w:cs="Arial"/>
          <w:sz w:val="24"/>
          <w:szCs w:val="24"/>
        </w:rPr>
        <w:t>u</w:t>
      </w:r>
      <w:r w:rsidR="00570B4E">
        <w:rPr>
          <w:rFonts w:ascii="Arial" w:hAnsi="Arial" w:cs="Arial"/>
          <w:sz w:val="24"/>
          <w:szCs w:val="24"/>
        </w:rPr>
        <w:t>rban areas can provide significant oases, in a world where there are no habitats unaffected by human interference</w:t>
      </w:r>
      <w:r w:rsidR="00FB7A09">
        <w:rPr>
          <w:rFonts w:ascii="Arial" w:hAnsi="Arial" w:cs="Arial"/>
          <w:sz w:val="24"/>
          <w:szCs w:val="24"/>
        </w:rPr>
        <w:t>, as long as there is an ‘</w:t>
      </w:r>
      <w:r w:rsidR="00FB7A09" w:rsidRPr="00CD524B">
        <w:rPr>
          <w:rFonts w:ascii="Arial" w:hAnsi="Arial" w:cs="Arial"/>
          <w:i/>
          <w:sz w:val="24"/>
          <w:szCs w:val="24"/>
        </w:rPr>
        <w:t>understanding of ecological and evolutionary responses of organisms to urban environments</w:t>
      </w:r>
      <w:r w:rsidR="00CD524B" w:rsidRPr="00CD524B">
        <w:rPr>
          <w:rFonts w:ascii="Arial" w:hAnsi="Arial" w:cs="Arial"/>
          <w:i/>
          <w:sz w:val="24"/>
          <w:szCs w:val="24"/>
        </w:rPr>
        <w:t>’</w:t>
      </w:r>
      <w:r w:rsidR="00FB7A09">
        <w:rPr>
          <w:rFonts w:ascii="Arial" w:hAnsi="Arial" w:cs="Arial"/>
          <w:sz w:val="24"/>
          <w:szCs w:val="24"/>
        </w:rPr>
        <w:t xml:space="preserve"> </w:t>
      </w:r>
      <w:r w:rsidR="00FB7A09" w:rsidRPr="00FB7A09">
        <w:rPr>
          <w:rFonts w:ascii="Arial" w:hAnsi="Arial" w:cs="Arial"/>
          <w:sz w:val="24"/>
          <w:szCs w:val="24"/>
        </w:rPr>
        <w:t>(Eggenberger et al., 2019)</w:t>
      </w:r>
      <w:r w:rsidR="00FB7A09">
        <w:rPr>
          <w:rFonts w:ascii="Arial" w:hAnsi="Arial" w:cs="Arial"/>
          <w:sz w:val="24"/>
          <w:szCs w:val="24"/>
        </w:rPr>
        <w:t>.</w:t>
      </w:r>
    </w:p>
    <w:p w:rsidR="00B0380C" w:rsidRDefault="00B0380C" w:rsidP="004B431F">
      <w:pPr>
        <w:spacing w:after="0"/>
        <w:rPr>
          <w:rFonts w:ascii="Arial" w:hAnsi="Arial" w:cs="Arial"/>
          <w:sz w:val="24"/>
          <w:szCs w:val="24"/>
        </w:rPr>
      </w:pPr>
    </w:p>
    <w:p w:rsidR="004B431F" w:rsidRPr="004B431F" w:rsidRDefault="004B431F" w:rsidP="004B431F">
      <w:pPr>
        <w:spacing w:after="0"/>
        <w:rPr>
          <w:rFonts w:ascii="Arial" w:hAnsi="Arial" w:cs="Arial"/>
          <w:sz w:val="24"/>
          <w:szCs w:val="24"/>
        </w:rPr>
      </w:pPr>
      <w:bookmarkStart w:id="18" w:name="_Hlk32839743"/>
    </w:p>
    <w:bookmarkEnd w:id="18"/>
    <w:p w:rsidR="00CC18FD" w:rsidRPr="0038773B" w:rsidRDefault="00CC18FD" w:rsidP="00B5238B">
      <w:pPr>
        <w:pStyle w:val="ListParagraph"/>
        <w:spacing w:after="0"/>
        <w:rPr>
          <w:rFonts w:ascii="Arial" w:hAnsi="Arial" w:cs="Arial"/>
          <w:sz w:val="24"/>
          <w:szCs w:val="24"/>
        </w:rPr>
      </w:pPr>
    </w:p>
    <w:p w:rsidR="00CC18FD" w:rsidRPr="005B6DA1" w:rsidRDefault="00973B64" w:rsidP="00973B64">
      <w:pPr>
        <w:pStyle w:val="Heading2"/>
        <w:rPr>
          <w:rFonts w:ascii="Arial" w:hAnsi="Arial" w:cs="Arial"/>
          <w:sz w:val="24"/>
          <w:szCs w:val="24"/>
        </w:rPr>
      </w:pPr>
      <w:bookmarkStart w:id="19" w:name="_Toc39341159"/>
      <w:r>
        <w:rPr>
          <w:rFonts w:ascii="Arial" w:hAnsi="Arial" w:cs="Arial"/>
          <w:sz w:val="24"/>
          <w:szCs w:val="24"/>
        </w:rPr>
        <w:t xml:space="preserve">1.3 </w:t>
      </w:r>
      <w:r w:rsidR="00CC18FD" w:rsidRPr="005B6DA1">
        <w:rPr>
          <w:rFonts w:ascii="Arial" w:hAnsi="Arial" w:cs="Arial"/>
          <w:sz w:val="24"/>
          <w:szCs w:val="24"/>
        </w:rPr>
        <w:t>Approach</w:t>
      </w:r>
      <w:bookmarkEnd w:id="19"/>
    </w:p>
    <w:p w:rsidR="00503D69" w:rsidRPr="000A3CC3" w:rsidRDefault="00503D69" w:rsidP="000A3CC3">
      <w:pPr>
        <w:pStyle w:val="Heading2"/>
        <w:rPr>
          <w:rFonts w:ascii="Arial" w:hAnsi="Arial" w:cs="Arial"/>
          <w:sz w:val="24"/>
          <w:szCs w:val="24"/>
        </w:rPr>
      </w:pPr>
      <w:bookmarkStart w:id="20" w:name="_Toc39341160"/>
      <w:r w:rsidRPr="000A3CC3">
        <w:rPr>
          <w:rFonts w:ascii="Arial" w:hAnsi="Arial" w:cs="Arial"/>
          <w:sz w:val="24"/>
          <w:szCs w:val="24"/>
        </w:rPr>
        <w:t>Secondary research</w:t>
      </w:r>
      <w:bookmarkEnd w:id="20"/>
    </w:p>
    <w:p w:rsidR="00DF489D" w:rsidRDefault="00503D69" w:rsidP="00503D69">
      <w:pPr>
        <w:spacing w:after="0"/>
        <w:rPr>
          <w:rFonts w:ascii="Arial" w:hAnsi="Arial" w:cs="Arial"/>
          <w:sz w:val="24"/>
          <w:szCs w:val="24"/>
        </w:rPr>
      </w:pPr>
      <w:r>
        <w:rPr>
          <w:rFonts w:ascii="Arial" w:hAnsi="Arial" w:cs="Arial"/>
          <w:sz w:val="24"/>
          <w:szCs w:val="24"/>
        </w:rPr>
        <w:t>Before researching public</w:t>
      </w:r>
      <w:r w:rsidR="00DF489D">
        <w:rPr>
          <w:rFonts w:ascii="Arial" w:hAnsi="Arial" w:cs="Arial"/>
          <w:sz w:val="24"/>
          <w:szCs w:val="24"/>
        </w:rPr>
        <w:t xml:space="preserve"> attitudes toward</w:t>
      </w:r>
      <w:r>
        <w:rPr>
          <w:rFonts w:ascii="Arial" w:hAnsi="Arial" w:cs="Arial"/>
          <w:sz w:val="24"/>
          <w:szCs w:val="24"/>
        </w:rPr>
        <w:t xml:space="preserve"> wildlife conservation </w:t>
      </w:r>
      <w:r w:rsidR="00DF489D">
        <w:rPr>
          <w:rFonts w:ascii="Arial" w:hAnsi="Arial" w:cs="Arial"/>
          <w:sz w:val="24"/>
          <w:szCs w:val="24"/>
        </w:rPr>
        <w:t>and likely participation levels in wildlife gardening, it is first necessary to have an in depth understanding of urban ecosystem</w:t>
      </w:r>
      <w:r w:rsidR="00D72977">
        <w:rPr>
          <w:rFonts w:ascii="Arial" w:hAnsi="Arial" w:cs="Arial"/>
          <w:sz w:val="24"/>
          <w:szCs w:val="24"/>
        </w:rPr>
        <w:t xml:space="preserve">s. </w:t>
      </w:r>
      <w:r w:rsidR="00DF489D">
        <w:rPr>
          <w:rFonts w:ascii="Arial" w:hAnsi="Arial" w:cs="Arial"/>
          <w:sz w:val="24"/>
          <w:szCs w:val="24"/>
        </w:rPr>
        <w:t>The literature review will investigate current research on the effects of fragmentation of habitat on wildlife populations, the potential of urban ecosystems to be useful habitat, the use of wildlife corridors, the potential of wildlife gardening within urban ecosystems and how public perceptions affect these.</w:t>
      </w:r>
    </w:p>
    <w:p w:rsidR="00DF489D" w:rsidRDefault="00DF489D" w:rsidP="00503D69">
      <w:pPr>
        <w:spacing w:after="0"/>
        <w:rPr>
          <w:rFonts w:ascii="Arial" w:hAnsi="Arial" w:cs="Arial"/>
          <w:sz w:val="24"/>
          <w:szCs w:val="24"/>
        </w:rPr>
      </w:pPr>
    </w:p>
    <w:p w:rsidR="00DF489D" w:rsidRPr="000A3CC3" w:rsidRDefault="00DF489D" w:rsidP="000A3CC3">
      <w:pPr>
        <w:pStyle w:val="Heading2"/>
        <w:rPr>
          <w:rFonts w:ascii="Arial" w:hAnsi="Arial" w:cs="Arial"/>
          <w:sz w:val="24"/>
          <w:szCs w:val="24"/>
        </w:rPr>
      </w:pPr>
      <w:bookmarkStart w:id="21" w:name="_Toc39341161"/>
      <w:r w:rsidRPr="000A3CC3">
        <w:rPr>
          <w:rFonts w:ascii="Arial" w:hAnsi="Arial" w:cs="Arial"/>
          <w:sz w:val="24"/>
          <w:szCs w:val="24"/>
        </w:rPr>
        <w:t>Primary research</w:t>
      </w:r>
      <w:bookmarkEnd w:id="21"/>
    </w:p>
    <w:p w:rsidR="00A7181F" w:rsidRDefault="008048BC" w:rsidP="008048BC">
      <w:pPr>
        <w:spacing w:after="0"/>
        <w:rPr>
          <w:rFonts w:ascii="Arial" w:hAnsi="Arial" w:cs="Arial"/>
          <w:sz w:val="24"/>
          <w:szCs w:val="24"/>
        </w:rPr>
      </w:pPr>
      <w:r>
        <w:rPr>
          <w:rFonts w:ascii="Arial" w:hAnsi="Arial" w:cs="Arial"/>
          <w:sz w:val="24"/>
          <w:szCs w:val="24"/>
        </w:rPr>
        <w:t xml:space="preserve">Chapter 3 will describe the primary research methods chosen for this study, evaluating the reasons for their choice and </w:t>
      </w:r>
      <w:r w:rsidR="00A7181F">
        <w:rPr>
          <w:rFonts w:ascii="Arial" w:hAnsi="Arial" w:cs="Arial"/>
          <w:sz w:val="24"/>
          <w:szCs w:val="24"/>
        </w:rPr>
        <w:t>how they were implemented.</w:t>
      </w:r>
    </w:p>
    <w:p w:rsidR="00A7181F" w:rsidRDefault="00A7181F" w:rsidP="008048BC">
      <w:pPr>
        <w:spacing w:after="0"/>
        <w:rPr>
          <w:rFonts w:ascii="Arial" w:hAnsi="Arial" w:cs="Arial"/>
          <w:sz w:val="24"/>
          <w:szCs w:val="24"/>
        </w:rPr>
      </w:pPr>
    </w:p>
    <w:p w:rsidR="00A7181F" w:rsidRDefault="00A7181F" w:rsidP="008048BC">
      <w:pPr>
        <w:spacing w:after="0"/>
        <w:rPr>
          <w:rFonts w:ascii="Arial" w:hAnsi="Arial" w:cs="Arial"/>
          <w:sz w:val="24"/>
          <w:szCs w:val="24"/>
        </w:rPr>
      </w:pPr>
      <w:r>
        <w:rPr>
          <w:rFonts w:ascii="Arial" w:hAnsi="Arial" w:cs="Arial"/>
          <w:sz w:val="24"/>
          <w:szCs w:val="24"/>
        </w:rPr>
        <w:t xml:space="preserve">The research will be conducted through the use of two questionnaires. </w:t>
      </w:r>
    </w:p>
    <w:p w:rsidR="00A7181F" w:rsidRDefault="00A7181F" w:rsidP="008048BC">
      <w:pPr>
        <w:spacing w:after="0"/>
        <w:rPr>
          <w:rFonts w:ascii="Arial" w:hAnsi="Arial" w:cs="Arial"/>
          <w:sz w:val="24"/>
          <w:szCs w:val="24"/>
        </w:rPr>
      </w:pPr>
      <w:r>
        <w:rPr>
          <w:rFonts w:ascii="Arial" w:hAnsi="Arial" w:cs="Arial"/>
          <w:sz w:val="24"/>
          <w:szCs w:val="24"/>
        </w:rPr>
        <w:t>Survey 1: to determine public perceptions of wildlife gardening.</w:t>
      </w:r>
    </w:p>
    <w:p w:rsidR="008048BC" w:rsidRPr="008048BC" w:rsidRDefault="00A7181F" w:rsidP="008048BC">
      <w:pPr>
        <w:spacing w:after="0"/>
        <w:rPr>
          <w:rFonts w:ascii="Arial" w:hAnsi="Arial" w:cs="Arial"/>
          <w:sz w:val="24"/>
          <w:szCs w:val="24"/>
        </w:rPr>
      </w:pPr>
      <w:r>
        <w:rPr>
          <w:rFonts w:ascii="Arial" w:hAnsi="Arial" w:cs="Arial"/>
          <w:sz w:val="24"/>
          <w:szCs w:val="24"/>
        </w:rPr>
        <w:t xml:space="preserve">Survey 2: To investigate the role that exposure to nature at a young age has on the environmental empathy of adults. </w:t>
      </w:r>
      <w:r w:rsidR="008048BC">
        <w:rPr>
          <w:rFonts w:ascii="Arial" w:hAnsi="Arial" w:cs="Arial"/>
          <w:sz w:val="24"/>
          <w:szCs w:val="24"/>
        </w:rPr>
        <w:t xml:space="preserve"> </w:t>
      </w:r>
    </w:p>
    <w:p w:rsidR="00503D69" w:rsidRDefault="00503D69" w:rsidP="00B5238B">
      <w:pPr>
        <w:spacing w:after="0"/>
        <w:rPr>
          <w:rFonts w:ascii="Arial" w:hAnsi="Arial" w:cs="Arial"/>
          <w:sz w:val="24"/>
          <w:szCs w:val="24"/>
        </w:rPr>
      </w:pPr>
    </w:p>
    <w:p w:rsidR="00DD181C" w:rsidRPr="000A3CC3" w:rsidRDefault="00A7181F" w:rsidP="000A3CC3">
      <w:pPr>
        <w:pStyle w:val="Heading3"/>
        <w:rPr>
          <w:rFonts w:ascii="Arial" w:hAnsi="Arial" w:cs="Arial"/>
        </w:rPr>
      </w:pPr>
      <w:bookmarkStart w:id="22" w:name="_Toc39341162"/>
      <w:r w:rsidRPr="000A3CC3">
        <w:rPr>
          <w:rFonts w:ascii="Arial" w:hAnsi="Arial" w:cs="Arial"/>
        </w:rPr>
        <w:t>Survey 1</w:t>
      </w:r>
      <w:bookmarkEnd w:id="22"/>
    </w:p>
    <w:p w:rsidR="00DD181C" w:rsidRDefault="00DD181C" w:rsidP="00B5238B">
      <w:pPr>
        <w:spacing w:after="0"/>
        <w:rPr>
          <w:rFonts w:ascii="Arial" w:hAnsi="Arial" w:cs="Arial"/>
          <w:sz w:val="24"/>
          <w:szCs w:val="24"/>
        </w:rPr>
      </w:pPr>
      <w:bookmarkStart w:id="23" w:name="_Hlk33445744"/>
      <w:r>
        <w:rPr>
          <w:rFonts w:ascii="Arial" w:hAnsi="Arial" w:cs="Arial"/>
          <w:sz w:val="24"/>
          <w:szCs w:val="24"/>
        </w:rPr>
        <w:t xml:space="preserve">Initially an online survey will be shared. The sample size will be </w:t>
      </w:r>
      <w:r w:rsidR="00CD524B">
        <w:rPr>
          <w:rFonts w:ascii="Arial" w:hAnsi="Arial" w:cs="Arial"/>
          <w:sz w:val="24"/>
          <w:szCs w:val="24"/>
        </w:rPr>
        <w:t xml:space="preserve">a minimum of </w:t>
      </w:r>
      <w:r>
        <w:rPr>
          <w:rFonts w:ascii="Arial" w:hAnsi="Arial" w:cs="Arial"/>
          <w:sz w:val="24"/>
          <w:szCs w:val="24"/>
        </w:rPr>
        <w:t xml:space="preserve">100 with a necessity for a mix of gender, age and most importantly location. With a mix of urban and rural </w:t>
      </w:r>
      <w:r w:rsidR="00CD524B">
        <w:rPr>
          <w:rFonts w:ascii="Arial" w:hAnsi="Arial" w:cs="Arial"/>
          <w:sz w:val="24"/>
          <w:szCs w:val="24"/>
        </w:rPr>
        <w:t>residents</w:t>
      </w:r>
      <w:r>
        <w:rPr>
          <w:rFonts w:ascii="Arial" w:hAnsi="Arial" w:cs="Arial"/>
          <w:sz w:val="24"/>
          <w:szCs w:val="24"/>
        </w:rPr>
        <w:t xml:space="preserve"> and of urban/rural birthplace. </w:t>
      </w:r>
      <w:r w:rsidR="00293475">
        <w:rPr>
          <w:rFonts w:ascii="Arial" w:hAnsi="Arial" w:cs="Arial"/>
          <w:sz w:val="24"/>
          <w:szCs w:val="24"/>
        </w:rPr>
        <w:t xml:space="preserve">The researcher will then survey the public face to face in a rural/urban area, depending on the bias </w:t>
      </w:r>
      <w:r w:rsidR="00223A25">
        <w:rPr>
          <w:rFonts w:ascii="Arial" w:hAnsi="Arial" w:cs="Arial"/>
          <w:sz w:val="24"/>
          <w:szCs w:val="24"/>
        </w:rPr>
        <w:t xml:space="preserve">(if one occurs) between </w:t>
      </w:r>
      <w:r w:rsidR="00293475">
        <w:rPr>
          <w:rFonts w:ascii="Arial" w:hAnsi="Arial" w:cs="Arial"/>
          <w:sz w:val="24"/>
          <w:szCs w:val="24"/>
        </w:rPr>
        <w:t>from the online survey.</w:t>
      </w:r>
      <w:r w:rsidR="00223A25">
        <w:rPr>
          <w:rFonts w:ascii="Arial" w:hAnsi="Arial" w:cs="Arial"/>
          <w:sz w:val="24"/>
          <w:szCs w:val="24"/>
        </w:rPr>
        <w:t xml:space="preserve"> </w:t>
      </w:r>
    </w:p>
    <w:p w:rsidR="00293475" w:rsidRDefault="00293475" w:rsidP="00B5238B">
      <w:pPr>
        <w:spacing w:after="0"/>
        <w:rPr>
          <w:rFonts w:ascii="Arial" w:hAnsi="Arial" w:cs="Arial"/>
          <w:sz w:val="24"/>
          <w:szCs w:val="24"/>
        </w:rPr>
      </w:pPr>
    </w:p>
    <w:p w:rsidR="00293475" w:rsidRPr="000A3CC3" w:rsidRDefault="00293475" w:rsidP="000A3CC3">
      <w:pPr>
        <w:pStyle w:val="Heading3"/>
        <w:rPr>
          <w:rFonts w:ascii="Arial" w:hAnsi="Arial" w:cs="Arial"/>
        </w:rPr>
      </w:pPr>
      <w:bookmarkStart w:id="24" w:name="_Toc39341163"/>
      <w:bookmarkEnd w:id="23"/>
      <w:r w:rsidRPr="000A3CC3">
        <w:rPr>
          <w:rFonts w:ascii="Arial" w:hAnsi="Arial" w:cs="Arial"/>
        </w:rPr>
        <w:t>Survey 2</w:t>
      </w:r>
      <w:bookmarkEnd w:id="24"/>
    </w:p>
    <w:p w:rsidR="00293475" w:rsidRDefault="00293475" w:rsidP="00B5238B">
      <w:pPr>
        <w:spacing w:after="0"/>
        <w:rPr>
          <w:rFonts w:ascii="Arial" w:hAnsi="Arial" w:cs="Arial"/>
          <w:sz w:val="24"/>
          <w:szCs w:val="24"/>
        </w:rPr>
      </w:pPr>
      <w:bookmarkStart w:id="25" w:name="_Hlk33445671"/>
      <w:r>
        <w:rPr>
          <w:rFonts w:ascii="Arial" w:hAnsi="Arial" w:cs="Arial"/>
          <w:sz w:val="24"/>
          <w:szCs w:val="24"/>
        </w:rPr>
        <w:t xml:space="preserve">This survey will be aimed at education professionals and will be distributed to schools as an online questionnaire. There is a requirement for a mix </w:t>
      </w:r>
      <w:r w:rsidR="00223A25">
        <w:rPr>
          <w:rFonts w:ascii="Arial" w:hAnsi="Arial" w:cs="Arial"/>
          <w:sz w:val="24"/>
          <w:szCs w:val="24"/>
        </w:rPr>
        <w:t>of primary/secondary and</w:t>
      </w:r>
      <w:r>
        <w:rPr>
          <w:rFonts w:ascii="Arial" w:hAnsi="Arial" w:cs="Arial"/>
          <w:sz w:val="24"/>
          <w:szCs w:val="24"/>
        </w:rPr>
        <w:t xml:space="preserve"> urban/rural schools.  </w:t>
      </w:r>
      <w:bookmarkEnd w:id="25"/>
    </w:p>
    <w:p w:rsidR="00293475" w:rsidRDefault="00293475" w:rsidP="00B5238B">
      <w:pPr>
        <w:spacing w:after="0"/>
        <w:rPr>
          <w:rFonts w:ascii="Arial" w:hAnsi="Arial" w:cs="Arial"/>
          <w:sz w:val="24"/>
          <w:szCs w:val="24"/>
        </w:rPr>
      </w:pPr>
    </w:p>
    <w:p w:rsidR="00293475" w:rsidRPr="000A3CC3" w:rsidRDefault="00973B64" w:rsidP="00973B64">
      <w:pPr>
        <w:pStyle w:val="Heading3"/>
        <w:rPr>
          <w:rFonts w:ascii="Arial" w:hAnsi="Arial" w:cs="Arial"/>
        </w:rPr>
      </w:pPr>
      <w:bookmarkStart w:id="26" w:name="_Toc39341164"/>
      <w:r>
        <w:rPr>
          <w:rFonts w:ascii="Arial" w:hAnsi="Arial" w:cs="Arial"/>
        </w:rPr>
        <w:t>1.3.1</w:t>
      </w:r>
      <w:r w:rsidR="00293475" w:rsidRPr="000A3CC3">
        <w:rPr>
          <w:rFonts w:ascii="Arial" w:hAnsi="Arial" w:cs="Arial"/>
        </w:rPr>
        <w:t xml:space="preserve"> Results and analysis</w:t>
      </w:r>
      <w:bookmarkEnd w:id="26"/>
    </w:p>
    <w:p w:rsidR="00DB49B5" w:rsidRDefault="00DB49B5" w:rsidP="00B5238B">
      <w:pPr>
        <w:spacing w:after="0"/>
        <w:rPr>
          <w:rFonts w:ascii="Arial" w:hAnsi="Arial" w:cs="Arial"/>
          <w:sz w:val="24"/>
          <w:szCs w:val="24"/>
        </w:rPr>
      </w:pPr>
      <w:r>
        <w:rPr>
          <w:rFonts w:ascii="Arial" w:hAnsi="Arial" w:cs="Arial"/>
          <w:sz w:val="24"/>
          <w:szCs w:val="24"/>
        </w:rPr>
        <w:t>The research results</w:t>
      </w:r>
      <w:r w:rsidR="00674FA0">
        <w:rPr>
          <w:rFonts w:ascii="Arial" w:hAnsi="Arial" w:cs="Arial"/>
          <w:sz w:val="24"/>
          <w:szCs w:val="24"/>
        </w:rPr>
        <w:t xml:space="preserve"> will be presented and analysed in chapter 4.</w:t>
      </w:r>
    </w:p>
    <w:p w:rsidR="00DB49B5" w:rsidRDefault="00DB49B5" w:rsidP="00B5238B">
      <w:pPr>
        <w:spacing w:after="0"/>
        <w:rPr>
          <w:rFonts w:ascii="Arial" w:hAnsi="Arial" w:cs="Arial"/>
          <w:b/>
          <w:sz w:val="24"/>
          <w:szCs w:val="24"/>
        </w:rPr>
      </w:pPr>
    </w:p>
    <w:p w:rsidR="00293475" w:rsidRPr="000A3CC3" w:rsidRDefault="00973B64" w:rsidP="00973B64">
      <w:pPr>
        <w:pStyle w:val="Heading3"/>
        <w:rPr>
          <w:rFonts w:ascii="Arial" w:hAnsi="Arial" w:cs="Arial"/>
        </w:rPr>
      </w:pPr>
      <w:bookmarkStart w:id="27" w:name="_Toc39341165"/>
      <w:r>
        <w:rPr>
          <w:rFonts w:ascii="Arial" w:hAnsi="Arial" w:cs="Arial"/>
        </w:rPr>
        <w:t xml:space="preserve">1.3.2 </w:t>
      </w:r>
      <w:r w:rsidR="00DB49B5" w:rsidRPr="000A3CC3">
        <w:rPr>
          <w:rFonts w:ascii="Arial" w:hAnsi="Arial" w:cs="Arial"/>
        </w:rPr>
        <w:t>Conclusions and recommendations</w:t>
      </w:r>
      <w:bookmarkEnd w:id="27"/>
      <w:r w:rsidR="00DB49B5" w:rsidRPr="000A3CC3">
        <w:rPr>
          <w:rFonts w:ascii="Arial" w:hAnsi="Arial" w:cs="Arial"/>
        </w:rPr>
        <w:t xml:space="preserve"> </w:t>
      </w:r>
    </w:p>
    <w:p w:rsidR="00A7181F" w:rsidRDefault="00DB49B5" w:rsidP="00B5238B">
      <w:pPr>
        <w:spacing w:after="0"/>
        <w:rPr>
          <w:rFonts w:ascii="Arial" w:hAnsi="Arial" w:cs="Arial"/>
          <w:sz w:val="24"/>
          <w:szCs w:val="24"/>
        </w:rPr>
      </w:pPr>
      <w:r>
        <w:rPr>
          <w:rFonts w:ascii="Arial" w:hAnsi="Arial" w:cs="Arial"/>
          <w:sz w:val="24"/>
          <w:szCs w:val="24"/>
        </w:rPr>
        <w:t>A strategy will be outlined for the use of private gardens within urban ecosystems</w:t>
      </w:r>
      <w:r w:rsidR="00BD5369">
        <w:rPr>
          <w:rFonts w:ascii="Arial" w:hAnsi="Arial" w:cs="Arial"/>
          <w:sz w:val="24"/>
          <w:szCs w:val="24"/>
        </w:rPr>
        <w:t>,</w:t>
      </w:r>
      <w:r>
        <w:rPr>
          <w:rFonts w:ascii="Arial" w:hAnsi="Arial" w:cs="Arial"/>
          <w:sz w:val="24"/>
          <w:szCs w:val="24"/>
        </w:rPr>
        <w:t xml:space="preserve"> with the greatest potential in consideration of the research results and literature findings.</w:t>
      </w:r>
    </w:p>
    <w:p w:rsidR="00DB49B5" w:rsidRDefault="00DB49B5" w:rsidP="00B5238B">
      <w:pPr>
        <w:spacing w:after="0"/>
        <w:rPr>
          <w:rFonts w:ascii="Arial" w:hAnsi="Arial" w:cs="Arial"/>
          <w:sz w:val="24"/>
          <w:szCs w:val="24"/>
        </w:rPr>
      </w:pPr>
    </w:p>
    <w:p w:rsidR="00DB49B5" w:rsidRDefault="00DB49B5" w:rsidP="00B5238B">
      <w:pPr>
        <w:spacing w:after="0"/>
        <w:rPr>
          <w:rFonts w:ascii="Arial" w:hAnsi="Arial" w:cs="Arial"/>
          <w:sz w:val="24"/>
          <w:szCs w:val="24"/>
        </w:rPr>
      </w:pPr>
      <w:r>
        <w:rPr>
          <w:rFonts w:ascii="Arial" w:hAnsi="Arial" w:cs="Arial"/>
          <w:sz w:val="24"/>
          <w:szCs w:val="24"/>
        </w:rPr>
        <w:t>Recommendations will be made for future research, outlining possible strategies for improving environmental attitudes and consequently the likelihood of greater participation in wildlife gardening.</w:t>
      </w:r>
    </w:p>
    <w:p w:rsidR="00503D69" w:rsidRDefault="00503D69" w:rsidP="00B5238B">
      <w:pPr>
        <w:spacing w:after="0"/>
        <w:rPr>
          <w:rFonts w:ascii="Arial" w:hAnsi="Arial" w:cs="Arial"/>
          <w:b/>
          <w:sz w:val="24"/>
          <w:szCs w:val="24"/>
        </w:rPr>
      </w:pPr>
    </w:p>
    <w:p w:rsidR="00CC18FD" w:rsidRPr="00E902C2" w:rsidRDefault="00CC18FD" w:rsidP="000A3CC3">
      <w:pPr>
        <w:pStyle w:val="Heading1"/>
        <w:rPr>
          <w:rFonts w:ascii="Arial" w:hAnsi="Arial" w:cs="Arial"/>
          <w:sz w:val="24"/>
          <w:szCs w:val="24"/>
        </w:rPr>
      </w:pPr>
    </w:p>
    <w:p w:rsidR="00684BEE" w:rsidRPr="00E902C2" w:rsidRDefault="005B6DA1" w:rsidP="009D36E0">
      <w:pPr>
        <w:pStyle w:val="Heading1"/>
        <w:rPr>
          <w:rFonts w:ascii="Arial" w:eastAsiaTheme="minorHAnsi" w:hAnsi="Arial" w:cs="Arial"/>
        </w:rPr>
      </w:pPr>
      <w:bookmarkStart w:id="28" w:name="_Toc39341166"/>
      <w:r>
        <w:rPr>
          <w:rFonts w:ascii="Arial" w:eastAsiaTheme="minorHAnsi" w:hAnsi="Arial" w:cs="Arial"/>
        </w:rPr>
        <w:t xml:space="preserve">2. </w:t>
      </w:r>
      <w:r w:rsidR="00684BEE" w:rsidRPr="00E902C2">
        <w:rPr>
          <w:rFonts w:ascii="Arial" w:eastAsiaTheme="minorHAnsi" w:hAnsi="Arial" w:cs="Arial"/>
        </w:rPr>
        <w:t>Literature Review</w:t>
      </w:r>
      <w:bookmarkEnd w:id="28"/>
    </w:p>
    <w:p w:rsidR="00CE06D2" w:rsidRPr="00316A88" w:rsidRDefault="000A3CC3" w:rsidP="009D36E0">
      <w:pPr>
        <w:pStyle w:val="Heading2"/>
        <w:rPr>
          <w:rFonts w:ascii="Arial" w:eastAsiaTheme="minorHAnsi" w:hAnsi="Arial" w:cs="Arial"/>
          <w:sz w:val="24"/>
          <w:szCs w:val="24"/>
        </w:rPr>
      </w:pPr>
      <w:bookmarkStart w:id="29" w:name="_Toc39341167"/>
      <w:r w:rsidRPr="00E902C2">
        <w:rPr>
          <w:rFonts w:ascii="Arial" w:eastAsiaTheme="minorHAnsi" w:hAnsi="Arial" w:cs="Arial"/>
          <w:sz w:val="24"/>
          <w:szCs w:val="24"/>
        </w:rPr>
        <w:t xml:space="preserve">2.1 </w:t>
      </w:r>
      <w:r w:rsidR="00684BEE" w:rsidRPr="00E902C2">
        <w:rPr>
          <w:rFonts w:ascii="Arial" w:eastAsiaTheme="minorHAnsi" w:hAnsi="Arial" w:cs="Arial"/>
          <w:sz w:val="24"/>
          <w:szCs w:val="24"/>
        </w:rPr>
        <w:t>Habitat loss and fragmentation</w:t>
      </w:r>
      <w:bookmarkEnd w:id="29"/>
    </w:p>
    <w:p w:rsidR="00684BEE" w:rsidRPr="00E902C2" w:rsidRDefault="00684BEE" w:rsidP="00684BEE">
      <w:pPr>
        <w:spacing w:after="0"/>
        <w:rPr>
          <w:rFonts w:ascii="Arial" w:eastAsiaTheme="minorHAnsi" w:hAnsi="Arial" w:cs="Arial"/>
          <w:sz w:val="24"/>
          <w:szCs w:val="24"/>
        </w:rPr>
      </w:pPr>
      <w:r w:rsidRPr="00E902C2">
        <w:rPr>
          <w:rFonts w:ascii="Arial" w:eastAsiaTheme="minorHAnsi" w:hAnsi="Arial" w:cs="Arial"/>
          <w:sz w:val="24"/>
          <w:szCs w:val="24"/>
        </w:rPr>
        <w:t>Habitat fragmentation is generally considered to be a leading cause of glob</w:t>
      </w:r>
      <w:r w:rsidR="00F44643" w:rsidRPr="00E902C2">
        <w:rPr>
          <w:rFonts w:ascii="Arial" w:eastAsiaTheme="minorHAnsi" w:hAnsi="Arial" w:cs="Arial"/>
          <w:sz w:val="24"/>
          <w:szCs w:val="24"/>
        </w:rPr>
        <w:t xml:space="preserve">al biodiversity loss (Damschen </w:t>
      </w:r>
      <w:r w:rsidRPr="00E902C2">
        <w:rPr>
          <w:rFonts w:ascii="Arial" w:eastAsiaTheme="minorHAnsi" w:hAnsi="Arial" w:cs="Arial"/>
          <w:sz w:val="24"/>
          <w:szCs w:val="24"/>
        </w:rPr>
        <w:t>et al, 2006) and the substantial research on the effects of habitat fragmentation on biodiversity is very div</w:t>
      </w:r>
      <w:r w:rsidR="00F44643" w:rsidRPr="00E902C2">
        <w:rPr>
          <w:rFonts w:ascii="Arial" w:eastAsiaTheme="minorHAnsi" w:hAnsi="Arial" w:cs="Arial"/>
          <w:sz w:val="24"/>
          <w:szCs w:val="24"/>
        </w:rPr>
        <w:t>erse (Fahrig, 2003). In her 2013 and 2017</w:t>
      </w:r>
      <w:r w:rsidRPr="00E902C2">
        <w:rPr>
          <w:rFonts w:ascii="Arial" w:eastAsiaTheme="minorHAnsi" w:hAnsi="Arial" w:cs="Arial"/>
          <w:sz w:val="24"/>
          <w:szCs w:val="24"/>
        </w:rPr>
        <w:t xml:space="preserve"> papers, Fahrig claimed that ‘habitat fragmentation per se’ (the term she has used for ‘fragmentation independent of habitat amount’) does not result in significant ecological responses and that many relationships were positive (e.g. abundance and occurrence of species), which she describes as</w:t>
      </w:r>
      <w:r w:rsidR="008D578B">
        <w:rPr>
          <w:rFonts w:ascii="Arial" w:eastAsiaTheme="minorHAnsi" w:hAnsi="Arial" w:cs="Arial"/>
          <w:sz w:val="24"/>
          <w:szCs w:val="24"/>
        </w:rPr>
        <w:t xml:space="preserve"> the habitat amount hypothesis, i.e. that the overall habitat area is the most significant factor, regardless of how fragmented it is.</w:t>
      </w:r>
      <w:r w:rsidR="00B95BDF">
        <w:rPr>
          <w:rFonts w:ascii="Arial" w:eastAsiaTheme="minorHAnsi" w:hAnsi="Arial" w:cs="Arial"/>
          <w:sz w:val="24"/>
          <w:szCs w:val="24"/>
        </w:rPr>
        <w:t xml:space="preserve"> </w:t>
      </w:r>
      <w:r w:rsidR="00635395">
        <w:rPr>
          <w:rFonts w:ascii="Arial" w:eastAsiaTheme="minorHAnsi" w:hAnsi="Arial" w:cs="Arial"/>
          <w:sz w:val="24"/>
          <w:szCs w:val="24"/>
        </w:rPr>
        <w:t>There is much debate about</w:t>
      </w:r>
      <w:r w:rsidRPr="00E902C2">
        <w:rPr>
          <w:rFonts w:ascii="Arial" w:eastAsiaTheme="minorHAnsi" w:hAnsi="Arial" w:cs="Arial"/>
          <w:sz w:val="24"/>
          <w:szCs w:val="24"/>
        </w:rPr>
        <w:t xml:space="preserve"> the importance of habitat fragmentation ‘per se’, Fletcher et al, </w:t>
      </w:r>
      <w:r w:rsidR="000A25AD">
        <w:rPr>
          <w:rFonts w:ascii="Arial" w:eastAsiaTheme="minorHAnsi" w:hAnsi="Arial" w:cs="Arial"/>
          <w:sz w:val="24"/>
          <w:szCs w:val="24"/>
        </w:rPr>
        <w:t>(</w:t>
      </w:r>
      <w:r w:rsidRPr="00E902C2">
        <w:rPr>
          <w:rFonts w:ascii="Arial" w:eastAsiaTheme="minorHAnsi" w:hAnsi="Arial" w:cs="Arial"/>
          <w:sz w:val="24"/>
          <w:szCs w:val="24"/>
        </w:rPr>
        <w:t>2018</w:t>
      </w:r>
      <w:r w:rsidR="000A25AD">
        <w:rPr>
          <w:rFonts w:ascii="Arial" w:eastAsiaTheme="minorHAnsi" w:hAnsi="Arial" w:cs="Arial"/>
          <w:sz w:val="24"/>
          <w:szCs w:val="24"/>
        </w:rPr>
        <w:t>)</w:t>
      </w:r>
      <w:r w:rsidRPr="00E902C2">
        <w:rPr>
          <w:rFonts w:ascii="Arial" w:eastAsiaTheme="minorHAnsi" w:hAnsi="Arial" w:cs="Arial"/>
          <w:sz w:val="24"/>
          <w:szCs w:val="24"/>
        </w:rPr>
        <w:t xml:space="preserve"> refuted Fahrig’s conclusions, claiming that they derived from reviewing a narrow set of literature, and that there is clear evidence in meta-population data</w:t>
      </w:r>
      <w:r w:rsidR="00B95BDF" w:rsidRPr="00E902C2">
        <w:rPr>
          <w:rFonts w:ascii="Arial" w:eastAsiaTheme="minorHAnsi" w:hAnsi="Arial" w:cs="Arial"/>
          <w:sz w:val="24"/>
          <w:szCs w:val="24"/>
        </w:rPr>
        <w:t xml:space="preserve">, </w:t>
      </w:r>
      <w:r w:rsidR="00B95BDF">
        <w:rPr>
          <w:rFonts w:ascii="Arial" w:eastAsiaTheme="minorHAnsi" w:hAnsi="Arial" w:cs="Arial"/>
          <w:sz w:val="24"/>
          <w:szCs w:val="24"/>
        </w:rPr>
        <w:t>(</w:t>
      </w:r>
      <w:r w:rsidR="00B95BDF" w:rsidRPr="00E902C2">
        <w:rPr>
          <w:rFonts w:ascii="Arial" w:eastAsiaTheme="minorHAnsi" w:hAnsi="Arial" w:cs="Arial"/>
          <w:sz w:val="24"/>
          <w:szCs w:val="24"/>
        </w:rPr>
        <w:t>a term coined by Richard Levins in 1969 (cited by Hanski &amp; Gilpin, 1991) for a ‘</w:t>
      </w:r>
      <w:r w:rsidR="00B95BDF" w:rsidRPr="00E902C2">
        <w:rPr>
          <w:rFonts w:ascii="Arial" w:eastAsiaTheme="minorHAnsi" w:hAnsi="Arial" w:cs="Arial"/>
          <w:i/>
          <w:sz w:val="24"/>
          <w:szCs w:val="24"/>
        </w:rPr>
        <w:t>population of populations’</w:t>
      </w:r>
      <w:r w:rsidR="00B95BDF" w:rsidRPr="00E902C2">
        <w:rPr>
          <w:rFonts w:ascii="Arial" w:eastAsiaTheme="minorHAnsi" w:hAnsi="Arial" w:cs="Arial"/>
          <w:sz w:val="24"/>
          <w:szCs w:val="24"/>
        </w:rPr>
        <w:t>, distinguishing between the dynamics of a single population and a set of local populations</w:t>
      </w:r>
      <w:r w:rsidR="00B95BDF">
        <w:rPr>
          <w:rFonts w:ascii="Arial" w:eastAsiaTheme="minorHAnsi" w:hAnsi="Arial" w:cs="Arial"/>
          <w:sz w:val="24"/>
          <w:szCs w:val="24"/>
        </w:rPr>
        <w:t xml:space="preserve">) </w:t>
      </w:r>
      <w:r w:rsidRPr="00E902C2">
        <w:rPr>
          <w:rFonts w:ascii="Arial" w:eastAsiaTheme="minorHAnsi" w:hAnsi="Arial" w:cs="Arial"/>
          <w:sz w:val="24"/>
          <w:szCs w:val="24"/>
        </w:rPr>
        <w:t xml:space="preserve"> over decades that habitat fragmentation can increase extinction rates and decrease colonisation rates. Meta-co</w:t>
      </w:r>
      <w:r w:rsidR="005D6312">
        <w:rPr>
          <w:rFonts w:ascii="Arial" w:eastAsiaTheme="minorHAnsi" w:hAnsi="Arial" w:cs="Arial"/>
          <w:sz w:val="24"/>
          <w:szCs w:val="24"/>
        </w:rPr>
        <w:t xml:space="preserve">mmunity modelling conducted by Thompson et al, </w:t>
      </w:r>
      <w:r w:rsidR="000A25AD">
        <w:rPr>
          <w:rFonts w:ascii="Arial" w:eastAsiaTheme="minorHAnsi" w:hAnsi="Arial" w:cs="Arial"/>
          <w:sz w:val="24"/>
          <w:szCs w:val="24"/>
        </w:rPr>
        <w:t>(</w:t>
      </w:r>
      <w:r w:rsidR="005D6312">
        <w:rPr>
          <w:rFonts w:ascii="Arial" w:eastAsiaTheme="minorHAnsi" w:hAnsi="Arial" w:cs="Arial"/>
          <w:sz w:val="24"/>
          <w:szCs w:val="24"/>
        </w:rPr>
        <w:t>2016</w:t>
      </w:r>
      <w:r w:rsidR="000A25AD">
        <w:rPr>
          <w:rFonts w:ascii="Arial" w:eastAsiaTheme="minorHAnsi" w:hAnsi="Arial" w:cs="Arial"/>
          <w:sz w:val="24"/>
          <w:szCs w:val="24"/>
        </w:rPr>
        <w:t>)</w:t>
      </w:r>
      <w:r w:rsidRPr="00E902C2">
        <w:rPr>
          <w:rFonts w:ascii="Arial" w:eastAsiaTheme="minorHAnsi" w:hAnsi="Arial" w:cs="Arial"/>
          <w:sz w:val="24"/>
          <w:szCs w:val="24"/>
        </w:rPr>
        <w:t xml:space="preserve">, concluded that fragmented ecosystems without high connectivity severely restricts the ability of meta-populations to survive. Whilst it seems intuitive that the overall loss of habitat area is likely to have greater negative impacts on biodiversity </w:t>
      </w:r>
      <w:r w:rsidR="008D578B">
        <w:rPr>
          <w:rFonts w:ascii="Arial" w:eastAsiaTheme="minorHAnsi" w:hAnsi="Arial" w:cs="Arial"/>
          <w:sz w:val="24"/>
          <w:szCs w:val="24"/>
        </w:rPr>
        <w:t>t</w:t>
      </w:r>
      <w:r w:rsidRPr="00E902C2">
        <w:rPr>
          <w:rFonts w:ascii="Arial" w:eastAsiaTheme="minorHAnsi" w:hAnsi="Arial" w:cs="Arial"/>
          <w:sz w:val="24"/>
          <w:szCs w:val="24"/>
        </w:rPr>
        <w:t>han fragmentation, the arguments for the positive effects of fragmentation are</w:t>
      </w:r>
      <w:r w:rsidR="005D6312">
        <w:rPr>
          <w:rFonts w:ascii="Arial" w:eastAsiaTheme="minorHAnsi" w:hAnsi="Arial" w:cs="Arial"/>
          <w:sz w:val="24"/>
          <w:szCs w:val="24"/>
        </w:rPr>
        <w:t xml:space="preserve"> very interesting for this research</w:t>
      </w:r>
      <w:r w:rsidRPr="00E902C2">
        <w:rPr>
          <w:rFonts w:ascii="Arial" w:eastAsiaTheme="minorHAnsi" w:hAnsi="Arial" w:cs="Arial"/>
          <w:sz w:val="24"/>
          <w:szCs w:val="24"/>
        </w:rPr>
        <w:t>.</w:t>
      </w:r>
      <w:r w:rsidR="00921BA8">
        <w:rPr>
          <w:rFonts w:ascii="Arial" w:eastAsiaTheme="minorHAnsi" w:hAnsi="Arial" w:cs="Arial"/>
          <w:sz w:val="24"/>
          <w:szCs w:val="24"/>
        </w:rPr>
        <w:t xml:space="preserve"> </w:t>
      </w:r>
      <w:r w:rsidRPr="00E902C2">
        <w:rPr>
          <w:rFonts w:ascii="Arial" w:eastAsiaTheme="minorHAnsi" w:hAnsi="Arial" w:cs="Arial"/>
          <w:sz w:val="24"/>
          <w:szCs w:val="24"/>
        </w:rPr>
        <w:t>Hadley</w:t>
      </w:r>
      <w:r w:rsidR="000A25AD">
        <w:rPr>
          <w:rFonts w:ascii="Arial" w:eastAsiaTheme="minorHAnsi" w:hAnsi="Arial" w:cs="Arial"/>
          <w:sz w:val="24"/>
          <w:szCs w:val="24"/>
        </w:rPr>
        <w:t xml:space="preserve"> and Betts (</w:t>
      </w:r>
      <w:r w:rsidRPr="00E902C2">
        <w:rPr>
          <w:rFonts w:ascii="Arial" w:eastAsiaTheme="minorHAnsi" w:hAnsi="Arial" w:cs="Arial"/>
          <w:sz w:val="24"/>
          <w:szCs w:val="24"/>
        </w:rPr>
        <w:t>2016</w:t>
      </w:r>
      <w:r w:rsidR="000A25AD">
        <w:rPr>
          <w:rFonts w:ascii="Arial" w:eastAsiaTheme="minorHAnsi" w:hAnsi="Arial" w:cs="Arial"/>
          <w:sz w:val="24"/>
          <w:szCs w:val="24"/>
        </w:rPr>
        <w:t>)</w:t>
      </w:r>
      <w:r w:rsidRPr="00E902C2">
        <w:rPr>
          <w:rFonts w:ascii="Arial" w:eastAsiaTheme="minorHAnsi" w:hAnsi="Arial" w:cs="Arial"/>
          <w:sz w:val="24"/>
          <w:szCs w:val="24"/>
        </w:rPr>
        <w:t xml:space="preserve"> has argued that progress in conservation is dependent on viewing habitat loss and fragmentation as completely independent processes. However, this paper was edited by Dr Lenore Fahrig who is spearheading much of the literature carrying th</w:t>
      </w:r>
      <w:r w:rsidR="008D578B">
        <w:rPr>
          <w:rFonts w:ascii="Arial" w:eastAsiaTheme="minorHAnsi" w:hAnsi="Arial" w:cs="Arial"/>
          <w:sz w:val="24"/>
          <w:szCs w:val="24"/>
        </w:rPr>
        <w:t>ese arguments, and it reads more as</w:t>
      </w:r>
      <w:r w:rsidRPr="00E902C2">
        <w:rPr>
          <w:rFonts w:ascii="Arial" w:eastAsiaTheme="minorHAnsi" w:hAnsi="Arial" w:cs="Arial"/>
          <w:sz w:val="24"/>
          <w:szCs w:val="24"/>
        </w:rPr>
        <w:t xml:space="preserve"> an endorsement of her opinion ra</w:t>
      </w:r>
      <w:r w:rsidR="00921BA8">
        <w:rPr>
          <w:rFonts w:ascii="Arial" w:eastAsiaTheme="minorHAnsi" w:hAnsi="Arial" w:cs="Arial"/>
          <w:sz w:val="24"/>
          <w:szCs w:val="24"/>
        </w:rPr>
        <w:t>ther than offering anything new</w:t>
      </w:r>
      <w:r w:rsidRPr="00E902C2">
        <w:rPr>
          <w:rFonts w:ascii="Arial" w:eastAsiaTheme="minorHAnsi" w:hAnsi="Arial" w:cs="Arial"/>
          <w:sz w:val="24"/>
          <w:szCs w:val="24"/>
        </w:rPr>
        <w:t>. Fahrig conceded that the habitat amount hypothesis was a necessary simplification for the advancement of conservation</w:t>
      </w:r>
      <w:r w:rsidR="00FB3C5F">
        <w:rPr>
          <w:rFonts w:ascii="Arial" w:eastAsiaTheme="minorHAnsi" w:hAnsi="Arial" w:cs="Arial"/>
          <w:sz w:val="24"/>
          <w:szCs w:val="24"/>
        </w:rPr>
        <w:t xml:space="preserve"> and whilst there is little scientific support for </w:t>
      </w:r>
      <w:r w:rsidR="0085464D">
        <w:rPr>
          <w:rFonts w:ascii="Arial" w:eastAsiaTheme="minorHAnsi" w:hAnsi="Arial" w:cs="Arial"/>
          <w:sz w:val="24"/>
          <w:szCs w:val="24"/>
        </w:rPr>
        <w:t>undermining the effects of fragmentati</w:t>
      </w:r>
      <w:r w:rsidR="00FB0D76">
        <w:rPr>
          <w:rFonts w:ascii="Arial" w:eastAsiaTheme="minorHAnsi" w:hAnsi="Arial" w:cs="Arial"/>
          <w:sz w:val="24"/>
          <w:szCs w:val="24"/>
        </w:rPr>
        <w:t>on, ensuring the protection of small areas of habitat is important. However, if these habitats remain isolated there will be significant effects on the flora and fauna they support.</w:t>
      </w:r>
    </w:p>
    <w:p w:rsidR="00684BEE" w:rsidRPr="00E902C2" w:rsidRDefault="00684BEE" w:rsidP="00684BEE">
      <w:pPr>
        <w:spacing w:after="0"/>
        <w:rPr>
          <w:rFonts w:ascii="Arial" w:eastAsiaTheme="minorHAnsi" w:hAnsi="Arial" w:cs="Arial"/>
          <w:sz w:val="24"/>
          <w:szCs w:val="24"/>
        </w:rPr>
      </w:pPr>
    </w:p>
    <w:p w:rsidR="00684BEE" w:rsidRPr="00E902C2" w:rsidRDefault="00684BEE" w:rsidP="00684BEE">
      <w:pPr>
        <w:spacing w:after="0"/>
        <w:rPr>
          <w:rFonts w:ascii="Arial" w:eastAsiaTheme="minorHAnsi" w:hAnsi="Arial" w:cs="Arial"/>
          <w:sz w:val="24"/>
          <w:szCs w:val="24"/>
        </w:rPr>
      </w:pPr>
      <w:r w:rsidRPr="00E902C2">
        <w:rPr>
          <w:rFonts w:ascii="Arial" w:eastAsiaTheme="minorHAnsi" w:hAnsi="Arial" w:cs="Arial"/>
          <w:sz w:val="24"/>
          <w:szCs w:val="24"/>
        </w:rPr>
        <w:t>The forces acting upon species will often be strongly affected b</w:t>
      </w:r>
      <w:r w:rsidR="0086333D">
        <w:rPr>
          <w:rFonts w:ascii="Arial" w:eastAsiaTheme="minorHAnsi" w:hAnsi="Arial" w:cs="Arial"/>
          <w:sz w:val="24"/>
          <w:szCs w:val="24"/>
        </w:rPr>
        <w:t>y fragmentation. T</w:t>
      </w:r>
      <w:r w:rsidRPr="00E902C2">
        <w:rPr>
          <w:rFonts w:ascii="Arial" w:eastAsiaTheme="minorHAnsi" w:hAnsi="Arial" w:cs="Arial"/>
          <w:sz w:val="24"/>
          <w:szCs w:val="24"/>
        </w:rPr>
        <w:t>he Janzen-Co</w:t>
      </w:r>
      <w:r w:rsidR="00FB0D76">
        <w:rPr>
          <w:rFonts w:ascii="Arial" w:eastAsiaTheme="minorHAnsi" w:hAnsi="Arial" w:cs="Arial"/>
          <w:sz w:val="24"/>
          <w:szCs w:val="24"/>
        </w:rPr>
        <w:t>nnell hypothesis (Janzen, 1970;</w:t>
      </w:r>
      <w:r w:rsidR="00985D58" w:rsidRPr="00E902C2">
        <w:rPr>
          <w:rFonts w:ascii="Arial" w:eastAsiaTheme="minorHAnsi" w:hAnsi="Arial" w:cs="Arial"/>
          <w:sz w:val="24"/>
          <w:szCs w:val="24"/>
        </w:rPr>
        <w:t xml:space="preserve"> </w:t>
      </w:r>
      <w:r w:rsidR="0086333D">
        <w:rPr>
          <w:rFonts w:ascii="Arial" w:eastAsiaTheme="minorHAnsi" w:hAnsi="Arial" w:cs="Arial"/>
          <w:sz w:val="24"/>
          <w:szCs w:val="24"/>
        </w:rPr>
        <w:t xml:space="preserve">Connell 1971), </w:t>
      </w:r>
      <w:r w:rsidRPr="00E902C2">
        <w:rPr>
          <w:rFonts w:ascii="Arial" w:eastAsiaTheme="minorHAnsi" w:hAnsi="Arial" w:cs="Arial"/>
          <w:sz w:val="24"/>
          <w:szCs w:val="24"/>
        </w:rPr>
        <w:t>states that the density of tree species in tropical forests is maintained by predation of seeds and seedlings near the base of conspecific mature trees, giving a competitive advantage to seeds dispersed the furthest from the parent plant and preventing any one tree species becoming dominant. This hypothesis has received widespread support</w:t>
      </w:r>
      <w:r w:rsidR="0086333D">
        <w:rPr>
          <w:rFonts w:ascii="Arial" w:eastAsiaTheme="minorHAnsi" w:hAnsi="Arial" w:cs="Arial"/>
          <w:sz w:val="24"/>
          <w:szCs w:val="24"/>
        </w:rPr>
        <w:t>, and has been tested in many woodland environments</w:t>
      </w:r>
      <w:r w:rsidRPr="00E902C2">
        <w:rPr>
          <w:rFonts w:ascii="Arial" w:eastAsiaTheme="minorHAnsi" w:hAnsi="Arial" w:cs="Arial"/>
          <w:sz w:val="24"/>
          <w:szCs w:val="24"/>
        </w:rPr>
        <w:t xml:space="preserve"> (Comita et al, 201</w:t>
      </w:r>
      <w:r w:rsidR="00FB0D76">
        <w:rPr>
          <w:rFonts w:ascii="Arial" w:eastAsiaTheme="minorHAnsi" w:hAnsi="Arial" w:cs="Arial"/>
          <w:sz w:val="24"/>
          <w:szCs w:val="24"/>
        </w:rPr>
        <w:t>4; Skelsey 2013;</w:t>
      </w:r>
      <w:r w:rsidRPr="00E902C2">
        <w:rPr>
          <w:rFonts w:ascii="Arial" w:eastAsiaTheme="minorHAnsi" w:hAnsi="Arial" w:cs="Arial"/>
          <w:sz w:val="24"/>
          <w:szCs w:val="24"/>
        </w:rPr>
        <w:t xml:space="preserve"> Liu, 2015</w:t>
      </w:r>
      <w:r w:rsidR="00FB0D76">
        <w:rPr>
          <w:rFonts w:ascii="Arial" w:eastAsiaTheme="minorHAnsi" w:hAnsi="Arial" w:cs="Arial"/>
          <w:sz w:val="24"/>
          <w:szCs w:val="24"/>
        </w:rPr>
        <w:t>;</w:t>
      </w:r>
      <w:r w:rsidRPr="00E902C2">
        <w:rPr>
          <w:rFonts w:ascii="Arial" w:eastAsiaTheme="minorHAnsi" w:hAnsi="Arial" w:cs="Arial"/>
          <w:sz w:val="24"/>
          <w:szCs w:val="24"/>
        </w:rPr>
        <w:t xml:space="preserve"> Nathan, 2004) although the requirement for specialist predators has been called into question (Stump, 2015)</w:t>
      </w:r>
      <w:r w:rsidR="0086333D">
        <w:rPr>
          <w:rFonts w:ascii="Arial" w:eastAsiaTheme="minorHAnsi" w:hAnsi="Arial" w:cs="Arial"/>
          <w:sz w:val="24"/>
          <w:szCs w:val="24"/>
        </w:rPr>
        <w:t>,</w:t>
      </w:r>
      <w:r w:rsidRPr="00E902C2">
        <w:rPr>
          <w:rFonts w:ascii="Arial" w:eastAsiaTheme="minorHAnsi" w:hAnsi="Arial" w:cs="Arial"/>
          <w:sz w:val="24"/>
          <w:szCs w:val="24"/>
        </w:rPr>
        <w:t xml:space="preserve"> and Deniau et al</w:t>
      </w:r>
      <w:r w:rsidR="0086333D">
        <w:rPr>
          <w:rFonts w:ascii="Arial" w:eastAsiaTheme="minorHAnsi" w:hAnsi="Arial" w:cs="Arial"/>
          <w:sz w:val="24"/>
          <w:szCs w:val="24"/>
        </w:rPr>
        <w:t xml:space="preserve"> </w:t>
      </w:r>
      <w:r w:rsidR="00FB0D76">
        <w:rPr>
          <w:rFonts w:ascii="Arial" w:eastAsiaTheme="minorHAnsi" w:hAnsi="Arial" w:cs="Arial"/>
          <w:sz w:val="24"/>
          <w:szCs w:val="24"/>
        </w:rPr>
        <w:t>(</w:t>
      </w:r>
      <w:r w:rsidR="0086333D">
        <w:rPr>
          <w:rFonts w:ascii="Arial" w:eastAsiaTheme="minorHAnsi" w:hAnsi="Arial" w:cs="Arial"/>
          <w:sz w:val="24"/>
          <w:szCs w:val="24"/>
        </w:rPr>
        <w:t>2017</w:t>
      </w:r>
      <w:r w:rsidR="00FB0D76">
        <w:rPr>
          <w:rFonts w:ascii="Arial" w:eastAsiaTheme="minorHAnsi" w:hAnsi="Arial" w:cs="Arial"/>
          <w:sz w:val="24"/>
          <w:szCs w:val="24"/>
        </w:rPr>
        <w:t>)</w:t>
      </w:r>
      <w:r w:rsidRPr="00E902C2">
        <w:rPr>
          <w:rFonts w:ascii="Arial" w:eastAsiaTheme="minorHAnsi" w:hAnsi="Arial" w:cs="Arial"/>
          <w:sz w:val="24"/>
          <w:szCs w:val="24"/>
        </w:rPr>
        <w:t xml:space="preserve"> have claimed that Janzen-Connell effects on oak recruitment in temperate forests are more likely to be due to microclimatic effects. However, testing of the hypothesis mediated by soil biota (Liu, 2015) and</w:t>
      </w:r>
      <w:r w:rsidR="00FB0D76">
        <w:rPr>
          <w:rFonts w:ascii="Arial" w:eastAsiaTheme="minorHAnsi" w:hAnsi="Arial" w:cs="Arial"/>
          <w:sz w:val="24"/>
          <w:szCs w:val="24"/>
        </w:rPr>
        <w:t xml:space="preserve"> fungal pathogens (Bagchi, 2010; Liang,</w:t>
      </w:r>
      <w:r w:rsidRPr="00E902C2">
        <w:rPr>
          <w:rFonts w:ascii="Arial" w:eastAsiaTheme="minorHAnsi" w:hAnsi="Arial" w:cs="Arial"/>
          <w:sz w:val="24"/>
          <w:szCs w:val="24"/>
        </w:rPr>
        <w:t xml:space="preserve"> 2015) rather than focusing on herbivorous predators seem to prove that the Janzen-Connell hypothesis </w:t>
      </w:r>
      <w:r w:rsidR="00AA5DE2" w:rsidRPr="00E902C2">
        <w:rPr>
          <w:rFonts w:ascii="Arial" w:eastAsiaTheme="minorHAnsi" w:hAnsi="Arial" w:cs="Arial"/>
          <w:sz w:val="24"/>
          <w:szCs w:val="24"/>
        </w:rPr>
        <w:t xml:space="preserve">is </w:t>
      </w:r>
      <w:r w:rsidRPr="00E902C2">
        <w:rPr>
          <w:rFonts w:ascii="Arial" w:eastAsiaTheme="minorHAnsi" w:hAnsi="Arial" w:cs="Arial"/>
          <w:sz w:val="24"/>
          <w:szCs w:val="24"/>
        </w:rPr>
        <w:t>not only a factor in species density and dispersal, but is extremely com</w:t>
      </w:r>
      <w:r w:rsidR="00985D58" w:rsidRPr="00E902C2">
        <w:rPr>
          <w:rFonts w:ascii="Arial" w:eastAsiaTheme="minorHAnsi" w:hAnsi="Arial" w:cs="Arial"/>
          <w:sz w:val="24"/>
          <w:szCs w:val="24"/>
        </w:rPr>
        <w:t>plex. I</w:t>
      </w:r>
      <w:r w:rsidRPr="00E902C2">
        <w:rPr>
          <w:rFonts w:ascii="Arial" w:eastAsiaTheme="minorHAnsi" w:hAnsi="Arial" w:cs="Arial"/>
          <w:sz w:val="24"/>
          <w:szCs w:val="24"/>
        </w:rPr>
        <w:t>n a fra</w:t>
      </w:r>
      <w:r w:rsidR="00985D58" w:rsidRPr="00E902C2">
        <w:rPr>
          <w:rFonts w:ascii="Arial" w:eastAsiaTheme="minorHAnsi" w:hAnsi="Arial" w:cs="Arial"/>
          <w:sz w:val="24"/>
          <w:szCs w:val="24"/>
        </w:rPr>
        <w:t>gmented environment this</w:t>
      </w:r>
      <w:r w:rsidRPr="00E902C2">
        <w:rPr>
          <w:rFonts w:ascii="Arial" w:eastAsiaTheme="minorHAnsi" w:hAnsi="Arial" w:cs="Arial"/>
          <w:sz w:val="24"/>
          <w:szCs w:val="24"/>
        </w:rPr>
        <w:t xml:space="preserve"> could result in one tree species becoming dominant or the converse, depending on the species ex</w:t>
      </w:r>
      <w:r w:rsidR="00985D58" w:rsidRPr="00E902C2">
        <w:rPr>
          <w:rFonts w:ascii="Arial" w:eastAsiaTheme="minorHAnsi" w:hAnsi="Arial" w:cs="Arial"/>
          <w:sz w:val="24"/>
          <w:szCs w:val="24"/>
        </w:rPr>
        <w:t>isting within the habitat patch.</w:t>
      </w:r>
      <w:r w:rsidRPr="00E902C2">
        <w:rPr>
          <w:rFonts w:ascii="Arial" w:eastAsiaTheme="minorHAnsi" w:hAnsi="Arial" w:cs="Arial"/>
          <w:sz w:val="24"/>
          <w:szCs w:val="24"/>
        </w:rPr>
        <w:t xml:space="preserve"> </w:t>
      </w:r>
      <w:r w:rsidR="00985D58" w:rsidRPr="00E902C2">
        <w:rPr>
          <w:rFonts w:ascii="Arial" w:eastAsiaTheme="minorHAnsi" w:hAnsi="Arial" w:cs="Arial"/>
          <w:sz w:val="24"/>
          <w:szCs w:val="24"/>
        </w:rPr>
        <w:t>F</w:t>
      </w:r>
      <w:r w:rsidRPr="00E902C2">
        <w:rPr>
          <w:rFonts w:ascii="Arial" w:eastAsiaTheme="minorHAnsi" w:hAnsi="Arial" w:cs="Arial"/>
          <w:sz w:val="24"/>
          <w:szCs w:val="24"/>
        </w:rPr>
        <w:t>urther complexity is contributed by Liang et al,</w:t>
      </w:r>
      <w:r w:rsidR="000F5678" w:rsidRPr="00E902C2">
        <w:rPr>
          <w:rFonts w:ascii="Arial" w:eastAsiaTheme="minorHAnsi" w:hAnsi="Arial" w:cs="Arial"/>
          <w:sz w:val="24"/>
          <w:szCs w:val="24"/>
        </w:rPr>
        <w:t xml:space="preserve"> </w:t>
      </w:r>
      <w:r w:rsidR="00FB0D76">
        <w:rPr>
          <w:rFonts w:ascii="Arial" w:eastAsiaTheme="minorHAnsi" w:hAnsi="Arial" w:cs="Arial"/>
          <w:sz w:val="24"/>
          <w:szCs w:val="24"/>
        </w:rPr>
        <w:t>(</w:t>
      </w:r>
      <w:r w:rsidR="000F5678" w:rsidRPr="00E902C2">
        <w:rPr>
          <w:rFonts w:ascii="Arial" w:eastAsiaTheme="minorHAnsi" w:hAnsi="Arial" w:cs="Arial"/>
          <w:sz w:val="24"/>
          <w:szCs w:val="24"/>
        </w:rPr>
        <w:t>2015</w:t>
      </w:r>
      <w:r w:rsidR="00FB0D76">
        <w:rPr>
          <w:rFonts w:ascii="Arial" w:eastAsiaTheme="minorHAnsi" w:hAnsi="Arial" w:cs="Arial"/>
          <w:sz w:val="24"/>
          <w:szCs w:val="24"/>
        </w:rPr>
        <w:t>)</w:t>
      </w:r>
      <w:r w:rsidR="000F5678" w:rsidRPr="00E902C2">
        <w:rPr>
          <w:rFonts w:ascii="Arial" w:eastAsiaTheme="minorHAnsi" w:hAnsi="Arial" w:cs="Arial"/>
          <w:sz w:val="24"/>
          <w:szCs w:val="24"/>
        </w:rPr>
        <w:t xml:space="preserve">, </w:t>
      </w:r>
      <w:r w:rsidRPr="00E902C2">
        <w:rPr>
          <w:rFonts w:ascii="Arial" w:eastAsiaTheme="minorHAnsi" w:hAnsi="Arial" w:cs="Arial"/>
          <w:sz w:val="24"/>
          <w:szCs w:val="24"/>
        </w:rPr>
        <w:t xml:space="preserve">whose study found that the presence of arbuscular mycorrhizal fungi counteracted the effect of soil pathogens and reduced the Janzen-Connell effect.   </w:t>
      </w:r>
    </w:p>
    <w:p w:rsidR="00684BEE" w:rsidRPr="00E902C2" w:rsidRDefault="00684BEE" w:rsidP="00684BEE">
      <w:pPr>
        <w:spacing w:after="0"/>
        <w:rPr>
          <w:rFonts w:ascii="Arial" w:eastAsiaTheme="minorHAnsi" w:hAnsi="Arial" w:cs="Arial"/>
          <w:sz w:val="24"/>
          <w:szCs w:val="24"/>
        </w:rPr>
      </w:pPr>
    </w:p>
    <w:p w:rsidR="00DA0E42" w:rsidRPr="00E902C2" w:rsidRDefault="00684BEE" w:rsidP="00DA0E42">
      <w:pPr>
        <w:spacing w:after="0"/>
        <w:rPr>
          <w:rFonts w:ascii="Arial" w:eastAsiaTheme="minorHAnsi" w:hAnsi="Arial" w:cs="Arial"/>
          <w:sz w:val="24"/>
          <w:szCs w:val="24"/>
        </w:rPr>
      </w:pPr>
      <w:r w:rsidRPr="00E902C2">
        <w:rPr>
          <w:rFonts w:ascii="Arial" w:eastAsiaTheme="minorHAnsi" w:hAnsi="Arial" w:cs="Arial"/>
          <w:sz w:val="24"/>
          <w:szCs w:val="24"/>
        </w:rPr>
        <w:t xml:space="preserve">Studies on the effects of fragmentation on specific species highlight how difficult and complex it can be to predict changes resulting from fragmentation. The Wog </w:t>
      </w:r>
      <w:proofErr w:type="spellStart"/>
      <w:r w:rsidRPr="00E902C2">
        <w:rPr>
          <w:rFonts w:ascii="Arial" w:eastAsiaTheme="minorHAnsi" w:hAnsi="Arial" w:cs="Arial"/>
          <w:sz w:val="24"/>
          <w:szCs w:val="24"/>
        </w:rPr>
        <w:t>Wog</w:t>
      </w:r>
      <w:proofErr w:type="spellEnd"/>
      <w:r w:rsidRPr="00E902C2">
        <w:rPr>
          <w:rFonts w:ascii="Arial" w:eastAsiaTheme="minorHAnsi" w:hAnsi="Arial" w:cs="Arial"/>
          <w:sz w:val="24"/>
          <w:szCs w:val="24"/>
        </w:rPr>
        <w:t xml:space="preserve"> habitat fragmentation experiment in New South Wales is one of a few large-scale long-term fragmentation experiments</w:t>
      </w:r>
      <w:r w:rsidR="00E26430">
        <w:rPr>
          <w:rFonts w:ascii="Arial" w:eastAsiaTheme="minorHAnsi" w:hAnsi="Arial" w:cs="Arial"/>
          <w:sz w:val="24"/>
          <w:szCs w:val="24"/>
        </w:rPr>
        <w:t xml:space="preserve"> (King et al. </w:t>
      </w:r>
      <w:r w:rsidR="00E26430" w:rsidRPr="00E26430">
        <w:rPr>
          <w:rFonts w:ascii="Arial" w:eastAsiaTheme="minorHAnsi" w:hAnsi="Arial" w:cs="Arial"/>
          <w:sz w:val="24"/>
          <w:szCs w:val="24"/>
        </w:rPr>
        <w:t>2018)</w:t>
      </w:r>
      <w:r w:rsidR="00E26430">
        <w:rPr>
          <w:rFonts w:ascii="Arial" w:eastAsiaTheme="minorHAnsi" w:hAnsi="Arial" w:cs="Arial"/>
          <w:sz w:val="24"/>
          <w:szCs w:val="24"/>
        </w:rPr>
        <w:t xml:space="preserve"> </w:t>
      </w:r>
      <w:r w:rsidRPr="00E902C2">
        <w:rPr>
          <w:rFonts w:ascii="Arial" w:eastAsiaTheme="minorHAnsi" w:hAnsi="Arial" w:cs="Arial"/>
          <w:sz w:val="24"/>
          <w:szCs w:val="24"/>
        </w:rPr>
        <w:t>and has been the site of many studies since it was established in 1985. These inclu</w:t>
      </w:r>
      <w:r w:rsidR="0086333D">
        <w:rPr>
          <w:rFonts w:ascii="Arial" w:eastAsiaTheme="minorHAnsi" w:hAnsi="Arial" w:cs="Arial"/>
          <w:sz w:val="24"/>
          <w:szCs w:val="24"/>
        </w:rPr>
        <w:t xml:space="preserve">de findings by Tuff et al </w:t>
      </w:r>
      <w:r w:rsidR="00E26430">
        <w:rPr>
          <w:rFonts w:ascii="Arial" w:eastAsiaTheme="minorHAnsi" w:hAnsi="Arial" w:cs="Arial"/>
          <w:sz w:val="24"/>
          <w:szCs w:val="24"/>
        </w:rPr>
        <w:t>(</w:t>
      </w:r>
      <w:r w:rsidR="0086333D">
        <w:rPr>
          <w:rFonts w:ascii="Arial" w:eastAsiaTheme="minorHAnsi" w:hAnsi="Arial" w:cs="Arial"/>
          <w:sz w:val="24"/>
          <w:szCs w:val="24"/>
        </w:rPr>
        <w:t>2018</w:t>
      </w:r>
      <w:r w:rsidR="00E26430">
        <w:rPr>
          <w:rFonts w:ascii="Arial" w:eastAsiaTheme="minorHAnsi" w:hAnsi="Arial" w:cs="Arial"/>
          <w:sz w:val="24"/>
          <w:szCs w:val="24"/>
        </w:rPr>
        <w:t>)</w:t>
      </w:r>
      <w:r w:rsidR="0086333D">
        <w:rPr>
          <w:rFonts w:ascii="Arial" w:eastAsiaTheme="minorHAnsi" w:hAnsi="Arial" w:cs="Arial"/>
          <w:sz w:val="24"/>
          <w:szCs w:val="24"/>
        </w:rPr>
        <w:t>,</w:t>
      </w:r>
      <w:r w:rsidRPr="00E902C2">
        <w:rPr>
          <w:rFonts w:ascii="Arial" w:eastAsiaTheme="minorHAnsi" w:hAnsi="Arial" w:cs="Arial"/>
          <w:sz w:val="24"/>
          <w:szCs w:val="24"/>
        </w:rPr>
        <w:t xml:space="preserve"> that lizard body sizes were smaller in forest fragments compared to control forests, and</w:t>
      </w:r>
      <w:r w:rsidR="0086333D">
        <w:rPr>
          <w:rFonts w:ascii="Arial" w:eastAsiaTheme="minorHAnsi" w:hAnsi="Arial" w:cs="Arial"/>
          <w:sz w:val="24"/>
          <w:szCs w:val="24"/>
        </w:rPr>
        <w:t xml:space="preserve"> a study by Resasco et al </w:t>
      </w:r>
      <w:r w:rsidR="00E26430">
        <w:rPr>
          <w:rFonts w:ascii="Arial" w:eastAsiaTheme="minorHAnsi" w:hAnsi="Arial" w:cs="Arial"/>
          <w:sz w:val="24"/>
          <w:szCs w:val="24"/>
        </w:rPr>
        <w:t>(</w:t>
      </w:r>
      <w:r w:rsidR="0086333D">
        <w:rPr>
          <w:rFonts w:ascii="Arial" w:eastAsiaTheme="minorHAnsi" w:hAnsi="Arial" w:cs="Arial"/>
          <w:sz w:val="24"/>
          <w:szCs w:val="24"/>
        </w:rPr>
        <w:t>2017</w:t>
      </w:r>
      <w:r w:rsidR="00E26430">
        <w:rPr>
          <w:rFonts w:ascii="Arial" w:eastAsiaTheme="minorHAnsi" w:hAnsi="Arial" w:cs="Arial"/>
          <w:sz w:val="24"/>
          <w:szCs w:val="24"/>
        </w:rPr>
        <w:t>)</w:t>
      </w:r>
      <w:r w:rsidR="0086333D">
        <w:rPr>
          <w:rFonts w:ascii="Arial" w:eastAsiaTheme="minorHAnsi" w:hAnsi="Arial" w:cs="Arial"/>
          <w:sz w:val="24"/>
          <w:szCs w:val="24"/>
        </w:rPr>
        <w:t>,</w:t>
      </w:r>
      <w:r w:rsidRPr="00E902C2">
        <w:rPr>
          <w:rFonts w:ascii="Arial" w:eastAsiaTheme="minorHAnsi" w:hAnsi="Arial" w:cs="Arial"/>
          <w:sz w:val="24"/>
          <w:szCs w:val="24"/>
        </w:rPr>
        <w:t xml:space="preserve"> of the same species of lizard, </w:t>
      </w:r>
      <w:r w:rsidRPr="00E902C2">
        <w:rPr>
          <w:rFonts w:ascii="Arial" w:eastAsiaTheme="minorHAnsi" w:hAnsi="Arial" w:cs="Arial"/>
          <w:i/>
          <w:sz w:val="24"/>
          <w:szCs w:val="24"/>
        </w:rPr>
        <w:t>Lampropholis guichenoti</w:t>
      </w:r>
      <w:r w:rsidR="0086333D">
        <w:rPr>
          <w:rFonts w:ascii="Arial" w:eastAsiaTheme="minorHAnsi" w:hAnsi="Arial" w:cs="Arial"/>
          <w:i/>
          <w:sz w:val="24"/>
          <w:szCs w:val="24"/>
        </w:rPr>
        <w:t>,</w:t>
      </w:r>
      <w:r w:rsidRPr="00E902C2">
        <w:rPr>
          <w:rFonts w:ascii="Arial" w:eastAsiaTheme="minorHAnsi" w:hAnsi="Arial" w:cs="Arial"/>
          <w:sz w:val="24"/>
          <w:szCs w:val="24"/>
        </w:rPr>
        <w:t xml:space="preserve"> found that contrary to their predictions, the lizard changed its ecological niche within the ecosystem, most likely due to changes in distribution of an amphipod prey species. Changes in prey resources and predation are considered to be drivers for evolutionary change.  These findings are not surprising when considered in comparison with long held theories of accelerated evolution a</w:t>
      </w:r>
      <w:r w:rsidR="000F5678" w:rsidRPr="00E902C2">
        <w:rPr>
          <w:rFonts w:ascii="Arial" w:eastAsiaTheme="minorHAnsi" w:hAnsi="Arial" w:cs="Arial"/>
          <w:sz w:val="24"/>
          <w:szCs w:val="24"/>
        </w:rPr>
        <w:t>mong island species (Darwin, 1859</w:t>
      </w:r>
      <w:r w:rsidRPr="00E902C2">
        <w:rPr>
          <w:rFonts w:ascii="Arial" w:eastAsiaTheme="minorHAnsi" w:hAnsi="Arial" w:cs="Arial"/>
          <w:sz w:val="24"/>
          <w:szCs w:val="24"/>
        </w:rPr>
        <w:t xml:space="preserve">). Species in isolated mainland habitats are likely to evolve at an accelerated rate as the reduction in </w:t>
      </w:r>
      <w:r w:rsidR="000F5678" w:rsidRPr="00E902C2">
        <w:rPr>
          <w:rFonts w:ascii="Arial" w:eastAsiaTheme="minorHAnsi" w:hAnsi="Arial" w:cs="Arial"/>
          <w:sz w:val="24"/>
          <w:szCs w:val="24"/>
        </w:rPr>
        <w:t>species diversity leads to a re-</w:t>
      </w:r>
      <w:r w:rsidRPr="00E902C2">
        <w:rPr>
          <w:rFonts w:ascii="Arial" w:eastAsiaTheme="minorHAnsi" w:hAnsi="Arial" w:cs="Arial"/>
          <w:sz w:val="24"/>
          <w:szCs w:val="24"/>
        </w:rPr>
        <w:t>organisation of species interactions, with body size likely to be explained by reso</w:t>
      </w:r>
      <w:r w:rsidR="00E26430">
        <w:rPr>
          <w:rFonts w:ascii="Arial" w:eastAsiaTheme="minorHAnsi" w:hAnsi="Arial" w:cs="Arial"/>
          <w:sz w:val="24"/>
          <w:szCs w:val="24"/>
        </w:rPr>
        <w:t xml:space="preserve">urce limitations (Millien, 2006; </w:t>
      </w:r>
      <w:r w:rsidR="00AA5DE2" w:rsidRPr="00E902C2">
        <w:rPr>
          <w:rFonts w:ascii="Arial" w:eastAsiaTheme="minorHAnsi" w:hAnsi="Arial" w:cs="Arial"/>
          <w:sz w:val="24"/>
          <w:szCs w:val="24"/>
        </w:rPr>
        <w:t>Herrel, 2008</w:t>
      </w:r>
      <w:r w:rsidR="00E26430">
        <w:rPr>
          <w:rFonts w:ascii="Arial" w:eastAsiaTheme="minorHAnsi" w:hAnsi="Arial" w:cs="Arial"/>
          <w:sz w:val="24"/>
          <w:szCs w:val="24"/>
        </w:rPr>
        <w:t>;</w:t>
      </w:r>
      <w:r w:rsidR="00AA5DE2" w:rsidRPr="00E902C2">
        <w:rPr>
          <w:rFonts w:ascii="Arial" w:eastAsiaTheme="minorHAnsi" w:hAnsi="Arial" w:cs="Arial"/>
          <w:sz w:val="24"/>
          <w:szCs w:val="24"/>
        </w:rPr>
        <w:t xml:space="preserve"> </w:t>
      </w:r>
      <w:r w:rsidRPr="00E902C2">
        <w:rPr>
          <w:rFonts w:ascii="Arial" w:eastAsiaTheme="minorHAnsi" w:hAnsi="Arial" w:cs="Arial"/>
          <w:sz w:val="24"/>
          <w:szCs w:val="24"/>
        </w:rPr>
        <w:t xml:space="preserve">Runemark, 2015).  Fragmentation effects on tree growth and survival at Wog </w:t>
      </w:r>
      <w:proofErr w:type="spellStart"/>
      <w:r w:rsidRPr="00E902C2">
        <w:rPr>
          <w:rFonts w:ascii="Arial" w:eastAsiaTheme="minorHAnsi" w:hAnsi="Arial" w:cs="Arial"/>
          <w:sz w:val="24"/>
          <w:szCs w:val="24"/>
        </w:rPr>
        <w:t>Wog</w:t>
      </w:r>
      <w:proofErr w:type="spellEnd"/>
      <w:r w:rsidRPr="00E902C2">
        <w:rPr>
          <w:rFonts w:ascii="Arial" w:eastAsiaTheme="minorHAnsi" w:hAnsi="Arial" w:cs="Arial"/>
          <w:sz w:val="24"/>
          <w:szCs w:val="24"/>
        </w:rPr>
        <w:t xml:space="preserve"> found that there was increased growth over the first four years following fragmentation, but both biomass and mortality rates were then equivalent to continuous forest cover areas (King, 2018). However, it was also found that smaller trees were outcompeted in the fragments, driving habitat h</w:t>
      </w:r>
      <w:r w:rsidR="00AA5DE2" w:rsidRPr="00E902C2">
        <w:rPr>
          <w:rFonts w:ascii="Arial" w:eastAsiaTheme="minorHAnsi" w:hAnsi="Arial" w:cs="Arial"/>
          <w:sz w:val="24"/>
          <w:szCs w:val="24"/>
        </w:rPr>
        <w:t>omo</w:t>
      </w:r>
      <w:r w:rsidRPr="00E902C2">
        <w:rPr>
          <w:rFonts w:ascii="Arial" w:eastAsiaTheme="minorHAnsi" w:hAnsi="Arial" w:cs="Arial"/>
          <w:sz w:val="24"/>
          <w:szCs w:val="24"/>
        </w:rPr>
        <w:t xml:space="preserve">geneity with potential long-term consequences for understorey species. </w:t>
      </w:r>
      <w:r w:rsidR="00F074C0" w:rsidRPr="00F074C0">
        <w:rPr>
          <w:rFonts w:ascii="Arial" w:eastAsiaTheme="minorHAnsi" w:hAnsi="Arial" w:cs="Arial"/>
          <w:sz w:val="24"/>
          <w:szCs w:val="24"/>
        </w:rPr>
        <w:t>M</w:t>
      </w:r>
      <w:r w:rsidR="00DA0E42" w:rsidRPr="00F074C0">
        <w:rPr>
          <w:rFonts w:ascii="Arial" w:eastAsiaTheme="minorHAnsi" w:hAnsi="Arial" w:cs="Arial"/>
          <w:sz w:val="24"/>
          <w:szCs w:val="24"/>
        </w:rPr>
        <w:t>any researchers consider that island biogeography theory provides a better prediction of species richness in isolated habitats (Lindgren, 2016),</w:t>
      </w:r>
      <w:r w:rsidR="00F074C0" w:rsidRPr="00F074C0">
        <w:rPr>
          <w:rFonts w:ascii="Arial" w:eastAsiaTheme="minorHAnsi" w:hAnsi="Arial" w:cs="Arial"/>
          <w:sz w:val="24"/>
          <w:szCs w:val="24"/>
        </w:rPr>
        <w:t xml:space="preserve"> highlighting</w:t>
      </w:r>
      <w:r w:rsidR="00DA0E42" w:rsidRPr="00F074C0">
        <w:rPr>
          <w:rFonts w:ascii="Arial" w:eastAsiaTheme="minorHAnsi" w:hAnsi="Arial" w:cs="Arial"/>
          <w:sz w:val="24"/>
          <w:szCs w:val="24"/>
        </w:rPr>
        <w:t xml:space="preserve"> the importance of habitat configuration when assessing plant species richness in</w:t>
      </w:r>
      <w:r w:rsidR="00EF0F14">
        <w:rPr>
          <w:rFonts w:ascii="Arial" w:eastAsiaTheme="minorHAnsi" w:hAnsi="Arial" w:cs="Arial"/>
          <w:sz w:val="24"/>
          <w:szCs w:val="24"/>
        </w:rPr>
        <w:t xml:space="preserve"> fragmented habitats. I</w:t>
      </w:r>
      <w:r w:rsidR="00DA0E42" w:rsidRPr="00F074C0">
        <w:rPr>
          <w:rFonts w:ascii="Arial" w:eastAsiaTheme="minorHAnsi" w:hAnsi="Arial" w:cs="Arial"/>
          <w:sz w:val="24"/>
          <w:szCs w:val="24"/>
        </w:rPr>
        <w:t>sland biogeography</w:t>
      </w:r>
      <w:r w:rsidR="00EF0F14">
        <w:rPr>
          <w:rFonts w:ascii="Arial" w:eastAsiaTheme="minorHAnsi" w:hAnsi="Arial" w:cs="Arial"/>
          <w:sz w:val="24"/>
          <w:szCs w:val="24"/>
        </w:rPr>
        <w:t xml:space="preserve"> theory</w:t>
      </w:r>
      <w:r w:rsidR="00DA0E42" w:rsidRPr="00F074C0">
        <w:rPr>
          <w:rFonts w:ascii="Arial" w:eastAsiaTheme="minorHAnsi" w:hAnsi="Arial" w:cs="Arial"/>
          <w:sz w:val="24"/>
          <w:szCs w:val="24"/>
        </w:rPr>
        <w:t xml:space="preserve"> provides an explanation for the dynamics of the observation that larger islands have more species than smaller ones and species levels are higher the closer the mainland is to the island (Jaquet, 2017). Applying island biogeography theory to terrestrial habitat patches is more complicated, as rather than being surrounded by water they can be surrounded by a variety of landscapes which are likely to contain populations of a variety of species, which can often introduce negative effects such as competition or predation (Yu, 2001).</w:t>
      </w:r>
      <w:r w:rsidR="00DA0E42">
        <w:rPr>
          <w:rFonts w:ascii="Arial" w:eastAsiaTheme="minorHAnsi" w:hAnsi="Arial" w:cs="Arial"/>
          <w:sz w:val="24"/>
          <w:szCs w:val="24"/>
        </w:rPr>
        <w:t xml:space="preserve"> </w:t>
      </w:r>
    </w:p>
    <w:p w:rsidR="00684BEE" w:rsidRPr="005A6945" w:rsidRDefault="005A6945" w:rsidP="00684BEE">
      <w:pPr>
        <w:spacing w:after="0"/>
        <w:rPr>
          <w:rFonts w:ascii="Arial" w:eastAsiaTheme="minorHAnsi" w:hAnsi="Arial" w:cs="Arial"/>
          <w:sz w:val="24"/>
          <w:szCs w:val="24"/>
        </w:rPr>
      </w:pPr>
      <w:r>
        <w:rPr>
          <w:rFonts w:ascii="Arial" w:eastAsiaTheme="minorHAnsi" w:hAnsi="Arial" w:cs="Arial"/>
          <w:sz w:val="24"/>
          <w:szCs w:val="24"/>
        </w:rPr>
        <w:t xml:space="preserve">  </w:t>
      </w:r>
    </w:p>
    <w:p w:rsidR="00684BEE" w:rsidRPr="000A3CC3" w:rsidRDefault="000A3CC3" w:rsidP="000A3CC3">
      <w:pPr>
        <w:pStyle w:val="Heading2"/>
        <w:rPr>
          <w:rFonts w:ascii="Arial" w:eastAsiaTheme="minorHAnsi" w:hAnsi="Arial" w:cs="Arial"/>
          <w:sz w:val="24"/>
          <w:szCs w:val="24"/>
        </w:rPr>
      </w:pPr>
      <w:bookmarkStart w:id="30" w:name="_Toc39341168"/>
      <w:r w:rsidRPr="000A3CC3">
        <w:rPr>
          <w:rFonts w:ascii="Arial" w:eastAsiaTheme="minorHAnsi" w:hAnsi="Arial" w:cs="Arial"/>
          <w:sz w:val="24"/>
          <w:szCs w:val="24"/>
        </w:rPr>
        <w:t xml:space="preserve">2.2 </w:t>
      </w:r>
      <w:r w:rsidR="00684BEE" w:rsidRPr="000A3CC3">
        <w:rPr>
          <w:rFonts w:ascii="Arial" w:eastAsiaTheme="minorHAnsi" w:hAnsi="Arial" w:cs="Arial"/>
          <w:sz w:val="24"/>
          <w:szCs w:val="24"/>
        </w:rPr>
        <w:t>Urban biodiversity</w:t>
      </w:r>
      <w:bookmarkEnd w:id="30"/>
    </w:p>
    <w:p w:rsidR="00684BEE" w:rsidRPr="00684BEE" w:rsidRDefault="00684BEE" w:rsidP="00DB36A1">
      <w:pPr>
        <w:spacing w:after="0"/>
        <w:rPr>
          <w:rFonts w:ascii="Arial" w:eastAsiaTheme="minorHAnsi" w:hAnsi="Arial" w:cs="Arial"/>
          <w:sz w:val="24"/>
          <w:szCs w:val="24"/>
        </w:rPr>
      </w:pPr>
      <w:r w:rsidRPr="00684BEE">
        <w:rPr>
          <w:rFonts w:ascii="Arial" w:eastAsiaTheme="minorHAnsi" w:hAnsi="Arial" w:cs="Arial"/>
          <w:sz w:val="24"/>
          <w:szCs w:val="24"/>
        </w:rPr>
        <w:t xml:space="preserve">The rapidly expanding urban environment is one of the major threats to global biodiversity, so it is ironic that the fate of nature conservation may well rely upon the nature that remains in urban areas. Dunn et al (2006) coined the phrase ‘pigeon paradox’ for the dependence of conservation actions on the urban population’s direct experiences with nature. </w:t>
      </w:r>
    </w:p>
    <w:p w:rsidR="00684BEE" w:rsidRPr="00684BEE" w:rsidRDefault="00684BEE" w:rsidP="00684BEE">
      <w:pPr>
        <w:spacing w:after="0"/>
        <w:rPr>
          <w:rFonts w:ascii="Arial" w:eastAsiaTheme="minorHAnsi" w:hAnsi="Arial" w:cs="Arial"/>
          <w:sz w:val="24"/>
          <w:szCs w:val="24"/>
        </w:rPr>
      </w:pPr>
    </w:p>
    <w:p w:rsidR="00684BEE" w:rsidRDefault="00684BEE" w:rsidP="00684BEE">
      <w:pPr>
        <w:spacing w:after="0"/>
        <w:rPr>
          <w:rFonts w:ascii="Arial" w:eastAsiaTheme="minorHAnsi" w:hAnsi="Arial" w:cs="Arial"/>
          <w:sz w:val="24"/>
          <w:szCs w:val="24"/>
        </w:rPr>
      </w:pPr>
      <w:r w:rsidRPr="00684BEE">
        <w:rPr>
          <w:rFonts w:ascii="Arial" w:eastAsiaTheme="minorHAnsi" w:hAnsi="Arial" w:cs="Arial"/>
          <w:sz w:val="24"/>
          <w:szCs w:val="24"/>
        </w:rPr>
        <w:t>Much of the research on biodiversity is concentrated at the ecosystem scale with comparatively little research at the species, community or g</w:t>
      </w:r>
      <w:r w:rsidR="00A21E1F">
        <w:rPr>
          <w:rFonts w:ascii="Arial" w:eastAsiaTheme="minorHAnsi" w:hAnsi="Arial" w:cs="Arial"/>
          <w:sz w:val="24"/>
          <w:szCs w:val="24"/>
        </w:rPr>
        <w:t>ene level (Botzat, et al, 2016)</w:t>
      </w:r>
      <w:r w:rsidR="00E54EC5">
        <w:rPr>
          <w:rFonts w:ascii="Arial" w:eastAsiaTheme="minorHAnsi" w:hAnsi="Arial" w:cs="Arial"/>
          <w:sz w:val="24"/>
          <w:szCs w:val="24"/>
        </w:rPr>
        <w:t>.</w:t>
      </w:r>
      <w:r w:rsidR="00A21E1F">
        <w:rPr>
          <w:rFonts w:ascii="Arial" w:eastAsiaTheme="minorHAnsi" w:hAnsi="Arial" w:cs="Arial"/>
          <w:sz w:val="24"/>
          <w:szCs w:val="24"/>
        </w:rPr>
        <w:t xml:space="preserve"> </w:t>
      </w:r>
      <w:r w:rsidRPr="00684BEE">
        <w:rPr>
          <w:rFonts w:ascii="Arial" w:eastAsiaTheme="minorHAnsi" w:hAnsi="Arial" w:cs="Arial"/>
          <w:sz w:val="24"/>
          <w:szCs w:val="24"/>
        </w:rPr>
        <w:t xml:space="preserve">The majority of the research at the species level is focused on individual species or taxa </w:t>
      </w:r>
      <w:r w:rsidR="00CE110E">
        <w:rPr>
          <w:rFonts w:ascii="Arial" w:eastAsiaTheme="minorHAnsi" w:hAnsi="Arial" w:cs="Arial"/>
          <w:sz w:val="24"/>
          <w:szCs w:val="24"/>
        </w:rPr>
        <w:t>(</w:t>
      </w:r>
      <w:r w:rsidR="00CE110E" w:rsidRPr="00684BEE">
        <w:rPr>
          <w:rFonts w:ascii="Arial" w:eastAsiaTheme="minorHAnsi" w:hAnsi="Arial" w:cs="Arial"/>
          <w:sz w:val="24"/>
          <w:szCs w:val="24"/>
        </w:rPr>
        <w:t>Sabo, 2008</w:t>
      </w:r>
      <w:r w:rsidR="00EF0F14">
        <w:rPr>
          <w:rFonts w:ascii="Arial" w:eastAsiaTheme="minorHAnsi" w:hAnsi="Arial" w:cs="Arial"/>
          <w:sz w:val="24"/>
          <w:szCs w:val="24"/>
        </w:rPr>
        <w:t xml:space="preserve">; </w:t>
      </w:r>
      <w:r w:rsidR="00CE110E" w:rsidRPr="00D961EA">
        <w:rPr>
          <w:rFonts w:ascii="Arial" w:eastAsiaTheme="minorHAnsi" w:hAnsi="Arial" w:cs="Arial"/>
          <w:sz w:val="24"/>
          <w:szCs w:val="24"/>
        </w:rPr>
        <w:t>Liu, Newell, White and Bennett, 2018)</w:t>
      </w:r>
      <w:r w:rsidR="000D5A95">
        <w:rPr>
          <w:rFonts w:ascii="Arial" w:eastAsiaTheme="minorHAnsi" w:hAnsi="Arial" w:cs="Arial"/>
          <w:sz w:val="24"/>
          <w:szCs w:val="24"/>
        </w:rPr>
        <w:t>,</w:t>
      </w:r>
      <w:r w:rsidR="00CE110E" w:rsidRPr="00684BEE">
        <w:rPr>
          <w:rFonts w:ascii="Arial" w:eastAsiaTheme="minorHAnsi" w:hAnsi="Arial" w:cs="Arial"/>
          <w:sz w:val="24"/>
          <w:szCs w:val="24"/>
        </w:rPr>
        <w:t xml:space="preserve"> </w:t>
      </w:r>
      <w:r w:rsidRPr="00684BEE">
        <w:rPr>
          <w:rFonts w:ascii="Arial" w:eastAsiaTheme="minorHAnsi" w:hAnsi="Arial" w:cs="Arial"/>
          <w:sz w:val="24"/>
          <w:szCs w:val="24"/>
        </w:rPr>
        <w:t>with relatively little focus on species interactions</w:t>
      </w:r>
      <w:r w:rsidR="00D961EA" w:rsidRPr="00D961EA">
        <w:rPr>
          <w:rFonts w:ascii="Arial" w:hAnsi="Arial" w:cs="Arial"/>
          <w:color w:val="000000"/>
          <w:shd w:val="clear" w:color="auto" w:fill="FFFFFF"/>
        </w:rPr>
        <w:t xml:space="preserve"> </w:t>
      </w:r>
      <w:r w:rsidR="00EF0F14">
        <w:rPr>
          <w:rFonts w:ascii="Arial" w:eastAsiaTheme="minorHAnsi" w:hAnsi="Arial" w:cs="Arial"/>
          <w:sz w:val="24"/>
          <w:szCs w:val="24"/>
        </w:rPr>
        <w:t xml:space="preserve">(Dilkina et al. </w:t>
      </w:r>
      <w:r w:rsidR="00D961EA" w:rsidRPr="00D961EA">
        <w:rPr>
          <w:rFonts w:ascii="Arial" w:eastAsiaTheme="minorHAnsi" w:hAnsi="Arial" w:cs="Arial"/>
          <w:sz w:val="24"/>
          <w:szCs w:val="24"/>
        </w:rPr>
        <w:t>2016)</w:t>
      </w:r>
      <w:r w:rsidR="00BC5964">
        <w:rPr>
          <w:rFonts w:ascii="Arial" w:eastAsiaTheme="minorHAnsi" w:hAnsi="Arial" w:cs="Arial"/>
          <w:sz w:val="24"/>
          <w:szCs w:val="24"/>
        </w:rPr>
        <w:t xml:space="preserve">. </w:t>
      </w:r>
      <w:r w:rsidRPr="00684BEE">
        <w:rPr>
          <w:rFonts w:ascii="Arial" w:eastAsiaTheme="minorHAnsi" w:hAnsi="Arial" w:cs="Arial"/>
          <w:sz w:val="24"/>
          <w:szCs w:val="24"/>
        </w:rPr>
        <w:t>One reason for this is the umbrella species concept (Seddon, et al, 2008), where a single species is targeted whose range, habitat and resource requirements encompass those of many co-occurring species. This is promoted as a conservation planning concept on the basis that if resources can be targeted on the umbrella species</w:t>
      </w:r>
      <w:r w:rsidR="00020302">
        <w:rPr>
          <w:rFonts w:ascii="Arial" w:eastAsiaTheme="minorHAnsi" w:hAnsi="Arial" w:cs="Arial"/>
          <w:sz w:val="24"/>
          <w:szCs w:val="24"/>
        </w:rPr>
        <w:t>,</w:t>
      </w:r>
      <w:r w:rsidRPr="00684BEE">
        <w:rPr>
          <w:rFonts w:ascii="Arial" w:eastAsiaTheme="minorHAnsi" w:hAnsi="Arial" w:cs="Arial"/>
          <w:sz w:val="24"/>
          <w:szCs w:val="24"/>
        </w:rPr>
        <w:t xml:space="preserve"> co</w:t>
      </w:r>
      <w:r w:rsidR="00B804D2">
        <w:rPr>
          <w:rFonts w:ascii="Arial" w:eastAsiaTheme="minorHAnsi" w:hAnsi="Arial" w:cs="Arial"/>
          <w:sz w:val="24"/>
          <w:szCs w:val="24"/>
        </w:rPr>
        <w:t>-</w:t>
      </w:r>
      <w:r w:rsidRPr="00684BEE">
        <w:rPr>
          <w:rFonts w:ascii="Arial" w:eastAsiaTheme="minorHAnsi" w:hAnsi="Arial" w:cs="Arial"/>
          <w:sz w:val="24"/>
          <w:szCs w:val="24"/>
        </w:rPr>
        <w:t xml:space="preserve">occurring species will naturally benefit without additional attention. However, studies have found that there is a requirement for rigorous assessment of potential umbrella species and of co-occurring species </w:t>
      </w:r>
      <w:r w:rsidR="00B804D2" w:rsidRPr="00B804D2">
        <w:rPr>
          <w:rFonts w:ascii="Arial" w:eastAsiaTheme="minorHAnsi" w:hAnsi="Arial" w:cs="Arial"/>
          <w:sz w:val="24"/>
          <w:szCs w:val="24"/>
        </w:rPr>
        <w:t>(</w:t>
      </w:r>
      <w:r w:rsidR="000D5A95" w:rsidRPr="00B804D2">
        <w:rPr>
          <w:rFonts w:ascii="Arial" w:eastAsiaTheme="minorHAnsi" w:hAnsi="Arial" w:cs="Arial"/>
          <w:sz w:val="24"/>
          <w:szCs w:val="24"/>
        </w:rPr>
        <w:t>Seddon and Leech, 2008</w:t>
      </w:r>
      <w:r w:rsidR="00EF0F14">
        <w:rPr>
          <w:rFonts w:ascii="Arial" w:eastAsiaTheme="minorHAnsi" w:hAnsi="Arial" w:cs="Arial"/>
          <w:sz w:val="24"/>
          <w:szCs w:val="24"/>
        </w:rPr>
        <w:t>;</w:t>
      </w:r>
      <w:r w:rsidR="000D5A95">
        <w:rPr>
          <w:rFonts w:ascii="Arial" w:eastAsiaTheme="minorHAnsi" w:hAnsi="Arial" w:cs="Arial"/>
          <w:sz w:val="24"/>
          <w:szCs w:val="24"/>
        </w:rPr>
        <w:t xml:space="preserve"> </w:t>
      </w:r>
      <w:r w:rsidR="00BF0132" w:rsidRPr="00BF0132">
        <w:rPr>
          <w:rFonts w:ascii="Arial" w:eastAsiaTheme="minorHAnsi" w:hAnsi="Arial" w:cs="Arial"/>
          <w:sz w:val="24"/>
          <w:szCs w:val="24"/>
        </w:rPr>
        <w:t>B</w:t>
      </w:r>
      <w:r w:rsidR="00BF0132">
        <w:rPr>
          <w:rFonts w:ascii="Arial" w:eastAsiaTheme="minorHAnsi" w:hAnsi="Arial" w:cs="Arial"/>
          <w:sz w:val="24"/>
          <w:szCs w:val="24"/>
        </w:rPr>
        <w:t>ranton</w:t>
      </w:r>
      <w:r w:rsidR="00BF0132" w:rsidRPr="00BF0132">
        <w:rPr>
          <w:rFonts w:ascii="Arial" w:eastAsiaTheme="minorHAnsi" w:hAnsi="Arial" w:cs="Arial"/>
          <w:sz w:val="24"/>
          <w:szCs w:val="24"/>
        </w:rPr>
        <w:t xml:space="preserve"> and R</w:t>
      </w:r>
      <w:r w:rsidR="00BF0132">
        <w:rPr>
          <w:rFonts w:ascii="Arial" w:eastAsiaTheme="minorHAnsi" w:hAnsi="Arial" w:cs="Arial"/>
          <w:sz w:val="24"/>
          <w:szCs w:val="24"/>
        </w:rPr>
        <w:t>ichardson</w:t>
      </w:r>
      <w:r w:rsidR="00BF0132" w:rsidRPr="00BF0132">
        <w:rPr>
          <w:rFonts w:ascii="Arial" w:eastAsiaTheme="minorHAnsi" w:hAnsi="Arial" w:cs="Arial"/>
          <w:sz w:val="24"/>
          <w:szCs w:val="24"/>
        </w:rPr>
        <w:t>,</w:t>
      </w:r>
      <w:r w:rsidR="000D5A95">
        <w:rPr>
          <w:rFonts w:ascii="Arial" w:eastAsiaTheme="minorHAnsi" w:hAnsi="Arial" w:cs="Arial"/>
          <w:sz w:val="24"/>
          <w:szCs w:val="24"/>
        </w:rPr>
        <w:t xml:space="preserve"> 2010</w:t>
      </w:r>
      <w:r w:rsidR="00EF0F14">
        <w:rPr>
          <w:rFonts w:ascii="Arial" w:eastAsiaTheme="minorHAnsi" w:hAnsi="Arial" w:cs="Arial"/>
          <w:sz w:val="24"/>
          <w:szCs w:val="24"/>
        </w:rPr>
        <w:t>;</w:t>
      </w:r>
      <w:r w:rsidR="00BF0132" w:rsidRPr="00BF0132">
        <w:rPr>
          <w:rFonts w:ascii="Arial" w:eastAsiaTheme="minorHAnsi" w:hAnsi="Arial" w:cs="Arial"/>
          <w:sz w:val="24"/>
          <w:szCs w:val="24"/>
        </w:rPr>
        <w:t xml:space="preserve"> </w:t>
      </w:r>
      <w:r w:rsidR="00EF0F14">
        <w:rPr>
          <w:rFonts w:ascii="Arial" w:eastAsiaTheme="minorHAnsi" w:hAnsi="Arial" w:cs="Arial"/>
          <w:sz w:val="24"/>
          <w:szCs w:val="24"/>
        </w:rPr>
        <w:t>Maslo et al.</w:t>
      </w:r>
      <w:r w:rsidR="000B71F5" w:rsidRPr="000B71F5">
        <w:rPr>
          <w:rFonts w:ascii="Arial" w:eastAsiaTheme="minorHAnsi" w:hAnsi="Arial" w:cs="Arial"/>
          <w:sz w:val="24"/>
          <w:szCs w:val="24"/>
        </w:rPr>
        <w:t xml:space="preserve"> 2016)</w:t>
      </w:r>
      <w:r w:rsidR="000B71F5">
        <w:rPr>
          <w:rFonts w:ascii="Arial" w:eastAsiaTheme="minorHAnsi" w:hAnsi="Arial" w:cs="Arial"/>
          <w:sz w:val="24"/>
          <w:szCs w:val="24"/>
        </w:rPr>
        <w:t>,</w:t>
      </w:r>
      <w:r w:rsidR="00B804D2" w:rsidRPr="00B804D2">
        <w:rPr>
          <w:rFonts w:ascii="Arial" w:eastAsiaTheme="minorHAnsi" w:hAnsi="Arial" w:cs="Arial"/>
          <w:sz w:val="24"/>
          <w:szCs w:val="24"/>
        </w:rPr>
        <w:t xml:space="preserve"> </w:t>
      </w:r>
      <w:r w:rsidRPr="00684BEE">
        <w:rPr>
          <w:rFonts w:ascii="Arial" w:eastAsiaTheme="minorHAnsi" w:hAnsi="Arial" w:cs="Arial"/>
          <w:sz w:val="24"/>
          <w:szCs w:val="24"/>
        </w:rPr>
        <w:t xml:space="preserve">so it may not </w:t>
      </w:r>
      <w:r w:rsidR="000D5A95">
        <w:rPr>
          <w:rFonts w:ascii="Arial" w:eastAsiaTheme="minorHAnsi" w:hAnsi="Arial" w:cs="Arial"/>
          <w:sz w:val="24"/>
          <w:szCs w:val="24"/>
        </w:rPr>
        <w:t xml:space="preserve">always </w:t>
      </w:r>
      <w:r w:rsidRPr="00684BEE">
        <w:rPr>
          <w:rFonts w:ascii="Arial" w:eastAsiaTheme="minorHAnsi" w:hAnsi="Arial" w:cs="Arial"/>
          <w:sz w:val="24"/>
          <w:szCs w:val="24"/>
        </w:rPr>
        <w:t xml:space="preserve">be the short </w:t>
      </w:r>
      <w:r w:rsidR="00AB1B8E">
        <w:rPr>
          <w:rFonts w:ascii="Arial" w:eastAsiaTheme="minorHAnsi" w:hAnsi="Arial" w:cs="Arial"/>
          <w:sz w:val="24"/>
          <w:szCs w:val="24"/>
        </w:rPr>
        <w:t>cut that it seems. A benefit</w:t>
      </w:r>
      <w:r w:rsidRPr="00684BEE">
        <w:rPr>
          <w:rFonts w:ascii="Arial" w:eastAsiaTheme="minorHAnsi" w:hAnsi="Arial" w:cs="Arial"/>
          <w:sz w:val="24"/>
          <w:szCs w:val="24"/>
        </w:rPr>
        <w:t xml:space="preserve"> of the umbrella concept is that it is often used to increase financial</w:t>
      </w:r>
      <w:r w:rsidR="00EF0F14">
        <w:rPr>
          <w:rFonts w:ascii="Arial" w:eastAsiaTheme="minorHAnsi" w:hAnsi="Arial" w:cs="Arial"/>
          <w:sz w:val="24"/>
          <w:szCs w:val="24"/>
        </w:rPr>
        <w:t xml:space="preserve"> support and raise awareness by using</w:t>
      </w:r>
      <w:r w:rsidRPr="00684BEE">
        <w:rPr>
          <w:rFonts w:ascii="Arial" w:eastAsiaTheme="minorHAnsi" w:hAnsi="Arial" w:cs="Arial"/>
          <w:sz w:val="24"/>
          <w:szCs w:val="24"/>
        </w:rPr>
        <w:t xml:space="preserve"> ‘flagship’ species such as top mammal predators (Sergio, 2006). </w:t>
      </w:r>
    </w:p>
    <w:p w:rsidR="00FD423F" w:rsidRPr="00684BEE" w:rsidRDefault="00FD423F" w:rsidP="00684BEE">
      <w:pPr>
        <w:spacing w:after="0"/>
        <w:rPr>
          <w:rFonts w:ascii="Arial" w:eastAsiaTheme="minorHAnsi" w:hAnsi="Arial" w:cs="Arial"/>
          <w:sz w:val="24"/>
          <w:szCs w:val="24"/>
        </w:rPr>
      </w:pPr>
    </w:p>
    <w:p w:rsidR="00684BEE" w:rsidRDefault="00684BEE" w:rsidP="00684BEE">
      <w:pPr>
        <w:spacing w:after="0"/>
        <w:rPr>
          <w:rFonts w:ascii="Arial" w:eastAsiaTheme="minorHAnsi" w:hAnsi="Arial" w:cs="Arial"/>
          <w:sz w:val="24"/>
          <w:szCs w:val="24"/>
        </w:rPr>
      </w:pPr>
      <w:r w:rsidRPr="00684BEE">
        <w:rPr>
          <w:rFonts w:ascii="Arial" w:eastAsiaTheme="minorHAnsi" w:hAnsi="Arial" w:cs="Arial"/>
          <w:sz w:val="24"/>
          <w:szCs w:val="24"/>
        </w:rPr>
        <w:t>This is very relevant to this study as there is a conservation focus on popular species such as bees, b</w:t>
      </w:r>
      <w:r w:rsidR="00EF0F14">
        <w:rPr>
          <w:rFonts w:ascii="Arial" w:eastAsiaTheme="minorHAnsi" w:hAnsi="Arial" w:cs="Arial"/>
          <w:sz w:val="24"/>
          <w:szCs w:val="24"/>
        </w:rPr>
        <w:t>utterflies, birds and hedgehogs (appendix, table 6).</w:t>
      </w:r>
      <w:r w:rsidRPr="00684BEE">
        <w:rPr>
          <w:rFonts w:ascii="Arial" w:eastAsiaTheme="minorHAnsi" w:hAnsi="Arial" w:cs="Arial"/>
          <w:sz w:val="24"/>
          <w:szCs w:val="24"/>
        </w:rPr>
        <w:t xml:space="preserve"> A focus on fundraising and promotion using these species whilst i</w:t>
      </w:r>
      <w:r w:rsidR="000D5A95">
        <w:rPr>
          <w:rFonts w:ascii="Arial" w:eastAsiaTheme="minorHAnsi" w:hAnsi="Arial" w:cs="Arial"/>
          <w:sz w:val="24"/>
          <w:szCs w:val="24"/>
        </w:rPr>
        <w:t>gnoring less glamorous (or popular</w:t>
      </w:r>
      <w:r w:rsidRPr="00684BEE">
        <w:rPr>
          <w:rFonts w:ascii="Arial" w:eastAsiaTheme="minorHAnsi" w:hAnsi="Arial" w:cs="Arial"/>
          <w:sz w:val="24"/>
          <w:szCs w:val="24"/>
        </w:rPr>
        <w:t>) species</w:t>
      </w:r>
      <w:r w:rsidR="00EF0F14">
        <w:rPr>
          <w:rFonts w:ascii="Arial" w:eastAsiaTheme="minorHAnsi" w:hAnsi="Arial" w:cs="Arial"/>
          <w:sz w:val="24"/>
          <w:szCs w:val="24"/>
        </w:rPr>
        <w:t xml:space="preserve"> is a useful conservation strategy as long as the conservation strategy fully considers co-occurring species</w:t>
      </w:r>
      <w:r w:rsidR="000D5A95">
        <w:rPr>
          <w:rFonts w:ascii="Arial" w:eastAsiaTheme="minorHAnsi" w:hAnsi="Arial" w:cs="Arial"/>
          <w:sz w:val="24"/>
          <w:szCs w:val="24"/>
        </w:rPr>
        <w:t xml:space="preserve">. </w:t>
      </w:r>
    </w:p>
    <w:p w:rsidR="00EF0F14" w:rsidRPr="00684BEE" w:rsidRDefault="00EF0F14" w:rsidP="00684BEE">
      <w:pPr>
        <w:spacing w:after="0"/>
        <w:rPr>
          <w:rFonts w:ascii="Arial" w:eastAsiaTheme="minorHAnsi" w:hAnsi="Arial" w:cs="Arial"/>
          <w:sz w:val="24"/>
          <w:szCs w:val="24"/>
        </w:rPr>
      </w:pPr>
    </w:p>
    <w:p w:rsidR="00684BEE" w:rsidRPr="00867331" w:rsidRDefault="00AB1B8E" w:rsidP="00867331">
      <w:pPr>
        <w:pStyle w:val="Heading2"/>
        <w:rPr>
          <w:rFonts w:ascii="Arial" w:eastAsiaTheme="minorHAnsi" w:hAnsi="Arial" w:cs="Arial"/>
          <w:sz w:val="24"/>
          <w:szCs w:val="24"/>
        </w:rPr>
      </w:pPr>
      <w:bookmarkStart w:id="31" w:name="_Toc39341169"/>
      <w:r>
        <w:rPr>
          <w:rFonts w:ascii="Arial" w:eastAsiaTheme="minorHAnsi" w:hAnsi="Arial" w:cs="Arial"/>
          <w:sz w:val="24"/>
          <w:szCs w:val="24"/>
        </w:rPr>
        <w:t>2</w:t>
      </w:r>
      <w:r w:rsidR="000A3CC3" w:rsidRPr="00867331">
        <w:rPr>
          <w:rFonts w:ascii="Arial" w:eastAsiaTheme="minorHAnsi" w:hAnsi="Arial" w:cs="Arial"/>
          <w:sz w:val="24"/>
          <w:szCs w:val="24"/>
        </w:rPr>
        <w:t xml:space="preserve">.3 </w:t>
      </w:r>
      <w:r w:rsidR="00684BEE" w:rsidRPr="00867331">
        <w:rPr>
          <w:rFonts w:ascii="Arial" w:eastAsiaTheme="minorHAnsi" w:hAnsi="Arial" w:cs="Arial"/>
          <w:sz w:val="24"/>
          <w:szCs w:val="24"/>
        </w:rPr>
        <w:t>Conservation Corridors</w:t>
      </w:r>
      <w:bookmarkEnd w:id="31"/>
    </w:p>
    <w:p w:rsidR="00E128DD" w:rsidRDefault="00684BEE" w:rsidP="00684BEE">
      <w:pPr>
        <w:spacing w:after="0"/>
        <w:rPr>
          <w:rFonts w:ascii="Arial" w:eastAsiaTheme="minorHAnsi" w:hAnsi="Arial" w:cs="Arial"/>
          <w:sz w:val="24"/>
          <w:szCs w:val="24"/>
        </w:rPr>
      </w:pPr>
      <w:r w:rsidRPr="00684BEE">
        <w:rPr>
          <w:rFonts w:ascii="Arial" w:eastAsiaTheme="minorHAnsi" w:hAnsi="Arial" w:cs="Arial"/>
          <w:sz w:val="24"/>
          <w:szCs w:val="24"/>
        </w:rPr>
        <w:t>Possibly the earliest example of an urban ‘green’ corridor is Boston’s ‘emerald necklace’ designed by Fredrick Law Olmsted (the designer of New York’s central park)</w:t>
      </w:r>
      <w:r w:rsidR="000D5A95">
        <w:rPr>
          <w:rFonts w:ascii="Arial" w:eastAsiaTheme="minorHAnsi" w:hAnsi="Arial" w:cs="Arial"/>
          <w:sz w:val="24"/>
          <w:szCs w:val="24"/>
        </w:rPr>
        <w:t xml:space="preserve"> in the 1870’s</w:t>
      </w:r>
      <w:r w:rsidRPr="00684BEE">
        <w:rPr>
          <w:rFonts w:ascii="Arial" w:eastAsiaTheme="minorHAnsi" w:hAnsi="Arial" w:cs="Arial"/>
          <w:sz w:val="24"/>
          <w:szCs w:val="24"/>
        </w:rPr>
        <w:t xml:space="preserve"> (Billis, 2018). This is a seven-mile-long network of parks, meadows and woods, designed to provide sanctuary and tranq</w:t>
      </w:r>
      <w:r w:rsidR="00341018">
        <w:rPr>
          <w:rFonts w:ascii="Arial" w:eastAsiaTheme="minorHAnsi" w:hAnsi="Arial" w:cs="Arial"/>
          <w:sz w:val="24"/>
          <w:szCs w:val="24"/>
        </w:rPr>
        <w:t xml:space="preserve">uillity for Boston’s residents. </w:t>
      </w:r>
      <w:r w:rsidRPr="00684BEE">
        <w:rPr>
          <w:rFonts w:ascii="Arial" w:eastAsiaTheme="minorHAnsi" w:hAnsi="Arial" w:cs="Arial"/>
          <w:sz w:val="24"/>
          <w:szCs w:val="24"/>
        </w:rPr>
        <w:t xml:space="preserve">The idea of ecological corridors to connect isolated areas of habitat didn’t become popular until 1980 in response to the recognition that conservation biology must exceed the boundaries of designated protected areas </w:t>
      </w:r>
      <w:r w:rsidR="00830D05">
        <w:rPr>
          <w:rFonts w:ascii="Arial" w:eastAsiaTheme="minorHAnsi" w:hAnsi="Arial" w:cs="Arial"/>
          <w:sz w:val="24"/>
          <w:szCs w:val="24"/>
        </w:rPr>
        <w:t>(Iucn.org, 2019)</w:t>
      </w:r>
    </w:p>
    <w:p w:rsidR="00970294" w:rsidRDefault="00970294" w:rsidP="00684BEE">
      <w:pPr>
        <w:spacing w:after="0"/>
        <w:rPr>
          <w:rFonts w:ascii="Arial" w:eastAsiaTheme="minorHAnsi" w:hAnsi="Arial" w:cs="Arial"/>
          <w:sz w:val="24"/>
          <w:szCs w:val="24"/>
        </w:rPr>
      </w:pPr>
    </w:p>
    <w:p w:rsidR="00970294" w:rsidRDefault="00970294" w:rsidP="00684BEE">
      <w:pPr>
        <w:spacing w:after="0"/>
        <w:rPr>
          <w:rFonts w:ascii="Arial" w:eastAsiaTheme="minorHAnsi" w:hAnsi="Arial" w:cs="Arial"/>
          <w:sz w:val="24"/>
          <w:szCs w:val="24"/>
        </w:rPr>
      </w:pPr>
      <w:r>
        <w:rPr>
          <w:rFonts w:ascii="Arial" w:eastAsiaTheme="minorHAnsi" w:hAnsi="Arial" w:cs="Arial"/>
          <w:sz w:val="24"/>
          <w:szCs w:val="24"/>
        </w:rPr>
        <w:t xml:space="preserve">Corridors can be simply defined </w:t>
      </w:r>
      <w:r w:rsidRPr="003008AF">
        <w:rPr>
          <w:rFonts w:ascii="Arial" w:eastAsiaTheme="minorHAnsi" w:hAnsi="Arial" w:cs="Arial"/>
          <w:i/>
          <w:sz w:val="24"/>
          <w:szCs w:val="24"/>
        </w:rPr>
        <w:t>as “a physical or biological strip that allow the movement of species”</w:t>
      </w:r>
      <w:r>
        <w:rPr>
          <w:rFonts w:ascii="Arial" w:eastAsiaTheme="minorHAnsi" w:hAnsi="Arial" w:cs="Arial"/>
          <w:sz w:val="24"/>
          <w:szCs w:val="24"/>
        </w:rPr>
        <w:t xml:space="preserve"> </w:t>
      </w:r>
      <w:r w:rsidRPr="003008AF">
        <w:rPr>
          <w:rFonts w:ascii="Arial" w:eastAsiaTheme="minorHAnsi" w:hAnsi="Arial" w:cs="Arial"/>
          <w:sz w:val="24"/>
          <w:szCs w:val="24"/>
        </w:rPr>
        <w:t>(Van Der Windt and Swart, 2007)</w:t>
      </w:r>
      <w:r>
        <w:rPr>
          <w:rFonts w:ascii="Arial" w:eastAsiaTheme="minorHAnsi" w:hAnsi="Arial" w:cs="Arial"/>
          <w:sz w:val="24"/>
          <w:szCs w:val="24"/>
        </w:rPr>
        <w:t xml:space="preserve">. In urban areas much habitat is more likely to be connected by stepping stones, which are small islands of habitat that are functionally connected, but not continuous (Lynch, 2018). In the ‘first meta-analysis of intra-urban biodiversity’, </w:t>
      </w:r>
      <w:r w:rsidRPr="00AC4B7F">
        <w:rPr>
          <w:rFonts w:ascii="Arial" w:eastAsiaTheme="minorHAnsi" w:hAnsi="Arial" w:cs="Arial"/>
          <w:sz w:val="24"/>
          <w:szCs w:val="24"/>
        </w:rPr>
        <w:t xml:space="preserve">Beninde, Veith and Hochkirch </w:t>
      </w:r>
      <w:r w:rsidR="00E6007F">
        <w:rPr>
          <w:rFonts w:ascii="Arial" w:eastAsiaTheme="minorHAnsi" w:hAnsi="Arial" w:cs="Arial"/>
          <w:sz w:val="24"/>
          <w:szCs w:val="24"/>
        </w:rPr>
        <w:t>(</w:t>
      </w:r>
      <w:r w:rsidRPr="00AC4B7F">
        <w:rPr>
          <w:rFonts w:ascii="Arial" w:eastAsiaTheme="minorHAnsi" w:hAnsi="Arial" w:cs="Arial"/>
          <w:sz w:val="24"/>
          <w:szCs w:val="24"/>
        </w:rPr>
        <w:t>2015</w:t>
      </w:r>
      <w:r w:rsidR="00E6007F">
        <w:rPr>
          <w:rFonts w:ascii="Arial" w:eastAsiaTheme="minorHAnsi" w:hAnsi="Arial" w:cs="Arial"/>
          <w:sz w:val="24"/>
          <w:szCs w:val="24"/>
        </w:rPr>
        <w:t>)</w:t>
      </w:r>
      <w:r w:rsidR="002646A5">
        <w:rPr>
          <w:rFonts w:ascii="Arial" w:eastAsiaTheme="minorHAnsi" w:hAnsi="Arial" w:cs="Arial"/>
          <w:sz w:val="24"/>
          <w:szCs w:val="24"/>
        </w:rPr>
        <w:t>,</w:t>
      </w:r>
      <w:r>
        <w:rPr>
          <w:rFonts w:ascii="Arial" w:eastAsiaTheme="minorHAnsi" w:hAnsi="Arial" w:cs="Arial"/>
          <w:sz w:val="24"/>
          <w:szCs w:val="24"/>
        </w:rPr>
        <w:t xml:space="preserve"> concluded that corridors are more effective than stepping stones in promoting species richness, although they conceded that the majority of research on this topic is ‘biased towards ornithological studies in temperate regions’.</w:t>
      </w:r>
    </w:p>
    <w:p w:rsidR="00970294" w:rsidRDefault="00970294" w:rsidP="00684BEE">
      <w:pPr>
        <w:spacing w:after="0"/>
        <w:rPr>
          <w:rFonts w:ascii="Arial" w:eastAsiaTheme="minorHAnsi" w:hAnsi="Arial" w:cs="Arial"/>
          <w:sz w:val="24"/>
          <w:szCs w:val="24"/>
        </w:rPr>
      </w:pPr>
    </w:p>
    <w:p w:rsidR="00970294" w:rsidRDefault="00970294" w:rsidP="00970294">
      <w:pPr>
        <w:spacing w:after="0"/>
        <w:rPr>
          <w:rFonts w:ascii="Arial" w:eastAsiaTheme="minorHAnsi" w:hAnsi="Arial" w:cs="Arial"/>
          <w:sz w:val="24"/>
          <w:szCs w:val="24"/>
        </w:rPr>
      </w:pPr>
      <w:r>
        <w:rPr>
          <w:rFonts w:ascii="Arial" w:eastAsiaTheme="minorHAnsi" w:hAnsi="Arial" w:cs="Arial"/>
          <w:sz w:val="24"/>
          <w:szCs w:val="24"/>
        </w:rPr>
        <w:t>In an urban ecological network, stepping stones will be the primary unit of connectivity, particularly in a corridor of private gardens which will be irregular, both in distribution and habitat value</w:t>
      </w:r>
      <w:r w:rsidR="00E6007F">
        <w:rPr>
          <w:rFonts w:ascii="Arial" w:eastAsiaTheme="minorHAnsi" w:hAnsi="Arial" w:cs="Arial"/>
          <w:sz w:val="24"/>
          <w:szCs w:val="24"/>
        </w:rPr>
        <w:t>, so this research will not differentiate between stepping stones and corridors</w:t>
      </w:r>
      <w:r>
        <w:rPr>
          <w:rFonts w:ascii="Arial" w:eastAsiaTheme="minorHAnsi" w:hAnsi="Arial" w:cs="Arial"/>
          <w:sz w:val="24"/>
          <w:szCs w:val="24"/>
        </w:rPr>
        <w:t xml:space="preserve">. It is also necessary to consider that natural habitat is very rarely continuous landscape, but a sporadic mixture of habitat, which can be vital for the various life cycle stages and for different activities (such as foraging, mating or nesting) </w:t>
      </w:r>
      <w:r w:rsidRPr="00224778">
        <w:rPr>
          <w:rFonts w:ascii="Arial" w:eastAsiaTheme="minorHAnsi" w:hAnsi="Arial" w:cs="Arial"/>
          <w:sz w:val="24"/>
          <w:szCs w:val="24"/>
        </w:rPr>
        <w:t>(Vimal, Mathevet and Thompson, 2012)</w:t>
      </w:r>
      <w:r>
        <w:rPr>
          <w:rFonts w:ascii="Arial" w:eastAsiaTheme="minorHAnsi" w:hAnsi="Arial" w:cs="Arial"/>
          <w:sz w:val="24"/>
          <w:szCs w:val="24"/>
        </w:rPr>
        <w:t xml:space="preserve">. </w:t>
      </w:r>
      <w:r w:rsidR="00F863A4">
        <w:rPr>
          <w:rFonts w:ascii="Arial" w:eastAsiaTheme="minorHAnsi" w:hAnsi="Arial" w:cs="Arial"/>
          <w:sz w:val="24"/>
          <w:szCs w:val="24"/>
        </w:rPr>
        <w:t>However, in an urban area it will be more difficult for many species to travel between these habitat types, potentially</w:t>
      </w:r>
      <w:r>
        <w:rPr>
          <w:rFonts w:ascii="Arial" w:eastAsiaTheme="minorHAnsi" w:hAnsi="Arial" w:cs="Arial"/>
          <w:sz w:val="24"/>
          <w:szCs w:val="24"/>
        </w:rPr>
        <w:t xml:space="preserve"> limit</w:t>
      </w:r>
      <w:r w:rsidR="00F863A4">
        <w:rPr>
          <w:rFonts w:ascii="Arial" w:eastAsiaTheme="minorHAnsi" w:hAnsi="Arial" w:cs="Arial"/>
          <w:sz w:val="24"/>
          <w:szCs w:val="24"/>
        </w:rPr>
        <w:t>ing</w:t>
      </w:r>
      <w:r>
        <w:rPr>
          <w:rFonts w:ascii="Arial" w:eastAsiaTheme="minorHAnsi" w:hAnsi="Arial" w:cs="Arial"/>
          <w:sz w:val="24"/>
          <w:szCs w:val="24"/>
        </w:rPr>
        <w:t xml:space="preserve"> the effectiveness of urban habitat to highly mobile species, to the possible detriment of less mobile co-occurring species, which can adversely affect the target population through the loss of symbiotic species, h</w:t>
      </w:r>
      <w:r w:rsidRPr="000B015B">
        <w:rPr>
          <w:rFonts w:ascii="Arial" w:eastAsiaTheme="minorHAnsi" w:hAnsi="Arial" w:cs="Arial"/>
          <w:sz w:val="24"/>
          <w:szCs w:val="24"/>
        </w:rPr>
        <w:t>ighlight</w:t>
      </w:r>
      <w:r>
        <w:rPr>
          <w:rFonts w:ascii="Arial" w:eastAsiaTheme="minorHAnsi" w:hAnsi="Arial" w:cs="Arial"/>
          <w:sz w:val="24"/>
          <w:szCs w:val="24"/>
        </w:rPr>
        <w:t>ing</w:t>
      </w:r>
      <w:r w:rsidRPr="000B015B">
        <w:rPr>
          <w:rFonts w:ascii="Arial" w:eastAsiaTheme="minorHAnsi" w:hAnsi="Arial" w:cs="Arial"/>
          <w:sz w:val="24"/>
          <w:szCs w:val="24"/>
        </w:rPr>
        <w:t xml:space="preserve"> the complexities of urban ecosystems and the requirement for ‘context-sp</w:t>
      </w:r>
      <w:r>
        <w:rPr>
          <w:rFonts w:ascii="Arial" w:eastAsiaTheme="minorHAnsi" w:hAnsi="Arial" w:cs="Arial"/>
          <w:sz w:val="24"/>
          <w:szCs w:val="24"/>
        </w:rPr>
        <w:t>ecific strategies’ (Gippoliti and</w:t>
      </w:r>
      <w:r w:rsidRPr="000B015B">
        <w:rPr>
          <w:rFonts w:ascii="Arial" w:eastAsiaTheme="minorHAnsi" w:hAnsi="Arial" w:cs="Arial"/>
          <w:sz w:val="24"/>
          <w:szCs w:val="24"/>
        </w:rPr>
        <w:t xml:space="preserve"> Corrado, 2017).</w:t>
      </w:r>
      <w:r>
        <w:rPr>
          <w:rFonts w:ascii="Arial" w:eastAsiaTheme="minorHAnsi" w:hAnsi="Arial" w:cs="Arial"/>
          <w:sz w:val="24"/>
          <w:szCs w:val="24"/>
        </w:rPr>
        <w:t xml:space="preserve"> In their critique of ecological corridors, Boitani et al </w:t>
      </w:r>
      <w:r w:rsidR="00E6007F">
        <w:rPr>
          <w:rFonts w:ascii="Arial" w:eastAsiaTheme="minorHAnsi" w:hAnsi="Arial" w:cs="Arial"/>
          <w:sz w:val="24"/>
          <w:szCs w:val="24"/>
        </w:rPr>
        <w:t>(</w:t>
      </w:r>
      <w:r>
        <w:rPr>
          <w:rFonts w:ascii="Arial" w:eastAsiaTheme="minorHAnsi" w:hAnsi="Arial" w:cs="Arial"/>
          <w:sz w:val="24"/>
          <w:szCs w:val="24"/>
        </w:rPr>
        <w:t>2007</w:t>
      </w:r>
      <w:r w:rsidR="00E6007F">
        <w:rPr>
          <w:rFonts w:ascii="Arial" w:eastAsiaTheme="minorHAnsi" w:hAnsi="Arial" w:cs="Arial"/>
          <w:sz w:val="24"/>
          <w:szCs w:val="24"/>
        </w:rPr>
        <w:t>)</w:t>
      </w:r>
      <w:r>
        <w:rPr>
          <w:rFonts w:ascii="Arial" w:eastAsiaTheme="minorHAnsi" w:hAnsi="Arial" w:cs="Arial"/>
          <w:sz w:val="24"/>
          <w:szCs w:val="24"/>
        </w:rPr>
        <w:t>, pointed out that they oversimplify ‘complex ecological concepts’ and are generally species specific, with information available for only a handful of species, which has been a continuing trend in ecological network research (</w:t>
      </w:r>
      <w:r w:rsidRPr="00684BEE">
        <w:rPr>
          <w:rFonts w:ascii="Arial" w:eastAsiaTheme="minorHAnsi" w:hAnsi="Arial" w:cs="Arial"/>
          <w:sz w:val="24"/>
          <w:szCs w:val="24"/>
        </w:rPr>
        <w:t>Sabo, 2008</w:t>
      </w:r>
      <w:r w:rsidR="00E6007F">
        <w:rPr>
          <w:rFonts w:ascii="Arial" w:eastAsiaTheme="minorHAnsi" w:hAnsi="Arial" w:cs="Arial"/>
          <w:sz w:val="24"/>
          <w:szCs w:val="24"/>
        </w:rPr>
        <w:t>;</w:t>
      </w:r>
      <w:r>
        <w:rPr>
          <w:rFonts w:ascii="Arial" w:eastAsiaTheme="minorHAnsi" w:hAnsi="Arial" w:cs="Arial"/>
          <w:sz w:val="24"/>
          <w:szCs w:val="24"/>
        </w:rPr>
        <w:t xml:space="preserve"> </w:t>
      </w:r>
      <w:r w:rsidRPr="00D961EA">
        <w:rPr>
          <w:rFonts w:ascii="Arial" w:eastAsiaTheme="minorHAnsi" w:hAnsi="Arial" w:cs="Arial"/>
          <w:sz w:val="24"/>
          <w:szCs w:val="24"/>
        </w:rPr>
        <w:t>Liu, Newell, White and Bennett, 2018)</w:t>
      </w:r>
      <w:r>
        <w:rPr>
          <w:rFonts w:ascii="Arial" w:eastAsiaTheme="minorHAnsi" w:hAnsi="Arial" w:cs="Arial"/>
          <w:sz w:val="24"/>
          <w:szCs w:val="24"/>
        </w:rPr>
        <w:t>.</w:t>
      </w:r>
      <w:r w:rsidRPr="00684BEE">
        <w:rPr>
          <w:rFonts w:ascii="Arial" w:eastAsiaTheme="minorHAnsi" w:hAnsi="Arial" w:cs="Arial"/>
          <w:sz w:val="24"/>
          <w:szCs w:val="24"/>
        </w:rPr>
        <w:t xml:space="preserve"> </w:t>
      </w:r>
    </w:p>
    <w:p w:rsidR="00830D05" w:rsidRPr="00684BEE" w:rsidRDefault="00830D05" w:rsidP="00684BEE">
      <w:pPr>
        <w:spacing w:after="0"/>
        <w:rPr>
          <w:rFonts w:ascii="Arial" w:eastAsiaTheme="minorHAnsi" w:hAnsi="Arial" w:cs="Arial"/>
          <w:sz w:val="24"/>
          <w:szCs w:val="24"/>
        </w:rPr>
      </w:pPr>
    </w:p>
    <w:p w:rsidR="00D901AA" w:rsidRDefault="002D784A" w:rsidP="00684BEE">
      <w:pPr>
        <w:spacing w:after="0"/>
        <w:rPr>
          <w:rFonts w:ascii="Arial" w:eastAsiaTheme="minorHAnsi" w:hAnsi="Arial" w:cs="Arial"/>
          <w:sz w:val="24"/>
          <w:szCs w:val="24"/>
        </w:rPr>
      </w:pPr>
      <w:r>
        <w:rPr>
          <w:rFonts w:ascii="Arial" w:eastAsiaTheme="minorHAnsi" w:hAnsi="Arial" w:cs="Arial"/>
          <w:sz w:val="24"/>
          <w:szCs w:val="24"/>
        </w:rPr>
        <w:t xml:space="preserve">There is a scarcity of scientific knowledge about the specific features that make an ecological corridor effective for conservation </w:t>
      </w:r>
      <w:r w:rsidRPr="002D784A">
        <w:rPr>
          <w:rFonts w:ascii="Arial" w:eastAsiaTheme="minorHAnsi" w:hAnsi="Arial" w:cs="Arial"/>
          <w:sz w:val="24"/>
          <w:szCs w:val="24"/>
        </w:rPr>
        <w:t>(Closset-Kopp,</w:t>
      </w:r>
      <w:r w:rsidR="008A7B09">
        <w:rPr>
          <w:rFonts w:ascii="Arial" w:eastAsiaTheme="minorHAnsi" w:hAnsi="Arial" w:cs="Arial"/>
          <w:sz w:val="24"/>
          <w:szCs w:val="24"/>
        </w:rPr>
        <w:t xml:space="preserve"> </w:t>
      </w:r>
      <w:r w:rsidRPr="002D784A">
        <w:rPr>
          <w:rFonts w:ascii="Arial" w:eastAsiaTheme="minorHAnsi" w:hAnsi="Arial" w:cs="Arial"/>
          <w:sz w:val="24"/>
          <w:szCs w:val="24"/>
        </w:rPr>
        <w:t>Wasof and Decocq, 2</w:t>
      </w:r>
      <w:r w:rsidR="005115A9">
        <w:rPr>
          <w:rFonts w:ascii="Arial" w:eastAsiaTheme="minorHAnsi" w:hAnsi="Arial" w:cs="Arial"/>
          <w:sz w:val="24"/>
          <w:szCs w:val="24"/>
        </w:rPr>
        <w:t>016</w:t>
      </w:r>
      <w:r w:rsidRPr="002D784A">
        <w:rPr>
          <w:rFonts w:ascii="Arial" w:eastAsiaTheme="minorHAnsi" w:hAnsi="Arial" w:cs="Arial"/>
          <w:sz w:val="24"/>
          <w:szCs w:val="24"/>
        </w:rPr>
        <w:t>)</w:t>
      </w:r>
      <w:r w:rsidR="008A7B09">
        <w:rPr>
          <w:rFonts w:ascii="Arial" w:eastAsiaTheme="minorHAnsi" w:hAnsi="Arial" w:cs="Arial"/>
          <w:sz w:val="24"/>
          <w:szCs w:val="24"/>
        </w:rPr>
        <w:t>. The available</w:t>
      </w:r>
      <w:r w:rsidR="00341018">
        <w:rPr>
          <w:rFonts w:ascii="Arial" w:eastAsiaTheme="minorHAnsi" w:hAnsi="Arial" w:cs="Arial"/>
          <w:sz w:val="24"/>
          <w:szCs w:val="24"/>
        </w:rPr>
        <w:t xml:space="preserve"> research is particularly vague concerning</w:t>
      </w:r>
      <w:r w:rsidR="008A7B09">
        <w:rPr>
          <w:rFonts w:ascii="Arial" w:eastAsiaTheme="minorHAnsi" w:hAnsi="Arial" w:cs="Arial"/>
          <w:sz w:val="24"/>
          <w:szCs w:val="24"/>
        </w:rPr>
        <w:t xml:space="preserve"> requirements of integrating structural and functional connectivity </w:t>
      </w:r>
      <w:bookmarkStart w:id="32" w:name="_Hlk33361078"/>
      <w:r w:rsidR="005115A9">
        <w:rPr>
          <w:rFonts w:ascii="Arial" w:eastAsiaTheme="minorHAnsi" w:hAnsi="Arial" w:cs="Arial"/>
          <w:sz w:val="24"/>
          <w:szCs w:val="24"/>
        </w:rPr>
        <w:t>(Nor et al, 2017)</w:t>
      </w:r>
      <w:r w:rsidR="00C15762">
        <w:rPr>
          <w:rFonts w:ascii="Arial" w:eastAsiaTheme="minorHAnsi" w:hAnsi="Arial" w:cs="Arial"/>
          <w:sz w:val="24"/>
          <w:szCs w:val="24"/>
        </w:rPr>
        <w:t xml:space="preserve">. </w:t>
      </w:r>
      <w:bookmarkEnd w:id="32"/>
      <w:r w:rsidR="00C15762">
        <w:rPr>
          <w:rFonts w:ascii="Arial" w:eastAsiaTheme="minorHAnsi" w:hAnsi="Arial" w:cs="Arial"/>
          <w:sz w:val="24"/>
          <w:szCs w:val="24"/>
        </w:rPr>
        <w:t>In urban areas g</w:t>
      </w:r>
      <w:r w:rsidR="00684BEE" w:rsidRPr="00684BEE">
        <w:rPr>
          <w:rFonts w:ascii="Arial" w:eastAsiaTheme="minorHAnsi" w:hAnsi="Arial" w:cs="Arial"/>
          <w:sz w:val="24"/>
          <w:szCs w:val="24"/>
        </w:rPr>
        <w:t>athering data to validate the connectivity of ecological corridors</w:t>
      </w:r>
      <w:r w:rsidR="00C15762">
        <w:rPr>
          <w:rFonts w:ascii="Arial" w:eastAsiaTheme="minorHAnsi" w:hAnsi="Arial" w:cs="Arial"/>
          <w:sz w:val="24"/>
          <w:szCs w:val="24"/>
        </w:rPr>
        <w:t xml:space="preserve"> </w:t>
      </w:r>
      <w:r w:rsidR="00684BEE" w:rsidRPr="00684BEE">
        <w:rPr>
          <w:rFonts w:ascii="Arial" w:eastAsiaTheme="minorHAnsi" w:hAnsi="Arial" w:cs="Arial"/>
          <w:sz w:val="24"/>
          <w:szCs w:val="24"/>
        </w:rPr>
        <w:t xml:space="preserve">is complex and expensive (Grafius, et al 2017), meaning that there is little specific data to guide planners or to validate the concept. </w:t>
      </w:r>
    </w:p>
    <w:p w:rsidR="00C15762" w:rsidRDefault="00C15762" w:rsidP="00684BEE">
      <w:pPr>
        <w:spacing w:after="0"/>
        <w:rPr>
          <w:rFonts w:ascii="Arial" w:eastAsiaTheme="minorHAnsi" w:hAnsi="Arial" w:cs="Arial"/>
          <w:sz w:val="24"/>
          <w:szCs w:val="24"/>
        </w:rPr>
      </w:pPr>
    </w:p>
    <w:p w:rsidR="00970294" w:rsidRDefault="00C15762" w:rsidP="00684BEE">
      <w:pPr>
        <w:spacing w:after="0"/>
        <w:rPr>
          <w:rFonts w:ascii="Arial" w:eastAsiaTheme="minorHAnsi" w:hAnsi="Arial" w:cs="Arial"/>
          <w:sz w:val="24"/>
          <w:szCs w:val="24"/>
        </w:rPr>
      </w:pPr>
      <w:r>
        <w:rPr>
          <w:rFonts w:ascii="Arial" w:eastAsiaTheme="minorHAnsi" w:hAnsi="Arial" w:cs="Arial"/>
          <w:sz w:val="24"/>
          <w:szCs w:val="24"/>
        </w:rPr>
        <w:t xml:space="preserve">An ‘ecological </w:t>
      </w:r>
      <w:r w:rsidR="00A2010F">
        <w:rPr>
          <w:rFonts w:ascii="Arial" w:eastAsiaTheme="minorHAnsi" w:hAnsi="Arial" w:cs="Arial"/>
          <w:sz w:val="24"/>
          <w:szCs w:val="24"/>
        </w:rPr>
        <w:t>network</w:t>
      </w:r>
      <w:r>
        <w:rPr>
          <w:rFonts w:ascii="Arial" w:eastAsiaTheme="minorHAnsi" w:hAnsi="Arial" w:cs="Arial"/>
          <w:sz w:val="24"/>
          <w:szCs w:val="24"/>
        </w:rPr>
        <w:t xml:space="preserve">’ </w:t>
      </w:r>
      <w:r w:rsidR="00A2010F">
        <w:rPr>
          <w:rFonts w:ascii="Arial" w:eastAsiaTheme="minorHAnsi" w:hAnsi="Arial" w:cs="Arial"/>
          <w:sz w:val="24"/>
          <w:szCs w:val="24"/>
        </w:rPr>
        <w:t>consists of habitat areas of various size, shape</w:t>
      </w:r>
      <w:r w:rsidR="00530E28">
        <w:rPr>
          <w:rFonts w:ascii="Arial" w:eastAsiaTheme="minorHAnsi" w:hAnsi="Arial" w:cs="Arial"/>
          <w:sz w:val="24"/>
          <w:szCs w:val="24"/>
        </w:rPr>
        <w:t>,</w:t>
      </w:r>
      <w:r w:rsidR="00A2010F">
        <w:rPr>
          <w:rFonts w:ascii="Arial" w:eastAsiaTheme="minorHAnsi" w:hAnsi="Arial" w:cs="Arial"/>
          <w:sz w:val="24"/>
          <w:szCs w:val="24"/>
        </w:rPr>
        <w:t xml:space="preserve"> quality</w:t>
      </w:r>
      <w:r w:rsidR="00C11D15">
        <w:rPr>
          <w:rFonts w:ascii="Arial" w:eastAsiaTheme="minorHAnsi" w:hAnsi="Arial" w:cs="Arial"/>
          <w:sz w:val="24"/>
          <w:szCs w:val="24"/>
        </w:rPr>
        <w:t xml:space="preserve"> and isolation</w:t>
      </w:r>
      <w:r w:rsidR="00A2010F">
        <w:rPr>
          <w:rFonts w:ascii="Arial" w:eastAsiaTheme="minorHAnsi" w:hAnsi="Arial" w:cs="Arial"/>
          <w:sz w:val="24"/>
          <w:szCs w:val="24"/>
        </w:rPr>
        <w:t xml:space="preserve">, in order to </w:t>
      </w:r>
      <w:r w:rsidR="006E5472">
        <w:rPr>
          <w:rFonts w:ascii="Arial" w:eastAsiaTheme="minorHAnsi" w:hAnsi="Arial" w:cs="Arial"/>
          <w:sz w:val="24"/>
          <w:szCs w:val="24"/>
        </w:rPr>
        <w:t>effectively connect</w:t>
      </w:r>
      <w:r w:rsidR="00A2010F">
        <w:rPr>
          <w:rFonts w:ascii="Arial" w:eastAsiaTheme="minorHAnsi" w:hAnsi="Arial" w:cs="Arial"/>
          <w:sz w:val="24"/>
          <w:szCs w:val="24"/>
        </w:rPr>
        <w:t xml:space="preserve"> these habitats there needs to be a landscape scale assessment</w:t>
      </w:r>
      <w:r>
        <w:rPr>
          <w:rFonts w:ascii="Arial" w:eastAsiaTheme="minorHAnsi" w:hAnsi="Arial" w:cs="Arial"/>
          <w:sz w:val="24"/>
          <w:szCs w:val="24"/>
        </w:rPr>
        <w:t xml:space="preserve"> </w:t>
      </w:r>
      <w:r w:rsidR="00C11D15" w:rsidRPr="00C11D15">
        <w:rPr>
          <w:rFonts w:ascii="Arial" w:eastAsiaTheme="minorHAnsi" w:hAnsi="Arial" w:cs="Arial"/>
          <w:sz w:val="24"/>
          <w:szCs w:val="24"/>
        </w:rPr>
        <w:t>(McHugh and Thompson, 2011)</w:t>
      </w:r>
      <w:r w:rsidR="00C070D1">
        <w:rPr>
          <w:rFonts w:ascii="Arial" w:eastAsiaTheme="minorHAnsi" w:hAnsi="Arial" w:cs="Arial"/>
          <w:sz w:val="24"/>
          <w:szCs w:val="24"/>
        </w:rPr>
        <w:t>, incorporating natural, semi natural and completely man-made habitat</w:t>
      </w:r>
      <w:r w:rsidR="00E6007F">
        <w:rPr>
          <w:rFonts w:ascii="Arial" w:eastAsiaTheme="minorHAnsi" w:hAnsi="Arial" w:cs="Arial"/>
          <w:sz w:val="24"/>
          <w:szCs w:val="24"/>
        </w:rPr>
        <w:t>. With a requirement for</w:t>
      </w:r>
      <w:r w:rsidR="00D237C7">
        <w:rPr>
          <w:rFonts w:ascii="Arial" w:eastAsiaTheme="minorHAnsi" w:hAnsi="Arial" w:cs="Arial"/>
          <w:sz w:val="24"/>
          <w:szCs w:val="24"/>
        </w:rPr>
        <w:t xml:space="preserve"> sufficient</w:t>
      </w:r>
      <w:r w:rsidR="007A3536">
        <w:rPr>
          <w:rFonts w:ascii="Arial" w:eastAsiaTheme="minorHAnsi" w:hAnsi="Arial" w:cs="Arial"/>
          <w:sz w:val="24"/>
          <w:szCs w:val="24"/>
        </w:rPr>
        <w:t xml:space="preserve"> habitat patches within the network </w:t>
      </w:r>
      <w:r w:rsidR="00D237C7">
        <w:rPr>
          <w:rFonts w:ascii="Arial" w:eastAsiaTheme="minorHAnsi" w:hAnsi="Arial" w:cs="Arial"/>
          <w:sz w:val="24"/>
          <w:szCs w:val="24"/>
        </w:rPr>
        <w:t xml:space="preserve">which are </w:t>
      </w:r>
      <w:r w:rsidR="007A3536">
        <w:rPr>
          <w:rFonts w:ascii="Arial" w:eastAsiaTheme="minorHAnsi" w:hAnsi="Arial" w:cs="Arial"/>
          <w:sz w:val="24"/>
          <w:szCs w:val="24"/>
        </w:rPr>
        <w:t xml:space="preserve">substantial enough to support </w:t>
      </w:r>
      <w:r w:rsidR="00E6007F">
        <w:rPr>
          <w:rFonts w:ascii="Arial" w:eastAsiaTheme="minorHAnsi" w:hAnsi="Arial" w:cs="Arial"/>
          <w:sz w:val="24"/>
          <w:szCs w:val="24"/>
        </w:rPr>
        <w:t xml:space="preserve">species </w:t>
      </w:r>
      <w:r w:rsidR="007A3536">
        <w:rPr>
          <w:rFonts w:ascii="Arial" w:eastAsiaTheme="minorHAnsi" w:hAnsi="Arial" w:cs="Arial"/>
          <w:sz w:val="24"/>
          <w:szCs w:val="24"/>
        </w:rPr>
        <w:t>populations</w:t>
      </w:r>
      <w:r w:rsidR="002646A5">
        <w:rPr>
          <w:rFonts w:ascii="Arial" w:eastAsiaTheme="minorHAnsi" w:hAnsi="Arial" w:cs="Arial"/>
          <w:sz w:val="24"/>
          <w:szCs w:val="24"/>
        </w:rPr>
        <w:t>,</w:t>
      </w:r>
      <w:r w:rsidR="007A3536">
        <w:rPr>
          <w:rFonts w:ascii="Arial" w:eastAsiaTheme="minorHAnsi" w:hAnsi="Arial" w:cs="Arial"/>
          <w:sz w:val="24"/>
          <w:szCs w:val="24"/>
        </w:rPr>
        <w:t xml:space="preserve"> which themselves are large enough to ‘export individuals’ </w:t>
      </w:r>
      <w:r w:rsidR="007A3536" w:rsidRPr="003322B1">
        <w:rPr>
          <w:rFonts w:ascii="Arial" w:eastAsiaTheme="minorHAnsi" w:hAnsi="Arial" w:cs="Arial"/>
          <w:sz w:val="24"/>
          <w:szCs w:val="24"/>
        </w:rPr>
        <w:t>(Vimal, Mathevet and Thompson, 2012)</w:t>
      </w:r>
      <w:r w:rsidR="007A3536">
        <w:rPr>
          <w:rFonts w:ascii="Arial" w:eastAsiaTheme="minorHAnsi" w:hAnsi="Arial" w:cs="Arial"/>
          <w:sz w:val="24"/>
          <w:szCs w:val="24"/>
        </w:rPr>
        <w:t>.</w:t>
      </w:r>
      <w:r w:rsidR="00D237C7">
        <w:rPr>
          <w:rFonts w:ascii="Arial" w:eastAsiaTheme="minorHAnsi" w:hAnsi="Arial" w:cs="Arial"/>
          <w:sz w:val="24"/>
          <w:szCs w:val="24"/>
        </w:rPr>
        <w:t xml:space="preserve"> </w:t>
      </w:r>
      <w:r w:rsidR="00C070D1">
        <w:rPr>
          <w:rFonts w:ascii="Arial" w:eastAsiaTheme="minorHAnsi" w:hAnsi="Arial" w:cs="Arial"/>
          <w:sz w:val="24"/>
          <w:szCs w:val="24"/>
        </w:rPr>
        <w:t>There is a particular la</w:t>
      </w:r>
      <w:r w:rsidR="00D237C7">
        <w:rPr>
          <w:rFonts w:ascii="Arial" w:eastAsiaTheme="minorHAnsi" w:hAnsi="Arial" w:cs="Arial"/>
          <w:sz w:val="24"/>
          <w:szCs w:val="24"/>
        </w:rPr>
        <w:t xml:space="preserve">ck of research </w:t>
      </w:r>
      <w:r w:rsidR="00C070D1">
        <w:rPr>
          <w:rFonts w:ascii="Arial" w:eastAsiaTheme="minorHAnsi" w:hAnsi="Arial" w:cs="Arial"/>
          <w:sz w:val="24"/>
          <w:szCs w:val="24"/>
        </w:rPr>
        <w:t xml:space="preserve">in urban </w:t>
      </w:r>
      <w:r w:rsidR="00C070D1" w:rsidRPr="006F5082">
        <w:rPr>
          <w:rFonts w:ascii="Arial" w:eastAsiaTheme="minorHAnsi" w:hAnsi="Arial" w:cs="Arial"/>
          <w:sz w:val="24"/>
          <w:szCs w:val="24"/>
        </w:rPr>
        <w:t xml:space="preserve">areas </w:t>
      </w:r>
      <w:r w:rsidR="006F5082" w:rsidRPr="006F5082">
        <w:rPr>
          <w:rFonts w:ascii="Arial" w:hAnsi="Arial" w:cs="Arial"/>
          <w:color w:val="000000"/>
          <w:sz w:val="24"/>
          <w:szCs w:val="24"/>
          <w:shd w:val="clear" w:color="auto" w:fill="FFFFFF"/>
        </w:rPr>
        <w:t>(Ersoy, Jorgensen and Warren, 2019)</w:t>
      </w:r>
      <w:r w:rsidR="00C070D1" w:rsidRPr="006F5082">
        <w:rPr>
          <w:rFonts w:ascii="Arial" w:eastAsiaTheme="minorHAnsi" w:hAnsi="Arial" w:cs="Arial"/>
          <w:sz w:val="24"/>
          <w:szCs w:val="24"/>
        </w:rPr>
        <w:t xml:space="preserve"> and</w:t>
      </w:r>
      <w:r w:rsidR="00C070D1">
        <w:rPr>
          <w:rFonts w:ascii="Arial" w:eastAsiaTheme="minorHAnsi" w:hAnsi="Arial" w:cs="Arial"/>
          <w:sz w:val="24"/>
          <w:szCs w:val="24"/>
        </w:rPr>
        <w:t xml:space="preserve"> </w:t>
      </w:r>
      <w:r w:rsidR="00530E28">
        <w:rPr>
          <w:rFonts w:ascii="Arial" w:eastAsiaTheme="minorHAnsi" w:hAnsi="Arial" w:cs="Arial"/>
          <w:sz w:val="24"/>
          <w:szCs w:val="24"/>
        </w:rPr>
        <w:t>little agreement on the best methods of modelling</w:t>
      </w:r>
      <w:r w:rsidR="001211A3">
        <w:rPr>
          <w:rFonts w:ascii="Arial" w:eastAsiaTheme="minorHAnsi" w:hAnsi="Arial" w:cs="Arial"/>
          <w:sz w:val="24"/>
          <w:szCs w:val="24"/>
        </w:rPr>
        <w:t xml:space="preserve"> connectivity</w:t>
      </w:r>
      <w:r w:rsidR="00C070D1">
        <w:rPr>
          <w:rFonts w:ascii="Arial" w:eastAsiaTheme="minorHAnsi" w:hAnsi="Arial" w:cs="Arial"/>
          <w:sz w:val="24"/>
          <w:szCs w:val="24"/>
        </w:rPr>
        <w:t xml:space="preserve"> </w:t>
      </w:r>
      <w:r w:rsidR="00530E28" w:rsidRPr="00530E28">
        <w:rPr>
          <w:rFonts w:ascii="Arial" w:eastAsiaTheme="minorHAnsi" w:hAnsi="Arial" w:cs="Arial"/>
          <w:sz w:val="24"/>
          <w:szCs w:val="24"/>
        </w:rPr>
        <w:t>(De Mont</w:t>
      </w:r>
      <w:r w:rsidR="00E6007F">
        <w:rPr>
          <w:rFonts w:ascii="Arial" w:eastAsiaTheme="minorHAnsi" w:hAnsi="Arial" w:cs="Arial"/>
          <w:sz w:val="24"/>
          <w:szCs w:val="24"/>
        </w:rPr>
        <w:t xml:space="preserve">is et al. </w:t>
      </w:r>
      <w:r w:rsidR="00530E28" w:rsidRPr="00530E28">
        <w:rPr>
          <w:rFonts w:ascii="Arial" w:eastAsiaTheme="minorHAnsi" w:hAnsi="Arial" w:cs="Arial"/>
          <w:sz w:val="24"/>
          <w:szCs w:val="24"/>
        </w:rPr>
        <w:t>2016)</w:t>
      </w:r>
      <w:r w:rsidR="00530E28">
        <w:rPr>
          <w:rFonts w:ascii="Arial" w:eastAsiaTheme="minorHAnsi" w:hAnsi="Arial" w:cs="Arial"/>
          <w:sz w:val="24"/>
          <w:szCs w:val="24"/>
        </w:rPr>
        <w:t>. There is also debate surrounding the effectiveness of corridors to connect habitat patches, with an alternative view that corridors</w:t>
      </w:r>
      <w:r w:rsidR="00587CC5">
        <w:rPr>
          <w:rFonts w:ascii="Arial" w:eastAsiaTheme="minorHAnsi" w:hAnsi="Arial" w:cs="Arial"/>
          <w:sz w:val="24"/>
          <w:szCs w:val="24"/>
        </w:rPr>
        <w:t xml:space="preserve"> are more beneficial in creating habitat</w:t>
      </w:r>
      <w:r w:rsidR="00625946">
        <w:rPr>
          <w:rFonts w:ascii="Arial" w:eastAsiaTheme="minorHAnsi" w:hAnsi="Arial" w:cs="Arial"/>
          <w:sz w:val="24"/>
          <w:szCs w:val="24"/>
        </w:rPr>
        <w:t xml:space="preserve"> than linking existing patches</w:t>
      </w:r>
      <w:r w:rsidR="00587CC5">
        <w:rPr>
          <w:rFonts w:ascii="Arial" w:eastAsiaTheme="minorHAnsi" w:hAnsi="Arial" w:cs="Arial"/>
          <w:sz w:val="24"/>
          <w:szCs w:val="24"/>
        </w:rPr>
        <w:t xml:space="preserve"> </w:t>
      </w:r>
      <w:r w:rsidR="00587CC5" w:rsidRPr="00587CC5">
        <w:rPr>
          <w:rFonts w:ascii="Arial" w:eastAsiaTheme="minorHAnsi" w:hAnsi="Arial" w:cs="Arial"/>
          <w:sz w:val="24"/>
          <w:szCs w:val="24"/>
        </w:rPr>
        <w:t>(Ignatieva, Stewart and Meurk, 2010</w:t>
      </w:r>
      <w:r w:rsidR="00E6007F">
        <w:rPr>
          <w:rFonts w:ascii="Arial" w:eastAsiaTheme="minorHAnsi" w:hAnsi="Arial" w:cs="Arial"/>
          <w:sz w:val="24"/>
          <w:szCs w:val="24"/>
        </w:rPr>
        <w:t>;</w:t>
      </w:r>
      <w:r w:rsidR="00530280" w:rsidRPr="00530280">
        <w:rPr>
          <w:rFonts w:ascii="Arial" w:eastAsiaTheme="minorHAnsi" w:hAnsi="Arial" w:cs="Arial"/>
          <w:sz w:val="24"/>
          <w:szCs w:val="24"/>
        </w:rPr>
        <w:t xml:space="preserve"> </w:t>
      </w:r>
      <w:r w:rsidR="00530280">
        <w:rPr>
          <w:rFonts w:ascii="Arial" w:eastAsiaTheme="minorHAnsi" w:hAnsi="Arial" w:cs="Arial"/>
          <w:sz w:val="24"/>
          <w:szCs w:val="24"/>
        </w:rPr>
        <w:t xml:space="preserve">Fahrig, 2013). </w:t>
      </w:r>
      <w:r w:rsidR="00A0402E">
        <w:rPr>
          <w:rFonts w:ascii="Arial" w:eastAsiaTheme="minorHAnsi" w:hAnsi="Arial" w:cs="Arial"/>
          <w:sz w:val="24"/>
          <w:szCs w:val="24"/>
        </w:rPr>
        <w:t>There is also concern that corridors can have negative consequences, facilitating the movement of disease or non-native invasive species, or creating bottlenecks or ‘ecological traps’ wit</w:t>
      </w:r>
      <w:r w:rsidR="00343B79">
        <w:rPr>
          <w:rFonts w:ascii="Arial" w:eastAsiaTheme="minorHAnsi" w:hAnsi="Arial" w:cs="Arial"/>
          <w:sz w:val="24"/>
          <w:szCs w:val="24"/>
        </w:rPr>
        <w:t>h</w:t>
      </w:r>
      <w:r w:rsidR="00A0402E">
        <w:rPr>
          <w:rFonts w:ascii="Arial" w:eastAsiaTheme="minorHAnsi" w:hAnsi="Arial" w:cs="Arial"/>
          <w:sz w:val="24"/>
          <w:szCs w:val="24"/>
        </w:rPr>
        <w:t xml:space="preserve"> higher predation rates.  </w:t>
      </w:r>
      <w:r w:rsidR="00331BCB" w:rsidRPr="00331BCB">
        <w:rPr>
          <w:rFonts w:ascii="Arial" w:eastAsiaTheme="minorHAnsi" w:hAnsi="Arial" w:cs="Arial"/>
          <w:sz w:val="24"/>
          <w:szCs w:val="24"/>
        </w:rPr>
        <w:t>(Åström and Pärt, 2013</w:t>
      </w:r>
      <w:r w:rsidR="00E6007F">
        <w:rPr>
          <w:rFonts w:ascii="Arial" w:eastAsiaTheme="minorHAnsi" w:hAnsi="Arial" w:cs="Arial"/>
          <w:sz w:val="24"/>
          <w:szCs w:val="24"/>
        </w:rPr>
        <w:t>;</w:t>
      </w:r>
      <w:r w:rsidR="00331BCB">
        <w:rPr>
          <w:rFonts w:ascii="Arial" w:eastAsiaTheme="minorHAnsi" w:hAnsi="Arial" w:cs="Arial"/>
          <w:sz w:val="24"/>
          <w:szCs w:val="24"/>
        </w:rPr>
        <w:t xml:space="preserve"> Haddad</w:t>
      </w:r>
      <w:r w:rsidR="00E6007F">
        <w:rPr>
          <w:rFonts w:ascii="Arial" w:eastAsiaTheme="minorHAnsi" w:hAnsi="Arial" w:cs="Arial"/>
          <w:sz w:val="24"/>
          <w:szCs w:val="24"/>
        </w:rPr>
        <w:t xml:space="preserve"> et al.</w:t>
      </w:r>
      <w:r w:rsidR="00331BCB" w:rsidRPr="00331BCB">
        <w:rPr>
          <w:rFonts w:ascii="Arial" w:eastAsiaTheme="minorHAnsi" w:hAnsi="Arial" w:cs="Arial"/>
          <w:sz w:val="24"/>
          <w:szCs w:val="24"/>
        </w:rPr>
        <w:t xml:space="preserve"> 2014)</w:t>
      </w:r>
      <w:r w:rsidR="00343B79">
        <w:rPr>
          <w:rFonts w:ascii="Arial" w:eastAsiaTheme="minorHAnsi" w:hAnsi="Arial" w:cs="Arial"/>
          <w:sz w:val="24"/>
          <w:szCs w:val="24"/>
        </w:rPr>
        <w:t xml:space="preserve">. However </w:t>
      </w:r>
      <w:r w:rsidR="00343B79" w:rsidRPr="00343B79">
        <w:rPr>
          <w:rFonts w:ascii="Arial" w:eastAsiaTheme="minorHAnsi" w:hAnsi="Arial" w:cs="Arial"/>
          <w:sz w:val="24"/>
          <w:szCs w:val="24"/>
        </w:rPr>
        <w:t>Hawn, Her</w:t>
      </w:r>
      <w:r w:rsidR="00343B79">
        <w:rPr>
          <w:rFonts w:ascii="Arial" w:eastAsiaTheme="minorHAnsi" w:hAnsi="Arial" w:cs="Arial"/>
          <w:sz w:val="24"/>
          <w:szCs w:val="24"/>
        </w:rPr>
        <w:t xml:space="preserve">rmann, Griffin and Haddad, </w:t>
      </w:r>
      <w:r w:rsidR="00E6007F">
        <w:rPr>
          <w:rFonts w:ascii="Arial" w:eastAsiaTheme="minorHAnsi" w:hAnsi="Arial" w:cs="Arial"/>
          <w:sz w:val="24"/>
          <w:szCs w:val="24"/>
        </w:rPr>
        <w:t>(</w:t>
      </w:r>
      <w:r w:rsidR="00343B79">
        <w:rPr>
          <w:rFonts w:ascii="Arial" w:eastAsiaTheme="minorHAnsi" w:hAnsi="Arial" w:cs="Arial"/>
          <w:sz w:val="24"/>
          <w:szCs w:val="24"/>
        </w:rPr>
        <w:t>2018</w:t>
      </w:r>
      <w:r w:rsidR="00E6007F">
        <w:rPr>
          <w:rFonts w:ascii="Arial" w:eastAsiaTheme="minorHAnsi" w:hAnsi="Arial" w:cs="Arial"/>
          <w:sz w:val="24"/>
          <w:szCs w:val="24"/>
        </w:rPr>
        <w:t>)</w:t>
      </w:r>
      <w:r w:rsidR="002646A5">
        <w:rPr>
          <w:rFonts w:ascii="Arial" w:eastAsiaTheme="minorHAnsi" w:hAnsi="Arial" w:cs="Arial"/>
          <w:sz w:val="24"/>
          <w:szCs w:val="24"/>
        </w:rPr>
        <w:t>,</w:t>
      </w:r>
      <w:r w:rsidR="00343B79">
        <w:rPr>
          <w:rFonts w:ascii="Arial" w:eastAsiaTheme="minorHAnsi" w:hAnsi="Arial" w:cs="Arial"/>
          <w:sz w:val="24"/>
          <w:szCs w:val="24"/>
        </w:rPr>
        <w:t xml:space="preserve"> found that greater prey movement created trop</w:t>
      </w:r>
      <w:r w:rsidR="00F006B0">
        <w:rPr>
          <w:rFonts w:ascii="Arial" w:eastAsiaTheme="minorHAnsi" w:hAnsi="Arial" w:cs="Arial"/>
          <w:sz w:val="24"/>
          <w:szCs w:val="24"/>
        </w:rPr>
        <w:t>hic subsidies, overriding trophic cascades</w:t>
      </w:r>
      <w:r w:rsidR="00343B79">
        <w:rPr>
          <w:rFonts w:ascii="Arial" w:eastAsiaTheme="minorHAnsi" w:hAnsi="Arial" w:cs="Arial"/>
          <w:sz w:val="24"/>
          <w:szCs w:val="24"/>
        </w:rPr>
        <w:t xml:space="preserve"> </w:t>
      </w:r>
      <w:r w:rsidR="009862E5">
        <w:rPr>
          <w:rFonts w:ascii="Arial" w:eastAsiaTheme="minorHAnsi" w:hAnsi="Arial" w:cs="Arial"/>
          <w:sz w:val="24"/>
          <w:szCs w:val="24"/>
        </w:rPr>
        <w:t>(“</w:t>
      </w:r>
      <w:r w:rsidR="009862E5" w:rsidRPr="00E863BA">
        <w:rPr>
          <w:rFonts w:ascii="Arial" w:eastAsiaTheme="minorHAnsi" w:hAnsi="Arial" w:cs="Arial"/>
          <w:i/>
          <w:sz w:val="24"/>
          <w:szCs w:val="24"/>
        </w:rPr>
        <w:t>indirect species interactions that originate with predators and spread downward through food webs</w:t>
      </w:r>
      <w:r w:rsidR="009862E5">
        <w:rPr>
          <w:rFonts w:ascii="Arial" w:eastAsiaTheme="minorHAnsi" w:hAnsi="Arial" w:cs="Arial"/>
          <w:sz w:val="24"/>
          <w:szCs w:val="24"/>
        </w:rPr>
        <w:t xml:space="preserve">” (Ripple et al, 2016), </w:t>
      </w:r>
      <w:r w:rsidR="00343B79">
        <w:rPr>
          <w:rFonts w:ascii="Arial" w:eastAsiaTheme="minorHAnsi" w:hAnsi="Arial" w:cs="Arial"/>
          <w:sz w:val="24"/>
          <w:szCs w:val="24"/>
        </w:rPr>
        <w:t>created by a lack of prey species in isolated habitats</w:t>
      </w:r>
      <w:r w:rsidR="009862E5">
        <w:rPr>
          <w:rFonts w:ascii="Arial" w:eastAsiaTheme="minorHAnsi" w:hAnsi="Arial" w:cs="Arial"/>
          <w:sz w:val="24"/>
          <w:szCs w:val="24"/>
        </w:rPr>
        <w:t>.</w:t>
      </w:r>
      <w:r w:rsidR="002646A5">
        <w:rPr>
          <w:rFonts w:ascii="Arial" w:eastAsiaTheme="minorHAnsi" w:hAnsi="Arial" w:cs="Arial"/>
          <w:sz w:val="24"/>
          <w:szCs w:val="24"/>
        </w:rPr>
        <w:t xml:space="preserve"> </w:t>
      </w:r>
      <w:r w:rsidR="00343B79">
        <w:rPr>
          <w:rFonts w:ascii="Arial" w:eastAsiaTheme="minorHAnsi" w:hAnsi="Arial" w:cs="Arial"/>
          <w:sz w:val="24"/>
          <w:szCs w:val="24"/>
        </w:rPr>
        <w:t xml:space="preserve">In his 2019 meta-analysis of corridor efficacy, Resasco found that in spite of negative consequences, ecological corridors are beneficial for conservation. </w:t>
      </w:r>
    </w:p>
    <w:p w:rsidR="00970294" w:rsidRDefault="00970294" w:rsidP="00684BEE">
      <w:pPr>
        <w:spacing w:after="0"/>
        <w:rPr>
          <w:rFonts w:ascii="Arial" w:eastAsiaTheme="minorHAnsi" w:hAnsi="Arial" w:cs="Arial"/>
          <w:sz w:val="24"/>
          <w:szCs w:val="24"/>
        </w:rPr>
      </w:pPr>
    </w:p>
    <w:p w:rsidR="00BC5964" w:rsidRDefault="008A149C" w:rsidP="00684BEE">
      <w:pPr>
        <w:spacing w:after="0"/>
        <w:rPr>
          <w:rFonts w:ascii="Arial" w:eastAsiaTheme="minorHAnsi" w:hAnsi="Arial" w:cs="Arial"/>
          <w:sz w:val="24"/>
          <w:szCs w:val="24"/>
        </w:rPr>
      </w:pPr>
      <w:r>
        <w:rPr>
          <w:rFonts w:ascii="Arial" w:eastAsiaTheme="minorHAnsi" w:hAnsi="Arial" w:cs="Arial"/>
          <w:sz w:val="24"/>
          <w:szCs w:val="24"/>
        </w:rPr>
        <w:t>In a recent literature review, Lynch 201</w:t>
      </w:r>
      <w:r w:rsidR="00E12240">
        <w:rPr>
          <w:rFonts w:ascii="Arial" w:eastAsiaTheme="minorHAnsi" w:hAnsi="Arial" w:cs="Arial"/>
          <w:sz w:val="24"/>
          <w:szCs w:val="24"/>
        </w:rPr>
        <w:t>8</w:t>
      </w:r>
      <w:r>
        <w:rPr>
          <w:rFonts w:ascii="Arial" w:eastAsiaTheme="minorHAnsi" w:hAnsi="Arial" w:cs="Arial"/>
          <w:sz w:val="24"/>
          <w:szCs w:val="24"/>
        </w:rPr>
        <w:t xml:space="preserve"> found that within the last ten years there have been no studies </w:t>
      </w:r>
      <w:r w:rsidR="00E12240">
        <w:rPr>
          <w:rFonts w:ascii="Arial" w:eastAsiaTheme="minorHAnsi" w:hAnsi="Arial" w:cs="Arial"/>
          <w:sz w:val="24"/>
          <w:szCs w:val="24"/>
        </w:rPr>
        <w:t>examining the on the ground resu</w:t>
      </w:r>
      <w:r w:rsidR="00A408A5">
        <w:rPr>
          <w:rFonts w:ascii="Arial" w:eastAsiaTheme="minorHAnsi" w:hAnsi="Arial" w:cs="Arial"/>
          <w:sz w:val="24"/>
          <w:szCs w:val="24"/>
        </w:rPr>
        <w:t>lts of corridor projects.</w:t>
      </w:r>
      <w:r w:rsidR="004F13B8">
        <w:rPr>
          <w:rFonts w:ascii="Arial" w:eastAsiaTheme="minorHAnsi" w:hAnsi="Arial" w:cs="Arial"/>
          <w:sz w:val="24"/>
          <w:szCs w:val="24"/>
        </w:rPr>
        <w:t xml:space="preserve"> Most available research </w:t>
      </w:r>
      <w:proofErr w:type="gramStart"/>
      <w:r w:rsidR="004F13B8">
        <w:rPr>
          <w:rFonts w:ascii="Arial" w:eastAsiaTheme="minorHAnsi" w:hAnsi="Arial" w:cs="Arial"/>
          <w:sz w:val="24"/>
          <w:szCs w:val="24"/>
        </w:rPr>
        <w:t>either compares</w:t>
      </w:r>
      <w:r w:rsidR="00BC5964">
        <w:rPr>
          <w:rFonts w:ascii="Arial" w:eastAsiaTheme="minorHAnsi" w:hAnsi="Arial" w:cs="Arial"/>
          <w:sz w:val="24"/>
          <w:szCs w:val="24"/>
        </w:rPr>
        <w:t xml:space="preserve"> the re</w:t>
      </w:r>
      <w:r w:rsidR="004F13B8">
        <w:rPr>
          <w:rFonts w:ascii="Arial" w:eastAsiaTheme="minorHAnsi" w:hAnsi="Arial" w:cs="Arial"/>
          <w:sz w:val="24"/>
          <w:szCs w:val="24"/>
        </w:rPr>
        <w:t>lative potential of corridors and</w:t>
      </w:r>
      <w:proofErr w:type="gramEnd"/>
      <w:r w:rsidR="00BC5964">
        <w:rPr>
          <w:rFonts w:ascii="Arial" w:eastAsiaTheme="minorHAnsi" w:hAnsi="Arial" w:cs="Arial"/>
          <w:sz w:val="24"/>
          <w:szCs w:val="24"/>
        </w:rPr>
        <w:t xml:space="preserve"> stepping stones, </w:t>
      </w:r>
      <w:r w:rsidR="00EF2E16">
        <w:rPr>
          <w:rFonts w:ascii="Arial" w:eastAsiaTheme="minorHAnsi" w:hAnsi="Arial" w:cs="Arial"/>
          <w:sz w:val="24"/>
          <w:szCs w:val="24"/>
        </w:rPr>
        <w:t>theoretical</w:t>
      </w:r>
      <w:r w:rsidR="004F13B8">
        <w:rPr>
          <w:rFonts w:ascii="Arial" w:eastAsiaTheme="minorHAnsi" w:hAnsi="Arial" w:cs="Arial"/>
          <w:sz w:val="24"/>
          <w:szCs w:val="24"/>
        </w:rPr>
        <w:t xml:space="preserve">ly hypothesises </w:t>
      </w:r>
      <w:r w:rsidR="00EF2E16">
        <w:rPr>
          <w:rFonts w:ascii="Arial" w:eastAsiaTheme="minorHAnsi" w:hAnsi="Arial" w:cs="Arial"/>
          <w:sz w:val="24"/>
          <w:szCs w:val="24"/>
        </w:rPr>
        <w:t>potential negative impacts,</w:t>
      </w:r>
      <w:r w:rsidR="004F13B8">
        <w:rPr>
          <w:rFonts w:ascii="Arial" w:eastAsiaTheme="minorHAnsi" w:hAnsi="Arial" w:cs="Arial"/>
          <w:sz w:val="24"/>
          <w:szCs w:val="24"/>
        </w:rPr>
        <w:t xml:space="preserve"> or are </w:t>
      </w:r>
      <w:r w:rsidR="00EF2E16">
        <w:rPr>
          <w:rFonts w:ascii="Arial" w:eastAsiaTheme="minorHAnsi" w:hAnsi="Arial" w:cs="Arial"/>
          <w:sz w:val="24"/>
          <w:szCs w:val="24"/>
        </w:rPr>
        <w:t>single species connectivity studies or modelling techniques trying to find ways around the lack of specific data.</w:t>
      </w:r>
      <w:r w:rsidR="00F006B0">
        <w:rPr>
          <w:rFonts w:ascii="Arial" w:eastAsiaTheme="minorHAnsi" w:hAnsi="Arial" w:cs="Arial"/>
          <w:sz w:val="24"/>
          <w:szCs w:val="24"/>
        </w:rPr>
        <w:t xml:space="preserve"> The consensus is that corridors are beneficial but that negative impacts must be considered, </w:t>
      </w:r>
      <w:r w:rsidR="00E6007F">
        <w:rPr>
          <w:rFonts w:ascii="Arial" w:eastAsiaTheme="minorHAnsi" w:hAnsi="Arial" w:cs="Arial"/>
          <w:sz w:val="24"/>
          <w:szCs w:val="24"/>
        </w:rPr>
        <w:t>however,</w:t>
      </w:r>
      <w:r w:rsidR="00F006B0">
        <w:rPr>
          <w:rFonts w:ascii="Arial" w:eastAsiaTheme="minorHAnsi" w:hAnsi="Arial" w:cs="Arial"/>
          <w:sz w:val="24"/>
          <w:szCs w:val="24"/>
        </w:rPr>
        <w:t xml:space="preserve"> in consideration of the fact that almost all research concludes that there is a lack of data, particularly in urban areas, theoretical research and modelling seems futile.</w:t>
      </w:r>
      <w:r w:rsidR="00EF2E16">
        <w:rPr>
          <w:rFonts w:ascii="Arial" w:eastAsiaTheme="minorHAnsi" w:hAnsi="Arial" w:cs="Arial"/>
          <w:sz w:val="24"/>
          <w:szCs w:val="24"/>
        </w:rPr>
        <w:t xml:space="preserve"> Consequently the final strategy developed in this research will include mechanisms f</w:t>
      </w:r>
      <w:r w:rsidR="007E1DED">
        <w:rPr>
          <w:rFonts w:ascii="Arial" w:eastAsiaTheme="minorHAnsi" w:hAnsi="Arial" w:cs="Arial"/>
          <w:sz w:val="24"/>
          <w:szCs w:val="24"/>
        </w:rPr>
        <w:t>or continuous monitoring through citizen science and regular ecological surveys</w:t>
      </w:r>
      <w:r w:rsidR="009862E5">
        <w:rPr>
          <w:rFonts w:ascii="Arial" w:eastAsiaTheme="minorHAnsi" w:hAnsi="Arial" w:cs="Arial"/>
          <w:sz w:val="24"/>
          <w:szCs w:val="24"/>
        </w:rPr>
        <w:t>, facilitating</w:t>
      </w:r>
      <w:r w:rsidR="00EF2E16">
        <w:rPr>
          <w:rFonts w:ascii="Arial" w:eastAsiaTheme="minorHAnsi" w:hAnsi="Arial" w:cs="Arial"/>
          <w:sz w:val="24"/>
          <w:szCs w:val="24"/>
        </w:rPr>
        <w:t xml:space="preserve"> self-improvement and providing data</w:t>
      </w:r>
      <w:r w:rsidR="00F006B0">
        <w:rPr>
          <w:rFonts w:ascii="Arial" w:eastAsiaTheme="minorHAnsi" w:hAnsi="Arial" w:cs="Arial"/>
          <w:sz w:val="24"/>
          <w:szCs w:val="24"/>
        </w:rPr>
        <w:t xml:space="preserve"> to inform future research.</w:t>
      </w:r>
    </w:p>
    <w:p w:rsidR="00FE480F" w:rsidRDefault="00FE480F" w:rsidP="00684BEE">
      <w:pPr>
        <w:spacing w:after="0"/>
        <w:rPr>
          <w:rFonts w:ascii="Arial" w:eastAsiaTheme="minorHAnsi" w:hAnsi="Arial" w:cs="Arial"/>
          <w:sz w:val="24"/>
          <w:szCs w:val="24"/>
        </w:rPr>
      </w:pPr>
    </w:p>
    <w:p w:rsidR="00CF3A5B" w:rsidRPr="0048152D" w:rsidRDefault="00D237C7" w:rsidP="0048152D">
      <w:pPr>
        <w:pStyle w:val="Heading2"/>
        <w:rPr>
          <w:rFonts w:ascii="Arial" w:hAnsi="Arial" w:cs="Arial"/>
          <w:sz w:val="24"/>
          <w:szCs w:val="24"/>
        </w:rPr>
      </w:pPr>
      <w:bookmarkStart w:id="33" w:name="_Toc39341170"/>
      <w:r w:rsidRPr="0048152D">
        <w:rPr>
          <w:rFonts w:ascii="Arial" w:eastAsiaTheme="minorHAnsi" w:hAnsi="Arial" w:cs="Arial"/>
          <w:sz w:val="24"/>
          <w:szCs w:val="24"/>
        </w:rPr>
        <w:t>2</w:t>
      </w:r>
      <w:r w:rsidR="0048152D" w:rsidRPr="0048152D">
        <w:rPr>
          <w:rFonts w:ascii="Arial" w:eastAsiaTheme="minorHAnsi" w:hAnsi="Arial" w:cs="Arial"/>
          <w:sz w:val="24"/>
          <w:szCs w:val="24"/>
        </w:rPr>
        <w:t>.4</w:t>
      </w:r>
      <w:r w:rsidR="000B71F5" w:rsidRPr="0048152D">
        <w:rPr>
          <w:rFonts w:ascii="Arial" w:eastAsiaTheme="minorHAnsi" w:hAnsi="Arial" w:cs="Arial"/>
          <w:sz w:val="24"/>
          <w:szCs w:val="24"/>
        </w:rPr>
        <w:t xml:space="preserve"> M</w:t>
      </w:r>
      <w:r w:rsidR="00797E73" w:rsidRPr="0048152D">
        <w:rPr>
          <w:rFonts w:ascii="Arial" w:eastAsiaTheme="minorHAnsi" w:hAnsi="Arial" w:cs="Arial"/>
          <w:sz w:val="24"/>
          <w:szCs w:val="24"/>
        </w:rPr>
        <w:t>odelling</w:t>
      </w:r>
      <w:bookmarkEnd w:id="33"/>
    </w:p>
    <w:p w:rsidR="00951B3B" w:rsidRPr="00CF3A5B" w:rsidRDefault="00951B3B" w:rsidP="00CF3A5B">
      <w:pPr>
        <w:rPr>
          <w:rFonts w:ascii="Arial" w:hAnsi="Arial" w:cs="Arial"/>
          <w:sz w:val="24"/>
          <w:szCs w:val="24"/>
        </w:rPr>
      </w:pPr>
      <w:r>
        <w:rPr>
          <w:rFonts w:ascii="Arial" w:hAnsi="Arial" w:cs="Arial"/>
          <w:sz w:val="24"/>
          <w:szCs w:val="24"/>
        </w:rPr>
        <w:t>Modelling connectivity of urban ecosystems is extremely complex as connectivity is dependent on the landscape and more importantly on the species</w:t>
      </w:r>
      <w:r w:rsidR="00584DE7" w:rsidRPr="00584DE7">
        <w:rPr>
          <w:rFonts w:ascii="Arial" w:hAnsi="Arial" w:cs="Arial"/>
          <w:sz w:val="24"/>
          <w:szCs w:val="24"/>
        </w:rPr>
        <w:t xml:space="preserve"> </w:t>
      </w:r>
      <w:r w:rsidR="00584DE7" w:rsidRPr="00584DE7">
        <w:rPr>
          <w:rFonts w:ascii="Arial" w:hAnsi="Arial" w:cs="Arial"/>
          <w:color w:val="000000"/>
          <w:sz w:val="24"/>
          <w:szCs w:val="24"/>
          <w:shd w:val="clear" w:color="auto" w:fill="FFFFFF"/>
        </w:rPr>
        <w:t>(Braaker, Kormann, Bontadina and Obrist, 2017)</w:t>
      </w:r>
      <w:r w:rsidR="00A1504D" w:rsidRPr="00A1504D">
        <w:rPr>
          <w:rFonts w:ascii="Arial" w:hAnsi="Arial" w:cs="Arial"/>
          <w:sz w:val="24"/>
          <w:szCs w:val="24"/>
        </w:rPr>
        <w:t>.</w:t>
      </w:r>
      <w:r w:rsidR="00A1504D">
        <w:rPr>
          <w:rFonts w:ascii="Arial" w:hAnsi="Arial" w:cs="Arial"/>
          <w:sz w:val="24"/>
          <w:szCs w:val="24"/>
        </w:rPr>
        <w:t xml:space="preserve"> </w:t>
      </w:r>
      <w:r w:rsidR="00020144">
        <w:rPr>
          <w:rFonts w:ascii="Arial" w:hAnsi="Arial" w:cs="Arial"/>
          <w:sz w:val="24"/>
          <w:szCs w:val="24"/>
        </w:rPr>
        <w:t xml:space="preserve">Traditionally the Euclidean distance between two patches is used as a measure of their isolation </w:t>
      </w:r>
      <w:r w:rsidR="00020144" w:rsidRPr="00020144">
        <w:rPr>
          <w:rFonts w:ascii="Arial" w:hAnsi="Arial" w:cs="Arial"/>
          <w:sz w:val="24"/>
          <w:szCs w:val="24"/>
        </w:rPr>
        <w:t>(Thiele, Buchholz and Schirmel, 2017)</w:t>
      </w:r>
      <w:r w:rsidR="00020144">
        <w:rPr>
          <w:rFonts w:ascii="Arial" w:hAnsi="Arial" w:cs="Arial"/>
          <w:sz w:val="24"/>
          <w:szCs w:val="24"/>
        </w:rPr>
        <w:t>. However</w:t>
      </w:r>
      <w:r w:rsidR="00393520">
        <w:rPr>
          <w:rFonts w:ascii="Arial" w:hAnsi="Arial" w:cs="Arial"/>
          <w:sz w:val="24"/>
          <w:szCs w:val="24"/>
        </w:rPr>
        <w:t>,</w:t>
      </w:r>
      <w:r w:rsidR="00020144">
        <w:rPr>
          <w:rFonts w:ascii="Arial" w:hAnsi="Arial" w:cs="Arial"/>
          <w:sz w:val="24"/>
          <w:szCs w:val="24"/>
        </w:rPr>
        <w:t xml:space="preserve"> within an urban ecological network, the intervening habitat is far more variable, and often hostile than natural habitats</w:t>
      </w:r>
      <w:r w:rsidR="00D237C7">
        <w:rPr>
          <w:rFonts w:ascii="Arial" w:hAnsi="Arial" w:cs="Arial"/>
          <w:sz w:val="24"/>
          <w:szCs w:val="24"/>
        </w:rPr>
        <w:t xml:space="preserve">. </w:t>
      </w:r>
      <w:r w:rsidR="00895183">
        <w:rPr>
          <w:rFonts w:ascii="Arial" w:hAnsi="Arial" w:cs="Arial"/>
          <w:sz w:val="24"/>
          <w:szCs w:val="24"/>
        </w:rPr>
        <w:t>The ease of species movement through landscapes are generally mapped using resistance m</w:t>
      </w:r>
      <w:r w:rsidR="002D0AA3">
        <w:rPr>
          <w:rFonts w:ascii="Arial" w:hAnsi="Arial" w:cs="Arial"/>
          <w:sz w:val="24"/>
          <w:szCs w:val="24"/>
        </w:rPr>
        <w:t>odels</w:t>
      </w:r>
      <w:r w:rsidR="00895183">
        <w:rPr>
          <w:rFonts w:ascii="Arial" w:hAnsi="Arial" w:cs="Arial"/>
          <w:sz w:val="24"/>
          <w:szCs w:val="24"/>
        </w:rPr>
        <w:t xml:space="preserve">, where high resistance indicators correspond with low likelihood of movement through a landscape </w:t>
      </w:r>
      <w:r w:rsidR="00170A30">
        <w:rPr>
          <w:rFonts w:ascii="Arial" w:hAnsi="Arial" w:cs="Arial"/>
          <w:sz w:val="24"/>
          <w:szCs w:val="24"/>
        </w:rPr>
        <w:t>(Ribeiro et al.</w:t>
      </w:r>
      <w:r w:rsidR="00895183" w:rsidRPr="00895183">
        <w:rPr>
          <w:rFonts w:ascii="Arial" w:hAnsi="Arial" w:cs="Arial"/>
          <w:sz w:val="24"/>
          <w:szCs w:val="24"/>
        </w:rPr>
        <w:t xml:space="preserve"> 2017)</w:t>
      </w:r>
      <w:r w:rsidR="00895183">
        <w:rPr>
          <w:rFonts w:ascii="Arial" w:hAnsi="Arial" w:cs="Arial"/>
          <w:sz w:val="24"/>
          <w:szCs w:val="24"/>
        </w:rPr>
        <w:t>. This will then create a map showing the most appropriate placement of corridors, however th</w:t>
      </w:r>
      <w:r w:rsidR="00FE0BDA">
        <w:rPr>
          <w:rFonts w:ascii="Arial" w:hAnsi="Arial" w:cs="Arial"/>
          <w:sz w:val="24"/>
          <w:szCs w:val="24"/>
        </w:rPr>
        <w:t>e effectiveness of resistance mapping in consideration of the lack of knowledge on the behaviour of species</w:t>
      </w:r>
      <w:r w:rsidR="00895183">
        <w:rPr>
          <w:rFonts w:ascii="Arial" w:hAnsi="Arial" w:cs="Arial"/>
          <w:sz w:val="24"/>
          <w:szCs w:val="24"/>
        </w:rPr>
        <w:t xml:space="preserve"> </w:t>
      </w:r>
      <w:r w:rsidR="00FE0BDA">
        <w:rPr>
          <w:rFonts w:ascii="Arial" w:hAnsi="Arial" w:cs="Arial"/>
          <w:sz w:val="24"/>
          <w:szCs w:val="24"/>
        </w:rPr>
        <w:t xml:space="preserve">in different urban land types is questionable </w:t>
      </w:r>
      <w:r w:rsidR="00FE0BDA" w:rsidRPr="00FE0BDA">
        <w:rPr>
          <w:rFonts w:ascii="Arial" w:hAnsi="Arial" w:cs="Arial"/>
          <w:sz w:val="24"/>
          <w:szCs w:val="24"/>
        </w:rPr>
        <w:t>(Mateo-Sánchez et al. 2015)</w:t>
      </w:r>
      <w:r w:rsidR="00FE0BDA">
        <w:rPr>
          <w:rFonts w:ascii="Arial" w:hAnsi="Arial" w:cs="Arial"/>
          <w:sz w:val="24"/>
          <w:szCs w:val="24"/>
        </w:rPr>
        <w:t>.</w:t>
      </w:r>
      <w:r w:rsidR="00CD5CD1">
        <w:rPr>
          <w:rFonts w:ascii="Arial" w:hAnsi="Arial" w:cs="Arial"/>
          <w:sz w:val="24"/>
          <w:szCs w:val="24"/>
        </w:rPr>
        <w:t xml:space="preserve"> </w:t>
      </w:r>
    </w:p>
    <w:p w:rsidR="00797E73" w:rsidRDefault="00797E73" w:rsidP="00684BEE">
      <w:pPr>
        <w:spacing w:after="0"/>
        <w:rPr>
          <w:rFonts w:ascii="Arial" w:eastAsiaTheme="minorHAnsi" w:hAnsi="Arial" w:cs="Arial"/>
          <w:sz w:val="24"/>
          <w:szCs w:val="24"/>
        </w:rPr>
      </w:pPr>
    </w:p>
    <w:p w:rsidR="00797E73" w:rsidRPr="00684BEE" w:rsidRDefault="00797E73" w:rsidP="00D237C7">
      <w:pPr>
        <w:rPr>
          <w:rFonts w:ascii="Arial" w:eastAsiaTheme="minorHAnsi" w:hAnsi="Arial" w:cs="Arial"/>
          <w:sz w:val="24"/>
          <w:szCs w:val="24"/>
        </w:rPr>
      </w:pPr>
      <w:r w:rsidRPr="00797E73">
        <w:rPr>
          <w:rFonts w:ascii="Arial" w:eastAsiaTheme="minorHAnsi" w:hAnsi="Arial" w:cs="Arial"/>
          <w:sz w:val="24"/>
          <w:szCs w:val="24"/>
        </w:rPr>
        <w:t xml:space="preserve">Many modelling tools are used to measure habitat connectivity such as FRAGSTATS, </w:t>
      </w:r>
      <w:r w:rsidR="00170A30">
        <w:rPr>
          <w:rFonts w:ascii="Arial" w:eastAsiaTheme="minorHAnsi" w:hAnsi="Arial" w:cs="Arial"/>
          <w:sz w:val="24"/>
          <w:szCs w:val="24"/>
        </w:rPr>
        <w:t>circuit theory and graph theory (appendix, table 7)</w:t>
      </w:r>
      <w:r w:rsidRPr="00797E73">
        <w:rPr>
          <w:rFonts w:ascii="Arial" w:eastAsiaTheme="minorHAnsi" w:hAnsi="Arial" w:cs="Arial"/>
          <w:sz w:val="24"/>
          <w:szCs w:val="24"/>
        </w:rPr>
        <w:t xml:space="preserve"> however they only measure structural connectivity without being able to incorporate ecological functions or species interactions and synergies (Kupfer, 2012; Li and Wu, 2004). Many studies have used modelling tools to assess landscape connectivity within urban areas without any reference to species</w:t>
      </w:r>
      <w:r w:rsidR="00170A30">
        <w:rPr>
          <w:rFonts w:ascii="Arial" w:eastAsiaTheme="minorHAnsi" w:hAnsi="Arial" w:cs="Arial"/>
          <w:sz w:val="24"/>
          <w:szCs w:val="24"/>
        </w:rPr>
        <w:t xml:space="preserve"> </w:t>
      </w:r>
      <w:r w:rsidR="00170A30" w:rsidRPr="00797E73">
        <w:rPr>
          <w:rFonts w:ascii="Arial" w:eastAsiaTheme="minorHAnsi" w:hAnsi="Arial" w:cs="Arial"/>
          <w:sz w:val="24"/>
          <w:szCs w:val="24"/>
        </w:rPr>
        <w:t>(Zhang e</w:t>
      </w:r>
      <w:r w:rsidR="00170A30">
        <w:rPr>
          <w:rFonts w:ascii="Arial" w:eastAsiaTheme="minorHAnsi" w:hAnsi="Arial" w:cs="Arial"/>
          <w:sz w:val="24"/>
          <w:szCs w:val="24"/>
        </w:rPr>
        <w:t>t al, 2018)</w:t>
      </w:r>
      <w:r w:rsidRPr="00797E73">
        <w:rPr>
          <w:rFonts w:ascii="Arial" w:eastAsiaTheme="minorHAnsi" w:hAnsi="Arial" w:cs="Arial"/>
          <w:sz w:val="24"/>
          <w:szCs w:val="24"/>
        </w:rPr>
        <w:t xml:space="preserve">, and those that do generally only consider a single taxon </w:t>
      </w:r>
      <w:r w:rsidR="00742B96">
        <w:rPr>
          <w:rFonts w:ascii="Arial" w:eastAsiaTheme="minorHAnsi" w:hAnsi="Arial" w:cs="Arial"/>
          <w:sz w:val="24"/>
          <w:szCs w:val="24"/>
        </w:rPr>
        <w:t xml:space="preserve">or species </w:t>
      </w:r>
      <w:r w:rsidR="00170A30">
        <w:rPr>
          <w:rFonts w:ascii="Arial" w:eastAsiaTheme="minorHAnsi" w:hAnsi="Arial" w:cs="Arial"/>
          <w:sz w:val="24"/>
          <w:szCs w:val="24"/>
        </w:rPr>
        <w:t>(Grafius, 2017;</w:t>
      </w:r>
      <w:r w:rsidR="00393520" w:rsidRPr="00393520">
        <w:rPr>
          <w:rFonts w:ascii="Arial" w:eastAsiaTheme="minorHAnsi" w:hAnsi="Arial" w:cs="Arial"/>
          <w:sz w:val="24"/>
          <w:szCs w:val="24"/>
        </w:rPr>
        <w:t xml:space="preserve"> Nor et al, 2017</w:t>
      </w:r>
      <w:r w:rsidR="00170A30">
        <w:rPr>
          <w:rFonts w:ascii="Arial" w:eastAsiaTheme="minorHAnsi" w:hAnsi="Arial" w:cs="Arial"/>
          <w:sz w:val="24"/>
          <w:szCs w:val="24"/>
        </w:rPr>
        <w:t>;</w:t>
      </w:r>
      <w:r w:rsidR="00885DD7" w:rsidRPr="00885DD7">
        <w:rPr>
          <w:rFonts w:ascii="Arial" w:hAnsi="Arial" w:cs="Arial"/>
          <w:color w:val="000000"/>
          <w:shd w:val="clear" w:color="auto" w:fill="FFFFFF"/>
        </w:rPr>
        <w:t xml:space="preserve"> </w:t>
      </w:r>
      <w:r w:rsidR="00170A30">
        <w:rPr>
          <w:rFonts w:ascii="Arial" w:eastAsiaTheme="minorHAnsi" w:hAnsi="Arial" w:cs="Arial"/>
          <w:sz w:val="24"/>
          <w:szCs w:val="24"/>
        </w:rPr>
        <w:t>Burke et al.</w:t>
      </w:r>
      <w:r w:rsidR="00885DD7" w:rsidRPr="00885DD7">
        <w:rPr>
          <w:rFonts w:ascii="Arial" w:eastAsiaTheme="minorHAnsi" w:hAnsi="Arial" w:cs="Arial"/>
          <w:sz w:val="24"/>
          <w:szCs w:val="24"/>
        </w:rPr>
        <w:t xml:space="preserve"> 2019</w:t>
      </w:r>
      <w:r w:rsidR="00170A30">
        <w:rPr>
          <w:rFonts w:ascii="Arial" w:eastAsiaTheme="minorHAnsi" w:hAnsi="Arial" w:cs="Arial"/>
          <w:sz w:val="24"/>
          <w:szCs w:val="24"/>
        </w:rPr>
        <w:t>;</w:t>
      </w:r>
      <w:r w:rsidR="00742B96">
        <w:rPr>
          <w:rFonts w:ascii="Arial" w:eastAsiaTheme="minorHAnsi" w:hAnsi="Arial" w:cs="Arial"/>
          <w:sz w:val="24"/>
          <w:szCs w:val="24"/>
        </w:rPr>
        <w:t xml:space="preserve"> </w:t>
      </w:r>
      <w:r w:rsidR="00742B96" w:rsidRPr="00742B96">
        <w:rPr>
          <w:rFonts w:ascii="Arial" w:eastAsiaTheme="minorHAnsi" w:hAnsi="Arial" w:cs="Arial"/>
          <w:sz w:val="24"/>
          <w:szCs w:val="24"/>
        </w:rPr>
        <w:t>Wan, Cushman and Ganey, 2019</w:t>
      </w:r>
      <w:r w:rsidRPr="00797E73">
        <w:rPr>
          <w:rFonts w:ascii="Arial" w:eastAsiaTheme="minorHAnsi" w:hAnsi="Arial" w:cs="Arial"/>
          <w:sz w:val="24"/>
          <w:szCs w:val="24"/>
        </w:rPr>
        <w:t>).</w:t>
      </w:r>
      <w:r w:rsidR="00E73192">
        <w:rPr>
          <w:rFonts w:ascii="Arial" w:eastAsiaTheme="minorHAnsi" w:hAnsi="Arial" w:cs="Arial"/>
          <w:sz w:val="24"/>
          <w:szCs w:val="24"/>
        </w:rPr>
        <w:t xml:space="preserve"> Ersoy, Jorgenson and Warren </w:t>
      </w:r>
      <w:r w:rsidR="00170A30">
        <w:rPr>
          <w:rFonts w:ascii="Arial" w:eastAsiaTheme="minorHAnsi" w:hAnsi="Arial" w:cs="Arial"/>
          <w:sz w:val="24"/>
          <w:szCs w:val="24"/>
        </w:rPr>
        <w:t>(</w:t>
      </w:r>
      <w:r w:rsidR="00E73192">
        <w:rPr>
          <w:rFonts w:ascii="Arial" w:eastAsiaTheme="minorHAnsi" w:hAnsi="Arial" w:cs="Arial"/>
          <w:sz w:val="24"/>
          <w:szCs w:val="24"/>
        </w:rPr>
        <w:t>2019</w:t>
      </w:r>
      <w:r w:rsidR="00170A30">
        <w:rPr>
          <w:rFonts w:ascii="Arial" w:eastAsiaTheme="minorHAnsi" w:hAnsi="Arial" w:cs="Arial"/>
          <w:sz w:val="24"/>
          <w:szCs w:val="24"/>
        </w:rPr>
        <w:t>)</w:t>
      </w:r>
      <w:r w:rsidR="00E73192">
        <w:rPr>
          <w:rFonts w:ascii="Arial" w:eastAsiaTheme="minorHAnsi" w:hAnsi="Arial" w:cs="Arial"/>
          <w:sz w:val="24"/>
          <w:szCs w:val="24"/>
        </w:rPr>
        <w:t xml:space="preserve">, </w:t>
      </w:r>
      <w:r w:rsidR="00EE1B46">
        <w:rPr>
          <w:rFonts w:ascii="Arial" w:eastAsiaTheme="minorHAnsi" w:hAnsi="Arial" w:cs="Arial"/>
          <w:sz w:val="24"/>
          <w:szCs w:val="24"/>
        </w:rPr>
        <w:t>modelled a multispecies ‘least-cost’ corridor in Sheffield, which in the absence of detailed species data used experts to project data for 7 species. This study highlighted many of the same issues that single species modelling encounters, concluding that developing modelling techniques is important to establish landscape scale networks</w:t>
      </w:r>
      <w:r w:rsidR="009E558E">
        <w:rPr>
          <w:rFonts w:ascii="Arial" w:eastAsiaTheme="minorHAnsi" w:hAnsi="Arial" w:cs="Arial"/>
          <w:sz w:val="24"/>
          <w:szCs w:val="24"/>
        </w:rPr>
        <w:t>,</w:t>
      </w:r>
      <w:r w:rsidR="00A51DAC">
        <w:rPr>
          <w:rFonts w:ascii="Arial" w:eastAsiaTheme="minorHAnsi" w:hAnsi="Arial" w:cs="Arial"/>
          <w:sz w:val="24"/>
          <w:szCs w:val="24"/>
        </w:rPr>
        <w:t xml:space="preserve"> but without creating a useable model.</w:t>
      </w:r>
      <w:r w:rsidR="00EE1B46">
        <w:rPr>
          <w:rFonts w:ascii="Arial" w:eastAsiaTheme="minorHAnsi" w:hAnsi="Arial" w:cs="Arial"/>
          <w:sz w:val="24"/>
          <w:szCs w:val="24"/>
        </w:rPr>
        <w:t xml:space="preserve">  </w:t>
      </w:r>
    </w:p>
    <w:p w:rsidR="007A2DB5" w:rsidRDefault="00885DD7" w:rsidP="00684BEE">
      <w:pPr>
        <w:spacing w:after="0"/>
        <w:rPr>
          <w:rFonts w:ascii="Arial" w:eastAsiaTheme="minorHAnsi" w:hAnsi="Arial" w:cs="Arial"/>
          <w:sz w:val="24"/>
          <w:szCs w:val="24"/>
        </w:rPr>
      </w:pPr>
      <w:r>
        <w:rPr>
          <w:rFonts w:ascii="Arial" w:eastAsiaTheme="minorHAnsi" w:hAnsi="Arial" w:cs="Arial"/>
          <w:sz w:val="24"/>
          <w:szCs w:val="24"/>
        </w:rPr>
        <w:t>For modelling techniques to be valid they must be able to incorporate meta</w:t>
      </w:r>
      <w:r w:rsidR="00BF7EF5">
        <w:rPr>
          <w:rFonts w:ascii="Arial" w:eastAsiaTheme="minorHAnsi" w:hAnsi="Arial" w:cs="Arial"/>
          <w:sz w:val="24"/>
          <w:szCs w:val="24"/>
        </w:rPr>
        <w:t>-</w:t>
      </w:r>
      <w:r>
        <w:rPr>
          <w:rFonts w:ascii="Arial" w:eastAsiaTheme="minorHAnsi" w:hAnsi="Arial" w:cs="Arial"/>
          <w:sz w:val="24"/>
          <w:szCs w:val="24"/>
        </w:rPr>
        <w:t xml:space="preserve">community data. </w:t>
      </w:r>
      <w:r w:rsidRPr="00885DD7">
        <w:rPr>
          <w:rFonts w:ascii="Arial" w:eastAsiaTheme="minorHAnsi" w:hAnsi="Arial" w:cs="Arial"/>
          <w:sz w:val="24"/>
          <w:szCs w:val="24"/>
        </w:rPr>
        <w:t xml:space="preserve">Miller and Bohannan, </w:t>
      </w:r>
      <w:r w:rsidR="00170A30">
        <w:rPr>
          <w:rFonts w:ascii="Arial" w:eastAsiaTheme="minorHAnsi" w:hAnsi="Arial" w:cs="Arial"/>
          <w:sz w:val="24"/>
          <w:szCs w:val="24"/>
        </w:rPr>
        <w:t>(</w:t>
      </w:r>
      <w:r w:rsidRPr="00885DD7">
        <w:rPr>
          <w:rFonts w:ascii="Arial" w:eastAsiaTheme="minorHAnsi" w:hAnsi="Arial" w:cs="Arial"/>
          <w:sz w:val="24"/>
          <w:szCs w:val="24"/>
        </w:rPr>
        <w:t>2019</w:t>
      </w:r>
      <w:r w:rsidR="00170A30">
        <w:rPr>
          <w:rFonts w:ascii="Arial" w:eastAsiaTheme="minorHAnsi" w:hAnsi="Arial" w:cs="Arial"/>
          <w:sz w:val="24"/>
          <w:szCs w:val="24"/>
        </w:rPr>
        <w:t>)</w:t>
      </w:r>
      <w:r w:rsidR="00516991">
        <w:rPr>
          <w:rFonts w:ascii="Arial" w:eastAsiaTheme="minorHAnsi" w:hAnsi="Arial" w:cs="Arial"/>
          <w:sz w:val="24"/>
          <w:szCs w:val="24"/>
        </w:rPr>
        <w:t xml:space="preserve">, </w:t>
      </w:r>
      <w:r w:rsidR="001F0362">
        <w:rPr>
          <w:rFonts w:ascii="Arial" w:eastAsiaTheme="minorHAnsi" w:hAnsi="Arial" w:cs="Arial"/>
          <w:sz w:val="24"/>
          <w:szCs w:val="24"/>
        </w:rPr>
        <w:t>developed a meta</w:t>
      </w:r>
      <w:r w:rsidR="00BF7EF5">
        <w:rPr>
          <w:rFonts w:ascii="Arial" w:eastAsiaTheme="minorHAnsi" w:hAnsi="Arial" w:cs="Arial"/>
          <w:sz w:val="24"/>
          <w:szCs w:val="24"/>
        </w:rPr>
        <w:t>-</w:t>
      </w:r>
      <w:r w:rsidR="001F0362">
        <w:rPr>
          <w:rFonts w:ascii="Arial" w:eastAsiaTheme="minorHAnsi" w:hAnsi="Arial" w:cs="Arial"/>
          <w:sz w:val="24"/>
          <w:szCs w:val="24"/>
        </w:rPr>
        <w:t xml:space="preserve">community model, adapted from Shoemaker and Melbourne, </w:t>
      </w:r>
      <w:r w:rsidR="00170A30">
        <w:rPr>
          <w:rFonts w:ascii="Arial" w:eastAsiaTheme="minorHAnsi" w:hAnsi="Arial" w:cs="Arial"/>
          <w:sz w:val="24"/>
          <w:szCs w:val="24"/>
        </w:rPr>
        <w:t>(</w:t>
      </w:r>
      <w:r w:rsidR="001F0362">
        <w:rPr>
          <w:rFonts w:ascii="Arial" w:eastAsiaTheme="minorHAnsi" w:hAnsi="Arial" w:cs="Arial"/>
          <w:sz w:val="24"/>
          <w:szCs w:val="24"/>
        </w:rPr>
        <w:t>2016</w:t>
      </w:r>
      <w:r w:rsidR="00170A30">
        <w:rPr>
          <w:rFonts w:ascii="Arial" w:eastAsiaTheme="minorHAnsi" w:hAnsi="Arial" w:cs="Arial"/>
          <w:sz w:val="24"/>
          <w:szCs w:val="24"/>
        </w:rPr>
        <w:t>)</w:t>
      </w:r>
      <w:r w:rsidR="001F0362">
        <w:rPr>
          <w:rFonts w:ascii="Arial" w:eastAsiaTheme="minorHAnsi" w:hAnsi="Arial" w:cs="Arial"/>
          <w:sz w:val="24"/>
          <w:szCs w:val="24"/>
        </w:rPr>
        <w:t xml:space="preserve">, and whilst it is a development of previous ideas it relies on many assumptions. It uses a patch dynamics model which assumes that all habitat patches are identical </w:t>
      </w:r>
      <w:r w:rsidR="001F0362" w:rsidRPr="001F0362">
        <w:rPr>
          <w:rFonts w:ascii="Arial" w:eastAsiaTheme="minorHAnsi" w:hAnsi="Arial" w:cs="Arial"/>
          <w:sz w:val="24"/>
          <w:szCs w:val="24"/>
        </w:rPr>
        <w:t>(Leibold et al., 2004)</w:t>
      </w:r>
      <w:r w:rsidR="007A2DB5">
        <w:rPr>
          <w:rFonts w:ascii="Arial" w:eastAsiaTheme="minorHAnsi" w:hAnsi="Arial" w:cs="Arial"/>
          <w:sz w:val="24"/>
          <w:szCs w:val="24"/>
        </w:rPr>
        <w:t>, and all interactions within the matrix (between patches) are simulated randomly without knowledge of conditions.</w:t>
      </w:r>
      <w:r w:rsidR="0031556C">
        <w:rPr>
          <w:rFonts w:ascii="Arial" w:eastAsiaTheme="minorHAnsi" w:hAnsi="Arial" w:cs="Arial"/>
          <w:sz w:val="24"/>
          <w:szCs w:val="24"/>
        </w:rPr>
        <w:t xml:space="preserve"> </w:t>
      </w:r>
    </w:p>
    <w:p w:rsidR="007A2DB5" w:rsidRDefault="007A2DB5" w:rsidP="00684BEE">
      <w:pPr>
        <w:spacing w:after="0"/>
        <w:rPr>
          <w:rFonts w:ascii="Arial" w:eastAsiaTheme="minorHAnsi" w:hAnsi="Arial" w:cs="Arial"/>
          <w:sz w:val="24"/>
          <w:szCs w:val="24"/>
        </w:rPr>
      </w:pPr>
    </w:p>
    <w:p w:rsidR="00DC11F6" w:rsidRDefault="007A2DB5" w:rsidP="00684BEE">
      <w:pPr>
        <w:spacing w:after="0"/>
        <w:rPr>
          <w:rFonts w:ascii="Arial" w:eastAsiaTheme="minorHAnsi" w:hAnsi="Arial" w:cs="Arial"/>
          <w:sz w:val="24"/>
          <w:szCs w:val="24"/>
        </w:rPr>
      </w:pPr>
      <w:r>
        <w:rPr>
          <w:rFonts w:ascii="Arial" w:eastAsiaTheme="minorHAnsi" w:hAnsi="Arial" w:cs="Arial"/>
          <w:sz w:val="24"/>
          <w:szCs w:val="24"/>
        </w:rPr>
        <w:t xml:space="preserve">Generic modelling for connectivity of urban ecosystems is not yet at a stage where it can be particularly useful for </w:t>
      </w:r>
      <w:r w:rsidR="000C2551">
        <w:rPr>
          <w:rFonts w:ascii="Arial" w:eastAsiaTheme="minorHAnsi" w:hAnsi="Arial" w:cs="Arial"/>
          <w:sz w:val="24"/>
          <w:szCs w:val="24"/>
        </w:rPr>
        <w:t>planning</w:t>
      </w:r>
      <w:r w:rsidR="00D60324">
        <w:rPr>
          <w:rFonts w:ascii="Arial" w:eastAsiaTheme="minorHAnsi" w:hAnsi="Arial" w:cs="Arial"/>
          <w:sz w:val="24"/>
          <w:szCs w:val="24"/>
        </w:rPr>
        <w:t xml:space="preserve"> and managing</w:t>
      </w:r>
      <w:r>
        <w:rPr>
          <w:rFonts w:ascii="Arial" w:eastAsiaTheme="minorHAnsi" w:hAnsi="Arial" w:cs="Arial"/>
          <w:sz w:val="24"/>
          <w:szCs w:val="24"/>
        </w:rPr>
        <w:t xml:space="preserve"> ecological corridor</w:t>
      </w:r>
      <w:r w:rsidR="00EE0DB3">
        <w:rPr>
          <w:rFonts w:ascii="Arial" w:eastAsiaTheme="minorHAnsi" w:hAnsi="Arial" w:cs="Arial"/>
          <w:sz w:val="24"/>
          <w:szCs w:val="24"/>
        </w:rPr>
        <w:t>s</w:t>
      </w:r>
      <w:r>
        <w:rPr>
          <w:rFonts w:ascii="Arial" w:eastAsiaTheme="minorHAnsi" w:hAnsi="Arial" w:cs="Arial"/>
          <w:sz w:val="24"/>
          <w:szCs w:val="24"/>
        </w:rPr>
        <w:t>. Knowledge of structural connectivity and resistance are useful for planning</w:t>
      </w:r>
      <w:r w:rsidR="009E558E">
        <w:rPr>
          <w:rFonts w:ascii="Arial" w:eastAsiaTheme="minorHAnsi" w:hAnsi="Arial" w:cs="Arial"/>
          <w:sz w:val="24"/>
          <w:szCs w:val="24"/>
        </w:rPr>
        <w:t>,</w:t>
      </w:r>
      <w:r>
        <w:rPr>
          <w:rFonts w:ascii="Arial" w:eastAsiaTheme="minorHAnsi" w:hAnsi="Arial" w:cs="Arial"/>
          <w:sz w:val="24"/>
          <w:szCs w:val="24"/>
        </w:rPr>
        <w:t xml:space="preserve"> but </w:t>
      </w:r>
      <w:r w:rsidR="008F3BBE">
        <w:rPr>
          <w:rFonts w:ascii="Arial" w:eastAsiaTheme="minorHAnsi" w:hAnsi="Arial" w:cs="Arial"/>
          <w:sz w:val="24"/>
          <w:szCs w:val="24"/>
        </w:rPr>
        <w:t>a bespoke plan with research on the specific species and environmental/landscape conditions</w:t>
      </w:r>
      <w:r w:rsidR="007E1DED">
        <w:rPr>
          <w:rFonts w:ascii="Arial" w:eastAsiaTheme="minorHAnsi" w:hAnsi="Arial" w:cs="Arial"/>
          <w:sz w:val="24"/>
          <w:szCs w:val="24"/>
        </w:rPr>
        <w:t xml:space="preserve"> is required. A </w:t>
      </w:r>
      <w:r w:rsidR="007E1DED" w:rsidRPr="007E1DED">
        <w:rPr>
          <w:rFonts w:ascii="Arial" w:eastAsiaTheme="minorHAnsi" w:hAnsi="Arial" w:cs="Arial"/>
          <w:sz w:val="24"/>
          <w:szCs w:val="24"/>
        </w:rPr>
        <w:t>network</w:t>
      </w:r>
      <w:r w:rsidR="007E1DED" w:rsidRPr="007E1DED">
        <w:rPr>
          <w:rFonts w:ascii="Arial" w:hAnsi="Arial" w:cs="Arial"/>
          <w:sz w:val="24"/>
          <w:szCs w:val="24"/>
        </w:rPr>
        <w:t xml:space="preserve"> with a high dependence on private gardens is more complicated, as this will inevitably create a dynamic ecosystem consisting of a high number of small very varied patches that are liable to change completely at t</w:t>
      </w:r>
      <w:r w:rsidR="007E1DED">
        <w:rPr>
          <w:rFonts w:ascii="Arial" w:hAnsi="Arial" w:cs="Arial"/>
          <w:sz w:val="24"/>
          <w:szCs w:val="24"/>
        </w:rPr>
        <w:t xml:space="preserve">he whim of individual gardeners.   </w:t>
      </w:r>
    </w:p>
    <w:p w:rsidR="0031556C" w:rsidRPr="00684BEE" w:rsidRDefault="0031556C" w:rsidP="00684BEE">
      <w:pPr>
        <w:spacing w:after="0"/>
        <w:rPr>
          <w:rFonts w:ascii="Arial" w:eastAsiaTheme="minorHAnsi" w:hAnsi="Arial" w:cs="Arial"/>
          <w:sz w:val="24"/>
          <w:szCs w:val="24"/>
        </w:rPr>
      </w:pPr>
    </w:p>
    <w:p w:rsidR="006F06BD" w:rsidRDefault="0048152D" w:rsidP="00EF5452">
      <w:pPr>
        <w:pStyle w:val="Heading2"/>
        <w:rPr>
          <w:rFonts w:ascii="Arial" w:eastAsiaTheme="minorHAnsi" w:hAnsi="Arial" w:cs="Arial"/>
          <w:sz w:val="24"/>
          <w:szCs w:val="24"/>
        </w:rPr>
      </w:pPr>
      <w:bookmarkStart w:id="34" w:name="_Toc39341171"/>
      <w:r>
        <w:rPr>
          <w:rFonts w:ascii="Arial" w:eastAsiaTheme="minorHAnsi" w:hAnsi="Arial" w:cs="Arial"/>
          <w:sz w:val="24"/>
          <w:szCs w:val="24"/>
        </w:rPr>
        <w:t>2.5</w:t>
      </w:r>
      <w:r w:rsidR="000A3CC3" w:rsidRPr="00867331">
        <w:rPr>
          <w:rFonts w:ascii="Arial" w:eastAsiaTheme="minorHAnsi" w:hAnsi="Arial" w:cs="Arial"/>
          <w:sz w:val="24"/>
          <w:szCs w:val="24"/>
        </w:rPr>
        <w:t xml:space="preserve"> </w:t>
      </w:r>
      <w:r w:rsidR="006F06BD" w:rsidRPr="00867331">
        <w:rPr>
          <w:rFonts w:ascii="Arial" w:eastAsiaTheme="minorHAnsi" w:hAnsi="Arial" w:cs="Arial"/>
          <w:sz w:val="24"/>
          <w:szCs w:val="24"/>
        </w:rPr>
        <w:t>Wildlife Gardening</w:t>
      </w:r>
      <w:bookmarkEnd w:id="34"/>
    </w:p>
    <w:p w:rsidR="000D712A" w:rsidRDefault="001E2CD5" w:rsidP="00D60324">
      <w:pPr>
        <w:spacing w:after="0"/>
        <w:rPr>
          <w:rFonts w:ascii="Arial" w:hAnsi="Arial" w:cs="Arial"/>
          <w:color w:val="000000"/>
          <w:sz w:val="24"/>
          <w:szCs w:val="24"/>
          <w:shd w:val="clear" w:color="auto" w:fill="FFFFFF"/>
        </w:rPr>
      </w:pPr>
      <w:r>
        <w:rPr>
          <w:rFonts w:ascii="Arial" w:hAnsi="Arial" w:cs="Arial"/>
          <w:sz w:val="24"/>
          <w:szCs w:val="24"/>
        </w:rPr>
        <w:t>‘</w:t>
      </w:r>
      <w:r w:rsidRPr="001E2CD5">
        <w:rPr>
          <w:rFonts w:ascii="Arial" w:hAnsi="Arial" w:cs="Arial"/>
          <w:sz w:val="24"/>
          <w:szCs w:val="24"/>
        </w:rPr>
        <w:t>Around a third of urban space in th</w:t>
      </w:r>
      <w:r>
        <w:rPr>
          <w:rFonts w:ascii="Arial" w:hAnsi="Arial" w:cs="Arial"/>
          <w:sz w:val="24"/>
          <w:szCs w:val="24"/>
        </w:rPr>
        <w:t xml:space="preserve">e UK consists of natural land and green space’ </w:t>
      </w:r>
      <w:r w:rsidRPr="001E2CD5">
        <w:rPr>
          <w:rFonts w:ascii="Arial" w:hAnsi="Arial" w:cs="Arial"/>
          <w:color w:val="000000"/>
          <w:sz w:val="24"/>
          <w:szCs w:val="24"/>
          <w:shd w:val="clear" w:color="auto" w:fill="FFFFFF"/>
        </w:rPr>
        <w:t>(Thomas, 2020)</w:t>
      </w:r>
      <w:r>
        <w:rPr>
          <w:rFonts w:ascii="Arial" w:hAnsi="Arial" w:cs="Arial"/>
          <w:color w:val="000000"/>
          <w:sz w:val="24"/>
          <w:szCs w:val="24"/>
          <w:shd w:val="clear" w:color="auto" w:fill="FFFFFF"/>
        </w:rPr>
        <w:t>. In London, private gardens make up almost 24% of the total area of the city</w:t>
      </w:r>
      <w:r w:rsidR="0090160E">
        <w:rPr>
          <w:rFonts w:ascii="Arial" w:hAnsi="Arial" w:cs="Arial"/>
          <w:color w:val="000000"/>
          <w:sz w:val="24"/>
          <w:szCs w:val="24"/>
          <w:shd w:val="clear" w:color="auto" w:fill="FFFFFF"/>
        </w:rPr>
        <w:t xml:space="preserve">, but a report by the London wildlife trust has found that between 1998 and 2006 the area of planted land dropped by 12% as a result of changing gardening habits </w:t>
      </w:r>
      <w:r w:rsidR="0090160E" w:rsidRPr="0090160E">
        <w:rPr>
          <w:rFonts w:ascii="Arial" w:hAnsi="Arial" w:cs="Arial"/>
          <w:color w:val="000000"/>
          <w:sz w:val="24"/>
          <w:szCs w:val="24"/>
          <w:shd w:val="clear" w:color="auto" w:fill="FFFFFF"/>
        </w:rPr>
        <w:t>(Vidal, 2020)</w:t>
      </w:r>
      <w:r w:rsidR="00E066D8">
        <w:rPr>
          <w:rFonts w:ascii="Arial" w:hAnsi="Arial" w:cs="Arial"/>
          <w:color w:val="000000"/>
          <w:sz w:val="24"/>
          <w:szCs w:val="24"/>
          <w:shd w:val="clear" w:color="auto" w:fill="FFFFFF"/>
        </w:rPr>
        <w:t>.</w:t>
      </w:r>
      <w:r w:rsidR="000C78BB">
        <w:rPr>
          <w:rFonts w:ascii="Arial" w:hAnsi="Arial" w:cs="Arial"/>
          <w:color w:val="000000"/>
          <w:sz w:val="24"/>
          <w:szCs w:val="24"/>
          <w:shd w:val="clear" w:color="auto" w:fill="FFFFFF"/>
        </w:rPr>
        <w:t xml:space="preserve"> </w:t>
      </w:r>
      <w:r w:rsidR="0090160E">
        <w:rPr>
          <w:rFonts w:ascii="Arial" w:hAnsi="Arial" w:cs="Arial"/>
          <w:color w:val="000000"/>
          <w:sz w:val="24"/>
          <w:szCs w:val="24"/>
          <w:shd w:val="clear" w:color="auto" w:fill="FFFFFF"/>
        </w:rPr>
        <w:t>Some of the reason</w:t>
      </w:r>
      <w:r w:rsidR="000C78BB">
        <w:rPr>
          <w:rFonts w:ascii="Arial" w:hAnsi="Arial" w:cs="Arial"/>
          <w:color w:val="000000"/>
          <w:sz w:val="24"/>
          <w:szCs w:val="24"/>
          <w:shd w:val="clear" w:color="auto" w:fill="FFFFFF"/>
        </w:rPr>
        <w:t>s</w:t>
      </w:r>
      <w:r w:rsidR="0090160E">
        <w:rPr>
          <w:rFonts w:ascii="Arial" w:hAnsi="Arial" w:cs="Arial"/>
          <w:color w:val="000000"/>
          <w:sz w:val="24"/>
          <w:szCs w:val="24"/>
          <w:shd w:val="clear" w:color="auto" w:fill="FFFFFF"/>
        </w:rPr>
        <w:t xml:space="preserve"> provided by the report were gardens</w:t>
      </w:r>
      <w:r w:rsidR="009E558E">
        <w:rPr>
          <w:rFonts w:ascii="Arial" w:hAnsi="Arial" w:cs="Arial"/>
          <w:color w:val="000000"/>
          <w:sz w:val="24"/>
          <w:szCs w:val="24"/>
          <w:shd w:val="clear" w:color="auto" w:fill="FFFFFF"/>
        </w:rPr>
        <w:t xml:space="preserve"> being paved over for parking, reducing</w:t>
      </w:r>
      <w:r w:rsidR="0090160E">
        <w:rPr>
          <w:rFonts w:ascii="Arial" w:hAnsi="Arial" w:cs="Arial"/>
          <w:color w:val="000000"/>
          <w:sz w:val="24"/>
          <w:szCs w:val="24"/>
          <w:shd w:val="clear" w:color="auto" w:fill="FFFFFF"/>
        </w:rPr>
        <w:t xml:space="preserve"> upkeep costs for landlords in inner city areas, and suburban </w:t>
      </w:r>
      <w:r w:rsidR="004873AC">
        <w:rPr>
          <w:rFonts w:ascii="Arial" w:hAnsi="Arial" w:cs="Arial"/>
          <w:color w:val="000000"/>
          <w:sz w:val="24"/>
          <w:szCs w:val="24"/>
          <w:shd w:val="clear" w:color="auto" w:fill="FFFFFF"/>
        </w:rPr>
        <w:t>residents</w:t>
      </w:r>
      <w:r w:rsidR="0090160E">
        <w:rPr>
          <w:rFonts w:ascii="Arial" w:hAnsi="Arial" w:cs="Arial"/>
          <w:color w:val="000000"/>
          <w:sz w:val="24"/>
          <w:szCs w:val="24"/>
          <w:shd w:val="clear" w:color="auto" w:fill="FFFFFF"/>
        </w:rPr>
        <w:t xml:space="preserve"> paving over the</w:t>
      </w:r>
      <w:r w:rsidR="004873AC">
        <w:rPr>
          <w:rFonts w:ascii="Arial" w:hAnsi="Arial" w:cs="Arial"/>
          <w:color w:val="000000"/>
          <w:sz w:val="24"/>
          <w:szCs w:val="24"/>
          <w:shd w:val="clear" w:color="auto" w:fill="FFFFFF"/>
        </w:rPr>
        <w:t>ir</w:t>
      </w:r>
      <w:r w:rsidR="0090160E">
        <w:rPr>
          <w:rFonts w:ascii="Arial" w:hAnsi="Arial" w:cs="Arial"/>
          <w:color w:val="000000"/>
          <w:sz w:val="24"/>
          <w:szCs w:val="24"/>
          <w:shd w:val="clear" w:color="auto" w:fill="FFFFFF"/>
        </w:rPr>
        <w:t xml:space="preserve"> gardens </w:t>
      </w:r>
      <w:r w:rsidR="000D712A">
        <w:rPr>
          <w:rFonts w:ascii="Arial" w:hAnsi="Arial" w:cs="Arial"/>
          <w:color w:val="000000"/>
          <w:sz w:val="24"/>
          <w:szCs w:val="24"/>
          <w:shd w:val="clear" w:color="auto" w:fill="FFFFFF"/>
        </w:rPr>
        <w:t xml:space="preserve">in response to changing garden fashions. </w:t>
      </w:r>
    </w:p>
    <w:p w:rsidR="000D712A" w:rsidRDefault="000D712A" w:rsidP="00D60324">
      <w:pPr>
        <w:spacing w:after="0"/>
        <w:rPr>
          <w:rFonts w:ascii="Arial" w:hAnsi="Arial" w:cs="Arial"/>
          <w:color w:val="000000"/>
          <w:sz w:val="24"/>
          <w:szCs w:val="24"/>
          <w:shd w:val="clear" w:color="auto" w:fill="FFFFFF"/>
        </w:rPr>
      </w:pPr>
    </w:p>
    <w:p w:rsidR="002D7E35" w:rsidRDefault="000D712A" w:rsidP="006F06BD">
      <w:pPr>
        <w:spacing w:after="0"/>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The total area taken up by private gardens in the UK is more than </w:t>
      </w:r>
      <w:r w:rsidR="008B01E4">
        <w:rPr>
          <w:rFonts w:ascii="Arial" w:hAnsi="Arial" w:cs="Arial"/>
          <w:color w:val="000000"/>
          <w:sz w:val="24"/>
          <w:szCs w:val="24"/>
          <w:shd w:val="clear" w:color="auto" w:fill="FFFFFF"/>
        </w:rPr>
        <w:t>10 million acres</w:t>
      </w:r>
      <w:r>
        <w:rPr>
          <w:rFonts w:ascii="Arial" w:hAnsi="Arial" w:cs="Arial"/>
          <w:color w:val="000000"/>
          <w:sz w:val="24"/>
          <w:szCs w:val="24"/>
          <w:shd w:val="clear" w:color="auto" w:fill="FFFFFF"/>
        </w:rPr>
        <w:t xml:space="preserve"> which is </w:t>
      </w:r>
      <w:r w:rsidR="004A2215">
        <w:rPr>
          <w:rFonts w:ascii="Arial" w:hAnsi="Arial" w:cs="Arial"/>
          <w:color w:val="000000"/>
          <w:sz w:val="24"/>
          <w:szCs w:val="24"/>
          <w:shd w:val="clear" w:color="auto" w:fill="FFFFFF"/>
        </w:rPr>
        <w:t xml:space="preserve">greater than the combined area of all of </w:t>
      </w:r>
      <w:r w:rsidR="00454958">
        <w:rPr>
          <w:rFonts w:ascii="Arial" w:hAnsi="Arial" w:cs="Arial"/>
          <w:color w:val="000000"/>
          <w:sz w:val="24"/>
          <w:szCs w:val="24"/>
          <w:shd w:val="clear" w:color="auto" w:fill="FFFFFF"/>
        </w:rPr>
        <w:t xml:space="preserve">the </w:t>
      </w:r>
      <w:r w:rsidR="004A2215">
        <w:rPr>
          <w:rFonts w:ascii="Arial" w:hAnsi="Arial" w:cs="Arial"/>
          <w:color w:val="000000"/>
          <w:sz w:val="24"/>
          <w:szCs w:val="24"/>
          <w:shd w:val="clear" w:color="auto" w:fill="FFFFFF"/>
        </w:rPr>
        <w:t xml:space="preserve">country’s nature </w:t>
      </w:r>
      <w:r w:rsidR="004A2215" w:rsidRPr="00B37878">
        <w:rPr>
          <w:rFonts w:ascii="Arial" w:hAnsi="Arial" w:cs="Arial"/>
          <w:color w:val="000000"/>
          <w:sz w:val="24"/>
          <w:szCs w:val="24"/>
          <w:shd w:val="clear" w:color="auto" w:fill="FFFFFF"/>
        </w:rPr>
        <w:t>reserves</w:t>
      </w:r>
      <w:r w:rsidR="0090160E" w:rsidRPr="00B37878">
        <w:rPr>
          <w:rFonts w:ascii="Arial" w:hAnsi="Arial" w:cs="Arial"/>
          <w:color w:val="000000"/>
          <w:sz w:val="24"/>
          <w:szCs w:val="24"/>
          <w:shd w:val="clear" w:color="auto" w:fill="FFFFFF"/>
        </w:rPr>
        <w:t xml:space="preserve"> </w:t>
      </w:r>
      <w:r w:rsidR="004A2215" w:rsidRPr="00B37878">
        <w:rPr>
          <w:rFonts w:ascii="Arial" w:hAnsi="Arial" w:cs="Arial"/>
          <w:color w:val="000000"/>
          <w:sz w:val="24"/>
          <w:szCs w:val="24"/>
          <w:shd w:val="clear" w:color="auto" w:fill="FFFFFF"/>
        </w:rPr>
        <w:t>(Wildlife Trusts, 2020</w:t>
      </w:r>
      <w:r w:rsidR="00B37878">
        <w:rPr>
          <w:rFonts w:ascii="Arial" w:hAnsi="Arial" w:cs="Arial"/>
          <w:color w:val="000000"/>
          <w:sz w:val="24"/>
          <w:szCs w:val="24"/>
          <w:shd w:val="clear" w:color="auto" w:fill="FFFFFF"/>
        </w:rPr>
        <w:t>,</w:t>
      </w:r>
      <w:r w:rsidR="00B37878" w:rsidRPr="00B37878">
        <w:rPr>
          <w:rFonts w:ascii="Arial" w:hAnsi="Arial" w:cs="Arial"/>
          <w:color w:val="000000"/>
          <w:shd w:val="clear" w:color="auto" w:fill="FFFFFF"/>
        </w:rPr>
        <w:t xml:space="preserve"> </w:t>
      </w:r>
      <w:r w:rsidR="00776BF4" w:rsidRPr="00B37878">
        <w:rPr>
          <w:rFonts w:ascii="Arial" w:eastAsiaTheme="minorHAnsi" w:hAnsi="Arial" w:cs="Arial"/>
          <w:sz w:val="24"/>
          <w:szCs w:val="24"/>
        </w:rPr>
        <w:t>Ons.gov.uk. 2020</w:t>
      </w:r>
      <w:r w:rsidR="00776BF4">
        <w:rPr>
          <w:rFonts w:ascii="Arial" w:eastAsiaTheme="minorHAnsi" w:hAnsi="Arial" w:cs="Arial"/>
          <w:sz w:val="24"/>
          <w:szCs w:val="24"/>
        </w:rPr>
        <w:t xml:space="preserve">). </w:t>
      </w:r>
      <w:r w:rsidR="00454958">
        <w:rPr>
          <w:rFonts w:ascii="Arial" w:hAnsi="Arial" w:cs="Arial"/>
          <w:color w:val="000000"/>
          <w:sz w:val="24"/>
          <w:szCs w:val="24"/>
          <w:shd w:val="clear" w:color="auto" w:fill="FFFFFF"/>
        </w:rPr>
        <w:t xml:space="preserve">When considered in the context of 15 million small </w:t>
      </w:r>
      <w:r w:rsidR="00930DA4">
        <w:rPr>
          <w:rFonts w:ascii="Arial" w:hAnsi="Arial" w:cs="Arial"/>
          <w:color w:val="000000"/>
          <w:sz w:val="24"/>
          <w:szCs w:val="24"/>
          <w:shd w:val="clear" w:color="auto" w:fill="FFFFFF"/>
        </w:rPr>
        <w:t>patches</w:t>
      </w:r>
      <w:r w:rsidR="00454958">
        <w:rPr>
          <w:rFonts w:ascii="Arial" w:hAnsi="Arial" w:cs="Arial"/>
          <w:color w:val="000000"/>
          <w:sz w:val="24"/>
          <w:szCs w:val="24"/>
          <w:shd w:val="clear" w:color="auto" w:fill="FFFFFF"/>
        </w:rPr>
        <w:t xml:space="preserve"> of potential habitat (Ryall and Hatherell, 2003) </w:t>
      </w:r>
      <w:r w:rsidR="00930DA4">
        <w:rPr>
          <w:rFonts w:ascii="Arial" w:hAnsi="Arial" w:cs="Arial"/>
          <w:color w:val="000000"/>
          <w:sz w:val="24"/>
          <w:szCs w:val="24"/>
          <w:shd w:val="clear" w:color="auto" w:fill="FFFFFF"/>
        </w:rPr>
        <w:t>connecting other areas of urban habitat with each other and the wider rural</w:t>
      </w:r>
      <w:r w:rsidR="009E558E">
        <w:rPr>
          <w:rFonts w:ascii="Arial" w:hAnsi="Arial" w:cs="Arial"/>
          <w:color w:val="000000"/>
          <w:sz w:val="24"/>
          <w:szCs w:val="24"/>
          <w:shd w:val="clear" w:color="auto" w:fill="FFFFFF"/>
        </w:rPr>
        <w:t xml:space="preserve"> environment, their value</w:t>
      </w:r>
      <w:r w:rsidR="00930DA4">
        <w:rPr>
          <w:rFonts w:ascii="Arial" w:hAnsi="Arial" w:cs="Arial"/>
          <w:color w:val="000000"/>
          <w:sz w:val="24"/>
          <w:szCs w:val="24"/>
          <w:shd w:val="clear" w:color="auto" w:fill="FFFFFF"/>
        </w:rPr>
        <w:t xml:space="preserve"> cannot be overlooked.</w:t>
      </w:r>
    </w:p>
    <w:p w:rsidR="00776BF4" w:rsidRPr="002D7E35" w:rsidRDefault="00776BF4" w:rsidP="006F06BD">
      <w:pPr>
        <w:spacing w:after="0"/>
        <w:rPr>
          <w:rFonts w:ascii="Arial" w:hAnsi="Arial" w:cs="Arial"/>
          <w:sz w:val="24"/>
          <w:szCs w:val="24"/>
        </w:rPr>
      </w:pPr>
    </w:p>
    <w:p w:rsidR="00F11E78" w:rsidRPr="00905103" w:rsidRDefault="00D60324" w:rsidP="00905103">
      <w:pPr>
        <w:spacing w:after="0"/>
        <w:rPr>
          <w:rFonts w:ascii="Arial" w:eastAsiaTheme="minorHAnsi" w:hAnsi="Arial" w:cs="Arial"/>
          <w:sz w:val="24"/>
          <w:szCs w:val="24"/>
        </w:rPr>
      </w:pPr>
      <w:r w:rsidRPr="006F06BD">
        <w:rPr>
          <w:rFonts w:ascii="Arial" w:eastAsiaTheme="minorHAnsi" w:hAnsi="Arial" w:cs="Arial"/>
          <w:sz w:val="24"/>
          <w:szCs w:val="24"/>
        </w:rPr>
        <w:t xml:space="preserve">For conservation the major problem is that whilst gardens cover a huge area they are under the control of many </w:t>
      </w:r>
      <w:r w:rsidR="00171D5C">
        <w:rPr>
          <w:rFonts w:ascii="Arial" w:eastAsiaTheme="minorHAnsi" w:hAnsi="Arial" w:cs="Arial"/>
          <w:sz w:val="24"/>
          <w:szCs w:val="24"/>
        </w:rPr>
        <w:t>individual managers (</w:t>
      </w:r>
      <w:r w:rsidR="002610B4" w:rsidRPr="002610B4">
        <w:rPr>
          <w:rFonts w:ascii="Arial" w:eastAsiaTheme="minorHAnsi" w:hAnsi="Arial" w:cs="Arial"/>
          <w:sz w:val="24"/>
          <w:szCs w:val="24"/>
        </w:rPr>
        <w:t>Belaire, Westphal and Minor, 2015)</w:t>
      </w:r>
      <w:r w:rsidRPr="006F06BD">
        <w:rPr>
          <w:rFonts w:ascii="Arial" w:eastAsiaTheme="minorHAnsi" w:hAnsi="Arial" w:cs="Arial"/>
          <w:sz w:val="24"/>
          <w:szCs w:val="24"/>
        </w:rPr>
        <w:t>,</w:t>
      </w:r>
      <w:r w:rsidR="0051454A">
        <w:rPr>
          <w:rFonts w:ascii="Arial" w:eastAsiaTheme="minorHAnsi" w:hAnsi="Arial" w:cs="Arial"/>
          <w:sz w:val="24"/>
          <w:szCs w:val="24"/>
        </w:rPr>
        <w:t xml:space="preserve"> </w:t>
      </w:r>
      <w:r w:rsidR="00F77ECC">
        <w:rPr>
          <w:rFonts w:ascii="Arial" w:eastAsiaTheme="minorHAnsi" w:hAnsi="Arial" w:cs="Arial"/>
          <w:sz w:val="24"/>
          <w:szCs w:val="24"/>
        </w:rPr>
        <w:t xml:space="preserve">with conflicting individual habitats </w:t>
      </w:r>
      <w:r w:rsidR="003A5AE7">
        <w:rPr>
          <w:rFonts w:ascii="Arial" w:eastAsiaTheme="minorHAnsi" w:hAnsi="Arial" w:cs="Arial"/>
          <w:sz w:val="24"/>
          <w:szCs w:val="24"/>
        </w:rPr>
        <w:t xml:space="preserve">potentially </w:t>
      </w:r>
      <w:r w:rsidR="00F77ECC">
        <w:rPr>
          <w:rFonts w:ascii="Arial" w:eastAsiaTheme="minorHAnsi" w:hAnsi="Arial" w:cs="Arial"/>
          <w:sz w:val="24"/>
          <w:szCs w:val="24"/>
        </w:rPr>
        <w:t xml:space="preserve">creating a negative cumulative effect, what Cooper et al, </w:t>
      </w:r>
      <w:r w:rsidR="00170A30">
        <w:rPr>
          <w:rFonts w:ascii="Arial" w:eastAsiaTheme="minorHAnsi" w:hAnsi="Arial" w:cs="Arial"/>
          <w:sz w:val="24"/>
          <w:szCs w:val="24"/>
        </w:rPr>
        <w:t>(</w:t>
      </w:r>
      <w:r w:rsidR="00F77ECC">
        <w:rPr>
          <w:rFonts w:ascii="Arial" w:eastAsiaTheme="minorHAnsi" w:hAnsi="Arial" w:cs="Arial"/>
          <w:sz w:val="24"/>
          <w:szCs w:val="24"/>
        </w:rPr>
        <w:t>2017</w:t>
      </w:r>
      <w:r w:rsidR="00170A30">
        <w:rPr>
          <w:rFonts w:ascii="Arial" w:eastAsiaTheme="minorHAnsi" w:hAnsi="Arial" w:cs="Arial"/>
          <w:sz w:val="24"/>
          <w:szCs w:val="24"/>
        </w:rPr>
        <w:t>)</w:t>
      </w:r>
      <w:r w:rsidR="003A5AE7">
        <w:rPr>
          <w:rFonts w:ascii="Arial" w:eastAsiaTheme="minorHAnsi" w:hAnsi="Arial" w:cs="Arial"/>
          <w:sz w:val="24"/>
          <w:szCs w:val="24"/>
        </w:rPr>
        <w:t>,</w:t>
      </w:r>
      <w:r w:rsidR="00F77ECC">
        <w:rPr>
          <w:rFonts w:ascii="Arial" w:eastAsiaTheme="minorHAnsi" w:hAnsi="Arial" w:cs="Arial"/>
          <w:sz w:val="24"/>
          <w:szCs w:val="24"/>
        </w:rPr>
        <w:t xml:space="preserve"> described as ‘</w:t>
      </w:r>
      <w:r w:rsidR="0051454A">
        <w:rPr>
          <w:rFonts w:ascii="Arial" w:eastAsiaTheme="minorHAnsi" w:hAnsi="Arial" w:cs="Arial"/>
          <w:sz w:val="24"/>
          <w:szCs w:val="24"/>
        </w:rPr>
        <w:t xml:space="preserve">a </w:t>
      </w:r>
      <w:r w:rsidRPr="006F06BD">
        <w:rPr>
          <w:rFonts w:ascii="Arial" w:eastAsiaTheme="minorHAnsi" w:hAnsi="Arial" w:cs="Arial"/>
          <w:sz w:val="24"/>
          <w:szCs w:val="24"/>
        </w:rPr>
        <w:t>tyranny of small decisions</w:t>
      </w:r>
      <w:r w:rsidR="00F77ECC">
        <w:rPr>
          <w:rFonts w:ascii="Arial" w:eastAsiaTheme="minorHAnsi" w:hAnsi="Arial" w:cs="Arial"/>
          <w:sz w:val="24"/>
          <w:szCs w:val="24"/>
        </w:rPr>
        <w:t>’ (</w:t>
      </w:r>
      <w:r w:rsidR="003A5AE7">
        <w:rPr>
          <w:rFonts w:ascii="Arial" w:eastAsiaTheme="minorHAnsi" w:hAnsi="Arial" w:cs="Arial"/>
          <w:sz w:val="24"/>
          <w:szCs w:val="24"/>
        </w:rPr>
        <w:t>a phrase initially coined by Alfred Kahn in his 1966 essay on market economics</w:t>
      </w:r>
      <w:r w:rsidR="003A5AE7" w:rsidRPr="003A5AE7">
        <w:rPr>
          <w:rFonts w:ascii="Arial" w:hAnsi="Arial" w:cs="Arial"/>
          <w:color w:val="000000"/>
          <w:shd w:val="clear" w:color="auto" w:fill="FFFFFF"/>
        </w:rPr>
        <w:t xml:space="preserve"> </w:t>
      </w:r>
      <w:r w:rsidR="003A5AE7" w:rsidRPr="003A5AE7">
        <w:rPr>
          <w:rFonts w:ascii="Arial" w:eastAsiaTheme="minorHAnsi" w:hAnsi="Arial" w:cs="Arial"/>
          <w:sz w:val="24"/>
          <w:szCs w:val="24"/>
        </w:rPr>
        <w:t>(Kahn, 1966)</w:t>
      </w:r>
      <w:r w:rsidRPr="006F06BD">
        <w:rPr>
          <w:rFonts w:ascii="Arial" w:eastAsiaTheme="minorHAnsi" w:hAnsi="Arial" w:cs="Arial"/>
          <w:sz w:val="24"/>
          <w:szCs w:val="24"/>
        </w:rPr>
        <w:t>.</w:t>
      </w:r>
      <w:r w:rsidR="00BF555C">
        <w:rPr>
          <w:rFonts w:ascii="Arial" w:eastAsiaTheme="minorHAnsi" w:hAnsi="Arial" w:cs="Arial"/>
          <w:sz w:val="24"/>
          <w:szCs w:val="24"/>
        </w:rPr>
        <w:t xml:space="preserve"> </w:t>
      </w:r>
      <w:r w:rsidR="0051454A">
        <w:rPr>
          <w:rFonts w:ascii="Arial" w:eastAsiaTheme="minorHAnsi" w:hAnsi="Arial" w:cs="Arial"/>
          <w:sz w:val="24"/>
          <w:szCs w:val="24"/>
        </w:rPr>
        <w:t>Each of these individual managers has a different d</w:t>
      </w:r>
      <w:r w:rsidR="009E558E">
        <w:rPr>
          <w:rFonts w:ascii="Arial" w:eastAsiaTheme="minorHAnsi" w:hAnsi="Arial" w:cs="Arial"/>
          <w:sz w:val="24"/>
          <w:szCs w:val="24"/>
        </w:rPr>
        <w:t xml:space="preserve">egree of environmental concern and </w:t>
      </w:r>
      <w:r w:rsidR="0051454A">
        <w:rPr>
          <w:rFonts w:ascii="Arial" w:eastAsiaTheme="minorHAnsi" w:hAnsi="Arial" w:cs="Arial"/>
          <w:sz w:val="24"/>
          <w:szCs w:val="24"/>
        </w:rPr>
        <w:t>a unique opinion of what constitutes an attractive garden</w:t>
      </w:r>
      <w:r w:rsidR="00D2478E">
        <w:rPr>
          <w:rFonts w:ascii="Arial" w:eastAsiaTheme="minorHAnsi" w:hAnsi="Arial" w:cs="Arial"/>
          <w:sz w:val="24"/>
          <w:szCs w:val="24"/>
        </w:rPr>
        <w:t>,</w:t>
      </w:r>
      <w:r w:rsidR="0051454A">
        <w:rPr>
          <w:rFonts w:ascii="Arial" w:eastAsiaTheme="minorHAnsi" w:hAnsi="Arial" w:cs="Arial"/>
          <w:sz w:val="24"/>
          <w:szCs w:val="24"/>
        </w:rPr>
        <w:t xml:space="preserve"> with a work ethic and level of interest </w:t>
      </w:r>
      <w:r w:rsidR="003A5AE7">
        <w:rPr>
          <w:rFonts w:ascii="Arial" w:eastAsiaTheme="minorHAnsi" w:hAnsi="Arial" w:cs="Arial"/>
          <w:sz w:val="24"/>
          <w:szCs w:val="24"/>
        </w:rPr>
        <w:t>ranging across</w:t>
      </w:r>
      <w:r w:rsidR="0051454A">
        <w:rPr>
          <w:rFonts w:ascii="Arial" w:eastAsiaTheme="minorHAnsi" w:hAnsi="Arial" w:cs="Arial"/>
          <w:sz w:val="24"/>
          <w:szCs w:val="24"/>
        </w:rPr>
        <w:t xml:space="preserve"> the entire scale of enthusiasm.</w:t>
      </w:r>
    </w:p>
    <w:p w:rsidR="002D7E35" w:rsidRDefault="002D7E35" w:rsidP="006F06BD">
      <w:pPr>
        <w:spacing w:after="0"/>
        <w:rPr>
          <w:rFonts w:ascii="Arial" w:eastAsiaTheme="minorHAnsi" w:hAnsi="Arial" w:cs="Arial"/>
          <w:sz w:val="24"/>
          <w:szCs w:val="24"/>
        </w:rPr>
      </w:pPr>
    </w:p>
    <w:p w:rsidR="006F06BD" w:rsidRDefault="00D2478E" w:rsidP="006F06BD">
      <w:pPr>
        <w:spacing w:after="0"/>
        <w:rPr>
          <w:rFonts w:ascii="Arial" w:eastAsiaTheme="minorHAnsi" w:hAnsi="Arial" w:cs="Arial"/>
          <w:sz w:val="24"/>
          <w:szCs w:val="24"/>
        </w:rPr>
      </w:pPr>
      <w:r>
        <w:rPr>
          <w:rFonts w:ascii="Arial" w:eastAsiaTheme="minorHAnsi" w:hAnsi="Arial" w:cs="Arial"/>
          <w:sz w:val="24"/>
          <w:szCs w:val="24"/>
        </w:rPr>
        <w:t xml:space="preserve">The random structure of private gardens and other urban green space, described by </w:t>
      </w:r>
      <w:r w:rsidR="003A09E2">
        <w:rPr>
          <w:rFonts w:ascii="Arial" w:eastAsiaTheme="minorHAnsi" w:hAnsi="Arial" w:cs="Arial"/>
          <w:sz w:val="24"/>
          <w:szCs w:val="24"/>
        </w:rPr>
        <w:t>Braem,1968,</w:t>
      </w:r>
      <w:r w:rsidR="005A081C">
        <w:rPr>
          <w:rFonts w:ascii="Arial" w:eastAsiaTheme="minorHAnsi" w:hAnsi="Arial" w:cs="Arial"/>
          <w:sz w:val="24"/>
          <w:szCs w:val="24"/>
        </w:rPr>
        <w:t xml:space="preserve"> </w:t>
      </w:r>
      <w:r w:rsidR="002610B4">
        <w:rPr>
          <w:rFonts w:ascii="Arial" w:eastAsiaTheme="minorHAnsi" w:hAnsi="Arial" w:cs="Arial"/>
          <w:sz w:val="24"/>
          <w:szCs w:val="24"/>
        </w:rPr>
        <w:t>(</w:t>
      </w:r>
      <w:r w:rsidR="003A09E2">
        <w:rPr>
          <w:rFonts w:ascii="Arial" w:eastAsiaTheme="minorHAnsi" w:hAnsi="Arial" w:cs="Arial"/>
          <w:sz w:val="24"/>
          <w:szCs w:val="24"/>
        </w:rPr>
        <w:t>taken</w:t>
      </w:r>
      <w:r w:rsidR="006F4A3E">
        <w:rPr>
          <w:rFonts w:ascii="Arial" w:eastAsiaTheme="minorHAnsi" w:hAnsi="Arial" w:cs="Arial"/>
          <w:sz w:val="24"/>
          <w:szCs w:val="24"/>
        </w:rPr>
        <w:t xml:space="preserve"> </w:t>
      </w:r>
      <w:r w:rsidR="003A09E2">
        <w:rPr>
          <w:rFonts w:ascii="Arial" w:eastAsiaTheme="minorHAnsi" w:hAnsi="Arial" w:cs="Arial"/>
          <w:sz w:val="24"/>
          <w:szCs w:val="24"/>
        </w:rPr>
        <w:t>from</w:t>
      </w:r>
      <w:r w:rsidR="006F4A3E">
        <w:rPr>
          <w:rFonts w:ascii="Arial" w:eastAsiaTheme="minorHAnsi" w:hAnsi="Arial" w:cs="Arial"/>
          <w:sz w:val="24"/>
          <w:szCs w:val="24"/>
        </w:rPr>
        <w:t xml:space="preserve"> </w:t>
      </w:r>
      <w:r w:rsidR="003A09E2">
        <w:rPr>
          <w:rFonts w:ascii="Arial" w:eastAsiaTheme="minorHAnsi" w:hAnsi="Arial" w:cs="Arial"/>
          <w:sz w:val="24"/>
          <w:szCs w:val="24"/>
        </w:rPr>
        <w:t>Notteboom, 2018),</w:t>
      </w:r>
      <w:r>
        <w:rPr>
          <w:rFonts w:ascii="Arial" w:eastAsiaTheme="minorHAnsi" w:hAnsi="Arial" w:cs="Arial"/>
          <w:sz w:val="24"/>
          <w:szCs w:val="24"/>
        </w:rPr>
        <w:t xml:space="preserve"> as a</w:t>
      </w:r>
      <w:r w:rsidRPr="00D2478E">
        <w:rPr>
          <w:rFonts w:ascii="Arial" w:eastAsiaTheme="minorHAnsi" w:hAnsi="Arial" w:cs="Arial"/>
          <w:sz w:val="24"/>
          <w:szCs w:val="24"/>
        </w:rPr>
        <w:t xml:space="preserve"> </w:t>
      </w:r>
      <w:r>
        <w:rPr>
          <w:rFonts w:ascii="Arial" w:eastAsiaTheme="minorHAnsi" w:hAnsi="Arial" w:cs="Arial"/>
          <w:sz w:val="24"/>
          <w:szCs w:val="24"/>
        </w:rPr>
        <w:t>“a patchwork stitched together by a madman</w:t>
      </w:r>
      <w:r w:rsidR="00F53000">
        <w:rPr>
          <w:rFonts w:ascii="Arial" w:eastAsiaTheme="minorHAnsi" w:hAnsi="Arial" w:cs="Arial"/>
          <w:sz w:val="24"/>
          <w:szCs w:val="24"/>
        </w:rPr>
        <w:t>”</w:t>
      </w:r>
      <w:r>
        <w:rPr>
          <w:rFonts w:ascii="Arial" w:eastAsiaTheme="minorHAnsi" w:hAnsi="Arial" w:cs="Arial"/>
          <w:sz w:val="24"/>
          <w:szCs w:val="24"/>
        </w:rPr>
        <w:t xml:space="preserve"> when </w:t>
      </w:r>
      <w:r w:rsidR="003A09E2">
        <w:rPr>
          <w:rFonts w:ascii="Arial" w:eastAsiaTheme="minorHAnsi" w:hAnsi="Arial" w:cs="Arial"/>
          <w:sz w:val="24"/>
          <w:szCs w:val="24"/>
        </w:rPr>
        <w:t>describing the urban landscape in Belgium</w:t>
      </w:r>
      <w:r w:rsidR="003A5AE7">
        <w:rPr>
          <w:rFonts w:ascii="Arial" w:eastAsiaTheme="minorHAnsi" w:hAnsi="Arial" w:cs="Arial"/>
          <w:sz w:val="24"/>
          <w:szCs w:val="24"/>
        </w:rPr>
        <w:t>,</w:t>
      </w:r>
      <w:r>
        <w:rPr>
          <w:rFonts w:ascii="Arial" w:eastAsiaTheme="minorHAnsi" w:hAnsi="Arial" w:cs="Arial"/>
          <w:sz w:val="24"/>
          <w:szCs w:val="24"/>
        </w:rPr>
        <w:t xml:space="preserve"> further</w:t>
      </w:r>
      <w:r w:rsidR="003A09E2">
        <w:rPr>
          <w:rFonts w:ascii="Arial" w:eastAsiaTheme="minorHAnsi" w:hAnsi="Arial" w:cs="Arial"/>
          <w:sz w:val="24"/>
          <w:szCs w:val="24"/>
        </w:rPr>
        <w:t xml:space="preserve"> highlights the difficulty in applying a generic</w:t>
      </w:r>
      <w:r>
        <w:rPr>
          <w:rFonts w:ascii="Arial" w:eastAsiaTheme="minorHAnsi" w:hAnsi="Arial" w:cs="Arial"/>
          <w:sz w:val="24"/>
          <w:szCs w:val="24"/>
        </w:rPr>
        <w:t xml:space="preserve"> strategy for connect</w:t>
      </w:r>
      <w:r w:rsidR="003A5AE7">
        <w:rPr>
          <w:rFonts w:ascii="Arial" w:eastAsiaTheme="minorHAnsi" w:hAnsi="Arial" w:cs="Arial"/>
          <w:sz w:val="24"/>
          <w:szCs w:val="24"/>
        </w:rPr>
        <w:t>ing</w:t>
      </w:r>
      <w:r>
        <w:rPr>
          <w:rFonts w:ascii="Arial" w:eastAsiaTheme="minorHAnsi" w:hAnsi="Arial" w:cs="Arial"/>
          <w:sz w:val="24"/>
          <w:szCs w:val="24"/>
        </w:rPr>
        <w:t xml:space="preserve"> urban ecosystems.</w:t>
      </w:r>
      <w:r w:rsidR="005B3E60">
        <w:rPr>
          <w:rFonts w:ascii="Arial" w:eastAsiaTheme="minorHAnsi" w:hAnsi="Arial" w:cs="Arial"/>
          <w:sz w:val="24"/>
          <w:szCs w:val="24"/>
        </w:rPr>
        <w:t xml:space="preserve"> The lack of data for private gardens </w:t>
      </w:r>
      <w:r w:rsidR="00045186">
        <w:rPr>
          <w:rFonts w:ascii="Arial" w:eastAsiaTheme="minorHAnsi" w:hAnsi="Arial" w:cs="Arial"/>
          <w:sz w:val="24"/>
          <w:szCs w:val="24"/>
        </w:rPr>
        <w:t>creates fur</w:t>
      </w:r>
      <w:r w:rsidR="009E558E">
        <w:rPr>
          <w:rFonts w:ascii="Arial" w:eastAsiaTheme="minorHAnsi" w:hAnsi="Arial" w:cs="Arial"/>
          <w:sz w:val="24"/>
          <w:szCs w:val="24"/>
        </w:rPr>
        <w:t>ther</w:t>
      </w:r>
      <w:r w:rsidR="00920D79">
        <w:rPr>
          <w:rFonts w:ascii="Arial" w:eastAsiaTheme="minorHAnsi" w:hAnsi="Arial" w:cs="Arial"/>
          <w:sz w:val="24"/>
          <w:szCs w:val="24"/>
        </w:rPr>
        <w:t xml:space="preserve"> limitations </w:t>
      </w:r>
      <w:r w:rsidR="002610B4">
        <w:rPr>
          <w:rFonts w:ascii="Arial" w:eastAsiaTheme="minorHAnsi" w:hAnsi="Arial" w:cs="Arial"/>
          <w:sz w:val="24"/>
          <w:szCs w:val="24"/>
        </w:rPr>
        <w:t xml:space="preserve">and obstacles for </w:t>
      </w:r>
      <w:r w:rsidR="005B3E60">
        <w:rPr>
          <w:rFonts w:ascii="Arial" w:eastAsiaTheme="minorHAnsi" w:hAnsi="Arial" w:cs="Arial"/>
          <w:sz w:val="24"/>
          <w:szCs w:val="24"/>
        </w:rPr>
        <w:t xml:space="preserve">future planning of urban ecosystems </w:t>
      </w:r>
      <w:r w:rsidR="005B3E60" w:rsidRPr="005B3E60">
        <w:rPr>
          <w:rFonts w:ascii="Arial" w:eastAsiaTheme="minorHAnsi" w:hAnsi="Arial" w:cs="Arial"/>
          <w:sz w:val="24"/>
          <w:szCs w:val="24"/>
        </w:rPr>
        <w:t>(Dewaelheyns, Rogge and Gulinck, 2014)</w:t>
      </w:r>
      <w:r w:rsidR="005B3E60">
        <w:rPr>
          <w:rFonts w:ascii="Arial" w:eastAsiaTheme="minorHAnsi" w:hAnsi="Arial" w:cs="Arial"/>
          <w:sz w:val="24"/>
          <w:szCs w:val="24"/>
        </w:rPr>
        <w:t>.</w:t>
      </w:r>
    </w:p>
    <w:p w:rsidR="005A1BDE" w:rsidRDefault="005A1BDE" w:rsidP="006F06BD">
      <w:pPr>
        <w:spacing w:after="0"/>
        <w:rPr>
          <w:rFonts w:ascii="Arial" w:eastAsiaTheme="minorHAnsi" w:hAnsi="Arial" w:cs="Arial"/>
          <w:sz w:val="24"/>
          <w:szCs w:val="24"/>
        </w:rPr>
      </w:pPr>
    </w:p>
    <w:p w:rsidR="005A1BDE" w:rsidRDefault="005A1BDE" w:rsidP="006F06BD">
      <w:pPr>
        <w:spacing w:after="0"/>
        <w:rPr>
          <w:rFonts w:ascii="Arial" w:eastAsiaTheme="minorHAnsi" w:hAnsi="Arial" w:cs="Arial"/>
          <w:sz w:val="24"/>
          <w:szCs w:val="24"/>
        </w:rPr>
      </w:pPr>
      <w:r>
        <w:rPr>
          <w:rFonts w:ascii="Arial" w:eastAsiaTheme="minorHAnsi" w:hAnsi="Arial" w:cs="Arial"/>
          <w:sz w:val="24"/>
          <w:szCs w:val="24"/>
        </w:rPr>
        <w:t>Successful management of urban eco</w:t>
      </w:r>
      <w:r w:rsidR="00E36A6B">
        <w:rPr>
          <w:rFonts w:ascii="Arial" w:eastAsiaTheme="minorHAnsi" w:hAnsi="Arial" w:cs="Arial"/>
          <w:sz w:val="24"/>
          <w:szCs w:val="24"/>
        </w:rPr>
        <w:t>systems demands that t</w:t>
      </w:r>
      <w:r>
        <w:rPr>
          <w:rFonts w:ascii="Arial" w:eastAsiaTheme="minorHAnsi" w:hAnsi="Arial" w:cs="Arial"/>
          <w:sz w:val="24"/>
          <w:szCs w:val="24"/>
        </w:rPr>
        <w:t xml:space="preserve">he focus moves past species protection to conservation of the entire ecosystem, with knowledge and consideration of the ‘functional integrity of species interactions’ </w:t>
      </w:r>
      <w:r w:rsidR="00170A30">
        <w:rPr>
          <w:rFonts w:ascii="Arial" w:eastAsiaTheme="minorHAnsi" w:hAnsi="Arial" w:cs="Arial"/>
          <w:sz w:val="24"/>
          <w:szCs w:val="24"/>
        </w:rPr>
        <w:t>(Estes et al. 2011;</w:t>
      </w:r>
      <w:r w:rsidR="00DF105E">
        <w:rPr>
          <w:rFonts w:ascii="Arial" w:eastAsiaTheme="minorHAnsi" w:hAnsi="Arial" w:cs="Arial"/>
          <w:sz w:val="24"/>
          <w:szCs w:val="24"/>
        </w:rPr>
        <w:t xml:space="preserve"> </w:t>
      </w:r>
      <w:r w:rsidR="00170A30">
        <w:rPr>
          <w:rFonts w:ascii="Arial" w:eastAsiaTheme="minorHAnsi" w:hAnsi="Arial" w:cs="Arial"/>
          <w:sz w:val="24"/>
          <w:szCs w:val="24"/>
        </w:rPr>
        <w:t>Ripple et al.</w:t>
      </w:r>
      <w:r w:rsidR="00DF105E" w:rsidRPr="00DF105E">
        <w:rPr>
          <w:rFonts w:ascii="Arial" w:eastAsiaTheme="minorHAnsi" w:hAnsi="Arial" w:cs="Arial"/>
          <w:sz w:val="24"/>
          <w:szCs w:val="24"/>
        </w:rPr>
        <w:t xml:space="preserve"> 2014)</w:t>
      </w:r>
      <w:r w:rsidR="00DF105E">
        <w:rPr>
          <w:rFonts w:ascii="Arial" w:eastAsiaTheme="minorHAnsi" w:hAnsi="Arial" w:cs="Arial"/>
          <w:sz w:val="24"/>
          <w:szCs w:val="24"/>
        </w:rPr>
        <w:t>.</w:t>
      </w:r>
      <w:r w:rsidR="00E863BA">
        <w:rPr>
          <w:rFonts w:ascii="Arial" w:eastAsiaTheme="minorHAnsi" w:hAnsi="Arial" w:cs="Arial"/>
          <w:sz w:val="24"/>
          <w:szCs w:val="24"/>
        </w:rPr>
        <w:t xml:space="preserve"> In an urban ecosystem these interactions are often altered from their expected behaviours. Trophic cascades, de</w:t>
      </w:r>
      <w:r w:rsidR="009862E5">
        <w:rPr>
          <w:rFonts w:ascii="Arial" w:eastAsiaTheme="minorHAnsi" w:hAnsi="Arial" w:cs="Arial"/>
          <w:sz w:val="24"/>
          <w:szCs w:val="24"/>
        </w:rPr>
        <w:t xml:space="preserve">fined by Ripple et al, </w:t>
      </w:r>
      <w:r w:rsidR="0048152D">
        <w:rPr>
          <w:rFonts w:ascii="Arial" w:eastAsiaTheme="minorHAnsi" w:hAnsi="Arial" w:cs="Arial"/>
          <w:sz w:val="24"/>
          <w:szCs w:val="24"/>
        </w:rPr>
        <w:t>(</w:t>
      </w:r>
      <w:r w:rsidR="009862E5">
        <w:rPr>
          <w:rFonts w:ascii="Arial" w:eastAsiaTheme="minorHAnsi" w:hAnsi="Arial" w:cs="Arial"/>
          <w:sz w:val="24"/>
          <w:szCs w:val="24"/>
        </w:rPr>
        <w:t>2016</w:t>
      </w:r>
      <w:r w:rsidR="0048152D">
        <w:rPr>
          <w:rFonts w:ascii="Arial" w:eastAsiaTheme="minorHAnsi" w:hAnsi="Arial" w:cs="Arial"/>
          <w:sz w:val="24"/>
          <w:szCs w:val="24"/>
        </w:rPr>
        <w:t>)</w:t>
      </w:r>
      <w:r w:rsidR="009862E5">
        <w:rPr>
          <w:rFonts w:ascii="Arial" w:eastAsiaTheme="minorHAnsi" w:hAnsi="Arial" w:cs="Arial"/>
          <w:sz w:val="24"/>
          <w:szCs w:val="24"/>
        </w:rPr>
        <w:t>,</w:t>
      </w:r>
      <w:r w:rsidR="00E863BA">
        <w:rPr>
          <w:rFonts w:ascii="Arial" w:eastAsiaTheme="minorHAnsi" w:hAnsi="Arial" w:cs="Arial"/>
          <w:sz w:val="24"/>
          <w:szCs w:val="24"/>
        </w:rPr>
        <w:t xml:space="preserve"> as “</w:t>
      </w:r>
      <w:r w:rsidR="00E863BA" w:rsidRPr="00E863BA">
        <w:rPr>
          <w:rFonts w:ascii="Arial" w:eastAsiaTheme="minorHAnsi" w:hAnsi="Arial" w:cs="Arial"/>
          <w:i/>
          <w:sz w:val="24"/>
          <w:szCs w:val="24"/>
        </w:rPr>
        <w:t>indirect species interactions that originate with predators and spread downward through food webs</w:t>
      </w:r>
      <w:r w:rsidR="00920D79">
        <w:rPr>
          <w:rFonts w:ascii="Arial" w:eastAsiaTheme="minorHAnsi" w:hAnsi="Arial" w:cs="Arial"/>
          <w:sz w:val="24"/>
          <w:szCs w:val="24"/>
        </w:rPr>
        <w:t xml:space="preserve">”, can result from </w:t>
      </w:r>
      <w:r w:rsidR="00E863BA">
        <w:rPr>
          <w:rFonts w:ascii="Arial" w:eastAsiaTheme="minorHAnsi" w:hAnsi="Arial" w:cs="Arial"/>
          <w:sz w:val="24"/>
          <w:szCs w:val="24"/>
        </w:rPr>
        <w:t>many factors.</w:t>
      </w:r>
      <w:r w:rsidR="00E36A6B">
        <w:rPr>
          <w:rFonts w:ascii="Arial" w:eastAsiaTheme="minorHAnsi" w:hAnsi="Arial" w:cs="Arial"/>
          <w:sz w:val="24"/>
          <w:szCs w:val="24"/>
        </w:rPr>
        <w:t xml:space="preserve"> An early example in </w:t>
      </w:r>
      <w:r w:rsidR="009E558E">
        <w:rPr>
          <w:rFonts w:ascii="Arial" w:eastAsiaTheme="minorHAnsi" w:hAnsi="Arial" w:cs="Arial"/>
          <w:sz w:val="24"/>
          <w:szCs w:val="24"/>
        </w:rPr>
        <w:t>garden ecosystems</w:t>
      </w:r>
      <w:r w:rsidR="00E36A6B">
        <w:rPr>
          <w:rFonts w:ascii="Arial" w:eastAsiaTheme="minorHAnsi" w:hAnsi="Arial" w:cs="Arial"/>
          <w:sz w:val="24"/>
          <w:szCs w:val="24"/>
        </w:rPr>
        <w:t xml:space="preserve"> </w:t>
      </w:r>
      <w:r w:rsidR="009E558E">
        <w:rPr>
          <w:rFonts w:ascii="Arial" w:eastAsiaTheme="minorHAnsi" w:hAnsi="Arial" w:cs="Arial"/>
          <w:sz w:val="24"/>
          <w:szCs w:val="24"/>
        </w:rPr>
        <w:t>(</w:t>
      </w:r>
      <w:r w:rsidR="00E36A6B">
        <w:rPr>
          <w:rFonts w:ascii="Arial" w:eastAsiaTheme="minorHAnsi" w:hAnsi="Arial" w:cs="Arial"/>
          <w:sz w:val="24"/>
          <w:szCs w:val="24"/>
        </w:rPr>
        <w:t>identif</w:t>
      </w:r>
      <w:r w:rsidR="00C30D85">
        <w:rPr>
          <w:rFonts w:ascii="Arial" w:eastAsiaTheme="minorHAnsi" w:hAnsi="Arial" w:cs="Arial"/>
          <w:sz w:val="24"/>
          <w:szCs w:val="24"/>
        </w:rPr>
        <w:t>ied b</w:t>
      </w:r>
      <w:r w:rsidR="0048152D">
        <w:rPr>
          <w:rFonts w:ascii="Arial" w:eastAsiaTheme="minorHAnsi" w:hAnsi="Arial" w:cs="Arial"/>
          <w:sz w:val="24"/>
          <w:szCs w:val="24"/>
        </w:rPr>
        <w:t>efore the term ‘trophic cascade</w:t>
      </w:r>
      <w:r w:rsidR="00C30D85">
        <w:rPr>
          <w:rFonts w:ascii="Arial" w:eastAsiaTheme="minorHAnsi" w:hAnsi="Arial" w:cs="Arial"/>
          <w:sz w:val="24"/>
          <w:szCs w:val="24"/>
        </w:rPr>
        <w:t>’</w:t>
      </w:r>
      <w:r w:rsidR="00E36A6B">
        <w:rPr>
          <w:rFonts w:ascii="Arial" w:eastAsiaTheme="minorHAnsi" w:hAnsi="Arial" w:cs="Arial"/>
          <w:sz w:val="24"/>
          <w:szCs w:val="24"/>
        </w:rPr>
        <w:t xml:space="preserve"> was originally coined</w:t>
      </w:r>
      <w:r w:rsidR="005930B3">
        <w:rPr>
          <w:rFonts w:ascii="Arial" w:eastAsiaTheme="minorHAnsi" w:hAnsi="Arial" w:cs="Arial"/>
          <w:sz w:val="24"/>
          <w:szCs w:val="24"/>
        </w:rPr>
        <w:t xml:space="preserve"> </w:t>
      </w:r>
      <w:r w:rsidR="009E558E">
        <w:rPr>
          <w:rFonts w:ascii="Arial" w:eastAsiaTheme="minorHAnsi" w:hAnsi="Arial" w:cs="Arial"/>
          <w:sz w:val="24"/>
          <w:szCs w:val="24"/>
        </w:rPr>
        <w:t xml:space="preserve">by    Paine, 1980) </w:t>
      </w:r>
      <w:r w:rsidR="000A5C43">
        <w:rPr>
          <w:rFonts w:ascii="Arial" w:eastAsiaTheme="minorHAnsi" w:hAnsi="Arial" w:cs="Arial"/>
          <w:sz w:val="24"/>
          <w:szCs w:val="24"/>
        </w:rPr>
        <w:t xml:space="preserve">was described by </w:t>
      </w:r>
      <w:r w:rsidR="005930B3">
        <w:rPr>
          <w:rFonts w:ascii="Arial" w:eastAsiaTheme="minorHAnsi" w:hAnsi="Arial" w:cs="Arial"/>
          <w:sz w:val="24"/>
          <w:szCs w:val="24"/>
        </w:rPr>
        <w:t>Charles Darwin in ‘On the origin of species’</w:t>
      </w:r>
      <w:r w:rsidR="001E0015">
        <w:rPr>
          <w:rFonts w:ascii="Arial" w:eastAsiaTheme="minorHAnsi" w:hAnsi="Arial" w:cs="Arial"/>
          <w:sz w:val="24"/>
          <w:szCs w:val="24"/>
        </w:rPr>
        <w:t xml:space="preserve"> </w:t>
      </w:r>
      <w:r w:rsidR="0048152D">
        <w:rPr>
          <w:rFonts w:ascii="Arial" w:eastAsiaTheme="minorHAnsi" w:hAnsi="Arial" w:cs="Arial"/>
          <w:sz w:val="24"/>
          <w:szCs w:val="24"/>
        </w:rPr>
        <w:t>(</w:t>
      </w:r>
      <w:r w:rsidR="001E0015">
        <w:rPr>
          <w:rFonts w:ascii="Arial" w:eastAsiaTheme="minorHAnsi" w:hAnsi="Arial" w:cs="Arial"/>
          <w:sz w:val="24"/>
          <w:szCs w:val="24"/>
        </w:rPr>
        <w:t>1859</w:t>
      </w:r>
      <w:r w:rsidR="0048152D">
        <w:rPr>
          <w:rFonts w:ascii="Arial" w:eastAsiaTheme="minorHAnsi" w:hAnsi="Arial" w:cs="Arial"/>
          <w:sz w:val="24"/>
          <w:szCs w:val="24"/>
        </w:rPr>
        <w:t>, p58)</w:t>
      </w:r>
      <w:r w:rsidR="00E36A6B">
        <w:rPr>
          <w:rFonts w:ascii="Arial" w:eastAsiaTheme="minorHAnsi" w:hAnsi="Arial" w:cs="Arial"/>
          <w:sz w:val="24"/>
          <w:szCs w:val="24"/>
        </w:rPr>
        <w:t>,</w:t>
      </w:r>
      <w:r w:rsidR="005930B3">
        <w:rPr>
          <w:rFonts w:ascii="Arial" w:eastAsiaTheme="minorHAnsi" w:hAnsi="Arial" w:cs="Arial"/>
          <w:sz w:val="24"/>
          <w:szCs w:val="24"/>
        </w:rPr>
        <w:t xml:space="preserve"> describing how the number of cats in an area affect the amount of red clover</w:t>
      </w:r>
      <w:r w:rsidR="00440153">
        <w:rPr>
          <w:rFonts w:ascii="Arial" w:eastAsiaTheme="minorHAnsi" w:hAnsi="Arial" w:cs="Arial"/>
          <w:sz w:val="24"/>
          <w:szCs w:val="24"/>
        </w:rPr>
        <w:t xml:space="preserve"> (</w:t>
      </w:r>
      <w:r w:rsidR="00440153" w:rsidRPr="00440153">
        <w:rPr>
          <w:rFonts w:ascii="Arial" w:eastAsiaTheme="minorHAnsi" w:hAnsi="Arial" w:cs="Arial"/>
          <w:i/>
          <w:sz w:val="24"/>
          <w:szCs w:val="24"/>
        </w:rPr>
        <w:t>Trifolium pratense</w:t>
      </w:r>
      <w:r w:rsidR="00440153">
        <w:rPr>
          <w:rFonts w:ascii="Arial" w:eastAsiaTheme="minorHAnsi" w:hAnsi="Arial" w:cs="Arial"/>
          <w:sz w:val="24"/>
          <w:szCs w:val="24"/>
        </w:rPr>
        <w:t>)</w:t>
      </w:r>
      <w:r w:rsidR="005930B3">
        <w:rPr>
          <w:rFonts w:ascii="Arial" w:eastAsiaTheme="minorHAnsi" w:hAnsi="Arial" w:cs="Arial"/>
          <w:sz w:val="24"/>
          <w:szCs w:val="24"/>
        </w:rPr>
        <w:t xml:space="preserve"> that grows. As cats reduce mice populations, mice are the main consumers of bumblebee honey and bumblebees are the sole pollinator of red clover </w:t>
      </w:r>
    </w:p>
    <w:p w:rsidR="005930B3" w:rsidRDefault="005930B3" w:rsidP="006F06BD">
      <w:pPr>
        <w:spacing w:after="0"/>
        <w:rPr>
          <w:rFonts w:ascii="Arial" w:eastAsiaTheme="minorHAnsi" w:hAnsi="Arial" w:cs="Arial"/>
          <w:sz w:val="24"/>
          <w:szCs w:val="24"/>
        </w:rPr>
      </w:pPr>
    </w:p>
    <w:p w:rsidR="009175B1" w:rsidRDefault="005930B3" w:rsidP="006F06BD">
      <w:pPr>
        <w:spacing w:after="0"/>
        <w:rPr>
          <w:rFonts w:ascii="Arial" w:eastAsiaTheme="minorHAnsi" w:hAnsi="Arial" w:cs="Arial"/>
          <w:sz w:val="24"/>
          <w:szCs w:val="24"/>
        </w:rPr>
      </w:pPr>
      <w:r>
        <w:rPr>
          <w:rFonts w:ascii="Arial" w:eastAsiaTheme="minorHAnsi" w:hAnsi="Arial" w:cs="Arial"/>
          <w:sz w:val="24"/>
          <w:szCs w:val="24"/>
        </w:rPr>
        <w:t>This is a simple example of a trophic cascade that led to Darwin’s observance that bumblebee nests were far more numerous in close proximity to small towns and villages</w:t>
      </w:r>
      <w:r w:rsidR="00E36A6B">
        <w:rPr>
          <w:rFonts w:ascii="Arial" w:eastAsiaTheme="minorHAnsi" w:hAnsi="Arial" w:cs="Arial"/>
          <w:sz w:val="24"/>
          <w:szCs w:val="24"/>
        </w:rPr>
        <w:t xml:space="preserve"> and red clover was consequently more abundant</w:t>
      </w:r>
      <w:r>
        <w:rPr>
          <w:rFonts w:ascii="Arial" w:eastAsiaTheme="minorHAnsi" w:hAnsi="Arial" w:cs="Arial"/>
          <w:sz w:val="24"/>
          <w:szCs w:val="24"/>
        </w:rPr>
        <w:t xml:space="preserve">. However, in domestic gardens, the abundance of non-native </w:t>
      </w:r>
      <w:r w:rsidR="00E36A6B">
        <w:rPr>
          <w:rFonts w:ascii="Arial" w:eastAsiaTheme="minorHAnsi" w:hAnsi="Arial" w:cs="Arial"/>
          <w:sz w:val="24"/>
          <w:szCs w:val="24"/>
        </w:rPr>
        <w:t xml:space="preserve">plant </w:t>
      </w:r>
      <w:r>
        <w:rPr>
          <w:rFonts w:ascii="Arial" w:eastAsiaTheme="minorHAnsi" w:hAnsi="Arial" w:cs="Arial"/>
          <w:sz w:val="24"/>
          <w:szCs w:val="24"/>
        </w:rPr>
        <w:t>species which are often not predated by native insects, can lead to a reduction of herbivores which in turn will limit to</w:t>
      </w:r>
      <w:r w:rsidR="00440153">
        <w:rPr>
          <w:rFonts w:ascii="Arial" w:eastAsiaTheme="minorHAnsi" w:hAnsi="Arial" w:cs="Arial"/>
          <w:sz w:val="24"/>
          <w:szCs w:val="24"/>
        </w:rPr>
        <w:t>p down control by natural preda</w:t>
      </w:r>
      <w:r>
        <w:rPr>
          <w:rFonts w:ascii="Arial" w:eastAsiaTheme="minorHAnsi" w:hAnsi="Arial" w:cs="Arial"/>
          <w:sz w:val="24"/>
          <w:szCs w:val="24"/>
        </w:rPr>
        <w:t xml:space="preserve">tors </w:t>
      </w:r>
      <w:r w:rsidR="00C02661" w:rsidRPr="00C02661">
        <w:rPr>
          <w:rFonts w:ascii="Arial" w:eastAsiaTheme="minorHAnsi" w:hAnsi="Arial" w:cs="Arial"/>
          <w:sz w:val="24"/>
          <w:szCs w:val="24"/>
          <w:lang w:val="en"/>
        </w:rPr>
        <w:t>(Parsons, Kerner and Frank, 2020)</w:t>
      </w:r>
      <w:r w:rsidR="00C02661">
        <w:rPr>
          <w:rFonts w:ascii="Arial" w:eastAsiaTheme="minorHAnsi" w:hAnsi="Arial" w:cs="Arial"/>
          <w:sz w:val="24"/>
          <w:szCs w:val="24"/>
          <w:lang w:val="en"/>
        </w:rPr>
        <w:t>.</w:t>
      </w:r>
    </w:p>
    <w:p w:rsidR="007A4BBD" w:rsidRDefault="007A4BBD" w:rsidP="006F06BD">
      <w:pPr>
        <w:spacing w:after="0"/>
        <w:rPr>
          <w:rFonts w:ascii="Arial" w:eastAsiaTheme="minorHAnsi" w:hAnsi="Arial" w:cs="Arial"/>
          <w:sz w:val="24"/>
          <w:szCs w:val="24"/>
        </w:rPr>
      </w:pPr>
    </w:p>
    <w:p w:rsidR="0048152D" w:rsidRDefault="0048152D" w:rsidP="006F06BD">
      <w:pPr>
        <w:spacing w:after="0"/>
        <w:rPr>
          <w:rFonts w:ascii="Arial" w:eastAsiaTheme="minorHAnsi" w:hAnsi="Arial" w:cs="Arial"/>
          <w:sz w:val="24"/>
          <w:szCs w:val="24"/>
        </w:rPr>
      </w:pPr>
    </w:p>
    <w:p w:rsidR="00E513E5" w:rsidRPr="0048152D" w:rsidRDefault="0048152D" w:rsidP="0048152D">
      <w:pPr>
        <w:pStyle w:val="Heading2"/>
        <w:rPr>
          <w:rFonts w:ascii="Arial" w:eastAsiaTheme="minorHAnsi" w:hAnsi="Arial" w:cs="Arial"/>
          <w:sz w:val="24"/>
          <w:szCs w:val="24"/>
        </w:rPr>
      </w:pPr>
      <w:bookmarkStart w:id="35" w:name="_Toc39341172"/>
      <w:r w:rsidRPr="0048152D">
        <w:rPr>
          <w:rFonts w:ascii="Arial" w:eastAsiaTheme="minorHAnsi" w:hAnsi="Arial" w:cs="Arial"/>
          <w:sz w:val="24"/>
          <w:szCs w:val="24"/>
        </w:rPr>
        <w:t xml:space="preserve">2.6 </w:t>
      </w:r>
      <w:r w:rsidR="00E513E5" w:rsidRPr="0048152D">
        <w:rPr>
          <w:rFonts w:ascii="Arial" w:eastAsiaTheme="minorHAnsi" w:hAnsi="Arial" w:cs="Arial"/>
          <w:sz w:val="24"/>
          <w:szCs w:val="24"/>
        </w:rPr>
        <w:t>Public perception</w:t>
      </w:r>
      <w:bookmarkEnd w:id="35"/>
    </w:p>
    <w:p w:rsidR="00E513E5" w:rsidRDefault="00787E34" w:rsidP="006F06BD">
      <w:pPr>
        <w:spacing w:after="0"/>
        <w:rPr>
          <w:rFonts w:ascii="Arial" w:eastAsiaTheme="minorHAnsi" w:hAnsi="Arial" w:cs="Arial"/>
          <w:sz w:val="24"/>
          <w:szCs w:val="24"/>
        </w:rPr>
      </w:pPr>
      <w:r>
        <w:rPr>
          <w:rFonts w:ascii="Arial" w:eastAsiaTheme="minorHAnsi" w:hAnsi="Arial" w:cs="Arial"/>
          <w:sz w:val="24"/>
          <w:szCs w:val="24"/>
        </w:rPr>
        <w:t xml:space="preserve">Very little research has been done to assess whether wildlife gardening practices can contribute to the garden’s aesthetic quality </w:t>
      </w:r>
      <w:r w:rsidRPr="00787E34">
        <w:rPr>
          <w:rFonts w:ascii="Arial" w:eastAsiaTheme="minorHAnsi" w:hAnsi="Arial" w:cs="Arial"/>
          <w:sz w:val="24"/>
          <w:szCs w:val="24"/>
        </w:rPr>
        <w:t>(Lindemann-Matthies and Marty, 2013)</w:t>
      </w:r>
      <w:r w:rsidR="000F2340">
        <w:rPr>
          <w:rFonts w:ascii="Arial" w:eastAsiaTheme="minorHAnsi" w:hAnsi="Arial" w:cs="Arial"/>
          <w:sz w:val="24"/>
          <w:szCs w:val="24"/>
        </w:rPr>
        <w:t>, “</w:t>
      </w:r>
      <w:r w:rsidR="000F2340" w:rsidRPr="00987E0E">
        <w:rPr>
          <w:rFonts w:ascii="Arial" w:eastAsiaTheme="minorHAnsi" w:hAnsi="Arial" w:cs="Arial"/>
          <w:i/>
          <w:sz w:val="24"/>
          <w:szCs w:val="24"/>
        </w:rPr>
        <w:t>what is good may not look good and</w:t>
      </w:r>
      <w:r w:rsidR="00AD1CEA" w:rsidRPr="00987E0E">
        <w:rPr>
          <w:rFonts w:ascii="Arial" w:eastAsiaTheme="minorHAnsi" w:hAnsi="Arial" w:cs="Arial"/>
          <w:i/>
          <w:sz w:val="24"/>
          <w:szCs w:val="24"/>
        </w:rPr>
        <w:t xml:space="preserve"> what</w:t>
      </w:r>
      <w:r w:rsidR="000F2340" w:rsidRPr="00987E0E">
        <w:rPr>
          <w:rFonts w:ascii="Arial" w:eastAsiaTheme="minorHAnsi" w:hAnsi="Arial" w:cs="Arial"/>
          <w:i/>
          <w:sz w:val="24"/>
          <w:szCs w:val="24"/>
        </w:rPr>
        <w:t xml:space="preserve"> looks good may not be good</w:t>
      </w:r>
      <w:r w:rsidR="000F2340">
        <w:rPr>
          <w:rFonts w:ascii="Arial" w:eastAsiaTheme="minorHAnsi" w:hAnsi="Arial" w:cs="Arial"/>
          <w:sz w:val="24"/>
          <w:szCs w:val="24"/>
        </w:rPr>
        <w:t xml:space="preserve">” </w:t>
      </w:r>
      <w:r w:rsidR="000F2340" w:rsidRPr="000F2340">
        <w:rPr>
          <w:rFonts w:ascii="Arial" w:eastAsiaTheme="minorHAnsi" w:hAnsi="Arial" w:cs="Arial"/>
          <w:sz w:val="24"/>
          <w:szCs w:val="24"/>
        </w:rPr>
        <w:t>(Nassauer, 1995)</w:t>
      </w:r>
      <w:r w:rsidR="000F2340">
        <w:rPr>
          <w:rFonts w:ascii="Arial" w:eastAsiaTheme="minorHAnsi" w:hAnsi="Arial" w:cs="Arial"/>
          <w:sz w:val="24"/>
          <w:szCs w:val="24"/>
        </w:rPr>
        <w:t>. Adoption of wildlife gardening can be affected by cultural norms</w:t>
      </w:r>
      <w:r w:rsidR="000F2340" w:rsidRPr="000F2340">
        <w:rPr>
          <w:rFonts w:ascii="Arial" w:hAnsi="Arial" w:cs="Arial"/>
          <w:color w:val="000000"/>
          <w:shd w:val="clear" w:color="auto" w:fill="FFFFFF"/>
        </w:rPr>
        <w:t xml:space="preserve"> </w:t>
      </w:r>
      <w:r w:rsidR="000F2340" w:rsidRPr="000F2340">
        <w:rPr>
          <w:rFonts w:ascii="Arial" w:eastAsiaTheme="minorHAnsi" w:hAnsi="Arial" w:cs="Arial"/>
          <w:sz w:val="24"/>
          <w:szCs w:val="24"/>
        </w:rPr>
        <w:t>(Nassauer, Wang and Dayrell, 2009)</w:t>
      </w:r>
      <w:r w:rsidR="00AD1CEA">
        <w:rPr>
          <w:rFonts w:ascii="Arial" w:eastAsiaTheme="minorHAnsi" w:hAnsi="Arial" w:cs="Arial"/>
          <w:sz w:val="24"/>
          <w:szCs w:val="24"/>
        </w:rPr>
        <w:t>,</w:t>
      </w:r>
      <w:r w:rsidR="00E51B45">
        <w:rPr>
          <w:rFonts w:ascii="Arial" w:eastAsiaTheme="minorHAnsi" w:hAnsi="Arial" w:cs="Arial"/>
          <w:sz w:val="24"/>
          <w:szCs w:val="24"/>
        </w:rPr>
        <w:t xml:space="preserve"> ‘</w:t>
      </w:r>
      <w:r w:rsidR="00AD1CEA">
        <w:rPr>
          <w:rFonts w:ascii="Arial" w:eastAsiaTheme="minorHAnsi" w:hAnsi="Arial" w:cs="Arial"/>
          <w:sz w:val="24"/>
          <w:szCs w:val="24"/>
        </w:rPr>
        <w:t>s</w:t>
      </w:r>
      <w:r w:rsidR="00E51B45">
        <w:rPr>
          <w:rFonts w:ascii="Arial" w:eastAsiaTheme="minorHAnsi" w:hAnsi="Arial" w:cs="Arial"/>
          <w:sz w:val="24"/>
          <w:szCs w:val="24"/>
        </w:rPr>
        <w:t xml:space="preserve">ocial norm dynamics’ have been found to have a substantial effect on behaviour, with important implications for environmental decision making </w:t>
      </w:r>
      <w:r w:rsidR="00B26C8D">
        <w:rPr>
          <w:rFonts w:ascii="Arial" w:eastAsiaTheme="minorHAnsi" w:hAnsi="Arial" w:cs="Arial"/>
          <w:sz w:val="24"/>
          <w:szCs w:val="24"/>
        </w:rPr>
        <w:t>(Nyborg et al.</w:t>
      </w:r>
      <w:r w:rsidR="00E51B45" w:rsidRPr="00E51B45">
        <w:rPr>
          <w:rFonts w:ascii="Arial" w:eastAsiaTheme="minorHAnsi" w:hAnsi="Arial" w:cs="Arial"/>
          <w:sz w:val="24"/>
          <w:szCs w:val="24"/>
        </w:rPr>
        <w:t xml:space="preserve"> 2016)</w:t>
      </w:r>
      <w:r w:rsidR="00FF0819">
        <w:rPr>
          <w:rFonts w:ascii="Arial" w:eastAsiaTheme="minorHAnsi" w:hAnsi="Arial" w:cs="Arial"/>
          <w:sz w:val="24"/>
          <w:szCs w:val="24"/>
        </w:rPr>
        <w:t>.</w:t>
      </w:r>
      <w:r w:rsidR="007D5473">
        <w:rPr>
          <w:rFonts w:ascii="Arial" w:eastAsiaTheme="minorHAnsi" w:hAnsi="Arial" w:cs="Arial"/>
          <w:sz w:val="24"/>
          <w:szCs w:val="24"/>
        </w:rPr>
        <w:t xml:space="preserve"> The theory of normative expectations</w:t>
      </w:r>
      <w:r w:rsidR="00987E0E">
        <w:rPr>
          <w:rFonts w:ascii="Arial" w:eastAsiaTheme="minorHAnsi" w:hAnsi="Arial" w:cs="Arial"/>
          <w:sz w:val="24"/>
          <w:szCs w:val="24"/>
        </w:rPr>
        <w:t>,</w:t>
      </w:r>
      <w:r w:rsidR="007D5473">
        <w:rPr>
          <w:rFonts w:ascii="Arial" w:eastAsiaTheme="minorHAnsi" w:hAnsi="Arial" w:cs="Arial"/>
          <w:sz w:val="24"/>
          <w:szCs w:val="24"/>
        </w:rPr>
        <w:t xml:space="preserve"> hypothesises that people comply </w:t>
      </w:r>
      <w:r w:rsidR="007A4BBD">
        <w:rPr>
          <w:rFonts w:ascii="Arial" w:eastAsiaTheme="minorHAnsi" w:hAnsi="Arial" w:cs="Arial"/>
          <w:sz w:val="24"/>
          <w:szCs w:val="24"/>
        </w:rPr>
        <w:t>with</w:t>
      </w:r>
      <w:r w:rsidR="007D5473">
        <w:rPr>
          <w:rFonts w:ascii="Arial" w:eastAsiaTheme="minorHAnsi" w:hAnsi="Arial" w:cs="Arial"/>
          <w:sz w:val="24"/>
          <w:szCs w:val="24"/>
        </w:rPr>
        <w:t xml:space="preserve"> social norms to avoid feeling resentment from others, i.e. they conform because others conform</w:t>
      </w:r>
      <w:r w:rsidR="00CA0A30">
        <w:rPr>
          <w:rFonts w:ascii="Arial" w:eastAsiaTheme="minorHAnsi" w:hAnsi="Arial" w:cs="Arial"/>
          <w:sz w:val="24"/>
          <w:szCs w:val="24"/>
        </w:rPr>
        <w:t>,</w:t>
      </w:r>
      <w:r w:rsidR="007D5473">
        <w:rPr>
          <w:rFonts w:ascii="Arial" w:eastAsiaTheme="minorHAnsi" w:hAnsi="Arial" w:cs="Arial"/>
          <w:sz w:val="24"/>
          <w:szCs w:val="24"/>
        </w:rPr>
        <w:t xml:space="preserve"> regardless of self</w:t>
      </w:r>
      <w:r w:rsidR="00CA0A30">
        <w:rPr>
          <w:rFonts w:ascii="Arial" w:eastAsiaTheme="minorHAnsi" w:hAnsi="Arial" w:cs="Arial"/>
          <w:sz w:val="24"/>
          <w:szCs w:val="24"/>
        </w:rPr>
        <w:t>-</w:t>
      </w:r>
      <w:r w:rsidR="007D5473">
        <w:rPr>
          <w:rFonts w:ascii="Arial" w:eastAsiaTheme="minorHAnsi" w:hAnsi="Arial" w:cs="Arial"/>
          <w:sz w:val="24"/>
          <w:szCs w:val="24"/>
        </w:rPr>
        <w:t xml:space="preserve">interest </w:t>
      </w:r>
      <w:r w:rsidR="00AD1CEA">
        <w:rPr>
          <w:rFonts w:ascii="Arial" w:eastAsiaTheme="minorHAnsi" w:hAnsi="Arial" w:cs="Arial"/>
          <w:sz w:val="24"/>
          <w:szCs w:val="24"/>
        </w:rPr>
        <w:t>(Sugden R. 2000). In the context of wildlife gardening</w:t>
      </w:r>
      <w:r w:rsidR="00CA0A30">
        <w:rPr>
          <w:rFonts w:ascii="Arial" w:eastAsiaTheme="minorHAnsi" w:hAnsi="Arial" w:cs="Arial"/>
          <w:sz w:val="24"/>
          <w:szCs w:val="24"/>
        </w:rPr>
        <w:t>,</w:t>
      </w:r>
      <w:r w:rsidR="00AD1CEA">
        <w:rPr>
          <w:rFonts w:ascii="Arial" w:eastAsiaTheme="minorHAnsi" w:hAnsi="Arial" w:cs="Arial"/>
          <w:sz w:val="24"/>
          <w:szCs w:val="24"/>
        </w:rPr>
        <w:t xml:space="preserve"> proscriptive </w:t>
      </w:r>
      <w:r w:rsidR="009D23BA">
        <w:rPr>
          <w:rFonts w:ascii="Arial" w:eastAsiaTheme="minorHAnsi" w:hAnsi="Arial" w:cs="Arial"/>
          <w:sz w:val="24"/>
          <w:szCs w:val="24"/>
        </w:rPr>
        <w:t xml:space="preserve">injunctive </w:t>
      </w:r>
      <w:r w:rsidR="00AD1CEA">
        <w:rPr>
          <w:rFonts w:ascii="Arial" w:eastAsiaTheme="minorHAnsi" w:hAnsi="Arial" w:cs="Arial"/>
          <w:sz w:val="24"/>
          <w:szCs w:val="24"/>
        </w:rPr>
        <w:t>norms (focusing on what others don’t do rather than what they do</w:t>
      </w:r>
      <w:r w:rsidR="00AE48A6">
        <w:rPr>
          <w:rFonts w:ascii="Arial" w:eastAsiaTheme="minorHAnsi" w:hAnsi="Arial" w:cs="Arial"/>
          <w:sz w:val="24"/>
          <w:szCs w:val="24"/>
        </w:rPr>
        <w:t>, or more pertinently, what they don’t approve of</w:t>
      </w:r>
      <w:r w:rsidR="00AD1CEA">
        <w:rPr>
          <w:rFonts w:ascii="Arial" w:eastAsiaTheme="minorHAnsi" w:hAnsi="Arial" w:cs="Arial"/>
          <w:sz w:val="24"/>
          <w:szCs w:val="24"/>
        </w:rPr>
        <w:t xml:space="preserve">) is likely to be more powerful </w:t>
      </w:r>
      <w:r w:rsidR="006F209D" w:rsidRPr="006F209D">
        <w:rPr>
          <w:rFonts w:ascii="Arial" w:eastAsiaTheme="minorHAnsi" w:hAnsi="Arial" w:cs="Arial"/>
          <w:sz w:val="24"/>
          <w:szCs w:val="24"/>
        </w:rPr>
        <w:t>(Farrow, Grolleau and Ibanez, 2017</w:t>
      </w:r>
      <w:r w:rsidR="00171D5C">
        <w:rPr>
          <w:rFonts w:ascii="Arial" w:eastAsiaTheme="minorHAnsi" w:hAnsi="Arial" w:cs="Arial"/>
          <w:sz w:val="24"/>
          <w:szCs w:val="24"/>
        </w:rPr>
        <w:t>)</w:t>
      </w:r>
      <w:r w:rsidR="00CA0A30">
        <w:rPr>
          <w:rFonts w:ascii="Arial" w:eastAsiaTheme="minorHAnsi" w:hAnsi="Arial" w:cs="Arial"/>
          <w:sz w:val="24"/>
          <w:szCs w:val="24"/>
        </w:rPr>
        <w:t xml:space="preserve">. </w:t>
      </w:r>
      <w:r w:rsidR="009918C2">
        <w:rPr>
          <w:rFonts w:ascii="Arial" w:eastAsiaTheme="minorHAnsi" w:hAnsi="Arial" w:cs="Arial"/>
          <w:sz w:val="24"/>
          <w:szCs w:val="24"/>
        </w:rPr>
        <w:t>However, social norms are affected by pride as much as guilt</w:t>
      </w:r>
      <w:r w:rsidR="009918C2" w:rsidRPr="009918C2">
        <w:rPr>
          <w:rFonts w:ascii="Arial" w:hAnsi="Arial" w:cs="Arial"/>
          <w:color w:val="000000"/>
          <w:shd w:val="clear" w:color="auto" w:fill="FFFFFF"/>
        </w:rPr>
        <w:t xml:space="preserve"> </w:t>
      </w:r>
      <w:r w:rsidR="009918C2" w:rsidRPr="009918C2">
        <w:rPr>
          <w:rFonts w:ascii="Arial" w:eastAsiaTheme="minorHAnsi" w:hAnsi="Arial" w:cs="Arial"/>
          <w:sz w:val="24"/>
          <w:szCs w:val="24"/>
        </w:rPr>
        <w:t>(Onwezen, Antonides and Bartels, 2013)</w:t>
      </w:r>
      <w:r w:rsidR="009918C2">
        <w:rPr>
          <w:rFonts w:ascii="Arial" w:eastAsiaTheme="minorHAnsi" w:hAnsi="Arial" w:cs="Arial"/>
          <w:sz w:val="24"/>
          <w:szCs w:val="24"/>
        </w:rPr>
        <w:t xml:space="preserve"> and so could </w:t>
      </w:r>
      <w:r w:rsidR="006B41BB">
        <w:rPr>
          <w:rFonts w:ascii="Arial" w:eastAsiaTheme="minorHAnsi" w:hAnsi="Arial" w:cs="Arial"/>
          <w:sz w:val="24"/>
          <w:szCs w:val="24"/>
        </w:rPr>
        <w:t xml:space="preserve">be </w:t>
      </w:r>
      <w:r w:rsidR="004D01B0">
        <w:rPr>
          <w:rFonts w:ascii="Arial" w:eastAsiaTheme="minorHAnsi" w:hAnsi="Arial" w:cs="Arial"/>
          <w:sz w:val="24"/>
          <w:szCs w:val="24"/>
        </w:rPr>
        <w:t>harnessed as</w:t>
      </w:r>
      <w:r w:rsidR="009918C2">
        <w:rPr>
          <w:rFonts w:ascii="Arial" w:eastAsiaTheme="minorHAnsi" w:hAnsi="Arial" w:cs="Arial"/>
          <w:sz w:val="24"/>
          <w:szCs w:val="24"/>
        </w:rPr>
        <w:t xml:space="preserve"> a useful tool for increasing wildlife gardening practices</w:t>
      </w:r>
      <w:r w:rsidR="00171D5C">
        <w:rPr>
          <w:rFonts w:ascii="Arial" w:eastAsiaTheme="minorHAnsi" w:hAnsi="Arial" w:cs="Arial"/>
          <w:sz w:val="24"/>
          <w:szCs w:val="24"/>
        </w:rPr>
        <w:t>, if creating wildlife habitat was seen as an achievement rather than a by-product of laziness or neglect</w:t>
      </w:r>
      <w:r w:rsidR="009918C2">
        <w:rPr>
          <w:rFonts w:ascii="Arial" w:eastAsiaTheme="minorHAnsi" w:hAnsi="Arial" w:cs="Arial"/>
          <w:sz w:val="24"/>
          <w:szCs w:val="24"/>
        </w:rPr>
        <w:t>.</w:t>
      </w:r>
    </w:p>
    <w:p w:rsidR="00624E41" w:rsidRDefault="00624E41" w:rsidP="006F06BD">
      <w:pPr>
        <w:spacing w:after="0"/>
        <w:rPr>
          <w:rFonts w:ascii="Arial" w:eastAsiaTheme="minorHAnsi" w:hAnsi="Arial" w:cs="Arial"/>
          <w:sz w:val="24"/>
          <w:szCs w:val="24"/>
        </w:rPr>
      </w:pPr>
    </w:p>
    <w:p w:rsidR="00624E41" w:rsidRDefault="00624E41" w:rsidP="006F06BD">
      <w:pPr>
        <w:spacing w:after="0"/>
        <w:rPr>
          <w:rFonts w:ascii="Arial" w:eastAsiaTheme="minorHAnsi" w:hAnsi="Arial" w:cs="Arial"/>
          <w:sz w:val="24"/>
          <w:szCs w:val="24"/>
        </w:rPr>
      </w:pPr>
      <w:r>
        <w:rPr>
          <w:rFonts w:ascii="Arial" w:eastAsiaTheme="minorHAnsi" w:hAnsi="Arial" w:cs="Arial"/>
          <w:sz w:val="24"/>
          <w:szCs w:val="24"/>
        </w:rPr>
        <w:t>To influence behaviour, it is necessary to identify different attitudes, V</w:t>
      </w:r>
      <w:r w:rsidRPr="00624E41">
        <w:rPr>
          <w:rFonts w:ascii="Arial" w:eastAsiaTheme="minorHAnsi" w:hAnsi="Arial" w:cs="Arial"/>
          <w:sz w:val="24"/>
          <w:szCs w:val="24"/>
        </w:rPr>
        <w:t xml:space="preserve">an der Werff, Steg and Keizer, </w:t>
      </w:r>
      <w:r w:rsidR="00B26C8D">
        <w:rPr>
          <w:rFonts w:ascii="Arial" w:eastAsiaTheme="minorHAnsi" w:hAnsi="Arial" w:cs="Arial"/>
          <w:sz w:val="24"/>
          <w:szCs w:val="24"/>
        </w:rPr>
        <w:t>(</w:t>
      </w:r>
      <w:r w:rsidRPr="00624E41">
        <w:rPr>
          <w:rFonts w:ascii="Arial" w:eastAsiaTheme="minorHAnsi" w:hAnsi="Arial" w:cs="Arial"/>
          <w:sz w:val="24"/>
          <w:szCs w:val="24"/>
        </w:rPr>
        <w:t>2013</w:t>
      </w:r>
      <w:r w:rsidR="00B26C8D">
        <w:rPr>
          <w:rFonts w:ascii="Arial" w:eastAsiaTheme="minorHAnsi" w:hAnsi="Arial" w:cs="Arial"/>
          <w:sz w:val="24"/>
          <w:szCs w:val="24"/>
        </w:rPr>
        <w:t>)</w:t>
      </w:r>
      <w:r>
        <w:rPr>
          <w:rFonts w:ascii="Arial" w:eastAsiaTheme="minorHAnsi" w:hAnsi="Arial" w:cs="Arial"/>
          <w:sz w:val="24"/>
          <w:szCs w:val="24"/>
        </w:rPr>
        <w:t>, assert that people with a ‘strong environmental self-identity’ will engage in environmentally friendly behaviour without any external incentives.</w:t>
      </w:r>
      <w:r w:rsidR="006C526D">
        <w:rPr>
          <w:rFonts w:ascii="Arial" w:eastAsiaTheme="minorHAnsi" w:hAnsi="Arial" w:cs="Arial"/>
          <w:sz w:val="24"/>
          <w:szCs w:val="24"/>
        </w:rPr>
        <w:t xml:space="preserve"> However</w:t>
      </w:r>
      <w:r w:rsidR="00353B15">
        <w:rPr>
          <w:rFonts w:ascii="Arial" w:eastAsiaTheme="minorHAnsi" w:hAnsi="Arial" w:cs="Arial"/>
          <w:sz w:val="24"/>
          <w:szCs w:val="24"/>
        </w:rPr>
        <w:t>,</w:t>
      </w:r>
      <w:r w:rsidR="006C526D">
        <w:rPr>
          <w:rFonts w:ascii="Arial" w:eastAsiaTheme="minorHAnsi" w:hAnsi="Arial" w:cs="Arial"/>
          <w:sz w:val="24"/>
          <w:szCs w:val="24"/>
        </w:rPr>
        <w:t xml:space="preserve"> </w:t>
      </w:r>
      <w:r w:rsidR="00353B15">
        <w:rPr>
          <w:rFonts w:ascii="Arial" w:eastAsiaTheme="minorHAnsi" w:hAnsi="Arial" w:cs="Arial"/>
          <w:sz w:val="24"/>
          <w:szCs w:val="24"/>
        </w:rPr>
        <w:t>a study by</w:t>
      </w:r>
      <w:r w:rsidR="00353B15" w:rsidRPr="00353B15">
        <w:rPr>
          <w:rFonts w:ascii="Arial" w:hAnsi="Arial" w:cs="Arial"/>
          <w:color w:val="2C3E50"/>
          <w:sz w:val="23"/>
          <w:szCs w:val="23"/>
          <w:shd w:val="clear" w:color="auto" w:fill="FFFFFF"/>
        </w:rPr>
        <w:t xml:space="preserve"> </w:t>
      </w:r>
      <w:r w:rsidR="00353B15" w:rsidRPr="00353B15">
        <w:rPr>
          <w:rFonts w:ascii="Arial" w:eastAsiaTheme="minorHAnsi" w:hAnsi="Arial" w:cs="Arial"/>
          <w:sz w:val="24"/>
          <w:szCs w:val="24"/>
        </w:rPr>
        <w:t xml:space="preserve">Shaw, Miller and Wescott, </w:t>
      </w:r>
      <w:r w:rsidR="00B26C8D">
        <w:rPr>
          <w:rFonts w:ascii="Arial" w:eastAsiaTheme="minorHAnsi" w:hAnsi="Arial" w:cs="Arial"/>
          <w:sz w:val="24"/>
          <w:szCs w:val="24"/>
        </w:rPr>
        <w:t>(</w:t>
      </w:r>
      <w:r w:rsidR="00353B15" w:rsidRPr="00353B15">
        <w:rPr>
          <w:rFonts w:ascii="Arial" w:eastAsiaTheme="minorHAnsi" w:hAnsi="Arial" w:cs="Arial"/>
          <w:sz w:val="24"/>
          <w:szCs w:val="24"/>
        </w:rPr>
        <w:t>2013</w:t>
      </w:r>
      <w:r w:rsidR="00B26C8D">
        <w:rPr>
          <w:rFonts w:ascii="Arial" w:eastAsiaTheme="minorHAnsi" w:hAnsi="Arial" w:cs="Arial"/>
          <w:sz w:val="24"/>
          <w:szCs w:val="24"/>
        </w:rPr>
        <w:t>)</w:t>
      </w:r>
      <w:r w:rsidR="00353B15">
        <w:rPr>
          <w:rFonts w:ascii="Arial" w:eastAsiaTheme="minorHAnsi" w:hAnsi="Arial" w:cs="Arial"/>
          <w:sz w:val="24"/>
          <w:szCs w:val="24"/>
        </w:rPr>
        <w:t xml:space="preserve">, </w:t>
      </w:r>
      <w:r w:rsidR="004526D4">
        <w:rPr>
          <w:rFonts w:ascii="Arial" w:eastAsiaTheme="minorHAnsi" w:hAnsi="Arial" w:cs="Arial"/>
          <w:sz w:val="24"/>
          <w:szCs w:val="24"/>
        </w:rPr>
        <w:t>found</w:t>
      </w:r>
      <w:r w:rsidR="00353B15">
        <w:rPr>
          <w:rFonts w:ascii="Arial" w:eastAsiaTheme="minorHAnsi" w:hAnsi="Arial" w:cs="Arial"/>
          <w:sz w:val="24"/>
          <w:szCs w:val="24"/>
        </w:rPr>
        <w:t xml:space="preserve"> that </w:t>
      </w:r>
      <w:r w:rsidR="006C526D">
        <w:rPr>
          <w:rFonts w:ascii="Arial" w:eastAsiaTheme="minorHAnsi" w:hAnsi="Arial" w:cs="Arial"/>
          <w:sz w:val="24"/>
          <w:szCs w:val="24"/>
        </w:rPr>
        <w:t xml:space="preserve">strong connections with nature do </w:t>
      </w:r>
      <w:r w:rsidR="00353B15">
        <w:rPr>
          <w:rFonts w:ascii="Arial" w:eastAsiaTheme="minorHAnsi" w:hAnsi="Arial" w:cs="Arial"/>
          <w:sz w:val="24"/>
          <w:szCs w:val="24"/>
        </w:rPr>
        <w:t>not necessarily result in a desire to participate in wildlife gardening. This research also suggested that wildlife gardening initiatives are currently not ‘engaging the unengaged’. There are many</w:t>
      </w:r>
      <w:r w:rsidR="00B26C8D">
        <w:rPr>
          <w:rFonts w:ascii="Arial" w:eastAsiaTheme="minorHAnsi" w:hAnsi="Arial" w:cs="Arial"/>
          <w:sz w:val="24"/>
          <w:szCs w:val="24"/>
        </w:rPr>
        <w:t xml:space="preserve"> wildlife gardening initiatives (appendix, table 6)</w:t>
      </w:r>
      <w:r w:rsidR="00353B15">
        <w:rPr>
          <w:rFonts w:ascii="Arial" w:eastAsiaTheme="minorHAnsi" w:hAnsi="Arial" w:cs="Arial"/>
          <w:sz w:val="24"/>
          <w:szCs w:val="24"/>
        </w:rPr>
        <w:t xml:space="preserve"> but whilst they are useful in facilitating ecological improvements in gardening habits for participants, those participants are intuitively</w:t>
      </w:r>
      <w:r w:rsidR="00624A96">
        <w:rPr>
          <w:rFonts w:ascii="Arial" w:eastAsiaTheme="minorHAnsi" w:hAnsi="Arial" w:cs="Arial"/>
          <w:sz w:val="24"/>
          <w:szCs w:val="24"/>
        </w:rPr>
        <w:t>,</w:t>
      </w:r>
      <w:r w:rsidR="00353B15">
        <w:rPr>
          <w:rFonts w:ascii="Arial" w:eastAsiaTheme="minorHAnsi" w:hAnsi="Arial" w:cs="Arial"/>
          <w:sz w:val="24"/>
          <w:szCs w:val="24"/>
        </w:rPr>
        <w:t xml:space="preserve"> keen gardeners, conservationists or both</w:t>
      </w:r>
      <w:r w:rsidR="00C73BB1">
        <w:rPr>
          <w:rFonts w:ascii="Arial" w:eastAsiaTheme="minorHAnsi" w:hAnsi="Arial" w:cs="Arial"/>
          <w:sz w:val="24"/>
          <w:szCs w:val="24"/>
        </w:rPr>
        <w:t>,</w:t>
      </w:r>
      <w:r w:rsidR="00353B15">
        <w:rPr>
          <w:rFonts w:ascii="Arial" w:eastAsiaTheme="minorHAnsi" w:hAnsi="Arial" w:cs="Arial"/>
          <w:sz w:val="24"/>
          <w:szCs w:val="24"/>
        </w:rPr>
        <w:t xml:space="preserve"> with no strategy for changing the habits of those who ar</w:t>
      </w:r>
      <w:r w:rsidR="00A54015">
        <w:rPr>
          <w:rFonts w:ascii="Arial" w:eastAsiaTheme="minorHAnsi" w:hAnsi="Arial" w:cs="Arial"/>
          <w:sz w:val="24"/>
          <w:szCs w:val="24"/>
        </w:rPr>
        <w:t>e</w:t>
      </w:r>
      <w:r w:rsidR="00353B15">
        <w:rPr>
          <w:rFonts w:ascii="Arial" w:eastAsiaTheme="minorHAnsi" w:hAnsi="Arial" w:cs="Arial"/>
          <w:sz w:val="24"/>
          <w:szCs w:val="24"/>
        </w:rPr>
        <w:t xml:space="preserve"> not already predisposed to do so before they make contact.</w:t>
      </w:r>
      <w:r w:rsidR="00E71686">
        <w:rPr>
          <w:rFonts w:ascii="Arial" w:eastAsiaTheme="minorHAnsi" w:hAnsi="Arial" w:cs="Arial"/>
          <w:sz w:val="24"/>
          <w:szCs w:val="24"/>
        </w:rPr>
        <w:t xml:space="preserve"> However, the m</w:t>
      </w:r>
      <w:r w:rsidR="000E1AAE">
        <w:rPr>
          <w:rFonts w:ascii="Arial" w:eastAsiaTheme="minorHAnsi" w:hAnsi="Arial" w:cs="Arial"/>
          <w:sz w:val="24"/>
          <w:szCs w:val="24"/>
        </w:rPr>
        <w:t>ore keen</w:t>
      </w:r>
      <w:r w:rsidR="00E71686">
        <w:rPr>
          <w:rFonts w:ascii="Arial" w:eastAsiaTheme="minorHAnsi" w:hAnsi="Arial" w:cs="Arial"/>
          <w:sz w:val="24"/>
          <w:szCs w:val="24"/>
        </w:rPr>
        <w:t xml:space="preserve"> gardener</w:t>
      </w:r>
      <w:r w:rsidR="000E1AAE">
        <w:rPr>
          <w:rFonts w:ascii="Arial" w:eastAsiaTheme="minorHAnsi" w:hAnsi="Arial" w:cs="Arial"/>
          <w:sz w:val="24"/>
          <w:szCs w:val="24"/>
        </w:rPr>
        <w:t>s</w:t>
      </w:r>
      <w:r w:rsidR="00E71686">
        <w:rPr>
          <w:rFonts w:ascii="Arial" w:eastAsiaTheme="minorHAnsi" w:hAnsi="Arial" w:cs="Arial"/>
          <w:sz w:val="24"/>
          <w:szCs w:val="24"/>
        </w:rPr>
        <w:t xml:space="preserve"> that voluntarily participate in these schemes, the more socially acceptable it will become</w:t>
      </w:r>
      <w:r w:rsidR="004D01B0">
        <w:rPr>
          <w:rFonts w:ascii="Arial" w:eastAsiaTheme="minorHAnsi" w:hAnsi="Arial" w:cs="Arial"/>
          <w:sz w:val="24"/>
          <w:szCs w:val="24"/>
        </w:rPr>
        <w:t>,</w:t>
      </w:r>
      <w:r w:rsidR="00E71686">
        <w:rPr>
          <w:rFonts w:ascii="Arial" w:eastAsiaTheme="minorHAnsi" w:hAnsi="Arial" w:cs="Arial"/>
          <w:sz w:val="24"/>
          <w:szCs w:val="24"/>
        </w:rPr>
        <w:t xml:space="preserve"> as wildlife gardening becomes the norm. </w:t>
      </w:r>
      <w:r w:rsidR="000564F8">
        <w:rPr>
          <w:rFonts w:ascii="Arial" w:eastAsiaTheme="minorHAnsi" w:hAnsi="Arial" w:cs="Arial"/>
          <w:sz w:val="24"/>
          <w:szCs w:val="24"/>
        </w:rPr>
        <w:t>There is a large gap in the literature regarding public perceptions towards wildlife gardening, with a lot of the focus on community pre</w:t>
      </w:r>
      <w:r w:rsidR="00B26C8D">
        <w:rPr>
          <w:rFonts w:ascii="Arial" w:eastAsiaTheme="minorHAnsi" w:hAnsi="Arial" w:cs="Arial"/>
          <w:sz w:val="24"/>
          <w:szCs w:val="24"/>
        </w:rPr>
        <w:t xml:space="preserve">ssure (Williams and Carey 2002; </w:t>
      </w:r>
      <w:r w:rsidR="000564F8">
        <w:rPr>
          <w:rFonts w:ascii="Arial" w:eastAsiaTheme="minorHAnsi" w:hAnsi="Arial" w:cs="Arial"/>
          <w:sz w:val="24"/>
          <w:szCs w:val="24"/>
        </w:rPr>
        <w:t>Sirgy and Cor</w:t>
      </w:r>
      <w:r w:rsidR="00B26C8D">
        <w:rPr>
          <w:rFonts w:ascii="Arial" w:eastAsiaTheme="minorHAnsi" w:hAnsi="Arial" w:cs="Arial"/>
          <w:sz w:val="24"/>
          <w:szCs w:val="24"/>
        </w:rPr>
        <w:t>nwell 2002;</w:t>
      </w:r>
      <w:r w:rsidR="000564F8">
        <w:rPr>
          <w:rFonts w:ascii="Arial" w:eastAsiaTheme="minorHAnsi" w:hAnsi="Arial" w:cs="Arial"/>
          <w:sz w:val="24"/>
          <w:szCs w:val="24"/>
        </w:rPr>
        <w:t xml:space="preserve"> Nassauer et al 2009)</w:t>
      </w:r>
      <w:r w:rsidR="003B6C91">
        <w:rPr>
          <w:rFonts w:ascii="Arial" w:eastAsiaTheme="minorHAnsi" w:hAnsi="Arial" w:cs="Arial"/>
          <w:sz w:val="24"/>
          <w:szCs w:val="24"/>
        </w:rPr>
        <w:t xml:space="preserve"> with very little recent research</w:t>
      </w:r>
      <w:r w:rsidR="003B29F6" w:rsidRPr="003B29F6">
        <w:rPr>
          <w:rFonts w:ascii="Arial" w:hAnsi="Arial" w:cs="Arial"/>
          <w:color w:val="000000"/>
          <w:shd w:val="clear" w:color="auto" w:fill="FFFFFF"/>
        </w:rPr>
        <w:t xml:space="preserve"> </w:t>
      </w:r>
      <w:r w:rsidR="003B29F6" w:rsidRPr="003B29F6">
        <w:rPr>
          <w:rFonts w:ascii="Arial" w:eastAsiaTheme="minorHAnsi" w:hAnsi="Arial" w:cs="Arial"/>
          <w:sz w:val="24"/>
          <w:szCs w:val="24"/>
        </w:rPr>
        <w:t>(Campbell-Arvai, 2018)</w:t>
      </w:r>
      <w:r w:rsidR="003B6C91">
        <w:rPr>
          <w:rFonts w:ascii="Arial" w:eastAsiaTheme="minorHAnsi" w:hAnsi="Arial" w:cs="Arial"/>
          <w:sz w:val="24"/>
          <w:szCs w:val="24"/>
        </w:rPr>
        <w:t>.</w:t>
      </w:r>
      <w:r w:rsidR="00CE2E35">
        <w:rPr>
          <w:rFonts w:ascii="Arial" w:eastAsiaTheme="minorHAnsi" w:hAnsi="Arial" w:cs="Arial"/>
          <w:sz w:val="24"/>
          <w:szCs w:val="24"/>
        </w:rPr>
        <w:t xml:space="preserve"> </w:t>
      </w:r>
      <w:r w:rsidR="00271316">
        <w:rPr>
          <w:rFonts w:ascii="Arial" w:eastAsiaTheme="minorHAnsi" w:hAnsi="Arial" w:cs="Arial"/>
          <w:sz w:val="24"/>
          <w:szCs w:val="24"/>
        </w:rPr>
        <w:t>There are however strategies for positively influencing social norms which can be applied</w:t>
      </w:r>
      <w:r w:rsidR="004D01B0">
        <w:rPr>
          <w:rFonts w:ascii="Arial" w:eastAsiaTheme="minorHAnsi" w:hAnsi="Arial" w:cs="Arial"/>
          <w:sz w:val="24"/>
          <w:szCs w:val="24"/>
        </w:rPr>
        <w:t xml:space="preserve"> to this research.</w:t>
      </w:r>
      <w:r w:rsidR="00B26C8D">
        <w:rPr>
          <w:rFonts w:ascii="Arial" w:eastAsiaTheme="minorHAnsi" w:hAnsi="Arial" w:cs="Arial"/>
          <w:sz w:val="24"/>
          <w:szCs w:val="24"/>
        </w:rPr>
        <w:t xml:space="preserve"> Nyborg et al.</w:t>
      </w:r>
      <w:r w:rsidR="00271316">
        <w:rPr>
          <w:rFonts w:ascii="Arial" w:eastAsiaTheme="minorHAnsi" w:hAnsi="Arial" w:cs="Arial"/>
          <w:sz w:val="24"/>
          <w:szCs w:val="24"/>
        </w:rPr>
        <w:t xml:space="preserve"> </w:t>
      </w:r>
      <w:r w:rsidR="00B26C8D">
        <w:rPr>
          <w:rFonts w:ascii="Arial" w:eastAsiaTheme="minorHAnsi" w:hAnsi="Arial" w:cs="Arial"/>
          <w:sz w:val="24"/>
          <w:szCs w:val="24"/>
        </w:rPr>
        <w:t>(</w:t>
      </w:r>
      <w:r w:rsidR="00271316">
        <w:rPr>
          <w:rFonts w:ascii="Arial" w:eastAsiaTheme="minorHAnsi" w:hAnsi="Arial" w:cs="Arial"/>
          <w:sz w:val="24"/>
          <w:szCs w:val="24"/>
        </w:rPr>
        <w:t>2016</w:t>
      </w:r>
      <w:r w:rsidR="00B26C8D">
        <w:rPr>
          <w:rFonts w:ascii="Arial" w:eastAsiaTheme="minorHAnsi" w:hAnsi="Arial" w:cs="Arial"/>
          <w:sz w:val="24"/>
          <w:szCs w:val="24"/>
        </w:rPr>
        <w:t>)</w:t>
      </w:r>
      <w:r w:rsidR="00271316">
        <w:rPr>
          <w:rFonts w:ascii="Arial" w:eastAsiaTheme="minorHAnsi" w:hAnsi="Arial" w:cs="Arial"/>
          <w:sz w:val="24"/>
          <w:szCs w:val="24"/>
        </w:rPr>
        <w:t xml:space="preserve"> questioned whether there is a tipping point, where damaging behaviour </w:t>
      </w:r>
      <w:r w:rsidR="002B7F09">
        <w:rPr>
          <w:rFonts w:ascii="Arial" w:eastAsiaTheme="minorHAnsi" w:hAnsi="Arial" w:cs="Arial"/>
          <w:sz w:val="24"/>
          <w:szCs w:val="24"/>
        </w:rPr>
        <w:t xml:space="preserve">can potentially be turned into positive behaviour and whether policy can push (in this case gardeners) past the tipping point. This strategy requires policy to provide a reason for people to change their habits. One suggestion first posited by Nassauer, </w:t>
      </w:r>
      <w:r w:rsidR="00B26C8D">
        <w:rPr>
          <w:rFonts w:ascii="Arial" w:eastAsiaTheme="minorHAnsi" w:hAnsi="Arial" w:cs="Arial"/>
          <w:sz w:val="24"/>
          <w:szCs w:val="24"/>
        </w:rPr>
        <w:t>(</w:t>
      </w:r>
      <w:r w:rsidR="002B7F09">
        <w:rPr>
          <w:rFonts w:ascii="Arial" w:eastAsiaTheme="minorHAnsi" w:hAnsi="Arial" w:cs="Arial"/>
          <w:sz w:val="24"/>
          <w:szCs w:val="24"/>
        </w:rPr>
        <w:t>1995</w:t>
      </w:r>
      <w:r w:rsidR="00B26C8D">
        <w:rPr>
          <w:rFonts w:ascii="Arial" w:eastAsiaTheme="minorHAnsi" w:hAnsi="Arial" w:cs="Arial"/>
          <w:sz w:val="24"/>
          <w:szCs w:val="24"/>
        </w:rPr>
        <w:t>)</w:t>
      </w:r>
      <w:r w:rsidR="002B7F09">
        <w:rPr>
          <w:rFonts w:ascii="Arial" w:eastAsiaTheme="minorHAnsi" w:hAnsi="Arial" w:cs="Arial"/>
          <w:sz w:val="24"/>
          <w:szCs w:val="24"/>
        </w:rPr>
        <w:t>, was creating wildlife gardening certification scheme</w:t>
      </w:r>
      <w:r w:rsidR="00C35008">
        <w:rPr>
          <w:rFonts w:ascii="Arial" w:eastAsiaTheme="minorHAnsi" w:hAnsi="Arial" w:cs="Arial"/>
          <w:sz w:val="24"/>
          <w:szCs w:val="24"/>
        </w:rPr>
        <w:t>s</w:t>
      </w:r>
      <w:r w:rsidR="002B7F09">
        <w:rPr>
          <w:rFonts w:ascii="Arial" w:eastAsiaTheme="minorHAnsi" w:hAnsi="Arial" w:cs="Arial"/>
          <w:sz w:val="24"/>
          <w:szCs w:val="24"/>
        </w:rPr>
        <w:t>,</w:t>
      </w:r>
      <w:r w:rsidR="00C35008">
        <w:rPr>
          <w:rFonts w:ascii="Arial" w:eastAsiaTheme="minorHAnsi" w:hAnsi="Arial" w:cs="Arial"/>
          <w:sz w:val="24"/>
          <w:szCs w:val="24"/>
        </w:rPr>
        <w:t xml:space="preserve"> which should find the tipping point described by Nyborg above</w:t>
      </w:r>
      <w:r w:rsidR="00C34AED">
        <w:rPr>
          <w:rFonts w:ascii="Arial" w:eastAsiaTheme="minorHAnsi" w:hAnsi="Arial" w:cs="Arial"/>
          <w:sz w:val="24"/>
          <w:szCs w:val="24"/>
        </w:rPr>
        <w:t>,</w:t>
      </w:r>
      <w:r w:rsidR="00C35008">
        <w:rPr>
          <w:rFonts w:ascii="Arial" w:eastAsiaTheme="minorHAnsi" w:hAnsi="Arial" w:cs="Arial"/>
          <w:sz w:val="24"/>
          <w:szCs w:val="24"/>
        </w:rPr>
        <w:t xml:space="preserve"> where the normative expectation of traditionally maintained gardens becomes one of gardening for wildlife</w:t>
      </w:r>
      <w:r w:rsidR="00D94885">
        <w:rPr>
          <w:rFonts w:ascii="Arial" w:eastAsiaTheme="minorHAnsi" w:hAnsi="Arial" w:cs="Arial"/>
          <w:sz w:val="24"/>
          <w:szCs w:val="24"/>
        </w:rPr>
        <w:t>,</w:t>
      </w:r>
      <w:r w:rsidR="000B71F5">
        <w:rPr>
          <w:rFonts w:ascii="Arial" w:eastAsiaTheme="minorHAnsi" w:hAnsi="Arial" w:cs="Arial"/>
          <w:sz w:val="24"/>
          <w:szCs w:val="24"/>
        </w:rPr>
        <w:t xml:space="preserve"> </w:t>
      </w:r>
      <w:r w:rsidR="00C35008">
        <w:rPr>
          <w:rFonts w:ascii="Arial" w:eastAsiaTheme="minorHAnsi" w:hAnsi="Arial" w:cs="Arial"/>
          <w:sz w:val="24"/>
          <w:szCs w:val="24"/>
        </w:rPr>
        <w:t>which tips into being acceptable through being part of an organised and accredited scheme. This can also remove feelings of cognitive dissonance</w:t>
      </w:r>
      <w:r w:rsidR="00C27DDF">
        <w:rPr>
          <w:rFonts w:ascii="Arial" w:eastAsiaTheme="minorHAnsi" w:hAnsi="Arial" w:cs="Arial"/>
          <w:sz w:val="24"/>
          <w:szCs w:val="24"/>
        </w:rPr>
        <w:t xml:space="preserve"> </w:t>
      </w:r>
      <w:r w:rsidR="00C34AED">
        <w:rPr>
          <w:rFonts w:ascii="Arial" w:eastAsiaTheme="minorHAnsi" w:hAnsi="Arial" w:cs="Arial"/>
          <w:sz w:val="24"/>
          <w:szCs w:val="24"/>
        </w:rPr>
        <w:t>amongst</w:t>
      </w:r>
      <w:r w:rsidR="00C27DDF">
        <w:rPr>
          <w:rFonts w:ascii="Arial" w:eastAsiaTheme="minorHAnsi" w:hAnsi="Arial" w:cs="Arial"/>
          <w:sz w:val="24"/>
          <w:szCs w:val="24"/>
        </w:rPr>
        <w:t xml:space="preserve"> gardeners who feel that their </w:t>
      </w:r>
      <w:r w:rsidR="00C34AED">
        <w:rPr>
          <w:rFonts w:ascii="Arial" w:eastAsiaTheme="minorHAnsi" w:hAnsi="Arial" w:cs="Arial"/>
          <w:sz w:val="24"/>
          <w:szCs w:val="24"/>
        </w:rPr>
        <w:t>actions</w:t>
      </w:r>
      <w:r w:rsidR="00C27DDF">
        <w:rPr>
          <w:rFonts w:ascii="Arial" w:eastAsiaTheme="minorHAnsi" w:hAnsi="Arial" w:cs="Arial"/>
          <w:sz w:val="24"/>
          <w:szCs w:val="24"/>
        </w:rPr>
        <w:t xml:space="preserve"> </w:t>
      </w:r>
      <w:r w:rsidR="00C34AED">
        <w:rPr>
          <w:rFonts w:ascii="Arial" w:eastAsiaTheme="minorHAnsi" w:hAnsi="Arial" w:cs="Arial"/>
          <w:sz w:val="24"/>
          <w:szCs w:val="24"/>
        </w:rPr>
        <w:t>are</w:t>
      </w:r>
      <w:r w:rsidR="00C27DDF">
        <w:rPr>
          <w:rFonts w:ascii="Arial" w:eastAsiaTheme="minorHAnsi" w:hAnsi="Arial" w:cs="Arial"/>
          <w:sz w:val="24"/>
          <w:szCs w:val="24"/>
        </w:rPr>
        <w:t xml:space="preserve"> contradicting their desirable behaviour because of social pressure.</w:t>
      </w:r>
      <w:r w:rsidR="004D01B0">
        <w:rPr>
          <w:rFonts w:ascii="Arial" w:eastAsiaTheme="minorHAnsi" w:hAnsi="Arial" w:cs="Arial"/>
          <w:sz w:val="24"/>
          <w:szCs w:val="24"/>
        </w:rPr>
        <w:t xml:space="preserve"> </w:t>
      </w:r>
      <w:r w:rsidR="002B7F09">
        <w:rPr>
          <w:rFonts w:ascii="Arial" w:eastAsiaTheme="minorHAnsi" w:hAnsi="Arial" w:cs="Arial"/>
          <w:sz w:val="24"/>
          <w:szCs w:val="24"/>
        </w:rPr>
        <w:t>This research intends to find out whether being part of a strategic conservation corridor will encourage a change in habits</w:t>
      </w:r>
      <w:r w:rsidR="00E20E31">
        <w:rPr>
          <w:rFonts w:ascii="Arial" w:eastAsiaTheme="minorHAnsi" w:hAnsi="Arial" w:cs="Arial"/>
          <w:sz w:val="24"/>
          <w:szCs w:val="24"/>
        </w:rPr>
        <w:t>.</w:t>
      </w:r>
      <w:r w:rsidR="00C34AED">
        <w:rPr>
          <w:rFonts w:ascii="Arial" w:eastAsiaTheme="minorHAnsi" w:hAnsi="Arial" w:cs="Arial"/>
          <w:sz w:val="24"/>
          <w:szCs w:val="24"/>
        </w:rPr>
        <w:t xml:space="preserve"> An understanding of </w:t>
      </w:r>
      <w:r w:rsidR="002B13DC">
        <w:rPr>
          <w:rFonts w:ascii="Arial" w:eastAsiaTheme="minorHAnsi" w:hAnsi="Arial" w:cs="Arial"/>
          <w:sz w:val="24"/>
          <w:szCs w:val="24"/>
        </w:rPr>
        <w:t xml:space="preserve">the effects of </w:t>
      </w:r>
      <w:r w:rsidR="00C34AED">
        <w:rPr>
          <w:rFonts w:ascii="Arial" w:eastAsiaTheme="minorHAnsi" w:hAnsi="Arial" w:cs="Arial"/>
          <w:sz w:val="24"/>
          <w:szCs w:val="24"/>
        </w:rPr>
        <w:t xml:space="preserve">social norms on behaviour is a vital tool to harness increasing pro-environmental attitudes </w:t>
      </w:r>
      <w:r w:rsidR="00E71686" w:rsidRPr="00E71686">
        <w:rPr>
          <w:rFonts w:ascii="Arial" w:eastAsiaTheme="minorHAnsi" w:hAnsi="Arial" w:cs="Arial"/>
          <w:sz w:val="24"/>
          <w:szCs w:val="24"/>
        </w:rPr>
        <w:t>(Culiberg and Elgaaied-Gambier, 2015)</w:t>
      </w:r>
      <w:r w:rsidR="00E71686">
        <w:rPr>
          <w:rFonts w:ascii="Arial" w:eastAsiaTheme="minorHAnsi" w:hAnsi="Arial" w:cs="Arial"/>
          <w:sz w:val="24"/>
          <w:szCs w:val="24"/>
        </w:rPr>
        <w:t>,</w:t>
      </w:r>
      <w:r w:rsidR="00C34AED">
        <w:rPr>
          <w:rFonts w:ascii="Arial" w:eastAsiaTheme="minorHAnsi" w:hAnsi="Arial" w:cs="Arial"/>
          <w:sz w:val="24"/>
          <w:szCs w:val="24"/>
        </w:rPr>
        <w:t xml:space="preserve"> rather than</w:t>
      </w:r>
      <w:r w:rsidR="00E71686">
        <w:rPr>
          <w:rFonts w:ascii="Arial" w:eastAsiaTheme="minorHAnsi" w:hAnsi="Arial" w:cs="Arial"/>
          <w:sz w:val="24"/>
          <w:szCs w:val="24"/>
        </w:rPr>
        <w:t xml:space="preserve"> finding ways to override normative behaviour, wildlife gardening needs to become a social norm.</w:t>
      </w:r>
      <w:r w:rsidR="00C34AED">
        <w:rPr>
          <w:rFonts w:ascii="Arial" w:eastAsiaTheme="minorHAnsi" w:hAnsi="Arial" w:cs="Arial"/>
          <w:sz w:val="24"/>
          <w:szCs w:val="24"/>
        </w:rPr>
        <w:t xml:space="preserve"> </w:t>
      </w:r>
      <w:r w:rsidR="006D7EB6">
        <w:rPr>
          <w:rFonts w:ascii="Arial" w:eastAsiaTheme="minorHAnsi" w:hAnsi="Arial" w:cs="Arial"/>
          <w:sz w:val="24"/>
          <w:szCs w:val="24"/>
        </w:rPr>
        <w:t xml:space="preserve">Another type of social norm that can be relevant to this research are local norms, i.e. shared norms resulting from shared spatial environment </w:t>
      </w:r>
      <w:r w:rsidR="006D7EB6" w:rsidRPr="006D7EB6">
        <w:rPr>
          <w:rFonts w:ascii="Arial" w:eastAsiaTheme="minorHAnsi" w:hAnsi="Arial" w:cs="Arial"/>
          <w:sz w:val="24"/>
          <w:szCs w:val="24"/>
        </w:rPr>
        <w:t>(Fornara, Carrus, Passafaro and Bonnes, 2011)</w:t>
      </w:r>
      <w:r w:rsidR="006D7EB6">
        <w:rPr>
          <w:rFonts w:ascii="Arial" w:eastAsiaTheme="minorHAnsi" w:hAnsi="Arial" w:cs="Arial"/>
          <w:sz w:val="24"/>
          <w:szCs w:val="24"/>
        </w:rPr>
        <w:t>. This can be harnessed by designing the strategy</w:t>
      </w:r>
      <w:r w:rsidR="002B6104">
        <w:rPr>
          <w:rFonts w:ascii="Arial" w:eastAsiaTheme="minorHAnsi" w:hAnsi="Arial" w:cs="Arial"/>
          <w:sz w:val="24"/>
          <w:szCs w:val="24"/>
        </w:rPr>
        <w:t xml:space="preserve"> for wildlife gardening </w:t>
      </w:r>
      <w:r w:rsidR="000E1AAE">
        <w:rPr>
          <w:rFonts w:ascii="Arial" w:eastAsiaTheme="minorHAnsi" w:hAnsi="Arial" w:cs="Arial"/>
          <w:sz w:val="24"/>
          <w:szCs w:val="24"/>
        </w:rPr>
        <w:t>as part of the ecological network</w:t>
      </w:r>
      <w:r w:rsidR="006D7EB6">
        <w:rPr>
          <w:rFonts w:ascii="Arial" w:eastAsiaTheme="minorHAnsi" w:hAnsi="Arial" w:cs="Arial"/>
          <w:sz w:val="24"/>
          <w:szCs w:val="24"/>
        </w:rPr>
        <w:t xml:space="preserve"> to create a sense of community ownership and collaboration. </w:t>
      </w:r>
    </w:p>
    <w:p w:rsidR="00CA0A30" w:rsidRDefault="00CA0A30" w:rsidP="006F06BD">
      <w:pPr>
        <w:spacing w:after="0"/>
        <w:rPr>
          <w:rFonts w:ascii="Arial" w:eastAsiaTheme="minorHAnsi" w:hAnsi="Arial" w:cs="Arial"/>
          <w:sz w:val="24"/>
          <w:szCs w:val="24"/>
        </w:rPr>
      </w:pPr>
    </w:p>
    <w:p w:rsidR="00B44B16" w:rsidRPr="0048152D" w:rsidRDefault="0048152D" w:rsidP="0048152D">
      <w:pPr>
        <w:pStyle w:val="Heading2"/>
        <w:rPr>
          <w:rFonts w:ascii="Arial" w:eastAsiaTheme="minorHAnsi" w:hAnsi="Arial" w:cs="Arial"/>
          <w:sz w:val="24"/>
          <w:szCs w:val="24"/>
        </w:rPr>
      </w:pPr>
      <w:bookmarkStart w:id="36" w:name="_Toc39341173"/>
      <w:r w:rsidRPr="0048152D">
        <w:rPr>
          <w:rFonts w:ascii="Arial" w:eastAsiaTheme="minorHAnsi" w:hAnsi="Arial" w:cs="Arial"/>
          <w:sz w:val="24"/>
          <w:szCs w:val="24"/>
        </w:rPr>
        <w:t>2.7</w:t>
      </w:r>
      <w:r w:rsidR="00D8385C" w:rsidRPr="0048152D">
        <w:rPr>
          <w:rFonts w:ascii="Arial" w:eastAsiaTheme="minorHAnsi" w:hAnsi="Arial" w:cs="Arial"/>
          <w:sz w:val="24"/>
          <w:szCs w:val="24"/>
        </w:rPr>
        <w:t xml:space="preserve"> </w:t>
      </w:r>
      <w:r w:rsidR="0027620E" w:rsidRPr="0048152D">
        <w:rPr>
          <w:rFonts w:ascii="Arial" w:eastAsiaTheme="minorHAnsi" w:hAnsi="Arial" w:cs="Arial"/>
          <w:sz w:val="24"/>
          <w:szCs w:val="24"/>
        </w:rPr>
        <w:t>Well-being</w:t>
      </w:r>
      <w:bookmarkEnd w:id="36"/>
    </w:p>
    <w:p w:rsidR="00962CDB" w:rsidRDefault="00265C23" w:rsidP="006F06BD">
      <w:pPr>
        <w:spacing w:after="0"/>
        <w:rPr>
          <w:rFonts w:ascii="Arial" w:eastAsiaTheme="minorHAnsi" w:hAnsi="Arial" w:cs="Arial"/>
          <w:sz w:val="24"/>
          <w:szCs w:val="24"/>
        </w:rPr>
      </w:pPr>
      <w:r>
        <w:rPr>
          <w:rFonts w:ascii="Arial" w:eastAsiaTheme="minorHAnsi" w:hAnsi="Arial" w:cs="Arial"/>
          <w:sz w:val="24"/>
          <w:szCs w:val="24"/>
        </w:rPr>
        <w:t>This sense of community ownership can be enhanced through community garden schemes but there are relatively few studies considering the health and well-being benefits of home gar</w:t>
      </w:r>
      <w:r w:rsidR="002B13DC">
        <w:rPr>
          <w:rFonts w:ascii="Arial" w:eastAsiaTheme="minorHAnsi" w:hAnsi="Arial" w:cs="Arial"/>
          <w:sz w:val="24"/>
          <w:szCs w:val="24"/>
        </w:rPr>
        <w:t>dening (Raymond et al, 2018), however,</w:t>
      </w:r>
      <w:r>
        <w:rPr>
          <w:rFonts w:ascii="Arial" w:eastAsiaTheme="minorHAnsi" w:hAnsi="Arial" w:cs="Arial"/>
          <w:sz w:val="24"/>
          <w:szCs w:val="24"/>
        </w:rPr>
        <w:t xml:space="preserve"> there are many initiatives at a community level. </w:t>
      </w:r>
      <w:r w:rsidR="002B13DC">
        <w:rPr>
          <w:rFonts w:ascii="Arial" w:eastAsiaTheme="minorHAnsi" w:hAnsi="Arial" w:cs="Arial"/>
          <w:sz w:val="24"/>
          <w:szCs w:val="24"/>
        </w:rPr>
        <w:t>For example, t</w:t>
      </w:r>
      <w:r>
        <w:rPr>
          <w:rFonts w:ascii="Arial" w:eastAsiaTheme="minorHAnsi" w:hAnsi="Arial" w:cs="Arial"/>
          <w:sz w:val="24"/>
          <w:szCs w:val="24"/>
        </w:rPr>
        <w:t>he NHS forest is committed to increasing access to green space at or near to NHS sites for the health and well-being benefits that they provide (nhsforest.org)</w:t>
      </w:r>
      <w:r w:rsidR="00442E2B">
        <w:rPr>
          <w:rFonts w:ascii="Arial" w:eastAsiaTheme="minorHAnsi" w:hAnsi="Arial" w:cs="Arial"/>
          <w:sz w:val="24"/>
          <w:szCs w:val="24"/>
        </w:rPr>
        <w:t>. Coed Lleol run a woodland health and well-being programme, with a range of health and well-being activities across Wales</w:t>
      </w:r>
      <w:r w:rsidR="00DF339B">
        <w:rPr>
          <w:rFonts w:ascii="Arial" w:eastAsiaTheme="minorHAnsi" w:hAnsi="Arial" w:cs="Arial"/>
          <w:sz w:val="24"/>
          <w:szCs w:val="24"/>
        </w:rPr>
        <w:t xml:space="preserve"> (</w:t>
      </w:r>
      <w:r w:rsidR="00DF339B" w:rsidRPr="00DF339B">
        <w:rPr>
          <w:rFonts w:ascii="Arial" w:eastAsiaTheme="minorHAnsi" w:hAnsi="Arial" w:cs="Arial"/>
          <w:sz w:val="24"/>
          <w:szCs w:val="24"/>
        </w:rPr>
        <w:t>Coedlleol.org.uk. 2020). </w:t>
      </w:r>
    </w:p>
    <w:p w:rsidR="0066441F" w:rsidRDefault="0066441F" w:rsidP="006F06BD">
      <w:pPr>
        <w:spacing w:after="0"/>
        <w:rPr>
          <w:rFonts w:ascii="Arial" w:eastAsiaTheme="minorHAnsi" w:hAnsi="Arial" w:cs="Arial"/>
          <w:sz w:val="24"/>
          <w:szCs w:val="24"/>
        </w:rPr>
      </w:pPr>
    </w:p>
    <w:p w:rsidR="0027620E" w:rsidRDefault="00DF339B" w:rsidP="0027620E">
      <w:pPr>
        <w:spacing w:after="0"/>
        <w:rPr>
          <w:rFonts w:ascii="Arial" w:eastAsiaTheme="minorHAnsi" w:hAnsi="Arial" w:cs="Arial"/>
          <w:sz w:val="24"/>
          <w:szCs w:val="24"/>
        </w:rPr>
      </w:pPr>
      <w:r>
        <w:rPr>
          <w:rFonts w:ascii="Arial" w:hAnsi="Arial" w:cs="Arial"/>
          <w:sz w:val="24"/>
          <w:szCs w:val="24"/>
        </w:rPr>
        <w:t>But despite this work and a</w:t>
      </w:r>
      <w:r w:rsidR="00D8385C">
        <w:rPr>
          <w:rFonts w:ascii="Arial" w:hAnsi="Arial" w:cs="Arial"/>
          <w:sz w:val="24"/>
          <w:szCs w:val="24"/>
        </w:rPr>
        <w:t xml:space="preserve"> general agreement</w:t>
      </w:r>
      <w:r w:rsidR="0027620E" w:rsidRPr="00DF339B">
        <w:rPr>
          <w:rFonts w:ascii="Arial" w:hAnsi="Arial" w:cs="Arial"/>
          <w:sz w:val="24"/>
          <w:szCs w:val="24"/>
        </w:rPr>
        <w:t xml:space="preserve"> that natural environments are more </w:t>
      </w:r>
      <w:r w:rsidR="00D8385C">
        <w:rPr>
          <w:rFonts w:ascii="Arial" w:hAnsi="Arial" w:cs="Arial"/>
          <w:sz w:val="24"/>
          <w:szCs w:val="24"/>
        </w:rPr>
        <w:t>therapeutic</w:t>
      </w:r>
      <w:r w:rsidR="00D8385C" w:rsidRPr="00DF339B">
        <w:rPr>
          <w:rFonts w:ascii="Arial" w:hAnsi="Arial" w:cs="Arial"/>
          <w:sz w:val="24"/>
          <w:szCs w:val="24"/>
        </w:rPr>
        <w:t xml:space="preserve"> </w:t>
      </w:r>
      <w:r w:rsidR="0027620E" w:rsidRPr="00DF339B">
        <w:rPr>
          <w:rFonts w:ascii="Arial" w:hAnsi="Arial" w:cs="Arial"/>
          <w:sz w:val="24"/>
          <w:szCs w:val="24"/>
        </w:rPr>
        <w:t xml:space="preserve">than built </w:t>
      </w:r>
      <w:r w:rsidR="00D8385C">
        <w:rPr>
          <w:rFonts w:ascii="Arial" w:hAnsi="Arial" w:cs="Arial"/>
          <w:sz w:val="24"/>
          <w:szCs w:val="24"/>
        </w:rPr>
        <w:t xml:space="preserve">environments, evidence </w:t>
      </w:r>
      <w:r w:rsidR="007663C4">
        <w:rPr>
          <w:rFonts w:ascii="Arial" w:hAnsi="Arial" w:cs="Arial"/>
          <w:sz w:val="24"/>
          <w:szCs w:val="24"/>
        </w:rPr>
        <w:t>shows</w:t>
      </w:r>
      <w:r w:rsidR="0027620E" w:rsidRPr="00DF339B">
        <w:rPr>
          <w:rFonts w:ascii="Arial" w:hAnsi="Arial" w:cs="Arial"/>
          <w:sz w:val="24"/>
          <w:szCs w:val="24"/>
        </w:rPr>
        <w:t xml:space="preserve"> that individuals are spending less time interacting with nature (Soga &amp; Gaston, 2016)</w:t>
      </w:r>
      <w:r w:rsidR="007663C4">
        <w:t>.</w:t>
      </w:r>
    </w:p>
    <w:p w:rsidR="00487F01" w:rsidRDefault="00487F01" w:rsidP="00616BFF">
      <w:pPr>
        <w:pStyle w:val="Heading2"/>
        <w:rPr>
          <w:rFonts w:ascii="Arial" w:eastAsiaTheme="minorHAnsi" w:hAnsi="Arial" w:cs="Arial"/>
          <w:sz w:val="24"/>
          <w:szCs w:val="24"/>
        </w:rPr>
      </w:pPr>
    </w:p>
    <w:p w:rsidR="00616BFF" w:rsidRPr="00867331" w:rsidRDefault="00616BFF" w:rsidP="00616BFF">
      <w:pPr>
        <w:pStyle w:val="Heading2"/>
        <w:rPr>
          <w:rFonts w:ascii="Arial" w:eastAsiaTheme="minorHAnsi" w:hAnsi="Arial" w:cs="Arial"/>
          <w:sz w:val="24"/>
          <w:szCs w:val="24"/>
        </w:rPr>
      </w:pPr>
      <w:bookmarkStart w:id="37" w:name="_Toc39341174"/>
      <w:r w:rsidRPr="00867331">
        <w:rPr>
          <w:rFonts w:ascii="Arial" w:eastAsiaTheme="minorHAnsi" w:hAnsi="Arial" w:cs="Arial"/>
          <w:sz w:val="24"/>
          <w:szCs w:val="24"/>
        </w:rPr>
        <w:t>2.</w:t>
      </w:r>
      <w:r w:rsidR="0048152D">
        <w:rPr>
          <w:rFonts w:ascii="Arial" w:eastAsiaTheme="minorHAnsi" w:hAnsi="Arial" w:cs="Arial"/>
          <w:sz w:val="24"/>
          <w:szCs w:val="24"/>
        </w:rPr>
        <w:t>8</w:t>
      </w:r>
      <w:r w:rsidRPr="00867331">
        <w:rPr>
          <w:rFonts w:ascii="Arial" w:eastAsiaTheme="minorHAnsi" w:hAnsi="Arial" w:cs="Arial"/>
          <w:sz w:val="24"/>
          <w:szCs w:val="24"/>
        </w:rPr>
        <w:t xml:space="preserve"> A Return to ‘Biophilia’</w:t>
      </w:r>
      <w:bookmarkEnd w:id="37"/>
    </w:p>
    <w:p w:rsidR="0066441F" w:rsidRDefault="0066441F" w:rsidP="00616BFF">
      <w:pPr>
        <w:spacing w:after="0"/>
        <w:rPr>
          <w:rFonts w:ascii="Arial" w:eastAsiaTheme="minorHAnsi" w:hAnsi="Arial" w:cs="Arial"/>
          <w:sz w:val="24"/>
          <w:szCs w:val="24"/>
        </w:rPr>
      </w:pPr>
    </w:p>
    <w:p w:rsidR="00275E38" w:rsidRDefault="00275E38" w:rsidP="0066441F">
      <w:pPr>
        <w:spacing w:after="0"/>
        <w:ind w:left="720" w:firstLine="720"/>
        <w:rPr>
          <w:rFonts w:ascii="Arial" w:eastAsiaTheme="minorHAnsi" w:hAnsi="Arial" w:cs="Arial"/>
          <w:sz w:val="24"/>
          <w:szCs w:val="24"/>
        </w:rPr>
      </w:pPr>
      <w:r>
        <w:rPr>
          <w:rFonts w:ascii="Arial" w:eastAsiaTheme="minorHAnsi" w:hAnsi="Arial" w:cs="Arial"/>
          <w:sz w:val="24"/>
          <w:szCs w:val="24"/>
        </w:rPr>
        <w:t>“Beauty is in the eye of the beholder”</w:t>
      </w:r>
      <w:r w:rsidR="0066441F">
        <w:rPr>
          <w:rFonts w:ascii="Arial" w:eastAsiaTheme="minorHAnsi" w:hAnsi="Arial" w:cs="Arial"/>
          <w:sz w:val="24"/>
          <w:szCs w:val="24"/>
        </w:rPr>
        <w:t>.</w:t>
      </w:r>
    </w:p>
    <w:p w:rsidR="00275E38" w:rsidRDefault="00275E38" w:rsidP="00616BFF">
      <w:pPr>
        <w:spacing w:after="0"/>
        <w:rPr>
          <w:rFonts w:ascii="Arial" w:eastAsiaTheme="minorHAnsi" w:hAnsi="Arial" w:cs="Arial"/>
          <w:sz w:val="24"/>
          <w:szCs w:val="24"/>
        </w:rPr>
      </w:pPr>
      <w:r>
        <w:rPr>
          <w:rFonts w:ascii="Arial" w:eastAsiaTheme="minorHAnsi" w:hAnsi="Arial" w:cs="Arial"/>
          <w:sz w:val="24"/>
          <w:szCs w:val="24"/>
        </w:rPr>
        <w:tab/>
        <w:t xml:space="preserve">           </w:t>
      </w:r>
      <w:r w:rsidR="0066441F">
        <w:rPr>
          <w:rFonts w:ascii="Arial" w:eastAsiaTheme="minorHAnsi" w:hAnsi="Arial" w:cs="Arial"/>
          <w:sz w:val="24"/>
          <w:szCs w:val="24"/>
        </w:rPr>
        <w:tab/>
      </w:r>
      <w:r w:rsidR="0066441F">
        <w:rPr>
          <w:rFonts w:ascii="Arial" w:eastAsiaTheme="minorHAnsi" w:hAnsi="Arial" w:cs="Arial"/>
          <w:sz w:val="24"/>
          <w:szCs w:val="24"/>
        </w:rPr>
        <w:tab/>
      </w:r>
      <w:r>
        <w:rPr>
          <w:rFonts w:ascii="Arial" w:eastAsiaTheme="minorHAnsi" w:hAnsi="Arial" w:cs="Arial"/>
          <w:sz w:val="24"/>
          <w:szCs w:val="24"/>
        </w:rPr>
        <w:t xml:space="preserve">              (Hungerford, 1878)</w:t>
      </w:r>
    </w:p>
    <w:p w:rsidR="00275E38" w:rsidRDefault="00275E38" w:rsidP="00616BFF">
      <w:pPr>
        <w:spacing w:after="0"/>
        <w:rPr>
          <w:rFonts w:ascii="Arial" w:eastAsiaTheme="minorHAnsi" w:hAnsi="Arial" w:cs="Arial"/>
          <w:sz w:val="24"/>
          <w:szCs w:val="24"/>
        </w:rPr>
      </w:pPr>
    </w:p>
    <w:p w:rsidR="00794F79" w:rsidRDefault="0066441F" w:rsidP="00616BFF">
      <w:pPr>
        <w:spacing w:after="0"/>
        <w:rPr>
          <w:rFonts w:ascii="Arial" w:eastAsiaTheme="minorHAnsi" w:hAnsi="Arial" w:cs="Arial"/>
          <w:sz w:val="24"/>
          <w:szCs w:val="24"/>
        </w:rPr>
      </w:pPr>
      <w:r>
        <w:rPr>
          <w:rFonts w:ascii="Arial" w:eastAsiaTheme="minorHAnsi" w:hAnsi="Arial" w:cs="Arial"/>
          <w:sz w:val="24"/>
          <w:szCs w:val="24"/>
        </w:rPr>
        <w:t>As urbanis</w:t>
      </w:r>
      <w:r w:rsidR="0052541B">
        <w:rPr>
          <w:rFonts w:ascii="Arial" w:eastAsiaTheme="minorHAnsi" w:hAnsi="Arial" w:cs="Arial"/>
          <w:sz w:val="24"/>
          <w:szCs w:val="24"/>
        </w:rPr>
        <w:t>ation increases</w:t>
      </w:r>
      <w:r>
        <w:rPr>
          <w:rFonts w:ascii="Arial" w:eastAsiaTheme="minorHAnsi" w:hAnsi="Arial" w:cs="Arial"/>
          <w:sz w:val="24"/>
          <w:szCs w:val="24"/>
        </w:rPr>
        <w:t>, interaction with nature is removed from the day to day lives of more and more of the population, and as human beings are unlikely to</w:t>
      </w:r>
      <w:r w:rsidR="003B3908">
        <w:rPr>
          <w:rFonts w:ascii="Arial" w:eastAsiaTheme="minorHAnsi" w:hAnsi="Arial" w:cs="Arial"/>
          <w:sz w:val="24"/>
          <w:szCs w:val="24"/>
        </w:rPr>
        <w:t xml:space="preserve"> protect what they do not love, and cannot love what they do not know</w:t>
      </w:r>
      <w:r w:rsidR="0052541B">
        <w:rPr>
          <w:rFonts w:ascii="Arial" w:eastAsiaTheme="minorHAnsi" w:hAnsi="Arial" w:cs="Arial"/>
          <w:sz w:val="24"/>
          <w:szCs w:val="24"/>
        </w:rPr>
        <w:t xml:space="preserve"> </w:t>
      </w:r>
      <w:r w:rsidR="003B3908">
        <w:rPr>
          <w:rFonts w:ascii="Arial" w:eastAsiaTheme="minorHAnsi" w:hAnsi="Arial" w:cs="Arial"/>
          <w:sz w:val="24"/>
          <w:szCs w:val="24"/>
        </w:rPr>
        <w:t>(Gould, 1991)</w:t>
      </w:r>
      <w:r w:rsidR="0052541B">
        <w:rPr>
          <w:rFonts w:ascii="Arial" w:eastAsiaTheme="minorHAnsi" w:hAnsi="Arial" w:cs="Arial"/>
          <w:sz w:val="24"/>
          <w:szCs w:val="24"/>
        </w:rPr>
        <w:t xml:space="preserve">, the intuitive consequence is a corresponding decrease in support for wildlife conservation.  </w:t>
      </w:r>
    </w:p>
    <w:p w:rsidR="003B3908" w:rsidRDefault="003B3908" w:rsidP="00616BFF">
      <w:pPr>
        <w:spacing w:after="0"/>
        <w:rPr>
          <w:rFonts w:ascii="Arial" w:eastAsiaTheme="minorHAnsi" w:hAnsi="Arial" w:cs="Arial"/>
          <w:sz w:val="24"/>
          <w:szCs w:val="24"/>
        </w:rPr>
      </w:pPr>
    </w:p>
    <w:p w:rsidR="0052541B" w:rsidRDefault="00616BFF" w:rsidP="00616BFF">
      <w:pPr>
        <w:spacing w:after="0"/>
        <w:rPr>
          <w:rFonts w:ascii="Arial" w:eastAsiaTheme="minorHAnsi" w:hAnsi="Arial" w:cs="Arial"/>
          <w:sz w:val="24"/>
          <w:szCs w:val="24"/>
        </w:rPr>
      </w:pPr>
      <w:r>
        <w:rPr>
          <w:rFonts w:ascii="Arial" w:eastAsiaTheme="minorHAnsi" w:hAnsi="Arial" w:cs="Arial"/>
          <w:sz w:val="24"/>
          <w:szCs w:val="24"/>
        </w:rPr>
        <w:t xml:space="preserve">Simply providing nature for urban residents is not likely to be sufficient, </w:t>
      </w:r>
      <w:r w:rsidR="004F60B8">
        <w:rPr>
          <w:rFonts w:ascii="Arial" w:eastAsiaTheme="minorHAnsi" w:hAnsi="Arial" w:cs="Arial"/>
          <w:sz w:val="24"/>
          <w:szCs w:val="24"/>
        </w:rPr>
        <w:t xml:space="preserve">in a study of urban park users in 2013, Lin et al found that </w:t>
      </w:r>
      <w:r w:rsidR="001F2F81">
        <w:rPr>
          <w:rFonts w:ascii="Arial" w:eastAsiaTheme="minorHAnsi" w:hAnsi="Arial" w:cs="Arial"/>
          <w:sz w:val="24"/>
          <w:szCs w:val="24"/>
        </w:rPr>
        <w:t xml:space="preserve">it was ‘orientation rather than opportunity alone’ that motivated residents to spend time in urban green spaces, with 40 % of their sample population saying that they did not use local parks. </w:t>
      </w:r>
      <w:r w:rsidR="00CE55D5">
        <w:rPr>
          <w:rFonts w:ascii="Arial" w:eastAsiaTheme="minorHAnsi" w:hAnsi="Arial" w:cs="Arial"/>
          <w:sz w:val="24"/>
          <w:szCs w:val="24"/>
        </w:rPr>
        <w:t>There is much research that substantiates this need to focus as much effort on encouraging the willingness to use public green space</w:t>
      </w:r>
      <w:r w:rsidR="004C2BBF">
        <w:rPr>
          <w:rFonts w:ascii="Arial" w:eastAsiaTheme="minorHAnsi" w:hAnsi="Arial" w:cs="Arial"/>
          <w:sz w:val="24"/>
          <w:szCs w:val="24"/>
        </w:rPr>
        <w:t>,</w:t>
      </w:r>
      <w:r w:rsidR="00CE55D5">
        <w:rPr>
          <w:rFonts w:ascii="Arial" w:eastAsiaTheme="minorHAnsi" w:hAnsi="Arial" w:cs="Arial"/>
          <w:sz w:val="24"/>
          <w:szCs w:val="24"/>
        </w:rPr>
        <w:t xml:space="preserve"> as is used to provide it (</w:t>
      </w:r>
      <w:r w:rsidR="00DF5ECD">
        <w:rPr>
          <w:rFonts w:ascii="Arial" w:eastAsiaTheme="minorHAnsi" w:hAnsi="Arial" w:cs="Arial"/>
          <w:sz w:val="24"/>
          <w:szCs w:val="24"/>
        </w:rPr>
        <w:t>Soga et al.</w:t>
      </w:r>
      <w:r w:rsidR="00CE55D5" w:rsidRPr="00CE55D5">
        <w:rPr>
          <w:rFonts w:ascii="Arial" w:eastAsiaTheme="minorHAnsi" w:hAnsi="Arial" w:cs="Arial"/>
          <w:sz w:val="24"/>
          <w:szCs w:val="24"/>
        </w:rPr>
        <w:t xml:space="preserve"> 2015</w:t>
      </w:r>
      <w:r w:rsidR="00DF5ECD">
        <w:rPr>
          <w:rFonts w:ascii="Arial" w:eastAsiaTheme="minorHAnsi" w:hAnsi="Arial" w:cs="Arial"/>
          <w:sz w:val="24"/>
          <w:szCs w:val="24"/>
        </w:rPr>
        <w:t>;</w:t>
      </w:r>
      <w:r w:rsidR="00CE55D5">
        <w:rPr>
          <w:rFonts w:ascii="Arial" w:eastAsiaTheme="minorHAnsi" w:hAnsi="Arial" w:cs="Arial"/>
          <w:sz w:val="24"/>
          <w:szCs w:val="24"/>
        </w:rPr>
        <w:t xml:space="preserve"> </w:t>
      </w:r>
      <w:r w:rsidR="0035089C" w:rsidRPr="0035089C">
        <w:rPr>
          <w:rFonts w:ascii="Arial" w:eastAsiaTheme="minorHAnsi" w:hAnsi="Arial" w:cs="Arial"/>
          <w:sz w:val="24"/>
          <w:szCs w:val="24"/>
        </w:rPr>
        <w:t>Soga and Gaston, 2016</w:t>
      </w:r>
      <w:r w:rsidR="00DF5ECD">
        <w:rPr>
          <w:rFonts w:ascii="Arial" w:eastAsiaTheme="minorHAnsi" w:hAnsi="Arial" w:cs="Arial"/>
          <w:sz w:val="24"/>
          <w:szCs w:val="24"/>
        </w:rPr>
        <w:t>;</w:t>
      </w:r>
      <w:r w:rsidR="0035089C">
        <w:rPr>
          <w:rFonts w:ascii="Arial" w:eastAsiaTheme="minorHAnsi" w:hAnsi="Arial" w:cs="Arial"/>
          <w:sz w:val="24"/>
          <w:szCs w:val="24"/>
        </w:rPr>
        <w:t xml:space="preserve"> </w:t>
      </w:r>
      <w:r w:rsidR="0035089C" w:rsidRPr="0035089C">
        <w:rPr>
          <w:rFonts w:ascii="Arial" w:eastAsiaTheme="minorHAnsi" w:hAnsi="Arial" w:cs="Arial"/>
          <w:sz w:val="24"/>
          <w:szCs w:val="24"/>
        </w:rPr>
        <w:t>Colléony, Prévot, Saint Jalme and Clayton, 2017</w:t>
      </w:r>
      <w:r w:rsidR="00DF5ECD">
        <w:rPr>
          <w:rFonts w:ascii="Arial" w:eastAsiaTheme="minorHAnsi" w:hAnsi="Arial" w:cs="Arial"/>
          <w:sz w:val="24"/>
          <w:szCs w:val="24"/>
        </w:rPr>
        <w:t>;</w:t>
      </w:r>
      <w:r w:rsidR="0035089C">
        <w:rPr>
          <w:rFonts w:ascii="Arial" w:eastAsiaTheme="minorHAnsi" w:hAnsi="Arial" w:cs="Arial"/>
          <w:sz w:val="24"/>
          <w:szCs w:val="24"/>
        </w:rPr>
        <w:t xml:space="preserve"> </w:t>
      </w:r>
      <w:r w:rsidR="0035089C" w:rsidRPr="0035089C">
        <w:rPr>
          <w:rFonts w:ascii="Arial" w:eastAsiaTheme="minorHAnsi" w:hAnsi="Arial" w:cs="Arial"/>
          <w:sz w:val="24"/>
          <w:szCs w:val="24"/>
        </w:rPr>
        <w:t>Soga and Akasaka, 2019)</w:t>
      </w:r>
      <w:r w:rsidR="00045099">
        <w:rPr>
          <w:rFonts w:ascii="Arial" w:eastAsiaTheme="minorHAnsi" w:hAnsi="Arial" w:cs="Arial"/>
          <w:sz w:val="24"/>
          <w:szCs w:val="24"/>
        </w:rPr>
        <w:t>.</w:t>
      </w:r>
      <w:r w:rsidR="00CB6D1E">
        <w:rPr>
          <w:rFonts w:ascii="Arial" w:eastAsiaTheme="minorHAnsi" w:hAnsi="Arial" w:cs="Arial"/>
          <w:sz w:val="24"/>
          <w:szCs w:val="24"/>
        </w:rPr>
        <w:t xml:space="preserve"> From a policy perspective this highlights a need to focus on the ‘quality of experience’</w:t>
      </w:r>
      <w:r w:rsidR="0035089C">
        <w:rPr>
          <w:rFonts w:ascii="Arial" w:eastAsiaTheme="minorHAnsi" w:hAnsi="Arial" w:cs="Arial"/>
          <w:sz w:val="24"/>
          <w:szCs w:val="24"/>
        </w:rPr>
        <w:t xml:space="preserve"> </w:t>
      </w:r>
      <w:r w:rsidR="00CB6D1E">
        <w:rPr>
          <w:rFonts w:ascii="Arial" w:eastAsiaTheme="minorHAnsi" w:hAnsi="Arial" w:cs="Arial"/>
          <w:sz w:val="24"/>
          <w:szCs w:val="24"/>
        </w:rPr>
        <w:t xml:space="preserve">as much as the ‘quantity of experience’ when </w:t>
      </w:r>
      <w:r w:rsidR="008B261D">
        <w:rPr>
          <w:rFonts w:ascii="Arial" w:eastAsiaTheme="minorHAnsi" w:hAnsi="Arial" w:cs="Arial"/>
          <w:sz w:val="24"/>
          <w:szCs w:val="24"/>
        </w:rPr>
        <w:t xml:space="preserve">designing green space </w:t>
      </w:r>
      <w:r w:rsidR="008B261D" w:rsidRPr="008B261D">
        <w:rPr>
          <w:rFonts w:ascii="Arial" w:eastAsiaTheme="minorHAnsi" w:hAnsi="Arial" w:cs="Arial"/>
          <w:sz w:val="24"/>
          <w:szCs w:val="24"/>
        </w:rPr>
        <w:t>(Colléony, White and Shwartz, 2019)</w:t>
      </w:r>
      <w:r w:rsidR="008B261D">
        <w:rPr>
          <w:rFonts w:ascii="Arial" w:eastAsiaTheme="minorHAnsi" w:hAnsi="Arial" w:cs="Arial"/>
          <w:sz w:val="24"/>
          <w:szCs w:val="24"/>
        </w:rPr>
        <w:t>.</w:t>
      </w:r>
    </w:p>
    <w:p w:rsidR="007663C4" w:rsidRDefault="007663C4" w:rsidP="00616BFF">
      <w:pPr>
        <w:spacing w:after="0"/>
        <w:rPr>
          <w:rFonts w:ascii="Arial" w:eastAsiaTheme="minorHAnsi" w:hAnsi="Arial" w:cs="Arial"/>
          <w:sz w:val="24"/>
          <w:szCs w:val="24"/>
        </w:rPr>
      </w:pPr>
    </w:p>
    <w:p w:rsidR="00616BFF" w:rsidRDefault="007663C4" w:rsidP="00616BFF">
      <w:pPr>
        <w:spacing w:after="0"/>
        <w:rPr>
          <w:rFonts w:ascii="Arial" w:eastAsiaTheme="minorHAnsi" w:hAnsi="Arial" w:cs="Arial"/>
          <w:sz w:val="24"/>
          <w:szCs w:val="24"/>
        </w:rPr>
      </w:pPr>
      <w:r>
        <w:rPr>
          <w:rFonts w:ascii="Arial" w:eastAsiaTheme="minorHAnsi" w:hAnsi="Arial" w:cs="Arial"/>
          <w:sz w:val="24"/>
          <w:szCs w:val="24"/>
        </w:rPr>
        <w:t>There is also a growing body of evidence to support theories of nature deficit disorder (Louv, 2005)</w:t>
      </w:r>
      <w:r w:rsidR="00882E93">
        <w:rPr>
          <w:rFonts w:ascii="Arial" w:eastAsiaTheme="minorHAnsi" w:hAnsi="Arial" w:cs="Arial"/>
          <w:sz w:val="24"/>
          <w:szCs w:val="24"/>
        </w:rPr>
        <w:t>, with growing evidence that frequent exposure to nature in childhood will result in more positive responses to nature in</w:t>
      </w:r>
      <w:r w:rsidR="00DF5ECD">
        <w:rPr>
          <w:rFonts w:ascii="Arial" w:eastAsiaTheme="minorHAnsi" w:hAnsi="Arial" w:cs="Arial"/>
          <w:sz w:val="24"/>
          <w:szCs w:val="24"/>
        </w:rPr>
        <w:t xml:space="preserve"> adulthood (Thompson,</w:t>
      </w:r>
      <w:r w:rsidR="00882E93" w:rsidRPr="00882E93">
        <w:rPr>
          <w:rFonts w:ascii="Arial" w:eastAsiaTheme="minorHAnsi" w:hAnsi="Arial" w:cs="Arial"/>
          <w:sz w:val="24"/>
          <w:szCs w:val="24"/>
        </w:rPr>
        <w:t xml:space="preserve"> </w:t>
      </w:r>
      <w:r w:rsidR="00DF5ECD">
        <w:rPr>
          <w:rFonts w:ascii="Arial" w:eastAsiaTheme="minorHAnsi" w:hAnsi="Arial" w:cs="Arial"/>
          <w:sz w:val="24"/>
          <w:szCs w:val="24"/>
        </w:rPr>
        <w:t>Aspinall and Montarzino,</w:t>
      </w:r>
      <w:r w:rsidR="00882E93">
        <w:rPr>
          <w:rFonts w:ascii="Arial" w:eastAsiaTheme="minorHAnsi" w:hAnsi="Arial" w:cs="Arial"/>
          <w:sz w:val="24"/>
          <w:szCs w:val="24"/>
        </w:rPr>
        <w:t xml:space="preserve"> </w:t>
      </w:r>
      <w:r w:rsidR="00882E93" w:rsidRPr="00882E93">
        <w:rPr>
          <w:rFonts w:ascii="Arial" w:eastAsiaTheme="minorHAnsi" w:hAnsi="Arial" w:cs="Arial"/>
          <w:sz w:val="24"/>
          <w:szCs w:val="24"/>
        </w:rPr>
        <w:t>2008</w:t>
      </w:r>
      <w:r w:rsidR="00DF5ECD">
        <w:rPr>
          <w:rFonts w:ascii="Arial" w:eastAsiaTheme="minorHAnsi" w:hAnsi="Arial" w:cs="Arial"/>
          <w:sz w:val="24"/>
          <w:szCs w:val="24"/>
        </w:rPr>
        <w:t>;</w:t>
      </w:r>
      <w:r w:rsidR="00BD3A6B" w:rsidRPr="00BD3A6B">
        <w:rPr>
          <w:rFonts w:ascii="Arial" w:eastAsiaTheme="minorHAnsi" w:hAnsi="Arial" w:cs="Arial"/>
          <w:sz w:val="24"/>
          <w:szCs w:val="24"/>
        </w:rPr>
        <w:t xml:space="preserve"> </w:t>
      </w:r>
      <w:r w:rsidR="00DF5ECD">
        <w:rPr>
          <w:rFonts w:ascii="Arial" w:eastAsiaTheme="minorHAnsi" w:hAnsi="Arial" w:cs="Arial"/>
          <w:sz w:val="24"/>
          <w:szCs w:val="24"/>
        </w:rPr>
        <w:t>Hinds and Sparks,</w:t>
      </w:r>
      <w:r w:rsidR="00BD3A6B">
        <w:rPr>
          <w:rFonts w:ascii="Arial" w:eastAsiaTheme="minorHAnsi" w:hAnsi="Arial" w:cs="Arial"/>
          <w:sz w:val="24"/>
          <w:szCs w:val="24"/>
        </w:rPr>
        <w:t xml:space="preserve"> </w:t>
      </w:r>
      <w:r w:rsidR="00BD3A6B" w:rsidRPr="00BD3A6B">
        <w:rPr>
          <w:rFonts w:ascii="Arial" w:eastAsiaTheme="minorHAnsi" w:hAnsi="Arial" w:cs="Arial"/>
          <w:sz w:val="24"/>
          <w:szCs w:val="24"/>
        </w:rPr>
        <w:t>2011</w:t>
      </w:r>
      <w:r w:rsidR="00DF5ECD">
        <w:rPr>
          <w:rFonts w:ascii="Arial" w:eastAsiaTheme="minorHAnsi" w:hAnsi="Arial" w:cs="Arial"/>
          <w:sz w:val="24"/>
          <w:szCs w:val="24"/>
        </w:rPr>
        <w:t>; Shanahan and</w:t>
      </w:r>
      <w:r w:rsidR="00BD3A6B">
        <w:rPr>
          <w:rFonts w:ascii="Arial" w:eastAsiaTheme="minorHAnsi" w:hAnsi="Arial" w:cs="Arial"/>
          <w:sz w:val="24"/>
          <w:szCs w:val="24"/>
        </w:rPr>
        <w:t xml:space="preserve"> Fuller, 2016). </w:t>
      </w:r>
    </w:p>
    <w:p w:rsidR="0048152D" w:rsidRDefault="0048152D" w:rsidP="00616BFF">
      <w:pPr>
        <w:spacing w:after="0"/>
        <w:rPr>
          <w:rFonts w:ascii="Arial" w:eastAsiaTheme="minorHAnsi" w:hAnsi="Arial" w:cs="Arial"/>
          <w:sz w:val="24"/>
          <w:szCs w:val="24"/>
        </w:rPr>
      </w:pPr>
    </w:p>
    <w:p w:rsidR="00D237C7" w:rsidRDefault="00D237C7" w:rsidP="00D237C7">
      <w:pPr>
        <w:spacing w:after="0"/>
        <w:rPr>
          <w:rFonts w:ascii="Arial" w:eastAsiaTheme="minorHAnsi" w:hAnsi="Arial" w:cs="Arial"/>
          <w:sz w:val="24"/>
          <w:szCs w:val="24"/>
        </w:rPr>
      </w:pPr>
    </w:p>
    <w:p w:rsidR="00D237C7" w:rsidRDefault="00D237C7" w:rsidP="00D237C7"/>
    <w:p w:rsidR="00187B9F" w:rsidRDefault="005B6DA1" w:rsidP="00187B9F">
      <w:r>
        <w:tab/>
      </w:r>
      <w:r>
        <w:tab/>
      </w:r>
      <w:bookmarkStart w:id="38" w:name="_Hlk34295215"/>
    </w:p>
    <w:p w:rsidR="00187B9F" w:rsidRDefault="0048152D" w:rsidP="0048152D">
      <w:pPr>
        <w:pStyle w:val="Heading1"/>
        <w:rPr>
          <w:rFonts w:ascii="Arial" w:eastAsiaTheme="minorHAnsi" w:hAnsi="Arial" w:cs="Arial"/>
          <w:sz w:val="24"/>
          <w:szCs w:val="24"/>
        </w:rPr>
      </w:pPr>
      <w:bookmarkStart w:id="39" w:name="_Toc39341175"/>
      <w:r>
        <w:rPr>
          <w:rFonts w:ascii="Arial" w:eastAsiaTheme="minorHAnsi" w:hAnsi="Arial" w:cs="Arial"/>
          <w:sz w:val="24"/>
          <w:szCs w:val="24"/>
        </w:rPr>
        <w:t>3 .</w:t>
      </w:r>
      <w:r w:rsidR="00881ABF" w:rsidRPr="0048152D">
        <w:rPr>
          <w:rFonts w:ascii="Arial" w:eastAsiaTheme="minorHAnsi" w:hAnsi="Arial" w:cs="Arial"/>
          <w:sz w:val="24"/>
          <w:szCs w:val="24"/>
        </w:rPr>
        <w:t>Research Me</w:t>
      </w:r>
      <w:r w:rsidR="00187B9F" w:rsidRPr="0048152D">
        <w:rPr>
          <w:rFonts w:ascii="Arial" w:eastAsiaTheme="minorHAnsi" w:hAnsi="Arial" w:cs="Arial"/>
          <w:sz w:val="24"/>
          <w:szCs w:val="24"/>
        </w:rPr>
        <w:fldChar w:fldCharType="begin"/>
      </w:r>
      <w:r w:rsidR="00187B9F" w:rsidRPr="0048152D">
        <w:rPr>
          <w:rFonts w:ascii="Arial" w:eastAsiaTheme="minorHAnsi" w:hAnsi="Arial" w:cs="Arial"/>
          <w:sz w:val="24"/>
          <w:szCs w:val="24"/>
        </w:rPr>
        <w:instrText xml:space="preserve"> TOC \h \z \c "Figure" </w:instrText>
      </w:r>
      <w:r w:rsidR="00187B9F" w:rsidRPr="0048152D">
        <w:rPr>
          <w:rFonts w:ascii="Arial" w:eastAsiaTheme="minorHAnsi" w:hAnsi="Arial" w:cs="Arial"/>
          <w:sz w:val="24"/>
          <w:szCs w:val="24"/>
        </w:rPr>
        <w:fldChar w:fldCharType="end"/>
      </w:r>
      <w:r w:rsidR="00881ABF" w:rsidRPr="0048152D">
        <w:rPr>
          <w:rFonts w:ascii="Arial" w:eastAsiaTheme="minorHAnsi" w:hAnsi="Arial" w:cs="Arial"/>
          <w:sz w:val="24"/>
          <w:szCs w:val="24"/>
        </w:rPr>
        <w:t>thodology</w:t>
      </w:r>
      <w:bookmarkEnd w:id="39"/>
    </w:p>
    <w:p w:rsidR="004F12CF" w:rsidRPr="004F12CF" w:rsidRDefault="004F12CF" w:rsidP="004F12CF"/>
    <w:p w:rsidR="00BA13C3" w:rsidRDefault="00187B9F" w:rsidP="004F12CF">
      <w:pPr>
        <w:pStyle w:val="Heading2"/>
      </w:pPr>
      <w:bookmarkStart w:id="40" w:name="_Toc39341176"/>
      <w:r>
        <w:rPr>
          <w:rFonts w:ascii="Arial" w:eastAsiaTheme="minorHAnsi" w:hAnsi="Arial" w:cs="Arial"/>
          <w:sz w:val="24"/>
          <w:szCs w:val="24"/>
        </w:rPr>
        <w:t xml:space="preserve">3.1 </w:t>
      </w:r>
      <w:r w:rsidR="00222454" w:rsidRPr="00187B9F">
        <w:rPr>
          <w:rFonts w:ascii="Arial" w:eastAsiaTheme="minorHAnsi" w:hAnsi="Arial" w:cs="Arial"/>
          <w:sz w:val="24"/>
          <w:szCs w:val="24"/>
        </w:rPr>
        <w:t>What type of information do I require?</w:t>
      </w:r>
      <w:bookmarkEnd w:id="40"/>
    </w:p>
    <w:p w:rsidR="00881ABF" w:rsidRDefault="00BA13C3" w:rsidP="00881ABF">
      <w:pPr>
        <w:spacing w:after="0"/>
        <w:rPr>
          <w:rFonts w:ascii="Arial" w:eastAsiaTheme="minorHAnsi" w:hAnsi="Arial" w:cs="Arial"/>
          <w:sz w:val="24"/>
          <w:szCs w:val="24"/>
        </w:rPr>
      </w:pPr>
      <w:r>
        <w:rPr>
          <w:rFonts w:ascii="Arial" w:eastAsiaTheme="minorHAnsi" w:hAnsi="Arial" w:cs="Arial"/>
          <w:sz w:val="24"/>
          <w:szCs w:val="24"/>
        </w:rPr>
        <w:t>Before deciding on the most appropriate research methods it is first necessary to establish what type of information is needed to achieve the research objectives.</w:t>
      </w:r>
    </w:p>
    <w:p w:rsidR="00BA13C3" w:rsidRDefault="00BA13C3" w:rsidP="00881ABF">
      <w:pPr>
        <w:spacing w:after="0"/>
        <w:rPr>
          <w:rFonts w:ascii="Arial" w:eastAsiaTheme="minorHAnsi" w:hAnsi="Arial" w:cs="Arial"/>
          <w:sz w:val="24"/>
          <w:szCs w:val="24"/>
        </w:rPr>
      </w:pPr>
    </w:p>
    <w:p w:rsidR="00222454" w:rsidRPr="00BA13C3" w:rsidRDefault="00222454" w:rsidP="00672EC0">
      <w:pPr>
        <w:numPr>
          <w:ilvl w:val="0"/>
          <w:numId w:val="4"/>
        </w:numPr>
        <w:spacing w:after="0"/>
        <w:rPr>
          <w:rFonts w:ascii="Arial" w:eastAsiaTheme="minorHAnsi" w:hAnsi="Arial" w:cs="Arial"/>
          <w:i/>
          <w:sz w:val="24"/>
          <w:szCs w:val="24"/>
        </w:rPr>
      </w:pPr>
      <w:r w:rsidRPr="00BA13C3">
        <w:rPr>
          <w:rFonts w:ascii="Arial" w:eastAsiaTheme="minorHAnsi" w:hAnsi="Arial" w:cs="Arial"/>
          <w:i/>
          <w:sz w:val="24"/>
          <w:szCs w:val="24"/>
        </w:rPr>
        <w:t>To investigate public perceptions of wildlife gardening, and general concern for wildlife.</w:t>
      </w:r>
    </w:p>
    <w:p w:rsidR="00BA13C3" w:rsidRDefault="00BA13C3" w:rsidP="00BA13C3">
      <w:pPr>
        <w:spacing w:after="0"/>
        <w:rPr>
          <w:rFonts w:ascii="Arial" w:eastAsiaTheme="minorHAnsi" w:hAnsi="Arial" w:cs="Arial"/>
          <w:sz w:val="24"/>
          <w:szCs w:val="24"/>
        </w:rPr>
      </w:pPr>
    </w:p>
    <w:p w:rsidR="00012217" w:rsidRDefault="00012217" w:rsidP="00BA13C3">
      <w:pPr>
        <w:spacing w:after="0"/>
        <w:rPr>
          <w:rFonts w:ascii="Arial" w:eastAsiaTheme="minorHAnsi" w:hAnsi="Arial" w:cs="Arial"/>
          <w:sz w:val="24"/>
          <w:szCs w:val="24"/>
        </w:rPr>
      </w:pPr>
      <w:r>
        <w:rPr>
          <w:rFonts w:ascii="Arial" w:eastAsiaTheme="minorHAnsi" w:hAnsi="Arial" w:cs="Arial"/>
          <w:sz w:val="24"/>
          <w:szCs w:val="24"/>
        </w:rPr>
        <w:t>This can be ascertained with a few simple direct questions, however, in order to gather information that will be useful for the development of a strategic plan for an ecological network, simply knowing the percentage of the sample that are keen gardeners or are concerned about wildlife declines will be of no use.</w:t>
      </w:r>
    </w:p>
    <w:p w:rsidR="00012217" w:rsidRDefault="00012217" w:rsidP="00BA13C3">
      <w:pPr>
        <w:spacing w:after="0"/>
        <w:rPr>
          <w:rFonts w:ascii="Arial" w:eastAsiaTheme="minorHAnsi" w:hAnsi="Arial" w:cs="Arial"/>
          <w:sz w:val="24"/>
          <w:szCs w:val="24"/>
        </w:rPr>
      </w:pPr>
    </w:p>
    <w:p w:rsidR="00012217" w:rsidRDefault="00012217" w:rsidP="00BA13C3">
      <w:pPr>
        <w:spacing w:after="0"/>
        <w:rPr>
          <w:rFonts w:ascii="Arial" w:eastAsiaTheme="minorHAnsi" w:hAnsi="Arial" w:cs="Arial"/>
          <w:sz w:val="24"/>
          <w:szCs w:val="24"/>
        </w:rPr>
      </w:pPr>
      <w:r>
        <w:rPr>
          <w:rFonts w:ascii="Arial" w:eastAsiaTheme="minorHAnsi" w:hAnsi="Arial" w:cs="Arial"/>
          <w:sz w:val="24"/>
          <w:szCs w:val="24"/>
        </w:rPr>
        <w:t xml:space="preserve">In order to increase public participation in wildlife gardening it will be necessary to understand whether there is a correlation between gardening </w:t>
      </w:r>
      <w:r w:rsidR="00730D40">
        <w:rPr>
          <w:rFonts w:ascii="Arial" w:eastAsiaTheme="minorHAnsi" w:hAnsi="Arial" w:cs="Arial"/>
          <w:sz w:val="24"/>
          <w:szCs w:val="24"/>
        </w:rPr>
        <w:t xml:space="preserve">enthusiasm and likelihood of participation in wildlife gardening. Public perceptions of different types of </w:t>
      </w:r>
      <w:r w:rsidR="00F74449">
        <w:rPr>
          <w:rFonts w:ascii="Arial" w:eastAsiaTheme="minorHAnsi" w:hAnsi="Arial" w:cs="Arial"/>
          <w:sz w:val="24"/>
          <w:szCs w:val="24"/>
        </w:rPr>
        <w:t xml:space="preserve"> </w:t>
      </w:r>
      <w:r w:rsidR="003A6553">
        <w:rPr>
          <w:rFonts w:ascii="Arial" w:eastAsiaTheme="minorHAnsi" w:hAnsi="Arial" w:cs="Arial"/>
          <w:sz w:val="24"/>
          <w:szCs w:val="24"/>
        </w:rPr>
        <w:t xml:space="preserve"> </w:t>
      </w:r>
      <w:r w:rsidR="00730D40">
        <w:rPr>
          <w:rFonts w:ascii="Arial" w:eastAsiaTheme="minorHAnsi" w:hAnsi="Arial" w:cs="Arial"/>
          <w:sz w:val="24"/>
          <w:szCs w:val="24"/>
        </w:rPr>
        <w:t>gardening activity must be understood to</w:t>
      </w:r>
      <w:r w:rsidR="005040BE">
        <w:rPr>
          <w:rFonts w:ascii="Arial" w:eastAsiaTheme="minorHAnsi" w:hAnsi="Arial" w:cs="Arial"/>
          <w:sz w:val="24"/>
          <w:szCs w:val="24"/>
        </w:rPr>
        <w:t xml:space="preserve"> be able to</w:t>
      </w:r>
      <w:r w:rsidR="00730D40">
        <w:rPr>
          <w:rFonts w:ascii="Arial" w:eastAsiaTheme="minorHAnsi" w:hAnsi="Arial" w:cs="Arial"/>
          <w:sz w:val="24"/>
          <w:szCs w:val="24"/>
        </w:rPr>
        <w:t xml:space="preserve"> design a strategy </w:t>
      </w:r>
      <w:r w:rsidR="000449B0">
        <w:rPr>
          <w:rFonts w:ascii="Arial" w:eastAsiaTheme="minorHAnsi" w:hAnsi="Arial" w:cs="Arial"/>
          <w:sz w:val="24"/>
          <w:szCs w:val="24"/>
        </w:rPr>
        <w:t xml:space="preserve">with the greatest potential uptake. </w:t>
      </w:r>
    </w:p>
    <w:p w:rsidR="000449B0" w:rsidRDefault="000449B0" w:rsidP="00BA13C3">
      <w:pPr>
        <w:spacing w:after="0"/>
        <w:rPr>
          <w:rFonts w:ascii="Arial" w:eastAsiaTheme="minorHAnsi" w:hAnsi="Arial" w:cs="Arial"/>
          <w:sz w:val="24"/>
          <w:szCs w:val="24"/>
        </w:rPr>
      </w:pPr>
    </w:p>
    <w:p w:rsidR="000449B0" w:rsidRDefault="000449B0" w:rsidP="00BA13C3">
      <w:pPr>
        <w:spacing w:after="0"/>
        <w:rPr>
          <w:rFonts w:ascii="Arial" w:eastAsiaTheme="minorHAnsi" w:hAnsi="Arial" w:cs="Arial"/>
          <w:sz w:val="24"/>
          <w:szCs w:val="24"/>
        </w:rPr>
      </w:pPr>
      <w:r>
        <w:rPr>
          <w:rFonts w:ascii="Arial" w:eastAsiaTheme="minorHAnsi" w:hAnsi="Arial" w:cs="Arial"/>
          <w:sz w:val="24"/>
          <w:szCs w:val="24"/>
        </w:rPr>
        <w:t>Potential reasons for concern/lack of concern for wildlife need to be explored, e.g. whether there is any evidence of nature deficit disorder.</w:t>
      </w:r>
    </w:p>
    <w:p w:rsidR="000449B0" w:rsidRDefault="000449B0" w:rsidP="00BA13C3">
      <w:pPr>
        <w:spacing w:after="0"/>
        <w:rPr>
          <w:rFonts w:ascii="Arial" w:eastAsiaTheme="minorHAnsi" w:hAnsi="Arial" w:cs="Arial"/>
          <w:sz w:val="24"/>
          <w:szCs w:val="24"/>
        </w:rPr>
      </w:pPr>
    </w:p>
    <w:p w:rsidR="000449B0" w:rsidRDefault="000449B0" w:rsidP="00BA13C3">
      <w:pPr>
        <w:spacing w:after="0"/>
        <w:rPr>
          <w:rFonts w:ascii="Arial" w:eastAsiaTheme="minorHAnsi" w:hAnsi="Arial" w:cs="Arial"/>
          <w:sz w:val="24"/>
          <w:szCs w:val="24"/>
        </w:rPr>
      </w:pPr>
      <w:r>
        <w:rPr>
          <w:rFonts w:ascii="Arial" w:eastAsiaTheme="minorHAnsi" w:hAnsi="Arial" w:cs="Arial"/>
          <w:sz w:val="24"/>
          <w:szCs w:val="24"/>
        </w:rPr>
        <w:t xml:space="preserve">It will be useful to establish whether being part of a strategic conservation corridor is likely to encourage participation, and whether the use of green infrastructure projects would be popular. </w:t>
      </w:r>
    </w:p>
    <w:p w:rsidR="00BA13C3" w:rsidRDefault="00BA13C3" w:rsidP="00BA13C3">
      <w:pPr>
        <w:spacing w:after="0"/>
        <w:ind w:left="720"/>
        <w:rPr>
          <w:rFonts w:ascii="Arial" w:eastAsiaTheme="minorHAnsi" w:hAnsi="Arial" w:cs="Arial"/>
          <w:sz w:val="24"/>
          <w:szCs w:val="24"/>
        </w:rPr>
      </w:pPr>
    </w:p>
    <w:p w:rsidR="00222454" w:rsidRPr="00222454" w:rsidRDefault="00222454" w:rsidP="00672EC0">
      <w:pPr>
        <w:numPr>
          <w:ilvl w:val="0"/>
          <w:numId w:val="4"/>
        </w:numPr>
        <w:spacing w:after="0"/>
        <w:rPr>
          <w:rFonts w:ascii="Arial" w:eastAsiaTheme="minorHAnsi" w:hAnsi="Arial" w:cs="Arial"/>
          <w:sz w:val="24"/>
          <w:szCs w:val="24"/>
        </w:rPr>
      </w:pPr>
      <w:r w:rsidRPr="00E10C8F">
        <w:rPr>
          <w:rFonts w:ascii="Arial" w:eastAsiaTheme="minorHAnsi" w:hAnsi="Arial" w:cs="Arial"/>
          <w:i/>
          <w:sz w:val="24"/>
          <w:szCs w:val="24"/>
        </w:rPr>
        <w:t>To investigate possible methods for raising levels of concern for wildlife and evaluate whether they could lead to increased participation in conservation</w:t>
      </w:r>
      <w:r w:rsidRPr="00222454">
        <w:rPr>
          <w:rFonts w:ascii="Arial" w:eastAsiaTheme="minorHAnsi" w:hAnsi="Arial" w:cs="Arial"/>
          <w:sz w:val="24"/>
          <w:szCs w:val="24"/>
        </w:rPr>
        <w:t xml:space="preserve">.  </w:t>
      </w:r>
    </w:p>
    <w:p w:rsidR="00222454" w:rsidRDefault="00222454" w:rsidP="00881ABF">
      <w:pPr>
        <w:spacing w:after="0"/>
        <w:rPr>
          <w:rFonts w:ascii="Arial" w:eastAsiaTheme="minorHAnsi" w:hAnsi="Arial" w:cs="Arial"/>
          <w:sz w:val="24"/>
          <w:szCs w:val="24"/>
        </w:rPr>
      </w:pPr>
    </w:p>
    <w:p w:rsidR="00881ABF" w:rsidRDefault="00453E7A" w:rsidP="00453E7A">
      <w:pPr>
        <w:spacing w:after="0"/>
        <w:rPr>
          <w:rFonts w:ascii="Arial" w:eastAsiaTheme="minorHAnsi" w:hAnsi="Arial" w:cs="Arial"/>
          <w:sz w:val="24"/>
          <w:szCs w:val="24"/>
        </w:rPr>
      </w:pPr>
      <w:r w:rsidRPr="00453E7A">
        <w:rPr>
          <w:rFonts w:ascii="Arial" w:eastAsiaTheme="minorHAnsi" w:hAnsi="Arial" w:cs="Arial"/>
          <w:sz w:val="24"/>
          <w:szCs w:val="24"/>
        </w:rPr>
        <w:t>Short term: What could influence people to change their habits</w:t>
      </w:r>
      <w:r w:rsidR="00E10C8F">
        <w:rPr>
          <w:rFonts w:ascii="Arial" w:eastAsiaTheme="minorHAnsi" w:hAnsi="Arial" w:cs="Arial"/>
          <w:sz w:val="24"/>
          <w:szCs w:val="24"/>
        </w:rPr>
        <w:t>,</w:t>
      </w:r>
      <w:r w:rsidRPr="00453E7A">
        <w:rPr>
          <w:rFonts w:ascii="Arial" w:eastAsiaTheme="minorHAnsi" w:hAnsi="Arial" w:cs="Arial"/>
          <w:sz w:val="24"/>
          <w:szCs w:val="24"/>
        </w:rPr>
        <w:t xml:space="preserve"> if not their opinions? </w:t>
      </w:r>
    </w:p>
    <w:p w:rsidR="00453E7A" w:rsidRDefault="00453E7A" w:rsidP="00672EC0">
      <w:pPr>
        <w:pStyle w:val="ListParagraph"/>
        <w:numPr>
          <w:ilvl w:val="0"/>
          <w:numId w:val="5"/>
        </w:numPr>
        <w:spacing w:after="0"/>
        <w:rPr>
          <w:rFonts w:ascii="Arial" w:eastAsiaTheme="minorHAnsi" w:hAnsi="Arial" w:cs="Arial"/>
          <w:sz w:val="24"/>
          <w:szCs w:val="24"/>
        </w:rPr>
      </w:pPr>
      <w:r>
        <w:rPr>
          <w:rFonts w:ascii="Arial" w:eastAsiaTheme="minorHAnsi" w:hAnsi="Arial" w:cs="Arial"/>
          <w:sz w:val="24"/>
          <w:szCs w:val="24"/>
        </w:rPr>
        <w:t>Social pressure: neighbourhood/community norms could influence habits</w:t>
      </w:r>
      <w:r w:rsidR="00E10C8F">
        <w:rPr>
          <w:rFonts w:ascii="Arial" w:eastAsiaTheme="minorHAnsi" w:hAnsi="Arial" w:cs="Arial"/>
          <w:sz w:val="24"/>
          <w:szCs w:val="24"/>
        </w:rPr>
        <w:t>.</w:t>
      </w:r>
    </w:p>
    <w:p w:rsidR="00453E7A" w:rsidRDefault="00453E7A" w:rsidP="00672EC0">
      <w:pPr>
        <w:pStyle w:val="ListParagraph"/>
        <w:numPr>
          <w:ilvl w:val="0"/>
          <w:numId w:val="5"/>
        </w:numPr>
        <w:spacing w:after="0"/>
        <w:rPr>
          <w:rFonts w:ascii="Arial" w:eastAsiaTheme="minorHAnsi" w:hAnsi="Arial" w:cs="Arial"/>
          <w:sz w:val="24"/>
          <w:szCs w:val="24"/>
        </w:rPr>
      </w:pPr>
      <w:r>
        <w:rPr>
          <w:rFonts w:ascii="Arial" w:eastAsiaTheme="minorHAnsi" w:hAnsi="Arial" w:cs="Arial"/>
          <w:sz w:val="24"/>
          <w:szCs w:val="24"/>
        </w:rPr>
        <w:t>Overriding altruism: selling the direct benefits of ecosystem services could be an effective option for changing habits (or attitudes towards public green space).</w:t>
      </w:r>
    </w:p>
    <w:p w:rsidR="00641637" w:rsidRDefault="00453E7A" w:rsidP="00672EC0">
      <w:pPr>
        <w:pStyle w:val="ListParagraph"/>
        <w:numPr>
          <w:ilvl w:val="0"/>
          <w:numId w:val="5"/>
        </w:numPr>
        <w:spacing w:after="0"/>
        <w:rPr>
          <w:rFonts w:ascii="Arial" w:eastAsiaTheme="minorHAnsi" w:hAnsi="Arial" w:cs="Arial"/>
          <w:sz w:val="24"/>
          <w:szCs w:val="24"/>
        </w:rPr>
      </w:pPr>
      <w:r>
        <w:rPr>
          <w:rFonts w:ascii="Arial" w:eastAsiaTheme="minorHAnsi" w:hAnsi="Arial" w:cs="Arial"/>
          <w:sz w:val="24"/>
          <w:szCs w:val="24"/>
        </w:rPr>
        <w:t xml:space="preserve">Cumulative persuasion: the belief that individual actions can make a difference if they are a coordinated </w:t>
      </w:r>
      <w:r w:rsidR="00D31796">
        <w:rPr>
          <w:rFonts w:ascii="Arial" w:eastAsiaTheme="minorHAnsi" w:hAnsi="Arial" w:cs="Arial"/>
          <w:sz w:val="24"/>
          <w:szCs w:val="24"/>
        </w:rPr>
        <w:t>component</w:t>
      </w:r>
      <w:r>
        <w:rPr>
          <w:rFonts w:ascii="Arial" w:eastAsiaTheme="minorHAnsi" w:hAnsi="Arial" w:cs="Arial"/>
          <w:sz w:val="24"/>
          <w:szCs w:val="24"/>
        </w:rPr>
        <w:t xml:space="preserve"> of a larger</w:t>
      </w:r>
      <w:r w:rsidR="00D31796">
        <w:rPr>
          <w:rFonts w:ascii="Arial" w:eastAsiaTheme="minorHAnsi" w:hAnsi="Arial" w:cs="Arial"/>
          <w:sz w:val="24"/>
          <w:szCs w:val="24"/>
        </w:rPr>
        <w:t xml:space="preserve"> system</w:t>
      </w:r>
      <w:r w:rsidR="00641637">
        <w:rPr>
          <w:rFonts w:ascii="Arial" w:eastAsiaTheme="minorHAnsi" w:hAnsi="Arial" w:cs="Arial"/>
          <w:sz w:val="24"/>
          <w:szCs w:val="24"/>
        </w:rPr>
        <w:t>.</w:t>
      </w:r>
    </w:p>
    <w:p w:rsidR="00E10C8F" w:rsidRDefault="00E10C8F" w:rsidP="00641637">
      <w:pPr>
        <w:spacing w:after="0"/>
        <w:rPr>
          <w:rFonts w:ascii="Arial" w:eastAsiaTheme="minorHAnsi" w:hAnsi="Arial" w:cs="Arial"/>
          <w:sz w:val="24"/>
          <w:szCs w:val="24"/>
        </w:rPr>
      </w:pPr>
    </w:p>
    <w:p w:rsidR="00641637" w:rsidRDefault="00641637" w:rsidP="00641637">
      <w:pPr>
        <w:spacing w:after="0"/>
        <w:rPr>
          <w:rFonts w:ascii="Arial" w:eastAsiaTheme="minorHAnsi" w:hAnsi="Arial" w:cs="Arial"/>
          <w:sz w:val="24"/>
          <w:szCs w:val="24"/>
        </w:rPr>
      </w:pPr>
      <w:r>
        <w:rPr>
          <w:rFonts w:ascii="Arial" w:eastAsiaTheme="minorHAnsi" w:hAnsi="Arial" w:cs="Arial"/>
          <w:sz w:val="24"/>
          <w:szCs w:val="24"/>
        </w:rPr>
        <w:t>Long term: How can the population return to a state of ‘biophilia’?</w:t>
      </w:r>
    </w:p>
    <w:p w:rsidR="00453E7A" w:rsidRDefault="00E10C8F" w:rsidP="00672EC0">
      <w:pPr>
        <w:pStyle w:val="ListParagraph"/>
        <w:numPr>
          <w:ilvl w:val="0"/>
          <w:numId w:val="6"/>
        </w:numPr>
        <w:spacing w:after="0"/>
        <w:rPr>
          <w:rFonts w:ascii="Arial" w:eastAsiaTheme="minorHAnsi" w:hAnsi="Arial" w:cs="Arial"/>
          <w:sz w:val="24"/>
          <w:szCs w:val="24"/>
        </w:rPr>
      </w:pPr>
      <w:r>
        <w:rPr>
          <w:rFonts w:ascii="Arial" w:eastAsiaTheme="minorHAnsi" w:hAnsi="Arial" w:cs="Arial"/>
          <w:sz w:val="24"/>
          <w:szCs w:val="24"/>
        </w:rPr>
        <w:t xml:space="preserve">“The chicken and the egg”: More nature in cities would potentially instil a greater </w:t>
      </w:r>
      <w:r w:rsidR="00D15532">
        <w:rPr>
          <w:rFonts w:ascii="Arial" w:eastAsiaTheme="minorHAnsi" w:hAnsi="Arial" w:cs="Arial"/>
          <w:sz w:val="24"/>
          <w:szCs w:val="24"/>
        </w:rPr>
        <w:t>empathy with nature but the best way to increase nature in cities is</w:t>
      </w:r>
      <w:r w:rsidR="00212B99">
        <w:rPr>
          <w:rFonts w:ascii="Arial" w:eastAsiaTheme="minorHAnsi" w:hAnsi="Arial" w:cs="Arial"/>
          <w:sz w:val="24"/>
          <w:szCs w:val="24"/>
        </w:rPr>
        <w:t xml:space="preserve"> potentially </w:t>
      </w:r>
      <w:r w:rsidR="00D15532">
        <w:rPr>
          <w:rFonts w:ascii="Arial" w:eastAsiaTheme="minorHAnsi" w:hAnsi="Arial" w:cs="Arial"/>
          <w:sz w:val="24"/>
          <w:szCs w:val="24"/>
        </w:rPr>
        <w:t>though increasing empathy with nature in city dwellers. Where should the focus be?</w:t>
      </w:r>
      <w:r w:rsidR="003E1D10">
        <w:rPr>
          <w:rFonts w:ascii="Arial" w:eastAsiaTheme="minorHAnsi" w:hAnsi="Arial" w:cs="Arial"/>
          <w:sz w:val="24"/>
          <w:szCs w:val="24"/>
        </w:rPr>
        <w:t xml:space="preserve"> Should environmental education/appreciation goals be incorporated into all green space provision?</w:t>
      </w:r>
    </w:p>
    <w:p w:rsidR="00D15532" w:rsidRPr="00641637" w:rsidRDefault="00D15532" w:rsidP="00672EC0">
      <w:pPr>
        <w:pStyle w:val="ListParagraph"/>
        <w:numPr>
          <w:ilvl w:val="0"/>
          <w:numId w:val="6"/>
        </w:numPr>
        <w:spacing w:after="0"/>
        <w:rPr>
          <w:rFonts w:ascii="Arial" w:eastAsiaTheme="minorHAnsi" w:hAnsi="Arial" w:cs="Arial"/>
          <w:sz w:val="24"/>
          <w:szCs w:val="24"/>
        </w:rPr>
      </w:pPr>
      <w:r>
        <w:rPr>
          <w:rFonts w:ascii="Arial" w:eastAsiaTheme="minorHAnsi" w:hAnsi="Arial" w:cs="Arial"/>
          <w:sz w:val="24"/>
          <w:szCs w:val="24"/>
        </w:rPr>
        <w:t>Can improving environmental education in schools and/or increasing the amoun</w:t>
      </w:r>
      <w:r w:rsidR="00212B99">
        <w:rPr>
          <w:rFonts w:ascii="Arial" w:eastAsiaTheme="minorHAnsi" w:hAnsi="Arial" w:cs="Arial"/>
          <w:sz w:val="24"/>
          <w:szCs w:val="24"/>
        </w:rPr>
        <w:t>t of</w:t>
      </w:r>
      <w:r>
        <w:rPr>
          <w:rFonts w:ascii="Arial" w:eastAsiaTheme="minorHAnsi" w:hAnsi="Arial" w:cs="Arial"/>
          <w:sz w:val="24"/>
          <w:szCs w:val="24"/>
        </w:rPr>
        <w:t xml:space="preserve"> contact</w:t>
      </w:r>
      <w:r w:rsidR="00212B99">
        <w:rPr>
          <w:rFonts w:ascii="Arial" w:eastAsiaTheme="minorHAnsi" w:hAnsi="Arial" w:cs="Arial"/>
          <w:sz w:val="24"/>
          <w:szCs w:val="24"/>
        </w:rPr>
        <w:t xml:space="preserve"> that children have</w:t>
      </w:r>
      <w:r>
        <w:rPr>
          <w:rFonts w:ascii="Arial" w:eastAsiaTheme="minorHAnsi" w:hAnsi="Arial" w:cs="Arial"/>
          <w:sz w:val="24"/>
          <w:szCs w:val="24"/>
        </w:rPr>
        <w:t xml:space="preserve"> with nature increase the potential for urban ecological corridors in the long term as well as support of wider conservation goals?</w:t>
      </w:r>
    </w:p>
    <w:p w:rsidR="00881ABF" w:rsidRDefault="00881ABF" w:rsidP="00881ABF">
      <w:pPr>
        <w:spacing w:after="0"/>
        <w:rPr>
          <w:rFonts w:ascii="Arial" w:eastAsiaTheme="minorHAnsi" w:hAnsi="Arial" w:cs="Arial"/>
          <w:sz w:val="24"/>
          <w:szCs w:val="24"/>
        </w:rPr>
      </w:pPr>
    </w:p>
    <w:p w:rsidR="00881ABF" w:rsidRDefault="00B62595" w:rsidP="00B62595">
      <w:pPr>
        <w:pStyle w:val="Heading2"/>
        <w:rPr>
          <w:rFonts w:ascii="Arial" w:eastAsiaTheme="minorHAnsi" w:hAnsi="Arial" w:cs="Arial"/>
          <w:sz w:val="24"/>
          <w:szCs w:val="24"/>
        </w:rPr>
      </w:pPr>
      <w:bookmarkStart w:id="41" w:name="_Toc39341177"/>
      <w:r>
        <w:rPr>
          <w:rFonts w:ascii="Arial" w:eastAsiaTheme="minorHAnsi" w:hAnsi="Arial" w:cs="Arial"/>
          <w:sz w:val="24"/>
          <w:szCs w:val="24"/>
        </w:rPr>
        <w:t>3.2 Research methods</w:t>
      </w:r>
      <w:bookmarkEnd w:id="41"/>
    </w:p>
    <w:p w:rsidR="00212B99" w:rsidRDefault="00212B99" w:rsidP="00881ABF">
      <w:pPr>
        <w:spacing w:after="0"/>
        <w:rPr>
          <w:rFonts w:ascii="Arial" w:eastAsiaTheme="minorHAnsi" w:hAnsi="Arial" w:cs="Arial"/>
          <w:sz w:val="24"/>
          <w:szCs w:val="24"/>
        </w:rPr>
      </w:pPr>
    </w:p>
    <w:p w:rsidR="00881ABF" w:rsidRDefault="00212B99" w:rsidP="00212B99">
      <w:pPr>
        <w:pStyle w:val="Heading3"/>
        <w:rPr>
          <w:rFonts w:ascii="Arial" w:eastAsiaTheme="minorHAnsi" w:hAnsi="Arial" w:cs="Arial"/>
        </w:rPr>
      </w:pPr>
      <w:bookmarkStart w:id="42" w:name="_Toc39341178"/>
      <w:r>
        <w:rPr>
          <w:rFonts w:ascii="Arial" w:eastAsiaTheme="minorHAnsi" w:hAnsi="Arial" w:cs="Arial"/>
        </w:rPr>
        <w:t>3.2.2 Available research methods</w:t>
      </w:r>
      <w:bookmarkEnd w:id="42"/>
    </w:p>
    <w:p w:rsidR="00D92348" w:rsidRDefault="00D92348" w:rsidP="00881ABF">
      <w:pPr>
        <w:spacing w:after="0"/>
        <w:rPr>
          <w:rFonts w:ascii="Arial" w:eastAsiaTheme="minorHAnsi" w:hAnsi="Arial" w:cs="Arial"/>
          <w:sz w:val="24"/>
          <w:szCs w:val="24"/>
        </w:rPr>
      </w:pPr>
    </w:p>
    <w:p w:rsidR="00F02305" w:rsidRDefault="00F02305" w:rsidP="00881ABF">
      <w:pPr>
        <w:spacing w:after="0"/>
        <w:rPr>
          <w:rFonts w:ascii="Arial" w:eastAsiaTheme="minorHAnsi" w:hAnsi="Arial" w:cs="Arial"/>
          <w:sz w:val="24"/>
          <w:szCs w:val="24"/>
        </w:rPr>
      </w:pPr>
      <w:r>
        <w:rPr>
          <w:rFonts w:ascii="Arial" w:eastAsiaTheme="minorHAnsi" w:hAnsi="Arial" w:cs="Arial"/>
          <w:sz w:val="24"/>
          <w:szCs w:val="24"/>
        </w:rPr>
        <w:t>Qualitative or quantitative</w:t>
      </w:r>
    </w:p>
    <w:p w:rsidR="003A4D82" w:rsidRDefault="00C11F76" w:rsidP="00C11F76">
      <w:pPr>
        <w:spacing w:after="0"/>
        <w:ind w:left="720"/>
        <w:rPr>
          <w:rFonts w:ascii="Arial" w:eastAsiaTheme="minorHAnsi" w:hAnsi="Arial" w:cs="Arial"/>
          <w:sz w:val="24"/>
          <w:szCs w:val="24"/>
        </w:rPr>
      </w:pPr>
      <w:r>
        <w:rPr>
          <w:rFonts w:ascii="Arial" w:eastAsiaTheme="minorHAnsi" w:hAnsi="Arial" w:cs="Arial"/>
          <w:sz w:val="24"/>
          <w:szCs w:val="24"/>
        </w:rPr>
        <w:t>“Not everything that can be counted counts, and not everything that counts can   be counted”. (Cameron, W 1963, Taken from Goodreads.com, 2020)</w:t>
      </w:r>
    </w:p>
    <w:p w:rsidR="003E1D10" w:rsidRDefault="00573243" w:rsidP="00333E44">
      <w:pPr>
        <w:spacing w:after="0"/>
        <w:rPr>
          <w:rFonts w:ascii="Arial" w:eastAsiaTheme="minorHAnsi" w:hAnsi="Arial" w:cs="Arial"/>
          <w:sz w:val="24"/>
          <w:szCs w:val="24"/>
        </w:rPr>
      </w:pPr>
      <w:r>
        <w:rPr>
          <w:rFonts w:ascii="Arial" w:eastAsiaTheme="minorHAnsi" w:hAnsi="Arial" w:cs="Arial"/>
          <w:sz w:val="24"/>
          <w:szCs w:val="24"/>
        </w:rPr>
        <w:t xml:space="preserve">Quantitative data is straightforward to analyse in order to make systematic comparisons, </w:t>
      </w:r>
      <w:r w:rsidR="008E154A">
        <w:rPr>
          <w:rFonts w:ascii="Arial" w:eastAsiaTheme="minorHAnsi" w:hAnsi="Arial" w:cs="Arial"/>
          <w:sz w:val="24"/>
          <w:szCs w:val="24"/>
        </w:rPr>
        <w:t xml:space="preserve">whereas qualitative data will provide </w:t>
      </w:r>
      <w:r w:rsidR="003B336A">
        <w:rPr>
          <w:rFonts w:ascii="Arial" w:eastAsiaTheme="minorHAnsi" w:hAnsi="Arial" w:cs="Arial"/>
          <w:sz w:val="24"/>
          <w:szCs w:val="24"/>
        </w:rPr>
        <w:t>more in-depth information but it is likely to be far harder to find any correlation</w:t>
      </w:r>
      <w:r w:rsidR="00B959A9">
        <w:rPr>
          <w:rFonts w:ascii="Arial" w:eastAsiaTheme="minorHAnsi" w:hAnsi="Arial" w:cs="Arial"/>
          <w:sz w:val="24"/>
          <w:szCs w:val="24"/>
        </w:rPr>
        <w:t xml:space="preserve">. </w:t>
      </w:r>
      <w:r w:rsidR="002C1C8C">
        <w:rPr>
          <w:rFonts w:ascii="Arial" w:eastAsiaTheme="minorHAnsi" w:hAnsi="Arial" w:cs="Arial"/>
          <w:sz w:val="24"/>
          <w:szCs w:val="24"/>
        </w:rPr>
        <w:t>(Blaxter, Hughes and Tight, 2010</w:t>
      </w:r>
      <w:r w:rsidR="00B959A9" w:rsidRPr="00B959A9">
        <w:rPr>
          <w:rFonts w:ascii="Arial" w:eastAsiaTheme="minorHAnsi" w:hAnsi="Arial" w:cs="Arial"/>
          <w:sz w:val="24"/>
          <w:szCs w:val="24"/>
        </w:rPr>
        <w:t>)</w:t>
      </w:r>
      <w:r w:rsidR="003A4D82">
        <w:rPr>
          <w:rFonts w:ascii="Arial" w:eastAsiaTheme="minorHAnsi" w:hAnsi="Arial" w:cs="Arial"/>
          <w:sz w:val="24"/>
          <w:szCs w:val="24"/>
        </w:rPr>
        <w:t>.</w:t>
      </w:r>
      <w:r w:rsidR="003B336A">
        <w:rPr>
          <w:rFonts w:ascii="Arial" w:eastAsiaTheme="minorHAnsi" w:hAnsi="Arial" w:cs="Arial"/>
          <w:sz w:val="24"/>
          <w:szCs w:val="24"/>
        </w:rPr>
        <w:t xml:space="preserve"> The most appropriate type of data will depend on the research question.</w:t>
      </w:r>
    </w:p>
    <w:p w:rsidR="00801A80" w:rsidRDefault="00801A80" w:rsidP="00333E44">
      <w:pPr>
        <w:spacing w:after="0"/>
        <w:rPr>
          <w:rFonts w:ascii="Arial" w:eastAsiaTheme="minorHAnsi" w:hAnsi="Arial" w:cs="Arial"/>
          <w:sz w:val="24"/>
          <w:szCs w:val="24"/>
        </w:rPr>
      </w:pPr>
    </w:p>
    <w:p w:rsidR="003E1D10" w:rsidRDefault="003E1D10" w:rsidP="00333E44">
      <w:pPr>
        <w:spacing w:after="0"/>
        <w:rPr>
          <w:rFonts w:ascii="Arial" w:eastAsiaTheme="minorHAnsi" w:hAnsi="Arial" w:cs="Arial"/>
          <w:sz w:val="24"/>
          <w:szCs w:val="24"/>
        </w:rPr>
      </w:pPr>
    </w:p>
    <w:p w:rsidR="00333E44" w:rsidRPr="00333E44" w:rsidRDefault="00333E44" w:rsidP="00333E44">
      <w:pPr>
        <w:spacing w:after="0"/>
        <w:rPr>
          <w:rFonts w:ascii="Arial" w:eastAsiaTheme="minorHAnsi" w:hAnsi="Arial" w:cs="Arial"/>
          <w:sz w:val="24"/>
          <w:szCs w:val="24"/>
        </w:rPr>
      </w:pPr>
      <w:r w:rsidRPr="00333E44">
        <w:rPr>
          <w:rFonts w:ascii="Arial" w:eastAsiaTheme="minorHAnsi" w:hAnsi="Arial" w:cs="Arial"/>
          <w:sz w:val="24"/>
          <w:szCs w:val="24"/>
        </w:rPr>
        <w:t>Surveys</w:t>
      </w:r>
    </w:p>
    <w:p w:rsidR="00333E44" w:rsidRPr="00333E44" w:rsidRDefault="00333E44" w:rsidP="00333E44">
      <w:pPr>
        <w:spacing w:after="0"/>
        <w:rPr>
          <w:rFonts w:ascii="Arial" w:eastAsiaTheme="minorHAnsi" w:hAnsi="Arial" w:cs="Arial"/>
          <w:sz w:val="24"/>
          <w:szCs w:val="24"/>
        </w:rPr>
      </w:pPr>
      <w:r w:rsidRPr="00333E44">
        <w:rPr>
          <w:rFonts w:ascii="Arial" w:eastAsiaTheme="minorHAnsi" w:hAnsi="Arial" w:cs="Arial"/>
          <w:sz w:val="24"/>
          <w:szCs w:val="24"/>
        </w:rPr>
        <w:t xml:space="preserve">Surveys aim to obtain </w:t>
      </w:r>
      <w:r>
        <w:rPr>
          <w:rFonts w:ascii="Arial" w:eastAsiaTheme="minorHAnsi" w:hAnsi="Arial" w:cs="Arial"/>
          <w:sz w:val="24"/>
          <w:szCs w:val="24"/>
        </w:rPr>
        <w:t xml:space="preserve">quantitative </w:t>
      </w:r>
      <w:r w:rsidRPr="00333E44">
        <w:rPr>
          <w:rFonts w:ascii="Arial" w:eastAsiaTheme="minorHAnsi" w:hAnsi="Arial" w:cs="Arial"/>
          <w:sz w:val="24"/>
          <w:szCs w:val="24"/>
        </w:rPr>
        <w:t>information by directly questioning a target sample of ‘relevant people from relevant sites’, either by face, phone or online (Denscombe, 2014). ‘One fundamental premise of the survey process is that by describing the sample of people who actually respond, one can describe the target population</w:t>
      </w:r>
      <w:r>
        <w:rPr>
          <w:rFonts w:ascii="Arial" w:eastAsiaTheme="minorHAnsi" w:hAnsi="Arial" w:cs="Arial"/>
          <w:sz w:val="24"/>
          <w:szCs w:val="24"/>
        </w:rPr>
        <w:t>’</w:t>
      </w:r>
      <w:r w:rsidRPr="00333E44">
        <w:rPr>
          <w:rFonts w:ascii="Arial" w:eastAsiaTheme="minorHAnsi" w:hAnsi="Arial" w:cs="Arial"/>
          <w:sz w:val="24"/>
          <w:szCs w:val="24"/>
        </w:rPr>
        <w:t xml:space="preserve"> (Fowler, 2009).</w:t>
      </w:r>
    </w:p>
    <w:p w:rsidR="00333E44" w:rsidRDefault="00333E44" w:rsidP="00881ABF">
      <w:pPr>
        <w:spacing w:after="0"/>
        <w:rPr>
          <w:rFonts w:ascii="Arial" w:eastAsiaTheme="minorHAnsi" w:hAnsi="Arial" w:cs="Arial"/>
          <w:sz w:val="24"/>
          <w:szCs w:val="24"/>
        </w:rPr>
      </w:pPr>
    </w:p>
    <w:p w:rsidR="00881ABF" w:rsidRDefault="00F02305" w:rsidP="00881ABF">
      <w:pPr>
        <w:spacing w:after="0"/>
        <w:rPr>
          <w:rFonts w:ascii="Arial" w:eastAsiaTheme="minorHAnsi" w:hAnsi="Arial" w:cs="Arial"/>
          <w:sz w:val="24"/>
          <w:szCs w:val="24"/>
        </w:rPr>
      </w:pPr>
      <w:r>
        <w:rPr>
          <w:rFonts w:ascii="Arial" w:eastAsiaTheme="minorHAnsi" w:hAnsi="Arial" w:cs="Arial"/>
          <w:sz w:val="24"/>
          <w:szCs w:val="24"/>
        </w:rPr>
        <w:t>Interviews</w:t>
      </w:r>
    </w:p>
    <w:p w:rsidR="00E103A8" w:rsidRDefault="00333E44" w:rsidP="00881ABF">
      <w:pPr>
        <w:spacing w:after="0"/>
        <w:rPr>
          <w:rFonts w:ascii="Arial" w:eastAsiaTheme="minorHAnsi" w:hAnsi="Arial" w:cs="Arial"/>
          <w:sz w:val="24"/>
          <w:szCs w:val="24"/>
        </w:rPr>
      </w:pPr>
      <w:r>
        <w:rPr>
          <w:rFonts w:ascii="Arial" w:eastAsiaTheme="minorHAnsi" w:hAnsi="Arial" w:cs="Arial"/>
          <w:sz w:val="24"/>
          <w:szCs w:val="24"/>
        </w:rPr>
        <w:t>Interviews are the main method of obtaining qualitative data, and can be in-depth</w:t>
      </w:r>
      <w:r w:rsidR="00D60896">
        <w:rPr>
          <w:rFonts w:ascii="Arial" w:eastAsiaTheme="minorHAnsi" w:hAnsi="Arial" w:cs="Arial"/>
          <w:sz w:val="24"/>
          <w:szCs w:val="24"/>
        </w:rPr>
        <w:t xml:space="preserve"> individual or focus</w:t>
      </w:r>
      <w:r>
        <w:rPr>
          <w:rFonts w:ascii="Arial" w:eastAsiaTheme="minorHAnsi" w:hAnsi="Arial" w:cs="Arial"/>
          <w:sz w:val="24"/>
          <w:szCs w:val="24"/>
        </w:rPr>
        <w:t xml:space="preserve"> group</w:t>
      </w:r>
      <w:r w:rsidR="00D60896">
        <w:rPr>
          <w:rFonts w:ascii="Arial" w:eastAsiaTheme="minorHAnsi" w:hAnsi="Arial" w:cs="Arial"/>
          <w:sz w:val="24"/>
          <w:szCs w:val="24"/>
        </w:rPr>
        <w:t xml:space="preserve">, and are generally looking for ‘meanings’ rather than ‘measuring’ trends in information </w:t>
      </w:r>
      <w:r w:rsidR="00D60896" w:rsidRPr="00D60896">
        <w:rPr>
          <w:rFonts w:ascii="Arial" w:eastAsiaTheme="minorHAnsi" w:hAnsi="Arial" w:cs="Arial"/>
          <w:sz w:val="24"/>
          <w:szCs w:val="24"/>
        </w:rPr>
        <w:t>(Yates, 2004)</w:t>
      </w:r>
      <w:r w:rsidR="00D60896">
        <w:rPr>
          <w:rFonts w:ascii="Arial" w:eastAsiaTheme="minorHAnsi" w:hAnsi="Arial" w:cs="Arial"/>
          <w:sz w:val="24"/>
          <w:szCs w:val="24"/>
        </w:rPr>
        <w:t>.</w:t>
      </w:r>
    </w:p>
    <w:p w:rsidR="00333E44" w:rsidRDefault="00333E44" w:rsidP="00881ABF">
      <w:pPr>
        <w:spacing w:after="0"/>
        <w:rPr>
          <w:rFonts w:ascii="Arial" w:eastAsiaTheme="minorHAnsi" w:hAnsi="Arial" w:cs="Arial"/>
          <w:sz w:val="24"/>
          <w:szCs w:val="24"/>
        </w:rPr>
      </w:pPr>
    </w:p>
    <w:p w:rsidR="00F02305" w:rsidRDefault="00F02305" w:rsidP="00881ABF">
      <w:pPr>
        <w:spacing w:after="0"/>
        <w:rPr>
          <w:rFonts w:ascii="Arial" w:eastAsiaTheme="minorHAnsi" w:hAnsi="Arial" w:cs="Arial"/>
          <w:sz w:val="24"/>
          <w:szCs w:val="24"/>
        </w:rPr>
      </w:pPr>
      <w:r w:rsidRPr="00A7556A">
        <w:rPr>
          <w:rFonts w:ascii="Arial" w:eastAsiaTheme="minorHAnsi" w:hAnsi="Arial" w:cs="Arial"/>
          <w:sz w:val="24"/>
          <w:szCs w:val="24"/>
        </w:rPr>
        <w:t>Experiments</w:t>
      </w:r>
      <w:r w:rsidR="005238FE">
        <w:rPr>
          <w:rFonts w:ascii="Arial" w:eastAsiaTheme="minorHAnsi" w:hAnsi="Arial" w:cs="Arial"/>
          <w:sz w:val="24"/>
          <w:szCs w:val="24"/>
        </w:rPr>
        <w:t xml:space="preserve">  </w:t>
      </w:r>
    </w:p>
    <w:p w:rsidR="00A7556A" w:rsidRDefault="002C1C8C" w:rsidP="00881ABF">
      <w:pPr>
        <w:spacing w:after="0"/>
        <w:rPr>
          <w:rFonts w:ascii="Arial" w:eastAsiaTheme="minorHAnsi" w:hAnsi="Arial" w:cs="Arial"/>
          <w:sz w:val="24"/>
          <w:szCs w:val="24"/>
        </w:rPr>
      </w:pPr>
      <w:r>
        <w:rPr>
          <w:rFonts w:ascii="Arial" w:eastAsiaTheme="minorHAnsi" w:hAnsi="Arial" w:cs="Arial"/>
          <w:sz w:val="24"/>
          <w:szCs w:val="24"/>
        </w:rPr>
        <w:t>An ‘</w:t>
      </w:r>
      <w:r w:rsidRPr="002C1C8C">
        <w:rPr>
          <w:rFonts w:ascii="Arial" w:eastAsiaTheme="minorHAnsi" w:hAnsi="Arial" w:cs="Arial"/>
          <w:i/>
          <w:sz w:val="24"/>
          <w:szCs w:val="24"/>
        </w:rPr>
        <w:t>empirical investigation under controlled conditions’</w:t>
      </w:r>
      <w:r>
        <w:rPr>
          <w:rFonts w:ascii="Arial" w:eastAsiaTheme="minorHAnsi" w:hAnsi="Arial" w:cs="Arial"/>
          <w:sz w:val="24"/>
          <w:szCs w:val="24"/>
        </w:rPr>
        <w:t>, which is l</w:t>
      </w:r>
      <w:r w:rsidR="00A7556A">
        <w:rPr>
          <w:rFonts w:ascii="Arial" w:eastAsiaTheme="minorHAnsi" w:hAnsi="Arial" w:cs="Arial"/>
          <w:sz w:val="24"/>
          <w:szCs w:val="24"/>
        </w:rPr>
        <w:t>ess common in social science research</w:t>
      </w:r>
      <w:r>
        <w:rPr>
          <w:rFonts w:ascii="Arial" w:eastAsiaTheme="minorHAnsi" w:hAnsi="Arial" w:cs="Arial"/>
          <w:sz w:val="24"/>
          <w:szCs w:val="24"/>
        </w:rPr>
        <w:t xml:space="preserve">, </w:t>
      </w:r>
      <w:r w:rsidR="00A7556A">
        <w:rPr>
          <w:rFonts w:ascii="Arial" w:eastAsiaTheme="minorHAnsi" w:hAnsi="Arial" w:cs="Arial"/>
          <w:sz w:val="24"/>
          <w:szCs w:val="24"/>
        </w:rPr>
        <w:t>as when humans realise they are the subject of a research study</w:t>
      </w:r>
      <w:r>
        <w:rPr>
          <w:rFonts w:ascii="Arial" w:eastAsiaTheme="minorHAnsi" w:hAnsi="Arial" w:cs="Arial"/>
          <w:sz w:val="24"/>
          <w:szCs w:val="24"/>
        </w:rPr>
        <w:t>,</w:t>
      </w:r>
      <w:r w:rsidR="00A7556A">
        <w:rPr>
          <w:rFonts w:ascii="Arial" w:eastAsiaTheme="minorHAnsi" w:hAnsi="Arial" w:cs="Arial"/>
          <w:sz w:val="24"/>
          <w:szCs w:val="24"/>
        </w:rPr>
        <w:t xml:space="preserve"> they are likely to adapt their behaviour (Denscombe</w:t>
      </w:r>
      <w:r>
        <w:rPr>
          <w:rFonts w:ascii="Arial" w:eastAsiaTheme="minorHAnsi" w:hAnsi="Arial" w:cs="Arial"/>
          <w:sz w:val="24"/>
          <w:szCs w:val="24"/>
        </w:rPr>
        <w:t>, 2014</w:t>
      </w:r>
      <w:r w:rsidR="00A7556A">
        <w:rPr>
          <w:rFonts w:ascii="Arial" w:eastAsiaTheme="minorHAnsi" w:hAnsi="Arial" w:cs="Arial"/>
          <w:sz w:val="24"/>
          <w:szCs w:val="24"/>
        </w:rPr>
        <w:t xml:space="preserve">). Often known as the observer effect, this can also be an issue for interviews. There are also more ethical issues to consider when involving people in experiments </w:t>
      </w:r>
      <w:r>
        <w:rPr>
          <w:rFonts w:ascii="Arial" w:eastAsiaTheme="minorHAnsi" w:hAnsi="Arial" w:cs="Arial"/>
          <w:sz w:val="24"/>
          <w:szCs w:val="24"/>
        </w:rPr>
        <w:t>(Blaxter, Hughes and Tight, 2010</w:t>
      </w:r>
      <w:r w:rsidRPr="00B959A9">
        <w:rPr>
          <w:rFonts w:ascii="Arial" w:eastAsiaTheme="minorHAnsi" w:hAnsi="Arial" w:cs="Arial"/>
          <w:sz w:val="24"/>
          <w:szCs w:val="24"/>
        </w:rPr>
        <w:t>)</w:t>
      </w:r>
      <w:r>
        <w:rPr>
          <w:rFonts w:ascii="Arial" w:eastAsiaTheme="minorHAnsi" w:hAnsi="Arial" w:cs="Arial"/>
          <w:sz w:val="24"/>
          <w:szCs w:val="24"/>
        </w:rPr>
        <w:t>.</w:t>
      </w:r>
    </w:p>
    <w:p w:rsidR="00BB3326" w:rsidRDefault="00BB3326" w:rsidP="00881ABF">
      <w:pPr>
        <w:spacing w:after="0"/>
        <w:rPr>
          <w:rFonts w:ascii="Arial" w:eastAsiaTheme="minorHAnsi" w:hAnsi="Arial" w:cs="Arial"/>
          <w:sz w:val="24"/>
          <w:szCs w:val="24"/>
        </w:rPr>
      </w:pPr>
    </w:p>
    <w:p w:rsidR="003E1D10" w:rsidRDefault="003E1D10" w:rsidP="00881ABF">
      <w:pPr>
        <w:spacing w:after="0"/>
        <w:rPr>
          <w:rFonts w:ascii="Arial" w:eastAsiaTheme="minorHAnsi" w:hAnsi="Arial" w:cs="Arial"/>
          <w:sz w:val="24"/>
          <w:szCs w:val="24"/>
        </w:rPr>
      </w:pPr>
    </w:p>
    <w:p w:rsidR="00433449" w:rsidRPr="008457C1" w:rsidRDefault="00E97024" w:rsidP="00433449">
      <w:pPr>
        <w:spacing w:after="0"/>
        <w:rPr>
          <w:rFonts w:ascii="Arial" w:eastAsiaTheme="minorHAnsi" w:hAnsi="Arial" w:cs="Arial"/>
          <w:sz w:val="24"/>
          <w:szCs w:val="24"/>
        </w:rPr>
      </w:pPr>
      <w:r w:rsidRPr="008457C1">
        <w:rPr>
          <w:rFonts w:ascii="Arial" w:eastAsiaTheme="minorHAnsi" w:hAnsi="Arial" w:cs="Arial"/>
          <w:sz w:val="24"/>
          <w:szCs w:val="24"/>
        </w:rPr>
        <w:t xml:space="preserve">3.2.3 Chosen method for this research  </w:t>
      </w:r>
    </w:p>
    <w:p w:rsidR="00433449" w:rsidRDefault="006C0DF9" w:rsidP="00E97024">
      <w:pPr>
        <w:rPr>
          <w:rFonts w:ascii="Arial" w:hAnsi="Arial" w:cs="Arial"/>
          <w:sz w:val="24"/>
          <w:szCs w:val="24"/>
        </w:rPr>
      </w:pPr>
      <w:r>
        <w:rPr>
          <w:rFonts w:ascii="Arial" w:hAnsi="Arial" w:cs="Arial"/>
          <w:sz w:val="24"/>
          <w:szCs w:val="24"/>
        </w:rPr>
        <w:t>This research utilised</w:t>
      </w:r>
      <w:r w:rsidR="008457C1">
        <w:rPr>
          <w:rFonts w:ascii="Arial" w:hAnsi="Arial" w:cs="Arial"/>
          <w:sz w:val="24"/>
          <w:szCs w:val="24"/>
        </w:rPr>
        <w:t xml:space="preserve"> surveys, in the form of online and face to face questionnaires</w:t>
      </w:r>
      <w:r w:rsidR="00433449">
        <w:rPr>
          <w:rFonts w:ascii="Arial" w:hAnsi="Arial" w:cs="Arial"/>
          <w:sz w:val="24"/>
          <w:szCs w:val="24"/>
        </w:rPr>
        <w:t>,</w:t>
      </w:r>
      <w:r w:rsidR="008457C1">
        <w:rPr>
          <w:rFonts w:ascii="Arial" w:hAnsi="Arial" w:cs="Arial"/>
          <w:sz w:val="24"/>
          <w:szCs w:val="24"/>
        </w:rPr>
        <w:t xml:space="preserve"> </w:t>
      </w:r>
      <w:r w:rsidR="00433449">
        <w:rPr>
          <w:rFonts w:ascii="Arial" w:hAnsi="Arial" w:cs="Arial"/>
          <w:sz w:val="24"/>
          <w:szCs w:val="24"/>
        </w:rPr>
        <w:t>a</w:t>
      </w:r>
      <w:r w:rsidR="008457C1">
        <w:rPr>
          <w:rFonts w:ascii="Arial" w:hAnsi="Arial" w:cs="Arial"/>
          <w:sz w:val="24"/>
          <w:szCs w:val="24"/>
        </w:rPr>
        <w:t>s the research objectives require an understanding of the opinions of the population as a whole in order to create a strategy with the greatest potential</w:t>
      </w:r>
      <w:r w:rsidR="00433449">
        <w:rPr>
          <w:rFonts w:ascii="Arial" w:hAnsi="Arial" w:cs="Arial"/>
          <w:sz w:val="24"/>
          <w:szCs w:val="24"/>
        </w:rPr>
        <w:t>. Researching whether apathy towards nature can be addressed within the education system will require a more in-depth perspe</w:t>
      </w:r>
      <w:r>
        <w:rPr>
          <w:rFonts w:ascii="Arial" w:hAnsi="Arial" w:cs="Arial"/>
          <w:sz w:val="24"/>
          <w:szCs w:val="24"/>
        </w:rPr>
        <w:t>ctive, consequently there were</w:t>
      </w:r>
      <w:r w:rsidR="00433449">
        <w:rPr>
          <w:rFonts w:ascii="Arial" w:hAnsi="Arial" w:cs="Arial"/>
          <w:sz w:val="24"/>
          <w:szCs w:val="24"/>
        </w:rPr>
        <w:t xml:space="preserve"> </w:t>
      </w:r>
      <w:r w:rsidR="003A6553">
        <w:rPr>
          <w:rFonts w:ascii="Arial" w:hAnsi="Arial" w:cs="Arial"/>
          <w:sz w:val="24"/>
          <w:szCs w:val="24"/>
        </w:rPr>
        <w:t>sep</w:t>
      </w:r>
      <w:r w:rsidR="00C272E5">
        <w:rPr>
          <w:rFonts w:ascii="Arial" w:hAnsi="Arial" w:cs="Arial"/>
          <w:sz w:val="24"/>
          <w:szCs w:val="24"/>
        </w:rPr>
        <w:t>a</w:t>
      </w:r>
      <w:r w:rsidR="003A6553">
        <w:rPr>
          <w:rFonts w:ascii="Arial" w:hAnsi="Arial" w:cs="Arial"/>
          <w:sz w:val="24"/>
          <w:szCs w:val="24"/>
        </w:rPr>
        <w:t>rate</w:t>
      </w:r>
      <w:r w:rsidR="00433449">
        <w:rPr>
          <w:rFonts w:ascii="Arial" w:hAnsi="Arial" w:cs="Arial"/>
          <w:sz w:val="24"/>
          <w:szCs w:val="24"/>
        </w:rPr>
        <w:t xml:space="preserve"> questionnaires </w:t>
      </w:r>
      <w:r w:rsidR="003A6553">
        <w:rPr>
          <w:rFonts w:ascii="Arial" w:hAnsi="Arial" w:cs="Arial"/>
          <w:sz w:val="24"/>
          <w:szCs w:val="24"/>
        </w:rPr>
        <w:t xml:space="preserve">to </w:t>
      </w:r>
      <w:r w:rsidR="00433449">
        <w:rPr>
          <w:rFonts w:ascii="Arial" w:hAnsi="Arial" w:cs="Arial"/>
          <w:sz w:val="24"/>
          <w:szCs w:val="24"/>
        </w:rPr>
        <w:t>address each issue.</w:t>
      </w:r>
    </w:p>
    <w:p w:rsidR="00433449" w:rsidRDefault="00433449" w:rsidP="00433449">
      <w:pPr>
        <w:spacing w:after="0"/>
        <w:rPr>
          <w:rFonts w:ascii="Arial" w:hAnsi="Arial" w:cs="Arial"/>
          <w:sz w:val="24"/>
          <w:szCs w:val="24"/>
        </w:rPr>
      </w:pPr>
      <w:r>
        <w:rPr>
          <w:rFonts w:ascii="Arial" w:hAnsi="Arial" w:cs="Arial"/>
          <w:sz w:val="24"/>
          <w:szCs w:val="24"/>
        </w:rPr>
        <w:t>Questionnaire 1, Wildlife Gardening</w:t>
      </w:r>
    </w:p>
    <w:p w:rsidR="006F58B6" w:rsidRPr="006F58B6" w:rsidRDefault="006F58B6" w:rsidP="006F58B6">
      <w:pPr>
        <w:spacing w:after="0"/>
        <w:rPr>
          <w:rFonts w:ascii="Arial" w:hAnsi="Arial" w:cs="Arial"/>
          <w:sz w:val="24"/>
          <w:szCs w:val="24"/>
        </w:rPr>
      </w:pPr>
    </w:p>
    <w:p w:rsidR="00433449" w:rsidRDefault="006F58B6" w:rsidP="00433449">
      <w:pPr>
        <w:spacing w:after="0"/>
        <w:rPr>
          <w:rFonts w:ascii="Arial" w:hAnsi="Arial" w:cs="Arial"/>
          <w:sz w:val="24"/>
          <w:szCs w:val="24"/>
        </w:rPr>
      </w:pPr>
      <w:r w:rsidRPr="006F58B6">
        <w:rPr>
          <w:rFonts w:ascii="Arial" w:hAnsi="Arial" w:cs="Arial"/>
          <w:sz w:val="24"/>
          <w:szCs w:val="24"/>
        </w:rPr>
        <w:t>Questionnaire 2</w:t>
      </w:r>
      <w:r>
        <w:rPr>
          <w:rFonts w:ascii="Arial" w:hAnsi="Arial" w:cs="Arial"/>
          <w:sz w:val="24"/>
          <w:szCs w:val="24"/>
        </w:rPr>
        <w:t>, Education Survey</w:t>
      </w:r>
    </w:p>
    <w:p w:rsidR="00745F05" w:rsidRDefault="00745F05" w:rsidP="00433449">
      <w:pPr>
        <w:spacing w:after="0"/>
        <w:rPr>
          <w:rFonts w:ascii="Arial" w:hAnsi="Arial" w:cs="Arial"/>
          <w:sz w:val="24"/>
          <w:szCs w:val="24"/>
        </w:rPr>
      </w:pPr>
    </w:p>
    <w:p w:rsidR="00745F05" w:rsidRDefault="00745F05" w:rsidP="00433449">
      <w:pPr>
        <w:spacing w:after="0"/>
        <w:rPr>
          <w:rFonts w:ascii="Arial" w:hAnsi="Arial" w:cs="Arial"/>
          <w:sz w:val="24"/>
          <w:szCs w:val="24"/>
        </w:rPr>
      </w:pPr>
      <w:r>
        <w:rPr>
          <w:rFonts w:ascii="Arial" w:hAnsi="Arial" w:cs="Arial"/>
          <w:sz w:val="24"/>
          <w:szCs w:val="24"/>
        </w:rPr>
        <w:t>Advantages and disadvantages of using questionnaires</w:t>
      </w:r>
    </w:p>
    <w:p w:rsidR="00745F05" w:rsidRDefault="00745F05" w:rsidP="00433449">
      <w:pPr>
        <w:spacing w:after="0"/>
        <w:rPr>
          <w:rFonts w:ascii="Arial" w:hAnsi="Arial" w:cs="Arial"/>
          <w:sz w:val="24"/>
          <w:szCs w:val="24"/>
        </w:rPr>
      </w:pPr>
    </w:p>
    <w:p w:rsidR="00433449" w:rsidRDefault="00D74C06" w:rsidP="00433449">
      <w:pPr>
        <w:spacing w:after="0"/>
        <w:rPr>
          <w:rFonts w:ascii="Arial" w:hAnsi="Arial" w:cs="Arial"/>
          <w:sz w:val="24"/>
          <w:szCs w:val="24"/>
        </w:rPr>
      </w:pPr>
      <w:r>
        <w:rPr>
          <w:rFonts w:ascii="Arial" w:hAnsi="Arial" w:cs="Arial"/>
          <w:sz w:val="24"/>
          <w:szCs w:val="24"/>
        </w:rPr>
        <w:t xml:space="preserve">Sending survey requests by e-mail </w:t>
      </w:r>
      <w:r w:rsidR="00F82BC9">
        <w:rPr>
          <w:rFonts w:ascii="Arial" w:hAnsi="Arial" w:cs="Arial"/>
          <w:sz w:val="24"/>
          <w:szCs w:val="24"/>
        </w:rPr>
        <w:t>provides an opportunity to reach a wide target audience over a large geographical area</w:t>
      </w:r>
      <w:r w:rsidR="003E1D10">
        <w:rPr>
          <w:rFonts w:ascii="Arial" w:hAnsi="Arial" w:cs="Arial"/>
          <w:sz w:val="24"/>
          <w:szCs w:val="24"/>
        </w:rPr>
        <w:t xml:space="preserve"> </w:t>
      </w:r>
      <w:r w:rsidR="006C0DF9">
        <w:rPr>
          <w:rFonts w:ascii="Arial" w:hAnsi="Arial" w:cs="Arial"/>
          <w:sz w:val="24"/>
          <w:szCs w:val="24"/>
        </w:rPr>
        <w:t>(Blaxter, Hughes and Tight, 201</w:t>
      </w:r>
      <w:r w:rsidR="00F82BC9" w:rsidRPr="00F82BC9">
        <w:rPr>
          <w:rFonts w:ascii="Arial" w:hAnsi="Arial" w:cs="Arial"/>
          <w:sz w:val="24"/>
          <w:szCs w:val="24"/>
        </w:rPr>
        <w:t>0)</w:t>
      </w:r>
      <w:r w:rsidR="00F82BC9">
        <w:rPr>
          <w:rFonts w:ascii="Arial" w:hAnsi="Arial" w:cs="Arial"/>
          <w:sz w:val="24"/>
          <w:szCs w:val="24"/>
        </w:rPr>
        <w:t xml:space="preserve">, but can </w:t>
      </w:r>
      <w:r>
        <w:rPr>
          <w:rFonts w:ascii="Arial" w:hAnsi="Arial" w:cs="Arial"/>
          <w:sz w:val="24"/>
          <w:szCs w:val="24"/>
        </w:rPr>
        <w:t xml:space="preserve">result in variable responses, depending on how regularly the recipient checks their e-mail and whether it comes from a recognised source </w:t>
      </w:r>
      <w:r w:rsidRPr="00D74C06">
        <w:rPr>
          <w:rFonts w:ascii="Arial" w:hAnsi="Arial" w:cs="Arial"/>
          <w:sz w:val="24"/>
          <w:szCs w:val="24"/>
        </w:rPr>
        <w:t>(Fowler, 2009)</w:t>
      </w:r>
      <w:r>
        <w:rPr>
          <w:rFonts w:ascii="Arial" w:hAnsi="Arial" w:cs="Arial"/>
          <w:sz w:val="24"/>
          <w:szCs w:val="24"/>
        </w:rPr>
        <w:t xml:space="preserve">. </w:t>
      </w:r>
      <w:r w:rsidR="00E91DFE">
        <w:rPr>
          <w:rFonts w:ascii="Arial" w:hAnsi="Arial" w:cs="Arial"/>
          <w:sz w:val="24"/>
          <w:szCs w:val="24"/>
        </w:rPr>
        <w:t>(</w:t>
      </w:r>
      <w:r w:rsidR="004C2BBF">
        <w:rPr>
          <w:rFonts w:ascii="Arial" w:hAnsi="Arial" w:cs="Arial"/>
          <w:sz w:val="24"/>
          <w:szCs w:val="24"/>
        </w:rPr>
        <w:t>I</w:t>
      </w:r>
      <w:r w:rsidR="00E91DFE">
        <w:rPr>
          <w:rFonts w:ascii="Arial" w:hAnsi="Arial" w:cs="Arial"/>
          <w:sz w:val="24"/>
          <w:szCs w:val="24"/>
        </w:rPr>
        <w:t>t is very easy to ignore e-mails about surveys)</w:t>
      </w:r>
      <w:r w:rsidR="006C0DF9">
        <w:rPr>
          <w:rFonts w:ascii="Arial" w:hAnsi="Arial" w:cs="Arial"/>
          <w:sz w:val="24"/>
          <w:szCs w:val="24"/>
        </w:rPr>
        <w:t>.</w:t>
      </w:r>
    </w:p>
    <w:p w:rsidR="00B51560" w:rsidRDefault="00B51560" w:rsidP="00433449">
      <w:pPr>
        <w:spacing w:after="0"/>
        <w:rPr>
          <w:rFonts w:ascii="Arial" w:hAnsi="Arial" w:cs="Arial"/>
          <w:sz w:val="24"/>
          <w:szCs w:val="24"/>
        </w:rPr>
      </w:pPr>
    </w:p>
    <w:p w:rsidR="00B51560" w:rsidRDefault="00B51560" w:rsidP="00433449">
      <w:pPr>
        <w:spacing w:after="0"/>
        <w:rPr>
          <w:rFonts w:ascii="Arial" w:hAnsi="Arial" w:cs="Arial"/>
          <w:sz w:val="24"/>
          <w:szCs w:val="24"/>
        </w:rPr>
      </w:pPr>
      <w:r>
        <w:rPr>
          <w:rFonts w:ascii="Arial" w:hAnsi="Arial" w:cs="Arial"/>
          <w:sz w:val="24"/>
          <w:szCs w:val="24"/>
        </w:rPr>
        <w:t xml:space="preserve">The replies may not represent the sample population fairly as </w:t>
      </w:r>
      <w:r w:rsidR="000D6AB9">
        <w:rPr>
          <w:rFonts w:ascii="Arial" w:hAnsi="Arial" w:cs="Arial"/>
          <w:sz w:val="24"/>
          <w:szCs w:val="24"/>
        </w:rPr>
        <w:t xml:space="preserve">people with strong views on the subject may be more likely to complete the questionnaire (self-selecting bias) </w:t>
      </w:r>
      <w:r w:rsidR="000D6AB9" w:rsidRPr="000D6AB9">
        <w:rPr>
          <w:rFonts w:ascii="Arial" w:hAnsi="Arial" w:cs="Arial"/>
          <w:sz w:val="24"/>
          <w:szCs w:val="24"/>
        </w:rPr>
        <w:t>(Kumar, 2014)</w:t>
      </w:r>
      <w:r w:rsidR="000D6AB9">
        <w:rPr>
          <w:rFonts w:ascii="Arial" w:hAnsi="Arial" w:cs="Arial"/>
          <w:sz w:val="24"/>
          <w:szCs w:val="24"/>
        </w:rPr>
        <w:t>.</w:t>
      </w:r>
    </w:p>
    <w:p w:rsidR="00B94DD7" w:rsidRDefault="00B94DD7" w:rsidP="00433449">
      <w:pPr>
        <w:spacing w:after="0"/>
        <w:rPr>
          <w:rFonts w:ascii="Arial" w:hAnsi="Arial" w:cs="Arial"/>
          <w:sz w:val="24"/>
          <w:szCs w:val="24"/>
        </w:rPr>
      </w:pPr>
    </w:p>
    <w:p w:rsidR="00B51560" w:rsidRDefault="00B94DD7" w:rsidP="00433449">
      <w:pPr>
        <w:spacing w:after="0"/>
        <w:rPr>
          <w:rFonts w:ascii="Arial" w:hAnsi="Arial" w:cs="Arial"/>
          <w:sz w:val="24"/>
          <w:szCs w:val="24"/>
        </w:rPr>
      </w:pPr>
      <w:r>
        <w:rPr>
          <w:rFonts w:ascii="Arial" w:hAnsi="Arial" w:cs="Arial"/>
          <w:sz w:val="24"/>
          <w:szCs w:val="24"/>
        </w:rPr>
        <w:t>Questionnaire</w:t>
      </w:r>
      <w:r w:rsidR="00B51560">
        <w:rPr>
          <w:rFonts w:ascii="Arial" w:hAnsi="Arial" w:cs="Arial"/>
          <w:sz w:val="24"/>
          <w:szCs w:val="24"/>
        </w:rPr>
        <w:t>s (particularly online) save time and cost,</w:t>
      </w:r>
      <w:r w:rsidR="004F12CF">
        <w:rPr>
          <w:rFonts w:ascii="Arial" w:hAnsi="Arial" w:cs="Arial"/>
          <w:sz w:val="24"/>
          <w:szCs w:val="24"/>
        </w:rPr>
        <w:t xml:space="preserve"> </w:t>
      </w:r>
      <w:r w:rsidR="00B51560">
        <w:rPr>
          <w:rFonts w:ascii="Arial" w:hAnsi="Arial" w:cs="Arial"/>
          <w:sz w:val="24"/>
          <w:szCs w:val="24"/>
        </w:rPr>
        <w:t xml:space="preserve">and also provide greater anonymity to respondents, increasing the likelihood of honest responses </w:t>
      </w:r>
      <w:r w:rsidR="00B51560" w:rsidRPr="00B51560">
        <w:rPr>
          <w:rFonts w:ascii="Arial" w:hAnsi="Arial" w:cs="Arial"/>
          <w:sz w:val="24"/>
          <w:szCs w:val="24"/>
        </w:rPr>
        <w:t>(Kumar, 2014)</w:t>
      </w:r>
      <w:r w:rsidR="00B51560">
        <w:rPr>
          <w:rFonts w:ascii="Arial" w:hAnsi="Arial" w:cs="Arial"/>
          <w:sz w:val="24"/>
          <w:szCs w:val="24"/>
        </w:rPr>
        <w:t>.</w:t>
      </w:r>
      <w:r w:rsidR="008D3116">
        <w:rPr>
          <w:rFonts w:ascii="Arial" w:hAnsi="Arial" w:cs="Arial"/>
          <w:sz w:val="24"/>
          <w:szCs w:val="24"/>
        </w:rPr>
        <w:t xml:space="preserve"> </w:t>
      </w:r>
      <w:r w:rsidR="004F12CF">
        <w:rPr>
          <w:rFonts w:ascii="Arial" w:hAnsi="Arial" w:cs="Arial"/>
          <w:sz w:val="24"/>
          <w:szCs w:val="24"/>
        </w:rPr>
        <w:t>However, for this research some face to face surveys were conducted which then had to be inputted onto the online questionnaire.</w:t>
      </w:r>
    </w:p>
    <w:p w:rsidR="006C0DF9" w:rsidRDefault="006C0DF9" w:rsidP="00433449">
      <w:pPr>
        <w:spacing w:after="0"/>
        <w:rPr>
          <w:rFonts w:ascii="Arial" w:hAnsi="Arial" w:cs="Arial"/>
          <w:sz w:val="24"/>
          <w:szCs w:val="24"/>
        </w:rPr>
      </w:pPr>
    </w:p>
    <w:p w:rsidR="00090C43" w:rsidRDefault="008D3116" w:rsidP="00433449">
      <w:pPr>
        <w:spacing w:after="0"/>
        <w:rPr>
          <w:rFonts w:ascii="Arial" w:hAnsi="Arial" w:cs="Arial"/>
          <w:sz w:val="24"/>
          <w:szCs w:val="24"/>
        </w:rPr>
      </w:pPr>
      <w:r>
        <w:rPr>
          <w:rFonts w:ascii="Arial" w:hAnsi="Arial" w:cs="Arial"/>
          <w:sz w:val="24"/>
          <w:szCs w:val="24"/>
        </w:rPr>
        <w:t>Online questionnaires save time and remove potential user error by au</w:t>
      </w:r>
      <w:r w:rsidR="00004581">
        <w:rPr>
          <w:rFonts w:ascii="Arial" w:hAnsi="Arial" w:cs="Arial"/>
          <w:sz w:val="24"/>
          <w:szCs w:val="24"/>
        </w:rPr>
        <w:t>tomatically uploading the data o</w:t>
      </w:r>
      <w:r>
        <w:rPr>
          <w:rFonts w:ascii="Arial" w:hAnsi="Arial" w:cs="Arial"/>
          <w:sz w:val="24"/>
          <w:szCs w:val="24"/>
        </w:rPr>
        <w:t xml:space="preserve">nto spreadsheets </w:t>
      </w:r>
      <w:r w:rsidR="004F12CF">
        <w:rPr>
          <w:rFonts w:ascii="Arial" w:hAnsi="Arial" w:cs="Arial"/>
          <w:sz w:val="24"/>
          <w:szCs w:val="24"/>
        </w:rPr>
        <w:t xml:space="preserve">(Jones et al. </w:t>
      </w:r>
      <w:r w:rsidRPr="008D3116">
        <w:rPr>
          <w:rFonts w:ascii="Arial" w:hAnsi="Arial" w:cs="Arial"/>
          <w:sz w:val="24"/>
          <w:szCs w:val="24"/>
        </w:rPr>
        <w:t>2008)</w:t>
      </w:r>
      <w:r>
        <w:rPr>
          <w:rFonts w:ascii="Arial" w:hAnsi="Arial" w:cs="Arial"/>
          <w:sz w:val="24"/>
          <w:szCs w:val="24"/>
        </w:rPr>
        <w:t>.</w:t>
      </w:r>
      <w:r w:rsidR="004F12CF">
        <w:rPr>
          <w:rFonts w:ascii="Arial" w:hAnsi="Arial" w:cs="Arial"/>
          <w:sz w:val="24"/>
          <w:szCs w:val="24"/>
        </w:rPr>
        <w:t xml:space="preserve"> </w:t>
      </w:r>
      <w:r w:rsidR="00AF5059">
        <w:rPr>
          <w:rFonts w:ascii="Arial" w:hAnsi="Arial" w:cs="Arial"/>
          <w:sz w:val="24"/>
          <w:szCs w:val="24"/>
        </w:rPr>
        <w:t>The data provided</w:t>
      </w:r>
      <w:r w:rsidR="004F12CF">
        <w:rPr>
          <w:rFonts w:ascii="Arial" w:hAnsi="Arial" w:cs="Arial"/>
          <w:sz w:val="24"/>
          <w:szCs w:val="24"/>
        </w:rPr>
        <w:t xml:space="preserve"> </w:t>
      </w:r>
      <w:r w:rsidR="00090C43">
        <w:rPr>
          <w:rFonts w:ascii="Arial" w:hAnsi="Arial" w:cs="Arial"/>
          <w:sz w:val="24"/>
          <w:szCs w:val="24"/>
        </w:rPr>
        <w:t>is standardised and</w:t>
      </w:r>
      <w:r w:rsidR="00AF5059">
        <w:rPr>
          <w:rFonts w:ascii="Arial" w:hAnsi="Arial" w:cs="Arial"/>
          <w:sz w:val="24"/>
          <w:szCs w:val="24"/>
        </w:rPr>
        <w:t xml:space="preserve"> can be analysed ‘scientifically and objectively’ </w:t>
      </w:r>
      <w:r w:rsidR="00AF5059" w:rsidRPr="00AF5059">
        <w:rPr>
          <w:rFonts w:ascii="Arial" w:hAnsi="Arial" w:cs="Arial"/>
          <w:sz w:val="24"/>
          <w:szCs w:val="24"/>
        </w:rPr>
        <w:t>(Learning, 2020)</w:t>
      </w:r>
      <w:r w:rsidR="00004581">
        <w:rPr>
          <w:rFonts w:ascii="Arial" w:hAnsi="Arial" w:cs="Arial"/>
          <w:sz w:val="24"/>
          <w:szCs w:val="24"/>
        </w:rPr>
        <w:t>, although there is a danger that r</w:t>
      </w:r>
      <w:r w:rsidR="00090C43">
        <w:rPr>
          <w:rFonts w:ascii="Arial" w:hAnsi="Arial" w:cs="Arial"/>
          <w:sz w:val="24"/>
          <w:szCs w:val="24"/>
        </w:rPr>
        <w:t xml:space="preserve">espondents may ‘answer superficially’, particularly if the questionnaire is long </w:t>
      </w:r>
      <w:r w:rsidR="00090C43" w:rsidRPr="00090C43">
        <w:rPr>
          <w:rFonts w:ascii="Arial" w:hAnsi="Arial" w:cs="Arial"/>
          <w:sz w:val="24"/>
          <w:szCs w:val="24"/>
        </w:rPr>
        <w:t>(Milne, 2020)</w:t>
      </w:r>
      <w:r w:rsidR="00090C43">
        <w:rPr>
          <w:rFonts w:ascii="Arial" w:hAnsi="Arial" w:cs="Arial"/>
          <w:sz w:val="24"/>
          <w:szCs w:val="24"/>
        </w:rPr>
        <w:t xml:space="preserve">. </w:t>
      </w:r>
    </w:p>
    <w:p w:rsidR="00004581" w:rsidRDefault="00004581" w:rsidP="00433449">
      <w:pPr>
        <w:spacing w:after="0"/>
        <w:rPr>
          <w:rFonts w:ascii="Arial" w:hAnsi="Arial" w:cs="Arial"/>
          <w:sz w:val="24"/>
          <w:szCs w:val="24"/>
        </w:rPr>
      </w:pPr>
    </w:p>
    <w:p w:rsidR="006F58B6" w:rsidRDefault="006F58B6" w:rsidP="00433449">
      <w:pPr>
        <w:spacing w:after="0"/>
        <w:rPr>
          <w:rFonts w:ascii="Arial" w:hAnsi="Arial" w:cs="Arial"/>
          <w:sz w:val="24"/>
          <w:szCs w:val="24"/>
        </w:rPr>
      </w:pPr>
    </w:p>
    <w:p w:rsidR="006F58B6" w:rsidRDefault="00B60B2C" w:rsidP="00B60B2C">
      <w:pPr>
        <w:pStyle w:val="Heading2"/>
        <w:rPr>
          <w:rFonts w:ascii="Arial" w:hAnsi="Arial" w:cs="Arial"/>
          <w:sz w:val="24"/>
          <w:szCs w:val="24"/>
        </w:rPr>
      </w:pPr>
      <w:bookmarkStart w:id="43" w:name="_Toc39341179"/>
      <w:r>
        <w:rPr>
          <w:rFonts w:ascii="Arial" w:hAnsi="Arial" w:cs="Arial"/>
          <w:sz w:val="24"/>
          <w:szCs w:val="24"/>
        </w:rPr>
        <w:t>3.3 Implementing the research methods</w:t>
      </w:r>
      <w:bookmarkEnd w:id="43"/>
    </w:p>
    <w:p w:rsidR="00B60B2C" w:rsidRDefault="00B60B2C" w:rsidP="00B60B2C">
      <w:pPr>
        <w:rPr>
          <w:rFonts w:ascii="Arial" w:hAnsi="Arial" w:cs="Arial"/>
          <w:sz w:val="24"/>
          <w:szCs w:val="24"/>
        </w:rPr>
      </w:pPr>
      <w:r w:rsidRPr="00B60B2C">
        <w:rPr>
          <w:rFonts w:ascii="Arial" w:hAnsi="Arial" w:cs="Arial"/>
          <w:sz w:val="24"/>
          <w:szCs w:val="24"/>
        </w:rPr>
        <w:t>Both surveys w</w:t>
      </w:r>
      <w:r>
        <w:rPr>
          <w:rFonts w:ascii="Arial" w:hAnsi="Arial" w:cs="Arial"/>
          <w:sz w:val="24"/>
          <w:szCs w:val="24"/>
        </w:rPr>
        <w:t>ere conducted online using ‘Microsoft Forms’</w:t>
      </w:r>
      <w:r w:rsidR="00C272E5">
        <w:rPr>
          <w:rFonts w:ascii="Arial" w:hAnsi="Arial" w:cs="Arial"/>
          <w:sz w:val="24"/>
          <w:szCs w:val="24"/>
        </w:rPr>
        <w:t>,</w:t>
      </w:r>
      <w:r>
        <w:rPr>
          <w:rFonts w:ascii="Arial" w:hAnsi="Arial" w:cs="Arial"/>
          <w:sz w:val="24"/>
          <w:szCs w:val="24"/>
        </w:rPr>
        <w:t xml:space="preserve"> to save time in delivering questions, receiving replies</w:t>
      </w:r>
      <w:r w:rsidR="004C2BBF">
        <w:rPr>
          <w:rFonts w:ascii="Arial" w:hAnsi="Arial" w:cs="Arial"/>
          <w:sz w:val="24"/>
          <w:szCs w:val="24"/>
        </w:rPr>
        <w:t>,</w:t>
      </w:r>
      <w:r w:rsidR="00A266EC">
        <w:rPr>
          <w:rFonts w:ascii="Arial" w:hAnsi="Arial" w:cs="Arial"/>
          <w:sz w:val="24"/>
          <w:szCs w:val="24"/>
        </w:rPr>
        <w:t xml:space="preserve"> </w:t>
      </w:r>
      <w:r>
        <w:rPr>
          <w:rFonts w:ascii="Arial" w:hAnsi="Arial" w:cs="Arial"/>
          <w:sz w:val="24"/>
          <w:szCs w:val="24"/>
        </w:rPr>
        <w:t xml:space="preserve"> and in processing the data (a</w:t>
      </w:r>
      <w:r w:rsidR="00004581">
        <w:rPr>
          <w:rFonts w:ascii="Arial" w:hAnsi="Arial" w:cs="Arial"/>
          <w:sz w:val="24"/>
          <w:szCs w:val="24"/>
        </w:rPr>
        <w:t>s it is automatically uploaded o</w:t>
      </w:r>
      <w:r>
        <w:rPr>
          <w:rFonts w:ascii="Arial" w:hAnsi="Arial" w:cs="Arial"/>
          <w:sz w:val="24"/>
          <w:szCs w:val="24"/>
        </w:rPr>
        <w:t>nto a sp</w:t>
      </w:r>
      <w:r w:rsidR="006C0DF9">
        <w:rPr>
          <w:rFonts w:ascii="Arial" w:hAnsi="Arial" w:cs="Arial"/>
          <w:sz w:val="24"/>
          <w:szCs w:val="24"/>
        </w:rPr>
        <w:t>readsheet). Neither survey needed to be restricted to a partic</w:t>
      </w:r>
      <w:r w:rsidR="00004581">
        <w:rPr>
          <w:rFonts w:ascii="Arial" w:hAnsi="Arial" w:cs="Arial"/>
          <w:sz w:val="24"/>
          <w:szCs w:val="24"/>
        </w:rPr>
        <w:t>ular geographical location, there was</w:t>
      </w:r>
      <w:r w:rsidR="006C0DF9">
        <w:rPr>
          <w:rFonts w:ascii="Arial" w:hAnsi="Arial" w:cs="Arial"/>
          <w:sz w:val="24"/>
          <w:szCs w:val="24"/>
        </w:rPr>
        <w:t xml:space="preserve"> a requirement for an even spread of urban and</w:t>
      </w:r>
      <w:r>
        <w:rPr>
          <w:rFonts w:ascii="Arial" w:hAnsi="Arial" w:cs="Arial"/>
          <w:sz w:val="24"/>
          <w:szCs w:val="24"/>
        </w:rPr>
        <w:t xml:space="preserve"> rural responses for both surveys, and an even spread of primary and secondary teachers for survey 2. It is also a more environmentally friendly option, reducing the use of paper and the need to travel.</w:t>
      </w:r>
    </w:p>
    <w:p w:rsidR="00FB58E8" w:rsidRDefault="00A90320" w:rsidP="00FB58E8">
      <w:pPr>
        <w:rPr>
          <w:rFonts w:ascii="Arial" w:hAnsi="Arial" w:cs="Arial"/>
          <w:sz w:val="24"/>
          <w:szCs w:val="24"/>
        </w:rPr>
      </w:pPr>
      <w:r>
        <w:rPr>
          <w:rFonts w:ascii="Arial" w:hAnsi="Arial" w:cs="Arial"/>
          <w:sz w:val="24"/>
          <w:szCs w:val="24"/>
        </w:rPr>
        <w:t xml:space="preserve">Surveys were also conducted face to face (for survey 1) as there were not sufficient respondents and a higher percentage of female respondents. This uneven spread was not completely reversed during the face to face interviews as it was much harder to persuade men to participate, however this was not considered a problem as there were enough men for comparisons between </w:t>
      </w:r>
      <w:r w:rsidR="00B27379">
        <w:rPr>
          <w:rFonts w:ascii="Arial" w:hAnsi="Arial" w:cs="Arial"/>
          <w:sz w:val="24"/>
          <w:szCs w:val="24"/>
        </w:rPr>
        <w:t xml:space="preserve">answers of </w:t>
      </w:r>
      <w:r>
        <w:rPr>
          <w:rFonts w:ascii="Arial" w:hAnsi="Arial" w:cs="Arial"/>
          <w:sz w:val="24"/>
          <w:szCs w:val="24"/>
        </w:rPr>
        <w:t>male and female respondents to be compared fairly.</w:t>
      </w:r>
      <w:r w:rsidR="00A45904">
        <w:rPr>
          <w:rFonts w:ascii="Arial" w:hAnsi="Arial" w:cs="Arial"/>
          <w:sz w:val="24"/>
          <w:szCs w:val="24"/>
        </w:rPr>
        <w:t xml:space="preserve"> </w:t>
      </w:r>
    </w:p>
    <w:p w:rsidR="00A45904" w:rsidRDefault="00A45904" w:rsidP="00FB58E8">
      <w:pPr>
        <w:rPr>
          <w:rFonts w:ascii="Arial" w:hAnsi="Arial" w:cs="Arial"/>
          <w:sz w:val="24"/>
          <w:szCs w:val="24"/>
        </w:rPr>
      </w:pPr>
      <w:r>
        <w:rPr>
          <w:rFonts w:ascii="Arial" w:hAnsi="Arial" w:cs="Arial"/>
          <w:sz w:val="24"/>
          <w:szCs w:val="24"/>
        </w:rPr>
        <w:t xml:space="preserve">One goal was to have as many questionnaires completed without the researcher present as possible. This was to avoid ‘the interviewer effect’ </w:t>
      </w:r>
      <w:r w:rsidRPr="00A45904">
        <w:rPr>
          <w:rFonts w:ascii="Arial" w:hAnsi="Arial" w:cs="Arial"/>
          <w:sz w:val="24"/>
          <w:szCs w:val="24"/>
        </w:rPr>
        <w:t>(Denscombe, 2014)</w:t>
      </w:r>
      <w:r>
        <w:rPr>
          <w:rFonts w:ascii="Arial" w:hAnsi="Arial" w:cs="Arial"/>
          <w:sz w:val="24"/>
          <w:szCs w:val="24"/>
        </w:rPr>
        <w:t>, where interviewees may respond differently when being interviewed face to face, and depending upon who is interviewing them. For this survey</w:t>
      </w:r>
      <w:r w:rsidR="00004581">
        <w:rPr>
          <w:rFonts w:ascii="Arial" w:hAnsi="Arial" w:cs="Arial"/>
          <w:sz w:val="24"/>
          <w:szCs w:val="24"/>
        </w:rPr>
        <w:t>,</w:t>
      </w:r>
      <w:r>
        <w:rPr>
          <w:rFonts w:ascii="Arial" w:hAnsi="Arial" w:cs="Arial"/>
          <w:sz w:val="24"/>
          <w:szCs w:val="24"/>
        </w:rPr>
        <w:t xml:space="preserve"> people may be more likely to profess more environmentally friendly attitudes assuming that the interviewer will have these opinions. Participants may also be less likely to give honest answers if they think their opinion is </w:t>
      </w:r>
      <w:r w:rsidR="00B07846">
        <w:rPr>
          <w:rFonts w:ascii="Arial" w:hAnsi="Arial" w:cs="Arial"/>
          <w:sz w:val="24"/>
          <w:szCs w:val="24"/>
        </w:rPr>
        <w:t>likely to be outside the norm, e.g. ‘I don’t care about wildlife’.</w:t>
      </w:r>
      <w:r>
        <w:rPr>
          <w:rFonts w:ascii="Arial" w:hAnsi="Arial" w:cs="Arial"/>
          <w:sz w:val="24"/>
          <w:szCs w:val="24"/>
        </w:rPr>
        <w:t xml:space="preserve"> </w:t>
      </w:r>
    </w:p>
    <w:p w:rsidR="00385B60" w:rsidRDefault="00385B60" w:rsidP="00FB58E8">
      <w:pPr>
        <w:rPr>
          <w:rFonts w:ascii="Arial" w:hAnsi="Arial" w:cs="Arial"/>
          <w:sz w:val="24"/>
          <w:szCs w:val="24"/>
        </w:rPr>
      </w:pPr>
    </w:p>
    <w:p w:rsidR="00FB58E8" w:rsidRDefault="00FB58E8" w:rsidP="00FB58E8">
      <w:pPr>
        <w:rPr>
          <w:rFonts w:ascii="Arial" w:hAnsi="Arial" w:cs="Arial"/>
          <w:sz w:val="24"/>
          <w:szCs w:val="24"/>
        </w:rPr>
      </w:pPr>
      <w:r>
        <w:rPr>
          <w:rFonts w:ascii="Arial" w:hAnsi="Arial" w:cs="Arial"/>
          <w:sz w:val="24"/>
          <w:szCs w:val="24"/>
        </w:rPr>
        <w:t>Survey 1</w:t>
      </w:r>
      <w:r w:rsidR="006834DE">
        <w:rPr>
          <w:rFonts w:ascii="Arial" w:hAnsi="Arial" w:cs="Arial"/>
          <w:sz w:val="24"/>
          <w:szCs w:val="24"/>
        </w:rPr>
        <w:t xml:space="preserve"> (Appendix </w:t>
      </w:r>
      <w:r w:rsidR="006834DE" w:rsidRPr="00004581">
        <w:rPr>
          <w:rFonts w:ascii="Arial" w:hAnsi="Arial" w:cs="Arial"/>
          <w:sz w:val="24"/>
          <w:szCs w:val="24"/>
          <w:highlight w:val="yellow"/>
        </w:rPr>
        <w:t>p?)</w:t>
      </w:r>
    </w:p>
    <w:p w:rsidR="00B04519" w:rsidRDefault="00B04519" w:rsidP="00FB58E8">
      <w:pPr>
        <w:rPr>
          <w:rFonts w:ascii="Arial" w:hAnsi="Arial" w:cs="Arial"/>
          <w:sz w:val="24"/>
          <w:szCs w:val="24"/>
        </w:rPr>
      </w:pPr>
    </w:p>
    <w:p w:rsidR="00B04519" w:rsidRDefault="00B04519" w:rsidP="00FB58E8">
      <w:pPr>
        <w:rPr>
          <w:rFonts w:ascii="Arial" w:hAnsi="Arial" w:cs="Arial"/>
          <w:sz w:val="24"/>
          <w:szCs w:val="24"/>
        </w:rPr>
      </w:pPr>
      <w:r>
        <w:rPr>
          <w:rFonts w:ascii="Arial" w:hAnsi="Arial" w:cs="Arial"/>
          <w:sz w:val="24"/>
          <w:szCs w:val="24"/>
        </w:rPr>
        <w:t>Questionnaire design</w:t>
      </w:r>
    </w:p>
    <w:p w:rsidR="00FB58E8" w:rsidRDefault="00FB58E8" w:rsidP="00FB58E8">
      <w:pPr>
        <w:rPr>
          <w:rFonts w:ascii="Arial" w:hAnsi="Arial" w:cs="Arial"/>
          <w:sz w:val="24"/>
          <w:szCs w:val="24"/>
        </w:rPr>
      </w:pPr>
      <w:r>
        <w:rPr>
          <w:rFonts w:ascii="Arial" w:hAnsi="Arial" w:cs="Arial"/>
          <w:sz w:val="24"/>
          <w:szCs w:val="24"/>
        </w:rPr>
        <w:t>The sample population needed to be representative of the actual population rather than targeting any specific group. There needed to be a fairly even split between urban and rural respondents in order to distinguish any correlation between gardening practices/wildlife concern and whether the respondents lived/were born in urban or rural areas. The main assumption being that this would correlate to the</w:t>
      </w:r>
      <w:r w:rsidR="006C0DF9">
        <w:rPr>
          <w:rFonts w:ascii="Arial" w:hAnsi="Arial" w:cs="Arial"/>
          <w:sz w:val="24"/>
          <w:szCs w:val="24"/>
        </w:rPr>
        <w:t>ir</w:t>
      </w:r>
      <w:r>
        <w:rPr>
          <w:rFonts w:ascii="Arial" w:hAnsi="Arial" w:cs="Arial"/>
          <w:sz w:val="24"/>
          <w:szCs w:val="24"/>
        </w:rPr>
        <w:t xml:space="preserve"> exposure to wildlife, but there could be many complexities within this reasoning e.g. people who had moved to urban areas may have </w:t>
      </w:r>
      <w:r w:rsidR="00E91DFE">
        <w:rPr>
          <w:rFonts w:ascii="Arial" w:hAnsi="Arial" w:cs="Arial"/>
          <w:sz w:val="24"/>
          <w:szCs w:val="24"/>
        </w:rPr>
        <w:t>little</w:t>
      </w:r>
      <w:r>
        <w:rPr>
          <w:rFonts w:ascii="Arial" w:hAnsi="Arial" w:cs="Arial"/>
          <w:sz w:val="24"/>
          <w:szCs w:val="24"/>
        </w:rPr>
        <w:t xml:space="preserve"> concern for wildlife in spite of exposure while young</w:t>
      </w:r>
      <w:r w:rsidR="00E91DFE">
        <w:rPr>
          <w:rFonts w:ascii="Arial" w:hAnsi="Arial" w:cs="Arial"/>
          <w:sz w:val="24"/>
          <w:szCs w:val="24"/>
        </w:rPr>
        <w:t xml:space="preserve"> or people brought up in urban areas </w:t>
      </w:r>
      <w:r w:rsidR="007A3DE3">
        <w:rPr>
          <w:rFonts w:ascii="Arial" w:hAnsi="Arial" w:cs="Arial"/>
          <w:sz w:val="24"/>
          <w:szCs w:val="24"/>
        </w:rPr>
        <w:t xml:space="preserve">may </w:t>
      </w:r>
      <w:r w:rsidR="00E91DFE">
        <w:rPr>
          <w:rFonts w:ascii="Arial" w:hAnsi="Arial" w:cs="Arial"/>
          <w:sz w:val="24"/>
          <w:szCs w:val="24"/>
        </w:rPr>
        <w:t>mov</w:t>
      </w:r>
      <w:r w:rsidR="007A3DE3">
        <w:rPr>
          <w:rFonts w:ascii="Arial" w:hAnsi="Arial" w:cs="Arial"/>
          <w:sz w:val="24"/>
          <w:szCs w:val="24"/>
        </w:rPr>
        <w:t>e</w:t>
      </w:r>
      <w:r w:rsidR="00E91DFE">
        <w:rPr>
          <w:rFonts w:ascii="Arial" w:hAnsi="Arial" w:cs="Arial"/>
          <w:sz w:val="24"/>
          <w:szCs w:val="24"/>
        </w:rPr>
        <w:t xml:space="preserve"> to the country to reconnect with nature</w:t>
      </w:r>
      <w:r>
        <w:rPr>
          <w:rFonts w:ascii="Arial" w:hAnsi="Arial" w:cs="Arial"/>
          <w:sz w:val="24"/>
          <w:szCs w:val="24"/>
        </w:rPr>
        <w:t>.</w:t>
      </w:r>
      <w:r w:rsidR="00E91DFE">
        <w:rPr>
          <w:rFonts w:ascii="Arial" w:hAnsi="Arial" w:cs="Arial"/>
          <w:sz w:val="24"/>
          <w:szCs w:val="24"/>
        </w:rPr>
        <w:t xml:space="preserve"> So, the relationships between opinions of urban/rural residents and where they were born needs to be analysed. </w:t>
      </w:r>
      <w:r w:rsidR="006E18B4">
        <w:rPr>
          <w:rFonts w:ascii="Arial" w:hAnsi="Arial" w:cs="Arial"/>
          <w:sz w:val="24"/>
          <w:szCs w:val="24"/>
        </w:rPr>
        <w:t xml:space="preserve">There needed to be a mix of gender and age to discover whether these factors may affect attitudes. There was no requirement for an even mix of wealth or education status (although the profession of respondents was asked), even though these factors have been used in other studies </w:t>
      </w:r>
      <w:r w:rsidR="00756E0F" w:rsidRPr="00756E0F">
        <w:rPr>
          <w:rFonts w:ascii="Arial" w:hAnsi="Arial" w:cs="Arial"/>
          <w:sz w:val="24"/>
          <w:szCs w:val="24"/>
        </w:rPr>
        <w:t>(Goddard, Dougill and Benton, 2013)</w:t>
      </w:r>
      <w:r w:rsidR="00756E0F">
        <w:rPr>
          <w:rFonts w:ascii="Arial" w:hAnsi="Arial" w:cs="Arial"/>
          <w:sz w:val="24"/>
          <w:szCs w:val="24"/>
        </w:rPr>
        <w:t xml:space="preserve"> </w:t>
      </w:r>
      <w:r w:rsidR="006E18B4">
        <w:rPr>
          <w:rFonts w:ascii="Arial" w:hAnsi="Arial" w:cs="Arial"/>
          <w:sz w:val="24"/>
          <w:szCs w:val="24"/>
        </w:rPr>
        <w:t>and were considered by the researcher to</w:t>
      </w:r>
      <w:r w:rsidR="00756E0F">
        <w:rPr>
          <w:rFonts w:ascii="Arial" w:hAnsi="Arial" w:cs="Arial"/>
          <w:sz w:val="24"/>
          <w:szCs w:val="24"/>
        </w:rPr>
        <w:t xml:space="preserve"> be likely to</w:t>
      </w:r>
      <w:r w:rsidR="006E18B4">
        <w:rPr>
          <w:rFonts w:ascii="Arial" w:hAnsi="Arial" w:cs="Arial"/>
          <w:sz w:val="24"/>
          <w:szCs w:val="24"/>
        </w:rPr>
        <w:t xml:space="preserve"> provid</w:t>
      </w:r>
      <w:r w:rsidR="00004581">
        <w:rPr>
          <w:rFonts w:ascii="Arial" w:hAnsi="Arial" w:cs="Arial"/>
          <w:sz w:val="24"/>
          <w:szCs w:val="24"/>
        </w:rPr>
        <w:t>e useful information</w:t>
      </w:r>
      <w:r w:rsidR="006E18B4">
        <w:rPr>
          <w:rFonts w:ascii="Arial" w:hAnsi="Arial" w:cs="Arial"/>
          <w:sz w:val="24"/>
          <w:szCs w:val="24"/>
        </w:rPr>
        <w:t xml:space="preserve">, they widened the scope of the study too </w:t>
      </w:r>
      <w:r w:rsidR="00756E0F">
        <w:rPr>
          <w:rFonts w:ascii="Arial" w:hAnsi="Arial" w:cs="Arial"/>
          <w:sz w:val="24"/>
          <w:szCs w:val="24"/>
        </w:rPr>
        <w:t>f</w:t>
      </w:r>
      <w:r w:rsidR="006E18B4">
        <w:rPr>
          <w:rFonts w:ascii="Arial" w:hAnsi="Arial" w:cs="Arial"/>
          <w:sz w:val="24"/>
          <w:szCs w:val="24"/>
        </w:rPr>
        <w:t>ar</w:t>
      </w:r>
      <w:r w:rsidR="002951FF">
        <w:rPr>
          <w:rFonts w:ascii="Arial" w:hAnsi="Arial" w:cs="Arial"/>
          <w:sz w:val="24"/>
          <w:szCs w:val="24"/>
        </w:rPr>
        <w:t xml:space="preserve">. </w:t>
      </w:r>
    </w:p>
    <w:p w:rsidR="00385B60" w:rsidRDefault="003A6553" w:rsidP="00873AB2">
      <w:pPr>
        <w:rPr>
          <w:rFonts w:ascii="Arial" w:hAnsi="Arial" w:cs="Arial"/>
          <w:sz w:val="24"/>
          <w:szCs w:val="24"/>
        </w:rPr>
      </w:pPr>
      <w:r>
        <w:rPr>
          <w:rFonts w:ascii="Arial" w:hAnsi="Arial" w:cs="Arial"/>
          <w:sz w:val="24"/>
          <w:szCs w:val="24"/>
        </w:rPr>
        <w:t xml:space="preserve">The initial survey contained 10 questions about perceptions of green infrastructure, however after a pilot study of ten (using friends and family) the feedback was that the survey was too long. The revised </w:t>
      </w:r>
      <w:r w:rsidR="008D4C06">
        <w:rPr>
          <w:rFonts w:ascii="Arial" w:hAnsi="Arial" w:cs="Arial"/>
          <w:sz w:val="24"/>
          <w:szCs w:val="24"/>
        </w:rPr>
        <w:t xml:space="preserve">survey contained just three questions about public </w:t>
      </w:r>
      <w:r w:rsidR="006834DE">
        <w:rPr>
          <w:rFonts w:ascii="Arial" w:hAnsi="Arial" w:cs="Arial"/>
          <w:sz w:val="24"/>
          <w:szCs w:val="24"/>
        </w:rPr>
        <w:t>green space and green infrastructure</w:t>
      </w:r>
      <w:r w:rsidR="008D4C06">
        <w:rPr>
          <w:rFonts w:ascii="Arial" w:hAnsi="Arial" w:cs="Arial"/>
          <w:sz w:val="24"/>
          <w:szCs w:val="24"/>
        </w:rPr>
        <w:t>, rather than evenin</w:t>
      </w:r>
      <w:r w:rsidR="006834DE">
        <w:rPr>
          <w:rFonts w:ascii="Arial" w:hAnsi="Arial" w:cs="Arial"/>
          <w:sz w:val="24"/>
          <w:szCs w:val="24"/>
        </w:rPr>
        <w:t xml:space="preserve">g out the wildlife gardening/green infrastructure </w:t>
      </w:r>
      <w:r w:rsidR="008D4C06">
        <w:rPr>
          <w:rFonts w:ascii="Arial" w:hAnsi="Arial" w:cs="Arial"/>
          <w:sz w:val="24"/>
          <w:szCs w:val="24"/>
        </w:rPr>
        <w:t>mix</w:t>
      </w:r>
      <w:r w:rsidR="00D85EA5">
        <w:rPr>
          <w:rFonts w:ascii="Arial" w:hAnsi="Arial" w:cs="Arial"/>
          <w:sz w:val="24"/>
          <w:szCs w:val="24"/>
        </w:rPr>
        <w:t>,</w:t>
      </w:r>
      <w:r w:rsidR="008D4C06">
        <w:rPr>
          <w:rFonts w:ascii="Arial" w:hAnsi="Arial" w:cs="Arial"/>
          <w:sz w:val="24"/>
          <w:szCs w:val="24"/>
        </w:rPr>
        <w:t xml:space="preserve"> so as not to dilute the responses. The mean completion time for the survey was 4 minutes which was considered by the researcher to be sh</w:t>
      </w:r>
      <w:r w:rsidR="00786300">
        <w:rPr>
          <w:rFonts w:ascii="Arial" w:hAnsi="Arial" w:cs="Arial"/>
          <w:sz w:val="24"/>
          <w:szCs w:val="24"/>
        </w:rPr>
        <w:t>ort enough to avoid box ticking through respondent fatigue).</w:t>
      </w:r>
    </w:p>
    <w:p w:rsidR="003A7D28" w:rsidRDefault="003A7D28" w:rsidP="00FB58E8">
      <w:pPr>
        <w:rPr>
          <w:rFonts w:ascii="Arial" w:hAnsi="Arial" w:cs="Arial"/>
          <w:sz w:val="24"/>
          <w:szCs w:val="24"/>
        </w:rPr>
      </w:pPr>
    </w:p>
    <w:p w:rsidR="003A7D28" w:rsidRDefault="006834DE" w:rsidP="00FB58E8">
      <w:pPr>
        <w:rPr>
          <w:rFonts w:ascii="Arial" w:hAnsi="Arial" w:cs="Arial"/>
          <w:sz w:val="24"/>
          <w:szCs w:val="24"/>
        </w:rPr>
      </w:pPr>
      <w:r>
        <w:rPr>
          <w:rFonts w:ascii="Arial" w:hAnsi="Arial" w:cs="Arial"/>
          <w:sz w:val="24"/>
          <w:szCs w:val="24"/>
        </w:rPr>
        <w:t>Respondents were asked to provide their g</w:t>
      </w:r>
      <w:r w:rsidR="003A7D28">
        <w:rPr>
          <w:rFonts w:ascii="Arial" w:hAnsi="Arial" w:cs="Arial"/>
          <w:sz w:val="24"/>
          <w:szCs w:val="24"/>
        </w:rPr>
        <w:t>ender, age, profess</w:t>
      </w:r>
      <w:r>
        <w:rPr>
          <w:rFonts w:ascii="Arial" w:hAnsi="Arial" w:cs="Arial"/>
          <w:sz w:val="24"/>
          <w:szCs w:val="24"/>
        </w:rPr>
        <w:t>ion and number of children</w:t>
      </w:r>
      <w:r w:rsidR="003A7D28">
        <w:rPr>
          <w:rFonts w:ascii="Arial" w:hAnsi="Arial" w:cs="Arial"/>
          <w:sz w:val="24"/>
          <w:szCs w:val="24"/>
        </w:rPr>
        <w:t>, as these could all be factors influencing attitudes towards wildlife gardening and conservation.</w:t>
      </w:r>
      <w:r w:rsidR="00D028D4">
        <w:rPr>
          <w:rFonts w:ascii="Arial" w:hAnsi="Arial" w:cs="Arial"/>
          <w:sz w:val="24"/>
          <w:szCs w:val="24"/>
        </w:rPr>
        <w:t xml:space="preserve"> The following three questions were very important to the survey goals, discovering the respondent</w:t>
      </w:r>
      <w:r w:rsidR="0017722A">
        <w:rPr>
          <w:rFonts w:ascii="Arial" w:hAnsi="Arial" w:cs="Arial"/>
          <w:sz w:val="24"/>
          <w:szCs w:val="24"/>
        </w:rPr>
        <w:t>’</w:t>
      </w:r>
      <w:r w:rsidR="00D028D4">
        <w:rPr>
          <w:rFonts w:ascii="Arial" w:hAnsi="Arial" w:cs="Arial"/>
          <w:sz w:val="24"/>
          <w:szCs w:val="24"/>
        </w:rPr>
        <w:t xml:space="preserve">s location and where they were born. These questions were ambiguous enough not to be too intrusive but established the rural/urban divide, hoping to establish correlations between potential exposure to nature and concern for nature/likelihood to partake in wildlife gardening. </w:t>
      </w:r>
      <w:r w:rsidR="003A7D28">
        <w:rPr>
          <w:rFonts w:ascii="Arial" w:hAnsi="Arial" w:cs="Arial"/>
          <w:sz w:val="24"/>
          <w:szCs w:val="24"/>
        </w:rPr>
        <w:t xml:space="preserve"> </w:t>
      </w:r>
      <w:r w:rsidR="00D028D4">
        <w:rPr>
          <w:rFonts w:ascii="Arial" w:hAnsi="Arial" w:cs="Arial"/>
          <w:sz w:val="24"/>
          <w:szCs w:val="24"/>
        </w:rPr>
        <w:t xml:space="preserve">The </w:t>
      </w:r>
      <w:r w:rsidR="00D85EA5">
        <w:rPr>
          <w:rFonts w:ascii="Arial" w:hAnsi="Arial" w:cs="Arial"/>
          <w:sz w:val="24"/>
          <w:szCs w:val="24"/>
        </w:rPr>
        <w:t>next</w:t>
      </w:r>
      <w:r w:rsidR="00D028D4">
        <w:rPr>
          <w:rFonts w:ascii="Arial" w:hAnsi="Arial" w:cs="Arial"/>
          <w:sz w:val="24"/>
          <w:szCs w:val="24"/>
        </w:rPr>
        <w:t xml:space="preserve"> questions investigated the gardening habits of respondents ranging from ‘extremely keen’ to ‘don’t do any gardening’ and how worried they are about declines in wildlife. They were then asked more specific questions, finding out what </w:t>
      </w:r>
      <w:r w:rsidR="00C465BE">
        <w:rPr>
          <w:rFonts w:ascii="Arial" w:hAnsi="Arial" w:cs="Arial"/>
          <w:sz w:val="24"/>
          <w:szCs w:val="24"/>
        </w:rPr>
        <w:t>wildlife gardening features they currently have in their garden</w:t>
      </w:r>
      <w:r w:rsidR="0017722A">
        <w:rPr>
          <w:rFonts w:ascii="Arial" w:hAnsi="Arial" w:cs="Arial"/>
          <w:sz w:val="24"/>
          <w:szCs w:val="24"/>
        </w:rPr>
        <w:t>,</w:t>
      </w:r>
      <w:r w:rsidR="00C465BE">
        <w:rPr>
          <w:rFonts w:ascii="Arial" w:hAnsi="Arial" w:cs="Arial"/>
          <w:sz w:val="24"/>
          <w:szCs w:val="24"/>
        </w:rPr>
        <w:t xml:space="preserve"> what they would be willing to do and what would dissuade them from wildlife gardening. These questions were included to be used to inform the design of the wildlife gardening strategy. The final questions asked whether people would generally be likely to improve their garden for wildlife if they were part of a conservat</w:t>
      </w:r>
      <w:r w:rsidR="0017722A">
        <w:rPr>
          <w:rFonts w:ascii="Arial" w:hAnsi="Arial" w:cs="Arial"/>
          <w:sz w:val="24"/>
          <w:szCs w:val="24"/>
        </w:rPr>
        <w:t>ion corridor,</w:t>
      </w:r>
      <w:r w:rsidR="00C465BE">
        <w:rPr>
          <w:rFonts w:ascii="Arial" w:hAnsi="Arial" w:cs="Arial"/>
          <w:sz w:val="24"/>
          <w:szCs w:val="24"/>
        </w:rPr>
        <w:t xml:space="preserve"> whether they would be in favour of green infrastructure being deployed to provide ecosystem services and what they consider the most important reasons for increasing the amount of public green space. This information will be useful to work out the best methods of influencing public opinion in favour of more green space,</w:t>
      </w:r>
      <w:r w:rsidR="00004581">
        <w:rPr>
          <w:rFonts w:ascii="Arial" w:hAnsi="Arial" w:cs="Arial"/>
          <w:sz w:val="24"/>
          <w:szCs w:val="24"/>
        </w:rPr>
        <w:t xml:space="preserve"> which will form important links within</w:t>
      </w:r>
      <w:r w:rsidR="00C465BE">
        <w:rPr>
          <w:rFonts w:ascii="Arial" w:hAnsi="Arial" w:cs="Arial"/>
          <w:sz w:val="24"/>
          <w:szCs w:val="24"/>
        </w:rPr>
        <w:t xml:space="preserve"> the ecological corridor.</w:t>
      </w:r>
    </w:p>
    <w:p w:rsidR="00252207" w:rsidRDefault="00252207" w:rsidP="00FB58E8">
      <w:pPr>
        <w:rPr>
          <w:rFonts w:ascii="Arial" w:hAnsi="Arial" w:cs="Arial"/>
          <w:sz w:val="24"/>
          <w:szCs w:val="24"/>
        </w:rPr>
      </w:pPr>
    </w:p>
    <w:p w:rsidR="00252207" w:rsidRDefault="00252207" w:rsidP="00FB58E8">
      <w:pPr>
        <w:rPr>
          <w:rFonts w:ascii="Arial" w:hAnsi="Arial" w:cs="Arial"/>
          <w:sz w:val="24"/>
          <w:szCs w:val="24"/>
        </w:rPr>
      </w:pPr>
      <w:r>
        <w:rPr>
          <w:rFonts w:ascii="Arial" w:hAnsi="Arial" w:cs="Arial"/>
          <w:sz w:val="24"/>
          <w:szCs w:val="24"/>
        </w:rPr>
        <w:t>The survey was carried out in December</w:t>
      </w:r>
      <w:r w:rsidR="00747B20">
        <w:rPr>
          <w:rFonts w:ascii="Arial" w:hAnsi="Arial" w:cs="Arial"/>
          <w:sz w:val="24"/>
          <w:szCs w:val="24"/>
        </w:rPr>
        <w:t xml:space="preserve"> which wasn’t believed to have any relevance to response rates or type. A minimum response rate of 100 was targeted, this was chosen as it was considered that with a reasonably even split of urban/rural respondents</w:t>
      </w:r>
      <w:r w:rsidR="004B65B2">
        <w:rPr>
          <w:rFonts w:ascii="Arial" w:hAnsi="Arial" w:cs="Arial"/>
          <w:sz w:val="24"/>
          <w:szCs w:val="24"/>
        </w:rPr>
        <w:t xml:space="preserve"> </w:t>
      </w:r>
      <w:r w:rsidR="00747B20">
        <w:rPr>
          <w:rFonts w:ascii="Arial" w:hAnsi="Arial" w:cs="Arial"/>
          <w:sz w:val="24"/>
          <w:szCs w:val="24"/>
        </w:rPr>
        <w:t xml:space="preserve">it would provide a large enough sample to give a useful </w:t>
      </w:r>
      <w:r w:rsidR="00D85EA5">
        <w:rPr>
          <w:rFonts w:ascii="Arial" w:hAnsi="Arial" w:cs="Arial"/>
          <w:sz w:val="24"/>
          <w:szCs w:val="24"/>
        </w:rPr>
        <w:t>cross-section</w:t>
      </w:r>
      <w:r w:rsidR="00004581">
        <w:rPr>
          <w:rFonts w:ascii="Arial" w:hAnsi="Arial" w:cs="Arial"/>
          <w:sz w:val="24"/>
          <w:szCs w:val="24"/>
        </w:rPr>
        <w:t xml:space="preserve"> of the</w:t>
      </w:r>
      <w:r w:rsidR="00786300">
        <w:rPr>
          <w:rFonts w:ascii="Arial" w:hAnsi="Arial" w:cs="Arial"/>
          <w:sz w:val="24"/>
          <w:szCs w:val="24"/>
        </w:rPr>
        <w:t xml:space="preserve"> population, to fairly analyse each variable.</w:t>
      </w:r>
    </w:p>
    <w:p w:rsidR="00B04519" w:rsidRDefault="00B04519" w:rsidP="00FB58E8">
      <w:pPr>
        <w:rPr>
          <w:rFonts w:ascii="Arial" w:hAnsi="Arial" w:cs="Arial"/>
          <w:sz w:val="24"/>
          <w:szCs w:val="24"/>
        </w:rPr>
      </w:pPr>
    </w:p>
    <w:p w:rsidR="00786300" w:rsidRDefault="00786300" w:rsidP="00FB58E8">
      <w:pPr>
        <w:rPr>
          <w:rFonts w:ascii="Arial" w:hAnsi="Arial" w:cs="Arial"/>
          <w:sz w:val="24"/>
          <w:szCs w:val="24"/>
        </w:rPr>
      </w:pPr>
    </w:p>
    <w:p w:rsidR="00786300" w:rsidRDefault="00786300" w:rsidP="00FB58E8">
      <w:pPr>
        <w:rPr>
          <w:rFonts w:ascii="Arial" w:hAnsi="Arial" w:cs="Arial"/>
          <w:sz w:val="24"/>
          <w:szCs w:val="24"/>
        </w:rPr>
      </w:pPr>
    </w:p>
    <w:p w:rsidR="00385B60" w:rsidRDefault="00385B60" w:rsidP="00FB58E8">
      <w:pPr>
        <w:rPr>
          <w:rFonts w:ascii="Arial" w:hAnsi="Arial" w:cs="Arial"/>
          <w:sz w:val="24"/>
          <w:szCs w:val="24"/>
        </w:rPr>
      </w:pPr>
      <w:r>
        <w:rPr>
          <w:rFonts w:ascii="Arial" w:hAnsi="Arial" w:cs="Arial"/>
          <w:sz w:val="24"/>
          <w:szCs w:val="24"/>
        </w:rPr>
        <w:t>Survey 2</w:t>
      </w:r>
      <w:r w:rsidR="006834DE">
        <w:rPr>
          <w:rFonts w:ascii="Arial" w:hAnsi="Arial" w:cs="Arial"/>
          <w:sz w:val="24"/>
          <w:szCs w:val="24"/>
        </w:rPr>
        <w:t xml:space="preserve"> (</w:t>
      </w:r>
      <w:proofErr w:type="gramStart"/>
      <w:r w:rsidR="006834DE">
        <w:rPr>
          <w:rFonts w:ascii="Arial" w:hAnsi="Arial" w:cs="Arial"/>
          <w:sz w:val="24"/>
          <w:szCs w:val="24"/>
        </w:rPr>
        <w:t xml:space="preserve">Appendix </w:t>
      </w:r>
      <w:r w:rsidR="006834DE" w:rsidRPr="00786300">
        <w:rPr>
          <w:rFonts w:ascii="Arial" w:hAnsi="Arial" w:cs="Arial"/>
          <w:sz w:val="24"/>
          <w:szCs w:val="24"/>
          <w:highlight w:val="yellow"/>
        </w:rPr>
        <w:t>?</w:t>
      </w:r>
      <w:r w:rsidR="006834DE">
        <w:rPr>
          <w:rFonts w:ascii="Arial" w:hAnsi="Arial" w:cs="Arial"/>
          <w:sz w:val="24"/>
          <w:szCs w:val="24"/>
        </w:rPr>
        <w:t>)</w:t>
      </w:r>
      <w:proofErr w:type="gramEnd"/>
    </w:p>
    <w:p w:rsidR="00B04519" w:rsidRDefault="006D07F9" w:rsidP="00FB58E8">
      <w:pPr>
        <w:rPr>
          <w:rFonts w:ascii="Arial" w:hAnsi="Arial" w:cs="Arial"/>
          <w:sz w:val="24"/>
          <w:szCs w:val="24"/>
        </w:rPr>
      </w:pPr>
      <w:r>
        <w:rPr>
          <w:rFonts w:ascii="Arial" w:hAnsi="Arial" w:cs="Arial"/>
          <w:sz w:val="24"/>
          <w:szCs w:val="24"/>
        </w:rPr>
        <w:t xml:space="preserve"> </w:t>
      </w:r>
      <w:r w:rsidR="00385B60">
        <w:rPr>
          <w:rFonts w:ascii="Arial" w:hAnsi="Arial" w:cs="Arial"/>
          <w:sz w:val="24"/>
          <w:szCs w:val="24"/>
        </w:rPr>
        <w:t>Asking teachers closed questions about their opinion as to whether</w:t>
      </w:r>
      <w:r w:rsidR="00721FC5">
        <w:rPr>
          <w:rFonts w:ascii="Arial" w:hAnsi="Arial" w:cs="Arial"/>
          <w:sz w:val="24"/>
          <w:szCs w:val="24"/>
        </w:rPr>
        <w:t xml:space="preserve"> or not</w:t>
      </w:r>
      <w:r w:rsidR="00385B60">
        <w:rPr>
          <w:rFonts w:ascii="Arial" w:hAnsi="Arial" w:cs="Arial"/>
          <w:sz w:val="24"/>
          <w:szCs w:val="24"/>
        </w:rPr>
        <w:t xml:space="preserve"> the</w:t>
      </w:r>
      <w:r w:rsidR="00721FC5">
        <w:rPr>
          <w:rFonts w:ascii="Arial" w:hAnsi="Arial" w:cs="Arial"/>
          <w:sz w:val="24"/>
          <w:szCs w:val="24"/>
        </w:rPr>
        <w:t>y believe that there</w:t>
      </w:r>
      <w:r w:rsidR="00385B60">
        <w:rPr>
          <w:rFonts w:ascii="Arial" w:hAnsi="Arial" w:cs="Arial"/>
          <w:sz w:val="24"/>
          <w:szCs w:val="24"/>
        </w:rPr>
        <w:t xml:space="preserve"> is a</w:t>
      </w:r>
      <w:r w:rsidR="00721FC5">
        <w:rPr>
          <w:rFonts w:ascii="Arial" w:hAnsi="Arial" w:cs="Arial"/>
          <w:sz w:val="24"/>
          <w:szCs w:val="24"/>
        </w:rPr>
        <w:t xml:space="preserve"> growing </w:t>
      </w:r>
      <w:r w:rsidR="00385B60">
        <w:rPr>
          <w:rFonts w:ascii="Arial" w:hAnsi="Arial" w:cs="Arial"/>
          <w:sz w:val="24"/>
          <w:szCs w:val="24"/>
        </w:rPr>
        <w:t>disconnect with nature</w:t>
      </w:r>
      <w:r w:rsidR="00721FC5">
        <w:rPr>
          <w:rFonts w:ascii="Arial" w:hAnsi="Arial" w:cs="Arial"/>
          <w:sz w:val="24"/>
          <w:szCs w:val="24"/>
        </w:rPr>
        <w:t>,</w:t>
      </w:r>
      <w:r w:rsidR="00385B60">
        <w:rPr>
          <w:rFonts w:ascii="Arial" w:hAnsi="Arial" w:cs="Arial"/>
          <w:sz w:val="24"/>
          <w:szCs w:val="24"/>
        </w:rPr>
        <w:t xml:space="preserve"> can indicate whether or not this is a trend. Asking open questions about their opinions</w:t>
      </w:r>
      <w:r w:rsidR="00721FC5">
        <w:rPr>
          <w:rFonts w:ascii="Arial" w:hAnsi="Arial" w:cs="Arial"/>
          <w:sz w:val="24"/>
          <w:szCs w:val="24"/>
        </w:rPr>
        <w:t xml:space="preserve"> on possible reasons and solutions, can </w:t>
      </w:r>
      <w:r w:rsidR="002D78C2">
        <w:rPr>
          <w:rFonts w:ascii="Arial" w:hAnsi="Arial" w:cs="Arial"/>
          <w:sz w:val="24"/>
          <w:szCs w:val="24"/>
        </w:rPr>
        <w:t>be useful for formulating strategies</w:t>
      </w:r>
      <w:r w:rsidR="00721FC5">
        <w:rPr>
          <w:rFonts w:ascii="Arial" w:hAnsi="Arial" w:cs="Arial"/>
          <w:sz w:val="24"/>
          <w:szCs w:val="24"/>
        </w:rPr>
        <w:t>. However, only extensive interviews with children can answer the quest</w:t>
      </w:r>
      <w:r w:rsidR="006A4684">
        <w:rPr>
          <w:rFonts w:ascii="Arial" w:hAnsi="Arial" w:cs="Arial"/>
          <w:sz w:val="24"/>
          <w:szCs w:val="24"/>
        </w:rPr>
        <w:t>ion as to whether</w:t>
      </w:r>
      <w:r w:rsidR="00721FC5">
        <w:rPr>
          <w:rFonts w:ascii="Arial" w:hAnsi="Arial" w:cs="Arial"/>
          <w:sz w:val="24"/>
          <w:szCs w:val="24"/>
        </w:rPr>
        <w:t xml:space="preserve"> </w:t>
      </w:r>
      <w:proofErr w:type="gramStart"/>
      <w:r w:rsidR="00721FC5">
        <w:rPr>
          <w:rFonts w:ascii="Arial" w:hAnsi="Arial" w:cs="Arial"/>
          <w:sz w:val="24"/>
          <w:szCs w:val="24"/>
        </w:rPr>
        <w:t>a disconnect</w:t>
      </w:r>
      <w:proofErr w:type="gramEnd"/>
      <w:r w:rsidR="00721FC5">
        <w:rPr>
          <w:rFonts w:ascii="Arial" w:hAnsi="Arial" w:cs="Arial"/>
          <w:sz w:val="24"/>
          <w:szCs w:val="24"/>
        </w:rPr>
        <w:t xml:space="preserve"> with nature</w:t>
      </w:r>
      <w:r w:rsidR="006A4684">
        <w:rPr>
          <w:rFonts w:ascii="Arial" w:hAnsi="Arial" w:cs="Arial"/>
          <w:sz w:val="24"/>
          <w:szCs w:val="24"/>
        </w:rPr>
        <w:t xml:space="preserve"> truly exists</w:t>
      </w:r>
      <w:r w:rsidR="00721FC5">
        <w:rPr>
          <w:rFonts w:ascii="Arial" w:hAnsi="Arial" w:cs="Arial"/>
          <w:sz w:val="24"/>
          <w:szCs w:val="24"/>
        </w:rPr>
        <w:t xml:space="preserve"> and whether this results from a lack of contact during childhood. Nevertheless, this research can obtain a valuable insight from education professionals</w:t>
      </w:r>
      <w:r w:rsidR="002D78C2">
        <w:rPr>
          <w:rFonts w:ascii="Arial" w:hAnsi="Arial" w:cs="Arial"/>
          <w:sz w:val="24"/>
          <w:szCs w:val="24"/>
        </w:rPr>
        <w:t xml:space="preserve"> which could be useful for strategizing the long-term goals of</w:t>
      </w:r>
      <w:r w:rsidR="00C31B85">
        <w:rPr>
          <w:rFonts w:ascii="Arial" w:hAnsi="Arial" w:cs="Arial"/>
          <w:sz w:val="24"/>
          <w:szCs w:val="24"/>
        </w:rPr>
        <w:t xml:space="preserve"> this research and to frame</w:t>
      </w:r>
      <w:r w:rsidR="002D78C2">
        <w:rPr>
          <w:rFonts w:ascii="Arial" w:hAnsi="Arial" w:cs="Arial"/>
          <w:sz w:val="24"/>
          <w:szCs w:val="24"/>
        </w:rPr>
        <w:t xml:space="preserve"> future research</w:t>
      </w:r>
      <w:r w:rsidR="00C31B85">
        <w:rPr>
          <w:rFonts w:ascii="Arial" w:hAnsi="Arial" w:cs="Arial"/>
          <w:sz w:val="24"/>
          <w:szCs w:val="24"/>
        </w:rPr>
        <w:t xml:space="preserve"> questions.</w:t>
      </w:r>
    </w:p>
    <w:p w:rsidR="00786300" w:rsidRDefault="00786300" w:rsidP="00FB58E8">
      <w:pPr>
        <w:rPr>
          <w:rFonts w:ascii="Arial" w:hAnsi="Arial" w:cs="Arial"/>
          <w:sz w:val="24"/>
          <w:szCs w:val="24"/>
        </w:rPr>
      </w:pPr>
    </w:p>
    <w:p w:rsidR="00B04519" w:rsidRDefault="00B04519" w:rsidP="00FB58E8">
      <w:pPr>
        <w:rPr>
          <w:rFonts w:ascii="Arial" w:hAnsi="Arial" w:cs="Arial"/>
          <w:sz w:val="24"/>
          <w:szCs w:val="24"/>
        </w:rPr>
      </w:pPr>
      <w:r>
        <w:rPr>
          <w:rFonts w:ascii="Arial" w:hAnsi="Arial" w:cs="Arial"/>
          <w:sz w:val="24"/>
          <w:szCs w:val="24"/>
        </w:rPr>
        <w:t>Questionnaire design</w:t>
      </w:r>
    </w:p>
    <w:p w:rsidR="00A90320" w:rsidRDefault="00B07846" w:rsidP="00B07846">
      <w:pPr>
        <w:spacing w:after="0"/>
        <w:rPr>
          <w:rFonts w:ascii="Arial" w:hAnsi="Arial" w:cs="Arial"/>
          <w:sz w:val="24"/>
          <w:szCs w:val="24"/>
        </w:rPr>
      </w:pPr>
      <w:r>
        <w:rPr>
          <w:rFonts w:ascii="Arial" w:hAnsi="Arial" w:cs="Arial"/>
          <w:sz w:val="24"/>
          <w:szCs w:val="24"/>
        </w:rPr>
        <w:t>The questionnaire fi</w:t>
      </w:r>
      <w:r w:rsidR="00AC2F31">
        <w:rPr>
          <w:rFonts w:ascii="Arial" w:hAnsi="Arial" w:cs="Arial"/>
          <w:sz w:val="24"/>
          <w:szCs w:val="24"/>
        </w:rPr>
        <w:t>r</w:t>
      </w:r>
      <w:r>
        <w:rPr>
          <w:rFonts w:ascii="Arial" w:hAnsi="Arial" w:cs="Arial"/>
          <w:sz w:val="24"/>
          <w:szCs w:val="24"/>
        </w:rPr>
        <w:t>st ascertained w</w:t>
      </w:r>
      <w:r w:rsidR="00C31B85">
        <w:rPr>
          <w:rFonts w:ascii="Arial" w:hAnsi="Arial" w:cs="Arial"/>
          <w:sz w:val="24"/>
          <w:szCs w:val="24"/>
        </w:rPr>
        <w:t>hether the respondents taught at</w:t>
      </w:r>
      <w:r>
        <w:rPr>
          <w:rFonts w:ascii="Arial" w:hAnsi="Arial" w:cs="Arial"/>
          <w:sz w:val="24"/>
          <w:szCs w:val="24"/>
        </w:rPr>
        <w:t xml:space="preserve"> primary or secondary level and whether their school was rural </w:t>
      </w:r>
      <w:r w:rsidR="007A3DE3">
        <w:rPr>
          <w:rFonts w:ascii="Arial" w:hAnsi="Arial" w:cs="Arial"/>
          <w:sz w:val="24"/>
          <w:szCs w:val="24"/>
        </w:rPr>
        <w:t xml:space="preserve">or </w:t>
      </w:r>
      <w:r>
        <w:rPr>
          <w:rFonts w:ascii="Arial" w:hAnsi="Arial" w:cs="Arial"/>
          <w:sz w:val="24"/>
          <w:szCs w:val="24"/>
        </w:rPr>
        <w:t xml:space="preserve">urban. This provided the opportunity to assess any correlation between these factors and </w:t>
      </w:r>
      <w:r w:rsidR="00C31B85">
        <w:rPr>
          <w:rFonts w:ascii="Arial" w:hAnsi="Arial" w:cs="Arial"/>
          <w:sz w:val="24"/>
          <w:szCs w:val="24"/>
        </w:rPr>
        <w:t xml:space="preserve">the </w:t>
      </w:r>
      <w:r>
        <w:rPr>
          <w:rFonts w:ascii="Arial" w:hAnsi="Arial" w:cs="Arial"/>
          <w:sz w:val="24"/>
          <w:szCs w:val="24"/>
        </w:rPr>
        <w:t>following questions, which asked whether the respondent believed there to be an increasing disconnect with nature among young children, and whether the current curriculum provides enough environmental education.</w:t>
      </w:r>
    </w:p>
    <w:p w:rsidR="00B07846" w:rsidRDefault="00B07846" w:rsidP="00B07846">
      <w:pPr>
        <w:spacing w:after="0"/>
        <w:rPr>
          <w:rFonts w:ascii="Arial" w:hAnsi="Arial" w:cs="Arial"/>
          <w:sz w:val="24"/>
          <w:szCs w:val="24"/>
        </w:rPr>
      </w:pPr>
    </w:p>
    <w:p w:rsidR="00B07846" w:rsidRDefault="007A3DE3" w:rsidP="00B07846">
      <w:pPr>
        <w:spacing w:after="0"/>
        <w:rPr>
          <w:rFonts w:ascii="Arial" w:hAnsi="Arial" w:cs="Arial"/>
          <w:sz w:val="24"/>
          <w:szCs w:val="24"/>
        </w:rPr>
      </w:pPr>
      <w:r>
        <w:rPr>
          <w:rFonts w:ascii="Arial" w:hAnsi="Arial" w:cs="Arial"/>
          <w:sz w:val="24"/>
          <w:szCs w:val="24"/>
        </w:rPr>
        <w:t>The f</w:t>
      </w:r>
      <w:r w:rsidR="00B07846">
        <w:rPr>
          <w:rFonts w:ascii="Arial" w:hAnsi="Arial" w:cs="Arial"/>
          <w:sz w:val="24"/>
          <w:szCs w:val="24"/>
        </w:rPr>
        <w:t xml:space="preserve">ollowing questions </w:t>
      </w:r>
      <w:r w:rsidR="0017722A">
        <w:rPr>
          <w:rFonts w:ascii="Arial" w:hAnsi="Arial" w:cs="Arial"/>
          <w:sz w:val="24"/>
          <w:szCs w:val="24"/>
        </w:rPr>
        <w:t>examined</w:t>
      </w:r>
      <w:r w:rsidR="00B07846">
        <w:rPr>
          <w:rFonts w:ascii="Arial" w:hAnsi="Arial" w:cs="Arial"/>
          <w:sz w:val="24"/>
          <w:szCs w:val="24"/>
        </w:rPr>
        <w:t xml:space="preserve"> reasons behind any potential disconnect with nature and wider benefits of environmental education and more hands on (outdoor) lessons in traditional subjects. These questions were </w:t>
      </w:r>
      <w:r w:rsidR="00CF34EE">
        <w:rPr>
          <w:rFonts w:ascii="Arial" w:hAnsi="Arial" w:cs="Arial"/>
          <w:sz w:val="24"/>
          <w:szCs w:val="24"/>
        </w:rPr>
        <w:t>either multiple choice with an option to expand their answers, or provided an answer box, encouraging respondents to expand their answers but without specifying it, allowing respondents that didn’t want to expand</w:t>
      </w:r>
      <w:r>
        <w:rPr>
          <w:rFonts w:ascii="Arial" w:hAnsi="Arial" w:cs="Arial"/>
          <w:sz w:val="24"/>
          <w:szCs w:val="24"/>
        </w:rPr>
        <w:t>,</w:t>
      </w:r>
      <w:r w:rsidR="00CF34EE">
        <w:rPr>
          <w:rFonts w:ascii="Arial" w:hAnsi="Arial" w:cs="Arial"/>
          <w:sz w:val="24"/>
          <w:szCs w:val="24"/>
        </w:rPr>
        <w:t xml:space="preserve"> the opportunity for ye</w:t>
      </w:r>
      <w:r w:rsidR="003A7D28">
        <w:rPr>
          <w:rFonts w:ascii="Arial" w:hAnsi="Arial" w:cs="Arial"/>
          <w:sz w:val="24"/>
          <w:szCs w:val="24"/>
        </w:rPr>
        <w:t>s</w:t>
      </w:r>
      <w:r w:rsidR="00CF34EE">
        <w:rPr>
          <w:rFonts w:ascii="Arial" w:hAnsi="Arial" w:cs="Arial"/>
          <w:sz w:val="24"/>
          <w:szCs w:val="24"/>
        </w:rPr>
        <w:t>/no answers, limiting the possibility of questions left unanswered</w:t>
      </w:r>
      <w:r w:rsidR="003A7D28">
        <w:rPr>
          <w:rFonts w:ascii="Arial" w:hAnsi="Arial" w:cs="Arial"/>
          <w:sz w:val="24"/>
          <w:szCs w:val="24"/>
        </w:rPr>
        <w:t xml:space="preserve"> by minimising the ‘response burden’ </w:t>
      </w:r>
      <w:r w:rsidR="003A7D28" w:rsidRPr="003A7D28">
        <w:rPr>
          <w:rFonts w:ascii="Arial" w:hAnsi="Arial" w:cs="Arial"/>
          <w:sz w:val="24"/>
          <w:szCs w:val="24"/>
        </w:rPr>
        <w:t>(Denscombe, 2014)</w:t>
      </w:r>
      <w:r w:rsidR="00CF34EE">
        <w:rPr>
          <w:rFonts w:ascii="Arial" w:hAnsi="Arial" w:cs="Arial"/>
          <w:sz w:val="24"/>
          <w:szCs w:val="24"/>
        </w:rPr>
        <w:t>. The final question asked for any relevant comments based on knowledge and experience within education.</w:t>
      </w:r>
    </w:p>
    <w:p w:rsidR="00CF34EE" w:rsidRDefault="00CF34EE" w:rsidP="00B07846">
      <w:pPr>
        <w:spacing w:after="0"/>
        <w:rPr>
          <w:rFonts w:ascii="Arial" w:hAnsi="Arial" w:cs="Arial"/>
          <w:sz w:val="24"/>
          <w:szCs w:val="24"/>
        </w:rPr>
      </w:pPr>
    </w:p>
    <w:p w:rsidR="00CF34EE" w:rsidRDefault="00CF34EE" w:rsidP="00B07846">
      <w:pPr>
        <w:spacing w:after="0"/>
        <w:rPr>
          <w:rFonts w:ascii="Arial" w:hAnsi="Arial" w:cs="Arial"/>
          <w:sz w:val="24"/>
          <w:szCs w:val="24"/>
        </w:rPr>
      </w:pPr>
      <w:r>
        <w:rPr>
          <w:rFonts w:ascii="Arial" w:hAnsi="Arial" w:cs="Arial"/>
          <w:sz w:val="24"/>
          <w:szCs w:val="24"/>
        </w:rPr>
        <w:t>The design of the survey provided the opportunity to identify whether the belief within the education system was that ‘nature deficit disorder’ was manifesting itself and whether this was more prevalent in urba</w:t>
      </w:r>
      <w:r w:rsidR="0017722A">
        <w:rPr>
          <w:rFonts w:ascii="Arial" w:hAnsi="Arial" w:cs="Arial"/>
          <w:sz w:val="24"/>
          <w:szCs w:val="24"/>
        </w:rPr>
        <w:t>n areas</w:t>
      </w:r>
      <w:r>
        <w:rPr>
          <w:rFonts w:ascii="Arial" w:hAnsi="Arial" w:cs="Arial"/>
          <w:sz w:val="24"/>
          <w:szCs w:val="24"/>
        </w:rPr>
        <w:t>. It also provides an insight into the opinions of teach</w:t>
      </w:r>
      <w:r w:rsidR="0017722A">
        <w:rPr>
          <w:rFonts w:ascii="Arial" w:hAnsi="Arial" w:cs="Arial"/>
          <w:sz w:val="24"/>
          <w:szCs w:val="24"/>
        </w:rPr>
        <w:t>ers about the reasons behind a potential</w:t>
      </w:r>
      <w:r>
        <w:rPr>
          <w:rFonts w:ascii="Arial" w:hAnsi="Arial" w:cs="Arial"/>
          <w:sz w:val="24"/>
          <w:szCs w:val="24"/>
        </w:rPr>
        <w:t xml:space="preserve"> lack of contact with nature and whether this can be addressed within the education system.</w:t>
      </w:r>
    </w:p>
    <w:p w:rsidR="00CF34EE" w:rsidRDefault="00CF34EE" w:rsidP="00B07846">
      <w:pPr>
        <w:spacing w:after="0"/>
        <w:rPr>
          <w:rFonts w:ascii="Arial" w:hAnsi="Arial" w:cs="Arial"/>
          <w:sz w:val="24"/>
          <w:szCs w:val="24"/>
        </w:rPr>
      </w:pPr>
    </w:p>
    <w:p w:rsidR="00B07846" w:rsidRDefault="00CF34EE" w:rsidP="005D5AD9">
      <w:pPr>
        <w:spacing w:after="0"/>
        <w:rPr>
          <w:rFonts w:ascii="Arial" w:hAnsi="Arial" w:cs="Arial"/>
          <w:sz w:val="24"/>
          <w:szCs w:val="24"/>
        </w:rPr>
      </w:pPr>
      <w:r>
        <w:rPr>
          <w:rFonts w:ascii="Arial" w:hAnsi="Arial" w:cs="Arial"/>
          <w:sz w:val="24"/>
          <w:szCs w:val="24"/>
        </w:rPr>
        <w:t>The structure also allowed the opportunity for providing qualitative answers which coul</w:t>
      </w:r>
      <w:r w:rsidR="0047623F">
        <w:rPr>
          <w:rFonts w:ascii="Arial" w:hAnsi="Arial" w:cs="Arial"/>
          <w:sz w:val="24"/>
          <w:szCs w:val="24"/>
        </w:rPr>
        <w:t>d be very useful as informed knowledge when developing strategies to overcome obstacles for the implementation of a wildlife gardening strategy.</w:t>
      </w:r>
    </w:p>
    <w:p w:rsidR="005D5AD9" w:rsidRDefault="005D5AD9" w:rsidP="005D5AD9">
      <w:pPr>
        <w:spacing w:after="0"/>
        <w:rPr>
          <w:rFonts w:ascii="Arial" w:hAnsi="Arial" w:cs="Arial"/>
          <w:sz w:val="24"/>
          <w:szCs w:val="24"/>
        </w:rPr>
      </w:pPr>
    </w:p>
    <w:p w:rsidR="00186A04" w:rsidRDefault="00747B20" w:rsidP="00B60B2C">
      <w:pPr>
        <w:rPr>
          <w:rFonts w:ascii="Arial" w:hAnsi="Arial" w:cs="Arial"/>
          <w:sz w:val="24"/>
          <w:szCs w:val="24"/>
        </w:rPr>
      </w:pPr>
      <w:r>
        <w:rPr>
          <w:rFonts w:ascii="Arial" w:hAnsi="Arial" w:cs="Arial"/>
          <w:sz w:val="24"/>
          <w:szCs w:val="24"/>
        </w:rPr>
        <w:t>A minimum response rate of 75 was targeted. This was considered sufficient as the entire sample was known to be within the target population (Teachers), meaning that all responses should be useable, the only requirement</w:t>
      </w:r>
      <w:r w:rsidR="00246AD5">
        <w:rPr>
          <w:rFonts w:ascii="Arial" w:hAnsi="Arial" w:cs="Arial"/>
          <w:sz w:val="24"/>
          <w:szCs w:val="24"/>
        </w:rPr>
        <w:t>s</w:t>
      </w:r>
      <w:r>
        <w:rPr>
          <w:rFonts w:ascii="Arial" w:hAnsi="Arial" w:cs="Arial"/>
          <w:sz w:val="24"/>
          <w:szCs w:val="24"/>
        </w:rPr>
        <w:t xml:space="preserve"> being a reasonable split of primary/secondary teachers and urban/rural</w:t>
      </w:r>
      <w:r w:rsidR="00246AD5">
        <w:rPr>
          <w:rFonts w:ascii="Arial" w:hAnsi="Arial" w:cs="Arial"/>
          <w:sz w:val="24"/>
          <w:szCs w:val="24"/>
        </w:rPr>
        <w:t xml:space="preserve"> schools</w:t>
      </w:r>
      <w:r>
        <w:rPr>
          <w:rFonts w:ascii="Arial" w:hAnsi="Arial" w:cs="Arial"/>
          <w:sz w:val="24"/>
          <w:szCs w:val="24"/>
        </w:rPr>
        <w:t xml:space="preserve">. </w:t>
      </w:r>
    </w:p>
    <w:p w:rsidR="00246AD5" w:rsidRDefault="00246AD5" w:rsidP="00B60B2C">
      <w:pPr>
        <w:rPr>
          <w:rFonts w:ascii="Arial" w:hAnsi="Arial" w:cs="Arial"/>
          <w:sz w:val="24"/>
          <w:szCs w:val="24"/>
        </w:rPr>
      </w:pPr>
      <w:r>
        <w:rPr>
          <w:rFonts w:ascii="Arial" w:hAnsi="Arial" w:cs="Arial"/>
          <w:sz w:val="24"/>
          <w:szCs w:val="24"/>
        </w:rPr>
        <w:t>To achieve this, the survey was distrib</w:t>
      </w:r>
      <w:r w:rsidR="0017722A">
        <w:rPr>
          <w:rFonts w:ascii="Arial" w:hAnsi="Arial" w:cs="Arial"/>
          <w:sz w:val="24"/>
          <w:szCs w:val="24"/>
        </w:rPr>
        <w:t>uted to schools as an online survey</w:t>
      </w:r>
      <w:r>
        <w:rPr>
          <w:rFonts w:ascii="Arial" w:hAnsi="Arial" w:cs="Arial"/>
          <w:sz w:val="24"/>
          <w:szCs w:val="24"/>
        </w:rPr>
        <w:t>, the response rate was mixed and as results came in it was sent out to othe</w:t>
      </w:r>
      <w:r w:rsidR="0017722A">
        <w:rPr>
          <w:rFonts w:ascii="Arial" w:hAnsi="Arial" w:cs="Arial"/>
          <w:sz w:val="24"/>
          <w:szCs w:val="24"/>
        </w:rPr>
        <w:t>r schools</w:t>
      </w:r>
      <w:r>
        <w:rPr>
          <w:rFonts w:ascii="Arial" w:hAnsi="Arial" w:cs="Arial"/>
          <w:sz w:val="24"/>
          <w:szCs w:val="24"/>
        </w:rPr>
        <w:t xml:space="preserve"> </w:t>
      </w:r>
      <w:r w:rsidR="0069645B">
        <w:rPr>
          <w:rFonts w:ascii="Arial" w:hAnsi="Arial" w:cs="Arial"/>
          <w:sz w:val="24"/>
          <w:szCs w:val="24"/>
        </w:rPr>
        <w:t>in response to the primary/secondary and rural/urban mix.</w:t>
      </w:r>
      <w:r>
        <w:rPr>
          <w:rFonts w:ascii="Arial" w:hAnsi="Arial" w:cs="Arial"/>
          <w:sz w:val="24"/>
          <w:szCs w:val="24"/>
        </w:rPr>
        <w:t xml:space="preserve"> </w:t>
      </w:r>
    </w:p>
    <w:p w:rsidR="00B07846" w:rsidRPr="00B60B2C" w:rsidRDefault="00186A04" w:rsidP="00B60B2C">
      <w:pPr>
        <w:rPr>
          <w:rFonts w:ascii="Arial" w:hAnsi="Arial" w:cs="Arial"/>
          <w:sz w:val="24"/>
          <w:szCs w:val="24"/>
        </w:rPr>
      </w:pPr>
      <w:r>
        <w:rPr>
          <w:rFonts w:ascii="Arial" w:hAnsi="Arial" w:cs="Arial"/>
          <w:sz w:val="24"/>
          <w:szCs w:val="24"/>
        </w:rPr>
        <w:t xml:space="preserve">The average time to complete the </w:t>
      </w:r>
      <w:r w:rsidR="00184776">
        <w:rPr>
          <w:rFonts w:ascii="Arial" w:hAnsi="Arial" w:cs="Arial"/>
          <w:sz w:val="24"/>
          <w:szCs w:val="24"/>
        </w:rPr>
        <w:t>pilot survey was around 8 minutes, this was considered to be too long but the m</w:t>
      </w:r>
      <w:r w:rsidR="004428BE">
        <w:rPr>
          <w:rFonts w:ascii="Arial" w:hAnsi="Arial" w:cs="Arial"/>
          <w:sz w:val="24"/>
          <w:szCs w:val="24"/>
        </w:rPr>
        <w:t>edian</w:t>
      </w:r>
      <w:r w:rsidR="00184776">
        <w:rPr>
          <w:rFonts w:ascii="Arial" w:hAnsi="Arial" w:cs="Arial"/>
          <w:sz w:val="24"/>
          <w:szCs w:val="24"/>
        </w:rPr>
        <w:t xml:space="preserve"> time was </w:t>
      </w:r>
      <w:r w:rsidR="004428BE">
        <w:rPr>
          <w:rFonts w:ascii="Arial" w:hAnsi="Arial" w:cs="Arial"/>
          <w:sz w:val="24"/>
          <w:szCs w:val="24"/>
        </w:rPr>
        <w:t>4</w:t>
      </w:r>
      <w:r w:rsidR="00184776">
        <w:rPr>
          <w:rFonts w:ascii="Arial" w:hAnsi="Arial" w:cs="Arial"/>
          <w:sz w:val="24"/>
          <w:szCs w:val="24"/>
        </w:rPr>
        <w:t xml:space="preserve">mins </w:t>
      </w:r>
      <w:r w:rsidR="004428BE">
        <w:rPr>
          <w:rFonts w:ascii="Arial" w:hAnsi="Arial" w:cs="Arial"/>
          <w:sz w:val="24"/>
          <w:szCs w:val="24"/>
        </w:rPr>
        <w:t>11</w:t>
      </w:r>
      <w:r w:rsidR="00184776">
        <w:rPr>
          <w:rFonts w:ascii="Arial" w:hAnsi="Arial" w:cs="Arial"/>
          <w:sz w:val="24"/>
          <w:szCs w:val="24"/>
        </w:rPr>
        <w:t xml:space="preserve">seconds and the fastest 1minute 14 seconds, so this was considered to be acceptable not to deter respondents who did not wish to elaborate on their answers. </w:t>
      </w:r>
      <w:r w:rsidR="00747B20">
        <w:rPr>
          <w:rFonts w:ascii="Arial" w:hAnsi="Arial" w:cs="Arial"/>
          <w:sz w:val="24"/>
          <w:szCs w:val="24"/>
        </w:rPr>
        <w:t xml:space="preserve"> </w:t>
      </w:r>
    </w:p>
    <w:bookmarkEnd w:id="38"/>
    <w:p w:rsidR="00881ABF" w:rsidRPr="00881ABF" w:rsidRDefault="00881ABF" w:rsidP="00881ABF">
      <w:pPr>
        <w:spacing w:after="0"/>
        <w:rPr>
          <w:rFonts w:ascii="Arial" w:eastAsiaTheme="minorHAnsi" w:hAnsi="Arial" w:cs="Arial"/>
          <w:sz w:val="24"/>
          <w:szCs w:val="24"/>
        </w:rPr>
      </w:pPr>
    </w:p>
    <w:p w:rsidR="00B7753A" w:rsidRDefault="00B7753A" w:rsidP="00881ABF">
      <w:pPr>
        <w:spacing w:after="0"/>
        <w:rPr>
          <w:rFonts w:ascii="Arial" w:eastAsiaTheme="minorHAnsi" w:hAnsi="Arial" w:cs="Arial"/>
          <w:b/>
          <w:sz w:val="24"/>
          <w:szCs w:val="24"/>
        </w:rPr>
      </w:pPr>
    </w:p>
    <w:p w:rsidR="00B7753A" w:rsidRDefault="00B7753A" w:rsidP="00185F4C">
      <w:pPr>
        <w:pStyle w:val="Heading1"/>
        <w:rPr>
          <w:rFonts w:ascii="Arial" w:eastAsiaTheme="minorHAnsi" w:hAnsi="Arial" w:cs="Arial"/>
          <w:b/>
          <w:sz w:val="24"/>
          <w:szCs w:val="24"/>
        </w:rPr>
      </w:pPr>
    </w:p>
    <w:p w:rsidR="002431A1" w:rsidRDefault="002431A1" w:rsidP="002431A1"/>
    <w:p w:rsidR="002431A1" w:rsidRDefault="002431A1" w:rsidP="002431A1"/>
    <w:p w:rsidR="001761B0" w:rsidRPr="00185F4C" w:rsidRDefault="00185F4C" w:rsidP="00185F4C">
      <w:pPr>
        <w:pStyle w:val="Heading1"/>
        <w:rPr>
          <w:rFonts w:ascii="Arial" w:hAnsi="Arial" w:cs="Arial"/>
          <w:sz w:val="24"/>
          <w:szCs w:val="24"/>
        </w:rPr>
      </w:pPr>
      <w:bookmarkStart w:id="44" w:name="_Toc39341180"/>
      <w:r>
        <w:rPr>
          <w:rFonts w:ascii="Arial" w:hAnsi="Arial" w:cs="Arial"/>
          <w:sz w:val="24"/>
          <w:szCs w:val="24"/>
        </w:rPr>
        <w:t>4.</w:t>
      </w:r>
      <w:r w:rsidR="001761B0" w:rsidRPr="00185F4C">
        <w:rPr>
          <w:rFonts w:ascii="Arial" w:hAnsi="Arial" w:cs="Arial"/>
          <w:sz w:val="24"/>
          <w:szCs w:val="24"/>
        </w:rPr>
        <w:t xml:space="preserve"> Results and Analysis</w:t>
      </w:r>
      <w:bookmarkEnd w:id="44"/>
    </w:p>
    <w:p w:rsidR="001761B0" w:rsidRDefault="001761B0" w:rsidP="001761B0">
      <w:pPr>
        <w:spacing w:after="0"/>
        <w:rPr>
          <w:rFonts w:ascii="Arial" w:hAnsi="Arial" w:cs="Arial"/>
          <w:sz w:val="24"/>
          <w:szCs w:val="24"/>
        </w:rPr>
      </w:pPr>
    </w:p>
    <w:p w:rsidR="001761B0" w:rsidRPr="00883CC8" w:rsidRDefault="0017722A" w:rsidP="001761B0">
      <w:pPr>
        <w:spacing w:after="0"/>
        <w:rPr>
          <w:rFonts w:ascii="Arial" w:hAnsi="Arial" w:cs="Arial"/>
          <w:sz w:val="24"/>
          <w:szCs w:val="24"/>
        </w:rPr>
      </w:pPr>
      <w:r w:rsidRPr="00883CC8">
        <w:rPr>
          <w:rFonts w:ascii="Arial" w:hAnsi="Arial" w:cs="Arial"/>
          <w:sz w:val="24"/>
          <w:szCs w:val="24"/>
        </w:rPr>
        <w:t>Survey 1 (see appendix</w:t>
      </w:r>
      <w:r w:rsidR="004C403C" w:rsidRPr="00883CC8">
        <w:rPr>
          <w:rFonts w:ascii="Arial" w:hAnsi="Arial" w:cs="Arial"/>
          <w:sz w:val="24"/>
          <w:szCs w:val="24"/>
        </w:rPr>
        <w:t xml:space="preserve"> </w:t>
      </w:r>
      <w:r w:rsidR="004C403C" w:rsidRPr="00883CC8">
        <w:rPr>
          <w:rFonts w:ascii="Arial" w:hAnsi="Arial" w:cs="Arial"/>
          <w:sz w:val="24"/>
          <w:szCs w:val="24"/>
          <w:highlight w:val="yellow"/>
        </w:rPr>
        <w:t>P</w:t>
      </w:r>
      <w:r w:rsidR="007E4F0C" w:rsidRPr="00883CC8">
        <w:rPr>
          <w:rFonts w:ascii="Arial" w:hAnsi="Arial" w:cs="Arial"/>
          <w:sz w:val="24"/>
          <w:szCs w:val="24"/>
          <w:highlight w:val="yellow"/>
        </w:rPr>
        <w:t>g</w:t>
      </w:r>
      <w:r w:rsidR="004C403C" w:rsidRPr="00883CC8">
        <w:rPr>
          <w:rFonts w:ascii="Arial" w:hAnsi="Arial" w:cs="Arial"/>
          <w:sz w:val="24"/>
          <w:szCs w:val="24"/>
          <w:highlight w:val="yellow"/>
        </w:rPr>
        <w:t>.</w:t>
      </w:r>
      <w:r w:rsidR="007E4F0C" w:rsidRPr="00883CC8">
        <w:rPr>
          <w:rFonts w:ascii="Arial" w:hAnsi="Arial" w:cs="Arial"/>
          <w:sz w:val="24"/>
          <w:szCs w:val="24"/>
          <w:highlight w:val="yellow"/>
        </w:rPr>
        <w:t xml:space="preserve"> 61</w:t>
      </w:r>
      <w:r w:rsidR="001761B0" w:rsidRPr="00883CC8">
        <w:rPr>
          <w:rFonts w:ascii="Arial" w:hAnsi="Arial" w:cs="Arial"/>
          <w:sz w:val="24"/>
          <w:szCs w:val="24"/>
          <w:highlight w:val="yellow"/>
        </w:rPr>
        <w:t>)</w:t>
      </w:r>
      <w:r w:rsidR="00A24999">
        <w:rPr>
          <w:rFonts w:ascii="Arial" w:hAnsi="Arial" w:cs="Arial"/>
          <w:sz w:val="24"/>
          <w:szCs w:val="24"/>
        </w:rPr>
        <w:t xml:space="preserve"> </w:t>
      </w:r>
    </w:p>
    <w:p w:rsidR="001761B0" w:rsidRDefault="001761B0" w:rsidP="001761B0">
      <w:pPr>
        <w:spacing w:after="0"/>
        <w:rPr>
          <w:rFonts w:ascii="Arial" w:hAnsi="Arial" w:cs="Arial"/>
          <w:sz w:val="24"/>
          <w:szCs w:val="24"/>
        </w:rPr>
      </w:pPr>
      <w:r>
        <w:rPr>
          <w:rFonts w:ascii="Arial" w:hAnsi="Arial" w:cs="Arial"/>
          <w:sz w:val="24"/>
          <w:szCs w:val="24"/>
        </w:rPr>
        <w:t>The focus of this questionnaire was to gain an understanding of the motivations for participation in wildlife gardening activities, primarily seeking to ascertain whether gardening enthusiasm and concern for wildlife would be positive stimuli and to what degree. Then investigating the effect of a series of variables, establishing where and how a strategy for an urban ecological network should be focussed and whether (and if so how) public perceptions need to be changed to facilitate future progress.</w:t>
      </w:r>
    </w:p>
    <w:p w:rsidR="001761B0" w:rsidRDefault="001761B0" w:rsidP="001761B0">
      <w:pPr>
        <w:spacing w:after="0"/>
        <w:rPr>
          <w:rFonts w:ascii="Arial" w:hAnsi="Arial" w:cs="Arial"/>
          <w:sz w:val="24"/>
          <w:szCs w:val="24"/>
        </w:rPr>
      </w:pPr>
    </w:p>
    <w:p w:rsidR="001761B0" w:rsidRDefault="001761B0" w:rsidP="001761B0">
      <w:pPr>
        <w:spacing w:after="0"/>
        <w:rPr>
          <w:rFonts w:ascii="Arial" w:hAnsi="Arial" w:cs="Arial"/>
          <w:sz w:val="24"/>
          <w:szCs w:val="24"/>
        </w:rPr>
      </w:pPr>
      <w:r>
        <w:rPr>
          <w:rFonts w:ascii="Arial" w:hAnsi="Arial" w:cs="Arial"/>
          <w:sz w:val="24"/>
          <w:szCs w:val="24"/>
        </w:rPr>
        <w:t>Respondents were asked directly about their gardening habits (fig</w:t>
      </w:r>
      <w:r w:rsidR="00515091">
        <w:rPr>
          <w:rFonts w:ascii="Arial" w:hAnsi="Arial" w:cs="Arial"/>
          <w:sz w:val="24"/>
          <w:szCs w:val="24"/>
        </w:rPr>
        <w:t xml:space="preserve"> 4.1</w:t>
      </w:r>
      <w:r>
        <w:rPr>
          <w:rFonts w:ascii="Arial" w:hAnsi="Arial" w:cs="Arial"/>
          <w:sz w:val="24"/>
          <w:szCs w:val="24"/>
        </w:rPr>
        <w:t>) and concern about wildlife declines (fig</w:t>
      </w:r>
      <w:r w:rsidR="00515091">
        <w:rPr>
          <w:rFonts w:ascii="Arial" w:hAnsi="Arial" w:cs="Arial"/>
          <w:sz w:val="24"/>
          <w:szCs w:val="24"/>
        </w:rPr>
        <w:t xml:space="preserve"> 4.</w:t>
      </w:r>
      <w:r>
        <w:rPr>
          <w:rFonts w:ascii="Arial" w:hAnsi="Arial" w:cs="Arial"/>
          <w:sz w:val="24"/>
          <w:szCs w:val="24"/>
        </w:rPr>
        <w:t>2), which showed that concern for wildlife was very high, with 83% of respondents claiming to be concerned or very concerned, but a far broader spread of gardening enthusiasm with the majority of respondents not doing a lot of gardening, either resulting from apathy or time constraints.</w:t>
      </w:r>
    </w:p>
    <w:p w:rsidR="005B6DA1" w:rsidRDefault="005B6DA1" w:rsidP="001761B0">
      <w:pPr>
        <w:spacing w:after="0"/>
        <w:rPr>
          <w:rFonts w:ascii="Arial" w:hAnsi="Arial" w:cs="Arial"/>
          <w:sz w:val="24"/>
          <w:szCs w:val="24"/>
        </w:rPr>
      </w:pPr>
    </w:p>
    <w:p w:rsidR="005B6DA1" w:rsidRDefault="002431A1" w:rsidP="002431A1">
      <w:pPr>
        <w:pStyle w:val="Heading2"/>
        <w:rPr>
          <w:rFonts w:ascii="Arial" w:hAnsi="Arial" w:cs="Arial"/>
          <w:sz w:val="24"/>
          <w:szCs w:val="24"/>
        </w:rPr>
      </w:pPr>
      <w:bookmarkStart w:id="45" w:name="_Toc39341181"/>
      <w:r>
        <w:rPr>
          <w:rFonts w:ascii="Arial" w:hAnsi="Arial" w:cs="Arial"/>
          <w:sz w:val="24"/>
          <w:szCs w:val="24"/>
        </w:rPr>
        <w:t>4.1</w:t>
      </w:r>
      <w:r w:rsidR="005B6DA1">
        <w:rPr>
          <w:rFonts w:ascii="Arial" w:hAnsi="Arial" w:cs="Arial"/>
          <w:sz w:val="24"/>
          <w:szCs w:val="24"/>
        </w:rPr>
        <w:t xml:space="preserve"> Wildlife concern</w:t>
      </w:r>
      <w:r w:rsidR="00A24999">
        <w:rPr>
          <w:rFonts w:ascii="Arial" w:hAnsi="Arial" w:cs="Arial"/>
          <w:sz w:val="24"/>
          <w:szCs w:val="24"/>
        </w:rPr>
        <w:t xml:space="preserve"> and gardening enthusiasm</w:t>
      </w:r>
      <w:bookmarkEnd w:id="45"/>
    </w:p>
    <w:p w:rsidR="001761B0" w:rsidRDefault="001761B0" w:rsidP="001761B0">
      <w:pPr>
        <w:spacing w:after="0"/>
        <w:rPr>
          <w:rFonts w:ascii="Arial" w:hAnsi="Arial" w:cs="Arial"/>
          <w:sz w:val="24"/>
          <w:szCs w:val="24"/>
        </w:rPr>
      </w:pPr>
    </w:p>
    <w:p w:rsidR="001761B0" w:rsidRDefault="001761B0" w:rsidP="001761B0">
      <w:pPr>
        <w:spacing w:after="0"/>
        <w:rPr>
          <w:rFonts w:ascii="Arial" w:hAnsi="Arial" w:cs="Arial"/>
          <w:sz w:val="24"/>
          <w:szCs w:val="24"/>
        </w:rPr>
      </w:pPr>
      <w:r w:rsidRPr="00B7753A">
        <w:rPr>
          <w:rFonts w:ascii="Arial" w:hAnsi="Arial" w:cs="Arial"/>
          <w:noProof/>
          <w:sz w:val="24"/>
          <w:szCs w:val="24"/>
          <w:lang w:eastAsia="en-GB"/>
        </w:rPr>
        <w:drawing>
          <wp:inline distT="0" distB="0" distL="0" distR="0" wp14:anchorId="360371C8" wp14:editId="3D30DC80">
            <wp:extent cx="5486400" cy="3200400"/>
            <wp:effectExtent l="0" t="0" r="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r w:rsidRPr="00B7753A">
        <w:rPr>
          <w:rFonts w:ascii="Arial" w:hAnsi="Arial" w:cs="Arial"/>
          <w:sz w:val="24"/>
          <w:szCs w:val="24"/>
        </w:rPr>
        <w:t xml:space="preserve"> </w:t>
      </w:r>
    </w:p>
    <w:p w:rsidR="0004324C" w:rsidRPr="00E11CA2" w:rsidRDefault="00E11CA2" w:rsidP="00E11CA2">
      <w:pPr>
        <w:pStyle w:val="Caption"/>
        <w:rPr>
          <w:rFonts w:ascii="Arial" w:hAnsi="Arial" w:cs="Arial"/>
          <w:b w:val="0"/>
          <w:i/>
          <w:sz w:val="22"/>
          <w:szCs w:val="22"/>
        </w:rPr>
      </w:pPr>
      <w:bookmarkStart w:id="46" w:name="_Toc39255470"/>
      <w:bookmarkStart w:id="47" w:name="_Toc39256999"/>
      <w:bookmarkStart w:id="48" w:name="_Toc39257058"/>
      <w:r w:rsidRPr="00E11CA2">
        <w:rPr>
          <w:rFonts w:ascii="Arial" w:hAnsi="Arial" w:cs="Arial"/>
          <w:b w:val="0"/>
          <w:sz w:val="22"/>
          <w:szCs w:val="22"/>
        </w:rPr>
        <w:t>figure 4.</w:t>
      </w:r>
      <w:r w:rsidRPr="00E11CA2">
        <w:rPr>
          <w:rFonts w:ascii="Arial" w:hAnsi="Arial" w:cs="Arial"/>
          <w:b w:val="0"/>
          <w:sz w:val="22"/>
          <w:szCs w:val="22"/>
        </w:rPr>
        <w:fldChar w:fldCharType="begin"/>
      </w:r>
      <w:r w:rsidRPr="00E11CA2">
        <w:rPr>
          <w:rFonts w:ascii="Arial" w:hAnsi="Arial" w:cs="Arial"/>
          <w:b w:val="0"/>
          <w:sz w:val="22"/>
          <w:szCs w:val="22"/>
        </w:rPr>
        <w:instrText xml:space="preserve"> SEQ figure_4 \* ARABIC </w:instrText>
      </w:r>
      <w:r w:rsidRPr="00E11CA2">
        <w:rPr>
          <w:rFonts w:ascii="Arial" w:hAnsi="Arial" w:cs="Arial"/>
          <w:b w:val="0"/>
          <w:sz w:val="22"/>
          <w:szCs w:val="22"/>
        </w:rPr>
        <w:fldChar w:fldCharType="separate"/>
      </w:r>
      <w:r w:rsidR="00883CC8">
        <w:rPr>
          <w:rFonts w:ascii="Arial" w:hAnsi="Arial" w:cs="Arial"/>
          <w:b w:val="0"/>
          <w:noProof/>
          <w:sz w:val="22"/>
          <w:szCs w:val="22"/>
        </w:rPr>
        <w:t>1</w:t>
      </w:r>
      <w:r w:rsidRPr="00E11CA2">
        <w:rPr>
          <w:rFonts w:ascii="Arial" w:hAnsi="Arial" w:cs="Arial"/>
          <w:b w:val="0"/>
          <w:sz w:val="22"/>
          <w:szCs w:val="22"/>
        </w:rPr>
        <w:fldChar w:fldCharType="end"/>
      </w:r>
      <w:r w:rsidR="0004324C" w:rsidRPr="00E11CA2">
        <w:rPr>
          <w:rFonts w:ascii="Arial" w:hAnsi="Arial" w:cs="Arial"/>
          <w:b w:val="0"/>
          <w:sz w:val="22"/>
          <w:szCs w:val="22"/>
        </w:rPr>
        <w:t xml:space="preserve"> Concern for wildlife</w:t>
      </w:r>
      <w:bookmarkEnd w:id="46"/>
      <w:bookmarkEnd w:id="47"/>
      <w:bookmarkEnd w:id="48"/>
    </w:p>
    <w:p w:rsidR="001761B0" w:rsidRDefault="001761B0" w:rsidP="001761B0">
      <w:pPr>
        <w:spacing w:after="0"/>
        <w:rPr>
          <w:rFonts w:ascii="Arial" w:hAnsi="Arial" w:cs="Arial"/>
          <w:sz w:val="24"/>
          <w:szCs w:val="24"/>
        </w:rPr>
      </w:pPr>
      <w:r>
        <w:rPr>
          <w:rFonts w:ascii="Arial" w:hAnsi="Arial" w:cs="Arial"/>
          <w:sz w:val="24"/>
          <w:szCs w:val="24"/>
        </w:rPr>
        <w:t>These two sets of data were analysed against each other to determine any correlation (Tables</w:t>
      </w:r>
      <w:r w:rsidR="00515091">
        <w:rPr>
          <w:rFonts w:ascii="Arial" w:hAnsi="Arial" w:cs="Arial"/>
          <w:sz w:val="24"/>
          <w:szCs w:val="24"/>
        </w:rPr>
        <w:t xml:space="preserve"> 4.1 and 4.</w:t>
      </w:r>
      <w:r>
        <w:rPr>
          <w:rFonts w:ascii="Arial" w:hAnsi="Arial" w:cs="Arial"/>
          <w:sz w:val="24"/>
          <w:szCs w:val="24"/>
        </w:rPr>
        <w:t xml:space="preserve">2), however, to explore reasons behind any correlation which may be exploited in the formation of the final strategy, they were both then analysed against most of the other variables collected in the survey. </w:t>
      </w:r>
    </w:p>
    <w:p w:rsidR="001761B0" w:rsidRDefault="001761B0" w:rsidP="001761B0">
      <w:pPr>
        <w:spacing w:after="0"/>
        <w:rPr>
          <w:rFonts w:ascii="Arial" w:hAnsi="Arial" w:cs="Arial"/>
          <w:sz w:val="24"/>
          <w:szCs w:val="24"/>
        </w:rPr>
      </w:pPr>
    </w:p>
    <w:p w:rsidR="001761B0" w:rsidRDefault="00221BF6" w:rsidP="001761B0">
      <w:pPr>
        <w:spacing w:after="0"/>
        <w:rPr>
          <w:rFonts w:ascii="Arial" w:hAnsi="Arial" w:cs="Arial"/>
          <w:sz w:val="24"/>
          <w:szCs w:val="24"/>
        </w:rPr>
      </w:pPr>
      <w:r>
        <w:rPr>
          <w:rFonts w:ascii="Arial" w:hAnsi="Arial" w:cs="Arial"/>
          <w:sz w:val="24"/>
          <w:szCs w:val="24"/>
        </w:rPr>
        <w:t>The data selected for</w:t>
      </w:r>
      <w:r w:rsidR="001761B0">
        <w:rPr>
          <w:rFonts w:ascii="Arial" w:hAnsi="Arial" w:cs="Arial"/>
          <w:sz w:val="24"/>
          <w:szCs w:val="24"/>
        </w:rPr>
        <w:t xml:space="preserve"> analysis was that which would be of greatest benefit to gain an understanding of public perceptions and motivations, which could be used both for the successful implementation of an urban ecological network, with wildlife gardening performing a key role, and to establish the best way forward to improve public attitudes toward wildlife and general conservation goals for the future.</w:t>
      </w:r>
    </w:p>
    <w:p w:rsidR="001761B0" w:rsidRDefault="001761B0" w:rsidP="001761B0">
      <w:pPr>
        <w:spacing w:after="0"/>
        <w:rPr>
          <w:rFonts w:ascii="Arial" w:hAnsi="Arial" w:cs="Arial"/>
          <w:sz w:val="24"/>
          <w:szCs w:val="24"/>
        </w:rPr>
      </w:pPr>
    </w:p>
    <w:p w:rsidR="001761B0" w:rsidRPr="00B7753A" w:rsidRDefault="001761B0" w:rsidP="001761B0">
      <w:pPr>
        <w:spacing w:after="0"/>
        <w:rPr>
          <w:rFonts w:ascii="Arial" w:hAnsi="Arial" w:cs="Arial"/>
          <w:sz w:val="24"/>
          <w:szCs w:val="24"/>
        </w:rPr>
      </w:pPr>
    </w:p>
    <w:p w:rsidR="001761B0" w:rsidRDefault="001761B0" w:rsidP="001761B0">
      <w:pPr>
        <w:spacing w:after="0"/>
        <w:rPr>
          <w:rFonts w:ascii="Arial" w:hAnsi="Arial" w:cs="Arial"/>
          <w:sz w:val="24"/>
          <w:szCs w:val="24"/>
        </w:rPr>
      </w:pPr>
      <w:r w:rsidRPr="00B7753A">
        <w:rPr>
          <w:rFonts w:ascii="Arial" w:hAnsi="Arial" w:cs="Arial"/>
          <w:noProof/>
          <w:sz w:val="24"/>
          <w:szCs w:val="24"/>
          <w:lang w:eastAsia="en-GB"/>
        </w:rPr>
        <w:drawing>
          <wp:inline distT="0" distB="0" distL="0" distR="0" wp14:anchorId="1687E1FC" wp14:editId="75F53EF6">
            <wp:extent cx="5486400" cy="32004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C20DDF" w:rsidRPr="00E11CA2" w:rsidRDefault="00E11CA2" w:rsidP="00E11CA2">
      <w:pPr>
        <w:pStyle w:val="Caption"/>
        <w:rPr>
          <w:rFonts w:ascii="Arial" w:hAnsi="Arial" w:cs="Arial"/>
          <w:b w:val="0"/>
          <w:i/>
          <w:sz w:val="22"/>
          <w:szCs w:val="22"/>
        </w:rPr>
      </w:pPr>
      <w:bookmarkStart w:id="49" w:name="_Toc39257000"/>
      <w:bookmarkStart w:id="50" w:name="_Toc39257059"/>
      <w:r w:rsidRPr="00E11CA2">
        <w:rPr>
          <w:rFonts w:ascii="Arial" w:hAnsi="Arial" w:cs="Arial"/>
          <w:b w:val="0"/>
          <w:sz w:val="22"/>
          <w:szCs w:val="22"/>
        </w:rPr>
        <w:t>figure 4.</w:t>
      </w:r>
      <w:r w:rsidRPr="00E11CA2">
        <w:rPr>
          <w:rFonts w:ascii="Arial" w:hAnsi="Arial" w:cs="Arial"/>
          <w:b w:val="0"/>
          <w:sz w:val="22"/>
          <w:szCs w:val="22"/>
        </w:rPr>
        <w:fldChar w:fldCharType="begin"/>
      </w:r>
      <w:r w:rsidRPr="00E11CA2">
        <w:rPr>
          <w:rFonts w:ascii="Arial" w:hAnsi="Arial" w:cs="Arial"/>
          <w:b w:val="0"/>
          <w:sz w:val="22"/>
          <w:szCs w:val="22"/>
        </w:rPr>
        <w:instrText xml:space="preserve"> SEQ figure_4 \* ARABIC </w:instrText>
      </w:r>
      <w:r w:rsidRPr="00E11CA2">
        <w:rPr>
          <w:rFonts w:ascii="Arial" w:hAnsi="Arial" w:cs="Arial"/>
          <w:b w:val="0"/>
          <w:sz w:val="22"/>
          <w:szCs w:val="22"/>
        </w:rPr>
        <w:fldChar w:fldCharType="separate"/>
      </w:r>
      <w:r w:rsidR="00883CC8">
        <w:rPr>
          <w:rFonts w:ascii="Arial" w:hAnsi="Arial" w:cs="Arial"/>
          <w:b w:val="0"/>
          <w:noProof/>
          <w:sz w:val="22"/>
          <w:szCs w:val="22"/>
        </w:rPr>
        <w:t>2</w:t>
      </w:r>
      <w:r w:rsidRPr="00E11CA2">
        <w:rPr>
          <w:rFonts w:ascii="Arial" w:hAnsi="Arial" w:cs="Arial"/>
          <w:b w:val="0"/>
          <w:sz w:val="22"/>
          <w:szCs w:val="22"/>
        </w:rPr>
        <w:fldChar w:fldCharType="end"/>
      </w:r>
      <w:r w:rsidR="002431A1" w:rsidRPr="00E11CA2">
        <w:rPr>
          <w:rFonts w:ascii="Arial" w:hAnsi="Arial" w:cs="Arial"/>
          <w:b w:val="0"/>
          <w:i/>
          <w:sz w:val="22"/>
          <w:szCs w:val="22"/>
        </w:rPr>
        <w:t xml:space="preserve"> Gardening Habits</w:t>
      </w:r>
      <w:bookmarkEnd w:id="49"/>
      <w:bookmarkEnd w:id="50"/>
    </w:p>
    <w:p w:rsidR="001761B0" w:rsidRDefault="001761B0" w:rsidP="001761B0">
      <w:pPr>
        <w:rPr>
          <w:rFonts w:ascii="Arial" w:hAnsi="Arial" w:cs="Arial"/>
          <w:sz w:val="24"/>
          <w:szCs w:val="24"/>
        </w:rPr>
      </w:pPr>
    </w:p>
    <w:tbl>
      <w:tblPr>
        <w:tblStyle w:val="PlainTable1"/>
        <w:tblW w:w="0" w:type="auto"/>
        <w:tblLayout w:type="fixed"/>
        <w:tblLook w:val="04A0" w:firstRow="1" w:lastRow="0" w:firstColumn="1" w:lastColumn="0" w:noHBand="0" w:noVBand="1"/>
      </w:tblPr>
      <w:tblGrid>
        <w:gridCol w:w="1555"/>
        <w:gridCol w:w="992"/>
        <w:gridCol w:w="709"/>
        <w:gridCol w:w="567"/>
        <w:gridCol w:w="708"/>
        <w:gridCol w:w="567"/>
        <w:gridCol w:w="851"/>
        <w:gridCol w:w="425"/>
        <w:gridCol w:w="709"/>
        <w:gridCol w:w="567"/>
        <w:gridCol w:w="766"/>
        <w:gridCol w:w="600"/>
      </w:tblGrid>
      <w:tr w:rsidR="001761B0" w:rsidRPr="00E00479" w:rsidTr="00A2499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Pr>
          <w:p w:rsidR="001761B0" w:rsidRPr="00E00479" w:rsidRDefault="001761B0" w:rsidP="001761B0">
            <w:pPr>
              <w:spacing w:line="252" w:lineRule="auto"/>
              <w:rPr>
                <w:rFonts w:ascii="Arial" w:eastAsia="Calibri" w:hAnsi="Arial" w:cs="Arial"/>
                <w:sz w:val="24"/>
                <w:szCs w:val="24"/>
              </w:rPr>
            </w:pPr>
          </w:p>
        </w:tc>
        <w:tc>
          <w:tcPr>
            <w:tcW w:w="992" w:type="dxa"/>
          </w:tcPr>
          <w:p w:rsidR="001761B0" w:rsidRPr="00E00479" w:rsidRDefault="001761B0" w:rsidP="001761B0">
            <w:pPr>
              <w:spacing w:line="252" w:lineRule="auto"/>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sidRPr="00E00479">
              <w:rPr>
                <w:rFonts w:ascii="Arial" w:eastAsia="Calibri" w:hAnsi="Arial" w:cs="Arial"/>
              </w:rPr>
              <w:t>% of respondents</w:t>
            </w:r>
          </w:p>
        </w:tc>
        <w:tc>
          <w:tcPr>
            <w:tcW w:w="1276" w:type="dxa"/>
            <w:gridSpan w:val="2"/>
          </w:tcPr>
          <w:p w:rsidR="001761B0" w:rsidRPr="00E00479" w:rsidRDefault="001761B0" w:rsidP="001761B0">
            <w:pPr>
              <w:spacing w:line="252" w:lineRule="auto"/>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sidRPr="00E00479">
              <w:rPr>
                <w:rFonts w:ascii="Arial" w:eastAsia="Calibri" w:hAnsi="Arial" w:cs="Arial"/>
              </w:rPr>
              <w:t>Very Concerned</w:t>
            </w:r>
          </w:p>
        </w:tc>
        <w:tc>
          <w:tcPr>
            <w:tcW w:w="1275" w:type="dxa"/>
            <w:gridSpan w:val="2"/>
          </w:tcPr>
          <w:p w:rsidR="001761B0" w:rsidRPr="00E00479" w:rsidRDefault="001761B0" w:rsidP="001761B0">
            <w:pPr>
              <w:spacing w:line="252" w:lineRule="auto"/>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sidRPr="00E00479">
              <w:rPr>
                <w:rFonts w:ascii="Arial" w:eastAsia="Calibri" w:hAnsi="Arial" w:cs="Arial"/>
              </w:rPr>
              <w:t>Concerned</w:t>
            </w:r>
          </w:p>
        </w:tc>
        <w:tc>
          <w:tcPr>
            <w:tcW w:w="1276" w:type="dxa"/>
            <w:gridSpan w:val="2"/>
          </w:tcPr>
          <w:p w:rsidR="001761B0" w:rsidRPr="00E00479" w:rsidRDefault="001761B0" w:rsidP="001761B0">
            <w:pPr>
              <w:spacing w:line="252" w:lineRule="auto"/>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sidRPr="00E00479">
              <w:rPr>
                <w:rFonts w:ascii="Arial" w:eastAsia="Calibri" w:hAnsi="Arial" w:cs="Arial"/>
              </w:rPr>
              <w:t>Neutral</w:t>
            </w:r>
          </w:p>
        </w:tc>
        <w:tc>
          <w:tcPr>
            <w:tcW w:w="1276" w:type="dxa"/>
            <w:gridSpan w:val="2"/>
          </w:tcPr>
          <w:p w:rsidR="001761B0" w:rsidRPr="00E00479" w:rsidRDefault="001761B0" w:rsidP="001761B0">
            <w:pPr>
              <w:spacing w:line="252" w:lineRule="auto"/>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sidRPr="00E00479">
              <w:rPr>
                <w:rFonts w:ascii="Arial" w:eastAsia="Calibri" w:hAnsi="Arial" w:cs="Arial"/>
              </w:rPr>
              <w:t>Not very Concerned</w:t>
            </w:r>
          </w:p>
        </w:tc>
        <w:tc>
          <w:tcPr>
            <w:tcW w:w="1366" w:type="dxa"/>
            <w:gridSpan w:val="2"/>
          </w:tcPr>
          <w:p w:rsidR="001761B0" w:rsidRPr="00E00479" w:rsidRDefault="001761B0" w:rsidP="001761B0">
            <w:pPr>
              <w:spacing w:line="252" w:lineRule="auto"/>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sidRPr="00E00479">
              <w:rPr>
                <w:rFonts w:ascii="Arial" w:eastAsia="Calibri" w:hAnsi="Arial" w:cs="Arial"/>
              </w:rPr>
              <w:t>Not concerned</w:t>
            </w:r>
          </w:p>
        </w:tc>
      </w:tr>
      <w:tr w:rsidR="001761B0" w:rsidRPr="00E00479" w:rsidTr="00A2499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Pr>
          <w:p w:rsidR="001761B0" w:rsidRPr="00E00479" w:rsidRDefault="001761B0" w:rsidP="001761B0">
            <w:pPr>
              <w:spacing w:line="252" w:lineRule="auto"/>
              <w:rPr>
                <w:rFonts w:ascii="Arial" w:eastAsia="Calibri" w:hAnsi="Arial" w:cs="Arial"/>
              </w:rPr>
            </w:pPr>
            <w:r w:rsidRPr="00E00479">
              <w:rPr>
                <w:rFonts w:ascii="Arial" w:eastAsia="Calibri" w:hAnsi="Arial" w:cs="Arial"/>
              </w:rPr>
              <w:t>Extremely Keen</w:t>
            </w:r>
          </w:p>
        </w:tc>
        <w:tc>
          <w:tcPr>
            <w:tcW w:w="992" w:type="dxa"/>
          </w:tcPr>
          <w:p w:rsidR="001761B0" w:rsidRPr="00E00479"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1F4E79"/>
                <w:sz w:val="24"/>
                <w:szCs w:val="24"/>
              </w:rPr>
            </w:pPr>
            <w:r w:rsidRPr="00E00479">
              <w:rPr>
                <w:rFonts w:ascii="Arial" w:eastAsia="Calibri" w:hAnsi="Arial" w:cs="Arial"/>
                <w:color w:val="1F4E79"/>
                <w:sz w:val="24"/>
                <w:szCs w:val="24"/>
              </w:rPr>
              <w:t>10</w:t>
            </w:r>
          </w:p>
        </w:tc>
        <w:tc>
          <w:tcPr>
            <w:tcW w:w="709" w:type="dxa"/>
          </w:tcPr>
          <w:p w:rsidR="001761B0" w:rsidRPr="00E00479"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sidRPr="00E00479">
              <w:rPr>
                <w:rFonts w:ascii="Arial" w:eastAsia="Calibri" w:hAnsi="Arial" w:cs="Arial"/>
                <w:sz w:val="24"/>
                <w:szCs w:val="24"/>
              </w:rPr>
              <w:t>60%</w:t>
            </w:r>
          </w:p>
        </w:tc>
        <w:tc>
          <w:tcPr>
            <w:tcW w:w="567" w:type="dxa"/>
          </w:tcPr>
          <w:p w:rsidR="001761B0" w:rsidRPr="00221BF6"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ED7D31" w:themeColor="accent2"/>
                <w:sz w:val="24"/>
                <w:szCs w:val="24"/>
              </w:rPr>
            </w:pPr>
            <w:r w:rsidRPr="00221BF6">
              <w:rPr>
                <w:rFonts w:ascii="Arial" w:eastAsia="Calibri" w:hAnsi="Arial" w:cs="Arial"/>
                <w:color w:val="ED7D31" w:themeColor="accent2"/>
                <w:sz w:val="24"/>
                <w:szCs w:val="24"/>
              </w:rPr>
              <w:t>6</w:t>
            </w:r>
          </w:p>
        </w:tc>
        <w:tc>
          <w:tcPr>
            <w:tcW w:w="708" w:type="dxa"/>
          </w:tcPr>
          <w:p w:rsidR="001761B0" w:rsidRPr="00E00479"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sidRPr="00E00479">
              <w:rPr>
                <w:rFonts w:ascii="Arial" w:eastAsia="Calibri" w:hAnsi="Arial" w:cs="Arial"/>
                <w:sz w:val="24"/>
                <w:szCs w:val="24"/>
              </w:rPr>
              <w:t>30%</w:t>
            </w:r>
          </w:p>
        </w:tc>
        <w:tc>
          <w:tcPr>
            <w:tcW w:w="567" w:type="dxa"/>
          </w:tcPr>
          <w:p w:rsidR="001761B0" w:rsidRPr="00221BF6"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ED7D31" w:themeColor="accent2"/>
                <w:sz w:val="24"/>
                <w:szCs w:val="24"/>
              </w:rPr>
            </w:pPr>
            <w:r w:rsidRPr="00221BF6">
              <w:rPr>
                <w:rFonts w:ascii="Arial" w:eastAsia="Calibri" w:hAnsi="Arial" w:cs="Arial"/>
                <w:color w:val="ED7D31" w:themeColor="accent2"/>
                <w:sz w:val="24"/>
                <w:szCs w:val="24"/>
              </w:rPr>
              <w:t>3</w:t>
            </w:r>
          </w:p>
        </w:tc>
        <w:tc>
          <w:tcPr>
            <w:tcW w:w="851" w:type="dxa"/>
          </w:tcPr>
          <w:p w:rsidR="001761B0" w:rsidRPr="00E00479"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p>
        </w:tc>
        <w:tc>
          <w:tcPr>
            <w:tcW w:w="425" w:type="dxa"/>
          </w:tcPr>
          <w:p w:rsidR="001761B0" w:rsidRPr="00221BF6"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ED7D31" w:themeColor="accent2"/>
                <w:sz w:val="24"/>
                <w:szCs w:val="24"/>
              </w:rPr>
            </w:pPr>
          </w:p>
        </w:tc>
        <w:tc>
          <w:tcPr>
            <w:tcW w:w="709" w:type="dxa"/>
          </w:tcPr>
          <w:p w:rsidR="001761B0" w:rsidRPr="00E00479"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sidRPr="00E00479">
              <w:rPr>
                <w:rFonts w:ascii="Arial" w:eastAsia="Calibri" w:hAnsi="Arial" w:cs="Arial"/>
                <w:sz w:val="24"/>
                <w:szCs w:val="24"/>
              </w:rPr>
              <w:t>10%</w:t>
            </w:r>
          </w:p>
        </w:tc>
        <w:tc>
          <w:tcPr>
            <w:tcW w:w="567" w:type="dxa"/>
          </w:tcPr>
          <w:p w:rsidR="001761B0" w:rsidRPr="00221BF6"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ED7D31" w:themeColor="accent2"/>
                <w:sz w:val="24"/>
                <w:szCs w:val="24"/>
              </w:rPr>
            </w:pPr>
            <w:r w:rsidRPr="00221BF6">
              <w:rPr>
                <w:rFonts w:ascii="Arial" w:eastAsia="Calibri" w:hAnsi="Arial" w:cs="Arial"/>
                <w:color w:val="ED7D31" w:themeColor="accent2"/>
                <w:sz w:val="24"/>
                <w:szCs w:val="24"/>
              </w:rPr>
              <w:t>1</w:t>
            </w:r>
          </w:p>
        </w:tc>
        <w:tc>
          <w:tcPr>
            <w:tcW w:w="766" w:type="dxa"/>
          </w:tcPr>
          <w:p w:rsidR="001761B0" w:rsidRPr="00E00479"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p>
        </w:tc>
        <w:tc>
          <w:tcPr>
            <w:tcW w:w="600" w:type="dxa"/>
          </w:tcPr>
          <w:p w:rsidR="001761B0" w:rsidRPr="00221BF6"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ED7D31" w:themeColor="accent2"/>
                <w:sz w:val="24"/>
                <w:szCs w:val="24"/>
              </w:rPr>
            </w:pPr>
          </w:p>
        </w:tc>
      </w:tr>
      <w:tr w:rsidR="001761B0" w:rsidRPr="00E00479" w:rsidTr="00A24999">
        <w:tc>
          <w:tcPr>
            <w:cnfStyle w:val="001000000000" w:firstRow="0" w:lastRow="0" w:firstColumn="1" w:lastColumn="0" w:oddVBand="0" w:evenVBand="0" w:oddHBand="0" w:evenHBand="0" w:firstRowFirstColumn="0" w:firstRowLastColumn="0" w:lastRowFirstColumn="0" w:lastRowLastColumn="0"/>
            <w:tcW w:w="1555" w:type="dxa"/>
          </w:tcPr>
          <w:p w:rsidR="001761B0" w:rsidRPr="00E00479" w:rsidRDefault="001761B0" w:rsidP="001761B0">
            <w:pPr>
              <w:spacing w:line="252" w:lineRule="auto"/>
              <w:rPr>
                <w:rFonts w:ascii="Arial" w:eastAsia="Calibri" w:hAnsi="Arial" w:cs="Arial"/>
              </w:rPr>
            </w:pPr>
            <w:r w:rsidRPr="00E00479">
              <w:rPr>
                <w:rFonts w:ascii="Arial" w:eastAsia="Calibri" w:hAnsi="Arial" w:cs="Arial"/>
              </w:rPr>
              <w:t>Quite Keen</w:t>
            </w:r>
          </w:p>
        </w:tc>
        <w:tc>
          <w:tcPr>
            <w:tcW w:w="992" w:type="dxa"/>
          </w:tcPr>
          <w:p w:rsidR="001761B0" w:rsidRPr="00E00479"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1F4E79"/>
                <w:sz w:val="24"/>
                <w:szCs w:val="24"/>
              </w:rPr>
            </w:pPr>
            <w:r w:rsidRPr="00E00479">
              <w:rPr>
                <w:rFonts w:ascii="Arial" w:eastAsia="Calibri" w:hAnsi="Arial" w:cs="Arial"/>
                <w:color w:val="1F4E79"/>
                <w:sz w:val="24"/>
                <w:szCs w:val="24"/>
              </w:rPr>
              <w:t>14</w:t>
            </w:r>
          </w:p>
        </w:tc>
        <w:tc>
          <w:tcPr>
            <w:tcW w:w="709" w:type="dxa"/>
          </w:tcPr>
          <w:p w:rsidR="001761B0" w:rsidRPr="00E00479"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sidRPr="00E00479">
              <w:rPr>
                <w:rFonts w:ascii="Arial" w:eastAsia="Calibri" w:hAnsi="Arial" w:cs="Arial"/>
                <w:sz w:val="24"/>
                <w:szCs w:val="24"/>
              </w:rPr>
              <w:t>29%</w:t>
            </w:r>
          </w:p>
        </w:tc>
        <w:tc>
          <w:tcPr>
            <w:tcW w:w="567" w:type="dxa"/>
          </w:tcPr>
          <w:p w:rsidR="001761B0" w:rsidRPr="00221BF6"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ED7D31" w:themeColor="accent2"/>
                <w:sz w:val="24"/>
                <w:szCs w:val="24"/>
              </w:rPr>
            </w:pPr>
            <w:r w:rsidRPr="00221BF6">
              <w:rPr>
                <w:rFonts w:ascii="Arial" w:eastAsia="Calibri" w:hAnsi="Arial" w:cs="Arial"/>
                <w:color w:val="ED7D31" w:themeColor="accent2"/>
                <w:sz w:val="24"/>
                <w:szCs w:val="24"/>
              </w:rPr>
              <w:t>4</w:t>
            </w:r>
          </w:p>
        </w:tc>
        <w:tc>
          <w:tcPr>
            <w:tcW w:w="708" w:type="dxa"/>
          </w:tcPr>
          <w:p w:rsidR="001761B0" w:rsidRPr="00E00479"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sidRPr="00E00479">
              <w:rPr>
                <w:rFonts w:ascii="Arial" w:eastAsia="Calibri" w:hAnsi="Arial" w:cs="Arial"/>
                <w:sz w:val="24"/>
                <w:szCs w:val="24"/>
              </w:rPr>
              <w:t>64%</w:t>
            </w:r>
          </w:p>
        </w:tc>
        <w:tc>
          <w:tcPr>
            <w:tcW w:w="567" w:type="dxa"/>
          </w:tcPr>
          <w:p w:rsidR="001761B0" w:rsidRPr="00221BF6"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ED7D31" w:themeColor="accent2"/>
                <w:sz w:val="24"/>
                <w:szCs w:val="24"/>
              </w:rPr>
            </w:pPr>
            <w:r w:rsidRPr="00221BF6">
              <w:rPr>
                <w:rFonts w:ascii="Arial" w:eastAsia="Calibri" w:hAnsi="Arial" w:cs="Arial"/>
                <w:color w:val="ED7D31" w:themeColor="accent2"/>
                <w:sz w:val="24"/>
                <w:szCs w:val="24"/>
              </w:rPr>
              <w:t>9</w:t>
            </w:r>
          </w:p>
        </w:tc>
        <w:tc>
          <w:tcPr>
            <w:tcW w:w="851" w:type="dxa"/>
          </w:tcPr>
          <w:p w:rsidR="001761B0" w:rsidRPr="00E00479"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sidRPr="00E00479">
              <w:rPr>
                <w:rFonts w:ascii="Arial" w:eastAsia="Calibri" w:hAnsi="Arial" w:cs="Arial"/>
                <w:sz w:val="24"/>
                <w:szCs w:val="24"/>
              </w:rPr>
              <w:t>7%</w:t>
            </w:r>
          </w:p>
        </w:tc>
        <w:tc>
          <w:tcPr>
            <w:tcW w:w="425" w:type="dxa"/>
          </w:tcPr>
          <w:p w:rsidR="001761B0" w:rsidRPr="00221BF6"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ED7D31" w:themeColor="accent2"/>
                <w:sz w:val="24"/>
                <w:szCs w:val="24"/>
              </w:rPr>
            </w:pPr>
            <w:r w:rsidRPr="00221BF6">
              <w:rPr>
                <w:rFonts w:ascii="Arial" w:eastAsia="Calibri" w:hAnsi="Arial" w:cs="Arial"/>
                <w:color w:val="ED7D31" w:themeColor="accent2"/>
                <w:sz w:val="24"/>
                <w:szCs w:val="24"/>
              </w:rPr>
              <w:t>1</w:t>
            </w:r>
          </w:p>
        </w:tc>
        <w:tc>
          <w:tcPr>
            <w:tcW w:w="709" w:type="dxa"/>
          </w:tcPr>
          <w:p w:rsidR="001761B0" w:rsidRPr="00E00479"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p>
        </w:tc>
        <w:tc>
          <w:tcPr>
            <w:tcW w:w="567" w:type="dxa"/>
          </w:tcPr>
          <w:p w:rsidR="001761B0" w:rsidRPr="00221BF6"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ED7D31" w:themeColor="accent2"/>
                <w:sz w:val="24"/>
                <w:szCs w:val="24"/>
              </w:rPr>
            </w:pPr>
          </w:p>
        </w:tc>
        <w:tc>
          <w:tcPr>
            <w:tcW w:w="766" w:type="dxa"/>
          </w:tcPr>
          <w:p w:rsidR="001761B0" w:rsidRPr="00E00479"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p>
        </w:tc>
        <w:tc>
          <w:tcPr>
            <w:tcW w:w="600" w:type="dxa"/>
          </w:tcPr>
          <w:p w:rsidR="001761B0" w:rsidRPr="00221BF6"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ED7D31" w:themeColor="accent2"/>
                <w:sz w:val="24"/>
                <w:szCs w:val="24"/>
              </w:rPr>
            </w:pPr>
          </w:p>
        </w:tc>
      </w:tr>
      <w:tr w:rsidR="001761B0" w:rsidRPr="00E00479" w:rsidTr="00A2499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Pr>
          <w:p w:rsidR="001761B0" w:rsidRPr="00E00479" w:rsidRDefault="001761B0" w:rsidP="001761B0">
            <w:pPr>
              <w:spacing w:line="252" w:lineRule="auto"/>
              <w:rPr>
                <w:rFonts w:ascii="Arial" w:eastAsia="Calibri" w:hAnsi="Arial" w:cs="Arial"/>
              </w:rPr>
            </w:pPr>
            <w:r w:rsidRPr="00E00479">
              <w:rPr>
                <w:rFonts w:ascii="Arial" w:eastAsia="Calibri" w:hAnsi="Arial" w:cs="Arial"/>
              </w:rPr>
              <w:t>Would like to do more if I had Time</w:t>
            </w:r>
          </w:p>
        </w:tc>
        <w:tc>
          <w:tcPr>
            <w:tcW w:w="992" w:type="dxa"/>
          </w:tcPr>
          <w:p w:rsidR="001761B0" w:rsidRPr="00E00479"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1F4E79"/>
                <w:sz w:val="24"/>
                <w:szCs w:val="24"/>
              </w:rPr>
            </w:pPr>
            <w:r w:rsidRPr="00E00479">
              <w:rPr>
                <w:rFonts w:ascii="Arial" w:eastAsia="Calibri" w:hAnsi="Arial" w:cs="Arial"/>
                <w:color w:val="1F4E79"/>
                <w:sz w:val="24"/>
                <w:szCs w:val="24"/>
              </w:rPr>
              <w:t>30</w:t>
            </w:r>
          </w:p>
        </w:tc>
        <w:tc>
          <w:tcPr>
            <w:tcW w:w="709" w:type="dxa"/>
          </w:tcPr>
          <w:p w:rsidR="001761B0" w:rsidRPr="00E00479"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sidRPr="00E00479">
              <w:rPr>
                <w:rFonts w:ascii="Arial" w:eastAsia="Calibri" w:hAnsi="Arial" w:cs="Arial"/>
                <w:sz w:val="24"/>
                <w:szCs w:val="24"/>
              </w:rPr>
              <w:t>33%</w:t>
            </w:r>
          </w:p>
        </w:tc>
        <w:tc>
          <w:tcPr>
            <w:tcW w:w="567" w:type="dxa"/>
          </w:tcPr>
          <w:p w:rsidR="001761B0" w:rsidRPr="00221BF6"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ED7D31" w:themeColor="accent2"/>
                <w:sz w:val="24"/>
                <w:szCs w:val="24"/>
              </w:rPr>
            </w:pPr>
            <w:r w:rsidRPr="00221BF6">
              <w:rPr>
                <w:rFonts w:ascii="Arial" w:eastAsia="Calibri" w:hAnsi="Arial" w:cs="Arial"/>
                <w:color w:val="ED7D31" w:themeColor="accent2"/>
                <w:sz w:val="24"/>
                <w:szCs w:val="24"/>
              </w:rPr>
              <w:t>10</w:t>
            </w:r>
          </w:p>
        </w:tc>
        <w:tc>
          <w:tcPr>
            <w:tcW w:w="708" w:type="dxa"/>
          </w:tcPr>
          <w:p w:rsidR="001761B0" w:rsidRPr="00E00479"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sidRPr="00E00479">
              <w:rPr>
                <w:rFonts w:ascii="Arial" w:eastAsia="Calibri" w:hAnsi="Arial" w:cs="Arial"/>
                <w:sz w:val="24"/>
                <w:szCs w:val="24"/>
              </w:rPr>
              <w:t>53%</w:t>
            </w:r>
          </w:p>
        </w:tc>
        <w:tc>
          <w:tcPr>
            <w:tcW w:w="567" w:type="dxa"/>
          </w:tcPr>
          <w:p w:rsidR="001761B0" w:rsidRPr="00221BF6"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ED7D31" w:themeColor="accent2"/>
                <w:sz w:val="24"/>
                <w:szCs w:val="24"/>
              </w:rPr>
            </w:pPr>
            <w:r w:rsidRPr="00221BF6">
              <w:rPr>
                <w:rFonts w:ascii="Arial" w:eastAsia="Calibri" w:hAnsi="Arial" w:cs="Arial"/>
                <w:color w:val="ED7D31" w:themeColor="accent2"/>
                <w:sz w:val="24"/>
                <w:szCs w:val="24"/>
              </w:rPr>
              <w:t>16</w:t>
            </w:r>
          </w:p>
        </w:tc>
        <w:tc>
          <w:tcPr>
            <w:tcW w:w="851" w:type="dxa"/>
          </w:tcPr>
          <w:p w:rsidR="001761B0" w:rsidRPr="00E00479"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sidRPr="00E00479">
              <w:rPr>
                <w:rFonts w:ascii="Arial" w:eastAsia="Calibri" w:hAnsi="Arial" w:cs="Arial"/>
                <w:sz w:val="24"/>
                <w:szCs w:val="24"/>
              </w:rPr>
              <w:t>13%</w:t>
            </w:r>
          </w:p>
        </w:tc>
        <w:tc>
          <w:tcPr>
            <w:tcW w:w="425" w:type="dxa"/>
          </w:tcPr>
          <w:p w:rsidR="001761B0" w:rsidRPr="00221BF6"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ED7D31" w:themeColor="accent2"/>
                <w:sz w:val="24"/>
                <w:szCs w:val="24"/>
              </w:rPr>
            </w:pPr>
            <w:r w:rsidRPr="00221BF6">
              <w:rPr>
                <w:rFonts w:ascii="Arial" w:eastAsia="Calibri" w:hAnsi="Arial" w:cs="Arial"/>
                <w:color w:val="ED7D31" w:themeColor="accent2"/>
                <w:sz w:val="24"/>
                <w:szCs w:val="24"/>
              </w:rPr>
              <w:t>4</w:t>
            </w:r>
          </w:p>
        </w:tc>
        <w:tc>
          <w:tcPr>
            <w:tcW w:w="709" w:type="dxa"/>
          </w:tcPr>
          <w:p w:rsidR="001761B0" w:rsidRPr="00E00479"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p>
        </w:tc>
        <w:tc>
          <w:tcPr>
            <w:tcW w:w="567" w:type="dxa"/>
          </w:tcPr>
          <w:p w:rsidR="001761B0" w:rsidRPr="00221BF6"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ED7D31" w:themeColor="accent2"/>
                <w:sz w:val="24"/>
                <w:szCs w:val="24"/>
              </w:rPr>
            </w:pPr>
          </w:p>
        </w:tc>
        <w:tc>
          <w:tcPr>
            <w:tcW w:w="766" w:type="dxa"/>
          </w:tcPr>
          <w:p w:rsidR="001761B0" w:rsidRPr="00E00479"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p>
        </w:tc>
        <w:tc>
          <w:tcPr>
            <w:tcW w:w="600" w:type="dxa"/>
          </w:tcPr>
          <w:p w:rsidR="001761B0" w:rsidRPr="00221BF6"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ED7D31" w:themeColor="accent2"/>
                <w:sz w:val="24"/>
                <w:szCs w:val="24"/>
              </w:rPr>
            </w:pPr>
          </w:p>
        </w:tc>
      </w:tr>
      <w:tr w:rsidR="001761B0" w:rsidRPr="00E00479" w:rsidTr="00A24999">
        <w:tc>
          <w:tcPr>
            <w:cnfStyle w:val="001000000000" w:firstRow="0" w:lastRow="0" w:firstColumn="1" w:lastColumn="0" w:oddVBand="0" w:evenVBand="0" w:oddHBand="0" w:evenHBand="0" w:firstRowFirstColumn="0" w:firstRowLastColumn="0" w:lastRowFirstColumn="0" w:lastRowLastColumn="0"/>
            <w:tcW w:w="1555" w:type="dxa"/>
          </w:tcPr>
          <w:p w:rsidR="001761B0" w:rsidRPr="00E00479" w:rsidRDefault="001761B0" w:rsidP="001761B0">
            <w:pPr>
              <w:spacing w:line="252" w:lineRule="auto"/>
              <w:rPr>
                <w:rFonts w:ascii="Arial" w:eastAsia="Calibri" w:hAnsi="Arial" w:cs="Arial"/>
              </w:rPr>
            </w:pPr>
            <w:r w:rsidRPr="00E00479">
              <w:rPr>
                <w:rFonts w:ascii="Arial" w:eastAsia="Calibri" w:hAnsi="Arial" w:cs="Arial"/>
              </w:rPr>
              <w:t>Enjoy the garden but don’t do any gardening</w:t>
            </w:r>
          </w:p>
        </w:tc>
        <w:tc>
          <w:tcPr>
            <w:tcW w:w="992" w:type="dxa"/>
          </w:tcPr>
          <w:p w:rsidR="001761B0" w:rsidRPr="00E00479"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1F4E79"/>
                <w:sz w:val="24"/>
                <w:szCs w:val="24"/>
              </w:rPr>
            </w:pPr>
            <w:r w:rsidRPr="00E00479">
              <w:rPr>
                <w:rFonts w:ascii="Arial" w:eastAsia="Calibri" w:hAnsi="Arial" w:cs="Arial"/>
                <w:color w:val="1F4E79"/>
                <w:sz w:val="24"/>
                <w:szCs w:val="24"/>
              </w:rPr>
              <w:t>18</w:t>
            </w:r>
          </w:p>
        </w:tc>
        <w:tc>
          <w:tcPr>
            <w:tcW w:w="709" w:type="dxa"/>
          </w:tcPr>
          <w:p w:rsidR="001761B0" w:rsidRPr="00E00479"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sidRPr="00E00479">
              <w:rPr>
                <w:rFonts w:ascii="Arial" w:eastAsia="Calibri" w:hAnsi="Arial" w:cs="Arial"/>
                <w:sz w:val="24"/>
                <w:szCs w:val="24"/>
              </w:rPr>
              <w:t>27%</w:t>
            </w:r>
          </w:p>
        </w:tc>
        <w:tc>
          <w:tcPr>
            <w:tcW w:w="567" w:type="dxa"/>
          </w:tcPr>
          <w:p w:rsidR="001761B0" w:rsidRPr="00221BF6"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ED7D31" w:themeColor="accent2"/>
                <w:sz w:val="24"/>
                <w:szCs w:val="24"/>
              </w:rPr>
            </w:pPr>
            <w:r w:rsidRPr="00221BF6">
              <w:rPr>
                <w:rFonts w:ascii="Arial" w:eastAsia="Calibri" w:hAnsi="Arial" w:cs="Arial"/>
                <w:color w:val="ED7D31" w:themeColor="accent2"/>
                <w:sz w:val="24"/>
                <w:szCs w:val="24"/>
              </w:rPr>
              <w:t>5</w:t>
            </w:r>
          </w:p>
        </w:tc>
        <w:tc>
          <w:tcPr>
            <w:tcW w:w="708" w:type="dxa"/>
          </w:tcPr>
          <w:p w:rsidR="001761B0" w:rsidRPr="00E00479"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sidRPr="00E00479">
              <w:rPr>
                <w:rFonts w:ascii="Arial" w:eastAsia="Calibri" w:hAnsi="Arial" w:cs="Arial"/>
                <w:sz w:val="24"/>
                <w:szCs w:val="24"/>
              </w:rPr>
              <w:t>55%</w:t>
            </w:r>
          </w:p>
        </w:tc>
        <w:tc>
          <w:tcPr>
            <w:tcW w:w="567" w:type="dxa"/>
          </w:tcPr>
          <w:p w:rsidR="001761B0" w:rsidRPr="00221BF6"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ED7D31" w:themeColor="accent2"/>
                <w:sz w:val="24"/>
                <w:szCs w:val="24"/>
              </w:rPr>
            </w:pPr>
            <w:r w:rsidRPr="00221BF6">
              <w:rPr>
                <w:rFonts w:ascii="Arial" w:eastAsia="Calibri" w:hAnsi="Arial" w:cs="Arial"/>
                <w:color w:val="ED7D31" w:themeColor="accent2"/>
                <w:sz w:val="24"/>
                <w:szCs w:val="24"/>
              </w:rPr>
              <w:t>10</w:t>
            </w:r>
          </w:p>
        </w:tc>
        <w:tc>
          <w:tcPr>
            <w:tcW w:w="851" w:type="dxa"/>
          </w:tcPr>
          <w:p w:rsidR="001761B0" w:rsidRPr="00E00479"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sidRPr="00E00479">
              <w:rPr>
                <w:rFonts w:ascii="Arial" w:eastAsia="Calibri" w:hAnsi="Arial" w:cs="Arial"/>
                <w:sz w:val="24"/>
                <w:szCs w:val="24"/>
              </w:rPr>
              <w:t>16%</w:t>
            </w:r>
          </w:p>
        </w:tc>
        <w:tc>
          <w:tcPr>
            <w:tcW w:w="425" w:type="dxa"/>
          </w:tcPr>
          <w:p w:rsidR="001761B0" w:rsidRPr="00221BF6"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ED7D31" w:themeColor="accent2"/>
                <w:sz w:val="24"/>
                <w:szCs w:val="24"/>
              </w:rPr>
            </w:pPr>
            <w:r w:rsidRPr="00221BF6">
              <w:rPr>
                <w:rFonts w:ascii="Arial" w:eastAsia="Calibri" w:hAnsi="Arial" w:cs="Arial"/>
                <w:color w:val="ED7D31" w:themeColor="accent2"/>
                <w:sz w:val="24"/>
                <w:szCs w:val="24"/>
              </w:rPr>
              <w:t>3</w:t>
            </w:r>
          </w:p>
        </w:tc>
        <w:tc>
          <w:tcPr>
            <w:tcW w:w="709" w:type="dxa"/>
          </w:tcPr>
          <w:p w:rsidR="001761B0" w:rsidRPr="00E00479"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p>
        </w:tc>
        <w:tc>
          <w:tcPr>
            <w:tcW w:w="567" w:type="dxa"/>
          </w:tcPr>
          <w:p w:rsidR="001761B0" w:rsidRPr="00221BF6"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ED7D31" w:themeColor="accent2"/>
                <w:sz w:val="24"/>
                <w:szCs w:val="24"/>
              </w:rPr>
            </w:pPr>
          </w:p>
        </w:tc>
        <w:tc>
          <w:tcPr>
            <w:tcW w:w="766" w:type="dxa"/>
          </w:tcPr>
          <w:p w:rsidR="001761B0" w:rsidRPr="00E00479"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p>
        </w:tc>
        <w:tc>
          <w:tcPr>
            <w:tcW w:w="600" w:type="dxa"/>
          </w:tcPr>
          <w:p w:rsidR="001761B0" w:rsidRPr="00221BF6"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ED7D31" w:themeColor="accent2"/>
                <w:sz w:val="24"/>
                <w:szCs w:val="24"/>
              </w:rPr>
            </w:pPr>
          </w:p>
        </w:tc>
      </w:tr>
      <w:tr w:rsidR="001761B0" w:rsidRPr="00E00479" w:rsidTr="00A2499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Pr>
          <w:p w:rsidR="001761B0" w:rsidRPr="00E00479" w:rsidRDefault="001761B0" w:rsidP="001761B0">
            <w:pPr>
              <w:spacing w:line="252" w:lineRule="auto"/>
              <w:rPr>
                <w:rFonts w:ascii="Arial" w:eastAsia="Calibri" w:hAnsi="Arial" w:cs="Arial"/>
              </w:rPr>
            </w:pPr>
            <w:r w:rsidRPr="00E00479">
              <w:rPr>
                <w:rFonts w:ascii="Arial" w:eastAsia="Calibri" w:hAnsi="Arial" w:cs="Arial"/>
              </w:rPr>
              <w:t>Do the bare Minimum</w:t>
            </w:r>
          </w:p>
        </w:tc>
        <w:tc>
          <w:tcPr>
            <w:tcW w:w="992" w:type="dxa"/>
          </w:tcPr>
          <w:p w:rsidR="001761B0" w:rsidRPr="00E00479"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1F4E79"/>
                <w:sz w:val="24"/>
                <w:szCs w:val="24"/>
              </w:rPr>
            </w:pPr>
            <w:r w:rsidRPr="00E00479">
              <w:rPr>
                <w:rFonts w:ascii="Arial" w:eastAsia="Calibri" w:hAnsi="Arial" w:cs="Arial"/>
                <w:color w:val="1F4E79"/>
                <w:sz w:val="24"/>
                <w:szCs w:val="24"/>
              </w:rPr>
              <w:t>17</w:t>
            </w:r>
          </w:p>
        </w:tc>
        <w:tc>
          <w:tcPr>
            <w:tcW w:w="709" w:type="dxa"/>
          </w:tcPr>
          <w:p w:rsidR="001761B0" w:rsidRPr="00E00479"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sidRPr="00E00479">
              <w:rPr>
                <w:rFonts w:ascii="Arial" w:eastAsia="Calibri" w:hAnsi="Arial" w:cs="Arial"/>
                <w:sz w:val="24"/>
                <w:szCs w:val="24"/>
              </w:rPr>
              <w:t>12%</w:t>
            </w:r>
          </w:p>
        </w:tc>
        <w:tc>
          <w:tcPr>
            <w:tcW w:w="567" w:type="dxa"/>
          </w:tcPr>
          <w:p w:rsidR="001761B0" w:rsidRPr="00221BF6"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ED7D31" w:themeColor="accent2"/>
                <w:sz w:val="24"/>
                <w:szCs w:val="24"/>
              </w:rPr>
            </w:pPr>
            <w:r w:rsidRPr="00221BF6">
              <w:rPr>
                <w:rFonts w:ascii="Arial" w:eastAsia="Calibri" w:hAnsi="Arial" w:cs="Arial"/>
                <w:color w:val="ED7D31" w:themeColor="accent2"/>
                <w:sz w:val="24"/>
                <w:szCs w:val="24"/>
              </w:rPr>
              <w:t>2</w:t>
            </w:r>
          </w:p>
        </w:tc>
        <w:tc>
          <w:tcPr>
            <w:tcW w:w="708" w:type="dxa"/>
          </w:tcPr>
          <w:p w:rsidR="001761B0" w:rsidRPr="00E00479" w:rsidRDefault="00430AE1"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Pr>
                <w:rFonts w:ascii="Arial" w:eastAsia="Calibri" w:hAnsi="Arial" w:cs="Arial"/>
                <w:sz w:val="24"/>
                <w:szCs w:val="24"/>
              </w:rPr>
              <w:t>58</w:t>
            </w:r>
            <w:r w:rsidR="001761B0" w:rsidRPr="00E00479">
              <w:rPr>
                <w:rFonts w:ascii="Arial" w:eastAsia="Calibri" w:hAnsi="Arial" w:cs="Arial"/>
                <w:sz w:val="24"/>
                <w:szCs w:val="24"/>
              </w:rPr>
              <w:t>%</w:t>
            </w:r>
          </w:p>
        </w:tc>
        <w:tc>
          <w:tcPr>
            <w:tcW w:w="567" w:type="dxa"/>
          </w:tcPr>
          <w:p w:rsidR="001761B0" w:rsidRPr="00221BF6" w:rsidRDefault="00EA71EC"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ED7D31" w:themeColor="accent2"/>
                <w:sz w:val="24"/>
                <w:szCs w:val="24"/>
              </w:rPr>
            </w:pPr>
            <w:r>
              <w:rPr>
                <w:rFonts w:ascii="Arial" w:eastAsia="Calibri" w:hAnsi="Arial" w:cs="Arial"/>
                <w:color w:val="ED7D31" w:themeColor="accent2"/>
                <w:sz w:val="24"/>
                <w:szCs w:val="24"/>
              </w:rPr>
              <w:t>10</w:t>
            </w:r>
          </w:p>
        </w:tc>
        <w:tc>
          <w:tcPr>
            <w:tcW w:w="851" w:type="dxa"/>
          </w:tcPr>
          <w:p w:rsidR="001761B0" w:rsidRPr="00E00479"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sidRPr="00E00479">
              <w:rPr>
                <w:rFonts w:ascii="Arial" w:eastAsia="Calibri" w:hAnsi="Arial" w:cs="Arial"/>
                <w:sz w:val="24"/>
                <w:szCs w:val="24"/>
              </w:rPr>
              <w:t>18%</w:t>
            </w:r>
          </w:p>
        </w:tc>
        <w:tc>
          <w:tcPr>
            <w:tcW w:w="425" w:type="dxa"/>
          </w:tcPr>
          <w:p w:rsidR="001761B0" w:rsidRPr="00221BF6"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ED7D31" w:themeColor="accent2"/>
                <w:sz w:val="24"/>
                <w:szCs w:val="24"/>
              </w:rPr>
            </w:pPr>
            <w:r w:rsidRPr="00221BF6">
              <w:rPr>
                <w:rFonts w:ascii="Arial" w:eastAsia="Calibri" w:hAnsi="Arial" w:cs="Arial"/>
                <w:color w:val="ED7D31" w:themeColor="accent2"/>
                <w:sz w:val="24"/>
                <w:szCs w:val="24"/>
              </w:rPr>
              <w:t>3</w:t>
            </w:r>
          </w:p>
        </w:tc>
        <w:tc>
          <w:tcPr>
            <w:tcW w:w="709" w:type="dxa"/>
          </w:tcPr>
          <w:p w:rsidR="001761B0" w:rsidRPr="00E00479"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sidRPr="00E00479">
              <w:rPr>
                <w:rFonts w:ascii="Arial" w:eastAsia="Calibri" w:hAnsi="Arial" w:cs="Arial"/>
                <w:sz w:val="24"/>
                <w:szCs w:val="24"/>
              </w:rPr>
              <w:t>11%</w:t>
            </w:r>
          </w:p>
        </w:tc>
        <w:tc>
          <w:tcPr>
            <w:tcW w:w="567" w:type="dxa"/>
          </w:tcPr>
          <w:p w:rsidR="001761B0" w:rsidRPr="00221BF6"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ED7D31" w:themeColor="accent2"/>
                <w:sz w:val="24"/>
                <w:szCs w:val="24"/>
              </w:rPr>
            </w:pPr>
            <w:r w:rsidRPr="00221BF6">
              <w:rPr>
                <w:rFonts w:ascii="Arial" w:eastAsia="Calibri" w:hAnsi="Arial" w:cs="Arial"/>
                <w:color w:val="ED7D31" w:themeColor="accent2"/>
                <w:sz w:val="24"/>
                <w:szCs w:val="24"/>
              </w:rPr>
              <w:t>2</w:t>
            </w:r>
          </w:p>
        </w:tc>
        <w:tc>
          <w:tcPr>
            <w:tcW w:w="766" w:type="dxa"/>
          </w:tcPr>
          <w:p w:rsidR="001761B0" w:rsidRPr="00E00479"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p>
        </w:tc>
        <w:tc>
          <w:tcPr>
            <w:tcW w:w="600" w:type="dxa"/>
          </w:tcPr>
          <w:p w:rsidR="001761B0" w:rsidRPr="00221BF6"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ED7D31" w:themeColor="accent2"/>
                <w:sz w:val="24"/>
                <w:szCs w:val="24"/>
              </w:rPr>
            </w:pPr>
          </w:p>
        </w:tc>
      </w:tr>
      <w:tr w:rsidR="001761B0" w:rsidRPr="00E00479" w:rsidTr="00A24999">
        <w:tc>
          <w:tcPr>
            <w:cnfStyle w:val="001000000000" w:firstRow="0" w:lastRow="0" w:firstColumn="1" w:lastColumn="0" w:oddVBand="0" w:evenVBand="0" w:oddHBand="0" w:evenHBand="0" w:firstRowFirstColumn="0" w:firstRowLastColumn="0" w:lastRowFirstColumn="0" w:lastRowLastColumn="0"/>
            <w:tcW w:w="1555" w:type="dxa"/>
          </w:tcPr>
          <w:p w:rsidR="001761B0" w:rsidRPr="00E00479" w:rsidRDefault="001761B0" w:rsidP="001761B0">
            <w:pPr>
              <w:spacing w:line="252" w:lineRule="auto"/>
              <w:rPr>
                <w:rFonts w:ascii="Arial" w:eastAsia="Calibri" w:hAnsi="Arial" w:cs="Arial"/>
              </w:rPr>
            </w:pPr>
            <w:r w:rsidRPr="00E00479">
              <w:rPr>
                <w:rFonts w:ascii="Arial" w:eastAsia="Calibri" w:hAnsi="Arial" w:cs="Arial"/>
              </w:rPr>
              <w:t>Don’t Garden</w:t>
            </w:r>
          </w:p>
        </w:tc>
        <w:tc>
          <w:tcPr>
            <w:tcW w:w="992" w:type="dxa"/>
          </w:tcPr>
          <w:p w:rsidR="001761B0" w:rsidRPr="00E00479"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1F4E79"/>
                <w:sz w:val="24"/>
                <w:szCs w:val="24"/>
              </w:rPr>
            </w:pPr>
            <w:r w:rsidRPr="00E00479">
              <w:rPr>
                <w:rFonts w:ascii="Arial" w:eastAsia="Calibri" w:hAnsi="Arial" w:cs="Arial"/>
                <w:color w:val="1F4E79"/>
                <w:sz w:val="24"/>
                <w:szCs w:val="24"/>
              </w:rPr>
              <w:t>11</w:t>
            </w:r>
          </w:p>
        </w:tc>
        <w:tc>
          <w:tcPr>
            <w:tcW w:w="709" w:type="dxa"/>
          </w:tcPr>
          <w:p w:rsidR="001761B0" w:rsidRPr="00E00479"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sidRPr="00E00479">
              <w:rPr>
                <w:rFonts w:ascii="Arial" w:eastAsia="Calibri" w:hAnsi="Arial" w:cs="Arial"/>
                <w:sz w:val="24"/>
                <w:szCs w:val="24"/>
              </w:rPr>
              <w:t>9%</w:t>
            </w:r>
          </w:p>
        </w:tc>
        <w:tc>
          <w:tcPr>
            <w:tcW w:w="567" w:type="dxa"/>
          </w:tcPr>
          <w:p w:rsidR="001761B0" w:rsidRPr="00E00479"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1F4E79"/>
                <w:sz w:val="24"/>
                <w:szCs w:val="24"/>
              </w:rPr>
            </w:pPr>
            <w:r w:rsidRPr="00221BF6">
              <w:rPr>
                <w:rFonts w:ascii="Arial" w:eastAsia="Calibri" w:hAnsi="Arial" w:cs="Arial"/>
                <w:color w:val="ED7D31" w:themeColor="accent2"/>
                <w:sz w:val="24"/>
                <w:szCs w:val="24"/>
              </w:rPr>
              <w:t>1</w:t>
            </w:r>
          </w:p>
        </w:tc>
        <w:tc>
          <w:tcPr>
            <w:tcW w:w="708" w:type="dxa"/>
          </w:tcPr>
          <w:p w:rsidR="001761B0" w:rsidRPr="00E00479" w:rsidRDefault="00430AE1"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Pr>
                <w:rFonts w:ascii="Arial" w:eastAsia="Calibri" w:hAnsi="Arial" w:cs="Arial"/>
                <w:sz w:val="24"/>
                <w:szCs w:val="24"/>
              </w:rPr>
              <w:t>36</w:t>
            </w:r>
            <w:r w:rsidR="001761B0" w:rsidRPr="00E00479">
              <w:rPr>
                <w:rFonts w:ascii="Arial" w:eastAsia="Calibri" w:hAnsi="Arial" w:cs="Arial"/>
                <w:sz w:val="24"/>
                <w:szCs w:val="24"/>
              </w:rPr>
              <w:t>%</w:t>
            </w:r>
          </w:p>
        </w:tc>
        <w:tc>
          <w:tcPr>
            <w:tcW w:w="567" w:type="dxa"/>
          </w:tcPr>
          <w:p w:rsidR="001761B0" w:rsidRPr="00E00479" w:rsidRDefault="00EA71EC"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1F4E79"/>
                <w:sz w:val="24"/>
                <w:szCs w:val="24"/>
              </w:rPr>
            </w:pPr>
            <w:r>
              <w:rPr>
                <w:rFonts w:ascii="Arial" w:eastAsia="Calibri" w:hAnsi="Arial" w:cs="Arial"/>
                <w:color w:val="ED7D31" w:themeColor="accent2"/>
                <w:sz w:val="24"/>
                <w:szCs w:val="24"/>
              </w:rPr>
              <w:t xml:space="preserve"> 4 </w:t>
            </w:r>
          </w:p>
        </w:tc>
        <w:tc>
          <w:tcPr>
            <w:tcW w:w="851" w:type="dxa"/>
          </w:tcPr>
          <w:p w:rsidR="001761B0" w:rsidRPr="00E00479"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sidRPr="00E00479">
              <w:rPr>
                <w:rFonts w:ascii="Arial" w:eastAsia="Calibri" w:hAnsi="Arial" w:cs="Arial"/>
                <w:sz w:val="24"/>
                <w:szCs w:val="24"/>
              </w:rPr>
              <w:t>55%</w:t>
            </w:r>
          </w:p>
        </w:tc>
        <w:tc>
          <w:tcPr>
            <w:tcW w:w="425" w:type="dxa"/>
          </w:tcPr>
          <w:p w:rsidR="001761B0" w:rsidRPr="00E00479"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1F4E79"/>
                <w:sz w:val="24"/>
                <w:szCs w:val="24"/>
              </w:rPr>
            </w:pPr>
            <w:r w:rsidRPr="00221BF6">
              <w:rPr>
                <w:rFonts w:ascii="Arial" w:eastAsia="Calibri" w:hAnsi="Arial" w:cs="Arial"/>
                <w:color w:val="ED7D31" w:themeColor="accent2"/>
                <w:sz w:val="24"/>
                <w:szCs w:val="24"/>
              </w:rPr>
              <w:t>6</w:t>
            </w:r>
          </w:p>
        </w:tc>
        <w:tc>
          <w:tcPr>
            <w:tcW w:w="709" w:type="dxa"/>
          </w:tcPr>
          <w:p w:rsidR="001761B0" w:rsidRPr="00E00479"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p>
        </w:tc>
        <w:tc>
          <w:tcPr>
            <w:tcW w:w="567" w:type="dxa"/>
          </w:tcPr>
          <w:p w:rsidR="001761B0" w:rsidRPr="00E00479"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1F4E79"/>
                <w:sz w:val="24"/>
                <w:szCs w:val="24"/>
              </w:rPr>
            </w:pPr>
          </w:p>
        </w:tc>
        <w:tc>
          <w:tcPr>
            <w:tcW w:w="766" w:type="dxa"/>
          </w:tcPr>
          <w:p w:rsidR="001761B0" w:rsidRPr="00E00479"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p>
        </w:tc>
        <w:tc>
          <w:tcPr>
            <w:tcW w:w="600" w:type="dxa"/>
          </w:tcPr>
          <w:p w:rsidR="001761B0" w:rsidRPr="00E00479"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1F4E79"/>
                <w:sz w:val="24"/>
                <w:szCs w:val="24"/>
              </w:rPr>
            </w:pPr>
          </w:p>
        </w:tc>
      </w:tr>
    </w:tbl>
    <w:p w:rsidR="00105F75" w:rsidRPr="00207A14" w:rsidRDefault="00DE1DF5" w:rsidP="00DE1DF5">
      <w:pPr>
        <w:pStyle w:val="Caption"/>
        <w:rPr>
          <w:rFonts w:ascii="Arial" w:hAnsi="Arial" w:cs="Arial"/>
          <w:b w:val="0"/>
          <w:i/>
          <w:sz w:val="22"/>
          <w:szCs w:val="22"/>
        </w:rPr>
      </w:pPr>
      <w:bookmarkStart w:id="51" w:name="_Toc39258914"/>
      <w:r w:rsidRPr="00207A14">
        <w:rPr>
          <w:rFonts w:ascii="Arial" w:hAnsi="Arial" w:cs="Arial"/>
          <w:b w:val="0"/>
          <w:sz w:val="22"/>
          <w:szCs w:val="22"/>
        </w:rPr>
        <w:t>table 4</w:t>
      </w:r>
      <w:r w:rsidR="00207A14" w:rsidRPr="00207A14">
        <w:rPr>
          <w:rFonts w:ascii="Arial" w:hAnsi="Arial" w:cs="Arial"/>
          <w:b w:val="0"/>
          <w:sz w:val="22"/>
          <w:szCs w:val="22"/>
        </w:rPr>
        <w:t>.</w:t>
      </w:r>
      <w:r w:rsidRPr="00207A14">
        <w:rPr>
          <w:rFonts w:ascii="Arial" w:hAnsi="Arial" w:cs="Arial"/>
          <w:b w:val="0"/>
          <w:sz w:val="22"/>
          <w:szCs w:val="22"/>
        </w:rPr>
        <w:fldChar w:fldCharType="begin"/>
      </w:r>
      <w:r w:rsidRPr="00207A14">
        <w:rPr>
          <w:rFonts w:ascii="Arial" w:hAnsi="Arial" w:cs="Arial"/>
          <w:b w:val="0"/>
          <w:sz w:val="22"/>
          <w:szCs w:val="22"/>
        </w:rPr>
        <w:instrText xml:space="preserve"> SEQ table_4 \* ARABIC </w:instrText>
      </w:r>
      <w:r w:rsidRPr="00207A14">
        <w:rPr>
          <w:rFonts w:ascii="Arial" w:hAnsi="Arial" w:cs="Arial"/>
          <w:b w:val="0"/>
          <w:sz w:val="22"/>
          <w:szCs w:val="22"/>
        </w:rPr>
        <w:fldChar w:fldCharType="separate"/>
      </w:r>
      <w:r w:rsidR="00883CC8">
        <w:rPr>
          <w:rFonts w:ascii="Arial" w:hAnsi="Arial" w:cs="Arial"/>
          <w:b w:val="0"/>
          <w:noProof/>
          <w:sz w:val="22"/>
          <w:szCs w:val="22"/>
        </w:rPr>
        <w:t>1</w:t>
      </w:r>
      <w:r w:rsidRPr="00207A14">
        <w:rPr>
          <w:rFonts w:ascii="Arial" w:hAnsi="Arial" w:cs="Arial"/>
          <w:b w:val="0"/>
          <w:sz w:val="22"/>
          <w:szCs w:val="22"/>
        </w:rPr>
        <w:fldChar w:fldCharType="end"/>
      </w:r>
      <w:r w:rsidR="00105F75" w:rsidRPr="00207A14">
        <w:rPr>
          <w:rFonts w:ascii="Arial" w:hAnsi="Arial" w:cs="Arial"/>
          <w:b w:val="0"/>
          <w:i/>
          <w:sz w:val="22"/>
          <w:szCs w:val="22"/>
        </w:rPr>
        <w:t xml:space="preserve"> Wildlife c</w:t>
      </w:r>
      <w:r w:rsidR="002431A1" w:rsidRPr="00207A14">
        <w:rPr>
          <w:rFonts w:ascii="Arial" w:hAnsi="Arial" w:cs="Arial"/>
          <w:b w:val="0"/>
          <w:i/>
          <w:sz w:val="22"/>
          <w:szCs w:val="22"/>
        </w:rPr>
        <w:t>oncern and Gardening enthusiasm</w:t>
      </w:r>
      <w:bookmarkEnd w:id="51"/>
    </w:p>
    <w:p w:rsidR="001761B0" w:rsidRDefault="001761B0" w:rsidP="001761B0">
      <w:pPr>
        <w:rPr>
          <w:rFonts w:ascii="Arial" w:hAnsi="Arial" w:cs="Arial"/>
          <w:sz w:val="24"/>
          <w:szCs w:val="24"/>
        </w:rPr>
      </w:pPr>
    </w:p>
    <w:p w:rsidR="001761B0" w:rsidRDefault="001761B0" w:rsidP="001761B0">
      <w:pPr>
        <w:rPr>
          <w:rFonts w:ascii="Arial" w:hAnsi="Arial" w:cs="Arial"/>
          <w:sz w:val="24"/>
          <w:szCs w:val="24"/>
        </w:rPr>
      </w:pPr>
    </w:p>
    <w:p w:rsidR="001761B0" w:rsidRDefault="001761B0" w:rsidP="001761B0">
      <w:pPr>
        <w:rPr>
          <w:rFonts w:ascii="Arial" w:hAnsi="Arial" w:cs="Arial"/>
          <w:sz w:val="24"/>
          <w:szCs w:val="24"/>
        </w:rPr>
      </w:pPr>
    </w:p>
    <w:p w:rsidR="001761B0" w:rsidRDefault="001761B0" w:rsidP="001761B0">
      <w:pPr>
        <w:rPr>
          <w:rFonts w:ascii="Arial" w:hAnsi="Arial" w:cs="Arial"/>
          <w:sz w:val="24"/>
          <w:szCs w:val="24"/>
        </w:rPr>
      </w:pPr>
    </w:p>
    <w:p w:rsidR="001761B0" w:rsidRDefault="001761B0" w:rsidP="001761B0">
      <w:pPr>
        <w:rPr>
          <w:rFonts w:ascii="Arial" w:hAnsi="Arial" w:cs="Arial"/>
          <w:sz w:val="24"/>
          <w:szCs w:val="24"/>
        </w:rPr>
      </w:pPr>
    </w:p>
    <w:p w:rsidR="001761B0" w:rsidRDefault="001761B0" w:rsidP="001761B0">
      <w:pPr>
        <w:rPr>
          <w:rFonts w:ascii="Arial" w:hAnsi="Arial" w:cs="Arial"/>
          <w:sz w:val="24"/>
          <w:szCs w:val="24"/>
        </w:rPr>
      </w:pPr>
    </w:p>
    <w:p w:rsidR="001761B0" w:rsidRDefault="001761B0" w:rsidP="001761B0">
      <w:pPr>
        <w:spacing w:after="0"/>
        <w:rPr>
          <w:rFonts w:ascii="Arial" w:hAnsi="Arial" w:cs="Arial"/>
          <w:sz w:val="24"/>
          <w:szCs w:val="24"/>
        </w:rPr>
      </w:pPr>
    </w:p>
    <w:tbl>
      <w:tblPr>
        <w:tblStyle w:val="PlainTable1"/>
        <w:tblW w:w="0" w:type="auto"/>
        <w:tblLayout w:type="fixed"/>
        <w:tblLook w:val="04A0" w:firstRow="1" w:lastRow="0" w:firstColumn="1" w:lastColumn="0" w:noHBand="0" w:noVBand="1"/>
      </w:tblPr>
      <w:tblGrid>
        <w:gridCol w:w="1555"/>
        <w:gridCol w:w="1134"/>
        <w:gridCol w:w="850"/>
        <w:gridCol w:w="567"/>
        <w:gridCol w:w="723"/>
        <w:gridCol w:w="1120"/>
      </w:tblGrid>
      <w:tr w:rsidR="001761B0" w:rsidRPr="00E00479" w:rsidTr="00E03AF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Pr>
          <w:p w:rsidR="001761B0" w:rsidRPr="00E00479" w:rsidRDefault="001761B0" w:rsidP="001761B0">
            <w:pPr>
              <w:spacing w:line="252" w:lineRule="auto"/>
              <w:rPr>
                <w:rFonts w:ascii="Arial" w:eastAsia="Calibri" w:hAnsi="Arial" w:cs="Arial"/>
              </w:rPr>
            </w:pPr>
          </w:p>
        </w:tc>
        <w:tc>
          <w:tcPr>
            <w:tcW w:w="1134" w:type="dxa"/>
          </w:tcPr>
          <w:p w:rsidR="001761B0" w:rsidRPr="00E00479" w:rsidRDefault="001761B0" w:rsidP="001761B0">
            <w:pPr>
              <w:spacing w:line="252" w:lineRule="auto"/>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sidRPr="00E00479">
              <w:rPr>
                <w:rFonts w:ascii="Arial" w:eastAsia="Calibri" w:hAnsi="Arial" w:cs="Arial"/>
              </w:rPr>
              <w:t>% of respondents</w:t>
            </w:r>
          </w:p>
        </w:tc>
        <w:tc>
          <w:tcPr>
            <w:tcW w:w="1417" w:type="dxa"/>
            <w:gridSpan w:val="2"/>
          </w:tcPr>
          <w:p w:rsidR="001761B0" w:rsidRPr="00E00479" w:rsidRDefault="001761B0" w:rsidP="001761B0">
            <w:pPr>
              <w:spacing w:line="252" w:lineRule="auto"/>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sidRPr="00E00479">
              <w:rPr>
                <w:rFonts w:ascii="Arial" w:eastAsia="Calibri" w:hAnsi="Arial" w:cs="Arial"/>
              </w:rPr>
              <w:t>Very Concerned</w:t>
            </w:r>
          </w:p>
        </w:tc>
        <w:tc>
          <w:tcPr>
            <w:tcW w:w="1843" w:type="dxa"/>
            <w:gridSpan w:val="2"/>
          </w:tcPr>
          <w:p w:rsidR="001761B0" w:rsidRPr="00E00479" w:rsidRDefault="001761B0" w:rsidP="001761B0">
            <w:pPr>
              <w:spacing w:line="252" w:lineRule="auto"/>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sidRPr="00E00479">
              <w:rPr>
                <w:rFonts w:ascii="Arial" w:eastAsia="Calibri" w:hAnsi="Arial" w:cs="Arial"/>
              </w:rPr>
              <w:t>Concerned</w:t>
            </w:r>
          </w:p>
        </w:tc>
      </w:tr>
      <w:tr w:rsidR="001761B0" w:rsidRPr="00E00479" w:rsidTr="00E03A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Pr>
          <w:p w:rsidR="001761B0" w:rsidRPr="00E00479" w:rsidRDefault="001761B0" w:rsidP="001761B0">
            <w:pPr>
              <w:spacing w:line="252" w:lineRule="auto"/>
              <w:rPr>
                <w:rFonts w:ascii="Arial" w:eastAsia="Calibri" w:hAnsi="Arial" w:cs="Arial"/>
              </w:rPr>
            </w:pPr>
            <w:r w:rsidRPr="00E00479">
              <w:rPr>
                <w:rFonts w:ascii="Arial" w:eastAsia="Calibri" w:hAnsi="Arial" w:cs="Arial"/>
              </w:rPr>
              <w:t>Extremely Keen</w:t>
            </w:r>
          </w:p>
        </w:tc>
        <w:tc>
          <w:tcPr>
            <w:tcW w:w="1134" w:type="dxa"/>
          </w:tcPr>
          <w:p w:rsidR="001761B0" w:rsidRPr="00E00479"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1F4E79"/>
              </w:rPr>
            </w:pPr>
            <w:r w:rsidRPr="00A94EE3">
              <w:rPr>
                <w:rFonts w:ascii="Arial" w:eastAsia="Calibri" w:hAnsi="Arial" w:cs="Arial"/>
                <w:color w:val="1F4E79"/>
              </w:rPr>
              <w:t>9</w:t>
            </w:r>
          </w:p>
        </w:tc>
        <w:tc>
          <w:tcPr>
            <w:tcW w:w="850" w:type="dxa"/>
          </w:tcPr>
          <w:p w:rsidR="001761B0" w:rsidRPr="00E00479"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Pr>
                <w:rFonts w:ascii="Arial" w:eastAsia="Calibri" w:hAnsi="Arial" w:cs="Arial"/>
              </w:rPr>
              <w:t>3.15</w:t>
            </w:r>
          </w:p>
        </w:tc>
        <w:tc>
          <w:tcPr>
            <w:tcW w:w="567" w:type="dxa"/>
          </w:tcPr>
          <w:p w:rsidR="001761B0" w:rsidRPr="00430AE1"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ED7D31" w:themeColor="accent2"/>
              </w:rPr>
            </w:pPr>
            <w:r w:rsidRPr="00430AE1">
              <w:rPr>
                <w:rFonts w:ascii="Arial" w:eastAsia="Calibri" w:hAnsi="Arial" w:cs="Arial"/>
                <w:color w:val="ED7D31" w:themeColor="accent2"/>
              </w:rPr>
              <w:t>6</w:t>
            </w:r>
          </w:p>
        </w:tc>
        <w:tc>
          <w:tcPr>
            <w:tcW w:w="723" w:type="dxa"/>
          </w:tcPr>
          <w:p w:rsidR="001761B0" w:rsidRPr="005C79B2" w:rsidRDefault="001761B0" w:rsidP="001761B0">
            <w:pPr>
              <w:cnfStyle w:val="000000100000" w:firstRow="0" w:lastRow="0" w:firstColumn="0" w:lastColumn="0" w:oddVBand="0" w:evenVBand="0" w:oddHBand="1" w:evenHBand="0" w:firstRowFirstColumn="0" w:firstRowLastColumn="0" w:lastRowFirstColumn="0" w:lastRowLastColumn="0"/>
              <w:rPr>
                <w:rFonts w:ascii="Arial" w:hAnsi="Arial" w:cs="Arial"/>
                <w:bCs/>
                <w:color w:val="000000"/>
              </w:rPr>
            </w:pPr>
            <w:r>
              <w:rPr>
                <w:rFonts w:ascii="Arial" w:hAnsi="Arial" w:cs="Arial"/>
                <w:bCs/>
                <w:color w:val="000000"/>
              </w:rPr>
              <w:t>5.85</w:t>
            </w:r>
          </w:p>
        </w:tc>
        <w:tc>
          <w:tcPr>
            <w:tcW w:w="1120" w:type="dxa"/>
          </w:tcPr>
          <w:p w:rsidR="001761B0" w:rsidRPr="00430AE1"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ED7D31" w:themeColor="accent2"/>
                <w:sz w:val="24"/>
                <w:szCs w:val="24"/>
              </w:rPr>
            </w:pPr>
            <w:r w:rsidRPr="00430AE1">
              <w:rPr>
                <w:rFonts w:ascii="Arial" w:eastAsia="Calibri" w:hAnsi="Arial" w:cs="Arial"/>
                <w:color w:val="ED7D31" w:themeColor="accent2"/>
                <w:sz w:val="24"/>
                <w:szCs w:val="24"/>
              </w:rPr>
              <w:t>3</w:t>
            </w:r>
          </w:p>
        </w:tc>
      </w:tr>
      <w:tr w:rsidR="001761B0" w:rsidRPr="00E00479" w:rsidTr="00E03AF5">
        <w:tc>
          <w:tcPr>
            <w:cnfStyle w:val="001000000000" w:firstRow="0" w:lastRow="0" w:firstColumn="1" w:lastColumn="0" w:oddVBand="0" w:evenVBand="0" w:oddHBand="0" w:evenHBand="0" w:firstRowFirstColumn="0" w:firstRowLastColumn="0" w:lastRowFirstColumn="0" w:lastRowLastColumn="0"/>
            <w:tcW w:w="1555" w:type="dxa"/>
          </w:tcPr>
          <w:p w:rsidR="001761B0" w:rsidRPr="00E00479" w:rsidRDefault="001761B0" w:rsidP="001761B0">
            <w:pPr>
              <w:spacing w:line="252" w:lineRule="auto"/>
              <w:rPr>
                <w:rFonts w:ascii="Arial" w:eastAsia="Calibri" w:hAnsi="Arial" w:cs="Arial"/>
              </w:rPr>
            </w:pPr>
            <w:r w:rsidRPr="00E00479">
              <w:rPr>
                <w:rFonts w:ascii="Arial" w:eastAsia="Calibri" w:hAnsi="Arial" w:cs="Arial"/>
              </w:rPr>
              <w:t>Quite Keen</w:t>
            </w:r>
          </w:p>
        </w:tc>
        <w:tc>
          <w:tcPr>
            <w:tcW w:w="1134" w:type="dxa"/>
          </w:tcPr>
          <w:p w:rsidR="001761B0" w:rsidRPr="00E00479"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1F4E79"/>
              </w:rPr>
            </w:pPr>
            <w:r w:rsidRPr="00E00479">
              <w:rPr>
                <w:rFonts w:ascii="Arial" w:eastAsia="Calibri" w:hAnsi="Arial" w:cs="Arial"/>
                <w:color w:val="1F4E79"/>
              </w:rPr>
              <w:t>1</w:t>
            </w:r>
            <w:r w:rsidRPr="00A94EE3">
              <w:rPr>
                <w:rFonts w:ascii="Arial" w:eastAsia="Calibri" w:hAnsi="Arial" w:cs="Arial"/>
                <w:color w:val="1F4E79"/>
              </w:rPr>
              <w:t>3</w:t>
            </w:r>
          </w:p>
        </w:tc>
        <w:tc>
          <w:tcPr>
            <w:tcW w:w="850" w:type="dxa"/>
          </w:tcPr>
          <w:p w:rsidR="001761B0" w:rsidRPr="00E00479"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Pr>
                <w:rFonts w:ascii="Arial" w:eastAsia="Calibri" w:hAnsi="Arial" w:cs="Arial"/>
              </w:rPr>
              <w:t>4.55</w:t>
            </w:r>
          </w:p>
        </w:tc>
        <w:tc>
          <w:tcPr>
            <w:tcW w:w="567" w:type="dxa"/>
          </w:tcPr>
          <w:p w:rsidR="001761B0" w:rsidRPr="00430AE1"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ED7D31" w:themeColor="accent2"/>
              </w:rPr>
            </w:pPr>
            <w:r w:rsidRPr="00430AE1">
              <w:rPr>
                <w:rFonts w:ascii="Arial" w:eastAsia="Calibri" w:hAnsi="Arial" w:cs="Arial"/>
                <w:color w:val="ED7D31" w:themeColor="accent2"/>
              </w:rPr>
              <w:t>4</w:t>
            </w:r>
          </w:p>
        </w:tc>
        <w:tc>
          <w:tcPr>
            <w:tcW w:w="723" w:type="dxa"/>
          </w:tcPr>
          <w:p w:rsidR="001761B0" w:rsidRPr="005C79B2" w:rsidRDefault="001761B0" w:rsidP="001761B0">
            <w:pPr>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Pr>
                <w:rFonts w:ascii="Arial" w:hAnsi="Arial" w:cs="Arial"/>
                <w:bCs/>
                <w:color w:val="000000"/>
              </w:rPr>
              <w:t>8.45</w:t>
            </w:r>
          </w:p>
        </w:tc>
        <w:tc>
          <w:tcPr>
            <w:tcW w:w="1120" w:type="dxa"/>
          </w:tcPr>
          <w:p w:rsidR="001761B0" w:rsidRPr="00430AE1"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ED7D31" w:themeColor="accent2"/>
                <w:sz w:val="24"/>
                <w:szCs w:val="24"/>
              </w:rPr>
            </w:pPr>
            <w:r w:rsidRPr="00430AE1">
              <w:rPr>
                <w:rFonts w:ascii="Arial" w:eastAsia="Calibri" w:hAnsi="Arial" w:cs="Arial"/>
                <w:color w:val="ED7D31" w:themeColor="accent2"/>
                <w:sz w:val="24"/>
                <w:szCs w:val="24"/>
              </w:rPr>
              <w:t>9</w:t>
            </w:r>
          </w:p>
        </w:tc>
      </w:tr>
      <w:tr w:rsidR="001761B0" w:rsidRPr="00E00479" w:rsidTr="00E03A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Pr>
          <w:p w:rsidR="001761B0" w:rsidRPr="00E00479" w:rsidRDefault="001761B0" w:rsidP="001761B0">
            <w:pPr>
              <w:spacing w:line="252" w:lineRule="auto"/>
              <w:rPr>
                <w:rFonts w:ascii="Arial" w:eastAsia="Calibri" w:hAnsi="Arial" w:cs="Arial"/>
              </w:rPr>
            </w:pPr>
            <w:r w:rsidRPr="00E00479">
              <w:rPr>
                <w:rFonts w:ascii="Arial" w:eastAsia="Calibri" w:hAnsi="Arial" w:cs="Arial"/>
              </w:rPr>
              <w:t>Would like to do more if I had Time</w:t>
            </w:r>
          </w:p>
        </w:tc>
        <w:tc>
          <w:tcPr>
            <w:tcW w:w="1134" w:type="dxa"/>
          </w:tcPr>
          <w:p w:rsidR="001761B0" w:rsidRPr="00E00479"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1F4E79"/>
              </w:rPr>
            </w:pPr>
            <w:r w:rsidRPr="00A94EE3">
              <w:rPr>
                <w:rFonts w:ascii="Arial" w:eastAsia="Calibri" w:hAnsi="Arial" w:cs="Arial"/>
                <w:color w:val="1F4E79"/>
              </w:rPr>
              <w:t>26</w:t>
            </w:r>
          </w:p>
        </w:tc>
        <w:tc>
          <w:tcPr>
            <w:tcW w:w="850" w:type="dxa"/>
          </w:tcPr>
          <w:p w:rsidR="001761B0" w:rsidRPr="00E00479"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A94EE3">
              <w:rPr>
                <w:rFonts w:ascii="Arial" w:eastAsia="Calibri" w:hAnsi="Arial" w:cs="Arial"/>
              </w:rPr>
              <w:t>9</w:t>
            </w:r>
            <w:r>
              <w:rPr>
                <w:rFonts w:ascii="Arial" w:eastAsia="Calibri" w:hAnsi="Arial" w:cs="Arial"/>
              </w:rPr>
              <w:t>.1</w:t>
            </w:r>
          </w:p>
        </w:tc>
        <w:tc>
          <w:tcPr>
            <w:tcW w:w="567" w:type="dxa"/>
          </w:tcPr>
          <w:p w:rsidR="001761B0" w:rsidRPr="00430AE1"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ED7D31" w:themeColor="accent2"/>
              </w:rPr>
            </w:pPr>
            <w:r w:rsidRPr="00430AE1">
              <w:rPr>
                <w:rFonts w:ascii="Arial" w:eastAsia="Calibri" w:hAnsi="Arial" w:cs="Arial"/>
                <w:color w:val="ED7D31" w:themeColor="accent2"/>
              </w:rPr>
              <w:t>10</w:t>
            </w:r>
          </w:p>
        </w:tc>
        <w:tc>
          <w:tcPr>
            <w:tcW w:w="723" w:type="dxa"/>
          </w:tcPr>
          <w:p w:rsidR="001761B0" w:rsidRPr="005C79B2" w:rsidRDefault="001761B0" w:rsidP="001761B0">
            <w:pPr>
              <w:cnfStyle w:val="000000100000" w:firstRow="0" w:lastRow="0" w:firstColumn="0" w:lastColumn="0" w:oddVBand="0" w:evenVBand="0" w:oddHBand="1" w:evenHBand="0" w:firstRowFirstColumn="0" w:firstRowLastColumn="0" w:lastRowFirstColumn="0" w:lastRowLastColumn="0"/>
              <w:rPr>
                <w:rFonts w:ascii="Arial" w:hAnsi="Arial" w:cs="Arial"/>
                <w:bCs/>
                <w:color w:val="000000"/>
              </w:rPr>
            </w:pPr>
            <w:r>
              <w:rPr>
                <w:rFonts w:ascii="Arial" w:hAnsi="Arial" w:cs="Arial"/>
                <w:bCs/>
                <w:color w:val="000000"/>
              </w:rPr>
              <w:t>16.9</w:t>
            </w:r>
          </w:p>
        </w:tc>
        <w:tc>
          <w:tcPr>
            <w:tcW w:w="1120" w:type="dxa"/>
          </w:tcPr>
          <w:p w:rsidR="001761B0" w:rsidRPr="00430AE1"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ED7D31" w:themeColor="accent2"/>
                <w:sz w:val="24"/>
                <w:szCs w:val="24"/>
              </w:rPr>
            </w:pPr>
            <w:r w:rsidRPr="00430AE1">
              <w:rPr>
                <w:rFonts w:ascii="Arial" w:eastAsia="Calibri" w:hAnsi="Arial" w:cs="Arial"/>
                <w:color w:val="ED7D31" w:themeColor="accent2"/>
                <w:sz w:val="24"/>
                <w:szCs w:val="24"/>
              </w:rPr>
              <w:t>16</w:t>
            </w:r>
          </w:p>
        </w:tc>
      </w:tr>
      <w:tr w:rsidR="001761B0" w:rsidRPr="00E00479" w:rsidTr="00E03AF5">
        <w:tc>
          <w:tcPr>
            <w:cnfStyle w:val="001000000000" w:firstRow="0" w:lastRow="0" w:firstColumn="1" w:lastColumn="0" w:oddVBand="0" w:evenVBand="0" w:oddHBand="0" w:evenHBand="0" w:firstRowFirstColumn="0" w:firstRowLastColumn="0" w:lastRowFirstColumn="0" w:lastRowLastColumn="0"/>
            <w:tcW w:w="1555" w:type="dxa"/>
          </w:tcPr>
          <w:p w:rsidR="001761B0" w:rsidRPr="00E00479" w:rsidRDefault="001761B0" w:rsidP="001761B0">
            <w:pPr>
              <w:spacing w:line="252" w:lineRule="auto"/>
              <w:rPr>
                <w:rFonts w:ascii="Arial" w:eastAsia="Calibri" w:hAnsi="Arial" w:cs="Arial"/>
              </w:rPr>
            </w:pPr>
            <w:r w:rsidRPr="00E00479">
              <w:rPr>
                <w:rFonts w:ascii="Arial" w:eastAsia="Calibri" w:hAnsi="Arial" w:cs="Arial"/>
              </w:rPr>
              <w:t>Enjoy the garden but don’t do any gardening</w:t>
            </w:r>
          </w:p>
        </w:tc>
        <w:tc>
          <w:tcPr>
            <w:tcW w:w="1134" w:type="dxa"/>
          </w:tcPr>
          <w:p w:rsidR="001761B0" w:rsidRPr="00E00479"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1F4E79"/>
              </w:rPr>
            </w:pPr>
            <w:r w:rsidRPr="00A94EE3">
              <w:rPr>
                <w:rFonts w:ascii="Arial" w:eastAsia="Calibri" w:hAnsi="Arial" w:cs="Arial"/>
                <w:color w:val="1F4E79"/>
              </w:rPr>
              <w:t>15</w:t>
            </w:r>
          </w:p>
        </w:tc>
        <w:tc>
          <w:tcPr>
            <w:tcW w:w="850" w:type="dxa"/>
          </w:tcPr>
          <w:p w:rsidR="001761B0" w:rsidRPr="00E00479"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Pr>
                <w:rFonts w:ascii="Arial" w:eastAsia="Calibri" w:hAnsi="Arial" w:cs="Arial"/>
              </w:rPr>
              <w:t>5.25</w:t>
            </w:r>
          </w:p>
        </w:tc>
        <w:tc>
          <w:tcPr>
            <w:tcW w:w="567" w:type="dxa"/>
          </w:tcPr>
          <w:p w:rsidR="001761B0" w:rsidRPr="00430AE1"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ED7D31" w:themeColor="accent2"/>
              </w:rPr>
            </w:pPr>
            <w:r w:rsidRPr="00430AE1">
              <w:rPr>
                <w:rFonts w:ascii="Arial" w:eastAsia="Calibri" w:hAnsi="Arial" w:cs="Arial"/>
                <w:color w:val="ED7D31" w:themeColor="accent2"/>
              </w:rPr>
              <w:t>5</w:t>
            </w:r>
          </w:p>
        </w:tc>
        <w:tc>
          <w:tcPr>
            <w:tcW w:w="723" w:type="dxa"/>
          </w:tcPr>
          <w:p w:rsidR="001761B0" w:rsidRPr="005C79B2" w:rsidRDefault="001761B0" w:rsidP="001761B0">
            <w:pPr>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Pr>
                <w:rFonts w:ascii="Arial" w:hAnsi="Arial" w:cs="Arial"/>
                <w:bCs/>
                <w:color w:val="000000"/>
              </w:rPr>
              <w:t>9.75</w:t>
            </w:r>
          </w:p>
        </w:tc>
        <w:tc>
          <w:tcPr>
            <w:tcW w:w="1120" w:type="dxa"/>
          </w:tcPr>
          <w:p w:rsidR="001761B0" w:rsidRPr="00430AE1"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ED7D31" w:themeColor="accent2"/>
                <w:sz w:val="24"/>
                <w:szCs w:val="24"/>
              </w:rPr>
            </w:pPr>
            <w:r w:rsidRPr="00430AE1">
              <w:rPr>
                <w:rFonts w:ascii="Arial" w:eastAsia="Calibri" w:hAnsi="Arial" w:cs="Arial"/>
                <w:color w:val="ED7D31" w:themeColor="accent2"/>
                <w:sz w:val="24"/>
                <w:szCs w:val="24"/>
              </w:rPr>
              <w:t>10</w:t>
            </w:r>
          </w:p>
        </w:tc>
      </w:tr>
      <w:tr w:rsidR="001761B0" w:rsidRPr="00E00479" w:rsidTr="00E03A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Pr>
          <w:p w:rsidR="001761B0" w:rsidRPr="00E00479" w:rsidRDefault="001761B0" w:rsidP="001761B0">
            <w:pPr>
              <w:spacing w:line="252" w:lineRule="auto"/>
              <w:rPr>
                <w:rFonts w:ascii="Arial" w:eastAsia="Calibri" w:hAnsi="Arial" w:cs="Arial"/>
              </w:rPr>
            </w:pPr>
            <w:r w:rsidRPr="00E00479">
              <w:rPr>
                <w:rFonts w:ascii="Arial" w:eastAsia="Calibri" w:hAnsi="Arial" w:cs="Arial"/>
              </w:rPr>
              <w:t>Do the bare Minimum</w:t>
            </w:r>
          </w:p>
        </w:tc>
        <w:tc>
          <w:tcPr>
            <w:tcW w:w="1134" w:type="dxa"/>
          </w:tcPr>
          <w:p w:rsidR="001761B0" w:rsidRPr="00E00479"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1F4E79"/>
              </w:rPr>
            </w:pPr>
            <w:r w:rsidRPr="00A94EE3">
              <w:rPr>
                <w:rFonts w:ascii="Arial" w:eastAsia="Calibri" w:hAnsi="Arial" w:cs="Arial"/>
                <w:color w:val="1F4E79"/>
              </w:rPr>
              <w:t>12</w:t>
            </w:r>
          </w:p>
        </w:tc>
        <w:tc>
          <w:tcPr>
            <w:tcW w:w="850" w:type="dxa"/>
          </w:tcPr>
          <w:p w:rsidR="001761B0" w:rsidRPr="00E00479"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Pr>
                <w:rFonts w:ascii="Arial" w:eastAsia="Calibri" w:hAnsi="Arial" w:cs="Arial"/>
              </w:rPr>
              <w:t>4..2</w:t>
            </w:r>
          </w:p>
        </w:tc>
        <w:tc>
          <w:tcPr>
            <w:tcW w:w="567" w:type="dxa"/>
          </w:tcPr>
          <w:p w:rsidR="001761B0" w:rsidRPr="00430AE1"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ED7D31" w:themeColor="accent2"/>
              </w:rPr>
            </w:pPr>
            <w:r w:rsidRPr="00430AE1">
              <w:rPr>
                <w:rFonts w:ascii="Arial" w:eastAsia="Calibri" w:hAnsi="Arial" w:cs="Arial"/>
                <w:color w:val="ED7D31" w:themeColor="accent2"/>
              </w:rPr>
              <w:t>2</w:t>
            </w:r>
          </w:p>
        </w:tc>
        <w:tc>
          <w:tcPr>
            <w:tcW w:w="723" w:type="dxa"/>
          </w:tcPr>
          <w:p w:rsidR="001761B0" w:rsidRPr="005C79B2" w:rsidRDefault="001761B0" w:rsidP="001761B0">
            <w:pPr>
              <w:cnfStyle w:val="000000100000" w:firstRow="0" w:lastRow="0" w:firstColumn="0" w:lastColumn="0" w:oddVBand="0" w:evenVBand="0" w:oddHBand="1" w:evenHBand="0" w:firstRowFirstColumn="0" w:firstRowLastColumn="0" w:lastRowFirstColumn="0" w:lastRowLastColumn="0"/>
              <w:rPr>
                <w:rFonts w:ascii="Arial" w:hAnsi="Arial" w:cs="Arial"/>
                <w:bCs/>
                <w:color w:val="000000"/>
              </w:rPr>
            </w:pPr>
            <w:r>
              <w:rPr>
                <w:rFonts w:ascii="Arial" w:hAnsi="Arial" w:cs="Arial"/>
                <w:bCs/>
                <w:color w:val="000000"/>
              </w:rPr>
              <w:t>7.8</w:t>
            </w:r>
          </w:p>
        </w:tc>
        <w:tc>
          <w:tcPr>
            <w:tcW w:w="1120" w:type="dxa"/>
          </w:tcPr>
          <w:p w:rsidR="001761B0" w:rsidRPr="00430AE1" w:rsidRDefault="00EA71EC"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ED7D31" w:themeColor="accent2"/>
                <w:sz w:val="24"/>
                <w:szCs w:val="24"/>
              </w:rPr>
            </w:pPr>
            <w:r w:rsidRPr="00430AE1">
              <w:rPr>
                <w:rFonts w:ascii="Arial" w:eastAsia="Calibri" w:hAnsi="Arial" w:cs="Arial"/>
                <w:color w:val="ED7D31" w:themeColor="accent2"/>
                <w:sz w:val="24"/>
                <w:szCs w:val="24"/>
              </w:rPr>
              <w:t>10</w:t>
            </w:r>
          </w:p>
        </w:tc>
      </w:tr>
      <w:tr w:rsidR="001761B0" w:rsidRPr="00E00479" w:rsidTr="00E03AF5">
        <w:tc>
          <w:tcPr>
            <w:cnfStyle w:val="001000000000" w:firstRow="0" w:lastRow="0" w:firstColumn="1" w:lastColumn="0" w:oddVBand="0" w:evenVBand="0" w:oddHBand="0" w:evenHBand="0" w:firstRowFirstColumn="0" w:firstRowLastColumn="0" w:lastRowFirstColumn="0" w:lastRowLastColumn="0"/>
            <w:tcW w:w="1555" w:type="dxa"/>
          </w:tcPr>
          <w:p w:rsidR="001761B0" w:rsidRPr="00E00479" w:rsidRDefault="001761B0" w:rsidP="001761B0">
            <w:pPr>
              <w:spacing w:line="252" w:lineRule="auto"/>
              <w:rPr>
                <w:rFonts w:ascii="Arial" w:eastAsia="Calibri" w:hAnsi="Arial" w:cs="Arial"/>
              </w:rPr>
            </w:pPr>
            <w:r w:rsidRPr="00E00479">
              <w:rPr>
                <w:rFonts w:ascii="Arial" w:eastAsia="Calibri" w:hAnsi="Arial" w:cs="Arial"/>
              </w:rPr>
              <w:t>Don’t Garden</w:t>
            </w:r>
          </w:p>
        </w:tc>
        <w:tc>
          <w:tcPr>
            <w:tcW w:w="1134" w:type="dxa"/>
          </w:tcPr>
          <w:p w:rsidR="001761B0" w:rsidRPr="00E00479" w:rsidRDefault="00EA71EC"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1F4E79"/>
              </w:rPr>
            </w:pPr>
            <w:r>
              <w:rPr>
                <w:rFonts w:ascii="Arial" w:eastAsia="Calibri" w:hAnsi="Arial" w:cs="Arial"/>
                <w:color w:val="1F4E79"/>
              </w:rPr>
              <w:t>5</w:t>
            </w:r>
          </w:p>
        </w:tc>
        <w:tc>
          <w:tcPr>
            <w:tcW w:w="850" w:type="dxa"/>
          </w:tcPr>
          <w:p w:rsidR="001761B0" w:rsidRPr="00E00479" w:rsidRDefault="00EA71EC"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Pr>
                <w:rFonts w:ascii="Arial" w:eastAsia="Calibri" w:hAnsi="Arial" w:cs="Arial"/>
              </w:rPr>
              <w:t>1.75</w:t>
            </w:r>
          </w:p>
        </w:tc>
        <w:tc>
          <w:tcPr>
            <w:tcW w:w="567" w:type="dxa"/>
          </w:tcPr>
          <w:p w:rsidR="001761B0" w:rsidRPr="00430AE1"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ED7D31" w:themeColor="accent2"/>
              </w:rPr>
            </w:pPr>
            <w:r w:rsidRPr="00430AE1">
              <w:rPr>
                <w:rFonts w:ascii="Arial" w:eastAsia="Calibri" w:hAnsi="Arial" w:cs="Arial"/>
                <w:color w:val="ED7D31" w:themeColor="accent2"/>
              </w:rPr>
              <w:t>1</w:t>
            </w:r>
          </w:p>
        </w:tc>
        <w:tc>
          <w:tcPr>
            <w:tcW w:w="723" w:type="dxa"/>
          </w:tcPr>
          <w:p w:rsidR="001761B0" w:rsidRPr="005C79B2" w:rsidRDefault="00EA71EC" w:rsidP="001761B0">
            <w:pPr>
              <w:cnfStyle w:val="000000000000" w:firstRow="0" w:lastRow="0" w:firstColumn="0" w:lastColumn="0" w:oddVBand="0" w:evenVBand="0" w:oddHBand="0" w:evenHBand="0" w:firstRowFirstColumn="0" w:firstRowLastColumn="0" w:lastRowFirstColumn="0" w:lastRowLastColumn="0"/>
              <w:rPr>
                <w:rFonts w:ascii="Arial" w:hAnsi="Arial" w:cs="Arial"/>
                <w:bCs/>
                <w:color w:val="000000"/>
              </w:rPr>
            </w:pPr>
            <w:r>
              <w:rPr>
                <w:rFonts w:ascii="Arial" w:hAnsi="Arial" w:cs="Arial"/>
                <w:bCs/>
                <w:color w:val="000000"/>
              </w:rPr>
              <w:t>3.25</w:t>
            </w:r>
          </w:p>
        </w:tc>
        <w:tc>
          <w:tcPr>
            <w:tcW w:w="1120" w:type="dxa"/>
          </w:tcPr>
          <w:p w:rsidR="001761B0" w:rsidRPr="00430AE1" w:rsidRDefault="00EA71EC"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ED7D31" w:themeColor="accent2"/>
                <w:sz w:val="24"/>
                <w:szCs w:val="24"/>
              </w:rPr>
            </w:pPr>
            <w:r w:rsidRPr="00430AE1">
              <w:rPr>
                <w:rFonts w:ascii="Arial" w:eastAsia="Calibri" w:hAnsi="Arial" w:cs="Arial"/>
                <w:color w:val="ED7D31" w:themeColor="accent2"/>
                <w:sz w:val="24"/>
                <w:szCs w:val="24"/>
              </w:rPr>
              <w:t>4</w:t>
            </w:r>
          </w:p>
        </w:tc>
      </w:tr>
      <w:tr w:rsidR="001761B0" w:rsidRPr="00E00479" w:rsidTr="00E03A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Pr>
          <w:p w:rsidR="001761B0" w:rsidRPr="00A94EE3" w:rsidRDefault="001761B0" w:rsidP="001761B0">
            <w:pPr>
              <w:spacing w:line="252" w:lineRule="auto"/>
              <w:rPr>
                <w:rFonts w:ascii="Arial" w:eastAsia="Calibri" w:hAnsi="Arial" w:cs="Arial"/>
              </w:rPr>
            </w:pPr>
          </w:p>
        </w:tc>
        <w:tc>
          <w:tcPr>
            <w:tcW w:w="1134" w:type="dxa"/>
          </w:tcPr>
          <w:p w:rsidR="001761B0" w:rsidRPr="00A94EE3"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1F4E79"/>
              </w:rPr>
            </w:pPr>
            <w:r>
              <w:rPr>
                <w:rFonts w:ascii="Arial" w:eastAsia="Calibri" w:hAnsi="Arial" w:cs="Arial"/>
                <w:color w:val="1F4E79"/>
              </w:rPr>
              <w:t>80</w:t>
            </w:r>
          </w:p>
        </w:tc>
        <w:tc>
          <w:tcPr>
            <w:tcW w:w="850" w:type="dxa"/>
          </w:tcPr>
          <w:p w:rsidR="001761B0" w:rsidRPr="00A94EE3"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p>
        </w:tc>
        <w:tc>
          <w:tcPr>
            <w:tcW w:w="567" w:type="dxa"/>
          </w:tcPr>
          <w:p w:rsidR="001761B0" w:rsidRPr="00A94EE3"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1F4E79"/>
              </w:rPr>
            </w:pPr>
            <w:r w:rsidRPr="00A94EE3">
              <w:rPr>
                <w:rFonts w:ascii="Arial" w:eastAsia="Calibri" w:hAnsi="Arial" w:cs="Arial"/>
                <w:color w:val="1F4E79"/>
              </w:rPr>
              <w:t>28</w:t>
            </w:r>
          </w:p>
        </w:tc>
        <w:tc>
          <w:tcPr>
            <w:tcW w:w="723" w:type="dxa"/>
          </w:tcPr>
          <w:p w:rsidR="001761B0" w:rsidRPr="00A94EE3"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p>
        </w:tc>
        <w:tc>
          <w:tcPr>
            <w:tcW w:w="1120" w:type="dxa"/>
          </w:tcPr>
          <w:p w:rsidR="001761B0" w:rsidRPr="00A94EE3"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1F4E79"/>
              </w:rPr>
            </w:pPr>
            <w:r w:rsidRPr="00A94EE3">
              <w:rPr>
                <w:rFonts w:ascii="Arial" w:eastAsia="Calibri" w:hAnsi="Arial" w:cs="Arial"/>
                <w:color w:val="1F4E79"/>
              </w:rPr>
              <w:t>52</w:t>
            </w:r>
          </w:p>
        </w:tc>
      </w:tr>
    </w:tbl>
    <w:p w:rsidR="00105F75" w:rsidRPr="00207A14" w:rsidRDefault="00207A14" w:rsidP="00207A14">
      <w:pPr>
        <w:pStyle w:val="Caption"/>
        <w:rPr>
          <w:rFonts w:ascii="Arial" w:hAnsi="Arial" w:cs="Arial"/>
          <w:b w:val="0"/>
          <w:i/>
          <w:sz w:val="22"/>
          <w:szCs w:val="22"/>
        </w:rPr>
      </w:pPr>
      <w:bookmarkStart w:id="52" w:name="_Toc39258915"/>
      <w:r w:rsidRPr="00207A14">
        <w:rPr>
          <w:rFonts w:ascii="Arial" w:hAnsi="Arial" w:cs="Arial"/>
          <w:b w:val="0"/>
          <w:sz w:val="22"/>
          <w:szCs w:val="22"/>
        </w:rPr>
        <w:t>table 4.</w:t>
      </w:r>
      <w:r w:rsidRPr="00207A14">
        <w:rPr>
          <w:rFonts w:ascii="Arial" w:hAnsi="Arial" w:cs="Arial"/>
          <w:b w:val="0"/>
          <w:sz w:val="22"/>
          <w:szCs w:val="22"/>
        </w:rPr>
        <w:fldChar w:fldCharType="begin"/>
      </w:r>
      <w:r w:rsidRPr="00207A14">
        <w:rPr>
          <w:rFonts w:ascii="Arial" w:hAnsi="Arial" w:cs="Arial"/>
          <w:b w:val="0"/>
          <w:sz w:val="22"/>
          <w:szCs w:val="22"/>
        </w:rPr>
        <w:instrText xml:space="preserve"> SEQ table_4 \* ARABIC </w:instrText>
      </w:r>
      <w:r w:rsidRPr="00207A14">
        <w:rPr>
          <w:rFonts w:ascii="Arial" w:hAnsi="Arial" w:cs="Arial"/>
          <w:b w:val="0"/>
          <w:sz w:val="22"/>
          <w:szCs w:val="22"/>
        </w:rPr>
        <w:fldChar w:fldCharType="separate"/>
      </w:r>
      <w:r w:rsidR="00883CC8">
        <w:rPr>
          <w:rFonts w:ascii="Arial" w:hAnsi="Arial" w:cs="Arial"/>
          <w:b w:val="0"/>
          <w:noProof/>
          <w:sz w:val="22"/>
          <w:szCs w:val="22"/>
        </w:rPr>
        <w:t>2</w:t>
      </w:r>
      <w:r w:rsidRPr="00207A14">
        <w:rPr>
          <w:rFonts w:ascii="Arial" w:hAnsi="Arial" w:cs="Arial"/>
          <w:b w:val="0"/>
          <w:sz w:val="22"/>
          <w:szCs w:val="22"/>
        </w:rPr>
        <w:fldChar w:fldCharType="end"/>
      </w:r>
      <w:r>
        <w:rPr>
          <w:rFonts w:ascii="Arial" w:hAnsi="Arial" w:cs="Arial"/>
          <w:b w:val="0"/>
          <w:sz w:val="22"/>
          <w:szCs w:val="22"/>
        </w:rPr>
        <w:t xml:space="preserve"> </w:t>
      </w:r>
      <w:r w:rsidRPr="00207A14">
        <w:rPr>
          <w:rFonts w:ascii="Arial" w:hAnsi="Arial" w:cs="Arial"/>
          <w:b w:val="0"/>
          <w:i/>
          <w:sz w:val="22"/>
          <w:szCs w:val="22"/>
        </w:rPr>
        <w:t>Expected values</w:t>
      </w:r>
      <w:bookmarkEnd w:id="52"/>
    </w:p>
    <w:p w:rsidR="00105F75" w:rsidRDefault="00105F75" w:rsidP="001761B0">
      <w:pPr>
        <w:spacing w:after="0"/>
        <w:rPr>
          <w:rFonts w:ascii="Arial" w:hAnsi="Arial" w:cs="Arial"/>
          <w:sz w:val="24"/>
          <w:szCs w:val="24"/>
        </w:rPr>
      </w:pPr>
    </w:p>
    <w:p w:rsidR="001761B0" w:rsidRDefault="001761B0" w:rsidP="001761B0">
      <w:pPr>
        <w:spacing w:after="0"/>
        <w:rPr>
          <w:rFonts w:ascii="Arial" w:hAnsi="Arial" w:cs="Arial"/>
          <w:sz w:val="24"/>
          <w:szCs w:val="24"/>
        </w:rPr>
      </w:pPr>
      <w:r>
        <w:rPr>
          <w:rFonts w:ascii="Arial" w:hAnsi="Arial" w:cs="Arial"/>
          <w:sz w:val="24"/>
          <w:szCs w:val="24"/>
        </w:rPr>
        <w:t>Hᵢ = There is no correlation between gardening enthusiasm and wildlife concern</w:t>
      </w:r>
    </w:p>
    <w:p w:rsidR="001761B0" w:rsidRDefault="001761B0" w:rsidP="001761B0">
      <w:pPr>
        <w:spacing w:after="0"/>
        <w:rPr>
          <w:rFonts w:ascii="Arial" w:hAnsi="Arial" w:cs="Arial"/>
          <w:sz w:val="24"/>
          <w:szCs w:val="24"/>
        </w:rPr>
      </w:pPr>
      <w:r>
        <w:rPr>
          <w:rFonts w:ascii="Arial" w:hAnsi="Arial" w:cs="Arial"/>
          <w:sz w:val="24"/>
          <w:szCs w:val="24"/>
        </w:rPr>
        <w:t>X² = 7.009</w:t>
      </w:r>
    </w:p>
    <w:p w:rsidR="001761B0" w:rsidRDefault="001761B0" w:rsidP="001761B0">
      <w:pPr>
        <w:spacing w:after="0"/>
        <w:rPr>
          <w:rFonts w:ascii="Arial" w:hAnsi="Arial" w:cs="Arial"/>
          <w:sz w:val="24"/>
          <w:szCs w:val="24"/>
        </w:rPr>
      </w:pPr>
      <w:r>
        <w:rPr>
          <w:rFonts w:ascii="Arial" w:hAnsi="Arial" w:cs="Arial"/>
          <w:sz w:val="24"/>
          <w:szCs w:val="24"/>
        </w:rPr>
        <w:t>DOF = (2-1) * (6-1) = 5</w:t>
      </w:r>
    </w:p>
    <w:p w:rsidR="001761B0" w:rsidRDefault="001761B0" w:rsidP="001761B0">
      <w:pPr>
        <w:spacing w:after="0"/>
        <w:rPr>
          <w:rFonts w:ascii="Arial" w:hAnsi="Arial" w:cs="Arial"/>
          <w:sz w:val="24"/>
          <w:szCs w:val="24"/>
        </w:rPr>
      </w:pPr>
      <w:r>
        <w:rPr>
          <w:rFonts w:ascii="Arial" w:hAnsi="Arial" w:cs="Arial"/>
          <w:sz w:val="24"/>
          <w:szCs w:val="24"/>
        </w:rPr>
        <w:t>P = 0.2</w:t>
      </w:r>
      <w:r w:rsidRPr="009914AD">
        <w:rPr>
          <w:rFonts w:ascii="Arial" w:hAnsi="Arial" w:cs="Arial"/>
          <w:sz w:val="24"/>
          <w:szCs w:val="24"/>
        </w:rPr>
        <w:t xml:space="preserve"> </w:t>
      </w:r>
    </w:p>
    <w:p w:rsidR="001761B0" w:rsidRDefault="001761B0" w:rsidP="001761B0">
      <w:pPr>
        <w:spacing w:after="0"/>
        <w:rPr>
          <w:rFonts w:ascii="Arial" w:hAnsi="Arial" w:cs="Arial"/>
          <w:sz w:val="24"/>
          <w:szCs w:val="24"/>
        </w:rPr>
      </w:pPr>
      <w:r>
        <w:rPr>
          <w:rFonts w:ascii="Arial" w:hAnsi="Arial" w:cs="Arial"/>
          <w:sz w:val="24"/>
          <w:szCs w:val="24"/>
        </w:rPr>
        <w:t>P&gt;0.05 so we cannot reject Hᵢ</w:t>
      </w:r>
    </w:p>
    <w:p w:rsidR="001761B0" w:rsidRDefault="001761B0" w:rsidP="001761B0">
      <w:pPr>
        <w:spacing w:after="0"/>
        <w:rPr>
          <w:rFonts w:ascii="Arial" w:hAnsi="Arial" w:cs="Arial"/>
          <w:sz w:val="24"/>
          <w:szCs w:val="24"/>
        </w:rPr>
      </w:pPr>
    </w:p>
    <w:p w:rsidR="001761B0" w:rsidRDefault="001761B0" w:rsidP="001761B0">
      <w:pPr>
        <w:spacing w:after="0"/>
        <w:rPr>
          <w:rFonts w:ascii="Arial" w:hAnsi="Arial" w:cs="Arial"/>
          <w:sz w:val="24"/>
          <w:szCs w:val="24"/>
        </w:rPr>
      </w:pPr>
      <w:r>
        <w:rPr>
          <w:rFonts w:ascii="Arial" w:hAnsi="Arial" w:cs="Arial"/>
          <w:sz w:val="24"/>
          <w:szCs w:val="24"/>
        </w:rPr>
        <w:t>There was not sufficient data to model the entire dataset, a chi-squared test for respondents who were ‘very concerned’ or ‘concerned’ about wildlife declines showed no correlation, (there were still too many cells with expected values&lt;5 so if the results had been less conclusive they would not have been valid). The researcher expected a stronger relation</w:t>
      </w:r>
      <w:r w:rsidR="00221BF6">
        <w:rPr>
          <w:rFonts w:ascii="Arial" w:hAnsi="Arial" w:cs="Arial"/>
          <w:sz w:val="24"/>
          <w:szCs w:val="24"/>
        </w:rPr>
        <w:t>ship between the two variables.</w:t>
      </w:r>
    </w:p>
    <w:p w:rsidR="00221BF6" w:rsidRDefault="00221BF6" w:rsidP="001761B0">
      <w:pPr>
        <w:spacing w:after="0"/>
        <w:rPr>
          <w:rFonts w:ascii="Arial" w:hAnsi="Arial" w:cs="Arial"/>
          <w:sz w:val="24"/>
          <w:szCs w:val="24"/>
        </w:rPr>
      </w:pPr>
    </w:p>
    <w:p w:rsidR="001761B0" w:rsidRDefault="001761B0" w:rsidP="001761B0">
      <w:pPr>
        <w:spacing w:after="0"/>
        <w:rPr>
          <w:rFonts w:ascii="Arial" w:hAnsi="Arial" w:cs="Arial"/>
          <w:sz w:val="24"/>
          <w:szCs w:val="24"/>
        </w:rPr>
      </w:pPr>
      <w:r>
        <w:rPr>
          <w:rFonts w:ascii="Arial" w:hAnsi="Arial" w:cs="Arial"/>
          <w:sz w:val="24"/>
          <w:szCs w:val="24"/>
        </w:rPr>
        <w:t>79% of respondents are concerned about declines in wildlife populations, which is extremely positive, there does not appear to be any relationship with general gardening enthusiasm and there is a fairly even mix of gardening habits. This means that a strategy must be developed to target each category of gardener</w:t>
      </w:r>
      <w:r w:rsidR="00221BF6">
        <w:rPr>
          <w:rFonts w:ascii="Arial" w:hAnsi="Arial" w:cs="Arial"/>
          <w:sz w:val="24"/>
          <w:szCs w:val="24"/>
        </w:rPr>
        <w:t>,</w:t>
      </w:r>
      <w:r>
        <w:rPr>
          <w:rFonts w:ascii="Arial" w:hAnsi="Arial" w:cs="Arial"/>
          <w:sz w:val="24"/>
          <w:szCs w:val="24"/>
        </w:rPr>
        <w:t xml:space="preserve"> which will require as much information as possible about the motivations and perceptions of each demographic.</w:t>
      </w:r>
    </w:p>
    <w:p w:rsidR="001761B0" w:rsidRDefault="001761B0" w:rsidP="001761B0">
      <w:pPr>
        <w:spacing w:after="0"/>
        <w:rPr>
          <w:rFonts w:ascii="Arial" w:hAnsi="Arial" w:cs="Arial"/>
          <w:sz w:val="24"/>
          <w:szCs w:val="24"/>
        </w:rPr>
      </w:pPr>
    </w:p>
    <w:p w:rsidR="002431A1" w:rsidRDefault="002431A1" w:rsidP="001761B0">
      <w:pPr>
        <w:spacing w:after="0"/>
        <w:rPr>
          <w:rFonts w:ascii="Arial" w:hAnsi="Arial" w:cs="Arial"/>
          <w:sz w:val="24"/>
          <w:szCs w:val="24"/>
        </w:rPr>
      </w:pPr>
    </w:p>
    <w:p w:rsidR="001761B0" w:rsidRDefault="00430AE1" w:rsidP="00430AE1">
      <w:pPr>
        <w:pStyle w:val="Heading2"/>
        <w:rPr>
          <w:rFonts w:ascii="Arial" w:eastAsia="Calibri" w:hAnsi="Arial" w:cs="Arial"/>
          <w:sz w:val="24"/>
          <w:szCs w:val="24"/>
        </w:rPr>
      </w:pPr>
      <w:bookmarkStart w:id="53" w:name="_Toc39341182"/>
      <w:r>
        <w:rPr>
          <w:rFonts w:ascii="Arial" w:eastAsia="Calibri" w:hAnsi="Arial" w:cs="Arial"/>
          <w:sz w:val="24"/>
          <w:szCs w:val="24"/>
        </w:rPr>
        <w:t>4.2 Variables influencing Gardening enthusiasm</w:t>
      </w:r>
      <w:bookmarkEnd w:id="53"/>
    </w:p>
    <w:p w:rsidR="00430AE1" w:rsidRDefault="00430AE1" w:rsidP="001761B0">
      <w:pPr>
        <w:spacing w:after="0"/>
        <w:rPr>
          <w:rFonts w:ascii="Arial" w:eastAsia="Calibri" w:hAnsi="Arial" w:cs="Arial"/>
          <w:sz w:val="24"/>
          <w:szCs w:val="24"/>
        </w:rPr>
      </w:pPr>
    </w:p>
    <w:p w:rsidR="00430AE1" w:rsidRDefault="00430AE1" w:rsidP="001761B0">
      <w:pPr>
        <w:spacing w:after="0"/>
        <w:rPr>
          <w:rFonts w:ascii="Arial" w:hAnsi="Arial" w:cs="Arial"/>
          <w:sz w:val="24"/>
          <w:szCs w:val="24"/>
        </w:rPr>
      </w:pPr>
    </w:p>
    <w:p w:rsidR="001761B0" w:rsidRPr="006603C6" w:rsidRDefault="001761B0" w:rsidP="001761B0">
      <w:pPr>
        <w:spacing w:after="0"/>
        <w:rPr>
          <w:rFonts w:ascii="Arial" w:eastAsia="Calibri" w:hAnsi="Arial" w:cs="Arial"/>
          <w:sz w:val="24"/>
          <w:szCs w:val="24"/>
        </w:rPr>
      </w:pPr>
      <w:r w:rsidRPr="006603C6">
        <w:rPr>
          <w:rFonts w:ascii="Arial" w:hAnsi="Arial" w:cs="Arial"/>
          <w:sz w:val="24"/>
          <w:szCs w:val="24"/>
        </w:rPr>
        <w:t>Unused Data and Discarded Results</w:t>
      </w:r>
    </w:p>
    <w:p w:rsidR="001761B0" w:rsidRDefault="001761B0" w:rsidP="002431A1">
      <w:pPr>
        <w:tabs>
          <w:tab w:val="left" w:pos="2640"/>
        </w:tabs>
        <w:rPr>
          <w:rFonts w:ascii="Arial" w:hAnsi="Arial" w:cs="Arial"/>
          <w:sz w:val="24"/>
          <w:szCs w:val="24"/>
        </w:rPr>
      </w:pPr>
      <w:r w:rsidRPr="00433521">
        <w:rPr>
          <w:rFonts w:ascii="Arial" w:hAnsi="Arial" w:cs="Arial"/>
          <w:sz w:val="24"/>
          <w:szCs w:val="24"/>
        </w:rPr>
        <w:t>The profession of respondents was the only data that was completely disregarded, even though there could potentially be a correlation between socio-economic status and willingness to participate in wildlife gardening, previous research has found that it has a relatively incons</w:t>
      </w:r>
      <w:r w:rsidR="00430AE1">
        <w:rPr>
          <w:rFonts w:ascii="Arial" w:hAnsi="Arial" w:cs="Arial"/>
          <w:sz w:val="24"/>
          <w:szCs w:val="24"/>
        </w:rPr>
        <w:t>equential effect (Gaston et al. 2007;</w:t>
      </w:r>
      <w:r w:rsidRPr="00433521">
        <w:rPr>
          <w:rFonts w:ascii="Arial" w:hAnsi="Arial" w:cs="Arial"/>
          <w:sz w:val="24"/>
          <w:szCs w:val="24"/>
        </w:rPr>
        <w:t xml:space="preserve"> Goddard et al, 2013). Studies which have found a positive correlation between affluence and urban biodiversity (</w:t>
      </w:r>
      <w:r w:rsidR="001C16B4" w:rsidRPr="00433521">
        <w:rPr>
          <w:rFonts w:ascii="Arial" w:hAnsi="Arial" w:cs="Arial"/>
          <w:sz w:val="24"/>
          <w:szCs w:val="24"/>
        </w:rPr>
        <w:t>Locke and Grove, 2014</w:t>
      </w:r>
      <w:r w:rsidR="00430AE1">
        <w:rPr>
          <w:rFonts w:ascii="Arial" w:hAnsi="Arial" w:cs="Arial"/>
          <w:sz w:val="24"/>
          <w:szCs w:val="24"/>
        </w:rPr>
        <w:t>;</w:t>
      </w:r>
      <w:r w:rsidR="001C16B4">
        <w:rPr>
          <w:rFonts w:ascii="Arial" w:hAnsi="Arial" w:cs="Arial"/>
          <w:sz w:val="24"/>
          <w:szCs w:val="24"/>
        </w:rPr>
        <w:t xml:space="preserve"> </w:t>
      </w:r>
      <w:r w:rsidRPr="00433521">
        <w:rPr>
          <w:rFonts w:ascii="Arial" w:hAnsi="Arial" w:cs="Arial"/>
          <w:sz w:val="24"/>
          <w:szCs w:val="24"/>
        </w:rPr>
        <w:t>Aronson et al 2017) have generally concluded that this is as a result of a greater amount of public green space such as parks and street trees</w:t>
      </w:r>
      <w:r>
        <w:rPr>
          <w:rFonts w:ascii="Arial" w:hAnsi="Arial" w:cs="Arial"/>
          <w:sz w:val="24"/>
          <w:szCs w:val="24"/>
        </w:rPr>
        <w:t xml:space="preserve"> in more affluent areas</w:t>
      </w:r>
      <w:r w:rsidRPr="00433521">
        <w:rPr>
          <w:rFonts w:ascii="Arial" w:hAnsi="Arial" w:cs="Arial"/>
          <w:sz w:val="24"/>
          <w:szCs w:val="24"/>
        </w:rPr>
        <w:t xml:space="preserve">. Whilst there is a </w:t>
      </w:r>
      <w:r w:rsidR="00A65123">
        <w:rPr>
          <w:rFonts w:ascii="Arial" w:hAnsi="Arial" w:cs="Arial"/>
          <w:sz w:val="24"/>
          <w:szCs w:val="24"/>
        </w:rPr>
        <w:t xml:space="preserve">need for further research into </w:t>
      </w:r>
      <w:r w:rsidRPr="00433521">
        <w:rPr>
          <w:rFonts w:ascii="Arial" w:hAnsi="Arial" w:cs="Arial"/>
          <w:sz w:val="24"/>
          <w:szCs w:val="24"/>
        </w:rPr>
        <w:t xml:space="preserve">the luxury effect’ (Grove, Locke and O’Neil-Dunne, 2014), where there is increased spending on gardening as a direct result of higher disposable income (and often larger gardens) it is beyond the parameters of this research.  </w:t>
      </w:r>
    </w:p>
    <w:p w:rsidR="002431A1" w:rsidRDefault="002431A1" w:rsidP="002431A1">
      <w:pPr>
        <w:tabs>
          <w:tab w:val="left" w:pos="2640"/>
        </w:tabs>
        <w:rPr>
          <w:rFonts w:ascii="Arial" w:hAnsi="Arial" w:cs="Arial"/>
          <w:sz w:val="24"/>
          <w:szCs w:val="24"/>
        </w:rPr>
      </w:pPr>
    </w:p>
    <w:p w:rsidR="002431A1" w:rsidRPr="00BC12FD" w:rsidRDefault="002431A1" w:rsidP="002431A1">
      <w:pPr>
        <w:pStyle w:val="Heading3"/>
        <w:rPr>
          <w:rFonts w:ascii="Arial" w:hAnsi="Arial" w:cs="Arial"/>
        </w:rPr>
      </w:pPr>
      <w:bookmarkStart w:id="54" w:name="_Toc39341183"/>
      <w:r>
        <w:rPr>
          <w:rFonts w:ascii="Arial" w:hAnsi="Arial" w:cs="Arial"/>
        </w:rPr>
        <w:t>4.2.1 Gender</w:t>
      </w:r>
      <w:bookmarkEnd w:id="54"/>
    </w:p>
    <w:p w:rsidR="001761B0" w:rsidRPr="00BC12FD" w:rsidRDefault="001761B0" w:rsidP="001761B0">
      <w:pPr>
        <w:spacing w:after="0"/>
        <w:rPr>
          <w:rFonts w:ascii="Arial" w:eastAsia="Calibri" w:hAnsi="Arial" w:cs="Arial"/>
          <w:sz w:val="24"/>
          <w:szCs w:val="24"/>
        </w:rPr>
      </w:pPr>
    </w:p>
    <w:tbl>
      <w:tblPr>
        <w:tblStyle w:val="PlainTable1"/>
        <w:tblW w:w="0" w:type="auto"/>
        <w:tblLook w:val="04A0" w:firstRow="1" w:lastRow="0" w:firstColumn="1" w:lastColumn="0" w:noHBand="0" w:noVBand="1"/>
      </w:tblPr>
      <w:tblGrid>
        <w:gridCol w:w="976"/>
        <w:gridCol w:w="461"/>
        <w:gridCol w:w="657"/>
        <w:gridCol w:w="628"/>
        <w:gridCol w:w="657"/>
        <w:gridCol w:w="485"/>
        <w:gridCol w:w="802"/>
        <w:gridCol w:w="591"/>
        <w:gridCol w:w="657"/>
        <w:gridCol w:w="698"/>
        <w:gridCol w:w="725"/>
        <w:gridCol w:w="496"/>
        <w:gridCol w:w="659"/>
        <w:gridCol w:w="524"/>
      </w:tblGrid>
      <w:tr w:rsidR="001761B0" w:rsidRPr="00BC12FD" w:rsidTr="00105F7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6" w:type="dxa"/>
          </w:tcPr>
          <w:p w:rsidR="001761B0" w:rsidRPr="00BC12FD" w:rsidRDefault="001761B0" w:rsidP="001761B0">
            <w:pPr>
              <w:spacing w:line="252" w:lineRule="auto"/>
              <w:rPr>
                <w:rFonts w:ascii="Arial" w:eastAsia="Calibri" w:hAnsi="Arial" w:cs="Arial"/>
              </w:rPr>
            </w:pPr>
          </w:p>
        </w:tc>
        <w:tc>
          <w:tcPr>
            <w:tcW w:w="461" w:type="dxa"/>
          </w:tcPr>
          <w:p w:rsidR="001761B0" w:rsidRPr="00BC12FD" w:rsidRDefault="001761B0" w:rsidP="001761B0">
            <w:pPr>
              <w:spacing w:line="252" w:lineRule="auto"/>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p>
        </w:tc>
        <w:tc>
          <w:tcPr>
            <w:tcW w:w="1285" w:type="dxa"/>
            <w:gridSpan w:val="2"/>
          </w:tcPr>
          <w:p w:rsidR="001761B0" w:rsidRPr="00BC12FD" w:rsidRDefault="001761B0" w:rsidP="001761B0">
            <w:pPr>
              <w:spacing w:line="252" w:lineRule="auto"/>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sidRPr="00BC12FD">
              <w:rPr>
                <w:rFonts w:ascii="Arial" w:eastAsia="Calibri" w:hAnsi="Arial" w:cs="Arial"/>
              </w:rPr>
              <w:t>Extremely Keen</w:t>
            </w:r>
          </w:p>
        </w:tc>
        <w:tc>
          <w:tcPr>
            <w:tcW w:w="1142" w:type="dxa"/>
            <w:gridSpan w:val="2"/>
          </w:tcPr>
          <w:p w:rsidR="001761B0" w:rsidRPr="00BC12FD" w:rsidRDefault="001761B0" w:rsidP="001761B0">
            <w:pPr>
              <w:spacing w:line="252" w:lineRule="auto"/>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sidRPr="00BC12FD">
              <w:rPr>
                <w:rFonts w:ascii="Arial" w:eastAsia="Calibri" w:hAnsi="Arial" w:cs="Arial"/>
              </w:rPr>
              <w:t>Quite keen</w:t>
            </w:r>
          </w:p>
        </w:tc>
        <w:tc>
          <w:tcPr>
            <w:tcW w:w="1393" w:type="dxa"/>
            <w:gridSpan w:val="2"/>
          </w:tcPr>
          <w:p w:rsidR="001761B0" w:rsidRPr="00BC12FD" w:rsidRDefault="001761B0" w:rsidP="001761B0">
            <w:pPr>
              <w:spacing w:line="252" w:lineRule="auto"/>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sidRPr="00BC12FD">
              <w:rPr>
                <w:rFonts w:ascii="Arial" w:eastAsia="Calibri" w:hAnsi="Arial" w:cs="Arial"/>
              </w:rPr>
              <w:t>Would like to do more</w:t>
            </w:r>
          </w:p>
        </w:tc>
        <w:tc>
          <w:tcPr>
            <w:tcW w:w="1355" w:type="dxa"/>
            <w:gridSpan w:val="2"/>
          </w:tcPr>
          <w:p w:rsidR="001761B0" w:rsidRPr="00BC12FD" w:rsidRDefault="001761B0" w:rsidP="001761B0">
            <w:pPr>
              <w:spacing w:line="252" w:lineRule="auto"/>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sidRPr="00BC12FD">
              <w:rPr>
                <w:rFonts w:ascii="Arial" w:eastAsia="Calibri" w:hAnsi="Arial" w:cs="Arial"/>
              </w:rPr>
              <w:t>Enjoy</w:t>
            </w:r>
            <w:r w:rsidR="00515091">
              <w:rPr>
                <w:rFonts w:ascii="Arial" w:eastAsia="Calibri" w:hAnsi="Arial" w:cs="Arial"/>
              </w:rPr>
              <w:t xml:space="preserve"> but don’t garden</w:t>
            </w:r>
          </w:p>
        </w:tc>
        <w:tc>
          <w:tcPr>
            <w:tcW w:w="1221" w:type="dxa"/>
            <w:gridSpan w:val="2"/>
          </w:tcPr>
          <w:p w:rsidR="001761B0" w:rsidRPr="00BC12FD" w:rsidRDefault="001761B0" w:rsidP="001761B0">
            <w:pPr>
              <w:spacing w:line="252" w:lineRule="auto"/>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sidRPr="00BC12FD">
              <w:rPr>
                <w:rFonts w:ascii="Arial" w:eastAsia="Calibri" w:hAnsi="Arial" w:cs="Arial"/>
              </w:rPr>
              <w:t>Do bare minimum</w:t>
            </w:r>
          </w:p>
        </w:tc>
        <w:tc>
          <w:tcPr>
            <w:tcW w:w="1183" w:type="dxa"/>
            <w:gridSpan w:val="2"/>
          </w:tcPr>
          <w:p w:rsidR="001761B0" w:rsidRPr="00BC12FD" w:rsidRDefault="001761B0" w:rsidP="001761B0">
            <w:pPr>
              <w:spacing w:line="252" w:lineRule="auto"/>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sidRPr="00BC12FD">
              <w:rPr>
                <w:rFonts w:ascii="Arial" w:eastAsia="Calibri" w:hAnsi="Arial" w:cs="Arial"/>
              </w:rPr>
              <w:t>Don’t Garden</w:t>
            </w:r>
          </w:p>
        </w:tc>
      </w:tr>
      <w:tr w:rsidR="001761B0" w:rsidRPr="00BC12FD" w:rsidTr="00105F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6" w:type="dxa"/>
          </w:tcPr>
          <w:p w:rsidR="001761B0" w:rsidRPr="00BC12FD" w:rsidRDefault="001761B0" w:rsidP="001761B0">
            <w:pPr>
              <w:spacing w:line="252" w:lineRule="auto"/>
              <w:rPr>
                <w:rFonts w:ascii="Arial" w:eastAsia="Calibri" w:hAnsi="Arial" w:cs="Arial"/>
              </w:rPr>
            </w:pPr>
            <w:r w:rsidRPr="00BC12FD">
              <w:rPr>
                <w:rFonts w:ascii="Arial" w:eastAsia="Calibri" w:hAnsi="Arial" w:cs="Arial"/>
              </w:rPr>
              <w:t>Male</w:t>
            </w:r>
          </w:p>
        </w:tc>
        <w:tc>
          <w:tcPr>
            <w:tcW w:w="461" w:type="dxa"/>
          </w:tcPr>
          <w:p w:rsidR="001761B0" w:rsidRPr="00BC12FD"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BC12FD">
              <w:rPr>
                <w:rFonts w:ascii="Arial" w:eastAsia="Calibri" w:hAnsi="Arial" w:cs="Arial"/>
              </w:rPr>
              <w:t>45</w:t>
            </w:r>
          </w:p>
        </w:tc>
        <w:tc>
          <w:tcPr>
            <w:tcW w:w="657" w:type="dxa"/>
          </w:tcPr>
          <w:p w:rsidR="001761B0" w:rsidRPr="00BC12FD"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BC12FD">
              <w:rPr>
                <w:rFonts w:ascii="Arial" w:eastAsia="Calibri" w:hAnsi="Arial" w:cs="Arial"/>
              </w:rPr>
              <w:t>11%</w:t>
            </w:r>
          </w:p>
        </w:tc>
        <w:tc>
          <w:tcPr>
            <w:tcW w:w="628" w:type="dxa"/>
          </w:tcPr>
          <w:p w:rsidR="001761B0" w:rsidRPr="00BC12FD"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ED7D31" w:themeColor="accent2"/>
              </w:rPr>
            </w:pPr>
            <w:r w:rsidRPr="00BC12FD">
              <w:rPr>
                <w:rFonts w:ascii="Arial" w:eastAsia="Calibri" w:hAnsi="Arial" w:cs="Arial"/>
                <w:color w:val="ED7D31" w:themeColor="accent2"/>
              </w:rPr>
              <w:t>5</w:t>
            </w:r>
          </w:p>
        </w:tc>
        <w:tc>
          <w:tcPr>
            <w:tcW w:w="657" w:type="dxa"/>
          </w:tcPr>
          <w:p w:rsidR="001761B0" w:rsidRPr="00BC12FD"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BC12FD">
              <w:rPr>
                <w:rFonts w:ascii="Arial" w:eastAsia="Calibri" w:hAnsi="Arial" w:cs="Arial"/>
              </w:rPr>
              <w:t>16%</w:t>
            </w:r>
          </w:p>
        </w:tc>
        <w:tc>
          <w:tcPr>
            <w:tcW w:w="485" w:type="dxa"/>
          </w:tcPr>
          <w:p w:rsidR="001761B0" w:rsidRPr="00BC12FD"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ED7D31" w:themeColor="accent2"/>
              </w:rPr>
            </w:pPr>
            <w:r w:rsidRPr="00BC12FD">
              <w:rPr>
                <w:rFonts w:ascii="Arial" w:eastAsia="Calibri" w:hAnsi="Arial" w:cs="Arial"/>
                <w:color w:val="ED7D31" w:themeColor="accent2"/>
              </w:rPr>
              <w:t>7</w:t>
            </w:r>
          </w:p>
        </w:tc>
        <w:tc>
          <w:tcPr>
            <w:tcW w:w="802" w:type="dxa"/>
          </w:tcPr>
          <w:p w:rsidR="001761B0" w:rsidRPr="00BC12FD"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BC12FD">
              <w:rPr>
                <w:rFonts w:ascii="Arial" w:eastAsia="Calibri" w:hAnsi="Arial" w:cs="Arial"/>
              </w:rPr>
              <w:t>24%</w:t>
            </w:r>
          </w:p>
        </w:tc>
        <w:tc>
          <w:tcPr>
            <w:tcW w:w="591" w:type="dxa"/>
          </w:tcPr>
          <w:p w:rsidR="001761B0" w:rsidRPr="00BC12FD"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ED7D31" w:themeColor="accent2"/>
              </w:rPr>
            </w:pPr>
            <w:r w:rsidRPr="00BC12FD">
              <w:rPr>
                <w:rFonts w:ascii="Arial" w:eastAsia="Calibri" w:hAnsi="Arial" w:cs="Arial"/>
                <w:color w:val="ED7D31" w:themeColor="accent2"/>
              </w:rPr>
              <w:t>11</w:t>
            </w:r>
          </w:p>
        </w:tc>
        <w:tc>
          <w:tcPr>
            <w:tcW w:w="657" w:type="dxa"/>
          </w:tcPr>
          <w:p w:rsidR="001761B0" w:rsidRPr="00BC12FD"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BC12FD">
              <w:rPr>
                <w:rFonts w:ascii="Arial" w:eastAsia="Calibri" w:hAnsi="Arial" w:cs="Arial"/>
              </w:rPr>
              <w:t>24%</w:t>
            </w:r>
          </w:p>
        </w:tc>
        <w:tc>
          <w:tcPr>
            <w:tcW w:w="698" w:type="dxa"/>
          </w:tcPr>
          <w:p w:rsidR="001761B0" w:rsidRPr="00BC12FD"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ED7D31" w:themeColor="accent2"/>
              </w:rPr>
            </w:pPr>
            <w:r w:rsidRPr="00BC12FD">
              <w:rPr>
                <w:rFonts w:ascii="Arial" w:eastAsia="Calibri" w:hAnsi="Arial" w:cs="Arial"/>
                <w:color w:val="ED7D31" w:themeColor="accent2"/>
              </w:rPr>
              <w:t>11</w:t>
            </w:r>
          </w:p>
        </w:tc>
        <w:tc>
          <w:tcPr>
            <w:tcW w:w="725" w:type="dxa"/>
          </w:tcPr>
          <w:p w:rsidR="001761B0" w:rsidRPr="00BC12FD"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BC12FD">
              <w:rPr>
                <w:rFonts w:ascii="Arial" w:eastAsia="Calibri" w:hAnsi="Arial" w:cs="Arial"/>
              </w:rPr>
              <w:t>20%</w:t>
            </w:r>
          </w:p>
        </w:tc>
        <w:tc>
          <w:tcPr>
            <w:tcW w:w="496" w:type="dxa"/>
          </w:tcPr>
          <w:p w:rsidR="001761B0" w:rsidRPr="00BC12FD"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ED7D31" w:themeColor="accent2"/>
              </w:rPr>
            </w:pPr>
            <w:r w:rsidRPr="00BC12FD">
              <w:rPr>
                <w:rFonts w:ascii="Arial" w:eastAsia="Calibri" w:hAnsi="Arial" w:cs="Arial"/>
                <w:color w:val="ED7D31" w:themeColor="accent2"/>
              </w:rPr>
              <w:t>9</w:t>
            </w:r>
          </w:p>
        </w:tc>
        <w:tc>
          <w:tcPr>
            <w:tcW w:w="659" w:type="dxa"/>
          </w:tcPr>
          <w:p w:rsidR="001761B0" w:rsidRPr="00BC12FD"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BC12FD">
              <w:rPr>
                <w:rFonts w:ascii="Arial" w:eastAsia="Calibri" w:hAnsi="Arial" w:cs="Arial"/>
              </w:rPr>
              <w:t>4%</w:t>
            </w:r>
          </w:p>
        </w:tc>
        <w:tc>
          <w:tcPr>
            <w:tcW w:w="524" w:type="dxa"/>
          </w:tcPr>
          <w:p w:rsidR="001761B0" w:rsidRPr="00BC12FD"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ED7D31" w:themeColor="accent2"/>
              </w:rPr>
            </w:pPr>
            <w:r w:rsidRPr="00BC12FD">
              <w:rPr>
                <w:rFonts w:ascii="Arial" w:eastAsia="Calibri" w:hAnsi="Arial" w:cs="Arial"/>
                <w:color w:val="ED7D31" w:themeColor="accent2"/>
              </w:rPr>
              <w:t>2</w:t>
            </w:r>
          </w:p>
        </w:tc>
      </w:tr>
      <w:tr w:rsidR="001761B0" w:rsidRPr="00BC12FD" w:rsidTr="00105F75">
        <w:tc>
          <w:tcPr>
            <w:cnfStyle w:val="001000000000" w:firstRow="0" w:lastRow="0" w:firstColumn="1" w:lastColumn="0" w:oddVBand="0" w:evenVBand="0" w:oddHBand="0" w:evenHBand="0" w:firstRowFirstColumn="0" w:firstRowLastColumn="0" w:lastRowFirstColumn="0" w:lastRowLastColumn="0"/>
            <w:tcW w:w="976" w:type="dxa"/>
          </w:tcPr>
          <w:p w:rsidR="001761B0" w:rsidRPr="00BC12FD" w:rsidRDefault="001761B0" w:rsidP="001761B0">
            <w:pPr>
              <w:spacing w:line="252" w:lineRule="auto"/>
              <w:rPr>
                <w:rFonts w:ascii="Arial" w:eastAsia="Calibri" w:hAnsi="Arial" w:cs="Arial"/>
              </w:rPr>
            </w:pPr>
            <w:r w:rsidRPr="00BC12FD">
              <w:rPr>
                <w:rFonts w:ascii="Arial" w:eastAsia="Calibri" w:hAnsi="Arial" w:cs="Arial"/>
              </w:rPr>
              <w:t>Female</w:t>
            </w:r>
          </w:p>
        </w:tc>
        <w:tc>
          <w:tcPr>
            <w:tcW w:w="461" w:type="dxa"/>
          </w:tcPr>
          <w:p w:rsidR="001761B0" w:rsidRPr="00BC12FD"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sidRPr="00BC12FD">
              <w:rPr>
                <w:rFonts w:ascii="Arial" w:eastAsia="Calibri" w:hAnsi="Arial" w:cs="Arial"/>
              </w:rPr>
              <w:t>55</w:t>
            </w:r>
          </w:p>
        </w:tc>
        <w:tc>
          <w:tcPr>
            <w:tcW w:w="657" w:type="dxa"/>
          </w:tcPr>
          <w:p w:rsidR="001761B0" w:rsidRPr="00BC12FD"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sidRPr="00BC12FD">
              <w:rPr>
                <w:rFonts w:ascii="Arial" w:eastAsia="Calibri" w:hAnsi="Arial" w:cs="Arial"/>
              </w:rPr>
              <w:t>9%</w:t>
            </w:r>
          </w:p>
        </w:tc>
        <w:tc>
          <w:tcPr>
            <w:tcW w:w="628" w:type="dxa"/>
          </w:tcPr>
          <w:p w:rsidR="001761B0" w:rsidRPr="00BC12FD"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ED7D31" w:themeColor="accent2"/>
              </w:rPr>
            </w:pPr>
            <w:r w:rsidRPr="00BC12FD">
              <w:rPr>
                <w:rFonts w:ascii="Arial" w:eastAsia="Calibri" w:hAnsi="Arial" w:cs="Arial"/>
                <w:color w:val="ED7D31" w:themeColor="accent2"/>
              </w:rPr>
              <w:t>5</w:t>
            </w:r>
          </w:p>
        </w:tc>
        <w:tc>
          <w:tcPr>
            <w:tcW w:w="657" w:type="dxa"/>
          </w:tcPr>
          <w:p w:rsidR="001761B0" w:rsidRPr="00BC12FD"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sidRPr="00BC12FD">
              <w:rPr>
                <w:rFonts w:ascii="Arial" w:eastAsia="Calibri" w:hAnsi="Arial" w:cs="Arial"/>
              </w:rPr>
              <w:t>13%</w:t>
            </w:r>
          </w:p>
        </w:tc>
        <w:tc>
          <w:tcPr>
            <w:tcW w:w="485" w:type="dxa"/>
          </w:tcPr>
          <w:p w:rsidR="001761B0" w:rsidRPr="00BC12FD"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ED7D31" w:themeColor="accent2"/>
              </w:rPr>
            </w:pPr>
            <w:r w:rsidRPr="00BC12FD">
              <w:rPr>
                <w:rFonts w:ascii="Arial" w:eastAsia="Calibri" w:hAnsi="Arial" w:cs="Arial"/>
                <w:color w:val="ED7D31" w:themeColor="accent2"/>
              </w:rPr>
              <w:t>7</w:t>
            </w:r>
          </w:p>
        </w:tc>
        <w:tc>
          <w:tcPr>
            <w:tcW w:w="802" w:type="dxa"/>
          </w:tcPr>
          <w:p w:rsidR="001761B0" w:rsidRPr="00BC12FD"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sidRPr="00BC12FD">
              <w:rPr>
                <w:rFonts w:ascii="Arial" w:eastAsia="Calibri" w:hAnsi="Arial" w:cs="Arial"/>
              </w:rPr>
              <w:t>35%</w:t>
            </w:r>
          </w:p>
        </w:tc>
        <w:tc>
          <w:tcPr>
            <w:tcW w:w="591" w:type="dxa"/>
          </w:tcPr>
          <w:p w:rsidR="001761B0" w:rsidRPr="00BC12FD"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ED7D31" w:themeColor="accent2"/>
              </w:rPr>
            </w:pPr>
            <w:r w:rsidRPr="00BC12FD">
              <w:rPr>
                <w:rFonts w:ascii="Arial" w:eastAsia="Calibri" w:hAnsi="Arial" w:cs="Arial"/>
                <w:color w:val="ED7D31" w:themeColor="accent2"/>
              </w:rPr>
              <w:t>19</w:t>
            </w:r>
          </w:p>
        </w:tc>
        <w:tc>
          <w:tcPr>
            <w:tcW w:w="657" w:type="dxa"/>
          </w:tcPr>
          <w:p w:rsidR="001761B0" w:rsidRPr="00BC12FD"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sidRPr="00BC12FD">
              <w:rPr>
                <w:rFonts w:ascii="Arial" w:eastAsia="Calibri" w:hAnsi="Arial" w:cs="Arial"/>
              </w:rPr>
              <w:t>13%</w:t>
            </w:r>
          </w:p>
        </w:tc>
        <w:tc>
          <w:tcPr>
            <w:tcW w:w="698" w:type="dxa"/>
          </w:tcPr>
          <w:p w:rsidR="001761B0" w:rsidRPr="00BC12FD"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ED7D31" w:themeColor="accent2"/>
              </w:rPr>
            </w:pPr>
            <w:r w:rsidRPr="00BC12FD">
              <w:rPr>
                <w:rFonts w:ascii="Arial" w:eastAsia="Calibri" w:hAnsi="Arial" w:cs="Arial"/>
                <w:color w:val="ED7D31" w:themeColor="accent2"/>
              </w:rPr>
              <w:t>7</w:t>
            </w:r>
          </w:p>
        </w:tc>
        <w:tc>
          <w:tcPr>
            <w:tcW w:w="725" w:type="dxa"/>
          </w:tcPr>
          <w:p w:rsidR="001761B0" w:rsidRPr="00BC12FD"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sidRPr="00BC12FD">
              <w:rPr>
                <w:rFonts w:ascii="Arial" w:eastAsia="Calibri" w:hAnsi="Arial" w:cs="Arial"/>
              </w:rPr>
              <w:t>15%</w:t>
            </w:r>
          </w:p>
        </w:tc>
        <w:tc>
          <w:tcPr>
            <w:tcW w:w="496" w:type="dxa"/>
          </w:tcPr>
          <w:p w:rsidR="001761B0" w:rsidRPr="00BC12FD"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ED7D31" w:themeColor="accent2"/>
              </w:rPr>
            </w:pPr>
            <w:r w:rsidRPr="00BC12FD">
              <w:rPr>
                <w:rFonts w:ascii="Arial" w:eastAsia="Calibri" w:hAnsi="Arial" w:cs="Arial"/>
                <w:color w:val="ED7D31" w:themeColor="accent2"/>
              </w:rPr>
              <w:t>8</w:t>
            </w:r>
          </w:p>
        </w:tc>
        <w:tc>
          <w:tcPr>
            <w:tcW w:w="659" w:type="dxa"/>
          </w:tcPr>
          <w:p w:rsidR="001761B0" w:rsidRPr="00BC12FD"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sidRPr="00BC12FD">
              <w:rPr>
                <w:rFonts w:ascii="Arial" w:eastAsia="Calibri" w:hAnsi="Arial" w:cs="Arial"/>
              </w:rPr>
              <w:t>16%</w:t>
            </w:r>
          </w:p>
        </w:tc>
        <w:tc>
          <w:tcPr>
            <w:tcW w:w="524" w:type="dxa"/>
          </w:tcPr>
          <w:p w:rsidR="001761B0" w:rsidRPr="00BC12FD"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ED7D31" w:themeColor="accent2"/>
              </w:rPr>
            </w:pPr>
            <w:r w:rsidRPr="00BC12FD">
              <w:rPr>
                <w:rFonts w:ascii="Arial" w:eastAsia="Calibri" w:hAnsi="Arial" w:cs="Arial"/>
                <w:color w:val="ED7D31" w:themeColor="accent2"/>
              </w:rPr>
              <w:t>9</w:t>
            </w:r>
          </w:p>
        </w:tc>
      </w:tr>
    </w:tbl>
    <w:p w:rsidR="00105F75" w:rsidRPr="00207A14" w:rsidRDefault="00207A14" w:rsidP="00207A14">
      <w:pPr>
        <w:pStyle w:val="Caption"/>
        <w:rPr>
          <w:rFonts w:ascii="Arial" w:eastAsia="Calibri" w:hAnsi="Arial" w:cs="Arial"/>
          <w:b w:val="0"/>
          <w:i/>
          <w:sz w:val="22"/>
          <w:szCs w:val="22"/>
        </w:rPr>
      </w:pPr>
      <w:bookmarkStart w:id="55" w:name="_Toc39258916"/>
      <w:r w:rsidRPr="00207A14">
        <w:rPr>
          <w:rFonts w:ascii="Arial" w:hAnsi="Arial" w:cs="Arial"/>
          <w:b w:val="0"/>
          <w:sz w:val="22"/>
          <w:szCs w:val="22"/>
        </w:rPr>
        <w:t>table 4.</w:t>
      </w:r>
      <w:r w:rsidRPr="00207A14">
        <w:rPr>
          <w:rFonts w:ascii="Arial" w:hAnsi="Arial" w:cs="Arial"/>
          <w:b w:val="0"/>
          <w:sz w:val="22"/>
          <w:szCs w:val="22"/>
        </w:rPr>
        <w:fldChar w:fldCharType="begin"/>
      </w:r>
      <w:r w:rsidRPr="00207A14">
        <w:rPr>
          <w:rFonts w:ascii="Arial" w:hAnsi="Arial" w:cs="Arial"/>
          <w:b w:val="0"/>
          <w:sz w:val="22"/>
          <w:szCs w:val="22"/>
        </w:rPr>
        <w:instrText xml:space="preserve"> SEQ table_4 \* ARABIC </w:instrText>
      </w:r>
      <w:r w:rsidRPr="00207A14">
        <w:rPr>
          <w:rFonts w:ascii="Arial" w:hAnsi="Arial" w:cs="Arial"/>
          <w:b w:val="0"/>
          <w:sz w:val="22"/>
          <w:szCs w:val="22"/>
        </w:rPr>
        <w:fldChar w:fldCharType="separate"/>
      </w:r>
      <w:r w:rsidR="00883CC8">
        <w:rPr>
          <w:rFonts w:ascii="Arial" w:hAnsi="Arial" w:cs="Arial"/>
          <w:b w:val="0"/>
          <w:noProof/>
          <w:sz w:val="22"/>
          <w:szCs w:val="22"/>
        </w:rPr>
        <w:t>3</w:t>
      </w:r>
      <w:r w:rsidRPr="00207A14">
        <w:rPr>
          <w:rFonts w:ascii="Arial" w:hAnsi="Arial" w:cs="Arial"/>
          <w:b w:val="0"/>
          <w:sz w:val="22"/>
          <w:szCs w:val="22"/>
        </w:rPr>
        <w:fldChar w:fldCharType="end"/>
      </w:r>
      <w:r w:rsidR="00105F75" w:rsidRPr="00207A14">
        <w:rPr>
          <w:rFonts w:ascii="Arial" w:eastAsia="Calibri" w:hAnsi="Arial" w:cs="Arial"/>
          <w:b w:val="0"/>
          <w:i/>
          <w:sz w:val="22"/>
          <w:szCs w:val="22"/>
        </w:rPr>
        <w:t xml:space="preserve"> </w:t>
      </w:r>
      <w:r w:rsidRPr="00207A14">
        <w:rPr>
          <w:rFonts w:ascii="Arial" w:eastAsia="Calibri" w:hAnsi="Arial" w:cs="Arial"/>
          <w:b w:val="0"/>
          <w:i/>
          <w:sz w:val="22"/>
          <w:szCs w:val="22"/>
        </w:rPr>
        <w:t>Gender and Gardening enthusiasm</w:t>
      </w:r>
      <w:bookmarkEnd w:id="55"/>
    </w:p>
    <w:p w:rsidR="00105F75" w:rsidRDefault="00105F75" w:rsidP="001761B0">
      <w:pPr>
        <w:spacing w:after="0"/>
        <w:rPr>
          <w:rFonts w:ascii="Arial" w:eastAsia="Calibri" w:hAnsi="Arial" w:cs="Arial"/>
          <w:sz w:val="24"/>
          <w:szCs w:val="24"/>
        </w:rPr>
      </w:pPr>
    </w:p>
    <w:p w:rsidR="001761B0" w:rsidRDefault="001761B0" w:rsidP="001761B0">
      <w:pPr>
        <w:spacing w:after="0"/>
        <w:rPr>
          <w:rFonts w:ascii="Arial" w:eastAsia="Calibri" w:hAnsi="Arial" w:cs="Arial"/>
          <w:sz w:val="24"/>
          <w:szCs w:val="24"/>
        </w:rPr>
      </w:pPr>
      <w:r>
        <w:rPr>
          <w:rFonts w:ascii="Arial" w:eastAsia="Calibri" w:hAnsi="Arial" w:cs="Arial"/>
          <w:sz w:val="24"/>
          <w:szCs w:val="24"/>
        </w:rPr>
        <w:t>Hᵢ</w:t>
      </w:r>
      <w:r w:rsidR="00E03AF5">
        <w:rPr>
          <w:rFonts w:ascii="Arial" w:eastAsia="Calibri" w:hAnsi="Arial" w:cs="Arial"/>
          <w:sz w:val="24"/>
          <w:szCs w:val="24"/>
        </w:rPr>
        <w:t xml:space="preserve"> = Gender will have no effect on gardening enthusiasm.</w:t>
      </w:r>
    </w:p>
    <w:p w:rsidR="001761B0" w:rsidRPr="00BC12FD" w:rsidRDefault="001761B0" w:rsidP="001761B0">
      <w:pPr>
        <w:spacing w:after="0"/>
        <w:rPr>
          <w:rFonts w:ascii="Arial" w:eastAsia="Calibri" w:hAnsi="Arial" w:cs="Arial"/>
          <w:sz w:val="24"/>
          <w:szCs w:val="24"/>
        </w:rPr>
      </w:pPr>
      <w:r>
        <w:rPr>
          <w:rFonts w:ascii="Arial" w:eastAsia="Calibri" w:hAnsi="Arial" w:cs="Arial"/>
          <w:sz w:val="24"/>
          <w:szCs w:val="24"/>
        </w:rPr>
        <w:t>X² = 6.579</w:t>
      </w:r>
    </w:p>
    <w:p w:rsidR="001761B0" w:rsidRDefault="001761B0" w:rsidP="001761B0">
      <w:pPr>
        <w:spacing w:after="0"/>
        <w:rPr>
          <w:rFonts w:ascii="Arial" w:hAnsi="Arial" w:cs="Arial"/>
          <w:sz w:val="24"/>
          <w:szCs w:val="24"/>
        </w:rPr>
      </w:pPr>
      <w:r>
        <w:rPr>
          <w:rFonts w:ascii="Arial" w:hAnsi="Arial" w:cs="Arial"/>
          <w:sz w:val="24"/>
          <w:szCs w:val="24"/>
        </w:rPr>
        <w:t>Degree of freedom = (6-1) * (2-1) =5</w:t>
      </w:r>
    </w:p>
    <w:p w:rsidR="001761B0" w:rsidRDefault="001761B0" w:rsidP="001761B0">
      <w:pPr>
        <w:spacing w:after="0"/>
        <w:rPr>
          <w:rFonts w:ascii="Arial" w:hAnsi="Arial" w:cs="Arial"/>
          <w:sz w:val="24"/>
          <w:szCs w:val="24"/>
        </w:rPr>
      </w:pPr>
      <w:r>
        <w:rPr>
          <w:rFonts w:ascii="Arial" w:hAnsi="Arial" w:cs="Arial"/>
          <w:sz w:val="24"/>
          <w:szCs w:val="24"/>
        </w:rPr>
        <w:t>P = 0.2</w:t>
      </w:r>
    </w:p>
    <w:p w:rsidR="001761B0" w:rsidRPr="00336FC9" w:rsidRDefault="001761B0" w:rsidP="001761B0">
      <w:pPr>
        <w:spacing w:after="0"/>
        <w:rPr>
          <w:rFonts w:ascii="Arial" w:hAnsi="Arial" w:cs="Arial"/>
          <w:sz w:val="24"/>
          <w:szCs w:val="24"/>
        </w:rPr>
      </w:pPr>
      <w:r>
        <w:rPr>
          <w:rFonts w:ascii="Arial" w:hAnsi="Arial" w:cs="Arial"/>
          <w:sz w:val="24"/>
          <w:szCs w:val="24"/>
        </w:rPr>
        <w:t>P &gt; 0.05, Hᵢ can</w:t>
      </w:r>
      <w:r w:rsidR="00E03AF5">
        <w:rPr>
          <w:rFonts w:ascii="Arial" w:hAnsi="Arial" w:cs="Arial"/>
          <w:sz w:val="24"/>
          <w:szCs w:val="24"/>
        </w:rPr>
        <w:t>not</w:t>
      </w:r>
      <w:r>
        <w:rPr>
          <w:rFonts w:ascii="Arial" w:hAnsi="Arial" w:cs="Arial"/>
          <w:sz w:val="24"/>
          <w:szCs w:val="24"/>
        </w:rPr>
        <w:t xml:space="preserve"> be rejected, there is no correlation.</w:t>
      </w:r>
    </w:p>
    <w:p w:rsidR="00F93328" w:rsidRDefault="00F93328" w:rsidP="001761B0">
      <w:pPr>
        <w:tabs>
          <w:tab w:val="left" w:pos="2640"/>
        </w:tabs>
        <w:rPr>
          <w:rFonts w:ascii="Arial" w:hAnsi="Arial" w:cs="Arial"/>
          <w:sz w:val="24"/>
          <w:szCs w:val="24"/>
        </w:rPr>
      </w:pPr>
    </w:p>
    <w:p w:rsidR="00F93328" w:rsidRDefault="00F93328" w:rsidP="001761B0">
      <w:pPr>
        <w:tabs>
          <w:tab w:val="left" w:pos="2640"/>
        </w:tabs>
        <w:rPr>
          <w:rFonts w:ascii="Arial" w:hAnsi="Arial" w:cs="Arial"/>
          <w:sz w:val="24"/>
          <w:szCs w:val="24"/>
        </w:rPr>
      </w:pPr>
      <w:r>
        <w:rPr>
          <w:rFonts w:ascii="Arial" w:hAnsi="Arial" w:cs="Arial"/>
          <w:sz w:val="24"/>
          <w:szCs w:val="24"/>
        </w:rPr>
        <w:t xml:space="preserve">Gender also had no effect on wildlife concern, although previous research has found that women generally have a greater connectedness and empathy to the natural world </w:t>
      </w:r>
      <w:r w:rsidR="00515091">
        <w:rPr>
          <w:rFonts w:ascii="Arial" w:hAnsi="Arial" w:cs="Arial"/>
          <w:sz w:val="24"/>
          <w:szCs w:val="24"/>
        </w:rPr>
        <w:t>(Musitu-Ferrer et al</w:t>
      </w:r>
      <w:r w:rsidRPr="00F93328">
        <w:rPr>
          <w:rFonts w:ascii="Arial" w:hAnsi="Arial" w:cs="Arial"/>
          <w:sz w:val="24"/>
          <w:szCs w:val="24"/>
        </w:rPr>
        <w:t>, 2019)</w:t>
      </w:r>
      <w:r w:rsidR="00515091">
        <w:rPr>
          <w:rFonts w:ascii="Arial" w:hAnsi="Arial" w:cs="Arial"/>
          <w:sz w:val="24"/>
          <w:szCs w:val="24"/>
        </w:rPr>
        <w:t>.</w:t>
      </w:r>
    </w:p>
    <w:p w:rsidR="00ED5805" w:rsidRDefault="00ED5805" w:rsidP="001761B0">
      <w:pPr>
        <w:tabs>
          <w:tab w:val="left" w:pos="2640"/>
        </w:tabs>
        <w:spacing w:after="0"/>
        <w:ind w:left="360"/>
        <w:rPr>
          <w:rFonts w:ascii="Arial" w:hAnsi="Arial" w:cs="Arial"/>
          <w:sz w:val="24"/>
          <w:szCs w:val="24"/>
        </w:rPr>
      </w:pPr>
    </w:p>
    <w:p w:rsidR="00ED5805" w:rsidRDefault="00ED5805" w:rsidP="001761B0">
      <w:pPr>
        <w:tabs>
          <w:tab w:val="left" w:pos="2640"/>
        </w:tabs>
        <w:spacing w:after="0"/>
        <w:ind w:left="360"/>
        <w:rPr>
          <w:rFonts w:ascii="Arial" w:hAnsi="Arial" w:cs="Arial"/>
          <w:sz w:val="24"/>
          <w:szCs w:val="24"/>
        </w:rPr>
      </w:pPr>
    </w:p>
    <w:p w:rsidR="00ED5805" w:rsidRPr="003046E9" w:rsidRDefault="00ED5805" w:rsidP="001761B0">
      <w:pPr>
        <w:tabs>
          <w:tab w:val="left" w:pos="2640"/>
        </w:tabs>
        <w:spacing w:after="0"/>
        <w:ind w:left="360"/>
        <w:rPr>
          <w:rFonts w:ascii="Arial" w:hAnsi="Arial" w:cs="Arial"/>
          <w:sz w:val="24"/>
          <w:szCs w:val="24"/>
        </w:rPr>
      </w:pPr>
    </w:p>
    <w:p w:rsidR="001761B0" w:rsidRPr="002431A1" w:rsidRDefault="001761B0" w:rsidP="002431A1">
      <w:pPr>
        <w:pStyle w:val="Heading3"/>
        <w:numPr>
          <w:ilvl w:val="2"/>
          <w:numId w:val="47"/>
        </w:numPr>
        <w:rPr>
          <w:rFonts w:ascii="Arial" w:hAnsi="Arial" w:cs="Arial"/>
        </w:rPr>
      </w:pPr>
      <w:bookmarkStart w:id="56" w:name="_Toc39341184"/>
      <w:r w:rsidRPr="002431A1">
        <w:rPr>
          <w:rFonts w:ascii="Arial" w:hAnsi="Arial" w:cs="Arial"/>
        </w:rPr>
        <w:t>Number of Children</w:t>
      </w:r>
      <w:bookmarkEnd w:id="56"/>
    </w:p>
    <w:p w:rsidR="001761B0" w:rsidRPr="00941001" w:rsidRDefault="001761B0" w:rsidP="001761B0">
      <w:pPr>
        <w:tabs>
          <w:tab w:val="left" w:pos="2640"/>
        </w:tabs>
        <w:spacing w:after="0"/>
        <w:rPr>
          <w:rFonts w:ascii="Arial" w:hAnsi="Arial" w:cs="Arial"/>
          <w:sz w:val="24"/>
          <w:szCs w:val="24"/>
        </w:rPr>
      </w:pPr>
    </w:p>
    <w:tbl>
      <w:tblPr>
        <w:tblStyle w:val="PlainTable1"/>
        <w:tblW w:w="0" w:type="auto"/>
        <w:tblLook w:val="04A0" w:firstRow="1" w:lastRow="0" w:firstColumn="1" w:lastColumn="0" w:noHBand="0" w:noVBand="1"/>
      </w:tblPr>
      <w:tblGrid>
        <w:gridCol w:w="961"/>
        <w:gridCol w:w="1161"/>
        <w:gridCol w:w="708"/>
        <w:gridCol w:w="1276"/>
        <w:gridCol w:w="1701"/>
        <w:gridCol w:w="1418"/>
        <w:gridCol w:w="1232"/>
        <w:gridCol w:w="559"/>
      </w:tblGrid>
      <w:tr w:rsidR="00515091" w:rsidTr="0051509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1" w:type="dxa"/>
          </w:tcPr>
          <w:p w:rsidR="001761B0" w:rsidRPr="00515091" w:rsidRDefault="00515091" w:rsidP="001761B0">
            <w:pPr>
              <w:rPr>
                <w:rFonts w:ascii="Arial" w:hAnsi="Arial" w:cs="Arial"/>
                <w:b w:val="0"/>
              </w:rPr>
            </w:pPr>
            <w:r w:rsidRPr="00515091">
              <w:rPr>
                <w:rFonts w:ascii="Arial" w:hAnsi="Arial" w:cs="Arial"/>
                <w:b w:val="0"/>
              </w:rPr>
              <w:t>Children</w:t>
            </w:r>
          </w:p>
        </w:tc>
        <w:tc>
          <w:tcPr>
            <w:tcW w:w="1161" w:type="dxa"/>
          </w:tcPr>
          <w:p w:rsidR="001761B0" w:rsidRPr="00515091" w:rsidRDefault="001761B0" w:rsidP="001761B0">
            <w:pPr>
              <w:cnfStyle w:val="100000000000" w:firstRow="1" w:lastRow="0" w:firstColumn="0" w:lastColumn="0" w:oddVBand="0" w:evenVBand="0" w:oddHBand="0" w:evenHBand="0" w:firstRowFirstColumn="0" w:firstRowLastColumn="0" w:lastRowFirstColumn="0" w:lastRowLastColumn="0"/>
              <w:rPr>
                <w:rFonts w:ascii="Arial" w:hAnsi="Arial" w:cs="Arial"/>
                <w:b w:val="0"/>
              </w:rPr>
            </w:pPr>
            <w:r w:rsidRPr="00515091">
              <w:rPr>
                <w:rFonts w:ascii="Arial" w:hAnsi="Arial" w:cs="Arial"/>
                <w:b w:val="0"/>
              </w:rPr>
              <w:t>Extremely keen</w:t>
            </w:r>
          </w:p>
        </w:tc>
        <w:tc>
          <w:tcPr>
            <w:tcW w:w="708" w:type="dxa"/>
          </w:tcPr>
          <w:p w:rsidR="001761B0" w:rsidRPr="00515091" w:rsidRDefault="001761B0" w:rsidP="001761B0">
            <w:pPr>
              <w:cnfStyle w:val="100000000000" w:firstRow="1" w:lastRow="0" w:firstColumn="0" w:lastColumn="0" w:oddVBand="0" w:evenVBand="0" w:oddHBand="0" w:evenHBand="0" w:firstRowFirstColumn="0" w:firstRowLastColumn="0" w:lastRowFirstColumn="0" w:lastRowLastColumn="0"/>
              <w:rPr>
                <w:rFonts w:ascii="Arial" w:hAnsi="Arial" w:cs="Arial"/>
                <w:b w:val="0"/>
              </w:rPr>
            </w:pPr>
            <w:r w:rsidRPr="00515091">
              <w:rPr>
                <w:rFonts w:ascii="Arial" w:hAnsi="Arial" w:cs="Arial"/>
                <w:b w:val="0"/>
              </w:rPr>
              <w:t>Quite keen</w:t>
            </w:r>
          </w:p>
        </w:tc>
        <w:tc>
          <w:tcPr>
            <w:tcW w:w="1276" w:type="dxa"/>
          </w:tcPr>
          <w:p w:rsidR="001761B0" w:rsidRPr="00515091" w:rsidRDefault="001761B0" w:rsidP="001761B0">
            <w:pPr>
              <w:cnfStyle w:val="100000000000" w:firstRow="1" w:lastRow="0" w:firstColumn="0" w:lastColumn="0" w:oddVBand="0" w:evenVBand="0" w:oddHBand="0" w:evenHBand="0" w:firstRowFirstColumn="0" w:firstRowLastColumn="0" w:lastRowFirstColumn="0" w:lastRowLastColumn="0"/>
              <w:rPr>
                <w:rFonts w:ascii="Arial" w:hAnsi="Arial" w:cs="Arial"/>
                <w:b w:val="0"/>
              </w:rPr>
            </w:pPr>
            <w:r w:rsidRPr="00515091">
              <w:rPr>
                <w:rFonts w:ascii="Arial" w:hAnsi="Arial" w:cs="Arial"/>
                <w:b w:val="0"/>
              </w:rPr>
              <w:t>Would like to do more</w:t>
            </w:r>
          </w:p>
        </w:tc>
        <w:tc>
          <w:tcPr>
            <w:tcW w:w="1701" w:type="dxa"/>
          </w:tcPr>
          <w:p w:rsidR="001761B0" w:rsidRPr="00515091" w:rsidRDefault="001761B0" w:rsidP="001761B0">
            <w:pPr>
              <w:cnfStyle w:val="100000000000" w:firstRow="1" w:lastRow="0" w:firstColumn="0" w:lastColumn="0" w:oddVBand="0" w:evenVBand="0" w:oddHBand="0" w:evenHBand="0" w:firstRowFirstColumn="0" w:firstRowLastColumn="0" w:lastRowFirstColumn="0" w:lastRowLastColumn="0"/>
              <w:rPr>
                <w:rFonts w:ascii="Arial" w:hAnsi="Arial" w:cs="Arial"/>
                <w:b w:val="0"/>
              </w:rPr>
            </w:pPr>
            <w:r w:rsidRPr="00515091">
              <w:rPr>
                <w:rFonts w:ascii="Arial" w:hAnsi="Arial" w:cs="Arial"/>
                <w:b w:val="0"/>
              </w:rPr>
              <w:t>Enjoy</w:t>
            </w:r>
            <w:r w:rsidR="00515091">
              <w:rPr>
                <w:rFonts w:ascii="Arial" w:hAnsi="Arial" w:cs="Arial"/>
                <w:b w:val="0"/>
              </w:rPr>
              <w:t xml:space="preserve"> but don’t garden</w:t>
            </w:r>
          </w:p>
        </w:tc>
        <w:tc>
          <w:tcPr>
            <w:tcW w:w="1418" w:type="dxa"/>
          </w:tcPr>
          <w:p w:rsidR="001761B0" w:rsidRPr="00515091" w:rsidRDefault="001761B0" w:rsidP="001761B0">
            <w:pPr>
              <w:cnfStyle w:val="100000000000" w:firstRow="1" w:lastRow="0" w:firstColumn="0" w:lastColumn="0" w:oddVBand="0" w:evenVBand="0" w:oddHBand="0" w:evenHBand="0" w:firstRowFirstColumn="0" w:firstRowLastColumn="0" w:lastRowFirstColumn="0" w:lastRowLastColumn="0"/>
              <w:rPr>
                <w:rFonts w:ascii="Arial" w:hAnsi="Arial" w:cs="Arial"/>
                <w:b w:val="0"/>
              </w:rPr>
            </w:pPr>
            <w:r w:rsidRPr="00515091">
              <w:rPr>
                <w:rFonts w:ascii="Arial" w:hAnsi="Arial" w:cs="Arial"/>
                <w:b w:val="0"/>
              </w:rPr>
              <w:t>Do the bare minimum</w:t>
            </w:r>
          </w:p>
        </w:tc>
        <w:tc>
          <w:tcPr>
            <w:tcW w:w="1232" w:type="dxa"/>
          </w:tcPr>
          <w:p w:rsidR="001761B0" w:rsidRPr="00515091" w:rsidRDefault="001761B0" w:rsidP="001761B0">
            <w:pPr>
              <w:cnfStyle w:val="100000000000" w:firstRow="1" w:lastRow="0" w:firstColumn="0" w:lastColumn="0" w:oddVBand="0" w:evenVBand="0" w:oddHBand="0" w:evenHBand="0" w:firstRowFirstColumn="0" w:firstRowLastColumn="0" w:lastRowFirstColumn="0" w:lastRowLastColumn="0"/>
              <w:rPr>
                <w:rFonts w:ascii="Arial" w:hAnsi="Arial" w:cs="Arial"/>
                <w:b w:val="0"/>
              </w:rPr>
            </w:pPr>
            <w:r w:rsidRPr="00515091">
              <w:rPr>
                <w:rFonts w:ascii="Arial" w:hAnsi="Arial" w:cs="Arial"/>
                <w:b w:val="0"/>
              </w:rPr>
              <w:t>Don’t do any gardening</w:t>
            </w:r>
          </w:p>
        </w:tc>
        <w:tc>
          <w:tcPr>
            <w:tcW w:w="559" w:type="dxa"/>
          </w:tcPr>
          <w:p w:rsidR="001761B0" w:rsidRDefault="001761B0" w:rsidP="001761B0">
            <w:pP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p>
        </w:tc>
      </w:tr>
      <w:tr w:rsidR="00515091" w:rsidTr="0051509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1" w:type="dxa"/>
          </w:tcPr>
          <w:p w:rsidR="001761B0" w:rsidRDefault="001761B0" w:rsidP="001761B0">
            <w:pPr>
              <w:rPr>
                <w:rFonts w:ascii="Arial" w:hAnsi="Arial" w:cs="Arial"/>
                <w:sz w:val="24"/>
                <w:szCs w:val="24"/>
              </w:rPr>
            </w:pPr>
            <w:r>
              <w:rPr>
                <w:rFonts w:ascii="Arial" w:hAnsi="Arial" w:cs="Arial"/>
                <w:sz w:val="24"/>
                <w:szCs w:val="24"/>
              </w:rPr>
              <w:t>0</w:t>
            </w:r>
          </w:p>
        </w:tc>
        <w:tc>
          <w:tcPr>
            <w:tcW w:w="1161" w:type="dxa"/>
          </w:tcPr>
          <w:p w:rsidR="001761B0" w:rsidRDefault="001761B0" w:rsidP="001761B0">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0</w:t>
            </w:r>
          </w:p>
        </w:tc>
        <w:tc>
          <w:tcPr>
            <w:tcW w:w="708" w:type="dxa"/>
          </w:tcPr>
          <w:p w:rsidR="001761B0" w:rsidRDefault="001761B0" w:rsidP="001761B0">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2</w:t>
            </w:r>
          </w:p>
        </w:tc>
        <w:tc>
          <w:tcPr>
            <w:tcW w:w="1276" w:type="dxa"/>
          </w:tcPr>
          <w:p w:rsidR="001761B0" w:rsidRDefault="001761B0" w:rsidP="001761B0">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12</w:t>
            </w:r>
          </w:p>
        </w:tc>
        <w:tc>
          <w:tcPr>
            <w:tcW w:w="1701" w:type="dxa"/>
          </w:tcPr>
          <w:p w:rsidR="001761B0" w:rsidRDefault="001761B0" w:rsidP="001761B0">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6</w:t>
            </w:r>
          </w:p>
        </w:tc>
        <w:tc>
          <w:tcPr>
            <w:tcW w:w="1418" w:type="dxa"/>
          </w:tcPr>
          <w:p w:rsidR="001761B0" w:rsidRDefault="001761B0" w:rsidP="001761B0">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6</w:t>
            </w:r>
          </w:p>
        </w:tc>
        <w:tc>
          <w:tcPr>
            <w:tcW w:w="1232" w:type="dxa"/>
          </w:tcPr>
          <w:p w:rsidR="001761B0" w:rsidRDefault="001761B0" w:rsidP="001761B0">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7</w:t>
            </w:r>
          </w:p>
        </w:tc>
        <w:tc>
          <w:tcPr>
            <w:tcW w:w="559" w:type="dxa"/>
          </w:tcPr>
          <w:p w:rsidR="001761B0" w:rsidRPr="00A611FA" w:rsidRDefault="001761B0" w:rsidP="001761B0">
            <w:pPr>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sz w:val="24"/>
                <w:szCs w:val="24"/>
              </w:rPr>
            </w:pPr>
            <w:r w:rsidRPr="00A611FA">
              <w:rPr>
                <w:rFonts w:ascii="Arial" w:hAnsi="Arial" w:cs="Arial"/>
                <w:color w:val="ED7D31" w:themeColor="accent2"/>
                <w:sz w:val="24"/>
                <w:szCs w:val="24"/>
              </w:rPr>
              <w:t>33</w:t>
            </w:r>
          </w:p>
        </w:tc>
      </w:tr>
      <w:tr w:rsidR="00515091" w:rsidTr="00515091">
        <w:tc>
          <w:tcPr>
            <w:cnfStyle w:val="001000000000" w:firstRow="0" w:lastRow="0" w:firstColumn="1" w:lastColumn="0" w:oddVBand="0" w:evenVBand="0" w:oddHBand="0" w:evenHBand="0" w:firstRowFirstColumn="0" w:firstRowLastColumn="0" w:lastRowFirstColumn="0" w:lastRowLastColumn="0"/>
            <w:tcW w:w="961" w:type="dxa"/>
          </w:tcPr>
          <w:p w:rsidR="001761B0" w:rsidRDefault="001761B0" w:rsidP="001761B0">
            <w:pPr>
              <w:rPr>
                <w:rFonts w:ascii="Arial" w:hAnsi="Arial" w:cs="Arial"/>
                <w:sz w:val="24"/>
                <w:szCs w:val="24"/>
              </w:rPr>
            </w:pPr>
            <w:r>
              <w:rPr>
                <w:rFonts w:ascii="Arial" w:hAnsi="Arial" w:cs="Arial"/>
                <w:sz w:val="24"/>
                <w:szCs w:val="24"/>
              </w:rPr>
              <w:t>1</w:t>
            </w:r>
          </w:p>
        </w:tc>
        <w:tc>
          <w:tcPr>
            <w:tcW w:w="1161" w:type="dxa"/>
          </w:tcPr>
          <w:p w:rsidR="001761B0" w:rsidRDefault="001761B0" w:rsidP="001761B0">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3</w:t>
            </w:r>
          </w:p>
        </w:tc>
        <w:tc>
          <w:tcPr>
            <w:tcW w:w="708" w:type="dxa"/>
          </w:tcPr>
          <w:p w:rsidR="001761B0" w:rsidRDefault="001761B0" w:rsidP="001761B0">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5</w:t>
            </w:r>
          </w:p>
        </w:tc>
        <w:tc>
          <w:tcPr>
            <w:tcW w:w="1276" w:type="dxa"/>
          </w:tcPr>
          <w:p w:rsidR="001761B0" w:rsidRDefault="001761B0" w:rsidP="001761B0">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1</w:t>
            </w:r>
          </w:p>
        </w:tc>
        <w:tc>
          <w:tcPr>
            <w:tcW w:w="1701" w:type="dxa"/>
          </w:tcPr>
          <w:p w:rsidR="001761B0" w:rsidRDefault="001761B0" w:rsidP="001761B0">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0</w:t>
            </w:r>
          </w:p>
        </w:tc>
        <w:tc>
          <w:tcPr>
            <w:tcW w:w="1418" w:type="dxa"/>
          </w:tcPr>
          <w:p w:rsidR="001761B0" w:rsidRDefault="001761B0" w:rsidP="001761B0">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3</w:t>
            </w:r>
          </w:p>
        </w:tc>
        <w:tc>
          <w:tcPr>
            <w:tcW w:w="1232" w:type="dxa"/>
          </w:tcPr>
          <w:p w:rsidR="001761B0" w:rsidRDefault="001761B0" w:rsidP="001761B0">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0</w:t>
            </w:r>
          </w:p>
        </w:tc>
        <w:tc>
          <w:tcPr>
            <w:tcW w:w="559" w:type="dxa"/>
          </w:tcPr>
          <w:p w:rsidR="001761B0" w:rsidRPr="00A611FA" w:rsidRDefault="001761B0" w:rsidP="001761B0">
            <w:pPr>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sz w:val="24"/>
                <w:szCs w:val="24"/>
              </w:rPr>
            </w:pPr>
            <w:r w:rsidRPr="00A611FA">
              <w:rPr>
                <w:rFonts w:ascii="Arial" w:hAnsi="Arial" w:cs="Arial"/>
                <w:color w:val="ED7D31" w:themeColor="accent2"/>
                <w:sz w:val="24"/>
                <w:szCs w:val="24"/>
              </w:rPr>
              <w:t>12</w:t>
            </w:r>
          </w:p>
        </w:tc>
      </w:tr>
      <w:tr w:rsidR="00515091" w:rsidTr="0051509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1" w:type="dxa"/>
          </w:tcPr>
          <w:p w:rsidR="001761B0" w:rsidRDefault="001761B0" w:rsidP="001761B0">
            <w:pPr>
              <w:rPr>
                <w:rFonts w:ascii="Arial" w:hAnsi="Arial" w:cs="Arial"/>
                <w:sz w:val="24"/>
                <w:szCs w:val="24"/>
              </w:rPr>
            </w:pPr>
            <w:r>
              <w:rPr>
                <w:rFonts w:ascii="Arial" w:hAnsi="Arial" w:cs="Arial"/>
                <w:sz w:val="24"/>
                <w:szCs w:val="24"/>
              </w:rPr>
              <w:t>2</w:t>
            </w:r>
          </w:p>
        </w:tc>
        <w:tc>
          <w:tcPr>
            <w:tcW w:w="1161" w:type="dxa"/>
          </w:tcPr>
          <w:p w:rsidR="001761B0" w:rsidRDefault="001761B0" w:rsidP="001761B0">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4</w:t>
            </w:r>
          </w:p>
        </w:tc>
        <w:tc>
          <w:tcPr>
            <w:tcW w:w="708" w:type="dxa"/>
          </w:tcPr>
          <w:p w:rsidR="001761B0" w:rsidRDefault="001761B0" w:rsidP="001761B0">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4</w:t>
            </w:r>
          </w:p>
        </w:tc>
        <w:tc>
          <w:tcPr>
            <w:tcW w:w="1276" w:type="dxa"/>
          </w:tcPr>
          <w:p w:rsidR="001761B0" w:rsidRDefault="001761B0" w:rsidP="001761B0">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13</w:t>
            </w:r>
          </w:p>
        </w:tc>
        <w:tc>
          <w:tcPr>
            <w:tcW w:w="1701" w:type="dxa"/>
          </w:tcPr>
          <w:p w:rsidR="001761B0" w:rsidRDefault="001761B0" w:rsidP="001761B0">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9</w:t>
            </w:r>
          </w:p>
        </w:tc>
        <w:tc>
          <w:tcPr>
            <w:tcW w:w="1418" w:type="dxa"/>
          </w:tcPr>
          <w:p w:rsidR="001761B0" w:rsidRDefault="001761B0" w:rsidP="001761B0">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7</w:t>
            </w:r>
          </w:p>
        </w:tc>
        <w:tc>
          <w:tcPr>
            <w:tcW w:w="1232" w:type="dxa"/>
          </w:tcPr>
          <w:p w:rsidR="001761B0" w:rsidRDefault="001761B0" w:rsidP="001761B0">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3</w:t>
            </w:r>
          </w:p>
        </w:tc>
        <w:tc>
          <w:tcPr>
            <w:tcW w:w="559" w:type="dxa"/>
          </w:tcPr>
          <w:p w:rsidR="001761B0" w:rsidRPr="00A611FA" w:rsidRDefault="001761B0" w:rsidP="001761B0">
            <w:pPr>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sz w:val="24"/>
                <w:szCs w:val="24"/>
              </w:rPr>
            </w:pPr>
            <w:r w:rsidRPr="00A611FA">
              <w:rPr>
                <w:rFonts w:ascii="Arial" w:hAnsi="Arial" w:cs="Arial"/>
                <w:color w:val="ED7D31" w:themeColor="accent2"/>
                <w:sz w:val="24"/>
                <w:szCs w:val="24"/>
              </w:rPr>
              <w:t>40</w:t>
            </w:r>
          </w:p>
        </w:tc>
      </w:tr>
      <w:tr w:rsidR="00515091" w:rsidTr="00515091">
        <w:tc>
          <w:tcPr>
            <w:cnfStyle w:val="001000000000" w:firstRow="0" w:lastRow="0" w:firstColumn="1" w:lastColumn="0" w:oddVBand="0" w:evenVBand="0" w:oddHBand="0" w:evenHBand="0" w:firstRowFirstColumn="0" w:firstRowLastColumn="0" w:lastRowFirstColumn="0" w:lastRowLastColumn="0"/>
            <w:tcW w:w="961" w:type="dxa"/>
          </w:tcPr>
          <w:p w:rsidR="001761B0" w:rsidRDefault="001761B0" w:rsidP="001761B0">
            <w:pPr>
              <w:rPr>
                <w:rFonts w:ascii="Arial" w:hAnsi="Arial" w:cs="Arial"/>
                <w:sz w:val="24"/>
                <w:szCs w:val="24"/>
              </w:rPr>
            </w:pPr>
            <w:r>
              <w:rPr>
                <w:rFonts w:ascii="Arial" w:hAnsi="Arial" w:cs="Arial"/>
                <w:sz w:val="24"/>
                <w:szCs w:val="24"/>
              </w:rPr>
              <w:t>3+</w:t>
            </w:r>
          </w:p>
        </w:tc>
        <w:tc>
          <w:tcPr>
            <w:tcW w:w="1161" w:type="dxa"/>
          </w:tcPr>
          <w:p w:rsidR="001761B0" w:rsidRDefault="001761B0" w:rsidP="001761B0">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3</w:t>
            </w:r>
          </w:p>
        </w:tc>
        <w:tc>
          <w:tcPr>
            <w:tcW w:w="708" w:type="dxa"/>
          </w:tcPr>
          <w:p w:rsidR="001761B0" w:rsidRDefault="001761B0" w:rsidP="001761B0">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2</w:t>
            </w:r>
          </w:p>
        </w:tc>
        <w:tc>
          <w:tcPr>
            <w:tcW w:w="1276" w:type="dxa"/>
          </w:tcPr>
          <w:p w:rsidR="001761B0" w:rsidRDefault="001761B0" w:rsidP="001761B0">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4</w:t>
            </w:r>
          </w:p>
        </w:tc>
        <w:tc>
          <w:tcPr>
            <w:tcW w:w="1701" w:type="dxa"/>
          </w:tcPr>
          <w:p w:rsidR="001761B0" w:rsidRDefault="001761B0" w:rsidP="001761B0">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3</w:t>
            </w:r>
          </w:p>
        </w:tc>
        <w:tc>
          <w:tcPr>
            <w:tcW w:w="1418" w:type="dxa"/>
          </w:tcPr>
          <w:p w:rsidR="001761B0" w:rsidRDefault="001761B0" w:rsidP="001761B0">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0</w:t>
            </w:r>
          </w:p>
        </w:tc>
        <w:tc>
          <w:tcPr>
            <w:tcW w:w="1232" w:type="dxa"/>
          </w:tcPr>
          <w:p w:rsidR="001761B0" w:rsidRDefault="001761B0" w:rsidP="001761B0">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1</w:t>
            </w:r>
          </w:p>
        </w:tc>
        <w:tc>
          <w:tcPr>
            <w:tcW w:w="559" w:type="dxa"/>
          </w:tcPr>
          <w:p w:rsidR="001761B0" w:rsidRPr="00A611FA" w:rsidRDefault="001761B0" w:rsidP="001761B0">
            <w:pPr>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sz w:val="24"/>
                <w:szCs w:val="24"/>
              </w:rPr>
            </w:pPr>
            <w:r w:rsidRPr="00A611FA">
              <w:rPr>
                <w:rFonts w:ascii="Arial" w:hAnsi="Arial" w:cs="Arial"/>
                <w:color w:val="ED7D31" w:themeColor="accent2"/>
                <w:sz w:val="24"/>
                <w:szCs w:val="24"/>
              </w:rPr>
              <w:t>13</w:t>
            </w:r>
          </w:p>
        </w:tc>
      </w:tr>
      <w:tr w:rsidR="00515091" w:rsidRPr="00A611FA" w:rsidTr="0051509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1" w:type="dxa"/>
          </w:tcPr>
          <w:p w:rsidR="001761B0" w:rsidRPr="00A611FA" w:rsidRDefault="001761B0" w:rsidP="001761B0">
            <w:pPr>
              <w:rPr>
                <w:rFonts w:ascii="Arial" w:hAnsi="Arial" w:cs="Arial"/>
                <w:color w:val="ED7D31" w:themeColor="accent2"/>
                <w:sz w:val="24"/>
                <w:szCs w:val="24"/>
              </w:rPr>
            </w:pPr>
          </w:p>
        </w:tc>
        <w:tc>
          <w:tcPr>
            <w:tcW w:w="1161" w:type="dxa"/>
          </w:tcPr>
          <w:p w:rsidR="001761B0" w:rsidRPr="00A611FA" w:rsidRDefault="001761B0" w:rsidP="001761B0">
            <w:pPr>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sz w:val="24"/>
                <w:szCs w:val="24"/>
              </w:rPr>
            </w:pPr>
            <w:r w:rsidRPr="00A611FA">
              <w:rPr>
                <w:rFonts w:ascii="Arial" w:hAnsi="Arial" w:cs="Arial"/>
                <w:color w:val="ED7D31" w:themeColor="accent2"/>
                <w:sz w:val="24"/>
                <w:szCs w:val="24"/>
              </w:rPr>
              <w:t>10</w:t>
            </w:r>
          </w:p>
        </w:tc>
        <w:tc>
          <w:tcPr>
            <w:tcW w:w="708" w:type="dxa"/>
          </w:tcPr>
          <w:p w:rsidR="001761B0" w:rsidRPr="00A611FA" w:rsidRDefault="00515091" w:rsidP="001761B0">
            <w:pPr>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sz w:val="24"/>
                <w:szCs w:val="24"/>
              </w:rPr>
            </w:pPr>
            <w:r>
              <w:rPr>
                <w:rFonts w:ascii="Arial" w:hAnsi="Arial" w:cs="Arial"/>
                <w:color w:val="ED7D31" w:themeColor="accent2"/>
                <w:sz w:val="24"/>
                <w:szCs w:val="24"/>
              </w:rPr>
              <w:t>13</w:t>
            </w:r>
          </w:p>
        </w:tc>
        <w:tc>
          <w:tcPr>
            <w:tcW w:w="1276" w:type="dxa"/>
          </w:tcPr>
          <w:p w:rsidR="001761B0" w:rsidRPr="00A611FA" w:rsidRDefault="001761B0" w:rsidP="001761B0">
            <w:pPr>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sz w:val="24"/>
                <w:szCs w:val="24"/>
              </w:rPr>
            </w:pPr>
            <w:r w:rsidRPr="00A611FA">
              <w:rPr>
                <w:rFonts w:ascii="Arial" w:hAnsi="Arial" w:cs="Arial"/>
                <w:color w:val="ED7D31" w:themeColor="accent2"/>
                <w:sz w:val="24"/>
                <w:szCs w:val="24"/>
              </w:rPr>
              <w:t>30</w:t>
            </w:r>
          </w:p>
        </w:tc>
        <w:tc>
          <w:tcPr>
            <w:tcW w:w="1701" w:type="dxa"/>
          </w:tcPr>
          <w:p w:rsidR="001761B0" w:rsidRPr="00A611FA" w:rsidRDefault="001761B0" w:rsidP="001761B0">
            <w:pPr>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sz w:val="24"/>
                <w:szCs w:val="24"/>
              </w:rPr>
            </w:pPr>
            <w:r w:rsidRPr="00A611FA">
              <w:rPr>
                <w:rFonts w:ascii="Arial" w:hAnsi="Arial" w:cs="Arial"/>
                <w:color w:val="ED7D31" w:themeColor="accent2"/>
                <w:sz w:val="24"/>
                <w:szCs w:val="24"/>
              </w:rPr>
              <w:t>18</w:t>
            </w:r>
          </w:p>
        </w:tc>
        <w:tc>
          <w:tcPr>
            <w:tcW w:w="1418" w:type="dxa"/>
          </w:tcPr>
          <w:p w:rsidR="001761B0" w:rsidRPr="00A611FA" w:rsidRDefault="001761B0" w:rsidP="00515091">
            <w:pPr>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sz w:val="24"/>
                <w:szCs w:val="24"/>
              </w:rPr>
            </w:pPr>
            <w:r w:rsidRPr="00A611FA">
              <w:rPr>
                <w:rFonts w:ascii="Arial" w:hAnsi="Arial" w:cs="Arial"/>
                <w:color w:val="ED7D31" w:themeColor="accent2"/>
                <w:sz w:val="24"/>
                <w:szCs w:val="24"/>
              </w:rPr>
              <w:t>1</w:t>
            </w:r>
            <w:r w:rsidR="00515091">
              <w:rPr>
                <w:rFonts w:ascii="Arial" w:hAnsi="Arial" w:cs="Arial"/>
                <w:color w:val="ED7D31" w:themeColor="accent2"/>
                <w:sz w:val="24"/>
                <w:szCs w:val="24"/>
              </w:rPr>
              <w:t>6</w:t>
            </w:r>
          </w:p>
        </w:tc>
        <w:tc>
          <w:tcPr>
            <w:tcW w:w="1232" w:type="dxa"/>
          </w:tcPr>
          <w:p w:rsidR="001761B0" w:rsidRPr="00A611FA" w:rsidRDefault="001761B0" w:rsidP="001761B0">
            <w:pPr>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sz w:val="24"/>
                <w:szCs w:val="24"/>
              </w:rPr>
            </w:pPr>
            <w:r w:rsidRPr="00A611FA">
              <w:rPr>
                <w:rFonts w:ascii="Arial" w:hAnsi="Arial" w:cs="Arial"/>
                <w:color w:val="ED7D31" w:themeColor="accent2"/>
                <w:sz w:val="24"/>
                <w:szCs w:val="24"/>
              </w:rPr>
              <w:t>11</w:t>
            </w:r>
          </w:p>
        </w:tc>
        <w:tc>
          <w:tcPr>
            <w:tcW w:w="559" w:type="dxa"/>
          </w:tcPr>
          <w:p w:rsidR="001761B0" w:rsidRPr="00A611FA" w:rsidRDefault="001761B0" w:rsidP="001761B0">
            <w:pPr>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sz w:val="24"/>
                <w:szCs w:val="24"/>
              </w:rPr>
            </w:pPr>
            <w:r w:rsidRPr="00A611FA">
              <w:rPr>
                <w:rFonts w:ascii="Arial" w:hAnsi="Arial" w:cs="Arial"/>
                <w:color w:val="ED7D31" w:themeColor="accent2"/>
                <w:sz w:val="24"/>
                <w:szCs w:val="24"/>
              </w:rPr>
              <w:t>98</w:t>
            </w:r>
          </w:p>
        </w:tc>
      </w:tr>
    </w:tbl>
    <w:p w:rsidR="00105F75" w:rsidRPr="00207A14" w:rsidRDefault="00207A14" w:rsidP="00207A14">
      <w:pPr>
        <w:pStyle w:val="Caption"/>
        <w:rPr>
          <w:rFonts w:ascii="Arial" w:hAnsi="Arial" w:cs="Arial"/>
          <w:b w:val="0"/>
          <w:sz w:val="22"/>
          <w:szCs w:val="22"/>
        </w:rPr>
      </w:pPr>
      <w:bookmarkStart w:id="57" w:name="_Toc39258917"/>
      <w:r w:rsidRPr="00207A14">
        <w:rPr>
          <w:rFonts w:ascii="Arial" w:hAnsi="Arial" w:cs="Arial"/>
          <w:b w:val="0"/>
          <w:sz w:val="22"/>
          <w:szCs w:val="22"/>
        </w:rPr>
        <w:t>table 4.</w:t>
      </w:r>
      <w:r w:rsidRPr="00207A14">
        <w:rPr>
          <w:rFonts w:ascii="Arial" w:hAnsi="Arial" w:cs="Arial"/>
          <w:b w:val="0"/>
          <w:sz w:val="22"/>
          <w:szCs w:val="22"/>
        </w:rPr>
        <w:fldChar w:fldCharType="begin"/>
      </w:r>
      <w:r w:rsidRPr="00207A14">
        <w:rPr>
          <w:rFonts w:ascii="Arial" w:hAnsi="Arial" w:cs="Arial"/>
          <w:b w:val="0"/>
          <w:sz w:val="22"/>
          <w:szCs w:val="22"/>
        </w:rPr>
        <w:instrText xml:space="preserve"> SEQ table_4 \* ARABIC </w:instrText>
      </w:r>
      <w:r w:rsidRPr="00207A14">
        <w:rPr>
          <w:rFonts w:ascii="Arial" w:hAnsi="Arial" w:cs="Arial"/>
          <w:b w:val="0"/>
          <w:sz w:val="22"/>
          <w:szCs w:val="22"/>
        </w:rPr>
        <w:fldChar w:fldCharType="separate"/>
      </w:r>
      <w:r w:rsidR="00883CC8">
        <w:rPr>
          <w:rFonts w:ascii="Arial" w:hAnsi="Arial" w:cs="Arial"/>
          <w:b w:val="0"/>
          <w:noProof/>
          <w:sz w:val="22"/>
          <w:szCs w:val="22"/>
        </w:rPr>
        <w:t>4</w:t>
      </w:r>
      <w:r w:rsidRPr="00207A14">
        <w:rPr>
          <w:rFonts w:ascii="Arial" w:hAnsi="Arial" w:cs="Arial"/>
          <w:b w:val="0"/>
          <w:sz w:val="22"/>
          <w:szCs w:val="22"/>
        </w:rPr>
        <w:fldChar w:fldCharType="end"/>
      </w:r>
      <w:r w:rsidR="00105F75" w:rsidRPr="00207A14">
        <w:rPr>
          <w:rFonts w:ascii="Arial" w:hAnsi="Arial" w:cs="Arial"/>
          <w:b w:val="0"/>
          <w:sz w:val="22"/>
          <w:szCs w:val="22"/>
        </w:rPr>
        <w:t xml:space="preserve"> Number of ch</w:t>
      </w:r>
      <w:r w:rsidRPr="00207A14">
        <w:rPr>
          <w:rFonts w:ascii="Arial" w:hAnsi="Arial" w:cs="Arial"/>
          <w:b w:val="0"/>
          <w:sz w:val="22"/>
          <w:szCs w:val="22"/>
        </w:rPr>
        <w:t>ildren and gardening enthusiasm</w:t>
      </w:r>
      <w:bookmarkEnd w:id="57"/>
    </w:p>
    <w:p w:rsidR="001761B0" w:rsidRDefault="001761B0" w:rsidP="001761B0">
      <w:pPr>
        <w:tabs>
          <w:tab w:val="left" w:pos="2640"/>
        </w:tabs>
        <w:spacing w:after="0"/>
        <w:rPr>
          <w:rFonts w:ascii="Arial" w:hAnsi="Arial" w:cs="Arial"/>
          <w:sz w:val="24"/>
          <w:szCs w:val="24"/>
        </w:rPr>
      </w:pPr>
    </w:p>
    <w:p w:rsidR="00515091" w:rsidRDefault="00515091" w:rsidP="00515091">
      <w:pPr>
        <w:pStyle w:val="Caption"/>
        <w:rPr>
          <w:rFonts w:ascii="Arial" w:hAnsi="Arial" w:cs="Arial"/>
          <w:b w:val="0"/>
          <w:sz w:val="22"/>
          <w:szCs w:val="22"/>
        </w:rPr>
      </w:pPr>
      <w:bookmarkStart w:id="58" w:name="_Toc39257001"/>
      <w:bookmarkStart w:id="59" w:name="_Toc39257060"/>
      <w:r>
        <w:rPr>
          <w:noProof/>
          <w:lang w:eastAsia="en-GB"/>
        </w:rPr>
        <w:drawing>
          <wp:anchor distT="0" distB="0" distL="114300" distR="114300" simplePos="0" relativeHeight="251659264" behindDoc="1" locked="0" layoutInCell="1" allowOverlap="1" wp14:anchorId="5C7D48F8" wp14:editId="4D65379F">
            <wp:simplePos x="0" y="0"/>
            <wp:positionH relativeFrom="margin">
              <wp:align>right</wp:align>
            </wp:positionH>
            <wp:positionV relativeFrom="paragraph">
              <wp:posOffset>313055</wp:posOffset>
            </wp:positionV>
            <wp:extent cx="5724525" cy="3105150"/>
            <wp:effectExtent l="0" t="0" r="9525" b="0"/>
            <wp:wrapTight wrapText="bothSides">
              <wp:wrapPolygon edited="0">
                <wp:start x="0" y="0"/>
                <wp:lineTo x="0" y="21467"/>
                <wp:lineTo x="21564" y="21467"/>
                <wp:lineTo x="21564" y="0"/>
                <wp:lineTo x="0" y="0"/>
              </wp:wrapPolygon>
            </wp:wrapTight>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margin">
              <wp14:pctWidth>0</wp14:pctWidth>
            </wp14:sizeRelH>
            <wp14:sizeRelV relativeFrom="margin">
              <wp14:pctHeight>0</wp14:pctHeight>
            </wp14:sizeRelV>
          </wp:anchor>
        </w:drawing>
      </w:r>
      <w:bookmarkEnd w:id="58"/>
      <w:bookmarkEnd w:id="59"/>
      <w:r>
        <w:rPr>
          <w:rFonts w:ascii="Arial" w:hAnsi="Arial" w:cs="Arial"/>
          <w:b w:val="0"/>
          <w:sz w:val="22"/>
          <w:szCs w:val="22"/>
        </w:rPr>
        <w:t xml:space="preserve"> </w:t>
      </w:r>
    </w:p>
    <w:p w:rsidR="00515091" w:rsidRPr="00515091" w:rsidRDefault="00515091" w:rsidP="00515091">
      <w:pPr>
        <w:pStyle w:val="Caption"/>
        <w:rPr>
          <w:rFonts w:ascii="Arial" w:hAnsi="Arial" w:cs="Arial"/>
          <w:b w:val="0"/>
          <w:sz w:val="22"/>
          <w:szCs w:val="22"/>
        </w:rPr>
      </w:pPr>
      <w:r w:rsidRPr="00515091">
        <w:rPr>
          <w:rFonts w:ascii="Arial" w:hAnsi="Arial" w:cs="Arial"/>
          <w:b w:val="0"/>
          <w:sz w:val="22"/>
          <w:szCs w:val="22"/>
        </w:rPr>
        <w:t>figure 4.3 Number of children and gardening enthusiasm</w:t>
      </w:r>
    </w:p>
    <w:p w:rsidR="00515091" w:rsidRDefault="00515091" w:rsidP="001761B0">
      <w:pPr>
        <w:tabs>
          <w:tab w:val="left" w:pos="2640"/>
        </w:tabs>
        <w:rPr>
          <w:rFonts w:ascii="Arial" w:hAnsi="Arial" w:cs="Arial"/>
          <w:sz w:val="24"/>
          <w:szCs w:val="24"/>
        </w:rPr>
      </w:pPr>
    </w:p>
    <w:p w:rsidR="001761B0" w:rsidRDefault="001761B0" w:rsidP="001761B0">
      <w:pPr>
        <w:tabs>
          <w:tab w:val="left" w:pos="2640"/>
        </w:tabs>
        <w:rPr>
          <w:rFonts w:ascii="Arial" w:hAnsi="Arial" w:cs="Arial"/>
          <w:sz w:val="24"/>
          <w:szCs w:val="24"/>
        </w:rPr>
      </w:pPr>
      <w:r>
        <w:rPr>
          <w:rFonts w:ascii="Arial" w:hAnsi="Arial" w:cs="Arial"/>
          <w:sz w:val="24"/>
          <w:szCs w:val="24"/>
        </w:rPr>
        <w:t xml:space="preserve">No meaningful correlations can be deduced from this data, so no link between </w:t>
      </w:r>
      <w:proofErr w:type="gramStart"/>
      <w:r>
        <w:rPr>
          <w:rFonts w:ascii="Arial" w:hAnsi="Arial" w:cs="Arial"/>
          <w:sz w:val="24"/>
          <w:szCs w:val="24"/>
        </w:rPr>
        <w:t>number</w:t>
      </w:r>
      <w:proofErr w:type="gramEnd"/>
      <w:r>
        <w:rPr>
          <w:rFonts w:ascii="Arial" w:hAnsi="Arial" w:cs="Arial"/>
          <w:sz w:val="24"/>
          <w:szCs w:val="24"/>
        </w:rPr>
        <w:t xml:space="preserve"> of children and gardening enthusiasm can be assumed. </w:t>
      </w:r>
    </w:p>
    <w:p w:rsidR="001761B0" w:rsidRDefault="001761B0" w:rsidP="00105F75">
      <w:pPr>
        <w:tabs>
          <w:tab w:val="left" w:pos="2640"/>
        </w:tabs>
        <w:rPr>
          <w:rFonts w:ascii="Arial" w:hAnsi="Arial" w:cs="Arial"/>
          <w:sz w:val="24"/>
          <w:szCs w:val="24"/>
        </w:rPr>
      </w:pPr>
      <w:r>
        <w:rPr>
          <w:rFonts w:ascii="Arial" w:hAnsi="Arial" w:cs="Arial"/>
          <w:sz w:val="24"/>
          <w:szCs w:val="24"/>
        </w:rPr>
        <w:t>This is quite a complicated variable to assess in isolation as there are many co variables, such as age, 62% of respondents with 3 or more children were over 55 and so are unlikely to have young children living at home, and 65% of respondents with 2 children were over 45. Consequently motivations could be related to age rather than number o</w:t>
      </w:r>
      <w:r w:rsidR="00515091">
        <w:rPr>
          <w:rFonts w:ascii="Arial" w:hAnsi="Arial" w:cs="Arial"/>
          <w:sz w:val="24"/>
          <w:szCs w:val="24"/>
        </w:rPr>
        <w:t>f children which has a</w:t>
      </w:r>
      <w:r>
        <w:rPr>
          <w:rFonts w:ascii="Arial" w:hAnsi="Arial" w:cs="Arial"/>
          <w:sz w:val="24"/>
          <w:szCs w:val="24"/>
        </w:rPr>
        <w:t xml:space="preserve"> positive correlation with wealth and a bigger house </w:t>
      </w:r>
      <w:r w:rsidR="00515091">
        <w:rPr>
          <w:rFonts w:ascii="Arial" w:hAnsi="Arial" w:cs="Arial"/>
          <w:sz w:val="24"/>
          <w:szCs w:val="24"/>
        </w:rPr>
        <w:t>with a larger garden (table 4.5</w:t>
      </w:r>
      <w:r w:rsidR="00105F75">
        <w:rPr>
          <w:rFonts w:ascii="Arial" w:hAnsi="Arial" w:cs="Arial"/>
          <w:sz w:val="24"/>
          <w:szCs w:val="24"/>
        </w:rPr>
        <w:t>).</w:t>
      </w:r>
    </w:p>
    <w:tbl>
      <w:tblPr>
        <w:tblStyle w:val="PlainTable1"/>
        <w:tblW w:w="0" w:type="auto"/>
        <w:tblLook w:val="04A0" w:firstRow="1" w:lastRow="0" w:firstColumn="1" w:lastColumn="0" w:noHBand="0" w:noVBand="1"/>
      </w:tblPr>
      <w:tblGrid>
        <w:gridCol w:w="1618"/>
        <w:gridCol w:w="799"/>
        <w:gridCol w:w="835"/>
        <w:gridCol w:w="804"/>
        <w:gridCol w:w="862"/>
        <w:gridCol w:w="817"/>
        <w:gridCol w:w="843"/>
        <w:gridCol w:w="797"/>
        <w:gridCol w:w="778"/>
        <w:gridCol w:w="863"/>
      </w:tblGrid>
      <w:tr w:rsidR="001761B0" w:rsidTr="003557C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18" w:type="dxa"/>
          </w:tcPr>
          <w:p w:rsidR="001761B0" w:rsidRDefault="001761B0" w:rsidP="001761B0"/>
        </w:tc>
        <w:tc>
          <w:tcPr>
            <w:tcW w:w="799" w:type="dxa"/>
          </w:tcPr>
          <w:p w:rsidR="001761B0" w:rsidRDefault="001761B0" w:rsidP="001761B0">
            <w:pPr>
              <w:cnfStyle w:val="100000000000" w:firstRow="1" w:lastRow="0" w:firstColumn="0" w:lastColumn="0" w:oddVBand="0" w:evenVBand="0" w:oddHBand="0" w:evenHBand="0" w:firstRowFirstColumn="0" w:firstRowLastColumn="0" w:lastRowFirstColumn="0" w:lastRowLastColumn="0"/>
            </w:pPr>
          </w:p>
        </w:tc>
        <w:tc>
          <w:tcPr>
            <w:tcW w:w="1639" w:type="dxa"/>
            <w:gridSpan w:val="2"/>
          </w:tcPr>
          <w:p w:rsidR="001761B0" w:rsidRDefault="001761B0" w:rsidP="001761B0">
            <w:pPr>
              <w:cnfStyle w:val="100000000000" w:firstRow="1" w:lastRow="0" w:firstColumn="0" w:lastColumn="0" w:oddVBand="0" w:evenVBand="0" w:oddHBand="0" w:evenHBand="0" w:firstRowFirstColumn="0" w:firstRowLastColumn="0" w:lastRowFirstColumn="0" w:lastRowLastColumn="0"/>
            </w:pPr>
            <w:r>
              <w:t>Small</w:t>
            </w:r>
          </w:p>
        </w:tc>
        <w:tc>
          <w:tcPr>
            <w:tcW w:w="1679" w:type="dxa"/>
            <w:gridSpan w:val="2"/>
          </w:tcPr>
          <w:p w:rsidR="001761B0" w:rsidRDefault="001761B0" w:rsidP="001761B0">
            <w:pPr>
              <w:cnfStyle w:val="100000000000" w:firstRow="1" w:lastRow="0" w:firstColumn="0" w:lastColumn="0" w:oddVBand="0" w:evenVBand="0" w:oddHBand="0" w:evenHBand="0" w:firstRowFirstColumn="0" w:firstRowLastColumn="0" w:lastRowFirstColumn="0" w:lastRowLastColumn="0"/>
            </w:pPr>
            <w:r>
              <w:t>Medium</w:t>
            </w:r>
          </w:p>
        </w:tc>
        <w:tc>
          <w:tcPr>
            <w:tcW w:w="1640" w:type="dxa"/>
            <w:gridSpan w:val="2"/>
          </w:tcPr>
          <w:p w:rsidR="001761B0" w:rsidRDefault="001761B0" w:rsidP="001761B0">
            <w:pPr>
              <w:cnfStyle w:val="100000000000" w:firstRow="1" w:lastRow="0" w:firstColumn="0" w:lastColumn="0" w:oddVBand="0" w:evenVBand="0" w:oddHBand="0" w:evenHBand="0" w:firstRowFirstColumn="0" w:firstRowLastColumn="0" w:lastRowFirstColumn="0" w:lastRowLastColumn="0"/>
            </w:pPr>
            <w:r>
              <w:t>Large</w:t>
            </w:r>
          </w:p>
        </w:tc>
        <w:tc>
          <w:tcPr>
            <w:tcW w:w="1641" w:type="dxa"/>
            <w:gridSpan w:val="2"/>
          </w:tcPr>
          <w:p w:rsidR="001761B0" w:rsidRDefault="001761B0" w:rsidP="001761B0">
            <w:pPr>
              <w:cnfStyle w:val="100000000000" w:firstRow="1" w:lastRow="0" w:firstColumn="0" w:lastColumn="0" w:oddVBand="0" w:evenVBand="0" w:oddHBand="0" w:evenHBand="0" w:firstRowFirstColumn="0" w:firstRowLastColumn="0" w:lastRowFirstColumn="0" w:lastRowLastColumn="0"/>
            </w:pPr>
            <w:r>
              <w:t>Very Large</w:t>
            </w:r>
          </w:p>
        </w:tc>
      </w:tr>
      <w:tr w:rsidR="001761B0" w:rsidTr="003557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18" w:type="dxa"/>
          </w:tcPr>
          <w:p w:rsidR="001761B0" w:rsidRDefault="001761B0" w:rsidP="001761B0">
            <w:r>
              <w:t>18</w:t>
            </w:r>
          </w:p>
        </w:tc>
        <w:tc>
          <w:tcPr>
            <w:tcW w:w="799" w:type="dxa"/>
          </w:tcPr>
          <w:p w:rsidR="001761B0" w:rsidRPr="00747EC5" w:rsidRDefault="001761B0" w:rsidP="001761B0">
            <w:pPr>
              <w:cnfStyle w:val="000000100000" w:firstRow="0" w:lastRow="0" w:firstColumn="0" w:lastColumn="0" w:oddVBand="0" w:evenVBand="0" w:oddHBand="1" w:evenHBand="0" w:firstRowFirstColumn="0" w:firstRowLastColumn="0" w:lastRowFirstColumn="0" w:lastRowLastColumn="0"/>
              <w:rPr>
                <w:color w:val="5B9BD5" w:themeColor="accent5"/>
              </w:rPr>
            </w:pPr>
            <w:r w:rsidRPr="00747EC5">
              <w:rPr>
                <w:color w:val="5B9BD5" w:themeColor="accent5"/>
              </w:rPr>
              <w:t>1</w:t>
            </w:r>
          </w:p>
        </w:tc>
        <w:tc>
          <w:tcPr>
            <w:tcW w:w="835" w:type="dxa"/>
          </w:tcPr>
          <w:p w:rsidR="001761B0" w:rsidRPr="00D613E6" w:rsidRDefault="001761B0" w:rsidP="001761B0">
            <w:pPr>
              <w:cnfStyle w:val="000000100000" w:firstRow="0" w:lastRow="0" w:firstColumn="0" w:lastColumn="0" w:oddVBand="0" w:evenVBand="0" w:oddHBand="1" w:evenHBand="0" w:firstRowFirstColumn="0" w:firstRowLastColumn="0" w:lastRowFirstColumn="0" w:lastRowLastColumn="0"/>
              <w:rPr>
                <w:color w:val="ED7D31" w:themeColor="accent2"/>
              </w:rPr>
            </w:pPr>
            <w:r w:rsidRPr="00D613E6">
              <w:rPr>
                <w:color w:val="ED7D31" w:themeColor="accent2"/>
              </w:rPr>
              <w:t>1</w:t>
            </w:r>
          </w:p>
        </w:tc>
        <w:tc>
          <w:tcPr>
            <w:tcW w:w="804" w:type="dxa"/>
          </w:tcPr>
          <w:p w:rsidR="001761B0" w:rsidRDefault="001761B0" w:rsidP="001761B0">
            <w:pPr>
              <w:cnfStyle w:val="000000100000" w:firstRow="0" w:lastRow="0" w:firstColumn="0" w:lastColumn="0" w:oddVBand="0" w:evenVBand="0" w:oddHBand="1" w:evenHBand="0" w:firstRowFirstColumn="0" w:firstRowLastColumn="0" w:lastRowFirstColumn="0" w:lastRowLastColumn="0"/>
            </w:pPr>
            <w:r>
              <w:t>100%</w:t>
            </w:r>
          </w:p>
        </w:tc>
        <w:tc>
          <w:tcPr>
            <w:tcW w:w="862" w:type="dxa"/>
          </w:tcPr>
          <w:p w:rsidR="001761B0" w:rsidRDefault="001761B0" w:rsidP="001761B0">
            <w:pPr>
              <w:cnfStyle w:val="000000100000" w:firstRow="0" w:lastRow="0" w:firstColumn="0" w:lastColumn="0" w:oddVBand="0" w:evenVBand="0" w:oddHBand="1" w:evenHBand="0" w:firstRowFirstColumn="0" w:firstRowLastColumn="0" w:lastRowFirstColumn="0" w:lastRowLastColumn="0"/>
            </w:pPr>
          </w:p>
        </w:tc>
        <w:tc>
          <w:tcPr>
            <w:tcW w:w="817" w:type="dxa"/>
          </w:tcPr>
          <w:p w:rsidR="001761B0" w:rsidRDefault="001761B0" w:rsidP="001761B0">
            <w:pPr>
              <w:cnfStyle w:val="000000100000" w:firstRow="0" w:lastRow="0" w:firstColumn="0" w:lastColumn="0" w:oddVBand="0" w:evenVBand="0" w:oddHBand="1" w:evenHBand="0" w:firstRowFirstColumn="0" w:firstRowLastColumn="0" w:lastRowFirstColumn="0" w:lastRowLastColumn="0"/>
            </w:pPr>
          </w:p>
        </w:tc>
        <w:tc>
          <w:tcPr>
            <w:tcW w:w="843" w:type="dxa"/>
          </w:tcPr>
          <w:p w:rsidR="001761B0" w:rsidRDefault="001761B0" w:rsidP="001761B0">
            <w:pPr>
              <w:cnfStyle w:val="000000100000" w:firstRow="0" w:lastRow="0" w:firstColumn="0" w:lastColumn="0" w:oddVBand="0" w:evenVBand="0" w:oddHBand="1" w:evenHBand="0" w:firstRowFirstColumn="0" w:firstRowLastColumn="0" w:lastRowFirstColumn="0" w:lastRowLastColumn="0"/>
            </w:pPr>
          </w:p>
        </w:tc>
        <w:tc>
          <w:tcPr>
            <w:tcW w:w="797" w:type="dxa"/>
          </w:tcPr>
          <w:p w:rsidR="001761B0" w:rsidRDefault="001761B0" w:rsidP="001761B0">
            <w:pPr>
              <w:cnfStyle w:val="000000100000" w:firstRow="0" w:lastRow="0" w:firstColumn="0" w:lastColumn="0" w:oddVBand="0" w:evenVBand="0" w:oddHBand="1" w:evenHBand="0" w:firstRowFirstColumn="0" w:firstRowLastColumn="0" w:lastRowFirstColumn="0" w:lastRowLastColumn="0"/>
            </w:pPr>
          </w:p>
        </w:tc>
        <w:tc>
          <w:tcPr>
            <w:tcW w:w="778" w:type="dxa"/>
          </w:tcPr>
          <w:p w:rsidR="001761B0" w:rsidRDefault="001761B0" w:rsidP="001761B0">
            <w:pPr>
              <w:cnfStyle w:val="000000100000" w:firstRow="0" w:lastRow="0" w:firstColumn="0" w:lastColumn="0" w:oddVBand="0" w:evenVBand="0" w:oddHBand="1" w:evenHBand="0" w:firstRowFirstColumn="0" w:firstRowLastColumn="0" w:lastRowFirstColumn="0" w:lastRowLastColumn="0"/>
            </w:pPr>
          </w:p>
        </w:tc>
        <w:tc>
          <w:tcPr>
            <w:tcW w:w="863" w:type="dxa"/>
          </w:tcPr>
          <w:p w:rsidR="001761B0" w:rsidRDefault="001761B0" w:rsidP="001761B0">
            <w:pPr>
              <w:cnfStyle w:val="000000100000" w:firstRow="0" w:lastRow="0" w:firstColumn="0" w:lastColumn="0" w:oddVBand="0" w:evenVBand="0" w:oddHBand="1" w:evenHBand="0" w:firstRowFirstColumn="0" w:firstRowLastColumn="0" w:lastRowFirstColumn="0" w:lastRowLastColumn="0"/>
            </w:pPr>
          </w:p>
        </w:tc>
      </w:tr>
      <w:tr w:rsidR="001761B0" w:rsidTr="003557CA">
        <w:tc>
          <w:tcPr>
            <w:cnfStyle w:val="001000000000" w:firstRow="0" w:lastRow="0" w:firstColumn="1" w:lastColumn="0" w:oddVBand="0" w:evenVBand="0" w:oddHBand="0" w:evenHBand="0" w:firstRowFirstColumn="0" w:firstRowLastColumn="0" w:lastRowFirstColumn="0" w:lastRowLastColumn="0"/>
            <w:tcW w:w="1618" w:type="dxa"/>
          </w:tcPr>
          <w:p w:rsidR="001761B0" w:rsidRDefault="001761B0" w:rsidP="001761B0">
            <w:r>
              <w:t>18-24</w:t>
            </w:r>
          </w:p>
        </w:tc>
        <w:tc>
          <w:tcPr>
            <w:tcW w:w="799" w:type="dxa"/>
          </w:tcPr>
          <w:p w:rsidR="001761B0" w:rsidRPr="00747EC5" w:rsidRDefault="001761B0" w:rsidP="001761B0">
            <w:pPr>
              <w:cnfStyle w:val="000000000000" w:firstRow="0" w:lastRow="0" w:firstColumn="0" w:lastColumn="0" w:oddVBand="0" w:evenVBand="0" w:oddHBand="0" w:evenHBand="0" w:firstRowFirstColumn="0" w:firstRowLastColumn="0" w:lastRowFirstColumn="0" w:lastRowLastColumn="0"/>
              <w:rPr>
                <w:color w:val="5B9BD5" w:themeColor="accent5"/>
              </w:rPr>
            </w:pPr>
            <w:r w:rsidRPr="00747EC5">
              <w:rPr>
                <w:color w:val="5B9BD5" w:themeColor="accent5"/>
              </w:rPr>
              <w:t>8</w:t>
            </w:r>
          </w:p>
        </w:tc>
        <w:tc>
          <w:tcPr>
            <w:tcW w:w="835" w:type="dxa"/>
          </w:tcPr>
          <w:p w:rsidR="001761B0" w:rsidRPr="00D613E6" w:rsidRDefault="001761B0" w:rsidP="001761B0">
            <w:pPr>
              <w:cnfStyle w:val="000000000000" w:firstRow="0" w:lastRow="0" w:firstColumn="0" w:lastColumn="0" w:oddVBand="0" w:evenVBand="0" w:oddHBand="0" w:evenHBand="0" w:firstRowFirstColumn="0" w:firstRowLastColumn="0" w:lastRowFirstColumn="0" w:lastRowLastColumn="0"/>
              <w:rPr>
                <w:color w:val="ED7D31" w:themeColor="accent2"/>
              </w:rPr>
            </w:pPr>
            <w:r w:rsidRPr="00D613E6">
              <w:rPr>
                <w:color w:val="ED7D31" w:themeColor="accent2"/>
              </w:rPr>
              <w:t>8</w:t>
            </w:r>
          </w:p>
        </w:tc>
        <w:tc>
          <w:tcPr>
            <w:tcW w:w="804" w:type="dxa"/>
          </w:tcPr>
          <w:p w:rsidR="001761B0" w:rsidRDefault="001761B0" w:rsidP="001761B0">
            <w:pPr>
              <w:cnfStyle w:val="000000000000" w:firstRow="0" w:lastRow="0" w:firstColumn="0" w:lastColumn="0" w:oddVBand="0" w:evenVBand="0" w:oddHBand="0" w:evenHBand="0" w:firstRowFirstColumn="0" w:firstRowLastColumn="0" w:lastRowFirstColumn="0" w:lastRowLastColumn="0"/>
            </w:pPr>
            <w:r>
              <w:t>100%</w:t>
            </w:r>
          </w:p>
        </w:tc>
        <w:tc>
          <w:tcPr>
            <w:tcW w:w="862" w:type="dxa"/>
          </w:tcPr>
          <w:p w:rsidR="001761B0" w:rsidRDefault="001761B0" w:rsidP="001761B0">
            <w:pPr>
              <w:cnfStyle w:val="000000000000" w:firstRow="0" w:lastRow="0" w:firstColumn="0" w:lastColumn="0" w:oddVBand="0" w:evenVBand="0" w:oddHBand="0" w:evenHBand="0" w:firstRowFirstColumn="0" w:firstRowLastColumn="0" w:lastRowFirstColumn="0" w:lastRowLastColumn="0"/>
            </w:pPr>
          </w:p>
        </w:tc>
        <w:tc>
          <w:tcPr>
            <w:tcW w:w="817" w:type="dxa"/>
          </w:tcPr>
          <w:p w:rsidR="001761B0" w:rsidRDefault="001761B0" w:rsidP="001761B0">
            <w:pPr>
              <w:cnfStyle w:val="000000000000" w:firstRow="0" w:lastRow="0" w:firstColumn="0" w:lastColumn="0" w:oddVBand="0" w:evenVBand="0" w:oddHBand="0" w:evenHBand="0" w:firstRowFirstColumn="0" w:firstRowLastColumn="0" w:lastRowFirstColumn="0" w:lastRowLastColumn="0"/>
            </w:pPr>
          </w:p>
        </w:tc>
        <w:tc>
          <w:tcPr>
            <w:tcW w:w="843" w:type="dxa"/>
          </w:tcPr>
          <w:p w:rsidR="001761B0" w:rsidRDefault="001761B0" w:rsidP="001761B0">
            <w:pPr>
              <w:cnfStyle w:val="000000000000" w:firstRow="0" w:lastRow="0" w:firstColumn="0" w:lastColumn="0" w:oddVBand="0" w:evenVBand="0" w:oddHBand="0" w:evenHBand="0" w:firstRowFirstColumn="0" w:firstRowLastColumn="0" w:lastRowFirstColumn="0" w:lastRowLastColumn="0"/>
            </w:pPr>
          </w:p>
        </w:tc>
        <w:tc>
          <w:tcPr>
            <w:tcW w:w="797" w:type="dxa"/>
          </w:tcPr>
          <w:p w:rsidR="001761B0" w:rsidRDefault="001761B0" w:rsidP="001761B0">
            <w:pPr>
              <w:cnfStyle w:val="000000000000" w:firstRow="0" w:lastRow="0" w:firstColumn="0" w:lastColumn="0" w:oddVBand="0" w:evenVBand="0" w:oddHBand="0" w:evenHBand="0" w:firstRowFirstColumn="0" w:firstRowLastColumn="0" w:lastRowFirstColumn="0" w:lastRowLastColumn="0"/>
            </w:pPr>
          </w:p>
        </w:tc>
        <w:tc>
          <w:tcPr>
            <w:tcW w:w="778" w:type="dxa"/>
          </w:tcPr>
          <w:p w:rsidR="001761B0" w:rsidRDefault="001761B0" w:rsidP="001761B0">
            <w:pPr>
              <w:cnfStyle w:val="000000000000" w:firstRow="0" w:lastRow="0" w:firstColumn="0" w:lastColumn="0" w:oddVBand="0" w:evenVBand="0" w:oddHBand="0" w:evenHBand="0" w:firstRowFirstColumn="0" w:firstRowLastColumn="0" w:lastRowFirstColumn="0" w:lastRowLastColumn="0"/>
            </w:pPr>
          </w:p>
        </w:tc>
        <w:tc>
          <w:tcPr>
            <w:tcW w:w="863" w:type="dxa"/>
          </w:tcPr>
          <w:p w:rsidR="001761B0" w:rsidRDefault="001761B0" w:rsidP="001761B0">
            <w:pPr>
              <w:cnfStyle w:val="000000000000" w:firstRow="0" w:lastRow="0" w:firstColumn="0" w:lastColumn="0" w:oddVBand="0" w:evenVBand="0" w:oddHBand="0" w:evenHBand="0" w:firstRowFirstColumn="0" w:firstRowLastColumn="0" w:lastRowFirstColumn="0" w:lastRowLastColumn="0"/>
            </w:pPr>
          </w:p>
        </w:tc>
      </w:tr>
      <w:tr w:rsidR="001761B0" w:rsidTr="003557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18" w:type="dxa"/>
          </w:tcPr>
          <w:p w:rsidR="001761B0" w:rsidRDefault="001761B0" w:rsidP="001761B0">
            <w:r>
              <w:t>25-34</w:t>
            </w:r>
          </w:p>
        </w:tc>
        <w:tc>
          <w:tcPr>
            <w:tcW w:w="799" w:type="dxa"/>
          </w:tcPr>
          <w:p w:rsidR="001761B0" w:rsidRPr="00747EC5" w:rsidRDefault="001761B0" w:rsidP="001761B0">
            <w:pPr>
              <w:cnfStyle w:val="000000100000" w:firstRow="0" w:lastRow="0" w:firstColumn="0" w:lastColumn="0" w:oddVBand="0" w:evenVBand="0" w:oddHBand="1" w:evenHBand="0" w:firstRowFirstColumn="0" w:firstRowLastColumn="0" w:lastRowFirstColumn="0" w:lastRowLastColumn="0"/>
              <w:rPr>
                <w:color w:val="5B9BD5" w:themeColor="accent5"/>
              </w:rPr>
            </w:pPr>
            <w:r w:rsidRPr="00747EC5">
              <w:rPr>
                <w:color w:val="5B9BD5" w:themeColor="accent5"/>
              </w:rPr>
              <w:t>15</w:t>
            </w:r>
          </w:p>
        </w:tc>
        <w:tc>
          <w:tcPr>
            <w:tcW w:w="835" w:type="dxa"/>
          </w:tcPr>
          <w:p w:rsidR="001761B0" w:rsidRPr="00D613E6" w:rsidRDefault="001761B0" w:rsidP="001761B0">
            <w:pPr>
              <w:cnfStyle w:val="000000100000" w:firstRow="0" w:lastRow="0" w:firstColumn="0" w:lastColumn="0" w:oddVBand="0" w:evenVBand="0" w:oddHBand="1" w:evenHBand="0" w:firstRowFirstColumn="0" w:firstRowLastColumn="0" w:lastRowFirstColumn="0" w:lastRowLastColumn="0"/>
              <w:rPr>
                <w:color w:val="ED7D31" w:themeColor="accent2"/>
              </w:rPr>
            </w:pPr>
            <w:r w:rsidRPr="00D613E6">
              <w:rPr>
                <w:color w:val="ED7D31" w:themeColor="accent2"/>
              </w:rPr>
              <w:t>10</w:t>
            </w:r>
          </w:p>
        </w:tc>
        <w:tc>
          <w:tcPr>
            <w:tcW w:w="804" w:type="dxa"/>
          </w:tcPr>
          <w:p w:rsidR="001761B0" w:rsidRDefault="001761B0" w:rsidP="001761B0">
            <w:pPr>
              <w:cnfStyle w:val="000000100000" w:firstRow="0" w:lastRow="0" w:firstColumn="0" w:lastColumn="0" w:oddVBand="0" w:evenVBand="0" w:oddHBand="1" w:evenHBand="0" w:firstRowFirstColumn="0" w:firstRowLastColumn="0" w:lastRowFirstColumn="0" w:lastRowLastColumn="0"/>
            </w:pPr>
            <w:r>
              <w:t>67%</w:t>
            </w:r>
          </w:p>
        </w:tc>
        <w:tc>
          <w:tcPr>
            <w:tcW w:w="862" w:type="dxa"/>
          </w:tcPr>
          <w:p w:rsidR="001761B0" w:rsidRPr="00D613E6" w:rsidRDefault="001761B0" w:rsidP="001761B0">
            <w:pPr>
              <w:cnfStyle w:val="000000100000" w:firstRow="0" w:lastRow="0" w:firstColumn="0" w:lastColumn="0" w:oddVBand="0" w:evenVBand="0" w:oddHBand="1" w:evenHBand="0" w:firstRowFirstColumn="0" w:firstRowLastColumn="0" w:lastRowFirstColumn="0" w:lastRowLastColumn="0"/>
              <w:rPr>
                <w:color w:val="ED7D31" w:themeColor="accent2"/>
              </w:rPr>
            </w:pPr>
            <w:r w:rsidRPr="00D613E6">
              <w:rPr>
                <w:color w:val="ED7D31" w:themeColor="accent2"/>
              </w:rPr>
              <w:t>2</w:t>
            </w:r>
          </w:p>
        </w:tc>
        <w:tc>
          <w:tcPr>
            <w:tcW w:w="817" w:type="dxa"/>
          </w:tcPr>
          <w:p w:rsidR="001761B0" w:rsidRDefault="001761B0" w:rsidP="001761B0">
            <w:pPr>
              <w:cnfStyle w:val="000000100000" w:firstRow="0" w:lastRow="0" w:firstColumn="0" w:lastColumn="0" w:oddVBand="0" w:evenVBand="0" w:oddHBand="1" w:evenHBand="0" w:firstRowFirstColumn="0" w:firstRowLastColumn="0" w:lastRowFirstColumn="0" w:lastRowLastColumn="0"/>
            </w:pPr>
            <w:r>
              <w:t>13%</w:t>
            </w:r>
          </w:p>
        </w:tc>
        <w:tc>
          <w:tcPr>
            <w:tcW w:w="843" w:type="dxa"/>
          </w:tcPr>
          <w:p w:rsidR="001761B0" w:rsidRPr="00D613E6" w:rsidRDefault="001761B0" w:rsidP="001761B0">
            <w:pPr>
              <w:cnfStyle w:val="000000100000" w:firstRow="0" w:lastRow="0" w:firstColumn="0" w:lastColumn="0" w:oddVBand="0" w:evenVBand="0" w:oddHBand="1" w:evenHBand="0" w:firstRowFirstColumn="0" w:firstRowLastColumn="0" w:lastRowFirstColumn="0" w:lastRowLastColumn="0"/>
              <w:rPr>
                <w:color w:val="ED7D31" w:themeColor="accent2"/>
              </w:rPr>
            </w:pPr>
            <w:r w:rsidRPr="00D613E6">
              <w:rPr>
                <w:color w:val="ED7D31" w:themeColor="accent2"/>
              </w:rPr>
              <w:t>3</w:t>
            </w:r>
          </w:p>
        </w:tc>
        <w:tc>
          <w:tcPr>
            <w:tcW w:w="797" w:type="dxa"/>
          </w:tcPr>
          <w:p w:rsidR="001761B0" w:rsidRDefault="001761B0" w:rsidP="001761B0">
            <w:pPr>
              <w:cnfStyle w:val="000000100000" w:firstRow="0" w:lastRow="0" w:firstColumn="0" w:lastColumn="0" w:oddVBand="0" w:evenVBand="0" w:oddHBand="1" w:evenHBand="0" w:firstRowFirstColumn="0" w:firstRowLastColumn="0" w:lastRowFirstColumn="0" w:lastRowLastColumn="0"/>
            </w:pPr>
            <w:r>
              <w:t>20%</w:t>
            </w:r>
          </w:p>
        </w:tc>
        <w:tc>
          <w:tcPr>
            <w:tcW w:w="778" w:type="dxa"/>
          </w:tcPr>
          <w:p w:rsidR="001761B0" w:rsidRDefault="001761B0" w:rsidP="001761B0">
            <w:pPr>
              <w:cnfStyle w:val="000000100000" w:firstRow="0" w:lastRow="0" w:firstColumn="0" w:lastColumn="0" w:oddVBand="0" w:evenVBand="0" w:oddHBand="1" w:evenHBand="0" w:firstRowFirstColumn="0" w:firstRowLastColumn="0" w:lastRowFirstColumn="0" w:lastRowLastColumn="0"/>
            </w:pPr>
          </w:p>
        </w:tc>
        <w:tc>
          <w:tcPr>
            <w:tcW w:w="863" w:type="dxa"/>
          </w:tcPr>
          <w:p w:rsidR="001761B0" w:rsidRDefault="001761B0" w:rsidP="001761B0">
            <w:pPr>
              <w:cnfStyle w:val="000000100000" w:firstRow="0" w:lastRow="0" w:firstColumn="0" w:lastColumn="0" w:oddVBand="0" w:evenVBand="0" w:oddHBand="1" w:evenHBand="0" w:firstRowFirstColumn="0" w:firstRowLastColumn="0" w:lastRowFirstColumn="0" w:lastRowLastColumn="0"/>
            </w:pPr>
          </w:p>
        </w:tc>
      </w:tr>
      <w:tr w:rsidR="001761B0" w:rsidTr="003557CA">
        <w:tc>
          <w:tcPr>
            <w:cnfStyle w:val="001000000000" w:firstRow="0" w:lastRow="0" w:firstColumn="1" w:lastColumn="0" w:oddVBand="0" w:evenVBand="0" w:oddHBand="0" w:evenHBand="0" w:firstRowFirstColumn="0" w:firstRowLastColumn="0" w:lastRowFirstColumn="0" w:lastRowLastColumn="0"/>
            <w:tcW w:w="1618" w:type="dxa"/>
          </w:tcPr>
          <w:p w:rsidR="001761B0" w:rsidRDefault="001761B0" w:rsidP="001761B0">
            <w:r>
              <w:t>35-44</w:t>
            </w:r>
          </w:p>
        </w:tc>
        <w:tc>
          <w:tcPr>
            <w:tcW w:w="799" w:type="dxa"/>
          </w:tcPr>
          <w:p w:rsidR="001761B0" w:rsidRPr="00747EC5" w:rsidRDefault="001761B0" w:rsidP="001761B0">
            <w:pPr>
              <w:cnfStyle w:val="000000000000" w:firstRow="0" w:lastRow="0" w:firstColumn="0" w:lastColumn="0" w:oddVBand="0" w:evenVBand="0" w:oddHBand="0" w:evenHBand="0" w:firstRowFirstColumn="0" w:firstRowLastColumn="0" w:lastRowFirstColumn="0" w:lastRowLastColumn="0"/>
              <w:rPr>
                <w:color w:val="5B9BD5" w:themeColor="accent5"/>
              </w:rPr>
            </w:pPr>
            <w:r w:rsidRPr="00747EC5">
              <w:rPr>
                <w:color w:val="5B9BD5" w:themeColor="accent5"/>
              </w:rPr>
              <w:t>25</w:t>
            </w:r>
          </w:p>
        </w:tc>
        <w:tc>
          <w:tcPr>
            <w:tcW w:w="835" w:type="dxa"/>
          </w:tcPr>
          <w:p w:rsidR="001761B0" w:rsidRPr="00D613E6" w:rsidRDefault="001761B0" w:rsidP="001761B0">
            <w:pPr>
              <w:cnfStyle w:val="000000000000" w:firstRow="0" w:lastRow="0" w:firstColumn="0" w:lastColumn="0" w:oddVBand="0" w:evenVBand="0" w:oddHBand="0" w:evenHBand="0" w:firstRowFirstColumn="0" w:firstRowLastColumn="0" w:lastRowFirstColumn="0" w:lastRowLastColumn="0"/>
              <w:rPr>
                <w:color w:val="ED7D31" w:themeColor="accent2"/>
              </w:rPr>
            </w:pPr>
            <w:r w:rsidRPr="00D613E6">
              <w:rPr>
                <w:color w:val="ED7D31" w:themeColor="accent2"/>
              </w:rPr>
              <w:t>7</w:t>
            </w:r>
          </w:p>
        </w:tc>
        <w:tc>
          <w:tcPr>
            <w:tcW w:w="804" w:type="dxa"/>
          </w:tcPr>
          <w:p w:rsidR="001761B0" w:rsidRDefault="001761B0" w:rsidP="001761B0">
            <w:pPr>
              <w:cnfStyle w:val="000000000000" w:firstRow="0" w:lastRow="0" w:firstColumn="0" w:lastColumn="0" w:oddVBand="0" w:evenVBand="0" w:oddHBand="0" w:evenHBand="0" w:firstRowFirstColumn="0" w:firstRowLastColumn="0" w:lastRowFirstColumn="0" w:lastRowLastColumn="0"/>
            </w:pPr>
            <w:r>
              <w:t>28%</w:t>
            </w:r>
          </w:p>
        </w:tc>
        <w:tc>
          <w:tcPr>
            <w:tcW w:w="862" w:type="dxa"/>
          </w:tcPr>
          <w:p w:rsidR="001761B0" w:rsidRPr="00D613E6" w:rsidRDefault="001761B0" w:rsidP="001761B0">
            <w:pPr>
              <w:cnfStyle w:val="000000000000" w:firstRow="0" w:lastRow="0" w:firstColumn="0" w:lastColumn="0" w:oddVBand="0" w:evenVBand="0" w:oddHBand="0" w:evenHBand="0" w:firstRowFirstColumn="0" w:firstRowLastColumn="0" w:lastRowFirstColumn="0" w:lastRowLastColumn="0"/>
              <w:rPr>
                <w:color w:val="ED7D31" w:themeColor="accent2"/>
              </w:rPr>
            </w:pPr>
            <w:r w:rsidRPr="00D613E6">
              <w:rPr>
                <w:color w:val="ED7D31" w:themeColor="accent2"/>
              </w:rPr>
              <w:t>11</w:t>
            </w:r>
          </w:p>
        </w:tc>
        <w:tc>
          <w:tcPr>
            <w:tcW w:w="817" w:type="dxa"/>
          </w:tcPr>
          <w:p w:rsidR="001761B0" w:rsidRDefault="001761B0" w:rsidP="001761B0">
            <w:pPr>
              <w:cnfStyle w:val="000000000000" w:firstRow="0" w:lastRow="0" w:firstColumn="0" w:lastColumn="0" w:oddVBand="0" w:evenVBand="0" w:oddHBand="0" w:evenHBand="0" w:firstRowFirstColumn="0" w:firstRowLastColumn="0" w:lastRowFirstColumn="0" w:lastRowLastColumn="0"/>
            </w:pPr>
            <w:r>
              <w:t>44%</w:t>
            </w:r>
          </w:p>
        </w:tc>
        <w:tc>
          <w:tcPr>
            <w:tcW w:w="843" w:type="dxa"/>
          </w:tcPr>
          <w:p w:rsidR="001761B0" w:rsidRPr="00D613E6" w:rsidRDefault="001761B0" w:rsidP="001761B0">
            <w:pPr>
              <w:cnfStyle w:val="000000000000" w:firstRow="0" w:lastRow="0" w:firstColumn="0" w:lastColumn="0" w:oddVBand="0" w:evenVBand="0" w:oddHBand="0" w:evenHBand="0" w:firstRowFirstColumn="0" w:firstRowLastColumn="0" w:lastRowFirstColumn="0" w:lastRowLastColumn="0"/>
              <w:rPr>
                <w:color w:val="ED7D31" w:themeColor="accent2"/>
              </w:rPr>
            </w:pPr>
            <w:r w:rsidRPr="00D613E6">
              <w:rPr>
                <w:color w:val="ED7D31" w:themeColor="accent2"/>
              </w:rPr>
              <w:t>5</w:t>
            </w:r>
          </w:p>
        </w:tc>
        <w:tc>
          <w:tcPr>
            <w:tcW w:w="797" w:type="dxa"/>
          </w:tcPr>
          <w:p w:rsidR="001761B0" w:rsidRDefault="001761B0" w:rsidP="001761B0">
            <w:pPr>
              <w:cnfStyle w:val="000000000000" w:firstRow="0" w:lastRow="0" w:firstColumn="0" w:lastColumn="0" w:oddVBand="0" w:evenVBand="0" w:oddHBand="0" w:evenHBand="0" w:firstRowFirstColumn="0" w:firstRowLastColumn="0" w:lastRowFirstColumn="0" w:lastRowLastColumn="0"/>
            </w:pPr>
            <w:r>
              <w:t>20%</w:t>
            </w:r>
          </w:p>
        </w:tc>
        <w:tc>
          <w:tcPr>
            <w:tcW w:w="778" w:type="dxa"/>
          </w:tcPr>
          <w:p w:rsidR="001761B0" w:rsidRPr="00D613E6" w:rsidRDefault="001761B0" w:rsidP="001761B0">
            <w:pPr>
              <w:cnfStyle w:val="000000000000" w:firstRow="0" w:lastRow="0" w:firstColumn="0" w:lastColumn="0" w:oddVBand="0" w:evenVBand="0" w:oddHBand="0" w:evenHBand="0" w:firstRowFirstColumn="0" w:firstRowLastColumn="0" w:lastRowFirstColumn="0" w:lastRowLastColumn="0"/>
              <w:rPr>
                <w:color w:val="ED7D31" w:themeColor="accent2"/>
              </w:rPr>
            </w:pPr>
            <w:r w:rsidRPr="00D613E6">
              <w:rPr>
                <w:color w:val="ED7D31" w:themeColor="accent2"/>
              </w:rPr>
              <w:t>1</w:t>
            </w:r>
          </w:p>
        </w:tc>
        <w:tc>
          <w:tcPr>
            <w:tcW w:w="863" w:type="dxa"/>
          </w:tcPr>
          <w:p w:rsidR="001761B0" w:rsidRDefault="001761B0" w:rsidP="001761B0">
            <w:pPr>
              <w:cnfStyle w:val="000000000000" w:firstRow="0" w:lastRow="0" w:firstColumn="0" w:lastColumn="0" w:oddVBand="0" w:evenVBand="0" w:oddHBand="0" w:evenHBand="0" w:firstRowFirstColumn="0" w:firstRowLastColumn="0" w:lastRowFirstColumn="0" w:lastRowLastColumn="0"/>
            </w:pPr>
            <w:r>
              <w:t>4%</w:t>
            </w:r>
          </w:p>
        </w:tc>
      </w:tr>
      <w:tr w:rsidR="001761B0" w:rsidTr="003557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18" w:type="dxa"/>
          </w:tcPr>
          <w:p w:rsidR="001761B0" w:rsidRDefault="001761B0" w:rsidP="001761B0">
            <w:r>
              <w:t>45-54</w:t>
            </w:r>
          </w:p>
        </w:tc>
        <w:tc>
          <w:tcPr>
            <w:tcW w:w="799" w:type="dxa"/>
          </w:tcPr>
          <w:p w:rsidR="001761B0" w:rsidRPr="00747EC5" w:rsidRDefault="001761B0" w:rsidP="001761B0">
            <w:pPr>
              <w:cnfStyle w:val="000000100000" w:firstRow="0" w:lastRow="0" w:firstColumn="0" w:lastColumn="0" w:oddVBand="0" w:evenVBand="0" w:oddHBand="1" w:evenHBand="0" w:firstRowFirstColumn="0" w:firstRowLastColumn="0" w:lastRowFirstColumn="0" w:lastRowLastColumn="0"/>
              <w:rPr>
                <w:color w:val="5B9BD5" w:themeColor="accent5"/>
              </w:rPr>
            </w:pPr>
            <w:r w:rsidRPr="00747EC5">
              <w:rPr>
                <w:color w:val="5B9BD5" w:themeColor="accent5"/>
              </w:rPr>
              <w:t>23</w:t>
            </w:r>
          </w:p>
        </w:tc>
        <w:tc>
          <w:tcPr>
            <w:tcW w:w="835" w:type="dxa"/>
          </w:tcPr>
          <w:p w:rsidR="001761B0" w:rsidRPr="00D613E6" w:rsidRDefault="001761B0" w:rsidP="001761B0">
            <w:pPr>
              <w:cnfStyle w:val="000000100000" w:firstRow="0" w:lastRow="0" w:firstColumn="0" w:lastColumn="0" w:oddVBand="0" w:evenVBand="0" w:oddHBand="1" w:evenHBand="0" w:firstRowFirstColumn="0" w:firstRowLastColumn="0" w:lastRowFirstColumn="0" w:lastRowLastColumn="0"/>
              <w:rPr>
                <w:color w:val="ED7D31" w:themeColor="accent2"/>
              </w:rPr>
            </w:pPr>
            <w:r w:rsidRPr="00D613E6">
              <w:rPr>
                <w:color w:val="ED7D31" w:themeColor="accent2"/>
              </w:rPr>
              <w:t>4</w:t>
            </w:r>
          </w:p>
        </w:tc>
        <w:tc>
          <w:tcPr>
            <w:tcW w:w="804" w:type="dxa"/>
          </w:tcPr>
          <w:p w:rsidR="001761B0" w:rsidRDefault="001761B0" w:rsidP="001761B0">
            <w:pPr>
              <w:cnfStyle w:val="000000100000" w:firstRow="0" w:lastRow="0" w:firstColumn="0" w:lastColumn="0" w:oddVBand="0" w:evenVBand="0" w:oddHBand="1" w:evenHBand="0" w:firstRowFirstColumn="0" w:firstRowLastColumn="0" w:lastRowFirstColumn="0" w:lastRowLastColumn="0"/>
            </w:pPr>
            <w:r>
              <w:t>17%</w:t>
            </w:r>
          </w:p>
        </w:tc>
        <w:tc>
          <w:tcPr>
            <w:tcW w:w="862" w:type="dxa"/>
          </w:tcPr>
          <w:p w:rsidR="001761B0" w:rsidRPr="00D613E6" w:rsidRDefault="001761B0" w:rsidP="001761B0">
            <w:pPr>
              <w:cnfStyle w:val="000000100000" w:firstRow="0" w:lastRow="0" w:firstColumn="0" w:lastColumn="0" w:oddVBand="0" w:evenVBand="0" w:oddHBand="1" w:evenHBand="0" w:firstRowFirstColumn="0" w:firstRowLastColumn="0" w:lastRowFirstColumn="0" w:lastRowLastColumn="0"/>
              <w:rPr>
                <w:color w:val="ED7D31" w:themeColor="accent2"/>
              </w:rPr>
            </w:pPr>
            <w:r w:rsidRPr="00D613E6">
              <w:rPr>
                <w:color w:val="ED7D31" w:themeColor="accent2"/>
              </w:rPr>
              <w:t>11</w:t>
            </w:r>
          </w:p>
        </w:tc>
        <w:tc>
          <w:tcPr>
            <w:tcW w:w="817" w:type="dxa"/>
          </w:tcPr>
          <w:p w:rsidR="001761B0" w:rsidRDefault="001761B0" w:rsidP="001761B0">
            <w:pPr>
              <w:cnfStyle w:val="000000100000" w:firstRow="0" w:lastRow="0" w:firstColumn="0" w:lastColumn="0" w:oddVBand="0" w:evenVBand="0" w:oddHBand="1" w:evenHBand="0" w:firstRowFirstColumn="0" w:firstRowLastColumn="0" w:lastRowFirstColumn="0" w:lastRowLastColumn="0"/>
            </w:pPr>
            <w:r>
              <w:t>48%</w:t>
            </w:r>
          </w:p>
        </w:tc>
        <w:tc>
          <w:tcPr>
            <w:tcW w:w="843" w:type="dxa"/>
          </w:tcPr>
          <w:p w:rsidR="001761B0" w:rsidRPr="00D613E6" w:rsidRDefault="001761B0" w:rsidP="001761B0">
            <w:pPr>
              <w:cnfStyle w:val="000000100000" w:firstRow="0" w:lastRow="0" w:firstColumn="0" w:lastColumn="0" w:oddVBand="0" w:evenVBand="0" w:oddHBand="1" w:evenHBand="0" w:firstRowFirstColumn="0" w:firstRowLastColumn="0" w:lastRowFirstColumn="0" w:lastRowLastColumn="0"/>
              <w:rPr>
                <w:color w:val="ED7D31" w:themeColor="accent2"/>
              </w:rPr>
            </w:pPr>
            <w:r w:rsidRPr="00D613E6">
              <w:rPr>
                <w:color w:val="ED7D31" w:themeColor="accent2"/>
              </w:rPr>
              <w:t>4</w:t>
            </w:r>
          </w:p>
        </w:tc>
        <w:tc>
          <w:tcPr>
            <w:tcW w:w="797" w:type="dxa"/>
          </w:tcPr>
          <w:p w:rsidR="001761B0" w:rsidRDefault="001761B0" w:rsidP="001761B0">
            <w:pPr>
              <w:cnfStyle w:val="000000100000" w:firstRow="0" w:lastRow="0" w:firstColumn="0" w:lastColumn="0" w:oddVBand="0" w:evenVBand="0" w:oddHBand="1" w:evenHBand="0" w:firstRowFirstColumn="0" w:firstRowLastColumn="0" w:lastRowFirstColumn="0" w:lastRowLastColumn="0"/>
            </w:pPr>
            <w:r>
              <w:t>17%</w:t>
            </w:r>
          </w:p>
        </w:tc>
        <w:tc>
          <w:tcPr>
            <w:tcW w:w="778" w:type="dxa"/>
          </w:tcPr>
          <w:p w:rsidR="001761B0" w:rsidRPr="00D613E6" w:rsidRDefault="001761B0" w:rsidP="001761B0">
            <w:pPr>
              <w:cnfStyle w:val="000000100000" w:firstRow="0" w:lastRow="0" w:firstColumn="0" w:lastColumn="0" w:oddVBand="0" w:evenVBand="0" w:oddHBand="1" w:evenHBand="0" w:firstRowFirstColumn="0" w:firstRowLastColumn="0" w:lastRowFirstColumn="0" w:lastRowLastColumn="0"/>
              <w:rPr>
                <w:color w:val="ED7D31" w:themeColor="accent2"/>
              </w:rPr>
            </w:pPr>
            <w:r w:rsidRPr="00D613E6">
              <w:rPr>
                <w:color w:val="ED7D31" w:themeColor="accent2"/>
              </w:rPr>
              <w:t>4</w:t>
            </w:r>
          </w:p>
        </w:tc>
        <w:tc>
          <w:tcPr>
            <w:tcW w:w="863" w:type="dxa"/>
          </w:tcPr>
          <w:p w:rsidR="001761B0" w:rsidRDefault="001761B0" w:rsidP="001761B0">
            <w:pPr>
              <w:cnfStyle w:val="000000100000" w:firstRow="0" w:lastRow="0" w:firstColumn="0" w:lastColumn="0" w:oddVBand="0" w:evenVBand="0" w:oddHBand="1" w:evenHBand="0" w:firstRowFirstColumn="0" w:firstRowLastColumn="0" w:lastRowFirstColumn="0" w:lastRowLastColumn="0"/>
            </w:pPr>
            <w:r>
              <w:t>17%</w:t>
            </w:r>
          </w:p>
        </w:tc>
      </w:tr>
      <w:tr w:rsidR="001761B0" w:rsidTr="003557CA">
        <w:tc>
          <w:tcPr>
            <w:cnfStyle w:val="001000000000" w:firstRow="0" w:lastRow="0" w:firstColumn="1" w:lastColumn="0" w:oddVBand="0" w:evenVBand="0" w:oddHBand="0" w:evenHBand="0" w:firstRowFirstColumn="0" w:firstRowLastColumn="0" w:lastRowFirstColumn="0" w:lastRowLastColumn="0"/>
            <w:tcW w:w="1618" w:type="dxa"/>
          </w:tcPr>
          <w:p w:rsidR="001761B0" w:rsidRDefault="001761B0" w:rsidP="001761B0">
            <w:r>
              <w:t>55-64</w:t>
            </w:r>
          </w:p>
        </w:tc>
        <w:tc>
          <w:tcPr>
            <w:tcW w:w="799" w:type="dxa"/>
          </w:tcPr>
          <w:p w:rsidR="001761B0" w:rsidRPr="00747EC5" w:rsidRDefault="001761B0" w:rsidP="001761B0">
            <w:pPr>
              <w:cnfStyle w:val="000000000000" w:firstRow="0" w:lastRow="0" w:firstColumn="0" w:lastColumn="0" w:oddVBand="0" w:evenVBand="0" w:oddHBand="0" w:evenHBand="0" w:firstRowFirstColumn="0" w:firstRowLastColumn="0" w:lastRowFirstColumn="0" w:lastRowLastColumn="0"/>
              <w:rPr>
                <w:color w:val="5B9BD5" w:themeColor="accent5"/>
              </w:rPr>
            </w:pPr>
            <w:r w:rsidRPr="00747EC5">
              <w:rPr>
                <w:color w:val="5B9BD5" w:themeColor="accent5"/>
              </w:rPr>
              <w:t>18</w:t>
            </w:r>
          </w:p>
        </w:tc>
        <w:tc>
          <w:tcPr>
            <w:tcW w:w="835" w:type="dxa"/>
          </w:tcPr>
          <w:p w:rsidR="001761B0" w:rsidRPr="00D613E6" w:rsidRDefault="001761B0" w:rsidP="001761B0">
            <w:pPr>
              <w:cnfStyle w:val="000000000000" w:firstRow="0" w:lastRow="0" w:firstColumn="0" w:lastColumn="0" w:oddVBand="0" w:evenVBand="0" w:oddHBand="0" w:evenHBand="0" w:firstRowFirstColumn="0" w:firstRowLastColumn="0" w:lastRowFirstColumn="0" w:lastRowLastColumn="0"/>
              <w:rPr>
                <w:color w:val="ED7D31" w:themeColor="accent2"/>
              </w:rPr>
            </w:pPr>
            <w:r w:rsidRPr="00D613E6">
              <w:rPr>
                <w:color w:val="ED7D31" w:themeColor="accent2"/>
              </w:rPr>
              <w:t>6</w:t>
            </w:r>
          </w:p>
        </w:tc>
        <w:tc>
          <w:tcPr>
            <w:tcW w:w="804" w:type="dxa"/>
          </w:tcPr>
          <w:p w:rsidR="001761B0" w:rsidRDefault="001761B0" w:rsidP="001761B0">
            <w:pPr>
              <w:cnfStyle w:val="000000000000" w:firstRow="0" w:lastRow="0" w:firstColumn="0" w:lastColumn="0" w:oddVBand="0" w:evenVBand="0" w:oddHBand="0" w:evenHBand="0" w:firstRowFirstColumn="0" w:firstRowLastColumn="0" w:lastRowFirstColumn="0" w:lastRowLastColumn="0"/>
            </w:pPr>
            <w:r>
              <w:t>33%</w:t>
            </w:r>
          </w:p>
        </w:tc>
        <w:tc>
          <w:tcPr>
            <w:tcW w:w="862" w:type="dxa"/>
          </w:tcPr>
          <w:p w:rsidR="001761B0" w:rsidRPr="00D613E6" w:rsidRDefault="001761B0" w:rsidP="001761B0">
            <w:pPr>
              <w:cnfStyle w:val="000000000000" w:firstRow="0" w:lastRow="0" w:firstColumn="0" w:lastColumn="0" w:oddVBand="0" w:evenVBand="0" w:oddHBand="0" w:evenHBand="0" w:firstRowFirstColumn="0" w:firstRowLastColumn="0" w:lastRowFirstColumn="0" w:lastRowLastColumn="0"/>
              <w:rPr>
                <w:color w:val="ED7D31" w:themeColor="accent2"/>
              </w:rPr>
            </w:pPr>
            <w:r w:rsidRPr="00D613E6">
              <w:rPr>
                <w:color w:val="ED7D31" w:themeColor="accent2"/>
              </w:rPr>
              <w:t>5</w:t>
            </w:r>
          </w:p>
        </w:tc>
        <w:tc>
          <w:tcPr>
            <w:tcW w:w="817" w:type="dxa"/>
          </w:tcPr>
          <w:p w:rsidR="001761B0" w:rsidRDefault="001761B0" w:rsidP="001761B0">
            <w:pPr>
              <w:cnfStyle w:val="000000000000" w:firstRow="0" w:lastRow="0" w:firstColumn="0" w:lastColumn="0" w:oddVBand="0" w:evenVBand="0" w:oddHBand="0" w:evenHBand="0" w:firstRowFirstColumn="0" w:firstRowLastColumn="0" w:lastRowFirstColumn="0" w:lastRowLastColumn="0"/>
            </w:pPr>
            <w:r>
              <w:t>28%</w:t>
            </w:r>
          </w:p>
        </w:tc>
        <w:tc>
          <w:tcPr>
            <w:tcW w:w="843" w:type="dxa"/>
          </w:tcPr>
          <w:p w:rsidR="001761B0" w:rsidRPr="00D613E6" w:rsidRDefault="001761B0" w:rsidP="001761B0">
            <w:pPr>
              <w:cnfStyle w:val="000000000000" w:firstRow="0" w:lastRow="0" w:firstColumn="0" w:lastColumn="0" w:oddVBand="0" w:evenVBand="0" w:oddHBand="0" w:evenHBand="0" w:firstRowFirstColumn="0" w:firstRowLastColumn="0" w:lastRowFirstColumn="0" w:lastRowLastColumn="0"/>
              <w:rPr>
                <w:color w:val="ED7D31" w:themeColor="accent2"/>
              </w:rPr>
            </w:pPr>
            <w:r w:rsidRPr="00D613E6">
              <w:rPr>
                <w:color w:val="ED7D31" w:themeColor="accent2"/>
              </w:rPr>
              <w:t>5</w:t>
            </w:r>
          </w:p>
        </w:tc>
        <w:tc>
          <w:tcPr>
            <w:tcW w:w="797" w:type="dxa"/>
          </w:tcPr>
          <w:p w:rsidR="001761B0" w:rsidRDefault="001761B0" w:rsidP="001761B0">
            <w:pPr>
              <w:cnfStyle w:val="000000000000" w:firstRow="0" w:lastRow="0" w:firstColumn="0" w:lastColumn="0" w:oddVBand="0" w:evenVBand="0" w:oddHBand="0" w:evenHBand="0" w:firstRowFirstColumn="0" w:firstRowLastColumn="0" w:lastRowFirstColumn="0" w:lastRowLastColumn="0"/>
            </w:pPr>
            <w:r>
              <w:t>28%</w:t>
            </w:r>
          </w:p>
        </w:tc>
        <w:tc>
          <w:tcPr>
            <w:tcW w:w="778" w:type="dxa"/>
          </w:tcPr>
          <w:p w:rsidR="001761B0" w:rsidRPr="00D613E6" w:rsidRDefault="001761B0" w:rsidP="001761B0">
            <w:pPr>
              <w:cnfStyle w:val="000000000000" w:firstRow="0" w:lastRow="0" w:firstColumn="0" w:lastColumn="0" w:oddVBand="0" w:evenVBand="0" w:oddHBand="0" w:evenHBand="0" w:firstRowFirstColumn="0" w:firstRowLastColumn="0" w:lastRowFirstColumn="0" w:lastRowLastColumn="0"/>
              <w:rPr>
                <w:color w:val="ED7D31" w:themeColor="accent2"/>
              </w:rPr>
            </w:pPr>
            <w:r w:rsidRPr="00D613E6">
              <w:rPr>
                <w:color w:val="ED7D31" w:themeColor="accent2"/>
              </w:rPr>
              <w:t>2</w:t>
            </w:r>
          </w:p>
        </w:tc>
        <w:tc>
          <w:tcPr>
            <w:tcW w:w="863" w:type="dxa"/>
          </w:tcPr>
          <w:p w:rsidR="001761B0" w:rsidRDefault="001761B0" w:rsidP="001761B0">
            <w:pPr>
              <w:cnfStyle w:val="000000000000" w:firstRow="0" w:lastRow="0" w:firstColumn="0" w:lastColumn="0" w:oddVBand="0" w:evenVBand="0" w:oddHBand="0" w:evenHBand="0" w:firstRowFirstColumn="0" w:firstRowLastColumn="0" w:lastRowFirstColumn="0" w:lastRowLastColumn="0"/>
            </w:pPr>
            <w:r>
              <w:t>11%</w:t>
            </w:r>
          </w:p>
        </w:tc>
      </w:tr>
      <w:tr w:rsidR="001761B0" w:rsidTr="003557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18" w:type="dxa"/>
          </w:tcPr>
          <w:p w:rsidR="001761B0" w:rsidRDefault="001761B0" w:rsidP="001761B0">
            <w:r>
              <w:t>65+</w:t>
            </w:r>
          </w:p>
        </w:tc>
        <w:tc>
          <w:tcPr>
            <w:tcW w:w="799" w:type="dxa"/>
          </w:tcPr>
          <w:p w:rsidR="001761B0" w:rsidRPr="00747EC5" w:rsidRDefault="001761B0" w:rsidP="001761B0">
            <w:pPr>
              <w:cnfStyle w:val="000000100000" w:firstRow="0" w:lastRow="0" w:firstColumn="0" w:lastColumn="0" w:oddVBand="0" w:evenVBand="0" w:oddHBand="1" w:evenHBand="0" w:firstRowFirstColumn="0" w:firstRowLastColumn="0" w:lastRowFirstColumn="0" w:lastRowLastColumn="0"/>
              <w:rPr>
                <w:color w:val="5B9BD5" w:themeColor="accent5"/>
              </w:rPr>
            </w:pPr>
            <w:r w:rsidRPr="00747EC5">
              <w:rPr>
                <w:color w:val="5B9BD5" w:themeColor="accent5"/>
              </w:rPr>
              <w:t>10</w:t>
            </w:r>
          </w:p>
        </w:tc>
        <w:tc>
          <w:tcPr>
            <w:tcW w:w="835" w:type="dxa"/>
          </w:tcPr>
          <w:p w:rsidR="001761B0" w:rsidRPr="00D613E6" w:rsidRDefault="001761B0" w:rsidP="001761B0">
            <w:pPr>
              <w:cnfStyle w:val="000000100000" w:firstRow="0" w:lastRow="0" w:firstColumn="0" w:lastColumn="0" w:oddVBand="0" w:evenVBand="0" w:oddHBand="1" w:evenHBand="0" w:firstRowFirstColumn="0" w:firstRowLastColumn="0" w:lastRowFirstColumn="0" w:lastRowLastColumn="0"/>
              <w:rPr>
                <w:color w:val="ED7D31" w:themeColor="accent2"/>
              </w:rPr>
            </w:pPr>
            <w:r w:rsidRPr="00D613E6">
              <w:rPr>
                <w:color w:val="ED7D31" w:themeColor="accent2"/>
              </w:rPr>
              <w:t>1</w:t>
            </w:r>
          </w:p>
        </w:tc>
        <w:tc>
          <w:tcPr>
            <w:tcW w:w="804" w:type="dxa"/>
          </w:tcPr>
          <w:p w:rsidR="001761B0" w:rsidRDefault="001761B0" w:rsidP="001761B0">
            <w:pPr>
              <w:cnfStyle w:val="000000100000" w:firstRow="0" w:lastRow="0" w:firstColumn="0" w:lastColumn="0" w:oddVBand="0" w:evenVBand="0" w:oddHBand="1" w:evenHBand="0" w:firstRowFirstColumn="0" w:firstRowLastColumn="0" w:lastRowFirstColumn="0" w:lastRowLastColumn="0"/>
            </w:pPr>
            <w:r>
              <w:t>10%</w:t>
            </w:r>
          </w:p>
        </w:tc>
        <w:tc>
          <w:tcPr>
            <w:tcW w:w="862" w:type="dxa"/>
          </w:tcPr>
          <w:p w:rsidR="001761B0" w:rsidRPr="00D613E6" w:rsidRDefault="001761B0" w:rsidP="001761B0">
            <w:pPr>
              <w:cnfStyle w:val="000000100000" w:firstRow="0" w:lastRow="0" w:firstColumn="0" w:lastColumn="0" w:oddVBand="0" w:evenVBand="0" w:oddHBand="1" w:evenHBand="0" w:firstRowFirstColumn="0" w:firstRowLastColumn="0" w:lastRowFirstColumn="0" w:lastRowLastColumn="0"/>
              <w:rPr>
                <w:color w:val="ED7D31" w:themeColor="accent2"/>
              </w:rPr>
            </w:pPr>
            <w:r w:rsidRPr="00D613E6">
              <w:rPr>
                <w:color w:val="ED7D31" w:themeColor="accent2"/>
              </w:rPr>
              <w:t>1</w:t>
            </w:r>
          </w:p>
        </w:tc>
        <w:tc>
          <w:tcPr>
            <w:tcW w:w="817" w:type="dxa"/>
          </w:tcPr>
          <w:p w:rsidR="001761B0" w:rsidRDefault="001761B0" w:rsidP="001761B0">
            <w:pPr>
              <w:cnfStyle w:val="000000100000" w:firstRow="0" w:lastRow="0" w:firstColumn="0" w:lastColumn="0" w:oddVBand="0" w:evenVBand="0" w:oddHBand="1" w:evenHBand="0" w:firstRowFirstColumn="0" w:firstRowLastColumn="0" w:lastRowFirstColumn="0" w:lastRowLastColumn="0"/>
            </w:pPr>
            <w:r>
              <w:t>10%</w:t>
            </w:r>
          </w:p>
        </w:tc>
        <w:tc>
          <w:tcPr>
            <w:tcW w:w="843" w:type="dxa"/>
          </w:tcPr>
          <w:p w:rsidR="001761B0" w:rsidRPr="00D613E6" w:rsidRDefault="001761B0" w:rsidP="001761B0">
            <w:pPr>
              <w:cnfStyle w:val="000000100000" w:firstRow="0" w:lastRow="0" w:firstColumn="0" w:lastColumn="0" w:oddVBand="0" w:evenVBand="0" w:oddHBand="1" w:evenHBand="0" w:firstRowFirstColumn="0" w:firstRowLastColumn="0" w:lastRowFirstColumn="0" w:lastRowLastColumn="0"/>
              <w:rPr>
                <w:color w:val="ED7D31" w:themeColor="accent2"/>
              </w:rPr>
            </w:pPr>
            <w:r w:rsidRPr="00D613E6">
              <w:rPr>
                <w:color w:val="ED7D31" w:themeColor="accent2"/>
              </w:rPr>
              <w:t>1</w:t>
            </w:r>
          </w:p>
        </w:tc>
        <w:tc>
          <w:tcPr>
            <w:tcW w:w="797" w:type="dxa"/>
          </w:tcPr>
          <w:p w:rsidR="001761B0" w:rsidRDefault="001761B0" w:rsidP="001761B0">
            <w:pPr>
              <w:cnfStyle w:val="000000100000" w:firstRow="0" w:lastRow="0" w:firstColumn="0" w:lastColumn="0" w:oddVBand="0" w:evenVBand="0" w:oddHBand="1" w:evenHBand="0" w:firstRowFirstColumn="0" w:firstRowLastColumn="0" w:lastRowFirstColumn="0" w:lastRowLastColumn="0"/>
            </w:pPr>
            <w:r>
              <w:t>10%</w:t>
            </w:r>
          </w:p>
        </w:tc>
        <w:tc>
          <w:tcPr>
            <w:tcW w:w="778" w:type="dxa"/>
          </w:tcPr>
          <w:p w:rsidR="001761B0" w:rsidRPr="00D613E6" w:rsidRDefault="001761B0" w:rsidP="001761B0">
            <w:pPr>
              <w:cnfStyle w:val="000000100000" w:firstRow="0" w:lastRow="0" w:firstColumn="0" w:lastColumn="0" w:oddVBand="0" w:evenVBand="0" w:oddHBand="1" w:evenHBand="0" w:firstRowFirstColumn="0" w:firstRowLastColumn="0" w:lastRowFirstColumn="0" w:lastRowLastColumn="0"/>
              <w:rPr>
                <w:color w:val="ED7D31" w:themeColor="accent2"/>
              </w:rPr>
            </w:pPr>
            <w:r w:rsidRPr="00D613E6">
              <w:rPr>
                <w:color w:val="ED7D31" w:themeColor="accent2"/>
              </w:rPr>
              <w:t>7</w:t>
            </w:r>
          </w:p>
        </w:tc>
        <w:tc>
          <w:tcPr>
            <w:tcW w:w="863" w:type="dxa"/>
          </w:tcPr>
          <w:p w:rsidR="001761B0" w:rsidRDefault="001761B0" w:rsidP="001761B0">
            <w:pPr>
              <w:cnfStyle w:val="000000100000" w:firstRow="0" w:lastRow="0" w:firstColumn="0" w:lastColumn="0" w:oddVBand="0" w:evenVBand="0" w:oddHBand="1" w:evenHBand="0" w:firstRowFirstColumn="0" w:firstRowLastColumn="0" w:lastRowFirstColumn="0" w:lastRowLastColumn="0"/>
            </w:pPr>
            <w:r>
              <w:t>70%</w:t>
            </w:r>
          </w:p>
        </w:tc>
      </w:tr>
      <w:tr w:rsidR="001761B0" w:rsidRPr="00747EC5" w:rsidTr="003557CA">
        <w:tc>
          <w:tcPr>
            <w:cnfStyle w:val="001000000000" w:firstRow="0" w:lastRow="0" w:firstColumn="1" w:lastColumn="0" w:oddVBand="0" w:evenVBand="0" w:oddHBand="0" w:evenHBand="0" w:firstRowFirstColumn="0" w:firstRowLastColumn="0" w:lastRowFirstColumn="0" w:lastRowLastColumn="0"/>
            <w:tcW w:w="1618" w:type="dxa"/>
          </w:tcPr>
          <w:p w:rsidR="001761B0" w:rsidRPr="00747EC5" w:rsidRDefault="001761B0" w:rsidP="001761B0">
            <w:pPr>
              <w:rPr>
                <w:color w:val="5B9BD5" w:themeColor="accent5"/>
              </w:rPr>
            </w:pPr>
          </w:p>
        </w:tc>
        <w:tc>
          <w:tcPr>
            <w:tcW w:w="799" w:type="dxa"/>
          </w:tcPr>
          <w:p w:rsidR="001761B0" w:rsidRPr="00747EC5" w:rsidRDefault="001761B0" w:rsidP="001761B0">
            <w:pPr>
              <w:cnfStyle w:val="000000000000" w:firstRow="0" w:lastRow="0" w:firstColumn="0" w:lastColumn="0" w:oddVBand="0" w:evenVBand="0" w:oddHBand="0" w:evenHBand="0" w:firstRowFirstColumn="0" w:firstRowLastColumn="0" w:lastRowFirstColumn="0" w:lastRowLastColumn="0"/>
              <w:rPr>
                <w:color w:val="5B9BD5" w:themeColor="accent5"/>
              </w:rPr>
            </w:pPr>
            <w:r>
              <w:rPr>
                <w:color w:val="5B9BD5" w:themeColor="accent5"/>
              </w:rPr>
              <w:t>100</w:t>
            </w:r>
          </w:p>
        </w:tc>
        <w:tc>
          <w:tcPr>
            <w:tcW w:w="835" w:type="dxa"/>
          </w:tcPr>
          <w:p w:rsidR="001761B0" w:rsidRPr="00747EC5" w:rsidRDefault="001761B0" w:rsidP="001761B0">
            <w:pPr>
              <w:cnfStyle w:val="000000000000" w:firstRow="0" w:lastRow="0" w:firstColumn="0" w:lastColumn="0" w:oddVBand="0" w:evenVBand="0" w:oddHBand="0" w:evenHBand="0" w:firstRowFirstColumn="0" w:firstRowLastColumn="0" w:lastRowFirstColumn="0" w:lastRowLastColumn="0"/>
              <w:rPr>
                <w:color w:val="5B9BD5" w:themeColor="accent5"/>
              </w:rPr>
            </w:pPr>
            <w:r w:rsidRPr="00747EC5">
              <w:rPr>
                <w:color w:val="5B9BD5" w:themeColor="accent5"/>
              </w:rPr>
              <w:t>37</w:t>
            </w:r>
          </w:p>
        </w:tc>
        <w:tc>
          <w:tcPr>
            <w:tcW w:w="804" w:type="dxa"/>
          </w:tcPr>
          <w:p w:rsidR="001761B0" w:rsidRPr="00747EC5" w:rsidRDefault="001761B0" w:rsidP="001761B0">
            <w:pPr>
              <w:cnfStyle w:val="000000000000" w:firstRow="0" w:lastRow="0" w:firstColumn="0" w:lastColumn="0" w:oddVBand="0" w:evenVBand="0" w:oddHBand="0" w:evenHBand="0" w:firstRowFirstColumn="0" w:firstRowLastColumn="0" w:lastRowFirstColumn="0" w:lastRowLastColumn="0"/>
              <w:rPr>
                <w:color w:val="5B9BD5" w:themeColor="accent5"/>
              </w:rPr>
            </w:pPr>
          </w:p>
        </w:tc>
        <w:tc>
          <w:tcPr>
            <w:tcW w:w="862" w:type="dxa"/>
          </w:tcPr>
          <w:p w:rsidR="001761B0" w:rsidRPr="00747EC5" w:rsidRDefault="001761B0" w:rsidP="001761B0">
            <w:pPr>
              <w:cnfStyle w:val="000000000000" w:firstRow="0" w:lastRow="0" w:firstColumn="0" w:lastColumn="0" w:oddVBand="0" w:evenVBand="0" w:oddHBand="0" w:evenHBand="0" w:firstRowFirstColumn="0" w:firstRowLastColumn="0" w:lastRowFirstColumn="0" w:lastRowLastColumn="0"/>
              <w:rPr>
                <w:color w:val="5B9BD5" w:themeColor="accent5"/>
              </w:rPr>
            </w:pPr>
            <w:r w:rsidRPr="00747EC5">
              <w:rPr>
                <w:color w:val="5B9BD5" w:themeColor="accent5"/>
              </w:rPr>
              <w:t>30</w:t>
            </w:r>
          </w:p>
        </w:tc>
        <w:tc>
          <w:tcPr>
            <w:tcW w:w="817" w:type="dxa"/>
          </w:tcPr>
          <w:p w:rsidR="001761B0" w:rsidRPr="00747EC5" w:rsidRDefault="001761B0" w:rsidP="001761B0">
            <w:pPr>
              <w:cnfStyle w:val="000000000000" w:firstRow="0" w:lastRow="0" w:firstColumn="0" w:lastColumn="0" w:oddVBand="0" w:evenVBand="0" w:oddHBand="0" w:evenHBand="0" w:firstRowFirstColumn="0" w:firstRowLastColumn="0" w:lastRowFirstColumn="0" w:lastRowLastColumn="0"/>
              <w:rPr>
                <w:color w:val="5B9BD5" w:themeColor="accent5"/>
              </w:rPr>
            </w:pPr>
          </w:p>
        </w:tc>
        <w:tc>
          <w:tcPr>
            <w:tcW w:w="843" w:type="dxa"/>
          </w:tcPr>
          <w:p w:rsidR="001761B0" w:rsidRPr="00747EC5" w:rsidRDefault="001761B0" w:rsidP="001761B0">
            <w:pPr>
              <w:cnfStyle w:val="000000000000" w:firstRow="0" w:lastRow="0" w:firstColumn="0" w:lastColumn="0" w:oddVBand="0" w:evenVBand="0" w:oddHBand="0" w:evenHBand="0" w:firstRowFirstColumn="0" w:firstRowLastColumn="0" w:lastRowFirstColumn="0" w:lastRowLastColumn="0"/>
              <w:rPr>
                <w:color w:val="5B9BD5" w:themeColor="accent5"/>
              </w:rPr>
            </w:pPr>
            <w:r w:rsidRPr="00747EC5">
              <w:rPr>
                <w:color w:val="5B9BD5" w:themeColor="accent5"/>
              </w:rPr>
              <w:t>18</w:t>
            </w:r>
          </w:p>
        </w:tc>
        <w:tc>
          <w:tcPr>
            <w:tcW w:w="797" w:type="dxa"/>
          </w:tcPr>
          <w:p w:rsidR="001761B0" w:rsidRPr="00747EC5" w:rsidRDefault="001761B0" w:rsidP="001761B0">
            <w:pPr>
              <w:cnfStyle w:val="000000000000" w:firstRow="0" w:lastRow="0" w:firstColumn="0" w:lastColumn="0" w:oddVBand="0" w:evenVBand="0" w:oddHBand="0" w:evenHBand="0" w:firstRowFirstColumn="0" w:firstRowLastColumn="0" w:lastRowFirstColumn="0" w:lastRowLastColumn="0"/>
              <w:rPr>
                <w:color w:val="5B9BD5" w:themeColor="accent5"/>
              </w:rPr>
            </w:pPr>
          </w:p>
        </w:tc>
        <w:tc>
          <w:tcPr>
            <w:tcW w:w="778" w:type="dxa"/>
          </w:tcPr>
          <w:p w:rsidR="001761B0" w:rsidRPr="00747EC5" w:rsidRDefault="001761B0" w:rsidP="001761B0">
            <w:pPr>
              <w:cnfStyle w:val="000000000000" w:firstRow="0" w:lastRow="0" w:firstColumn="0" w:lastColumn="0" w:oddVBand="0" w:evenVBand="0" w:oddHBand="0" w:evenHBand="0" w:firstRowFirstColumn="0" w:firstRowLastColumn="0" w:lastRowFirstColumn="0" w:lastRowLastColumn="0"/>
              <w:rPr>
                <w:color w:val="5B9BD5" w:themeColor="accent5"/>
              </w:rPr>
            </w:pPr>
            <w:r w:rsidRPr="00747EC5">
              <w:rPr>
                <w:color w:val="5B9BD5" w:themeColor="accent5"/>
              </w:rPr>
              <w:t>14</w:t>
            </w:r>
          </w:p>
        </w:tc>
        <w:tc>
          <w:tcPr>
            <w:tcW w:w="863" w:type="dxa"/>
          </w:tcPr>
          <w:p w:rsidR="001761B0" w:rsidRPr="00747EC5" w:rsidRDefault="001761B0" w:rsidP="001761B0">
            <w:pPr>
              <w:cnfStyle w:val="000000000000" w:firstRow="0" w:lastRow="0" w:firstColumn="0" w:lastColumn="0" w:oddVBand="0" w:evenVBand="0" w:oddHBand="0" w:evenHBand="0" w:firstRowFirstColumn="0" w:firstRowLastColumn="0" w:lastRowFirstColumn="0" w:lastRowLastColumn="0"/>
              <w:rPr>
                <w:color w:val="5B9BD5" w:themeColor="accent5"/>
              </w:rPr>
            </w:pPr>
          </w:p>
        </w:tc>
      </w:tr>
    </w:tbl>
    <w:p w:rsidR="00ED5805" w:rsidRDefault="00207A14" w:rsidP="00ED5805">
      <w:pPr>
        <w:pStyle w:val="Caption"/>
        <w:rPr>
          <w:rFonts w:ascii="Arial" w:hAnsi="Arial" w:cs="Arial"/>
          <w:b w:val="0"/>
          <w:sz w:val="22"/>
          <w:szCs w:val="22"/>
        </w:rPr>
      </w:pPr>
      <w:bookmarkStart w:id="60" w:name="_Toc39258918"/>
      <w:r w:rsidRPr="00207A14">
        <w:rPr>
          <w:rFonts w:ascii="Arial" w:hAnsi="Arial" w:cs="Arial"/>
          <w:b w:val="0"/>
          <w:sz w:val="22"/>
          <w:szCs w:val="22"/>
        </w:rPr>
        <w:t>table 4.</w:t>
      </w:r>
      <w:r w:rsidRPr="00207A14">
        <w:rPr>
          <w:rFonts w:ascii="Arial" w:hAnsi="Arial" w:cs="Arial"/>
          <w:b w:val="0"/>
          <w:sz w:val="22"/>
          <w:szCs w:val="22"/>
        </w:rPr>
        <w:fldChar w:fldCharType="begin"/>
      </w:r>
      <w:r w:rsidRPr="00207A14">
        <w:rPr>
          <w:rFonts w:ascii="Arial" w:hAnsi="Arial" w:cs="Arial"/>
          <w:b w:val="0"/>
          <w:sz w:val="22"/>
          <w:szCs w:val="22"/>
        </w:rPr>
        <w:instrText xml:space="preserve"> SEQ table_4 \* ARABIC </w:instrText>
      </w:r>
      <w:r w:rsidRPr="00207A14">
        <w:rPr>
          <w:rFonts w:ascii="Arial" w:hAnsi="Arial" w:cs="Arial"/>
          <w:b w:val="0"/>
          <w:sz w:val="22"/>
          <w:szCs w:val="22"/>
        </w:rPr>
        <w:fldChar w:fldCharType="separate"/>
      </w:r>
      <w:r w:rsidR="00883CC8">
        <w:rPr>
          <w:rFonts w:ascii="Arial" w:hAnsi="Arial" w:cs="Arial"/>
          <w:b w:val="0"/>
          <w:noProof/>
          <w:sz w:val="22"/>
          <w:szCs w:val="22"/>
        </w:rPr>
        <w:t>5</w:t>
      </w:r>
      <w:r w:rsidRPr="00207A14">
        <w:rPr>
          <w:rFonts w:ascii="Arial" w:hAnsi="Arial" w:cs="Arial"/>
          <w:b w:val="0"/>
          <w:sz w:val="22"/>
          <w:szCs w:val="22"/>
        </w:rPr>
        <w:fldChar w:fldCharType="end"/>
      </w:r>
      <w:r w:rsidRPr="00207A14">
        <w:rPr>
          <w:rFonts w:ascii="Arial" w:hAnsi="Arial" w:cs="Arial"/>
          <w:b w:val="0"/>
          <w:sz w:val="22"/>
          <w:szCs w:val="22"/>
        </w:rPr>
        <w:t xml:space="preserve"> Age and garden size</w:t>
      </w:r>
      <w:bookmarkEnd w:id="60"/>
    </w:p>
    <w:p w:rsidR="00ED5805" w:rsidRDefault="00ED5805" w:rsidP="00ED5805">
      <w:pPr>
        <w:pStyle w:val="Caption"/>
        <w:rPr>
          <w:rFonts w:ascii="Arial" w:hAnsi="Arial" w:cs="Arial"/>
          <w:b w:val="0"/>
          <w:sz w:val="22"/>
          <w:szCs w:val="22"/>
        </w:rPr>
      </w:pPr>
    </w:p>
    <w:p w:rsidR="001761B0" w:rsidRPr="00ED5805" w:rsidRDefault="00ED5805" w:rsidP="00ED5805">
      <w:pPr>
        <w:pStyle w:val="Caption"/>
        <w:outlineLvl w:val="2"/>
        <w:rPr>
          <w:rFonts w:ascii="Arial" w:hAnsi="Arial" w:cs="Arial"/>
          <w:b w:val="0"/>
          <w:sz w:val="24"/>
          <w:szCs w:val="24"/>
        </w:rPr>
      </w:pPr>
      <w:bookmarkStart w:id="61" w:name="_Toc39341185"/>
      <w:r w:rsidRPr="00ED5805">
        <w:rPr>
          <w:rFonts w:ascii="Arial" w:hAnsi="Arial" w:cs="Arial"/>
          <w:b w:val="0"/>
          <w:sz w:val="24"/>
          <w:szCs w:val="24"/>
        </w:rPr>
        <w:t xml:space="preserve">4.2.2 </w:t>
      </w:r>
      <w:r w:rsidR="001761B0" w:rsidRPr="00ED5805">
        <w:rPr>
          <w:rFonts w:ascii="Arial" w:hAnsi="Arial" w:cs="Arial"/>
          <w:b w:val="0"/>
          <w:sz w:val="24"/>
          <w:szCs w:val="24"/>
        </w:rPr>
        <w:t>Age</w:t>
      </w:r>
      <w:bookmarkEnd w:id="61"/>
    </w:p>
    <w:p w:rsidR="001761B0" w:rsidRPr="00C35D8A" w:rsidRDefault="001761B0" w:rsidP="001761B0">
      <w:pPr>
        <w:tabs>
          <w:tab w:val="left" w:pos="2640"/>
        </w:tabs>
        <w:spacing w:after="0"/>
        <w:rPr>
          <w:rFonts w:ascii="Arial" w:hAnsi="Arial" w:cs="Arial"/>
          <w:sz w:val="24"/>
          <w:szCs w:val="24"/>
        </w:rPr>
      </w:pPr>
      <w:r w:rsidRPr="00C35D8A">
        <w:rPr>
          <w:rFonts w:ascii="Arial" w:hAnsi="Arial" w:cs="Arial"/>
          <w:sz w:val="24"/>
          <w:szCs w:val="24"/>
        </w:rPr>
        <w:t>Fig 4</w:t>
      </w:r>
      <w:r w:rsidR="00515091">
        <w:rPr>
          <w:rFonts w:ascii="Arial" w:hAnsi="Arial" w:cs="Arial"/>
          <w:sz w:val="24"/>
          <w:szCs w:val="24"/>
        </w:rPr>
        <w:t>.4</w:t>
      </w:r>
      <w:r w:rsidRPr="00C35D8A">
        <w:rPr>
          <w:rFonts w:ascii="Arial" w:hAnsi="Arial" w:cs="Arial"/>
          <w:sz w:val="24"/>
          <w:szCs w:val="24"/>
        </w:rPr>
        <w:t xml:space="preserve"> shows that there is some degree of linear correlation between </w:t>
      </w:r>
      <w:proofErr w:type="gramStart"/>
      <w:r w:rsidRPr="00C35D8A">
        <w:rPr>
          <w:rFonts w:ascii="Arial" w:hAnsi="Arial" w:cs="Arial"/>
          <w:sz w:val="24"/>
          <w:szCs w:val="24"/>
        </w:rPr>
        <w:t>age</w:t>
      </w:r>
      <w:proofErr w:type="gramEnd"/>
      <w:r w:rsidRPr="00C35D8A">
        <w:rPr>
          <w:rFonts w:ascii="Arial" w:hAnsi="Arial" w:cs="Arial"/>
          <w:sz w:val="24"/>
          <w:szCs w:val="24"/>
        </w:rPr>
        <w:t xml:space="preserve"> and gardening enthusiasm, however this is primarily caused by habits at either extreme. There was only one respondent under 35 in the top two categories and only 4 respondents over 55 in the bottom two. Whilst there is no strong correlation for the data as a whole, the trends that can be seen are fairly intuitive and can be cross analysed against the other data. Over 65’s did</w:t>
      </w:r>
      <w:r>
        <w:rPr>
          <w:rFonts w:ascii="Arial" w:hAnsi="Arial" w:cs="Arial"/>
          <w:sz w:val="24"/>
          <w:szCs w:val="24"/>
        </w:rPr>
        <w:t xml:space="preserve"> not choose ‘if I had more time’</w:t>
      </w:r>
      <w:r w:rsidRPr="00C35D8A">
        <w:rPr>
          <w:rFonts w:ascii="Arial" w:hAnsi="Arial" w:cs="Arial"/>
          <w:sz w:val="24"/>
          <w:szCs w:val="24"/>
        </w:rPr>
        <w:t xml:space="preserve"> as they are mostly retired and it can be reasonably assumed that any children have left home.</w:t>
      </w:r>
      <w:r>
        <w:rPr>
          <w:rFonts w:ascii="Arial" w:hAnsi="Arial" w:cs="Arial"/>
          <w:sz w:val="24"/>
          <w:szCs w:val="24"/>
        </w:rPr>
        <w:t xml:space="preserve"> 79</w:t>
      </w:r>
      <w:r w:rsidRPr="00C35D8A">
        <w:rPr>
          <w:rFonts w:ascii="Arial" w:hAnsi="Arial" w:cs="Arial"/>
          <w:sz w:val="24"/>
          <w:szCs w:val="24"/>
        </w:rPr>
        <w:t>% of under 35’s h</w:t>
      </w:r>
      <w:r>
        <w:rPr>
          <w:rFonts w:ascii="Arial" w:hAnsi="Arial" w:cs="Arial"/>
          <w:sz w:val="24"/>
          <w:szCs w:val="24"/>
        </w:rPr>
        <w:t xml:space="preserve">ave a small garden (all </w:t>
      </w:r>
      <w:r w:rsidRPr="00C35D8A">
        <w:rPr>
          <w:rFonts w:ascii="Arial" w:hAnsi="Arial" w:cs="Arial"/>
          <w:sz w:val="24"/>
          <w:szCs w:val="24"/>
        </w:rPr>
        <w:t>respondent</w:t>
      </w:r>
      <w:r>
        <w:rPr>
          <w:rFonts w:ascii="Arial" w:hAnsi="Arial" w:cs="Arial"/>
          <w:sz w:val="24"/>
          <w:szCs w:val="24"/>
        </w:rPr>
        <w:t>s under 25</w:t>
      </w:r>
      <w:r w:rsidRPr="00C35D8A">
        <w:rPr>
          <w:rFonts w:ascii="Arial" w:hAnsi="Arial" w:cs="Arial"/>
          <w:sz w:val="24"/>
          <w:szCs w:val="24"/>
        </w:rPr>
        <w:t xml:space="preserve"> ha</w:t>
      </w:r>
      <w:r>
        <w:rPr>
          <w:rFonts w:ascii="Arial" w:hAnsi="Arial" w:cs="Arial"/>
          <w:sz w:val="24"/>
          <w:szCs w:val="24"/>
        </w:rPr>
        <w:t>ve</w:t>
      </w:r>
      <w:r w:rsidRPr="00C35D8A">
        <w:rPr>
          <w:rFonts w:ascii="Arial" w:hAnsi="Arial" w:cs="Arial"/>
          <w:sz w:val="24"/>
          <w:szCs w:val="24"/>
        </w:rPr>
        <w:t xml:space="preserve"> a small garden) and 70% of over 64’s have a very large garden</w:t>
      </w:r>
      <w:r>
        <w:rPr>
          <w:rFonts w:ascii="Arial" w:hAnsi="Arial" w:cs="Arial"/>
          <w:sz w:val="24"/>
          <w:szCs w:val="24"/>
        </w:rPr>
        <w:t xml:space="preserve"> (table </w:t>
      </w:r>
      <w:r w:rsidR="00515091">
        <w:rPr>
          <w:rFonts w:ascii="Arial" w:hAnsi="Arial" w:cs="Arial"/>
          <w:sz w:val="24"/>
          <w:szCs w:val="24"/>
        </w:rPr>
        <w:t>4.</w:t>
      </w:r>
      <w:r>
        <w:rPr>
          <w:rFonts w:ascii="Arial" w:hAnsi="Arial" w:cs="Arial"/>
          <w:sz w:val="24"/>
          <w:szCs w:val="24"/>
        </w:rPr>
        <w:t>5)</w:t>
      </w:r>
      <w:r w:rsidRPr="00C35D8A">
        <w:rPr>
          <w:rFonts w:ascii="Arial" w:hAnsi="Arial" w:cs="Arial"/>
          <w:sz w:val="24"/>
          <w:szCs w:val="24"/>
        </w:rPr>
        <w:t xml:space="preserve">. The majority of respondents between 35 and 55 enjoy the garden but do little gardening either because of time constraints or disinclination, these figures aren’t statistically robust enough to derive meaningful correlations but they are very useful as a guide for targeting wildlife gardening plans. </w:t>
      </w:r>
    </w:p>
    <w:p w:rsidR="001761B0" w:rsidRPr="00C35D8A" w:rsidRDefault="001761B0" w:rsidP="001761B0">
      <w:pPr>
        <w:tabs>
          <w:tab w:val="left" w:pos="2640"/>
        </w:tabs>
        <w:rPr>
          <w:rFonts w:ascii="Arial" w:hAnsi="Arial" w:cs="Arial"/>
          <w:sz w:val="24"/>
          <w:szCs w:val="24"/>
        </w:rPr>
      </w:pPr>
    </w:p>
    <w:p w:rsidR="001761B0" w:rsidRPr="00D613E6" w:rsidRDefault="001761B0" w:rsidP="001761B0">
      <w:pPr>
        <w:tabs>
          <w:tab w:val="left" w:pos="2640"/>
        </w:tabs>
        <w:spacing w:after="0"/>
        <w:rPr>
          <w:rFonts w:ascii="Arial" w:hAnsi="Arial" w:cs="Arial"/>
          <w:sz w:val="24"/>
          <w:szCs w:val="24"/>
        </w:rPr>
      </w:pPr>
    </w:p>
    <w:tbl>
      <w:tblPr>
        <w:tblStyle w:val="PlainTable1"/>
        <w:tblW w:w="9776" w:type="dxa"/>
        <w:tblLayout w:type="fixed"/>
        <w:tblLook w:val="04A0" w:firstRow="1" w:lastRow="0" w:firstColumn="1" w:lastColumn="0" w:noHBand="0" w:noVBand="1"/>
      </w:tblPr>
      <w:tblGrid>
        <w:gridCol w:w="897"/>
        <w:gridCol w:w="601"/>
        <w:gridCol w:w="753"/>
        <w:gridCol w:w="602"/>
        <w:gridCol w:w="771"/>
        <w:gridCol w:w="577"/>
        <w:gridCol w:w="717"/>
        <w:gridCol w:w="633"/>
        <w:gridCol w:w="731"/>
        <w:gridCol w:w="634"/>
        <w:gridCol w:w="753"/>
        <w:gridCol w:w="752"/>
        <w:gridCol w:w="753"/>
        <w:gridCol w:w="602"/>
      </w:tblGrid>
      <w:tr w:rsidR="001761B0" w:rsidRPr="00C06713" w:rsidTr="00105F75">
        <w:trPr>
          <w:cnfStyle w:val="100000000000" w:firstRow="1" w:lastRow="0" w:firstColumn="0" w:lastColumn="0" w:oddVBand="0" w:evenVBand="0" w:oddHBand="0" w:evenHBand="0" w:firstRowFirstColumn="0" w:firstRowLastColumn="0" w:lastRowFirstColumn="0" w:lastRowLastColumn="0"/>
          <w:trHeight w:val="908"/>
        </w:trPr>
        <w:tc>
          <w:tcPr>
            <w:cnfStyle w:val="001000000000" w:firstRow="0" w:lastRow="0" w:firstColumn="1" w:lastColumn="0" w:oddVBand="0" w:evenVBand="0" w:oddHBand="0" w:evenHBand="0" w:firstRowFirstColumn="0" w:firstRowLastColumn="0" w:lastRowFirstColumn="0" w:lastRowLastColumn="0"/>
            <w:tcW w:w="897" w:type="dxa"/>
          </w:tcPr>
          <w:p w:rsidR="001761B0" w:rsidRPr="00C06713" w:rsidRDefault="001761B0" w:rsidP="001761B0">
            <w:pPr>
              <w:spacing w:line="252" w:lineRule="auto"/>
              <w:rPr>
                <w:rFonts w:ascii="Arial" w:eastAsia="Calibri" w:hAnsi="Arial" w:cs="Arial"/>
              </w:rPr>
            </w:pPr>
          </w:p>
        </w:tc>
        <w:tc>
          <w:tcPr>
            <w:tcW w:w="601" w:type="dxa"/>
          </w:tcPr>
          <w:p w:rsidR="001761B0" w:rsidRPr="00C06713" w:rsidRDefault="001761B0" w:rsidP="001761B0">
            <w:pPr>
              <w:spacing w:line="252" w:lineRule="auto"/>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p>
        </w:tc>
        <w:tc>
          <w:tcPr>
            <w:tcW w:w="1355" w:type="dxa"/>
            <w:gridSpan w:val="2"/>
          </w:tcPr>
          <w:p w:rsidR="001761B0" w:rsidRPr="00C06713" w:rsidRDefault="001761B0" w:rsidP="001761B0">
            <w:pPr>
              <w:spacing w:line="252" w:lineRule="auto"/>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sidRPr="00C06713">
              <w:rPr>
                <w:rFonts w:ascii="Arial" w:eastAsia="Calibri" w:hAnsi="Arial" w:cs="Arial"/>
              </w:rPr>
              <w:t>Extremely keen</w:t>
            </w:r>
          </w:p>
        </w:tc>
        <w:tc>
          <w:tcPr>
            <w:tcW w:w="1348" w:type="dxa"/>
            <w:gridSpan w:val="2"/>
          </w:tcPr>
          <w:p w:rsidR="001761B0" w:rsidRPr="00C06713" w:rsidRDefault="001761B0" w:rsidP="001761B0">
            <w:pPr>
              <w:spacing w:line="252" w:lineRule="auto"/>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sidRPr="00C06713">
              <w:rPr>
                <w:rFonts w:ascii="Arial" w:eastAsia="Calibri" w:hAnsi="Arial" w:cs="Arial"/>
              </w:rPr>
              <w:t>Quite keen</w:t>
            </w:r>
          </w:p>
        </w:tc>
        <w:tc>
          <w:tcPr>
            <w:tcW w:w="1350" w:type="dxa"/>
            <w:gridSpan w:val="2"/>
          </w:tcPr>
          <w:p w:rsidR="001761B0" w:rsidRPr="00C06713" w:rsidRDefault="001761B0" w:rsidP="001761B0">
            <w:pPr>
              <w:spacing w:line="252" w:lineRule="auto"/>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sidRPr="00C06713">
              <w:rPr>
                <w:rFonts w:ascii="Arial" w:eastAsia="Calibri" w:hAnsi="Arial" w:cs="Arial"/>
              </w:rPr>
              <w:t>Would like to do more if I had time</w:t>
            </w:r>
          </w:p>
        </w:tc>
        <w:tc>
          <w:tcPr>
            <w:tcW w:w="1365" w:type="dxa"/>
            <w:gridSpan w:val="2"/>
          </w:tcPr>
          <w:p w:rsidR="001761B0" w:rsidRPr="00C06713" w:rsidRDefault="001761B0" w:rsidP="001761B0">
            <w:pPr>
              <w:spacing w:line="252" w:lineRule="auto"/>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sidRPr="00C06713">
              <w:rPr>
                <w:rFonts w:ascii="Arial" w:eastAsia="Calibri" w:hAnsi="Arial" w:cs="Arial"/>
              </w:rPr>
              <w:t>Enjoy garden but don’t enjoy gardening</w:t>
            </w:r>
          </w:p>
        </w:tc>
        <w:tc>
          <w:tcPr>
            <w:tcW w:w="1505" w:type="dxa"/>
            <w:gridSpan w:val="2"/>
          </w:tcPr>
          <w:p w:rsidR="001761B0" w:rsidRPr="00C06713" w:rsidRDefault="001761B0" w:rsidP="001761B0">
            <w:pPr>
              <w:spacing w:line="252" w:lineRule="auto"/>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sidRPr="00C06713">
              <w:rPr>
                <w:rFonts w:ascii="Arial" w:eastAsia="Calibri" w:hAnsi="Arial" w:cs="Arial"/>
              </w:rPr>
              <w:t>Do</w:t>
            </w:r>
          </w:p>
          <w:p w:rsidR="001761B0" w:rsidRPr="00C06713" w:rsidRDefault="001761B0" w:rsidP="001761B0">
            <w:pPr>
              <w:spacing w:line="252" w:lineRule="auto"/>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sidRPr="00C06713">
              <w:rPr>
                <w:rFonts w:ascii="Arial" w:eastAsia="Calibri" w:hAnsi="Arial" w:cs="Arial"/>
              </w:rPr>
              <w:t>Bare</w:t>
            </w:r>
          </w:p>
          <w:p w:rsidR="001761B0" w:rsidRPr="00C06713" w:rsidRDefault="001761B0" w:rsidP="001761B0">
            <w:pPr>
              <w:spacing w:line="252" w:lineRule="auto"/>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sidRPr="00C06713">
              <w:rPr>
                <w:rFonts w:ascii="Arial" w:eastAsia="Calibri" w:hAnsi="Arial" w:cs="Arial"/>
              </w:rPr>
              <w:t>minimum</w:t>
            </w:r>
          </w:p>
        </w:tc>
        <w:tc>
          <w:tcPr>
            <w:tcW w:w="1355" w:type="dxa"/>
            <w:gridSpan w:val="2"/>
          </w:tcPr>
          <w:p w:rsidR="001761B0" w:rsidRPr="00C06713" w:rsidRDefault="001761B0" w:rsidP="001761B0">
            <w:pPr>
              <w:spacing w:line="252" w:lineRule="auto"/>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sidRPr="00C06713">
              <w:rPr>
                <w:rFonts w:ascii="Arial" w:eastAsia="Calibri" w:hAnsi="Arial" w:cs="Arial"/>
              </w:rPr>
              <w:t>Don’t do any gardening</w:t>
            </w:r>
          </w:p>
        </w:tc>
      </w:tr>
      <w:tr w:rsidR="001761B0" w:rsidRPr="00C06713" w:rsidTr="00105F75">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897" w:type="dxa"/>
          </w:tcPr>
          <w:p w:rsidR="001761B0" w:rsidRPr="00C06713" w:rsidRDefault="001761B0" w:rsidP="001761B0">
            <w:pPr>
              <w:spacing w:line="252" w:lineRule="auto"/>
              <w:rPr>
                <w:rFonts w:ascii="Arial" w:eastAsia="Calibri" w:hAnsi="Arial" w:cs="Arial"/>
              </w:rPr>
            </w:pPr>
            <w:r w:rsidRPr="00C06713">
              <w:rPr>
                <w:rFonts w:ascii="Arial" w:eastAsia="Calibri" w:hAnsi="Arial" w:cs="Arial"/>
              </w:rPr>
              <w:t>Under 18</w:t>
            </w:r>
          </w:p>
        </w:tc>
        <w:tc>
          <w:tcPr>
            <w:tcW w:w="601" w:type="dxa"/>
          </w:tcPr>
          <w:p w:rsidR="001761B0" w:rsidRPr="00D613E6"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5B9BD5" w:themeColor="accent5"/>
              </w:rPr>
            </w:pPr>
            <w:r w:rsidRPr="00D613E6">
              <w:rPr>
                <w:rFonts w:ascii="Arial" w:eastAsia="Calibri" w:hAnsi="Arial" w:cs="Arial"/>
                <w:color w:val="5B9BD5" w:themeColor="accent5"/>
              </w:rPr>
              <w:t>1</w:t>
            </w:r>
          </w:p>
        </w:tc>
        <w:tc>
          <w:tcPr>
            <w:tcW w:w="753" w:type="dxa"/>
          </w:tcPr>
          <w:p w:rsidR="001761B0" w:rsidRPr="00C06713"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C06713">
              <w:rPr>
                <w:rFonts w:ascii="Arial" w:eastAsia="Calibri" w:hAnsi="Arial" w:cs="Arial"/>
              </w:rPr>
              <w:t>0</w:t>
            </w:r>
          </w:p>
        </w:tc>
        <w:tc>
          <w:tcPr>
            <w:tcW w:w="602" w:type="dxa"/>
          </w:tcPr>
          <w:p w:rsidR="001761B0" w:rsidRPr="00C06713"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ED7D31" w:themeColor="accent2"/>
              </w:rPr>
            </w:pPr>
            <w:r w:rsidRPr="00C06713">
              <w:rPr>
                <w:rFonts w:ascii="Arial" w:eastAsia="Calibri" w:hAnsi="Arial" w:cs="Arial"/>
                <w:color w:val="ED7D31" w:themeColor="accent2"/>
              </w:rPr>
              <w:t>0</w:t>
            </w:r>
          </w:p>
        </w:tc>
        <w:tc>
          <w:tcPr>
            <w:tcW w:w="771" w:type="dxa"/>
          </w:tcPr>
          <w:p w:rsidR="001761B0" w:rsidRPr="00C06713"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C06713">
              <w:rPr>
                <w:rFonts w:ascii="Arial" w:eastAsia="Calibri" w:hAnsi="Arial" w:cs="Arial"/>
              </w:rPr>
              <w:t>0</w:t>
            </w:r>
          </w:p>
        </w:tc>
        <w:tc>
          <w:tcPr>
            <w:tcW w:w="577" w:type="dxa"/>
          </w:tcPr>
          <w:p w:rsidR="001761B0" w:rsidRPr="00C06713"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ED7D31" w:themeColor="accent2"/>
              </w:rPr>
            </w:pPr>
            <w:r w:rsidRPr="00C06713">
              <w:rPr>
                <w:rFonts w:ascii="Arial" w:eastAsia="Calibri" w:hAnsi="Arial" w:cs="Arial"/>
                <w:color w:val="ED7D31" w:themeColor="accent2"/>
              </w:rPr>
              <w:t>0</w:t>
            </w:r>
          </w:p>
        </w:tc>
        <w:tc>
          <w:tcPr>
            <w:tcW w:w="717" w:type="dxa"/>
          </w:tcPr>
          <w:p w:rsidR="001761B0" w:rsidRPr="00C06713"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C06713">
              <w:rPr>
                <w:rFonts w:ascii="Arial" w:eastAsia="Calibri" w:hAnsi="Arial" w:cs="Arial"/>
              </w:rPr>
              <w:t>0</w:t>
            </w:r>
          </w:p>
        </w:tc>
        <w:tc>
          <w:tcPr>
            <w:tcW w:w="633" w:type="dxa"/>
          </w:tcPr>
          <w:p w:rsidR="001761B0" w:rsidRPr="00C06713"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ED7D31" w:themeColor="accent2"/>
              </w:rPr>
            </w:pPr>
            <w:r w:rsidRPr="00C06713">
              <w:rPr>
                <w:rFonts w:ascii="Arial" w:eastAsia="Calibri" w:hAnsi="Arial" w:cs="Arial"/>
                <w:color w:val="ED7D31" w:themeColor="accent2"/>
              </w:rPr>
              <w:t>0</w:t>
            </w:r>
          </w:p>
        </w:tc>
        <w:tc>
          <w:tcPr>
            <w:tcW w:w="731" w:type="dxa"/>
          </w:tcPr>
          <w:p w:rsidR="001761B0" w:rsidRPr="00C06713"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C06713">
              <w:rPr>
                <w:rFonts w:ascii="Arial" w:eastAsia="Calibri" w:hAnsi="Arial" w:cs="Arial"/>
              </w:rPr>
              <w:t>0</w:t>
            </w:r>
          </w:p>
        </w:tc>
        <w:tc>
          <w:tcPr>
            <w:tcW w:w="634" w:type="dxa"/>
          </w:tcPr>
          <w:p w:rsidR="001761B0" w:rsidRPr="00C06713"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ED7D31" w:themeColor="accent2"/>
              </w:rPr>
            </w:pPr>
            <w:r w:rsidRPr="00C06713">
              <w:rPr>
                <w:rFonts w:ascii="Arial" w:eastAsia="Calibri" w:hAnsi="Arial" w:cs="Arial"/>
                <w:color w:val="ED7D31" w:themeColor="accent2"/>
              </w:rPr>
              <w:t>0</w:t>
            </w:r>
          </w:p>
        </w:tc>
        <w:tc>
          <w:tcPr>
            <w:tcW w:w="753" w:type="dxa"/>
          </w:tcPr>
          <w:p w:rsidR="001761B0" w:rsidRPr="00C06713"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C06713">
              <w:rPr>
                <w:rFonts w:ascii="Arial" w:eastAsia="Calibri" w:hAnsi="Arial" w:cs="Arial"/>
              </w:rPr>
              <w:t>0</w:t>
            </w:r>
          </w:p>
        </w:tc>
        <w:tc>
          <w:tcPr>
            <w:tcW w:w="752" w:type="dxa"/>
          </w:tcPr>
          <w:p w:rsidR="001761B0" w:rsidRPr="00C06713"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ED7D31" w:themeColor="accent2"/>
              </w:rPr>
            </w:pPr>
            <w:r w:rsidRPr="00C06713">
              <w:rPr>
                <w:rFonts w:ascii="Arial" w:eastAsia="Calibri" w:hAnsi="Arial" w:cs="Arial"/>
                <w:color w:val="ED7D31" w:themeColor="accent2"/>
              </w:rPr>
              <w:t>0</w:t>
            </w:r>
          </w:p>
        </w:tc>
        <w:tc>
          <w:tcPr>
            <w:tcW w:w="753" w:type="dxa"/>
          </w:tcPr>
          <w:p w:rsidR="001761B0" w:rsidRPr="00C06713"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C06713">
              <w:rPr>
                <w:rFonts w:ascii="Arial" w:eastAsia="Calibri" w:hAnsi="Arial" w:cs="Arial"/>
              </w:rPr>
              <w:t>100%</w:t>
            </w:r>
          </w:p>
        </w:tc>
        <w:tc>
          <w:tcPr>
            <w:tcW w:w="602" w:type="dxa"/>
          </w:tcPr>
          <w:p w:rsidR="001761B0" w:rsidRPr="00C06713"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ED7D31" w:themeColor="accent2"/>
              </w:rPr>
            </w:pPr>
            <w:r w:rsidRPr="00C06713">
              <w:rPr>
                <w:rFonts w:ascii="Arial" w:eastAsia="Calibri" w:hAnsi="Arial" w:cs="Arial"/>
                <w:color w:val="ED7D31" w:themeColor="accent2"/>
              </w:rPr>
              <w:t>1</w:t>
            </w:r>
          </w:p>
        </w:tc>
      </w:tr>
      <w:tr w:rsidR="001761B0" w:rsidRPr="00C06713" w:rsidTr="00105F75">
        <w:tc>
          <w:tcPr>
            <w:cnfStyle w:val="001000000000" w:firstRow="0" w:lastRow="0" w:firstColumn="1" w:lastColumn="0" w:oddVBand="0" w:evenVBand="0" w:oddHBand="0" w:evenHBand="0" w:firstRowFirstColumn="0" w:firstRowLastColumn="0" w:lastRowFirstColumn="0" w:lastRowLastColumn="0"/>
            <w:tcW w:w="897" w:type="dxa"/>
          </w:tcPr>
          <w:p w:rsidR="001761B0" w:rsidRPr="00C06713" w:rsidRDefault="001761B0" w:rsidP="001761B0">
            <w:pPr>
              <w:spacing w:line="252" w:lineRule="auto"/>
              <w:rPr>
                <w:rFonts w:ascii="Arial" w:eastAsia="Calibri" w:hAnsi="Arial" w:cs="Arial"/>
              </w:rPr>
            </w:pPr>
            <w:r w:rsidRPr="00C06713">
              <w:rPr>
                <w:rFonts w:ascii="Arial" w:eastAsia="Calibri" w:hAnsi="Arial" w:cs="Arial"/>
              </w:rPr>
              <w:t>18-24</w:t>
            </w:r>
          </w:p>
        </w:tc>
        <w:tc>
          <w:tcPr>
            <w:tcW w:w="601" w:type="dxa"/>
          </w:tcPr>
          <w:p w:rsidR="001761B0" w:rsidRPr="00D613E6"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5B9BD5" w:themeColor="accent5"/>
              </w:rPr>
            </w:pPr>
            <w:r w:rsidRPr="00D613E6">
              <w:rPr>
                <w:rFonts w:ascii="Arial" w:eastAsia="Calibri" w:hAnsi="Arial" w:cs="Arial"/>
                <w:color w:val="5B9BD5" w:themeColor="accent5"/>
              </w:rPr>
              <w:t>8</w:t>
            </w:r>
          </w:p>
        </w:tc>
        <w:tc>
          <w:tcPr>
            <w:tcW w:w="753" w:type="dxa"/>
          </w:tcPr>
          <w:p w:rsidR="001761B0" w:rsidRPr="00C06713"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sidRPr="00C06713">
              <w:rPr>
                <w:rFonts w:ascii="Arial" w:eastAsia="Calibri" w:hAnsi="Arial" w:cs="Arial"/>
              </w:rPr>
              <w:t>0</w:t>
            </w:r>
          </w:p>
        </w:tc>
        <w:tc>
          <w:tcPr>
            <w:tcW w:w="602" w:type="dxa"/>
          </w:tcPr>
          <w:p w:rsidR="001761B0" w:rsidRPr="00C06713"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ED7D31" w:themeColor="accent2"/>
              </w:rPr>
            </w:pPr>
            <w:r w:rsidRPr="00C06713">
              <w:rPr>
                <w:rFonts w:ascii="Arial" w:eastAsia="Calibri" w:hAnsi="Arial" w:cs="Arial"/>
                <w:color w:val="ED7D31" w:themeColor="accent2"/>
              </w:rPr>
              <w:t>0</w:t>
            </w:r>
          </w:p>
        </w:tc>
        <w:tc>
          <w:tcPr>
            <w:tcW w:w="771" w:type="dxa"/>
          </w:tcPr>
          <w:p w:rsidR="001761B0" w:rsidRPr="00C06713"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sidRPr="00C06713">
              <w:rPr>
                <w:rFonts w:ascii="Arial" w:eastAsia="Calibri" w:hAnsi="Arial" w:cs="Arial"/>
              </w:rPr>
              <w:t>0</w:t>
            </w:r>
          </w:p>
        </w:tc>
        <w:tc>
          <w:tcPr>
            <w:tcW w:w="577" w:type="dxa"/>
          </w:tcPr>
          <w:p w:rsidR="001761B0" w:rsidRPr="00C06713"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ED7D31" w:themeColor="accent2"/>
              </w:rPr>
            </w:pPr>
            <w:r w:rsidRPr="00C06713">
              <w:rPr>
                <w:rFonts w:ascii="Arial" w:eastAsia="Calibri" w:hAnsi="Arial" w:cs="Arial"/>
                <w:color w:val="ED7D31" w:themeColor="accent2"/>
              </w:rPr>
              <w:t>0</w:t>
            </w:r>
          </w:p>
        </w:tc>
        <w:tc>
          <w:tcPr>
            <w:tcW w:w="717" w:type="dxa"/>
          </w:tcPr>
          <w:p w:rsidR="001761B0" w:rsidRPr="00C06713"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sidRPr="00C06713">
              <w:rPr>
                <w:rFonts w:ascii="Arial" w:eastAsia="Calibri" w:hAnsi="Arial" w:cs="Arial"/>
              </w:rPr>
              <w:t>50%</w:t>
            </w:r>
          </w:p>
        </w:tc>
        <w:tc>
          <w:tcPr>
            <w:tcW w:w="633" w:type="dxa"/>
          </w:tcPr>
          <w:p w:rsidR="001761B0" w:rsidRPr="00C06713"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ED7D31" w:themeColor="accent2"/>
              </w:rPr>
            </w:pPr>
            <w:r w:rsidRPr="00C06713">
              <w:rPr>
                <w:rFonts w:ascii="Arial" w:eastAsia="Calibri" w:hAnsi="Arial" w:cs="Arial"/>
                <w:color w:val="ED7D31" w:themeColor="accent2"/>
              </w:rPr>
              <w:t>4</w:t>
            </w:r>
          </w:p>
        </w:tc>
        <w:tc>
          <w:tcPr>
            <w:tcW w:w="731" w:type="dxa"/>
          </w:tcPr>
          <w:p w:rsidR="001761B0" w:rsidRPr="00C06713"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sidRPr="00C06713">
              <w:rPr>
                <w:rFonts w:ascii="Arial" w:eastAsia="Calibri" w:hAnsi="Arial" w:cs="Arial"/>
              </w:rPr>
              <w:t>0</w:t>
            </w:r>
          </w:p>
        </w:tc>
        <w:tc>
          <w:tcPr>
            <w:tcW w:w="634" w:type="dxa"/>
          </w:tcPr>
          <w:p w:rsidR="001761B0" w:rsidRPr="00C06713"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ED7D31" w:themeColor="accent2"/>
              </w:rPr>
            </w:pPr>
            <w:r w:rsidRPr="00C06713">
              <w:rPr>
                <w:rFonts w:ascii="Arial" w:eastAsia="Calibri" w:hAnsi="Arial" w:cs="Arial"/>
                <w:color w:val="ED7D31" w:themeColor="accent2"/>
              </w:rPr>
              <w:t>0</w:t>
            </w:r>
          </w:p>
        </w:tc>
        <w:tc>
          <w:tcPr>
            <w:tcW w:w="753" w:type="dxa"/>
          </w:tcPr>
          <w:p w:rsidR="001761B0" w:rsidRPr="00C06713"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sidRPr="00C06713">
              <w:rPr>
                <w:rFonts w:ascii="Arial" w:eastAsia="Calibri" w:hAnsi="Arial" w:cs="Arial"/>
              </w:rPr>
              <w:t>25%</w:t>
            </w:r>
          </w:p>
        </w:tc>
        <w:tc>
          <w:tcPr>
            <w:tcW w:w="752" w:type="dxa"/>
          </w:tcPr>
          <w:p w:rsidR="001761B0" w:rsidRPr="00C06713"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ED7D31" w:themeColor="accent2"/>
              </w:rPr>
            </w:pPr>
            <w:r w:rsidRPr="00C06713">
              <w:rPr>
                <w:rFonts w:ascii="Arial" w:eastAsia="Calibri" w:hAnsi="Arial" w:cs="Arial"/>
                <w:color w:val="ED7D31" w:themeColor="accent2"/>
              </w:rPr>
              <w:t>2</w:t>
            </w:r>
          </w:p>
        </w:tc>
        <w:tc>
          <w:tcPr>
            <w:tcW w:w="753" w:type="dxa"/>
          </w:tcPr>
          <w:p w:rsidR="001761B0" w:rsidRPr="00C06713"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sidRPr="00C06713">
              <w:rPr>
                <w:rFonts w:ascii="Arial" w:eastAsia="Calibri" w:hAnsi="Arial" w:cs="Arial"/>
              </w:rPr>
              <w:t>25%</w:t>
            </w:r>
          </w:p>
        </w:tc>
        <w:tc>
          <w:tcPr>
            <w:tcW w:w="602" w:type="dxa"/>
          </w:tcPr>
          <w:p w:rsidR="001761B0" w:rsidRPr="00C06713"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ED7D31" w:themeColor="accent2"/>
              </w:rPr>
            </w:pPr>
            <w:r w:rsidRPr="00C06713">
              <w:rPr>
                <w:rFonts w:ascii="Arial" w:eastAsia="Calibri" w:hAnsi="Arial" w:cs="Arial"/>
                <w:color w:val="ED7D31" w:themeColor="accent2"/>
              </w:rPr>
              <w:t>2</w:t>
            </w:r>
          </w:p>
        </w:tc>
      </w:tr>
      <w:tr w:rsidR="001761B0" w:rsidRPr="00C06713" w:rsidTr="00105F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7" w:type="dxa"/>
          </w:tcPr>
          <w:p w:rsidR="001761B0" w:rsidRPr="00C06713" w:rsidRDefault="001761B0" w:rsidP="001761B0">
            <w:pPr>
              <w:spacing w:line="252" w:lineRule="auto"/>
              <w:rPr>
                <w:rFonts w:ascii="Arial" w:eastAsia="Calibri" w:hAnsi="Arial" w:cs="Arial"/>
              </w:rPr>
            </w:pPr>
            <w:r w:rsidRPr="00C06713">
              <w:rPr>
                <w:rFonts w:ascii="Arial" w:eastAsia="Calibri" w:hAnsi="Arial" w:cs="Arial"/>
              </w:rPr>
              <w:t>25-34</w:t>
            </w:r>
          </w:p>
        </w:tc>
        <w:tc>
          <w:tcPr>
            <w:tcW w:w="601" w:type="dxa"/>
          </w:tcPr>
          <w:p w:rsidR="001761B0" w:rsidRPr="00D613E6"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5B9BD5" w:themeColor="accent5"/>
              </w:rPr>
            </w:pPr>
            <w:r w:rsidRPr="00D613E6">
              <w:rPr>
                <w:rFonts w:ascii="Arial" w:eastAsia="Calibri" w:hAnsi="Arial" w:cs="Arial"/>
                <w:color w:val="5B9BD5" w:themeColor="accent5"/>
              </w:rPr>
              <w:t>15</w:t>
            </w:r>
          </w:p>
        </w:tc>
        <w:tc>
          <w:tcPr>
            <w:tcW w:w="753" w:type="dxa"/>
          </w:tcPr>
          <w:p w:rsidR="001761B0" w:rsidRPr="00C06713"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C06713">
              <w:rPr>
                <w:rFonts w:ascii="Arial" w:eastAsia="Calibri" w:hAnsi="Arial" w:cs="Arial"/>
              </w:rPr>
              <w:t>0</w:t>
            </w:r>
          </w:p>
        </w:tc>
        <w:tc>
          <w:tcPr>
            <w:tcW w:w="602" w:type="dxa"/>
          </w:tcPr>
          <w:p w:rsidR="001761B0" w:rsidRPr="00C06713"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ED7D31" w:themeColor="accent2"/>
              </w:rPr>
            </w:pPr>
            <w:r w:rsidRPr="00C06713">
              <w:rPr>
                <w:rFonts w:ascii="Arial" w:eastAsia="Calibri" w:hAnsi="Arial" w:cs="Arial"/>
                <w:color w:val="ED7D31" w:themeColor="accent2"/>
              </w:rPr>
              <w:t>0</w:t>
            </w:r>
          </w:p>
        </w:tc>
        <w:tc>
          <w:tcPr>
            <w:tcW w:w="771" w:type="dxa"/>
          </w:tcPr>
          <w:p w:rsidR="001761B0" w:rsidRPr="00C06713"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C06713">
              <w:rPr>
                <w:rFonts w:ascii="Arial" w:eastAsia="Calibri" w:hAnsi="Arial" w:cs="Arial"/>
              </w:rPr>
              <w:t>7%</w:t>
            </w:r>
          </w:p>
        </w:tc>
        <w:tc>
          <w:tcPr>
            <w:tcW w:w="577" w:type="dxa"/>
          </w:tcPr>
          <w:p w:rsidR="001761B0" w:rsidRPr="00C06713"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ED7D31" w:themeColor="accent2"/>
              </w:rPr>
            </w:pPr>
            <w:r w:rsidRPr="00C06713">
              <w:rPr>
                <w:rFonts w:ascii="Arial" w:eastAsia="Calibri" w:hAnsi="Arial" w:cs="Arial"/>
                <w:color w:val="ED7D31" w:themeColor="accent2"/>
              </w:rPr>
              <w:t>1</w:t>
            </w:r>
          </w:p>
        </w:tc>
        <w:tc>
          <w:tcPr>
            <w:tcW w:w="717" w:type="dxa"/>
          </w:tcPr>
          <w:p w:rsidR="001761B0" w:rsidRPr="00C06713"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C06713">
              <w:rPr>
                <w:rFonts w:ascii="Arial" w:eastAsia="Calibri" w:hAnsi="Arial" w:cs="Arial"/>
              </w:rPr>
              <w:t>40%</w:t>
            </w:r>
          </w:p>
        </w:tc>
        <w:tc>
          <w:tcPr>
            <w:tcW w:w="633" w:type="dxa"/>
          </w:tcPr>
          <w:p w:rsidR="001761B0" w:rsidRPr="00C06713"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ED7D31" w:themeColor="accent2"/>
              </w:rPr>
            </w:pPr>
            <w:r w:rsidRPr="00C06713">
              <w:rPr>
                <w:rFonts w:ascii="Arial" w:eastAsia="Calibri" w:hAnsi="Arial" w:cs="Arial"/>
                <w:color w:val="ED7D31" w:themeColor="accent2"/>
              </w:rPr>
              <w:t>6</w:t>
            </w:r>
          </w:p>
        </w:tc>
        <w:tc>
          <w:tcPr>
            <w:tcW w:w="731" w:type="dxa"/>
          </w:tcPr>
          <w:p w:rsidR="001761B0" w:rsidRPr="00C06713"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C06713">
              <w:rPr>
                <w:rFonts w:ascii="Arial" w:eastAsia="Calibri" w:hAnsi="Arial" w:cs="Arial"/>
              </w:rPr>
              <w:t>20%</w:t>
            </w:r>
          </w:p>
        </w:tc>
        <w:tc>
          <w:tcPr>
            <w:tcW w:w="634" w:type="dxa"/>
          </w:tcPr>
          <w:p w:rsidR="001761B0" w:rsidRPr="00C06713"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ED7D31" w:themeColor="accent2"/>
              </w:rPr>
            </w:pPr>
            <w:r w:rsidRPr="00C06713">
              <w:rPr>
                <w:rFonts w:ascii="Arial" w:eastAsia="Calibri" w:hAnsi="Arial" w:cs="Arial"/>
                <w:color w:val="ED7D31" w:themeColor="accent2"/>
              </w:rPr>
              <w:t>3</w:t>
            </w:r>
          </w:p>
        </w:tc>
        <w:tc>
          <w:tcPr>
            <w:tcW w:w="753" w:type="dxa"/>
          </w:tcPr>
          <w:p w:rsidR="001761B0" w:rsidRPr="00C06713"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C06713">
              <w:rPr>
                <w:rFonts w:ascii="Arial" w:eastAsia="Calibri" w:hAnsi="Arial" w:cs="Arial"/>
              </w:rPr>
              <w:t>13%</w:t>
            </w:r>
          </w:p>
        </w:tc>
        <w:tc>
          <w:tcPr>
            <w:tcW w:w="752" w:type="dxa"/>
          </w:tcPr>
          <w:p w:rsidR="001761B0" w:rsidRPr="00C06713"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ED7D31" w:themeColor="accent2"/>
              </w:rPr>
            </w:pPr>
            <w:r w:rsidRPr="00C06713">
              <w:rPr>
                <w:rFonts w:ascii="Arial" w:eastAsia="Calibri" w:hAnsi="Arial" w:cs="Arial"/>
                <w:color w:val="ED7D31" w:themeColor="accent2"/>
              </w:rPr>
              <w:t>2</w:t>
            </w:r>
          </w:p>
        </w:tc>
        <w:tc>
          <w:tcPr>
            <w:tcW w:w="753" w:type="dxa"/>
          </w:tcPr>
          <w:p w:rsidR="001761B0" w:rsidRPr="00C06713"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C06713">
              <w:rPr>
                <w:rFonts w:ascii="Arial" w:eastAsia="Calibri" w:hAnsi="Arial" w:cs="Arial"/>
              </w:rPr>
              <w:t>20%</w:t>
            </w:r>
          </w:p>
        </w:tc>
        <w:tc>
          <w:tcPr>
            <w:tcW w:w="602" w:type="dxa"/>
          </w:tcPr>
          <w:p w:rsidR="001761B0" w:rsidRPr="00C06713"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ED7D31" w:themeColor="accent2"/>
              </w:rPr>
            </w:pPr>
            <w:r w:rsidRPr="00C06713">
              <w:rPr>
                <w:rFonts w:ascii="Arial" w:eastAsia="Calibri" w:hAnsi="Arial" w:cs="Arial"/>
                <w:color w:val="ED7D31" w:themeColor="accent2"/>
              </w:rPr>
              <w:t>3</w:t>
            </w:r>
          </w:p>
        </w:tc>
      </w:tr>
      <w:tr w:rsidR="001761B0" w:rsidRPr="00C06713" w:rsidTr="00105F75">
        <w:tc>
          <w:tcPr>
            <w:cnfStyle w:val="001000000000" w:firstRow="0" w:lastRow="0" w:firstColumn="1" w:lastColumn="0" w:oddVBand="0" w:evenVBand="0" w:oddHBand="0" w:evenHBand="0" w:firstRowFirstColumn="0" w:firstRowLastColumn="0" w:lastRowFirstColumn="0" w:lastRowLastColumn="0"/>
            <w:tcW w:w="897" w:type="dxa"/>
          </w:tcPr>
          <w:p w:rsidR="001761B0" w:rsidRPr="00C06713" w:rsidRDefault="001761B0" w:rsidP="001761B0">
            <w:pPr>
              <w:spacing w:line="252" w:lineRule="auto"/>
              <w:rPr>
                <w:rFonts w:ascii="Arial" w:eastAsia="Calibri" w:hAnsi="Arial" w:cs="Arial"/>
              </w:rPr>
            </w:pPr>
            <w:r w:rsidRPr="00C06713">
              <w:rPr>
                <w:rFonts w:ascii="Arial" w:eastAsia="Calibri" w:hAnsi="Arial" w:cs="Arial"/>
              </w:rPr>
              <w:t>35-44</w:t>
            </w:r>
          </w:p>
        </w:tc>
        <w:tc>
          <w:tcPr>
            <w:tcW w:w="601" w:type="dxa"/>
          </w:tcPr>
          <w:p w:rsidR="001761B0" w:rsidRPr="00D613E6"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5B9BD5" w:themeColor="accent5"/>
              </w:rPr>
            </w:pPr>
            <w:r w:rsidRPr="00D613E6">
              <w:rPr>
                <w:rFonts w:ascii="Arial" w:eastAsia="Calibri" w:hAnsi="Arial" w:cs="Arial"/>
                <w:color w:val="5B9BD5" w:themeColor="accent5"/>
              </w:rPr>
              <w:t>25</w:t>
            </w:r>
          </w:p>
        </w:tc>
        <w:tc>
          <w:tcPr>
            <w:tcW w:w="753" w:type="dxa"/>
          </w:tcPr>
          <w:p w:rsidR="001761B0" w:rsidRPr="00C06713"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sidRPr="00C06713">
              <w:rPr>
                <w:rFonts w:ascii="Arial" w:eastAsia="Calibri" w:hAnsi="Arial" w:cs="Arial"/>
              </w:rPr>
              <w:t>8%</w:t>
            </w:r>
          </w:p>
        </w:tc>
        <w:tc>
          <w:tcPr>
            <w:tcW w:w="602" w:type="dxa"/>
          </w:tcPr>
          <w:p w:rsidR="001761B0" w:rsidRPr="00C06713"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ED7D31" w:themeColor="accent2"/>
              </w:rPr>
            </w:pPr>
            <w:r w:rsidRPr="00C06713">
              <w:rPr>
                <w:rFonts w:ascii="Arial" w:eastAsia="Calibri" w:hAnsi="Arial" w:cs="Arial"/>
                <w:color w:val="ED7D31" w:themeColor="accent2"/>
              </w:rPr>
              <w:t>2</w:t>
            </w:r>
          </w:p>
        </w:tc>
        <w:tc>
          <w:tcPr>
            <w:tcW w:w="771" w:type="dxa"/>
          </w:tcPr>
          <w:p w:rsidR="001761B0" w:rsidRPr="00C06713"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sidRPr="00C06713">
              <w:rPr>
                <w:rFonts w:ascii="Arial" w:eastAsia="Calibri" w:hAnsi="Arial" w:cs="Arial"/>
              </w:rPr>
              <w:t>20%</w:t>
            </w:r>
          </w:p>
        </w:tc>
        <w:tc>
          <w:tcPr>
            <w:tcW w:w="577" w:type="dxa"/>
          </w:tcPr>
          <w:p w:rsidR="001761B0" w:rsidRPr="00C06713"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ED7D31" w:themeColor="accent2"/>
              </w:rPr>
            </w:pPr>
            <w:r w:rsidRPr="00C06713">
              <w:rPr>
                <w:rFonts w:ascii="Arial" w:eastAsia="Calibri" w:hAnsi="Arial" w:cs="Arial"/>
                <w:color w:val="ED7D31" w:themeColor="accent2"/>
              </w:rPr>
              <w:t>5</w:t>
            </w:r>
          </w:p>
        </w:tc>
        <w:tc>
          <w:tcPr>
            <w:tcW w:w="717" w:type="dxa"/>
          </w:tcPr>
          <w:p w:rsidR="001761B0" w:rsidRPr="00C06713"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sidRPr="00C06713">
              <w:rPr>
                <w:rFonts w:ascii="Arial" w:eastAsia="Calibri" w:hAnsi="Arial" w:cs="Arial"/>
              </w:rPr>
              <w:t>24%</w:t>
            </w:r>
          </w:p>
        </w:tc>
        <w:tc>
          <w:tcPr>
            <w:tcW w:w="633" w:type="dxa"/>
          </w:tcPr>
          <w:p w:rsidR="001761B0" w:rsidRPr="00C06713"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ED7D31" w:themeColor="accent2"/>
              </w:rPr>
            </w:pPr>
            <w:r w:rsidRPr="00C06713">
              <w:rPr>
                <w:rFonts w:ascii="Arial" w:eastAsia="Calibri" w:hAnsi="Arial" w:cs="Arial"/>
                <w:color w:val="ED7D31" w:themeColor="accent2"/>
              </w:rPr>
              <w:t>6</w:t>
            </w:r>
          </w:p>
        </w:tc>
        <w:tc>
          <w:tcPr>
            <w:tcW w:w="731" w:type="dxa"/>
          </w:tcPr>
          <w:p w:rsidR="001761B0" w:rsidRPr="00C06713"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sidRPr="00C06713">
              <w:rPr>
                <w:rFonts w:ascii="Arial" w:eastAsia="Calibri" w:hAnsi="Arial" w:cs="Arial"/>
              </w:rPr>
              <w:t>16%</w:t>
            </w:r>
          </w:p>
        </w:tc>
        <w:tc>
          <w:tcPr>
            <w:tcW w:w="634" w:type="dxa"/>
          </w:tcPr>
          <w:p w:rsidR="001761B0" w:rsidRPr="00C06713"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ED7D31" w:themeColor="accent2"/>
              </w:rPr>
            </w:pPr>
            <w:r w:rsidRPr="00C06713">
              <w:rPr>
                <w:rFonts w:ascii="Arial" w:eastAsia="Calibri" w:hAnsi="Arial" w:cs="Arial"/>
                <w:color w:val="ED7D31" w:themeColor="accent2"/>
              </w:rPr>
              <w:t>4</w:t>
            </w:r>
          </w:p>
        </w:tc>
        <w:tc>
          <w:tcPr>
            <w:tcW w:w="753" w:type="dxa"/>
          </w:tcPr>
          <w:p w:rsidR="001761B0" w:rsidRPr="00C06713"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sidRPr="00C06713">
              <w:rPr>
                <w:rFonts w:ascii="Arial" w:eastAsia="Calibri" w:hAnsi="Arial" w:cs="Arial"/>
              </w:rPr>
              <w:t>32%</w:t>
            </w:r>
          </w:p>
        </w:tc>
        <w:tc>
          <w:tcPr>
            <w:tcW w:w="752" w:type="dxa"/>
          </w:tcPr>
          <w:p w:rsidR="001761B0" w:rsidRPr="00C06713"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ED7D31" w:themeColor="accent2"/>
              </w:rPr>
            </w:pPr>
            <w:r w:rsidRPr="00C06713">
              <w:rPr>
                <w:rFonts w:ascii="Arial" w:eastAsia="Calibri" w:hAnsi="Arial" w:cs="Arial"/>
                <w:color w:val="ED7D31" w:themeColor="accent2"/>
              </w:rPr>
              <w:t>8</w:t>
            </w:r>
          </w:p>
        </w:tc>
        <w:tc>
          <w:tcPr>
            <w:tcW w:w="753" w:type="dxa"/>
          </w:tcPr>
          <w:p w:rsidR="001761B0" w:rsidRPr="00C06713"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sidRPr="00C06713">
              <w:rPr>
                <w:rFonts w:ascii="Arial" w:eastAsia="Calibri" w:hAnsi="Arial" w:cs="Arial"/>
              </w:rPr>
              <w:t>0</w:t>
            </w:r>
          </w:p>
        </w:tc>
        <w:tc>
          <w:tcPr>
            <w:tcW w:w="602" w:type="dxa"/>
          </w:tcPr>
          <w:p w:rsidR="001761B0" w:rsidRPr="00C06713"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ED7D31" w:themeColor="accent2"/>
              </w:rPr>
            </w:pPr>
            <w:r w:rsidRPr="00C06713">
              <w:rPr>
                <w:rFonts w:ascii="Arial" w:eastAsia="Calibri" w:hAnsi="Arial" w:cs="Arial"/>
                <w:color w:val="ED7D31" w:themeColor="accent2"/>
              </w:rPr>
              <w:t>0</w:t>
            </w:r>
          </w:p>
        </w:tc>
      </w:tr>
      <w:tr w:rsidR="001761B0" w:rsidRPr="00C06713" w:rsidTr="00105F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7" w:type="dxa"/>
          </w:tcPr>
          <w:p w:rsidR="001761B0" w:rsidRPr="00C06713" w:rsidRDefault="001761B0" w:rsidP="001761B0">
            <w:pPr>
              <w:spacing w:line="252" w:lineRule="auto"/>
              <w:rPr>
                <w:rFonts w:ascii="Arial" w:eastAsia="Calibri" w:hAnsi="Arial" w:cs="Arial"/>
              </w:rPr>
            </w:pPr>
            <w:r w:rsidRPr="00C06713">
              <w:rPr>
                <w:rFonts w:ascii="Arial" w:eastAsia="Calibri" w:hAnsi="Arial" w:cs="Arial"/>
              </w:rPr>
              <w:t>45-54</w:t>
            </w:r>
          </w:p>
        </w:tc>
        <w:tc>
          <w:tcPr>
            <w:tcW w:w="601" w:type="dxa"/>
          </w:tcPr>
          <w:p w:rsidR="001761B0" w:rsidRPr="00D613E6"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5B9BD5" w:themeColor="accent5"/>
              </w:rPr>
            </w:pPr>
            <w:r w:rsidRPr="00D613E6">
              <w:rPr>
                <w:rFonts w:ascii="Arial" w:eastAsia="Calibri" w:hAnsi="Arial" w:cs="Arial"/>
                <w:color w:val="5B9BD5" w:themeColor="accent5"/>
              </w:rPr>
              <w:t>23</w:t>
            </w:r>
          </w:p>
        </w:tc>
        <w:tc>
          <w:tcPr>
            <w:tcW w:w="753" w:type="dxa"/>
          </w:tcPr>
          <w:p w:rsidR="001761B0" w:rsidRPr="00C06713"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C06713">
              <w:rPr>
                <w:rFonts w:ascii="Arial" w:eastAsia="Calibri" w:hAnsi="Arial" w:cs="Arial"/>
              </w:rPr>
              <w:t>9%</w:t>
            </w:r>
          </w:p>
        </w:tc>
        <w:tc>
          <w:tcPr>
            <w:tcW w:w="602" w:type="dxa"/>
          </w:tcPr>
          <w:p w:rsidR="001761B0" w:rsidRPr="00C06713"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ED7D31" w:themeColor="accent2"/>
              </w:rPr>
            </w:pPr>
            <w:r w:rsidRPr="00C06713">
              <w:rPr>
                <w:rFonts w:ascii="Arial" w:eastAsia="Calibri" w:hAnsi="Arial" w:cs="Arial"/>
                <w:color w:val="ED7D31" w:themeColor="accent2"/>
              </w:rPr>
              <w:t>2</w:t>
            </w:r>
          </w:p>
        </w:tc>
        <w:tc>
          <w:tcPr>
            <w:tcW w:w="771" w:type="dxa"/>
          </w:tcPr>
          <w:p w:rsidR="001761B0" w:rsidRPr="00C06713"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C06713">
              <w:rPr>
                <w:rFonts w:ascii="Arial" w:eastAsia="Calibri" w:hAnsi="Arial" w:cs="Arial"/>
              </w:rPr>
              <w:t>9%</w:t>
            </w:r>
          </w:p>
        </w:tc>
        <w:tc>
          <w:tcPr>
            <w:tcW w:w="577" w:type="dxa"/>
          </w:tcPr>
          <w:p w:rsidR="001761B0" w:rsidRPr="00C06713"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ED7D31" w:themeColor="accent2"/>
              </w:rPr>
            </w:pPr>
            <w:r w:rsidRPr="00C06713">
              <w:rPr>
                <w:rFonts w:ascii="Arial" w:eastAsia="Calibri" w:hAnsi="Arial" w:cs="Arial"/>
                <w:color w:val="ED7D31" w:themeColor="accent2"/>
              </w:rPr>
              <w:t>2</w:t>
            </w:r>
          </w:p>
        </w:tc>
        <w:tc>
          <w:tcPr>
            <w:tcW w:w="717" w:type="dxa"/>
          </w:tcPr>
          <w:p w:rsidR="001761B0" w:rsidRPr="00C06713"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C06713">
              <w:rPr>
                <w:rFonts w:ascii="Arial" w:eastAsia="Calibri" w:hAnsi="Arial" w:cs="Arial"/>
              </w:rPr>
              <w:t>35%</w:t>
            </w:r>
          </w:p>
        </w:tc>
        <w:tc>
          <w:tcPr>
            <w:tcW w:w="633" w:type="dxa"/>
          </w:tcPr>
          <w:p w:rsidR="001761B0" w:rsidRPr="00C06713"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ED7D31" w:themeColor="accent2"/>
              </w:rPr>
            </w:pPr>
            <w:r w:rsidRPr="00C06713">
              <w:rPr>
                <w:rFonts w:ascii="Arial" w:eastAsia="Calibri" w:hAnsi="Arial" w:cs="Arial"/>
                <w:color w:val="ED7D31" w:themeColor="accent2"/>
              </w:rPr>
              <w:t>8</w:t>
            </w:r>
          </w:p>
        </w:tc>
        <w:tc>
          <w:tcPr>
            <w:tcW w:w="731" w:type="dxa"/>
          </w:tcPr>
          <w:p w:rsidR="001761B0" w:rsidRPr="00C06713"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C06713">
              <w:rPr>
                <w:rFonts w:ascii="Arial" w:eastAsia="Calibri" w:hAnsi="Arial" w:cs="Arial"/>
              </w:rPr>
              <w:t>21%</w:t>
            </w:r>
          </w:p>
        </w:tc>
        <w:tc>
          <w:tcPr>
            <w:tcW w:w="634" w:type="dxa"/>
          </w:tcPr>
          <w:p w:rsidR="001761B0" w:rsidRPr="00C06713"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ED7D31" w:themeColor="accent2"/>
              </w:rPr>
            </w:pPr>
            <w:r w:rsidRPr="00C06713">
              <w:rPr>
                <w:rFonts w:ascii="Arial" w:eastAsia="Calibri" w:hAnsi="Arial" w:cs="Arial"/>
                <w:color w:val="ED7D31" w:themeColor="accent2"/>
              </w:rPr>
              <w:t>5</w:t>
            </w:r>
          </w:p>
        </w:tc>
        <w:tc>
          <w:tcPr>
            <w:tcW w:w="753" w:type="dxa"/>
          </w:tcPr>
          <w:p w:rsidR="001761B0" w:rsidRPr="00C06713"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C06713">
              <w:rPr>
                <w:rFonts w:ascii="Arial" w:eastAsia="Calibri" w:hAnsi="Arial" w:cs="Arial"/>
              </w:rPr>
              <w:t>13%</w:t>
            </w:r>
          </w:p>
        </w:tc>
        <w:tc>
          <w:tcPr>
            <w:tcW w:w="752" w:type="dxa"/>
          </w:tcPr>
          <w:p w:rsidR="001761B0" w:rsidRPr="00C06713"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ED7D31" w:themeColor="accent2"/>
              </w:rPr>
            </w:pPr>
            <w:r w:rsidRPr="00C06713">
              <w:rPr>
                <w:rFonts w:ascii="Arial" w:eastAsia="Calibri" w:hAnsi="Arial" w:cs="Arial"/>
                <w:color w:val="ED7D31" w:themeColor="accent2"/>
              </w:rPr>
              <w:t>3</w:t>
            </w:r>
          </w:p>
        </w:tc>
        <w:tc>
          <w:tcPr>
            <w:tcW w:w="753" w:type="dxa"/>
          </w:tcPr>
          <w:p w:rsidR="001761B0" w:rsidRPr="00C06713"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C06713">
              <w:rPr>
                <w:rFonts w:ascii="Arial" w:eastAsia="Calibri" w:hAnsi="Arial" w:cs="Arial"/>
              </w:rPr>
              <w:t>13%</w:t>
            </w:r>
          </w:p>
        </w:tc>
        <w:tc>
          <w:tcPr>
            <w:tcW w:w="602" w:type="dxa"/>
          </w:tcPr>
          <w:p w:rsidR="001761B0" w:rsidRPr="00C06713"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ED7D31" w:themeColor="accent2"/>
              </w:rPr>
            </w:pPr>
            <w:r w:rsidRPr="00C06713">
              <w:rPr>
                <w:rFonts w:ascii="Arial" w:eastAsia="Calibri" w:hAnsi="Arial" w:cs="Arial"/>
                <w:color w:val="ED7D31" w:themeColor="accent2"/>
              </w:rPr>
              <w:t>3</w:t>
            </w:r>
          </w:p>
        </w:tc>
      </w:tr>
      <w:tr w:rsidR="001761B0" w:rsidRPr="00C06713" w:rsidTr="00105F75">
        <w:tc>
          <w:tcPr>
            <w:cnfStyle w:val="001000000000" w:firstRow="0" w:lastRow="0" w:firstColumn="1" w:lastColumn="0" w:oddVBand="0" w:evenVBand="0" w:oddHBand="0" w:evenHBand="0" w:firstRowFirstColumn="0" w:firstRowLastColumn="0" w:lastRowFirstColumn="0" w:lastRowLastColumn="0"/>
            <w:tcW w:w="897" w:type="dxa"/>
          </w:tcPr>
          <w:p w:rsidR="001761B0" w:rsidRPr="00C06713" w:rsidRDefault="001761B0" w:rsidP="001761B0">
            <w:pPr>
              <w:spacing w:line="252" w:lineRule="auto"/>
              <w:rPr>
                <w:rFonts w:ascii="Arial" w:eastAsia="Calibri" w:hAnsi="Arial" w:cs="Arial"/>
              </w:rPr>
            </w:pPr>
            <w:r w:rsidRPr="00C06713">
              <w:rPr>
                <w:rFonts w:ascii="Arial" w:eastAsia="Calibri" w:hAnsi="Arial" w:cs="Arial"/>
              </w:rPr>
              <w:t>55-64</w:t>
            </w:r>
          </w:p>
        </w:tc>
        <w:tc>
          <w:tcPr>
            <w:tcW w:w="601" w:type="dxa"/>
          </w:tcPr>
          <w:p w:rsidR="001761B0" w:rsidRPr="00D613E6"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5B9BD5" w:themeColor="accent5"/>
              </w:rPr>
            </w:pPr>
            <w:r w:rsidRPr="00D613E6">
              <w:rPr>
                <w:rFonts w:ascii="Arial" w:eastAsia="Calibri" w:hAnsi="Arial" w:cs="Arial"/>
                <w:color w:val="5B9BD5" w:themeColor="accent5"/>
              </w:rPr>
              <w:t>18</w:t>
            </w:r>
          </w:p>
        </w:tc>
        <w:tc>
          <w:tcPr>
            <w:tcW w:w="753" w:type="dxa"/>
          </w:tcPr>
          <w:p w:rsidR="001761B0" w:rsidRPr="00C06713"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sidRPr="00C06713">
              <w:rPr>
                <w:rFonts w:ascii="Arial" w:eastAsia="Calibri" w:hAnsi="Arial" w:cs="Arial"/>
              </w:rPr>
              <w:t>11%</w:t>
            </w:r>
          </w:p>
        </w:tc>
        <w:tc>
          <w:tcPr>
            <w:tcW w:w="602" w:type="dxa"/>
          </w:tcPr>
          <w:p w:rsidR="001761B0" w:rsidRPr="00C06713"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ED7D31" w:themeColor="accent2"/>
              </w:rPr>
            </w:pPr>
            <w:r w:rsidRPr="00C06713">
              <w:rPr>
                <w:rFonts w:ascii="Arial" w:eastAsia="Calibri" w:hAnsi="Arial" w:cs="Arial"/>
                <w:color w:val="ED7D31" w:themeColor="accent2"/>
              </w:rPr>
              <w:t>2</w:t>
            </w:r>
          </w:p>
        </w:tc>
        <w:tc>
          <w:tcPr>
            <w:tcW w:w="771" w:type="dxa"/>
          </w:tcPr>
          <w:p w:rsidR="001761B0" w:rsidRPr="00C06713"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sidRPr="00C06713">
              <w:rPr>
                <w:rFonts w:ascii="Arial" w:eastAsia="Calibri" w:hAnsi="Arial" w:cs="Arial"/>
              </w:rPr>
              <w:t>11%</w:t>
            </w:r>
          </w:p>
        </w:tc>
        <w:tc>
          <w:tcPr>
            <w:tcW w:w="577" w:type="dxa"/>
          </w:tcPr>
          <w:p w:rsidR="001761B0" w:rsidRPr="00C06713"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ED7D31" w:themeColor="accent2"/>
              </w:rPr>
            </w:pPr>
            <w:r w:rsidRPr="00C06713">
              <w:rPr>
                <w:rFonts w:ascii="Arial" w:eastAsia="Calibri" w:hAnsi="Arial" w:cs="Arial"/>
                <w:color w:val="ED7D31" w:themeColor="accent2"/>
              </w:rPr>
              <w:t>2</w:t>
            </w:r>
          </w:p>
        </w:tc>
        <w:tc>
          <w:tcPr>
            <w:tcW w:w="717" w:type="dxa"/>
          </w:tcPr>
          <w:p w:rsidR="001761B0" w:rsidRPr="00C06713"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sidRPr="00C06713">
              <w:rPr>
                <w:rFonts w:ascii="Arial" w:eastAsia="Calibri" w:hAnsi="Arial" w:cs="Arial"/>
              </w:rPr>
              <w:t>33%</w:t>
            </w:r>
          </w:p>
        </w:tc>
        <w:tc>
          <w:tcPr>
            <w:tcW w:w="633" w:type="dxa"/>
          </w:tcPr>
          <w:p w:rsidR="001761B0" w:rsidRPr="00C06713"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ED7D31" w:themeColor="accent2"/>
              </w:rPr>
            </w:pPr>
            <w:r w:rsidRPr="00C06713">
              <w:rPr>
                <w:rFonts w:ascii="Arial" w:eastAsia="Calibri" w:hAnsi="Arial" w:cs="Arial"/>
                <w:color w:val="ED7D31" w:themeColor="accent2"/>
              </w:rPr>
              <w:t>6</w:t>
            </w:r>
          </w:p>
        </w:tc>
        <w:tc>
          <w:tcPr>
            <w:tcW w:w="731" w:type="dxa"/>
          </w:tcPr>
          <w:p w:rsidR="001761B0" w:rsidRPr="00C06713"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sidRPr="00C06713">
              <w:rPr>
                <w:rFonts w:ascii="Arial" w:eastAsia="Calibri" w:hAnsi="Arial" w:cs="Arial"/>
              </w:rPr>
              <w:t>27%</w:t>
            </w:r>
          </w:p>
        </w:tc>
        <w:tc>
          <w:tcPr>
            <w:tcW w:w="634" w:type="dxa"/>
          </w:tcPr>
          <w:p w:rsidR="001761B0" w:rsidRPr="00C06713"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ED7D31" w:themeColor="accent2"/>
              </w:rPr>
            </w:pPr>
            <w:r w:rsidRPr="00C06713">
              <w:rPr>
                <w:rFonts w:ascii="Arial" w:eastAsia="Calibri" w:hAnsi="Arial" w:cs="Arial"/>
                <w:color w:val="ED7D31" w:themeColor="accent2"/>
              </w:rPr>
              <w:t>5</w:t>
            </w:r>
          </w:p>
        </w:tc>
        <w:tc>
          <w:tcPr>
            <w:tcW w:w="753" w:type="dxa"/>
          </w:tcPr>
          <w:p w:rsidR="001761B0" w:rsidRPr="00C06713"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sidRPr="00C06713">
              <w:rPr>
                <w:rFonts w:ascii="Arial" w:eastAsia="Calibri" w:hAnsi="Arial" w:cs="Arial"/>
              </w:rPr>
              <w:t>11%</w:t>
            </w:r>
          </w:p>
        </w:tc>
        <w:tc>
          <w:tcPr>
            <w:tcW w:w="752" w:type="dxa"/>
          </w:tcPr>
          <w:p w:rsidR="001761B0" w:rsidRPr="00C06713"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ED7D31" w:themeColor="accent2"/>
              </w:rPr>
            </w:pPr>
            <w:r w:rsidRPr="00C06713">
              <w:rPr>
                <w:rFonts w:ascii="Arial" w:eastAsia="Calibri" w:hAnsi="Arial" w:cs="Arial"/>
                <w:color w:val="ED7D31" w:themeColor="accent2"/>
              </w:rPr>
              <w:t>2</w:t>
            </w:r>
          </w:p>
        </w:tc>
        <w:tc>
          <w:tcPr>
            <w:tcW w:w="753" w:type="dxa"/>
          </w:tcPr>
          <w:p w:rsidR="001761B0" w:rsidRPr="00C06713"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sidRPr="00C06713">
              <w:rPr>
                <w:rFonts w:ascii="Arial" w:eastAsia="Calibri" w:hAnsi="Arial" w:cs="Arial"/>
              </w:rPr>
              <w:t>6%</w:t>
            </w:r>
          </w:p>
        </w:tc>
        <w:tc>
          <w:tcPr>
            <w:tcW w:w="602" w:type="dxa"/>
          </w:tcPr>
          <w:p w:rsidR="001761B0" w:rsidRPr="00C06713"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ED7D31" w:themeColor="accent2"/>
              </w:rPr>
            </w:pPr>
            <w:r w:rsidRPr="00C06713">
              <w:rPr>
                <w:rFonts w:ascii="Arial" w:eastAsia="Calibri" w:hAnsi="Arial" w:cs="Arial"/>
                <w:color w:val="ED7D31" w:themeColor="accent2"/>
              </w:rPr>
              <w:t>1</w:t>
            </w:r>
          </w:p>
        </w:tc>
      </w:tr>
      <w:tr w:rsidR="001761B0" w:rsidRPr="00C06713" w:rsidTr="00105F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7" w:type="dxa"/>
          </w:tcPr>
          <w:p w:rsidR="001761B0" w:rsidRPr="00C06713" w:rsidRDefault="001761B0" w:rsidP="001761B0">
            <w:pPr>
              <w:spacing w:line="252" w:lineRule="auto"/>
              <w:rPr>
                <w:rFonts w:ascii="Arial" w:eastAsia="Calibri" w:hAnsi="Arial" w:cs="Arial"/>
              </w:rPr>
            </w:pPr>
            <w:r w:rsidRPr="00C06713">
              <w:rPr>
                <w:rFonts w:ascii="Arial" w:eastAsia="Calibri" w:hAnsi="Arial" w:cs="Arial"/>
              </w:rPr>
              <w:t>65+</w:t>
            </w:r>
          </w:p>
        </w:tc>
        <w:tc>
          <w:tcPr>
            <w:tcW w:w="601" w:type="dxa"/>
          </w:tcPr>
          <w:p w:rsidR="001761B0" w:rsidRPr="00D613E6"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5B9BD5" w:themeColor="accent5"/>
              </w:rPr>
            </w:pPr>
            <w:r w:rsidRPr="00D613E6">
              <w:rPr>
                <w:rFonts w:ascii="Arial" w:eastAsia="Calibri" w:hAnsi="Arial" w:cs="Arial"/>
                <w:color w:val="5B9BD5" w:themeColor="accent5"/>
              </w:rPr>
              <w:t>10</w:t>
            </w:r>
          </w:p>
        </w:tc>
        <w:tc>
          <w:tcPr>
            <w:tcW w:w="753" w:type="dxa"/>
          </w:tcPr>
          <w:p w:rsidR="001761B0" w:rsidRPr="00C06713"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C06713">
              <w:rPr>
                <w:rFonts w:ascii="Arial" w:eastAsia="Calibri" w:hAnsi="Arial" w:cs="Arial"/>
              </w:rPr>
              <w:t>40%</w:t>
            </w:r>
          </w:p>
        </w:tc>
        <w:tc>
          <w:tcPr>
            <w:tcW w:w="602" w:type="dxa"/>
          </w:tcPr>
          <w:p w:rsidR="001761B0" w:rsidRPr="00C06713"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ED7D31" w:themeColor="accent2"/>
              </w:rPr>
            </w:pPr>
            <w:r w:rsidRPr="00C06713">
              <w:rPr>
                <w:rFonts w:ascii="Arial" w:eastAsia="Calibri" w:hAnsi="Arial" w:cs="Arial"/>
                <w:color w:val="ED7D31" w:themeColor="accent2"/>
              </w:rPr>
              <w:t>4</w:t>
            </w:r>
          </w:p>
        </w:tc>
        <w:tc>
          <w:tcPr>
            <w:tcW w:w="771" w:type="dxa"/>
          </w:tcPr>
          <w:p w:rsidR="001761B0" w:rsidRPr="00C06713"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C06713">
              <w:rPr>
                <w:rFonts w:ascii="Arial" w:eastAsia="Calibri" w:hAnsi="Arial" w:cs="Arial"/>
              </w:rPr>
              <w:t>40%</w:t>
            </w:r>
          </w:p>
        </w:tc>
        <w:tc>
          <w:tcPr>
            <w:tcW w:w="577" w:type="dxa"/>
          </w:tcPr>
          <w:p w:rsidR="001761B0" w:rsidRPr="00C06713"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ED7D31" w:themeColor="accent2"/>
              </w:rPr>
            </w:pPr>
            <w:r w:rsidRPr="00C06713">
              <w:rPr>
                <w:rFonts w:ascii="Arial" w:eastAsia="Calibri" w:hAnsi="Arial" w:cs="Arial"/>
                <w:color w:val="ED7D31" w:themeColor="accent2"/>
              </w:rPr>
              <w:t>4</w:t>
            </w:r>
          </w:p>
        </w:tc>
        <w:tc>
          <w:tcPr>
            <w:tcW w:w="717" w:type="dxa"/>
          </w:tcPr>
          <w:p w:rsidR="001761B0" w:rsidRPr="00C06713"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C06713">
              <w:rPr>
                <w:rFonts w:ascii="Arial" w:eastAsia="Calibri" w:hAnsi="Arial" w:cs="Arial"/>
              </w:rPr>
              <w:t>0</w:t>
            </w:r>
          </w:p>
        </w:tc>
        <w:tc>
          <w:tcPr>
            <w:tcW w:w="633" w:type="dxa"/>
          </w:tcPr>
          <w:p w:rsidR="001761B0" w:rsidRPr="00C06713"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ED7D31" w:themeColor="accent2"/>
              </w:rPr>
            </w:pPr>
            <w:r w:rsidRPr="00C06713">
              <w:rPr>
                <w:rFonts w:ascii="Arial" w:eastAsia="Calibri" w:hAnsi="Arial" w:cs="Arial"/>
                <w:color w:val="ED7D31" w:themeColor="accent2"/>
              </w:rPr>
              <w:t>0</w:t>
            </w:r>
          </w:p>
        </w:tc>
        <w:tc>
          <w:tcPr>
            <w:tcW w:w="731" w:type="dxa"/>
          </w:tcPr>
          <w:p w:rsidR="001761B0" w:rsidRPr="00C06713"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C06713">
              <w:rPr>
                <w:rFonts w:ascii="Arial" w:eastAsia="Calibri" w:hAnsi="Arial" w:cs="Arial"/>
              </w:rPr>
              <w:t>10%</w:t>
            </w:r>
          </w:p>
        </w:tc>
        <w:tc>
          <w:tcPr>
            <w:tcW w:w="634" w:type="dxa"/>
          </w:tcPr>
          <w:p w:rsidR="001761B0" w:rsidRPr="00C06713"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ED7D31" w:themeColor="accent2"/>
              </w:rPr>
            </w:pPr>
            <w:r w:rsidRPr="00C06713">
              <w:rPr>
                <w:rFonts w:ascii="Arial" w:eastAsia="Calibri" w:hAnsi="Arial" w:cs="Arial"/>
                <w:color w:val="ED7D31" w:themeColor="accent2"/>
              </w:rPr>
              <w:t>1</w:t>
            </w:r>
          </w:p>
        </w:tc>
        <w:tc>
          <w:tcPr>
            <w:tcW w:w="753" w:type="dxa"/>
          </w:tcPr>
          <w:p w:rsidR="001761B0" w:rsidRPr="00C06713"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C06713">
              <w:rPr>
                <w:rFonts w:ascii="Arial" w:eastAsia="Calibri" w:hAnsi="Arial" w:cs="Arial"/>
              </w:rPr>
              <w:t>0</w:t>
            </w:r>
          </w:p>
        </w:tc>
        <w:tc>
          <w:tcPr>
            <w:tcW w:w="752" w:type="dxa"/>
          </w:tcPr>
          <w:p w:rsidR="001761B0" w:rsidRPr="00C06713"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ED7D31" w:themeColor="accent2"/>
              </w:rPr>
            </w:pPr>
            <w:r w:rsidRPr="00C06713">
              <w:rPr>
                <w:rFonts w:ascii="Arial" w:eastAsia="Calibri" w:hAnsi="Arial" w:cs="Arial"/>
                <w:color w:val="ED7D31" w:themeColor="accent2"/>
              </w:rPr>
              <w:t>0</w:t>
            </w:r>
          </w:p>
        </w:tc>
        <w:tc>
          <w:tcPr>
            <w:tcW w:w="753" w:type="dxa"/>
          </w:tcPr>
          <w:p w:rsidR="001761B0" w:rsidRPr="00C06713"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C06713">
              <w:rPr>
                <w:rFonts w:ascii="Arial" w:eastAsia="Calibri" w:hAnsi="Arial" w:cs="Arial"/>
              </w:rPr>
              <w:t>10%</w:t>
            </w:r>
          </w:p>
        </w:tc>
        <w:tc>
          <w:tcPr>
            <w:tcW w:w="602" w:type="dxa"/>
          </w:tcPr>
          <w:p w:rsidR="001761B0" w:rsidRPr="00C06713"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ED7D31" w:themeColor="accent2"/>
              </w:rPr>
            </w:pPr>
            <w:r w:rsidRPr="00C06713">
              <w:rPr>
                <w:rFonts w:ascii="Arial" w:eastAsia="Calibri" w:hAnsi="Arial" w:cs="Arial"/>
                <w:color w:val="ED7D31" w:themeColor="accent2"/>
              </w:rPr>
              <w:t>1</w:t>
            </w:r>
          </w:p>
        </w:tc>
      </w:tr>
      <w:tr w:rsidR="001761B0" w:rsidRPr="00C06713" w:rsidTr="00105F75">
        <w:tc>
          <w:tcPr>
            <w:cnfStyle w:val="001000000000" w:firstRow="0" w:lastRow="0" w:firstColumn="1" w:lastColumn="0" w:oddVBand="0" w:evenVBand="0" w:oddHBand="0" w:evenHBand="0" w:firstRowFirstColumn="0" w:firstRowLastColumn="0" w:lastRowFirstColumn="0" w:lastRowLastColumn="0"/>
            <w:tcW w:w="897" w:type="dxa"/>
          </w:tcPr>
          <w:p w:rsidR="001761B0" w:rsidRPr="00C06713" w:rsidRDefault="001761B0" w:rsidP="001761B0">
            <w:pPr>
              <w:rPr>
                <w:rFonts w:ascii="Arial" w:eastAsia="Calibri" w:hAnsi="Arial" w:cs="Arial"/>
              </w:rPr>
            </w:pPr>
          </w:p>
        </w:tc>
        <w:tc>
          <w:tcPr>
            <w:tcW w:w="601" w:type="dxa"/>
          </w:tcPr>
          <w:p w:rsidR="001761B0" w:rsidRPr="00C06713" w:rsidRDefault="001761B0" w:rsidP="001761B0">
            <w:pPr>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sidRPr="00D613E6">
              <w:rPr>
                <w:rFonts w:ascii="Arial" w:eastAsia="Calibri" w:hAnsi="Arial" w:cs="Arial"/>
                <w:color w:val="5B9BD5" w:themeColor="accent5"/>
              </w:rPr>
              <w:t>100</w:t>
            </w:r>
          </w:p>
        </w:tc>
        <w:tc>
          <w:tcPr>
            <w:tcW w:w="753" w:type="dxa"/>
          </w:tcPr>
          <w:p w:rsidR="001761B0" w:rsidRPr="00D613E6" w:rsidRDefault="001761B0" w:rsidP="001761B0">
            <w:pP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5B9BD5" w:themeColor="accent5"/>
              </w:rPr>
            </w:pPr>
          </w:p>
        </w:tc>
        <w:tc>
          <w:tcPr>
            <w:tcW w:w="602" w:type="dxa"/>
          </w:tcPr>
          <w:p w:rsidR="001761B0" w:rsidRPr="00D613E6" w:rsidRDefault="001761B0" w:rsidP="001761B0">
            <w:pP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5B9BD5" w:themeColor="accent5"/>
              </w:rPr>
            </w:pPr>
            <w:r w:rsidRPr="00D613E6">
              <w:rPr>
                <w:rFonts w:ascii="Arial" w:eastAsia="Calibri" w:hAnsi="Arial" w:cs="Arial"/>
                <w:color w:val="5B9BD5" w:themeColor="accent5"/>
              </w:rPr>
              <w:t>10</w:t>
            </w:r>
          </w:p>
        </w:tc>
        <w:tc>
          <w:tcPr>
            <w:tcW w:w="771" w:type="dxa"/>
          </w:tcPr>
          <w:p w:rsidR="001761B0" w:rsidRPr="00D613E6" w:rsidRDefault="001761B0" w:rsidP="001761B0">
            <w:pP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5B9BD5" w:themeColor="accent5"/>
              </w:rPr>
            </w:pPr>
          </w:p>
        </w:tc>
        <w:tc>
          <w:tcPr>
            <w:tcW w:w="577" w:type="dxa"/>
          </w:tcPr>
          <w:p w:rsidR="001761B0" w:rsidRPr="00D613E6" w:rsidRDefault="001761B0" w:rsidP="001761B0">
            <w:pP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5B9BD5" w:themeColor="accent5"/>
              </w:rPr>
            </w:pPr>
            <w:r w:rsidRPr="00D613E6">
              <w:rPr>
                <w:rFonts w:ascii="Arial" w:eastAsia="Calibri" w:hAnsi="Arial" w:cs="Arial"/>
                <w:color w:val="5B9BD5" w:themeColor="accent5"/>
              </w:rPr>
              <w:t>14</w:t>
            </w:r>
          </w:p>
        </w:tc>
        <w:tc>
          <w:tcPr>
            <w:tcW w:w="717" w:type="dxa"/>
          </w:tcPr>
          <w:p w:rsidR="001761B0" w:rsidRPr="00D613E6" w:rsidRDefault="001761B0" w:rsidP="001761B0">
            <w:pP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5B9BD5" w:themeColor="accent5"/>
              </w:rPr>
            </w:pPr>
          </w:p>
        </w:tc>
        <w:tc>
          <w:tcPr>
            <w:tcW w:w="633" w:type="dxa"/>
          </w:tcPr>
          <w:p w:rsidR="001761B0" w:rsidRPr="00D613E6" w:rsidRDefault="001761B0" w:rsidP="001761B0">
            <w:pP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5B9BD5" w:themeColor="accent5"/>
              </w:rPr>
            </w:pPr>
            <w:r w:rsidRPr="00D613E6">
              <w:rPr>
                <w:rFonts w:ascii="Arial" w:eastAsia="Calibri" w:hAnsi="Arial" w:cs="Arial"/>
                <w:color w:val="5B9BD5" w:themeColor="accent5"/>
              </w:rPr>
              <w:t>30</w:t>
            </w:r>
          </w:p>
        </w:tc>
        <w:tc>
          <w:tcPr>
            <w:tcW w:w="731" w:type="dxa"/>
          </w:tcPr>
          <w:p w:rsidR="001761B0" w:rsidRPr="00D613E6" w:rsidRDefault="001761B0" w:rsidP="001761B0">
            <w:pP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5B9BD5" w:themeColor="accent5"/>
              </w:rPr>
            </w:pPr>
          </w:p>
        </w:tc>
        <w:tc>
          <w:tcPr>
            <w:tcW w:w="634" w:type="dxa"/>
          </w:tcPr>
          <w:p w:rsidR="001761B0" w:rsidRPr="00D613E6" w:rsidRDefault="001761B0" w:rsidP="001761B0">
            <w:pP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5B9BD5" w:themeColor="accent5"/>
              </w:rPr>
            </w:pPr>
            <w:r w:rsidRPr="00D613E6">
              <w:rPr>
                <w:rFonts w:ascii="Arial" w:eastAsia="Calibri" w:hAnsi="Arial" w:cs="Arial"/>
                <w:color w:val="5B9BD5" w:themeColor="accent5"/>
              </w:rPr>
              <w:t>18</w:t>
            </w:r>
          </w:p>
        </w:tc>
        <w:tc>
          <w:tcPr>
            <w:tcW w:w="753" w:type="dxa"/>
          </w:tcPr>
          <w:p w:rsidR="001761B0" w:rsidRPr="00D613E6" w:rsidRDefault="001761B0" w:rsidP="001761B0">
            <w:pP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5B9BD5" w:themeColor="accent5"/>
              </w:rPr>
            </w:pPr>
          </w:p>
        </w:tc>
        <w:tc>
          <w:tcPr>
            <w:tcW w:w="752" w:type="dxa"/>
          </w:tcPr>
          <w:p w:rsidR="001761B0" w:rsidRPr="00D613E6" w:rsidRDefault="001761B0" w:rsidP="001761B0">
            <w:pP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5B9BD5" w:themeColor="accent5"/>
              </w:rPr>
            </w:pPr>
            <w:r w:rsidRPr="00D613E6">
              <w:rPr>
                <w:rFonts w:ascii="Arial" w:eastAsia="Calibri" w:hAnsi="Arial" w:cs="Arial"/>
                <w:color w:val="5B9BD5" w:themeColor="accent5"/>
              </w:rPr>
              <w:t>17</w:t>
            </w:r>
          </w:p>
        </w:tc>
        <w:tc>
          <w:tcPr>
            <w:tcW w:w="753" w:type="dxa"/>
          </w:tcPr>
          <w:p w:rsidR="001761B0" w:rsidRPr="00D613E6" w:rsidRDefault="001761B0" w:rsidP="001761B0">
            <w:pP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5B9BD5" w:themeColor="accent5"/>
              </w:rPr>
            </w:pPr>
          </w:p>
        </w:tc>
        <w:tc>
          <w:tcPr>
            <w:tcW w:w="602" w:type="dxa"/>
          </w:tcPr>
          <w:p w:rsidR="001761B0" w:rsidRPr="00D613E6" w:rsidRDefault="001761B0" w:rsidP="001761B0">
            <w:pP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5B9BD5" w:themeColor="accent5"/>
              </w:rPr>
            </w:pPr>
            <w:r w:rsidRPr="00D613E6">
              <w:rPr>
                <w:rFonts w:ascii="Arial" w:eastAsia="Calibri" w:hAnsi="Arial" w:cs="Arial"/>
                <w:color w:val="5B9BD5" w:themeColor="accent5"/>
              </w:rPr>
              <w:t>11</w:t>
            </w:r>
          </w:p>
        </w:tc>
      </w:tr>
    </w:tbl>
    <w:p w:rsidR="00105F75" w:rsidRPr="00207A14" w:rsidRDefault="00207A14" w:rsidP="00207A14">
      <w:pPr>
        <w:pStyle w:val="Caption"/>
        <w:rPr>
          <w:rFonts w:ascii="Arial" w:hAnsi="Arial" w:cs="Arial"/>
          <w:b w:val="0"/>
          <w:i/>
          <w:sz w:val="22"/>
          <w:szCs w:val="22"/>
        </w:rPr>
      </w:pPr>
      <w:bookmarkStart w:id="62" w:name="_Toc39258919"/>
      <w:r w:rsidRPr="00207A14">
        <w:rPr>
          <w:rFonts w:ascii="Arial" w:hAnsi="Arial" w:cs="Arial"/>
          <w:b w:val="0"/>
          <w:sz w:val="22"/>
          <w:szCs w:val="22"/>
        </w:rPr>
        <w:t>table 4.</w:t>
      </w:r>
      <w:r w:rsidRPr="00207A14">
        <w:rPr>
          <w:rFonts w:ascii="Arial" w:hAnsi="Arial" w:cs="Arial"/>
          <w:b w:val="0"/>
          <w:sz w:val="22"/>
          <w:szCs w:val="22"/>
        </w:rPr>
        <w:fldChar w:fldCharType="begin"/>
      </w:r>
      <w:r w:rsidRPr="00207A14">
        <w:rPr>
          <w:rFonts w:ascii="Arial" w:hAnsi="Arial" w:cs="Arial"/>
          <w:b w:val="0"/>
          <w:sz w:val="22"/>
          <w:szCs w:val="22"/>
        </w:rPr>
        <w:instrText xml:space="preserve"> SEQ table_4 \* ARABIC </w:instrText>
      </w:r>
      <w:r w:rsidRPr="00207A14">
        <w:rPr>
          <w:rFonts w:ascii="Arial" w:hAnsi="Arial" w:cs="Arial"/>
          <w:b w:val="0"/>
          <w:sz w:val="22"/>
          <w:szCs w:val="22"/>
        </w:rPr>
        <w:fldChar w:fldCharType="separate"/>
      </w:r>
      <w:r w:rsidR="00883CC8">
        <w:rPr>
          <w:rFonts w:ascii="Arial" w:hAnsi="Arial" w:cs="Arial"/>
          <w:b w:val="0"/>
          <w:noProof/>
          <w:sz w:val="22"/>
          <w:szCs w:val="22"/>
        </w:rPr>
        <w:t>6</w:t>
      </w:r>
      <w:r w:rsidRPr="00207A14">
        <w:rPr>
          <w:rFonts w:ascii="Arial" w:hAnsi="Arial" w:cs="Arial"/>
          <w:b w:val="0"/>
          <w:sz w:val="22"/>
          <w:szCs w:val="22"/>
        </w:rPr>
        <w:fldChar w:fldCharType="end"/>
      </w:r>
      <w:r w:rsidRPr="00207A14">
        <w:rPr>
          <w:rFonts w:ascii="Arial" w:hAnsi="Arial" w:cs="Arial"/>
          <w:b w:val="0"/>
          <w:i/>
          <w:sz w:val="22"/>
          <w:szCs w:val="22"/>
        </w:rPr>
        <w:t xml:space="preserve"> Age and Gardening enthusiasm</w:t>
      </w:r>
      <w:bookmarkEnd w:id="62"/>
    </w:p>
    <w:p w:rsidR="001761B0" w:rsidRDefault="001761B0" w:rsidP="001761B0">
      <w:pPr>
        <w:tabs>
          <w:tab w:val="left" w:pos="2640"/>
        </w:tabs>
        <w:rPr>
          <w:rFonts w:ascii="Arial" w:hAnsi="Arial" w:cs="Arial"/>
          <w:sz w:val="24"/>
          <w:szCs w:val="24"/>
        </w:rPr>
      </w:pPr>
    </w:p>
    <w:p w:rsidR="001761B0" w:rsidRDefault="001761B0" w:rsidP="001761B0">
      <w:pPr>
        <w:tabs>
          <w:tab w:val="left" w:pos="2640"/>
        </w:tabs>
        <w:rPr>
          <w:rFonts w:ascii="Arial" w:hAnsi="Arial" w:cs="Arial"/>
          <w:sz w:val="24"/>
          <w:szCs w:val="24"/>
        </w:rPr>
      </w:pPr>
      <w:r>
        <w:rPr>
          <w:noProof/>
          <w:lang w:eastAsia="en-GB"/>
        </w:rPr>
        <w:drawing>
          <wp:inline distT="0" distB="0" distL="0" distR="0" wp14:anchorId="3F13AD52" wp14:editId="70ED0578">
            <wp:extent cx="5772150" cy="3819525"/>
            <wp:effectExtent l="0" t="0" r="0" b="9525"/>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105F75" w:rsidRPr="00E11CA2" w:rsidRDefault="00E11CA2" w:rsidP="00E11CA2">
      <w:pPr>
        <w:pStyle w:val="Caption"/>
        <w:rPr>
          <w:rFonts w:ascii="Arial" w:hAnsi="Arial" w:cs="Arial"/>
          <w:b w:val="0"/>
          <w:i/>
          <w:sz w:val="22"/>
          <w:szCs w:val="22"/>
        </w:rPr>
      </w:pPr>
      <w:bookmarkStart w:id="63" w:name="_Toc39257002"/>
      <w:bookmarkStart w:id="64" w:name="_Toc39257061"/>
      <w:r w:rsidRPr="00E11CA2">
        <w:rPr>
          <w:rFonts w:ascii="Arial" w:hAnsi="Arial" w:cs="Arial"/>
          <w:b w:val="0"/>
          <w:sz w:val="22"/>
          <w:szCs w:val="22"/>
        </w:rPr>
        <w:t>figure 4.</w:t>
      </w:r>
      <w:r w:rsidRPr="00E11CA2">
        <w:rPr>
          <w:rFonts w:ascii="Arial" w:hAnsi="Arial" w:cs="Arial"/>
          <w:b w:val="0"/>
          <w:sz w:val="22"/>
          <w:szCs w:val="22"/>
        </w:rPr>
        <w:fldChar w:fldCharType="begin"/>
      </w:r>
      <w:r w:rsidRPr="00E11CA2">
        <w:rPr>
          <w:rFonts w:ascii="Arial" w:hAnsi="Arial" w:cs="Arial"/>
          <w:b w:val="0"/>
          <w:sz w:val="22"/>
          <w:szCs w:val="22"/>
        </w:rPr>
        <w:instrText xml:space="preserve"> SEQ figure_4 \* ARABIC </w:instrText>
      </w:r>
      <w:r w:rsidRPr="00E11CA2">
        <w:rPr>
          <w:rFonts w:ascii="Arial" w:hAnsi="Arial" w:cs="Arial"/>
          <w:b w:val="0"/>
          <w:sz w:val="22"/>
          <w:szCs w:val="22"/>
        </w:rPr>
        <w:fldChar w:fldCharType="separate"/>
      </w:r>
      <w:r w:rsidR="00883CC8">
        <w:rPr>
          <w:rFonts w:ascii="Arial" w:hAnsi="Arial" w:cs="Arial"/>
          <w:b w:val="0"/>
          <w:noProof/>
          <w:sz w:val="22"/>
          <w:szCs w:val="22"/>
        </w:rPr>
        <w:t>4</w:t>
      </w:r>
      <w:r w:rsidRPr="00E11CA2">
        <w:rPr>
          <w:rFonts w:ascii="Arial" w:hAnsi="Arial" w:cs="Arial"/>
          <w:b w:val="0"/>
          <w:sz w:val="22"/>
          <w:szCs w:val="22"/>
        </w:rPr>
        <w:fldChar w:fldCharType="end"/>
      </w:r>
      <w:r w:rsidRPr="00E11CA2">
        <w:rPr>
          <w:rFonts w:ascii="Arial" w:hAnsi="Arial" w:cs="Arial"/>
          <w:b w:val="0"/>
          <w:sz w:val="22"/>
          <w:szCs w:val="22"/>
        </w:rPr>
        <w:t xml:space="preserve"> </w:t>
      </w:r>
      <w:r w:rsidRPr="00207A14">
        <w:rPr>
          <w:rFonts w:ascii="Arial" w:hAnsi="Arial" w:cs="Arial"/>
          <w:b w:val="0"/>
          <w:sz w:val="22"/>
          <w:szCs w:val="22"/>
        </w:rPr>
        <w:t>Age</w:t>
      </w:r>
      <w:r w:rsidRPr="00E11CA2">
        <w:rPr>
          <w:rFonts w:ascii="Arial" w:hAnsi="Arial" w:cs="Arial"/>
          <w:b w:val="0"/>
          <w:i/>
          <w:sz w:val="22"/>
          <w:szCs w:val="22"/>
        </w:rPr>
        <w:t xml:space="preserve"> </w:t>
      </w:r>
      <w:r w:rsidRPr="00207A14">
        <w:rPr>
          <w:rFonts w:ascii="Arial" w:hAnsi="Arial" w:cs="Arial"/>
          <w:b w:val="0"/>
          <w:sz w:val="22"/>
          <w:szCs w:val="22"/>
        </w:rPr>
        <w:t>and</w:t>
      </w:r>
      <w:r w:rsidRPr="00E11CA2">
        <w:rPr>
          <w:rFonts w:ascii="Arial" w:hAnsi="Arial" w:cs="Arial"/>
          <w:b w:val="0"/>
          <w:i/>
          <w:sz w:val="22"/>
          <w:szCs w:val="22"/>
        </w:rPr>
        <w:t xml:space="preserve"> </w:t>
      </w:r>
      <w:r w:rsidRPr="00207A14">
        <w:rPr>
          <w:rFonts w:ascii="Arial" w:hAnsi="Arial" w:cs="Arial"/>
          <w:b w:val="0"/>
          <w:sz w:val="22"/>
          <w:szCs w:val="22"/>
        </w:rPr>
        <w:t>Gardening</w:t>
      </w:r>
      <w:r w:rsidRPr="00E11CA2">
        <w:rPr>
          <w:rFonts w:ascii="Arial" w:hAnsi="Arial" w:cs="Arial"/>
          <w:b w:val="0"/>
          <w:i/>
          <w:sz w:val="22"/>
          <w:szCs w:val="22"/>
        </w:rPr>
        <w:t xml:space="preserve"> </w:t>
      </w:r>
      <w:r w:rsidRPr="00207A14">
        <w:rPr>
          <w:rFonts w:ascii="Arial" w:hAnsi="Arial" w:cs="Arial"/>
          <w:b w:val="0"/>
          <w:sz w:val="22"/>
          <w:szCs w:val="22"/>
        </w:rPr>
        <w:t>enthusiasm</w:t>
      </w:r>
      <w:bookmarkEnd w:id="63"/>
      <w:bookmarkEnd w:id="64"/>
    </w:p>
    <w:p w:rsidR="001761B0" w:rsidRDefault="001761B0" w:rsidP="001761B0">
      <w:pPr>
        <w:tabs>
          <w:tab w:val="left" w:pos="2640"/>
        </w:tabs>
        <w:spacing w:after="0"/>
        <w:rPr>
          <w:rFonts w:ascii="Arial" w:hAnsi="Arial" w:cs="Arial"/>
          <w:sz w:val="24"/>
          <w:szCs w:val="24"/>
        </w:rPr>
      </w:pPr>
    </w:p>
    <w:p w:rsidR="001761B0" w:rsidRDefault="001761B0" w:rsidP="001761B0">
      <w:pPr>
        <w:tabs>
          <w:tab w:val="left" w:pos="2640"/>
        </w:tabs>
        <w:rPr>
          <w:rFonts w:ascii="Arial" w:hAnsi="Arial" w:cs="Arial"/>
          <w:sz w:val="24"/>
          <w:szCs w:val="24"/>
        </w:rPr>
      </w:pPr>
      <w:r>
        <w:rPr>
          <w:rFonts w:ascii="Arial" w:hAnsi="Arial" w:cs="Arial"/>
          <w:sz w:val="24"/>
          <w:szCs w:val="24"/>
        </w:rPr>
        <w:t xml:space="preserve">                 </w:t>
      </w:r>
    </w:p>
    <w:p w:rsidR="001761B0" w:rsidRPr="002431A1" w:rsidRDefault="001761B0" w:rsidP="002431A1">
      <w:pPr>
        <w:pStyle w:val="Heading3"/>
        <w:numPr>
          <w:ilvl w:val="2"/>
          <w:numId w:val="47"/>
        </w:numPr>
        <w:rPr>
          <w:rFonts w:ascii="Arial" w:hAnsi="Arial" w:cs="Arial"/>
        </w:rPr>
      </w:pPr>
      <w:bookmarkStart w:id="65" w:name="_Toc39341186"/>
      <w:r w:rsidRPr="002431A1">
        <w:rPr>
          <w:rFonts w:ascii="Arial" w:hAnsi="Arial" w:cs="Arial"/>
        </w:rPr>
        <w:t>Size of garden</w:t>
      </w:r>
      <w:bookmarkEnd w:id="65"/>
    </w:p>
    <w:p w:rsidR="001761B0" w:rsidRPr="00105F75" w:rsidRDefault="001761B0" w:rsidP="001761B0">
      <w:pPr>
        <w:tabs>
          <w:tab w:val="left" w:pos="2640"/>
        </w:tabs>
        <w:spacing w:after="0"/>
        <w:rPr>
          <w:rFonts w:ascii="Arial" w:hAnsi="Arial" w:cs="Arial"/>
          <w:i/>
          <w:sz w:val="24"/>
          <w:szCs w:val="24"/>
        </w:rPr>
      </w:pPr>
    </w:p>
    <w:tbl>
      <w:tblPr>
        <w:tblStyle w:val="PlainTable1"/>
        <w:tblW w:w="0" w:type="auto"/>
        <w:tblLook w:val="04A0" w:firstRow="1" w:lastRow="0" w:firstColumn="1" w:lastColumn="0" w:noHBand="0" w:noVBand="1"/>
      </w:tblPr>
      <w:tblGrid>
        <w:gridCol w:w="1572"/>
        <w:gridCol w:w="1264"/>
        <w:gridCol w:w="1010"/>
        <w:gridCol w:w="1065"/>
        <w:gridCol w:w="1025"/>
        <w:gridCol w:w="1219"/>
        <w:gridCol w:w="1099"/>
        <w:gridCol w:w="762"/>
      </w:tblGrid>
      <w:tr w:rsidR="001761B0" w:rsidRPr="00C06713" w:rsidTr="00105F75">
        <w:trPr>
          <w:cnfStyle w:val="100000000000" w:firstRow="1" w:lastRow="0" w:firstColumn="0" w:lastColumn="0" w:oddVBand="0" w:evenVBand="0" w:oddHBand="0" w:evenHBand="0" w:firstRowFirstColumn="0" w:firstRowLastColumn="0" w:lastRowFirstColumn="0" w:lastRowLastColumn="0"/>
          <w:trHeight w:val="699"/>
        </w:trPr>
        <w:tc>
          <w:tcPr>
            <w:cnfStyle w:val="001000000000" w:firstRow="0" w:lastRow="0" w:firstColumn="1" w:lastColumn="0" w:oddVBand="0" w:evenVBand="0" w:oddHBand="0" w:evenHBand="0" w:firstRowFirstColumn="0" w:firstRowLastColumn="0" w:lastRowFirstColumn="0" w:lastRowLastColumn="0"/>
            <w:tcW w:w="1572" w:type="dxa"/>
          </w:tcPr>
          <w:p w:rsidR="001761B0" w:rsidRPr="00C06713" w:rsidRDefault="001761B0" w:rsidP="001761B0">
            <w:pPr>
              <w:spacing w:line="252" w:lineRule="auto"/>
              <w:rPr>
                <w:rFonts w:ascii="Arial" w:eastAsia="Calibri" w:hAnsi="Arial" w:cs="Arial"/>
              </w:rPr>
            </w:pPr>
            <w:r>
              <w:rPr>
                <w:rFonts w:ascii="Arial" w:eastAsia="Calibri" w:hAnsi="Arial" w:cs="Arial"/>
              </w:rPr>
              <w:t>Observed values</w:t>
            </w:r>
          </w:p>
        </w:tc>
        <w:tc>
          <w:tcPr>
            <w:tcW w:w="1264" w:type="dxa"/>
          </w:tcPr>
          <w:p w:rsidR="001761B0" w:rsidRPr="00C06713" w:rsidRDefault="001761B0" w:rsidP="001761B0">
            <w:pPr>
              <w:spacing w:line="252" w:lineRule="auto"/>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sidRPr="00C06713">
              <w:rPr>
                <w:rFonts w:ascii="Arial" w:eastAsia="Calibri" w:hAnsi="Arial" w:cs="Arial"/>
              </w:rPr>
              <w:t>Extremely Keen</w:t>
            </w:r>
          </w:p>
        </w:tc>
        <w:tc>
          <w:tcPr>
            <w:tcW w:w="1010" w:type="dxa"/>
          </w:tcPr>
          <w:p w:rsidR="001761B0" w:rsidRPr="00C06713" w:rsidRDefault="001761B0" w:rsidP="001761B0">
            <w:pPr>
              <w:spacing w:line="252" w:lineRule="auto"/>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sidRPr="00C06713">
              <w:rPr>
                <w:rFonts w:ascii="Arial" w:eastAsia="Calibri" w:hAnsi="Arial" w:cs="Arial"/>
              </w:rPr>
              <w:t>Quite Keen</w:t>
            </w:r>
          </w:p>
        </w:tc>
        <w:tc>
          <w:tcPr>
            <w:tcW w:w="1065" w:type="dxa"/>
          </w:tcPr>
          <w:p w:rsidR="001761B0" w:rsidRPr="00C06713" w:rsidRDefault="001761B0" w:rsidP="001761B0">
            <w:pPr>
              <w:spacing w:line="252" w:lineRule="auto"/>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sidRPr="00C06713">
              <w:rPr>
                <w:rFonts w:ascii="Arial" w:eastAsia="Calibri" w:hAnsi="Arial" w:cs="Arial"/>
              </w:rPr>
              <w:t>Would like to do more</w:t>
            </w:r>
          </w:p>
        </w:tc>
        <w:tc>
          <w:tcPr>
            <w:tcW w:w="1025" w:type="dxa"/>
          </w:tcPr>
          <w:p w:rsidR="001761B0" w:rsidRPr="00C06713" w:rsidRDefault="001761B0" w:rsidP="001761B0">
            <w:pPr>
              <w:spacing w:line="252" w:lineRule="auto"/>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sidRPr="00C06713">
              <w:rPr>
                <w:rFonts w:ascii="Arial" w:eastAsia="Calibri" w:hAnsi="Arial" w:cs="Arial"/>
              </w:rPr>
              <w:t>Enjoy</w:t>
            </w:r>
          </w:p>
        </w:tc>
        <w:tc>
          <w:tcPr>
            <w:tcW w:w="1219" w:type="dxa"/>
          </w:tcPr>
          <w:p w:rsidR="001761B0" w:rsidRPr="00C06713" w:rsidRDefault="001761B0" w:rsidP="001761B0">
            <w:pPr>
              <w:spacing w:line="252" w:lineRule="auto"/>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sidRPr="00C06713">
              <w:rPr>
                <w:rFonts w:ascii="Arial" w:eastAsia="Calibri" w:hAnsi="Arial" w:cs="Arial"/>
              </w:rPr>
              <w:t>Do bare minimum</w:t>
            </w:r>
          </w:p>
        </w:tc>
        <w:tc>
          <w:tcPr>
            <w:tcW w:w="1099" w:type="dxa"/>
          </w:tcPr>
          <w:p w:rsidR="001761B0" w:rsidRPr="00C06713" w:rsidRDefault="001761B0" w:rsidP="001761B0">
            <w:pPr>
              <w:spacing w:line="252" w:lineRule="auto"/>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sidRPr="00C06713">
              <w:rPr>
                <w:rFonts w:ascii="Arial" w:eastAsia="Calibri" w:hAnsi="Arial" w:cs="Arial"/>
              </w:rPr>
              <w:t>Don’t garden</w:t>
            </w:r>
          </w:p>
        </w:tc>
        <w:tc>
          <w:tcPr>
            <w:tcW w:w="762" w:type="dxa"/>
          </w:tcPr>
          <w:p w:rsidR="001761B0" w:rsidRPr="00C06713" w:rsidRDefault="001761B0" w:rsidP="001761B0">
            <w:pPr>
              <w:spacing w:line="252" w:lineRule="auto"/>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p>
        </w:tc>
      </w:tr>
      <w:tr w:rsidR="001761B0" w:rsidRPr="00C06713" w:rsidTr="00105F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72" w:type="dxa"/>
          </w:tcPr>
          <w:p w:rsidR="001761B0" w:rsidRPr="00C06713" w:rsidRDefault="001761B0" w:rsidP="001761B0">
            <w:pPr>
              <w:spacing w:line="252" w:lineRule="auto"/>
              <w:rPr>
                <w:rFonts w:ascii="Arial" w:eastAsia="Calibri" w:hAnsi="Arial" w:cs="Arial"/>
              </w:rPr>
            </w:pPr>
            <w:r w:rsidRPr="00C06713">
              <w:rPr>
                <w:rFonts w:ascii="Arial" w:eastAsia="Calibri" w:hAnsi="Arial" w:cs="Arial"/>
              </w:rPr>
              <w:t>Small/medium</w:t>
            </w:r>
          </w:p>
        </w:tc>
        <w:tc>
          <w:tcPr>
            <w:tcW w:w="1264" w:type="dxa"/>
          </w:tcPr>
          <w:p w:rsidR="001761B0" w:rsidRPr="00C06713"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C06713">
              <w:rPr>
                <w:rFonts w:ascii="Arial" w:eastAsia="Calibri" w:hAnsi="Arial" w:cs="Arial"/>
              </w:rPr>
              <w:t>2</w:t>
            </w:r>
          </w:p>
        </w:tc>
        <w:tc>
          <w:tcPr>
            <w:tcW w:w="1010" w:type="dxa"/>
          </w:tcPr>
          <w:p w:rsidR="001761B0" w:rsidRPr="00C06713"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C06713">
              <w:rPr>
                <w:rFonts w:ascii="Arial" w:eastAsia="Calibri" w:hAnsi="Arial" w:cs="Arial"/>
              </w:rPr>
              <w:t>4</w:t>
            </w:r>
          </w:p>
        </w:tc>
        <w:tc>
          <w:tcPr>
            <w:tcW w:w="1065" w:type="dxa"/>
          </w:tcPr>
          <w:p w:rsidR="001761B0" w:rsidRPr="00C06713"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C06713">
              <w:rPr>
                <w:rFonts w:ascii="Arial" w:eastAsia="Calibri" w:hAnsi="Arial" w:cs="Arial"/>
              </w:rPr>
              <w:t>22</w:t>
            </w:r>
          </w:p>
        </w:tc>
        <w:tc>
          <w:tcPr>
            <w:tcW w:w="1025" w:type="dxa"/>
          </w:tcPr>
          <w:p w:rsidR="001761B0" w:rsidRPr="00C06713"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C06713">
              <w:rPr>
                <w:rFonts w:ascii="Arial" w:eastAsia="Calibri" w:hAnsi="Arial" w:cs="Arial"/>
              </w:rPr>
              <w:t>13</w:t>
            </w:r>
          </w:p>
        </w:tc>
        <w:tc>
          <w:tcPr>
            <w:tcW w:w="1219" w:type="dxa"/>
          </w:tcPr>
          <w:p w:rsidR="001761B0" w:rsidRPr="00C06713"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C06713">
              <w:rPr>
                <w:rFonts w:ascii="Arial" w:eastAsia="Calibri" w:hAnsi="Arial" w:cs="Arial"/>
              </w:rPr>
              <w:t>16</w:t>
            </w:r>
          </w:p>
        </w:tc>
        <w:tc>
          <w:tcPr>
            <w:tcW w:w="1099" w:type="dxa"/>
          </w:tcPr>
          <w:p w:rsidR="001761B0" w:rsidRPr="00C06713"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C06713">
              <w:rPr>
                <w:rFonts w:ascii="Arial" w:eastAsia="Calibri" w:hAnsi="Arial" w:cs="Arial"/>
              </w:rPr>
              <w:t>10</w:t>
            </w:r>
          </w:p>
        </w:tc>
        <w:tc>
          <w:tcPr>
            <w:tcW w:w="762" w:type="dxa"/>
          </w:tcPr>
          <w:p w:rsidR="001761B0" w:rsidRPr="00360189"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4472C4" w:themeColor="accent1"/>
              </w:rPr>
            </w:pPr>
            <w:r w:rsidRPr="00360189">
              <w:rPr>
                <w:rFonts w:ascii="Arial" w:eastAsia="Calibri" w:hAnsi="Arial" w:cs="Arial"/>
                <w:color w:val="4472C4" w:themeColor="accent1"/>
              </w:rPr>
              <w:t>67</w:t>
            </w:r>
          </w:p>
        </w:tc>
      </w:tr>
      <w:tr w:rsidR="001761B0" w:rsidRPr="00C06713" w:rsidTr="00105F75">
        <w:tc>
          <w:tcPr>
            <w:cnfStyle w:val="001000000000" w:firstRow="0" w:lastRow="0" w:firstColumn="1" w:lastColumn="0" w:oddVBand="0" w:evenVBand="0" w:oddHBand="0" w:evenHBand="0" w:firstRowFirstColumn="0" w:firstRowLastColumn="0" w:lastRowFirstColumn="0" w:lastRowLastColumn="0"/>
            <w:tcW w:w="1572" w:type="dxa"/>
          </w:tcPr>
          <w:p w:rsidR="001761B0" w:rsidRPr="00C06713" w:rsidRDefault="001761B0" w:rsidP="001761B0">
            <w:pPr>
              <w:spacing w:line="252" w:lineRule="auto"/>
              <w:rPr>
                <w:rFonts w:ascii="Arial" w:eastAsia="Calibri" w:hAnsi="Arial" w:cs="Arial"/>
              </w:rPr>
            </w:pPr>
            <w:r w:rsidRPr="00C06713">
              <w:rPr>
                <w:rFonts w:ascii="Arial" w:eastAsia="Calibri" w:hAnsi="Arial" w:cs="Arial"/>
              </w:rPr>
              <w:t>Large/very large</w:t>
            </w:r>
          </w:p>
        </w:tc>
        <w:tc>
          <w:tcPr>
            <w:tcW w:w="1264" w:type="dxa"/>
          </w:tcPr>
          <w:p w:rsidR="001761B0" w:rsidRPr="00C06713"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sidRPr="00C06713">
              <w:rPr>
                <w:rFonts w:ascii="Arial" w:eastAsia="Calibri" w:hAnsi="Arial" w:cs="Arial"/>
              </w:rPr>
              <w:t>8</w:t>
            </w:r>
          </w:p>
        </w:tc>
        <w:tc>
          <w:tcPr>
            <w:tcW w:w="1010" w:type="dxa"/>
          </w:tcPr>
          <w:p w:rsidR="001761B0" w:rsidRPr="00C06713"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sidRPr="00C06713">
              <w:rPr>
                <w:rFonts w:ascii="Arial" w:eastAsia="Calibri" w:hAnsi="Arial" w:cs="Arial"/>
              </w:rPr>
              <w:t>10</w:t>
            </w:r>
          </w:p>
        </w:tc>
        <w:tc>
          <w:tcPr>
            <w:tcW w:w="1065" w:type="dxa"/>
          </w:tcPr>
          <w:p w:rsidR="001761B0" w:rsidRPr="00C06713"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sidRPr="00C06713">
              <w:rPr>
                <w:rFonts w:ascii="Arial" w:eastAsia="Calibri" w:hAnsi="Arial" w:cs="Arial"/>
              </w:rPr>
              <w:t>7</w:t>
            </w:r>
          </w:p>
        </w:tc>
        <w:tc>
          <w:tcPr>
            <w:tcW w:w="1025" w:type="dxa"/>
          </w:tcPr>
          <w:p w:rsidR="001761B0" w:rsidRPr="00C06713"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sidRPr="00C06713">
              <w:rPr>
                <w:rFonts w:ascii="Arial" w:eastAsia="Calibri" w:hAnsi="Arial" w:cs="Arial"/>
              </w:rPr>
              <w:t>5</w:t>
            </w:r>
          </w:p>
        </w:tc>
        <w:tc>
          <w:tcPr>
            <w:tcW w:w="1219" w:type="dxa"/>
          </w:tcPr>
          <w:p w:rsidR="001761B0" w:rsidRPr="00C06713"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sidRPr="00C06713">
              <w:rPr>
                <w:rFonts w:ascii="Arial" w:eastAsia="Calibri" w:hAnsi="Arial" w:cs="Arial"/>
              </w:rPr>
              <w:t>1</w:t>
            </w:r>
          </w:p>
        </w:tc>
        <w:tc>
          <w:tcPr>
            <w:tcW w:w="1099" w:type="dxa"/>
          </w:tcPr>
          <w:p w:rsidR="001761B0" w:rsidRPr="00C06713"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sidRPr="00C06713">
              <w:rPr>
                <w:rFonts w:ascii="Arial" w:eastAsia="Calibri" w:hAnsi="Arial" w:cs="Arial"/>
              </w:rPr>
              <w:t>1</w:t>
            </w:r>
          </w:p>
        </w:tc>
        <w:tc>
          <w:tcPr>
            <w:tcW w:w="762" w:type="dxa"/>
          </w:tcPr>
          <w:p w:rsidR="001761B0" w:rsidRPr="00360189"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4472C4" w:themeColor="accent1"/>
              </w:rPr>
            </w:pPr>
            <w:r w:rsidRPr="00360189">
              <w:rPr>
                <w:rFonts w:ascii="Arial" w:eastAsia="Calibri" w:hAnsi="Arial" w:cs="Arial"/>
                <w:color w:val="4472C4" w:themeColor="accent1"/>
              </w:rPr>
              <w:t>32</w:t>
            </w:r>
          </w:p>
        </w:tc>
      </w:tr>
      <w:tr w:rsidR="001761B0" w:rsidRPr="00C06713" w:rsidTr="00105F75">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1572" w:type="dxa"/>
          </w:tcPr>
          <w:p w:rsidR="001761B0" w:rsidRPr="00C06713" w:rsidRDefault="001761B0" w:rsidP="001761B0">
            <w:pPr>
              <w:spacing w:line="252" w:lineRule="auto"/>
              <w:rPr>
                <w:rFonts w:ascii="Arial" w:eastAsia="Calibri" w:hAnsi="Arial" w:cs="Arial"/>
              </w:rPr>
            </w:pPr>
          </w:p>
        </w:tc>
        <w:tc>
          <w:tcPr>
            <w:tcW w:w="1264" w:type="dxa"/>
          </w:tcPr>
          <w:p w:rsidR="001761B0" w:rsidRPr="00360189"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4472C4" w:themeColor="accent1"/>
              </w:rPr>
            </w:pPr>
            <w:r w:rsidRPr="00360189">
              <w:rPr>
                <w:rFonts w:ascii="Arial" w:eastAsia="Calibri" w:hAnsi="Arial" w:cs="Arial"/>
                <w:color w:val="4472C4" w:themeColor="accent1"/>
              </w:rPr>
              <w:t>10</w:t>
            </w:r>
          </w:p>
        </w:tc>
        <w:tc>
          <w:tcPr>
            <w:tcW w:w="1010" w:type="dxa"/>
          </w:tcPr>
          <w:p w:rsidR="001761B0" w:rsidRPr="00360189"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4472C4" w:themeColor="accent1"/>
              </w:rPr>
            </w:pPr>
            <w:r w:rsidRPr="00360189">
              <w:rPr>
                <w:rFonts w:ascii="Arial" w:eastAsia="Calibri" w:hAnsi="Arial" w:cs="Arial"/>
                <w:color w:val="4472C4" w:themeColor="accent1"/>
              </w:rPr>
              <w:t>14</w:t>
            </w:r>
          </w:p>
        </w:tc>
        <w:tc>
          <w:tcPr>
            <w:tcW w:w="1065" w:type="dxa"/>
          </w:tcPr>
          <w:p w:rsidR="001761B0" w:rsidRPr="00360189"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4472C4" w:themeColor="accent1"/>
              </w:rPr>
            </w:pPr>
            <w:r w:rsidRPr="00360189">
              <w:rPr>
                <w:rFonts w:ascii="Arial" w:eastAsia="Calibri" w:hAnsi="Arial" w:cs="Arial"/>
                <w:color w:val="4472C4" w:themeColor="accent1"/>
              </w:rPr>
              <w:t>29</w:t>
            </w:r>
          </w:p>
        </w:tc>
        <w:tc>
          <w:tcPr>
            <w:tcW w:w="1025" w:type="dxa"/>
          </w:tcPr>
          <w:p w:rsidR="001761B0" w:rsidRPr="00360189"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4472C4" w:themeColor="accent1"/>
              </w:rPr>
            </w:pPr>
            <w:r w:rsidRPr="00360189">
              <w:rPr>
                <w:rFonts w:ascii="Arial" w:eastAsia="Calibri" w:hAnsi="Arial" w:cs="Arial"/>
                <w:color w:val="4472C4" w:themeColor="accent1"/>
              </w:rPr>
              <w:t>18</w:t>
            </w:r>
          </w:p>
        </w:tc>
        <w:tc>
          <w:tcPr>
            <w:tcW w:w="1219" w:type="dxa"/>
          </w:tcPr>
          <w:p w:rsidR="001761B0" w:rsidRPr="00360189"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4472C4" w:themeColor="accent1"/>
              </w:rPr>
            </w:pPr>
            <w:r w:rsidRPr="00360189">
              <w:rPr>
                <w:rFonts w:ascii="Arial" w:eastAsia="Calibri" w:hAnsi="Arial" w:cs="Arial"/>
                <w:color w:val="4472C4" w:themeColor="accent1"/>
              </w:rPr>
              <w:t>17</w:t>
            </w:r>
          </w:p>
        </w:tc>
        <w:tc>
          <w:tcPr>
            <w:tcW w:w="1099" w:type="dxa"/>
          </w:tcPr>
          <w:p w:rsidR="001761B0" w:rsidRPr="00360189"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4472C4" w:themeColor="accent1"/>
              </w:rPr>
            </w:pPr>
            <w:r w:rsidRPr="00360189">
              <w:rPr>
                <w:rFonts w:ascii="Arial" w:eastAsia="Calibri" w:hAnsi="Arial" w:cs="Arial"/>
                <w:color w:val="4472C4" w:themeColor="accent1"/>
              </w:rPr>
              <w:t>11</w:t>
            </w:r>
          </w:p>
        </w:tc>
        <w:tc>
          <w:tcPr>
            <w:tcW w:w="762" w:type="dxa"/>
          </w:tcPr>
          <w:p w:rsidR="001761B0" w:rsidRPr="00360189"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4472C4" w:themeColor="accent1"/>
              </w:rPr>
            </w:pPr>
            <w:r w:rsidRPr="00360189">
              <w:rPr>
                <w:rFonts w:ascii="Arial" w:eastAsia="Calibri" w:hAnsi="Arial" w:cs="Arial"/>
                <w:color w:val="4472C4" w:themeColor="accent1"/>
              </w:rPr>
              <w:t>99</w:t>
            </w:r>
          </w:p>
        </w:tc>
      </w:tr>
    </w:tbl>
    <w:p w:rsidR="00105F75" w:rsidRPr="00207A14" w:rsidRDefault="00207A14" w:rsidP="00207A14">
      <w:pPr>
        <w:pStyle w:val="Caption"/>
        <w:rPr>
          <w:rFonts w:ascii="Arial" w:hAnsi="Arial" w:cs="Arial"/>
          <w:b w:val="0"/>
          <w:i/>
          <w:sz w:val="22"/>
          <w:szCs w:val="22"/>
        </w:rPr>
      </w:pPr>
      <w:bookmarkStart w:id="66" w:name="_Toc39258920"/>
      <w:r w:rsidRPr="00207A14">
        <w:rPr>
          <w:rFonts w:ascii="Arial" w:hAnsi="Arial" w:cs="Arial"/>
          <w:b w:val="0"/>
          <w:sz w:val="22"/>
          <w:szCs w:val="22"/>
        </w:rPr>
        <w:t>table 4.</w:t>
      </w:r>
      <w:r w:rsidRPr="00207A14">
        <w:rPr>
          <w:rFonts w:ascii="Arial" w:hAnsi="Arial" w:cs="Arial"/>
          <w:b w:val="0"/>
          <w:sz w:val="22"/>
          <w:szCs w:val="22"/>
        </w:rPr>
        <w:fldChar w:fldCharType="begin"/>
      </w:r>
      <w:r w:rsidRPr="00207A14">
        <w:rPr>
          <w:rFonts w:ascii="Arial" w:hAnsi="Arial" w:cs="Arial"/>
          <w:b w:val="0"/>
          <w:sz w:val="22"/>
          <w:szCs w:val="22"/>
        </w:rPr>
        <w:instrText xml:space="preserve"> SEQ table_4 \* ARABIC </w:instrText>
      </w:r>
      <w:r w:rsidRPr="00207A14">
        <w:rPr>
          <w:rFonts w:ascii="Arial" w:hAnsi="Arial" w:cs="Arial"/>
          <w:b w:val="0"/>
          <w:sz w:val="22"/>
          <w:szCs w:val="22"/>
        </w:rPr>
        <w:fldChar w:fldCharType="separate"/>
      </w:r>
      <w:r w:rsidR="00883CC8">
        <w:rPr>
          <w:rFonts w:ascii="Arial" w:hAnsi="Arial" w:cs="Arial"/>
          <w:b w:val="0"/>
          <w:noProof/>
          <w:sz w:val="22"/>
          <w:szCs w:val="22"/>
        </w:rPr>
        <w:t>7</w:t>
      </w:r>
      <w:r w:rsidRPr="00207A14">
        <w:rPr>
          <w:rFonts w:ascii="Arial" w:hAnsi="Arial" w:cs="Arial"/>
          <w:b w:val="0"/>
          <w:sz w:val="22"/>
          <w:szCs w:val="22"/>
        </w:rPr>
        <w:fldChar w:fldCharType="end"/>
      </w:r>
      <w:r w:rsidR="00105F75" w:rsidRPr="00207A14">
        <w:rPr>
          <w:rFonts w:ascii="Arial" w:hAnsi="Arial" w:cs="Arial"/>
          <w:b w:val="0"/>
          <w:i/>
          <w:sz w:val="22"/>
          <w:szCs w:val="22"/>
        </w:rPr>
        <w:t xml:space="preserve"> </w:t>
      </w:r>
      <w:r w:rsidR="00105F75" w:rsidRPr="00207A14">
        <w:rPr>
          <w:rFonts w:ascii="Arial" w:hAnsi="Arial" w:cs="Arial"/>
          <w:b w:val="0"/>
          <w:sz w:val="22"/>
          <w:szCs w:val="22"/>
        </w:rPr>
        <w:t>Garde</w:t>
      </w:r>
      <w:r w:rsidRPr="00207A14">
        <w:rPr>
          <w:rFonts w:ascii="Arial" w:hAnsi="Arial" w:cs="Arial"/>
          <w:b w:val="0"/>
          <w:sz w:val="22"/>
          <w:szCs w:val="22"/>
        </w:rPr>
        <w:t>n</w:t>
      </w:r>
      <w:r>
        <w:rPr>
          <w:rFonts w:ascii="Arial" w:hAnsi="Arial" w:cs="Arial"/>
          <w:b w:val="0"/>
          <w:i/>
          <w:sz w:val="22"/>
          <w:szCs w:val="22"/>
        </w:rPr>
        <w:t xml:space="preserve"> </w:t>
      </w:r>
      <w:r w:rsidRPr="00207A14">
        <w:rPr>
          <w:rFonts w:ascii="Arial" w:hAnsi="Arial" w:cs="Arial"/>
          <w:b w:val="0"/>
          <w:sz w:val="22"/>
          <w:szCs w:val="22"/>
        </w:rPr>
        <w:t>size</w:t>
      </w:r>
      <w:r>
        <w:rPr>
          <w:rFonts w:ascii="Arial" w:hAnsi="Arial" w:cs="Arial"/>
          <w:b w:val="0"/>
          <w:i/>
          <w:sz w:val="22"/>
          <w:szCs w:val="22"/>
        </w:rPr>
        <w:t xml:space="preserve"> </w:t>
      </w:r>
      <w:r w:rsidRPr="00207A14">
        <w:rPr>
          <w:rFonts w:ascii="Arial" w:hAnsi="Arial" w:cs="Arial"/>
          <w:b w:val="0"/>
          <w:sz w:val="22"/>
          <w:szCs w:val="22"/>
        </w:rPr>
        <w:t>and</w:t>
      </w:r>
      <w:r>
        <w:rPr>
          <w:rFonts w:ascii="Arial" w:hAnsi="Arial" w:cs="Arial"/>
          <w:b w:val="0"/>
          <w:i/>
          <w:sz w:val="22"/>
          <w:szCs w:val="22"/>
        </w:rPr>
        <w:t xml:space="preserve"> </w:t>
      </w:r>
      <w:r w:rsidRPr="00207A14">
        <w:rPr>
          <w:rFonts w:ascii="Arial" w:hAnsi="Arial" w:cs="Arial"/>
          <w:b w:val="0"/>
          <w:sz w:val="22"/>
          <w:szCs w:val="22"/>
        </w:rPr>
        <w:t>gardening</w:t>
      </w:r>
      <w:r>
        <w:rPr>
          <w:rFonts w:ascii="Arial" w:hAnsi="Arial" w:cs="Arial"/>
          <w:b w:val="0"/>
          <w:i/>
          <w:sz w:val="22"/>
          <w:szCs w:val="22"/>
        </w:rPr>
        <w:t xml:space="preserve"> </w:t>
      </w:r>
      <w:r w:rsidRPr="00207A14">
        <w:rPr>
          <w:rFonts w:ascii="Arial" w:hAnsi="Arial" w:cs="Arial"/>
          <w:b w:val="0"/>
          <w:sz w:val="22"/>
          <w:szCs w:val="22"/>
        </w:rPr>
        <w:t>Enthusiasm</w:t>
      </w:r>
      <w:bookmarkEnd w:id="66"/>
    </w:p>
    <w:p w:rsidR="001761B0" w:rsidRDefault="001761B0" w:rsidP="001761B0">
      <w:pPr>
        <w:tabs>
          <w:tab w:val="left" w:pos="2640"/>
        </w:tabs>
        <w:rPr>
          <w:rFonts w:ascii="Arial" w:hAnsi="Arial" w:cs="Arial"/>
          <w:sz w:val="24"/>
          <w:szCs w:val="24"/>
        </w:rPr>
      </w:pPr>
    </w:p>
    <w:p w:rsidR="001761B0" w:rsidRDefault="001761B0" w:rsidP="001761B0">
      <w:pPr>
        <w:tabs>
          <w:tab w:val="left" w:pos="2640"/>
        </w:tabs>
        <w:rPr>
          <w:rFonts w:ascii="Arial" w:hAnsi="Arial" w:cs="Arial"/>
          <w:sz w:val="24"/>
          <w:szCs w:val="24"/>
        </w:rPr>
      </w:pPr>
      <w:r>
        <w:rPr>
          <w:noProof/>
          <w:lang w:eastAsia="en-GB"/>
        </w:rPr>
        <w:drawing>
          <wp:inline distT="0" distB="0" distL="0" distR="0" wp14:anchorId="4FF7AEE6" wp14:editId="6BFD9361">
            <wp:extent cx="5648325" cy="3248025"/>
            <wp:effectExtent l="0" t="0" r="9525" b="9525"/>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105F75" w:rsidRPr="00E11CA2" w:rsidRDefault="00E11CA2" w:rsidP="00E11CA2">
      <w:pPr>
        <w:pStyle w:val="Caption"/>
        <w:rPr>
          <w:rFonts w:ascii="Arial" w:hAnsi="Arial" w:cs="Arial"/>
          <w:b w:val="0"/>
          <w:i/>
          <w:sz w:val="22"/>
          <w:szCs w:val="22"/>
        </w:rPr>
      </w:pPr>
      <w:bookmarkStart w:id="67" w:name="_Toc39257003"/>
      <w:bookmarkStart w:id="68" w:name="_Toc39257062"/>
      <w:r w:rsidRPr="00E11CA2">
        <w:rPr>
          <w:rFonts w:ascii="Arial" w:hAnsi="Arial" w:cs="Arial"/>
          <w:b w:val="0"/>
          <w:sz w:val="22"/>
          <w:szCs w:val="22"/>
        </w:rPr>
        <w:t>figure 4.</w:t>
      </w:r>
      <w:r w:rsidRPr="00E11CA2">
        <w:rPr>
          <w:rFonts w:ascii="Arial" w:hAnsi="Arial" w:cs="Arial"/>
          <w:b w:val="0"/>
          <w:sz w:val="22"/>
          <w:szCs w:val="22"/>
        </w:rPr>
        <w:fldChar w:fldCharType="begin"/>
      </w:r>
      <w:r w:rsidRPr="00E11CA2">
        <w:rPr>
          <w:rFonts w:ascii="Arial" w:hAnsi="Arial" w:cs="Arial"/>
          <w:b w:val="0"/>
          <w:sz w:val="22"/>
          <w:szCs w:val="22"/>
        </w:rPr>
        <w:instrText xml:space="preserve"> SEQ figure_4 \* ARABIC </w:instrText>
      </w:r>
      <w:r w:rsidRPr="00E11CA2">
        <w:rPr>
          <w:rFonts w:ascii="Arial" w:hAnsi="Arial" w:cs="Arial"/>
          <w:b w:val="0"/>
          <w:sz w:val="22"/>
          <w:szCs w:val="22"/>
        </w:rPr>
        <w:fldChar w:fldCharType="separate"/>
      </w:r>
      <w:r w:rsidR="00883CC8">
        <w:rPr>
          <w:rFonts w:ascii="Arial" w:hAnsi="Arial" w:cs="Arial"/>
          <w:b w:val="0"/>
          <w:noProof/>
          <w:sz w:val="22"/>
          <w:szCs w:val="22"/>
        </w:rPr>
        <w:t>5</w:t>
      </w:r>
      <w:r w:rsidRPr="00E11CA2">
        <w:rPr>
          <w:rFonts w:ascii="Arial" w:hAnsi="Arial" w:cs="Arial"/>
          <w:b w:val="0"/>
          <w:sz w:val="22"/>
          <w:szCs w:val="22"/>
        </w:rPr>
        <w:fldChar w:fldCharType="end"/>
      </w:r>
      <w:r w:rsidR="00105F75" w:rsidRPr="00E11CA2">
        <w:rPr>
          <w:rFonts w:ascii="Arial" w:hAnsi="Arial" w:cs="Arial"/>
          <w:b w:val="0"/>
          <w:i/>
          <w:sz w:val="22"/>
          <w:szCs w:val="22"/>
        </w:rPr>
        <w:t xml:space="preserve"> Garde</w:t>
      </w:r>
      <w:r w:rsidRPr="00E11CA2">
        <w:rPr>
          <w:rFonts w:ascii="Arial" w:hAnsi="Arial" w:cs="Arial"/>
          <w:b w:val="0"/>
          <w:i/>
          <w:sz w:val="22"/>
          <w:szCs w:val="22"/>
        </w:rPr>
        <w:t>n size and gardening enthusiasm</w:t>
      </w:r>
      <w:bookmarkEnd w:id="67"/>
      <w:bookmarkEnd w:id="68"/>
    </w:p>
    <w:p w:rsidR="00105F75" w:rsidRDefault="00105F75" w:rsidP="001761B0">
      <w:pPr>
        <w:tabs>
          <w:tab w:val="left" w:pos="2640"/>
        </w:tabs>
        <w:rPr>
          <w:rFonts w:ascii="Arial" w:hAnsi="Arial" w:cs="Arial"/>
          <w:sz w:val="24"/>
          <w:szCs w:val="24"/>
        </w:rPr>
      </w:pPr>
    </w:p>
    <w:p w:rsidR="001761B0" w:rsidRDefault="001761B0" w:rsidP="001761B0">
      <w:pPr>
        <w:tabs>
          <w:tab w:val="left" w:pos="2640"/>
        </w:tabs>
        <w:spacing w:after="0"/>
        <w:rPr>
          <w:rFonts w:ascii="Arial" w:eastAsia="Calibri" w:hAnsi="Arial" w:cs="Arial"/>
          <w:sz w:val="24"/>
          <w:szCs w:val="24"/>
        </w:rPr>
      </w:pPr>
      <w:r>
        <w:rPr>
          <w:rFonts w:ascii="Arial" w:hAnsi="Arial" w:cs="Arial"/>
          <w:sz w:val="24"/>
          <w:szCs w:val="24"/>
        </w:rPr>
        <w:t xml:space="preserve">There is a clear correlation between garden size and gardening enthusiasm. </w:t>
      </w:r>
      <w:r>
        <w:rPr>
          <w:rFonts w:ascii="Arial" w:eastAsia="Calibri" w:hAnsi="Arial" w:cs="Arial"/>
          <w:sz w:val="24"/>
          <w:szCs w:val="24"/>
        </w:rPr>
        <w:t>Respondents with large/very large gardens are far more likely to be keen gardeners, however, earlier analysis has already established that there is no strong correlation between wildlife concern and gardening enthusiasm, and as discussed in chapter 2, keen gardeners are often less disposed to participate in wildlife gardening activities because</w:t>
      </w:r>
      <w:r w:rsidR="00413503">
        <w:rPr>
          <w:rFonts w:ascii="Arial" w:eastAsia="Calibri" w:hAnsi="Arial" w:cs="Arial"/>
          <w:sz w:val="24"/>
          <w:szCs w:val="24"/>
        </w:rPr>
        <w:t xml:space="preserve"> of a desire to adhere to</w:t>
      </w:r>
      <w:r>
        <w:rPr>
          <w:rFonts w:ascii="Arial" w:eastAsia="Calibri" w:hAnsi="Arial" w:cs="Arial"/>
          <w:sz w:val="24"/>
          <w:szCs w:val="24"/>
        </w:rPr>
        <w:t xml:space="preserve"> ‘perceived norms</w:t>
      </w:r>
      <w:r w:rsidR="00413503">
        <w:rPr>
          <w:rFonts w:ascii="Arial" w:eastAsia="Calibri" w:hAnsi="Arial" w:cs="Arial"/>
          <w:sz w:val="24"/>
          <w:szCs w:val="24"/>
        </w:rPr>
        <w:t>’,</w:t>
      </w:r>
      <w:r>
        <w:rPr>
          <w:rFonts w:ascii="Arial" w:eastAsia="Calibri" w:hAnsi="Arial" w:cs="Arial"/>
          <w:sz w:val="24"/>
          <w:szCs w:val="24"/>
        </w:rPr>
        <w:t xml:space="preserve"> which tend </w:t>
      </w:r>
      <w:r w:rsidR="00104761">
        <w:rPr>
          <w:rFonts w:ascii="Arial" w:eastAsia="Calibri" w:hAnsi="Arial" w:cs="Arial"/>
          <w:sz w:val="24"/>
          <w:szCs w:val="24"/>
        </w:rPr>
        <w:t xml:space="preserve">to favour conventional garden </w:t>
      </w:r>
      <w:r>
        <w:rPr>
          <w:rFonts w:ascii="Arial" w:eastAsia="Calibri" w:hAnsi="Arial" w:cs="Arial"/>
          <w:sz w:val="24"/>
          <w:szCs w:val="24"/>
        </w:rPr>
        <w:t xml:space="preserve">design (Nassauer Wang and Dayrell, 2009). It is therefore necessary to investigate the number of wildlife activities in which respondents would be willing to engage (fig </w:t>
      </w:r>
      <w:r w:rsidR="00A55680">
        <w:rPr>
          <w:rFonts w:ascii="Arial" w:eastAsia="Calibri" w:hAnsi="Arial" w:cs="Arial"/>
          <w:sz w:val="24"/>
          <w:szCs w:val="24"/>
        </w:rPr>
        <w:t>4.</w:t>
      </w:r>
      <w:r>
        <w:rPr>
          <w:rFonts w:ascii="Arial" w:eastAsia="Calibri" w:hAnsi="Arial" w:cs="Arial"/>
          <w:sz w:val="24"/>
          <w:szCs w:val="24"/>
        </w:rPr>
        <w:t>6).</w:t>
      </w:r>
    </w:p>
    <w:p w:rsidR="001761B0" w:rsidRDefault="001761B0" w:rsidP="001761B0">
      <w:pPr>
        <w:tabs>
          <w:tab w:val="left" w:pos="2640"/>
        </w:tabs>
        <w:rPr>
          <w:rFonts w:ascii="Arial" w:hAnsi="Arial" w:cs="Arial"/>
          <w:sz w:val="24"/>
          <w:szCs w:val="24"/>
        </w:rPr>
      </w:pPr>
    </w:p>
    <w:p w:rsidR="001761B0" w:rsidRDefault="001761B0" w:rsidP="001761B0">
      <w:pPr>
        <w:tabs>
          <w:tab w:val="left" w:pos="2640"/>
        </w:tabs>
        <w:rPr>
          <w:rFonts w:ascii="Arial" w:hAnsi="Arial" w:cs="Arial"/>
          <w:sz w:val="24"/>
          <w:szCs w:val="24"/>
        </w:rPr>
      </w:pPr>
    </w:p>
    <w:p w:rsidR="001761B0" w:rsidRDefault="001761B0" w:rsidP="001761B0">
      <w:pPr>
        <w:tabs>
          <w:tab w:val="left" w:pos="2640"/>
        </w:tabs>
        <w:rPr>
          <w:rFonts w:ascii="Arial" w:hAnsi="Arial" w:cs="Arial"/>
          <w:sz w:val="24"/>
          <w:szCs w:val="24"/>
        </w:rPr>
      </w:pPr>
    </w:p>
    <w:p w:rsidR="001761B0" w:rsidRDefault="001761B0" w:rsidP="001761B0">
      <w:pPr>
        <w:tabs>
          <w:tab w:val="left" w:pos="2640"/>
        </w:tabs>
        <w:rPr>
          <w:rFonts w:ascii="Arial" w:hAnsi="Arial" w:cs="Arial"/>
          <w:sz w:val="24"/>
          <w:szCs w:val="24"/>
        </w:rPr>
      </w:pPr>
    </w:p>
    <w:p w:rsidR="001761B0" w:rsidRDefault="001761B0" w:rsidP="001761B0">
      <w:pPr>
        <w:tabs>
          <w:tab w:val="left" w:pos="2640"/>
        </w:tabs>
        <w:rPr>
          <w:rFonts w:ascii="Arial" w:hAnsi="Arial" w:cs="Arial"/>
          <w:sz w:val="24"/>
          <w:szCs w:val="24"/>
        </w:rPr>
      </w:pPr>
    </w:p>
    <w:p w:rsidR="001761B0" w:rsidRDefault="001761B0" w:rsidP="001761B0">
      <w:pPr>
        <w:tabs>
          <w:tab w:val="left" w:pos="2640"/>
        </w:tabs>
        <w:rPr>
          <w:rFonts w:ascii="Arial" w:hAnsi="Arial" w:cs="Arial"/>
          <w:sz w:val="24"/>
          <w:szCs w:val="24"/>
        </w:rPr>
      </w:pPr>
    </w:p>
    <w:p w:rsidR="001761B0" w:rsidRDefault="001761B0" w:rsidP="001761B0">
      <w:pPr>
        <w:tabs>
          <w:tab w:val="left" w:pos="2640"/>
        </w:tabs>
        <w:rPr>
          <w:rFonts w:ascii="Arial" w:hAnsi="Arial" w:cs="Arial"/>
          <w:sz w:val="24"/>
          <w:szCs w:val="24"/>
        </w:rPr>
      </w:pPr>
    </w:p>
    <w:p w:rsidR="001761B0" w:rsidRDefault="001761B0" w:rsidP="001761B0">
      <w:pPr>
        <w:tabs>
          <w:tab w:val="left" w:pos="2640"/>
        </w:tabs>
        <w:rPr>
          <w:rFonts w:ascii="Arial" w:hAnsi="Arial" w:cs="Arial"/>
          <w:sz w:val="24"/>
          <w:szCs w:val="24"/>
        </w:rPr>
      </w:pPr>
    </w:p>
    <w:p w:rsidR="008B3C85" w:rsidRDefault="008B3C85" w:rsidP="001761B0">
      <w:pPr>
        <w:tabs>
          <w:tab w:val="left" w:pos="2640"/>
        </w:tabs>
        <w:rPr>
          <w:rFonts w:ascii="Arial" w:hAnsi="Arial" w:cs="Arial"/>
          <w:sz w:val="24"/>
          <w:szCs w:val="24"/>
        </w:rPr>
      </w:pPr>
    </w:p>
    <w:p w:rsidR="008B3C85" w:rsidRDefault="008B3C85" w:rsidP="001761B0">
      <w:pPr>
        <w:tabs>
          <w:tab w:val="left" w:pos="2640"/>
        </w:tabs>
        <w:rPr>
          <w:rFonts w:ascii="Arial" w:hAnsi="Arial" w:cs="Arial"/>
          <w:sz w:val="24"/>
          <w:szCs w:val="24"/>
        </w:rPr>
      </w:pPr>
    </w:p>
    <w:p w:rsidR="001761B0" w:rsidRDefault="001761B0" w:rsidP="001761B0">
      <w:pPr>
        <w:tabs>
          <w:tab w:val="left" w:pos="2640"/>
        </w:tabs>
        <w:rPr>
          <w:rFonts w:ascii="Arial" w:hAnsi="Arial" w:cs="Arial"/>
          <w:sz w:val="24"/>
          <w:szCs w:val="24"/>
        </w:rPr>
      </w:pPr>
    </w:p>
    <w:p w:rsidR="001761B0" w:rsidRDefault="002431A1" w:rsidP="002431A1">
      <w:pPr>
        <w:pStyle w:val="Heading2"/>
        <w:rPr>
          <w:rFonts w:ascii="Arial" w:hAnsi="Arial" w:cs="Arial"/>
          <w:sz w:val="24"/>
          <w:szCs w:val="24"/>
        </w:rPr>
      </w:pPr>
      <w:bookmarkStart w:id="69" w:name="_Toc39341187"/>
      <w:r>
        <w:rPr>
          <w:rFonts w:ascii="Arial" w:hAnsi="Arial" w:cs="Arial"/>
          <w:sz w:val="24"/>
          <w:szCs w:val="24"/>
        </w:rPr>
        <w:t>4.3 Wildlife Gardening Activities</w:t>
      </w:r>
      <w:bookmarkEnd w:id="69"/>
    </w:p>
    <w:p w:rsidR="001761B0" w:rsidRDefault="001761B0" w:rsidP="001761B0">
      <w:pPr>
        <w:tabs>
          <w:tab w:val="left" w:pos="2640"/>
        </w:tabs>
        <w:rPr>
          <w:rFonts w:ascii="Arial" w:hAnsi="Arial" w:cs="Arial"/>
          <w:sz w:val="24"/>
          <w:szCs w:val="24"/>
        </w:rPr>
      </w:pPr>
    </w:p>
    <w:p w:rsidR="002431A1" w:rsidRDefault="001761B0" w:rsidP="002431A1">
      <w:pPr>
        <w:tabs>
          <w:tab w:val="left" w:pos="2640"/>
        </w:tabs>
        <w:spacing w:after="0"/>
        <w:rPr>
          <w:rFonts w:ascii="Arial" w:hAnsi="Arial" w:cs="Arial"/>
          <w:sz w:val="24"/>
          <w:szCs w:val="24"/>
        </w:rPr>
      </w:pPr>
      <w:r w:rsidRPr="00B7753A">
        <w:rPr>
          <w:rFonts w:ascii="Arial" w:hAnsi="Arial" w:cs="Arial"/>
          <w:noProof/>
          <w:sz w:val="24"/>
          <w:szCs w:val="24"/>
          <w:lang w:eastAsia="en-GB"/>
        </w:rPr>
        <w:drawing>
          <wp:inline distT="0" distB="0" distL="0" distR="0" wp14:anchorId="7A0BEAAB" wp14:editId="36369AD5">
            <wp:extent cx="5486400" cy="3200400"/>
            <wp:effectExtent l="0" t="0" r="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104761" w:rsidRPr="00E11CA2" w:rsidRDefault="00E11CA2" w:rsidP="00E11CA2">
      <w:pPr>
        <w:pStyle w:val="Caption"/>
        <w:rPr>
          <w:rFonts w:ascii="Arial" w:hAnsi="Arial" w:cs="Arial"/>
          <w:b w:val="0"/>
          <w:sz w:val="22"/>
          <w:szCs w:val="22"/>
        </w:rPr>
      </w:pPr>
      <w:bookmarkStart w:id="70" w:name="_Toc39257004"/>
      <w:bookmarkStart w:id="71" w:name="_Toc39257063"/>
      <w:r w:rsidRPr="00E11CA2">
        <w:rPr>
          <w:rFonts w:ascii="Arial" w:hAnsi="Arial" w:cs="Arial"/>
          <w:b w:val="0"/>
          <w:sz w:val="22"/>
          <w:szCs w:val="22"/>
        </w:rPr>
        <w:t>figure 4.</w:t>
      </w:r>
      <w:r w:rsidRPr="00E11CA2">
        <w:rPr>
          <w:rFonts w:ascii="Arial" w:hAnsi="Arial" w:cs="Arial"/>
          <w:b w:val="0"/>
          <w:sz w:val="22"/>
          <w:szCs w:val="22"/>
        </w:rPr>
        <w:fldChar w:fldCharType="begin"/>
      </w:r>
      <w:r w:rsidRPr="00E11CA2">
        <w:rPr>
          <w:rFonts w:ascii="Arial" w:hAnsi="Arial" w:cs="Arial"/>
          <w:b w:val="0"/>
          <w:sz w:val="22"/>
          <w:szCs w:val="22"/>
        </w:rPr>
        <w:instrText xml:space="preserve"> SEQ figure_4 \* ARABIC </w:instrText>
      </w:r>
      <w:r w:rsidRPr="00E11CA2">
        <w:rPr>
          <w:rFonts w:ascii="Arial" w:hAnsi="Arial" w:cs="Arial"/>
          <w:b w:val="0"/>
          <w:sz w:val="22"/>
          <w:szCs w:val="22"/>
        </w:rPr>
        <w:fldChar w:fldCharType="separate"/>
      </w:r>
      <w:r w:rsidR="00883CC8">
        <w:rPr>
          <w:rFonts w:ascii="Arial" w:hAnsi="Arial" w:cs="Arial"/>
          <w:b w:val="0"/>
          <w:noProof/>
          <w:sz w:val="22"/>
          <w:szCs w:val="22"/>
        </w:rPr>
        <w:t>6</w:t>
      </w:r>
      <w:r w:rsidRPr="00E11CA2">
        <w:rPr>
          <w:rFonts w:ascii="Arial" w:hAnsi="Arial" w:cs="Arial"/>
          <w:b w:val="0"/>
          <w:sz w:val="22"/>
          <w:szCs w:val="22"/>
        </w:rPr>
        <w:fldChar w:fldCharType="end"/>
      </w:r>
      <w:r w:rsidR="00104761" w:rsidRPr="00E11CA2">
        <w:rPr>
          <w:rFonts w:ascii="Arial" w:hAnsi="Arial" w:cs="Arial"/>
          <w:b w:val="0"/>
          <w:i/>
          <w:sz w:val="22"/>
          <w:szCs w:val="22"/>
        </w:rPr>
        <w:t xml:space="preserve"> Garden size an</w:t>
      </w:r>
      <w:r w:rsidR="002431A1" w:rsidRPr="00E11CA2">
        <w:rPr>
          <w:rFonts w:ascii="Arial" w:hAnsi="Arial" w:cs="Arial"/>
          <w:b w:val="0"/>
          <w:i/>
          <w:sz w:val="22"/>
          <w:szCs w:val="22"/>
        </w:rPr>
        <w:t>d wildlife gardening activities</w:t>
      </w:r>
      <w:bookmarkEnd w:id="70"/>
      <w:bookmarkEnd w:id="71"/>
    </w:p>
    <w:p w:rsidR="001761B0" w:rsidRDefault="001761B0" w:rsidP="001761B0">
      <w:pPr>
        <w:spacing w:after="0"/>
        <w:rPr>
          <w:rFonts w:ascii="Arial" w:eastAsia="Calibri" w:hAnsi="Arial" w:cs="Arial"/>
          <w:sz w:val="24"/>
          <w:szCs w:val="24"/>
        </w:rPr>
      </w:pPr>
      <w:r>
        <w:rPr>
          <w:rFonts w:ascii="Arial" w:hAnsi="Arial" w:cs="Arial"/>
          <w:sz w:val="24"/>
          <w:szCs w:val="24"/>
        </w:rPr>
        <w:t>79% of respondents with large/very large gardens chose 4 activities or more, which corresponds with 83% of keen/extremely keen gardeners who also chose 4 activities or more (appendix, table 1). It would be expected for practical reasons that respondents with s</w:t>
      </w:r>
      <w:r w:rsidR="00413503">
        <w:rPr>
          <w:rFonts w:ascii="Arial" w:hAnsi="Arial" w:cs="Arial"/>
          <w:sz w:val="24"/>
          <w:szCs w:val="24"/>
        </w:rPr>
        <w:t>maller gardens would choose fewer</w:t>
      </w:r>
      <w:r>
        <w:rPr>
          <w:rFonts w:ascii="Arial" w:hAnsi="Arial" w:cs="Arial"/>
          <w:sz w:val="24"/>
          <w:szCs w:val="24"/>
        </w:rPr>
        <w:t xml:space="preserve"> activities, but this highlights a limitation in</w:t>
      </w:r>
      <w:r w:rsidR="00104761">
        <w:rPr>
          <w:rFonts w:ascii="Arial" w:hAnsi="Arial" w:cs="Arial"/>
          <w:sz w:val="24"/>
          <w:szCs w:val="24"/>
        </w:rPr>
        <w:t xml:space="preserve"> this data resulting from</w:t>
      </w:r>
      <w:r>
        <w:rPr>
          <w:rFonts w:ascii="Arial" w:hAnsi="Arial" w:cs="Arial"/>
          <w:sz w:val="24"/>
          <w:szCs w:val="24"/>
        </w:rPr>
        <w:t xml:space="preserve"> the question format. Respondents were asked to choose the wildlife gardening activities in which they would be happy to engage (fig </w:t>
      </w:r>
      <w:r w:rsidR="008A071C">
        <w:rPr>
          <w:rFonts w:ascii="Arial" w:hAnsi="Arial" w:cs="Arial"/>
          <w:sz w:val="24"/>
          <w:szCs w:val="24"/>
        </w:rPr>
        <w:t>4.</w:t>
      </w:r>
      <w:r>
        <w:rPr>
          <w:rFonts w:ascii="Arial" w:hAnsi="Arial" w:cs="Arial"/>
          <w:sz w:val="24"/>
          <w:szCs w:val="24"/>
        </w:rPr>
        <w:t xml:space="preserve">7), however it was not specified whether </w:t>
      </w:r>
      <w:r>
        <w:rPr>
          <w:rFonts w:ascii="Arial" w:eastAsia="Calibri" w:hAnsi="Arial" w:cs="Arial"/>
          <w:sz w:val="24"/>
          <w:szCs w:val="24"/>
        </w:rPr>
        <w:t>the</w:t>
      </w:r>
      <w:r w:rsidRPr="00D822EF">
        <w:rPr>
          <w:rFonts w:ascii="Arial" w:eastAsia="Calibri" w:hAnsi="Arial" w:cs="Arial"/>
          <w:sz w:val="24"/>
          <w:szCs w:val="24"/>
        </w:rPr>
        <w:t xml:space="preserve"> choices w</w:t>
      </w:r>
      <w:r>
        <w:rPr>
          <w:rFonts w:ascii="Arial" w:eastAsia="Calibri" w:hAnsi="Arial" w:cs="Arial"/>
          <w:sz w:val="24"/>
          <w:szCs w:val="24"/>
        </w:rPr>
        <w:t xml:space="preserve">ere functional or hypothetical. </w:t>
      </w:r>
      <w:r w:rsidRPr="00D822EF">
        <w:rPr>
          <w:rFonts w:ascii="Arial" w:eastAsia="Calibri" w:hAnsi="Arial" w:cs="Arial"/>
          <w:sz w:val="24"/>
          <w:szCs w:val="24"/>
        </w:rPr>
        <w:t>I.e. What the respondent would actually be prepared to do in their current garden and situation vs what they would hyp</w:t>
      </w:r>
      <w:r>
        <w:rPr>
          <w:rFonts w:ascii="Arial" w:eastAsia="Calibri" w:hAnsi="Arial" w:cs="Arial"/>
          <w:sz w:val="24"/>
          <w:szCs w:val="24"/>
        </w:rPr>
        <w:t>othetically be happy to do</w:t>
      </w:r>
      <w:r w:rsidRPr="00D822EF">
        <w:rPr>
          <w:rFonts w:ascii="Arial" w:eastAsia="Calibri" w:hAnsi="Arial" w:cs="Arial"/>
          <w:sz w:val="24"/>
          <w:szCs w:val="24"/>
        </w:rPr>
        <w:t>,</w:t>
      </w:r>
      <w:r>
        <w:rPr>
          <w:rFonts w:ascii="Arial" w:eastAsia="Calibri" w:hAnsi="Arial" w:cs="Arial"/>
          <w:sz w:val="24"/>
          <w:szCs w:val="24"/>
        </w:rPr>
        <w:t xml:space="preserve"> so </w:t>
      </w:r>
      <w:r w:rsidRPr="00D822EF">
        <w:rPr>
          <w:rFonts w:ascii="Arial" w:eastAsia="Calibri" w:hAnsi="Arial" w:cs="Arial"/>
          <w:sz w:val="24"/>
          <w:szCs w:val="24"/>
        </w:rPr>
        <w:t xml:space="preserve">there is no way of knowing whether </w:t>
      </w:r>
      <w:r>
        <w:rPr>
          <w:rFonts w:ascii="Arial" w:eastAsia="Calibri" w:hAnsi="Arial" w:cs="Arial"/>
          <w:sz w:val="24"/>
          <w:szCs w:val="24"/>
        </w:rPr>
        <w:t>a respondent selecting 6 activities</w:t>
      </w:r>
      <w:r w:rsidRPr="00D822EF">
        <w:rPr>
          <w:rFonts w:ascii="Arial" w:eastAsia="Calibri" w:hAnsi="Arial" w:cs="Arial"/>
          <w:sz w:val="24"/>
          <w:szCs w:val="24"/>
        </w:rPr>
        <w:t xml:space="preserve"> mean that they would be happy to employ all 6 methods or any one of the se</w:t>
      </w:r>
      <w:r>
        <w:rPr>
          <w:rFonts w:ascii="Arial" w:eastAsia="Calibri" w:hAnsi="Arial" w:cs="Arial"/>
          <w:sz w:val="24"/>
          <w:szCs w:val="24"/>
        </w:rPr>
        <w:t xml:space="preserve">lected 6. </w:t>
      </w:r>
    </w:p>
    <w:p w:rsidR="001761B0" w:rsidRDefault="001761B0" w:rsidP="001761B0">
      <w:pPr>
        <w:spacing w:after="0"/>
        <w:rPr>
          <w:rFonts w:ascii="Arial" w:eastAsia="Calibri" w:hAnsi="Arial" w:cs="Arial"/>
          <w:sz w:val="24"/>
          <w:szCs w:val="24"/>
        </w:rPr>
      </w:pPr>
    </w:p>
    <w:p w:rsidR="001761B0" w:rsidRDefault="001761B0" w:rsidP="001761B0">
      <w:pPr>
        <w:tabs>
          <w:tab w:val="left" w:pos="2640"/>
        </w:tabs>
        <w:rPr>
          <w:rFonts w:ascii="Arial" w:hAnsi="Arial" w:cs="Arial"/>
          <w:sz w:val="24"/>
          <w:szCs w:val="24"/>
        </w:rPr>
      </w:pPr>
      <w:r>
        <w:rPr>
          <w:rFonts w:ascii="Arial" w:hAnsi="Arial" w:cs="Arial"/>
          <w:sz w:val="24"/>
          <w:szCs w:val="24"/>
        </w:rPr>
        <w:t>Whilst this reduces the integrity of the analysis of the number of gardenin</w:t>
      </w:r>
      <w:r w:rsidR="00413503">
        <w:rPr>
          <w:rFonts w:ascii="Arial" w:hAnsi="Arial" w:cs="Arial"/>
          <w:sz w:val="24"/>
          <w:szCs w:val="24"/>
        </w:rPr>
        <w:t xml:space="preserve">g activities it does not limit </w:t>
      </w:r>
      <w:r>
        <w:rPr>
          <w:rFonts w:ascii="Arial" w:hAnsi="Arial" w:cs="Arial"/>
          <w:sz w:val="24"/>
          <w:szCs w:val="24"/>
        </w:rPr>
        <w:t>the value of knowing which specific gardening activities are most popular amongst respondents. The three activities that would be perceived as most labour intensive and space consuming are the least popular options (wildflower meadow, wildflower lawn and leave a wild area of garden), although this also m</w:t>
      </w:r>
      <w:r w:rsidR="00A17087">
        <w:rPr>
          <w:rFonts w:ascii="Arial" w:hAnsi="Arial" w:cs="Arial"/>
          <w:sz w:val="24"/>
          <w:szCs w:val="24"/>
        </w:rPr>
        <w:t>ay reflect a lack of knowledge (appendix tables 8 and 9).</w:t>
      </w:r>
      <w:r>
        <w:rPr>
          <w:rFonts w:ascii="Arial" w:hAnsi="Arial" w:cs="Arial"/>
          <w:sz w:val="24"/>
          <w:szCs w:val="24"/>
        </w:rPr>
        <w:t xml:space="preserve"> Counter intuitively</w:t>
      </w:r>
      <w:r w:rsidR="00A17087">
        <w:rPr>
          <w:rFonts w:ascii="Arial" w:hAnsi="Arial" w:cs="Arial"/>
          <w:sz w:val="24"/>
          <w:szCs w:val="24"/>
        </w:rPr>
        <w:t>,</w:t>
      </w:r>
      <w:r>
        <w:rPr>
          <w:rFonts w:ascii="Arial" w:hAnsi="Arial" w:cs="Arial"/>
          <w:sz w:val="24"/>
          <w:szCs w:val="24"/>
        </w:rPr>
        <w:t xml:space="preserve"> these options (along with ‘leaving a wild area’</w:t>
      </w:r>
      <w:r w:rsidR="00A17087">
        <w:rPr>
          <w:rFonts w:ascii="Arial" w:hAnsi="Arial" w:cs="Arial"/>
          <w:sz w:val="24"/>
          <w:szCs w:val="24"/>
        </w:rPr>
        <w:t>)</w:t>
      </w:r>
      <w:r>
        <w:rPr>
          <w:rFonts w:ascii="Arial" w:hAnsi="Arial" w:cs="Arial"/>
          <w:sz w:val="24"/>
          <w:szCs w:val="24"/>
        </w:rPr>
        <w:t xml:space="preserve"> were least popular among respondents wit</w:t>
      </w:r>
      <w:r w:rsidR="00A17087">
        <w:rPr>
          <w:rFonts w:ascii="Arial" w:hAnsi="Arial" w:cs="Arial"/>
          <w:sz w:val="24"/>
          <w:szCs w:val="24"/>
        </w:rPr>
        <w:t>h very large gardens, (appendix</w:t>
      </w:r>
      <w:r>
        <w:rPr>
          <w:rFonts w:ascii="Arial" w:hAnsi="Arial" w:cs="Arial"/>
          <w:sz w:val="24"/>
          <w:szCs w:val="24"/>
        </w:rPr>
        <w:t xml:space="preserve"> table 2).           </w:t>
      </w:r>
    </w:p>
    <w:p w:rsidR="001761B0" w:rsidRPr="00104761" w:rsidRDefault="001761B0" w:rsidP="001761B0">
      <w:pPr>
        <w:tabs>
          <w:tab w:val="left" w:pos="2640"/>
        </w:tabs>
        <w:rPr>
          <w:rFonts w:ascii="Arial" w:hAnsi="Arial" w:cs="Arial"/>
          <w:i/>
          <w:sz w:val="24"/>
          <w:szCs w:val="24"/>
        </w:rPr>
      </w:pPr>
      <w:r>
        <w:rPr>
          <w:rFonts w:ascii="Arial" w:hAnsi="Arial" w:cs="Arial"/>
          <w:sz w:val="24"/>
          <w:szCs w:val="24"/>
        </w:rPr>
        <w:t xml:space="preserve">                    </w:t>
      </w:r>
      <w:r w:rsidR="00A17087">
        <w:rPr>
          <w:rFonts w:ascii="Arial" w:hAnsi="Arial" w:cs="Arial"/>
          <w:sz w:val="24"/>
          <w:szCs w:val="24"/>
        </w:rPr>
        <w:t xml:space="preserve">                               </w:t>
      </w:r>
    </w:p>
    <w:tbl>
      <w:tblPr>
        <w:tblStyle w:val="PlainTable11"/>
        <w:tblpPr w:leftFromText="180" w:rightFromText="180" w:vertAnchor="text" w:horzAnchor="margin" w:tblpXSpec="right" w:tblpY="130"/>
        <w:tblW w:w="0" w:type="auto"/>
        <w:tblLook w:val="0000" w:firstRow="0" w:lastRow="0" w:firstColumn="0" w:lastColumn="0" w:noHBand="0" w:noVBand="0"/>
      </w:tblPr>
      <w:tblGrid>
        <w:gridCol w:w="2405"/>
        <w:gridCol w:w="1701"/>
      </w:tblGrid>
      <w:tr w:rsidR="001761B0" w:rsidRPr="00B7753A" w:rsidTr="0044299A">
        <w:trPr>
          <w:cnfStyle w:val="000000100000" w:firstRow="0" w:lastRow="0" w:firstColumn="0" w:lastColumn="0" w:oddVBand="0" w:evenVBand="0" w:oddHBand="1" w:evenHBand="0" w:firstRowFirstColumn="0" w:firstRowLastColumn="0" w:lastRowFirstColumn="0" w:lastRowLastColumn="0"/>
          <w:trHeight w:val="315"/>
        </w:trPr>
        <w:tc>
          <w:tcPr>
            <w:cnfStyle w:val="000010000000" w:firstRow="0" w:lastRow="0" w:firstColumn="0" w:lastColumn="0" w:oddVBand="1" w:evenVBand="0" w:oddHBand="0" w:evenHBand="0" w:firstRowFirstColumn="0" w:firstRowLastColumn="0" w:lastRowFirstColumn="0" w:lastRowLastColumn="0"/>
            <w:tcW w:w="4106" w:type="dxa"/>
            <w:gridSpan w:val="2"/>
          </w:tcPr>
          <w:p w:rsidR="001761B0" w:rsidRPr="00B7753A" w:rsidRDefault="001761B0" w:rsidP="0044299A">
            <w:pPr>
              <w:rPr>
                <w:rFonts w:ascii="Arial" w:hAnsi="Arial" w:cs="Arial"/>
                <w:sz w:val="24"/>
                <w:szCs w:val="24"/>
              </w:rPr>
            </w:pPr>
            <w:r w:rsidRPr="00B7753A">
              <w:rPr>
                <w:rFonts w:ascii="Arial" w:hAnsi="Arial" w:cs="Arial"/>
                <w:sz w:val="24"/>
                <w:szCs w:val="24"/>
              </w:rPr>
              <w:t>Average no o</w:t>
            </w:r>
            <w:r>
              <w:rPr>
                <w:rFonts w:ascii="Arial" w:hAnsi="Arial" w:cs="Arial"/>
                <w:sz w:val="24"/>
                <w:szCs w:val="24"/>
              </w:rPr>
              <w:t>f activities selected</w:t>
            </w:r>
          </w:p>
        </w:tc>
      </w:tr>
      <w:tr w:rsidR="001761B0" w:rsidRPr="00B7753A" w:rsidTr="0044299A">
        <w:tc>
          <w:tcPr>
            <w:cnfStyle w:val="000010000000" w:firstRow="0" w:lastRow="0" w:firstColumn="0" w:lastColumn="0" w:oddVBand="1" w:evenVBand="0" w:oddHBand="0" w:evenHBand="0" w:firstRowFirstColumn="0" w:firstRowLastColumn="0" w:lastRowFirstColumn="0" w:lastRowLastColumn="0"/>
            <w:tcW w:w="2405" w:type="dxa"/>
          </w:tcPr>
          <w:p w:rsidR="001761B0" w:rsidRPr="00B7753A" w:rsidRDefault="001761B0" w:rsidP="0044299A">
            <w:pPr>
              <w:rPr>
                <w:rFonts w:ascii="Arial" w:hAnsi="Arial" w:cs="Arial"/>
                <w:sz w:val="24"/>
                <w:szCs w:val="24"/>
              </w:rPr>
            </w:pPr>
            <w:r w:rsidRPr="00B7753A">
              <w:rPr>
                <w:rFonts w:ascii="Arial" w:hAnsi="Arial" w:cs="Arial"/>
                <w:sz w:val="24"/>
                <w:szCs w:val="24"/>
              </w:rPr>
              <w:t>City Centre</w:t>
            </w:r>
          </w:p>
        </w:tc>
        <w:tc>
          <w:tcPr>
            <w:tcW w:w="1701" w:type="dxa"/>
          </w:tcPr>
          <w:p w:rsidR="001761B0" w:rsidRPr="00B7753A" w:rsidRDefault="001761B0" w:rsidP="0044299A">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7753A">
              <w:rPr>
                <w:rFonts w:ascii="Arial" w:hAnsi="Arial" w:cs="Arial"/>
                <w:sz w:val="24"/>
                <w:szCs w:val="24"/>
              </w:rPr>
              <w:t>3.8</w:t>
            </w:r>
          </w:p>
        </w:tc>
      </w:tr>
      <w:tr w:rsidR="001761B0" w:rsidRPr="00B7753A" w:rsidTr="0044299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405" w:type="dxa"/>
          </w:tcPr>
          <w:p w:rsidR="001761B0" w:rsidRPr="00B7753A" w:rsidRDefault="001761B0" w:rsidP="0044299A">
            <w:pPr>
              <w:rPr>
                <w:rFonts w:ascii="Arial" w:hAnsi="Arial" w:cs="Arial"/>
                <w:sz w:val="24"/>
                <w:szCs w:val="24"/>
              </w:rPr>
            </w:pPr>
            <w:r w:rsidRPr="00B7753A">
              <w:rPr>
                <w:rFonts w:ascii="Arial" w:hAnsi="Arial" w:cs="Arial"/>
                <w:sz w:val="24"/>
                <w:szCs w:val="24"/>
              </w:rPr>
              <w:t>Inner city</w:t>
            </w:r>
          </w:p>
        </w:tc>
        <w:tc>
          <w:tcPr>
            <w:tcW w:w="1701" w:type="dxa"/>
          </w:tcPr>
          <w:p w:rsidR="001761B0" w:rsidRPr="00B7753A" w:rsidRDefault="001761B0" w:rsidP="0044299A">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B7753A">
              <w:rPr>
                <w:rFonts w:ascii="Arial" w:hAnsi="Arial" w:cs="Arial"/>
                <w:sz w:val="24"/>
                <w:szCs w:val="24"/>
              </w:rPr>
              <w:t>4.4</w:t>
            </w:r>
          </w:p>
        </w:tc>
      </w:tr>
      <w:tr w:rsidR="001761B0" w:rsidRPr="00B7753A" w:rsidTr="0044299A">
        <w:tc>
          <w:tcPr>
            <w:cnfStyle w:val="000010000000" w:firstRow="0" w:lastRow="0" w:firstColumn="0" w:lastColumn="0" w:oddVBand="1" w:evenVBand="0" w:oddHBand="0" w:evenHBand="0" w:firstRowFirstColumn="0" w:firstRowLastColumn="0" w:lastRowFirstColumn="0" w:lastRowLastColumn="0"/>
            <w:tcW w:w="2405" w:type="dxa"/>
          </w:tcPr>
          <w:p w:rsidR="001761B0" w:rsidRPr="00B7753A" w:rsidRDefault="001761B0" w:rsidP="0044299A">
            <w:pPr>
              <w:rPr>
                <w:rFonts w:ascii="Arial" w:hAnsi="Arial" w:cs="Arial"/>
                <w:sz w:val="24"/>
                <w:szCs w:val="24"/>
              </w:rPr>
            </w:pPr>
            <w:r w:rsidRPr="00B7753A">
              <w:rPr>
                <w:rFonts w:ascii="Arial" w:hAnsi="Arial" w:cs="Arial"/>
                <w:sz w:val="24"/>
                <w:szCs w:val="24"/>
              </w:rPr>
              <w:t>Suburbs</w:t>
            </w:r>
          </w:p>
        </w:tc>
        <w:tc>
          <w:tcPr>
            <w:tcW w:w="1701" w:type="dxa"/>
          </w:tcPr>
          <w:p w:rsidR="001761B0" w:rsidRPr="00B7753A" w:rsidRDefault="001761B0" w:rsidP="0044299A">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7753A">
              <w:rPr>
                <w:rFonts w:ascii="Arial" w:hAnsi="Arial" w:cs="Arial"/>
                <w:sz w:val="24"/>
                <w:szCs w:val="24"/>
              </w:rPr>
              <w:t>4.3</w:t>
            </w:r>
          </w:p>
        </w:tc>
      </w:tr>
      <w:tr w:rsidR="001761B0" w:rsidRPr="00B7753A" w:rsidTr="0044299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405" w:type="dxa"/>
          </w:tcPr>
          <w:p w:rsidR="001761B0" w:rsidRPr="00B7753A" w:rsidRDefault="001761B0" w:rsidP="0044299A">
            <w:pPr>
              <w:rPr>
                <w:rFonts w:ascii="Arial" w:hAnsi="Arial" w:cs="Arial"/>
                <w:sz w:val="24"/>
                <w:szCs w:val="24"/>
              </w:rPr>
            </w:pPr>
            <w:r w:rsidRPr="00B7753A">
              <w:rPr>
                <w:rFonts w:ascii="Arial" w:hAnsi="Arial" w:cs="Arial"/>
                <w:sz w:val="24"/>
                <w:szCs w:val="24"/>
              </w:rPr>
              <w:t>Village</w:t>
            </w:r>
          </w:p>
        </w:tc>
        <w:tc>
          <w:tcPr>
            <w:tcW w:w="1701" w:type="dxa"/>
          </w:tcPr>
          <w:p w:rsidR="001761B0" w:rsidRPr="00B7753A" w:rsidRDefault="001761B0" w:rsidP="0044299A">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B7753A">
              <w:rPr>
                <w:rFonts w:ascii="Arial" w:hAnsi="Arial" w:cs="Arial"/>
                <w:sz w:val="24"/>
                <w:szCs w:val="24"/>
              </w:rPr>
              <w:t>4.4</w:t>
            </w:r>
          </w:p>
        </w:tc>
      </w:tr>
    </w:tbl>
    <w:p w:rsidR="001761B0" w:rsidRDefault="001761B0" w:rsidP="001761B0">
      <w:pPr>
        <w:tabs>
          <w:tab w:val="left" w:pos="2640"/>
        </w:tabs>
        <w:rPr>
          <w:rFonts w:ascii="Arial" w:hAnsi="Arial" w:cs="Arial"/>
          <w:sz w:val="24"/>
          <w:szCs w:val="24"/>
        </w:rPr>
      </w:pPr>
    </w:p>
    <w:p w:rsidR="00104761" w:rsidRDefault="001761B0" w:rsidP="00104761">
      <w:pPr>
        <w:tabs>
          <w:tab w:val="left" w:pos="2640"/>
        </w:tabs>
        <w:rPr>
          <w:rFonts w:ascii="Arial" w:hAnsi="Arial" w:cs="Arial"/>
          <w:sz w:val="24"/>
          <w:szCs w:val="24"/>
        </w:rPr>
      </w:pPr>
      <w:r>
        <w:rPr>
          <w:rFonts w:ascii="Arial" w:hAnsi="Arial" w:cs="Arial"/>
          <w:sz w:val="24"/>
          <w:szCs w:val="24"/>
        </w:rPr>
        <w:t>Location has no effect on the number of wildlife gardening activities</w:t>
      </w:r>
      <w:r w:rsidR="00413503">
        <w:rPr>
          <w:rFonts w:ascii="Arial" w:hAnsi="Arial" w:cs="Arial"/>
          <w:sz w:val="24"/>
          <w:szCs w:val="24"/>
        </w:rPr>
        <w:t xml:space="preserve"> selected</w:t>
      </w:r>
      <w:r>
        <w:rPr>
          <w:rFonts w:ascii="Arial" w:hAnsi="Arial" w:cs="Arial"/>
          <w:sz w:val="24"/>
          <w:szCs w:val="24"/>
        </w:rPr>
        <w:t xml:space="preserve">, </w:t>
      </w:r>
      <w:r w:rsidR="00C1089E">
        <w:rPr>
          <w:rFonts w:ascii="Arial" w:hAnsi="Arial" w:cs="Arial"/>
          <w:sz w:val="24"/>
          <w:szCs w:val="24"/>
        </w:rPr>
        <w:t xml:space="preserve">neither are there </w:t>
      </w:r>
      <w:r>
        <w:rPr>
          <w:rFonts w:ascii="Arial" w:hAnsi="Arial" w:cs="Arial"/>
          <w:sz w:val="24"/>
          <w:szCs w:val="24"/>
        </w:rPr>
        <w:t>trends for specific activities</w:t>
      </w:r>
      <w:r w:rsidR="00C1089E">
        <w:rPr>
          <w:rFonts w:ascii="Arial" w:hAnsi="Arial" w:cs="Arial"/>
          <w:sz w:val="24"/>
          <w:szCs w:val="24"/>
        </w:rPr>
        <w:t>.</w:t>
      </w:r>
      <w:r w:rsidR="00A17087">
        <w:rPr>
          <w:rFonts w:ascii="Arial" w:hAnsi="Arial" w:cs="Arial"/>
          <w:sz w:val="24"/>
          <w:szCs w:val="24"/>
        </w:rPr>
        <w:t xml:space="preserve"> (Appendix, tables 3 and </w:t>
      </w:r>
      <w:r w:rsidR="00104761">
        <w:rPr>
          <w:rFonts w:ascii="Arial" w:hAnsi="Arial" w:cs="Arial"/>
          <w:sz w:val="24"/>
          <w:szCs w:val="24"/>
        </w:rPr>
        <w:t xml:space="preserve">4).                                       </w:t>
      </w:r>
    </w:p>
    <w:p w:rsidR="0044299A" w:rsidRPr="00207A14" w:rsidRDefault="0044299A" w:rsidP="00207A14">
      <w:pPr>
        <w:pStyle w:val="Caption"/>
        <w:rPr>
          <w:rFonts w:ascii="Arial" w:hAnsi="Arial" w:cs="Arial"/>
          <w:b w:val="0"/>
          <w:i/>
          <w:sz w:val="22"/>
          <w:szCs w:val="22"/>
        </w:rPr>
      </w:pPr>
      <w:r w:rsidRPr="00207A14">
        <w:rPr>
          <w:rFonts w:ascii="Arial" w:hAnsi="Arial" w:cs="Arial"/>
          <w:b w:val="0"/>
          <w:sz w:val="22"/>
          <w:szCs w:val="22"/>
        </w:rPr>
        <w:t xml:space="preserve">     </w:t>
      </w:r>
      <w:r w:rsidR="00104761" w:rsidRPr="00207A14">
        <w:rPr>
          <w:rFonts w:ascii="Arial" w:hAnsi="Arial" w:cs="Arial"/>
          <w:b w:val="0"/>
          <w:sz w:val="22"/>
          <w:szCs w:val="22"/>
        </w:rPr>
        <w:t xml:space="preserve">                  </w:t>
      </w:r>
      <w:r w:rsidR="00207A14">
        <w:rPr>
          <w:rFonts w:ascii="Arial" w:hAnsi="Arial" w:cs="Arial"/>
          <w:b w:val="0"/>
          <w:sz w:val="22"/>
          <w:szCs w:val="22"/>
        </w:rPr>
        <w:t xml:space="preserve">                   </w:t>
      </w:r>
      <w:bookmarkStart w:id="72" w:name="_Toc39258921"/>
      <w:r w:rsidR="00207A14" w:rsidRPr="00207A14">
        <w:rPr>
          <w:rFonts w:ascii="Arial" w:hAnsi="Arial" w:cs="Arial"/>
          <w:b w:val="0"/>
          <w:sz w:val="22"/>
          <w:szCs w:val="22"/>
        </w:rPr>
        <w:t>table 4.</w:t>
      </w:r>
      <w:r w:rsidR="00207A14" w:rsidRPr="00207A14">
        <w:rPr>
          <w:rFonts w:ascii="Arial" w:hAnsi="Arial" w:cs="Arial"/>
          <w:b w:val="0"/>
          <w:sz w:val="22"/>
          <w:szCs w:val="22"/>
        </w:rPr>
        <w:fldChar w:fldCharType="begin"/>
      </w:r>
      <w:r w:rsidR="00207A14" w:rsidRPr="00207A14">
        <w:rPr>
          <w:rFonts w:ascii="Arial" w:hAnsi="Arial" w:cs="Arial"/>
          <w:b w:val="0"/>
          <w:sz w:val="22"/>
          <w:szCs w:val="22"/>
        </w:rPr>
        <w:instrText xml:space="preserve"> SEQ table_4 \* ARABIC </w:instrText>
      </w:r>
      <w:r w:rsidR="00207A14" w:rsidRPr="00207A14">
        <w:rPr>
          <w:rFonts w:ascii="Arial" w:hAnsi="Arial" w:cs="Arial"/>
          <w:b w:val="0"/>
          <w:sz w:val="22"/>
          <w:szCs w:val="22"/>
        </w:rPr>
        <w:fldChar w:fldCharType="separate"/>
      </w:r>
      <w:r w:rsidR="00883CC8">
        <w:rPr>
          <w:rFonts w:ascii="Arial" w:hAnsi="Arial" w:cs="Arial"/>
          <w:b w:val="0"/>
          <w:noProof/>
          <w:sz w:val="22"/>
          <w:szCs w:val="22"/>
        </w:rPr>
        <w:t>8</w:t>
      </w:r>
      <w:r w:rsidR="00207A14" w:rsidRPr="00207A14">
        <w:rPr>
          <w:rFonts w:ascii="Arial" w:hAnsi="Arial" w:cs="Arial"/>
          <w:b w:val="0"/>
          <w:sz w:val="22"/>
          <w:szCs w:val="22"/>
        </w:rPr>
        <w:fldChar w:fldCharType="end"/>
      </w:r>
      <w:r w:rsidR="00104761" w:rsidRPr="00207A14">
        <w:rPr>
          <w:rFonts w:ascii="Arial" w:hAnsi="Arial" w:cs="Arial"/>
          <w:b w:val="0"/>
          <w:i/>
          <w:sz w:val="22"/>
          <w:szCs w:val="22"/>
        </w:rPr>
        <w:t xml:space="preserve"> </w:t>
      </w:r>
      <w:r w:rsidR="00104761" w:rsidRPr="00207A14">
        <w:rPr>
          <w:rFonts w:ascii="Arial" w:hAnsi="Arial" w:cs="Arial"/>
          <w:b w:val="0"/>
          <w:sz w:val="22"/>
          <w:szCs w:val="22"/>
        </w:rPr>
        <w:t>Location an</w:t>
      </w:r>
      <w:r w:rsidR="00207A14" w:rsidRPr="00207A14">
        <w:rPr>
          <w:rFonts w:ascii="Arial" w:hAnsi="Arial" w:cs="Arial"/>
          <w:b w:val="0"/>
          <w:sz w:val="22"/>
          <w:szCs w:val="22"/>
        </w:rPr>
        <w:t>d wildlife gardening activities</w:t>
      </w:r>
      <w:bookmarkEnd w:id="72"/>
    </w:p>
    <w:p w:rsidR="0044299A" w:rsidRDefault="0044299A" w:rsidP="00104761">
      <w:pPr>
        <w:tabs>
          <w:tab w:val="left" w:pos="2640"/>
        </w:tabs>
        <w:rPr>
          <w:rFonts w:ascii="Arial" w:hAnsi="Arial" w:cs="Arial"/>
          <w:i/>
          <w:sz w:val="24"/>
          <w:szCs w:val="24"/>
        </w:rPr>
      </w:pPr>
    </w:p>
    <w:p w:rsidR="00104761" w:rsidRPr="0044299A" w:rsidRDefault="00104761" w:rsidP="00104761">
      <w:pPr>
        <w:tabs>
          <w:tab w:val="left" w:pos="2640"/>
        </w:tabs>
        <w:rPr>
          <w:rFonts w:ascii="Arial" w:hAnsi="Arial" w:cs="Arial"/>
          <w:sz w:val="24"/>
          <w:szCs w:val="24"/>
        </w:rPr>
      </w:pPr>
      <w:r w:rsidRPr="00104761">
        <w:rPr>
          <w:rFonts w:ascii="Arial" w:hAnsi="Arial" w:cs="Arial"/>
          <w:i/>
          <w:sz w:val="24"/>
          <w:szCs w:val="24"/>
        </w:rPr>
        <w:t xml:space="preserve"> </w:t>
      </w:r>
    </w:p>
    <w:p w:rsidR="00104761" w:rsidRPr="002431A1" w:rsidRDefault="00104761" w:rsidP="007E0D58">
      <w:pPr>
        <w:pStyle w:val="Caption"/>
        <w:rPr>
          <w:rFonts w:ascii="Arial" w:hAnsi="Arial" w:cs="Arial"/>
          <w:sz w:val="24"/>
          <w:szCs w:val="24"/>
        </w:rPr>
      </w:pPr>
      <w:r w:rsidRPr="00B7753A">
        <w:rPr>
          <w:rFonts w:ascii="Arial" w:hAnsi="Arial" w:cs="Arial"/>
          <w:noProof/>
          <w:sz w:val="24"/>
          <w:szCs w:val="24"/>
          <w:lang w:eastAsia="en-GB"/>
        </w:rPr>
        <w:t xml:space="preserve"> </w:t>
      </w:r>
      <w:bookmarkStart w:id="73" w:name="_Toc39257005"/>
      <w:bookmarkStart w:id="74" w:name="_Toc39257064"/>
      <w:r w:rsidR="001761B0" w:rsidRPr="00B7753A">
        <w:rPr>
          <w:rFonts w:ascii="Arial" w:hAnsi="Arial" w:cs="Arial"/>
          <w:noProof/>
          <w:sz w:val="24"/>
          <w:szCs w:val="24"/>
          <w:lang w:eastAsia="en-GB"/>
        </w:rPr>
        <w:drawing>
          <wp:inline distT="0" distB="0" distL="0" distR="0" wp14:anchorId="67DEA8D4" wp14:editId="63FFC9D8">
            <wp:extent cx="5686425" cy="3200400"/>
            <wp:effectExtent l="0" t="0" r="0"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r w:rsidR="007E0D58" w:rsidRPr="007E0D58">
        <w:rPr>
          <w:rFonts w:ascii="Arial" w:hAnsi="Arial" w:cs="Arial"/>
          <w:b w:val="0"/>
          <w:sz w:val="22"/>
          <w:szCs w:val="22"/>
        </w:rPr>
        <w:t>figure 4.</w:t>
      </w:r>
      <w:r w:rsidR="007E0D58" w:rsidRPr="007E0D58">
        <w:rPr>
          <w:rFonts w:ascii="Arial" w:hAnsi="Arial" w:cs="Arial"/>
          <w:b w:val="0"/>
          <w:sz w:val="22"/>
          <w:szCs w:val="22"/>
        </w:rPr>
        <w:fldChar w:fldCharType="begin"/>
      </w:r>
      <w:r w:rsidR="007E0D58" w:rsidRPr="007E0D58">
        <w:rPr>
          <w:rFonts w:ascii="Arial" w:hAnsi="Arial" w:cs="Arial"/>
          <w:b w:val="0"/>
          <w:sz w:val="22"/>
          <w:szCs w:val="22"/>
        </w:rPr>
        <w:instrText xml:space="preserve"> SEQ figure_4 \* ARABIC </w:instrText>
      </w:r>
      <w:r w:rsidR="007E0D58" w:rsidRPr="007E0D58">
        <w:rPr>
          <w:rFonts w:ascii="Arial" w:hAnsi="Arial" w:cs="Arial"/>
          <w:b w:val="0"/>
          <w:sz w:val="22"/>
          <w:szCs w:val="22"/>
        </w:rPr>
        <w:fldChar w:fldCharType="separate"/>
      </w:r>
      <w:r w:rsidR="00883CC8">
        <w:rPr>
          <w:rFonts w:ascii="Arial" w:hAnsi="Arial" w:cs="Arial"/>
          <w:b w:val="0"/>
          <w:noProof/>
          <w:sz w:val="22"/>
          <w:szCs w:val="22"/>
        </w:rPr>
        <w:t>7</w:t>
      </w:r>
      <w:r w:rsidR="007E0D58" w:rsidRPr="007E0D58">
        <w:rPr>
          <w:rFonts w:ascii="Arial" w:hAnsi="Arial" w:cs="Arial"/>
          <w:b w:val="0"/>
          <w:sz w:val="22"/>
          <w:szCs w:val="22"/>
        </w:rPr>
        <w:fldChar w:fldCharType="end"/>
      </w:r>
      <w:r w:rsidR="002431A1" w:rsidRPr="007E0D58">
        <w:rPr>
          <w:rFonts w:ascii="Arial" w:hAnsi="Arial" w:cs="Arial"/>
          <w:b w:val="0"/>
          <w:i/>
          <w:sz w:val="22"/>
          <w:szCs w:val="22"/>
        </w:rPr>
        <w:t xml:space="preserve"> Wildlife gardening activities</w:t>
      </w:r>
      <w:bookmarkEnd w:id="73"/>
      <w:bookmarkEnd w:id="74"/>
    </w:p>
    <w:p w:rsidR="00104761" w:rsidRDefault="00104761" w:rsidP="001761B0">
      <w:pPr>
        <w:tabs>
          <w:tab w:val="left" w:pos="2640"/>
        </w:tabs>
        <w:rPr>
          <w:rFonts w:ascii="Arial" w:hAnsi="Arial" w:cs="Arial"/>
          <w:sz w:val="24"/>
          <w:szCs w:val="24"/>
        </w:rPr>
      </w:pPr>
    </w:p>
    <w:p w:rsidR="001761B0" w:rsidRDefault="001761B0" w:rsidP="001761B0">
      <w:pPr>
        <w:tabs>
          <w:tab w:val="left" w:pos="2640"/>
        </w:tabs>
        <w:rPr>
          <w:rFonts w:ascii="Arial" w:hAnsi="Arial" w:cs="Arial"/>
          <w:sz w:val="24"/>
          <w:szCs w:val="24"/>
        </w:rPr>
      </w:pPr>
      <w:r>
        <w:rPr>
          <w:rFonts w:ascii="Arial" w:hAnsi="Arial" w:cs="Arial"/>
          <w:sz w:val="24"/>
          <w:szCs w:val="24"/>
        </w:rPr>
        <w:t>As discussed in chapter 2, affectation by cultural norms</w:t>
      </w:r>
      <w:r w:rsidRPr="000F2340">
        <w:rPr>
          <w:rFonts w:ascii="Arial" w:hAnsi="Arial" w:cs="Arial"/>
          <w:color w:val="000000"/>
          <w:shd w:val="clear" w:color="auto" w:fill="FFFFFF"/>
        </w:rPr>
        <w:t xml:space="preserve"> </w:t>
      </w:r>
      <w:r w:rsidRPr="000F2340">
        <w:rPr>
          <w:rFonts w:ascii="Arial" w:hAnsi="Arial" w:cs="Arial"/>
          <w:sz w:val="24"/>
          <w:szCs w:val="24"/>
        </w:rPr>
        <w:t>(Nassauer, Wang and Dayrell, 2009)</w:t>
      </w:r>
      <w:r>
        <w:rPr>
          <w:rFonts w:ascii="Arial" w:hAnsi="Arial" w:cs="Arial"/>
          <w:sz w:val="24"/>
          <w:szCs w:val="24"/>
        </w:rPr>
        <w:t>, and the theory of nor</w:t>
      </w:r>
      <w:r w:rsidR="0044299A">
        <w:rPr>
          <w:rFonts w:ascii="Arial" w:hAnsi="Arial" w:cs="Arial"/>
          <w:sz w:val="24"/>
          <w:szCs w:val="24"/>
        </w:rPr>
        <w:t>mative expectations</w:t>
      </w:r>
      <w:r>
        <w:rPr>
          <w:rFonts w:ascii="Arial" w:hAnsi="Arial" w:cs="Arial"/>
          <w:sz w:val="24"/>
          <w:szCs w:val="24"/>
        </w:rPr>
        <w:t xml:space="preserve"> (Sugden, 2000), would expect keen gardeners to avoid activities that may contradict the social norms of their peers and neighbours. This research has not universally found this to be the case. 80% of keen gardeners said that they would leave a wild area of garden, although this reduced to 50% when combined with quite keen gardeners which was consistent with all other categories, apart from ‘don’t do any gardening’ where only 18% of respondents selected any of the three options that may be perceived as ‘untidy’ or time consuming. </w:t>
      </w:r>
    </w:p>
    <w:p w:rsidR="001761B0" w:rsidRDefault="001761B0" w:rsidP="001761B0">
      <w:pPr>
        <w:tabs>
          <w:tab w:val="left" w:pos="2640"/>
        </w:tabs>
        <w:rPr>
          <w:rFonts w:ascii="Arial" w:hAnsi="Arial" w:cs="Arial"/>
          <w:sz w:val="24"/>
          <w:szCs w:val="24"/>
        </w:rPr>
      </w:pPr>
      <w:r>
        <w:rPr>
          <w:rFonts w:ascii="Arial" w:hAnsi="Arial" w:cs="Arial"/>
          <w:sz w:val="24"/>
          <w:szCs w:val="24"/>
        </w:rPr>
        <w:t>This could be a result of the high degree of environmental concern among respondents, corresponding with V</w:t>
      </w:r>
      <w:r w:rsidRPr="00624E41">
        <w:rPr>
          <w:rFonts w:ascii="Arial" w:hAnsi="Arial" w:cs="Arial"/>
          <w:sz w:val="24"/>
          <w:szCs w:val="24"/>
        </w:rPr>
        <w:t>an der Werff, Steg and Keizer</w:t>
      </w:r>
      <w:r>
        <w:rPr>
          <w:rFonts w:ascii="Arial" w:hAnsi="Arial" w:cs="Arial"/>
          <w:sz w:val="24"/>
          <w:szCs w:val="24"/>
        </w:rPr>
        <w:t xml:space="preserve">’s </w:t>
      </w:r>
      <w:r w:rsidR="00A17087">
        <w:rPr>
          <w:rFonts w:ascii="Arial" w:hAnsi="Arial" w:cs="Arial"/>
          <w:sz w:val="24"/>
          <w:szCs w:val="24"/>
        </w:rPr>
        <w:t>(</w:t>
      </w:r>
      <w:r>
        <w:rPr>
          <w:rFonts w:ascii="Arial" w:hAnsi="Arial" w:cs="Arial"/>
          <w:sz w:val="24"/>
          <w:szCs w:val="24"/>
        </w:rPr>
        <w:t>2013</w:t>
      </w:r>
      <w:r w:rsidR="00A17087">
        <w:rPr>
          <w:rFonts w:ascii="Arial" w:hAnsi="Arial" w:cs="Arial"/>
          <w:sz w:val="24"/>
          <w:szCs w:val="24"/>
        </w:rPr>
        <w:t>)</w:t>
      </w:r>
      <w:r>
        <w:rPr>
          <w:rFonts w:ascii="Arial" w:hAnsi="Arial" w:cs="Arial"/>
          <w:sz w:val="24"/>
          <w:szCs w:val="24"/>
        </w:rPr>
        <w:t xml:space="preserve"> assertion, that people with a ‘strong environmental self-identity’ will engage in environmentally friendly behaviour without any external incentives. Although figures for suburban residents found that only 45% would leave a wild area of garden, 40% would have a wildflower meadow and only 30% a wildflower lawn (appendix, table 4), in spite of the fact that 90% of suburban respondents are concerned or very concerned about wildlife table </w:t>
      </w:r>
      <w:r w:rsidR="00A17087">
        <w:rPr>
          <w:rFonts w:ascii="Arial" w:hAnsi="Arial" w:cs="Arial"/>
          <w:sz w:val="24"/>
          <w:szCs w:val="24"/>
        </w:rPr>
        <w:t>4.</w:t>
      </w:r>
      <w:r>
        <w:rPr>
          <w:rFonts w:ascii="Arial" w:hAnsi="Arial" w:cs="Arial"/>
          <w:sz w:val="24"/>
          <w:szCs w:val="24"/>
        </w:rPr>
        <w:t xml:space="preserve">12). This indicates the potential influence that location can have on behaviour, and highlights that a strategy to increase environmental awareness and wildlife gardening participation is unlikely to be successful if it does not consider the power of social norms in the decision making process. </w:t>
      </w:r>
    </w:p>
    <w:p w:rsidR="001761B0" w:rsidRDefault="001761B0" w:rsidP="001761B0">
      <w:pPr>
        <w:tabs>
          <w:tab w:val="left" w:pos="2640"/>
        </w:tabs>
        <w:rPr>
          <w:rFonts w:ascii="Arial" w:hAnsi="Arial" w:cs="Arial"/>
          <w:sz w:val="24"/>
          <w:szCs w:val="24"/>
        </w:rPr>
      </w:pPr>
      <w:r>
        <w:rPr>
          <w:rFonts w:ascii="Arial" w:hAnsi="Arial" w:cs="Arial"/>
          <w:sz w:val="24"/>
          <w:szCs w:val="24"/>
        </w:rPr>
        <w:t xml:space="preserve">Chapter 2 evaluated current methods of overriding social norms, one solution is the creation of wildlife </w:t>
      </w:r>
      <w:r w:rsidR="00FB6E19">
        <w:rPr>
          <w:rFonts w:ascii="Arial" w:hAnsi="Arial" w:cs="Arial"/>
          <w:sz w:val="24"/>
          <w:szCs w:val="24"/>
        </w:rPr>
        <w:t>gardening certification schemes,</w:t>
      </w:r>
      <w:r>
        <w:rPr>
          <w:rFonts w:ascii="Arial" w:hAnsi="Arial" w:cs="Arial"/>
          <w:sz w:val="24"/>
          <w:szCs w:val="24"/>
        </w:rPr>
        <w:t xml:space="preserve"> which validate behaviour that may otherwise be perceived as negative by neighbours. When asked whether they would change their behaviour if they were part of a strategic conservation corridor, only 10% of respondents said no (fig </w:t>
      </w:r>
      <w:r w:rsidR="00FB6E19">
        <w:rPr>
          <w:rFonts w:ascii="Arial" w:hAnsi="Arial" w:cs="Arial"/>
          <w:sz w:val="24"/>
          <w:szCs w:val="24"/>
        </w:rPr>
        <w:t>4.</w:t>
      </w:r>
      <w:r>
        <w:rPr>
          <w:rFonts w:ascii="Arial" w:hAnsi="Arial" w:cs="Arial"/>
          <w:sz w:val="24"/>
          <w:szCs w:val="24"/>
        </w:rPr>
        <w:t>8). Among these 10 respondents there was no correlation when analysed against any other variables.</w:t>
      </w:r>
    </w:p>
    <w:p w:rsidR="002431A1" w:rsidRDefault="002431A1" w:rsidP="002431A1">
      <w:pPr>
        <w:pStyle w:val="Heading2"/>
        <w:rPr>
          <w:rFonts w:ascii="Arial" w:hAnsi="Arial" w:cs="Arial"/>
          <w:sz w:val="24"/>
          <w:szCs w:val="24"/>
        </w:rPr>
      </w:pPr>
      <w:bookmarkStart w:id="75" w:name="_Toc39341188"/>
      <w:r>
        <w:rPr>
          <w:rFonts w:ascii="Arial" w:hAnsi="Arial" w:cs="Arial"/>
          <w:sz w:val="24"/>
          <w:szCs w:val="24"/>
        </w:rPr>
        <w:t>4.4 Strategic Wildlife corridor</w:t>
      </w:r>
      <w:bookmarkEnd w:id="75"/>
    </w:p>
    <w:p w:rsidR="002431A1" w:rsidRDefault="002431A1" w:rsidP="001761B0">
      <w:pPr>
        <w:tabs>
          <w:tab w:val="left" w:pos="2640"/>
        </w:tabs>
        <w:rPr>
          <w:rFonts w:ascii="Arial" w:hAnsi="Arial" w:cs="Arial"/>
          <w:sz w:val="24"/>
          <w:szCs w:val="24"/>
        </w:rPr>
      </w:pPr>
    </w:p>
    <w:p w:rsidR="002431A1" w:rsidRDefault="001761B0" w:rsidP="002431A1">
      <w:pPr>
        <w:tabs>
          <w:tab w:val="left" w:pos="2640"/>
        </w:tabs>
        <w:spacing w:after="0"/>
        <w:rPr>
          <w:rFonts w:ascii="Arial" w:hAnsi="Arial" w:cs="Arial"/>
          <w:sz w:val="24"/>
          <w:szCs w:val="24"/>
        </w:rPr>
      </w:pPr>
      <w:r w:rsidRPr="00B7753A">
        <w:rPr>
          <w:rFonts w:ascii="Arial" w:hAnsi="Arial" w:cs="Arial"/>
          <w:noProof/>
          <w:sz w:val="24"/>
          <w:szCs w:val="24"/>
          <w:lang w:eastAsia="en-GB"/>
        </w:rPr>
        <w:drawing>
          <wp:inline distT="0" distB="0" distL="0" distR="0" wp14:anchorId="66EF54D5" wp14:editId="069668C4">
            <wp:extent cx="5495925" cy="2809875"/>
            <wp:effectExtent l="0" t="0" r="9525" b="9525"/>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44299A" w:rsidRPr="007E0D58" w:rsidRDefault="007E0D58" w:rsidP="007E0D58">
      <w:pPr>
        <w:pStyle w:val="Caption"/>
        <w:rPr>
          <w:rFonts w:ascii="Arial" w:hAnsi="Arial" w:cs="Arial"/>
          <w:b w:val="0"/>
          <w:sz w:val="22"/>
          <w:szCs w:val="22"/>
        </w:rPr>
      </w:pPr>
      <w:bookmarkStart w:id="76" w:name="_Toc39257006"/>
      <w:bookmarkStart w:id="77" w:name="_Toc39257065"/>
      <w:r w:rsidRPr="007E0D58">
        <w:rPr>
          <w:rFonts w:ascii="Arial" w:hAnsi="Arial" w:cs="Arial"/>
          <w:b w:val="0"/>
          <w:sz w:val="22"/>
          <w:szCs w:val="22"/>
        </w:rPr>
        <w:t>figure 4.</w:t>
      </w:r>
      <w:r w:rsidRPr="007E0D58">
        <w:rPr>
          <w:rFonts w:ascii="Arial" w:hAnsi="Arial" w:cs="Arial"/>
          <w:b w:val="0"/>
          <w:sz w:val="22"/>
          <w:szCs w:val="22"/>
        </w:rPr>
        <w:fldChar w:fldCharType="begin"/>
      </w:r>
      <w:r w:rsidRPr="007E0D58">
        <w:rPr>
          <w:rFonts w:ascii="Arial" w:hAnsi="Arial" w:cs="Arial"/>
          <w:b w:val="0"/>
          <w:sz w:val="22"/>
          <w:szCs w:val="22"/>
        </w:rPr>
        <w:instrText xml:space="preserve"> SEQ figure_4 \* ARABIC </w:instrText>
      </w:r>
      <w:r w:rsidRPr="007E0D58">
        <w:rPr>
          <w:rFonts w:ascii="Arial" w:hAnsi="Arial" w:cs="Arial"/>
          <w:b w:val="0"/>
          <w:sz w:val="22"/>
          <w:szCs w:val="22"/>
        </w:rPr>
        <w:fldChar w:fldCharType="separate"/>
      </w:r>
      <w:r w:rsidR="00883CC8">
        <w:rPr>
          <w:rFonts w:ascii="Arial" w:hAnsi="Arial" w:cs="Arial"/>
          <w:b w:val="0"/>
          <w:noProof/>
          <w:sz w:val="22"/>
          <w:szCs w:val="22"/>
        </w:rPr>
        <w:t>8</w:t>
      </w:r>
      <w:r w:rsidRPr="007E0D58">
        <w:rPr>
          <w:rFonts w:ascii="Arial" w:hAnsi="Arial" w:cs="Arial"/>
          <w:b w:val="0"/>
          <w:sz w:val="22"/>
          <w:szCs w:val="22"/>
        </w:rPr>
        <w:fldChar w:fldCharType="end"/>
      </w:r>
      <w:r w:rsidR="002431A1" w:rsidRPr="007E0D58">
        <w:rPr>
          <w:rFonts w:ascii="Arial" w:hAnsi="Arial" w:cs="Arial"/>
          <w:b w:val="0"/>
          <w:i/>
          <w:sz w:val="22"/>
          <w:szCs w:val="22"/>
        </w:rPr>
        <w:t xml:space="preserve"> Strategic wildlife plan</w:t>
      </w:r>
      <w:bookmarkEnd w:id="76"/>
      <w:bookmarkEnd w:id="77"/>
    </w:p>
    <w:p w:rsidR="001761B0" w:rsidRDefault="001761B0" w:rsidP="001761B0">
      <w:pPr>
        <w:tabs>
          <w:tab w:val="left" w:pos="2640"/>
        </w:tabs>
        <w:rPr>
          <w:rFonts w:ascii="Arial" w:hAnsi="Arial" w:cs="Arial"/>
          <w:sz w:val="24"/>
          <w:szCs w:val="24"/>
        </w:rPr>
      </w:pPr>
      <w:r>
        <w:rPr>
          <w:rFonts w:ascii="Arial" w:hAnsi="Arial" w:cs="Arial"/>
          <w:sz w:val="24"/>
          <w:szCs w:val="24"/>
        </w:rPr>
        <w:t>This is a promising statistic when considered as a potential to change behaviour and override social norms, and could lead to wildlife gardening methods spreading by ‘social diffusion’ (Nassauer, 1995)</w:t>
      </w:r>
      <w:r w:rsidR="00FB6E19">
        <w:rPr>
          <w:rFonts w:ascii="Arial" w:hAnsi="Arial" w:cs="Arial"/>
          <w:sz w:val="24"/>
          <w:szCs w:val="24"/>
        </w:rPr>
        <w:t>,</w:t>
      </w:r>
      <w:r>
        <w:rPr>
          <w:rFonts w:ascii="Arial" w:hAnsi="Arial" w:cs="Arial"/>
          <w:sz w:val="24"/>
          <w:szCs w:val="24"/>
        </w:rPr>
        <w:t xml:space="preserve"> creating a sense of community ownership and collaboration by enhancing ‘local norms’, i.e. shared norms resulting from shared spatial environment </w:t>
      </w:r>
      <w:r w:rsidRPr="006D7EB6">
        <w:rPr>
          <w:rFonts w:ascii="Arial" w:hAnsi="Arial" w:cs="Arial"/>
          <w:sz w:val="24"/>
          <w:szCs w:val="24"/>
        </w:rPr>
        <w:t>(Fornara, Carrus, Passafaro and Bonnes, 2011)</w:t>
      </w:r>
      <w:r>
        <w:rPr>
          <w:rFonts w:ascii="Arial" w:hAnsi="Arial" w:cs="Arial"/>
          <w:sz w:val="24"/>
          <w:szCs w:val="24"/>
        </w:rPr>
        <w:t xml:space="preserve">. </w:t>
      </w:r>
    </w:p>
    <w:p w:rsidR="001761B0" w:rsidRDefault="001761B0" w:rsidP="001761B0">
      <w:pPr>
        <w:tabs>
          <w:tab w:val="left" w:pos="2640"/>
        </w:tabs>
        <w:rPr>
          <w:rFonts w:ascii="Arial" w:hAnsi="Arial" w:cs="Arial"/>
          <w:sz w:val="24"/>
          <w:szCs w:val="24"/>
        </w:rPr>
      </w:pPr>
    </w:p>
    <w:p w:rsidR="001761B0" w:rsidRDefault="002431A1" w:rsidP="002431A1">
      <w:pPr>
        <w:pStyle w:val="Heading2"/>
        <w:rPr>
          <w:rFonts w:ascii="Arial" w:hAnsi="Arial" w:cs="Arial"/>
          <w:sz w:val="24"/>
          <w:szCs w:val="24"/>
        </w:rPr>
      </w:pPr>
      <w:bookmarkStart w:id="78" w:name="_Toc39341189"/>
      <w:r>
        <w:rPr>
          <w:rFonts w:ascii="Arial" w:hAnsi="Arial" w:cs="Arial"/>
          <w:sz w:val="24"/>
          <w:szCs w:val="24"/>
        </w:rPr>
        <w:t xml:space="preserve">4.5 </w:t>
      </w:r>
      <w:r w:rsidR="001761B0">
        <w:rPr>
          <w:rFonts w:ascii="Arial" w:hAnsi="Arial" w:cs="Arial"/>
          <w:sz w:val="24"/>
          <w:szCs w:val="24"/>
        </w:rPr>
        <w:t>Urban/Rural Gradient</w:t>
      </w:r>
      <w:bookmarkEnd w:id="78"/>
    </w:p>
    <w:p w:rsidR="001761B0" w:rsidRDefault="001761B0" w:rsidP="001761B0">
      <w:pPr>
        <w:tabs>
          <w:tab w:val="left" w:pos="2640"/>
        </w:tabs>
        <w:rPr>
          <w:rFonts w:ascii="Arial" w:hAnsi="Arial" w:cs="Arial"/>
          <w:sz w:val="24"/>
          <w:szCs w:val="24"/>
        </w:rPr>
      </w:pPr>
      <w:r>
        <w:rPr>
          <w:rFonts w:ascii="Arial" w:hAnsi="Arial" w:cs="Arial"/>
          <w:sz w:val="24"/>
          <w:szCs w:val="24"/>
        </w:rPr>
        <w:t>Determining concern for wildlife declines and wildlife gardening enthusiasm along a rural/urban gradient is key to this research for two reasons. To inform the final strategy, which will need to be adapted for different urban delimitations, but may also be affected by differences in attitude in urban/rural locations. Establishing whether there will be l</w:t>
      </w:r>
      <w:r w:rsidR="00FB6E19">
        <w:rPr>
          <w:rFonts w:ascii="Arial" w:hAnsi="Arial" w:cs="Arial"/>
          <w:sz w:val="24"/>
          <w:szCs w:val="24"/>
        </w:rPr>
        <w:t>ess environmental empathy</w:t>
      </w:r>
      <w:r>
        <w:rPr>
          <w:rFonts w:ascii="Arial" w:hAnsi="Arial" w:cs="Arial"/>
          <w:sz w:val="24"/>
          <w:szCs w:val="24"/>
        </w:rPr>
        <w:t xml:space="preserve"> among respondents who have had little exposure to nature, supporting Richard Louv’s (2005) hypothesis of ‘nature deficit disorder’ which will create a central goal for the long term strategy.     </w:t>
      </w:r>
    </w:p>
    <w:p w:rsidR="001761B0" w:rsidRDefault="001761B0" w:rsidP="001761B0">
      <w:pPr>
        <w:tabs>
          <w:tab w:val="left" w:pos="2640"/>
        </w:tabs>
        <w:rPr>
          <w:rFonts w:ascii="Arial" w:hAnsi="Arial" w:cs="Arial"/>
          <w:sz w:val="24"/>
          <w:szCs w:val="24"/>
        </w:rPr>
      </w:pPr>
    </w:p>
    <w:p w:rsidR="008B3C85" w:rsidRDefault="008B3C85" w:rsidP="001761B0">
      <w:pPr>
        <w:tabs>
          <w:tab w:val="left" w:pos="2640"/>
        </w:tabs>
        <w:rPr>
          <w:rFonts w:ascii="Arial" w:hAnsi="Arial" w:cs="Arial"/>
          <w:sz w:val="24"/>
          <w:szCs w:val="24"/>
        </w:rPr>
      </w:pPr>
    </w:p>
    <w:p w:rsidR="00413503" w:rsidRDefault="00413503" w:rsidP="001761B0">
      <w:pPr>
        <w:tabs>
          <w:tab w:val="left" w:pos="2640"/>
        </w:tabs>
        <w:rPr>
          <w:rFonts w:ascii="Arial" w:hAnsi="Arial" w:cs="Arial"/>
          <w:sz w:val="24"/>
          <w:szCs w:val="24"/>
        </w:rPr>
      </w:pPr>
    </w:p>
    <w:p w:rsidR="001761B0" w:rsidRPr="0044299A" w:rsidRDefault="001761B0" w:rsidP="001761B0">
      <w:pPr>
        <w:tabs>
          <w:tab w:val="left" w:pos="2640"/>
        </w:tabs>
        <w:rPr>
          <w:rFonts w:ascii="Arial" w:hAnsi="Arial" w:cs="Arial"/>
          <w:i/>
          <w:sz w:val="24"/>
          <w:szCs w:val="24"/>
        </w:rPr>
      </w:pPr>
    </w:p>
    <w:tbl>
      <w:tblPr>
        <w:tblStyle w:val="PlainTable1"/>
        <w:tblW w:w="5000" w:type="pct"/>
        <w:tblLook w:val="04A0" w:firstRow="1" w:lastRow="0" w:firstColumn="1" w:lastColumn="0" w:noHBand="0" w:noVBand="1"/>
      </w:tblPr>
      <w:tblGrid>
        <w:gridCol w:w="2095"/>
        <w:gridCol w:w="732"/>
        <w:gridCol w:w="824"/>
        <w:gridCol w:w="579"/>
        <w:gridCol w:w="824"/>
        <w:gridCol w:w="579"/>
        <w:gridCol w:w="824"/>
        <w:gridCol w:w="579"/>
        <w:gridCol w:w="669"/>
        <w:gridCol w:w="426"/>
        <w:gridCol w:w="885"/>
      </w:tblGrid>
      <w:tr w:rsidR="001761B0" w:rsidRPr="00BB745B" w:rsidTr="003557CA">
        <w:trPr>
          <w:cnfStyle w:val="100000000000" w:firstRow="1" w:lastRow="0" w:firstColumn="0" w:lastColumn="0" w:oddVBand="0" w:evenVBand="0" w:oddHBand="0" w:evenHBand="0" w:firstRowFirstColumn="0" w:firstRowLastColumn="0" w:lastRowFirstColumn="0" w:lastRowLastColumn="0"/>
          <w:trHeight w:val="1429"/>
        </w:trPr>
        <w:tc>
          <w:tcPr>
            <w:cnfStyle w:val="001000000000" w:firstRow="0" w:lastRow="0" w:firstColumn="1" w:lastColumn="0" w:oddVBand="0" w:evenVBand="0" w:oddHBand="0" w:evenHBand="0" w:firstRowFirstColumn="0" w:firstRowLastColumn="0" w:lastRowFirstColumn="0" w:lastRowLastColumn="0"/>
            <w:tcW w:w="1162" w:type="pct"/>
            <w:textDirection w:val="btLr"/>
            <w:hideMark/>
          </w:tcPr>
          <w:p w:rsidR="001761B0" w:rsidRPr="00BB745B" w:rsidRDefault="001761B0" w:rsidP="001761B0">
            <w:pPr>
              <w:spacing w:line="252" w:lineRule="auto"/>
              <w:ind w:left="113" w:right="113"/>
              <w:rPr>
                <w:rFonts w:ascii="Arial" w:eastAsia="Calibri" w:hAnsi="Arial" w:cs="Arial"/>
              </w:rPr>
            </w:pPr>
            <w:r w:rsidRPr="00BB745B">
              <w:rPr>
                <w:rFonts w:ascii="Arial" w:eastAsia="Calibri" w:hAnsi="Arial" w:cs="Arial"/>
              </w:rPr>
              <w:t>Place of birth</w:t>
            </w:r>
          </w:p>
        </w:tc>
        <w:tc>
          <w:tcPr>
            <w:tcW w:w="406" w:type="pct"/>
            <w:textDirection w:val="btLr"/>
            <w:hideMark/>
          </w:tcPr>
          <w:p w:rsidR="001761B0" w:rsidRPr="00BB745B" w:rsidRDefault="001761B0" w:rsidP="001761B0">
            <w:pPr>
              <w:spacing w:line="252" w:lineRule="auto"/>
              <w:ind w:left="113" w:right="113"/>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Pr>
                <w:rFonts w:ascii="Arial" w:eastAsia="Calibri" w:hAnsi="Arial" w:cs="Arial"/>
              </w:rPr>
              <w:t>Number</w:t>
            </w:r>
            <w:r w:rsidRPr="00BB745B">
              <w:rPr>
                <w:rFonts w:ascii="Arial" w:eastAsia="Calibri" w:hAnsi="Arial" w:cs="Arial"/>
              </w:rPr>
              <w:t xml:space="preserve"> of respondents</w:t>
            </w:r>
          </w:p>
        </w:tc>
        <w:tc>
          <w:tcPr>
            <w:tcW w:w="778" w:type="pct"/>
            <w:gridSpan w:val="2"/>
            <w:textDirection w:val="btLr"/>
            <w:hideMark/>
          </w:tcPr>
          <w:p w:rsidR="001761B0" w:rsidRPr="00BB745B" w:rsidRDefault="001761B0" w:rsidP="001761B0">
            <w:pPr>
              <w:spacing w:line="252" w:lineRule="auto"/>
              <w:ind w:left="113" w:right="113"/>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sidRPr="00BB745B">
              <w:rPr>
                <w:rFonts w:ascii="Arial" w:eastAsia="Calibri" w:hAnsi="Arial" w:cs="Arial"/>
              </w:rPr>
              <w:t xml:space="preserve">Very </w:t>
            </w:r>
          </w:p>
          <w:p w:rsidR="001761B0" w:rsidRPr="00BB745B" w:rsidRDefault="001761B0" w:rsidP="001761B0">
            <w:pPr>
              <w:spacing w:line="252" w:lineRule="auto"/>
              <w:ind w:left="113" w:right="113"/>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sidRPr="00BB745B">
              <w:rPr>
                <w:rFonts w:ascii="Arial" w:eastAsia="Calibri" w:hAnsi="Arial" w:cs="Arial"/>
              </w:rPr>
              <w:t>Concerned</w:t>
            </w:r>
          </w:p>
        </w:tc>
        <w:tc>
          <w:tcPr>
            <w:tcW w:w="778" w:type="pct"/>
            <w:gridSpan w:val="2"/>
            <w:textDirection w:val="btLr"/>
            <w:hideMark/>
          </w:tcPr>
          <w:p w:rsidR="001761B0" w:rsidRPr="00BB745B" w:rsidRDefault="001761B0" w:rsidP="001761B0">
            <w:pPr>
              <w:spacing w:line="252" w:lineRule="auto"/>
              <w:ind w:left="113" w:right="113"/>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sidRPr="00BB745B">
              <w:rPr>
                <w:rFonts w:ascii="Arial" w:eastAsia="Calibri" w:hAnsi="Arial" w:cs="Arial"/>
              </w:rPr>
              <w:t>Concerned</w:t>
            </w:r>
          </w:p>
        </w:tc>
        <w:tc>
          <w:tcPr>
            <w:tcW w:w="778" w:type="pct"/>
            <w:gridSpan w:val="2"/>
            <w:textDirection w:val="btLr"/>
            <w:hideMark/>
          </w:tcPr>
          <w:p w:rsidR="001761B0" w:rsidRPr="00BB745B" w:rsidRDefault="001761B0" w:rsidP="001761B0">
            <w:pPr>
              <w:spacing w:line="252" w:lineRule="auto"/>
              <w:ind w:left="113" w:right="113"/>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sidRPr="00BB745B">
              <w:rPr>
                <w:rFonts w:ascii="Arial" w:eastAsia="Calibri" w:hAnsi="Arial" w:cs="Arial"/>
              </w:rPr>
              <w:t>Neutral</w:t>
            </w:r>
          </w:p>
        </w:tc>
        <w:tc>
          <w:tcPr>
            <w:tcW w:w="607" w:type="pct"/>
            <w:gridSpan w:val="2"/>
            <w:textDirection w:val="btLr"/>
            <w:hideMark/>
          </w:tcPr>
          <w:p w:rsidR="001761B0" w:rsidRPr="00BB745B" w:rsidRDefault="001761B0" w:rsidP="001761B0">
            <w:pPr>
              <w:spacing w:line="252" w:lineRule="auto"/>
              <w:ind w:left="113" w:right="113"/>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sidRPr="00BB745B">
              <w:rPr>
                <w:rFonts w:ascii="Arial" w:eastAsia="Calibri" w:hAnsi="Arial" w:cs="Arial"/>
              </w:rPr>
              <w:t>Not very</w:t>
            </w:r>
          </w:p>
          <w:p w:rsidR="001761B0" w:rsidRPr="00BB745B" w:rsidRDefault="001761B0" w:rsidP="001761B0">
            <w:pPr>
              <w:spacing w:line="252" w:lineRule="auto"/>
              <w:ind w:left="113" w:right="113"/>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sidRPr="00BB745B">
              <w:rPr>
                <w:rFonts w:ascii="Arial" w:eastAsia="Calibri" w:hAnsi="Arial" w:cs="Arial"/>
              </w:rPr>
              <w:t>Concerned</w:t>
            </w:r>
          </w:p>
        </w:tc>
        <w:tc>
          <w:tcPr>
            <w:tcW w:w="491" w:type="pct"/>
            <w:textDirection w:val="btLr"/>
            <w:hideMark/>
          </w:tcPr>
          <w:p w:rsidR="001761B0" w:rsidRPr="00BB745B" w:rsidRDefault="001761B0" w:rsidP="001761B0">
            <w:pPr>
              <w:spacing w:line="252" w:lineRule="auto"/>
              <w:ind w:left="113" w:right="113"/>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sidRPr="00BB745B">
              <w:rPr>
                <w:rFonts w:ascii="Arial" w:eastAsia="Calibri" w:hAnsi="Arial" w:cs="Arial"/>
              </w:rPr>
              <w:t>Not</w:t>
            </w:r>
          </w:p>
          <w:p w:rsidR="001761B0" w:rsidRPr="00BB745B" w:rsidRDefault="001761B0" w:rsidP="001761B0">
            <w:pPr>
              <w:spacing w:line="252" w:lineRule="auto"/>
              <w:ind w:left="113" w:right="113"/>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sidRPr="00BB745B">
              <w:rPr>
                <w:rFonts w:ascii="Arial" w:eastAsia="Calibri" w:hAnsi="Arial" w:cs="Arial"/>
              </w:rPr>
              <w:t>Concerned</w:t>
            </w:r>
          </w:p>
        </w:tc>
      </w:tr>
      <w:tr w:rsidR="001761B0" w:rsidRPr="002A343C" w:rsidTr="003557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62" w:type="pct"/>
            <w:hideMark/>
          </w:tcPr>
          <w:p w:rsidR="001761B0" w:rsidRPr="00BB745B" w:rsidRDefault="001761B0" w:rsidP="001761B0">
            <w:pPr>
              <w:spacing w:line="252" w:lineRule="auto"/>
              <w:rPr>
                <w:rFonts w:ascii="Arial" w:eastAsia="Calibri" w:hAnsi="Arial" w:cs="Arial"/>
              </w:rPr>
            </w:pPr>
            <w:r w:rsidRPr="00BB745B">
              <w:rPr>
                <w:rFonts w:ascii="Arial" w:eastAsia="Calibri" w:hAnsi="Arial" w:cs="Arial"/>
              </w:rPr>
              <w:t>City</w:t>
            </w:r>
          </w:p>
        </w:tc>
        <w:tc>
          <w:tcPr>
            <w:tcW w:w="406" w:type="pct"/>
            <w:hideMark/>
          </w:tcPr>
          <w:p w:rsidR="001761B0" w:rsidRPr="00BB745B"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ED7D31" w:themeColor="accent2"/>
              </w:rPr>
            </w:pPr>
            <w:r w:rsidRPr="00BB745B">
              <w:rPr>
                <w:rFonts w:ascii="Arial" w:eastAsia="Calibri" w:hAnsi="Arial" w:cs="Arial"/>
                <w:color w:val="ED7D31" w:themeColor="accent2"/>
              </w:rPr>
              <w:t>29</w:t>
            </w:r>
          </w:p>
        </w:tc>
        <w:tc>
          <w:tcPr>
            <w:tcW w:w="457" w:type="pct"/>
            <w:hideMark/>
          </w:tcPr>
          <w:p w:rsidR="001761B0" w:rsidRPr="00BB745B"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BB745B">
              <w:rPr>
                <w:rFonts w:ascii="Arial" w:eastAsia="Calibri" w:hAnsi="Arial" w:cs="Arial"/>
              </w:rPr>
              <w:t>34%</w:t>
            </w:r>
          </w:p>
        </w:tc>
        <w:tc>
          <w:tcPr>
            <w:tcW w:w="321" w:type="pct"/>
            <w:hideMark/>
          </w:tcPr>
          <w:p w:rsidR="001761B0" w:rsidRPr="00BB745B"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BB745B">
              <w:rPr>
                <w:rFonts w:ascii="Arial" w:eastAsia="Calibri" w:hAnsi="Arial" w:cs="Arial"/>
              </w:rPr>
              <w:t>10</w:t>
            </w:r>
          </w:p>
        </w:tc>
        <w:tc>
          <w:tcPr>
            <w:tcW w:w="457" w:type="pct"/>
            <w:hideMark/>
          </w:tcPr>
          <w:p w:rsidR="001761B0" w:rsidRPr="00BB745B"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BB745B">
              <w:rPr>
                <w:rFonts w:ascii="Arial" w:eastAsia="Calibri" w:hAnsi="Arial" w:cs="Arial"/>
              </w:rPr>
              <w:t>31%</w:t>
            </w:r>
          </w:p>
        </w:tc>
        <w:tc>
          <w:tcPr>
            <w:tcW w:w="321" w:type="pct"/>
            <w:hideMark/>
          </w:tcPr>
          <w:p w:rsidR="001761B0" w:rsidRPr="00BB745B"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BB745B">
              <w:rPr>
                <w:rFonts w:ascii="Arial" w:eastAsia="Calibri" w:hAnsi="Arial" w:cs="Arial"/>
              </w:rPr>
              <w:t>9</w:t>
            </w:r>
          </w:p>
        </w:tc>
        <w:tc>
          <w:tcPr>
            <w:tcW w:w="457" w:type="pct"/>
            <w:hideMark/>
          </w:tcPr>
          <w:p w:rsidR="001761B0" w:rsidRPr="00BB745B"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BB745B">
              <w:rPr>
                <w:rFonts w:ascii="Arial" w:eastAsia="Calibri" w:hAnsi="Arial" w:cs="Arial"/>
              </w:rPr>
              <w:t>31%</w:t>
            </w:r>
          </w:p>
        </w:tc>
        <w:tc>
          <w:tcPr>
            <w:tcW w:w="321" w:type="pct"/>
            <w:hideMark/>
          </w:tcPr>
          <w:p w:rsidR="001761B0" w:rsidRPr="00BB745B"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BB745B">
              <w:rPr>
                <w:rFonts w:ascii="Arial" w:eastAsia="Calibri" w:hAnsi="Arial" w:cs="Arial"/>
              </w:rPr>
              <w:t>9</w:t>
            </w:r>
          </w:p>
        </w:tc>
        <w:tc>
          <w:tcPr>
            <w:tcW w:w="371" w:type="pct"/>
            <w:hideMark/>
          </w:tcPr>
          <w:p w:rsidR="001761B0" w:rsidRPr="00BB745B"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BB745B">
              <w:rPr>
                <w:rFonts w:ascii="Arial" w:eastAsia="Calibri" w:hAnsi="Arial" w:cs="Arial"/>
              </w:rPr>
              <w:t>3%</w:t>
            </w:r>
          </w:p>
        </w:tc>
        <w:tc>
          <w:tcPr>
            <w:tcW w:w="236" w:type="pct"/>
            <w:hideMark/>
          </w:tcPr>
          <w:p w:rsidR="001761B0" w:rsidRPr="00BB745B"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BB745B">
              <w:rPr>
                <w:rFonts w:ascii="Arial" w:eastAsia="Calibri" w:hAnsi="Arial" w:cs="Arial"/>
              </w:rPr>
              <w:t>1</w:t>
            </w:r>
          </w:p>
        </w:tc>
        <w:tc>
          <w:tcPr>
            <w:tcW w:w="491" w:type="pct"/>
            <w:hideMark/>
          </w:tcPr>
          <w:p w:rsidR="001761B0" w:rsidRPr="00BB745B"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BB745B">
              <w:rPr>
                <w:rFonts w:ascii="Arial" w:eastAsia="Calibri" w:hAnsi="Arial" w:cs="Arial"/>
              </w:rPr>
              <w:t>0</w:t>
            </w:r>
          </w:p>
        </w:tc>
      </w:tr>
      <w:tr w:rsidR="001761B0" w:rsidRPr="002A343C" w:rsidTr="003557CA">
        <w:tc>
          <w:tcPr>
            <w:cnfStyle w:val="001000000000" w:firstRow="0" w:lastRow="0" w:firstColumn="1" w:lastColumn="0" w:oddVBand="0" w:evenVBand="0" w:oddHBand="0" w:evenHBand="0" w:firstRowFirstColumn="0" w:firstRowLastColumn="0" w:lastRowFirstColumn="0" w:lastRowLastColumn="0"/>
            <w:tcW w:w="1162" w:type="pct"/>
            <w:hideMark/>
          </w:tcPr>
          <w:p w:rsidR="001761B0" w:rsidRPr="00BB745B" w:rsidRDefault="001761B0" w:rsidP="001761B0">
            <w:pPr>
              <w:spacing w:line="252" w:lineRule="auto"/>
              <w:rPr>
                <w:rFonts w:ascii="Arial" w:eastAsia="Calibri" w:hAnsi="Arial" w:cs="Arial"/>
              </w:rPr>
            </w:pPr>
            <w:r w:rsidRPr="00BB745B">
              <w:rPr>
                <w:rFonts w:ascii="Arial" w:eastAsia="Calibri" w:hAnsi="Arial" w:cs="Arial"/>
              </w:rPr>
              <w:t>Town</w:t>
            </w:r>
          </w:p>
        </w:tc>
        <w:tc>
          <w:tcPr>
            <w:tcW w:w="406" w:type="pct"/>
            <w:hideMark/>
          </w:tcPr>
          <w:p w:rsidR="001761B0" w:rsidRPr="00BB745B"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ED7D31" w:themeColor="accent2"/>
              </w:rPr>
            </w:pPr>
            <w:r w:rsidRPr="00BB745B">
              <w:rPr>
                <w:rFonts w:ascii="Arial" w:eastAsia="Calibri" w:hAnsi="Arial" w:cs="Arial"/>
                <w:color w:val="ED7D31" w:themeColor="accent2"/>
              </w:rPr>
              <w:t>41</w:t>
            </w:r>
          </w:p>
        </w:tc>
        <w:tc>
          <w:tcPr>
            <w:tcW w:w="457" w:type="pct"/>
            <w:hideMark/>
          </w:tcPr>
          <w:p w:rsidR="001761B0" w:rsidRPr="00BB745B"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sidRPr="00BB745B">
              <w:rPr>
                <w:rFonts w:ascii="Arial" w:eastAsia="Calibri" w:hAnsi="Arial" w:cs="Arial"/>
              </w:rPr>
              <w:t>21%</w:t>
            </w:r>
          </w:p>
        </w:tc>
        <w:tc>
          <w:tcPr>
            <w:tcW w:w="321" w:type="pct"/>
            <w:hideMark/>
          </w:tcPr>
          <w:p w:rsidR="001761B0" w:rsidRPr="00BB745B"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sidRPr="00BB745B">
              <w:rPr>
                <w:rFonts w:ascii="Arial" w:eastAsia="Calibri" w:hAnsi="Arial" w:cs="Arial"/>
              </w:rPr>
              <w:t>9</w:t>
            </w:r>
          </w:p>
        </w:tc>
        <w:tc>
          <w:tcPr>
            <w:tcW w:w="457" w:type="pct"/>
            <w:hideMark/>
          </w:tcPr>
          <w:p w:rsidR="001761B0" w:rsidRPr="00BB745B"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sidRPr="00BB745B">
              <w:rPr>
                <w:rFonts w:ascii="Arial" w:eastAsia="Calibri" w:hAnsi="Arial" w:cs="Arial"/>
              </w:rPr>
              <w:t>63%</w:t>
            </w:r>
          </w:p>
        </w:tc>
        <w:tc>
          <w:tcPr>
            <w:tcW w:w="321" w:type="pct"/>
            <w:hideMark/>
          </w:tcPr>
          <w:p w:rsidR="001761B0" w:rsidRPr="00BB745B"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sidRPr="00BB745B">
              <w:rPr>
                <w:rFonts w:ascii="Arial" w:eastAsia="Calibri" w:hAnsi="Arial" w:cs="Arial"/>
              </w:rPr>
              <w:t>26</w:t>
            </w:r>
          </w:p>
        </w:tc>
        <w:tc>
          <w:tcPr>
            <w:tcW w:w="457" w:type="pct"/>
            <w:hideMark/>
          </w:tcPr>
          <w:p w:rsidR="001761B0" w:rsidRPr="00BB745B"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sidRPr="00BB745B">
              <w:rPr>
                <w:rFonts w:ascii="Arial" w:eastAsia="Calibri" w:hAnsi="Arial" w:cs="Arial"/>
              </w:rPr>
              <w:t>12%</w:t>
            </w:r>
          </w:p>
        </w:tc>
        <w:tc>
          <w:tcPr>
            <w:tcW w:w="321" w:type="pct"/>
            <w:hideMark/>
          </w:tcPr>
          <w:p w:rsidR="001761B0" w:rsidRPr="00BB745B"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sidRPr="00BB745B">
              <w:rPr>
                <w:rFonts w:ascii="Arial" w:eastAsia="Calibri" w:hAnsi="Arial" w:cs="Arial"/>
              </w:rPr>
              <w:t>5</w:t>
            </w:r>
          </w:p>
        </w:tc>
        <w:tc>
          <w:tcPr>
            <w:tcW w:w="371" w:type="pct"/>
            <w:hideMark/>
          </w:tcPr>
          <w:p w:rsidR="001761B0" w:rsidRPr="00BB745B"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sidRPr="00BB745B">
              <w:rPr>
                <w:rFonts w:ascii="Arial" w:eastAsia="Calibri" w:hAnsi="Arial" w:cs="Arial"/>
              </w:rPr>
              <w:t>2%</w:t>
            </w:r>
          </w:p>
        </w:tc>
        <w:tc>
          <w:tcPr>
            <w:tcW w:w="236" w:type="pct"/>
            <w:hideMark/>
          </w:tcPr>
          <w:p w:rsidR="001761B0" w:rsidRPr="00BB745B"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sidRPr="00BB745B">
              <w:rPr>
                <w:rFonts w:ascii="Arial" w:eastAsia="Calibri" w:hAnsi="Arial" w:cs="Arial"/>
              </w:rPr>
              <w:t>1</w:t>
            </w:r>
          </w:p>
        </w:tc>
        <w:tc>
          <w:tcPr>
            <w:tcW w:w="491" w:type="pct"/>
            <w:hideMark/>
          </w:tcPr>
          <w:p w:rsidR="001761B0" w:rsidRPr="00BB745B"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sidRPr="00BB745B">
              <w:rPr>
                <w:rFonts w:ascii="Arial" w:eastAsia="Calibri" w:hAnsi="Arial" w:cs="Arial"/>
              </w:rPr>
              <w:t>0</w:t>
            </w:r>
          </w:p>
        </w:tc>
      </w:tr>
      <w:tr w:rsidR="001761B0" w:rsidRPr="002A343C" w:rsidTr="003557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62" w:type="pct"/>
            <w:hideMark/>
          </w:tcPr>
          <w:p w:rsidR="001761B0" w:rsidRPr="00BB745B" w:rsidRDefault="001761B0" w:rsidP="001761B0">
            <w:pPr>
              <w:spacing w:line="252" w:lineRule="auto"/>
              <w:rPr>
                <w:rFonts w:ascii="Arial" w:eastAsia="Calibri" w:hAnsi="Arial" w:cs="Arial"/>
              </w:rPr>
            </w:pPr>
            <w:r w:rsidRPr="00BB745B">
              <w:rPr>
                <w:rFonts w:ascii="Arial" w:eastAsia="Calibri" w:hAnsi="Arial" w:cs="Arial"/>
              </w:rPr>
              <w:t>Village</w:t>
            </w:r>
          </w:p>
        </w:tc>
        <w:tc>
          <w:tcPr>
            <w:tcW w:w="406" w:type="pct"/>
            <w:hideMark/>
          </w:tcPr>
          <w:p w:rsidR="001761B0" w:rsidRPr="00BB745B"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ED7D31" w:themeColor="accent2"/>
              </w:rPr>
            </w:pPr>
            <w:r w:rsidRPr="00BB745B">
              <w:rPr>
                <w:rFonts w:ascii="Arial" w:eastAsia="Calibri" w:hAnsi="Arial" w:cs="Arial"/>
                <w:color w:val="ED7D31" w:themeColor="accent2"/>
              </w:rPr>
              <w:t>21</w:t>
            </w:r>
          </w:p>
        </w:tc>
        <w:tc>
          <w:tcPr>
            <w:tcW w:w="457" w:type="pct"/>
            <w:hideMark/>
          </w:tcPr>
          <w:p w:rsidR="001761B0" w:rsidRPr="00BB745B"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BB745B">
              <w:rPr>
                <w:rFonts w:ascii="Arial" w:eastAsia="Calibri" w:hAnsi="Arial" w:cs="Arial"/>
              </w:rPr>
              <w:t>14%</w:t>
            </w:r>
          </w:p>
        </w:tc>
        <w:tc>
          <w:tcPr>
            <w:tcW w:w="321" w:type="pct"/>
            <w:hideMark/>
          </w:tcPr>
          <w:p w:rsidR="001761B0" w:rsidRPr="00BB745B"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BB745B">
              <w:rPr>
                <w:rFonts w:ascii="Arial" w:eastAsia="Calibri" w:hAnsi="Arial" w:cs="Arial"/>
              </w:rPr>
              <w:t>3</w:t>
            </w:r>
          </w:p>
        </w:tc>
        <w:tc>
          <w:tcPr>
            <w:tcW w:w="457" w:type="pct"/>
            <w:hideMark/>
          </w:tcPr>
          <w:p w:rsidR="001761B0" w:rsidRPr="00BB745B"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BB745B">
              <w:rPr>
                <w:rFonts w:ascii="Arial" w:eastAsia="Calibri" w:hAnsi="Arial" w:cs="Arial"/>
              </w:rPr>
              <w:t>66%</w:t>
            </w:r>
          </w:p>
        </w:tc>
        <w:tc>
          <w:tcPr>
            <w:tcW w:w="321" w:type="pct"/>
            <w:hideMark/>
          </w:tcPr>
          <w:p w:rsidR="001761B0" w:rsidRPr="00BB745B"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BB745B">
              <w:rPr>
                <w:rFonts w:ascii="Arial" w:eastAsia="Calibri" w:hAnsi="Arial" w:cs="Arial"/>
              </w:rPr>
              <w:t>14</w:t>
            </w:r>
          </w:p>
        </w:tc>
        <w:tc>
          <w:tcPr>
            <w:tcW w:w="457" w:type="pct"/>
            <w:hideMark/>
          </w:tcPr>
          <w:p w:rsidR="001761B0" w:rsidRPr="00BB745B"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BB745B">
              <w:rPr>
                <w:rFonts w:ascii="Arial" w:eastAsia="Calibri" w:hAnsi="Arial" w:cs="Arial"/>
              </w:rPr>
              <w:t>14%</w:t>
            </w:r>
          </w:p>
        </w:tc>
        <w:tc>
          <w:tcPr>
            <w:tcW w:w="321" w:type="pct"/>
            <w:hideMark/>
          </w:tcPr>
          <w:p w:rsidR="001761B0" w:rsidRPr="00BB745B"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BB745B">
              <w:rPr>
                <w:rFonts w:ascii="Arial" w:eastAsia="Calibri" w:hAnsi="Arial" w:cs="Arial"/>
              </w:rPr>
              <w:t>3</w:t>
            </w:r>
          </w:p>
        </w:tc>
        <w:tc>
          <w:tcPr>
            <w:tcW w:w="371" w:type="pct"/>
            <w:hideMark/>
          </w:tcPr>
          <w:p w:rsidR="001761B0" w:rsidRPr="00BB745B"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BB745B">
              <w:rPr>
                <w:rFonts w:ascii="Arial" w:eastAsia="Calibri" w:hAnsi="Arial" w:cs="Arial"/>
              </w:rPr>
              <w:t>5%</w:t>
            </w:r>
          </w:p>
        </w:tc>
        <w:tc>
          <w:tcPr>
            <w:tcW w:w="236" w:type="pct"/>
            <w:hideMark/>
          </w:tcPr>
          <w:p w:rsidR="001761B0" w:rsidRPr="00BB745B"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BB745B">
              <w:rPr>
                <w:rFonts w:ascii="Arial" w:eastAsia="Calibri" w:hAnsi="Arial" w:cs="Arial"/>
              </w:rPr>
              <w:t>1</w:t>
            </w:r>
          </w:p>
        </w:tc>
        <w:tc>
          <w:tcPr>
            <w:tcW w:w="491" w:type="pct"/>
            <w:hideMark/>
          </w:tcPr>
          <w:p w:rsidR="001761B0" w:rsidRPr="00BB745B"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BB745B">
              <w:rPr>
                <w:rFonts w:ascii="Arial" w:eastAsia="Calibri" w:hAnsi="Arial" w:cs="Arial"/>
              </w:rPr>
              <w:t>0</w:t>
            </w:r>
          </w:p>
        </w:tc>
      </w:tr>
      <w:tr w:rsidR="001761B0" w:rsidRPr="002A343C" w:rsidTr="003557CA">
        <w:tc>
          <w:tcPr>
            <w:cnfStyle w:val="001000000000" w:firstRow="0" w:lastRow="0" w:firstColumn="1" w:lastColumn="0" w:oddVBand="0" w:evenVBand="0" w:oddHBand="0" w:evenHBand="0" w:firstRowFirstColumn="0" w:firstRowLastColumn="0" w:lastRowFirstColumn="0" w:lastRowLastColumn="0"/>
            <w:tcW w:w="1162" w:type="pct"/>
            <w:hideMark/>
          </w:tcPr>
          <w:p w:rsidR="001761B0" w:rsidRPr="00BB745B" w:rsidRDefault="001761B0" w:rsidP="001761B0">
            <w:pPr>
              <w:spacing w:line="252" w:lineRule="auto"/>
              <w:rPr>
                <w:rFonts w:ascii="Arial" w:eastAsia="Calibri" w:hAnsi="Arial" w:cs="Arial"/>
              </w:rPr>
            </w:pPr>
            <w:r w:rsidRPr="00BB745B">
              <w:rPr>
                <w:rFonts w:ascii="Arial" w:eastAsia="Calibri" w:hAnsi="Arial" w:cs="Arial"/>
              </w:rPr>
              <w:t>Isolated Rural</w:t>
            </w:r>
          </w:p>
        </w:tc>
        <w:tc>
          <w:tcPr>
            <w:tcW w:w="406" w:type="pct"/>
            <w:hideMark/>
          </w:tcPr>
          <w:p w:rsidR="001761B0" w:rsidRPr="00BB745B"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ED7D31" w:themeColor="accent2"/>
              </w:rPr>
            </w:pPr>
            <w:r w:rsidRPr="00BB745B">
              <w:rPr>
                <w:rFonts w:ascii="Arial" w:eastAsia="Calibri" w:hAnsi="Arial" w:cs="Arial"/>
                <w:color w:val="ED7D31" w:themeColor="accent2"/>
              </w:rPr>
              <w:t>9</w:t>
            </w:r>
          </w:p>
        </w:tc>
        <w:tc>
          <w:tcPr>
            <w:tcW w:w="457" w:type="pct"/>
            <w:hideMark/>
          </w:tcPr>
          <w:p w:rsidR="001761B0" w:rsidRPr="00BB745B"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sidRPr="00BB745B">
              <w:rPr>
                <w:rFonts w:ascii="Arial" w:eastAsia="Calibri" w:hAnsi="Arial" w:cs="Arial"/>
              </w:rPr>
              <w:t>66%</w:t>
            </w:r>
          </w:p>
        </w:tc>
        <w:tc>
          <w:tcPr>
            <w:tcW w:w="321" w:type="pct"/>
            <w:hideMark/>
          </w:tcPr>
          <w:p w:rsidR="001761B0" w:rsidRPr="00BB745B"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sidRPr="00BB745B">
              <w:rPr>
                <w:rFonts w:ascii="Arial" w:eastAsia="Calibri" w:hAnsi="Arial" w:cs="Arial"/>
              </w:rPr>
              <w:t>6</w:t>
            </w:r>
          </w:p>
        </w:tc>
        <w:tc>
          <w:tcPr>
            <w:tcW w:w="457" w:type="pct"/>
            <w:hideMark/>
          </w:tcPr>
          <w:p w:rsidR="001761B0" w:rsidRPr="00BB745B"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sidRPr="00BB745B">
              <w:rPr>
                <w:rFonts w:ascii="Arial" w:eastAsia="Calibri" w:hAnsi="Arial" w:cs="Arial"/>
              </w:rPr>
              <w:t>33%</w:t>
            </w:r>
          </w:p>
        </w:tc>
        <w:tc>
          <w:tcPr>
            <w:tcW w:w="321" w:type="pct"/>
            <w:hideMark/>
          </w:tcPr>
          <w:p w:rsidR="001761B0" w:rsidRPr="00BB745B"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sidRPr="00BB745B">
              <w:rPr>
                <w:rFonts w:ascii="Arial" w:eastAsia="Calibri" w:hAnsi="Arial" w:cs="Arial"/>
              </w:rPr>
              <w:t>3</w:t>
            </w:r>
          </w:p>
        </w:tc>
        <w:tc>
          <w:tcPr>
            <w:tcW w:w="457" w:type="pct"/>
            <w:hideMark/>
          </w:tcPr>
          <w:p w:rsidR="001761B0" w:rsidRPr="00BB745B"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p>
        </w:tc>
        <w:tc>
          <w:tcPr>
            <w:tcW w:w="321" w:type="pct"/>
          </w:tcPr>
          <w:p w:rsidR="001761B0" w:rsidRPr="00BB745B" w:rsidRDefault="0036488E"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Pr>
                <w:rFonts w:ascii="Arial" w:eastAsia="Calibri" w:hAnsi="Arial" w:cs="Arial"/>
              </w:rPr>
              <w:t>0</w:t>
            </w:r>
          </w:p>
        </w:tc>
        <w:tc>
          <w:tcPr>
            <w:tcW w:w="371" w:type="pct"/>
            <w:hideMark/>
          </w:tcPr>
          <w:p w:rsidR="001761B0" w:rsidRPr="00BB745B"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p>
        </w:tc>
        <w:tc>
          <w:tcPr>
            <w:tcW w:w="236" w:type="pct"/>
          </w:tcPr>
          <w:p w:rsidR="001761B0" w:rsidRPr="00BB745B" w:rsidRDefault="0036488E"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Pr>
                <w:rFonts w:ascii="Arial" w:eastAsia="Calibri" w:hAnsi="Arial" w:cs="Arial"/>
              </w:rPr>
              <w:t>0</w:t>
            </w:r>
          </w:p>
        </w:tc>
        <w:tc>
          <w:tcPr>
            <w:tcW w:w="491" w:type="pct"/>
            <w:hideMark/>
          </w:tcPr>
          <w:p w:rsidR="001761B0" w:rsidRPr="00BB745B"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sidRPr="00BB745B">
              <w:rPr>
                <w:rFonts w:ascii="Arial" w:eastAsia="Calibri" w:hAnsi="Arial" w:cs="Arial"/>
              </w:rPr>
              <w:t>0</w:t>
            </w:r>
          </w:p>
        </w:tc>
      </w:tr>
      <w:tr w:rsidR="001761B0" w:rsidRPr="002A343C" w:rsidTr="003557CA">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1162" w:type="pct"/>
            <w:hideMark/>
          </w:tcPr>
          <w:p w:rsidR="001761B0" w:rsidRPr="00BB745B" w:rsidRDefault="001761B0" w:rsidP="001761B0">
            <w:pPr>
              <w:spacing w:line="252" w:lineRule="auto"/>
              <w:rPr>
                <w:rFonts w:ascii="Arial" w:eastAsia="Calibri" w:hAnsi="Arial" w:cs="Arial"/>
              </w:rPr>
            </w:pPr>
            <w:r w:rsidRPr="00BB745B">
              <w:rPr>
                <w:rFonts w:ascii="Arial" w:eastAsia="Calibri" w:hAnsi="Arial" w:cs="Arial"/>
              </w:rPr>
              <w:t>Total</w:t>
            </w:r>
          </w:p>
        </w:tc>
        <w:tc>
          <w:tcPr>
            <w:tcW w:w="406" w:type="pct"/>
            <w:hideMark/>
          </w:tcPr>
          <w:p w:rsidR="001761B0" w:rsidRPr="00BB745B"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ED7D31" w:themeColor="accent2"/>
              </w:rPr>
            </w:pPr>
            <w:r w:rsidRPr="00BB745B">
              <w:rPr>
                <w:rFonts w:ascii="Arial" w:eastAsia="Calibri" w:hAnsi="Arial" w:cs="Arial"/>
                <w:color w:val="ED7D31" w:themeColor="accent2"/>
              </w:rPr>
              <w:t>100</w:t>
            </w:r>
          </w:p>
        </w:tc>
        <w:tc>
          <w:tcPr>
            <w:tcW w:w="457" w:type="pct"/>
          </w:tcPr>
          <w:p w:rsidR="001761B0" w:rsidRPr="00BB745B"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ED7D31" w:themeColor="accent2"/>
              </w:rPr>
            </w:pPr>
          </w:p>
        </w:tc>
        <w:tc>
          <w:tcPr>
            <w:tcW w:w="321" w:type="pct"/>
            <w:hideMark/>
          </w:tcPr>
          <w:p w:rsidR="001761B0" w:rsidRPr="00BB745B"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ED7D31" w:themeColor="accent2"/>
              </w:rPr>
            </w:pPr>
            <w:r w:rsidRPr="00BB745B">
              <w:rPr>
                <w:rFonts w:ascii="Arial" w:eastAsia="Calibri" w:hAnsi="Arial" w:cs="Arial"/>
                <w:color w:val="ED7D31" w:themeColor="accent2"/>
              </w:rPr>
              <w:t>28</w:t>
            </w:r>
          </w:p>
        </w:tc>
        <w:tc>
          <w:tcPr>
            <w:tcW w:w="457" w:type="pct"/>
          </w:tcPr>
          <w:p w:rsidR="001761B0" w:rsidRPr="00BB745B"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ED7D31" w:themeColor="accent2"/>
              </w:rPr>
            </w:pPr>
          </w:p>
        </w:tc>
        <w:tc>
          <w:tcPr>
            <w:tcW w:w="321" w:type="pct"/>
            <w:hideMark/>
          </w:tcPr>
          <w:p w:rsidR="001761B0" w:rsidRPr="00BB745B"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ED7D31" w:themeColor="accent2"/>
              </w:rPr>
            </w:pPr>
            <w:r w:rsidRPr="00BB745B">
              <w:rPr>
                <w:rFonts w:ascii="Arial" w:eastAsia="Calibri" w:hAnsi="Arial" w:cs="Arial"/>
                <w:color w:val="ED7D31" w:themeColor="accent2"/>
              </w:rPr>
              <w:t>52</w:t>
            </w:r>
          </w:p>
        </w:tc>
        <w:tc>
          <w:tcPr>
            <w:tcW w:w="457" w:type="pct"/>
          </w:tcPr>
          <w:p w:rsidR="001761B0" w:rsidRPr="00BB745B"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ED7D31" w:themeColor="accent2"/>
              </w:rPr>
            </w:pPr>
          </w:p>
        </w:tc>
        <w:tc>
          <w:tcPr>
            <w:tcW w:w="321" w:type="pct"/>
            <w:hideMark/>
          </w:tcPr>
          <w:p w:rsidR="001761B0" w:rsidRPr="00BB745B"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ED7D31" w:themeColor="accent2"/>
              </w:rPr>
            </w:pPr>
            <w:r w:rsidRPr="00BB745B">
              <w:rPr>
                <w:rFonts w:ascii="Arial" w:eastAsia="Calibri" w:hAnsi="Arial" w:cs="Arial"/>
                <w:color w:val="ED7D31" w:themeColor="accent2"/>
              </w:rPr>
              <w:t>17</w:t>
            </w:r>
          </w:p>
        </w:tc>
        <w:tc>
          <w:tcPr>
            <w:tcW w:w="371" w:type="pct"/>
          </w:tcPr>
          <w:p w:rsidR="001761B0" w:rsidRPr="00BB745B"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ED7D31" w:themeColor="accent2"/>
              </w:rPr>
            </w:pPr>
          </w:p>
        </w:tc>
        <w:tc>
          <w:tcPr>
            <w:tcW w:w="236" w:type="pct"/>
            <w:hideMark/>
          </w:tcPr>
          <w:p w:rsidR="001761B0" w:rsidRPr="00BB745B"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ED7D31" w:themeColor="accent2"/>
              </w:rPr>
            </w:pPr>
            <w:r w:rsidRPr="00BB745B">
              <w:rPr>
                <w:rFonts w:ascii="Arial" w:eastAsia="Calibri" w:hAnsi="Arial" w:cs="Arial"/>
                <w:color w:val="ED7D31" w:themeColor="accent2"/>
              </w:rPr>
              <w:t>3</w:t>
            </w:r>
          </w:p>
        </w:tc>
        <w:tc>
          <w:tcPr>
            <w:tcW w:w="491" w:type="pct"/>
            <w:hideMark/>
          </w:tcPr>
          <w:p w:rsidR="001761B0" w:rsidRPr="00BB745B"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ED7D31" w:themeColor="accent2"/>
              </w:rPr>
            </w:pPr>
            <w:r w:rsidRPr="00BB745B">
              <w:rPr>
                <w:rFonts w:ascii="Arial" w:eastAsia="Calibri" w:hAnsi="Arial" w:cs="Arial"/>
                <w:color w:val="ED7D31" w:themeColor="accent2"/>
              </w:rPr>
              <w:t>0</w:t>
            </w:r>
          </w:p>
        </w:tc>
      </w:tr>
    </w:tbl>
    <w:p w:rsidR="0044299A" w:rsidRPr="00207A14" w:rsidRDefault="00207A14" w:rsidP="00207A14">
      <w:pPr>
        <w:pStyle w:val="Caption"/>
        <w:rPr>
          <w:rFonts w:ascii="Arial" w:hAnsi="Arial" w:cs="Arial"/>
          <w:b w:val="0"/>
          <w:sz w:val="22"/>
          <w:szCs w:val="22"/>
        </w:rPr>
      </w:pPr>
      <w:bookmarkStart w:id="79" w:name="_Toc39258922"/>
      <w:r w:rsidRPr="00207A14">
        <w:rPr>
          <w:rFonts w:ascii="Arial" w:hAnsi="Arial" w:cs="Arial"/>
          <w:b w:val="0"/>
          <w:sz w:val="22"/>
          <w:szCs w:val="22"/>
        </w:rPr>
        <w:t>table 4.</w:t>
      </w:r>
      <w:r w:rsidRPr="00207A14">
        <w:rPr>
          <w:rFonts w:ascii="Arial" w:hAnsi="Arial" w:cs="Arial"/>
          <w:b w:val="0"/>
          <w:sz w:val="22"/>
          <w:szCs w:val="22"/>
        </w:rPr>
        <w:fldChar w:fldCharType="begin"/>
      </w:r>
      <w:r w:rsidRPr="00207A14">
        <w:rPr>
          <w:rFonts w:ascii="Arial" w:hAnsi="Arial" w:cs="Arial"/>
          <w:b w:val="0"/>
          <w:sz w:val="22"/>
          <w:szCs w:val="22"/>
        </w:rPr>
        <w:instrText xml:space="preserve"> SEQ table_4 \* ARABIC </w:instrText>
      </w:r>
      <w:r w:rsidRPr="00207A14">
        <w:rPr>
          <w:rFonts w:ascii="Arial" w:hAnsi="Arial" w:cs="Arial"/>
          <w:b w:val="0"/>
          <w:sz w:val="22"/>
          <w:szCs w:val="22"/>
        </w:rPr>
        <w:fldChar w:fldCharType="separate"/>
      </w:r>
      <w:r w:rsidR="00883CC8">
        <w:rPr>
          <w:rFonts w:ascii="Arial" w:hAnsi="Arial" w:cs="Arial"/>
          <w:b w:val="0"/>
          <w:noProof/>
          <w:sz w:val="22"/>
          <w:szCs w:val="22"/>
        </w:rPr>
        <w:t>9</w:t>
      </w:r>
      <w:r w:rsidRPr="00207A14">
        <w:rPr>
          <w:rFonts w:ascii="Arial" w:hAnsi="Arial" w:cs="Arial"/>
          <w:b w:val="0"/>
          <w:sz w:val="22"/>
          <w:szCs w:val="22"/>
        </w:rPr>
        <w:fldChar w:fldCharType="end"/>
      </w:r>
      <w:r w:rsidR="0044299A" w:rsidRPr="00207A14">
        <w:rPr>
          <w:rFonts w:ascii="Arial" w:hAnsi="Arial" w:cs="Arial"/>
          <w:b w:val="0"/>
          <w:sz w:val="22"/>
          <w:szCs w:val="22"/>
        </w:rPr>
        <w:t xml:space="preserve"> Plac</w:t>
      </w:r>
      <w:r w:rsidR="002431A1" w:rsidRPr="00207A14">
        <w:rPr>
          <w:rFonts w:ascii="Arial" w:hAnsi="Arial" w:cs="Arial"/>
          <w:b w:val="0"/>
          <w:sz w:val="22"/>
          <w:szCs w:val="22"/>
        </w:rPr>
        <w:t>e of birth and wildlife concern</w:t>
      </w:r>
      <w:bookmarkEnd w:id="79"/>
    </w:p>
    <w:p w:rsidR="001761B0" w:rsidRDefault="001761B0" w:rsidP="001761B0">
      <w:pPr>
        <w:tabs>
          <w:tab w:val="left" w:pos="2640"/>
        </w:tabs>
        <w:rPr>
          <w:rFonts w:ascii="Arial" w:hAnsi="Arial" w:cs="Arial"/>
          <w:sz w:val="24"/>
          <w:szCs w:val="24"/>
        </w:rPr>
      </w:pPr>
    </w:p>
    <w:p w:rsidR="001761B0" w:rsidRDefault="002431A1" w:rsidP="001761B0">
      <w:pPr>
        <w:spacing w:after="0"/>
        <w:rPr>
          <w:rFonts w:ascii="Arial" w:eastAsia="Calibri" w:hAnsi="Arial" w:cs="Arial"/>
          <w:sz w:val="24"/>
          <w:szCs w:val="24"/>
        </w:rPr>
      </w:pPr>
      <w:r>
        <w:rPr>
          <w:rFonts w:ascii="Arial" w:eastAsia="Calibri" w:hAnsi="Arial" w:cs="Arial"/>
          <w:sz w:val="24"/>
          <w:szCs w:val="24"/>
        </w:rPr>
        <w:t>Chi-Squared Test</w:t>
      </w:r>
    </w:p>
    <w:p w:rsidR="001761B0" w:rsidRDefault="001761B0" w:rsidP="001761B0">
      <w:pPr>
        <w:spacing w:after="0"/>
        <w:rPr>
          <w:rFonts w:ascii="Arial" w:eastAsia="Calibri" w:hAnsi="Arial" w:cs="Arial"/>
          <w:sz w:val="24"/>
          <w:szCs w:val="24"/>
        </w:rPr>
      </w:pPr>
      <w:r>
        <w:rPr>
          <w:rFonts w:ascii="Arial" w:eastAsia="Calibri" w:hAnsi="Arial" w:cs="Arial"/>
          <w:sz w:val="24"/>
          <w:szCs w:val="24"/>
        </w:rPr>
        <w:t xml:space="preserve">The table has been collapsed into urban and rural in order to perform a chi-squared test, however there are still cells with expected values of 0 and more than 20% with an expected value less than 5. The similarities between the observed and expected data clearly show that there is no correlation which validates the P value of 0.684, meaning that being born in a rural or urban area has had no effect on the concern for wildlife of the sample population. </w:t>
      </w:r>
    </w:p>
    <w:p w:rsidR="001761B0" w:rsidRPr="005B7FB5" w:rsidRDefault="001761B0" w:rsidP="001761B0">
      <w:pPr>
        <w:spacing w:after="0"/>
        <w:rPr>
          <w:rFonts w:ascii="Arial" w:eastAsia="Calibri" w:hAnsi="Arial" w:cs="Arial"/>
          <w:i/>
          <w:sz w:val="24"/>
          <w:szCs w:val="24"/>
        </w:rPr>
      </w:pPr>
    </w:p>
    <w:tbl>
      <w:tblPr>
        <w:tblStyle w:val="PlainTable1"/>
        <w:tblW w:w="0" w:type="auto"/>
        <w:tblLook w:val="04A0" w:firstRow="1" w:lastRow="0" w:firstColumn="1" w:lastColumn="0" w:noHBand="0" w:noVBand="1"/>
      </w:tblPr>
      <w:tblGrid>
        <w:gridCol w:w="1324"/>
        <w:gridCol w:w="1470"/>
        <w:gridCol w:w="1470"/>
        <w:gridCol w:w="1094"/>
        <w:gridCol w:w="1430"/>
        <w:gridCol w:w="1470"/>
        <w:gridCol w:w="758"/>
      </w:tblGrid>
      <w:tr w:rsidR="001761B0" w:rsidRPr="007B57BD" w:rsidTr="005B7FB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24" w:type="dxa"/>
          </w:tcPr>
          <w:p w:rsidR="001761B0" w:rsidRPr="007B57BD" w:rsidRDefault="001761B0" w:rsidP="001761B0">
            <w:pPr>
              <w:rPr>
                <w:rFonts w:ascii="Arial" w:eastAsia="Calibri" w:hAnsi="Arial" w:cs="Arial"/>
                <w:sz w:val="24"/>
                <w:szCs w:val="24"/>
              </w:rPr>
            </w:pPr>
            <w:r w:rsidRPr="00BB745B">
              <w:rPr>
                <w:rFonts w:ascii="Arial" w:eastAsia="Calibri" w:hAnsi="Arial" w:cs="Arial"/>
                <w:color w:val="ED7D31" w:themeColor="accent2"/>
                <w:sz w:val="24"/>
                <w:szCs w:val="24"/>
              </w:rPr>
              <w:t>Observed</w:t>
            </w:r>
          </w:p>
        </w:tc>
        <w:tc>
          <w:tcPr>
            <w:tcW w:w="1470" w:type="dxa"/>
            <w:hideMark/>
          </w:tcPr>
          <w:p w:rsidR="001761B0" w:rsidRPr="007B57BD" w:rsidRDefault="001761B0" w:rsidP="001761B0">
            <w:pPr>
              <w:cnfStyle w:val="100000000000" w:firstRow="1" w:lastRow="0" w:firstColumn="0" w:lastColumn="0" w:oddVBand="0" w:evenVBand="0" w:oddHBand="0" w:evenHBand="0" w:firstRowFirstColumn="0" w:firstRowLastColumn="0" w:lastRowFirstColumn="0" w:lastRowLastColumn="0"/>
              <w:rPr>
                <w:rFonts w:ascii="Arial" w:eastAsia="Calibri" w:hAnsi="Arial" w:cs="Arial"/>
                <w:sz w:val="24"/>
                <w:szCs w:val="24"/>
              </w:rPr>
            </w:pPr>
            <w:r w:rsidRPr="007B57BD">
              <w:rPr>
                <w:rFonts w:ascii="Arial" w:eastAsia="Calibri" w:hAnsi="Arial" w:cs="Arial"/>
                <w:sz w:val="24"/>
                <w:szCs w:val="24"/>
              </w:rPr>
              <w:t>Very Concerned</w:t>
            </w:r>
          </w:p>
        </w:tc>
        <w:tc>
          <w:tcPr>
            <w:tcW w:w="1470" w:type="dxa"/>
            <w:hideMark/>
          </w:tcPr>
          <w:p w:rsidR="001761B0" w:rsidRPr="007B57BD" w:rsidRDefault="001761B0" w:rsidP="001761B0">
            <w:pPr>
              <w:cnfStyle w:val="100000000000" w:firstRow="1" w:lastRow="0" w:firstColumn="0" w:lastColumn="0" w:oddVBand="0" w:evenVBand="0" w:oddHBand="0" w:evenHBand="0" w:firstRowFirstColumn="0" w:firstRowLastColumn="0" w:lastRowFirstColumn="0" w:lastRowLastColumn="0"/>
              <w:rPr>
                <w:rFonts w:ascii="Arial" w:eastAsia="Calibri" w:hAnsi="Arial" w:cs="Arial"/>
                <w:sz w:val="24"/>
                <w:szCs w:val="24"/>
              </w:rPr>
            </w:pPr>
            <w:r w:rsidRPr="007B57BD">
              <w:rPr>
                <w:rFonts w:ascii="Arial" w:eastAsia="Calibri" w:hAnsi="Arial" w:cs="Arial"/>
                <w:sz w:val="24"/>
                <w:szCs w:val="24"/>
              </w:rPr>
              <w:t>Concerned</w:t>
            </w:r>
          </w:p>
        </w:tc>
        <w:tc>
          <w:tcPr>
            <w:tcW w:w="1094" w:type="dxa"/>
            <w:hideMark/>
          </w:tcPr>
          <w:p w:rsidR="001761B0" w:rsidRPr="007B57BD" w:rsidRDefault="001761B0" w:rsidP="001761B0">
            <w:pPr>
              <w:cnfStyle w:val="100000000000" w:firstRow="1" w:lastRow="0" w:firstColumn="0" w:lastColumn="0" w:oddVBand="0" w:evenVBand="0" w:oddHBand="0" w:evenHBand="0" w:firstRowFirstColumn="0" w:firstRowLastColumn="0" w:lastRowFirstColumn="0" w:lastRowLastColumn="0"/>
              <w:rPr>
                <w:rFonts w:ascii="Arial" w:eastAsia="Calibri" w:hAnsi="Arial" w:cs="Arial"/>
                <w:sz w:val="24"/>
                <w:szCs w:val="24"/>
              </w:rPr>
            </w:pPr>
            <w:r w:rsidRPr="007B57BD">
              <w:rPr>
                <w:rFonts w:ascii="Arial" w:eastAsia="Calibri" w:hAnsi="Arial" w:cs="Arial"/>
                <w:sz w:val="24"/>
                <w:szCs w:val="24"/>
              </w:rPr>
              <w:t>Neutral</w:t>
            </w:r>
          </w:p>
        </w:tc>
        <w:tc>
          <w:tcPr>
            <w:tcW w:w="1430" w:type="dxa"/>
            <w:hideMark/>
          </w:tcPr>
          <w:p w:rsidR="001761B0" w:rsidRPr="007B57BD" w:rsidRDefault="001761B0" w:rsidP="001761B0">
            <w:pPr>
              <w:cnfStyle w:val="100000000000" w:firstRow="1" w:lastRow="0" w:firstColumn="0" w:lastColumn="0" w:oddVBand="0" w:evenVBand="0" w:oddHBand="0" w:evenHBand="0" w:firstRowFirstColumn="0" w:firstRowLastColumn="0" w:lastRowFirstColumn="0" w:lastRowLastColumn="0"/>
              <w:rPr>
                <w:rFonts w:ascii="Arial" w:eastAsia="Calibri" w:hAnsi="Arial" w:cs="Arial"/>
                <w:sz w:val="24"/>
                <w:szCs w:val="24"/>
              </w:rPr>
            </w:pPr>
            <w:r w:rsidRPr="007B57BD">
              <w:rPr>
                <w:rFonts w:ascii="Arial" w:eastAsia="Calibri" w:hAnsi="Arial" w:cs="Arial"/>
                <w:sz w:val="24"/>
                <w:szCs w:val="24"/>
              </w:rPr>
              <w:t>Not very concerned</w:t>
            </w:r>
          </w:p>
        </w:tc>
        <w:tc>
          <w:tcPr>
            <w:tcW w:w="1470" w:type="dxa"/>
            <w:hideMark/>
          </w:tcPr>
          <w:p w:rsidR="001761B0" w:rsidRPr="007B57BD" w:rsidRDefault="001761B0" w:rsidP="001761B0">
            <w:pPr>
              <w:cnfStyle w:val="100000000000" w:firstRow="1" w:lastRow="0" w:firstColumn="0" w:lastColumn="0" w:oddVBand="0" w:evenVBand="0" w:oddHBand="0" w:evenHBand="0" w:firstRowFirstColumn="0" w:firstRowLastColumn="0" w:lastRowFirstColumn="0" w:lastRowLastColumn="0"/>
              <w:rPr>
                <w:rFonts w:ascii="Arial" w:eastAsia="Calibri" w:hAnsi="Arial" w:cs="Arial"/>
                <w:sz w:val="24"/>
                <w:szCs w:val="24"/>
              </w:rPr>
            </w:pPr>
            <w:r w:rsidRPr="007B57BD">
              <w:rPr>
                <w:rFonts w:ascii="Arial" w:eastAsia="Calibri" w:hAnsi="Arial" w:cs="Arial"/>
                <w:sz w:val="24"/>
                <w:szCs w:val="24"/>
              </w:rPr>
              <w:t>Not Concerned</w:t>
            </w:r>
          </w:p>
        </w:tc>
        <w:tc>
          <w:tcPr>
            <w:tcW w:w="758" w:type="dxa"/>
          </w:tcPr>
          <w:p w:rsidR="001761B0" w:rsidRPr="007B57BD" w:rsidRDefault="001761B0" w:rsidP="001761B0">
            <w:pPr>
              <w:cnfStyle w:val="100000000000" w:firstRow="1" w:lastRow="0" w:firstColumn="0" w:lastColumn="0" w:oddVBand="0" w:evenVBand="0" w:oddHBand="0" w:evenHBand="0" w:firstRowFirstColumn="0" w:firstRowLastColumn="0" w:lastRowFirstColumn="0" w:lastRowLastColumn="0"/>
              <w:rPr>
                <w:rFonts w:ascii="Arial" w:eastAsia="Calibri" w:hAnsi="Arial" w:cs="Arial"/>
                <w:sz w:val="24"/>
                <w:szCs w:val="24"/>
              </w:rPr>
            </w:pPr>
          </w:p>
        </w:tc>
      </w:tr>
      <w:tr w:rsidR="001761B0" w:rsidRPr="007B57BD" w:rsidTr="005B7F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24" w:type="dxa"/>
            <w:hideMark/>
          </w:tcPr>
          <w:p w:rsidR="001761B0" w:rsidRPr="007B57BD" w:rsidRDefault="001761B0" w:rsidP="001761B0">
            <w:pPr>
              <w:rPr>
                <w:rFonts w:ascii="Arial" w:eastAsia="Calibri" w:hAnsi="Arial" w:cs="Arial"/>
                <w:sz w:val="24"/>
                <w:szCs w:val="24"/>
              </w:rPr>
            </w:pPr>
            <w:r w:rsidRPr="007B57BD">
              <w:rPr>
                <w:rFonts w:ascii="Arial" w:eastAsia="Calibri" w:hAnsi="Arial" w:cs="Arial"/>
                <w:sz w:val="24"/>
                <w:szCs w:val="24"/>
              </w:rPr>
              <w:t>Urban</w:t>
            </w:r>
          </w:p>
        </w:tc>
        <w:tc>
          <w:tcPr>
            <w:tcW w:w="1470" w:type="dxa"/>
            <w:hideMark/>
          </w:tcPr>
          <w:p w:rsidR="001761B0" w:rsidRPr="007B57BD" w:rsidRDefault="001761B0" w:rsidP="001761B0">
            <w:pPr>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sidRPr="007B57BD">
              <w:rPr>
                <w:rFonts w:ascii="Arial" w:eastAsia="Calibri" w:hAnsi="Arial" w:cs="Arial"/>
                <w:sz w:val="24"/>
                <w:szCs w:val="24"/>
              </w:rPr>
              <w:t>19</w:t>
            </w:r>
          </w:p>
        </w:tc>
        <w:tc>
          <w:tcPr>
            <w:tcW w:w="1470" w:type="dxa"/>
            <w:hideMark/>
          </w:tcPr>
          <w:p w:rsidR="001761B0" w:rsidRPr="007B57BD" w:rsidRDefault="001761B0" w:rsidP="001761B0">
            <w:pPr>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sidRPr="007B57BD">
              <w:rPr>
                <w:rFonts w:ascii="Arial" w:eastAsia="Calibri" w:hAnsi="Arial" w:cs="Arial"/>
                <w:sz w:val="24"/>
                <w:szCs w:val="24"/>
              </w:rPr>
              <w:t>35</w:t>
            </w:r>
          </w:p>
        </w:tc>
        <w:tc>
          <w:tcPr>
            <w:tcW w:w="1094" w:type="dxa"/>
            <w:hideMark/>
          </w:tcPr>
          <w:p w:rsidR="001761B0" w:rsidRPr="007B57BD" w:rsidRDefault="001761B0" w:rsidP="001761B0">
            <w:pPr>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sidRPr="007B57BD">
              <w:rPr>
                <w:rFonts w:ascii="Arial" w:eastAsia="Calibri" w:hAnsi="Arial" w:cs="Arial"/>
                <w:sz w:val="24"/>
                <w:szCs w:val="24"/>
              </w:rPr>
              <w:t>14</w:t>
            </w:r>
          </w:p>
        </w:tc>
        <w:tc>
          <w:tcPr>
            <w:tcW w:w="1430" w:type="dxa"/>
            <w:hideMark/>
          </w:tcPr>
          <w:p w:rsidR="001761B0" w:rsidRPr="007B57BD" w:rsidRDefault="001761B0" w:rsidP="001761B0">
            <w:pPr>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sidRPr="007B57BD">
              <w:rPr>
                <w:rFonts w:ascii="Arial" w:eastAsia="Calibri" w:hAnsi="Arial" w:cs="Arial"/>
                <w:sz w:val="24"/>
                <w:szCs w:val="24"/>
              </w:rPr>
              <w:t>2</w:t>
            </w:r>
          </w:p>
        </w:tc>
        <w:tc>
          <w:tcPr>
            <w:tcW w:w="1470" w:type="dxa"/>
            <w:hideMark/>
          </w:tcPr>
          <w:p w:rsidR="001761B0" w:rsidRPr="007B57BD" w:rsidRDefault="001761B0" w:rsidP="001761B0">
            <w:pPr>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sidRPr="007B57BD">
              <w:rPr>
                <w:rFonts w:ascii="Arial" w:eastAsia="Calibri" w:hAnsi="Arial" w:cs="Arial"/>
                <w:sz w:val="24"/>
                <w:szCs w:val="24"/>
              </w:rPr>
              <w:t>0</w:t>
            </w:r>
          </w:p>
        </w:tc>
        <w:tc>
          <w:tcPr>
            <w:tcW w:w="758" w:type="dxa"/>
            <w:hideMark/>
          </w:tcPr>
          <w:p w:rsidR="001761B0" w:rsidRPr="007B57BD" w:rsidRDefault="001761B0" w:rsidP="001761B0">
            <w:pP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FFC000"/>
                <w:sz w:val="24"/>
                <w:szCs w:val="24"/>
              </w:rPr>
            </w:pPr>
            <w:r w:rsidRPr="007B57BD">
              <w:rPr>
                <w:rFonts w:ascii="Arial" w:eastAsia="Calibri" w:hAnsi="Arial" w:cs="Arial"/>
                <w:color w:val="FFC000"/>
                <w:sz w:val="24"/>
                <w:szCs w:val="24"/>
              </w:rPr>
              <w:t>70</w:t>
            </w:r>
          </w:p>
        </w:tc>
      </w:tr>
      <w:tr w:rsidR="001761B0" w:rsidRPr="007B57BD" w:rsidTr="005B7FB5">
        <w:tc>
          <w:tcPr>
            <w:cnfStyle w:val="001000000000" w:firstRow="0" w:lastRow="0" w:firstColumn="1" w:lastColumn="0" w:oddVBand="0" w:evenVBand="0" w:oddHBand="0" w:evenHBand="0" w:firstRowFirstColumn="0" w:firstRowLastColumn="0" w:lastRowFirstColumn="0" w:lastRowLastColumn="0"/>
            <w:tcW w:w="1324" w:type="dxa"/>
            <w:hideMark/>
          </w:tcPr>
          <w:p w:rsidR="001761B0" w:rsidRPr="007B57BD" w:rsidRDefault="001761B0" w:rsidP="001761B0">
            <w:pPr>
              <w:rPr>
                <w:rFonts w:ascii="Arial" w:eastAsia="Calibri" w:hAnsi="Arial" w:cs="Arial"/>
                <w:sz w:val="24"/>
                <w:szCs w:val="24"/>
              </w:rPr>
            </w:pPr>
            <w:r w:rsidRPr="007B57BD">
              <w:rPr>
                <w:rFonts w:ascii="Arial" w:eastAsia="Calibri" w:hAnsi="Arial" w:cs="Arial"/>
                <w:sz w:val="24"/>
                <w:szCs w:val="24"/>
              </w:rPr>
              <w:t>Rural</w:t>
            </w:r>
          </w:p>
        </w:tc>
        <w:tc>
          <w:tcPr>
            <w:tcW w:w="1470" w:type="dxa"/>
            <w:hideMark/>
          </w:tcPr>
          <w:p w:rsidR="001761B0" w:rsidRPr="007B57BD" w:rsidRDefault="001761B0" w:rsidP="001761B0">
            <w:pPr>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sidRPr="007B57BD">
              <w:rPr>
                <w:rFonts w:ascii="Arial" w:eastAsia="Calibri" w:hAnsi="Arial" w:cs="Arial"/>
                <w:sz w:val="24"/>
                <w:szCs w:val="24"/>
              </w:rPr>
              <w:t>9</w:t>
            </w:r>
          </w:p>
        </w:tc>
        <w:tc>
          <w:tcPr>
            <w:tcW w:w="1470" w:type="dxa"/>
            <w:hideMark/>
          </w:tcPr>
          <w:p w:rsidR="001761B0" w:rsidRPr="007B57BD" w:rsidRDefault="001761B0" w:rsidP="001761B0">
            <w:pPr>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sidRPr="007B57BD">
              <w:rPr>
                <w:rFonts w:ascii="Arial" w:eastAsia="Calibri" w:hAnsi="Arial" w:cs="Arial"/>
                <w:sz w:val="24"/>
                <w:szCs w:val="24"/>
              </w:rPr>
              <w:t>17</w:t>
            </w:r>
          </w:p>
        </w:tc>
        <w:tc>
          <w:tcPr>
            <w:tcW w:w="1094" w:type="dxa"/>
            <w:hideMark/>
          </w:tcPr>
          <w:p w:rsidR="001761B0" w:rsidRPr="007B57BD" w:rsidRDefault="001761B0" w:rsidP="001761B0">
            <w:pPr>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sidRPr="007B57BD">
              <w:rPr>
                <w:rFonts w:ascii="Arial" w:eastAsia="Calibri" w:hAnsi="Arial" w:cs="Arial"/>
                <w:sz w:val="24"/>
                <w:szCs w:val="24"/>
              </w:rPr>
              <w:t>3</w:t>
            </w:r>
          </w:p>
        </w:tc>
        <w:tc>
          <w:tcPr>
            <w:tcW w:w="1430" w:type="dxa"/>
            <w:hideMark/>
          </w:tcPr>
          <w:p w:rsidR="001761B0" w:rsidRPr="007B57BD" w:rsidRDefault="001761B0" w:rsidP="001761B0">
            <w:pPr>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sidRPr="007B57BD">
              <w:rPr>
                <w:rFonts w:ascii="Arial" w:eastAsia="Calibri" w:hAnsi="Arial" w:cs="Arial"/>
                <w:sz w:val="24"/>
                <w:szCs w:val="24"/>
              </w:rPr>
              <w:t>1</w:t>
            </w:r>
          </w:p>
        </w:tc>
        <w:tc>
          <w:tcPr>
            <w:tcW w:w="1470" w:type="dxa"/>
            <w:hideMark/>
          </w:tcPr>
          <w:p w:rsidR="001761B0" w:rsidRPr="007B57BD" w:rsidRDefault="001761B0" w:rsidP="001761B0">
            <w:pPr>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sidRPr="007B57BD">
              <w:rPr>
                <w:rFonts w:ascii="Arial" w:eastAsia="Calibri" w:hAnsi="Arial" w:cs="Arial"/>
                <w:sz w:val="24"/>
                <w:szCs w:val="24"/>
              </w:rPr>
              <w:t>0</w:t>
            </w:r>
          </w:p>
        </w:tc>
        <w:tc>
          <w:tcPr>
            <w:tcW w:w="758" w:type="dxa"/>
            <w:hideMark/>
          </w:tcPr>
          <w:p w:rsidR="001761B0" w:rsidRPr="007B57BD" w:rsidRDefault="001761B0" w:rsidP="001761B0">
            <w:pPr>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FFC000"/>
                <w:sz w:val="24"/>
                <w:szCs w:val="24"/>
              </w:rPr>
            </w:pPr>
            <w:r w:rsidRPr="007B57BD">
              <w:rPr>
                <w:rFonts w:ascii="Arial" w:eastAsia="Calibri" w:hAnsi="Arial" w:cs="Arial"/>
                <w:color w:val="FFC000"/>
                <w:sz w:val="24"/>
                <w:szCs w:val="24"/>
              </w:rPr>
              <w:t>30</w:t>
            </w:r>
          </w:p>
        </w:tc>
      </w:tr>
      <w:tr w:rsidR="001761B0" w:rsidRPr="007B57BD" w:rsidTr="005B7F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24" w:type="dxa"/>
          </w:tcPr>
          <w:p w:rsidR="001761B0" w:rsidRPr="007B57BD" w:rsidRDefault="001761B0" w:rsidP="001761B0">
            <w:pPr>
              <w:rPr>
                <w:rFonts w:ascii="Arial" w:eastAsia="Calibri" w:hAnsi="Arial" w:cs="Arial"/>
                <w:sz w:val="24"/>
                <w:szCs w:val="24"/>
              </w:rPr>
            </w:pPr>
          </w:p>
        </w:tc>
        <w:tc>
          <w:tcPr>
            <w:tcW w:w="1470" w:type="dxa"/>
            <w:hideMark/>
          </w:tcPr>
          <w:p w:rsidR="001761B0" w:rsidRPr="007B57BD" w:rsidRDefault="001761B0" w:rsidP="001761B0">
            <w:pP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FFC000"/>
                <w:sz w:val="24"/>
                <w:szCs w:val="24"/>
              </w:rPr>
            </w:pPr>
            <w:r w:rsidRPr="007B57BD">
              <w:rPr>
                <w:rFonts w:ascii="Arial" w:eastAsia="Calibri" w:hAnsi="Arial" w:cs="Arial"/>
                <w:color w:val="FFC000"/>
                <w:sz w:val="24"/>
                <w:szCs w:val="24"/>
              </w:rPr>
              <w:t>28</w:t>
            </w:r>
          </w:p>
        </w:tc>
        <w:tc>
          <w:tcPr>
            <w:tcW w:w="1470" w:type="dxa"/>
            <w:hideMark/>
          </w:tcPr>
          <w:p w:rsidR="001761B0" w:rsidRPr="007B57BD" w:rsidRDefault="001761B0" w:rsidP="001761B0">
            <w:pP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FFC000"/>
                <w:sz w:val="24"/>
                <w:szCs w:val="24"/>
              </w:rPr>
            </w:pPr>
            <w:r w:rsidRPr="007B57BD">
              <w:rPr>
                <w:rFonts w:ascii="Arial" w:eastAsia="Calibri" w:hAnsi="Arial" w:cs="Arial"/>
                <w:color w:val="FFC000"/>
                <w:sz w:val="24"/>
                <w:szCs w:val="24"/>
              </w:rPr>
              <w:t>52</w:t>
            </w:r>
          </w:p>
        </w:tc>
        <w:tc>
          <w:tcPr>
            <w:tcW w:w="1094" w:type="dxa"/>
            <w:hideMark/>
          </w:tcPr>
          <w:p w:rsidR="001761B0" w:rsidRPr="007B57BD" w:rsidRDefault="001761B0" w:rsidP="001761B0">
            <w:pP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FFC000"/>
                <w:sz w:val="24"/>
                <w:szCs w:val="24"/>
              </w:rPr>
            </w:pPr>
            <w:r w:rsidRPr="007B57BD">
              <w:rPr>
                <w:rFonts w:ascii="Arial" w:eastAsia="Calibri" w:hAnsi="Arial" w:cs="Arial"/>
                <w:color w:val="FFC000"/>
                <w:sz w:val="24"/>
                <w:szCs w:val="24"/>
              </w:rPr>
              <w:t>17</w:t>
            </w:r>
          </w:p>
        </w:tc>
        <w:tc>
          <w:tcPr>
            <w:tcW w:w="1430" w:type="dxa"/>
            <w:hideMark/>
          </w:tcPr>
          <w:p w:rsidR="001761B0" w:rsidRPr="007B57BD" w:rsidRDefault="001761B0" w:rsidP="001761B0">
            <w:pP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FFC000"/>
                <w:sz w:val="24"/>
                <w:szCs w:val="24"/>
              </w:rPr>
            </w:pPr>
            <w:r w:rsidRPr="007B57BD">
              <w:rPr>
                <w:rFonts w:ascii="Arial" w:eastAsia="Calibri" w:hAnsi="Arial" w:cs="Arial"/>
                <w:color w:val="FFC000"/>
                <w:sz w:val="24"/>
                <w:szCs w:val="24"/>
              </w:rPr>
              <w:t>3</w:t>
            </w:r>
          </w:p>
        </w:tc>
        <w:tc>
          <w:tcPr>
            <w:tcW w:w="1470" w:type="dxa"/>
            <w:hideMark/>
          </w:tcPr>
          <w:p w:rsidR="001761B0" w:rsidRPr="007B57BD" w:rsidRDefault="001761B0" w:rsidP="001761B0">
            <w:pP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FFC000"/>
                <w:sz w:val="24"/>
                <w:szCs w:val="24"/>
              </w:rPr>
            </w:pPr>
            <w:r w:rsidRPr="007B57BD">
              <w:rPr>
                <w:rFonts w:ascii="Arial" w:eastAsia="Calibri" w:hAnsi="Arial" w:cs="Arial"/>
                <w:color w:val="FFC000"/>
                <w:sz w:val="24"/>
                <w:szCs w:val="24"/>
              </w:rPr>
              <w:t>0</w:t>
            </w:r>
          </w:p>
        </w:tc>
        <w:tc>
          <w:tcPr>
            <w:tcW w:w="758" w:type="dxa"/>
            <w:hideMark/>
          </w:tcPr>
          <w:p w:rsidR="001761B0" w:rsidRPr="007B57BD" w:rsidRDefault="001761B0" w:rsidP="001761B0">
            <w:pPr>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FFC000"/>
                <w:sz w:val="24"/>
                <w:szCs w:val="24"/>
              </w:rPr>
            </w:pPr>
            <w:r w:rsidRPr="007B57BD">
              <w:rPr>
                <w:rFonts w:ascii="Arial" w:eastAsia="Calibri" w:hAnsi="Arial" w:cs="Arial"/>
                <w:color w:val="FFC000"/>
                <w:sz w:val="24"/>
                <w:szCs w:val="24"/>
              </w:rPr>
              <w:t>100</w:t>
            </w:r>
          </w:p>
        </w:tc>
      </w:tr>
    </w:tbl>
    <w:p w:rsidR="001761B0" w:rsidRPr="00207A14" w:rsidRDefault="00207A14" w:rsidP="00207A14">
      <w:pPr>
        <w:pStyle w:val="Caption"/>
        <w:rPr>
          <w:rFonts w:ascii="Arial" w:eastAsia="Calibri" w:hAnsi="Arial" w:cs="Arial"/>
          <w:b w:val="0"/>
          <w:sz w:val="22"/>
          <w:szCs w:val="22"/>
        </w:rPr>
      </w:pPr>
      <w:bookmarkStart w:id="80" w:name="_Toc39258923"/>
      <w:r w:rsidRPr="00207A14">
        <w:rPr>
          <w:rFonts w:ascii="Arial" w:hAnsi="Arial" w:cs="Arial"/>
          <w:b w:val="0"/>
          <w:sz w:val="22"/>
          <w:szCs w:val="22"/>
        </w:rPr>
        <w:t>table 4.</w:t>
      </w:r>
      <w:r w:rsidRPr="00207A14">
        <w:rPr>
          <w:rFonts w:ascii="Arial" w:hAnsi="Arial" w:cs="Arial"/>
          <w:b w:val="0"/>
          <w:sz w:val="22"/>
          <w:szCs w:val="22"/>
        </w:rPr>
        <w:fldChar w:fldCharType="begin"/>
      </w:r>
      <w:r w:rsidRPr="00207A14">
        <w:rPr>
          <w:rFonts w:ascii="Arial" w:hAnsi="Arial" w:cs="Arial"/>
          <w:b w:val="0"/>
          <w:sz w:val="22"/>
          <w:szCs w:val="22"/>
        </w:rPr>
        <w:instrText xml:space="preserve"> SEQ table_4 \* ARABIC </w:instrText>
      </w:r>
      <w:r w:rsidRPr="00207A14">
        <w:rPr>
          <w:rFonts w:ascii="Arial" w:hAnsi="Arial" w:cs="Arial"/>
          <w:b w:val="0"/>
          <w:sz w:val="22"/>
          <w:szCs w:val="22"/>
        </w:rPr>
        <w:fldChar w:fldCharType="separate"/>
      </w:r>
      <w:r w:rsidR="00883CC8">
        <w:rPr>
          <w:rFonts w:ascii="Arial" w:hAnsi="Arial" w:cs="Arial"/>
          <w:b w:val="0"/>
          <w:noProof/>
          <w:sz w:val="22"/>
          <w:szCs w:val="22"/>
        </w:rPr>
        <w:t>10</w:t>
      </w:r>
      <w:r w:rsidRPr="00207A14">
        <w:rPr>
          <w:rFonts w:ascii="Arial" w:hAnsi="Arial" w:cs="Arial"/>
          <w:b w:val="0"/>
          <w:sz w:val="22"/>
          <w:szCs w:val="22"/>
        </w:rPr>
        <w:fldChar w:fldCharType="end"/>
      </w:r>
      <w:r w:rsidR="005B7FB5" w:rsidRPr="00207A14">
        <w:rPr>
          <w:rFonts w:ascii="Arial" w:eastAsia="Calibri" w:hAnsi="Arial" w:cs="Arial"/>
          <w:b w:val="0"/>
          <w:sz w:val="22"/>
          <w:szCs w:val="22"/>
        </w:rPr>
        <w:t xml:space="preserve"> Urban/rural observed values</w:t>
      </w:r>
      <w:bookmarkEnd w:id="80"/>
    </w:p>
    <w:p w:rsidR="005B7FB5" w:rsidRPr="007B57BD" w:rsidRDefault="005B7FB5" w:rsidP="001761B0">
      <w:pPr>
        <w:spacing w:after="0"/>
        <w:rPr>
          <w:rFonts w:ascii="Arial" w:eastAsia="Calibri" w:hAnsi="Arial" w:cs="Arial"/>
          <w:sz w:val="24"/>
          <w:szCs w:val="24"/>
        </w:rPr>
      </w:pPr>
    </w:p>
    <w:tbl>
      <w:tblPr>
        <w:tblStyle w:val="PlainTable1"/>
        <w:tblW w:w="0" w:type="auto"/>
        <w:tblLook w:val="04A0" w:firstRow="1" w:lastRow="0" w:firstColumn="1" w:lastColumn="0" w:noHBand="0" w:noVBand="1"/>
      </w:tblPr>
      <w:tblGrid>
        <w:gridCol w:w="1285"/>
        <w:gridCol w:w="1470"/>
        <w:gridCol w:w="1470"/>
        <w:gridCol w:w="1105"/>
        <w:gridCol w:w="1430"/>
        <w:gridCol w:w="1470"/>
        <w:gridCol w:w="786"/>
      </w:tblGrid>
      <w:tr w:rsidR="001761B0" w:rsidRPr="007B57BD" w:rsidTr="005B7FB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85" w:type="dxa"/>
          </w:tcPr>
          <w:p w:rsidR="001761B0" w:rsidRPr="007B57BD" w:rsidRDefault="001761B0" w:rsidP="001761B0">
            <w:pPr>
              <w:spacing w:line="252" w:lineRule="auto"/>
              <w:rPr>
                <w:rFonts w:ascii="Arial" w:eastAsia="Calibri" w:hAnsi="Arial" w:cs="Arial"/>
                <w:sz w:val="24"/>
                <w:szCs w:val="24"/>
              </w:rPr>
            </w:pPr>
            <w:r w:rsidRPr="00BB745B">
              <w:rPr>
                <w:rFonts w:ascii="Arial" w:eastAsia="Calibri" w:hAnsi="Arial" w:cs="Arial"/>
                <w:color w:val="ED7D31" w:themeColor="accent2"/>
                <w:sz w:val="24"/>
                <w:szCs w:val="24"/>
              </w:rPr>
              <w:t>Expected</w:t>
            </w:r>
          </w:p>
        </w:tc>
        <w:tc>
          <w:tcPr>
            <w:tcW w:w="1470" w:type="dxa"/>
            <w:hideMark/>
          </w:tcPr>
          <w:p w:rsidR="001761B0" w:rsidRPr="007B57BD" w:rsidRDefault="001761B0" w:rsidP="001761B0">
            <w:pPr>
              <w:spacing w:line="252" w:lineRule="auto"/>
              <w:cnfStyle w:val="100000000000" w:firstRow="1" w:lastRow="0" w:firstColumn="0" w:lastColumn="0" w:oddVBand="0" w:evenVBand="0" w:oddHBand="0" w:evenHBand="0" w:firstRowFirstColumn="0" w:firstRowLastColumn="0" w:lastRowFirstColumn="0" w:lastRowLastColumn="0"/>
              <w:rPr>
                <w:rFonts w:ascii="Arial" w:eastAsia="Calibri" w:hAnsi="Arial" w:cs="Arial"/>
                <w:sz w:val="24"/>
                <w:szCs w:val="24"/>
              </w:rPr>
            </w:pPr>
            <w:r w:rsidRPr="007B57BD">
              <w:rPr>
                <w:rFonts w:ascii="Arial" w:eastAsia="Calibri" w:hAnsi="Arial" w:cs="Arial"/>
                <w:sz w:val="24"/>
                <w:szCs w:val="24"/>
              </w:rPr>
              <w:t>Very Concerned</w:t>
            </w:r>
          </w:p>
        </w:tc>
        <w:tc>
          <w:tcPr>
            <w:tcW w:w="1470" w:type="dxa"/>
            <w:hideMark/>
          </w:tcPr>
          <w:p w:rsidR="001761B0" w:rsidRPr="007B57BD" w:rsidRDefault="001761B0" w:rsidP="001761B0">
            <w:pPr>
              <w:spacing w:line="252" w:lineRule="auto"/>
              <w:cnfStyle w:val="100000000000" w:firstRow="1" w:lastRow="0" w:firstColumn="0" w:lastColumn="0" w:oddVBand="0" w:evenVBand="0" w:oddHBand="0" w:evenHBand="0" w:firstRowFirstColumn="0" w:firstRowLastColumn="0" w:lastRowFirstColumn="0" w:lastRowLastColumn="0"/>
              <w:rPr>
                <w:rFonts w:ascii="Arial" w:eastAsia="Calibri" w:hAnsi="Arial" w:cs="Arial"/>
                <w:sz w:val="24"/>
                <w:szCs w:val="24"/>
              </w:rPr>
            </w:pPr>
            <w:r w:rsidRPr="007B57BD">
              <w:rPr>
                <w:rFonts w:ascii="Arial" w:eastAsia="Calibri" w:hAnsi="Arial" w:cs="Arial"/>
                <w:sz w:val="24"/>
                <w:szCs w:val="24"/>
              </w:rPr>
              <w:t>Concerned</w:t>
            </w:r>
          </w:p>
        </w:tc>
        <w:tc>
          <w:tcPr>
            <w:tcW w:w="1105" w:type="dxa"/>
            <w:hideMark/>
          </w:tcPr>
          <w:p w:rsidR="001761B0" w:rsidRPr="007B57BD" w:rsidRDefault="001761B0" w:rsidP="001761B0">
            <w:pPr>
              <w:spacing w:line="252" w:lineRule="auto"/>
              <w:cnfStyle w:val="100000000000" w:firstRow="1" w:lastRow="0" w:firstColumn="0" w:lastColumn="0" w:oddVBand="0" w:evenVBand="0" w:oddHBand="0" w:evenHBand="0" w:firstRowFirstColumn="0" w:firstRowLastColumn="0" w:lastRowFirstColumn="0" w:lastRowLastColumn="0"/>
              <w:rPr>
                <w:rFonts w:ascii="Arial" w:eastAsia="Calibri" w:hAnsi="Arial" w:cs="Arial"/>
                <w:sz w:val="24"/>
                <w:szCs w:val="24"/>
              </w:rPr>
            </w:pPr>
            <w:r w:rsidRPr="007B57BD">
              <w:rPr>
                <w:rFonts w:ascii="Arial" w:eastAsia="Calibri" w:hAnsi="Arial" w:cs="Arial"/>
                <w:sz w:val="24"/>
                <w:szCs w:val="24"/>
              </w:rPr>
              <w:t>Neutral</w:t>
            </w:r>
          </w:p>
        </w:tc>
        <w:tc>
          <w:tcPr>
            <w:tcW w:w="1430" w:type="dxa"/>
            <w:hideMark/>
          </w:tcPr>
          <w:p w:rsidR="001761B0" w:rsidRPr="007B57BD" w:rsidRDefault="001761B0" w:rsidP="001761B0">
            <w:pPr>
              <w:spacing w:line="252" w:lineRule="auto"/>
              <w:cnfStyle w:val="100000000000" w:firstRow="1" w:lastRow="0" w:firstColumn="0" w:lastColumn="0" w:oddVBand="0" w:evenVBand="0" w:oddHBand="0" w:evenHBand="0" w:firstRowFirstColumn="0" w:firstRowLastColumn="0" w:lastRowFirstColumn="0" w:lastRowLastColumn="0"/>
              <w:rPr>
                <w:rFonts w:ascii="Arial" w:eastAsia="Calibri" w:hAnsi="Arial" w:cs="Arial"/>
                <w:sz w:val="24"/>
                <w:szCs w:val="24"/>
              </w:rPr>
            </w:pPr>
            <w:r w:rsidRPr="007B57BD">
              <w:rPr>
                <w:rFonts w:ascii="Arial" w:eastAsia="Calibri" w:hAnsi="Arial" w:cs="Arial"/>
                <w:sz w:val="24"/>
                <w:szCs w:val="24"/>
              </w:rPr>
              <w:t>Not very concerned</w:t>
            </w:r>
          </w:p>
        </w:tc>
        <w:tc>
          <w:tcPr>
            <w:tcW w:w="1470" w:type="dxa"/>
            <w:hideMark/>
          </w:tcPr>
          <w:p w:rsidR="001761B0" w:rsidRPr="007B57BD" w:rsidRDefault="001761B0" w:rsidP="001761B0">
            <w:pPr>
              <w:spacing w:line="252" w:lineRule="auto"/>
              <w:cnfStyle w:val="100000000000" w:firstRow="1" w:lastRow="0" w:firstColumn="0" w:lastColumn="0" w:oddVBand="0" w:evenVBand="0" w:oddHBand="0" w:evenHBand="0" w:firstRowFirstColumn="0" w:firstRowLastColumn="0" w:lastRowFirstColumn="0" w:lastRowLastColumn="0"/>
              <w:rPr>
                <w:rFonts w:ascii="Arial" w:eastAsia="Calibri" w:hAnsi="Arial" w:cs="Arial"/>
                <w:sz w:val="24"/>
                <w:szCs w:val="24"/>
              </w:rPr>
            </w:pPr>
            <w:r w:rsidRPr="007B57BD">
              <w:rPr>
                <w:rFonts w:ascii="Arial" w:eastAsia="Calibri" w:hAnsi="Arial" w:cs="Arial"/>
                <w:sz w:val="24"/>
                <w:szCs w:val="24"/>
              </w:rPr>
              <w:t>Not Concerned</w:t>
            </w:r>
          </w:p>
        </w:tc>
        <w:tc>
          <w:tcPr>
            <w:tcW w:w="786" w:type="dxa"/>
          </w:tcPr>
          <w:p w:rsidR="001761B0" w:rsidRPr="007B57BD" w:rsidRDefault="001761B0" w:rsidP="001761B0">
            <w:pPr>
              <w:spacing w:line="252" w:lineRule="auto"/>
              <w:cnfStyle w:val="100000000000" w:firstRow="1" w:lastRow="0" w:firstColumn="0" w:lastColumn="0" w:oddVBand="0" w:evenVBand="0" w:oddHBand="0" w:evenHBand="0" w:firstRowFirstColumn="0" w:firstRowLastColumn="0" w:lastRowFirstColumn="0" w:lastRowLastColumn="0"/>
              <w:rPr>
                <w:rFonts w:ascii="Arial" w:eastAsia="Calibri" w:hAnsi="Arial" w:cs="Arial"/>
                <w:sz w:val="24"/>
                <w:szCs w:val="24"/>
              </w:rPr>
            </w:pPr>
          </w:p>
        </w:tc>
      </w:tr>
      <w:tr w:rsidR="001761B0" w:rsidRPr="007B57BD" w:rsidTr="005B7F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85" w:type="dxa"/>
            <w:hideMark/>
          </w:tcPr>
          <w:p w:rsidR="001761B0" w:rsidRPr="007B57BD" w:rsidRDefault="001761B0" w:rsidP="001761B0">
            <w:pPr>
              <w:spacing w:line="252" w:lineRule="auto"/>
              <w:rPr>
                <w:rFonts w:ascii="Arial" w:eastAsia="Calibri" w:hAnsi="Arial" w:cs="Arial"/>
                <w:sz w:val="24"/>
                <w:szCs w:val="24"/>
              </w:rPr>
            </w:pPr>
            <w:r w:rsidRPr="007B57BD">
              <w:rPr>
                <w:rFonts w:ascii="Arial" w:eastAsia="Calibri" w:hAnsi="Arial" w:cs="Arial"/>
                <w:sz w:val="24"/>
                <w:szCs w:val="24"/>
              </w:rPr>
              <w:t>Urban</w:t>
            </w:r>
          </w:p>
        </w:tc>
        <w:tc>
          <w:tcPr>
            <w:tcW w:w="1470" w:type="dxa"/>
            <w:hideMark/>
          </w:tcPr>
          <w:p w:rsidR="001761B0" w:rsidRPr="007B57BD"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sidRPr="007B57BD">
              <w:rPr>
                <w:rFonts w:ascii="Arial" w:eastAsia="Calibri" w:hAnsi="Arial" w:cs="Arial"/>
                <w:sz w:val="24"/>
                <w:szCs w:val="24"/>
              </w:rPr>
              <w:t>19.6</w:t>
            </w:r>
          </w:p>
        </w:tc>
        <w:tc>
          <w:tcPr>
            <w:tcW w:w="1470" w:type="dxa"/>
            <w:hideMark/>
          </w:tcPr>
          <w:p w:rsidR="001761B0" w:rsidRPr="007B57BD"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sidRPr="007B57BD">
              <w:rPr>
                <w:rFonts w:ascii="Arial" w:eastAsia="Calibri" w:hAnsi="Arial" w:cs="Arial"/>
                <w:sz w:val="24"/>
                <w:szCs w:val="24"/>
              </w:rPr>
              <w:t>36.4</w:t>
            </w:r>
          </w:p>
        </w:tc>
        <w:tc>
          <w:tcPr>
            <w:tcW w:w="1105" w:type="dxa"/>
            <w:hideMark/>
          </w:tcPr>
          <w:p w:rsidR="001761B0" w:rsidRPr="007B57BD"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sidRPr="007B57BD">
              <w:rPr>
                <w:rFonts w:ascii="Arial" w:eastAsia="Calibri" w:hAnsi="Arial" w:cs="Arial"/>
                <w:sz w:val="24"/>
                <w:szCs w:val="24"/>
              </w:rPr>
              <w:t>11.9</w:t>
            </w:r>
          </w:p>
        </w:tc>
        <w:tc>
          <w:tcPr>
            <w:tcW w:w="1430" w:type="dxa"/>
            <w:hideMark/>
          </w:tcPr>
          <w:p w:rsidR="001761B0" w:rsidRPr="007B57BD"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sidRPr="007B57BD">
              <w:rPr>
                <w:rFonts w:ascii="Arial" w:eastAsia="Calibri" w:hAnsi="Arial" w:cs="Arial"/>
                <w:sz w:val="24"/>
                <w:szCs w:val="24"/>
              </w:rPr>
              <w:t>2.1</w:t>
            </w:r>
          </w:p>
        </w:tc>
        <w:tc>
          <w:tcPr>
            <w:tcW w:w="1470" w:type="dxa"/>
            <w:hideMark/>
          </w:tcPr>
          <w:p w:rsidR="001761B0" w:rsidRPr="007B57BD"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sidRPr="007B57BD">
              <w:rPr>
                <w:rFonts w:ascii="Arial" w:eastAsia="Calibri" w:hAnsi="Arial" w:cs="Arial"/>
                <w:sz w:val="24"/>
                <w:szCs w:val="24"/>
              </w:rPr>
              <w:t>0</w:t>
            </w:r>
          </w:p>
        </w:tc>
        <w:tc>
          <w:tcPr>
            <w:tcW w:w="786" w:type="dxa"/>
            <w:hideMark/>
          </w:tcPr>
          <w:p w:rsidR="001761B0" w:rsidRPr="00FB6E19"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ED7D31" w:themeColor="accent2"/>
                <w:sz w:val="24"/>
                <w:szCs w:val="24"/>
              </w:rPr>
            </w:pPr>
            <w:r w:rsidRPr="00FB6E19">
              <w:rPr>
                <w:rFonts w:ascii="Arial" w:eastAsia="Calibri" w:hAnsi="Arial" w:cs="Arial"/>
                <w:color w:val="ED7D31" w:themeColor="accent2"/>
                <w:sz w:val="24"/>
                <w:szCs w:val="24"/>
              </w:rPr>
              <w:t>70</w:t>
            </w:r>
          </w:p>
        </w:tc>
      </w:tr>
      <w:tr w:rsidR="001761B0" w:rsidRPr="007B57BD" w:rsidTr="005B7FB5">
        <w:tc>
          <w:tcPr>
            <w:cnfStyle w:val="001000000000" w:firstRow="0" w:lastRow="0" w:firstColumn="1" w:lastColumn="0" w:oddVBand="0" w:evenVBand="0" w:oddHBand="0" w:evenHBand="0" w:firstRowFirstColumn="0" w:firstRowLastColumn="0" w:lastRowFirstColumn="0" w:lastRowLastColumn="0"/>
            <w:tcW w:w="1285" w:type="dxa"/>
            <w:hideMark/>
          </w:tcPr>
          <w:p w:rsidR="001761B0" w:rsidRPr="007B57BD" w:rsidRDefault="001761B0" w:rsidP="001761B0">
            <w:pPr>
              <w:spacing w:line="252" w:lineRule="auto"/>
              <w:rPr>
                <w:rFonts w:ascii="Arial" w:eastAsia="Calibri" w:hAnsi="Arial" w:cs="Arial"/>
                <w:sz w:val="24"/>
                <w:szCs w:val="24"/>
              </w:rPr>
            </w:pPr>
            <w:r w:rsidRPr="007B57BD">
              <w:rPr>
                <w:rFonts w:ascii="Arial" w:eastAsia="Calibri" w:hAnsi="Arial" w:cs="Arial"/>
                <w:sz w:val="24"/>
                <w:szCs w:val="24"/>
              </w:rPr>
              <w:t>Rural</w:t>
            </w:r>
          </w:p>
        </w:tc>
        <w:tc>
          <w:tcPr>
            <w:tcW w:w="1470" w:type="dxa"/>
            <w:hideMark/>
          </w:tcPr>
          <w:p w:rsidR="001761B0" w:rsidRPr="007B57BD"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sidRPr="007B57BD">
              <w:rPr>
                <w:rFonts w:ascii="Arial" w:eastAsia="Calibri" w:hAnsi="Arial" w:cs="Arial"/>
                <w:sz w:val="24"/>
                <w:szCs w:val="24"/>
              </w:rPr>
              <w:t>8.4</w:t>
            </w:r>
          </w:p>
        </w:tc>
        <w:tc>
          <w:tcPr>
            <w:tcW w:w="1470" w:type="dxa"/>
            <w:hideMark/>
          </w:tcPr>
          <w:p w:rsidR="001761B0" w:rsidRPr="007B57BD"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sidRPr="007B57BD">
              <w:rPr>
                <w:rFonts w:ascii="Arial" w:eastAsia="Calibri" w:hAnsi="Arial" w:cs="Arial"/>
                <w:sz w:val="24"/>
                <w:szCs w:val="24"/>
              </w:rPr>
              <w:t>15.6</w:t>
            </w:r>
          </w:p>
        </w:tc>
        <w:tc>
          <w:tcPr>
            <w:tcW w:w="1105" w:type="dxa"/>
            <w:hideMark/>
          </w:tcPr>
          <w:p w:rsidR="001761B0" w:rsidRPr="007B57BD"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sidRPr="007B57BD">
              <w:rPr>
                <w:rFonts w:ascii="Arial" w:eastAsia="Calibri" w:hAnsi="Arial" w:cs="Arial"/>
                <w:sz w:val="24"/>
                <w:szCs w:val="24"/>
              </w:rPr>
              <w:t>5.1</w:t>
            </w:r>
          </w:p>
        </w:tc>
        <w:tc>
          <w:tcPr>
            <w:tcW w:w="1430" w:type="dxa"/>
            <w:hideMark/>
          </w:tcPr>
          <w:p w:rsidR="001761B0" w:rsidRPr="007B57BD"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sidRPr="007B57BD">
              <w:rPr>
                <w:rFonts w:ascii="Arial" w:eastAsia="Calibri" w:hAnsi="Arial" w:cs="Arial"/>
                <w:sz w:val="24"/>
                <w:szCs w:val="24"/>
              </w:rPr>
              <w:t>0.9</w:t>
            </w:r>
          </w:p>
        </w:tc>
        <w:tc>
          <w:tcPr>
            <w:tcW w:w="1470" w:type="dxa"/>
            <w:hideMark/>
          </w:tcPr>
          <w:p w:rsidR="001761B0" w:rsidRPr="007B57BD"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r w:rsidRPr="007B57BD">
              <w:rPr>
                <w:rFonts w:ascii="Arial" w:eastAsia="Calibri" w:hAnsi="Arial" w:cs="Arial"/>
                <w:sz w:val="24"/>
                <w:szCs w:val="24"/>
              </w:rPr>
              <w:t>0</w:t>
            </w:r>
          </w:p>
        </w:tc>
        <w:tc>
          <w:tcPr>
            <w:tcW w:w="786" w:type="dxa"/>
            <w:hideMark/>
          </w:tcPr>
          <w:p w:rsidR="001761B0" w:rsidRPr="00FB6E19"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ED7D31" w:themeColor="accent2"/>
                <w:sz w:val="24"/>
                <w:szCs w:val="24"/>
              </w:rPr>
            </w:pPr>
            <w:r w:rsidRPr="00FB6E19">
              <w:rPr>
                <w:rFonts w:ascii="Arial" w:eastAsia="Calibri" w:hAnsi="Arial" w:cs="Arial"/>
                <w:color w:val="ED7D31" w:themeColor="accent2"/>
                <w:sz w:val="24"/>
                <w:szCs w:val="24"/>
              </w:rPr>
              <w:t>30</w:t>
            </w:r>
          </w:p>
        </w:tc>
      </w:tr>
      <w:tr w:rsidR="00FB6E19" w:rsidRPr="00FB6E19" w:rsidTr="005B7F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85" w:type="dxa"/>
          </w:tcPr>
          <w:p w:rsidR="001761B0" w:rsidRPr="007B57BD" w:rsidRDefault="001761B0" w:rsidP="001761B0">
            <w:pPr>
              <w:spacing w:line="252" w:lineRule="auto"/>
              <w:rPr>
                <w:rFonts w:ascii="Arial" w:eastAsia="Calibri" w:hAnsi="Arial" w:cs="Arial"/>
                <w:sz w:val="24"/>
                <w:szCs w:val="24"/>
              </w:rPr>
            </w:pPr>
          </w:p>
        </w:tc>
        <w:tc>
          <w:tcPr>
            <w:tcW w:w="1470" w:type="dxa"/>
            <w:hideMark/>
          </w:tcPr>
          <w:p w:rsidR="001761B0" w:rsidRPr="00FB6E19"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ED7D31" w:themeColor="accent2"/>
                <w:sz w:val="24"/>
                <w:szCs w:val="24"/>
              </w:rPr>
            </w:pPr>
            <w:r w:rsidRPr="00FB6E19">
              <w:rPr>
                <w:rFonts w:ascii="Arial" w:eastAsia="Calibri" w:hAnsi="Arial" w:cs="Arial"/>
                <w:color w:val="ED7D31" w:themeColor="accent2"/>
                <w:sz w:val="24"/>
                <w:szCs w:val="24"/>
              </w:rPr>
              <w:t>28</w:t>
            </w:r>
          </w:p>
        </w:tc>
        <w:tc>
          <w:tcPr>
            <w:tcW w:w="1470" w:type="dxa"/>
            <w:hideMark/>
          </w:tcPr>
          <w:p w:rsidR="001761B0" w:rsidRPr="00FB6E19"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ED7D31" w:themeColor="accent2"/>
                <w:sz w:val="24"/>
                <w:szCs w:val="24"/>
              </w:rPr>
            </w:pPr>
            <w:r w:rsidRPr="00FB6E19">
              <w:rPr>
                <w:rFonts w:ascii="Arial" w:eastAsia="Calibri" w:hAnsi="Arial" w:cs="Arial"/>
                <w:color w:val="ED7D31" w:themeColor="accent2"/>
                <w:sz w:val="24"/>
                <w:szCs w:val="24"/>
              </w:rPr>
              <w:t>52</w:t>
            </w:r>
          </w:p>
        </w:tc>
        <w:tc>
          <w:tcPr>
            <w:tcW w:w="1105" w:type="dxa"/>
            <w:hideMark/>
          </w:tcPr>
          <w:p w:rsidR="001761B0" w:rsidRPr="00FB6E19"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ED7D31" w:themeColor="accent2"/>
                <w:sz w:val="24"/>
                <w:szCs w:val="24"/>
              </w:rPr>
            </w:pPr>
            <w:r w:rsidRPr="00FB6E19">
              <w:rPr>
                <w:rFonts w:ascii="Arial" w:eastAsia="Calibri" w:hAnsi="Arial" w:cs="Arial"/>
                <w:color w:val="ED7D31" w:themeColor="accent2"/>
                <w:sz w:val="24"/>
                <w:szCs w:val="24"/>
              </w:rPr>
              <w:t>17</w:t>
            </w:r>
          </w:p>
        </w:tc>
        <w:tc>
          <w:tcPr>
            <w:tcW w:w="1430" w:type="dxa"/>
            <w:hideMark/>
          </w:tcPr>
          <w:p w:rsidR="001761B0" w:rsidRPr="00FB6E19"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ED7D31" w:themeColor="accent2"/>
                <w:sz w:val="24"/>
                <w:szCs w:val="24"/>
              </w:rPr>
            </w:pPr>
            <w:r w:rsidRPr="00FB6E19">
              <w:rPr>
                <w:rFonts w:ascii="Arial" w:eastAsia="Calibri" w:hAnsi="Arial" w:cs="Arial"/>
                <w:color w:val="ED7D31" w:themeColor="accent2"/>
                <w:sz w:val="24"/>
                <w:szCs w:val="24"/>
              </w:rPr>
              <w:t>3</w:t>
            </w:r>
          </w:p>
        </w:tc>
        <w:tc>
          <w:tcPr>
            <w:tcW w:w="1470" w:type="dxa"/>
            <w:hideMark/>
          </w:tcPr>
          <w:p w:rsidR="001761B0" w:rsidRPr="00FB6E19"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ED7D31" w:themeColor="accent2"/>
                <w:sz w:val="24"/>
                <w:szCs w:val="24"/>
              </w:rPr>
            </w:pPr>
            <w:r w:rsidRPr="00FB6E19">
              <w:rPr>
                <w:rFonts w:ascii="Arial" w:eastAsia="Calibri" w:hAnsi="Arial" w:cs="Arial"/>
                <w:color w:val="ED7D31" w:themeColor="accent2"/>
                <w:sz w:val="24"/>
                <w:szCs w:val="24"/>
              </w:rPr>
              <w:t>0</w:t>
            </w:r>
          </w:p>
        </w:tc>
        <w:tc>
          <w:tcPr>
            <w:tcW w:w="786" w:type="dxa"/>
            <w:hideMark/>
          </w:tcPr>
          <w:p w:rsidR="001761B0" w:rsidRPr="00FB6E19"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ED7D31" w:themeColor="accent2"/>
                <w:sz w:val="24"/>
                <w:szCs w:val="24"/>
              </w:rPr>
            </w:pPr>
            <w:r w:rsidRPr="00FB6E19">
              <w:rPr>
                <w:rFonts w:ascii="Arial" w:eastAsia="Calibri" w:hAnsi="Arial" w:cs="Arial"/>
                <w:color w:val="ED7D31" w:themeColor="accent2"/>
                <w:sz w:val="24"/>
                <w:szCs w:val="24"/>
              </w:rPr>
              <w:t>100</w:t>
            </w:r>
          </w:p>
        </w:tc>
      </w:tr>
    </w:tbl>
    <w:p w:rsidR="001761B0" w:rsidRPr="00207A14" w:rsidRDefault="00207A14" w:rsidP="00207A14">
      <w:pPr>
        <w:pStyle w:val="Caption"/>
        <w:rPr>
          <w:rFonts w:ascii="Arial" w:eastAsia="Calibri" w:hAnsi="Arial" w:cs="Arial"/>
          <w:b w:val="0"/>
          <w:sz w:val="22"/>
          <w:szCs w:val="22"/>
        </w:rPr>
      </w:pPr>
      <w:bookmarkStart w:id="81" w:name="_Toc39258924"/>
      <w:r w:rsidRPr="00207A14">
        <w:rPr>
          <w:rFonts w:ascii="Arial" w:hAnsi="Arial" w:cs="Arial"/>
          <w:b w:val="0"/>
          <w:sz w:val="22"/>
          <w:szCs w:val="22"/>
        </w:rPr>
        <w:t>table 4.</w:t>
      </w:r>
      <w:r w:rsidRPr="00207A14">
        <w:rPr>
          <w:rFonts w:ascii="Arial" w:hAnsi="Arial" w:cs="Arial"/>
          <w:b w:val="0"/>
          <w:sz w:val="22"/>
          <w:szCs w:val="22"/>
        </w:rPr>
        <w:fldChar w:fldCharType="begin"/>
      </w:r>
      <w:r w:rsidRPr="00207A14">
        <w:rPr>
          <w:rFonts w:ascii="Arial" w:hAnsi="Arial" w:cs="Arial"/>
          <w:b w:val="0"/>
          <w:sz w:val="22"/>
          <w:szCs w:val="22"/>
        </w:rPr>
        <w:instrText xml:space="preserve"> SEQ table_4 \* ARABIC </w:instrText>
      </w:r>
      <w:r w:rsidRPr="00207A14">
        <w:rPr>
          <w:rFonts w:ascii="Arial" w:hAnsi="Arial" w:cs="Arial"/>
          <w:b w:val="0"/>
          <w:sz w:val="22"/>
          <w:szCs w:val="22"/>
        </w:rPr>
        <w:fldChar w:fldCharType="separate"/>
      </w:r>
      <w:r w:rsidR="00883CC8">
        <w:rPr>
          <w:rFonts w:ascii="Arial" w:hAnsi="Arial" w:cs="Arial"/>
          <w:b w:val="0"/>
          <w:noProof/>
          <w:sz w:val="22"/>
          <w:szCs w:val="22"/>
        </w:rPr>
        <w:t>11</w:t>
      </w:r>
      <w:r w:rsidRPr="00207A14">
        <w:rPr>
          <w:rFonts w:ascii="Arial" w:hAnsi="Arial" w:cs="Arial"/>
          <w:b w:val="0"/>
          <w:sz w:val="22"/>
          <w:szCs w:val="22"/>
        </w:rPr>
        <w:fldChar w:fldCharType="end"/>
      </w:r>
      <w:r w:rsidR="001C208D" w:rsidRPr="00207A14">
        <w:rPr>
          <w:rFonts w:ascii="Arial" w:eastAsia="Calibri" w:hAnsi="Arial" w:cs="Arial"/>
          <w:b w:val="0"/>
          <w:sz w:val="22"/>
          <w:szCs w:val="22"/>
        </w:rPr>
        <w:t xml:space="preserve"> Urban/rural expected values</w:t>
      </w:r>
      <w:bookmarkEnd w:id="81"/>
    </w:p>
    <w:p w:rsidR="001761B0" w:rsidRDefault="001761B0" w:rsidP="001761B0">
      <w:pPr>
        <w:spacing w:after="0"/>
        <w:rPr>
          <w:rFonts w:ascii="Arial" w:eastAsia="Calibri" w:hAnsi="Arial" w:cs="Arial"/>
          <w:sz w:val="24"/>
          <w:szCs w:val="24"/>
        </w:rPr>
      </w:pPr>
    </w:p>
    <w:p w:rsidR="001761B0" w:rsidRPr="007B57BD" w:rsidRDefault="001761B0" w:rsidP="001761B0">
      <w:pPr>
        <w:spacing w:after="0"/>
        <w:rPr>
          <w:rFonts w:ascii="Arial" w:eastAsia="Calibri" w:hAnsi="Arial" w:cs="Arial"/>
          <w:sz w:val="24"/>
          <w:szCs w:val="24"/>
        </w:rPr>
      </w:pPr>
      <w:r>
        <w:rPr>
          <w:rFonts w:ascii="Arial" w:eastAsia="Calibri" w:hAnsi="Arial" w:cs="Arial"/>
          <w:sz w:val="24"/>
          <w:szCs w:val="24"/>
        </w:rPr>
        <w:t>86% of rural respondents were concerned or very concerned about wildlife declines compared with 77% of urban. All respondents born in an isolated rural location were concerned about wildlife declines</w:t>
      </w:r>
      <w:r w:rsidR="00FB6E19">
        <w:rPr>
          <w:rFonts w:ascii="Arial" w:eastAsia="Calibri" w:hAnsi="Arial" w:cs="Arial"/>
          <w:sz w:val="24"/>
          <w:szCs w:val="24"/>
        </w:rPr>
        <w:t xml:space="preserve"> (table 4.9</w:t>
      </w:r>
      <w:r w:rsidR="000B4E0D">
        <w:rPr>
          <w:rFonts w:ascii="Arial" w:eastAsia="Calibri" w:hAnsi="Arial" w:cs="Arial"/>
          <w:sz w:val="24"/>
          <w:szCs w:val="24"/>
        </w:rPr>
        <w:t>)</w:t>
      </w:r>
      <w:r>
        <w:rPr>
          <w:rFonts w:ascii="Arial" w:eastAsia="Calibri" w:hAnsi="Arial" w:cs="Arial"/>
          <w:sz w:val="24"/>
          <w:szCs w:val="24"/>
        </w:rPr>
        <w:t>, unf</w:t>
      </w:r>
      <w:r w:rsidR="00DF65F6">
        <w:rPr>
          <w:rFonts w:ascii="Arial" w:eastAsia="Calibri" w:hAnsi="Arial" w:cs="Arial"/>
          <w:sz w:val="24"/>
          <w:szCs w:val="24"/>
        </w:rPr>
        <w:t>ortunately the sample size of 9</w:t>
      </w:r>
      <w:r>
        <w:rPr>
          <w:rFonts w:ascii="Arial" w:eastAsia="Calibri" w:hAnsi="Arial" w:cs="Arial"/>
          <w:sz w:val="24"/>
          <w:szCs w:val="24"/>
        </w:rPr>
        <w:t xml:space="preserve"> undermines the significance of this statistic. Table </w:t>
      </w:r>
      <w:r w:rsidR="00FB6E19">
        <w:rPr>
          <w:rFonts w:ascii="Arial" w:eastAsia="Calibri" w:hAnsi="Arial" w:cs="Arial"/>
          <w:sz w:val="24"/>
          <w:szCs w:val="24"/>
        </w:rPr>
        <w:t>4.12</w:t>
      </w:r>
      <w:r>
        <w:rPr>
          <w:rFonts w:ascii="Arial" w:eastAsia="Calibri" w:hAnsi="Arial" w:cs="Arial"/>
          <w:sz w:val="24"/>
          <w:szCs w:val="24"/>
        </w:rPr>
        <w:t xml:space="preserve"> Shows that 45% of the sample currently live in a rural area, meaning that there has been a 15% urban to rural migration. Further research into the validity of the ‘nature deficit disorder’ concept</w:t>
      </w:r>
      <w:r w:rsidR="00FB6E19">
        <w:rPr>
          <w:rFonts w:ascii="Arial" w:eastAsia="Calibri" w:hAnsi="Arial" w:cs="Arial"/>
          <w:sz w:val="24"/>
          <w:szCs w:val="24"/>
        </w:rPr>
        <w:t>,</w:t>
      </w:r>
      <w:r>
        <w:rPr>
          <w:rFonts w:ascii="Arial" w:eastAsia="Calibri" w:hAnsi="Arial" w:cs="Arial"/>
          <w:sz w:val="24"/>
          <w:szCs w:val="24"/>
        </w:rPr>
        <w:t xml:space="preserve"> would benefit from surveying a larger sample of rural born respondents and questioning them further about the amount of contact with nature they had as children. Unfortunately the sample size and broader objectives of this research made this unfeasible.</w:t>
      </w:r>
    </w:p>
    <w:p w:rsidR="001761B0" w:rsidRDefault="001761B0" w:rsidP="001761B0">
      <w:pPr>
        <w:spacing w:after="0"/>
        <w:rPr>
          <w:rFonts w:ascii="Arial" w:eastAsia="Calibri" w:hAnsi="Arial" w:cs="Arial"/>
          <w:sz w:val="24"/>
          <w:szCs w:val="24"/>
        </w:rPr>
      </w:pPr>
    </w:p>
    <w:p w:rsidR="001761B0" w:rsidRDefault="001761B0" w:rsidP="001761B0">
      <w:pPr>
        <w:spacing w:after="0"/>
        <w:rPr>
          <w:rFonts w:ascii="Arial" w:eastAsia="Calibri" w:hAnsi="Arial" w:cs="Arial"/>
          <w:sz w:val="24"/>
          <w:szCs w:val="24"/>
        </w:rPr>
      </w:pPr>
    </w:p>
    <w:p w:rsidR="000B4E0D" w:rsidRDefault="000B4E0D" w:rsidP="001761B0">
      <w:pPr>
        <w:spacing w:after="0"/>
        <w:rPr>
          <w:rFonts w:ascii="Arial" w:eastAsia="Calibri" w:hAnsi="Arial" w:cs="Arial"/>
          <w:sz w:val="24"/>
          <w:szCs w:val="24"/>
        </w:rPr>
      </w:pPr>
    </w:p>
    <w:p w:rsidR="001761B0" w:rsidRPr="005B7FB5" w:rsidRDefault="001761B0" w:rsidP="001761B0">
      <w:pPr>
        <w:spacing w:after="0"/>
        <w:rPr>
          <w:rFonts w:ascii="Arial" w:eastAsia="Calibri" w:hAnsi="Arial" w:cs="Arial"/>
          <w:i/>
          <w:sz w:val="24"/>
          <w:szCs w:val="24"/>
        </w:rPr>
      </w:pPr>
    </w:p>
    <w:tbl>
      <w:tblPr>
        <w:tblStyle w:val="PlainTable1"/>
        <w:tblW w:w="0" w:type="auto"/>
        <w:tblLook w:val="04A0" w:firstRow="1" w:lastRow="0" w:firstColumn="1" w:lastColumn="0" w:noHBand="0" w:noVBand="1"/>
      </w:tblPr>
      <w:tblGrid>
        <w:gridCol w:w="1139"/>
        <w:gridCol w:w="1427"/>
        <w:gridCol w:w="684"/>
        <w:gridCol w:w="679"/>
        <w:gridCol w:w="711"/>
        <w:gridCol w:w="674"/>
        <w:gridCol w:w="657"/>
        <w:gridCol w:w="461"/>
        <w:gridCol w:w="555"/>
        <w:gridCol w:w="737"/>
        <w:gridCol w:w="1292"/>
      </w:tblGrid>
      <w:tr w:rsidR="001761B0" w:rsidRPr="007B57BD" w:rsidTr="005B7FB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9" w:type="dxa"/>
            <w:hideMark/>
          </w:tcPr>
          <w:p w:rsidR="001761B0" w:rsidRPr="006E7313" w:rsidRDefault="001761B0" w:rsidP="001761B0">
            <w:pPr>
              <w:spacing w:line="252" w:lineRule="auto"/>
              <w:rPr>
                <w:rFonts w:ascii="Arial" w:eastAsia="Calibri" w:hAnsi="Arial" w:cs="Arial"/>
              </w:rPr>
            </w:pPr>
            <w:r w:rsidRPr="006E7313">
              <w:rPr>
                <w:rFonts w:ascii="Arial" w:eastAsia="Calibri" w:hAnsi="Arial" w:cs="Arial"/>
              </w:rPr>
              <w:t>Location</w:t>
            </w:r>
          </w:p>
        </w:tc>
        <w:tc>
          <w:tcPr>
            <w:tcW w:w="1427" w:type="dxa"/>
            <w:hideMark/>
          </w:tcPr>
          <w:p w:rsidR="001761B0" w:rsidRPr="006E7313" w:rsidRDefault="001761B0" w:rsidP="001761B0">
            <w:pPr>
              <w:spacing w:line="252" w:lineRule="auto"/>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sidRPr="006E7313">
              <w:rPr>
                <w:rFonts w:ascii="Arial" w:eastAsia="Calibri" w:hAnsi="Arial" w:cs="Arial"/>
              </w:rPr>
              <w:t>% of respondents</w:t>
            </w:r>
          </w:p>
        </w:tc>
        <w:tc>
          <w:tcPr>
            <w:tcW w:w="1363" w:type="dxa"/>
            <w:gridSpan w:val="2"/>
            <w:hideMark/>
          </w:tcPr>
          <w:p w:rsidR="001761B0" w:rsidRPr="006E7313" w:rsidRDefault="001761B0" w:rsidP="001761B0">
            <w:pPr>
              <w:spacing w:line="252" w:lineRule="auto"/>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sidRPr="006E7313">
              <w:rPr>
                <w:rFonts w:ascii="Arial" w:eastAsia="Calibri" w:hAnsi="Arial" w:cs="Arial"/>
              </w:rPr>
              <w:t>Very Concerned</w:t>
            </w:r>
          </w:p>
        </w:tc>
        <w:tc>
          <w:tcPr>
            <w:tcW w:w="1385" w:type="dxa"/>
            <w:gridSpan w:val="2"/>
            <w:hideMark/>
          </w:tcPr>
          <w:p w:rsidR="001761B0" w:rsidRPr="006E7313" w:rsidRDefault="001761B0" w:rsidP="001761B0">
            <w:pPr>
              <w:spacing w:line="252" w:lineRule="auto"/>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sidRPr="006E7313">
              <w:rPr>
                <w:rFonts w:ascii="Arial" w:eastAsia="Calibri" w:hAnsi="Arial" w:cs="Arial"/>
              </w:rPr>
              <w:t>Concerned</w:t>
            </w:r>
          </w:p>
        </w:tc>
        <w:tc>
          <w:tcPr>
            <w:tcW w:w="1118" w:type="dxa"/>
            <w:gridSpan w:val="2"/>
            <w:hideMark/>
          </w:tcPr>
          <w:p w:rsidR="001761B0" w:rsidRPr="006E7313" w:rsidRDefault="001761B0" w:rsidP="001761B0">
            <w:pPr>
              <w:spacing w:line="252" w:lineRule="auto"/>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sidRPr="006E7313">
              <w:rPr>
                <w:rFonts w:ascii="Arial" w:eastAsia="Calibri" w:hAnsi="Arial" w:cs="Arial"/>
              </w:rPr>
              <w:t>Neutral</w:t>
            </w:r>
          </w:p>
        </w:tc>
        <w:tc>
          <w:tcPr>
            <w:tcW w:w="1292" w:type="dxa"/>
            <w:gridSpan w:val="2"/>
            <w:hideMark/>
          </w:tcPr>
          <w:p w:rsidR="001761B0" w:rsidRPr="006E7313" w:rsidRDefault="001761B0" w:rsidP="001761B0">
            <w:pPr>
              <w:spacing w:line="252" w:lineRule="auto"/>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sidRPr="006E7313">
              <w:rPr>
                <w:rFonts w:ascii="Arial" w:eastAsia="Calibri" w:hAnsi="Arial" w:cs="Arial"/>
              </w:rPr>
              <w:t>Not very Concerned</w:t>
            </w:r>
          </w:p>
        </w:tc>
        <w:tc>
          <w:tcPr>
            <w:tcW w:w="1292" w:type="dxa"/>
            <w:hideMark/>
          </w:tcPr>
          <w:p w:rsidR="001761B0" w:rsidRPr="006E7313" w:rsidRDefault="001761B0" w:rsidP="001761B0">
            <w:pPr>
              <w:spacing w:line="252" w:lineRule="auto"/>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sidRPr="006E7313">
              <w:rPr>
                <w:rFonts w:ascii="Arial" w:eastAsia="Calibri" w:hAnsi="Arial" w:cs="Arial"/>
              </w:rPr>
              <w:t>Not Concerned</w:t>
            </w:r>
          </w:p>
        </w:tc>
      </w:tr>
      <w:tr w:rsidR="001761B0" w:rsidRPr="007B57BD" w:rsidTr="005B7F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9" w:type="dxa"/>
            <w:hideMark/>
          </w:tcPr>
          <w:p w:rsidR="001761B0" w:rsidRPr="006E7313" w:rsidRDefault="001761B0" w:rsidP="001761B0">
            <w:pPr>
              <w:spacing w:line="252" w:lineRule="auto"/>
              <w:rPr>
                <w:rFonts w:ascii="Arial" w:eastAsia="Calibri" w:hAnsi="Arial" w:cs="Arial"/>
              </w:rPr>
            </w:pPr>
            <w:r w:rsidRPr="006E7313">
              <w:rPr>
                <w:rFonts w:ascii="Arial" w:eastAsia="Calibri" w:hAnsi="Arial" w:cs="Arial"/>
              </w:rPr>
              <w:t>City Centre</w:t>
            </w:r>
          </w:p>
        </w:tc>
        <w:tc>
          <w:tcPr>
            <w:tcW w:w="1427" w:type="dxa"/>
            <w:hideMark/>
          </w:tcPr>
          <w:p w:rsidR="001761B0" w:rsidRPr="002859F8"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5B9BD5" w:themeColor="accent5"/>
              </w:rPr>
            </w:pPr>
            <w:r w:rsidRPr="002859F8">
              <w:rPr>
                <w:rFonts w:ascii="Arial" w:eastAsia="Calibri" w:hAnsi="Arial" w:cs="Arial"/>
                <w:color w:val="5B9BD5" w:themeColor="accent5"/>
              </w:rPr>
              <w:t>12</w:t>
            </w:r>
          </w:p>
        </w:tc>
        <w:tc>
          <w:tcPr>
            <w:tcW w:w="684" w:type="dxa"/>
            <w:hideMark/>
          </w:tcPr>
          <w:p w:rsidR="001761B0" w:rsidRPr="007B57BD"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7B57BD">
              <w:rPr>
                <w:rFonts w:ascii="Arial" w:eastAsia="Calibri" w:hAnsi="Arial" w:cs="Arial"/>
              </w:rPr>
              <w:t>41%</w:t>
            </w:r>
          </w:p>
        </w:tc>
        <w:tc>
          <w:tcPr>
            <w:tcW w:w="679" w:type="dxa"/>
            <w:hideMark/>
          </w:tcPr>
          <w:p w:rsidR="001761B0" w:rsidRPr="006E7313"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ED7D31" w:themeColor="accent2"/>
              </w:rPr>
            </w:pPr>
            <w:r w:rsidRPr="006E7313">
              <w:rPr>
                <w:rFonts w:ascii="Arial" w:eastAsia="Calibri" w:hAnsi="Arial" w:cs="Arial"/>
                <w:color w:val="ED7D31" w:themeColor="accent2"/>
              </w:rPr>
              <w:t>5</w:t>
            </w:r>
          </w:p>
        </w:tc>
        <w:tc>
          <w:tcPr>
            <w:tcW w:w="711" w:type="dxa"/>
            <w:hideMark/>
          </w:tcPr>
          <w:p w:rsidR="001761B0" w:rsidRPr="007B57BD"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7B57BD">
              <w:rPr>
                <w:rFonts w:ascii="Arial" w:eastAsia="Calibri" w:hAnsi="Arial" w:cs="Arial"/>
              </w:rPr>
              <w:t>25%</w:t>
            </w:r>
          </w:p>
        </w:tc>
        <w:tc>
          <w:tcPr>
            <w:tcW w:w="674" w:type="dxa"/>
            <w:hideMark/>
          </w:tcPr>
          <w:p w:rsidR="001761B0" w:rsidRPr="006E7313"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ED7D31" w:themeColor="accent2"/>
              </w:rPr>
            </w:pPr>
            <w:r w:rsidRPr="006E7313">
              <w:rPr>
                <w:rFonts w:ascii="Arial" w:eastAsia="Calibri" w:hAnsi="Arial" w:cs="Arial"/>
                <w:color w:val="ED7D31" w:themeColor="accent2"/>
              </w:rPr>
              <w:t>3</w:t>
            </w:r>
          </w:p>
        </w:tc>
        <w:tc>
          <w:tcPr>
            <w:tcW w:w="657" w:type="dxa"/>
            <w:hideMark/>
          </w:tcPr>
          <w:p w:rsidR="001761B0" w:rsidRPr="007B57BD"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7B57BD">
              <w:rPr>
                <w:rFonts w:ascii="Arial" w:eastAsia="Calibri" w:hAnsi="Arial" w:cs="Arial"/>
              </w:rPr>
              <w:t>25%</w:t>
            </w:r>
          </w:p>
        </w:tc>
        <w:tc>
          <w:tcPr>
            <w:tcW w:w="461" w:type="dxa"/>
            <w:hideMark/>
          </w:tcPr>
          <w:p w:rsidR="001761B0" w:rsidRPr="006E7313"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ED7D31" w:themeColor="accent2"/>
              </w:rPr>
            </w:pPr>
            <w:r w:rsidRPr="006E7313">
              <w:rPr>
                <w:rFonts w:ascii="Arial" w:eastAsia="Calibri" w:hAnsi="Arial" w:cs="Arial"/>
                <w:color w:val="ED7D31" w:themeColor="accent2"/>
              </w:rPr>
              <w:t>3</w:t>
            </w:r>
          </w:p>
        </w:tc>
        <w:tc>
          <w:tcPr>
            <w:tcW w:w="555" w:type="dxa"/>
            <w:hideMark/>
          </w:tcPr>
          <w:p w:rsidR="001761B0" w:rsidRPr="007B57BD"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7B57BD">
              <w:rPr>
                <w:rFonts w:ascii="Arial" w:eastAsia="Calibri" w:hAnsi="Arial" w:cs="Arial"/>
              </w:rPr>
              <w:t>8%</w:t>
            </w:r>
          </w:p>
        </w:tc>
        <w:tc>
          <w:tcPr>
            <w:tcW w:w="737" w:type="dxa"/>
            <w:hideMark/>
          </w:tcPr>
          <w:p w:rsidR="001761B0" w:rsidRPr="006E7313"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ED7D31" w:themeColor="accent2"/>
              </w:rPr>
            </w:pPr>
            <w:r w:rsidRPr="006E7313">
              <w:rPr>
                <w:rFonts w:ascii="Arial" w:eastAsia="Calibri" w:hAnsi="Arial" w:cs="Arial"/>
                <w:color w:val="ED7D31" w:themeColor="accent2"/>
              </w:rPr>
              <w:t>1</w:t>
            </w:r>
          </w:p>
        </w:tc>
        <w:tc>
          <w:tcPr>
            <w:tcW w:w="1292" w:type="dxa"/>
            <w:hideMark/>
          </w:tcPr>
          <w:p w:rsidR="001761B0" w:rsidRPr="007B57BD"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7B57BD">
              <w:rPr>
                <w:rFonts w:ascii="Arial" w:eastAsia="Calibri" w:hAnsi="Arial" w:cs="Arial"/>
              </w:rPr>
              <w:t>0</w:t>
            </w:r>
          </w:p>
        </w:tc>
      </w:tr>
      <w:tr w:rsidR="001761B0" w:rsidRPr="007B57BD" w:rsidTr="005B7FB5">
        <w:tc>
          <w:tcPr>
            <w:cnfStyle w:val="001000000000" w:firstRow="0" w:lastRow="0" w:firstColumn="1" w:lastColumn="0" w:oddVBand="0" w:evenVBand="0" w:oddHBand="0" w:evenHBand="0" w:firstRowFirstColumn="0" w:firstRowLastColumn="0" w:lastRowFirstColumn="0" w:lastRowLastColumn="0"/>
            <w:tcW w:w="1139" w:type="dxa"/>
            <w:hideMark/>
          </w:tcPr>
          <w:p w:rsidR="001761B0" w:rsidRPr="006E7313" w:rsidRDefault="001761B0" w:rsidP="001761B0">
            <w:pPr>
              <w:spacing w:line="252" w:lineRule="auto"/>
              <w:rPr>
                <w:rFonts w:ascii="Arial" w:eastAsia="Calibri" w:hAnsi="Arial" w:cs="Arial"/>
              </w:rPr>
            </w:pPr>
            <w:r w:rsidRPr="006E7313">
              <w:rPr>
                <w:rFonts w:ascii="Arial" w:eastAsia="Calibri" w:hAnsi="Arial" w:cs="Arial"/>
              </w:rPr>
              <w:t>Inner City</w:t>
            </w:r>
          </w:p>
        </w:tc>
        <w:tc>
          <w:tcPr>
            <w:tcW w:w="1427" w:type="dxa"/>
            <w:hideMark/>
          </w:tcPr>
          <w:p w:rsidR="001761B0" w:rsidRPr="002859F8"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5B9BD5" w:themeColor="accent5"/>
              </w:rPr>
            </w:pPr>
            <w:r w:rsidRPr="002859F8">
              <w:rPr>
                <w:rFonts w:ascii="Arial" w:eastAsia="Calibri" w:hAnsi="Arial" w:cs="Arial"/>
                <w:color w:val="5B9BD5" w:themeColor="accent5"/>
              </w:rPr>
              <w:t>21</w:t>
            </w:r>
          </w:p>
        </w:tc>
        <w:tc>
          <w:tcPr>
            <w:tcW w:w="684" w:type="dxa"/>
            <w:hideMark/>
          </w:tcPr>
          <w:p w:rsidR="001761B0" w:rsidRPr="007B57BD"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sidRPr="007B57BD">
              <w:rPr>
                <w:rFonts w:ascii="Arial" w:eastAsia="Calibri" w:hAnsi="Arial" w:cs="Arial"/>
              </w:rPr>
              <w:t>24%</w:t>
            </w:r>
          </w:p>
        </w:tc>
        <w:tc>
          <w:tcPr>
            <w:tcW w:w="679" w:type="dxa"/>
            <w:hideMark/>
          </w:tcPr>
          <w:p w:rsidR="001761B0" w:rsidRPr="006E7313"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ED7D31" w:themeColor="accent2"/>
              </w:rPr>
            </w:pPr>
            <w:r w:rsidRPr="006E7313">
              <w:rPr>
                <w:rFonts w:ascii="Arial" w:eastAsia="Calibri" w:hAnsi="Arial" w:cs="Arial"/>
                <w:color w:val="ED7D31" w:themeColor="accent2"/>
              </w:rPr>
              <w:t>5</w:t>
            </w:r>
          </w:p>
        </w:tc>
        <w:tc>
          <w:tcPr>
            <w:tcW w:w="711" w:type="dxa"/>
            <w:hideMark/>
          </w:tcPr>
          <w:p w:rsidR="001761B0" w:rsidRPr="007B57BD"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sidRPr="007B57BD">
              <w:rPr>
                <w:rFonts w:ascii="Arial" w:eastAsia="Calibri" w:hAnsi="Arial" w:cs="Arial"/>
              </w:rPr>
              <w:t>66%</w:t>
            </w:r>
          </w:p>
        </w:tc>
        <w:tc>
          <w:tcPr>
            <w:tcW w:w="674" w:type="dxa"/>
            <w:hideMark/>
          </w:tcPr>
          <w:p w:rsidR="001761B0" w:rsidRPr="006E7313"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ED7D31" w:themeColor="accent2"/>
              </w:rPr>
            </w:pPr>
            <w:r w:rsidRPr="006E7313">
              <w:rPr>
                <w:rFonts w:ascii="Arial" w:eastAsia="Calibri" w:hAnsi="Arial" w:cs="Arial"/>
                <w:color w:val="ED7D31" w:themeColor="accent2"/>
              </w:rPr>
              <w:t>14</w:t>
            </w:r>
          </w:p>
        </w:tc>
        <w:tc>
          <w:tcPr>
            <w:tcW w:w="657" w:type="dxa"/>
            <w:hideMark/>
          </w:tcPr>
          <w:p w:rsidR="001761B0" w:rsidRPr="007B57BD"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sidRPr="007B57BD">
              <w:rPr>
                <w:rFonts w:ascii="Arial" w:eastAsia="Calibri" w:hAnsi="Arial" w:cs="Arial"/>
              </w:rPr>
              <w:t>10%</w:t>
            </w:r>
          </w:p>
        </w:tc>
        <w:tc>
          <w:tcPr>
            <w:tcW w:w="461" w:type="dxa"/>
            <w:hideMark/>
          </w:tcPr>
          <w:p w:rsidR="001761B0" w:rsidRPr="006E7313"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ED7D31" w:themeColor="accent2"/>
              </w:rPr>
            </w:pPr>
            <w:r w:rsidRPr="006E7313">
              <w:rPr>
                <w:rFonts w:ascii="Arial" w:eastAsia="Calibri" w:hAnsi="Arial" w:cs="Arial"/>
                <w:color w:val="ED7D31" w:themeColor="accent2"/>
              </w:rPr>
              <w:t>2</w:t>
            </w:r>
          </w:p>
        </w:tc>
        <w:tc>
          <w:tcPr>
            <w:tcW w:w="555" w:type="dxa"/>
            <w:hideMark/>
          </w:tcPr>
          <w:p w:rsidR="001761B0" w:rsidRPr="007B57BD"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sidRPr="007B57BD">
              <w:rPr>
                <w:rFonts w:ascii="Arial" w:eastAsia="Calibri" w:hAnsi="Arial" w:cs="Arial"/>
              </w:rPr>
              <w:t>0</w:t>
            </w:r>
          </w:p>
        </w:tc>
        <w:tc>
          <w:tcPr>
            <w:tcW w:w="737" w:type="dxa"/>
          </w:tcPr>
          <w:p w:rsidR="001761B0" w:rsidRPr="006E7313"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ED7D31" w:themeColor="accent2"/>
              </w:rPr>
            </w:pPr>
          </w:p>
        </w:tc>
        <w:tc>
          <w:tcPr>
            <w:tcW w:w="1292" w:type="dxa"/>
            <w:hideMark/>
          </w:tcPr>
          <w:p w:rsidR="001761B0" w:rsidRPr="007B57BD"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sidRPr="007B57BD">
              <w:rPr>
                <w:rFonts w:ascii="Arial" w:eastAsia="Calibri" w:hAnsi="Arial" w:cs="Arial"/>
              </w:rPr>
              <w:t>0</w:t>
            </w:r>
          </w:p>
        </w:tc>
      </w:tr>
      <w:tr w:rsidR="001761B0" w:rsidRPr="007B57BD" w:rsidTr="005B7F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9" w:type="dxa"/>
            <w:hideMark/>
          </w:tcPr>
          <w:p w:rsidR="001761B0" w:rsidRPr="006E7313" w:rsidRDefault="001761B0" w:rsidP="001761B0">
            <w:pPr>
              <w:spacing w:line="252" w:lineRule="auto"/>
              <w:rPr>
                <w:rFonts w:ascii="Arial" w:eastAsia="Calibri" w:hAnsi="Arial" w:cs="Arial"/>
              </w:rPr>
            </w:pPr>
            <w:r w:rsidRPr="006E7313">
              <w:rPr>
                <w:rFonts w:ascii="Arial" w:eastAsia="Calibri" w:hAnsi="Arial" w:cs="Arial"/>
              </w:rPr>
              <w:t>Suburbs</w:t>
            </w:r>
          </w:p>
        </w:tc>
        <w:tc>
          <w:tcPr>
            <w:tcW w:w="1427" w:type="dxa"/>
            <w:hideMark/>
          </w:tcPr>
          <w:p w:rsidR="001761B0" w:rsidRPr="002859F8"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5B9BD5" w:themeColor="accent5"/>
              </w:rPr>
            </w:pPr>
            <w:r w:rsidRPr="002859F8">
              <w:rPr>
                <w:rFonts w:ascii="Arial" w:eastAsia="Calibri" w:hAnsi="Arial" w:cs="Arial"/>
                <w:color w:val="5B9BD5" w:themeColor="accent5"/>
              </w:rPr>
              <w:t>21</w:t>
            </w:r>
          </w:p>
        </w:tc>
        <w:tc>
          <w:tcPr>
            <w:tcW w:w="684" w:type="dxa"/>
            <w:hideMark/>
          </w:tcPr>
          <w:p w:rsidR="001761B0" w:rsidRPr="007B57BD"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7B57BD">
              <w:rPr>
                <w:rFonts w:ascii="Arial" w:eastAsia="Calibri" w:hAnsi="Arial" w:cs="Arial"/>
              </w:rPr>
              <w:t>29%</w:t>
            </w:r>
          </w:p>
        </w:tc>
        <w:tc>
          <w:tcPr>
            <w:tcW w:w="679" w:type="dxa"/>
            <w:hideMark/>
          </w:tcPr>
          <w:p w:rsidR="001761B0" w:rsidRPr="006E7313"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ED7D31" w:themeColor="accent2"/>
              </w:rPr>
            </w:pPr>
            <w:r w:rsidRPr="006E7313">
              <w:rPr>
                <w:rFonts w:ascii="Arial" w:eastAsia="Calibri" w:hAnsi="Arial" w:cs="Arial"/>
                <w:color w:val="ED7D31" w:themeColor="accent2"/>
              </w:rPr>
              <w:t>6</w:t>
            </w:r>
          </w:p>
        </w:tc>
        <w:tc>
          <w:tcPr>
            <w:tcW w:w="711" w:type="dxa"/>
            <w:hideMark/>
          </w:tcPr>
          <w:p w:rsidR="001761B0" w:rsidRPr="007B57BD"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7B57BD">
              <w:rPr>
                <w:rFonts w:ascii="Arial" w:eastAsia="Calibri" w:hAnsi="Arial" w:cs="Arial"/>
              </w:rPr>
              <w:t>61%</w:t>
            </w:r>
          </w:p>
        </w:tc>
        <w:tc>
          <w:tcPr>
            <w:tcW w:w="674" w:type="dxa"/>
            <w:hideMark/>
          </w:tcPr>
          <w:p w:rsidR="001761B0" w:rsidRPr="006E7313"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ED7D31" w:themeColor="accent2"/>
              </w:rPr>
            </w:pPr>
            <w:r w:rsidRPr="006E7313">
              <w:rPr>
                <w:rFonts w:ascii="Arial" w:eastAsia="Calibri" w:hAnsi="Arial" w:cs="Arial"/>
                <w:color w:val="ED7D31" w:themeColor="accent2"/>
              </w:rPr>
              <w:t>13</w:t>
            </w:r>
          </w:p>
        </w:tc>
        <w:tc>
          <w:tcPr>
            <w:tcW w:w="657" w:type="dxa"/>
            <w:hideMark/>
          </w:tcPr>
          <w:p w:rsidR="001761B0" w:rsidRPr="007B57BD"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7B57BD">
              <w:rPr>
                <w:rFonts w:ascii="Arial" w:eastAsia="Calibri" w:hAnsi="Arial" w:cs="Arial"/>
              </w:rPr>
              <w:t>10%</w:t>
            </w:r>
          </w:p>
        </w:tc>
        <w:tc>
          <w:tcPr>
            <w:tcW w:w="461" w:type="dxa"/>
            <w:hideMark/>
          </w:tcPr>
          <w:p w:rsidR="001761B0" w:rsidRPr="006E7313"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ED7D31" w:themeColor="accent2"/>
              </w:rPr>
            </w:pPr>
            <w:r w:rsidRPr="006E7313">
              <w:rPr>
                <w:rFonts w:ascii="Arial" w:eastAsia="Calibri" w:hAnsi="Arial" w:cs="Arial"/>
                <w:color w:val="ED7D31" w:themeColor="accent2"/>
              </w:rPr>
              <w:t>2</w:t>
            </w:r>
          </w:p>
        </w:tc>
        <w:tc>
          <w:tcPr>
            <w:tcW w:w="555" w:type="dxa"/>
            <w:hideMark/>
          </w:tcPr>
          <w:p w:rsidR="001761B0" w:rsidRPr="007B57BD"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7B57BD">
              <w:rPr>
                <w:rFonts w:ascii="Arial" w:eastAsia="Calibri" w:hAnsi="Arial" w:cs="Arial"/>
              </w:rPr>
              <w:t>0</w:t>
            </w:r>
          </w:p>
        </w:tc>
        <w:tc>
          <w:tcPr>
            <w:tcW w:w="737" w:type="dxa"/>
          </w:tcPr>
          <w:p w:rsidR="001761B0" w:rsidRPr="006E7313"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ED7D31" w:themeColor="accent2"/>
              </w:rPr>
            </w:pPr>
          </w:p>
        </w:tc>
        <w:tc>
          <w:tcPr>
            <w:tcW w:w="1292" w:type="dxa"/>
            <w:hideMark/>
          </w:tcPr>
          <w:p w:rsidR="001761B0" w:rsidRPr="007B57BD"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7B57BD">
              <w:rPr>
                <w:rFonts w:ascii="Arial" w:eastAsia="Calibri" w:hAnsi="Arial" w:cs="Arial"/>
              </w:rPr>
              <w:t>0</w:t>
            </w:r>
          </w:p>
        </w:tc>
      </w:tr>
      <w:tr w:rsidR="001761B0" w:rsidRPr="007B57BD" w:rsidTr="005B7FB5">
        <w:tc>
          <w:tcPr>
            <w:cnfStyle w:val="001000000000" w:firstRow="0" w:lastRow="0" w:firstColumn="1" w:lastColumn="0" w:oddVBand="0" w:evenVBand="0" w:oddHBand="0" w:evenHBand="0" w:firstRowFirstColumn="0" w:firstRowLastColumn="0" w:lastRowFirstColumn="0" w:lastRowLastColumn="0"/>
            <w:tcW w:w="1139" w:type="dxa"/>
            <w:hideMark/>
          </w:tcPr>
          <w:p w:rsidR="001761B0" w:rsidRPr="006E7313" w:rsidRDefault="001761B0" w:rsidP="001761B0">
            <w:pPr>
              <w:spacing w:line="252" w:lineRule="auto"/>
              <w:rPr>
                <w:rFonts w:ascii="Arial" w:eastAsia="Calibri" w:hAnsi="Arial" w:cs="Arial"/>
              </w:rPr>
            </w:pPr>
            <w:r w:rsidRPr="006E7313">
              <w:rPr>
                <w:rFonts w:ascii="Arial" w:eastAsia="Calibri" w:hAnsi="Arial" w:cs="Arial"/>
              </w:rPr>
              <w:t>Village</w:t>
            </w:r>
          </w:p>
        </w:tc>
        <w:tc>
          <w:tcPr>
            <w:tcW w:w="1427" w:type="dxa"/>
            <w:hideMark/>
          </w:tcPr>
          <w:p w:rsidR="001761B0" w:rsidRPr="002859F8"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5B9BD5" w:themeColor="accent5"/>
              </w:rPr>
            </w:pPr>
            <w:r w:rsidRPr="002859F8">
              <w:rPr>
                <w:rFonts w:ascii="Arial" w:eastAsia="Calibri" w:hAnsi="Arial" w:cs="Arial"/>
                <w:color w:val="5B9BD5" w:themeColor="accent5"/>
              </w:rPr>
              <w:t>45</w:t>
            </w:r>
          </w:p>
        </w:tc>
        <w:tc>
          <w:tcPr>
            <w:tcW w:w="684" w:type="dxa"/>
            <w:hideMark/>
          </w:tcPr>
          <w:p w:rsidR="001761B0" w:rsidRPr="007B57BD"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sidRPr="007B57BD">
              <w:rPr>
                <w:rFonts w:ascii="Arial" w:eastAsia="Calibri" w:hAnsi="Arial" w:cs="Arial"/>
              </w:rPr>
              <w:t>26%</w:t>
            </w:r>
          </w:p>
        </w:tc>
        <w:tc>
          <w:tcPr>
            <w:tcW w:w="679" w:type="dxa"/>
            <w:hideMark/>
          </w:tcPr>
          <w:p w:rsidR="001761B0" w:rsidRPr="006E7313"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ED7D31" w:themeColor="accent2"/>
              </w:rPr>
            </w:pPr>
            <w:r w:rsidRPr="006E7313">
              <w:rPr>
                <w:rFonts w:ascii="Arial" w:eastAsia="Calibri" w:hAnsi="Arial" w:cs="Arial"/>
                <w:color w:val="ED7D31" w:themeColor="accent2"/>
              </w:rPr>
              <w:t>12</w:t>
            </w:r>
          </w:p>
        </w:tc>
        <w:tc>
          <w:tcPr>
            <w:tcW w:w="711" w:type="dxa"/>
            <w:hideMark/>
          </w:tcPr>
          <w:p w:rsidR="001761B0" w:rsidRPr="007B57BD"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sidRPr="007B57BD">
              <w:rPr>
                <w:rFonts w:ascii="Arial" w:eastAsia="Calibri" w:hAnsi="Arial" w:cs="Arial"/>
              </w:rPr>
              <w:t>46%</w:t>
            </w:r>
          </w:p>
        </w:tc>
        <w:tc>
          <w:tcPr>
            <w:tcW w:w="674" w:type="dxa"/>
            <w:hideMark/>
          </w:tcPr>
          <w:p w:rsidR="001761B0" w:rsidRPr="006E7313"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ED7D31" w:themeColor="accent2"/>
              </w:rPr>
            </w:pPr>
            <w:r w:rsidRPr="006E7313">
              <w:rPr>
                <w:rFonts w:ascii="Arial" w:eastAsia="Calibri" w:hAnsi="Arial" w:cs="Arial"/>
                <w:color w:val="ED7D31" w:themeColor="accent2"/>
              </w:rPr>
              <w:t>21</w:t>
            </w:r>
          </w:p>
        </w:tc>
        <w:tc>
          <w:tcPr>
            <w:tcW w:w="657" w:type="dxa"/>
            <w:hideMark/>
          </w:tcPr>
          <w:p w:rsidR="001761B0" w:rsidRPr="007B57BD"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sidRPr="007B57BD">
              <w:rPr>
                <w:rFonts w:ascii="Arial" w:eastAsia="Calibri" w:hAnsi="Arial" w:cs="Arial"/>
              </w:rPr>
              <w:t>22%</w:t>
            </w:r>
          </w:p>
        </w:tc>
        <w:tc>
          <w:tcPr>
            <w:tcW w:w="461" w:type="dxa"/>
            <w:hideMark/>
          </w:tcPr>
          <w:p w:rsidR="001761B0" w:rsidRPr="006E7313"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ED7D31" w:themeColor="accent2"/>
              </w:rPr>
            </w:pPr>
            <w:r w:rsidRPr="006E7313">
              <w:rPr>
                <w:rFonts w:ascii="Arial" w:eastAsia="Calibri" w:hAnsi="Arial" w:cs="Arial"/>
                <w:color w:val="ED7D31" w:themeColor="accent2"/>
              </w:rPr>
              <w:t>10</w:t>
            </w:r>
          </w:p>
        </w:tc>
        <w:tc>
          <w:tcPr>
            <w:tcW w:w="555" w:type="dxa"/>
            <w:hideMark/>
          </w:tcPr>
          <w:p w:rsidR="001761B0" w:rsidRPr="007B57BD"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sidRPr="007B57BD">
              <w:rPr>
                <w:rFonts w:ascii="Arial" w:eastAsia="Calibri" w:hAnsi="Arial" w:cs="Arial"/>
              </w:rPr>
              <w:t>4%</w:t>
            </w:r>
          </w:p>
        </w:tc>
        <w:tc>
          <w:tcPr>
            <w:tcW w:w="737" w:type="dxa"/>
            <w:hideMark/>
          </w:tcPr>
          <w:p w:rsidR="001761B0" w:rsidRPr="006E7313"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color w:val="ED7D31" w:themeColor="accent2"/>
              </w:rPr>
            </w:pPr>
            <w:r w:rsidRPr="006E7313">
              <w:rPr>
                <w:rFonts w:ascii="Arial" w:eastAsia="Calibri" w:hAnsi="Arial" w:cs="Arial"/>
                <w:color w:val="ED7D31" w:themeColor="accent2"/>
              </w:rPr>
              <w:t>2</w:t>
            </w:r>
          </w:p>
        </w:tc>
        <w:tc>
          <w:tcPr>
            <w:tcW w:w="1292" w:type="dxa"/>
            <w:hideMark/>
          </w:tcPr>
          <w:p w:rsidR="001761B0" w:rsidRPr="007B57BD"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sidRPr="007B57BD">
              <w:rPr>
                <w:rFonts w:ascii="Arial" w:eastAsia="Calibri" w:hAnsi="Arial" w:cs="Arial"/>
              </w:rPr>
              <w:t>0</w:t>
            </w:r>
          </w:p>
        </w:tc>
      </w:tr>
      <w:tr w:rsidR="001761B0" w:rsidRPr="007B57BD" w:rsidTr="005B7FB5">
        <w:trPr>
          <w:cnfStyle w:val="000000100000" w:firstRow="0" w:lastRow="0" w:firstColumn="0" w:lastColumn="0" w:oddVBand="0" w:evenVBand="0" w:oddHBand="1"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1139" w:type="dxa"/>
            <w:hideMark/>
          </w:tcPr>
          <w:p w:rsidR="001761B0" w:rsidRPr="006E7313" w:rsidRDefault="001761B0" w:rsidP="001761B0">
            <w:pPr>
              <w:spacing w:line="252" w:lineRule="auto"/>
              <w:rPr>
                <w:rFonts w:ascii="Arial" w:eastAsia="Calibri" w:hAnsi="Arial" w:cs="Arial"/>
              </w:rPr>
            </w:pPr>
            <w:r w:rsidRPr="006E7313">
              <w:rPr>
                <w:rFonts w:ascii="Arial" w:eastAsia="Calibri" w:hAnsi="Arial" w:cs="Arial"/>
              </w:rPr>
              <w:t>Total</w:t>
            </w:r>
          </w:p>
        </w:tc>
        <w:tc>
          <w:tcPr>
            <w:tcW w:w="1427" w:type="dxa"/>
            <w:hideMark/>
          </w:tcPr>
          <w:p w:rsidR="001761B0" w:rsidRPr="002859F8"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5B9BD5" w:themeColor="accent5"/>
              </w:rPr>
            </w:pPr>
            <w:r w:rsidRPr="002859F8">
              <w:rPr>
                <w:rFonts w:ascii="Arial" w:eastAsia="Calibri" w:hAnsi="Arial" w:cs="Arial"/>
                <w:color w:val="5B9BD5" w:themeColor="accent5"/>
              </w:rPr>
              <w:t>99</w:t>
            </w:r>
          </w:p>
        </w:tc>
        <w:tc>
          <w:tcPr>
            <w:tcW w:w="684" w:type="dxa"/>
          </w:tcPr>
          <w:p w:rsidR="001761B0" w:rsidRPr="002859F8"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5B9BD5" w:themeColor="accent5"/>
              </w:rPr>
            </w:pPr>
          </w:p>
        </w:tc>
        <w:tc>
          <w:tcPr>
            <w:tcW w:w="679" w:type="dxa"/>
            <w:hideMark/>
          </w:tcPr>
          <w:p w:rsidR="001761B0" w:rsidRPr="002859F8"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5B9BD5" w:themeColor="accent5"/>
              </w:rPr>
            </w:pPr>
            <w:r w:rsidRPr="002859F8">
              <w:rPr>
                <w:rFonts w:ascii="Arial" w:eastAsia="Calibri" w:hAnsi="Arial" w:cs="Arial"/>
                <w:color w:val="5B9BD5" w:themeColor="accent5"/>
              </w:rPr>
              <w:t>28</w:t>
            </w:r>
          </w:p>
        </w:tc>
        <w:tc>
          <w:tcPr>
            <w:tcW w:w="711" w:type="dxa"/>
          </w:tcPr>
          <w:p w:rsidR="001761B0" w:rsidRPr="002859F8"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5B9BD5" w:themeColor="accent5"/>
              </w:rPr>
            </w:pPr>
          </w:p>
        </w:tc>
        <w:tc>
          <w:tcPr>
            <w:tcW w:w="674" w:type="dxa"/>
            <w:hideMark/>
          </w:tcPr>
          <w:p w:rsidR="001761B0" w:rsidRPr="002859F8"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5B9BD5" w:themeColor="accent5"/>
              </w:rPr>
            </w:pPr>
            <w:r w:rsidRPr="002859F8">
              <w:rPr>
                <w:rFonts w:ascii="Arial" w:eastAsia="Calibri" w:hAnsi="Arial" w:cs="Arial"/>
                <w:color w:val="5B9BD5" w:themeColor="accent5"/>
              </w:rPr>
              <w:t>51</w:t>
            </w:r>
          </w:p>
        </w:tc>
        <w:tc>
          <w:tcPr>
            <w:tcW w:w="657" w:type="dxa"/>
          </w:tcPr>
          <w:p w:rsidR="001761B0" w:rsidRPr="002859F8"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5B9BD5" w:themeColor="accent5"/>
              </w:rPr>
            </w:pPr>
          </w:p>
        </w:tc>
        <w:tc>
          <w:tcPr>
            <w:tcW w:w="461" w:type="dxa"/>
            <w:hideMark/>
          </w:tcPr>
          <w:p w:rsidR="001761B0" w:rsidRPr="002859F8"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5B9BD5" w:themeColor="accent5"/>
              </w:rPr>
            </w:pPr>
            <w:r w:rsidRPr="002859F8">
              <w:rPr>
                <w:rFonts w:ascii="Arial" w:eastAsia="Calibri" w:hAnsi="Arial" w:cs="Arial"/>
                <w:color w:val="5B9BD5" w:themeColor="accent5"/>
              </w:rPr>
              <w:t>17</w:t>
            </w:r>
          </w:p>
        </w:tc>
        <w:tc>
          <w:tcPr>
            <w:tcW w:w="555" w:type="dxa"/>
          </w:tcPr>
          <w:p w:rsidR="001761B0" w:rsidRPr="002859F8"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5B9BD5" w:themeColor="accent5"/>
              </w:rPr>
            </w:pPr>
          </w:p>
        </w:tc>
        <w:tc>
          <w:tcPr>
            <w:tcW w:w="737" w:type="dxa"/>
            <w:hideMark/>
          </w:tcPr>
          <w:p w:rsidR="001761B0" w:rsidRPr="002859F8"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5B9BD5" w:themeColor="accent5"/>
              </w:rPr>
            </w:pPr>
            <w:r w:rsidRPr="002859F8">
              <w:rPr>
                <w:rFonts w:ascii="Arial" w:eastAsia="Calibri" w:hAnsi="Arial" w:cs="Arial"/>
                <w:color w:val="5B9BD5" w:themeColor="accent5"/>
              </w:rPr>
              <w:t>3</w:t>
            </w:r>
          </w:p>
        </w:tc>
        <w:tc>
          <w:tcPr>
            <w:tcW w:w="1292" w:type="dxa"/>
            <w:hideMark/>
          </w:tcPr>
          <w:p w:rsidR="001761B0" w:rsidRPr="002859F8"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color w:val="5B9BD5" w:themeColor="accent5"/>
              </w:rPr>
            </w:pPr>
            <w:r w:rsidRPr="002859F8">
              <w:rPr>
                <w:rFonts w:ascii="Arial" w:eastAsia="Calibri" w:hAnsi="Arial" w:cs="Arial"/>
                <w:color w:val="5B9BD5" w:themeColor="accent5"/>
              </w:rPr>
              <w:t>0</w:t>
            </w:r>
          </w:p>
        </w:tc>
      </w:tr>
    </w:tbl>
    <w:p w:rsidR="005B7FB5" w:rsidRPr="00207A14" w:rsidRDefault="00207A14" w:rsidP="00207A14">
      <w:pPr>
        <w:pStyle w:val="Caption"/>
        <w:rPr>
          <w:rFonts w:ascii="Arial" w:eastAsia="Calibri" w:hAnsi="Arial" w:cs="Arial"/>
          <w:b w:val="0"/>
          <w:sz w:val="22"/>
          <w:szCs w:val="22"/>
        </w:rPr>
      </w:pPr>
      <w:bookmarkStart w:id="82" w:name="_Toc39258925"/>
      <w:r w:rsidRPr="00207A14">
        <w:rPr>
          <w:rFonts w:ascii="Arial" w:hAnsi="Arial" w:cs="Arial"/>
          <w:b w:val="0"/>
          <w:sz w:val="22"/>
          <w:szCs w:val="22"/>
        </w:rPr>
        <w:t>table 4.</w:t>
      </w:r>
      <w:r w:rsidRPr="00207A14">
        <w:rPr>
          <w:rFonts w:ascii="Arial" w:hAnsi="Arial" w:cs="Arial"/>
          <w:b w:val="0"/>
          <w:sz w:val="22"/>
          <w:szCs w:val="22"/>
        </w:rPr>
        <w:fldChar w:fldCharType="begin"/>
      </w:r>
      <w:r w:rsidRPr="00207A14">
        <w:rPr>
          <w:rFonts w:ascii="Arial" w:hAnsi="Arial" w:cs="Arial"/>
          <w:b w:val="0"/>
          <w:sz w:val="22"/>
          <w:szCs w:val="22"/>
        </w:rPr>
        <w:instrText xml:space="preserve"> SEQ table_4 \* ARABIC </w:instrText>
      </w:r>
      <w:r w:rsidRPr="00207A14">
        <w:rPr>
          <w:rFonts w:ascii="Arial" w:hAnsi="Arial" w:cs="Arial"/>
          <w:b w:val="0"/>
          <w:sz w:val="22"/>
          <w:szCs w:val="22"/>
        </w:rPr>
        <w:fldChar w:fldCharType="separate"/>
      </w:r>
      <w:r w:rsidR="00883CC8">
        <w:rPr>
          <w:rFonts w:ascii="Arial" w:hAnsi="Arial" w:cs="Arial"/>
          <w:b w:val="0"/>
          <w:noProof/>
          <w:sz w:val="22"/>
          <w:szCs w:val="22"/>
        </w:rPr>
        <w:t>12</w:t>
      </w:r>
      <w:r w:rsidRPr="00207A14">
        <w:rPr>
          <w:rFonts w:ascii="Arial" w:hAnsi="Arial" w:cs="Arial"/>
          <w:b w:val="0"/>
          <w:sz w:val="22"/>
          <w:szCs w:val="22"/>
        </w:rPr>
        <w:fldChar w:fldCharType="end"/>
      </w:r>
      <w:r w:rsidR="005B7FB5" w:rsidRPr="00207A14">
        <w:rPr>
          <w:rFonts w:ascii="Arial" w:eastAsia="Calibri" w:hAnsi="Arial" w:cs="Arial"/>
          <w:b w:val="0"/>
          <w:sz w:val="22"/>
          <w:szCs w:val="22"/>
        </w:rPr>
        <w:t xml:space="preserve"> Location and wildlife concern</w:t>
      </w:r>
      <w:bookmarkEnd w:id="82"/>
    </w:p>
    <w:p w:rsidR="001761B0" w:rsidRDefault="001761B0" w:rsidP="001761B0">
      <w:pPr>
        <w:spacing w:after="0"/>
        <w:rPr>
          <w:rFonts w:ascii="Arial" w:eastAsia="Calibri" w:hAnsi="Arial" w:cs="Arial"/>
          <w:sz w:val="24"/>
          <w:szCs w:val="24"/>
        </w:rPr>
      </w:pPr>
    </w:p>
    <w:p w:rsidR="001761B0" w:rsidRDefault="001761B0" w:rsidP="001761B0">
      <w:pPr>
        <w:spacing w:after="0"/>
        <w:rPr>
          <w:rFonts w:ascii="Arial" w:eastAsia="Calibri" w:hAnsi="Arial" w:cs="Arial"/>
          <w:sz w:val="24"/>
          <w:szCs w:val="24"/>
        </w:rPr>
      </w:pPr>
      <w:r w:rsidRPr="005934CF">
        <w:rPr>
          <w:rFonts w:ascii="Arial" w:eastAsia="Calibri" w:hAnsi="Arial" w:cs="Arial"/>
          <w:sz w:val="24"/>
          <w:szCs w:val="24"/>
        </w:rPr>
        <w:t xml:space="preserve">There is no correlation between current location and wildlife concern. Analysing current location against other variables will be important for identifying where wildlife gardening plans need to </w:t>
      </w:r>
      <w:r>
        <w:rPr>
          <w:rFonts w:ascii="Arial" w:eastAsia="Calibri" w:hAnsi="Arial" w:cs="Arial"/>
          <w:sz w:val="24"/>
          <w:szCs w:val="24"/>
        </w:rPr>
        <w:t xml:space="preserve">be </w:t>
      </w:r>
      <w:r w:rsidRPr="005934CF">
        <w:rPr>
          <w:rFonts w:ascii="Arial" w:eastAsia="Calibri" w:hAnsi="Arial" w:cs="Arial"/>
          <w:sz w:val="24"/>
          <w:szCs w:val="24"/>
        </w:rPr>
        <w:t>adapt</w:t>
      </w:r>
      <w:r>
        <w:rPr>
          <w:rFonts w:ascii="Arial" w:eastAsia="Calibri" w:hAnsi="Arial" w:cs="Arial"/>
          <w:sz w:val="24"/>
          <w:szCs w:val="24"/>
        </w:rPr>
        <w:t>ed</w:t>
      </w:r>
      <w:r w:rsidRPr="005934CF">
        <w:rPr>
          <w:rFonts w:ascii="Arial" w:eastAsia="Calibri" w:hAnsi="Arial" w:cs="Arial"/>
          <w:sz w:val="24"/>
          <w:szCs w:val="24"/>
        </w:rPr>
        <w:t xml:space="preserve"> depending on location.</w:t>
      </w:r>
    </w:p>
    <w:p w:rsidR="001761B0" w:rsidRDefault="001761B0" w:rsidP="001761B0">
      <w:pPr>
        <w:spacing w:after="0"/>
        <w:rPr>
          <w:rFonts w:ascii="Arial" w:eastAsia="Calibri" w:hAnsi="Arial" w:cs="Arial"/>
          <w:sz w:val="24"/>
          <w:szCs w:val="24"/>
        </w:rPr>
      </w:pPr>
    </w:p>
    <w:tbl>
      <w:tblPr>
        <w:tblStyle w:val="PlainTable1"/>
        <w:tblW w:w="0" w:type="auto"/>
        <w:tblLook w:val="04A0" w:firstRow="1" w:lastRow="0" w:firstColumn="1" w:lastColumn="0" w:noHBand="0" w:noVBand="1"/>
      </w:tblPr>
      <w:tblGrid>
        <w:gridCol w:w="1502"/>
        <w:gridCol w:w="170"/>
        <w:gridCol w:w="759"/>
        <w:gridCol w:w="573"/>
        <w:gridCol w:w="223"/>
        <w:gridCol w:w="840"/>
        <w:gridCol w:w="440"/>
        <w:gridCol w:w="460"/>
        <w:gridCol w:w="776"/>
        <w:gridCol w:w="267"/>
        <w:gridCol w:w="613"/>
        <w:gridCol w:w="756"/>
        <w:gridCol w:w="134"/>
        <w:gridCol w:w="688"/>
        <w:gridCol w:w="815"/>
      </w:tblGrid>
      <w:tr w:rsidR="001761B0" w:rsidRPr="00B7753A" w:rsidTr="001C30C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2" w:type="dxa"/>
            <w:gridSpan w:val="2"/>
          </w:tcPr>
          <w:p w:rsidR="001761B0" w:rsidRPr="006E7313" w:rsidRDefault="001761B0" w:rsidP="001761B0">
            <w:pPr>
              <w:spacing w:line="252" w:lineRule="auto"/>
              <w:rPr>
                <w:rFonts w:ascii="Arial" w:hAnsi="Arial" w:cs="Arial"/>
              </w:rPr>
            </w:pPr>
            <w:r w:rsidRPr="006E7313">
              <w:rPr>
                <w:rFonts w:ascii="Arial" w:hAnsi="Arial" w:cs="Arial"/>
                <w:color w:val="ED7D31" w:themeColor="accent2"/>
              </w:rPr>
              <w:t>Observed</w:t>
            </w:r>
          </w:p>
        </w:tc>
        <w:tc>
          <w:tcPr>
            <w:tcW w:w="759" w:type="dxa"/>
          </w:tcPr>
          <w:p w:rsidR="001761B0" w:rsidRPr="006E7313" w:rsidRDefault="001761B0" w:rsidP="001761B0">
            <w:pPr>
              <w:spacing w:line="252" w:lineRule="auto"/>
              <w:cnfStyle w:val="100000000000" w:firstRow="1" w:lastRow="0" w:firstColumn="0" w:lastColumn="0" w:oddVBand="0" w:evenVBand="0" w:oddHBand="0" w:evenHBand="0" w:firstRowFirstColumn="0" w:firstRowLastColumn="0" w:lastRowFirstColumn="0" w:lastRowLastColumn="0"/>
              <w:rPr>
                <w:rFonts w:ascii="Arial" w:hAnsi="Arial" w:cs="Arial"/>
              </w:rPr>
            </w:pPr>
          </w:p>
        </w:tc>
        <w:tc>
          <w:tcPr>
            <w:tcW w:w="1636" w:type="dxa"/>
            <w:gridSpan w:val="3"/>
          </w:tcPr>
          <w:p w:rsidR="001761B0" w:rsidRPr="006E7313" w:rsidRDefault="001761B0" w:rsidP="001761B0">
            <w:pPr>
              <w:spacing w:line="252"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6E7313">
              <w:rPr>
                <w:rFonts w:ascii="Arial" w:hAnsi="Arial" w:cs="Arial"/>
              </w:rPr>
              <w:t>Small</w:t>
            </w:r>
          </w:p>
        </w:tc>
        <w:tc>
          <w:tcPr>
            <w:tcW w:w="1676" w:type="dxa"/>
            <w:gridSpan w:val="3"/>
          </w:tcPr>
          <w:p w:rsidR="001761B0" w:rsidRPr="006E7313" w:rsidRDefault="001761B0" w:rsidP="001761B0">
            <w:pPr>
              <w:spacing w:line="252"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6E7313">
              <w:rPr>
                <w:rFonts w:ascii="Arial" w:hAnsi="Arial" w:cs="Arial"/>
              </w:rPr>
              <w:t>Medium</w:t>
            </w:r>
          </w:p>
        </w:tc>
        <w:tc>
          <w:tcPr>
            <w:tcW w:w="1636" w:type="dxa"/>
            <w:gridSpan w:val="3"/>
          </w:tcPr>
          <w:p w:rsidR="001761B0" w:rsidRPr="006E7313" w:rsidRDefault="001761B0" w:rsidP="001761B0">
            <w:pPr>
              <w:spacing w:line="252"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6E7313">
              <w:rPr>
                <w:rFonts w:ascii="Arial" w:hAnsi="Arial" w:cs="Arial"/>
              </w:rPr>
              <w:t>Large</w:t>
            </w:r>
          </w:p>
        </w:tc>
        <w:tc>
          <w:tcPr>
            <w:tcW w:w="1637" w:type="dxa"/>
            <w:gridSpan w:val="3"/>
          </w:tcPr>
          <w:p w:rsidR="001761B0" w:rsidRPr="006E7313" w:rsidRDefault="001761B0" w:rsidP="001761B0">
            <w:pPr>
              <w:spacing w:line="252"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6E7313">
              <w:rPr>
                <w:rFonts w:ascii="Arial" w:hAnsi="Arial" w:cs="Arial"/>
              </w:rPr>
              <w:t>Very Large</w:t>
            </w:r>
          </w:p>
        </w:tc>
      </w:tr>
      <w:tr w:rsidR="001761B0" w:rsidRPr="00B7753A" w:rsidTr="001C30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2" w:type="dxa"/>
            <w:gridSpan w:val="2"/>
          </w:tcPr>
          <w:p w:rsidR="001761B0" w:rsidRPr="006E7313" w:rsidRDefault="001761B0" w:rsidP="001761B0">
            <w:pPr>
              <w:spacing w:line="252" w:lineRule="auto"/>
              <w:rPr>
                <w:rFonts w:ascii="Arial" w:hAnsi="Arial" w:cs="Arial"/>
              </w:rPr>
            </w:pPr>
            <w:r w:rsidRPr="006E7313">
              <w:rPr>
                <w:rFonts w:ascii="Arial" w:hAnsi="Arial" w:cs="Arial"/>
              </w:rPr>
              <w:t>City Centre</w:t>
            </w:r>
          </w:p>
        </w:tc>
        <w:tc>
          <w:tcPr>
            <w:tcW w:w="759" w:type="dxa"/>
          </w:tcPr>
          <w:p w:rsidR="001761B0" w:rsidRPr="00B7753A"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B7753A">
              <w:rPr>
                <w:rFonts w:ascii="Arial" w:hAnsi="Arial" w:cs="Arial"/>
                <w:sz w:val="24"/>
                <w:szCs w:val="24"/>
              </w:rPr>
              <w:t>12</w:t>
            </w:r>
          </w:p>
        </w:tc>
        <w:tc>
          <w:tcPr>
            <w:tcW w:w="796" w:type="dxa"/>
            <w:gridSpan w:val="2"/>
          </w:tcPr>
          <w:p w:rsidR="001761B0" w:rsidRPr="00B7753A"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B7753A">
              <w:rPr>
                <w:rFonts w:ascii="Arial" w:hAnsi="Arial" w:cs="Arial"/>
                <w:sz w:val="24"/>
                <w:szCs w:val="24"/>
              </w:rPr>
              <w:t>8</w:t>
            </w:r>
          </w:p>
        </w:tc>
        <w:tc>
          <w:tcPr>
            <w:tcW w:w="840" w:type="dxa"/>
          </w:tcPr>
          <w:p w:rsidR="001761B0" w:rsidRPr="00B7753A"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B7753A">
              <w:rPr>
                <w:rFonts w:ascii="Arial" w:hAnsi="Arial" w:cs="Arial"/>
                <w:sz w:val="24"/>
                <w:szCs w:val="24"/>
              </w:rPr>
              <w:t>67%</w:t>
            </w:r>
          </w:p>
        </w:tc>
        <w:tc>
          <w:tcPr>
            <w:tcW w:w="900" w:type="dxa"/>
            <w:gridSpan w:val="2"/>
          </w:tcPr>
          <w:p w:rsidR="001761B0" w:rsidRPr="00B7753A"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B7753A">
              <w:rPr>
                <w:rFonts w:ascii="Arial" w:hAnsi="Arial" w:cs="Arial"/>
                <w:sz w:val="24"/>
                <w:szCs w:val="24"/>
              </w:rPr>
              <w:t>2</w:t>
            </w:r>
          </w:p>
        </w:tc>
        <w:tc>
          <w:tcPr>
            <w:tcW w:w="776" w:type="dxa"/>
          </w:tcPr>
          <w:p w:rsidR="001761B0" w:rsidRPr="00B7753A"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B7753A">
              <w:rPr>
                <w:rFonts w:ascii="Arial" w:hAnsi="Arial" w:cs="Arial"/>
                <w:sz w:val="24"/>
                <w:szCs w:val="24"/>
              </w:rPr>
              <w:t>17%</w:t>
            </w:r>
          </w:p>
        </w:tc>
        <w:tc>
          <w:tcPr>
            <w:tcW w:w="880" w:type="dxa"/>
            <w:gridSpan w:val="2"/>
          </w:tcPr>
          <w:p w:rsidR="001761B0" w:rsidRPr="00B7753A"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B7753A">
              <w:rPr>
                <w:rFonts w:ascii="Arial" w:hAnsi="Arial" w:cs="Arial"/>
                <w:sz w:val="24"/>
                <w:szCs w:val="24"/>
              </w:rPr>
              <w:t>2</w:t>
            </w:r>
          </w:p>
        </w:tc>
        <w:tc>
          <w:tcPr>
            <w:tcW w:w="756" w:type="dxa"/>
          </w:tcPr>
          <w:p w:rsidR="001761B0" w:rsidRPr="00B7753A"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B7753A">
              <w:rPr>
                <w:rFonts w:ascii="Arial" w:hAnsi="Arial" w:cs="Arial"/>
                <w:sz w:val="24"/>
                <w:szCs w:val="24"/>
              </w:rPr>
              <w:t>17%</w:t>
            </w:r>
          </w:p>
        </w:tc>
        <w:tc>
          <w:tcPr>
            <w:tcW w:w="822" w:type="dxa"/>
            <w:gridSpan w:val="2"/>
          </w:tcPr>
          <w:p w:rsidR="001761B0" w:rsidRPr="00B7753A"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B7753A">
              <w:rPr>
                <w:rFonts w:ascii="Arial" w:hAnsi="Arial" w:cs="Arial"/>
                <w:sz w:val="24"/>
                <w:szCs w:val="24"/>
              </w:rPr>
              <w:t>0</w:t>
            </w:r>
          </w:p>
        </w:tc>
        <w:tc>
          <w:tcPr>
            <w:tcW w:w="815" w:type="dxa"/>
          </w:tcPr>
          <w:p w:rsidR="001761B0" w:rsidRPr="00B7753A"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r>
      <w:tr w:rsidR="001761B0" w:rsidRPr="00B7753A" w:rsidTr="001C30C7">
        <w:tc>
          <w:tcPr>
            <w:cnfStyle w:val="001000000000" w:firstRow="0" w:lastRow="0" w:firstColumn="1" w:lastColumn="0" w:oddVBand="0" w:evenVBand="0" w:oddHBand="0" w:evenHBand="0" w:firstRowFirstColumn="0" w:firstRowLastColumn="0" w:lastRowFirstColumn="0" w:lastRowLastColumn="0"/>
            <w:tcW w:w="1672" w:type="dxa"/>
            <w:gridSpan w:val="2"/>
          </w:tcPr>
          <w:p w:rsidR="001761B0" w:rsidRPr="006E7313" w:rsidRDefault="001761B0" w:rsidP="001761B0">
            <w:pPr>
              <w:spacing w:line="252" w:lineRule="auto"/>
              <w:rPr>
                <w:rFonts w:ascii="Arial" w:hAnsi="Arial" w:cs="Arial"/>
              </w:rPr>
            </w:pPr>
            <w:r w:rsidRPr="006E7313">
              <w:rPr>
                <w:rFonts w:ascii="Arial" w:hAnsi="Arial" w:cs="Arial"/>
              </w:rPr>
              <w:t>Inner City</w:t>
            </w:r>
          </w:p>
        </w:tc>
        <w:tc>
          <w:tcPr>
            <w:tcW w:w="759" w:type="dxa"/>
          </w:tcPr>
          <w:p w:rsidR="001761B0" w:rsidRPr="00B7753A"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7753A">
              <w:rPr>
                <w:rFonts w:ascii="Arial" w:hAnsi="Arial" w:cs="Arial"/>
                <w:sz w:val="24"/>
                <w:szCs w:val="24"/>
              </w:rPr>
              <w:t>18</w:t>
            </w:r>
          </w:p>
        </w:tc>
        <w:tc>
          <w:tcPr>
            <w:tcW w:w="796" w:type="dxa"/>
            <w:gridSpan w:val="2"/>
          </w:tcPr>
          <w:p w:rsidR="001761B0" w:rsidRPr="00B7753A"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7753A">
              <w:rPr>
                <w:rFonts w:ascii="Arial" w:hAnsi="Arial" w:cs="Arial"/>
                <w:sz w:val="24"/>
                <w:szCs w:val="24"/>
              </w:rPr>
              <w:t>14</w:t>
            </w:r>
          </w:p>
        </w:tc>
        <w:tc>
          <w:tcPr>
            <w:tcW w:w="840" w:type="dxa"/>
          </w:tcPr>
          <w:p w:rsidR="001761B0" w:rsidRPr="00B7753A"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7753A">
              <w:rPr>
                <w:rFonts w:ascii="Arial" w:hAnsi="Arial" w:cs="Arial"/>
                <w:sz w:val="24"/>
                <w:szCs w:val="24"/>
              </w:rPr>
              <w:t>78%</w:t>
            </w:r>
          </w:p>
        </w:tc>
        <w:tc>
          <w:tcPr>
            <w:tcW w:w="900" w:type="dxa"/>
            <w:gridSpan w:val="2"/>
          </w:tcPr>
          <w:p w:rsidR="001761B0" w:rsidRPr="00B7753A"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7753A">
              <w:rPr>
                <w:rFonts w:ascii="Arial" w:hAnsi="Arial" w:cs="Arial"/>
                <w:sz w:val="24"/>
                <w:szCs w:val="24"/>
              </w:rPr>
              <w:t>2</w:t>
            </w:r>
          </w:p>
        </w:tc>
        <w:tc>
          <w:tcPr>
            <w:tcW w:w="776" w:type="dxa"/>
          </w:tcPr>
          <w:p w:rsidR="001761B0" w:rsidRPr="00B7753A"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7753A">
              <w:rPr>
                <w:rFonts w:ascii="Arial" w:hAnsi="Arial" w:cs="Arial"/>
                <w:sz w:val="24"/>
                <w:szCs w:val="24"/>
              </w:rPr>
              <w:t>11%</w:t>
            </w:r>
          </w:p>
        </w:tc>
        <w:tc>
          <w:tcPr>
            <w:tcW w:w="880" w:type="dxa"/>
            <w:gridSpan w:val="2"/>
          </w:tcPr>
          <w:p w:rsidR="001761B0" w:rsidRPr="00B7753A"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7753A">
              <w:rPr>
                <w:rFonts w:ascii="Arial" w:hAnsi="Arial" w:cs="Arial"/>
                <w:sz w:val="24"/>
                <w:szCs w:val="24"/>
              </w:rPr>
              <w:t>2</w:t>
            </w:r>
          </w:p>
        </w:tc>
        <w:tc>
          <w:tcPr>
            <w:tcW w:w="756" w:type="dxa"/>
          </w:tcPr>
          <w:p w:rsidR="001761B0" w:rsidRPr="00B7753A"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7753A">
              <w:rPr>
                <w:rFonts w:ascii="Arial" w:hAnsi="Arial" w:cs="Arial"/>
                <w:sz w:val="24"/>
                <w:szCs w:val="24"/>
              </w:rPr>
              <w:t>11%</w:t>
            </w:r>
          </w:p>
        </w:tc>
        <w:tc>
          <w:tcPr>
            <w:tcW w:w="822" w:type="dxa"/>
            <w:gridSpan w:val="2"/>
          </w:tcPr>
          <w:p w:rsidR="001761B0" w:rsidRPr="00B7753A"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7753A">
              <w:rPr>
                <w:rFonts w:ascii="Arial" w:hAnsi="Arial" w:cs="Arial"/>
                <w:sz w:val="24"/>
                <w:szCs w:val="24"/>
              </w:rPr>
              <w:t>0</w:t>
            </w:r>
          </w:p>
        </w:tc>
        <w:tc>
          <w:tcPr>
            <w:tcW w:w="815" w:type="dxa"/>
          </w:tcPr>
          <w:p w:rsidR="001761B0" w:rsidRPr="00B7753A"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r>
      <w:tr w:rsidR="001761B0" w:rsidRPr="00B7753A" w:rsidTr="001C30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2" w:type="dxa"/>
            <w:gridSpan w:val="2"/>
          </w:tcPr>
          <w:p w:rsidR="001761B0" w:rsidRPr="006E7313" w:rsidRDefault="001761B0" w:rsidP="001761B0">
            <w:pPr>
              <w:spacing w:line="252" w:lineRule="auto"/>
              <w:rPr>
                <w:rFonts w:ascii="Arial" w:hAnsi="Arial" w:cs="Arial"/>
              </w:rPr>
            </w:pPr>
            <w:r w:rsidRPr="006E7313">
              <w:rPr>
                <w:rFonts w:ascii="Arial" w:hAnsi="Arial" w:cs="Arial"/>
              </w:rPr>
              <w:t>Suburbs</w:t>
            </w:r>
          </w:p>
        </w:tc>
        <w:tc>
          <w:tcPr>
            <w:tcW w:w="759" w:type="dxa"/>
          </w:tcPr>
          <w:p w:rsidR="001761B0" w:rsidRPr="00B7753A"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B7753A">
              <w:rPr>
                <w:rFonts w:ascii="Arial" w:hAnsi="Arial" w:cs="Arial"/>
                <w:sz w:val="24"/>
                <w:szCs w:val="24"/>
              </w:rPr>
              <w:t>22</w:t>
            </w:r>
          </w:p>
        </w:tc>
        <w:tc>
          <w:tcPr>
            <w:tcW w:w="796" w:type="dxa"/>
            <w:gridSpan w:val="2"/>
          </w:tcPr>
          <w:p w:rsidR="001761B0" w:rsidRPr="00B7753A"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B7753A">
              <w:rPr>
                <w:rFonts w:ascii="Arial" w:hAnsi="Arial" w:cs="Arial"/>
                <w:sz w:val="24"/>
                <w:szCs w:val="24"/>
              </w:rPr>
              <w:t>5</w:t>
            </w:r>
          </w:p>
        </w:tc>
        <w:tc>
          <w:tcPr>
            <w:tcW w:w="840" w:type="dxa"/>
          </w:tcPr>
          <w:p w:rsidR="001761B0" w:rsidRPr="00B7753A"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B7753A">
              <w:rPr>
                <w:rFonts w:ascii="Arial" w:hAnsi="Arial" w:cs="Arial"/>
                <w:sz w:val="24"/>
                <w:szCs w:val="24"/>
              </w:rPr>
              <w:t>23%</w:t>
            </w:r>
          </w:p>
        </w:tc>
        <w:tc>
          <w:tcPr>
            <w:tcW w:w="900" w:type="dxa"/>
            <w:gridSpan w:val="2"/>
          </w:tcPr>
          <w:p w:rsidR="001761B0" w:rsidRPr="00B7753A"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B7753A">
              <w:rPr>
                <w:rFonts w:ascii="Arial" w:hAnsi="Arial" w:cs="Arial"/>
                <w:sz w:val="24"/>
                <w:szCs w:val="24"/>
              </w:rPr>
              <w:t>11</w:t>
            </w:r>
          </w:p>
        </w:tc>
        <w:tc>
          <w:tcPr>
            <w:tcW w:w="776" w:type="dxa"/>
          </w:tcPr>
          <w:p w:rsidR="001761B0" w:rsidRPr="00B7753A"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B7753A">
              <w:rPr>
                <w:rFonts w:ascii="Arial" w:hAnsi="Arial" w:cs="Arial"/>
                <w:sz w:val="24"/>
                <w:szCs w:val="24"/>
              </w:rPr>
              <w:t>50%</w:t>
            </w:r>
          </w:p>
        </w:tc>
        <w:tc>
          <w:tcPr>
            <w:tcW w:w="880" w:type="dxa"/>
            <w:gridSpan w:val="2"/>
          </w:tcPr>
          <w:p w:rsidR="001761B0" w:rsidRPr="00B7753A"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B7753A">
              <w:rPr>
                <w:rFonts w:ascii="Arial" w:hAnsi="Arial" w:cs="Arial"/>
                <w:sz w:val="24"/>
                <w:szCs w:val="24"/>
              </w:rPr>
              <w:t>5</w:t>
            </w:r>
          </w:p>
        </w:tc>
        <w:tc>
          <w:tcPr>
            <w:tcW w:w="756" w:type="dxa"/>
          </w:tcPr>
          <w:p w:rsidR="001761B0" w:rsidRPr="00B7753A"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B7753A">
              <w:rPr>
                <w:rFonts w:ascii="Arial" w:hAnsi="Arial" w:cs="Arial"/>
                <w:sz w:val="24"/>
                <w:szCs w:val="24"/>
              </w:rPr>
              <w:t>23%</w:t>
            </w:r>
          </w:p>
        </w:tc>
        <w:tc>
          <w:tcPr>
            <w:tcW w:w="822" w:type="dxa"/>
            <w:gridSpan w:val="2"/>
          </w:tcPr>
          <w:p w:rsidR="001761B0" w:rsidRPr="00B7753A"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B7753A">
              <w:rPr>
                <w:rFonts w:ascii="Arial" w:hAnsi="Arial" w:cs="Arial"/>
                <w:sz w:val="24"/>
                <w:szCs w:val="24"/>
              </w:rPr>
              <w:t>1</w:t>
            </w:r>
          </w:p>
        </w:tc>
        <w:tc>
          <w:tcPr>
            <w:tcW w:w="815" w:type="dxa"/>
          </w:tcPr>
          <w:p w:rsidR="001761B0" w:rsidRPr="00B7753A"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B7753A">
              <w:rPr>
                <w:rFonts w:ascii="Arial" w:hAnsi="Arial" w:cs="Arial"/>
                <w:sz w:val="24"/>
                <w:szCs w:val="24"/>
              </w:rPr>
              <w:t>5%</w:t>
            </w:r>
          </w:p>
        </w:tc>
      </w:tr>
      <w:tr w:rsidR="001761B0" w:rsidRPr="00B7753A" w:rsidTr="001C30C7">
        <w:tc>
          <w:tcPr>
            <w:cnfStyle w:val="001000000000" w:firstRow="0" w:lastRow="0" w:firstColumn="1" w:lastColumn="0" w:oddVBand="0" w:evenVBand="0" w:oddHBand="0" w:evenHBand="0" w:firstRowFirstColumn="0" w:firstRowLastColumn="0" w:lastRowFirstColumn="0" w:lastRowLastColumn="0"/>
            <w:tcW w:w="1672" w:type="dxa"/>
            <w:gridSpan w:val="2"/>
          </w:tcPr>
          <w:p w:rsidR="001761B0" w:rsidRPr="006E7313" w:rsidRDefault="001761B0" w:rsidP="001761B0">
            <w:pPr>
              <w:spacing w:line="252" w:lineRule="auto"/>
              <w:rPr>
                <w:rFonts w:ascii="Arial" w:hAnsi="Arial" w:cs="Arial"/>
              </w:rPr>
            </w:pPr>
            <w:r w:rsidRPr="006E7313">
              <w:rPr>
                <w:rFonts w:ascii="Arial" w:hAnsi="Arial" w:cs="Arial"/>
              </w:rPr>
              <w:t>Village</w:t>
            </w:r>
          </w:p>
        </w:tc>
        <w:tc>
          <w:tcPr>
            <w:tcW w:w="759" w:type="dxa"/>
          </w:tcPr>
          <w:p w:rsidR="001761B0" w:rsidRPr="00B7753A"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7753A">
              <w:rPr>
                <w:rFonts w:ascii="Arial" w:hAnsi="Arial" w:cs="Arial"/>
                <w:sz w:val="24"/>
                <w:szCs w:val="24"/>
              </w:rPr>
              <w:t>46</w:t>
            </w:r>
          </w:p>
        </w:tc>
        <w:tc>
          <w:tcPr>
            <w:tcW w:w="796" w:type="dxa"/>
            <w:gridSpan w:val="2"/>
          </w:tcPr>
          <w:p w:rsidR="001761B0" w:rsidRPr="00B7753A"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7753A">
              <w:rPr>
                <w:rFonts w:ascii="Arial" w:hAnsi="Arial" w:cs="Arial"/>
                <w:sz w:val="24"/>
                <w:szCs w:val="24"/>
              </w:rPr>
              <w:t>9</w:t>
            </w:r>
          </w:p>
        </w:tc>
        <w:tc>
          <w:tcPr>
            <w:tcW w:w="840" w:type="dxa"/>
          </w:tcPr>
          <w:p w:rsidR="001761B0" w:rsidRPr="00B7753A"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7753A">
              <w:rPr>
                <w:rFonts w:ascii="Arial" w:hAnsi="Arial" w:cs="Arial"/>
                <w:sz w:val="24"/>
                <w:szCs w:val="24"/>
              </w:rPr>
              <w:t>20%</w:t>
            </w:r>
          </w:p>
        </w:tc>
        <w:tc>
          <w:tcPr>
            <w:tcW w:w="900" w:type="dxa"/>
            <w:gridSpan w:val="2"/>
          </w:tcPr>
          <w:p w:rsidR="001761B0" w:rsidRPr="00B7753A"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7753A">
              <w:rPr>
                <w:rFonts w:ascii="Arial" w:hAnsi="Arial" w:cs="Arial"/>
                <w:sz w:val="24"/>
                <w:szCs w:val="24"/>
              </w:rPr>
              <w:t>15</w:t>
            </w:r>
          </w:p>
        </w:tc>
        <w:tc>
          <w:tcPr>
            <w:tcW w:w="776" w:type="dxa"/>
          </w:tcPr>
          <w:p w:rsidR="001761B0" w:rsidRPr="00B7753A"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7753A">
              <w:rPr>
                <w:rFonts w:ascii="Arial" w:hAnsi="Arial" w:cs="Arial"/>
                <w:sz w:val="24"/>
                <w:szCs w:val="24"/>
              </w:rPr>
              <w:t>33%</w:t>
            </w:r>
          </w:p>
        </w:tc>
        <w:tc>
          <w:tcPr>
            <w:tcW w:w="880" w:type="dxa"/>
            <w:gridSpan w:val="2"/>
          </w:tcPr>
          <w:p w:rsidR="001761B0" w:rsidRPr="00B7753A"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7753A">
              <w:rPr>
                <w:rFonts w:ascii="Arial" w:hAnsi="Arial" w:cs="Arial"/>
                <w:sz w:val="24"/>
                <w:szCs w:val="24"/>
              </w:rPr>
              <w:t>9</w:t>
            </w:r>
          </w:p>
        </w:tc>
        <w:tc>
          <w:tcPr>
            <w:tcW w:w="756" w:type="dxa"/>
          </w:tcPr>
          <w:p w:rsidR="001761B0" w:rsidRPr="00B7753A"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7753A">
              <w:rPr>
                <w:rFonts w:ascii="Arial" w:hAnsi="Arial" w:cs="Arial"/>
                <w:sz w:val="24"/>
                <w:szCs w:val="24"/>
              </w:rPr>
              <w:t>20%</w:t>
            </w:r>
          </w:p>
        </w:tc>
        <w:tc>
          <w:tcPr>
            <w:tcW w:w="822" w:type="dxa"/>
            <w:gridSpan w:val="2"/>
          </w:tcPr>
          <w:p w:rsidR="001761B0" w:rsidRPr="00B7753A"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7753A">
              <w:rPr>
                <w:rFonts w:ascii="Arial" w:hAnsi="Arial" w:cs="Arial"/>
                <w:sz w:val="24"/>
                <w:szCs w:val="24"/>
              </w:rPr>
              <w:t>13</w:t>
            </w:r>
          </w:p>
        </w:tc>
        <w:tc>
          <w:tcPr>
            <w:tcW w:w="815" w:type="dxa"/>
          </w:tcPr>
          <w:p w:rsidR="001761B0" w:rsidRPr="00B7753A"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7753A">
              <w:rPr>
                <w:rFonts w:ascii="Arial" w:hAnsi="Arial" w:cs="Arial"/>
                <w:sz w:val="24"/>
                <w:szCs w:val="24"/>
              </w:rPr>
              <w:t>28%</w:t>
            </w:r>
          </w:p>
        </w:tc>
      </w:tr>
      <w:tr w:rsidR="001761B0" w:rsidTr="001C30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2" w:type="dxa"/>
          </w:tcPr>
          <w:p w:rsidR="001761B0" w:rsidRPr="006E7313" w:rsidRDefault="001761B0" w:rsidP="001761B0">
            <w:pPr>
              <w:rPr>
                <w:rFonts w:ascii="Arial" w:hAnsi="Arial" w:cs="Arial"/>
              </w:rPr>
            </w:pPr>
            <w:r w:rsidRPr="006E7313">
              <w:rPr>
                <w:rFonts w:ascii="Arial" w:hAnsi="Arial" w:cs="Arial"/>
                <w:color w:val="ED7D31" w:themeColor="accent2"/>
              </w:rPr>
              <w:t>Expected</w:t>
            </w:r>
          </w:p>
        </w:tc>
        <w:tc>
          <w:tcPr>
            <w:tcW w:w="1502" w:type="dxa"/>
            <w:gridSpan w:val="3"/>
          </w:tcPr>
          <w:p w:rsidR="001761B0" w:rsidRPr="006E7313" w:rsidRDefault="001761B0" w:rsidP="001761B0">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6E7313">
              <w:rPr>
                <w:rFonts w:ascii="Arial" w:hAnsi="Arial" w:cs="Arial"/>
              </w:rPr>
              <w:t>Small</w:t>
            </w:r>
          </w:p>
        </w:tc>
        <w:tc>
          <w:tcPr>
            <w:tcW w:w="1503" w:type="dxa"/>
            <w:gridSpan w:val="3"/>
          </w:tcPr>
          <w:p w:rsidR="001761B0" w:rsidRPr="006E7313" w:rsidRDefault="001761B0" w:rsidP="001761B0">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6E7313">
              <w:rPr>
                <w:rFonts w:ascii="Arial" w:hAnsi="Arial" w:cs="Arial"/>
              </w:rPr>
              <w:t>Medium</w:t>
            </w:r>
          </w:p>
        </w:tc>
        <w:tc>
          <w:tcPr>
            <w:tcW w:w="1503" w:type="dxa"/>
            <w:gridSpan w:val="3"/>
          </w:tcPr>
          <w:p w:rsidR="001761B0" w:rsidRPr="006E7313" w:rsidRDefault="001761B0" w:rsidP="001761B0">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6E7313">
              <w:rPr>
                <w:rFonts w:ascii="Arial" w:hAnsi="Arial" w:cs="Arial"/>
              </w:rPr>
              <w:t>Large</w:t>
            </w:r>
          </w:p>
        </w:tc>
        <w:tc>
          <w:tcPr>
            <w:tcW w:w="1503" w:type="dxa"/>
            <w:gridSpan w:val="3"/>
          </w:tcPr>
          <w:p w:rsidR="001761B0" w:rsidRPr="006E7313" w:rsidRDefault="001761B0" w:rsidP="001761B0">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6E7313">
              <w:rPr>
                <w:rFonts w:ascii="Arial" w:hAnsi="Arial" w:cs="Arial"/>
              </w:rPr>
              <w:t>V. Large</w:t>
            </w:r>
          </w:p>
        </w:tc>
        <w:tc>
          <w:tcPr>
            <w:tcW w:w="1503" w:type="dxa"/>
            <w:gridSpan w:val="2"/>
          </w:tcPr>
          <w:p w:rsidR="001761B0" w:rsidRPr="006E7313" w:rsidRDefault="001761B0" w:rsidP="001761B0">
            <w:pPr>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1761B0" w:rsidTr="001C30C7">
        <w:tc>
          <w:tcPr>
            <w:cnfStyle w:val="001000000000" w:firstRow="0" w:lastRow="0" w:firstColumn="1" w:lastColumn="0" w:oddVBand="0" w:evenVBand="0" w:oddHBand="0" w:evenHBand="0" w:firstRowFirstColumn="0" w:firstRowLastColumn="0" w:lastRowFirstColumn="0" w:lastRowLastColumn="0"/>
            <w:tcW w:w="1502" w:type="dxa"/>
          </w:tcPr>
          <w:p w:rsidR="001761B0" w:rsidRPr="006E7313" w:rsidRDefault="001761B0" w:rsidP="001761B0">
            <w:pPr>
              <w:rPr>
                <w:rFonts w:ascii="Arial" w:hAnsi="Arial" w:cs="Arial"/>
              </w:rPr>
            </w:pPr>
            <w:r w:rsidRPr="006E7313">
              <w:rPr>
                <w:rFonts w:ascii="Arial" w:hAnsi="Arial" w:cs="Arial"/>
              </w:rPr>
              <w:t>City Centre</w:t>
            </w:r>
          </w:p>
        </w:tc>
        <w:tc>
          <w:tcPr>
            <w:tcW w:w="1502" w:type="dxa"/>
            <w:gridSpan w:val="3"/>
          </w:tcPr>
          <w:p w:rsidR="001761B0" w:rsidRDefault="001761B0" w:rsidP="001761B0">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4.408</w:t>
            </w:r>
          </w:p>
        </w:tc>
        <w:tc>
          <w:tcPr>
            <w:tcW w:w="1503" w:type="dxa"/>
            <w:gridSpan w:val="3"/>
          </w:tcPr>
          <w:p w:rsidR="001761B0" w:rsidRDefault="001761B0" w:rsidP="001761B0">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3.673</w:t>
            </w:r>
          </w:p>
        </w:tc>
        <w:tc>
          <w:tcPr>
            <w:tcW w:w="1503" w:type="dxa"/>
            <w:gridSpan w:val="3"/>
          </w:tcPr>
          <w:p w:rsidR="001761B0" w:rsidRDefault="001761B0" w:rsidP="001761B0">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2.204</w:t>
            </w:r>
          </w:p>
        </w:tc>
        <w:tc>
          <w:tcPr>
            <w:tcW w:w="1503" w:type="dxa"/>
            <w:gridSpan w:val="3"/>
          </w:tcPr>
          <w:p w:rsidR="001761B0" w:rsidRDefault="001761B0" w:rsidP="001761B0">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1.714</w:t>
            </w:r>
          </w:p>
        </w:tc>
        <w:tc>
          <w:tcPr>
            <w:tcW w:w="1503" w:type="dxa"/>
            <w:gridSpan w:val="2"/>
          </w:tcPr>
          <w:p w:rsidR="001761B0" w:rsidRPr="006E7313" w:rsidRDefault="001761B0" w:rsidP="001761B0">
            <w:pPr>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sz w:val="24"/>
                <w:szCs w:val="24"/>
              </w:rPr>
            </w:pPr>
            <w:r w:rsidRPr="006E7313">
              <w:rPr>
                <w:rFonts w:ascii="Arial" w:hAnsi="Arial" w:cs="Arial"/>
                <w:color w:val="ED7D31" w:themeColor="accent2"/>
                <w:sz w:val="24"/>
                <w:szCs w:val="24"/>
              </w:rPr>
              <w:t>12</w:t>
            </w:r>
          </w:p>
        </w:tc>
      </w:tr>
      <w:tr w:rsidR="001761B0" w:rsidTr="001C30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2" w:type="dxa"/>
          </w:tcPr>
          <w:p w:rsidR="001761B0" w:rsidRPr="006E7313" w:rsidRDefault="001761B0" w:rsidP="001761B0">
            <w:pPr>
              <w:rPr>
                <w:rFonts w:ascii="Arial" w:hAnsi="Arial" w:cs="Arial"/>
              </w:rPr>
            </w:pPr>
            <w:r w:rsidRPr="006E7313">
              <w:rPr>
                <w:rFonts w:ascii="Arial" w:hAnsi="Arial" w:cs="Arial"/>
              </w:rPr>
              <w:t>Inner city</w:t>
            </w:r>
          </w:p>
        </w:tc>
        <w:tc>
          <w:tcPr>
            <w:tcW w:w="1502" w:type="dxa"/>
            <w:gridSpan w:val="3"/>
          </w:tcPr>
          <w:p w:rsidR="001761B0" w:rsidRDefault="001761B0" w:rsidP="001761B0">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6.612</w:t>
            </w:r>
          </w:p>
        </w:tc>
        <w:tc>
          <w:tcPr>
            <w:tcW w:w="1503" w:type="dxa"/>
            <w:gridSpan w:val="3"/>
          </w:tcPr>
          <w:p w:rsidR="001761B0" w:rsidRDefault="001761B0" w:rsidP="001761B0">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5.510</w:t>
            </w:r>
          </w:p>
        </w:tc>
        <w:tc>
          <w:tcPr>
            <w:tcW w:w="1503" w:type="dxa"/>
            <w:gridSpan w:val="3"/>
          </w:tcPr>
          <w:p w:rsidR="001761B0" w:rsidRDefault="001761B0" w:rsidP="001761B0">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3.306</w:t>
            </w:r>
          </w:p>
        </w:tc>
        <w:tc>
          <w:tcPr>
            <w:tcW w:w="1503" w:type="dxa"/>
            <w:gridSpan w:val="3"/>
          </w:tcPr>
          <w:p w:rsidR="001761B0" w:rsidRDefault="001761B0" w:rsidP="001761B0">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2.571</w:t>
            </w:r>
          </w:p>
        </w:tc>
        <w:tc>
          <w:tcPr>
            <w:tcW w:w="1503" w:type="dxa"/>
            <w:gridSpan w:val="2"/>
          </w:tcPr>
          <w:p w:rsidR="001761B0" w:rsidRPr="006E7313" w:rsidRDefault="001761B0" w:rsidP="001761B0">
            <w:pPr>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sz w:val="24"/>
                <w:szCs w:val="24"/>
              </w:rPr>
            </w:pPr>
            <w:r w:rsidRPr="006E7313">
              <w:rPr>
                <w:rFonts w:ascii="Arial" w:hAnsi="Arial" w:cs="Arial"/>
                <w:color w:val="ED7D31" w:themeColor="accent2"/>
                <w:sz w:val="24"/>
                <w:szCs w:val="24"/>
              </w:rPr>
              <w:t>18</w:t>
            </w:r>
          </w:p>
        </w:tc>
      </w:tr>
      <w:tr w:rsidR="001761B0" w:rsidTr="001C30C7">
        <w:tc>
          <w:tcPr>
            <w:cnfStyle w:val="001000000000" w:firstRow="0" w:lastRow="0" w:firstColumn="1" w:lastColumn="0" w:oddVBand="0" w:evenVBand="0" w:oddHBand="0" w:evenHBand="0" w:firstRowFirstColumn="0" w:firstRowLastColumn="0" w:lastRowFirstColumn="0" w:lastRowLastColumn="0"/>
            <w:tcW w:w="1502" w:type="dxa"/>
          </w:tcPr>
          <w:p w:rsidR="001761B0" w:rsidRPr="006E7313" w:rsidRDefault="001761B0" w:rsidP="001761B0">
            <w:pPr>
              <w:rPr>
                <w:rFonts w:ascii="Arial" w:hAnsi="Arial" w:cs="Arial"/>
              </w:rPr>
            </w:pPr>
            <w:r w:rsidRPr="006E7313">
              <w:rPr>
                <w:rFonts w:ascii="Arial" w:hAnsi="Arial" w:cs="Arial"/>
              </w:rPr>
              <w:t>Suburbs</w:t>
            </w:r>
          </w:p>
        </w:tc>
        <w:tc>
          <w:tcPr>
            <w:tcW w:w="1502" w:type="dxa"/>
            <w:gridSpan w:val="3"/>
          </w:tcPr>
          <w:p w:rsidR="001761B0" w:rsidRDefault="001761B0" w:rsidP="001761B0">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8.081</w:t>
            </w:r>
          </w:p>
        </w:tc>
        <w:tc>
          <w:tcPr>
            <w:tcW w:w="1503" w:type="dxa"/>
            <w:gridSpan w:val="3"/>
          </w:tcPr>
          <w:p w:rsidR="001761B0" w:rsidRDefault="001761B0" w:rsidP="001761B0">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6.734</w:t>
            </w:r>
          </w:p>
        </w:tc>
        <w:tc>
          <w:tcPr>
            <w:tcW w:w="1503" w:type="dxa"/>
            <w:gridSpan w:val="3"/>
          </w:tcPr>
          <w:p w:rsidR="001761B0" w:rsidRDefault="001761B0" w:rsidP="001761B0">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4.040</w:t>
            </w:r>
          </w:p>
        </w:tc>
        <w:tc>
          <w:tcPr>
            <w:tcW w:w="1503" w:type="dxa"/>
            <w:gridSpan w:val="3"/>
          </w:tcPr>
          <w:p w:rsidR="001761B0" w:rsidRDefault="001761B0" w:rsidP="001761B0">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3.142</w:t>
            </w:r>
          </w:p>
        </w:tc>
        <w:tc>
          <w:tcPr>
            <w:tcW w:w="1503" w:type="dxa"/>
            <w:gridSpan w:val="2"/>
          </w:tcPr>
          <w:p w:rsidR="001761B0" w:rsidRPr="006E7313" w:rsidRDefault="001761B0" w:rsidP="001761B0">
            <w:pPr>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sz w:val="24"/>
                <w:szCs w:val="24"/>
              </w:rPr>
            </w:pPr>
            <w:r w:rsidRPr="006E7313">
              <w:rPr>
                <w:rFonts w:ascii="Arial" w:hAnsi="Arial" w:cs="Arial"/>
                <w:color w:val="ED7D31" w:themeColor="accent2"/>
                <w:sz w:val="24"/>
                <w:szCs w:val="24"/>
              </w:rPr>
              <w:t>22</w:t>
            </w:r>
          </w:p>
        </w:tc>
      </w:tr>
      <w:tr w:rsidR="001761B0" w:rsidTr="001C30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2" w:type="dxa"/>
          </w:tcPr>
          <w:p w:rsidR="001761B0" w:rsidRPr="006E7313" w:rsidRDefault="001761B0" w:rsidP="001761B0">
            <w:pPr>
              <w:rPr>
                <w:rFonts w:ascii="Arial" w:hAnsi="Arial" w:cs="Arial"/>
              </w:rPr>
            </w:pPr>
            <w:r w:rsidRPr="006E7313">
              <w:rPr>
                <w:rFonts w:ascii="Arial" w:hAnsi="Arial" w:cs="Arial"/>
              </w:rPr>
              <w:t>Village</w:t>
            </w:r>
          </w:p>
        </w:tc>
        <w:tc>
          <w:tcPr>
            <w:tcW w:w="1502" w:type="dxa"/>
            <w:gridSpan w:val="3"/>
          </w:tcPr>
          <w:p w:rsidR="001761B0" w:rsidRDefault="001761B0" w:rsidP="001761B0">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16.897</w:t>
            </w:r>
          </w:p>
        </w:tc>
        <w:tc>
          <w:tcPr>
            <w:tcW w:w="1503" w:type="dxa"/>
            <w:gridSpan w:val="3"/>
          </w:tcPr>
          <w:p w:rsidR="001761B0" w:rsidRDefault="001761B0" w:rsidP="001761B0">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14.081</w:t>
            </w:r>
          </w:p>
        </w:tc>
        <w:tc>
          <w:tcPr>
            <w:tcW w:w="1503" w:type="dxa"/>
            <w:gridSpan w:val="3"/>
          </w:tcPr>
          <w:p w:rsidR="001761B0" w:rsidRDefault="001761B0" w:rsidP="001761B0">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8.448</w:t>
            </w:r>
          </w:p>
        </w:tc>
        <w:tc>
          <w:tcPr>
            <w:tcW w:w="1503" w:type="dxa"/>
            <w:gridSpan w:val="3"/>
          </w:tcPr>
          <w:p w:rsidR="001761B0" w:rsidRDefault="001761B0" w:rsidP="001761B0">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6.571</w:t>
            </w:r>
          </w:p>
        </w:tc>
        <w:tc>
          <w:tcPr>
            <w:tcW w:w="1503" w:type="dxa"/>
            <w:gridSpan w:val="2"/>
          </w:tcPr>
          <w:p w:rsidR="001761B0" w:rsidRPr="006E7313" w:rsidRDefault="001761B0" w:rsidP="001761B0">
            <w:pPr>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sz w:val="24"/>
                <w:szCs w:val="24"/>
              </w:rPr>
            </w:pPr>
            <w:r w:rsidRPr="006E7313">
              <w:rPr>
                <w:rFonts w:ascii="Arial" w:hAnsi="Arial" w:cs="Arial"/>
                <w:color w:val="ED7D31" w:themeColor="accent2"/>
                <w:sz w:val="24"/>
                <w:szCs w:val="24"/>
              </w:rPr>
              <w:t>46</w:t>
            </w:r>
          </w:p>
        </w:tc>
      </w:tr>
      <w:tr w:rsidR="001761B0" w:rsidTr="001C30C7">
        <w:trPr>
          <w:trHeight w:val="337"/>
        </w:trPr>
        <w:tc>
          <w:tcPr>
            <w:cnfStyle w:val="001000000000" w:firstRow="0" w:lastRow="0" w:firstColumn="1" w:lastColumn="0" w:oddVBand="0" w:evenVBand="0" w:oddHBand="0" w:evenHBand="0" w:firstRowFirstColumn="0" w:firstRowLastColumn="0" w:lastRowFirstColumn="0" w:lastRowLastColumn="0"/>
            <w:tcW w:w="1502" w:type="dxa"/>
          </w:tcPr>
          <w:p w:rsidR="001761B0" w:rsidRPr="006E7313" w:rsidRDefault="001761B0" w:rsidP="001761B0">
            <w:pPr>
              <w:rPr>
                <w:rFonts w:ascii="Arial" w:hAnsi="Arial" w:cs="Arial"/>
                <w:color w:val="ED7D31" w:themeColor="accent2"/>
                <w:sz w:val="24"/>
                <w:szCs w:val="24"/>
              </w:rPr>
            </w:pPr>
          </w:p>
        </w:tc>
        <w:tc>
          <w:tcPr>
            <w:tcW w:w="1502" w:type="dxa"/>
            <w:gridSpan w:val="3"/>
          </w:tcPr>
          <w:p w:rsidR="001761B0" w:rsidRPr="006E7313" w:rsidRDefault="001761B0" w:rsidP="001761B0">
            <w:pPr>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sz w:val="24"/>
                <w:szCs w:val="24"/>
              </w:rPr>
            </w:pPr>
            <w:r w:rsidRPr="006E7313">
              <w:rPr>
                <w:rFonts w:ascii="Arial" w:hAnsi="Arial" w:cs="Arial"/>
                <w:color w:val="ED7D31" w:themeColor="accent2"/>
                <w:sz w:val="24"/>
                <w:szCs w:val="24"/>
              </w:rPr>
              <w:t>36</w:t>
            </w:r>
          </w:p>
        </w:tc>
        <w:tc>
          <w:tcPr>
            <w:tcW w:w="1503" w:type="dxa"/>
            <w:gridSpan w:val="3"/>
          </w:tcPr>
          <w:p w:rsidR="001761B0" w:rsidRPr="006E7313" w:rsidRDefault="001761B0" w:rsidP="001761B0">
            <w:pPr>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sz w:val="24"/>
                <w:szCs w:val="24"/>
              </w:rPr>
            </w:pPr>
            <w:r w:rsidRPr="006E7313">
              <w:rPr>
                <w:rFonts w:ascii="Arial" w:hAnsi="Arial" w:cs="Arial"/>
                <w:color w:val="ED7D31" w:themeColor="accent2"/>
                <w:sz w:val="24"/>
                <w:szCs w:val="24"/>
              </w:rPr>
              <w:t>30</w:t>
            </w:r>
          </w:p>
        </w:tc>
        <w:tc>
          <w:tcPr>
            <w:tcW w:w="1503" w:type="dxa"/>
            <w:gridSpan w:val="3"/>
          </w:tcPr>
          <w:p w:rsidR="001761B0" w:rsidRPr="006E7313" w:rsidRDefault="001761B0" w:rsidP="001761B0">
            <w:pPr>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sz w:val="24"/>
                <w:szCs w:val="24"/>
              </w:rPr>
            </w:pPr>
            <w:r w:rsidRPr="006E7313">
              <w:rPr>
                <w:rFonts w:ascii="Arial" w:hAnsi="Arial" w:cs="Arial"/>
                <w:color w:val="ED7D31" w:themeColor="accent2"/>
                <w:sz w:val="24"/>
                <w:szCs w:val="24"/>
              </w:rPr>
              <w:t>18</w:t>
            </w:r>
          </w:p>
          <w:p w:rsidR="001761B0" w:rsidRPr="006E7313" w:rsidRDefault="001761B0" w:rsidP="001761B0">
            <w:pPr>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sz w:val="24"/>
                <w:szCs w:val="24"/>
              </w:rPr>
            </w:pPr>
          </w:p>
        </w:tc>
        <w:tc>
          <w:tcPr>
            <w:tcW w:w="1503" w:type="dxa"/>
            <w:gridSpan w:val="3"/>
          </w:tcPr>
          <w:p w:rsidR="001761B0" w:rsidRPr="006E7313" w:rsidRDefault="001761B0" w:rsidP="001761B0">
            <w:pPr>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sz w:val="24"/>
                <w:szCs w:val="24"/>
              </w:rPr>
            </w:pPr>
            <w:r w:rsidRPr="006E7313">
              <w:rPr>
                <w:rFonts w:ascii="Arial" w:hAnsi="Arial" w:cs="Arial"/>
                <w:color w:val="ED7D31" w:themeColor="accent2"/>
                <w:sz w:val="24"/>
                <w:szCs w:val="24"/>
              </w:rPr>
              <w:t>14</w:t>
            </w:r>
          </w:p>
        </w:tc>
        <w:tc>
          <w:tcPr>
            <w:tcW w:w="1503" w:type="dxa"/>
            <w:gridSpan w:val="2"/>
          </w:tcPr>
          <w:p w:rsidR="001761B0" w:rsidRPr="006E7313" w:rsidRDefault="001761B0" w:rsidP="001761B0">
            <w:pPr>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sz w:val="24"/>
                <w:szCs w:val="24"/>
              </w:rPr>
            </w:pPr>
            <w:r w:rsidRPr="006E7313">
              <w:rPr>
                <w:rFonts w:ascii="Arial" w:hAnsi="Arial" w:cs="Arial"/>
                <w:color w:val="ED7D31" w:themeColor="accent2"/>
                <w:sz w:val="24"/>
                <w:szCs w:val="24"/>
              </w:rPr>
              <w:t>98</w:t>
            </w:r>
          </w:p>
        </w:tc>
      </w:tr>
    </w:tbl>
    <w:p w:rsidR="005B7FB5" w:rsidRPr="00207A14" w:rsidRDefault="00207A14" w:rsidP="00207A14">
      <w:pPr>
        <w:pStyle w:val="Caption"/>
        <w:rPr>
          <w:rFonts w:ascii="Arial" w:eastAsia="Calibri" w:hAnsi="Arial" w:cs="Arial"/>
          <w:b w:val="0"/>
          <w:sz w:val="22"/>
          <w:szCs w:val="22"/>
        </w:rPr>
      </w:pPr>
      <w:bookmarkStart w:id="83" w:name="_Toc39258926"/>
      <w:r w:rsidRPr="00207A14">
        <w:rPr>
          <w:rFonts w:ascii="Arial" w:hAnsi="Arial" w:cs="Arial"/>
          <w:b w:val="0"/>
          <w:sz w:val="22"/>
          <w:szCs w:val="22"/>
        </w:rPr>
        <w:t>table 4.</w:t>
      </w:r>
      <w:r w:rsidRPr="00207A14">
        <w:rPr>
          <w:rFonts w:ascii="Arial" w:hAnsi="Arial" w:cs="Arial"/>
          <w:b w:val="0"/>
          <w:sz w:val="22"/>
          <w:szCs w:val="22"/>
        </w:rPr>
        <w:fldChar w:fldCharType="begin"/>
      </w:r>
      <w:r w:rsidRPr="00207A14">
        <w:rPr>
          <w:rFonts w:ascii="Arial" w:hAnsi="Arial" w:cs="Arial"/>
          <w:b w:val="0"/>
          <w:sz w:val="22"/>
          <w:szCs w:val="22"/>
        </w:rPr>
        <w:instrText xml:space="preserve"> SEQ table_4 \* ARABIC </w:instrText>
      </w:r>
      <w:r w:rsidRPr="00207A14">
        <w:rPr>
          <w:rFonts w:ascii="Arial" w:hAnsi="Arial" w:cs="Arial"/>
          <w:b w:val="0"/>
          <w:sz w:val="22"/>
          <w:szCs w:val="22"/>
        </w:rPr>
        <w:fldChar w:fldCharType="separate"/>
      </w:r>
      <w:r w:rsidR="00883CC8">
        <w:rPr>
          <w:rFonts w:ascii="Arial" w:hAnsi="Arial" w:cs="Arial"/>
          <w:b w:val="0"/>
          <w:noProof/>
          <w:sz w:val="22"/>
          <w:szCs w:val="22"/>
        </w:rPr>
        <w:t>13</w:t>
      </w:r>
      <w:r w:rsidRPr="00207A14">
        <w:rPr>
          <w:rFonts w:ascii="Arial" w:hAnsi="Arial" w:cs="Arial"/>
          <w:b w:val="0"/>
          <w:sz w:val="22"/>
          <w:szCs w:val="22"/>
        </w:rPr>
        <w:fldChar w:fldCharType="end"/>
      </w:r>
      <w:r w:rsidRPr="00207A14">
        <w:rPr>
          <w:rFonts w:ascii="Arial" w:hAnsi="Arial" w:cs="Arial"/>
          <w:b w:val="0"/>
          <w:sz w:val="22"/>
          <w:szCs w:val="22"/>
        </w:rPr>
        <w:t xml:space="preserve"> </w:t>
      </w:r>
      <w:r w:rsidR="005B7FB5" w:rsidRPr="00207A14">
        <w:rPr>
          <w:rFonts w:ascii="Arial" w:eastAsia="Calibri" w:hAnsi="Arial" w:cs="Arial"/>
          <w:b w:val="0"/>
          <w:sz w:val="22"/>
          <w:szCs w:val="22"/>
        </w:rPr>
        <w:t>Observed and expected valu</w:t>
      </w:r>
      <w:r w:rsidR="001C208D" w:rsidRPr="00207A14">
        <w:rPr>
          <w:rFonts w:ascii="Arial" w:eastAsia="Calibri" w:hAnsi="Arial" w:cs="Arial"/>
          <w:b w:val="0"/>
          <w:sz w:val="22"/>
          <w:szCs w:val="22"/>
        </w:rPr>
        <w:t>es for garden size and location</w:t>
      </w:r>
      <w:bookmarkEnd w:id="83"/>
    </w:p>
    <w:p w:rsidR="001761B0" w:rsidRPr="006E7313" w:rsidRDefault="001761B0" w:rsidP="001761B0">
      <w:pPr>
        <w:spacing w:after="0"/>
        <w:rPr>
          <w:rFonts w:ascii="Arial" w:hAnsi="Arial" w:cs="Arial"/>
        </w:rPr>
      </w:pPr>
    </w:p>
    <w:p w:rsidR="001761B0" w:rsidRDefault="001761B0" w:rsidP="001761B0">
      <w:pPr>
        <w:spacing w:after="0"/>
        <w:rPr>
          <w:rFonts w:ascii="Arial" w:eastAsia="Calibri" w:hAnsi="Arial" w:cs="Arial"/>
          <w:sz w:val="24"/>
          <w:szCs w:val="24"/>
        </w:rPr>
      </w:pPr>
      <w:r>
        <w:rPr>
          <w:rFonts w:ascii="Arial" w:eastAsia="Calibri" w:hAnsi="Arial" w:cs="Arial"/>
          <w:sz w:val="24"/>
          <w:szCs w:val="24"/>
        </w:rPr>
        <w:t>Hᵢ = Location has no effect of garden size</w:t>
      </w:r>
    </w:p>
    <w:p w:rsidR="001761B0" w:rsidRDefault="001761B0" w:rsidP="001761B0">
      <w:pPr>
        <w:spacing w:after="0"/>
        <w:rPr>
          <w:rFonts w:ascii="Arial" w:hAnsi="Arial" w:cs="Arial"/>
          <w:sz w:val="24"/>
          <w:szCs w:val="24"/>
        </w:rPr>
      </w:pPr>
      <w:r>
        <w:rPr>
          <w:rFonts w:ascii="Arial" w:hAnsi="Arial" w:cs="Arial"/>
          <w:sz w:val="24"/>
          <w:szCs w:val="24"/>
        </w:rPr>
        <w:t>X² = 22.155, DOF = (4-1) * (4-1) = 9</w:t>
      </w:r>
    </w:p>
    <w:p w:rsidR="001761B0" w:rsidRPr="00B7753A" w:rsidRDefault="001761B0" w:rsidP="001761B0">
      <w:pPr>
        <w:spacing w:after="0"/>
        <w:rPr>
          <w:rFonts w:ascii="Arial" w:hAnsi="Arial" w:cs="Arial"/>
          <w:sz w:val="24"/>
          <w:szCs w:val="24"/>
        </w:rPr>
      </w:pPr>
      <w:r>
        <w:rPr>
          <w:rFonts w:ascii="Arial" w:hAnsi="Arial" w:cs="Arial"/>
          <w:sz w:val="24"/>
          <w:szCs w:val="24"/>
        </w:rPr>
        <w:t xml:space="preserve">P = 0.01, &lt; 0.05 therefore Hᵢ can be rejected </w:t>
      </w:r>
    </w:p>
    <w:p w:rsidR="001761B0" w:rsidRPr="00B7753A" w:rsidRDefault="001761B0" w:rsidP="001761B0">
      <w:pPr>
        <w:spacing w:after="0"/>
        <w:rPr>
          <w:rFonts w:ascii="Arial" w:hAnsi="Arial" w:cs="Arial"/>
          <w:sz w:val="24"/>
          <w:szCs w:val="24"/>
        </w:rPr>
      </w:pPr>
    </w:p>
    <w:p w:rsidR="001761B0" w:rsidRPr="00B7753A" w:rsidRDefault="001761B0" w:rsidP="001761B0">
      <w:pPr>
        <w:spacing w:after="0"/>
        <w:rPr>
          <w:rFonts w:ascii="Arial" w:hAnsi="Arial" w:cs="Arial"/>
          <w:sz w:val="24"/>
          <w:szCs w:val="24"/>
        </w:rPr>
      </w:pPr>
      <w:r w:rsidRPr="00B7753A">
        <w:rPr>
          <w:rFonts w:ascii="Arial" w:hAnsi="Arial" w:cs="Arial"/>
          <w:sz w:val="24"/>
          <w:szCs w:val="24"/>
        </w:rPr>
        <w:t>As expected the majority of city centre and inner-city residents have small gardens.</w:t>
      </w:r>
    </w:p>
    <w:p w:rsidR="001761B0" w:rsidRPr="00B7753A" w:rsidRDefault="001761B0" w:rsidP="001761B0">
      <w:pPr>
        <w:spacing w:after="0"/>
        <w:rPr>
          <w:rFonts w:ascii="Arial" w:hAnsi="Arial" w:cs="Arial"/>
          <w:sz w:val="24"/>
          <w:szCs w:val="24"/>
        </w:rPr>
      </w:pPr>
      <w:r>
        <w:rPr>
          <w:rFonts w:ascii="Arial" w:hAnsi="Arial" w:cs="Arial"/>
          <w:sz w:val="24"/>
          <w:szCs w:val="24"/>
        </w:rPr>
        <w:t>Suburbs and village are more</w:t>
      </w:r>
      <w:r w:rsidRPr="00B7753A">
        <w:rPr>
          <w:rFonts w:ascii="Arial" w:hAnsi="Arial" w:cs="Arial"/>
          <w:sz w:val="24"/>
          <w:szCs w:val="24"/>
        </w:rPr>
        <w:t xml:space="preserve"> even</w:t>
      </w:r>
      <w:r>
        <w:rPr>
          <w:rFonts w:ascii="Arial" w:hAnsi="Arial" w:cs="Arial"/>
          <w:sz w:val="24"/>
          <w:szCs w:val="24"/>
        </w:rPr>
        <w:t>ly</w:t>
      </w:r>
      <w:r w:rsidRPr="00B7753A">
        <w:rPr>
          <w:rFonts w:ascii="Arial" w:hAnsi="Arial" w:cs="Arial"/>
          <w:sz w:val="24"/>
          <w:szCs w:val="24"/>
        </w:rPr>
        <w:t xml:space="preserve"> split</w:t>
      </w:r>
      <w:r>
        <w:rPr>
          <w:rFonts w:ascii="Arial" w:hAnsi="Arial" w:cs="Arial"/>
          <w:sz w:val="24"/>
          <w:szCs w:val="24"/>
        </w:rPr>
        <w:t>, knowledge of garden sizes in different areas will be important when creating the final strategy, including prioritising areas that would benefit the most from more public green space.</w:t>
      </w:r>
      <w:r w:rsidRPr="00B7753A">
        <w:rPr>
          <w:rFonts w:ascii="Arial" w:hAnsi="Arial" w:cs="Arial"/>
          <w:sz w:val="24"/>
          <w:szCs w:val="24"/>
        </w:rPr>
        <w:t xml:space="preserve"> </w:t>
      </w:r>
    </w:p>
    <w:p w:rsidR="001761B0" w:rsidRDefault="001761B0" w:rsidP="001761B0">
      <w:pPr>
        <w:spacing w:after="0"/>
        <w:rPr>
          <w:rFonts w:ascii="Arial" w:hAnsi="Arial" w:cs="Arial"/>
          <w:sz w:val="24"/>
          <w:szCs w:val="24"/>
        </w:rPr>
      </w:pPr>
    </w:p>
    <w:p w:rsidR="001761B0" w:rsidRDefault="001761B0" w:rsidP="001761B0">
      <w:pPr>
        <w:spacing w:after="0"/>
        <w:rPr>
          <w:rFonts w:ascii="Arial" w:hAnsi="Arial" w:cs="Arial"/>
          <w:sz w:val="24"/>
          <w:szCs w:val="24"/>
        </w:rPr>
      </w:pPr>
    </w:p>
    <w:p w:rsidR="001761B0" w:rsidRPr="00B7753A" w:rsidRDefault="001761B0" w:rsidP="001761B0">
      <w:pPr>
        <w:spacing w:after="0"/>
        <w:rPr>
          <w:rFonts w:ascii="Arial" w:hAnsi="Arial" w:cs="Arial"/>
          <w:sz w:val="24"/>
          <w:szCs w:val="24"/>
        </w:rPr>
      </w:pPr>
    </w:p>
    <w:p w:rsidR="001761B0" w:rsidRDefault="001761B0" w:rsidP="001761B0">
      <w:pPr>
        <w:spacing w:after="0"/>
        <w:rPr>
          <w:rFonts w:ascii="Arial" w:eastAsia="Calibri" w:hAnsi="Arial" w:cs="Arial"/>
          <w:sz w:val="24"/>
          <w:szCs w:val="24"/>
        </w:rPr>
      </w:pPr>
    </w:p>
    <w:p w:rsidR="001761B0" w:rsidRDefault="001761B0" w:rsidP="001761B0">
      <w:pPr>
        <w:spacing w:after="0"/>
        <w:rPr>
          <w:rFonts w:ascii="Arial" w:eastAsia="Calibri" w:hAnsi="Arial" w:cs="Arial"/>
          <w:sz w:val="24"/>
          <w:szCs w:val="24"/>
        </w:rPr>
      </w:pPr>
    </w:p>
    <w:p w:rsidR="001761B0" w:rsidRDefault="001761B0" w:rsidP="001761B0">
      <w:pPr>
        <w:spacing w:after="0"/>
        <w:rPr>
          <w:rFonts w:ascii="Arial" w:eastAsia="Calibri" w:hAnsi="Arial" w:cs="Arial"/>
          <w:sz w:val="24"/>
          <w:szCs w:val="24"/>
        </w:rPr>
      </w:pPr>
    </w:p>
    <w:p w:rsidR="001761B0" w:rsidRDefault="001C208D" w:rsidP="001C208D">
      <w:pPr>
        <w:pStyle w:val="Heading2"/>
        <w:rPr>
          <w:rFonts w:ascii="Arial" w:eastAsia="Calibri" w:hAnsi="Arial" w:cs="Arial"/>
          <w:sz w:val="24"/>
          <w:szCs w:val="24"/>
        </w:rPr>
      </w:pPr>
      <w:bookmarkStart w:id="84" w:name="_Toc39341190"/>
      <w:r>
        <w:rPr>
          <w:rFonts w:ascii="Arial" w:eastAsia="Calibri" w:hAnsi="Arial" w:cs="Arial"/>
          <w:sz w:val="24"/>
          <w:szCs w:val="24"/>
        </w:rPr>
        <w:t>4.6 What would dissuade you from wildlife gardening?</w:t>
      </w:r>
      <w:bookmarkEnd w:id="84"/>
    </w:p>
    <w:p w:rsidR="001761B0" w:rsidRDefault="001761B0" w:rsidP="001761B0">
      <w:pPr>
        <w:spacing w:after="0"/>
        <w:rPr>
          <w:rFonts w:ascii="Arial" w:eastAsia="Calibri" w:hAnsi="Arial" w:cs="Arial"/>
          <w:sz w:val="24"/>
          <w:szCs w:val="24"/>
        </w:rPr>
      </w:pPr>
    </w:p>
    <w:p w:rsidR="001761B0" w:rsidRDefault="001761B0" w:rsidP="001761B0">
      <w:pPr>
        <w:spacing w:after="0"/>
        <w:rPr>
          <w:rFonts w:ascii="Arial" w:eastAsia="Calibri" w:hAnsi="Arial" w:cs="Arial"/>
          <w:sz w:val="24"/>
          <w:szCs w:val="24"/>
        </w:rPr>
      </w:pPr>
    </w:p>
    <w:p w:rsidR="001761B0" w:rsidRDefault="005B7FB5" w:rsidP="001761B0">
      <w:pPr>
        <w:spacing w:after="0"/>
        <w:rPr>
          <w:rFonts w:ascii="Arial" w:eastAsia="Calibri" w:hAnsi="Arial" w:cs="Arial"/>
          <w:sz w:val="24"/>
          <w:szCs w:val="24"/>
        </w:rPr>
      </w:pPr>
      <w:r>
        <w:rPr>
          <w:noProof/>
          <w:lang w:eastAsia="en-GB"/>
        </w:rPr>
        <w:drawing>
          <wp:anchor distT="0" distB="0" distL="114300" distR="114300" simplePos="0" relativeHeight="251660288" behindDoc="1" locked="0" layoutInCell="1" allowOverlap="1" wp14:anchorId="533DE492" wp14:editId="087685D1">
            <wp:simplePos x="0" y="0"/>
            <wp:positionH relativeFrom="margin">
              <wp:posOffset>76200</wp:posOffset>
            </wp:positionH>
            <wp:positionV relativeFrom="paragraph">
              <wp:posOffset>111760</wp:posOffset>
            </wp:positionV>
            <wp:extent cx="4105275" cy="2533650"/>
            <wp:effectExtent l="0" t="0" r="9525" b="0"/>
            <wp:wrapTight wrapText="bothSides">
              <wp:wrapPolygon edited="0">
                <wp:start x="0" y="0"/>
                <wp:lineTo x="0" y="21438"/>
                <wp:lineTo x="21550" y="21438"/>
                <wp:lineTo x="21550" y="0"/>
                <wp:lineTo x="0" y="0"/>
              </wp:wrapPolygon>
            </wp:wrapTight>
            <wp:docPr id="18" name="Chart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14:sizeRelV relativeFrom="margin">
              <wp14:pctHeight>0</wp14:pctHeight>
            </wp14:sizeRelV>
          </wp:anchor>
        </w:drawing>
      </w:r>
    </w:p>
    <w:p w:rsidR="001761B0" w:rsidRDefault="001761B0" w:rsidP="001761B0">
      <w:pPr>
        <w:spacing w:after="0"/>
        <w:rPr>
          <w:rFonts w:ascii="Arial" w:eastAsia="Calibri" w:hAnsi="Arial" w:cs="Arial"/>
          <w:sz w:val="24"/>
          <w:szCs w:val="24"/>
        </w:rPr>
      </w:pPr>
    </w:p>
    <w:p w:rsidR="001761B0" w:rsidRPr="005B7FB5" w:rsidRDefault="001761B0" w:rsidP="001761B0">
      <w:pPr>
        <w:spacing w:after="0"/>
        <w:rPr>
          <w:rFonts w:ascii="Arial" w:eastAsia="Calibri" w:hAnsi="Arial" w:cs="Arial"/>
          <w:i/>
          <w:sz w:val="24"/>
          <w:szCs w:val="24"/>
        </w:rPr>
      </w:pPr>
    </w:p>
    <w:tbl>
      <w:tblPr>
        <w:tblStyle w:val="TableGrid"/>
        <w:tblpPr w:leftFromText="180" w:rightFromText="180" w:vertAnchor="text" w:horzAnchor="page" w:tblpX="8389" w:tblpY="158"/>
        <w:tblW w:w="0" w:type="auto"/>
        <w:tblLook w:val="04A0" w:firstRow="1" w:lastRow="0" w:firstColumn="1" w:lastColumn="0" w:noHBand="0" w:noVBand="1"/>
      </w:tblPr>
      <w:tblGrid>
        <w:gridCol w:w="236"/>
        <w:gridCol w:w="2736"/>
      </w:tblGrid>
      <w:tr w:rsidR="001761B0" w:rsidTr="001761B0">
        <w:tc>
          <w:tcPr>
            <w:tcW w:w="236" w:type="dxa"/>
            <w:shd w:val="clear" w:color="auto" w:fill="2E74B5" w:themeFill="accent5" w:themeFillShade="BF"/>
          </w:tcPr>
          <w:p w:rsidR="001761B0" w:rsidRDefault="001761B0" w:rsidP="001761B0">
            <w:pPr>
              <w:spacing w:line="252" w:lineRule="auto"/>
              <w:rPr>
                <w:rFonts w:ascii="Arial" w:eastAsia="Calibri" w:hAnsi="Arial" w:cs="Arial"/>
                <w:sz w:val="24"/>
                <w:szCs w:val="24"/>
              </w:rPr>
            </w:pPr>
          </w:p>
        </w:tc>
        <w:tc>
          <w:tcPr>
            <w:tcW w:w="2736" w:type="dxa"/>
          </w:tcPr>
          <w:p w:rsidR="001761B0" w:rsidRPr="00DB3C80" w:rsidRDefault="001761B0" w:rsidP="001761B0">
            <w:pPr>
              <w:spacing w:line="252" w:lineRule="auto"/>
              <w:rPr>
                <w:rFonts w:ascii="Arial" w:eastAsia="Calibri" w:hAnsi="Arial" w:cs="Arial"/>
                <w:sz w:val="18"/>
                <w:szCs w:val="18"/>
              </w:rPr>
            </w:pPr>
            <w:r>
              <w:rPr>
                <w:rFonts w:ascii="Arial" w:eastAsia="Calibri" w:hAnsi="Arial" w:cs="Arial"/>
                <w:sz w:val="18"/>
                <w:szCs w:val="18"/>
              </w:rPr>
              <w:t>Other</w:t>
            </w:r>
          </w:p>
        </w:tc>
      </w:tr>
      <w:tr w:rsidR="001761B0" w:rsidTr="001761B0">
        <w:tc>
          <w:tcPr>
            <w:tcW w:w="236" w:type="dxa"/>
            <w:shd w:val="clear" w:color="auto" w:fill="70AD47" w:themeFill="accent6"/>
          </w:tcPr>
          <w:p w:rsidR="001761B0" w:rsidRDefault="001761B0" w:rsidP="001761B0">
            <w:pPr>
              <w:spacing w:line="252" w:lineRule="auto"/>
              <w:rPr>
                <w:rFonts w:ascii="Arial" w:eastAsia="Calibri" w:hAnsi="Arial" w:cs="Arial"/>
                <w:sz w:val="24"/>
                <w:szCs w:val="24"/>
              </w:rPr>
            </w:pPr>
          </w:p>
        </w:tc>
        <w:tc>
          <w:tcPr>
            <w:tcW w:w="2736" w:type="dxa"/>
          </w:tcPr>
          <w:p w:rsidR="001761B0" w:rsidRPr="00DB3C80" w:rsidRDefault="001761B0" w:rsidP="001761B0">
            <w:pPr>
              <w:spacing w:line="252" w:lineRule="auto"/>
              <w:rPr>
                <w:rFonts w:ascii="Arial" w:eastAsia="Calibri" w:hAnsi="Arial" w:cs="Arial"/>
                <w:sz w:val="18"/>
                <w:szCs w:val="18"/>
              </w:rPr>
            </w:pPr>
            <w:r>
              <w:rPr>
                <w:rFonts w:ascii="Arial" w:eastAsia="Calibri" w:hAnsi="Arial" w:cs="Arial"/>
                <w:sz w:val="18"/>
                <w:szCs w:val="18"/>
              </w:rPr>
              <w:t>Nothing</w:t>
            </w:r>
          </w:p>
        </w:tc>
      </w:tr>
      <w:tr w:rsidR="001761B0" w:rsidTr="001761B0">
        <w:tc>
          <w:tcPr>
            <w:tcW w:w="236" w:type="dxa"/>
            <w:shd w:val="clear" w:color="auto" w:fill="5B9BD5" w:themeFill="accent5"/>
          </w:tcPr>
          <w:p w:rsidR="001761B0" w:rsidRDefault="001761B0" w:rsidP="001761B0">
            <w:pPr>
              <w:spacing w:line="252" w:lineRule="auto"/>
              <w:rPr>
                <w:rFonts w:ascii="Arial" w:eastAsia="Calibri" w:hAnsi="Arial" w:cs="Arial"/>
                <w:sz w:val="24"/>
                <w:szCs w:val="24"/>
              </w:rPr>
            </w:pPr>
          </w:p>
        </w:tc>
        <w:tc>
          <w:tcPr>
            <w:tcW w:w="2736" w:type="dxa"/>
          </w:tcPr>
          <w:p w:rsidR="001761B0" w:rsidRPr="00DB3C80" w:rsidRDefault="001761B0" w:rsidP="001761B0">
            <w:pPr>
              <w:spacing w:line="252" w:lineRule="auto"/>
              <w:rPr>
                <w:rFonts w:ascii="Arial" w:eastAsia="Calibri" w:hAnsi="Arial" w:cs="Arial"/>
                <w:sz w:val="18"/>
                <w:szCs w:val="18"/>
              </w:rPr>
            </w:pPr>
            <w:r>
              <w:rPr>
                <w:rFonts w:ascii="Arial" w:eastAsia="Calibri" w:hAnsi="Arial" w:cs="Arial"/>
                <w:sz w:val="18"/>
                <w:szCs w:val="18"/>
              </w:rPr>
              <w:t>I don’t want to attract pests</w:t>
            </w:r>
          </w:p>
        </w:tc>
      </w:tr>
      <w:tr w:rsidR="001761B0" w:rsidTr="001761B0">
        <w:tc>
          <w:tcPr>
            <w:tcW w:w="236" w:type="dxa"/>
            <w:shd w:val="clear" w:color="auto" w:fill="FFC000" w:themeFill="accent4"/>
          </w:tcPr>
          <w:p w:rsidR="001761B0" w:rsidRDefault="001761B0" w:rsidP="001761B0">
            <w:pPr>
              <w:spacing w:line="252" w:lineRule="auto"/>
              <w:rPr>
                <w:rFonts w:ascii="Arial" w:eastAsia="Calibri" w:hAnsi="Arial" w:cs="Arial"/>
                <w:sz w:val="24"/>
                <w:szCs w:val="24"/>
              </w:rPr>
            </w:pPr>
          </w:p>
        </w:tc>
        <w:tc>
          <w:tcPr>
            <w:tcW w:w="2736" w:type="dxa"/>
          </w:tcPr>
          <w:p w:rsidR="001761B0" w:rsidRPr="00DB3C80" w:rsidRDefault="001761B0" w:rsidP="001761B0">
            <w:pPr>
              <w:spacing w:line="252" w:lineRule="auto"/>
              <w:rPr>
                <w:rFonts w:ascii="Arial" w:eastAsia="Calibri" w:hAnsi="Arial" w:cs="Arial"/>
                <w:sz w:val="18"/>
                <w:szCs w:val="18"/>
              </w:rPr>
            </w:pPr>
            <w:r>
              <w:rPr>
                <w:rFonts w:ascii="Arial" w:eastAsia="Calibri" w:hAnsi="Arial" w:cs="Arial"/>
                <w:sz w:val="18"/>
                <w:szCs w:val="18"/>
              </w:rPr>
              <w:t>My actions won’t make a difference</w:t>
            </w:r>
          </w:p>
        </w:tc>
      </w:tr>
      <w:tr w:rsidR="001761B0" w:rsidTr="001761B0">
        <w:tc>
          <w:tcPr>
            <w:tcW w:w="236" w:type="dxa"/>
            <w:shd w:val="clear" w:color="auto" w:fill="AEAAAA" w:themeFill="background2" w:themeFillShade="BF"/>
          </w:tcPr>
          <w:p w:rsidR="001761B0" w:rsidRDefault="001761B0" w:rsidP="001761B0">
            <w:pPr>
              <w:spacing w:line="252" w:lineRule="auto"/>
              <w:rPr>
                <w:rFonts w:ascii="Arial" w:eastAsia="Calibri" w:hAnsi="Arial" w:cs="Arial"/>
                <w:sz w:val="24"/>
                <w:szCs w:val="24"/>
              </w:rPr>
            </w:pPr>
          </w:p>
        </w:tc>
        <w:tc>
          <w:tcPr>
            <w:tcW w:w="2736" w:type="dxa"/>
          </w:tcPr>
          <w:p w:rsidR="001761B0" w:rsidRPr="00DB3C80" w:rsidRDefault="001761B0" w:rsidP="001761B0">
            <w:pPr>
              <w:spacing w:line="252" w:lineRule="auto"/>
              <w:rPr>
                <w:rFonts w:ascii="Arial" w:eastAsia="Calibri" w:hAnsi="Arial" w:cs="Arial"/>
                <w:sz w:val="18"/>
                <w:szCs w:val="18"/>
              </w:rPr>
            </w:pPr>
            <w:r>
              <w:rPr>
                <w:rFonts w:ascii="Arial" w:eastAsia="Calibri" w:hAnsi="Arial" w:cs="Arial"/>
                <w:sz w:val="18"/>
                <w:szCs w:val="18"/>
              </w:rPr>
              <w:t xml:space="preserve">Neighbours all have neat gardens </w:t>
            </w:r>
          </w:p>
        </w:tc>
      </w:tr>
      <w:tr w:rsidR="001761B0" w:rsidTr="001761B0">
        <w:tc>
          <w:tcPr>
            <w:tcW w:w="236" w:type="dxa"/>
            <w:shd w:val="clear" w:color="auto" w:fill="ED7D31" w:themeFill="accent2"/>
          </w:tcPr>
          <w:p w:rsidR="001761B0" w:rsidRDefault="001761B0" w:rsidP="001761B0">
            <w:pPr>
              <w:spacing w:line="252" w:lineRule="auto"/>
              <w:rPr>
                <w:rFonts w:ascii="Arial" w:eastAsia="Calibri" w:hAnsi="Arial" w:cs="Arial"/>
                <w:sz w:val="24"/>
                <w:szCs w:val="24"/>
              </w:rPr>
            </w:pPr>
          </w:p>
        </w:tc>
        <w:tc>
          <w:tcPr>
            <w:tcW w:w="2736" w:type="dxa"/>
          </w:tcPr>
          <w:p w:rsidR="001761B0" w:rsidRPr="00DB3C80" w:rsidRDefault="001761B0" w:rsidP="001761B0">
            <w:pPr>
              <w:spacing w:line="252" w:lineRule="auto"/>
              <w:rPr>
                <w:rFonts w:ascii="Arial" w:eastAsia="Calibri" w:hAnsi="Arial" w:cs="Arial"/>
                <w:sz w:val="18"/>
                <w:szCs w:val="18"/>
              </w:rPr>
            </w:pPr>
            <w:r>
              <w:rPr>
                <w:rFonts w:ascii="Arial" w:eastAsia="Calibri" w:hAnsi="Arial" w:cs="Arial"/>
                <w:sz w:val="18"/>
                <w:szCs w:val="18"/>
              </w:rPr>
              <w:t>I think that wildlife gardening is untidy</w:t>
            </w:r>
          </w:p>
        </w:tc>
      </w:tr>
      <w:tr w:rsidR="001761B0" w:rsidTr="001761B0">
        <w:trPr>
          <w:trHeight w:val="316"/>
        </w:trPr>
        <w:tc>
          <w:tcPr>
            <w:tcW w:w="236" w:type="dxa"/>
            <w:shd w:val="clear" w:color="auto" w:fill="4472C4" w:themeFill="accent1"/>
          </w:tcPr>
          <w:p w:rsidR="001761B0" w:rsidRDefault="001761B0" w:rsidP="001761B0">
            <w:pPr>
              <w:spacing w:line="252" w:lineRule="auto"/>
              <w:rPr>
                <w:rFonts w:ascii="Arial" w:eastAsia="Calibri" w:hAnsi="Arial" w:cs="Arial"/>
                <w:sz w:val="24"/>
                <w:szCs w:val="24"/>
              </w:rPr>
            </w:pPr>
          </w:p>
        </w:tc>
        <w:tc>
          <w:tcPr>
            <w:tcW w:w="2736" w:type="dxa"/>
          </w:tcPr>
          <w:p w:rsidR="001761B0" w:rsidRPr="00DB3C80" w:rsidRDefault="001761B0" w:rsidP="001761B0">
            <w:pPr>
              <w:spacing w:line="252" w:lineRule="auto"/>
              <w:rPr>
                <w:rFonts w:ascii="Arial" w:eastAsia="Calibri" w:hAnsi="Arial" w:cs="Arial"/>
                <w:sz w:val="18"/>
                <w:szCs w:val="18"/>
              </w:rPr>
            </w:pPr>
            <w:r w:rsidRPr="00DB3C80">
              <w:rPr>
                <w:rFonts w:ascii="Arial" w:eastAsia="Calibri" w:hAnsi="Arial" w:cs="Arial"/>
                <w:sz w:val="18"/>
                <w:szCs w:val="18"/>
              </w:rPr>
              <w:t>I don’</w:t>
            </w:r>
            <w:r>
              <w:rPr>
                <w:rFonts w:ascii="Arial" w:eastAsia="Calibri" w:hAnsi="Arial" w:cs="Arial"/>
                <w:sz w:val="18"/>
                <w:szCs w:val="18"/>
              </w:rPr>
              <w:t>t care about wildlife</w:t>
            </w:r>
          </w:p>
        </w:tc>
      </w:tr>
    </w:tbl>
    <w:p w:rsidR="005B7FB5" w:rsidRDefault="005B7FB5" w:rsidP="005B7FB5">
      <w:pPr>
        <w:spacing w:after="0"/>
        <w:rPr>
          <w:rFonts w:ascii="Arial" w:eastAsia="Calibri" w:hAnsi="Arial" w:cs="Arial"/>
          <w:i/>
          <w:sz w:val="24"/>
          <w:szCs w:val="24"/>
        </w:rPr>
      </w:pPr>
    </w:p>
    <w:p w:rsidR="005B7FB5" w:rsidRDefault="005B7FB5" w:rsidP="005B7FB5">
      <w:pPr>
        <w:spacing w:after="0"/>
        <w:rPr>
          <w:rFonts w:ascii="Arial" w:eastAsia="Calibri" w:hAnsi="Arial" w:cs="Arial"/>
          <w:i/>
          <w:sz w:val="24"/>
          <w:szCs w:val="24"/>
        </w:rPr>
      </w:pPr>
    </w:p>
    <w:p w:rsidR="005B7FB5" w:rsidRPr="007E0D58" w:rsidRDefault="007E0D58" w:rsidP="007E0D58">
      <w:pPr>
        <w:pStyle w:val="Caption"/>
        <w:rPr>
          <w:rFonts w:ascii="Arial" w:eastAsia="Calibri" w:hAnsi="Arial" w:cs="Arial"/>
          <w:b w:val="0"/>
          <w:i/>
          <w:sz w:val="22"/>
          <w:szCs w:val="22"/>
        </w:rPr>
      </w:pPr>
      <w:bookmarkStart w:id="85" w:name="_Toc39257007"/>
      <w:bookmarkStart w:id="86" w:name="_Toc39257066"/>
      <w:r w:rsidRPr="007E0D58">
        <w:rPr>
          <w:rFonts w:ascii="Arial" w:hAnsi="Arial" w:cs="Arial"/>
          <w:b w:val="0"/>
          <w:sz w:val="22"/>
          <w:szCs w:val="22"/>
        </w:rPr>
        <w:t>figure 4.</w:t>
      </w:r>
      <w:r w:rsidRPr="007E0D58">
        <w:rPr>
          <w:rFonts w:ascii="Arial" w:hAnsi="Arial" w:cs="Arial"/>
          <w:b w:val="0"/>
          <w:sz w:val="22"/>
          <w:szCs w:val="22"/>
        </w:rPr>
        <w:fldChar w:fldCharType="begin"/>
      </w:r>
      <w:r w:rsidRPr="007E0D58">
        <w:rPr>
          <w:rFonts w:ascii="Arial" w:hAnsi="Arial" w:cs="Arial"/>
          <w:b w:val="0"/>
          <w:sz w:val="22"/>
          <w:szCs w:val="22"/>
        </w:rPr>
        <w:instrText xml:space="preserve"> SEQ figure_4 \* ARABIC </w:instrText>
      </w:r>
      <w:r w:rsidRPr="007E0D58">
        <w:rPr>
          <w:rFonts w:ascii="Arial" w:hAnsi="Arial" w:cs="Arial"/>
          <w:b w:val="0"/>
          <w:sz w:val="22"/>
          <w:szCs w:val="22"/>
        </w:rPr>
        <w:fldChar w:fldCharType="separate"/>
      </w:r>
      <w:r w:rsidR="00883CC8">
        <w:rPr>
          <w:rFonts w:ascii="Arial" w:hAnsi="Arial" w:cs="Arial"/>
          <w:b w:val="0"/>
          <w:noProof/>
          <w:sz w:val="22"/>
          <w:szCs w:val="22"/>
        </w:rPr>
        <w:t>9</w:t>
      </w:r>
      <w:r w:rsidRPr="007E0D58">
        <w:rPr>
          <w:rFonts w:ascii="Arial" w:hAnsi="Arial" w:cs="Arial"/>
          <w:b w:val="0"/>
          <w:sz w:val="22"/>
          <w:szCs w:val="22"/>
        </w:rPr>
        <w:fldChar w:fldCharType="end"/>
      </w:r>
      <w:r w:rsidR="005B7FB5" w:rsidRPr="007E0D58">
        <w:rPr>
          <w:rFonts w:ascii="Arial" w:eastAsia="Calibri" w:hAnsi="Arial" w:cs="Arial"/>
          <w:b w:val="0"/>
          <w:i/>
          <w:sz w:val="22"/>
          <w:szCs w:val="22"/>
        </w:rPr>
        <w:t xml:space="preserve"> What would dissua</w:t>
      </w:r>
      <w:r w:rsidR="001C208D" w:rsidRPr="007E0D58">
        <w:rPr>
          <w:rFonts w:ascii="Arial" w:eastAsia="Calibri" w:hAnsi="Arial" w:cs="Arial"/>
          <w:b w:val="0"/>
          <w:i/>
          <w:sz w:val="22"/>
          <w:szCs w:val="22"/>
        </w:rPr>
        <w:t>de you from wildlife gardening?</w:t>
      </w:r>
      <w:bookmarkEnd w:id="85"/>
      <w:bookmarkEnd w:id="86"/>
    </w:p>
    <w:p w:rsidR="005B7FB5" w:rsidRDefault="005B7FB5" w:rsidP="001761B0">
      <w:pPr>
        <w:spacing w:after="0"/>
        <w:rPr>
          <w:rFonts w:ascii="Arial" w:eastAsia="Calibri" w:hAnsi="Arial" w:cs="Arial"/>
          <w:sz w:val="24"/>
          <w:szCs w:val="24"/>
        </w:rPr>
      </w:pPr>
    </w:p>
    <w:p w:rsidR="00547EDA" w:rsidRDefault="001761B0" w:rsidP="001761B0">
      <w:pPr>
        <w:spacing w:after="0"/>
        <w:rPr>
          <w:rFonts w:ascii="Arial" w:eastAsia="Calibri" w:hAnsi="Arial" w:cs="Arial"/>
          <w:sz w:val="24"/>
          <w:szCs w:val="24"/>
        </w:rPr>
      </w:pPr>
      <w:r>
        <w:rPr>
          <w:rFonts w:ascii="Arial" w:eastAsia="Calibri" w:hAnsi="Arial" w:cs="Arial"/>
          <w:sz w:val="24"/>
          <w:szCs w:val="24"/>
        </w:rPr>
        <w:t xml:space="preserve">The ‘other’ category was made up of ‘spiders’, ‘lack of time’, three said </w:t>
      </w:r>
      <w:r w:rsidR="005B7FB5">
        <w:rPr>
          <w:rFonts w:ascii="Arial" w:eastAsia="Calibri" w:hAnsi="Arial" w:cs="Arial"/>
          <w:sz w:val="24"/>
          <w:szCs w:val="24"/>
        </w:rPr>
        <w:t xml:space="preserve">that  </w:t>
      </w:r>
      <w:r>
        <w:rPr>
          <w:rFonts w:ascii="Arial" w:eastAsia="Calibri" w:hAnsi="Arial" w:cs="Arial"/>
          <w:sz w:val="24"/>
          <w:szCs w:val="24"/>
        </w:rPr>
        <w:t xml:space="preserve">their garden </w:t>
      </w:r>
      <w:r w:rsidR="005B7FB5">
        <w:rPr>
          <w:rFonts w:ascii="Arial" w:eastAsia="Calibri" w:hAnsi="Arial" w:cs="Arial"/>
          <w:sz w:val="24"/>
          <w:szCs w:val="24"/>
        </w:rPr>
        <w:t>i</w:t>
      </w:r>
      <w:r>
        <w:rPr>
          <w:rFonts w:ascii="Arial" w:eastAsia="Calibri" w:hAnsi="Arial" w:cs="Arial"/>
          <w:sz w:val="24"/>
          <w:szCs w:val="24"/>
        </w:rPr>
        <w:t>s too small, two said that it was not practical because their children play in the garden, one said that it was too difficult and another that they ‘didn’t know any</w:t>
      </w:r>
      <w:r w:rsidR="005B7FB5">
        <w:rPr>
          <w:rFonts w:ascii="Arial" w:eastAsia="Calibri" w:hAnsi="Arial" w:cs="Arial"/>
          <w:sz w:val="24"/>
          <w:szCs w:val="24"/>
        </w:rPr>
        <w:t xml:space="preserve">thing about it’. These </w:t>
      </w:r>
      <w:r>
        <w:rPr>
          <w:rFonts w:ascii="Arial" w:eastAsia="Calibri" w:hAnsi="Arial" w:cs="Arial"/>
          <w:sz w:val="24"/>
          <w:szCs w:val="24"/>
        </w:rPr>
        <w:t>comments flag up the necessity for education, not necessarily about environmental concern as only one respondent said that they didn’t care about wildlife, but methods of wildlife gardening. Similarly the 5 people who said that wildlife gardening was untidy and the 8 that were worried about their neighbours, may change their opinion if the general perception of wildlife gardening changed. Gardens can be a useful contributor to a wildlife corridor simply by planting a tree, feeding birds or planting pollinator friendly flowers in place of double bloomed Mediterranean bedding plants every su</w:t>
      </w:r>
      <w:r w:rsidR="00247664">
        <w:rPr>
          <w:rFonts w:ascii="Arial" w:eastAsia="Calibri" w:hAnsi="Arial" w:cs="Arial"/>
          <w:sz w:val="24"/>
          <w:szCs w:val="24"/>
        </w:rPr>
        <w:t xml:space="preserve">mmer, none of which are untidy </w:t>
      </w:r>
      <w:r>
        <w:rPr>
          <w:rFonts w:ascii="Arial" w:eastAsia="Calibri" w:hAnsi="Arial" w:cs="Arial"/>
          <w:sz w:val="24"/>
          <w:szCs w:val="24"/>
        </w:rPr>
        <w:t xml:space="preserve">or likely to offend the neighbours. If </w:t>
      </w:r>
    </w:p>
    <w:p w:rsidR="00825FFD" w:rsidRDefault="001761B0" w:rsidP="001761B0">
      <w:pPr>
        <w:spacing w:after="0"/>
        <w:rPr>
          <w:rFonts w:ascii="Arial" w:eastAsia="Calibri" w:hAnsi="Arial" w:cs="Arial"/>
          <w:sz w:val="24"/>
          <w:szCs w:val="24"/>
        </w:rPr>
      </w:pPr>
      <w:proofErr w:type="gramStart"/>
      <w:r>
        <w:rPr>
          <w:rFonts w:ascii="Arial" w:eastAsia="Calibri" w:hAnsi="Arial" w:cs="Arial"/>
          <w:sz w:val="24"/>
          <w:szCs w:val="24"/>
        </w:rPr>
        <w:t>these</w:t>
      </w:r>
      <w:proofErr w:type="gramEnd"/>
      <w:r>
        <w:rPr>
          <w:rFonts w:ascii="Arial" w:eastAsia="Calibri" w:hAnsi="Arial" w:cs="Arial"/>
          <w:sz w:val="24"/>
          <w:szCs w:val="24"/>
        </w:rPr>
        <w:t xml:space="preserve"> gardens were all part of a strategic wildlife corridor within the wider urban ecosystem</w:t>
      </w:r>
      <w:r w:rsidR="00FE32AA">
        <w:rPr>
          <w:rFonts w:ascii="Arial" w:eastAsia="Calibri" w:hAnsi="Arial" w:cs="Arial"/>
          <w:sz w:val="24"/>
          <w:szCs w:val="24"/>
        </w:rPr>
        <w:t>,</w:t>
      </w:r>
      <w:r>
        <w:rPr>
          <w:rFonts w:ascii="Arial" w:eastAsia="Calibri" w:hAnsi="Arial" w:cs="Arial"/>
          <w:sz w:val="24"/>
          <w:szCs w:val="24"/>
        </w:rPr>
        <w:t xml:space="preserve"> the results from question 16 (fig </w:t>
      </w:r>
      <w:r w:rsidR="00547EDA">
        <w:rPr>
          <w:rFonts w:ascii="Arial" w:eastAsia="Calibri" w:hAnsi="Arial" w:cs="Arial"/>
          <w:sz w:val="24"/>
          <w:szCs w:val="24"/>
        </w:rPr>
        <w:t>4.</w:t>
      </w:r>
      <w:r>
        <w:rPr>
          <w:rFonts w:ascii="Arial" w:eastAsia="Calibri" w:hAnsi="Arial" w:cs="Arial"/>
          <w:sz w:val="24"/>
          <w:szCs w:val="24"/>
        </w:rPr>
        <w:t>8) indicate that the opinion of 13 respondents that their actions won’t ma</w:t>
      </w:r>
      <w:r w:rsidR="00FE32AA">
        <w:rPr>
          <w:rFonts w:ascii="Arial" w:eastAsia="Calibri" w:hAnsi="Arial" w:cs="Arial"/>
          <w:sz w:val="24"/>
          <w:szCs w:val="24"/>
        </w:rPr>
        <w:t xml:space="preserve">ke a difference will change. Understanding of the </w:t>
      </w:r>
      <w:r>
        <w:rPr>
          <w:rFonts w:ascii="Arial" w:eastAsia="Calibri" w:hAnsi="Arial" w:cs="Arial"/>
          <w:sz w:val="24"/>
          <w:szCs w:val="24"/>
        </w:rPr>
        <w:t>distribution of these opinions across a rural/urban gradient is useful to inform the final strategy. The only statistic that is notable is that 13 of the 14 respondents that chose ‘pest</w:t>
      </w:r>
      <w:r w:rsidR="00FE32AA">
        <w:rPr>
          <w:rFonts w:ascii="Arial" w:eastAsia="Calibri" w:hAnsi="Arial" w:cs="Arial"/>
          <w:sz w:val="24"/>
          <w:szCs w:val="24"/>
        </w:rPr>
        <w:t>s’ live in urban areas (table 16</w:t>
      </w:r>
      <w:r>
        <w:rPr>
          <w:rFonts w:ascii="Arial" w:eastAsia="Calibri" w:hAnsi="Arial" w:cs="Arial"/>
          <w:sz w:val="24"/>
          <w:szCs w:val="24"/>
        </w:rPr>
        <w:t xml:space="preserve">). </w:t>
      </w:r>
    </w:p>
    <w:p w:rsidR="00825FFD" w:rsidRDefault="00825FFD" w:rsidP="001761B0">
      <w:pPr>
        <w:spacing w:after="0"/>
        <w:rPr>
          <w:rFonts w:ascii="Arial" w:eastAsia="Calibri" w:hAnsi="Arial" w:cs="Arial"/>
          <w:sz w:val="24"/>
          <w:szCs w:val="24"/>
        </w:rPr>
      </w:pPr>
    </w:p>
    <w:p w:rsidR="001761B0" w:rsidRPr="00247664" w:rsidRDefault="001761B0" w:rsidP="001761B0">
      <w:pPr>
        <w:tabs>
          <w:tab w:val="left" w:pos="1050"/>
        </w:tabs>
        <w:spacing w:after="0"/>
        <w:rPr>
          <w:rFonts w:ascii="Arial" w:eastAsia="Calibri" w:hAnsi="Arial" w:cs="Arial"/>
          <w:i/>
          <w:sz w:val="24"/>
          <w:szCs w:val="24"/>
        </w:rPr>
      </w:pPr>
    </w:p>
    <w:tbl>
      <w:tblPr>
        <w:tblStyle w:val="PlainTable1"/>
        <w:tblW w:w="9209" w:type="dxa"/>
        <w:tblLook w:val="04A0" w:firstRow="1" w:lastRow="0" w:firstColumn="1" w:lastColumn="0" w:noHBand="0" w:noVBand="1"/>
      </w:tblPr>
      <w:tblGrid>
        <w:gridCol w:w="1190"/>
        <w:gridCol w:w="483"/>
        <w:gridCol w:w="766"/>
        <w:gridCol w:w="534"/>
        <w:gridCol w:w="709"/>
        <w:gridCol w:w="513"/>
        <w:gridCol w:w="800"/>
        <w:gridCol w:w="564"/>
        <w:gridCol w:w="914"/>
        <w:gridCol w:w="636"/>
        <w:gridCol w:w="742"/>
        <w:gridCol w:w="375"/>
        <w:gridCol w:w="584"/>
        <w:gridCol w:w="399"/>
      </w:tblGrid>
      <w:tr w:rsidR="001761B0" w:rsidRPr="00B7753A" w:rsidTr="00247664">
        <w:trPr>
          <w:cnfStyle w:val="100000000000" w:firstRow="1" w:lastRow="0" w:firstColumn="0" w:lastColumn="0" w:oddVBand="0" w:evenVBand="0" w:oddHBand="0" w:evenHBand="0" w:firstRowFirstColumn="0" w:firstRowLastColumn="0" w:lastRowFirstColumn="0" w:lastRowLastColumn="0"/>
          <w:trHeight w:val="591"/>
        </w:trPr>
        <w:tc>
          <w:tcPr>
            <w:cnfStyle w:val="001000000000" w:firstRow="0" w:lastRow="0" w:firstColumn="1" w:lastColumn="0" w:oddVBand="0" w:evenVBand="0" w:oddHBand="0" w:evenHBand="0" w:firstRowFirstColumn="0" w:firstRowLastColumn="0" w:lastRowFirstColumn="0" w:lastRowLastColumn="0"/>
            <w:tcW w:w="1190" w:type="dxa"/>
          </w:tcPr>
          <w:p w:rsidR="001761B0" w:rsidRPr="00B7753A" w:rsidRDefault="001761B0" w:rsidP="001761B0">
            <w:pPr>
              <w:spacing w:line="252" w:lineRule="auto"/>
              <w:rPr>
                <w:rFonts w:ascii="Arial" w:hAnsi="Arial" w:cs="Arial"/>
                <w:sz w:val="24"/>
                <w:szCs w:val="24"/>
              </w:rPr>
            </w:pPr>
          </w:p>
        </w:tc>
        <w:tc>
          <w:tcPr>
            <w:tcW w:w="483" w:type="dxa"/>
          </w:tcPr>
          <w:p w:rsidR="001761B0" w:rsidRPr="00B7753A" w:rsidRDefault="001761B0" w:rsidP="001761B0">
            <w:pPr>
              <w:spacing w:line="252" w:lineRule="auto"/>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p>
        </w:tc>
        <w:tc>
          <w:tcPr>
            <w:tcW w:w="1300" w:type="dxa"/>
            <w:gridSpan w:val="2"/>
          </w:tcPr>
          <w:p w:rsidR="001761B0" w:rsidRPr="00B7753A" w:rsidRDefault="001761B0" w:rsidP="001761B0">
            <w:pPr>
              <w:spacing w:line="252" w:lineRule="auto"/>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B7753A">
              <w:rPr>
                <w:rFonts w:ascii="Arial" w:hAnsi="Arial" w:cs="Arial"/>
                <w:sz w:val="24"/>
                <w:szCs w:val="24"/>
              </w:rPr>
              <w:t>Nothing</w:t>
            </w:r>
          </w:p>
        </w:tc>
        <w:tc>
          <w:tcPr>
            <w:tcW w:w="1222" w:type="dxa"/>
            <w:gridSpan w:val="2"/>
          </w:tcPr>
          <w:p w:rsidR="001761B0" w:rsidRPr="00B7753A" w:rsidRDefault="001761B0" w:rsidP="001761B0">
            <w:pPr>
              <w:spacing w:line="252" w:lineRule="auto"/>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B7753A">
              <w:rPr>
                <w:rFonts w:ascii="Arial" w:hAnsi="Arial" w:cs="Arial"/>
                <w:sz w:val="24"/>
                <w:szCs w:val="24"/>
              </w:rPr>
              <w:t>Pests</w:t>
            </w:r>
          </w:p>
        </w:tc>
        <w:tc>
          <w:tcPr>
            <w:tcW w:w="1364" w:type="dxa"/>
            <w:gridSpan w:val="2"/>
          </w:tcPr>
          <w:p w:rsidR="001761B0" w:rsidRPr="00B7753A" w:rsidRDefault="001761B0" w:rsidP="001761B0">
            <w:pPr>
              <w:spacing w:line="252" w:lineRule="auto"/>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B7753A">
              <w:rPr>
                <w:rFonts w:ascii="Arial" w:hAnsi="Arial" w:cs="Arial"/>
                <w:sz w:val="24"/>
                <w:szCs w:val="24"/>
              </w:rPr>
              <w:t>Won’t make a difference</w:t>
            </w:r>
          </w:p>
        </w:tc>
        <w:tc>
          <w:tcPr>
            <w:tcW w:w="1550" w:type="dxa"/>
            <w:gridSpan w:val="2"/>
          </w:tcPr>
          <w:p w:rsidR="001761B0" w:rsidRPr="00B7753A" w:rsidRDefault="001761B0" w:rsidP="001761B0">
            <w:pPr>
              <w:spacing w:line="252" w:lineRule="auto"/>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B7753A">
              <w:rPr>
                <w:rFonts w:ascii="Arial" w:hAnsi="Arial" w:cs="Arial"/>
                <w:sz w:val="24"/>
                <w:szCs w:val="24"/>
              </w:rPr>
              <w:t>Neighbours</w:t>
            </w:r>
          </w:p>
        </w:tc>
        <w:tc>
          <w:tcPr>
            <w:tcW w:w="1117" w:type="dxa"/>
            <w:gridSpan w:val="2"/>
          </w:tcPr>
          <w:p w:rsidR="001761B0" w:rsidRPr="00B7753A" w:rsidRDefault="001761B0" w:rsidP="001761B0">
            <w:pPr>
              <w:spacing w:line="252" w:lineRule="auto"/>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B7753A">
              <w:rPr>
                <w:rFonts w:ascii="Arial" w:hAnsi="Arial" w:cs="Arial"/>
                <w:sz w:val="24"/>
                <w:szCs w:val="24"/>
              </w:rPr>
              <w:t>untidy</w:t>
            </w:r>
          </w:p>
        </w:tc>
        <w:tc>
          <w:tcPr>
            <w:tcW w:w="983" w:type="dxa"/>
            <w:gridSpan w:val="2"/>
          </w:tcPr>
          <w:p w:rsidR="001761B0" w:rsidRPr="00B7753A" w:rsidRDefault="001761B0" w:rsidP="001761B0">
            <w:pPr>
              <w:spacing w:line="252" w:lineRule="auto"/>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B7753A">
              <w:rPr>
                <w:rFonts w:ascii="Arial" w:hAnsi="Arial" w:cs="Arial"/>
                <w:sz w:val="24"/>
                <w:szCs w:val="24"/>
              </w:rPr>
              <w:t>Don’t Care</w:t>
            </w:r>
          </w:p>
        </w:tc>
      </w:tr>
      <w:tr w:rsidR="001761B0" w:rsidRPr="00B7753A" w:rsidTr="002476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90" w:type="dxa"/>
          </w:tcPr>
          <w:p w:rsidR="001761B0" w:rsidRPr="00B7753A" w:rsidRDefault="001761B0" w:rsidP="001761B0">
            <w:pPr>
              <w:spacing w:line="252" w:lineRule="auto"/>
              <w:rPr>
                <w:rFonts w:ascii="Arial" w:hAnsi="Arial" w:cs="Arial"/>
                <w:sz w:val="24"/>
                <w:szCs w:val="24"/>
              </w:rPr>
            </w:pPr>
            <w:r w:rsidRPr="00B7753A">
              <w:rPr>
                <w:rFonts w:ascii="Arial" w:hAnsi="Arial" w:cs="Arial"/>
                <w:sz w:val="24"/>
                <w:szCs w:val="24"/>
              </w:rPr>
              <w:t>City Centre</w:t>
            </w:r>
          </w:p>
        </w:tc>
        <w:tc>
          <w:tcPr>
            <w:tcW w:w="483" w:type="dxa"/>
          </w:tcPr>
          <w:p w:rsidR="001761B0" w:rsidRPr="00B76095"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sz w:val="24"/>
                <w:szCs w:val="24"/>
              </w:rPr>
            </w:pPr>
            <w:r w:rsidRPr="00B76095">
              <w:rPr>
                <w:rFonts w:ascii="Arial" w:hAnsi="Arial" w:cs="Arial"/>
                <w:color w:val="ED7D31" w:themeColor="accent2"/>
                <w:sz w:val="24"/>
                <w:szCs w:val="24"/>
              </w:rPr>
              <w:t>9</w:t>
            </w:r>
          </w:p>
        </w:tc>
        <w:tc>
          <w:tcPr>
            <w:tcW w:w="766" w:type="dxa"/>
          </w:tcPr>
          <w:p w:rsidR="001761B0" w:rsidRPr="00B7753A"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B7753A">
              <w:rPr>
                <w:rFonts w:ascii="Arial" w:hAnsi="Arial" w:cs="Arial"/>
                <w:sz w:val="24"/>
                <w:szCs w:val="24"/>
              </w:rPr>
              <w:t>33%</w:t>
            </w:r>
          </w:p>
        </w:tc>
        <w:tc>
          <w:tcPr>
            <w:tcW w:w="534" w:type="dxa"/>
          </w:tcPr>
          <w:p w:rsidR="001761B0" w:rsidRPr="00B76095"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sz w:val="24"/>
                <w:szCs w:val="24"/>
              </w:rPr>
            </w:pPr>
            <w:r w:rsidRPr="00B76095">
              <w:rPr>
                <w:rFonts w:ascii="Arial" w:hAnsi="Arial" w:cs="Arial"/>
                <w:color w:val="ED7D31" w:themeColor="accent2"/>
                <w:sz w:val="24"/>
                <w:szCs w:val="24"/>
              </w:rPr>
              <w:t>3</w:t>
            </w:r>
          </w:p>
        </w:tc>
        <w:tc>
          <w:tcPr>
            <w:tcW w:w="709" w:type="dxa"/>
          </w:tcPr>
          <w:p w:rsidR="001761B0" w:rsidRPr="00B7753A"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B7753A">
              <w:rPr>
                <w:rFonts w:ascii="Arial" w:hAnsi="Arial" w:cs="Arial"/>
                <w:sz w:val="24"/>
                <w:szCs w:val="24"/>
              </w:rPr>
              <w:t>44</w:t>
            </w:r>
            <w:r>
              <w:rPr>
                <w:rFonts w:ascii="Arial" w:hAnsi="Arial" w:cs="Arial"/>
                <w:sz w:val="24"/>
                <w:szCs w:val="24"/>
              </w:rPr>
              <w:t>%</w:t>
            </w:r>
          </w:p>
        </w:tc>
        <w:tc>
          <w:tcPr>
            <w:tcW w:w="513" w:type="dxa"/>
          </w:tcPr>
          <w:p w:rsidR="001761B0" w:rsidRPr="00B76095"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sz w:val="24"/>
                <w:szCs w:val="24"/>
              </w:rPr>
            </w:pPr>
            <w:r w:rsidRPr="00B76095">
              <w:rPr>
                <w:rFonts w:ascii="Arial" w:hAnsi="Arial" w:cs="Arial"/>
                <w:color w:val="ED7D31" w:themeColor="accent2"/>
                <w:sz w:val="24"/>
                <w:szCs w:val="24"/>
              </w:rPr>
              <w:t>4</w:t>
            </w:r>
          </w:p>
        </w:tc>
        <w:tc>
          <w:tcPr>
            <w:tcW w:w="800" w:type="dxa"/>
          </w:tcPr>
          <w:p w:rsidR="001761B0" w:rsidRPr="00B7753A"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B7753A">
              <w:rPr>
                <w:rFonts w:ascii="Arial" w:hAnsi="Arial" w:cs="Arial"/>
                <w:sz w:val="24"/>
                <w:szCs w:val="24"/>
              </w:rPr>
              <w:t>0</w:t>
            </w:r>
          </w:p>
        </w:tc>
        <w:tc>
          <w:tcPr>
            <w:tcW w:w="564" w:type="dxa"/>
          </w:tcPr>
          <w:p w:rsidR="001761B0" w:rsidRPr="00B76095"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sz w:val="24"/>
                <w:szCs w:val="24"/>
              </w:rPr>
            </w:pPr>
          </w:p>
        </w:tc>
        <w:tc>
          <w:tcPr>
            <w:tcW w:w="914" w:type="dxa"/>
          </w:tcPr>
          <w:p w:rsidR="001761B0" w:rsidRPr="00B7753A"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B7753A">
              <w:rPr>
                <w:rFonts w:ascii="Arial" w:hAnsi="Arial" w:cs="Arial"/>
                <w:sz w:val="24"/>
                <w:szCs w:val="24"/>
              </w:rPr>
              <w:t>11%</w:t>
            </w:r>
          </w:p>
        </w:tc>
        <w:tc>
          <w:tcPr>
            <w:tcW w:w="636" w:type="dxa"/>
          </w:tcPr>
          <w:p w:rsidR="001761B0" w:rsidRPr="00B76095"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sz w:val="24"/>
                <w:szCs w:val="24"/>
              </w:rPr>
            </w:pPr>
            <w:r w:rsidRPr="00B76095">
              <w:rPr>
                <w:rFonts w:ascii="Arial" w:hAnsi="Arial" w:cs="Arial"/>
                <w:color w:val="ED7D31" w:themeColor="accent2"/>
                <w:sz w:val="24"/>
                <w:szCs w:val="24"/>
              </w:rPr>
              <w:t>1</w:t>
            </w:r>
          </w:p>
        </w:tc>
        <w:tc>
          <w:tcPr>
            <w:tcW w:w="742" w:type="dxa"/>
          </w:tcPr>
          <w:p w:rsidR="001761B0" w:rsidRPr="00B7753A"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B7753A">
              <w:rPr>
                <w:rFonts w:ascii="Arial" w:hAnsi="Arial" w:cs="Arial"/>
                <w:sz w:val="24"/>
                <w:szCs w:val="24"/>
              </w:rPr>
              <w:t>11%</w:t>
            </w:r>
          </w:p>
        </w:tc>
        <w:tc>
          <w:tcPr>
            <w:tcW w:w="375" w:type="dxa"/>
          </w:tcPr>
          <w:p w:rsidR="001761B0" w:rsidRPr="00B76095"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sz w:val="24"/>
                <w:szCs w:val="24"/>
              </w:rPr>
            </w:pPr>
            <w:r w:rsidRPr="00B76095">
              <w:rPr>
                <w:rFonts w:ascii="Arial" w:hAnsi="Arial" w:cs="Arial"/>
                <w:color w:val="ED7D31" w:themeColor="accent2"/>
                <w:sz w:val="24"/>
                <w:szCs w:val="24"/>
              </w:rPr>
              <w:t>1</w:t>
            </w:r>
          </w:p>
        </w:tc>
        <w:tc>
          <w:tcPr>
            <w:tcW w:w="584" w:type="dxa"/>
          </w:tcPr>
          <w:p w:rsidR="001761B0" w:rsidRPr="00B7753A"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B7753A">
              <w:rPr>
                <w:rFonts w:ascii="Arial" w:hAnsi="Arial" w:cs="Arial"/>
                <w:sz w:val="24"/>
                <w:szCs w:val="24"/>
              </w:rPr>
              <w:t>0</w:t>
            </w:r>
          </w:p>
        </w:tc>
        <w:tc>
          <w:tcPr>
            <w:tcW w:w="399" w:type="dxa"/>
          </w:tcPr>
          <w:p w:rsidR="001761B0" w:rsidRPr="00B76095"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sz w:val="24"/>
                <w:szCs w:val="24"/>
              </w:rPr>
            </w:pPr>
          </w:p>
        </w:tc>
      </w:tr>
      <w:tr w:rsidR="001761B0" w:rsidRPr="00B7753A" w:rsidTr="00247664">
        <w:tc>
          <w:tcPr>
            <w:cnfStyle w:val="001000000000" w:firstRow="0" w:lastRow="0" w:firstColumn="1" w:lastColumn="0" w:oddVBand="0" w:evenVBand="0" w:oddHBand="0" w:evenHBand="0" w:firstRowFirstColumn="0" w:firstRowLastColumn="0" w:lastRowFirstColumn="0" w:lastRowLastColumn="0"/>
            <w:tcW w:w="1190" w:type="dxa"/>
          </w:tcPr>
          <w:p w:rsidR="001761B0" w:rsidRPr="00B7753A" w:rsidRDefault="001761B0" w:rsidP="001761B0">
            <w:pPr>
              <w:spacing w:line="252" w:lineRule="auto"/>
              <w:rPr>
                <w:rFonts w:ascii="Arial" w:hAnsi="Arial" w:cs="Arial"/>
                <w:sz w:val="24"/>
                <w:szCs w:val="24"/>
              </w:rPr>
            </w:pPr>
            <w:r w:rsidRPr="00B7753A">
              <w:rPr>
                <w:rFonts w:ascii="Arial" w:hAnsi="Arial" w:cs="Arial"/>
                <w:sz w:val="24"/>
                <w:szCs w:val="24"/>
              </w:rPr>
              <w:t>Inner City</w:t>
            </w:r>
          </w:p>
        </w:tc>
        <w:tc>
          <w:tcPr>
            <w:tcW w:w="483" w:type="dxa"/>
          </w:tcPr>
          <w:p w:rsidR="001761B0" w:rsidRPr="00B76095"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sz w:val="24"/>
                <w:szCs w:val="24"/>
              </w:rPr>
            </w:pPr>
            <w:r w:rsidRPr="00B76095">
              <w:rPr>
                <w:rFonts w:ascii="Arial" w:hAnsi="Arial" w:cs="Arial"/>
                <w:color w:val="ED7D31" w:themeColor="accent2"/>
                <w:sz w:val="24"/>
                <w:szCs w:val="24"/>
              </w:rPr>
              <w:t>19</w:t>
            </w:r>
          </w:p>
        </w:tc>
        <w:tc>
          <w:tcPr>
            <w:tcW w:w="766" w:type="dxa"/>
          </w:tcPr>
          <w:p w:rsidR="001761B0" w:rsidRPr="00B7753A"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7753A">
              <w:rPr>
                <w:rFonts w:ascii="Arial" w:hAnsi="Arial" w:cs="Arial"/>
                <w:sz w:val="24"/>
                <w:szCs w:val="24"/>
              </w:rPr>
              <w:t>53%</w:t>
            </w:r>
          </w:p>
        </w:tc>
        <w:tc>
          <w:tcPr>
            <w:tcW w:w="534" w:type="dxa"/>
          </w:tcPr>
          <w:p w:rsidR="001761B0" w:rsidRPr="00B76095"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sz w:val="24"/>
                <w:szCs w:val="24"/>
              </w:rPr>
            </w:pPr>
            <w:r w:rsidRPr="00B76095">
              <w:rPr>
                <w:rFonts w:ascii="Arial" w:hAnsi="Arial" w:cs="Arial"/>
                <w:color w:val="ED7D31" w:themeColor="accent2"/>
                <w:sz w:val="24"/>
                <w:szCs w:val="24"/>
              </w:rPr>
              <w:t>10</w:t>
            </w:r>
          </w:p>
        </w:tc>
        <w:tc>
          <w:tcPr>
            <w:tcW w:w="709" w:type="dxa"/>
          </w:tcPr>
          <w:p w:rsidR="001761B0" w:rsidRPr="00B7753A"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7753A">
              <w:rPr>
                <w:rFonts w:ascii="Arial" w:hAnsi="Arial" w:cs="Arial"/>
                <w:sz w:val="24"/>
                <w:szCs w:val="24"/>
              </w:rPr>
              <w:t>26</w:t>
            </w:r>
            <w:r>
              <w:rPr>
                <w:rFonts w:ascii="Arial" w:hAnsi="Arial" w:cs="Arial"/>
                <w:sz w:val="24"/>
                <w:szCs w:val="24"/>
              </w:rPr>
              <w:t>%</w:t>
            </w:r>
          </w:p>
        </w:tc>
        <w:tc>
          <w:tcPr>
            <w:tcW w:w="513" w:type="dxa"/>
          </w:tcPr>
          <w:p w:rsidR="001761B0" w:rsidRPr="00B76095"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sz w:val="24"/>
                <w:szCs w:val="24"/>
              </w:rPr>
            </w:pPr>
            <w:r w:rsidRPr="00B76095">
              <w:rPr>
                <w:rFonts w:ascii="Arial" w:hAnsi="Arial" w:cs="Arial"/>
                <w:color w:val="ED7D31" w:themeColor="accent2"/>
                <w:sz w:val="24"/>
                <w:szCs w:val="24"/>
              </w:rPr>
              <w:t>5</w:t>
            </w:r>
          </w:p>
        </w:tc>
        <w:tc>
          <w:tcPr>
            <w:tcW w:w="800" w:type="dxa"/>
          </w:tcPr>
          <w:p w:rsidR="001761B0" w:rsidRPr="00B7753A"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7753A">
              <w:rPr>
                <w:rFonts w:ascii="Arial" w:hAnsi="Arial" w:cs="Arial"/>
                <w:sz w:val="24"/>
                <w:szCs w:val="24"/>
              </w:rPr>
              <w:t>5%</w:t>
            </w:r>
          </w:p>
        </w:tc>
        <w:tc>
          <w:tcPr>
            <w:tcW w:w="564" w:type="dxa"/>
          </w:tcPr>
          <w:p w:rsidR="001761B0" w:rsidRPr="00B76095"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sz w:val="24"/>
                <w:szCs w:val="24"/>
              </w:rPr>
            </w:pPr>
            <w:r w:rsidRPr="00B76095">
              <w:rPr>
                <w:rFonts w:ascii="Arial" w:hAnsi="Arial" w:cs="Arial"/>
                <w:color w:val="ED7D31" w:themeColor="accent2"/>
                <w:sz w:val="24"/>
                <w:szCs w:val="24"/>
              </w:rPr>
              <w:t>1</w:t>
            </w:r>
          </w:p>
        </w:tc>
        <w:tc>
          <w:tcPr>
            <w:tcW w:w="914" w:type="dxa"/>
          </w:tcPr>
          <w:p w:rsidR="001761B0" w:rsidRPr="00B7753A"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7753A">
              <w:rPr>
                <w:rFonts w:ascii="Arial" w:hAnsi="Arial" w:cs="Arial"/>
                <w:sz w:val="24"/>
                <w:szCs w:val="24"/>
              </w:rPr>
              <w:t>16%</w:t>
            </w:r>
          </w:p>
        </w:tc>
        <w:tc>
          <w:tcPr>
            <w:tcW w:w="636" w:type="dxa"/>
          </w:tcPr>
          <w:p w:rsidR="001761B0" w:rsidRPr="00B76095"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sz w:val="24"/>
                <w:szCs w:val="24"/>
              </w:rPr>
            </w:pPr>
            <w:r w:rsidRPr="00B76095">
              <w:rPr>
                <w:rFonts w:ascii="Arial" w:hAnsi="Arial" w:cs="Arial"/>
                <w:color w:val="ED7D31" w:themeColor="accent2"/>
                <w:sz w:val="24"/>
                <w:szCs w:val="24"/>
              </w:rPr>
              <w:t>3</w:t>
            </w:r>
          </w:p>
        </w:tc>
        <w:tc>
          <w:tcPr>
            <w:tcW w:w="742" w:type="dxa"/>
          </w:tcPr>
          <w:p w:rsidR="001761B0" w:rsidRPr="00B7753A"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7753A">
              <w:rPr>
                <w:rFonts w:ascii="Arial" w:hAnsi="Arial" w:cs="Arial"/>
                <w:sz w:val="24"/>
                <w:szCs w:val="24"/>
              </w:rPr>
              <w:t>0</w:t>
            </w:r>
          </w:p>
        </w:tc>
        <w:tc>
          <w:tcPr>
            <w:tcW w:w="375" w:type="dxa"/>
          </w:tcPr>
          <w:p w:rsidR="001761B0" w:rsidRPr="00B76095"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sz w:val="24"/>
                <w:szCs w:val="24"/>
              </w:rPr>
            </w:pPr>
          </w:p>
        </w:tc>
        <w:tc>
          <w:tcPr>
            <w:tcW w:w="584" w:type="dxa"/>
          </w:tcPr>
          <w:p w:rsidR="001761B0" w:rsidRPr="00B7753A"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7753A">
              <w:rPr>
                <w:rFonts w:ascii="Arial" w:hAnsi="Arial" w:cs="Arial"/>
                <w:sz w:val="24"/>
                <w:szCs w:val="24"/>
              </w:rPr>
              <w:t>0</w:t>
            </w:r>
          </w:p>
        </w:tc>
        <w:tc>
          <w:tcPr>
            <w:tcW w:w="399" w:type="dxa"/>
          </w:tcPr>
          <w:p w:rsidR="001761B0" w:rsidRPr="00B76095"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sz w:val="24"/>
                <w:szCs w:val="24"/>
              </w:rPr>
            </w:pPr>
          </w:p>
        </w:tc>
      </w:tr>
      <w:tr w:rsidR="001761B0" w:rsidRPr="00B7753A" w:rsidTr="002476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90" w:type="dxa"/>
          </w:tcPr>
          <w:p w:rsidR="001761B0" w:rsidRPr="00B7753A" w:rsidRDefault="001761B0" w:rsidP="001761B0">
            <w:pPr>
              <w:spacing w:line="252" w:lineRule="auto"/>
              <w:rPr>
                <w:rFonts w:ascii="Arial" w:hAnsi="Arial" w:cs="Arial"/>
                <w:sz w:val="24"/>
                <w:szCs w:val="24"/>
              </w:rPr>
            </w:pPr>
            <w:r w:rsidRPr="00B7753A">
              <w:rPr>
                <w:rFonts w:ascii="Arial" w:hAnsi="Arial" w:cs="Arial"/>
                <w:sz w:val="24"/>
                <w:szCs w:val="24"/>
              </w:rPr>
              <w:t>Suburbs</w:t>
            </w:r>
          </w:p>
        </w:tc>
        <w:tc>
          <w:tcPr>
            <w:tcW w:w="483" w:type="dxa"/>
          </w:tcPr>
          <w:p w:rsidR="001761B0" w:rsidRPr="00B76095"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sz w:val="24"/>
                <w:szCs w:val="24"/>
              </w:rPr>
            </w:pPr>
            <w:r w:rsidRPr="00B76095">
              <w:rPr>
                <w:rFonts w:ascii="Arial" w:hAnsi="Arial" w:cs="Arial"/>
                <w:color w:val="ED7D31" w:themeColor="accent2"/>
                <w:sz w:val="24"/>
                <w:szCs w:val="24"/>
              </w:rPr>
              <w:t>19</w:t>
            </w:r>
          </w:p>
        </w:tc>
        <w:tc>
          <w:tcPr>
            <w:tcW w:w="766" w:type="dxa"/>
          </w:tcPr>
          <w:p w:rsidR="001761B0" w:rsidRPr="00B7753A"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B7753A">
              <w:rPr>
                <w:rFonts w:ascii="Arial" w:hAnsi="Arial" w:cs="Arial"/>
                <w:sz w:val="24"/>
                <w:szCs w:val="24"/>
              </w:rPr>
              <w:t>36%</w:t>
            </w:r>
          </w:p>
        </w:tc>
        <w:tc>
          <w:tcPr>
            <w:tcW w:w="534" w:type="dxa"/>
          </w:tcPr>
          <w:p w:rsidR="001761B0" w:rsidRPr="00B76095"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sz w:val="24"/>
                <w:szCs w:val="24"/>
              </w:rPr>
            </w:pPr>
            <w:r w:rsidRPr="00B76095">
              <w:rPr>
                <w:rFonts w:ascii="Arial" w:hAnsi="Arial" w:cs="Arial"/>
                <w:color w:val="ED7D31" w:themeColor="accent2"/>
                <w:sz w:val="24"/>
                <w:szCs w:val="24"/>
              </w:rPr>
              <w:t>7</w:t>
            </w:r>
          </w:p>
        </w:tc>
        <w:tc>
          <w:tcPr>
            <w:tcW w:w="709" w:type="dxa"/>
          </w:tcPr>
          <w:p w:rsidR="001761B0" w:rsidRPr="00B7753A"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B7753A">
              <w:rPr>
                <w:rFonts w:ascii="Arial" w:hAnsi="Arial" w:cs="Arial"/>
                <w:sz w:val="24"/>
                <w:szCs w:val="24"/>
              </w:rPr>
              <w:t>21</w:t>
            </w:r>
            <w:r>
              <w:rPr>
                <w:rFonts w:ascii="Arial" w:hAnsi="Arial" w:cs="Arial"/>
                <w:sz w:val="24"/>
                <w:szCs w:val="24"/>
              </w:rPr>
              <w:t>%</w:t>
            </w:r>
          </w:p>
        </w:tc>
        <w:tc>
          <w:tcPr>
            <w:tcW w:w="513" w:type="dxa"/>
          </w:tcPr>
          <w:p w:rsidR="001761B0" w:rsidRPr="00B76095"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sz w:val="24"/>
                <w:szCs w:val="24"/>
              </w:rPr>
            </w:pPr>
            <w:r w:rsidRPr="00B76095">
              <w:rPr>
                <w:rFonts w:ascii="Arial" w:hAnsi="Arial" w:cs="Arial"/>
                <w:color w:val="ED7D31" w:themeColor="accent2"/>
                <w:sz w:val="24"/>
                <w:szCs w:val="24"/>
              </w:rPr>
              <w:t>4</w:t>
            </w:r>
          </w:p>
        </w:tc>
        <w:tc>
          <w:tcPr>
            <w:tcW w:w="800" w:type="dxa"/>
          </w:tcPr>
          <w:p w:rsidR="001761B0" w:rsidRPr="00B7753A"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B7753A">
              <w:rPr>
                <w:rFonts w:ascii="Arial" w:hAnsi="Arial" w:cs="Arial"/>
                <w:sz w:val="24"/>
                <w:szCs w:val="24"/>
              </w:rPr>
              <w:t>21%</w:t>
            </w:r>
          </w:p>
        </w:tc>
        <w:tc>
          <w:tcPr>
            <w:tcW w:w="564" w:type="dxa"/>
          </w:tcPr>
          <w:p w:rsidR="001761B0" w:rsidRPr="00B76095"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sz w:val="24"/>
                <w:szCs w:val="24"/>
              </w:rPr>
            </w:pPr>
            <w:r w:rsidRPr="00B76095">
              <w:rPr>
                <w:rFonts w:ascii="Arial" w:hAnsi="Arial" w:cs="Arial"/>
                <w:color w:val="ED7D31" w:themeColor="accent2"/>
                <w:sz w:val="24"/>
                <w:szCs w:val="24"/>
              </w:rPr>
              <w:t>4</w:t>
            </w:r>
          </w:p>
        </w:tc>
        <w:tc>
          <w:tcPr>
            <w:tcW w:w="914" w:type="dxa"/>
          </w:tcPr>
          <w:p w:rsidR="001761B0" w:rsidRPr="00B7753A"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B7753A">
              <w:rPr>
                <w:rFonts w:ascii="Arial" w:hAnsi="Arial" w:cs="Arial"/>
                <w:sz w:val="24"/>
                <w:szCs w:val="24"/>
              </w:rPr>
              <w:t>16%</w:t>
            </w:r>
          </w:p>
        </w:tc>
        <w:tc>
          <w:tcPr>
            <w:tcW w:w="636" w:type="dxa"/>
          </w:tcPr>
          <w:p w:rsidR="001761B0" w:rsidRPr="00B76095"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sz w:val="24"/>
                <w:szCs w:val="24"/>
              </w:rPr>
            </w:pPr>
            <w:r w:rsidRPr="00B76095">
              <w:rPr>
                <w:rFonts w:ascii="Arial" w:hAnsi="Arial" w:cs="Arial"/>
                <w:color w:val="ED7D31" w:themeColor="accent2"/>
                <w:sz w:val="24"/>
                <w:szCs w:val="24"/>
              </w:rPr>
              <w:t>3</w:t>
            </w:r>
          </w:p>
        </w:tc>
        <w:tc>
          <w:tcPr>
            <w:tcW w:w="742" w:type="dxa"/>
          </w:tcPr>
          <w:p w:rsidR="001761B0" w:rsidRPr="00B7753A"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B7753A">
              <w:rPr>
                <w:rFonts w:ascii="Arial" w:hAnsi="Arial" w:cs="Arial"/>
                <w:sz w:val="24"/>
                <w:szCs w:val="24"/>
              </w:rPr>
              <w:t>5%</w:t>
            </w:r>
          </w:p>
        </w:tc>
        <w:tc>
          <w:tcPr>
            <w:tcW w:w="375" w:type="dxa"/>
          </w:tcPr>
          <w:p w:rsidR="001761B0" w:rsidRPr="00B76095"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sz w:val="24"/>
                <w:szCs w:val="24"/>
              </w:rPr>
            </w:pPr>
            <w:r w:rsidRPr="00B76095">
              <w:rPr>
                <w:rFonts w:ascii="Arial" w:hAnsi="Arial" w:cs="Arial"/>
                <w:color w:val="ED7D31" w:themeColor="accent2"/>
                <w:sz w:val="24"/>
                <w:szCs w:val="24"/>
              </w:rPr>
              <w:t>1</w:t>
            </w:r>
          </w:p>
        </w:tc>
        <w:tc>
          <w:tcPr>
            <w:tcW w:w="584" w:type="dxa"/>
          </w:tcPr>
          <w:p w:rsidR="001761B0" w:rsidRPr="00B7753A"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B7753A">
              <w:rPr>
                <w:rFonts w:ascii="Arial" w:hAnsi="Arial" w:cs="Arial"/>
                <w:sz w:val="24"/>
                <w:szCs w:val="24"/>
              </w:rPr>
              <w:t>0</w:t>
            </w:r>
          </w:p>
        </w:tc>
        <w:tc>
          <w:tcPr>
            <w:tcW w:w="399" w:type="dxa"/>
          </w:tcPr>
          <w:p w:rsidR="001761B0" w:rsidRPr="00B76095"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sz w:val="24"/>
                <w:szCs w:val="24"/>
              </w:rPr>
            </w:pPr>
          </w:p>
        </w:tc>
      </w:tr>
      <w:tr w:rsidR="001761B0" w:rsidRPr="00B7753A" w:rsidTr="00247664">
        <w:tc>
          <w:tcPr>
            <w:cnfStyle w:val="001000000000" w:firstRow="0" w:lastRow="0" w:firstColumn="1" w:lastColumn="0" w:oddVBand="0" w:evenVBand="0" w:oddHBand="0" w:evenHBand="0" w:firstRowFirstColumn="0" w:firstRowLastColumn="0" w:lastRowFirstColumn="0" w:lastRowLastColumn="0"/>
            <w:tcW w:w="1190" w:type="dxa"/>
          </w:tcPr>
          <w:p w:rsidR="001761B0" w:rsidRPr="00B7753A" w:rsidRDefault="001761B0" w:rsidP="001761B0">
            <w:pPr>
              <w:spacing w:line="252" w:lineRule="auto"/>
              <w:rPr>
                <w:rFonts w:ascii="Arial" w:hAnsi="Arial" w:cs="Arial"/>
                <w:sz w:val="24"/>
                <w:szCs w:val="24"/>
              </w:rPr>
            </w:pPr>
            <w:r w:rsidRPr="00B7753A">
              <w:rPr>
                <w:rFonts w:ascii="Arial" w:hAnsi="Arial" w:cs="Arial"/>
                <w:sz w:val="24"/>
                <w:szCs w:val="24"/>
              </w:rPr>
              <w:t>Village</w:t>
            </w:r>
          </w:p>
        </w:tc>
        <w:tc>
          <w:tcPr>
            <w:tcW w:w="483" w:type="dxa"/>
          </w:tcPr>
          <w:p w:rsidR="001761B0" w:rsidRPr="00B76095"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sz w:val="24"/>
                <w:szCs w:val="24"/>
              </w:rPr>
            </w:pPr>
            <w:r w:rsidRPr="00B76095">
              <w:rPr>
                <w:rFonts w:ascii="Arial" w:hAnsi="Arial" w:cs="Arial"/>
                <w:color w:val="ED7D31" w:themeColor="accent2"/>
                <w:sz w:val="24"/>
                <w:szCs w:val="24"/>
              </w:rPr>
              <w:t>41</w:t>
            </w:r>
          </w:p>
        </w:tc>
        <w:tc>
          <w:tcPr>
            <w:tcW w:w="766" w:type="dxa"/>
          </w:tcPr>
          <w:p w:rsidR="001761B0" w:rsidRPr="00B7753A"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7753A">
              <w:rPr>
                <w:rFonts w:ascii="Arial" w:hAnsi="Arial" w:cs="Arial"/>
                <w:sz w:val="24"/>
                <w:szCs w:val="24"/>
              </w:rPr>
              <w:t>65%</w:t>
            </w:r>
          </w:p>
        </w:tc>
        <w:tc>
          <w:tcPr>
            <w:tcW w:w="534" w:type="dxa"/>
          </w:tcPr>
          <w:p w:rsidR="001761B0" w:rsidRPr="00B76095"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sz w:val="24"/>
                <w:szCs w:val="24"/>
              </w:rPr>
            </w:pPr>
            <w:r w:rsidRPr="00B76095">
              <w:rPr>
                <w:rFonts w:ascii="Arial" w:hAnsi="Arial" w:cs="Arial"/>
                <w:color w:val="ED7D31" w:themeColor="accent2"/>
                <w:sz w:val="24"/>
                <w:szCs w:val="24"/>
              </w:rPr>
              <w:t>27</w:t>
            </w:r>
          </w:p>
        </w:tc>
        <w:tc>
          <w:tcPr>
            <w:tcW w:w="709" w:type="dxa"/>
          </w:tcPr>
          <w:p w:rsidR="001761B0" w:rsidRPr="00B7753A"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7753A">
              <w:rPr>
                <w:rFonts w:ascii="Arial" w:hAnsi="Arial" w:cs="Arial"/>
                <w:sz w:val="24"/>
                <w:szCs w:val="24"/>
              </w:rPr>
              <w:t>2</w:t>
            </w:r>
            <w:r>
              <w:rPr>
                <w:rFonts w:ascii="Arial" w:hAnsi="Arial" w:cs="Arial"/>
                <w:sz w:val="24"/>
                <w:szCs w:val="24"/>
              </w:rPr>
              <w:t>%</w:t>
            </w:r>
          </w:p>
        </w:tc>
        <w:tc>
          <w:tcPr>
            <w:tcW w:w="513" w:type="dxa"/>
          </w:tcPr>
          <w:p w:rsidR="001761B0" w:rsidRPr="00B76095"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sz w:val="24"/>
                <w:szCs w:val="24"/>
              </w:rPr>
            </w:pPr>
            <w:r w:rsidRPr="00B76095">
              <w:rPr>
                <w:rFonts w:ascii="Arial" w:hAnsi="Arial" w:cs="Arial"/>
                <w:color w:val="ED7D31" w:themeColor="accent2"/>
                <w:sz w:val="24"/>
                <w:szCs w:val="24"/>
              </w:rPr>
              <w:t>1</w:t>
            </w:r>
          </w:p>
        </w:tc>
        <w:tc>
          <w:tcPr>
            <w:tcW w:w="800" w:type="dxa"/>
          </w:tcPr>
          <w:p w:rsidR="001761B0" w:rsidRPr="00B7753A"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7753A">
              <w:rPr>
                <w:rFonts w:ascii="Arial" w:hAnsi="Arial" w:cs="Arial"/>
                <w:sz w:val="24"/>
                <w:szCs w:val="24"/>
              </w:rPr>
              <w:t>12%</w:t>
            </w:r>
          </w:p>
        </w:tc>
        <w:tc>
          <w:tcPr>
            <w:tcW w:w="564" w:type="dxa"/>
          </w:tcPr>
          <w:p w:rsidR="001761B0" w:rsidRPr="00B76095"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sz w:val="24"/>
                <w:szCs w:val="24"/>
              </w:rPr>
            </w:pPr>
            <w:r w:rsidRPr="00B76095">
              <w:rPr>
                <w:rFonts w:ascii="Arial" w:hAnsi="Arial" w:cs="Arial"/>
                <w:color w:val="ED7D31" w:themeColor="accent2"/>
                <w:sz w:val="24"/>
                <w:szCs w:val="24"/>
              </w:rPr>
              <w:t>5</w:t>
            </w:r>
          </w:p>
        </w:tc>
        <w:tc>
          <w:tcPr>
            <w:tcW w:w="914" w:type="dxa"/>
          </w:tcPr>
          <w:p w:rsidR="001761B0" w:rsidRPr="00B7753A"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7753A">
              <w:rPr>
                <w:rFonts w:ascii="Arial" w:hAnsi="Arial" w:cs="Arial"/>
                <w:sz w:val="24"/>
                <w:szCs w:val="24"/>
              </w:rPr>
              <w:t>10%</w:t>
            </w:r>
          </w:p>
        </w:tc>
        <w:tc>
          <w:tcPr>
            <w:tcW w:w="636" w:type="dxa"/>
          </w:tcPr>
          <w:p w:rsidR="001761B0" w:rsidRPr="00B76095"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sz w:val="24"/>
                <w:szCs w:val="24"/>
              </w:rPr>
            </w:pPr>
            <w:r w:rsidRPr="00B76095">
              <w:rPr>
                <w:rFonts w:ascii="Arial" w:hAnsi="Arial" w:cs="Arial"/>
                <w:color w:val="ED7D31" w:themeColor="accent2"/>
                <w:sz w:val="24"/>
                <w:szCs w:val="24"/>
              </w:rPr>
              <w:t>4</w:t>
            </w:r>
          </w:p>
        </w:tc>
        <w:tc>
          <w:tcPr>
            <w:tcW w:w="742" w:type="dxa"/>
          </w:tcPr>
          <w:p w:rsidR="001761B0" w:rsidRPr="00B7753A"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7753A">
              <w:rPr>
                <w:rFonts w:ascii="Arial" w:hAnsi="Arial" w:cs="Arial"/>
                <w:sz w:val="24"/>
                <w:szCs w:val="24"/>
              </w:rPr>
              <w:t>7%</w:t>
            </w:r>
          </w:p>
        </w:tc>
        <w:tc>
          <w:tcPr>
            <w:tcW w:w="375" w:type="dxa"/>
          </w:tcPr>
          <w:p w:rsidR="001761B0" w:rsidRPr="00B76095"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sz w:val="24"/>
                <w:szCs w:val="24"/>
              </w:rPr>
            </w:pPr>
            <w:r w:rsidRPr="00B76095">
              <w:rPr>
                <w:rFonts w:ascii="Arial" w:hAnsi="Arial" w:cs="Arial"/>
                <w:color w:val="ED7D31" w:themeColor="accent2"/>
                <w:sz w:val="24"/>
                <w:szCs w:val="24"/>
              </w:rPr>
              <w:t>3</w:t>
            </w:r>
          </w:p>
        </w:tc>
        <w:tc>
          <w:tcPr>
            <w:tcW w:w="584" w:type="dxa"/>
          </w:tcPr>
          <w:p w:rsidR="001761B0" w:rsidRPr="00B7753A"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7753A">
              <w:rPr>
                <w:rFonts w:ascii="Arial" w:hAnsi="Arial" w:cs="Arial"/>
                <w:sz w:val="24"/>
                <w:szCs w:val="24"/>
              </w:rPr>
              <w:t>2%</w:t>
            </w:r>
          </w:p>
        </w:tc>
        <w:tc>
          <w:tcPr>
            <w:tcW w:w="399" w:type="dxa"/>
          </w:tcPr>
          <w:p w:rsidR="001761B0" w:rsidRPr="00B76095" w:rsidRDefault="001761B0" w:rsidP="001761B0">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sz w:val="24"/>
                <w:szCs w:val="24"/>
              </w:rPr>
            </w:pPr>
            <w:r w:rsidRPr="00B76095">
              <w:rPr>
                <w:rFonts w:ascii="Arial" w:hAnsi="Arial" w:cs="Arial"/>
                <w:color w:val="ED7D31" w:themeColor="accent2"/>
                <w:sz w:val="24"/>
                <w:szCs w:val="24"/>
              </w:rPr>
              <w:t>1</w:t>
            </w:r>
          </w:p>
        </w:tc>
      </w:tr>
      <w:tr w:rsidR="001761B0" w:rsidRPr="00B7753A" w:rsidTr="002476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90" w:type="dxa"/>
          </w:tcPr>
          <w:p w:rsidR="001761B0" w:rsidRPr="00B7753A" w:rsidRDefault="001761B0" w:rsidP="001761B0">
            <w:pPr>
              <w:spacing w:line="252" w:lineRule="auto"/>
              <w:rPr>
                <w:rFonts w:ascii="Arial" w:hAnsi="Arial" w:cs="Arial"/>
                <w:sz w:val="24"/>
                <w:szCs w:val="24"/>
              </w:rPr>
            </w:pPr>
          </w:p>
        </w:tc>
        <w:tc>
          <w:tcPr>
            <w:tcW w:w="483" w:type="dxa"/>
          </w:tcPr>
          <w:p w:rsidR="001761B0" w:rsidRPr="00B7753A"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c>
          <w:tcPr>
            <w:tcW w:w="766" w:type="dxa"/>
          </w:tcPr>
          <w:p w:rsidR="001761B0" w:rsidRPr="00B7753A"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c>
          <w:tcPr>
            <w:tcW w:w="534" w:type="dxa"/>
          </w:tcPr>
          <w:p w:rsidR="001761B0" w:rsidRPr="00B76095"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sz w:val="24"/>
                <w:szCs w:val="24"/>
              </w:rPr>
            </w:pPr>
            <w:r w:rsidRPr="00B76095">
              <w:rPr>
                <w:rFonts w:ascii="Arial" w:hAnsi="Arial" w:cs="Arial"/>
                <w:color w:val="ED7D31" w:themeColor="accent2"/>
                <w:sz w:val="24"/>
                <w:szCs w:val="24"/>
              </w:rPr>
              <w:t>47</w:t>
            </w:r>
          </w:p>
        </w:tc>
        <w:tc>
          <w:tcPr>
            <w:tcW w:w="709" w:type="dxa"/>
          </w:tcPr>
          <w:p w:rsidR="001761B0" w:rsidRPr="00B7753A"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c>
          <w:tcPr>
            <w:tcW w:w="513" w:type="dxa"/>
          </w:tcPr>
          <w:p w:rsidR="001761B0" w:rsidRPr="00B76095"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sz w:val="24"/>
                <w:szCs w:val="24"/>
              </w:rPr>
            </w:pPr>
            <w:r w:rsidRPr="00B76095">
              <w:rPr>
                <w:rFonts w:ascii="Arial" w:hAnsi="Arial" w:cs="Arial"/>
                <w:color w:val="ED7D31" w:themeColor="accent2"/>
                <w:sz w:val="24"/>
                <w:szCs w:val="24"/>
              </w:rPr>
              <w:t>14</w:t>
            </w:r>
          </w:p>
        </w:tc>
        <w:tc>
          <w:tcPr>
            <w:tcW w:w="800" w:type="dxa"/>
          </w:tcPr>
          <w:p w:rsidR="001761B0" w:rsidRPr="00B7753A"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c>
          <w:tcPr>
            <w:tcW w:w="564" w:type="dxa"/>
          </w:tcPr>
          <w:p w:rsidR="001761B0" w:rsidRPr="00B76095"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sz w:val="24"/>
                <w:szCs w:val="24"/>
              </w:rPr>
            </w:pPr>
            <w:r w:rsidRPr="00B76095">
              <w:rPr>
                <w:rFonts w:ascii="Arial" w:hAnsi="Arial" w:cs="Arial"/>
                <w:color w:val="ED7D31" w:themeColor="accent2"/>
                <w:sz w:val="24"/>
                <w:szCs w:val="24"/>
              </w:rPr>
              <w:t>10</w:t>
            </w:r>
          </w:p>
        </w:tc>
        <w:tc>
          <w:tcPr>
            <w:tcW w:w="914" w:type="dxa"/>
          </w:tcPr>
          <w:p w:rsidR="001761B0" w:rsidRPr="00B7753A"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c>
          <w:tcPr>
            <w:tcW w:w="636" w:type="dxa"/>
          </w:tcPr>
          <w:p w:rsidR="001761B0" w:rsidRPr="00B76095"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sz w:val="24"/>
                <w:szCs w:val="24"/>
              </w:rPr>
            </w:pPr>
            <w:r w:rsidRPr="00B76095">
              <w:rPr>
                <w:rFonts w:ascii="Arial" w:hAnsi="Arial" w:cs="Arial"/>
                <w:color w:val="ED7D31" w:themeColor="accent2"/>
                <w:sz w:val="24"/>
                <w:szCs w:val="24"/>
              </w:rPr>
              <w:t>11</w:t>
            </w:r>
          </w:p>
        </w:tc>
        <w:tc>
          <w:tcPr>
            <w:tcW w:w="742" w:type="dxa"/>
          </w:tcPr>
          <w:p w:rsidR="001761B0" w:rsidRPr="00B7753A"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c>
          <w:tcPr>
            <w:tcW w:w="375" w:type="dxa"/>
          </w:tcPr>
          <w:p w:rsidR="001761B0" w:rsidRPr="00B76095"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sz w:val="24"/>
                <w:szCs w:val="24"/>
              </w:rPr>
            </w:pPr>
            <w:r w:rsidRPr="00B76095">
              <w:rPr>
                <w:rFonts w:ascii="Arial" w:hAnsi="Arial" w:cs="Arial"/>
                <w:color w:val="ED7D31" w:themeColor="accent2"/>
                <w:sz w:val="24"/>
                <w:szCs w:val="24"/>
              </w:rPr>
              <w:t>5</w:t>
            </w:r>
          </w:p>
        </w:tc>
        <w:tc>
          <w:tcPr>
            <w:tcW w:w="584" w:type="dxa"/>
          </w:tcPr>
          <w:p w:rsidR="001761B0" w:rsidRPr="00B7753A"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c>
          <w:tcPr>
            <w:tcW w:w="399" w:type="dxa"/>
          </w:tcPr>
          <w:p w:rsidR="001761B0" w:rsidRPr="00B76095" w:rsidRDefault="001761B0" w:rsidP="001761B0">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sz w:val="24"/>
                <w:szCs w:val="24"/>
              </w:rPr>
            </w:pPr>
            <w:r w:rsidRPr="00B76095">
              <w:rPr>
                <w:rFonts w:ascii="Arial" w:hAnsi="Arial" w:cs="Arial"/>
                <w:color w:val="ED7D31" w:themeColor="accent2"/>
                <w:sz w:val="24"/>
                <w:szCs w:val="24"/>
              </w:rPr>
              <w:t>1</w:t>
            </w:r>
          </w:p>
        </w:tc>
      </w:tr>
    </w:tbl>
    <w:p w:rsidR="001761B0" w:rsidRDefault="00B2273B" w:rsidP="00B2273B">
      <w:pPr>
        <w:pStyle w:val="Caption"/>
        <w:rPr>
          <w:rFonts w:ascii="Arial" w:eastAsia="Calibri" w:hAnsi="Arial" w:cs="Arial"/>
          <w:b w:val="0"/>
          <w:sz w:val="22"/>
          <w:szCs w:val="22"/>
        </w:rPr>
      </w:pPr>
      <w:bookmarkStart w:id="87" w:name="_Toc39258927"/>
      <w:r w:rsidRPr="00B2273B">
        <w:rPr>
          <w:rFonts w:ascii="Arial" w:hAnsi="Arial" w:cs="Arial"/>
          <w:b w:val="0"/>
          <w:sz w:val="22"/>
          <w:szCs w:val="22"/>
        </w:rPr>
        <w:t>table 4.</w:t>
      </w:r>
      <w:r w:rsidRPr="00B2273B">
        <w:rPr>
          <w:rFonts w:ascii="Arial" w:hAnsi="Arial" w:cs="Arial"/>
          <w:b w:val="0"/>
          <w:sz w:val="22"/>
          <w:szCs w:val="22"/>
        </w:rPr>
        <w:fldChar w:fldCharType="begin"/>
      </w:r>
      <w:r w:rsidRPr="00B2273B">
        <w:rPr>
          <w:rFonts w:ascii="Arial" w:hAnsi="Arial" w:cs="Arial"/>
          <w:b w:val="0"/>
          <w:sz w:val="22"/>
          <w:szCs w:val="22"/>
        </w:rPr>
        <w:instrText xml:space="preserve"> SEQ table_4 \* ARABIC </w:instrText>
      </w:r>
      <w:r w:rsidRPr="00B2273B">
        <w:rPr>
          <w:rFonts w:ascii="Arial" w:hAnsi="Arial" w:cs="Arial"/>
          <w:b w:val="0"/>
          <w:sz w:val="22"/>
          <w:szCs w:val="22"/>
        </w:rPr>
        <w:fldChar w:fldCharType="separate"/>
      </w:r>
      <w:r w:rsidR="00883CC8">
        <w:rPr>
          <w:rFonts w:ascii="Arial" w:hAnsi="Arial" w:cs="Arial"/>
          <w:b w:val="0"/>
          <w:noProof/>
          <w:sz w:val="22"/>
          <w:szCs w:val="22"/>
        </w:rPr>
        <w:t>14</w:t>
      </w:r>
      <w:r w:rsidRPr="00B2273B">
        <w:rPr>
          <w:rFonts w:ascii="Arial" w:hAnsi="Arial" w:cs="Arial"/>
          <w:b w:val="0"/>
          <w:sz w:val="22"/>
          <w:szCs w:val="22"/>
        </w:rPr>
        <w:fldChar w:fldCharType="end"/>
      </w:r>
      <w:r w:rsidR="00247664" w:rsidRPr="00B2273B">
        <w:rPr>
          <w:rFonts w:ascii="Arial" w:eastAsia="Calibri" w:hAnsi="Arial" w:cs="Arial"/>
          <w:b w:val="0"/>
          <w:sz w:val="22"/>
          <w:szCs w:val="22"/>
        </w:rPr>
        <w:t xml:space="preserve"> location and dissuasions for wildlife gardening</w:t>
      </w:r>
      <w:bookmarkEnd w:id="87"/>
    </w:p>
    <w:tbl>
      <w:tblPr>
        <w:tblStyle w:val="PlainTable1"/>
        <w:tblW w:w="0" w:type="auto"/>
        <w:tblLook w:val="04A0" w:firstRow="1" w:lastRow="0" w:firstColumn="1" w:lastColumn="0" w:noHBand="0" w:noVBand="1"/>
      </w:tblPr>
      <w:tblGrid>
        <w:gridCol w:w="1037"/>
        <w:gridCol w:w="1123"/>
        <w:gridCol w:w="1015"/>
        <w:gridCol w:w="1640"/>
        <w:gridCol w:w="1701"/>
        <w:gridCol w:w="992"/>
        <w:gridCol w:w="851"/>
        <w:gridCol w:w="657"/>
      </w:tblGrid>
      <w:tr w:rsidR="001761B0" w:rsidTr="005E7BF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37" w:type="dxa"/>
          </w:tcPr>
          <w:p w:rsidR="001761B0" w:rsidRDefault="001761B0" w:rsidP="001761B0">
            <w:pPr>
              <w:rPr>
                <w:rFonts w:ascii="Arial" w:hAnsi="Arial" w:cs="Arial"/>
                <w:sz w:val="24"/>
                <w:szCs w:val="24"/>
              </w:rPr>
            </w:pPr>
          </w:p>
        </w:tc>
        <w:tc>
          <w:tcPr>
            <w:tcW w:w="1123" w:type="dxa"/>
          </w:tcPr>
          <w:p w:rsidR="001761B0" w:rsidRDefault="001761B0" w:rsidP="001761B0">
            <w:pP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Nothing</w:t>
            </w:r>
          </w:p>
        </w:tc>
        <w:tc>
          <w:tcPr>
            <w:tcW w:w="1015" w:type="dxa"/>
          </w:tcPr>
          <w:p w:rsidR="001761B0" w:rsidRDefault="001761B0" w:rsidP="001761B0">
            <w:pP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Pests</w:t>
            </w:r>
          </w:p>
        </w:tc>
        <w:tc>
          <w:tcPr>
            <w:tcW w:w="1640" w:type="dxa"/>
          </w:tcPr>
          <w:p w:rsidR="001761B0" w:rsidRDefault="005E7BFE" w:rsidP="001761B0">
            <w:pP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Won’t make a difference</w:t>
            </w:r>
          </w:p>
        </w:tc>
        <w:tc>
          <w:tcPr>
            <w:tcW w:w="1701" w:type="dxa"/>
          </w:tcPr>
          <w:p w:rsidR="001761B0" w:rsidRDefault="001761B0" w:rsidP="001761B0">
            <w:pP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Neighbours</w:t>
            </w:r>
          </w:p>
        </w:tc>
        <w:tc>
          <w:tcPr>
            <w:tcW w:w="992" w:type="dxa"/>
          </w:tcPr>
          <w:p w:rsidR="001761B0" w:rsidRDefault="001761B0" w:rsidP="001761B0">
            <w:pP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Untidy</w:t>
            </w:r>
          </w:p>
        </w:tc>
        <w:tc>
          <w:tcPr>
            <w:tcW w:w="851" w:type="dxa"/>
          </w:tcPr>
          <w:p w:rsidR="001761B0" w:rsidRDefault="001761B0" w:rsidP="001761B0">
            <w:pP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Don’t Care</w:t>
            </w:r>
          </w:p>
        </w:tc>
        <w:tc>
          <w:tcPr>
            <w:tcW w:w="657" w:type="dxa"/>
          </w:tcPr>
          <w:p w:rsidR="001761B0" w:rsidRDefault="001761B0" w:rsidP="001761B0">
            <w:pP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p>
        </w:tc>
      </w:tr>
      <w:tr w:rsidR="001761B0" w:rsidTr="005E7B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37" w:type="dxa"/>
          </w:tcPr>
          <w:p w:rsidR="001761B0" w:rsidRDefault="001761B0" w:rsidP="001761B0">
            <w:pPr>
              <w:rPr>
                <w:rFonts w:ascii="Arial" w:hAnsi="Arial" w:cs="Arial"/>
                <w:sz w:val="24"/>
                <w:szCs w:val="24"/>
              </w:rPr>
            </w:pPr>
            <w:r>
              <w:rPr>
                <w:rFonts w:ascii="Arial" w:hAnsi="Arial" w:cs="Arial"/>
                <w:sz w:val="24"/>
                <w:szCs w:val="24"/>
              </w:rPr>
              <w:t>Urban</w:t>
            </w:r>
          </w:p>
        </w:tc>
        <w:tc>
          <w:tcPr>
            <w:tcW w:w="1123" w:type="dxa"/>
          </w:tcPr>
          <w:p w:rsidR="001761B0" w:rsidRDefault="001761B0" w:rsidP="001761B0">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20</w:t>
            </w:r>
          </w:p>
        </w:tc>
        <w:tc>
          <w:tcPr>
            <w:tcW w:w="1015" w:type="dxa"/>
          </w:tcPr>
          <w:p w:rsidR="001761B0" w:rsidRDefault="001761B0" w:rsidP="001761B0">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13</w:t>
            </w:r>
          </w:p>
        </w:tc>
        <w:tc>
          <w:tcPr>
            <w:tcW w:w="1640" w:type="dxa"/>
          </w:tcPr>
          <w:p w:rsidR="001761B0" w:rsidRDefault="001761B0" w:rsidP="001761B0">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5</w:t>
            </w:r>
          </w:p>
        </w:tc>
        <w:tc>
          <w:tcPr>
            <w:tcW w:w="1701" w:type="dxa"/>
          </w:tcPr>
          <w:p w:rsidR="001761B0" w:rsidRDefault="001761B0" w:rsidP="001761B0">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7</w:t>
            </w:r>
          </w:p>
        </w:tc>
        <w:tc>
          <w:tcPr>
            <w:tcW w:w="992" w:type="dxa"/>
          </w:tcPr>
          <w:p w:rsidR="001761B0" w:rsidRDefault="001761B0" w:rsidP="001761B0">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2</w:t>
            </w:r>
          </w:p>
        </w:tc>
        <w:tc>
          <w:tcPr>
            <w:tcW w:w="851" w:type="dxa"/>
          </w:tcPr>
          <w:p w:rsidR="001761B0" w:rsidRDefault="001761B0" w:rsidP="001761B0">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c>
          <w:tcPr>
            <w:tcW w:w="657" w:type="dxa"/>
          </w:tcPr>
          <w:p w:rsidR="001761B0" w:rsidRPr="00547EDA" w:rsidRDefault="001761B0" w:rsidP="001761B0">
            <w:pPr>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sz w:val="24"/>
                <w:szCs w:val="24"/>
              </w:rPr>
            </w:pPr>
            <w:r w:rsidRPr="00547EDA">
              <w:rPr>
                <w:rFonts w:ascii="Arial" w:hAnsi="Arial" w:cs="Arial"/>
                <w:color w:val="ED7D31" w:themeColor="accent2"/>
                <w:sz w:val="24"/>
                <w:szCs w:val="24"/>
              </w:rPr>
              <w:t>47</w:t>
            </w:r>
          </w:p>
        </w:tc>
      </w:tr>
      <w:tr w:rsidR="001761B0" w:rsidTr="005E7BFE">
        <w:tc>
          <w:tcPr>
            <w:cnfStyle w:val="001000000000" w:firstRow="0" w:lastRow="0" w:firstColumn="1" w:lastColumn="0" w:oddVBand="0" w:evenVBand="0" w:oddHBand="0" w:evenHBand="0" w:firstRowFirstColumn="0" w:firstRowLastColumn="0" w:lastRowFirstColumn="0" w:lastRowLastColumn="0"/>
            <w:tcW w:w="1037" w:type="dxa"/>
          </w:tcPr>
          <w:p w:rsidR="001761B0" w:rsidRDefault="001761B0" w:rsidP="001761B0">
            <w:pPr>
              <w:rPr>
                <w:rFonts w:ascii="Arial" w:hAnsi="Arial" w:cs="Arial"/>
                <w:sz w:val="24"/>
                <w:szCs w:val="24"/>
              </w:rPr>
            </w:pPr>
            <w:r>
              <w:rPr>
                <w:rFonts w:ascii="Arial" w:hAnsi="Arial" w:cs="Arial"/>
                <w:sz w:val="24"/>
                <w:szCs w:val="24"/>
              </w:rPr>
              <w:t>Rural</w:t>
            </w:r>
          </w:p>
        </w:tc>
        <w:tc>
          <w:tcPr>
            <w:tcW w:w="1123" w:type="dxa"/>
          </w:tcPr>
          <w:p w:rsidR="001761B0" w:rsidRDefault="001761B0" w:rsidP="001761B0">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27</w:t>
            </w:r>
          </w:p>
        </w:tc>
        <w:tc>
          <w:tcPr>
            <w:tcW w:w="1015" w:type="dxa"/>
          </w:tcPr>
          <w:p w:rsidR="001761B0" w:rsidRDefault="001761B0" w:rsidP="001761B0">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1</w:t>
            </w:r>
          </w:p>
        </w:tc>
        <w:tc>
          <w:tcPr>
            <w:tcW w:w="1640" w:type="dxa"/>
          </w:tcPr>
          <w:p w:rsidR="001761B0" w:rsidRDefault="001761B0" w:rsidP="001761B0">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5</w:t>
            </w:r>
          </w:p>
        </w:tc>
        <w:tc>
          <w:tcPr>
            <w:tcW w:w="1701" w:type="dxa"/>
          </w:tcPr>
          <w:p w:rsidR="001761B0" w:rsidRDefault="001761B0" w:rsidP="001761B0">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4</w:t>
            </w:r>
          </w:p>
        </w:tc>
        <w:tc>
          <w:tcPr>
            <w:tcW w:w="992" w:type="dxa"/>
          </w:tcPr>
          <w:p w:rsidR="001761B0" w:rsidRDefault="001761B0" w:rsidP="001761B0">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3</w:t>
            </w:r>
          </w:p>
        </w:tc>
        <w:tc>
          <w:tcPr>
            <w:tcW w:w="851" w:type="dxa"/>
          </w:tcPr>
          <w:p w:rsidR="001761B0" w:rsidRDefault="001761B0" w:rsidP="001761B0">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1</w:t>
            </w:r>
          </w:p>
        </w:tc>
        <w:tc>
          <w:tcPr>
            <w:tcW w:w="657" w:type="dxa"/>
          </w:tcPr>
          <w:p w:rsidR="001761B0" w:rsidRPr="00547EDA" w:rsidRDefault="001761B0" w:rsidP="001761B0">
            <w:pPr>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sz w:val="24"/>
                <w:szCs w:val="24"/>
              </w:rPr>
            </w:pPr>
            <w:r w:rsidRPr="00547EDA">
              <w:rPr>
                <w:rFonts w:ascii="Arial" w:hAnsi="Arial" w:cs="Arial"/>
                <w:color w:val="ED7D31" w:themeColor="accent2"/>
                <w:sz w:val="24"/>
                <w:szCs w:val="24"/>
              </w:rPr>
              <w:t>41</w:t>
            </w:r>
          </w:p>
        </w:tc>
      </w:tr>
      <w:tr w:rsidR="001761B0" w:rsidTr="005E7B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37" w:type="dxa"/>
          </w:tcPr>
          <w:p w:rsidR="001761B0" w:rsidRDefault="001761B0" w:rsidP="001761B0">
            <w:pPr>
              <w:rPr>
                <w:rFonts w:ascii="Arial" w:hAnsi="Arial" w:cs="Arial"/>
                <w:sz w:val="24"/>
                <w:szCs w:val="24"/>
              </w:rPr>
            </w:pPr>
          </w:p>
        </w:tc>
        <w:tc>
          <w:tcPr>
            <w:tcW w:w="1123" w:type="dxa"/>
          </w:tcPr>
          <w:p w:rsidR="001761B0" w:rsidRPr="00547EDA" w:rsidRDefault="001761B0" w:rsidP="001761B0">
            <w:pPr>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sz w:val="24"/>
                <w:szCs w:val="24"/>
              </w:rPr>
            </w:pPr>
            <w:r w:rsidRPr="00547EDA">
              <w:rPr>
                <w:rFonts w:ascii="Arial" w:hAnsi="Arial" w:cs="Arial"/>
                <w:color w:val="ED7D31" w:themeColor="accent2"/>
                <w:sz w:val="24"/>
                <w:szCs w:val="24"/>
              </w:rPr>
              <w:t>47</w:t>
            </w:r>
          </w:p>
        </w:tc>
        <w:tc>
          <w:tcPr>
            <w:tcW w:w="1015" w:type="dxa"/>
          </w:tcPr>
          <w:p w:rsidR="001761B0" w:rsidRPr="00547EDA" w:rsidRDefault="001761B0" w:rsidP="001761B0">
            <w:pPr>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sz w:val="24"/>
                <w:szCs w:val="24"/>
              </w:rPr>
            </w:pPr>
            <w:r w:rsidRPr="00547EDA">
              <w:rPr>
                <w:rFonts w:ascii="Arial" w:hAnsi="Arial" w:cs="Arial"/>
                <w:color w:val="ED7D31" w:themeColor="accent2"/>
                <w:sz w:val="24"/>
                <w:szCs w:val="24"/>
              </w:rPr>
              <w:t>14</w:t>
            </w:r>
          </w:p>
        </w:tc>
        <w:tc>
          <w:tcPr>
            <w:tcW w:w="1640" w:type="dxa"/>
          </w:tcPr>
          <w:p w:rsidR="001761B0" w:rsidRPr="00547EDA" w:rsidRDefault="001761B0" w:rsidP="001761B0">
            <w:pPr>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sz w:val="24"/>
                <w:szCs w:val="24"/>
              </w:rPr>
            </w:pPr>
            <w:r w:rsidRPr="00547EDA">
              <w:rPr>
                <w:rFonts w:ascii="Arial" w:hAnsi="Arial" w:cs="Arial"/>
                <w:color w:val="ED7D31" w:themeColor="accent2"/>
                <w:sz w:val="24"/>
                <w:szCs w:val="24"/>
              </w:rPr>
              <w:t>10</w:t>
            </w:r>
          </w:p>
        </w:tc>
        <w:tc>
          <w:tcPr>
            <w:tcW w:w="1701" w:type="dxa"/>
          </w:tcPr>
          <w:p w:rsidR="001761B0" w:rsidRPr="00547EDA" w:rsidRDefault="001761B0" w:rsidP="001761B0">
            <w:pPr>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sz w:val="24"/>
                <w:szCs w:val="24"/>
              </w:rPr>
            </w:pPr>
            <w:r w:rsidRPr="00547EDA">
              <w:rPr>
                <w:rFonts w:ascii="Arial" w:hAnsi="Arial" w:cs="Arial"/>
                <w:color w:val="ED7D31" w:themeColor="accent2"/>
                <w:sz w:val="24"/>
                <w:szCs w:val="24"/>
              </w:rPr>
              <w:t>11</w:t>
            </w:r>
          </w:p>
        </w:tc>
        <w:tc>
          <w:tcPr>
            <w:tcW w:w="992" w:type="dxa"/>
          </w:tcPr>
          <w:p w:rsidR="001761B0" w:rsidRPr="00547EDA" w:rsidRDefault="001761B0" w:rsidP="001761B0">
            <w:pPr>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sz w:val="24"/>
                <w:szCs w:val="24"/>
              </w:rPr>
            </w:pPr>
            <w:r w:rsidRPr="00547EDA">
              <w:rPr>
                <w:rFonts w:ascii="Arial" w:hAnsi="Arial" w:cs="Arial"/>
                <w:color w:val="ED7D31" w:themeColor="accent2"/>
                <w:sz w:val="24"/>
                <w:szCs w:val="24"/>
              </w:rPr>
              <w:t>5</w:t>
            </w:r>
          </w:p>
        </w:tc>
        <w:tc>
          <w:tcPr>
            <w:tcW w:w="851" w:type="dxa"/>
          </w:tcPr>
          <w:p w:rsidR="001761B0" w:rsidRPr="00547EDA" w:rsidRDefault="001761B0" w:rsidP="001761B0">
            <w:pPr>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sz w:val="24"/>
                <w:szCs w:val="24"/>
              </w:rPr>
            </w:pPr>
            <w:r w:rsidRPr="00547EDA">
              <w:rPr>
                <w:rFonts w:ascii="Arial" w:hAnsi="Arial" w:cs="Arial"/>
                <w:color w:val="ED7D31" w:themeColor="accent2"/>
                <w:sz w:val="24"/>
                <w:szCs w:val="24"/>
              </w:rPr>
              <w:t>1</w:t>
            </w:r>
          </w:p>
        </w:tc>
        <w:tc>
          <w:tcPr>
            <w:tcW w:w="657" w:type="dxa"/>
          </w:tcPr>
          <w:p w:rsidR="001761B0" w:rsidRPr="00547EDA" w:rsidRDefault="001761B0" w:rsidP="001761B0">
            <w:pPr>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sz w:val="24"/>
                <w:szCs w:val="24"/>
              </w:rPr>
            </w:pPr>
            <w:r w:rsidRPr="00547EDA">
              <w:rPr>
                <w:rFonts w:ascii="Arial" w:hAnsi="Arial" w:cs="Arial"/>
                <w:color w:val="ED7D31" w:themeColor="accent2"/>
                <w:sz w:val="24"/>
                <w:szCs w:val="24"/>
              </w:rPr>
              <w:t>88</w:t>
            </w:r>
          </w:p>
        </w:tc>
      </w:tr>
    </w:tbl>
    <w:p w:rsidR="00247664" w:rsidRPr="00B2273B" w:rsidRDefault="00B2273B" w:rsidP="00B2273B">
      <w:pPr>
        <w:pStyle w:val="Caption"/>
        <w:rPr>
          <w:rFonts w:ascii="Arial" w:eastAsia="Calibri" w:hAnsi="Arial" w:cs="Arial"/>
          <w:b w:val="0"/>
          <w:sz w:val="22"/>
          <w:szCs w:val="22"/>
        </w:rPr>
      </w:pPr>
      <w:bookmarkStart w:id="88" w:name="_Toc39258928"/>
      <w:r w:rsidRPr="00B2273B">
        <w:rPr>
          <w:rFonts w:ascii="Arial" w:hAnsi="Arial" w:cs="Arial"/>
          <w:b w:val="0"/>
          <w:sz w:val="22"/>
          <w:szCs w:val="22"/>
        </w:rPr>
        <w:t>table 4.</w:t>
      </w:r>
      <w:r w:rsidRPr="00B2273B">
        <w:rPr>
          <w:rFonts w:ascii="Arial" w:hAnsi="Arial" w:cs="Arial"/>
          <w:b w:val="0"/>
          <w:sz w:val="22"/>
          <w:szCs w:val="22"/>
        </w:rPr>
        <w:fldChar w:fldCharType="begin"/>
      </w:r>
      <w:r w:rsidRPr="00B2273B">
        <w:rPr>
          <w:rFonts w:ascii="Arial" w:hAnsi="Arial" w:cs="Arial"/>
          <w:b w:val="0"/>
          <w:sz w:val="22"/>
          <w:szCs w:val="22"/>
        </w:rPr>
        <w:instrText xml:space="preserve"> SEQ table_4 \* ARABIC </w:instrText>
      </w:r>
      <w:r w:rsidRPr="00B2273B">
        <w:rPr>
          <w:rFonts w:ascii="Arial" w:hAnsi="Arial" w:cs="Arial"/>
          <w:b w:val="0"/>
          <w:sz w:val="22"/>
          <w:szCs w:val="22"/>
        </w:rPr>
        <w:fldChar w:fldCharType="separate"/>
      </w:r>
      <w:r w:rsidR="00883CC8">
        <w:rPr>
          <w:rFonts w:ascii="Arial" w:hAnsi="Arial" w:cs="Arial"/>
          <w:b w:val="0"/>
          <w:noProof/>
          <w:sz w:val="22"/>
          <w:szCs w:val="22"/>
        </w:rPr>
        <w:t>15</w:t>
      </w:r>
      <w:r w:rsidRPr="00B2273B">
        <w:rPr>
          <w:rFonts w:ascii="Arial" w:hAnsi="Arial" w:cs="Arial"/>
          <w:b w:val="0"/>
          <w:sz w:val="22"/>
          <w:szCs w:val="22"/>
        </w:rPr>
        <w:fldChar w:fldCharType="end"/>
      </w:r>
      <w:r w:rsidR="00247664" w:rsidRPr="00B2273B">
        <w:rPr>
          <w:rFonts w:ascii="Arial" w:eastAsia="Calibri" w:hAnsi="Arial" w:cs="Arial"/>
          <w:b w:val="0"/>
          <w:sz w:val="22"/>
          <w:szCs w:val="22"/>
        </w:rPr>
        <w:t xml:space="preserve"> location and dis</w:t>
      </w:r>
      <w:r w:rsidR="001C208D" w:rsidRPr="00B2273B">
        <w:rPr>
          <w:rFonts w:ascii="Arial" w:eastAsia="Calibri" w:hAnsi="Arial" w:cs="Arial"/>
          <w:b w:val="0"/>
          <w:sz w:val="22"/>
          <w:szCs w:val="22"/>
        </w:rPr>
        <w:t>suasions for wildlife gardening</w:t>
      </w:r>
      <w:bookmarkEnd w:id="88"/>
    </w:p>
    <w:p w:rsidR="001761B0" w:rsidRDefault="001761B0" w:rsidP="001761B0">
      <w:pPr>
        <w:tabs>
          <w:tab w:val="left" w:pos="1050"/>
        </w:tabs>
        <w:spacing w:after="0"/>
        <w:rPr>
          <w:rFonts w:ascii="Arial" w:eastAsia="Calibri" w:hAnsi="Arial" w:cs="Arial"/>
          <w:sz w:val="24"/>
          <w:szCs w:val="24"/>
        </w:rPr>
      </w:pPr>
    </w:p>
    <w:p w:rsidR="001761B0" w:rsidRDefault="001761B0" w:rsidP="001761B0">
      <w:pPr>
        <w:tabs>
          <w:tab w:val="left" w:pos="1050"/>
        </w:tabs>
        <w:spacing w:after="0"/>
        <w:rPr>
          <w:rFonts w:ascii="Arial" w:eastAsia="Calibri" w:hAnsi="Arial" w:cs="Arial"/>
          <w:sz w:val="24"/>
          <w:szCs w:val="24"/>
        </w:rPr>
      </w:pPr>
      <w:r>
        <w:rPr>
          <w:rFonts w:ascii="Arial" w:eastAsia="Calibri" w:hAnsi="Arial" w:cs="Arial"/>
          <w:sz w:val="24"/>
          <w:szCs w:val="24"/>
        </w:rPr>
        <w:t xml:space="preserve">Changing attitudes about unwelcome garden wildlife is more difficult to overcome, as perceptions of wildlife vary greatly as can be seen in fig </w:t>
      </w:r>
      <w:r w:rsidR="00547EDA">
        <w:rPr>
          <w:rFonts w:ascii="Arial" w:eastAsia="Calibri" w:hAnsi="Arial" w:cs="Arial"/>
          <w:sz w:val="24"/>
          <w:szCs w:val="24"/>
        </w:rPr>
        <w:t>4.</w:t>
      </w:r>
      <w:r>
        <w:rPr>
          <w:rFonts w:ascii="Arial" w:eastAsia="Calibri" w:hAnsi="Arial" w:cs="Arial"/>
          <w:sz w:val="24"/>
          <w:szCs w:val="24"/>
        </w:rPr>
        <w:t>10.</w:t>
      </w:r>
    </w:p>
    <w:p w:rsidR="001C208D" w:rsidRDefault="001C208D" w:rsidP="001761B0">
      <w:pPr>
        <w:tabs>
          <w:tab w:val="left" w:pos="1050"/>
        </w:tabs>
        <w:spacing w:after="0"/>
        <w:rPr>
          <w:rFonts w:ascii="Arial" w:eastAsia="Calibri" w:hAnsi="Arial" w:cs="Arial"/>
          <w:sz w:val="24"/>
          <w:szCs w:val="24"/>
        </w:rPr>
      </w:pPr>
    </w:p>
    <w:p w:rsidR="001C208D" w:rsidRDefault="001C208D" w:rsidP="001C208D">
      <w:pPr>
        <w:pStyle w:val="Heading2"/>
        <w:rPr>
          <w:rFonts w:ascii="Arial" w:eastAsia="Calibri" w:hAnsi="Arial" w:cs="Arial"/>
          <w:sz w:val="24"/>
          <w:szCs w:val="24"/>
        </w:rPr>
      </w:pPr>
      <w:bookmarkStart w:id="89" w:name="_Toc39341191"/>
      <w:r>
        <w:rPr>
          <w:rFonts w:ascii="Arial" w:eastAsia="Calibri" w:hAnsi="Arial" w:cs="Arial"/>
          <w:sz w:val="24"/>
          <w:szCs w:val="24"/>
        </w:rPr>
        <w:t>4.7 unwelcome garden wildlife</w:t>
      </w:r>
      <w:bookmarkEnd w:id="89"/>
    </w:p>
    <w:p w:rsidR="001761B0" w:rsidRPr="00E86A22" w:rsidRDefault="001761B0" w:rsidP="001761B0">
      <w:pPr>
        <w:tabs>
          <w:tab w:val="left" w:pos="1050"/>
        </w:tabs>
        <w:spacing w:after="0"/>
        <w:rPr>
          <w:rFonts w:ascii="Arial" w:eastAsia="Calibri" w:hAnsi="Arial" w:cs="Arial"/>
          <w:sz w:val="24"/>
          <w:szCs w:val="24"/>
        </w:rPr>
      </w:pPr>
      <w:r>
        <w:rPr>
          <w:rFonts w:ascii="Arial" w:eastAsia="Calibri" w:hAnsi="Arial" w:cs="Arial"/>
          <w:sz w:val="24"/>
          <w:szCs w:val="24"/>
        </w:rPr>
        <w:tab/>
      </w:r>
    </w:p>
    <w:p w:rsidR="001761B0" w:rsidRDefault="001761B0" w:rsidP="001761B0">
      <w:pPr>
        <w:spacing w:after="0"/>
        <w:rPr>
          <w:rFonts w:ascii="Arial" w:eastAsia="Calibri" w:hAnsi="Arial" w:cs="Arial"/>
          <w:sz w:val="24"/>
          <w:szCs w:val="24"/>
        </w:rPr>
      </w:pPr>
      <w:r w:rsidRPr="00B7753A">
        <w:rPr>
          <w:rFonts w:ascii="Arial" w:hAnsi="Arial" w:cs="Arial"/>
          <w:noProof/>
          <w:sz w:val="24"/>
          <w:szCs w:val="24"/>
          <w:lang w:eastAsia="en-GB"/>
        </w:rPr>
        <w:drawing>
          <wp:inline distT="0" distB="0" distL="0" distR="0" wp14:anchorId="45F84F0F" wp14:editId="61FDCBC3">
            <wp:extent cx="5731510" cy="3172632"/>
            <wp:effectExtent l="0" t="0" r="2540" b="8890"/>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1761B0" w:rsidRPr="007E0D58" w:rsidRDefault="007E0D58" w:rsidP="007E0D58">
      <w:pPr>
        <w:pStyle w:val="Caption"/>
        <w:rPr>
          <w:rFonts w:ascii="Arial" w:eastAsia="Calibri" w:hAnsi="Arial" w:cs="Arial"/>
          <w:b w:val="0"/>
          <w:i/>
          <w:sz w:val="22"/>
          <w:szCs w:val="22"/>
        </w:rPr>
      </w:pPr>
      <w:bookmarkStart w:id="90" w:name="_Toc39257008"/>
      <w:bookmarkStart w:id="91" w:name="_Toc39257067"/>
      <w:r w:rsidRPr="007E0D58">
        <w:rPr>
          <w:rFonts w:ascii="Arial" w:hAnsi="Arial" w:cs="Arial"/>
          <w:b w:val="0"/>
          <w:sz w:val="22"/>
          <w:szCs w:val="22"/>
        </w:rPr>
        <w:t>figure 4.</w:t>
      </w:r>
      <w:r w:rsidRPr="007E0D58">
        <w:rPr>
          <w:rFonts w:ascii="Arial" w:hAnsi="Arial" w:cs="Arial"/>
          <w:b w:val="0"/>
          <w:sz w:val="22"/>
          <w:szCs w:val="22"/>
        </w:rPr>
        <w:fldChar w:fldCharType="begin"/>
      </w:r>
      <w:r w:rsidRPr="007E0D58">
        <w:rPr>
          <w:rFonts w:ascii="Arial" w:hAnsi="Arial" w:cs="Arial"/>
          <w:b w:val="0"/>
          <w:sz w:val="22"/>
          <w:szCs w:val="22"/>
        </w:rPr>
        <w:instrText xml:space="preserve"> SEQ figure_4 \* ARABIC </w:instrText>
      </w:r>
      <w:r w:rsidRPr="007E0D58">
        <w:rPr>
          <w:rFonts w:ascii="Arial" w:hAnsi="Arial" w:cs="Arial"/>
          <w:b w:val="0"/>
          <w:sz w:val="22"/>
          <w:szCs w:val="22"/>
        </w:rPr>
        <w:fldChar w:fldCharType="separate"/>
      </w:r>
      <w:r w:rsidR="00883CC8">
        <w:rPr>
          <w:rFonts w:ascii="Arial" w:hAnsi="Arial" w:cs="Arial"/>
          <w:b w:val="0"/>
          <w:noProof/>
          <w:sz w:val="22"/>
          <w:szCs w:val="22"/>
        </w:rPr>
        <w:t>10</w:t>
      </w:r>
      <w:r w:rsidRPr="007E0D58">
        <w:rPr>
          <w:rFonts w:ascii="Arial" w:hAnsi="Arial" w:cs="Arial"/>
          <w:b w:val="0"/>
          <w:sz w:val="22"/>
          <w:szCs w:val="22"/>
        </w:rPr>
        <w:fldChar w:fldCharType="end"/>
      </w:r>
      <w:r w:rsidR="001C208D" w:rsidRPr="007E0D58">
        <w:rPr>
          <w:rFonts w:ascii="Arial" w:eastAsia="Calibri" w:hAnsi="Arial" w:cs="Arial"/>
          <w:b w:val="0"/>
          <w:i/>
          <w:sz w:val="22"/>
          <w:szCs w:val="22"/>
        </w:rPr>
        <w:t xml:space="preserve"> Unwelcome wildlife</w:t>
      </w:r>
      <w:bookmarkEnd w:id="90"/>
      <w:bookmarkEnd w:id="91"/>
    </w:p>
    <w:p w:rsidR="001761B0" w:rsidRDefault="001761B0" w:rsidP="001761B0">
      <w:pPr>
        <w:spacing w:after="0"/>
        <w:rPr>
          <w:rFonts w:ascii="Arial" w:eastAsia="Calibri" w:hAnsi="Arial" w:cs="Arial"/>
          <w:sz w:val="24"/>
          <w:szCs w:val="24"/>
        </w:rPr>
      </w:pPr>
      <w:r>
        <w:rPr>
          <w:rFonts w:ascii="Arial" w:eastAsia="Calibri" w:hAnsi="Arial" w:cs="Arial"/>
          <w:sz w:val="24"/>
          <w:szCs w:val="24"/>
        </w:rPr>
        <w:t>Respondents could choose as many options as they wished, the ‘other’ option consisted mostly of ‘rats’ or none’. Rats wer</w:t>
      </w:r>
      <w:r w:rsidR="00FE32AA">
        <w:rPr>
          <w:rFonts w:ascii="Arial" w:eastAsia="Calibri" w:hAnsi="Arial" w:cs="Arial"/>
          <w:sz w:val="24"/>
          <w:szCs w:val="24"/>
        </w:rPr>
        <w:t>e not included as it was</w:t>
      </w:r>
      <w:r>
        <w:rPr>
          <w:rFonts w:ascii="Arial" w:eastAsia="Calibri" w:hAnsi="Arial" w:cs="Arial"/>
          <w:sz w:val="24"/>
          <w:szCs w:val="24"/>
        </w:rPr>
        <w:t xml:space="preserve"> assumed that they would be fairly universally unwelcome, perhaps a ‘none’ column could have been included but the intent was to discover which species were most widely considered as pests rather than the percentage of the sample who would be worried about attracting pests as this had already been established (fig </w:t>
      </w:r>
      <w:r w:rsidR="00547EDA">
        <w:rPr>
          <w:rFonts w:ascii="Arial" w:eastAsia="Calibri" w:hAnsi="Arial" w:cs="Arial"/>
          <w:sz w:val="24"/>
          <w:szCs w:val="24"/>
        </w:rPr>
        <w:t>4.</w:t>
      </w:r>
      <w:r>
        <w:rPr>
          <w:rFonts w:ascii="Arial" w:eastAsia="Calibri" w:hAnsi="Arial" w:cs="Arial"/>
          <w:sz w:val="24"/>
          <w:szCs w:val="24"/>
        </w:rPr>
        <w:t xml:space="preserve">9). </w:t>
      </w:r>
    </w:p>
    <w:p w:rsidR="001761B0" w:rsidRDefault="001761B0" w:rsidP="001761B0">
      <w:pPr>
        <w:spacing w:after="0"/>
        <w:rPr>
          <w:rFonts w:ascii="Arial" w:eastAsia="Calibri" w:hAnsi="Arial" w:cs="Arial"/>
          <w:sz w:val="24"/>
          <w:szCs w:val="24"/>
        </w:rPr>
      </w:pPr>
    </w:p>
    <w:p w:rsidR="001761B0" w:rsidRDefault="001761B0" w:rsidP="001761B0">
      <w:pPr>
        <w:spacing w:after="0"/>
        <w:rPr>
          <w:rFonts w:ascii="Arial" w:eastAsia="Calibri" w:hAnsi="Arial" w:cs="Arial"/>
          <w:sz w:val="24"/>
          <w:szCs w:val="24"/>
        </w:rPr>
      </w:pPr>
      <w:r>
        <w:rPr>
          <w:rFonts w:ascii="Arial" w:eastAsia="Calibri" w:hAnsi="Arial" w:cs="Arial"/>
          <w:sz w:val="24"/>
          <w:szCs w:val="24"/>
        </w:rPr>
        <w:t>Analysing this data is complicated</w:t>
      </w:r>
      <w:r w:rsidR="005E7BFE">
        <w:rPr>
          <w:rFonts w:ascii="Arial" w:eastAsia="Calibri" w:hAnsi="Arial" w:cs="Arial"/>
          <w:sz w:val="24"/>
          <w:szCs w:val="24"/>
        </w:rPr>
        <w:t>,</w:t>
      </w:r>
      <w:r>
        <w:rPr>
          <w:rFonts w:ascii="Arial" w:eastAsia="Calibri" w:hAnsi="Arial" w:cs="Arial"/>
          <w:sz w:val="24"/>
          <w:szCs w:val="24"/>
        </w:rPr>
        <w:t xml:space="preserve"> as interact</w:t>
      </w:r>
      <w:r w:rsidR="005E7BFE">
        <w:rPr>
          <w:rFonts w:ascii="Arial" w:eastAsia="Calibri" w:hAnsi="Arial" w:cs="Arial"/>
          <w:sz w:val="24"/>
          <w:szCs w:val="24"/>
        </w:rPr>
        <w:t xml:space="preserve">ions between species </w:t>
      </w:r>
      <w:r>
        <w:rPr>
          <w:rFonts w:ascii="Arial" w:eastAsia="Calibri" w:hAnsi="Arial" w:cs="Arial"/>
          <w:sz w:val="24"/>
          <w:szCs w:val="24"/>
        </w:rPr>
        <w:t>must be considered. 26 respondents said that no species would be unwelcome in their garden (see appendix, table 5). However if the 26 respondents who wouldn’t want foxes in their garden put up solid fences to keep them out, they are likely to create barriers within the corridor limiting the hedgehog</w:t>
      </w:r>
      <w:r w:rsidR="00247664">
        <w:rPr>
          <w:rFonts w:ascii="Arial" w:eastAsia="Calibri" w:hAnsi="Arial" w:cs="Arial"/>
          <w:sz w:val="24"/>
          <w:szCs w:val="24"/>
        </w:rPr>
        <w:t>’</w:t>
      </w:r>
      <w:r>
        <w:rPr>
          <w:rFonts w:ascii="Arial" w:eastAsia="Calibri" w:hAnsi="Arial" w:cs="Arial"/>
          <w:sz w:val="24"/>
          <w:szCs w:val="24"/>
        </w:rPr>
        <w:t>s potential range. Similarly whilst only 3 resp</w:t>
      </w:r>
      <w:r w:rsidR="00247664">
        <w:rPr>
          <w:rFonts w:ascii="Arial" w:eastAsia="Calibri" w:hAnsi="Arial" w:cs="Arial"/>
          <w:sz w:val="24"/>
          <w:szCs w:val="24"/>
        </w:rPr>
        <w:t>ondents wouldn’t welcome hedgehogs</w:t>
      </w:r>
      <w:r>
        <w:rPr>
          <w:rFonts w:ascii="Arial" w:eastAsia="Calibri" w:hAnsi="Arial" w:cs="Arial"/>
          <w:sz w:val="24"/>
          <w:szCs w:val="24"/>
        </w:rPr>
        <w:t xml:space="preserve"> into their garden, if some gardeners were using slug pellets in their gardens this could undo any work in other gardens to provide for them</w:t>
      </w:r>
      <w:r w:rsidR="005E7BFE">
        <w:rPr>
          <w:rFonts w:ascii="Arial" w:eastAsia="Calibri" w:hAnsi="Arial" w:cs="Arial"/>
          <w:sz w:val="24"/>
          <w:szCs w:val="24"/>
        </w:rPr>
        <w:t>,</w:t>
      </w:r>
      <w:r>
        <w:rPr>
          <w:rFonts w:ascii="Arial" w:eastAsia="Calibri" w:hAnsi="Arial" w:cs="Arial"/>
          <w:sz w:val="24"/>
          <w:szCs w:val="24"/>
        </w:rPr>
        <w:t xml:space="preserve"> by both removing prey and introducing poisoned prey into the food-chain. Moles were the least popular, this is not surprising but needs addressing as a conservation objective. The mole is a universally unwelcome visitor, in gardens, fields or sports grounds, consequently it is vital that in wild land where they cause no problems that they are not persecuted. This has relevance for this research for the planning of larger patches of habitat within the ecosystem, moles would not be targeted for conservation except indirectly through the improvement of soil ecosystems, but must be tolerated wherever possible. Mice are the least popular visitor after moles which is very likely because people generally assume that all mice are house-mice, changing people’s opinion will b</w:t>
      </w:r>
      <w:r w:rsidR="00247664">
        <w:rPr>
          <w:rFonts w:ascii="Arial" w:eastAsia="Calibri" w:hAnsi="Arial" w:cs="Arial"/>
          <w:sz w:val="24"/>
          <w:szCs w:val="24"/>
        </w:rPr>
        <w:t>e difficult and many people may</w:t>
      </w:r>
      <w:r>
        <w:rPr>
          <w:rFonts w:ascii="Arial" w:eastAsia="Calibri" w:hAnsi="Arial" w:cs="Arial"/>
          <w:sz w:val="24"/>
          <w:szCs w:val="24"/>
        </w:rPr>
        <w:t xml:space="preserve"> not want to feed birds in their gardens because it is </w:t>
      </w:r>
      <w:r w:rsidR="005E7BFE">
        <w:rPr>
          <w:rFonts w:ascii="Arial" w:eastAsia="Calibri" w:hAnsi="Arial" w:cs="Arial"/>
          <w:sz w:val="24"/>
          <w:szCs w:val="24"/>
        </w:rPr>
        <w:t>likely to attract vermin. Table 4.1</w:t>
      </w:r>
      <w:r>
        <w:rPr>
          <w:rFonts w:ascii="Arial" w:eastAsia="Calibri" w:hAnsi="Arial" w:cs="Arial"/>
          <w:sz w:val="24"/>
          <w:szCs w:val="24"/>
        </w:rPr>
        <w:t xml:space="preserve">5 Shows that only 1 rural respondent out of 41 would be concerned about attracting pests into their garden, further research would be beneficial to explore the reasons behind different perceptions of ‘pests’ in urban and rural areas. </w:t>
      </w:r>
    </w:p>
    <w:p w:rsidR="001761B0" w:rsidRDefault="001761B0" w:rsidP="001761B0">
      <w:pPr>
        <w:spacing w:after="0"/>
        <w:rPr>
          <w:rFonts w:ascii="Arial" w:eastAsia="Calibri" w:hAnsi="Arial" w:cs="Arial"/>
          <w:sz w:val="24"/>
          <w:szCs w:val="24"/>
        </w:rPr>
      </w:pPr>
    </w:p>
    <w:p w:rsidR="001761B0" w:rsidRDefault="001761B0" w:rsidP="001761B0">
      <w:pPr>
        <w:spacing w:after="0"/>
        <w:rPr>
          <w:rFonts w:ascii="Arial" w:eastAsia="Calibri" w:hAnsi="Arial" w:cs="Arial"/>
          <w:sz w:val="24"/>
          <w:szCs w:val="24"/>
        </w:rPr>
      </w:pPr>
      <w:r>
        <w:rPr>
          <w:rFonts w:ascii="Arial" w:eastAsia="Calibri" w:hAnsi="Arial" w:cs="Arial"/>
          <w:sz w:val="24"/>
          <w:szCs w:val="24"/>
        </w:rPr>
        <w:t>Hedgehogs should be a primary conservation goal for three reasons, firstly they are ‘almost’ universally popular, and as discussed in chapter 2, they can be treated as an umbrella species as their range and requirements are complimentary to many co-occurring species. Finally, they are an endangered species being championed</w:t>
      </w:r>
      <w:r w:rsidR="00D1678B">
        <w:rPr>
          <w:rFonts w:ascii="Arial" w:eastAsia="Calibri" w:hAnsi="Arial" w:cs="Arial"/>
          <w:sz w:val="24"/>
          <w:szCs w:val="24"/>
        </w:rPr>
        <w:t xml:space="preserve"> as a flagship species</w:t>
      </w:r>
      <w:r>
        <w:rPr>
          <w:rFonts w:ascii="Arial" w:eastAsia="Calibri" w:hAnsi="Arial" w:cs="Arial"/>
          <w:sz w:val="24"/>
          <w:szCs w:val="24"/>
        </w:rPr>
        <w:t xml:space="preserve"> by m</w:t>
      </w:r>
      <w:r w:rsidR="00D1678B">
        <w:rPr>
          <w:rFonts w:ascii="Arial" w:eastAsia="Calibri" w:hAnsi="Arial" w:cs="Arial"/>
          <w:sz w:val="24"/>
          <w:szCs w:val="24"/>
        </w:rPr>
        <w:t xml:space="preserve">any environmental organisations </w:t>
      </w:r>
      <w:r>
        <w:rPr>
          <w:rFonts w:ascii="Arial" w:eastAsia="Calibri" w:hAnsi="Arial" w:cs="Arial"/>
          <w:sz w:val="24"/>
          <w:szCs w:val="24"/>
        </w:rPr>
        <w:t xml:space="preserve">who could be useful partners to promote this urban wildlife gardening strategy.    </w:t>
      </w:r>
    </w:p>
    <w:p w:rsidR="001761B0" w:rsidRDefault="001761B0" w:rsidP="001761B0">
      <w:pPr>
        <w:spacing w:after="0"/>
        <w:rPr>
          <w:rFonts w:ascii="Arial" w:eastAsia="Calibri" w:hAnsi="Arial" w:cs="Arial"/>
          <w:sz w:val="24"/>
          <w:szCs w:val="24"/>
        </w:rPr>
      </w:pPr>
    </w:p>
    <w:p w:rsidR="001761B0" w:rsidRPr="001C208D" w:rsidRDefault="001C208D" w:rsidP="001C208D">
      <w:pPr>
        <w:pStyle w:val="Heading2"/>
        <w:rPr>
          <w:rFonts w:ascii="Arial" w:eastAsia="Calibri" w:hAnsi="Arial" w:cs="Arial"/>
          <w:sz w:val="24"/>
          <w:szCs w:val="24"/>
        </w:rPr>
      </w:pPr>
      <w:bookmarkStart w:id="92" w:name="_Toc39341192"/>
      <w:r>
        <w:rPr>
          <w:rFonts w:ascii="Arial" w:eastAsia="Calibri" w:hAnsi="Arial" w:cs="Arial"/>
          <w:sz w:val="24"/>
          <w:szCs w:val="24"/>
        </w:rPr>
        <w:t xml:space="preserve">4.8 </w:t>
      </w:r>
      <w:r w:rsidR="001761B0" w:rsidRPr="001C208D">
        <w:rPr>
          <w:rFonts w:ascii="Arial" w:eastAsia="Calibri" w:hAnsi="Arial" w:cs="Arial"/>
          <w:sz w:val="24"/>
          <w:szCs w:val="24"/>
        </w:rPr>
        <w:t>Green Infrastructure</w:t>
      </w:r>
      <w:bookmarkEnd w:id="92"/>
    </w:p>
    <w:p w:rsidR="001761B0" w:rsidRDefault="001761B0" w:rsidP="001761B0">
      <w:pPr>
        <w:spacing w:after="0"/>
        <w:rPr>
          <w:rFonts w:ascii="Arial" w:eastAsia="Calibri" w:hAnsi="Arial" w:cs="Arial"/>
          <w:sz w:val="24"/>
          <w:szCs w:val="24"/>
        </w:rPr>
      </w:pPr>
      <w:r>
        <w:rPr>
          <w:rFonts w:ascii="Arial" w:eastAsia="Calibri" w:hAnsi="Arial" w:cs="Arial"/>
          <w:sz w:val="24"/>
          <w:szCs w:val="24"/>
        </w:rPr>
        <w:t>The final three questions in the</w:t>
      </w:r>
      <w:r w:rsidR="00FE32AA">
        <w:rPr>
          <w:rFonts w:ascii="Arial" w:eastAsia="Calibri" w:hAnsi="Arial" w:cs="Arial"/>
          <w:sz w:val="24"/>
          <w:szCs w:val="24"/>
        </w:rPr>
        <w:t xml:space="preserve"> survey</w:t>
      </w:r>
      <w:r>
        <w:rPr>
          <w:rFonts w:ascii="Arial" w:eastAsia="Calibri" w:hAnsi="Arial" w:cs="Arial"/>
          <w:sz w:val="24"/>
          <w:szCs w:val="24"/>
        </w:rPr>
        <w:t xml:space="preserve"> investigated the public perceptions of green infrastructure to ass</w:t>
      </w:r>
      <w:r w:rsidR="001B0908">
        <w:rPr>
          <w:rFonts w:ascii="Arial" w:eastAsia="Calibri" w:hAnsi="Arial" w:cs="Arial"/>
          <w:sz w:val="24"/>
          <w:szCs w:val="24"/>
        </w:rPr>
        <w:t>ess its potential for contributing to</w:t>
      </w:r>
      <w:r>
        <w:rPr>
          <w:rFonts w:ascii="Arial" w:eastAsia="Calibri" w:hAnsi="Arial" w:cs="Arial"/>
          <w:sz w:val="24"/>
          <w:szCs w:val="24"/>
        </w:rPr>
        <w:t xml:space="preserve"> an urban ecological network. The researcher decided that it was not feasible for this research to investigate this topic in any more depth. However the following data is useful for </w:t>
      </w:r>
      <w:r w:rsidR="001B0908">
        <w:rPr>
          <w:rFonts w:ascii="Arial" w:eastAsia="Calibri" w:hAnsi="Arial" w:cs="Arial"/>
          <w:sz w:val="24"/>
          <w:szCs w:val="24"/>
        </w:rPr>
        <w:t xml:space="preserve">managing the </w:t>
      </w:r>
      <w:r>
        <w:rPr>
          <w:rFonts w:ascii="Arial" w:eastAsia="Calibri" w:hAnsi="Arial" w:cs="Arial"/>
          <w:sz w:val="24"/>
          <w:szCs w:val="24"/>
        </w:rPr>
        <w:t>de</w:t>
      </w:r>
      <w:r w:rsidR="001B0908">
        <w:rPr>
          <w:rFonts w:ascii="Arial" w:eastAsia="Calibri" w:hAnsi="Arial" w:cs="Arial"/>
          <w:sz w:val="24"/>
          <w:szCs w:val="24"/>
        </w:rPr>
        <w:t>sign of the network,</w:t>
      </w:r>
      <w:r>
        <w:rPr>
          <w:rFonts w:ascii="Arial" w:eastAsia="Calibri" w:hAnsi="Arial" w:cs="Arial"/>
          <w:sz w:val="24"/>
          <w:szCs w:val="24"/>
        </w:rPr>
        <w:t xml:space="preserve"> and for identifying useful future research. </w:t>
      </w:r>
    </w:p>
    <w:p w:rsidR="001761B0" w:rsidRDefault="001761B0" w:rsidP="001761B0">
      <w:pPr>
        <w:spacing w:after="0"/>
        <w:rPr>
          <w:rFonts w:ascii="Arial" w:eastAsia="Calibri" w:hAnsi="Arial" w:cs="Arial"/>
          <w:sz w:val="24"/>
          <w:szCs w:val="24"/>
        </w:rPr>
      </w:pPr>
    </w:p>
    <w:p w:rsidR="001761B0" w:rsidRDefault="001761B0" w:rsidP="001761B0">
      <w:pPr>
        <w:spacing w:after="0"/>
        <w:rPr>
          <w:rFonts w:ascii="Arial" w:eastAsia="Calibri" w:hAnsi="Arial" w:cs="Arial"/>
          <w:sz w:val="24"/>
          <w:szCs w:val="24"/>
        </w:rPr>
      </w:pPr>
      <w:r>
        <w:rPr>
          <w:rFonts w:ascii="Arial" w:eastAsia="Calibri" w:hAnsi="Arial" w:cs="Arial"/>
          <w:sz w:val="24"/>
          <w:szCs w:val="24"/>
        </w:rPr>
        <w:t xml:space="preserve">Fig 11 shows that there is overwhelming support for the use of Green infrastructure for providing ecosystem services.   </w:t>
      </w:r>
    </w:p>
    <w:p w:rsidR="001761B0" w:rsidRDefault="001761B0" w:rsidP="001761B0">
      <w:pPr>
        <w:spacing w:after="0"/>
        <w:rPr>
          <w:rFonts w:ascii="Arial" w:eastAsia="Calibri" w:hAnsi="Arial" w:cs="Arial"/>
          <w:sz w:val="24"/>
          <w:szCs w:val="24"/>
        </w:rPr>
      </w:pPr>
    </w:p>
    <w:p w:rsidR="001761B0" w:rsidRPr="007B57BD" w:rsidRDefault="001761B0" w:rsidP="001761B0">
      <w:pPr>
        <w:spacing w:after="0"/>
        <w:rPr>
          <w:rFonts w:ascii="Arial" w:eastAsia="Calibri" w:hAnsi="Arial" w:cs="Arial"/>
          <w:sz w:val="24"/>
          <w:szCs w:val="24"/>
        </w:rPr>
      </w:pPr>
    </w:p>
    <w:p w:rsidR="001761B0" w:rsidRDefault="001761B0" w:rsidP="001B0908">
      <w:pPr>
        <w:tabs>
          <w:tab w:val="left" w:pos="2640"/>
        </w:tabs>
        <w:spacing w:after="0"/>
        <w:rPr>
          <w:rFonts w:ascii="Arial" w:hAnsi="Arial" w:cs="Arial"/>
          <w:sz w:val="24"/>
          <w:szCs w:val="24"/>
        </w:rPr>
      </w:pPr>
      <w:r>
        <w:rPr>
          <w:rFonts w:ascii="Arial" w:hAnsi="Arial" w:cs="Arial"/>
          <w:noProof/>
          <w:sz w:val="24"/>
          <w:szCs w:val="24"/>
          <w:lang w:eastAsia="en-GB"/>
        </w:rPr>
        <w:drawing>
          <wp:inline distT="0" distB="0" distL="0" distR="0" wp14:anchorId="607EE575" wp14:editId="7F35AFBD">
            <wp:extent cx="5486400" cy="3038475"/>
            <wp:effectExtent l="0" t="0" r="0" b="0"/>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1761B0" w:rsidRPr="007E0D58" w:rsidRDefault="007E0D58" w:rsidP="007E0D58">
      <w:pPr>
        <w:pStyle w:val="Caption"/>
        <w:rPr>
          <w:rFonts w:ascii="Arial" w:hAnsi="Arial" w:cs="Arial"/>
          <w:b w:val="0"/>
          <w:i/>
          <w:sz w:val="22"/>
          <w:szCs w:val="22"/>
        </w:rPr>
      </w:pPr>
      <w:bookmarkStart w:id="93" w:name="_Toc39257009"/>
      <w:bookmarkStart w:id="94" w:name="_Toc39257068"/>
      <w:r w:rsidRPr="007E0D58">
        <w:rPr>
          <w:rFonts w:ascii="Arial" w:hAnsi="Arial" w:cs="Arial"/>
          <w:b w:val="0"/>
          <w:sz w:val="22"/>
          <w:szCs w:val="22"/>
        </w:rPr>
        <w:t>figure 4.</w:t>
      </w:r>
      <w:r w:rsidRPr="007E0D58">
        <w:rPr>
          <w:rFonts w:ascii="Arial" w:hAnsi="Arial" w:cs="Arial"/>
          <w:b w:val="0"/>
          <w:sz w:val="22"/>
          <w:szCs w:val="22"/>
        </w:rPr>
        <w:fldChar w:fldCharType="begin"/>
      </w:r>
      <w:r w:rsidRPr="007E0D58">
        <w:rPr>
          <w:rFonts w:ascii="Arial" w:hAnsi="Arial" w:cs="Arial"/>
          <w:b w:val="0"/>
          <w:sz w:val="22"/>
          <w:szCs w:val="22"/>
        </w:rPr>
        <w:instrText xml:space="preserve"> SEQ figure_4 \* ARABIC </w:instrText>
      </w:r>
      <w:r w:rsidRPr="007E0D58">
        <w:rPr>
          <w:rFonts w:ascii="Arial" w:hAnsi="Arial" w:cs="Arial"/>
          <w:b w:val="0"/>
          <w:sz w:val="22"/>
          <w:szCs w:val="22"/>
        </w:rPr>
        <w:fldChar w:fldCharType="separate"/>
      </w:r>
      <w:r w:rsidR="00883CC8">
        <w:rPr>
          <w:rFonts w:ascii="Arial" w:hAnsi="Arial" w:cs="Arial"/>
          <w:b w:val="0"/>
          <w:noProof/>
          <w:sz w:val="22"/>
          <w:szCs w:val="22"/>
        </w:rPr>
        <w:t>11</w:t>
      </w:r>
      <w:r w:rsidRPr="007E0D58">
        <w:rPr>
          <w:rFonts w:ascii="Arial" w:hAnsi="Arial" w:cs="Arial"/>
          <w:b w:val="0"/>
          <w:sz w:val="22"/>
          <w:szCs w:val="22"/>
        </w:rPr>
        <w:fldChar w:fldCharType="end"/>
      </w:r>
      <w:r w:rsidRPr="007E0D58">
        <w:rPr>
          <w:rFonts w:ascii="Arial" w:hAnsi="Arial" w:cs="Arial"/>
          <w:b w:val="0"/>
          <w:sz w:val="22"/>
          <w:szCs w:val="22"/>
        </w:rPr>
        <w:t xml:space="preserve"> </w:t>
      </w:r>
      <w:r w:rsidR="001B0908" w:rsidRPr="007E0D58">
        <w:rPr>
          <w:rFonts w:ascii="Arial" w:hAnsi="Arial" w:cs="Arial"/>
          <w:b w:val="0"/>
          <w:i/>
          <w:sz w:val="22"/>
          <w:szCs w:val="22"/>
        </w:rPr>
        <w:t>Support for Green Infr</w:t>
      </w:r>
      <w:r w:rsidR="001C208D" w:rsidRPr="007E0D58">
        <w:rPr>
          <w:rFonts w:ascii="Arial" w:hAnsi="Arial" w:cs="Arial"/>
          <w:b w:val="0"/>
          <w:i/>
          <w:sz w:val="22"/>
          <w:szCs w:val="22"/>
        </w:rPr>
        <w:t>astructure</w:t>
      </w:r>
      <w:bookmarkEnd w:id="93"/>
      <w:bookmarkEnd w:id="94"/>
    </w:p>
    <w:p w:rsidR="001B0908" w:rsidRDefault="001B0908" w:rsidP="001761B0">
      <w:pPr>
        <w:tabs>
          <w:tab w:val="left" w:pos="2640"/>
        </w:tabs>
        <w:rPr>
          <w:rFonts w:ascii="Arial" w:hAnsi="Arial" w:cs="Arial"/>
          <w:i/>
          <w:sz w:val="24"/>
          <w:szCs w:val="24"/>
        </w:rPr>
      </w:pPr>
    </w:p>
    <w:p w:rsidR="005E7BFE" w:rsidRDefault="005E7BFE" w:rsidP="001761B0">
      <w:pPr>
        <w:tabs>
          <w:tab w:val="left" w:pos="2640"/>
        </w:tabs>
        <w:rPr>
          <w:rFonts w:ascii="Arial" w:hAnsi="Arial" w:cs="Arial"/>
          <w:i/>
          <w:sz w:val="24"/>
          <w:szCs w:val="24"/>
        </w:rPr>
      </w:pPr>
    </w:p>
    <w:p w:rsidR="005E7BFE" w:rsidRPr="001B0908" w:rsidRDefault="005E7BFE" w:rsidP="001761B0">
      <w:pPr>
        <w:tabs>
          <w:tab w:val="left" w:pos="2640"/>
        </w:tabs>
        <w:rPr>
          <w:rFonts w:ascii="Arial" w:hAnsi="Arial" w:cs="Arial"/>
          <w:i/>
          <w:sz w:val="24"/>
          <w:szCs w:val="24"/>
        </w:rPr>
      </w:pPr>
    </w:p>
    <w:tbl>
      <w:tblPr>
        <w:tblStyle w:val="PlainTable1"/>
        <w:tblW w:w="0" w:type="auto"/>
        <w:tblLook w:val="04A0" w:firstRow="1" w:lastRow="0" w:firstColumn="1" w:lastColumn="0" w:noHBand="0" w:noVBand="1"/>
      </w:tblPr>
      <w:tblGrid>
        <w:gridCol w:w="961"/>
        <w:gridCol w:w="328"/>
        <w:gridCol w:w="617"/>
        <w:gridCol w:w="439"/>
        <w:gridCol w:w="617"/>
        <w:gridCol w:w="439"/>
        <w:gridCol w:w="617"/>
        <w:gridCol w:w="439"/>
        <w:gridCol w:w="617"/>
        <w:gridCol w:w="439"/>
        <w:gridCol w:w="617"/>
        <w:gridCol w:w="328"/>
        <w:gridCol w:w="617"/>
        <w:gridCol w:w="328"/>
        <w:gridCol w:w="617"/>
        <w:gridCol w:w="328"/>
        <w:gridCol w:w="617"/>
      </w:tblGrid>
      <w:tr w:rsidR="001761B0" w:rsidTr="001B0908">
        <w:trPr>
          <w:cnfStyle w:val="100000000000" w:firstRow="1" w:lastRow="0" w:firstColumn="0" w:lastColumn="0" w:oddVBand="0" w:evenVBand="0" w:oddHBand="0" w:evenHBand="0" w:firstRowFirstColumn="0" w:firstRowLastColumn="0" w:lastRowFirstColumn="0" w:lastRowLastColumn="0"/>
          <w:trHeight w:val="1255"/>
        </w:trPr>
        <w:tc>
          <w:tcPr>
            <w:cnfStyle w:val="001000000000" w:firstRow="0" w:lastRow="0" w:firstColumn="1" w:lastColumn="0" w:oddVBand="0" w:evenVBand="0" w:oddHBand="0" w:evenHBand="0" w:firstRowFirstColumn="0" w:firstRowLastColumn="0" w:lastRowFirstColumn="0" w:lastRowLastColumn="0"/>
            <w:tcW w:w="961" w:type="dxa"/>
          </w:tcPr>
          <w:p w:rsidR="001761B0" w:rsidRPr="001C30C7" w:rsidRDefault="001761B0" w:rsidP="001761B0">
            <w:pPr>
              <w:rPr>
                <w:rFonts w:ascii="Arial" w:hAnsi="Arial" w:cs="Arial"/>
                <w:b w:val="0"/>
              </w:rPr>
            </w:pPr>
          </w:p>
        </w:tc>
        <w:tc>
          <w:tcPr>
            <w:tcW w:w="945" w:type="dxa"/>
            <w:gridSpan w:val="2"/>
            <w:textDirection w:val="btLr"/>
            <w:hideMark/>
          </w:tcPr>
          <w:p w:rsidR="001761B0" w:rsidRDefault="001761B0" w:rsidP="001761B0">
            <w:pPr>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Aesthetics</w:t>
            </w:r>
          </w:p>
        </w:tc>
        <w:tc>
          <w:tcPr>
            <w:tcW w:w="1056" w:type="dxa"/>
            <w:gridSpan w:val="2"/>
            <w:textDirection w:val="btLr"/>
            <w:hideMark/>
          </w:tcPr>
          <w:p w:rsidR="001761B0" w:rsidRDefault="001761B0" w:rsidP="001761B0">
            <w:pPr>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Well-being</w:t>
            </w:r>
          </w:p>
        </w:tc>
        <w:tc>
          <w:tcPr>
            <w:tcW w:w="1056" w:type="dxa"/>
            <w:gridSpan w:val="2"/>
            <w:textDirection w:val="btLr"/>
            <w:hideMark/>
          </w:tcPr>
          <w:p w:rsidR="001761B0" w:rsidRDefault="001761B0" w:rsidP="001761B0">
            <w:pPr>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Recreational </w:t>
            </w:r>
          </w:p>
          <w:p w:rsidR="001761B0" w:rsidRDefault="001761B0" w:rsidP="001761B0">
            <w:pPr>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Benefits</w:t>
            </w:r>
          </w:p>
        </w:tc>
        <w:tc>
          <w:tcPr>
            <w:tcW w:w="1056" w:type="dxa"/>
            <w:gridSpan w:val="2"/>
            <w:textDirection w:val="btLr"/>
            <w:hideMark/>
          </w:tcPr>
          <w:p w:rsidR="001761B0" w:rsidRDefault="001761B0" w:rsidP="001761B0">
            <w:pPr>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Pollution remediation</w:t>
            </w:r>
          </w:p>
        </w:tc>
        <w:tc>
          <w:tcPr>
            <w:tcW w:w="1056" w:type="dxa"/>
            <w:gridSpan w:val="2"/>
            <w:textDirection w:val="btLr"/>
            <w:hideMark/>
          </w:tcPr>
          <w:p w:rsidR="001761B0" w:rsidRDefault="001761B0" w:rsidP="001761B0">
            <w:pPr>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Wildlife</w:t>
            </w:r>
          </w:p>
          <w:p w:rsidR="001761B0" w:rsidRDefault="001761B0" w:rsidP="001761B0">
            <w:pPr>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Habitat</w:t>
            </w:r>
          </w:p>
        </w:tc>
        <w:tc>
          <w:tcPr>
            <w:tcW w:w="945" w:type="dxa"/>
            <w:gridSpan w:val="2"/>
            <w:textDirection w:val="btLr"/>
            <w:hideMark/>
          </w:tcPr>
          <w:p w:rsidR="001761B0" w:rsidRDefault="001761B0" w:rsidP="001761B0">
            <w:pPr>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Carbon </w:t>
            </w:r>
          </w:p>
          <w:p w:rsidR="001761B0" w:rsidRDefault="001761B0" w:rsidP="001761B0">
            <w:pPr>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Sequestration</w:t>
            </w:r>
          </w:p>
        </w:tc>
        <w:tc>
          <w:tcPr>
            <w:tcW w:w="945" w:type="dxa"/>
            <w:gridSpan w:val="2"/>
            <w:textDirection w:val="btLr"/>
            <w:hideMark/>
          </w:tcPr>
          <w:p w:rsidR="001761B0" w:rsidRDefault="001761B0" w:rsidP="001761B0">
            <w:pPr>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Flood Control</w:t>
            </w:r>
          </w:p>
        </w:tc>
        <w:tc>
          <w:tcPr>
            <w:tcW w:w="945" w:type="dxa"/>
            <w:gridSpan w:val="2"/>
            <w:textDirection w:val="btLr"/>
            <w:hideMark/>
          </w:tcPr>
          <w:p w:rsidR="001761B0" w:rsidRDefault="001761B0" w:rsidP="001761B0">
            <w:pPr>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Somewhere</w:t>
            </w:r>
          </w:p>
          <w:p w:rsidR="001761B0" w:rsidRDefault="001761B0" w:rsidP="001761B0">
            <w:pPr>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For children</w:t>
            </w:r>
          </w:p>
          <w:p w:rsidR="001761B0" w:rsidRDefault="001761B0" w:rsidP="001761B0">
            <w:pPr>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To play</w:t>
            </w:r>
          </w:p>
        </w:tc>
      </w:tr>
      <w:tr w:rsidR="001C30C7" w:rsidTr="001B090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1" w:type="dxa"/>
            <w:hideMark/>
          </w:tcPr>
          <w:p w:rsidR="001761B0" w:rsidRPr="001C30C7" w:rsidRDefault="001761B0" w:rsidP="001761B0">
            <w:pPr>
              <w:rPr>
                <w:rFonts w:ascii="Arial" w:hAnsi="Arial" w:cs="Arial"/>
                <w:b w:val="0"/>
              </w:rPr>
            </w:pPr>
            <w:r w:rsidRPr="001C30C7">
              <w:rPr>
                <w:rFonts w:ascii="Arial" w:hAnsi="Arial" w:cs="Arial"/>
                <w:b w:val="0"/>
              </w:rPr>
              <w:t>City Centre</w:t>
            </w:r>
          </w:p>
        </w:tc>
        <w:tc>
          <w:tcPr>
            <w:tcW w:w="328" w:type="dxa"/>
            <w:hideMark/>
          </w:tcPr>
          <w:p w:rsidR="001761B0" w:rsidRPr="00487D9C" w:rsidRDefault="001761B0" w:rsidP="001761B0">
            <w:pPr>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rPr>
            </w:pPr>
            <w:r w:rsidRPr="00487D9C">
              <w:rPr>
                <w:rFonts w:ascii="Arial" w:hAnsi="Arial" w:cs="Arial"/>
                <w:color w:val="ED7D31" w:themeColor="accent2"/>
              </w:rPr>
              <w:t>3</w:t>
            </w:r>
          </w:p>
        </w:tc>
        <w:tc>
          <w:tcPr>
            <w:tcW w:w="617" w:type="dxa"/>
            <w:hideMark/>
          </w:tcPr>
          <w:p w:rsidR="001761B0" w:rsidRDefault="001761B0" w:rsidP="001761B0">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30%</w:t>
            </w:r>
          </w:p>
        </w:tc>
        <w:tc>
          <w:tcPr>
            <w:tcW w:w="439" w:type="dxa"/>
            <w:hideMark/>
          </w:tcPr>
          <w:p w:rsidR="001761B0" w:rsidRPr="00487D9C" w:rsidRDefault="001761B0" w:rsidP="001761B0">
            <w:pPr>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rPr>
            </w:pPr>
            <w:r w:rsidRPr="00487D9C">
              <w:rPr>
                <w:rFonts w:ascii="Arial" w:hAnsi="Arial" w:cs="Arial"/>
                <w:color w:val="ED7D31" w:themeColor="accent2"/>
              </w:rPr>
              <w:t>7</w:t>
            </w:r>
          </w:p>
        </w:tc>
        <w:tc>
          <w:tcPr>
            <w:tcW w:w="617" w:type="dxa"/>
            <w:hideMark/>
          </w:tcPr>
          <w:p w:rsidR="001761B0" w:rsidRDefault="001761B0" w:rsidP="001761B0">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70%</w:t>
            </w:r>
          </w:p>
        </w:tc>
        <w:tc>
          <w:tcPr>
            <w:tcW w:w="439" w:type="dxa"/>
            <w:hideMark/>
          </w:tcPr>
          <w:p w:rsidR="001761B0" w:rsidRPr="00487D9C" w:rsidRDefault="001761B0" w:rsidP="001761B0">
            <w:pPr>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rPr>
            </w:pPr>
            <w:r w:rsidRPr="00487D9C">
              <w:rPr>
                <w:rFonts w:ascii="Arial" w:hAnsi="Arial" w:cs="Arial"/>
                <w:color w:val="ED7D31" w:themeColor="accent2"/>
              </w:rPr>
              <w:t>3</w:t>
            </w:r>
          </w:p>
        </w:tc>
        <w:tc>
          <w:tcPr>
            <w:tcW w:w="617" w:type="dxa"/>
            <w:hideMark/>
          </w:tcPr>
          <w:p w:rsidR="001761B0" w:rsidRDefault="001761B0" w:rsidP="001761B0">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30%</w:t>
            </w:r>
          </w:p>
        </w:tc>
        <w:tc>
          <w:tcPr>
            <w:tcW w:w="439" w:type="dxa"/>
            <w:hideMark/>
          </w:tcPr>
          <w:p w:rsidR="001761B0" w:rsidRPr="00487D9C" w:rsidRDefault="001761B0" w:rsidP="001761B0">
            <w:pPr>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rPr>
            </w:pPr>
            <w:r w:rsidRPr="00487D9C">
              <w:rPr>
                <w:rFonts w:ascii="Arial" w:hAnsi="Arial" w:cs="Arial"/>
                <w:color w:val="ED7D31" w:themeColor="accent2"/>
              </w:rPr>
              <w:t>4</w:t>
            </w:r>
          </w:p>
        </w:tc>
        <w:tc>
          <w:tcPr>
            <w:tcW w:w="617" w:type="dxa"/>
            <w:hideMark/>
          </w:tcPr>
          <w:p w:rsidR="001761B0" w:rsidRDefault="001761B0" w:rsidP="001761B0">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40%</w:t>
            </w:r>
          </w:p>
        </w:tc>
        <w:tc>
          <w:tcPr>
            <w:tcW w:w="439" w:type="dxa"/>
            <w:hideMark/>
          </w:tcPr>
          <w:p w:rsidR="001761B0" w:rsidRPr="00487D9C" w:rsidRDefault="001761B0" w:rsidP="001761B0">
            <w:pPr>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rPr>
            </w:pPr>
            <w:r w:rsidRPr="00487D9C">
              <w:rPr>
                <w:rFonts w:ascii="Arial" w:hAnsi="Arial" w:cs="Arial"/>
                <w:color w:val="ED7D31" w:themeColor="accent2"/>
              </w:rPr>
              <w:t>7</w:t>
            </w:r>
          </w:p>
        </w:tc>
        <w:tc>
          <w:tcPr>
            <w:tcW w:w="617" w:type="dxa"/>
            <w:hideMark/>
          </w:tcPr>
          <w:p w:rsidR="001761B0" w:rsidRDefault="001761B0" w:rsidP="001761B0">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70%</w:t>
            </w:r>
          </w:p>
        </w:tc>
        <w:tc>
          <w:tcPr>
            <w:tcW w:w="328" w:type="dxa"/>
            <w:hideMark/>
          </w:tcPr>
          <w:p w:rsidR="001761B0" w:rsidRPr="00487D9C" w:rsidRDefault="001761B0" w:rsidP="001761B0">
            <w:pPr>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rPr>
            </w:pPr>
            <w:r w:rsidRPr="00487D9C">
              <w:rPr>
                <w:rFonts w:ascii="Arial" w:hAnsi="Arial" w:cs="Arial"/>
                <w:color w:val="ED7D31" w:themeColor="accent2"/>
              </w:rPr>
              <w:t>1</w:t>
            </w:r>
          </w:p>
        </w:tc>
        <w:tc>
          <w:tcPr>
            <w:tcW w:w="617" w:type="dxa"/>
            <w:hideMark/>
          </w:tcPr>
          <w:p w:rsidR="001761B0" w:rsidRDefault="001761B0" w:rsidP="001761B0">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10%</w:t>
            </w:r>
          </w:p>
        </w:tc>
        <w:tc>
          <w:tcPr>
            <w:tcW w:w="328" w:type="dxa"/>
            <w:hideMark/>
          </w:tcPr>
          <w:p w:rsidR="001761B0" w:rsidRPr="00487D9C" w:rsidRDefault="001761B0" w:rsidP="001761B0">
            <w:pPr>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rPr>
            </w:pPr>
            <w:r w:rsidRPr="00487D9C">
              <w:rPr>
                <w:rFonts w:ascii="Arial" w:hAnsi="Arial" w:cs="Arial"/>
                <w:color w:val="ED7D31" w:themeColor="accent2"/>
              </w:rPr>
              <w:t>1</w:t>
            </w:r>
          </w:p>
        </w:tc>
        <w:tc>
          <w:tcPr>
            <w:tcW w:w="617" w:type="dxa"/>
            <w:hideMark/>
          </w:tcPr>
          <w:p w:rsidR="001761B0" w:rsidRDefault="001761B0" w:rsidP="001761B0">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10%</w:t>
            </w:r>
          </w:p>
        </w:tc>
        <w:tc>
          <w:tcPr>
            <w:tcW w:w="328" w:type="dxa"/>
            <w:hideMark/>
          </w:tcPr>
          <w:p w:rsidR="001761B0" w:rsidRPr="00487D9C" w:rsidRDefault="001761B0" w:rsidP="001761B0">
            <w:pPr>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rPr>
            </w:pPr>
            <w:r w:rsidRPr="00487D9C">
              <w:rPr>
                <w:rFonts w:ascii="Arial" w:hAnsi="Arial" w:cs="Arial"/>
                <w:color w:val="ED7D31" w:themeColor="accent2"/>
              </w:rPr>
              <w:t>4</w:t>
            </w:r>
          </w:p>
        </w:tc>
        <w:tc>
          <w:tcPr>
            <w:tcW w:w="617" w:type="dxa"/>
            <w:hideMark/>
          </w:tcPr>
          <w:p w:rsidR="001761B0" w:rsidRDefault="001761B0" w:rsidP="001761B0">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40%</w:t>
            </w:r>
          </w:p>
        </w:tc>
      </w:tr>
      <w:tr w:rsidR="001761B0" w:rsidTr="001B0908">
        <w:tc>
          <w:tcPr>
            <w:cnfStyle w:val="001000000000" w:firstRow="0" w:lastRow="0" w:firstColumn="1" w:lastColumn="0" w:oddVBand="0" w:evenVBand="0" w:oddHBand="0" w:evenHBand="0" w:firstRowFirstColumn="0" w:firstRowLastColumn="0" w:lastRowFirstColumn="0" w:lastRowLastColumn="0"/>
            <w:tcW w:w="961" w:type="dxa"/>
            <w:hideMark/>
          </w:tcPr>
          <w:p w:rsidR="001761B0" w:rsidRPr="001C30C7" w:rsidRDefault="001761B0" w:rsidP="001761B0">
            <w:pPr>
              <w:rPr>
                <w:rFonts w:ascii="Arial" w:hAnsi="Arial" w:cs="Arial"/>
                <w:b w:val="0"/>
              </w:rPr>
            </w:pPr>
            <w:r w:rsidRPr="001C30C7">
              <w:rPr>
                <w:rFonts w:ascii="Arial" w:hAnsi="Arial" w:cs="Arial"/>
                <w:b w:val="0"/>
              </w:rPr>
              <w:t>Inner City</w:t>
            </w:r>
          </w:p>
        </w:tc>
        <w:tc>
          <w:tcPr>
            <w:tcW w:w="328" w:type="dxa"/>
            <w:hideMark/>
          </w:tcPr>
          <w:p w:rsidR="001761B0" w:rsidRPr="00487D9C" w:rsidRDefault="001761B0" w:rsidP="001761B0">
            <w:pPr>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rPr>
            </w:pPr>
            <w:r w:rsidRPr="00487D9C">
              <w:rPr>
                <w:rFonts w:ascii="Arial" w:hAnsi="Arial" w:cs="Arial"/>
                <w:color w:val="ED7D31" w:themeColor="accent2"/>
              </w:rPr>
              <w:t>2</w:t>
            </w:r>
          </w:p>
        </w:tc>
        <w:tc>
          <w:tcPr>
            <w:tcW w:w="617" w:type="dxa"/>
            <w:hideMark/>
          </w:tcPr>
          <w:p w:rsidR="001761B0" w:rsidRDefault="001761B0" w:rsidP="001761B0">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10%</w:t>
            </w:r>
          </w:p>
        </w:tc>
        <w:tc>
          <w:tcPr>
            <w:tcW w:w="439" w:type="dxa"/>
            <w:hideMark/>
          </w:tcPr>
          <w:p w:rsidR="001761B0" w:rsidRPr="00487D9C" w:rsidRDefault="001761B0" w:rsidP="001761B0">
            <w:pPr>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rPr>
            </w:pPr>
            <w:r w:rsidRPr="00487D9C">
              <w:rPr>
                <w:rFonts w:ascii="Arial" w:hAnsi="Arial" w:cs="Arial"/>
                <w:color w:val="ED7D31" w:themeColor="accent2"/>
              </w:rPr>
              <w:t>14</w:t>
            </w:r>
          </w:p>
        </w:tc>
        <w:tc>
          <w:tcPr>
            <w:tcW w:w="617" w:type="dxa"/>
            <w:hideMark/>
          </w:tcPr>
          <w:p w:rsidR="001761B0" w:rsidRDefault="001761B0" w:rsidP="001761B0">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70%</w:t>
            </w:r>
          </w:p>
        </w:tc>
        <w:tc>
          <w:tcPr>
            <w:tcW w:w="439" w:type="dxa"/>
            <w:hideMark/>
          </w:tcPr>
          <w:p w:rsidR="001761B0" w:rsidRPr="00487D9C" w:rsidRDefault="001761B0" w:rsidP="001761B0">
            <w:pPr>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rPr>
            </w:pPr>
            <w:r w:rsidRPr="00487D9C">
              <w:rPr>
                <w:rFonts w:ascii="Arial" w:hAnsi="Arial" w:cs="Arial"/>
                <w:color w:val="ED7D31" w:themeColor="accent2"/>
              </w:rPr>
              <w:t>8</w:t>
            </w:r>
          </w:p>
        </w:tc>
        <w:tc>
          <w:tcPr>
            <w:tcW w:w="617" w:type="dxa"/>
            <w:hideMark/>
          </w:tcPr>
          <w:p w:rsidR="001761B0" w:rsidRDefault="001761B0" w:rsidP="001761B0">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40%</w:t>
            </w:r>
          </w:p>
        </w:tc>
        <w:tc>
          <w:tcPr>
            <w:tcW w:w="439" w:type="dxa"/>
            <w:hideMark/>
          </w:tcPr>
          <w:p w:rsidR="001761B0" w:rsidRPr="00487D9C" w:rsidRDefault="001761B0" w:rsidP="001761B0">
            <w:pPr>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rPr>
            </w:pPr>
            <w:r w:rsidRPr="00487D9C">
              <w:rPr>
                <w:rFonts w:ascii="Arial" w:hAnsi="Arial" w:cs="Arial"/>
                <w:color w:val="ED7D31" w:themeColor="accent2"/>
              </w:rPr>
              <w:t>12</w:t>
            </w:r>
          </w:p>
        </w:tc>
        <w:tc>
          <w:tcPr>
            <w:tcW w:w="617" w:type="dxa"/>
            <w:hideMark/>
          </w:tcPr>
          <w:p w:rsidR="001761B0" w:rsidRDefault="001761B0" w:rsidP="001761B0">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60%</w:t>
            </w:r>
          </w:p>
        </w:tc>
        <w:tc>
          <w:tcPr>
            <w:tcW w:w="439" w:type="dxa"/>
            <w:hideMark/>
          </w:tcPr>
          <w:p w:rsidR="001761B0" w:rsidRPr="00487D9C" w:rsidRDefault="001761B0" w:rsidP="001761B0">
            <w:pPr>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rPr>
            </w:pPr>
            <w:r w:rsidRPr="00487D9C">
              <w:rPr>
                <w:rFonts w:ascii="Arial" w:hAnsi="Arial" w:cs="Arial"/>
                <w:color w:val="ED7D31" w:themeColor="accent2"/>
              </w:rPr>
              <w:t>13</w:t>
            </w:r>
          </w:p>
        </w:tc>
        <w:tc>
          <w:tcPr>
            <w:tcW w:w="617" w:type="dxa"/>
            <w:hideMark/>
          </w:tcPr>
          <w:p w:rsidR="001761B0" w:rsidRDefault="001761B0" w:rsidP="001761B0">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65%</w:t>
            </w:r>
          </w:p>
        </w:tc>
        <w:tc>
          <w:tcPr>
            <w:tcW w:w="328" w:type="dxa"/>
            <w:hideMark/>
          </w:tcPr>
          <w:p w:rsidR="001761B0" w:rsidRPr="00487D9C" w:rsidRDefault="001761B0" w:rsidP="001761B0">
            <w:pPr>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rPr>
            </w:pPr>
            <w:r w:rsidRPr="00487D9C">
              <w:rPr>
                <w:rFonts w:ascii="Arial" w:hAnsi="Arial" w:cs="Arial"/>
                <w:color w:val="ED7D31" w:themeColor="accent2"/>
              </w:rPr>
              <w:t>5</w:t>
            </w:r>
          </w:p>
        </w:tc>
        <w:tc>
          <w:tcPr>
            <w:tcW w:w="617" w:type="dxa"/>
            <w:hideMark/>
          </w:tcPr>
          <w:p w:rsidR="001761B0" w:rsidRDefault="001761B0" w:rsidP="001761B0">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25%</w:t>
            </w:r>
          </w:p>
        </w:tc>
        <w:tc>
          <w:tcPr>
            <w:tcW w:w="328" w:type="dxa"/>
            <w:hideMark/>
          </w:tcPr>
          <w:p w:rsidR="001761B0" w:rsidRPr="00487D9C" w:rsidRDefault="001761B0" w:rsidP="001761B0">
            <w:pPr>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rPr>
            </w:pPr>
            <w:r w:rsidRPr="00487D9C">
              <w:rPr>
                <w:rFonts w:ascii="Arial" w:hAnsi="Arial" w:cs="Arial"/>
                <w:color w:val="ED7D31" w:themeColor="accent2"/>
              </w:rPr>
              <w:t>1</w:t>
            </w:r>
          </w:p>
        </w:tc>
        <w:tc>
          <w:tcPr>
            <w:tcW w:w="617" w:type="dxa"/>
            <w:hideMark/>
          </w:tcPr>
          <w:p w:rsidR="001761B0" w:rsidRDefault="001761B0" w:rsidP="001761B0">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5%</w:t>
            </w:r>
          </w:p>
        </w:tc>
        <w:tc>
          <w:tcPr>
            <w:tcW w:w="328" w:type="dxa"/>
            <w:hideMark/>
          </w:tcPr>
          <w:p w:rsidR="001761B0" w:rsidRPr="00487D9C" w:rsidRDefault="001761B0" w:rsidP="001761B0">
            <w:pPr>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rPr>
            </w:pPr>
            <w:r w:rsidRPr="00487D9C">
              <w:rPr>
                <w:rFonts w:ascii="Arial" w:hAnsi="Arial" w:cs="Arial"/>
                <w:color w:val="ED7D31" w:themeColor="accent2"/>
              </w:rPr>
              <w:t>5</w:t>
            </w:r>
          </w:p>
        </w:tc>
        <w:tc>
          <w:tcPr>
            <w:tcW w:w="617" w:type="dxa"/>
            <w:hideMark/>
          </w:tcPr>
          <w:p w:rsidR="001761B0" w:rsidRDefault="001761B0" w:rsidP="001761B0">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25%</w:t>
            </w:r>
          </w:p>
        </w:tc>
      </w:tr>
      <w:tr w:rsidR="001C30C7" w:rsidTr="001B090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1" w:type="dxa"/>
            <w:hideMark/>
          </w:tcPr>
          <w:p w:rsidR="001761B0" w:rsidRPr="001C30C7" w:rsidRDefault="001761B0" w:rsidP="001761B0">
            <w:pPr>
              <w:rPr>
                <w:rFonts w:ascii="Arial" w:hAnsi="Arial" w:cs="Arial"/>
                <w:b w:val="0"/>
              </w:rPr>
            </w:pPr>
            <w:r w:rsidRPr="001C30C7">
              <w:rPr>
                <w:rFonts w:ascii="Arial" w:hAnsi="Arial" w:cs="Arial"/>
                <w:b w:val="0"/>
              </w:rPr>
              <w:t>Suburbs</w:t>
            </w:r>
          </w:p>
        </w:tc>
        <w:tc>
          <w:tcPr>
            <w:tcW w:w="328" w:type="dxa"/>
            <w:hideMark/>
          </w:tcPr>
          <w:p w:rsidR="001761B0" w:rsidRPr="00487D9C" w:rsidRDefault="001761B0" w:rsidP="001761B0">
            <w:pPr>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rPr>
            </w:pPr>
            <w:r w:rsidRPr="00487D9C">
              <w:rPr>
                <w:rFonts w:ascii="Arial" w:hAnsi="Arial" w:cs="Arial"/>
                <w:color w:val="ED7D31" w:themeColor="accent2"/>
              </w:rPr>
              <w:t>2</w:t>
            </w:r>
          </w:p>
        </w:tc>
        <w:tc>
          <w:tcPr>
            <w:tcW w:w="617" w:type="dxa"/>
            <w:hideMark/>
          </w:tcPr>
          <w:p w:rsidR="001761B0" w:rsidRDefault="001761B0" w:rsidP="001761B0">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14%</w:t>
            </w:r>
          </w:p>
        </w:tc>
        <w:tc>
          <w:tcPr>
            <w:tcW w:w="439" w:type="dxa"/>
            <w:hideMark/>
          </w:tcPr>
          <w:p w:rsidR="001761B0" w:rsidRPr="00487D9C" w:rsidRDefault="001761B0" w:rsidP="001761B0">
            <w:pPr>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rPr>
            </w:pPr>
            <w:r w:rsidRPr="00487D9C">
              <w:rPr>
                <w:rFonts w:ascii="Arial" w:hAnsi="Arial" w:cs="Arial"/>
                <w:color w:val="ED7D31" w:themeColor="accent2"/>
              </w:rPr>
              <w:t>6</w:t>
            </w:r>
          </w:p>
        </w:tc>
        <w:tc>
          <w:tcPr>
            <w:tcW w:w="617" w:type="dxa"/>
            <w:hideMark/>
          </w:tcPr>
          <w:p w:rsidR="001761B0" w:rsidRDefault="001761B0" w:rsidP="001761B0">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43%</w:t>
            </w:r>
          </w:p>
        </w:tc>
        <w:tc>
          <w:tcPr>
            <w:tcW w:w="439" w:type="dxa"/>
            <w:hideMark/>
          </w:tcPr>
          <w:p w:rsidR="001761B0" w:rsidRPr="00487D9C" w:rsidRDefault="001761B0" w:rsidP="001761B0">
            <w:pPr>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rPr>
            </w:pPr>
            <w:r w:rsidRPr="00487D9C">
              <w:rPr>
                <w:rFonts w:ascii="Arial" w:hAnsi="Arial" w:cs="Arial"/>
                <w:color w:val="ED7D31" w:themeColor="accent2"/>
              </w:rPr>
              <w:t>10</w:t>
            </w:r>
          </w:p>
        </w:tc>
        <w:tc>
          <w:tcPr>
            <w:tcW w:w="617" w:type="dxa"/>
            <w:hideMark/>
          </w:tcPr>
          <w:p w:rsidR="001761B0" w:rsidRDefault="001761B0" w:rsidP="001761B0">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71%</w:t>
            </w:r>
          </w:p>
        </w:tc>
        <w:tc>
          <w:tcPr>
            <w:tcW w:w="439" w:type="dxa"/>
            <w:hideMark/>
          </w:tcPr>
          <w:p w:rsidR="001761B0" w:rsidRPr="00487D9C" w:rsidRDefault="001761B0" w:rsidP="001761B0">
            <w:pPr>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rPr>
            </w:pPr>
            <w:r w:rsidRPr="00487D9C">
              <w:rPr>
                <w:rFonts w:ascii="Arial" w:hAnsi="Arial" w:cs="Arial"/>
                <w:color w:val="ED7D31" w:themeColor="accent2"/>
              </w:rPr>
              <w:t>4</w:t>
            </w:r>
          </w:p>
        </w:tc>
        <w:tc>
          <w:tcPr>
            <w:tcW w:w="617" w:type="dxa"/>
            <w:hideMark/>
          </w:tcPr>
          <w:p w:rsidR="001761B0" w:rsidRDefault="001761B0" w:rsidP="001761B0">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29%</w:t>
            </w:r>
          </w:p>
        </w:tc>
        <w:tc>
          <w:tcPr>
            <w:tcW w:w="439" w:type="dxa"/>
            <w:hideMark/>
          </w:tcPr>
          <w:p w:rsidR="001761B0" w:rsidRPr="00487D9C" w:rsidRDefault="001761B0" w:rsidP="001761B0">
            <w:pPr>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rPr>
            </w:pPr>
            <w:r w:rsidRPr="00487D9C">
              <w:rPr>
                <w:rFonts w:ascii="Arial" w:hAnsi="Arial" w:cs="Arial"/>
                <w:color w:val="ED7D31" w:themeColor="accent2"/>
              </w:rPr>
              <w:t>10</w:t>
            </w:r>
          </w:p>
        </w:tc>
        <w:tc>
          <w:tcPr>
            <w:tcW w:w="617" w:type="dxa"/>
            <w:hideMark/>
          </w:tcPr>
          <w:p w:rsidR="001761B0" w:rsidRDefault="001761B0" w:rsidP="001761B0">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71%</w:t>
            </w:r>
          </w:p>
        </w:tc>
        <w:tc>
          <w:tcPr>
            <w:tcW w:w="328" w:type="dxa"/>
            <w:hideMark/>
          </w:tcPr>
          <w:p w:rsidR="001761B0" w:rsidRPr="00487D9C" w:rsidRDefault="001761B0" w:rsidP="001761B0">
            <w:pPr>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rPr>
            </w:pPr>
            <w:r w:rsidRPr="00487D9C">
              <w:rPr>
                <w:rFonts w:ascii="Arial" w:hAnsi="Arial" w:cs="Arial"/>
                <w:color w:val="ED7D31" w:themeColor="accent2"/>
              </w:rPr>
              <w:t>4</w:t>
            </w:r>
          </w:p>
        </w:tc>
        <w:tc>
          <w:tcPr>
            <w:tcW w:w="617" w:type="dxa"/>
            <w:hideMark/>
          </w:tcPr>
          <w:p w:rsidR="001761B0" w:rsidRDefault="001761B0" w:rsidP="001761B0">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29%</w:t>
            </w:r>
          </w:p>
        </w:tc>
        <w:tc>
          <w:tcPr>
            <w:tcW w:w="328" w:type="dxa"/>
            <w:hideMark/>
          </w:tcPr>
          <w:p w:rsidR="001761B0" w:rsidRPr="00487D9C" w:rsidRDefault="001761B0" w:rsidP="001761B0">
            <w:pPr>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rPr>
            </w:pPr>
            <w:r w:rsidRPr="00487D9C">
              <w:rPr>
                <w:rFonts w:ascii="Arial" w:hAnsi="Arial" w:cs="Arial"/>
                <w:color w:val="ED7D31" w:themeColor="accent2"/>
              </w:rPr>
              <w:t>1</w:t>
            </w:r>
          </w:p>
        </w:tc>
        <w:tc>
          <w:tcPr>
            <w:tcW w:w="617" w:type="dxa"/>
            <w:hideMark/>
          </w:tcPr>
          <w:p w:rsidR="001761B0" w:rsidRDefault="001761B0" w:rsidP="001761B0">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7%</w:t>
            </w:r>
          </w:p>
        </w:tc>
        <w:tc>
          <w:tcPr>
            <w:tcW w:w="328" w:type="dxa"/>
            <w:hideMark/>
          </w:tcPr>
          <w:p w:rsidR="001761B0" w:rsidRPr="00487D9C" w:rsidRDefault="001761B0" w:rsidP="001761B0">
            <w:pPr>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rPr>
            </w:pPr>
            <w:r w:rsidRPr="00487D9C">
              <w:rPr>
                <w:rFonts w:ascii="Arial" w:hAnsi="Arial" w:cs="Arial"/>
                <w:color w:val="ED7D31" w:themeColor="accent2"/>
              </w:rPr>
              <w:t>4</w:t>
            </w:r>
          </w:p>
        </w:tc>
        <w:tc>
          <w:tcPr>
            <w:tcW w:w="617" w:type="dxa"/>
            <w:hideMark/>
          </w:tcPr>
          <w:p w:rsidR="001761B0" w:rsidRDefault="001761B0" w:rsidP="001761B0">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29%</w:t>
            </w:r>
          </w:p>
        </w:tc>
      </w:tr>
      <w:tr w:rsidR="001761B0" w:rsidTr="001B0908">
        <w:tc>
          <w:tcPr>
            <w:cnfStyle w:val="001000000000" w:firstRow="0" w:lastRow="0" w:firstColumn="1" w:lastColumn="0" w:oddVBand="0" w:evenVBand="0" w:oddHBand="0" w:evenHBand="0" w:firstRowFirstColumn="0" w:firstRowLastColumn="0" w:lastRowFirstColumn="0" w:lastRowLastColumn="0"/>
            <w:tcW w:w="961" w:type="dxa"/>
            <w:hideMark/>
          </w:tcPr>
          <w:p w:rsidR="001761B0" w:rsidRPr="001C30C7" w:rsidRDefault="001761B0" w:rsidP="001761B0">
            <w:pPr>
              <w:rPr>
                <w:rFonts w:ascii="Arial" w:hAnsi="Arial" w:cs="Arial"/>
                <w:b w:val="0"/>
              </w:rPr>
            </w:pPr>
            <w:r w:rsidRPr="001C30C7">
              <w:rPr>
                <w:rFonts w:ascii="Arial" w:hAnsi="Arial" w:cs="Arial"/>
                <w:b w:val="0"/>
              </w:rPr>
              <w:t>Village</w:t>
            </w:r>
          </w:p>
        </w:tc>
        <w:tc>
          <w:tcPr>
            <w:tcW w:w="328" w:type="dxa"/>
            <w:hideMark/>
          </w:tcPr>
          <w:p w:rsidR="001761B0" w:rsidRPr="00487D9C" w:rsidRDefault="001761B0" w:rsidP="001761B0">
            <w:pPr>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rPr>
            </w:pPr>
            <w:r w:rsidRPr="00487D9C">
              <w:rPr>
                <w:rFonts w:ascii="Arial" w:hAnsi="Arial" w:cs="Arial"/>
                <w:color w:val="ED7D31" w:themeColor="accent2"/>
              </w:rPr>
              <w:t>2</w:t>
            </w:r>
          </w:p>
        </w:tc>
        <w:tc>
          <w:tcPr>
            <w:tcW w:w="617" w:type="dxa"/>
            <w:hideMark/>
          </w:tcPr>
          <w:p w:rsidR="001761B0" w:rsidRDefault="001761B0" w:rsidP="001761B0">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6%</w:t>
            </w:r>
          </w:p>
        </w:tc>
        <w:tc>
          <w:tcPr>
            <w:tcW w:w="439" w:type="dxa"/>
            <w:hideMark/>
          </w:tcPr>
          <w:p w:rsidR="001761B0" w:rsidRPr="00487D9C" w:rsidRDefault="001761B0" w:rsidP="001761B0">
            <w:pPr>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rPr>
            </w:pPr>
            <w:r w:rsidRPr="00487D9C">
              <w:rPr>
                <w:rFonts w:ascii="Arial" w:hAnsi="Arial" w:cs="Arial"/>
                <w:color w:val="ED7D31" w:themeColor="accent2"/>
              </w:rPr>
              <w:t>23</w:t>
            </w:r>
          </w:p>
        </w:tc>
        <w:tc>
          <w:tcPr>
            <w:tcW w:w="617" w:type="dxa"/>
            <w:hideMark/>
          </w:tcPr>
          <w:p w:rsidR="001761B0" w:rsidRDefault="001761B0" w:rsidP="001761B0">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68%</w:t>
            </w:r>
          </w:p>
        </w:tc>
        <w:tc>
          <w:tcPr>
            <w:tcW w:w="439" w:type="dxa"/>
            <w:hideMark/>
          </w:tcPr>
          <w:p w:rsidR="001761B0" w:rsidRPr="00487D9C" w:rsidRDefault="001761B0" w:rsidP="001761B0">
            <w:pPr>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rPr>
            </w:pPr>
            <w:r w:rsidRPr="00487D9C">
              <w:rPr>
                <w:rFonts w:ascii="Arial" w:hAnsi="Arial" w:cs="Arial"/>
                <w:color w:val="ED7D31" w:themeColor="accent2"/>
              </w:rPr>
              <w:t>13</w:t>
            </w:r>
          </w:p>
        </w:tc>
        <w:tc>
          <w:tcPr>
            <w:tcW w:w="617" w:type="dxa"/>
            <w:hideMark/>
          </w:tcPr>
          <w:p w:rsidR="001761B0" w:rsidRDefault="001761B0" w:rsidP="001761B0">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38%</w:t>
            </w:r>
          </w:p>
        </w:tc>
        <w:tc>
          <w:tcPr>
            <w:tcW w:w="439" w:type="dxa"/>
            <w:hideMark/>
          </w:tcPr>
          <w:p w:rsidR="001761B0" w:rsidRPr="00487D9C" w:rsidRDefault="001761B0" w:rsidP="001761B0">
            <w:pPr>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rPr>
            </w:pPr>
            <w:r w:rsidRPr="00487D9C">
              <w:rPr>
                <w:rFonts w:ascii="Arial" w:hAnsi="Arial" w:cs="Arial"/>
                <w:color w:val="ED7D31" w:themeColor="accent2"/>
              </w:rPr>
              <w:t>10</w:t>
            </w:r>
          </w:p>
        </w:tc>
        <w:tc>
          <w:tcPr>
            <w:tcW w:w="617" w:type="dxa"/>
            <w:hideMark/>
          </w:tcPr>
          <w:p w:rsidR="001761B0" w:rsidRDefault="001761B0" w:rsidP="001761B0">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29%</w:t>
            </w:r>
          </w:p>
        </w:tc>
        <w:tc>
          <w:tcPr>
            <w:tcW w:w="439" w:type="dxa"/>
            <w:hideMark/>
          </w:tcPr>
          <w:p w:rsidR="001761B0" w:rsidRPr="00487D9C" w:rsidRDefault="001761B0" w:rsidP="001761B0">
            <w:pPr>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rPr>
            </w:pPr>
            <w:r w:rsidRPr="00487D9C">
              <w:rPr>
                <w:rFonts w:ascii="Arial" w:hAnsi="Arial" w:cs="Arial"/>
                <w:color w:val="ED7D31" w:themeColor="accent2"/>
              </w:rPr>
              <w:t>29</w:t>
            </w:r>
          </w:p>
        </w:tc>
        <w:tc>
          <w:tcPr>
            <w:tcW w:w="617" w:type="dxa"/>
            <w:hideMark/>
          </w:tcPr>
          <w:p w:rsidR="001761B0" w:rsidRDefault="001761B0" w:rsidP="001761B0">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85%</w:t>
            </w:r>
          </w:p>
        </w:tc>
        <w:tc>
          <w:tcPr>
            <w:tcW w:w="328" w:type="dxa"/>
            <w:hideMark/>
          </w:tcPr>
          <w:p w:rsidR="001761B0" w:rsidRPr="00487D9C" w:rsidRDefault="001761B0" w:rsidP="001761B0">
            <w:pPr>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rPr>
            </w:pPr>
            <w:r w:rsidRPr="00487D9C">
              <w:rPr>
                <w:rFonts w:ascii="Arial" w:hAnsi="Arial" w:cs="Arial"/>
                <w:color w:val="ED7D31" w:themeColor="accent2"/>
              </w:rPr>
              <w:t>8</w:t>
            </w:r>
          </w:p>
        </w:tc>
        <w:tc>
          <w:tcPr>
            <w:tcW w:w="617" w:type="dxa"/>
            <w:hideMark/>
          </w:tcPr>
          <w:p w:rsidR="001761B0" w:rsidRDefault="001761B0" w:rsidP="001761B0">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23%</w:t>
            </w:r>
          </w:p>
        </w:tc>
        <w:tc>
          <w:tcPr>
            <w:tcW w:w="328" w:type="dxa"/>
            <w:hideMark/>
          </w:tcPr>
          <w:p w:rsidR="001761B0" w:rsidRPr="00487D9C" w:rsidRDefault="001761B0" w:rsidP="001761B0">
            <w:pPr>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rPr>
            </w:pPr>
            <w:r w:rsidRPr="00487D9C">
              <w:rPr>
                <w:rFonts w:ascii="Arial" w:hAnsi="Arial" w:cs="Arial"/>
                <w:color w:val="ED7D31" w:themeColor="accent2"/>
              </w:rPr>
              <w:t>3</w:t>
            </w:r>
          </w:p>
        </w:tc>
        <w:tc>
          <w:tcPr>
            <w:tcW w:w="617" w:type="dxa"/>
            <w:hideMark/>
          </w:tcPr>
          <w:p w:rsidR="001761B0" w:rsidRDefault="001761B0" w:rsidP="001761B0">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9%</w:t>
            </w:r>
          </w:p>
        </w:tc>
        <w:tc>
          <w:tcPr>
            <w:tcW w:w="328" w:type="dxa"/>
            <w:hideMark/>
          </w:tcPr>
          <w:p w:rsidR="001761B0" w:rsidRPr="00487D9C" w:rsidRDefault="001761B0" w:rsidP="001761B0">
            <w:pPr>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rPr>
            </w:pPr>
            <w:r w:rsidRPr="00487D9C">
              <w:rPr>
                <w:rFonts w:ascii="Arial" w:hAnsi="Arial" w:cs="Arial"/>
                <w:color w:val="ED7D31" w:themeColor="accent2"/>
              </w:rPr>
              <w:t>9</w:t>
            </w:r>
          </w:p>
        </w:tc>
        <w:tc>
          <w:tcPr>
            <w:tcW w:w="617" w:type="dxa"/>
            <w:hideMark/>
          </w:tcPr>
          <w:p w:rsidR="001761B0" w:rsidRDefault="001761B0" w:rsidP="001761B0">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26%</w:t>
            </w:r>
          </w:p>
        </w:tc>
      </w:tr>
    </w:tbl>
    <w:p w:rsidR="001761B0" w:rsidRPr="00B2273B" w:rsidRDefault="00B2273B" w:rsidP="00B2273B">
      <w:pPr>
        <w:pStyle w:val="Caption"/>
        <w:rPr>
          <w:rFonts w:ascii="Arial" w:hAnsi="Arial" w:cs="Arial"/>
          <w:b w:val="0"/>
          <w:sz w:val="22"/>
          <w:szCs w:val="22"/>
        </w:rPr>
      </w:pPr>
      <w:bookmarkStart w:id="95" w:name="_Toc39258929"/>
      <w:r w:rsidRPr="00B2273B">
        <w:rPr>
          <w:rFonts w:ascii="Arial" w:hAnsi="Arial" w:cs="Arial"/>
          <w:b w:val="0"/>
          <w:sz w:val="22"/>
          <w:szCs w:val="22"/>
        </w:rPr>
        <w:t>table 4.</w:t>
      </w:r>
      <w:r w:rsidRPr="00B2273B">
        <w:rPr>
          <w:rFonts w:ascii="Arial" w:hAnsi="Arial" w:cs="Arial"/>
          <w:b w:val="0"/>
          <w:sz w:val="22"/>
          <w:szCs w:val="22"/>
        </w:rPr>
        <w:fldChar w:fldCharType="begin"/>
      </w:r>
      <w:r w:rsidRPr="00B2273B">
        <w:rPr>
          <w:rFonts w:ascii="Arial" w:hAnsi="Arial" w:cs="Arial"/>
          <w:b w:val="0"/>
          <w:sz w:val="22"/>
          <w:szCs w:val="22"/>
        </w:rPr>
        <w:instrText xml:space="preserve"> SEQ table_4 \* ARABIC </w:instrText>
      </w:r>
      <w:r w:rsidRPr="00B2273B">
        <w:rPr>
          <w:rFonts w:ascii="Arial" w:hAnsi="Arial" w:cs="Arial"/>
          <w:b w:val="0"/>
          <w:sz w:val="22"/>
          <w:szCs w:val="22"/>
        </w:rPr>
        <w:fldChar w:fldCharType="separate"/>
      </w:r>
      <w:r w:rsidR="00883CC8">
        <w:rPr>
          <w:rFonts w:ascii="Arial" w:hAnsi="Arial" w:cs="Arial"/>
          <w:b w:val="0"/>
          <w:noProof/>
          <w:sz w:val="22"/>
          <w:szCs w:val="22"/>
        </w:rPr>
        <w:t>16</w:t>
      </w:r>
      <w:r w:rsidRPr="00B2273B">
        <w:rPr>
          <w:rFonts w:ascii="Arial" w:hAnsi="Arial" w:cs="Arial"/>
          <w:b w:val="0"/>
          <w:sz w:val="22"/>
          <w:szCs w:val="22"/>
        </w:rPr>
        <w:fldChar w:fldCharType="end"/>
      </w:r>
      <w:r w:rsidR="001B0908" w:rsidRPr="00B2273B">
        <w:rPr>
          <w:rFonts w:ascii="Arial" w:hAnsi="Arial" w:cs="Arial"/>
          <w:b w:val="0"/>
          <w:sz w:val="22"/>
          <w:szCs w:val="22"/>
        </w:rPr>
        <w:t xml:space="preserve"> location and</w:t>
      </w:r>
      <w:r w:rsidR="001C208D" w:rsidRPr="00B2273B">
        <w:rPr>
          <w:rFonts w:ascii="Arial" w:hAnsi="Arial" w:cs="Arial"/>
          <w:b w:val="0"/>
          <w:sz w:val="22"/>
          <w:szCs w:val="22"/>
        </w:rPr>
        <w:t xml:space="preserve"> benefits of public green space</w:t>
      </w:r>
      <w:bookmarkEnd w:id="95"/>
    </w:p>
    <w:p w:rsidR="001761B0" w:rsidRDefault="001761B0" w:rsidP="001761B0">
      <w:pPr>
        <w:spacing w:after="0"/>
        <w:rPr>
          <w:rFonts w:ascii="Arial" w:hAnsi="Arial" w:cs="Arial"/>
          <w:sz w:val="24"/>
          <w:szCs w:val="24"/>
        </w:rPr>
      </w:pPr>
      <w:r w:rsidRPr="00487D9C">
        <w:rPr>
          <w:rFonts w:ascii="Arial" w:hAnsi="Arial" w:cs="Arial"/>
          <w:sz w:val="24"/>
          <w:szCs w:val="24"/>
        </w:rPr>
        <w:t>Respo</w:t>
      </w:r>
      <w:r>
        <w:rPr>
          <w:rFonts w:ascii="Arial" w:hAnsi="Arial" w:cs="Arial"/>
          <w:sz w:val="24"/>
          <w:szCs w:val="24"/>
        </w:rPr>
        <w:t xml:space="preserve">ndents were asked to choose what they believed were the three most important reasons for increasing the amount of public green space, </w:t>
      </w:r>
      <w:r w:rsidRPr="00487D9C">
        <w:rPr>
          <w:rFonts w:ascii="Arial" w:hAnsi="Arial" w:cs="Arial"/>
          <w:sz w:val="24"/>
          <w:szCs w:val="24"/>
        </w:rPr>
        <w:t>21 Respondents chose more than three options, many choosing al</w:t>
      </w:r>
      <w:r>
        <w:rPr>
          <w:rFonts w:ascii="Arial" w:hAnsi="Arial" w:cs="Arial"/>
          <w:sz w:val="24"/>
          <w:szCs w:val="24"/>
        </w:rPr>
        <w:t>l of them, these results were discarded.</w:t>
      </w:r>
    </w:p>
    <w:p w:rsidR="000404A6" w:rsidRDefault="000404A6" w:rsidP="001761B0">
      <w:pPr>
        <w:spacing w:after="0"/>
        <w:rPr>
          <w:rFonts w:ascii="Arial" w:hAnsi="Arial" w:cs="Arial"/>
          <w:sz w:val="24"/>
          <w:szCs w:val="24"/>
        </w:rPr>
      </w:pPr>
    </w:p>
    <w:p w:rsidR="001761B0" w:rsidRDefault="001761B0" w:rsidP="001761B0">
      <w:pPr>
        <w:spacing w:after="0"/>
        <w:rPr>
          <w:rFonts w:ascii="Arial" w:hAnsi="Arial" w:cs="Arial"/>
          <w:sz w:val="24"/>
          <w:szCs w:val="24"/>
        </w:rPr>
      </w:pPr>
      <w:r>
        <w:rPr>
          <w:noProof/>
          <w:lang w:eastAsia="en-GB"/>
        </w:rPr>
        <w:drawing>
          <wp:inline distT="0" distB="0" distL="0" distR="0" wp14:anchorId="49A3D7A0" wp14:editId="2D93F99B">
            <wp:extent cx="5619750" cy="2743200"/>
            <wp:effectExtent l="0" t="0" r="0" b="0"/>
            <wp:docPr id="17" name="Chart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1B0908" w:rsidRPr="007E0D58" w:rsidRDefault="007E0D58" w:rsidP="007E0D58">
      <w:pPr>
        <w:pStyle w:val="Caption"/>
        <w:rPr>
          <w:rFonts w:ascii="Arial" w:hAnsi="Arial" w:cs="Arial"/>
          <w:b w:val="0"/>
          <w:i/>
          <w:sz w:val="22"/>
          <w:szCs w:val="22"/>
        </w:rPr>
      </w:pPr>
      <w:bookmarkStart w:id="96" w:name="_Toc39257010"/>
      <w:bookmarkStart w:id="97" w:name="_Toc39257069"/>
      <w:r w:rsidRPr="007E0D58">
        <w:rPr>
          <w:rFonts w:ascii="Arial" w:hAnsi="Arial" w:cs="Arial"/>
          <w:b w:val="0"/>
          <w:sz w:val="22"/>
          <w:szCs w:val="22"/>
        </w:rPr>
        <w:t>figure 4.</w:t>
      </w:r>
      <w:r w:rsidRPr="007E0D58">
        <w:rPr>
          <w:rFonts w:ascii="Arial" w:hAnsi="Arial" w:cs="Arial"/>
          <w:b w:val="0"/>
          <w:sz w:val="22"/>
          <w:szCs w:val="22"/>
        </w:rPr>
        <w:fldChar w:fldCharType="begin"/>
      </w:r>
      <w:r w:rsidRPr="007E0D58">
        <w:rPr>
          <w:rFonts w:ascii="Arial" w:hAnsi="Arial" w:cs="Arial"/>
          <w:b w:val="0"/>
          <w:sz w:val="22"/>
          <w:szCs w:val="22"/>
        </w:rPr>
        <w:instrText xml:space="preserve"> SEQ figure_4 \* ARABIC </w:instrText>
      </w:r>
      <w:r w:rsidRPr="007E0D58">
        <w:rPr>
          <w:rFonts w:ascii="Arial" w:hAnsi="Arial" w:cs="Arial"/>
          <w:b w:val="0"/>
          <w:sz w:val="22"/>
          <w:szCs w:val="22"/>
        </w:rPr>
        <w:fldChar w:fldCharType="separate"/>
      </w:r>
      <w:r w:rsidR="00883CC8">
        <w:rPr>
          <w:rFonts w:ascii="Arial" w:hAnsi="Arial" w:cs="Arial"/>
          <w:b w:val="0"/>
          <w:noProof/>
          <w:sz w:val="22"/>
          <w:szCs w:val="22"/>
        </w:rPr>
        <w:t>12</w:t>
      </w:r>
      <w:r w:rsidRPr="007E0D58">
        <w:rPr>
          <w:rFonts w:ascii="Arial" w:hAnsi="Arial" w:cs="Arial"/>
          <w:b w:val="0"/>
          <w:sz w:val="22"/>
          <w:szCs w:val="22"/>
        </w:rPr>
        <w:fldChar w:fldCharType="end"/>
      </w:r>
      <w:r w:rsidR="001C208D" w:rsidRPr="007E0D58">
        <w:rPr>
          <w:rFonts w:ascii="Arial" w:hAnsi="Arial" w:cs="Arial"/>
          <w:b w:val="0"/>
          <w:i/>
          <w:sz w:val="22"/>
          <w:szCs w:val="22"/>
        </w:rPr>
        <w:t xml:space="preserve"> benefits of green space</w:t>
      </w:r>
      <w:bookmarkEnd w:id="96"/>
      <w:bookmarkEnd w:id="97"/>
    </w:p>
    <w:p w:rsidR="001B0908" w:rsidRPr="00487D9C" w:rsidRDefault="001B0908" w:rsidP="001761B0">
      <w:pPr>
        <w:spacing w:after="0"/>
        <w:rPr>
          <w:rFonts w:ascii="Arial" w:hAnsi="Arial" w:cs="Arial"/>
          <w:sz w:val="24"/>
          <w:szCs w:val="24"/>
        </w:rPr>
      </w:pPr>
    </w:p>
    <w:p w:rsidR="001761B0" w:rsidRPr="00487D9C" w:rsidRDefault="001761B0" w:rsidP="001761B0">
      <w:pPr>
        <w:spacing w:after="0"/>
        <w:rPr>
          <w:rFonts w:ascii="Arial" w:hAnsi="Arial" w:cs="Arial"/>
          <w:sz w:val="24"/>
          <w:szCs w:val="24"/>
        </w:rPr>
      </w:pPr>
    </w:p>
    <w:p w:rsidR="001761B0" w:rsidRDefault="001761B0" w:rsidP="001761B0">
      <w:pPr>
        <w:spacing w:after="0"/>
        <w:rPr>
          <w:rFonts w:ascii="Arial" w:hAnsi="Arial" w:cs="Arial"/>
          <w:sz w:val="24"/>
          <w:szCs w:val="24"/>
        </w:rPr>
      </w:pPr>
      <w:r>
        <w:rPr>
          <w:rFonts w:ascii="Arial" w:hAnsi="Arial" w:cs="Arial"/>
          <w:sz w:val="24"/>
          <w:szCs w:val="24"/>
        </w:rPr>
        <w:t>Wildlife habitat was the most popular option in each demographic, this may be influenced by the topic of the questionnaire and be slightly higher than expected.</w:t>
      </w:r>
    </w:p>
    <w:p w:rsidR="001761B0" w:rsidRDefault="001761B0" w:rsidP="001761B0">
      <w:pPr>
        <w:spacing w:after="0"/>
        <w:rPr>
          <w:rFonts w:ascii="Arial" w:hAnsi="Arial" w:cs="Arial"/>
          <w:sz w:val="24"/>
          <w:szCs w:val="24"/>
        </w:rPr>
      </w:pPr>
    </w:p>
    <w:p w:rsidR="001761B0" w:rsidRDefault="001761B0" w:rsidP="001761B0">
      <w:pPr>
        <w:spacing w:after="0"/>
        <w:rPr>
          <w:rFonts w:ascii="Arial" w:hAnsi="Arial" w:cs="Arial"/>
          <w:sz w:val="24"/>
          <w:szCs w:val="24"/>
        </w:rPr>
      </w:pPr>
      <w:r>
        <w:rPr>
          <w:rFonts w:ascii="Arial" w:hAnsi="Arial" w:cs="Arial"/>
          <w:sz w:val="24"/>
          <w:szCs w:val="24"/>
        </w:rPr>
        <w:t>Pollution remediation is higher in urban areas which would be expected.</w:t>
      </w:r>
    </w:p>
    <w:p w:rsidR="003641A4" w:rsidRDefault="003641A4" w:rsidP="001761B0">
      <w:pPr>
        <w:tabs>
          <w:tab w:val="left" w:pos="2640"/>
        </w:tabs>
        <w:rPr>
          <w:rFonts w:ascii="Arial" w:hAnsi="Arial" w:cs="Arial"/>
          <w:sz w:val="24"/>
          <w:szCs w:val="24"/>
        </w:rPr>
      </w:pPr>
    </w:p>
    <w:p w:rsidR="003641A4" w:rsidRDefault="003641A4" w:rsidP="001761B0">
      <w:pPr>
        <w:tabs>
          <w:tab w:val="left" w:pos="2640"/>
        </w:tabs>
        <w:rPr>
          <w:rFonts w:ascii="Arial" w:hAnsi="Arial" w:cs="Arial"/>
          <w:sz w:val="24"/>
          <w:szCs w:val="24"/>
        </w:rPr>
      </w:pPr>
    </w:p>
    <w:p w:rsidR="001761B0" w:rsidRDefault="001C208D" w:rsidP="001C208D">
      <w:pPr>
        <w:pStyle w:val="Heading2"/>
        <w:rPr>
          <w:rFonts w:ascii="Arial" w:hAnsi="Arial" w:cs="Arial"/>
          <w:sz w:val="24"/>
          <w:szCs w:val="24"/>
        </w:rPr>
      </w:pPr>
      <w:bookmarkStart w:id="98" w:name="_Toc39341193"/>
      <w:r>
        <w:rPr>
          <w:rFonts w:ascii="Arial" w:hAnsi="Arial" w:cs="Arial"/>
          <w:sz w:val="24"/>
          <w:szCs w:val="24"/>
        </w:rPr>
        <w:t>4.9 Where would you garden for wildlife?</w:t>
      </w:r>
      <w:bookmarkEnd w:id="98"/>
    </w:p>
    <w:p w:rsidR="001761B0" w:rsidRDefault="001761B0" w:rsidP="001B0908">
      <w:pPr>
        <w:tabs>
          <w:tab w:val="left" w:pos="2640"/>
        </w:tabs>
        <w:spacing w:after="0"/>
        <w:rPr>
          <w:rFonts w:ascii="Arial" w:hAnsi="Arial" w:cs="Arial"/>
          <w:sz w:val="24"/>
          <w:szCs w:val="24"/>
        </w:rPr>
      </w:pPr>
      <w:r>
        <w:rPr>
          <w:noProof/>
          <w:lang w:eastAsia="en-GB"/>
        </w:rPr>
        <w:drawing>
          <wp:inline distT="0" distB="0" distL="0" distR="0" wp14:anchorId="20DB790A" wp14:editId="1EBF4449">
            <wp:extent cx="5486400" cy="32004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1B0908" w:rsidRPr="007E0D58" w:rsidRDefault="007E0D58" w:rsidP="007E0D58">
      <w:pPr>
        <w:pStyle w:val="Caption"/>
        <w:rPr>
          <w:rFonts w:ascii="Arial" w:hAnsi="Arial" w:cs="Arial"/>
          <w:b w:val="0"/>
          <w:i/>
          <w:sz w:val="22"/>
          <w:szCs w:val="22"/>
        </w:rPr>
      </w:pPr>
      <w:bookmarkStart w:id="99" w:name="_Toc39257011"/>
      <w:bookmarkStart w:id="100" w:name="_Toc39257070"/>
      <w:r w:rsidRPr="007E0D58">
        <w:rPr>
          <w:rFonts w:ascii="Arial" w:hAnsi="Arial" w:cs="Arial"/>
          <w:b w:val="0"/>
          <w:sz w:val="22"/>
          <w:szCs w:val="22"/>
        </w:rPr>
        <w:t>figure 4.</w:t>
      </w:r>
      <w:r w:rsidRPr="007E0D58">
        <w:rPr>
          <w:rFonts w:ascii="Arial" w:hAnsi="Arial" w:cs="Arial"/>
          <w:b w:val="0"/>
          <w:sz w:val="22"/>
          <w:szCs w:val="22"/>
        </w:rPr>
        <w:fldChar w:fldCharType="begin"/>
      </w:r>
      <w:r w:rsidRPr="007E0D58">
        <w:rPr>
          <w:rFonts w:ascii="Arial" w:hAnsi="Arial" w:cs="Arial"/>
          <w:b w:val="0"/>
          <w:sz w:val="22"/>
          <w:szCs w:val="22"/>
        </w:rPr>
        <w:instrText xml:space="preserve"> SEQ figure_4 \* ARABIC </w:instrText>
      </w:r>
      <w:r w:rsidRPr="007E0D58">
        <w:rPr>
          <w:rFonts w:ascii="Arial" w:hAnsi="Arial" w:cs="Arial"/>
          <w:b w:val="0"/>
          <w:sz w:val="22"/>
          <w:szCs w:val="22"/>
        </w:rPr>
        <w:fldChar w:fldCharType="separate"/>
      </w:r>
      <w:r w:rsidR="00883CC8">
        <w:rPr>
          <w:rFonts w:ascii="Arial" w:hAnsi="Arial" w:cs="Arial"/>
          <w:b w:val="0"/>
          <w:noProof/>
          <w:sz w:val="22"/>
          <w:szCs w:val="22"/>
        </w:rPr>
        <w:t>13</w:t>
      </w:r>
      <w:r w:rsidRPr="007E0D58">
        <w:rPr>
          <w:rFonts w:ascii="Arial" w:hAnsi="Arial" w:cs="Arial"/>
          <w:b w:val="0"/>
          <w:sz w:val="22"/>
          <w:szCs w:val="22"/>
        </w:rPr>
        <w:fldChar w:fldCharType="end"/>
      </w:r>
      <w:r w:rsidR="001C208D" w:rsidRPr="007E0D58">
        <w:rPr>
          <w:rFonts w:ascii="Arial" w:hAnsi="Arial" w:cs="Arial"/>
          <w:b w:val="0"/>
          <w:i/>
          <w:sz w:val="22"/>
          <w:szCs w:val="22"/>
        </w:rPr>
        <w:t xml:space="preserve"> front garden vs back garden</w:t>
      </w:r>
      <w:bookmarkEnd w:id="99"/>
      <w:bookmarkEnd w:id="100"/>
    </w:p>
    <w:p w:rsidR="001761B0" w:rsidRDefault="001761B0" w:rsidP="001761B0">
      <w:pPr>
        <w:tabs>
          <w:tab w:val="left" w:pos="2640"/>
        </w:tabs>
        <w:rPr>
          <w:rFonts w:ascii="Arial" w:hAnsi="Arial" w:cs="Arial"/>
          <w:sz w:val="24"/>
          <w:szCs w:val="24"/>
        </w:rPr>
      </w:pPr>
    </w:p>
    <w:p w:rsidR="001761B0" w:rsidRDefault="001761B0" w:rsidP="001761B0">
      <w:pPr>
        <w:spacing w:after="0"/>
        <w:rPr>
          <w:rFonts w:ascii="Arial" w:hAnsi="Arial" w:cs="Arial"/>
          <w:sz w:val="24"/>
          <w:szCs w:val="24"/>
        </w:rPr>
      </w:pPr>
      <w:r>
        <w:rPr>
          <w:rFonts w:ascii="Arial" w:hAnsi="Arial" w:cs="Arial"/>
          <w:sz w:val="24"/>
          <w:szCs w:val="24"/>
        </w:rPr>
        <w:t>Respondents overwhelmingly chose back garden. Possible reasons could be</w:t>
      </w:r>
    </w:p>
    <w:p w:rsidR="001761B0" w:rsidRDefault="001761B0" w:rsidP="00672EC0">
      <w:pPr>
        <w:numPr>
          <w:ilvl w:val="0"/>
          <w:numId w:val="8"/>
        </w:numPr>
        <w:spacing w:after="0"/>
        <w:rPr>
          <w:rFonts w:ascii="Arial" w:hAnsi="Arial" w:cs="Arial"/>
          <w:sz w:val="24"/>
          <w:szCs w:val="24"/>
        </w:rPr>
      </w:pPr>
      <w:r>
        <w:rPr>
          <w:rFonts w:ascii="Arial" w:hAnsi="Arial" w:cs="Arial"/>
          <w:sz w:val="24"/>
          <w:szCs w:val="24"/>
        </w:rPr>
        <w:t xml:space="preserve">Front gardens are </w:t>
      </w:r>
      <w:r w:rsidR="003641A4">
        <w:rPr>
          <w:rFonts w:ascii="Arial" w:hAnsi="Arial" w:cs="Arial"/>
          <w:sz w:val="24"/>
          <w:szCs w:val="24"/>
        </w:rPr>
        <w:t xml:space="preserve">often </w:t>
      </w:r>
      <w:r>
        <w:rPr>
          <w:rFonts w:ascii="Arial" w:hAnsi="Arial" w:cs="Arial"/>
          <w:sz w:val="24"/>
          <w:szCs w:val="24"/>
        </w:rPr>
        <w:t>used for parking</w:t>
      </w:r>
    </w:p>
    <w:p w:rsidR="001761B0" w:rsidRDefault="001761B0" w:rsidP="00672EC0">
      <w:pPr>
        <w:numPr>
          <w:ilvl w:val="0"/>
          <w:numId w:val="8"/>
        </w:numPr>
        <w:spacing w:after="0"/>
        <w:rPr>
          <w:rFonts w:ascii="Arial" w:hAnsi="Arial" w:cs="Arial"/>
          <w:sz w:val="24"/>
          <w:szCs w:val="24"/>
        </w:rPr>
      </w:pPr>
      <w:r>
        <w:rPr>
          <w:rFonts w:ascii="Arial" w:hAnsi="Arial" w:cs="Arial"/>
          <w:sz w:val="24"/>
          <w:szCs w:val="24"/>
        </w:rPr>
        <w:t>Conforming to ‘norms of neatness’ is more likely to be an influencing factor, peop</w:t>
      </w:r>
      <w:r w:rsidR="003641A4">
        <w:rPr>
          <w:rFonts w:ascii="Arial" w:hAnsi="Arial" w:cs="Arial"/>
          <w:sz w:val="24"/>
          <w:szCs w:val="24"/>
        </w:rPr>
        <w:t>le will be less concerned in</w:t>
      </w:r>
      <w:r>
        <w:rPr>
          <w:rFonts w:ascii="Arial" w:hAnsi="Arial" w:cs="Arial"/>
          <w:sz w:val="24"/>
          <w:szCs w:val="24"/>
        </w:rPr>
        <w:t xml:space="preserve"> back garden</w:t>
      </w:r>
      <w:r w:rsidR="003641A4">
        <w:rPr>
          <w:rFonts w:ascii="Arial" w:hAnsi="Arial" w:cs="Arial"/>
          <w:sz w:val="24"/>
          <w:szCs w:val="24"/>
        </w:rPr>
        <w:t>s</w:t>
      </w:r>
      <w:r>
        <w:rPr>
          <w:rFonts w:ascii="Arial" w:hAnsi="Arial" w:cs="Arial"/>
          <w:sz w:val="24"/>
          <w:szCs w:val="24"/>
        </w:rPr>
        <w:t xml:space="preserve"> which are usually fairly private.</w:t>
      </w:r>
    </w:p>
    <w:p w:rsidR="001761B0" w:rsidRDefault="001761B0" w:rsidP="00672EC0">
      <w:pPr>
        <w:numPr>
          <w:ilvl w:val="0"/>
          <w:numId w:val="8"/>
        </w:numPr>
        <w:spacing w:after="0"/>
        <w:rPr>
          <w:rFonts w:ascii="Arial" w:hAnsi="Arial" w:cs="Arial"/>
          <w:sz w:val="24"/>
          <w:szCs w:val="24"/>
        </w:rPr>
      </w:pPr>
      <w:r>
        <w:rPr>
          <w:rFonts w:ascii="Arial" w:hAnsi="Arial" w:cs="Arial"/>
          <w:sz w:val="24"/>
          <w:szCs w:val="24"/>
        </w:rPr>
        <w:t>Front gardens are ‘too small’</w:t>
      </w:r>
    </w:p>
    <w:p w:rsidR="001761B0" w:rsidRDefault="001761B0" w:rsidP="001761B0">
      <w:pPr>
        <w:spacing w:after="0"/>
        <w:rPr>
          <w:rFonts w:ascii="Arial" w:hAnsi="Arial" w:cs="Arial"/>
          <w:sz w:val="24"/>
          <w:szCs w:val="24"/>
        </w:rPr>
      </w:pPr>
    </w:p>
    <w:p w:rsidR="001761B0" w:rsidRDefault="001761B0" w:rsidP="001761B0">
      <w:pPr>
        <w:spacing w:after="0"/>
        <w:rPr>
          <w:rFonts w:ascii="Arial" w:hAnsi="Arial" w:cs="Arial"/>
          <w:sz w:val="24"/>
          <w:szCs w:val="24"/>
        </w:rPr>
      </w:pPr>
      <w:r>
        <w:rPr>
          <w:rFonts w:ascii="Arial" w:hAnsi="Arial" w:cs="Arial"/>
          <w:sz w:val="24"/>
          <w:szCs w:val="24"/>
        </w:rPr>
        <w:t>As discussed in chapter 2, the increasing trend to pave front gardens for parking is creating problems with increased run-off. Although flood control was not a popular benefit</w:t>
      </w:r>
      <w:r w:rsidR="00446271">
        <w:rPr>
          <w:rFonts w:ascii="Arial" w:hAnsi="Arial" w:cs="Arial"/>
          <w:sz w:val="24"/>
          <w:szCs w:val="24"/>
        </w:rPr>
        <w:t xml:space="preserve"> of Green infrastructure (fig 4.12</w:t>
      </w:r>
      <w:r>
        <w:rPr>
          <w:rFonts w:ascii="Arial" w:hAnsi="Arial" w:cs="Arial"/>
          <w:sz w:val="24"/>
          <w:szCs w:val="24"/>
        </w:rPr>
        <w:t>), in inner city areas there is the potential to combine green infrastructure such as bio-swales</w:t>
      </w:r>
      <w:r w:rsidR="00091576">
        <w:rPr>
          <w:rFonts w:ascii="Arial" w:hAnsi="Arial" w:cs="Arial"/>
          <w:sz w:val="24"/>
          <w:szCs w:val="24"/>
        </w:rPr>
        <w:t xml:space="preserve"> (see </w:t>
      </w:r>
      <w:r w:rsidR="00446271">
        <w:rPr>
          <w:rFonts w:ascii="Arial" w:hAnsi="Arial" w:cs="Arial"/>
          <w:sz w:val="24"/>
          <w:szCs w:val="24"/>
        </w:rPr>
        <w:t xml:space="preserve">appendix </w:t>
      </w:r>
      <w:r w:rsidR="00091576">
        <w:rPr>
          <w:rFonts w:ascii="Arial" w:hAnsi="Arial" w:cs="Arial"/>
          <w:sz w:val="24"/>
          <w:szCs w:val="24"/>
        </w:rPr>
        <w:t>fig 1)</w:t>
      </w:r>
      <w:r>
        <w:rPr>
          <w:rFonts w:ascii="Arial" w:hAnsi="Arial" w:cs="Arial"/>
          <w:sz w:val="24"/>
          <w:szCs w:val="24"/>
        </w:rPr>
        <w:t xml:space="preserve">, street trees and pollinator pathways with front garden </w:t>
      </w:r>
      <w:r w:rsidR="00446271">
        <w:rPr>
          <w:rFonts w:ascii="Arial" w:hAnsi="Arial" w:cs="Arial"/>
          <w:sz w:val="24"/>
          <w:szCs w:val="24"/>
        </w:rPr>
        <w:t xml:space="preserve">appendix </w:t>
      </w:r>
      <w:r>
        <w:rPr>
          <w:rFonts w:ascii="Arial" w:hAnsi="Arial" w:cs="Arial"/>
          <w:sz w:val="24"/>
          <w:szCs w:val="24"/>
        </w:rPr>
        <w:t>improvement schemes such as using permeable/green driveways  and replacing fences with hedges. Harnessing the positive perceptions of GI and selling the garden plans not just as wildlife friendly options but providing other ecosystem services such as flood control, pollution remediation and well-being. This provides the potential to create the tipping point described in chapter 2 (Nyborg et al, 2016), turning damaging behaviour into positive behaviour by enhancing ‘local norms’.</w:t>
      </w:r>
    </w:p>
    <w:p w:rsidR="001761B0" w:rsidRDefault="001761B0" w:rsidP="001761B0">
      <w:pPr>
        <w:tabs>
          <w:tab w:val="left" w:pos="2640"/>
        </w:tabs>
        <w:spacing w:after="0"/>
        <w:rPr>
          <w:rFonts w:ascii="Arial" w:hAnsi="Arial" w:cs="Arial"/>
          <w:sz w:val="24"/>
          <w:szCs w:val="24"/>
        </w:rPr>
      </w:pPr>
    </w:p>
    <w:p w:rsidR="001761B0" w:rsidRDefault="001761B0" w:rsidP="001761B0">
      <w:pPr>
        <w:tabs>
          <w:tab w:val="left" w:pos="2640"/>
        </w:tabs>
        <w:spacing w:after="0"/>
        <w:rPr>
          <w:rFonts w:ascii="Arial" w:hAnsi="Arial" w:cs="Arial"/>
          <w:sz w:val="24"/>
          <w:szCs w:val="24"/>
        </w:rPr>
      </w:pPr>
    </w:p>
    <w:p w:rsidR="001761B0" w:rsidRDefault="001761B0" w:rsidP="001761B0">
      <w:pPr>
        <w:tabs>
          <w:tab w:val="left" w:pos="2640"/>
        </w:tabs>
        <w:spacing w:after="0"/>
        <w:rPr>
          <w:rFonts w:ascii="Arial" w:hAnsi="Arial" w:cs="Arial"/>
          <w:sz w:val="24"/>
          <w:szCs w:val="24"/>
        </w:rPr>
      </w:pPr>
    </w:p>
    <w:p w:rsidR="001761B0" w:rsidRDefault="001761B0" w:rsidP="001761B0">
      <w:pPr>
        <w:tabs>
          <w:tab w:val="left" w:pos="2640"/>
        </w:tabs>
        <w:spacing w:after="0"/>
        <w:rPr>
          <w:rFonts w:ascii="Arial" w:hAnsi="Arial" w:cs="Arial"/>
          <w:sz w:val="24"/>
          <w:szCs w:val="24"/>
        </w:rPr>
      </w:pPr>
    </w:p>
    <w:p w:rsidR="001761B0" w:rsidRDefault="001761B0" w:rsidP="001761B0">
      <w:pPr>
        <w:tabs>
          <w:tab w:val="left" w:pos="2640"/>
        </w:tabs>
        <w:spacing w:after="0"/>
        <w:rPr>
          <w:rFonts w:ascii="Arial" w:hAnsi="Arial" w:cs="Arial"/>
          <w:sz w:val="24"/>
          <w:szCs w:val="24"/>
        </w:rPr>
      </w:pPr>
    </w:p>
    <w:p w:rsidR="001761B0" w:rsidRDefault="001761B0" w:rsidP="001761B0">
      <w:pPr>
        <w:tabs>
          <w:tab w:val="left" w:pos="2640"/>
        </w:tabs>
        <w:spacing w:after="0"/>
        <w:rPr>
          <w:rFonts w:ascii="Arial" w:hAnsi="Arial" w:cs="Arial"/>
          <w:sz w:val="24"/>
          <w:szCs w:val="24"/>
        </w:rPr>
      </w:pPr>
    </w:p>
    <w:p w:rsidR="001761B0" w:rsidRDefault="001761B0" w:rsidP="001761B0">
      <w:pPr>
        <w:tabs>
          <w:tab w:val="left" w:pos="2640"/>
        </w:tabs>
        <w:spacing w:after="0"/>
        <w:rPr>
          <w:rFonts w:ascii="Arial" w:hAnsi="Arial" w:cs="Arial"/>
          <w:sz w:val="24"/>
          <w:szCs w:val="24"/>
        </w:rPr>
      </w:pPr>
    </w:p>
    <w:p w:rsidR="001B0908" w:rsidRDefault="001B0908" w:rsidP="001761B0">
      <w:pPr>
        <w:tabs>
          <w:tab w:val="left" w:pos="2640"/>
        </w:tabs>
        <w:spacing w:after="0"/>
        <w:rPr>
          <w:rFonts w:ascii="Arial" w:hAnsi="Arial" w:cs="Arial"/>
          <w:sz w:val="24"/>
          <w:szCs w:val="24"/>
        </w:rPr>
      </w:pPr>
    </w:p>
    <w:p w:rsidR="001761B0" w:rsidRDefault="001761B0" w:rsidP="001761B0">
      <w:pPr>
        <w:tabs>
          <w:tab w:val="left" w:pos="2640"/>
        </w:tabs>
        <w:spacing w:after="0"/>
        <w:rPr>
          <w:rFonts w:ascii="Arial" w:hAnsi="Arial" w:cs="Arial"/>
          <w:sz w:val="24"/>
          <w:szCs w:val="24"/>
        </w:rPr>
      </w:pPr>
    </w:p>
    <w:p w:rsidR="001761B0" w:rsidRDefault="001761B0" w:rsidP="001761B0">
      <w:pPr>
        <w:tabs>
          <w:tab w:val="left" w:pos="2640"/>
        </w:tabs>
        <w:spacing w:after="0"/>
        <w:rPr>
          <w:rFonts w:ascii="Arial" w:hAnsi="Arial" w:cs="Arial"/>
          <w:sz w:val="24"/>
          <w:szCs w:val="24"/>
        </w:rPr>
      </w:pPr>
    </w:p>
    <w:p w:rsidR="001761B0" w:rsidRPr="00883CC8" w:rsidRDefault="001761B0" w:rsidP="001761B0">
      <w:pPr>
        <w:tabs>
          <w:tab w:val="left" w:pos="2640"/>
        </w:tabs>
        <w:spacing w:after="0"/>
        <w:rPr>
          <w:rFonts w:ascii="Arial" w:hAnsi="Arial" w:cs="Arial"/>
          <w:sz w:val="24"/>
          <w:szCs w:val="24"/>
        </w:rPr>
      </w:pPr>
      <w:r w:rsidRPr="00883CC8">
        <w:rPr>
          <w:rFonts w:ascii="Arial" w:hAnsi="Arial" w:cs="Arial"/>
          <w:sz w:val="24"/>
          <w:szCs w:val="24"/>
        </w:rPr>
        <w:t>Survey 2</w:t>
      </w:r>
      <w:r w:rsidR="007E4F0C" w:rsidRPr="00883CC8">
        <w:rPr>
          <w:rFonts w:ascii="Arial" w:hAnsi="Arial" w:cs="Arial"/>
          <w:sz w:val="24"/>
          <w:szCs w:val="24"/>
        </w:rPr>
        <w:t xml:space="preserve"> (appendix </w:t>
      </w:r>
      <w:proofErr w:type="spellStart"/>
      <w:r w:rsidR="007E4F0C" w:rsidRPr="00883CC8">
        <w:rPr>
          <w:rFonts w:ascii="Arial" w:hAnsi="Arial" w:cs="Arial"/>
          <w:sz w:val="24"/>
          <w:szCs w:val="24"/>
        </w:rPr>
        <w:t>p</w:t>
      </w:r>
      <w:r w:rsidR="007E4F0C" w:rsidRPr="00883CC8">
        <w:rPr>
          <w:rFonts w:ascii="Arial" w:hAnsi="Arial" w:cs="Arial"/>
          <w:sz w:val="24"/>
          <w:szCs w:val="24"/>
          <w:highlight w:val="yellow"/>
        </w:rPr>
        <w:t>g</w:t>
      </w:r>
      <w:proofErr w:type="spellEnd"/>
      <w:r w:rsidR="007E4F0C" w:rsidRPr="00883CC8">
        <w:rPr>
          <w:rFonts w:ascii="Arial" w:hAnsi="Arial" w:cs="Arial"/>
          <w:sz w:val="24"/>
          <w:szCs w:val="24"/>
          <w:highlight w:val="yellow"/>
        </w:rPr>
        <w:t xml:space="preserve"> 67</w:t>
      </w:r>
      <w:r w:rsidRPr="00883CC8">
        <w:rPr>
          <w:rFonts w:ascii="Arial" w:hAnsi="Arial" w:cs="Arial"/>
          <w:sz w:val="24"/>
          <w:szCs w:val="24"/>
        </w:rPr>
        <w:t>)</w:t>
      </w:r>
    </w:p>
    <w:p w:rsidR="001761B0" w:rsidRDefault="001761B0" w:rsidP="001C30C7">
      <w:pPr>
        <w:tabs>
          <w:tab w:val="left" w:pos="2640"/>
        </w:tabs>
        <w:spacing w:after="0"/>
        <w:rPr>
          <w:rFonts w:ascii="Arial" w:hAnsi="Arial" w:cs="Arial"/>
          <w:sz w:val="24"/>
          <w:szCs w:val="24"/>
        </w:rPr>
      </w:pPr>
      <w:r>
        <w:rPr>
          <w:rFonts w:ascii="Arial" w:hAnsi="Arial" w:cs="Arial"/>
          <w:sz w:val="24"/>
          <w:szCs w:val="24"/>
        </w:rPr>
        <w:t>The aim of this survey was to investigate the role that exposure to nature at a young age has on the environmental empathy of adults in considera</w:t>
      </w:r>
      <w:r w:rsidR="001C30C7">
        <w:rPr>
          <w:rFonts w:ascii="Arial" w:hAnsi="Arial" w:cs="Arial"/>
          <w:sz w:val="24"/>
          <w:szCs w:val="24"/>
        </w:rPr>
        <w:t>tion of the following questions.</w:t>
      </w:r>
    </w:p>
    <w:p w:rsidR="001C30C7" w:rsidRDefault="001C30C7" w:rsidP="001C30C7">
      <w:pPr>
        <w:tabs>
          <w:tab w:val="left" w:pos="2640"/>
        </w:tabs>
        <w:spacing w:after="0"/>
        <w:rPr>
          <w:rFonts w:ascii="Arial" w:hAnsi="Arial" w:cs="Arial"/>
          <w:sz w:val="24"/>
          <w:szCs w:val="24"/>
        </w:rPr>
      </w:pPr>
    </w:p>
    <w:p w:rsidR="001761B0" w:rsidRDefault="001761B0" w:rsidP="001761B0">
      <w:pPr>
        <w:spacing w:after="0"/>
        <w:rPr>
          <w:rFonts w:ascii="Arial" w:hAnsi="Arial" w:cs="Arial"/>
          <w:i/>
          <w:sz w:val="24"/>
          <w:szCs w:val="24"/>
        </w:rPr>
      </w:pPr>
      <w:r>
        <w:rPr>
          <w:rFonts w:ascii="Arial" w:hAnsi="Arial" w:cs="Arial"/>
          <w:i/>
          <w:sz w:val="24"/>
          <w:szCs w:val="24"/>
        </w:rPr>
        <w:t>In urban areas ‘nature deficit disorder’ is likely to be inherent, particularly in younger people who have had little interaction with nature.</w:t>
      </w:r>
    </w:p>
    <w:p w:rsidR="001761B0" w:rsidRDefault="001761B0" w:rsidP="001761B0">
      <w:pPr>
        <w:spacing w:after="0"/>
        <w:rPr>
          <w:rFonts w:ascii="Arial" w:hAnsi="Arial" w:cs="Arial"/>
          <w:i/>
          <w:sz w:val="24"/>
          <w:szCs w:val="24"/>
        </w:rPr>
      </w:pPr>
    </w:p>
    <w:p w:rsidR="001761B0" w:rsidRDefault="001761B0" w:rsidP="001761B0">
      <w:pPr>
        <w:tabs>
          <w:tab w:val="left" w:pos="2640"/>
        </w:tabs>
        <w:rPr>
          <w:rFonts w:ascii="Arial" w:hAnsi="Arial" w:cs="Arial"/>
          <w:i/>
          <w:sz w:val="24"/>
          <w:szCs w:val="24"/>
        </w:rPr>
      </w:pPr>
      <w:r>
        <w:rPr>
          <w:rFonts w:ascii="Arial" w:hAnsi="Arial" w:cs="Arial"/>
          <w:i/>
          <w:sz w:val="24"/>
          <w:szCs w:val="24"/>
        </w:rPr>
        <w:t xml:space="preserve">Better environmental education will return the population to a state of biophilia                               </w:t>
      </w:r>
    </w:p>
    <w:p w:rsidR="001761B0" w:rsidRDefault="001C208D" w:rsidP="001C208D">
      <w:pPr>
        <w:pStyle w:val="Heading2"/>
        <w:rPr>
          <w:rFonts w:ascii="Arial" w:hAnsi="Arial" w:cs="Arial"/>
          <w:sz w:val="24"/>
          <w:szCs w:val="24"/>
        </w:rPr>
      </w:pPr>
      <w:bookmarkStart w:id="101" w:name="_Toc39341194"/>
      <w:r>
        <w:rPr>
          <w:rFonts w:ascii="Arial" w:hAnsi="Arial" w:cs="Arial"/>
          <w:sz w:val="24"/>
          <w:szCs w:val="24"/>
        </w:rPr>
        <w:t>4.10 Disconnect with nature</w:t>
      </w:r>
      <w:bookmarkEnd w:id="101"/>
    </w:p>
    <w:p w:rsidR="001761B0" w:rsidRDefault="001761B0" w:rsidP="001761B0">
      <w:pPr>
        <w:tabs>
          <w:tab w:val="left" w:pos="2640"/>
        </w:tabs>
        <w:rPr>
          <w:rFonts w:ascii="Arial" w:hAnsi="Arial" w:cs="Arial"/>
          <w:sz w:val="24"/>
          <w:szCs w:val="24"/>
        </w:rPr>
      </w:pPr>
      <w:r>
        <w:rPr>
          <w:rFonts w:ascii="Arial" w:hAnsi="Arial" w:cs="Arial"/>
          <w:sz w:val="24"/>
          <w:szCs w:val="24"/>
        </w:rPr>
        <w:t>S</w:t>
      </w:r>
      <w:r w:rsidR="00446271">
        <w:rPr>
          <w:rFonts w:ascii="Arial" w:hAnsi="Arial" w:cs="Arial"/>
          <w:sz w:val="24"/>
          <w:szCs w:val="24"/>
        </w:rPr>
        <w:t xml:space="preserve">urvey 1 has found </w:t>
      </w:r>
      <w:r>
        <w:rPr>
          <w:rFonts w:ascii="Arial" w:hAnsi="Arial" w:cs="Arial"/>
          <w:sz w:val="24"/>
          <w:szCs w:val="24"/>
        </w:rPr>
        <w:t xml:space="preserve">a far higher degree of concern for wildlife than the researcher expected, although this does not widely manifest itself in the environmental </w:t>
      </w:r>
      <w:r w:rsidR="00A32B1E">
        <w:rPr>
          <w:rFonts w:ascii="Arial" w:hAnsi="Arial" w:cs="Arial"/>
          <w:sz w:val="24"/>
          <w:szCs w:val="24"/>
        </w:rPr>
        <w:t>behaviour of the general public</w:t>
      </w:r>
      <w:r>
        <w:rPr>
          <w:rFonts w:ascii="Arial" w:hAnsi="Arial" w:cs="Arial"/>
          <w:sz w:val="24"/>
          <w:szCs w:val="24"/>
        </w:rPr>
        <w:t>. There was also no evidence of less empat</w:t>
      </w:r>
      <w:r w:rsidR="003641A4">
        <w:rPr>
          <w:rFonts w:ascii="Arial" w:hAnsi="Arial" w:cs="Arial"/>
          <w:sz w:val="24"/>
          <w:szCs w:val="24"/>
        </w:rPr>
        <w:t>hy with nature in urban areas. However, t</w:t>
      </w:r>
      <w:r>
        <w:rPr>
          <w:rFonts w:ascii="Arial" w:hAnsi="Arial" w:cs="Arial"/>
          <w:sz w:val="24"/>
          <w:szCs w:val="24"/>
        </w:rPr>
        <w:t>he results of survey 2 overwhelmingly validated the assertion that there is an increasing disconnect with na</w:t>
      </w:r>
      <w:r w:rsidR="00446271">
        <w:rPr>
          <w:rFonts w:ascii="Arial" w:hAnsi="Arial" w:cs="Arial"/>
          <w:sz w:val="24"/>
          <w:szCs w:val="24"/>
        </w:rPr>
        <w:t>ture among young children (fig 4.1</w:t>
      </w:r>
      <w:r>
        <w:rPr>
          <w:rFonts w:ascii="Arial" w:hAnsi="Arial" w:cs="Arial"/>
          <w:sz w:val="24"/>
          <w:szCs w:val="24"/>
        </w:rPr>
        <w:t>4), with 96% of teachers believing this to be the case.</w:t>
      </w:r>
    </w:p>
    <w:p w:rsidR="008B3C85" w:rsidRDefault="008B3C85" w:rsidP="001761B0">
      <w:pPr>
        <w:tabs>
          <w:tab w:val="left" w:pos="2640"/>
        </w:tabs>
        <w:rPr>
          <w:rFonts w:ascii="Arial" w:hAnsi="Arial" w:cs="Arial"/>
          <w:sz w:val="24"/>
          <w:szCs w:val="24"/>
        </w:rPr>
      </w:pPr>
    </w:p>
    <w:p w:rsidR="008B3C85" w:rsidRDefault="008B3C85" w:rsidP="001761B0">
      <w:pPr>
        <w:tabs>
          <w:tab w:val="left" w:pos="2640"/>
        </w:tabs>
        <w:rPr>
          <w:rFonts w:ascii="Arial" w:hAnsi="Arial" w:cs="Arial"/>
          <w:sz w:val="24"/>
          <w:szCs w:val="24"/>
        </w:rPr>
      </w:pPr>
    </w:p>
    <w:p w:rsidR="001761B0" w:rsidRDefault="001761B0" w:rsidP="001B0908">
      <w:pPr>
        <w:tabs>
          <w:tab w:val="left" w:pos="2640"/>
        </w:tabs>
        <w:spacing w:after="0"/>
        <w:rPr>
          <w:rFonts w:ascii="Arial" w:hAnsi="Arial" w:cs="Arial"/>
          <w:sz w:val="24"/>
          <w:szCs w:val="24"/>
        </w:rPr>
      </w:pPr>
      <w:r>
        <w:rPr>
          <w:rFonts w:ascii="Arial" w:hAnsi="Arial" w:cs="Arial"/>
          <w:noProof/>
          <w:sz w:val="24"/>
          <w:szCs w:val="24"/>
          <w:lang w:eastAsia="en-GB"/>
        </w:rPr>
        <w:drawing>
          <wp:inline distT="0" distB="0" distL="0" distR="0" wp14:anchorId="2AAB5B38" wp14:editId="0AD73DC0">
            <wp:extent cx="5486400" cy="3200400"/>
            <wp:effectExtent l="0" t="0" r="0" b="0"/>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1B0908" w:rsidRPr="007E0D58" w:rsidRDefault="007E0D58" w:rsidP="007E0D58">
      <w:pPr>
        <w:pStyle w:val="Caption"/>
        <w:rPr>
          <w:rFonts w:ascii="Arial" w:hAnsi="Arial" w:cs="Arial"/>
          <w:b w:val="0"/>
          <w:i/>
          <w:sz w:val="22"/>
          <w:szCs w:val="22"/>
        </w:rPr>
      </w:pPr>
      <w:bookmarkStart w:id="102" w:name="_Toc39257012"/>
      <w:bookmarkStart w:id="103" w:name="_Toc39257071"/>
      <w:r w:rsidRPr="007E0D58">
        <w:rPr>
          <w:rFonts w:ascii="Arial" w:hAnsi="Arial" w:cs="Arial"/>
          <w:b w:val="0"/>
          <w:sz w:val="22"/>
          <w:szCs w:val="22"/>
        </w:rPr>
        <w:t>figure 4.</w:t>
      </w:r>
      <w:r w:rsidRPr="007E0D58">
        <w:rPr>
          <w:rFonts w:ascii="Arial" w:hAnsi="Arial" w:cs="Arial"/>
          <w:b w:val="0"/>
          <w:sz w:val="22"/>
          <w:szCs w:val="22"/>
        </w:rPr>
        <w:fldChar w:fldCharType="begin"/>
      </w:r>
      <w:r w:rsidRPr="007E0D58">
        <w:rPr>
          <w:rFonts w:ascii="Arial" w:hAnsi="Arial" w:cs="Arial"/>
          <w:b w:val="0"/>
          <w:sz w:val="22"/>
          <w:szCs w:val="22"/>
        </w:rPr>
        <w:instrText xml:space="preserve"> SEQ figure_4 \* ARABIC </w:instrText>
      </w:r>
      <w:r w:rsidRPr="007E0D58">
        <w:rPr>
          <w:rFonts w:ascii="Arial" w:hAnsi="Arial" w:cs="Arial"/>
          <w:b w:val="0"/>
          <w:sz w:val="22"/>
          <w:szCs w:val="22"/>
        </w:rPr>
        <w:fldChar w:fldCharType="separate"/>
      </w:r>
      <w:r w:rsidR="00883CC8">
        <w:rPr>
          <w:rFonts w:ascii="Arial" w:hAnsi="Arial" w:cs="Arial"/>
          <w:b w:val="0"/>
          <w:noProof/>
          <w:sz w:val="22"/>
          <w:szCs w:val="22"/>
        </w:rPr>
        <w:t>14</w:t>
      </w:r>
      <w:r w:rsidRPr="007E0D58">
        <w:rPr>
          <w:rFonts w:ascii="Arial" w:hAnsi="Arial" w:cs="Arial"/>
          <w:b w:val="0"/>
          <w:sz w:val="22"/>
          <w:szCs w:val="22"/>
        </w:rPr>
        <w:fldChar w:fldCharType="end"/>
      </w:r>
      <w:r w:rsidR="001B0908" w:rsidRPr="007E0D58">
        <w:rPr>
          <w:rFonts w:ascii="Arial" w:hAnsi="Arial" w:cs="Arial"/>
          <w:b w:val="0"/>
          <w:i/>
          <w:sz w:val="22"/>
          <w:szCs w:val="22"/>
        </w:rPr>
        <w:t xml:space="preserve"> Disconnect with n</w:t>
      </w:r>
      <w:r w:rsidR="001C208D" w:rsidRPr="007E0D58">
        <w:rPr>
          <w:rFonts w:ascii="Arial" w:hAnsi="Arial" w:cs="Arial"/>
          <w:b w:val="0"/>
          <w:i/>
          <w:sz w:val="22"/>
          <w:szCs w:val="22"/>
        </w:rPr>
        <w:t>ature</w:t>
      </w:r>
      <w:bookmarkEnd w:id="102"/>
      <w:bookmarkEnd w:id="103"/>
    </w:p>
    <w:p w:rsidR="001B0908" w:rsidRDefault="001B0908" w:rsidP="001B0908">
      <w:pPr>
        <w:tabs>
          <w:tab w:val="left" w:pos="2640"/>
        </w:tabs>
        <w:spacing w:after="0"/>
        <w:rPr>
          <w:rFonts w:ascii="Arial" w:hAnsi="Arial" w:cs="Arial"/>
          <w:sz w:val="24"/>
          <w:szCs w:val="24"/>
        </w:rPr>
      </w:pPr>
    </w:p>
    <w:p w:rsidR="001761B0" w:rsidRDefault="001761B0" w:rsidP="001761B0">
      <w:pPr>
        <w:tabs>
          <w:tab w:val="left" w:pos="2640"/>
        </w:tabs>
        <w:rPr>
          <w:rFonts w:ascii="Arial" w:hAnsi="Arial" w:cs="Arial"/>
          <w:sz w:val="24"/>
          <w:szCs w:val="24"/>
        </w:rPr>
      </w:pPr>
      <w:r>
        <w:rPr>
          <w:rFonts w:ascii="Arial" w:hAnsi="Arial" w:cs="Arial"/>
          <w:sz w:val="24"/>
          <w:szCs w:val="24"/>
        </w:rPr>
        <w:t xml:space="preserve">Fig </w:t>
      </w:r>
      <w:r w:rsidR="00446271">
        <w:rPr>
          <w:rFonts w:ascii="Arial" w:hAnsi="Arial" w:cs="Arial"/>
          <w:sz w:val="24"/>
          <w:szCs w:val="24"/>
        </w:rPr>
        <w:t>4.</w:t>
      </w:r>
      <w:r>
        <w:rPr>
          <w:rFonts w:ascii="Arial" w:hAnsi="Arial" w:cs="Arial"/>
          <w:sz w:val="24"/>
          <w:szCs w:val="24"/>
        </w:rPr>
        <w:t xml:space="preserve">15 shows that only seven respondents thought that a lack of green space could be a contributing factor, with 80% believing that children are disinclined to leave their computer games to go outside. 69% believed that parents didn’t feel safe letting their children out alone and 35% that parents have little interest in nature. These results are consistent with findings in chapter 2 that it is ‘orientation rather than opportunity alone’ that motivated residents to spend time in urban green spaces, with 40 % of the sample population in a study by Lin et al, </w:t>
      </w:r>
      <w:r w:rsidR="00446271">
        <w:rPr>
          <w:rFonts w:ascii="Arial" w:hAnsi="Arial" w:cs="Arial"/>
          <w:sz w:val="24"/>
          <w:szCs w:val="24"/>
        </w:rPr>
        <w:t>(</w:t>
      </w:r>
      <w:r>
        <w:rPr>
          <w:rFonts w:ascii="Arial" w:hAnsi="Arial" w:cs="Arial"/>
          <w:sz w:val="24"/>
          <w:szCs w:val="24"/>
        </w:rPr>
        <w:t>2013</w:t>
      </w:r>
      <w:r w:rsidR="00446271">
        <w:rPr>
          <w:rFonts w:ascii="Arial" w:hAnsi="Arial" w:cs="Arial"/>
          <w:sz w:val="24"/>
          <w:szCs w:val="24"/>
        </w:rPr>
        <w:t>)</w:t>
      </w:r>
      <w:r>
        <w:rPr>
          <w:rFonts w:ascii="Arial" w:hAnsi="Arial" w:cs="Arial"/>
          <w:sz w:val="24"/>
          <w:szCs w:val="24"/>
        </w:rPr>
        <w:t xml:space="preserve"> saying that they did not use local parks. </w:t>
      </w:r>
      <w:r w:rsidR="00E92573">
        <w:rPr>
          <w:rFonts w:ascii="Arial" w:hAnsi="Arial" w:cs="Arial"/>
          <w:sz w:val="24"/>
          <w:szCs w:val="24"/>
        </w:rPr>
        <w:t xml:space="preserve">Fig </w:t>
      </w:r>
      <w:r w:rsidR="00446271">
        <w:rPr>
          <w:rFonts w:ascii="Arial" w:hAnsi="Arial" w:cs="Arial"/>
          <w:sz w:val="24"/>
          <w:szCs w:val="24"/>
        </w:rPr>
        <w:t>4.</w:t>
      </w:r>
      <w:r w:rsidR="00E92573">
        <w:rPr>
          <w:rFonts w:ascii="Arial" w:hAnsi="Arial" w:cs="Arial"/>
          <w:sz w:val="24"/>
          <w:szCs w:val="24"/>
        </w:rPr>
        <w:t xml:space="preserve">12 shows that only 41% of respondents considered ‘somewhere for children to play to be an important reason for the provision of public green space. </w:t>
      </w:r>
      <w:r>
        <w:rPr>
          <w:rFonts w:ascii="Arial" w:hAnsi="Arial" w:cs="Arial"/>
          <w:sz w:val="24"/>
          <w:szCs w:val="24"/>
        </w:rPr>
        <w:t xml:space="preserve">These answers indicate that providing green space is not sufficient, encouraging children and their parents to use this green space is the challenge if returning the population to state of biophilia is to be achieved. </w:t>
      </w:r>
    </w:p>
    <w:p w:rsidR="00F33595" w:rsidRPr="00E92573" w:rsidRDefault="00F33595" w:rsidP="001761B0">
      <w:pPr>
        <w:tabs>
          <w:tab w:val="left" w:pos="2640"/>
        </w:tabs>
        <w:rPr>
          <w:rFonts w:ascii="Arial" w:hAnsi="Arial" w:cs="Arial"/>
          <w:i/>
          <w:sz w:val="24"/>
          <w:szCs w:val="24"/>
        </w:rPr>
      </w:pPr>
    </w:p>
    <w:p w:rsidR="00E92573" w:rsidRDefault="001761B0" w:rsidP="00E92573">
      <w:pPr>
        <w:tabs>
          <w:tab w:val="left" w:pos="2640"/>
        </w:tabs>
        <w:spacing w:after="0"/>
        <w:rPr>
          <w:rFonts w:ascii="Arial" w:hAnsi="Arial" w:cs="Arial"/>
          <w:sz w:val="24"/>
          <w:szCs w:val="24"/>
        </w:rPr>
      </w:pPr>
      <w:r>
        <w:rPr>
          <w:rFonts w:ascii="Arial" w:hAnsi="Arial" w:cs="Arial"/>
          <w:noProof/>
          <w:sz w:val="24"/>
          <w:szCs w:val="24"/>
          <w:lang w:eastAsia="en-GB"/>
        </w:rPr>
        <w:drawing>
          <wp:inline distT="0" distB="0" distL="0" distR="0" wp14:anchorId="7E68B062" wp14:editId="1143A44E">
            <wp:extent cx="5676900" cy="3200400"/>
            <wp:effectExtent l="0" t="0" r="0" b="0"/>
            <wp:docPr id="16"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7E0D58" w:rsidRPr="007E0D58" w:rsidRDefault="007E0D58" w:rsidP="007E0D58">
      <w:pPr>
        <w:pStyle w:val="Caption"/>
        <w:rPr>
          <w:rFonts w:ascii="Arial" w:hAnsi="Arial" w:cs="Arial"/>
          <w:b w:val="0"/>
          <w:i/>
          <w:sz w:val="22"/>
          <w:szCs w:val="22"/>
        </w:rPr>
      </w:pPr>
      <w:bookmarkStart w:id="104" w:name="_Toc39257013"/>
      <w:bookmarkStart w:id="105" w:name="_Toc39257072"/>
      <w:r w:rsidRPr="007E0D58">
        <w:rPr>
          <w:rFonts w:ascii="Arial" w:hAnsi="Arial" w:cs="Arial"/>
          <w:b w:val="0"/>
          <w:sz w:val="22"/>
          <w:szCs w:val="22"/>
        </w:rPr>
        <w:t>figure 4.</w:t>
      </w:r>
      <w:r w:rsidRPr="007E0D58">
        <w:rPr>
          <w:rFonts w:ascii="Arial" w:hAnsi="Arial" w:cs="Arial"/>
          <w:b w:val="0"/>
          <w:sz w:val="22"/>
          <w:szCs w:val="22"/>
        </w:rPr>
        <w:fldChar w:fldCharType="begin"/>
      </w:r>
      <w:r w:rsidRPr="007E0D58">
        <w:rPr>
          <w:rFonts w:ascii="Arial" w:hAnsi="Arial" w:cs="Arial"/>
          <w:b w:val="0"/>
          <w:sz w:val="22"/>
          <w:szCs w:val="22"/>
        </w:rPr>
        <w:instrText xml:space="preserve"> SEQ figure_4 \* ARABIC </w:instrText>
      </w:r>
      <w:r w:rsidRPr="007E0D58">
        <w:rPr>
          <w:rFonts w:ascii="Arial" w:hAnsi="Arial" w:cs="Arial"/>
          <w:b w:val="0"/>
          <w:sz w:val="22"/>
          <w:szCs w:val="22"/>
        </w:rPr>
        <w:fldChar w:fldCharType="separate"/>
      </w:r>
      <w:r w:rsidR="00883CC8">
        <w:rPr>
          <w:rFonts w:ascii="Arial" w:hAnsi="Arial" w:cs="Arial"/>
          <w:b w:val="0"/>
          <w:noProof/>
          <w:sz w:val="22"/>
          <w:szCs w:val="22"/>
        </w:rPr>
        <w:t>15</w:t>
      </w:r>
      <w:r w:rsidRPr="007E0D58">
        <w:rPr>
          <w:rFonts w:ascii="Arial" w:hAnsi="Arial" w:cs="Arial"/>
          <w:b w:val="0"/>
          <w:sz w:val="22"/>
          <w:szCs w:val="22"/>
        </w:rPr>
        <w:fldChar w:fldCharType="end"/>
      </w:r>
      <w:r w:rsidR="00E92573" w:rsidRPr="007E0D58">
        <w:rPr>
          <w:rFonts w:ascii="Arial" w:hAnsi="Arial" w:cs="Arial"/>
          <w:b w:val="0"/>
          <w:i/>
          <w:sz w:val="22"/>
          <w:szCs w:val="22"/>
        </w:rPr>
        <w:t xml:space="preserve"> Reasons that childr</w:t>
      </w:r>
      <w:r w:rsidRPr="007E0D58">
        <w:rPr>
          <w:rFonts w:ascii="Arial" w:hAnsi="Arial" w:cs="Arial"/>
          <w:b w:val="0"/>
          <w:i/>
          <w:sz w:val="22"/>
          <w:szCs w:val="22"/>
        </w:rPr>
        <w:t>en are disconnected with nature</w:t>
      </w:r>
      <w:bookmarkEnd w:id="104"/>
      <w:bookmarkEnd w:id="105"/>
    </w:p>
    <w:p w:rsidR="001761B0" w:rsidRPr="00446271" w:rsidRDefault="001761B0" w:rsidP="001761B0">
      <w:pPr>
        <w:tabs>
          <w:tab w:val="left" w:pos="2640"/>
        </w:tabs>
        <w:rPr>
          <w:rFonts w:ascii="Arial" w:hAnsi="Arial" w:cs="Arial"/>
          <w:sz w:val="24"/>
          <w:szCs w:val="24"/>
        </w:rPr>
      </w:pPr>
      <w:r w:rsidRPr="00446271">
        <w:rPr>
          <w:rFonts w:ascii="Arial" w:hAnsi="Arial" w:cs="Arial"/>
          <w:sz w:val="24"/>
          <w:szCs w:val="24"/>
        </w:rPr>
        <w:t>(Other</w:t>
      </w:r>
      <w:r w:rsidR="003216FA" w:rsidRPr="00446271">
        <w:rPr>
          <w:rFonts w:ascii="Arial" w:hAnsi="Arial" w:cs="Arial"/>
          <w:sz w:val="24"/>
          <w:szCs w:val="24"/>
        </w:rPr>
        <w:t>:</w:t>
      </w:r>
      <w:r w:rsidR="00E92573" w:rsidRPr="00446271">
        <w:rPr>
          <w:rFonts w:ascii="Arial" w:hAnsi="Arial" w:cs="Arial"/>
          <w:sz w:val="24"/>
          <w:szCs w:val="24"/>
        </w:rPr>
        <w:t xml:space="preserve"> </w:t>
      </w:r>
      <w:r w:rsidR="00446271" w:rsidRPr="00446271">
        <w:rPr>
          <w:rFonts w:ascii="Arial" w:hAnsi="Arial" w:cs="Arial"/>
          <w:sz w:val="24"/>
          <w:szCs w:val="24"/>
        </w:rPr>
        <w:t>‘</w:t>
      </w:r>
      <w:r w:rsidR="00E92573" w:rsidRPr="00446271">
        <w:rPr>
          <w:rFonts w:ascii="Arial" w:hAnsi="Arial" w:cs="Arial"/>
          <w:sz w:val="24"/>
          <w:szCs w:val="24"/>
        </w:rPr>
        <w:t>parents are too busy</w:t>
      </w:r>
      <w:r w:rsidR="00446271" w:rsidRPr="00446271">
        <w:rPr>
          <w:rFonts w:ascii="Arial" w:hAnsi="Arial" w:cs="Arial"/>
          <w:sz w:val="24"/>
          <w:szCs w:val="24"/>
        </w:rPr>
        <w:t>’</w:t>
      </w:r>
      <w:r w:rsidR="003216FA" w:rsidRPr="00446271">
        <w:rPr>
          <w:rFonts w:ascii="Arial" w:hAnsi="Arial" w:cs="Arial"/>
          <w:sz w:val="24"/>
          <w:szCs w:val="24"/>
        </w:rPr>
        <w:t xml:space="preserve"> and </w:t>
      </w:r>
      <w:r w:rsidR="00446271" w:rsidRPr="00446271">
        <w:rPr>
          <w:rFonts w:ascii="Arial" w:hAnsi="Arial" w:cs="Arial"/>
          <w:sz w:val="24"/>
          <w:szCs w:val="24"/>
        </w:rPr>
        <w:t>‘</w:t>
      </w:r>
      <w:r w:rsidR="003216FA" w:rsidRPr="00446271">
        <w:rPr>
          <w:rFonts w:ascii="Arial" w:hAnsi="Arial" w:cs="Arial"/>
          <w:sz w:val="24"/>
          <w:szCs w:val="24"/>
        </w:rPr>
        <w:t>curriculum</w:t>
      </w:r>
      <w:r w:rsidR="00446271" w:rsidRPr="00446271">
        <w:rPr>
          <w:rFonts w:ascii="Arial" w:hAnsi="Arial" w:cs="Arial"/>
          <w:sz w:val="24"/>
          <w:szCs w:val="24"/>
        </w:rPr>
        <w:t>’)</w:t>
      </w:r>
      <w:r w:rsidR="00E92573" w:rsidRPr="00446271">
        <w:rPr>
          <w:rFonts w:ascii="Arial" w:hAnsi="Arial" w:cs="Arial"/>
          <w:sz w:val="24"/>
          <w:szCs w:val="24"/>
        </w:rPr>
        <w:tab/>
      </w:r>
      <w:r w:rsidRPr="00446271">
        <w:rPr>
          <w:rFonts w:ascii="Arial" w:hAnsi="Arial" w:cs="Arial"/>
          <w:sz w:val="24"/>
          <w:szCs w:val="24"/>
        </w:rPr>
        <w:t xml:space="preserve"> </w:t>
      </w:r>
    </w:p>
    <w:p w:rsidR="001761B0" w:rsidRDefault="001761B0" w:rsidP="001761B0">
      <w:pPr>
        <w:tabs>
          <w:tab w:val="left" w:pos="2640"/>
        </w:tabs>
        <w:rPr>
          <w:rFonts w:ascii="Arial" w:hAnsi="Arial" w:cs="Arial"/>
          <w:sz w:val="24"/>
          <w:szCs w:val="24"/>
        </w:rPr>
      </w:pPr>
    </w:p>
    <w:p w:rsidR="00884187" w:rsidRDefault="00884187" w:rsidP="001761B0">
      <w:pPr>
        <w:tabs>
          <w:tab w:val="left" w:pos="2640"/>
        </w:tabs>
        <w:rPr>
          <w:rFonts w:ascii="Arial" w:hAnsi="Arial" w:cs="Arial"/>
          <w:sz w:val="24"/>
          <w:szCs w:val="24"/>
        </w:rPr>
      </w:pPr>
    </w:p>
    <w:p w:rsidR="00884187" w:rsidRDefault="00884187" w:rsidP="001761B0">
      <w:pPr>
        <w:tabs>
          <w:tab w:val="left" w:pos="2640"/>
        </w:tabs>
        <w:rPr>
          <w:rFonts w:ascii="Arial" w:hAnsi="Arial" w:cs="Arial"/>
          <w:sz w:val="24"/>
          <w:szCs w:val="24"/>
        </w:rPr>
      </w:pPr>
    </w:p>
    <w:p w:rsidR="00884187" w:rsidRDefault="00884187" w:rsidP="001761B0">
      <w:pPr>
        <w:tabs>
          <w:tab w:val="left" w:pos="2640"/>
        </w:tabs>
        <w:rPr>
          <w:rFonts w:ascii="Arial" w:hAnsi="Arial" w:cs="Arial"/>
          <w:sz w:val="24"/>
          <w:szCs w:val="24"/>
        </w:rPr>
      </w:pPr>
    </w:p>
    <w:p w:rsidR="00884187" w:rsidRDefault="00884187" w:rsidP="001761B0">
      <w:pPr>
        <w:tabs>
          <w:tab w:val="left" w:pos="2640"/>
        </w:tabs>
        <w:rPr>
          <w:rFonts w:ascii="Arial" w:hAnsi="Arial" w:cs="Arial"/>
          <w:sz w:val="24"/>
          <w:szCs w:val="24"/>
        </w:rPr>
      </w:pPr>
    </w:p>
    <w:p w:rsidR="00884187" w:rsidRDefault="00884187" w:rsidP="001761B0">
      <w:pPr>
        <w:tabs>
          <w:tab w:val="left" w:pos="2640"/>
        </w:tabs>
        <w:rPr>
          <w:rFonts w:ascii="Arial" w:hAnsi="Arial" w:cs="Arial"/>
          <w:sz w:val="24"/>
          <w:szCs w:val="24"/>
        </w:rPr>
      </w:pPr>
    </w:p>
    <w:p w:rsidR="00884187" w:rsidRDefault="00884187" w:rsidP="001761B0">
      <w:pPr>
        <w:tabs>
          <w:tab w:val="left" w:pos="2640"/>
        </w:tabs>
        <w:rPr>
          <w:rFonts w:ascii="Arial" w:hAnsi="Arial" w:cs="Arial"/>
          <w:sz w:val="24"/>
          <w:szCs w:val="24"/>
        </w:rPr>
      </w:pPr>
    </w:p>
    <w:p w:rsidR="00884187" w:rsidRDefault="00884187" w:rsidP="001761B0">
      <w:pPr>
        <w:tabs>
          <w:tab w:val="left" w:pos="2640"/>
        </w:tabs>
        <w:rPr>
          <w:rFonts w:ascii="Arial" w:hAnsi="Arial" w:cs="Arial"/>
          <w:sz w:val="24"/>
          <w:szCs w:val="24"/>
        </w:rPr>
      </w:pPr>
    </w:p>
    <w:p w:rsidR="00884187" w:rsidRDefault="00884187" w:rsidP="001761B0">
      <w:pPr>
        <w:tabs>
          <w:tab w:val="left" w:pos="2640"/>
        </w:tabs>
        <w:rPr>
          <w:rFonts w:ascii="Arial" w:hAnsi="Arial" w:cs="Arial"/>
          <w:sz w:val="24"/>
          <w:szCs w:val="24"/>
        </w:rPr>
      </w:pPr>
    </w:p>
    <w:p w:rsidR="00884187" w:rsidRDefault="001C208D" w:rsidP="001C208D">
      <w:pPr>
        <w:pStyle w:val="Heading2"/>
        <w:rPr>
          <w:rFonts w:ascii="Arial" w:hAnsi="Arial" w:cs="Arial"/>
          <w:sz w:val="24"/>
          <w:szCs w:val="24"/>
        </w:rPr>
      </w:pPr>
      <w:bookmarkStart w:id="106" w:name="_Toc39341195"/>
      <w:r>
        <w:rPr>
          <w:rFonts w:ascii="Arial" w:hAnsi="Arial" w:cs="Arial"/>
          <w:sz w:val="24"/>
          <w:szCs w:val="24"/>
        </w:rPr>
        <w:t>4.11 environmental education?</w:t>
      </w:r>
      <w:bookmarkEnd w:id="106"/>
    </w:p>
    <w:p w:rsidR="001761B0" w:rsidRDefault="00884187" w:rsidP="003216FA">
      <w:pPr>
        <w:tabs>
          <w:tab w:val="left" w:pos="2640"/>
        </w:tabs>
        <w:spacing w:after="0"/>
        <w:rPr>
          <w:rFonts w:ascii="Arial" w:hAnsi="Arial" w:cs="Arial"/>
          <w:sz w:val="24"/>
          <w:szCs w:val="24"/>
        </w:rPr>
      </w:pPr>
      <w:r>
        <w:rPr>
          <w:rFonts w:ascii="Arial" w:hAnsi="Arial" w:cs="Arial"/>
          <w:noProof/>
          <w:sz w:val="24"/>
          <w:szCs w:val="24"/>
          <w:lang w:eastAsia="en-GB"/>
        </w:rPr>
        <w:drawing>
          <wp:inline distT="0" distB="0" distL="0" distR="0" wp14:anchorId="34E89A3B" wp14:editId="5A718A52">
            <wp:extent cx="5486400" cy="3200400"/>
            <wp:effectExtent l="0" t="0" r="0" b="0"/>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3216FA" w:rsidRPr="00DE1DF5" w:rsidRDefault="00DE1DF5" w:rsidP="00DE1DF5">
      <w:pPr>
        <w:pStyle w:val="Caption"/>
        <w:rPr>
          <w:rFonts w:ascii="Arial" w:hAnsi="Arial" w:cs="Arial"/>
          <w:b w:val="0"/>
          <w:i/>
          <w:sz w:val="22"/>
          <w:szCs w:val="22"/>
        </w:rPr>
      </w:pPr>
      <w:bookmarkStart w:id="107" w:name="_Toc39257014"/>
      <w:bookmarkStart w:id="108" w:name="_Toc39257073"/>
      <w:r w:rsidRPr="00DE1DF5">
        <w:rPr>
          <w:rFonts w:ascii="Arial" w:hAnsi="Arial" w:cs="Arial"/>
          <w:b w:val="0"/>
          <w:sz w:val="22"/>
          <w:szCs w:val="22"/>
        </w:rPr>
        <w:t>figure 4.</w:t>
      </w:r>
      <w:r w:rsidRPr="00DE1DF5">
        <w:rPr>
          <w:rFonts w:ascii="Arial" w:hAnsi="Arial" w:cs="Arial"/>
          <w:b w:val="0"/>
          <w:sz w:val="22"/>
          <w:szCs w:val="22"/>
        </w:rPr>
        <w:fldChar w:fldCharType="begin"/>
      </w:r>
      <w:r w:rsidRPr="00DE1DF5">
        <w:rPr>
          <w:rFonts w:ascii="Arial" w:hAnsi="Arial" w:cs="Arial"/>
          <w:b w:val="0"/>
          <w:sz w:val="22"/>
          <w:szCs w:val="22"/>
        </w:rPr>
        <w:instrText xml:space="preserve"> SEQ figure_4 \* ARABIC </w:instrText>
      </w:r>
      <w:r w:rsidRPr="00DE1DF5">
        <w:rPr>
          <w:rFonts w:ascii="Arial" w:hAnsi="Arial" w:cs="Arial"/>
          <w:b w:val="0"/>
          <w:sz w:val="22"/>
          <w:szCs w:val="22"/>
        </w:rPr>
        <w:fldChar w:fldCharType="separate"/>
      </w:r>
      <w:r w:rsidR="00883CC8">
        <w:rPr>
          <w:rFonts w:ascii="Arial" w:hAnsi="Arial" w:cs="Arial"/>
          <w:b w:val="0"/>
          <w:noProof/>
          <w:sz w:val="22"/>
          <w:szCs w:val="22"/>
        </w:rPr>
        <w:t>16</w:t>
      </w:r>
      <w:r w:rsidRPr="00DE1DF5">
        <w:rPr>
          <w:rFonts w:ascii="Arial" w:hAnsi="Arial" w:cs="Arial"/>
          <w:b w:val="0"/>
          <w:sz w:val="22"/>
          <w:szCs w:val="22"/>
        </w:rPr>
        <w:fldChar w:fldCharType="end"/>
      </w:r>
      <w:r w:rsidR="001C208D" w:rsidRPr="00DE1DF5">
        <w:rPr>
          <w:rFonts w:ascii="Arial" w:hAnsi="Arial" w:cs="Arial"/>
          <w:b w:val="0"/>
          <w:i/>
          <w:sz w:val="22"/>
          <w:szCs w:val="22"/>
        </w:rPr>
        <w:t xml:space="preserve"> Environmental education</w:t>
      </w:r>
      <w:bookmarkEnd w:id="107"/>
      <w:bookmarkEnd w:id="108"/>
    </w:p>
    <w:p w:rsidR="001761B0" w:rsidRDefault="003216FA" w:rsidP="003216FA">
      <w:pPr>
        <w:tabs>
          <w:tab w:val="left" w:pos="2640"/>
        </w:tabs>
        <w:spacing w:after="0"/>
        <w:rPr>
          <w:rFonts w:ascii="Arial" w:hAnsi="Arial" w:cs="Arial"/>
          <w:sz w:val="24"/>
          <w:szCs w:val="24"/>
        </w:rPr>
      </w:pPr>
      <w:r>
        <w:rPr>
          <w:rFonts w:ascii="Arial" w:hAnsi="Arial" w:cs="Arial"/>
          <w:sz w:val="24"/>
          <w:szCs w:val="24"/>
        </w:rPr>
        <w:t xml:space="preserve">Figures </w:t>
      </w:r>
      <w:r w:rsidR="00446271">
        <w:rPr>
          <w:rFonts w:ascii="Arial" w:hAnsi="Arial" w:cs="Arial"/>
          <w:sz w:val="24"/>
          <w:szCs w:val="24"/>
        </w:rPr>
        <w:t>4.</w:t>
      </w:r>
      <w:r>
        <w:rPr>
          <w:rFonts w:ascii="Arial" w:hAnsi="Arial" w:cs="Arial"/>
          <w:sz w:val="24"/>
          <w:szCs w:val="24"/>
        </w:rPr>
        <w:t xml:space="preserve">16 and </w:t>
      </w:r>
      <w:r w:rsidR="00446271">
        <w:rPr>
          <w:rFonts w:ascii="Arial" w:hAnsi="Arial" w:cs="Arial"/>
          <w:sz w:val="24"/>
          <w:szCs w:val="24"/>
        </w:rPr>
        <w:t>4.</w:t>
      </w:r>
      <w:r>
        <w:rPr>
          <w:rFonts w:ascii="Arial" w:hAnsi="Arial" w:cs="Arial"/>
          <w:sz w:val="24"/>
          <w:szCs w:val="24"/>
        </w:rPr>
        <w:t>17 show that the vast majority of teachers that took part in the survey feel that there is not enough environmental education, and that regular exposure to nature provides benefits to children with behavioural or attention problems.</w:t>
      </w:r>
    </w:p>
    <w:p w:rsidR="001761B0" w:rsidRDefault="001761B0" w:rsidP="001761B0">
      <w:pPr>
        <w:tabs>
          <w:tab w:val="left" w:pos="2640"/>
        </w:tabs>
        <w:rPr>
          <w:rFonts w:ascii="Arial" w:hAnsi="Arial" w:cs="Arial"/>
          <w:sz w:val="24"/>
          <w:szCs w:val="24"/>
        </w:rPr>
      </w:pPr>
    </w:p>
    <w:p w:rsidR="001761B0" w:rsidRDefault="001761B0" w:rsidP="003216FA">
      <w:pPr>
        <w:tabs>
          <w:tab w:val="left" w:pos="2640"/>
        </w:tabs>
        <w:spacing w:after="0"/>
        <w:rPr>
          <w:rFonts w:ascii="Arial" w:hAnsi="Arial" w:cs="Arial"/>
          <w:sz w:val="24"/>
          <w:szCs w:val="24"/>
        </w:rPr>
      </w:pPr>
      <w:r>
        <w:rPr>
          <w:rFonts w:ascii="Arial" w:hAnsi="Arial" w:cs="Arial"/>
          <w:noProof/>
          <w:sz w:val="24"/>
          <w:szCs w:val="24"/>
          <w:lang w:eastAsia="en-GB"/>
        </w:rPr>
        <w:drawing>
          <wp:inline distT="0" distB="0" distL="0" distR="0" wp14:anchorId="144B80D5" wp14:editId="2F9A31F6">
            <wp:extent cx="5486400" cy="3200400"/>
            <wp:effectExtent l="0" t="0" r="0" b="0"/>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3216FA" w:rsidRPr="00DE1DF5" w:rsidRDefault="00DE1DF5" w:rsidP="00DE1DF5">
      <w:pPr>
        <w:pStyle w:val="Caption"/>
        <w:rPr>
          <w:rFonts w:ascii="Arial" w:hAnsi="Arial" w:cs="Arial"/>
          <w:b w:val="0"/>
          <w:i/>
          <w:sz w:val="22"/>
          <w:szCs w:val="22"/>
        </w:rPr>
      </w:pPr>
      <w:bookmarkStart w:id="109" w:name="_Toc39257015"/>
      <w:bookmarkStart w:id="110" w:name="_Toc39257074"/>
      <w:r w:rsidRPr="00DE1DF5">
        <w:rPr>
          <w:rFonts w:ascii="Arial" w:hAnsi="Arial" w:cs="Arial"/>
          <w:b w:val="0"/>
          <w:sz w:val="22"/>
          <w:szCs w:val="22"/>
        </w:rPr>
        <w:t>figure 4.</w:t>
      </w:r>
      <w:r w:rsidRPr="00DE1DF5">
        <w:rPr>
          <w:rFonts w:ascii="Arial" w:hAnsi="Arial" w:cs="Arial"/>
          <w:b w:val="0"/>
          <w:sz w:val="22"/>
          <w:szCs w:val="22"/>
        </w:rPr>
        <w:fldChar w:fldCharType="begin"/>
      </w:r>
      <w:r w:rsidRPr="00DE1DF5">
        <w:rPr>
          <w:rFonts w:ascii="Arial" w:hAnsi="Arial" w:cs="Arial"/>
          <w:b w:val="0"/>
          <w:sz w:val="22"/>
          <w:szCs w:val="22"/>
        </w:rPr>
        <w:instrText xml:space="preserve"> SEQ figure_4 \* ARABIC </w:instrText>
      </w:r>
      <w:r w:rsidRPr="00DE1DF5">
        <w:rPr>
          <w:rFonts w:ascii="Arial" w:hAnsi="Arial" w:cs="Arial"/>
          <w:b w:val="0"/>
          <w:sz w:val="22"/>
          <w:szCs w:val="22"/>
        </w:rPr>
        <w:fldChar w:fldCharType="separate"/>
      </w:r>
      <w:r w:rsidR="00883CC8">
        <w:rPr>
          <w:rFonts w:ascii="Arial" w:hAnsi="Arial" w:cs="Arial"/>
          <w:b w:val="0"/>
          <w:noProof/>
          <w:sz w:val="22"/>
          <w:szCs w:val="22"/>
        </w:rPr>
        <w:t>17</w:t>
      </w:r>
      <w:r w:rsidRPr="00DE1DF5">
        <w:rPr>
          <w:rFonts w:ascii="Arial" w:hAnsi="Arial" w:cs="Arial"/>
          <w:b w:val="0"/>
          <w:sz w:val="22"/>
          <w:szCs w:val="22"/>
        </w:rPr>
        <w:fldChar w:fldCharType="end"/>
      </w:r>
      <w:r w:rsidR="001C208D" w:rsidRPr="00DE1DF5">
        <w:rPr>
          <w:rFonts w:ascii="Arial" w:hAnsi="Arial" w:cs="Arial"/>
          <w:b w:val="0"/>
          <w:i/>
          <w:sz w:val="22"/>
          <w:szCs w:val="22"/>
        </w:rPr>
        <w:t xml:space="preserve"> Benefits of nature</w:t>
      </w:r>
      <w:bookmarkEnd w:id="109"/>
      <w:bookmarkEnd w:id="110"/>
    </w:p>
    <w:p w:rsidR="003216FA" w:rsidRDefault="003216FA" w:rsidP="003216FA">
      <w:pPr>
        <w:tabs>
          <w:tab w:val="left" w:pos="2640"/>
        </w:tabs>
        <w:spacing w:after="0"/>
        <w:rPr>
          <w:rFonts w:ascii="Arial" w:hAnsi="Arial" w:cs="Arial"/>
          <w:sz w:val="24"/>
          <w:szCs w:val="24"/>
        </w:rPr>
      </w:pPr>
    </w:p>
    <w:p w:rsidR="003216FA" w:rsidRDefault="00E65958" w:rsidP="00446271">
      <w:pPr>
        <w:pStyle w:val="Heading2"/>
        <w:rPr>
          <w:rFonts w:ascii="Arial" w:hAnsi="Arial" w:cs="Arial"/>
          <w:sz w:val="24"/>
          <w:szCs w:val="24"/>
        </w:rPr>
      </w:pPr>
      <w:bookmarkStart w:id="111" w:name="_Toc39341196"/>
      <w:r>
        <w:rPr>
          <w:rFonts w:ascii="Arial" w:hAnsi="Arial" w:cs="Arial"/>
          <w:sz w:val="24"/>
          <w:szCs w:val="24"/>
        </w:rPr>
        <w:t>4.12 Qualitative Data</w:t>
      </w:r>
      <w:bookmarkEnd w:id="111"/>
    </w:p>
    <w:p w:rsidR="001761B0" w:rsidRDefault="001761B0" w:rsidP="001761B0">
      <w:pPr>
        <w:tabs>
          <w:tab w:val="left" w:pos="2640"/>
        </w:tabs>
        <w:rPr>
          <w:rFonts w:ascii="Arial" w:hAnsi="Arial" w:cs="Arial"/>
          <w:sz w:val="24"/>
          <w:szCs w:val="24"/>
        </w:rPr>
      </w:pPr>
      <w:r>
        <w:rPr>
          <w:rFonts w:ascii="Arial" w:hAnsi="Arial" w:cs="Arial"/>
          <w:sz w:val="24"/>
          <w:szCs w:val="24"/>
        </w:rPr>
        <w:t>The final 5 questions are tabulated below with an overview of the responses.</w:t>
      </w:r>
    </w:p>
    <w:tbl>
      <w:tblPr>
        <w:tblStyle w:val="TableGrid"/>
        <w:tblW w:w="0" w:type="auto"/>
        <w:tblLook w:val="04A0" w:firstRow="1" w:lastRow="0" w:firstColumn="1" w:lastColumn="0" w:noHBand="0" w:noVBand="1"/>
      </w:tblPr>
      <w:tblGrid>
        <w:gridCol w:w="4508"/>
        <w:gridCol w:w="4508"/>
      </w:tblGrid>
      <w:tr w:rsidR="001761B0" w:rsidTr="00884187">
        <w:tc>
          <w:tcPr>
            <w:tcW w:w="4508" w:type="dxa"/>
          </w:tcPr>
          <w:p w:rsidR="001761B0" w:rsidRPr="00AE1DC9" w:rsidRDefault="001761B0" w:rsidP="001761B0">
            <w:pPr>
              <w:tabs>
                <w:tab w:val="left" w:pos="2640"/>
              </w:tabs>
              <w:rPr>
                <w:rFonts w:ascii="Arial" w:hAnsi="Arial" w:cs="Arial"/>
                <w:sz w:val="24"/>
                <w:szCs w:val="24"/>
              </w:rPr>
            </w:pPr>
            <w:r>
              <w:rPr>
                <w:rFonts w:ascii="Arial" w:hAnsi="Arial" w:cs="Arial"/>
                <w:sz w:val="24"/>
                <w:szCs w:val="24"/>
              </w:rPr>
              <w:t>Question</w:t>
            </w:r>
          </w:p>
        </w:tc>
        <w:tc>
          <w:tcPr>
            <w:tcW w:w="4508" w:type="dxa"/>
          </w:tcPr>
          <w:p w:rsidR="001761B0" w:rsidRDefault="001761B0" w:rsidP="001761B0">
            <w:pPr>
              <w:tabs>
                <w:tab w:val="left" w:pos="2640"/>
              </w:tabs>
              <w:rPr>
                <w:rFonts w:ascii="Arial" w:hAnsi="Arial" w:cs="Arial"/>
                <w:sz w:val="24"/>
                <w:szCs w:val="24"/>
              </w:rPr>
            </w:pPr>
            <w:r>
              <w:rPr>
                <w:rFonts w:ascii="Arial" w:hAnsi="Arial" w:cs="Arial"/>
                <w:sz w:val="24"/>
                <w:szCs w:val="24"/>
              </w:rPr>
              <w:t>Overview</w:t>
            </w:r>
          </w:p>
        </w:tc>
      </w:tr>
      <w:tr w:rsidR="001761B0" w:rsidTr="00884187">
        <w:tc>
          <w:tcPr>
            <w:tcW w:w="4508" w:type="dxa"/>
          </w:tcPr>
          <w:p w:rsidR="001761B0" w:rsidRPr="00AE1DC9" w:rsidRDefault="001761B0" w:rsidP="001761B0">
            <w:pPr>
              <w:tabs>
                <w:tab w:val="left" w:pos="2640"/>
              </w:tabs>
              <w:rPr>
                <w:rFonts w:ascii="Arial" w:hAnsi="Arial" w:cs="Arial"/>
              </w:rPr>
            </w:pPr>
            <w:r w:rsidRPr="00AE1DC9">
              <w:rPr>
                <w:rFonts w:ascii="Arial" w:hAnsi="Arial" w:cs="Arial"/>
              </w:rPr>
              <w:t>Do you believe that it is likely that knowledge and understanding of nature at an early age will instil a greater environmental awareness/appreciation in later life?</w:t>
            </w:r>
          </w:p>
        </w:tc>
        <w:tc>
          <w:tcPr>
            <w:tcW w:w="4508" w:type="dxa"/>
          </w:tcPr>
          <w:p w:rsidR="001761B0" w:rsidRPr="00AE1DC9" w:rsidRDefault="001761B0" w:rsidP="001761B0">
            <w:pPr>
              <w:tabs>
                <w:tab w:val="left" w:pos="2640"/>
              </w:tabs>
              <w:rPr>
                <w:rFonts w:ascii="Arial" w:hAnsi="Arial" w:cs="Arial"/>
              </w:rPr>
            </w:pPr>
            <w:r w:rsidRPr="00AE1DC9">
              <w:rPr>
                <w:rFonts w:ascii="Arial" w:hAnsi="Arial" w:cs="Arial"/>
              </w:rPr>
              <w:t>Only one respondent answered no, with the view (which was a caveat of some other replies) that it must be continued throughout education and reinforced at home.</w:t>
            </w:r>
          </w:p>
        </w:tc>
      </w:tr>
      <w:tr w:rsidR="001761B0" w:rsidTr="00884187">
        <w:tc>
          <w:tcPr>
            <w:tcW w:w="4508" w:type="dxa"/>
          </w:tcPr>
          <w:p w:rsidR="001761B0" w:rsidRPr="00AE1DC9" w:rsidRDefault="001761B0" w:rsidP="001761B0">
            <w:pPr>
              <w:tabs>
                <w:tab w:val="left" w:pos="2640"/>
              </w:tabs>
              <w:rPr>
                <w:rFonts w:ascii="Arial" w:hAnsi="Arial" w:cs="Arial"/>
              </w:rPr>
            </w:pPr>
            <w:r w:rsidRPr="00AE1DC9">
              <w:rPr>
                <w:rFonts w:ascii="Arial" w:hAnsi="Arial" w:cs="Arial"/>
              </w:rPr>
              <w:t>Do you believe that it would be beneficial to include more hands on (outdoor) lessons in geography and the sciences and alternative P.E. options?</w:t>
            </w:r>
          </w:p>
        </w:tc>
        <w:tc>
          <w:tcPr>
            <w:tcW w:w="4508" w:type="dxa"/>
          </w:tcPr>
          <w:p w:rsidR="001761B0" w:rsidRPr="00AE1DC9" w:rsidRDefault="001761B0" w:rsidP="001761B0">
            <w:pPr>
              <w:tabs>
                <w:tab w:val="left" w:pos="2640"/>
              </w:tabs>
              <w:rPr>
                <w:rFonts w:ascii="Arial" w:hAnsi="Arial" w:cs="Arial"/>
              </w:rPr>
            </w:pPr>
            <w:r>
              <w:rPr>
                <w:rFonts w:ascii="Arial" w:hAnsi="Arial" w:cs="Arial"/>
              </w:rPr>
              <w:t xml:space="preserve">Every respondent said yes, but with many pointing out that it was not practically possible within the current curriculum. </w:t>
            </w:r>
          </w:p>
        </w:tc>
      </w:tr>
      <w:tr w:rsidR="001761B0" w:rsidTr="00884187">
        <w:tc>
          <w:tcPr>
            <w:tcW w:w="4508" w:type="dxa"/>
          </w:tcPr>
          <w:p w:rsidR="001761B0" w:rsidRPr="00AE1DC9" w:rsidRDefault="001761B0" w:rsidP="001761B0">
            <w:pPr>
              <w:tabs>
                <w:tab w:val="left" w:pos="2640"/>
              </w:tabs>
              <w:rPr>
                <w:rFonts w:ascii="Arial" w:hAnsi="Arial" w:cs="Arial"/>
              </w:rPr>
            </w:pPr>
            <w:r w:rsidRPr="00AE1DC9">
              <w:rPr>
                <w:rFonts w:ascii="Arial" w:hAnsi="Arial" w:cs="Arial"/>
              </w:rPr>
              <w:t>Do you think that it would be more beneficial to concentrate efforts on education ‘in’ the environment for primary age children?</w:t>
            </w:r>
          </w:p>
        </w:tc>
        <w:tc>
          <w:tcPr>
            <w:tcW w:w="4508" w:type="dxa"/>
          </w:tcPr>
          <w:p w:rsidR="001761B0" w:rsidRPr="005F31CF" w:rsidRDefault="001761B0" w:rsidP="001761B0">
            <w:pPr>
              <w:tabs>
                <w:tab w:val="left" w:pos="2640"/>
              </w:tabs>
              <w:rPr>
                <w:rFonts w:ascii="Arial" w:hAnsi="Arial" w:cs="Arial"/>
              </w:rPr>
            </w:pPr>
            <w:r>
              <w:rPr>
                <w:rFonts w:ascii="Arial" w:hAnsi="Arial" w:cs="Arial"/>
              </w:rPr>
              <w:t>15 out of 76 responses said no, as the message gets lost as they leave primary school.</w:t>
            </w:r>
          </w:p>
        </w:tc>
      </w:tr>
      <w:tr w:rsidR="001761B0" w:rsidTr="00884187">
        <w:tc>
          <w:tcPr>
            <w:tcW w:w="4508" w:type="dxa"/>
          </w:tcPr>
          <w:p w:rsidR="001761B0" w:rsidRPr="00AE1DC9" w:rsidRDefault="001761B0" w:rsidP="001761B0">
            <w:pPr>
              <w:tabs>
                <w:tab w:val="left" w:pos="2640"/>
              </w:tabs>
              <w:rPr>
                <w:rFonts w:ascii="Arial" w:hAnsi="Arial" w:cs="Arial"/>
              </w:rPr>
            </w:pPr>
            <w:r w:rsidRPr="00AE1DC9">
              <w:rPr>
                <w:rFonts w:ascii="Arial" w:hAnsi="Arial" w:cs="Arial"/>
              </w:rPr>
              <w:t xml:space="preserve">Do you believe that a farm/nature reserve/woodland with classroom facilities available to all local schools be a useful facility, for use in a formal qualification as mentioned in 7, for use in traditional lessons such as geography or biology and for teaching early years </w:t>
            </w:r>
            <w:r w:rsidR="00F123C4">
              <w:rPr>
                <w:rFonts w:ascii="Arial" w:hAnsi="Arial" w:cs="Arial"/>
              </w:rPr>
              <w:t>pupils about the natural world/</w:t>
            </w:r>
            <w:r w:rsidRPr="00AE1DC9">
              <w:rPr>
                <w:rFonts w:ascii="Arial" w:hAnsi="Arial" w:cs="Arial"/>
              </w:rPr>
              <w:t xml:space="preserve">where their food comes from </w:t>
            </w:r>
            <w:r>
              <w:rPr>
                <w:rFonts w:ascii="Arial" w:hAnsi="Arial" w:cs="Arial"/>
              </w:rPr>
              <w:t>etc.</w:t>
            </w:r>
            <w:r w:rsidRPr="00AE1DC9">
              <w:rPr>
                <w:rFonts w:ascii="Arial" w:hAnsi="Arial" w:cs="Arial"/>
              </w:rPr>
              <w:t>?</w:t>
            </w:r>
          </w:p>
        </w:tc>
        <w:tc>
          <w:tcPr>
            <w:tcW w:w="4508" w:type="dxa"/>
          </w:tcPr>
          <w:p w:rsidR="001761B0" w:rsidRPr="006A218A" w:rsidRDefault="001761B0" w:rsidP="001761B0">
            <w:pPr>
              <w:tabs>
                <w:tab w:val="left" w:pos="2640"/>
              </w:tabs>
              <w:rPr>
                <w:rFonts w:ascii="Arial" w:hAnsi="Arial" w:cs="Arial"/>
              </w:rPr>
            </w:pPr>
            <w:r w:rsidRPr="006A218A">
              <w:rPr>
                <w:rFonts w:ascii="Arial" w:hAnsi="Arial" w:cs="Arial"/>
              </w:rPr>
              <w:t>Every respondent answered yes, but many mentioned issues of cost and logistical issues of taking children out of school.</w:t>
            </w:r>
          </w:p>
        </w:tc>
      </w:tr>
      <w:tr w:rsidR="001761B0" w:rsidRPr="00F123C4" w:rsidTr="00884187">
        <w:tc>
          <w:tcPr>
            <w:tcW w:w="4508" w:type="dxa"/>
          </w:tcPr>
          <w:p w:rsidR="001761B0" w:rsidRPr="00AE1DC9" w:rsidRDefault="001761B0" w:rsidP="001761B0">
            <w:pPr>
              <w:tabs>
                <w:tab w:val="left" w:pos="2640"/>
              </w:tabs>
              <w:rPr>
                <w:rFonts w:ascii="Arial" w:hAnsi="Arial" w:cs="Arial"/>
              </w:rPr>
            </w:pPr>
            <w:r w:rsidRPr="00AE1DC9">
              <w:rPr>
                <w:rFonts w:ascii="Arial" w:hAnsi="Arial" w:cs="Arial"/>
              </w:rPr>
              <w:t>Do you have any comments based upon your knowledge and experience within education that you feel may be useful?</w:t>
            </w:r>
          </w:p>
        </w:tc>
        <w:tc>
          <w:tcPr>
            <w:tcW w:w="4508" w:type="dxa"/>
          </w:tcPr>
          <w:p w:rsidR="001761B0" w:rsidRPr="00F123C4" w:rsidRDefault="001761B0" w:rsidP="001761B0">
            <w:pPr>
              <w:tabs>
                <w:tab w:val="left" w:pos="2640"/>
              </w:tabs>
              <w:rPr>
                <w:rFonts w:ascii="Arial" w:hAnsi="Arial" w:cs="Arial"/>
              </w:rPr>
            </w:pPr>
            <w:r w:rsidRPr="00F123C4">
              <w:rPr>
                <w:rFonts w:ascii="Arial" w:hAnsi="Arial" w:cs="Arial"/>
              </w:rPr>
              <w:t>All respondents were in favour of more outdo</w:t>
            </w:r>
            <w:r w:rsidR="00F123C4">
              <w:rPr>
                <w:rFonts w:ascii="Arial" w:hAnsi="Arial" w:cs="Arial"/>
              </w:rPr>
              <w:t>or education, the common theme wa</w:t>
            </w:r>
            <w:r w:rsidRPr="00F123C4">
              <w:rPr>
                <w:rFonts w:ascii="Arial" w:hAnsi="Arial" w:cs="Arial"/>
              </w:rPr>
              <w:t>s that within the constraints of an exam focused system it is difficult. At primary level there are a lot of initiatives, particularly in schools that have high numbers of pupils with ‘emotional problems’.</w:t>
            </w:r>
          </w:p>
        </w:tc>
      </w:tr>
    </w:tbl>
    <w:p w:rsidR="001761B0" w:rsidRDefault="001761B0" w:rsidP="001761B0">
      <w:pPr>
        <w:tabs>
          <w:tab w:val="left" w:pos="2640"/>
        </w:tabs>
        <w:rPr>
          <w:rFonts w:ascii="Arial" w:hAnsi="Arial" w:cs="Arial"/>
          <w:sz w:val="24"/>
          <w:szCs w:val="24"/>
        </w:rPr>
      </w:pPr>
    </w:p>
    <w:p w:rsidR="001761B0" w:rsidRDefault="001761B0" w:rsidP="001761B0">
      <w:pPr>
        <w:tabs>
          <w:tab w:val="left" w:pos="2640"/>
        </w:tabs>
        <w:rPr>
          <w:rFonts w:ascii="Arial" w:hAnsi="Arial" w:cs="Arial"/>
          <w:sz w:val="24"/>
          <w:szCs w:val="24"/>
        </w:rPr>
      </w:pPr>
      <w:r>
        <w:rPr>
          <w:rFonts w:ascii="Arial" w:hAnsi="Arial" w:cs="Arial"/>
          <w:sz w:val="24"/>
          <w:szCs w:val="24"/>
        </w:rPr>
        <w:t>All qualitative answers were divided into themes, the most commonly mentioned pros and cons for increasing the amount of environmental education, and using the outdoors more frequently for traditional subje</w:t>
      </w:r>
      <w:r w:rsidR="003A7C97">
        <w:rPr>
          <w:rFonts w:ascii="Arial" w:hAnsi="Arial" w:cs="Arial"/>
          <w:sz w:val="24"/>
          <w:szCs w:val="24"/>
        </w:rPr>
        <w:t>cts have been collated in table 18</w:t>
      </w:r>
      <w:r>
        <w:rPr>
          <w:rFonts w:ascii="Arial" w:hAnsi="Arial" w:cs="Arial"/>
          <w:sz w:val="24"/>
          <w:szCs w:val="24"/>
        </w:rPr>
        <w:t xml:space="preserve"> (Benefits shaded green and constraints red).</w:t>
      </w:r>
    </w:p>
    <w:p w:rsidR="001761B0" w:rsidRPr="00796AC0" w:rsidRDefault="001761B0" w:rsidP="001761B0">
      <w:pPr>
        <w:tabs>
          <w:tab w:val="left" w:pos="2640"/>
        </w:tabs>
        <w:spacing w:after="0"/>
        <w:rPr>
          <w:rFonts w:ascii="Arial" w:hAnsi="Arial" w:cs="Arial"/>
          <w:i/>
          <w:sz w:val="24"/>
          <w:szCs w:val="24"/>
        </w:rPr>
      </w:pPr>
    </w:p>
    <w:tbl>
      <w:tblPr>
        <w:tblStyle w:val="TableGrid"/>
        <w:tblW w:w="0" w:type="auto"/>
        <w:tblLook w:val="04A0" w:firstRow="1" w:lastRow="0" w:firstColumn="1" w:lastColumn="0" w:noHBand="0" w:noVBand="1"/>
      </w:tblPr>
      <w:tblGrid>
        <w:gridCol w:w="4508"/>
        <w:gridCol w:w="4508"/>
      </w:tblGrid>
      <w:tr w:rsidR="001761B0" w:rsidTr="001761B0">
        <w:tc>
          <w:tcPr>
            <w:tcW w:w="4508" w:type="dxa"/>
            <w:shd w:val="clear" w:color="auto" w:fill="FFFFFF" w:themeFill="background1"/>
          </w:tcPr>
          <w:p w:rsidR="001761B0" w:rsidRDefault="001761B0" w:rsidP="001761B0">
            <w:pPr>
              <w:tabs>
                <w:tab w:val="left" w:pos="2640"/>
              </w:tabs>
              <w:rPr>
                <w:rFonts w:ascii="Arial" w:hAnsi="Arial" w:cs="Arial"/>
                <w:sz w:val="24"/>
                <w:szCs w:val="24"/>
              </w:rPr>
            </w:pPr>
            <w:r>
              <w:rPr>
                <w:rFonts w:ascii="Arial" w:hAnsi="Arial" w:cs="Arial"/>
                <w:sz w:val="24"/>
                <w:szCs w:val="24"/>
              </w:rPr>
              <w:t>Issue</w:t>
            </w:r>
          </w:p>
        </w:tc>
        <w:tc>
          <w:tcPr>
            <w:tcW w:w="4508" w:type="dxa"/>
          </w:tcPr>
          <w:p w:rsidR="001761B0" w:rsidRDefault="001761B0" w:rsidP="001761B0">
            <w:pPr>
              <w:tabs>
                <w:tab w:val="left" w:pos="2640"/>
              </w:tabs>
              <w:rPr>
                <w:rFonts w:ascii="Arial" w:hAnsi="Arial" w:cs="Arial"/>
                <w:sz w:val="24"/>
                <w:szCs w:val="24"/>
              </w:rPr>
            </w:pPr>
            <w:r>
              <w:rPr>
                <w:rFonts w:ascii="Arial" w:hAnsi="Arial" w:cs="Arial"/>
                <w:sz w:val="24"/>
                <w:szCs w:val="24"/>
              </w:rPr>
              <w:t>Number of mentions</w:t>
            </w:r>
          </w:p>
        </w:tc>
      </w:tr>
      <w:tr w:rsidR="001761B0" w:rsidTr="001761B0">
        <w:tc>
          <w:tcPr>
            <w:tcW w:w="4508" w:type="dxa"/>
            <w:shd w:val="clear" w:color="auto" w:fill="C00000"/>
          </w:tcPr>
          <w:p w:rsidR="001761B0" w:rsidRDefault="001761B0" w:rsidP="001761B0">
            <w:pPr>
              <w:tabs>
                <w:tab w:val="left" w:pos="2640"/>
              </w:tabs>
              <w:rPr>
                <w:rFonts w:ascii="Arial" w:hAnsi="Arial" w:cs="Arial"/>
                <w:sz w:val="24"/>
                <w:szCs w:val="24"/>
              </w:rPr>
            </w:pPr>
            <w:r>
              <w:rPr>
                <w:rFonts w:ascii="Arial" w:hAnsi="Arial" w:cs="Arial"/>
                <w:sz w:val="24"/>
                <w:szCs w:val="24"/>
              </w:rPr>
              <w:t>Cost</w:t>
            </w:r>
          </w:p>
        </w:tc>
        <w:tc>
          <w:tcPr>
            <w:tcW w:w="4508" w:type="dxa"/>
          </w:tcPr>
          <w:p w:rsidR="001761B0" w:rsidRDefault="001761B0" w:rsidP="001761B0">
            <w:pPr>
              <w:tabs>
                <w:tab w:val="left" w:pos="2640"/>
              </w:tabs>
              <w:rPr>
                <w:rFonts w:ascii="Arial" w:hAnsi="Arial" w:cs="Arial"/>
                <w:sz w:val="24"/>
                <w:szCs w:val="24"/>
              </w:rPr>
            </w:pPr>
            <w:r>
              <w:rPr>
                <w:rFonts w:ascii="Arial" w:hAnsi="Arial" w:cs="Arial"/>
                <w:sz w:val="24"/>
                <w:szCs w:val="24"/>
              </w:rPr>
              <w:t>6</w:t>
            </w:r>
          </w:p>
        </w:tc>
      </w:tr>
      <w:tr w:rsidR="001761B0" w:rsidTr="001761B0">
        <w:tc>
          <w:tcPr>
            <w:tcW w:w="4508" w:type="dxa"/>
            <w:shd w:val="clear" w:color="auto" w:fill="C00000"/>
          </w:tcPr>
          <w:p w:rsidR="001761B0" w:rsidRDefault="001761B0" w:rsidP="001761B0">
            <w:pPr>
              <w:tabs>
                <w:tab w:val="left" w:pos="2640"/>
              </w:tabs>
              <w:rPr>
                <w:rFonts w:ascii="Arial" w:hAnsi="Arial" w:cs="Arial"/>
                <w:sz w:val="24"/>
                <w:szCs w:val="24"/>
              </w:rPr>
            </w:pPr>
            <w:r>
              <w:rPr>
                <w:rFonts w:ascii="Arial" w:hAnsi="Arial" w:cs="Arial"/>
                <w:sz w:val="24"/>
                <w:szCs w:val="24"/>
              </w:rPr>
              <w:t>Logistics</w:t>
            </w:r>
          </w:p>
        </w:tc>
        <w:tc>
          <w:tcPr>
            <w:tcW w:w="4508" w:type="dxa"/>
          </w:tcPr>
          <w:p w:rsidR="001761B0" w:rsidRDefault="001761B0" w:rsidP="001761B0">
            <w:pPr>
              <w:tabs>
                <w:tab w:val="left" w:pos="2640"/>
              </w:tabs>
              <w:rPr>
                <w:rFonts w:ascii="Arial" w:hAnsi="Arial" w:cs="Arial"/>
                <w:sz w:val="24"/>
                <w:szCs w:val="24"/>
              </w:rPr>
            </w:pPr>
            <w:r>
              <w:rPr>
                <w:rFonts w:ascii="Arial" w:hAnsi="Arial" w:cs="Arial"/>
                <w:sz w:val="24"/>
                <w:szCs w:val="24"/>
              </w:rPr>
              <w:t>6</w:t>
            </w:r>
          </w:p>
        </w:tc>
      </w:tr>
      <w:tr w:rsidR="001761B0" w:rsidTr="001761B0">
        <w:tc>
          <w:tcPr>
            <w:tcW w:w="4508" w:type="dxa"/>
            <w:shd w:val="clear" w:color="auto" w:fill="C00000"/>
          </w:tcPr>
          <w:p w:rsidR="001761B0" w:rsidRDefault="001761B0" w:rsidP="001761B0">
            <w:pPr>
              <w:tabs>
                <w:tab w:val="left" w:pos="2640"/>
              </w:tabs>
              <w:rPr>
                <w:rFonts w:ascii="Arial" w:hAnsi="Arial" w:cs="Arial"/>
                <w:sz w:val="24"/>
                <w:szCs w:val="24"/>
              </w:rPr>
            </w:pPr>
            <w:r>
              <w:rPr>
                <w:rFonts w:ascii="Arial" w:hAnsi="Arial" w:cs="Arial"/>
                <w:sz w:val="24"/>
                <w:szCs w:val="24"/>
              </w:rPr>
              <w:t>Time constraints</w:t>
            </w:r>
          </w:p>
        </w:tc>
        <w:tc>
          <w:tcPr>
            <w:tcW w:w="4508" w:type="dxa"/>
          </w:tcPr>
          <w:p w:rsidR="001761B0" w:rsidRDefault="001761B0" w:rsidP="001761B0">
            <w:pPr>
              <w:tabs>
                <w:tab w:val="left" w:pos="2640"/>
              </w:tabs>
              <w:rPr>
                <w:rFonts w:ascii="Arial" w:hAnsi="Arial" w:cs="Arial"/>
                <w:sz w:val="24"/>
                <w:szCs w:val="24"/>
              </w:rPr>
            </w:pPr>
            <w:r>
              <w:rPr>
                <w:rFonts w:ascii="Arial" w:hAnsi="Arial" w:cs="Arial"/>
                <w:sz w:val="24"/>
                <w:szCs w:val="24"/>
              </w:rPr>
              <w:t>19</w:t>
            </w:r>
          </w:p>
        </w:tc>
      </w:tr>
      <w:tr w:rsidR="001761B0" w:rsidTr="001761B0">
        <w:tc>
          <w:tcPr>
            <w:tcW w:w="4508" w:type="dxa"/>
            <w:shd w:val="clear" w:color="auto" w:fill="00B050"/>
          </w:tcPr>
          <w:p w:rsidR="001761B0" w:rsidRDefault="001761B0" w:rsidP="001761B0">
            <w:pPr>
              <w:tabs>
                <w:tab w:val="left" w:pos="2640"/>
              </w:tabs>
              <w:rPr>
                <w:rFonts w:ascii="Arial" w:hAnsi="Arial" w:cs="Arial"/>
                <w:sz w:val="24"/>
                <w:szCs w:val="24"/>
              </w:rPr>
            </w:pPr>
            <w:r>
              <w:rPr>
                <w:rFonts w:ascii="Arial" w:hAnsi="Arial" w:cs="Arial"/>
                <w:sz w:val="24"/>
                <w:szCs w:val="24"/>
              </w:rPr>
              <w:t>Beneficial for children who struggle academically</w:t>
            </w:r>
          </w:p>
        </w:tc>
        <w:tc>
          <w:tcPr>
            <w:tcW w:w="4508" w:type="dxa"/>
          </w:tcPr>
          <w:p w:rsidR="001761B0" w:rsidRDefault="001761B0" w:rsidP="001761B0">
            <w:pPr>
              <w:tabs>
                <w:tab w:val="left" w:pos="2640"/>
              </w:tabs>
              <w:rPr>
                <w:rFonts w:ascii="Arial" w:hAnsi="Arial" w:cs="Arial"/>
                <w:sz w:val="24"/>
                <w:szCs w:val="24"/>
              </w:rPr>
            </w:pPr>
            <w:r>
              <w:rPr>
                <w:rFonts w:ascii="Arial" w:hAnsi="Arial" w:cs="Arial"/>
                <w:sz w:val="24"/>
                <w:szCs w:val="24"/>
              </w:rPr>
              <w:t>29</w:t>
            </w:r>
          </w:p>
        </w:tc>
      </w:tr>
      <w:tr w:rsidR="001761B0" w:rsidTr="001761B0">
        <w:tc>
          <w:tcPr>
            <w:tcW w:w="4508" w:type="dxa"/>
            <w:shd w:val="clear" w:color="auto" w:fill="00B050"/>
          </w:tcPr>
          <w:p w:rsidR="001761B0" w:rsidRDefault="001761B0" w:rsidP="001761B0">
            <w:pPr>
              <w:tabs>
                <w:tab w:val="left" w:pos="2640"/>
              </w:tabs>
              <w:rPr>
                <w:rFonts w:ascii="Arial" w:hAnsi="Arial" w:cs="Arial"/>
                <w:sz w:val="24"/>
                <w:szCs w:val="24"/>
              </w:rPr>
            </w:pPr>
            <w:r>
              <w:rPr>
                <w:rFonts w:ascii="Arial" w:hAnsi="Arial" w:cs="Arial"/>
                <w:sz w:val="24"/>
                <w:szCs w:val="24"/>
              </w:rPr>
              <w:t>Health and well-being</w:t>
            </w:r>
          </w:p>
        </w:tc>
        <w:tc>
          <w:tcPr>
            <w:tcW w:w="4508" w:type="dxa"/>
          </w:tcPr>
          <w:p w:rsidR="001761B0" w:rsidRDefault="001761B0" w:rsidP="001761B0">
            <w:pPr>
              <w:tabs>
                <w:tab w:val="left" w:pos="2640"/>
              </w:tabs>
              <w:rPr>
                <w:rFonts w:ascii="Arial" w:hAnsi="Arial" w:cs="Arial"/>
                <w:sz w:val="24"/>
                <w:szCs w:val="24"/>
              </w:rPr>
            </w:pPr>
            <w:r>
              <w:rPr>
                <w:rFonts w:ascii="Arial" w:hAnsi="Arial" w:cs="Arial"/>
                <w:sz w:val="24"/>
                <w:szCs w:val="24"/>
              </w:rPr>
              <w:t>6</w:t>
            </w:r>
          </w:p>
        </w:tc>
      </w:tr>
      <w:tr w:rsidR="001761B0" w:rsidTr="001761B0">
        <w:tc>
          <w:tcPr>
            <w:tcW w:w="4508" w:type="dxa"/>
            <w:shd w:val="clear" w:color="auto" w:fill="00B050"/>
          </w:tcPr>
          <w:p w:rsidR="001761B0" w:rsidRDefault="001761B0" w:rsidP="001761B0">
            <w:pPr>
              <w:tabs>
                <w:tab w:val="left" w:pos="2640"/>
              </w:tabs>
              <w:rPr>
                <w:rFonts w:ascii="Arial" w:hAnsi="Arial" w:cs="Arial"/>
                <w:sz w:val="24"/>
                <w:szCs w:val="24"/>
              </w:rPr>
            </w:pPr>
            <w:r>
              <w:rPr>
                <w:rFonts w:ascii="Arial" w:hAnsi="Arial" w:cs="Arial"/>
                <w:sz w:val="24"/>
                <w:szCs w:val="24"/>
              </w:rPr>
              <w:t>New curriculum will address issues</w:t>
            </w:r>
          </w:p>
        </w:tc>
        <w:tc>
          <w:tcPr>
            <w:tcW w:w="4508" w:type="dxa"/>
          </w:tcPr>
          <w:p w:rsidR="001761B0" w:rsidRDefault="001761B0" w:rsidP="001761B0">
            <w:pPr>
              <w:tabs>
                <w:tab w:val="left" w:pos="2640"/>
              </w:tabs>
              <w:rPr>
                <w:rFonts w:ascii="Arial" w:hAnsi="Arial" w:cs="Arial"/>
                <w:sz w:val="24"/>
                <w:szCs w:val="24"/>
              </w:rPr>
            </w:pPr>
            <w:r>
              <w:rPr>
                <w:rFonts w:ascii="Arial" w:hAnsi="Arial" w:cs="Arial"/>
                <w:sz w:val="24"/>
                <w:szCs w:val="24"/>
              </w:rPr>
              <w:t>9</w:t>
            </w:r>
          </w:p>
        </w:tc>
      </w:tr>
      <w:tr w:rsidR="001761B0" w:rsidTr="001761B0">
        <w:tc>
          <w:tcPr>
            <w:tcW w:w="4508" w:type="dxa"/>
            <w:shd w:val="clear" w:color="auto" w:fill="00B050"/>
          </w:tcPr>
          <w:p w:rsidR="001761B0" w:rsidRDefault="001761B0" w:rsidP="001761B0">
            <w:pPr>
              <w:tabs>
                <w:tab w:val="left" w:pos="2640"/>
              </w:tabs>
              <w:rPr>
                <w:rFonts w:ascii="Arial" w:hAnsi="Arial" w:cs="Arial"/>
                <w:sz w:val="24"/>
                <w:szCs w:val="24"/>
              </w:rPr>
            </w:pPr>
            <w:r>
              <w:rPr>
                <w:rFonts w:ascii="Arial" w:hAnsi="Arial" w:cs="Arial"/>
                <w:sz w:val="24"/>
                <w:szCs w:val="24"/>
              </w:rPr>
              <w:t>Eco-clubs and forest schools are useful</w:t>
            </w:r>
          </w:p>
        </w:tc>
        <w:tc>
          <w:tcPr>
            <w:tcW w:w="4508" w:type="dxa"/>
          </w:tcPr>
          <w:p w:rsidR="001761B0" w:rsidRDefault="001761B0" w:rsidP="001761B0">
            <w:pPr>
              <w:tabs>
                <w:tab w:val="left" w:pos="2640"/>
              </w:tabs>
              <w:rPr>
                <w:rFonts w:ascii="Arial" w:hAnsi="Arial" w:cs="Arial"/>
                <w:sz w:val="24"/>
                <w:szCs w:val="24"/>
              </w:rPr>
            </w:pPr>
            <w:r>
              <w:rPr>
                <w:rFonts w:ascii="Arial" w:hAnsi="Arial" w:cs="Arial"/>
                <w:sz w:val="24"/>
                <w:szCs w:val="24"/>
              </w:rPr>
              <w:t>8</w:t>
            </w:r>
          </w:p>
        </w:tc>
      </w:tr>
      <w:tr w:rsidR="001761B0" w:rsidTr="001761B0">
        <w:tc>
          <w:tcPr>
            <w:tcW w:w="4508" w:type="dxa"/>
            <w:shd w:val="clear" w:color="auto" w:fill="C00000"/>
          </w:tcPr>
          <w:p w:rsidR="001761B0" w:rsidRDefault="003A7C97" w:rsidP="003A7C97">
            <w:pPr>
              <w:tabs>
                <w:tab w:val="left" w:pos="2640"/>
              </w:tabs>
              <w:rPr>
                <w:rFonts w:ascii="Arial" w:hAnsi="Arial" w:cs="Arial"/>
                <w:sz w:val="24"/>
                <w:szCs w:val="24"/>
              </w:rPr>
            </w:pPr>
            <w:r>
              <w:rPr>
                <w:rFonts w:ascii="Arial" w:hAnsi="Arial" w:cs="Arial"/>
                <w:sz w:val="24"/>
                <w:szCs w:val="24"/>
              </w:rPr>
              <w:t>Doesn’t continue after primary school</w:t>
            </w:r>
          </w:p>
        </w:tc>
        <w:tc>
          <w:tcPr>
            <w:tcW w:w="4508" w:type="dxa"/>
          </w:tcPr>
          <w:p w:rsidR="001761B0" w:rsidRDefault="001761B0" w:rsidP="001761B0">
            <w:pPr>
              <w:tabs>
                <w:tab w:val="left" w:pos="2640"/>
              </w:tabs>
              <w:rPr>
                <w:rFonts w:ascii="Arial" w:hAnsi="Arial" w:cs="Arial"/>
                <w:sz w:val="24"/>
                <w:szCs w:val="24"/>
              </w:rPr>
            </w:pPr>
            <w:r>
              <w:rPr>
                <w:rFonts w:ascii="Arial" w:hAnsi="Arial" w:cs="Arial"/>
                <w:sz w:val="24"/>
                <w:szCs w:val="24"/>
              </w:rPr>
              <w:t>5</w:t>
            </w:r>
          </w:p>
        </w:tc>
      </w:tr>
      <w:tr w:rsidR="001761B0" w:rsidTr="001761B0">
        <w:tc>
          <w:tcPr>
            <w:tcW w:w="4508" w:type="dxa"/>
            <w:shd w:val="clear" w:color="auto" w:fill="C00000"/>
          </w:tcPr>
          <w:p w:rsidR="001761B0" w:rsidRDefault="001761B0" w:rsidP="001761B0">
            <w:pPr>
              <w:tabs>
                <w:tab w:val="left" w:pos="2640"/>
              </w:tabs>
              <w:rPr>
                <w:rFonts w:ascii="Arial" w:hAnsi="Arial" w:cs="Arial"/>
                <w:sz w:val="24"/>
                <w:szCs w:val="24"/>
              </w:rPr>
            </w:pPr>
            <w:r>
              <w:rPr>
                <w:rFonts w:ascii="Arial" w:hAnsi="Arial" w:cs="Arial"/>
                <w:sz w:val="24"/>
                <w:szCs w:val="24"/>
              </w:rPr>
              <w:t>Message isn’t reinforced by parents</w:t>
            </w:r>
          </w:p>
        </w:tc>
        <w:tc>
          <w:tcPr>
            <w:tcW w:w="4508" w:type="dxa"/>
          </w:tcPr>
          <w:p w:rsidR="001761B0" w:rsidRDefault="001761B0" w:rsidP="001761B0">
            <w:pPr>
              <w:tabs>
                <w:tab w:val="left" w:pos="2640"/>
              </w:tabs>
              <w:rPr>
                <w:rFonts w:ascii="Arial" w:hAnsi="Arial" w:cs="Arial"/>
                <w:sz w:val="24"/>
                <w:szCs w:val="24"/>
              </w:rPr>
            </w:pPr>
            <w:r>
              <w:rPr>
                <w:rFonts w:ascii="Arial" w:hAnsi="Arial" w:cs="Arial"/>
                <w:sz w:val="24"/>
                <w:szCs w:val="24"/>
              </w:rPr>
              <w:t>4</w:t>
            </w:r>
          </w:p>
        </w:tc>
      </w:tr>
    </w:tbl>
    <w:p w:rsidR="00796AC0" w:rsidRPr="00B2273B" w:rsidRDefault="00B2273B" w:rsidP="00B2273B">
      <w:pPr>
        <w:pStyle w:val="Caption"/>
        <w:rPr>
          <w:rFonts w:ascii="Arial" w:hAnsi="Arial" w:cs="Arial"/>
          <w:b w:val="0"/>
          <w:sz w:val="22"/>
          <w:szCs w:val="22"/>
        </w:rPr>
      </w:pPr>
      <w:bookmarkStart w:id="112" w:name="_Toc39258930"/>
      <w:r w:rsidRPr="00B2273B">
        <w:rPr>
          <w:rFonts w:ascii="Arial" w:hAnsi="Arial" w:cs="Arial"/>
          <w:b w:val="0"/>
          <w:sz w:val="22"/>
          <w:szCs w:val="22"/>
        </w:rPr>
        <w:t>table 4.</w:t>
      </w:r>
      <w:r w:rsidRPr="00B2273B">
        <w:rPr>
          <w:rFonts w:ascii="Arial" w:hAnsi="Arial" w:cs="Arial"/>
          <w:b w:val="0"/>
          <w:sz w:val="22"/>
          <w:szCs w:val="22"/>
        </w:rPr>
        <w:fldChar w:fldCharType="begin"/>
      </w:r>
      <w:r w:rsidRPr="00B2273B">
        <w:rPr>
          <w:rFonts w:ascii="Arial" w:hAnsi="Arial" w:cs="Arial"/>
          <w:b w:val="0"/>
          <w:sz w:val="22"/>
          <w:szCs w:val="22"/>
        </w:rPr>
        <w:instrText xml:space="preserve"> SEQ table_4 \* ARABIC </w:instrText>
      </w:r>
      <w:r w:rsidRPr="00B2273B">
        <w:rPr>
          <w:rFonts w:ascii="Arial" w:hAnsi="Arial" w:cs="Arial"/>
          <w:b w:val="0"/>
          <w:sz w:val="22"/>
          <w:szCs w:val="22"/>
        </w:rPr>
        <w:fldChar w:fldCharType="separate"/>
      </w:r>
      <w:r w:rsidR="00883CC8">
        <w:rPr>
          <w:rFonts w:ascii="Arial" w:hAnsi="Arial" w:cs="Arial"/>
          <w:b w:val="0"/>
          <w:noProof/>
          <w:sz w:val="22"/>
          <w:szCs w:val="22"/>
        </w:rPr>
        <w:t>17</w:t>
      </w:r>
      <w:r w:rsidRPr="00B2273B">
        <w:rPr>
          <w:rFonts w:ascii="Arial" w:hAnsi="Arial" w:cs="Arial"/>
          <w:b w:val="0"/>
          <w:sz w:val="22"/>
          <w:szCs w:val="22"/>
        </w:rPr>
        <w:fldChar w:fldCharType="end"/>
      </w:r>
      <w:r w:rsidR="00796AC0" w:rsidRPr="00B2273B">
        <w:rPr>
          <w:rFonts w:ascii="Arial" w:hAnsi="Arial" w:cs="Arial"/>
          <w:b w:val="0"/>
          <w:sz w:val="22"/>
          <w:szCs w:val="22"/>
        </w:rPr>
        <w:t xml:space="preserve"> Pros and cons of increased outdoor l</w:t>
      </w:r>
      <w:r w:rsidR="00E65958" w:rsidRPr="00B2273B">
        <w:rPr>
          <w:rFonts w:ascii="Arial" w:hAnsi="Arial" w:cs="Arial"/>
          <w:b w:val="0"/>
          <w:sz w:val="22"/>
          <w:szCs w:val="22"/>
        </w:rPr>
        <w:t>earning</w:t>
      </w:r>
      <w:bookmarkEnd w:id="112"/>
    </w:p>
    <w:p w:rsidR="00796AC0" w:rsidRDefault="00796AC0" w:rsidP="001761B0">
      <w:pPr>
        <w:tabs>
          <w:tab w:val="left" w:pos="2640"/>
        </w:tabs>
        <w:rPr>
          <w:rFonts w:ascii="Arial" w:hAnsi="Arial" w:cs="Arial"/>
          <w:sz w:val="24"/>
          <w:szCs w:val="24"/>
        </w:rPr>
      </w:pPr>
    </w:p>
    <w:p w:rsidR="001761B0" w:rsidRDefault="001761B0" w:rsidP="00F123C4">
      <w:pPr>
        <w:tabs>
          <w:tab w:val="left" w:pos="2640"/>
        </w:tabs>
        <w:spacing w:after="0"/>
        <w:rPr>
          <w:rFonts w:ascii="Arial" w:hAnsi="Arial" w:cs="Arial"/>
          <w:sz w:val="24"/>
          <w:szCs w:val="24"/>
        </w:rPr>
      </w:pPr>
      <w:r>
        <w:rPr>
          <w:rFonts w:ascii="Arial" w:hAnsi="Arial" w:cs="Arial"/>
          <w:sz w:val="24"/>
          <w:szCs w:val="24"/>
        </w:rPr>
        <w:t>The strong message from these results is that spending time in nature is hugely beneficial for children, providing practical learning tools and being particularly advantageous for children with learning or behavioural difficulties. Lessons do not need to be focused on nature or environmental issues, as they will be a by-product of practical outdoor lessons such as biology or geography. Many primary schools have eco-clubs and there is increasing use of forest schools, but these are not currently creating a connection with nature t</w:t>
      </w:r>
      <w:r w:rsidR="00F123C4">
        <w:rPr>
          <w:rFonts w:ascii="Arial" w:hAnsi="Arial" w:cs="Arial"/>
          <w:sz w:val="24"/>
          <w:szCs w:val="24"/>
        </w:rPr>
        <w:t xml:space="preserve">hat carries on into later life. </w:t>
      </w:r>
      <w:r w:rsidR="009F6BC1">
        <w:rPr>
          <w:rFonts w:ascii="Arial" w:hAnsi="Arial" w:cs="Arial"/>
          <w:sz w:val="24"/>
          <w:szCs w:val="24"/>
        </w:rPr>
        <w:t xml:space="preserve"> </w:t>
      </w:r>
      <w:r>
        <w:rPr>
          <w:rFonts w:ascii="Arial" w:hAnsi="Arial" w:cs="Arial"/>
          <w:sz w:val="24"/>
          <w:szCs w:val="24"/>
        </w:rPr>
        <w:t xml:space="preserve">The clear message is that this kind of change cannot happen within the current education system, with no space in the teaching week and all of the focus on exam results.   </w:t>
      </w:r>
    </w:p>
    <w:p w:rsidR="001761B0" w:rsidRDefault="001761B0" w:rsidP="001761B0">
      <w:pPr>
        <w:tabs>
          <w:tab w:val="left" w:pos="2640"/>
        </w:tabs>
        <w:rPr>
          <w:rFonts w:ascii="Arial" w:hAnsi="Arial" w:cs="Arial"/>
          <w:sz w:val="24"/>
          <w:szCs w:val="24"/>
        </w:rPr>
      </w:pPr>
    </w:p>
    <w:p w:rsidR="001761B0" w:rsidRDefault="001761B0" w:rsidP="001761B0">
      <w:pPr>
        <w:tabs>
          <w:tab w:val="left" w:pos="2640"/>
        </w:tabs>
        <w:rPr>
          <w:rFonts w:ascii="Arial" w:hAnsi="Arial" w:cs="Arial"/>
          <w:sz w:val="24"/>
          <w:szCs w:val="24"/>
        </w:rPr>
      </w:pPr>
    </w:p>
    <w:p w:rsidR="00E65958" w:rsidRDefault="00E65958" w:rsidP="001761B0">
      <w:pPr>
        <w:tabs>
          <w:tab w:val="left" w:pos="2640"/>
        </w:tabs>
        <w:rPr>
          <w:rFonts w:ascii="Arial" w:hAnsi="Arial" w:cs="Arial"/>
          <w:sz w:val="24"/>
          <w:szCs w:val="24"/>
        </w:rPr>
      </w:pPr>
    </w:p>
    <w:p w:rsidR="00E65958" w:rsidRDefault="00E65958" w:rsidP="001761B0">
      <w:pPr>
        <w:tabs>
          <w:tab w:val="left" w:pos="2640"/>
        </w:tabs>
        <w:rPr>
          <w:rFonts w:ascii="Arial" w:hAnsi="Arial" w:cs="Arial"/>
          <w:sz w:val="24"/>
          <w:szCs w:val="24"/>
        </w:rPr>
      </w:pPr>
    </w:p>
    <w:p w:rsidR="00E65958" w:rsidRDefault="00E65958" w:rsidP="001761B0">
      <w:pPr>
        <w:tabs>
          <w:tab w:val="left" w:pos="2640"/>
        </w:tabs>
        <w:rPr>
          <w:rFonts w:ascii="Arial" w:hAnsi="Arial" w:cs="Arial"/>
          <w:sz w:val="24"/>
          <w:szCs w:val="24"/>
        </w:rPr>
      </w:pPr>
    </w:p>
    <w:p w:rsidR="00E65958" w:rsidRDefault="00E65958" w:rsidP="001761B0">
      <w:pPr>
        <w:tabs>
          <w:tab w:val="left" w:pos="2640"/>
        </w:tabs>
        <w:rPr>
          <w:rFonts w:ascii="Arial" w:hAnsi="Arial" w:cs="Arial"/>
          <w:sz w:val="24"/>
          <w:szCs w:val="24"/>
        </w:rPr>
      </w:pPr>
    </w:p>
    <w:p w:rsidR="009F6BC1" w:rsidRDefault="009F6BC1" w:rsidP="001761B0">
      <w:pPr>
        <w:tabs>
          <w:tab w:val="left" w:pos="2640"/>
        </w:tabs>
        <w:rPr>
          <w:rFonts w:ascii="Arial" w:hAnsi="Arial" w:cs="Arial"/>
          <w:sz w:val="24"/>
          <w:szCs w:val="24"/>
        </w:rPr>
      </w:pPr>
    </w:p>
    <w:p w:rsidR="009F6BC1" w:rsidRDefault="009F6BC1" w:rsidP="001761B0">
      <w:pPr>
        <w:tabs>
          <w:tab w:val="left" w:pos="2640"/>
        </w:tabs>
        <w:rPr>
          <w:rFonts w:ascii="Arial" w:hAnsi="Arial" w:cs="Arial"/>
          <w:sz w:val="24"/>
          <w:szCs w:val="24"/>
        </w:rPr>
      </w:pPr>
    </w:p>
    <w:p w:rsidR="009F6BC1" w:rsidRDefault="009F6BC1" w:rsidP="001761B0">
      <w:pPr>
        <w:tabs>
          <w:tab w:val="left" w:pos="2640"/>
        </w:tabs>
        <w:rPr>
          <w:rFonts w:ascii="Arial" w:hAnsi="Arial" w:cs="Arial"/>
          <w:sz w:val="24"/>
          <w:szCs w:val="24"/>
        </w:rPr>
      </w:pPr>
    </w:p>
    <w:p w:rsidR="009F6BC1" w:rsidRDefault="009F6BC1" w:rsidP="001761B0">
      <w:pPr>
        <w:tabs>
          <w:tab w:val="left" w:pos="2640"/>
        </w:tabs>
        <w:rPr>
          <w:rFonts w:ascii="Arial" w:hAnsi="Arial" w:cs="Arial"/>
          <w:sz w:val="24"/>
          <w:szCs w:val="24"/>
        </w:rPr>
      </w:pPr>
    </w:p>
    <w:p w:rsidR="009F6BC1" w:rsidRDefault="009F6BC1" w:rsidP="001761B0">
      <w:pPr>
        <w:tabs>
          <w:tab w:val="left" w:pos="2640"/>
        </w:tabs>
        <w:rPr>
          <w:rFonts w:ascii="Arial" w:hAnsi="Arial" w:cs="Arial"/>
          <w:sz w:val="24"/>
          <w:szCs w:val="24"/>
        </w:rPr>
      </w:pPr>
    </w:p>
    <w:p w:rsidR="009F6BC1" w:rsidRDefault="009F6BC1" w:rsidP="001761B0">
      <w:pPr>
        <w:tabs>
          <w:tab w:val="left" w:pos="2640"/>
        </w:tabs>
        <w:rPr>
          <w:rFonts w:ascii="Arial" w:hAnsi="Arial" w:cs="Arial"/>
          <w:sz w:val="24"/>
          <w:szCs w:val="24"/>
        </w:rPr>
      </w:pPr>
    </w:p>
    <w:p w:rsidR="009F6BC1" w:rsidRDefault="009F6BC1" w:rsidP="001761B0">
      <w:pPr>
        <w:tabs>
          <w:tab w:val="left" w:pos="2640"/>
        </w:tabs>
        <w:rPr>
          <w:rFonts w:ascii="Arial" w:hAnsi="Arial" w:cs="Arial"/>
          <w:sz w:val="24"/>
          <w:szCs w:val="24"/>
        </w:rPr>
      </w:pPr>
    </w:p>
    <w:p w:rsidR="009F6BC1" w:rsidRDefault="009F6BC1" w:rsidP="001761B0">
      <w:pPr>
        <w:tabs>
          <w:tab w:val="left" w:pos="2640"/>
        </w:tabs>
        <w:rPr>
          <w:rFonts w:ascii="Arial" w:hAnsi="Arial" w:cs="Arial"/>
          <w:sz w:val="24"/>
          <w:szCs w:val="24"/>
        </w:rPr>
      </w:pPr>
    </w:p>
    <w:p w:rsidR="009F6BC1" w:rsidRDefault="009F6BC1" w:rsidP="001761B0">
      <w:pPr>
        <w:tabs>
          <w:tab w:val="left" w:pos="2640"/>
        </w:tabs>
        <w:rPr>
          <w:rFonts w:ascii="Arial" w:hAnsi="Arial" w:cs="Arial"/>
          <w:sz w:val="24"/>
          <w:szCs w:val="24"/>
        </w:rPr>
      </w:pPr>
    </w:p>
    <w:p w:rsidR="009F6BC1" w:rsidRDefault="009F6BC1" w:rsidP="001761B0">
      <w:pPr>
        <w:tabs>
          <w:tab w:val="left" w:pos="2640"/>
        </w:tabs>
        <w:rPr>
          <w:rFonts w:ascii="Arial" w:hAnsi="Arial" w:cs="Arial"/>
          <w:sz w:val="24"/>
          <w:szCs w:val="24"/>
        </w:rPr>
      </w:pPr>
    </w:p>
    <w:p w:rsidR="009F6BC1" w:rsidRDefault="009F6BC1" w:rsidP="001761B0">
      <w:pPr>
        <w:tabs>
          <w:tab w:val="left" w:pos="2640"/>
        </w:tabs>
        <w:rPr>
          <w:rFonts w:ascii="Arial" w:hAnsi="Arial" w:cs="Arial"/>
          <w:sz w:val="24"/>
          <w:szCs w:val="24"/>
        </w:rPr>
      </w:pPr>
    </w:p>
    <w:p w:rsidR="009F6BC1" w:rsidRDefault="009F6BC1" w:rsidP="001761B0">
      <w:pPr>
        <w:tabs>
          <w:tab w:val="left" w:pos="2640"/>
        </w:tabs>
        <w:rPr>
          <w:rFonts w:ascii="Arial" w:hAnsi="Arial" w:cs="Arial"/>
          <w:sz w:val="24"/>
          <w:szCs w:val="24"/>
        </w:rPr>
      </w:pPr>
    </w:p>
    <w:p w:rsidR="00E65958" w:rsidRDefault="00E65958" w:rsidP="001761B0">
      <w:pPr>
        <w:tabs>
          <w:tab w:val="left" w:pos="2640"/>
        </w:tabs>
        <w:rPr>
          <w:rFonts w:ascii="Arial" w:hAnsi="Arial" w:cs="Arial"/>
          <w:sz w:val="24"/>
          <w:szCs w:val="24"/>
        </w:rPr>
      </w:pPr>
    </w:p>
    <w:p w:rsidR="00E65958" w:rsidRDefault="00E65958" w:rsidP="001761B0">
      <w:pPr>
        <w:tabs>
          <w:tab w:val="left" w:pos="2640"/>
        </w:tabs>
        <w:rPr>
          <w:rFonts w:ascii="Arial" w:hAnsi="Arial" w:cs="Arial"/>
          <w:sz w:val="24"/>
          <w:szCs w:val="24"/>
        </w:rPr>
      </w:pPr>
    </w:p>
    <w:p w:rsidR="001761B0" w:rsidRDefault="001761B0" w:rsidP="001761B0">
      <w:pPr>
        <w:tabs>
          <w:tab w:val="left" w:pos="2640"/>
        </w:tabs>
        <w:rPr>
          <w:rFonts w:ascii="Arial" w:hAnsi="Arial" w:cs="Arial"/>
          <w:sz w:val="24"/>
          <w:szCs w:val="24"/>
        </w:rPr>
      </w:pPr>
    </w:p>
    <w:p w:rsidR="00B4199C" w:rsidRDefault="00B4199C" w:rsidP="00B4199C">
      <w:pPr>
        <w:pStyle w:val="Heading1"/>
        <w:rPr>
          <w:rFonts w:ascii="Arial" w:eastAsiaTheme="minorHAnsi" w:hAnsi="Arial" w:cs="Arial"/>
          <w:sz w:val="24"/>
          <w:szCs w:val="24"/>
        </w:rPr>
      </w:pPr>
      <w:bookmarkStart w:id="113" w:name="_Toc39341197"/>
      <w:r>
        <w:rPr>
          <w:rFonts w:ascii="Arial" w:eastAsiaTheme="minorHAnsi" w:hAnsi="Arial" w:cs="Arial"/>
          <w:sz w:val="24"/>
          <w:szCs w:val="24"/>
        </w:rPr>
        <w:t>Chapter 5</w:t>
      </w:r>
      <w:bookmarkEnd w:id="113"/>
    </w:p>
    <w:p w:rsidR="00933670" w:rsidRDefault="00E65958" w:rsidP="00B4199C">
      <w:pPr>
        <w:pStyle w:val="Heading1"/>
        <w:rPr>
          <w:rFonts w:ascii="Arial" w:eastAsia="Times New Roman" w:hAnsi="Arial" w:cs="Arial"/>
          <w:sz w:val="24"/>
          <w:szCs w:val="24"/>
        </w:rPr>
      </w:pPr>
      <w:bookmarkStart w:id="114" w:name="_Toc39341198"/>
      <w:r w:rsidRPr="00E65958">
        <w:rPr>
          <w:rFonts w:ascii="Arial" w:eastAsiaTheme="minorHAnsi" w:hAnsi="Arial" w:cs="Arial"/>
          <w:sz w:val="24"/>
          <w:szCs w:val="24"/>
        </w:rPr>
        <w:t>5</w:t>
      </w:r>
      <w:r>
        <w:rPr>
          <w:rFonts w:ascii="Arial" w:eastAsiaTheme="minorHAnsi" w:hAnsi="Arial" w:cs="Arial"/>
          <w:sz w:val="24"/>
          <w:szCs w:val="24"/>
        </w:rPr>
        <w:t xml:space="preserve"> </w:t>
      </w:r>
      <w:r w:rsidR="00881ABF" w:rsidRPr="00E65958">
        <w:rPr>
          <w:rFonts w:ascii="Arial" w:eastAsiaTheme="minorHAnsi" w:hAnsi="Arial" w:cs="Arial"/>
          <w:sz w:val="24"/>
          <w:szCs w:val="24"/>
        </w:rPr>
        <w:t>Conclusions and recommendations</w:t>
      </w:r>
      <w:bookmarkEnd w:id="114"/>
    </w:p>
    <w:p w:rsidR="004E66A6" w:rsidRPr="00881ABF" w:rsidRDefault="00933670" w:rsidP="00881ABF">
      <w:pPr>
        <w:spacing w:after="0"/>
        <w:rPr>
          <w:rFonts w:ascii="Arial" w:eastAsiaTheme="minorHAnsi" w:hAnsi="Arial" w:cs="Arial"/>
          <w:b/>
          <w:sz w:val="24"/>
          <w:szCs w:val="24"/>
        </w:rPr>
      </w:pPr>
      <w:r>
        <w:rPr>
          <w:rFonts w:ascii="Arial" w:eastAsia="Times New Roman" w:hAnsi="Arial" w:cs="Arial"/>
          <w:sz w:val="24"/>
          <w:szCs w:val="24"/>
        </w:rPr>
        <w:t xml:space="preserve">This chapter will </w:t>
      </w:r>
      <w:r w:rsidR="003B3020">
        <w:rPr>
          <w:rFonts w:ascii="Arial" w:eastAsia="Times New Roman" w:hAnsi="Arial" w:cs="Arial"/>
          <w:sz w:val="24"/>
          <w:szCs w:val="24"/>
        </w:rPr>
        <w:t xml:space="preserve">briefly </w:t>
      </w:r>
      <w:r>
        <w:rPr>
          <w:rFonts w:ascii="Arial" w:eastAsia="Times New Roman" w:hAnsi="Arial" w:cs="Arial"/>
          <w:sz w:val="24"/>
          <w:szCs w:val="24"/>
        </w:rPr>
        <w:t>review</w:t>
      </w:r>
      <w:r w:rsidR="00B4199C">
        <w:rPr>
          <w:rFonts w:ascii="Arial" w:eastAsia="Times New Roman" w:hAnsi="Arial" w:cs="Arial"/>
          <w:sz w:val="24"/>
          <w:szCs w:val="24"/>
        </w:rPr>
        <w:t xml:space="preserve"> this dissertation</w:t>
      </w:r>
      <w:r w:rsidR="003B3020">
        <w:rPr>
          <w:rFonts w:ascii="Arial" w:eastAsia="Times New Roman" w:hAnsi="Arial" w:cs="Arial"/>
          <w:sz w:val="24"/>
          <w:szCs w:val="24"/>
        </w:rPr>
        <w:t>,</w:t>
      </w:r>
      <w:r w:rsidR="004E66A6">
        <w:rPr>
          <w:rFonts w:ascii="Arial" w:eastAsia="Times New Roman" w:hAnsi="Arial" w:cs="Arial"/>
          <w:sz w:val="24"/>
          <w:szCs w:val="24"/>
        </w:rPr>
        <w:t xml:space="preserve"> then present an outline of a strategy for an urban ecological network</w:t>
      </w:r>
      <w:r>
        <w:rPr>
          <w:rFonts w:ascii="Arial" w:eastAsia="Times New Roman" w:hAnsi="Arial" w:cs="Arial"/>
          <w:sz w:val="24"/>
          <w:szCs w:val="24"/>
        </w:rPr>
        <w:t xml:space="preserve"> </w:t>
      </w:r>
      <w:r w:rsidR="003B3020">
        <w:rPr>
          <w:rFonts w:ascii="Arial" w:eastAsia="Times New Roman" w:hAnsi="Arial" w:cs="Arial"/>
          <w:sz w:val="24"/>
          <w:szCs w:val="24"/>
        </w:rPr>
        <w:t>in consideration of its findings. Finally providing recommendations for future research.</w:t>
      </w:r>
    </w:p>
    <w:p w:rsidR="00881ABF" w:rsidRDefault="00881ABF" w:rsidP="00684BEE">
      <w:pPr>
        <w:spacing w:after="0"/>
        <w:rPr>
          <w:rFonts w:ascii="Arial" w:eastAsiaTheme="minorHAnsi" w:hAnsi="Arial" w:cs="Arial"/>
          <w:sz w:val="24"/>
          <w:szCs w:val="24"/>
        </w:rPr>
      </w:pPr>
    </w:p>
    <w:p w:rsidR="000F1525" w:rsidRPr="000F1525" w:rsidRDefault="000F1525" w:rsidP="00B4199C">
      <w:pPr>
        <w:pStyle w:val="Heading2"/>
        <w:rPr>
          <w:rFonts w:ascii="Arial" w:eastAsia="Times New Roman" w:hAnsi="Arial" w:cs="Arial"/>
          <w:sz w:val="24"/>
          <w:szCs w:val="24"/>
        </w:rPr>
      </w:pPr>
      <w:bookmarkStart w:id="115" w:name="_Toc39341199"/>
      <w:r w:rsidRPr="000F1525">
        <w:rPr>
          <w:rFonts w:ascii="Arial" w:eastAsia="Times New Roman" w:hAnsi="Arial" w:cs="Arial"/>
          <w:sz w:val="24"/>
          <w:szCs w:val="24"/>
        </w:rPr>
        <w:t>5.1 Aims and Objectives</w:t>
      </w:r>
      <w:bookmarkEnd w:id="115"/>
    </w:p>
    <w:p w:rsidR="009F6BC1" w:rsidRDefault="003B3020" w:rsidP="009F6BC1">
      <w:pPr>
        <w:spacing w:after="0"/>
        <w:rPr>
          <w:rFonts w:ascii="Arial" w:eastAsia="Times New Roman" w:hAnsi="Arial" w:cs="Arial"/>
          <w:sz w:val="24"/>
          <w:szCs w:val="24"/>
        </w:rPr>
      </w:pPr>
      <w:r>
        <w:rPr>
          <w:rFonts w:ascii="Arial" w:eastAsia="Times New Roman" w:hAnsi="Arial" w:cs="Arial"/>
          <w:sz w:val="24"/>
          <w:szCs w:val="24"/>
        </w:rPr>
        <w:t>This research</w:t>
      </w:r>
      <w:r w:rsidR="000F1525" w:rsidRPr="000F1525">
        <w:rPr>
          <w:rFonts w:ascii="Arial" w:eastAsia="Times New Roman" w:hAnsi="Arial" w:cs="Arial"/>
          <w:sz w:val="24"/>
          <w:szCs w:val="24"/>
        </w:rPr>
        <w:t xml:space="preserve"> set out to achieve the following aim and objectives, supplementing ecological theory with an understanding of public perception and motivations. Reconciling an idealistic framework with a practical strategy that will be implementable and sustainable, incorporating monitoring procedures for self-improvement.</w:t>
      </w:r>
    </w:p>
    <w:p w:rsidR="009F6BC1" w:rsidRDefault="009F6BC1" w:rsidP="009F6BC1">
      <w:pPr>
        <w:contextualSpacing/>
        <w:rPr>
          <w:rFonts w:ascii="Arial" w:eastAsia="Times New Roman" w:hAnsi="Arial" w:cs="Arial"/>
          <w:sz w:val="24"/>
          <w:szCs w:val="24"/>
        </w:rPr>
      </w:pPr>
    </w:p>
    <w:p w:rsidR="009F6BC1" w:rsidRPr="0038773B" w:rsidRDefault="009F6BC1" w:rsidP="009F6BC1">
      <w:pPr>
        <w:spacing w:after="0"/>
        <w:rPr>
          <w:rFonts w:ascii="Arial" w:hAnsi="Arial" w:cs="Arial"/>
          <w:sz w:val="24"/>
          <w:szCs w:val="24"/>
        </w:rPr>
      </w:pPr>
      <w:r w:rsidRPr="00973B64">
        <w:rPr>
          <w:rFonts w:ascii="Arial" w:hAnsi="Arial" w:cs="Arial"/>
          <w:sz w:val="24"/>
          <w:szCs w:val="24"/>
        </w:rPr>
        <w:t>Aim</w:t>
      </w:r>
      <w:r w:rsidRPr="0038773B">
        <w:rPr>
          <w:rFonts w:ascii="Arial" w:hAnsi="Arial" w:cs="Arial"/>
          <w:sz w:val="24"/>
          <w:szCs w:val="24"/>
        </w:rPr>
        <w:t>: T</w:t>
      </w:r>
      <w:r>
        <w:rPr>
          <w:rFonts w:ascii="Arial" w:hAnsi="Arial" w:cs="Arial"/>
          <w:sz w:val="24"/>
          <w:szCs w:val="24"/>
        </w:rPr>
        <w:t>o investigate</w:t>
      </w:r>
      <w:r w:rsidRPr="0038773B">
        <w:rPr>
          <w:rFonts w:ascii="Arial" w:hAnsi="Arial" w:cs="Arial"/>
          <w:sz w:val="24"/>
          <w:szCs w:val="24"/>
        </w:rPr>
        <w:t xml:space="preserve"> whether</w:t>
      </w:r>
      <w:r>
        <w:rPr>
          <w:rFonts w:ascii="Arial" w:hAnsi="Arial" w:cs="Arial"/>
          <w:sz w:val="24"/>
          <w:szCs w:val="24"/>
        </w:rPr>
        <w:t xml:space="preserve"> utilising private gardens within an </w:t>
      </w:r>
      <w:r w:rsidRPr="0038773B">
        <w:rPr>
          <w:rFonts w:ascii="Arial" w:hAnsi="Arial" w:cs="Arial"/>
          <w:sz w:val="24"/>
          <w:szCs w:val="24"/>
        </w:rPr>
        <w:t>integrated wildlife gardening strategy in urban areas</w:t>
      </w:r>
      <w:r>
        <w:rPr>
          <w:rFonts w:ascii="Arial" w:hAnsi="Arial" w:cs="Arial"/>
          <w:sz w:val="24"/>
          <w:szCs w:val="24"/>
        </w:rPr>
        <w:t>,</w:t>
      </w:r>
      <w:r w:rsidRPr="0038773B">
        <w:rPr>
          <w:rFonts w:ascii="Arial" w:hAnsi="Arial" w:cs="Arial"/>
          <w:sz w:val="24"/>
          <w:szCs w:val="24"/>
        </w:rPr>
        <w:t xml:space="preserve"> can improve the urban ecosystem through establishing corridors between existing habitat</w:t>
      </w:r>
      <w:r>
        <w:rPr>
          <w:rFonts w:ascii="Arial" w:hAnsi="Arial" w:cs="Arial"/>
          <w:sz w:val="24"/>
          <w:szCs w:val="24"/>
        </w:rPr>
        <w:t>,</w:t>
      </w:r>
      <w:r w:rsidRPr="0038773B">
        <w:rPr>
          <w:rFonts w:ascii="Arial" w:hAnsi="Arial" w:cs="Arial"/>
          <w:sz w:val="24"/>
          <w:szCs w:val="24"/>
        </w:rPr>
        <w:t xml:space="preserve"> and creating </w:t>
      </w:r>
      <w:r w:rsidR="00B4199C">
        <w:rPr>
          <w:rFonts w:ascii="Arial" w:hAnsi="Arial" w:cs="Arial"/>
          <w:sz w:val="24"/>
          <w:szCs w:val="24"/>
        </w:rPr>
        <w:t xml:space="preserve">new </w:t>
      </w:r>
      <w:r w:rsidRPr="0038773B">
        <w:rPr>
          <w:rFonts w:ascii="Arial" w:hAnsi="Arial" w:cs="Arial"/>
          <w:sz w:val="24"/>
          <w:szCs w:val="24"/>
        </w:rPr>
        <w:t>habitat</w:t>
      </w:r>
      <w:r w:rsidR="00B4199C">
        <w:rPr>
          <w:rFonts w:ascii="Arial" w:hAnsi="Arial" w:cs="Arial"/>
          <w:sz w:val="24"/>
          <w:szCs w:val="24"/>
        </w:rPr>
        <w:t>.</w:t>
      </w:r>
    </w:p>
    <w:p w:rsidR="009F6BC1" w:rsidRDefault="009F6BC1" w:rsidP="009F6BC1">
      <w:pPr>
        <w:spacing w:after="0"/>
        <w:rPr>
          <w:rFonts w:ascii="Arial" w:hAnsi="Arial" w:cs="Arial"/>
          <w:sz w:val="24"/>
          <w:szCs w:val="24"/>
        </w:rPr>
      </w:pPr>
    </w:p>
    <w:p w:rsidR="009F6BC1" w:rsidRPr="0038773B" w:rsidRDefault="009F6BC1" w:rsidP="009F6BC1">
      <w:pPr>
        <w:spacing w:after="0"/>
        <w:rPr>
          <w:rFonts w:ascii="Arial" w:hAnsi="Arial" w:cs="Arial"/>
          <w:sz w:val="24"/>
          <w:szCs w:val="24"/>
        </w:rPr>
      </w:pPr>
      <w:r w:rsidRPr="0038773B">
        <w:rPr>
          <w:rFonts w:ascii="Arial" w:hAnsi="Arial" w:cs="Arial"/>
          <w:sz w:val="24"/>
          <w:szCs w:val="24"/>
        </w:rPr>
        <w:t>Objectives:</w:t>
      </w:r>
    </w:p>
    <w:p w:rsidR="009F6BC1" w:rsidRDefault="009F6BC1" w:rsidP="009F6BC1">
      <w:pPr>
        <w:pStyle w:val="ListParagraph"/>
        <w:numPr>
          <w:ilvl w:val="0"/>
          <w:numId w:val="49"/>
        </w:numPr>
        <w:spacing w:after="0"/>
        <w:rPr>
          <w:rFonts w:ascii="Arial" w:hAnsi="Arial" w:cs="Arial"/>
          <w:sz w:val="24"/>
          <w:szCs w:val="24"/>
        </w:rPr>
      </w:pPr>
      <w:r w:rsidRPr="0038773B">
        <w:rPr>
          <w:rFonts w:ascii="Arial" w:hAnsi="Arial" w:cs="Arial"/>
          <w:sz w:val="24"/>
          <w:szCs w:val="24"/>
        </w:rPr>
        <w:t>To investigate public perceptions of wildlife gardening</w:t>
      </w:r>
      <w:r>
        <w:rPr>
          <w:rFonts w:ascii="Arial" w:hAnsi="Arial" w:cs="Arial"/>
          <w:sz w:val="24"/>
          <w:szCs w:val="24"/>
        </w:rPr>
        <w:t>, and general concern for wildlife.</w:t>
      </w:r>
    </w:p>
    <w:p w:rsidR="009F6BC1" w:rsidRDefault="009F6BC1" w:rsidP="009F6BC1">
      <w:pPr>
        <w:pStyle w:val="ListParagraph"/>
        <w:numPr>
          <w:ilvl w:val="0"/>
          <w:numId w:val="49"/>
        </w:numPr>
        <w:spacing w:after="0"/>
        <w:rPr>
          <w:rFonts w:ascii="Arial" w:hAnsi="Arial" w:cs="Arial"/>
          <w:sz w:val="24"/>
          <w:szCs w:val="24"/>
        </w:rPr>
      </w:pPr>
      <w:r>
        <w:rPr>
          <w:rFonts w:ascii="Arial" w:hAnsi="Arial" w:cs="Arial"/>
          <w:sz w:val="24"/>
          <w:szCs w:val="24"/>
        </w:rPr>
        <w:t xml:space="preserve">To investigate possible methods for raising levels of concern for wildlife and evaluate whether they could lead to increased participation in wildlife gardening and support for wider conservation goals. </w:t>
      </w:r>
    </w:p>
    <w:p w:rsidR="009F6BC1" w:rsidRPr="009F6BC1" w:rsidRDefault="009F6BC1" w:rsidP="009F6BC1">
      <w:pPr>
        <w:pStyle w:val="ListParagraph"/>
        <w:numPr>
          <w:ilvl w:val="0"/>
          <w:numId w:val="49"/>
        </w:numPr>
        <w:rPr>
          <w:rFonts w:ascii="Arial" w:eastAsia="Times New Roman" w:hAnsi="Arial" w:cs="Arial"/>
          <w:sz w:val="24"/>
          <w:szCs w:val="24"/>
        </w:rPr>
      </w:pPr>
      <w:r w:rsidRPr="009F6BC1">
        <w:rPr>
          <w:rFonts w:ascii="Arial" w:hAnsi="Arial" w:cs="Arial"/>
          <w:sz w:val="24"/>
          <w:szCs w:val="24"/>
        </w:rPr>
        <w:t>To create a strategy for a sustainable urban ecosystem utilising private gardens in consideration of the primary research findings</w:t>
      </w:r>
    </w:p>
    <w:p w:rsidR="000F1525" w:rsidRPr="000F1525" w:rsidRDefault="000F1525" w:rsidP="000F1525">
      <w:pPr>
        <w:spacing w:after="0"/>
        <w:rPr>
          <w:rFonts w:ascii="Arial" w:eastAsia="Times New Roman" w:hAnsi="Arial" w:cs="Arial"/>
          <w:sz w:val="24"/>
          <w:szCs w:val="24"/>
        </w:rPr>
      </w:pPr>
    </w:p>
    <w:p w:rsidR="000F1525" w:rsidRPr="000F1525" w:rsidRDefault="000F1525" w:rsidP="000F1525">
      <w:pPr>
        <w:spacing w:after="0"/>
        <w:rPr>
          <w:rFonts w:ascii="Arial" w:eastAsia="Times New Roman" w:hAnsi="Arial" w:cs="Arial"/>
          <w:sz w:val="24"/>
          <w:szCs w:val="24"/>
        </w:rPr>
      </w:pPr>
    </w:p>
    <w:p w:rsidR="000F1525" w:rsidRPr="000F1525" w:rsidRDefault="000F1525" w:rsidP="000F1525">
      <w:pPr>
        <w:spacing w:after="0"/>
        <w:rPr>
          <w:rFonts w:ascii="Arial" w:eastAsia="Times New Roman" w:hAnsi="Arial" w:cs="Arial"/>
          <w:sz w:val="24"/>
          <w:szCs w:val="24"/>
        </w:rPr>
      </w:pPr>
      <w:r w:rsidRPr="000F1525">
        <w:rPr>
          <w:rFonts w:ascii="Arial" w:eastAsia="Times New Roman" w:hAnsi="Arial" w:cs="Arial"/>
          <w:sz w:val="24"/>
          <w:szCs w:val="24"/>
        </w:rPr>
        <w:t xml:space="preserve">Chapter 2 reviewed the current research on Ecological corridors, habitat fragmentation and wildlife gardening, </w:t>
      </w:r>
      <w:r w:rsidR="00820AC3">
        <w:rPr>
          <w:rFonts w:ascii="Arial" w:eastAsia="Times New Roman" w:hAnsi="Arial" w:cs="Arial"/>
          <w:sz w:val="24"/>
          <w:szCs w:val="24"/>
        </w:rPr>
        <w:t xml:space="preserve">creating a </w:t>
      </w:r>
      <w:r w:rsidR="003B3020">
        <w:rPr>
          <w:rFonts w:ascii="Arial" w:eastAsia="Times New Roman" w:hAnsi="Arial" w:cs="Arial"/>
          <w:sz w:val="24"/>
          <w:szCs w:val="24"/>
        </w:rPr>
        <w:t>foundation</w:t>
      </w:r>
      <w:r w:rsidR="00820AC3">
        <w:rPr>
          <w:rFonts w:ascii="Arial" w:eastAsia="Times New Roman" w:hAnsi="Arial" w:cs="Arial"/>
          <w:sz w:val="24"/>
          <w:szCs w:val="24"/>
        </w:rPr>
        <w:t xml:space="preserve"> </w:t>
      </w:r>
      <w:r w:rsidR="00C13F30">
        <w:rPr>
          <w:rFonts w:ascii="Arial" w:eastAsia="Times New Roman" w:hAnsi="Arial" w:cs="Arial"/>
          <w:sz w:val="24"/>
          <w:szCs w:val="24"/>
        </w:rPr>
        <w:t>of ecolog</w:t>
      </w:r>
      <w:r w:rsidR="00820AC3">
        <w:rPr>
          <w:rFonts w:ascii="Arial" w:eastAsia="Times New Roman" w:hAnsi="Arial" w:cs="Arial"/>
          <w:sz w:val="24"/>
          <w:szCs w:val="24"/>
        </w:rPr>
        <w:t>ical knowledge to inform</w:t>
      </w:r>
      <w:r w:rsidR="00B4199C">
        <w:rPr>
          <w:rFonts w:ascii="Arial" w:eastAsia="Times New Roman" w:hAnsi="Arial" w:cs="Arial"/>
          <w:sz w:val="24"/>
          <w:szCs w:val="24"/>
        </w:rPr>
        <w:t xml:space="preserve"> the </w:t>
      </w:r>
      <w:r w:rsidR="00820AC3">
        <w:rPr>
          <w:rFonts w:ascii="Arial" w:eastAsia="Times New Roman" w:hAnsi="Arial" w:cs="Arial"/>
          <w:sz w:val="24"/>
          <w:szCs w:val="24"/>
        </w:rPr>
        <w:t>strategy</w:t>
      </w:r>
      <w:r w:rsidR="00C13F30">
        <w:rPr>
          <w:rFonts w:ascii="Arial" w:eastAsia="Times New Roman" w:hAnsi="Arial" w:cs="Arial"/>
          <w:sz w:val="24"/>
          <w:szCs w:val="24"/>
        </w:rPr>
        <w:t xml:space="preserve">. </w:t>
      </w:r>
      <w:r w:rsidRPr="000F1525">
        <w:rPr>
          <w:rFonts w:ascii="Arial" w:eastAsia="Times New Roman" w:hAnsi="Arial" w:cs="Arial"/>
          <w:sz w:val="24"/>
          <w:szCs w:val="24"/>
        </w:rPr>
        <w:t>The relation</w:t>
      </w:r>
      <w:r w:rsidR="00B4199C">
        <w:rPr>
          <w:rFonts w:ascii="Arial" w:eastAsia="Times New Roman" w:hAnsi="Arial" w:cs="Arial"/>
          <w:sz w:val="24"/>
          <w:szCs w:val="24"/>
        </w:rPr>
        <w:t>ship between ecological theory</w:t>
      </w:r>
      <w:r w:rsidRPr="000F1525">
        <w:rPr>
          <w:rFonts w:ascii="Arial" w:eastAsia="Times New Roman" w:hAnsi="Arial" w:cs="Arial"/>
          <w:sz w:val="24"/>
          <w:szCs w:val="24"/>
        </w:rPr>
        <w:t>, public perception and social norm dynamics was then assessed to frame the primary research, with a principal goal of obtaining the information necessary to create an ecological network incorporating private gardens as wildlife corridors, designed and managed in consideration of public perceptions and motivations and therefore more li</w:t>
      </w:r>
      <w:r w:rsidR="00B4199C">
        <w:rPr>
          <w:rFonts w:ascii="Arial" w:eastAsia="Times New Roman" w:hAnsi="Arial" w:cs="Arial"/>
          <w:sz w:val="24"/>
          <w:szCs w:val="24"/>
        </w:rPr>
        <w:t>kely to succeed. Pot</w:t>
      </w:r>
      <w:r w:rsidRPr="000F1525">
        <w:rPr>
          <w:rFonts w:ascii="Arial" w:eastAsia="Times New Roman" w:hAnsi="Arial" w:cs="Arial"/>
          <w:sz w:val="24"/>
          <w:szCs w:val="24"/>
        </w:rPr>
        <w:t>ential methods of raising levels of environmental conc</w:t>
      </w:r>
      <w:r w:rsidR="00B4199C">
        <w:rPr>
          <w:rFonts w:ascii="Arial" w:eastAsia="Times New Roman" w:hAnsi="Arial" w:cs="Arial"/>
          <w:sz w:val="24"/>
          <w:szCs w:val="24"/>
        </w:rPr>
        <w:t xml:space="preserve">ern were investigated </w:t>
      </w:r>
      <w:r w:rsidR="00BF789A">
        <w:rPr>
          <w:rFonts w:ascii="Arial" w:eastAsia="Times New Roman" w:hAnsi="Arial" w:cs="Arial"/>
          <w:sz w:val="24"/>
          <w:szCs w:val="24"/>
        </w:rPr>
        <w:t xml:space="preserve">to highlight future research possibilities and to create a strategy that can strengthen over time. </w:t>
      </w:r>
    </w:p>
    <w:p w:rsidR="000F1525" w:rsidRPr="000F1525" w:rsidRDefault="000F1525" w:rsidP="000F1525">
      <w:pPr>
        <w:spacing w:after="0"/>
        <w:rPr>
          <w:rFonts w:ascii="Arial" w:eastAsia="Times New Roman" w:hAnsi="Arial" w:cs="Arial"/>
          <w:sz w:val="24"/>
          <w:szCs w:val="24"/>
        </w:rPr>
      </w:pPr>
    </w:p>
    <w:p w:rsidR="000F1525" w:rsidRDefault="00885714" w:rsidP="000F1525">
      <w:pPr>
        <w:spacing w:after="0"/>
        <w:rPr>
          <w:rFonts w:ascii="Arial" w:eastAsia="Times New Roman" w:hAnsi="Arial" w:cs="Arial"/>
          <w:sz w:val="24"/>
          <w:szCs w:val="24"/>
        </w:rPr>
      </w:pPr>
      <w:r>
        <w:rPr>
          <w:rFonts w:ascii="Arial" w:eastAsia="Times New Roman" w:hAnsi="Arial" w:cs="Arial"/>
          <w:sz w:val="24"/>
          <w:szCs w:val="24"/>
        </w:rPr>
        <w:t>This research</w:t>
      </w:r>
      <w:r w:rsidR="000F1525" w:rsidRPr="000F1525">
        <w:rPr>
          <w:rFonts w:ascii="Arial" w:eastAsia="Times New Roman" w:hAnsi="Arial" w:cs="Arial"/>
          <w:sz w:val="24"/>
          <w:szCs w:val="24"/>
        </w:rPr>
        <w:t xml:space="preserve"> has achieved its aims and objectives, although many of the findings contradicted the researcher’s expectations, and limitations in the research methods produced some data that was not useful to the research. Even the disappointments have identified new avenues of research in an area with a scarcity of scientific data and a need for applied practical research. </w:t>
      </w:r>
    </w:p>
    <w:p w:rsidR="00820AC3" w:rsidRDefault="00820AC3" w:rsidP="000F1525">
      <w:pPr>
        <w:spacing w:after="0"/>
        <w:rPr>
          <w:rFonts w:ascii="Arial" w:eastAsia="Times New Roman" w:hAnsi="Arial" w:cs="Arial"/>
          <w:sz w:val="24"/>
          <w:szCs w:val="24"/>
        </w:rPr>
      </w:pPr>
    </w:p>
    <w:p w:rsidR="000F1525" w:rsidRPr="000F1525" w:rsidRDefault="000F1525" w:rsidP="000F1525">
      <w:pPr>
        <w:spacing w:after="0"/>
        <w:rPr>
          <w:rFonts w:ascii="Arial" w:eastAsia="Times New Roman" w:hAnsi="Arial" w:cs="Arial"/>
          <w:sz w:val="24"/>
          <w:szCs w:val="24"/>
        </w:rPr>
      </w:pPr>
    </w:p>
    <w:p w:rsidR="000F1525" w:rsidRPr="000F1525" w:rsidRDefault="008F2F0F" w:rsidP="008F2F0F">
      <w:pPr>
        <w:pStyle w:val="Heading2"/>
        <w:rPr>
          <w:rFonts w:ascii="Arial" w:eastAsia="Times New Roman" w:hAnsi="Arial" w:cs="Arial"/>
          <w:sz w:val="24"/>
          <w:szCs w:val="24"/>
        </w:rPr>
      </w:pPr>
      <w:bookmarkStart w:id="116" w:name="_Toc39341200"/>
      <w:r>
        <w:rPr>
          <w:rFonts w:ascii="Arial" w:eastAsia="Times New Roman" w:hAnsi="Arial" w:cs="Arial"/>
          <w:sz w:val="24"/>
          <w:szCs w:val="24"/>
        </w:rPr>
        <w:t>5.2</w:t>
      </w:r>
      <w:r w:rsidR="000F1525" w:rsidRPr="000F1525">
        <w:rPr>
          <w:rFonts w:ascii="Arial" w:eastAsia="Times New Roman" w:hAnsi="Arial" w:cs="Arial"/>
          <w:sz w:val="24"/>
          <w:szCs w:val="24"/>
        </w:rPr>
        <w:t xml:space="preserve"> Results</w:t>
      </w:r>
      <w:bookmarkEnd w:id="116"/>
    </w:p>
    <w:p w:rsidR="000F1525" w:rsidRPr="000F1525" w:rsidRDefault="00BF789A" w:rsidP="000F1525">
      <w:pPr>
        <w:spacing w:after="0"/>
        <w:rPr>
          <w:rFonts w:ascii="Arial" w:eastAsia="Times New Roman" w:hAnsi="Arial" w:cs="Arial"/>
          <w:sz w:val="24"/>
          <w:szCs w:val="24"/>
        </w:rPr>
      </w:pPr>
      <w:r>
        <w:rPr>
          <w:rFonts w:ascii="Arial" w:eastAsia="Times New Roman" w:hAnsi="Arial" w:cs="Arial"/>
          <w:sz w:val="24"/>
          <w:szCs w:val="24"/>
        </w:rPr>
        <w:t>D</w:t>
      </w:r>
      <w:r w:rsidR="000F1525" w:rsidRPr="000F1525">
        <w:rPr>
          <w:rFonts w:ascii="Arial" w:eastAsia="Times New Roman" w:hAnsi="Arial" w:cs="Arial"/>
          <w:sz w:val="24"/>
          <w:szCs w:val="24"/>
        </w:rPr>
        <w:t xml:space="preserve">ramatic declines of wildlife populations </w:t>
      </w:r>
      <w:r>
        <w:rPr>
          <w:rFonts w:ascii="Arial" w:eastAsia="Times New Roman" w:hAnsi="Arial" w:cs="Arial"/>
          <w:sz w:val="24"/>
          <w:szCs w:val="24"/>
        </w:rPr>
        <w:t xml:space="preserve">are </w:t>
      </w:r>
      <w:r w:rsidR="000F1525" w:rsidRPr="000F1525">
        <w:rPr>
          <w:rFonts w:ascii="Arial" w:eastAsia="Times New Roman" w:hAnsi="Arial" w:cs="Arial"/>
          <w:sz w:val="24"/>
          <w:szCs w:val="24"/>
        </w:rPr>
        <w:t>primarily</w:t>
      </w:r>
      <w:r>
        <w:rPr>
          <w:rFonts w:ascii="Arial" w:eastAsia="Times New Roman" w:hAnsi="Arial" w:cs="Arial"/>
          <w:sz w:val="24"/>
          <w:szCs w:val="24"/>
        </w:rPr>
        <w:t xml:space="preserve"> a</w:t>
      </w:r>
      <w:r w:rsidR="000F1525" w:rsidRPr="000F1525">
        <w:rPr>
          <w:rFonts w:ascii="Arial" w:eastAsia="Times New Roman" w:hAnsi="Arial" w:cs="Arial"/>
          <w:sz w:val="24"/>
          <w:szCs w:val="24"/>
        </w:rPr>
        <w:t xml:space="preserve"> re</w:t>
      </w:r>
      <w:r>
        <w:rPr>
          <w:rFonts w:ascii="Arial" w:eastAsia="Times New Roman" w:hAnsi="Arial" w:cs="Arial"/>
          <w:sz w:val="24"/>
          <w:szCs w:val="24"/>
        </w:rPr>
        <w:t xml:space="preserve">sult of habitat loss. </w:t>
      </w:r>
      <w:r w:rsidR="000F1525" w:rsidRPr="000F1525">
        <w:rPr>
          <w:rFonts w:ascii="Arial" w:eastAsia="Times New Roman" w:hAnsi="Arial" w:cs="Arial"/>
          <w:sz w:val="24"/>
          <w:szCs w:val="24"/>
        </w:rPr>
        <w:t>Urbanisation is a major cause of habitat loss</w:t>
      </w:r>
      <w:r w:rsidR="003B3020">
        <w:rPr>
          <w:rFonts w:ascii="Arial" w:eastAsia="Times New Roman" w:hAnsi="Arial" w:cs="Arial"/>
          <w:sz w:val="24"/>
          <w:szCs w:val="24"/>
        </w:rPr>
        <w:t>,</w:t>
      </w:r>
      <w:r w:rsidR="000F1525" w:rsidRPr="000F1525">
        <w:rPr>
          <w:rFonts w:ascii="Arial" w:eastAsia="Times New Roman" w:hAnsi="Arial" w:cs="Arial"/>
          <w:sz w:val="24"/>
          <w:szCs w:val="24"/>
        </w:rPr>
        <w:t xml:space="preserve"> and </w:t>
      </w:r>
      <w:r w:rsidR="00C17C0A">
        <w:rPr>
          <w:rFonts w:ascii="Arial" w:eastAsia="Times New Roman" w:hAnsi="Arial" w:cs="Arial"/>
          <w:sz w:val="24"/>
          <w:szCs w:val="24"/>
        </w:rPr>
        <w:t xml:space="preserve">the </w:t>
      </w:r>
      <w:r w:rsidR="000F1525" w:rsidRPr="000F1525">
        <w:rPr>
          <w:rFonts w:ascii="Arial" w:eastAsia="Times New Roman" w:hAnsi="Arial" w:cs="Arial"/>
          <w:sz w:val="24"/>
          <w:szCs w:val="24"/>
        </w:rPr>
        <w:t>fragmentation o</w:t>
      </w:r>
      <w:r w:rsidR="00C17C0A">
        <w:rPr>
          <w:rFonts w:ascii="Arial" w:eastAsia="Times New Roman" w:hAnsi="Arial" w:cs="Arial"/>
          <w:sz w:val="24"/>
          <w:szCs w:val="24"/>
        </w:rPr>
        <w:t>f much of the remaining habitat,</w:t>
      </w:r>
      <w:r w:rsidR="000F1525" w:rsidRPr="000F1525">
        <w:rPr>
          <w:rFonts w:ascii="Arial" w:eastAsia="Times New Roman" w:hAnsi="Arial" w:cs="Arial"/>
          <w:sz w:val="24"/>
          <w:szCs w:val="24"/>
        </w:rPr>
        <w:t xml:space="preserve"> but urban areas are ironically key for the future of many wildlife species. Primarily because of the amount of land they cover and the potential to create habitat which now rarely exits </w:t>
      </w:r>
      <w:r w:rsidR="00921D45">
        <w:rPr>
          <w:rFonts w:ascii="Arial" w:eastAsia="Times New Roman" w:hAnsi="Arial" w:cs="Arial"/>
          <w:sz w:val="24"/>
          <w:szCs w:val="24"/>
        </w:rPr>
        <w:t xml:space="preserve">in the wider rural environment. </w:t>
      </w:r>
      <w:r w:rsidR="000F1525" w:rsidRPr="000F1525">
        <w:rPr>
          <w:rFonts w:ascii="Arial" w:eastAsia="Times New Roman" w:hAnsi="Arial" w:cs="Arial"/>
          <w:sz w:val="24"/>
          <w:szCs w:val="24"/>
        </w:rPr>
        <w:t>Support of conservation goals is also widely believed to be dependent on the direct experiences with nature of the growing urban population</w:t>
      </w:r>
    </w:p>
    <w:p w:rsidR="000F1525" w:rsidRPr="000F1525" w:rsidRDefault="000F1525" w:rsidP="000F1525">
      <w:pPr>
        <w:spacing w:after="0"/>
        <w:rPr>
          <w:rFonts w:ascii="Arial" w:eastAsia="Times New Roman" w:hAnsi="Arial" w:cs="Arial"/>
          <w:sz w:val="24"/>
          <w:szCs w:val="24"/>
        </w:rPr>
      </w:pPr>
    </w:p>
    <w:p w:rsidR="000F1525" w:rsidRPr="000F1525" w:rsidRDefault="000F1525" w:rsidP="000F1525">
      <w:pPr>
        <w:spacing w:after="0"/>
        <w:rPr>
          <w:rFonts w:ascii="Arial" w:eastAsia="Times New Roman" w:hAnsi="Arial" w:cs="Arial"/>
          <w:sz w:val="24"/>
          <w:szCs w:val="24"/>
        </w:rPr>
      </w:pPr>
      <w:r w:rsidRPr="000F1525">
        <w:rPr>
          <w:rFonts w:ascii="Arial" w:eastAsia="Times New Roman" w:hAnsi="Arial" w:cs="Arial"/>
          <w:sz w:val="24"/>
          <w:szCs w:val="24"/>
        </w:rPr>
        <w:t xml:space="preserve">Chapter 2 established that viewing urban ecosystems in terms of meta-populations or meta-communities is especially pertinent as they are inherently composed of disparate habitats both in size and quality. This research has expectedly found that the human urban population is equally varied in their habits and opinions, making managing wildlife corridors of private gardens especially difficult. Goddard et al’s 2009 observation of the outcome of many small scale decisions potentially being detrimental to overall biodiversity in urban landscapes is one driver </w:t>
      </w:r>
      <w:r w:rsidR="00C17C0A">
        <w:rPr>
          <w:rFonts w:ascii="Arial" w:eastAsia="Times New Roman" w:hAnsi="Arial" w:cs="Arial"/>
          <w:sz w:val="24"/>
          <w:szCs w:val="24"/>
        </w:rPr>
        <w:t>for</w:t>
      </w:r>
      <w:r w:rsidRPr="000F1525">
        <w:rPr>
          <w:rFonts w:ascii="Arial" w:eastAsia="Times New Roman" w:hAnsi="Arial" w:cs="Arial"/>
          <w:sz w:val="24"/>
          <w:szCs w:val="24"/>
        </w:rPr>
        <w:t xml:space="preserve"> creating a coordinated wildlife corridor, the other is to create a feeling of community ownership and override </w:t>
      </w:r>
      <w:r w:rsidR="00C17C0A">
        <w:rPr>
          <w:rFonts w:ascii="Arial" w:eastAsia="Times New Roman" w:hAnsi="Arial" w:cs="Arial"/>
          <w:sz w:val="24"/>
          <w:szCs w:val="24"/>
        </w:rPr>
        <w:t xml:space="preserve">negative </w:t>
      </w:r>
      <w:r w:rsidRPr="000F1525">
        <w:rPr>
          <w:rFonts w:ascii="Arial" w:eastAsia="Times New Roman" w:hAnsi="Arial" w:cs="Arial"/>
          <w:sz w:val="24"/>
          <w:szCs w:val="24"/>
        </w:rPr>
        <w:t>social norms, pushing wildlife gardening over the tipping point (Nyborg et al, 2016) into becoming a socially acceptable norm. The assumption that people will be more willing to change their habits if they are considered social or community norms is validated by this research, with only 10% of respondents being unwilling to change their behaviour if they were part of a strategic plan for a wildlife conservation corridor. Harnessing the power of local shared norms can make wildlife gardening</w:t>
      </w:r>
      <w:r w:rsidR="005931BD">
        <w:rPr>
          <w:rFonts w:ascii="Arial" w:eastAsia="Times New Roman" w:hAnsi="Arial" w:cs="Arial"/>
          <w:sz w:val="24"/>
          <w:szCs w:val="24"/>
        </w:rPr>
        <w:t xml:space="preserve"> not only acceptable but the prevalent behaviour.</w:t>
      </w:r>
    </w:p>
    <w:p w:rsidR="000F1525" w:rsidRPr="000F1525" w:rsidRDefault="000F1525" w:rsidP="000F1525">
      <w:pPr>
        <w:spacing w:after="0"/>
        <w:rPr>
          <w:rFonts w:ascii="Arial" w:eastAsia="Times New Roman" w:hAnsi="Arial" w:cs="Arial"/>
          <w:sz w:val="24"/>
          <w:szCs w:val="24"/>
        </w:rPr>
      </w:pPr>
    </w:p>
    <w:p w:rsidR="000F1525" w:rsidRDefault="00C17C0A" w:rsidP="000F1525">
      <w:pPr>
        <w:spacing w:after="0"/>
        <w:rPr>
          <w:rFonts w:ascii="Arial" w:eastAsia="Times New Roman" w:hAnsi="Arial" w:cs="Arial"/>
          <w:sz w:val="24"/>
          <w:szCs w:val="24"/>
        </w:rPr>
      </w:pPr>
      <w:r>
        <w:rPr>
          <w:rFonts w:ascii="Arial" w:eastAsia="Times New Roman" w:hAnsi="Arial" w:cs="Arial"/>
          <w:sz w:val="24"/>
          <w:szCs w:val="24"/>
        </w:rPr>
        <w:t>The concept of trophic cascades is useful when viewing the urban ecosystem with humans at the top of the food chain. The success of the ecological network as a whole is dependent on the human meta-community.</w:t>
      </w:r>
      <w:r w:rsidR="000C5AFE">
        <w:rPr>
          <w:rFonts w:ascii="Arial" w:eastAsia="Times New Roman" w:hAnsi="Arial" w:cs="Arial"/>
          <w:sz w:val="24"/>
          <w:szCs w:val="24"/>
        </w:rPr>
        <w:t xml:space="preserve"> </w:t>
      </w:r>
      <w:r w:rsidR="000F1525" w:rsidRPr="000F1525">
        <w:rPr>
          <w:rFonts w:ascii="Arial" w:eastAsia="Times New Roman" w:hAnsi="Arial" w:cs="Arial"/>
          <w:sz w:val="24"/>
          <w:szCs w:val="24"/>
        </w:rPr>
        <w:t>A complication of managing human meta-communities is the potential variance in attitude and behaviour created by location, economic status, education and formative ex</w:t>
      </w:r>
      <w:r w:rsidR="00BF789A">
        <w:rPr>
          <w:rFonts w:ascii="Arial" w:eastAsia="Times New Roman" w:hAnsi="Arial" w:cs="Arial"/>
          <w:sz w:val="24"/>
          <w:szCs w:val="24"/>
        </w:rPr>
        <w:t>periences. This research has ass</w:t>
      </w:r>
      <w:r w:rsidR="000F1525" w:rsidRPr="000F1525">
        <w:rPr>
          <w:rFonts w:ascii="Arial" w:eastAsia="Times New Roman" w:hAnsi="Arial" w:cs="Arial"/>
          <w:sz w:val="24"/>
          <w:szCs w:val="24"/>
        </w:rPr>
        <w:t>essed many of these issues</w:t>
      </w:r>
      <w:r w:rsidR="00BF789A">
        <w:rPr>
          <w:rFonts w:ascii="Arial" w:eastAsia="Times New Roman" w:hAnsi="Arial" w:cs="Arial"/>
          <w:sz w:val="24"/>
          <w:szCs w:val="24"/>
        </w:rPr>
        <w:t>,</w:t>
      </w:r>
      <w:r w:rsidR="000F1525" w:rsidRPr="000F1525">
        <w:rPr>
          <w:rFonts w:ascii="Arial" w:eastAsia="Times New Roman" w:hAnsi="Arial" w:cs="Arial"/>
          <w:sz w:val="24"/>
          <w:szCs w:val="24"/>
        </w:rPr>
        <w:t xml:space="preserve"> however there are many areas for future research that are currently lacking in knowledge. For example if it was found that less affluent areas participated far less in wildlife gardening (validating the ‘luxury effect’, Grove, Locke and O’Neil-Dunne, 2014), then this meta-population of humans would not be contributing to the cumulative actions of the meta-community and potentially create a gap in the connectivity of the system. Urban delimitations were not found to have a meaningful effect on attitude, but the limited garden size correlating with increasing density of urban areas will require more reliance on public green space and imaginative use of green infrastructure</w:t>
      </w:r>
      <w:r w:rsidR="008F2F0F">
        <w:rPr>
          <w:rFonts w:ascii="Arial" w:eastAsia="Times New Roman" w:hAnsi="Arial" w:cs="Arial"/>
          <w:sz w:val="24"/>
          <w:szCs w:val="24"/>
        </w:rPr>
        <w:t>.</w:t>
      </w:r>
    </w:p>
    <w:p w:rsidR="008F2F0F" w:rsidRPr="000F1525" w:rsidRDefault="008F2F0F" w:rsidP="000F1525">
      <w:pPr>
        <w:spacing w:after="0"/>
        <w:rPr>
          <w:rFonts w:ascii="Arial" w:eastAsia="Times New Roman" w:hAnsi="Arial" w:cs="Arial"/>
          <w:sz w:val="24"/>
          <w:szCs w:val="24"/>
        </w:rPr>
      </w:pPr>
    </w:p>
    <w:p w:rsidR="000F1525" w:rsidRPr="000F1525" w:rsidRDefault="000F1525" w:rsidP="000F1525">
      <w:pPr>
        <w:spacing w:after="0"/>
        <w:rPr>
          <w:rFonts w:ascii="Arial" w:eastAsia="Times New Roman" w:hAnsi="Arial" w:cs="Arial"/>
          <w:sz w:val="24"/>
          <w:szCs w:val="24"/>
        </w:rPr>
      </w:pPr>
      <w:r w:rsidRPr="000F1525">
        <w:rPr>
          <w:rFonts w:ascii="Arial" w:eastAsia="Times New Roman" w:hAnsi="Arial" w:cs="Arial"/>
          <w:sz w:val="24"/>
          <w:szCs w:val="24"/>
        </w:rPr>
        <w:t>To create</w:t>
      </w:r>
      <w:r w:rsidR="005931BD">
        <w:rPr>
          <w:rFonts w:ascii="Arial" w:eastAsia="Times New Roman" w:hAnsi="Arial" w:cs="Arial"/>
          <w:sz w:val="24"/>
          <w:szCs w:val="24"/>
        </w:rPr>
        <w:t xml:space="preserve"> effective corridors there need</w:t>
      </w:r>
      <w:r w:rsidRPr="000F1525">
        <w:rPr>
          <w:rFonts w:ascii="Arial" w:eastAsia="Times New Roman" w:hAnsi="Arial" w:cs="Arial"/>
          <w:sz w:val="24"/>
          <w:szCs w:val="24"/>
        </w:rPr>
        <w:t xml:space="preserve"> to be as many gardeners participating as possible, across the breadth of the network. The number of respondents who were concerned about declines in wildlife populations was far higher than expected, and whilst levels of gardening enthusiasm varied, the number of respondents who would be willing to participate in wildlife gardening within a wildlife corridor was positive. However, the plan must find ways to ‘engage the unengaged’ (Shaw, Miller and Wescott, 2013). </w:t>
      </w:r>
    </w:p>
    <w:p w:rsidR="000F1525" w:rsidRPr="000F1525" w:rsidRDefault="000F1525" w:rsidP="000F1525">
      <w:pPr>
        <w:spacing w:after="0"/>
        <w:rPr>
          <w:rFonts w:ascii="Arial" w:eastAsia="Times New Roman" w:hAnsi="Arial" w:cs="Arial"/>
          <w:sz w:val="24"/>
          <w:szCs w:val="24"/>
        </w:rPr>
      </w:pPr>
    </w:p>
    <w:p w:rsidR="000F1525" w:rsidRPr="000F1525" w:rsidRDefault="000F1525" w:rsidP="000F1525">
      <w:pPr>
        <w:spacing w:after="0"/>
        <w:rPr>
          <w:rFonts w:ascii="Arial" w:eastAsia="Times New Roman" w:hAnsi="Arial" w:cs="Arial"/>
          <w:sz w:val="24"/>
          <w:szCs w:val="24"/>
        </w:rPr>
      </w:pPr>
      <w:r w:rsidRPr="000F1525">
        <w:rPr>
          <w:rFonts w:ascii="Arial" w:eastAsia="Times New Roman" w:hAnsi="Arial" w:cs="Arial"/>
          <w:sz w:val="24"/>
          <w:szCs w:val="24"/>
        </w:rPr>
        <w:t>Increasing examples of the ‘exti</w:t>
      </w:r>
      <w:r w:rsidR="001B6CC8">
        <w:rPr>
          <w:rFonts w:ascii="Arial" w:eastAsia="Times New Roman" w:hAnsi="Arial" w:cs="Arial"/>
          <w:sz w:val="24"/>
          <w:szCs w:val="24"/>
        </w:rPr>
        <w:t>nction of experience’ are intuitively</w:t>
      </w:r>
      <w:r w:rsidRPr="000F1525">
        <w:rPr>
          <w:rFonts w:ascii="Arial" w:eastAsia="Times New Roman" w:hAnsi="Arial" w:cs="Arial"/>
          <w:sz w:val="24"/>
          <w:szCs w:val="24"/>
        </w:rPr>
        <w:t xml:space="preserve"> intertwined with increasing urbanisation. As the urban population’s direct experiences with nature diminish, so does their affinity with nature and consequently their support of conservation actions. However this research does not unequivocally suppor</w:t>
      </w:r>
      <w:r w:rsidR="001B6CC8">
        <w:rPr>
          <w:rFonts w:ascii="Arial" w:eastAsia="Times New Roman" w:hAnsi="Arial" w:cs="Arial"/>
          <w:sz w:val="24"/>
          <w:szCs w:val="24"/>
        </w:rPr>
        <w:t>t this widely believed and instinctive</w:t>
      </w:r>
      <w:r w:rsidRPr="000F1525">
        <w:rPr>
          <w:rFonts w:ascii="Arial" w:eastAsia="Times New Roman" w:hAnsi="Arial" w:cs="Arial"/>
          <w:sz w:val="24"/>
          <w:szCs w:val="24"/>
        </w:rPr>
        <w:t xml:space="preserve"> theory, wildlife concern was higher among rural born residents but not conclusively enough to validate a theory of nature deficit disorder. Perhaps looking at the quality of experience would be more useful. The majority of respondents in survey 2 believed that children are less connected with nature, not because they do not have access to green space, but because they do not use it, either because they prefer to stay indoors playing computer games or because their parents felt unsafe to let them play out of doors alone. This statistic didn’t vary between urban and rural areas, indicating that the problem is cultural rather than solely due to location. This validates the theory that it is ‘orientation rather than opportunity alone’ that motivates people to spend time in nature. </w:t>
      </w:r>
    </w:p>
    <w:p w:rsidR="000F1525" w:rsidRPr="000F1525" w:rsidRDefault="000F1525" w:rsidP="000F1525">
      <w:pPr>
        <w:spacing w:after="0"/>
        <w:rPr>
          <w:rFonts w:ascii="Arial" w:eastAsia="Times New Roman" w:hAnsi="Arial" w:cs="Arial"/>
          <w:sz w:val="24"/>
          <w:szCs w:val="24"/>
        </w:rPr>
      </w:pPr>
    </w:p>
    <w:p w:rsidR="000F1525" w:rsidRPr="000F1525" w:rsidRDefault="00C22FB5" w:rsidP="000F1525">
      <w:pPr>
        <w:spacing w:after="0"/>
        <w:rPr>
          <w:rFonts w:ascii="Arial" w:eastAsia="Times New Roman" w:hAnsi="Arial" w:cs="Arial"/>
          <w:sz w:val="24"/>
          <w:szCs w:val="24"/>
        </w:rPr>
      </w:pPr>
      <w:r>
        <w:rPr>
          <w:rFonts w:ascii="Arial" w:eastAsia="Times New Roman" w:hAnsi="Arial" w:cs="Arial"/>
          <w:sz w:val="24"/>
          <w:szCs w:val="24"/>
        </w:rPr>
        <w:t>This clearly indicates</w:t>
      </w:r>
      <w:r w:rsidR="000F1525" w:rsidRPr="000F1525">
        <w:rPr>
          <w:rFonts w:ascii="Arial" w:eastAsia="Times New Roman" w:hAnsi="Arial" w:cs="Arial"/>
          <w:sz w:val="24"/>
          <w:szCs w:val="24"/>
        </w:rPr>
        <w:t xml:space="preserve"> that for wild</w:t>
      </w:r>
      <w:r>
        <w:rPr>
          <w:rFonts w:ascii="Arial" w:eastAsia="Times New Roman" w:hAnsi="Arial" w:cs="Arial"/>
          <w:sz w:val="24"/>
          <w:szCs w:val="24"/>
        </w:rPr>
        <w:t>life gardening to be a sustainable and</w:t>
      </w:r>
      <w:r w:rsidR="000F1525" w:rsidRPr="000F1525">
        <w:rPr>
          <w:rFonts w:ascii="Arial" w:eastAsia="Times New Roman" w:hAnsi="Arial" w:cs="Arial"/>
          <w:sz w:val="24"/>
          <w:szCs w:val="24"/>
        </w:rPr>
        <w:t xml:space="preserve"> functional part of urban ecosystems, more needs to be done than creation of a strategy for residents already likely to be predisposed to help wildlife. Provision of more public green space will not be sufficient to increase connection with nature. The final pla</w:t>
      </w:r>
      <w:r w:rsidR="001B6CC8">
        <w:rPr>
          <w:rFonts w:ascii="Arial" w:eastAsia="Times New Roman" w:hAnsi="Arial" w:cs="Arial"/>
          <w:sz w:val="24"/>
          <w:szCs w:val="24"/>
        </w:rPr>
        <w:t>n provides examples</w:t>
      </w:r>
      <w:r w:rsidR="000F1525" w:rsidRPr="000F1525">
        <w:rPr>
          <w:rFonts w:ascii="Arial" w:eastAsia="Times New Roman" w:hAnsi="Arial" w:cs="Arial"/>
          <w:sz w:val="24"/>
          <w:szCs w:val="24"/>
        </w:rPr>
        <w:t xml:space="preserve"> of initiatives to encourage urban populations to engage with nature.</w:t>
      </w:r>
    </w:p>
    <w:p w:rsidR="000F1525" w:rsidRPr="000F1525" w:rsidRDefault="000F1525" w:rsidP="000F1525">
      <w:pPr>
        <w:rPr>
          <w:rFonts w:ascii="Arial" w:eastAsia="Times New Roman" w:hAnsi="Arial" w:cs="Arial"/>
          <w:sz w:val="24"/>
          <w:szCs w:val="24"/>
        </w:rPr>
      </w:pPr>
    </w:p>
    <w:p w:rsidR="000F1525" w:rsidRPr="000F1525" w:rsidRDefault="000F1525" w:rsidP="000F1525">
      <w:pPr>
        <w:spacing w:after="0"/>
        <w:rPr>
          <w:rFonts w:ascii="Arial" w:eastAsia="Times New Roman" w:hAnsi="Arial" w:cs="Arial"/>
          <w:sz w:val="24"/>
          <w:szCs w:val="24"/>
        </w:rPr>
      </w:pPr>
      <w:r w:rsidRPr="000F1525">
        <w:rPr>
          <w:rFonts w:ascii="Arial" w:eastAsia="Times New Roman" w:hAnsi="Arial" w:cs="Arial"/>
          <w:sz w:val="24"/>
          <w:szCs w:val="24"/>
        </w:rPr>
        <w:t>The final plan is designed to be utilitarian but without ignoring species interactions, to avoid the potential of inadvertent ecological problems, such as trophic cascades, bottlen</w:t>
      </w:r>
      <w:r w:rsidR="008C07D8">
        <w:rPr>
          <w:rFonts w:ascii="Arial" w:eastAsia="Times New Roman" w:hAnsi="Arial" w:cs="Arial"/>
          <w:sz w:val="24"/>
          <w:szCs w:val="24"/>
        </w:rPr>
        <w:t>ecks or ecological sinks/traps</w:t>
      </w:r>
      <w:r w:rsidRPr="000F1525">
        <w:rPr>
          <w:rFonts w:ascii="Arial" w:eastAsia="Times New Roman" w:hAnsi="Arial" w:cs="Arial"/>
          <w:sz w:val="24"/>
          <w:szCs w:val="24"/>
        </w:rPr>
        <w:t>. Boitani et al’s 2007 critique of ecological corridors asserted that they oversimplify ‘complex ecological concepts and that there is only information available for a handful of species, however there is not a great deal of evidence supporting criticisms of ecological corridors, and the studies that have been carried out do not focus on urban ecosystems, which highlights an opportunity for further research.</w:t>
      </w:r>
    </w:p>
    <w:p w:rsidR="000F1525" w:rsidRDefault="000F1525" w:rsidP="000F1525">
      <w:pPr>
        <w:spacing w:after="0"/>
        <w:rPr>
          <w:rFonts w:ascii="Arial" w:eastAsia="Times New Roman" w:hAnsi="Arial" w:cs="Arial"/>
          <w:sz w:val="24"/>
          <w:szCs w:val="24"/>
        </w:rPr>
      </w:pPr>
    </w:p>
    <w:p w:rsidR="000C5AFE" w:rsidRDefault="005B3207" w:rsidP="00684BEE">
      <w:pPr>
        <w:spacing w:after="0"/>
        <w:rPr>
          <w:rFonts w:ascii="Arial" w:eastAsiaTheme="minorHAnsi" w:hAnsi="Arial" w:cs="Arial"/>
          <w:sz w:val="24"/>
          <w:szCs w:val="24"/>
        </w:rPr>
      </w:pPr>
      <w:r>
        <w:rPr>
          <w:rFonts w:ascii="Arial" w:eastAsia="Times New Roman" w:hAnsi="Arial" w:cs="Arial"/>
          <w:sz w:val="24"/>
          <w:szCs w:val="24"/>
        </w:rPr>
        <w:t>The lack of data, suitable modelling techniques and scientific knowledge of urban ecological corridors, present an opportunity to create a strategy designed to grow and improve over time</w:t>
      </w:r>
      <w:r w:rsidR="00364E02">
        <w:rPr>
          <w:rFonts w:ascii="Arial" w:eastAsia="Times New Roman" w:hAnsi="Arial" w:cs="Arial"/>
          <w:sz w:val="24"/>
          <w:szCs w:val="24"/>
        </w:rPr>
        <w:t>.</w:t>
      </w:r>
      <w:r>
        <w:rPr>
          <w:rFonts w:ascii="Arial" w:eastAsia="Times New Roman" w:hAnsi="Arial" w:cs="Arial"/>
          <w:sz w:val="24"/>
          <w:szCs w:val="24"/>
        </w:rPr>
        <w:t xml:space="preserve"> </w:t>
      </w:r>
      <w:r w:rsidR="00364E02">
        <w:rPr>
          <w:rFonts w:ascii="Arial" w:eastAsia="Times New Roman" w:hAnsi="Arial" w:cs="Arial"/>
          <w:sz w:val="24"/>
          <w:szCs w:val="24"/>
        </w:rPr>
        <w:t>Utilising the best knowledge available and supplementing it through constant monitoring, combining citizen science with regular ecological surveys.</w:t>
      </w:r>
    </w:p>
    <w:p w:rsidR="000C5AFE" w:rsidRDefault="000C5AFE" w:rsidP="00684BEE">
      <w:pPr>
        <w:spacing w:after="0"/>
        <w:rPr>
          <w:rFonts w:ascii="Arial" w:eastAsiaTheme="minorHAnsi" w:hAnsi="Arial" w:cs="Arial"/>
          <w:sz w:val="24"/>
          <w:szCs w:val="24"/>
        </w:rPr>
      </w:pPr>
    </w:p>
    <w:p w:rsidR="000C5AFE" w:rsidRDefault="000C5AFE" w:rsidP="00684BEE">
      <w:pPr>
        <w:spacing w:after="0"/>
        <w:rPr>
          <w:rFonts w:ascii="Arial" w:eastAsiaTheme="minorHAnsi" w:hAnsi="Arial" w:cs="Arial"/>
          <w:sz w:val="24"/>
          <w:szCs w:val="24"/>
        </w:rPr>
      </w:pPr>
    </w:p>
    <w:p w:rsidR="000C5AFE" w:rsidRDefault="000C5AFE" w:rsidP="00684BEE">
      <w:pPr>
        <w:spacing w:after="0"/>
        <w:rPr>
          <w:rFonts w:ascii="Arial" w:eastAsiaTheme="minorHAnsi" w:hAnsi="Arial" w:cs="Arial"/>
          <w:sz w:val="24"/>
          <w:szCs w:val="24"/>
        </w:rPr>
      </w:pPr>
    </w:p>
    <w:p w:rsidR="000C5AFE" w:rsidRDefault="000C5AFE" w:rsidP="00684BEE">
      <w:pPr>
        <w:spacing w:after="0"/>
        <w:rPr>
          <w:rFonts w:ascii="Arial" w:eastAsiaTheme="minorHAnsi" w:hAnsi="Arial" w:cs="Arial"/>
          <w:sz w:val="24"/>
          <w:szCs w:val="24"/>
        </w:rPr>
      </w:pPr>
    </w:p>
    <w:p w:rsidR="000C5AFE" w:rsidRDefault="000C5AFE" w:rsidP="00684BEE">
      <w:pPr>
        <w:spacing w:after="0"/>
        <w:rPr>
          <w:rFonts w:ascii="Arial" w:eastAsiaTheme="minorHAnsi" w:hAnsi="Arial" w:cs="Arial"/>
          <w:sz w:val="24"/>
          <w:szCs w:val="24"/>
        </w:rPr>
      </w:pPr>
    </w:p>
    <w:p w:rsidR="000C5AFE" w:rsidRDefault="000C5AFE" w:rsidP="00684BEE">
      <w:pPr>
        <w:spacing w:after="0"/>
        <w:rPr>
          <w:rFonts w:ascii="Arial" w:eastAsiaTheme="minorHAnsi" w:hAnsi="Arial" w:cs="Arial"/>
          <w:sz w:val="24"/>
          <w:szCs w:val="24"/>
        </w:rPr>
      </w:pPr>
    </w:p>
    <w:tbl>
      <w:tblPr>
        <w:tblW w:w="5000" w:type="pct"/>
        <w:jc w:val="center"/>
        <w:tblBorders>
          <w:insideV w:val="single" w:sz="12" w:space="0" w:color="ED7D31"/>
        </w:tblBorders>
        <w:tblCellMar>
          <w:top w:w="1296" w:type="dxa"/>
          <w:left w:w="360" w:type="dxa"/>
          <w:bottom w:w="1296" w:type="dxa"/>
          <w:right w:w="360" w:type="dxa"/>
        </w:tblCellMar>
        <w:tblLook w:val="04A0" w:firstRow="1" w:lastRow="0" w:firstColumn="1" w:lastColumn="0" w:noHBand="0" w:noVBand="1"/>
      </w:tblPr>
      <w:tblGrid>
        <w:gridCol w:w="5820"/>
        <w:gridCol w:w="3206"/>
      </w:tblGrid>
      <w:tr w:rsidR="002C0209" w:rsidRPr="002C0209" w:rsidTr="002C0209">
        <w:trPr>
          <w:jc w:val="center"/>
        </w:trPr>
        <w:tc>
          <w:tcPr>
            <w:tcW w:w="2568" w:type="pct"/>
            <w:vAlign w:val="center"/>
          </w:tcPr>
          <w:p w:rsidR="002C0209" w:rsidRPr="002C0209" w:rsidRDefault="002C0209" w:rsidP="008F2F0F">
            <w:pPr>
              <w:pStyle w:val="Heading1"/>
              <w:rPr>
                <w:rFonts w:ascii="Calibri" w:eastAsia="Calibri" w:hAnsi="Calibri" w:cs="Times New Roman"/>
              </w:rPr>
            </w:pPr>
            <w:bookmarkStart w:id="117" w:name="_Toc39341201"/>
            <w:r w:rsidRPr="002C0209">
              <w:rPr>
                <w:rFonts w:ascii="Calibri" w:eastAsia="Calibri" w:hAnsi="Calibri" w:cs="Times New Roman"/>
                <w:noProof/>
                <w:lang w:eastAsia="en-GB"/>
              </w:rPr>
              <w:drawing>
                <wp:inline distT="0" distB="0" distL="0" distR="0" wp14:anchorId="3F739962" wp14:editId="50D00DE1">
                  <wp:extent cx="3238500" cy="2869565"/>
                  <wp:effectExtent l="0" t="0" r="0" b="698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3244072" cy="2874502"/>
                          </a:xfrm>
                          <a:prstGeom prst="rect">
                            <a:avLst/>
                          </a:prstGeom>
                        </pic:spPr>
                      </pic:pic>
                    </a:graphicData>
                  </a:graphic>
                </wp:inline>
              </w:drawing>
            </w:r>
            <w:bookmarkEnd w:id="117"/>
          </w:p>
          <w:bookmarkStart w:id="118" w:name="_Toc39341202" w:displacedByCustomXml="next"/>
          <w:sdt>
            <w:sdtPr>
              <w:rPr>
                <w:rFonts w:ascii="Times New Roman" w:hAnsi="Times New Roman" w:cs="Times New Roman"/>
                <w:caps/>
                <w:color w:val="191919" w:themeColor="text1" w:themeTint="E6"/>
                <w:sz w:val="48"/>
                <w:szCs w:val="48"/>
                <w:lang w:val="en-US"/>
              </w:rPr>
              <w:alias w:val="Title"/>
              <w:tag w:val=""/>
              <w:id w:val="-1879692615"/>
              <w:dataBinding w:prefixMappings="xmlns:ns0='http://purl.org/dc/elements/1.1/' xmlns:ns1='http://schemas.openxmlformats.org/package/2006/metadata/core-properties' " w:xpath="/ns1:coreProperties[1]/ns0:title[1]" w:storeItemID="{6C3C8BC8-F283-45AE-878A-BAB7291924A1}"/>
              <w:text/>
            </w:sdtPr>
            <w:sdtContent>
              <w:p w:rsidR="002C0209" w:rsidRPr="002C0209" w:rsidRDefault="002C0209" w:rsidP="008F2F0F">
                <w:pPr>
                  <w:pStyle w:val="Heading1"/>
                  <w:rPr>
                    <w:rFonts w:ascii="Calibri" w:eastAsia="Times New Roman" w:hAnsi="Calibri" w:cs="Times New Roman"/>
                    <w:caps/>
                    <w:color w:val="191919"/>
                    <w:sz w:val="72"/>
                    <w:szCs w:val="72"/>
                    <w:lang w:val="en-US"/>
                  </w:rPr>
                </w:pPr>
                <w:r w:rsidRPr="002C0209">
                  <w:rPr>
                    <w:rFonts w:ascii="Times New Roman" w:hAnsi="Times New Roman" w:cs="Times New Roman"/>
                    <w:caps/>
                    <w:color w:val="191919" w:themeColor="text1" w:themeTint="E6"/>
                    <w:sz w:val="48"/>
                    <w:szCs w:val="48"/>
                    <w:lang w:val="en-US"/>
                  </w:rPr>
                  <w:t>URBAN ECOLOGICAL CORRIDOR</w:t>
                </w:r>
              </w:p>
            </w:sdtContent>
          </w:sdt>
          <w:bookmarkEnd w:id="118" w:displacedByCustomXml="prev"/>
          <w:sdt>
            <w:sdtPr>
              <w:rPr>
                <w:rFonts w:ascii="Calibri" w:eastAsia="Calibri" w:hAnsi="Calibri" w:cs="Times New Roman"/>
                <w:color w:val="000000"/>
                <w:sz w:val="24"/>
                <w:szCs w:val="24"/>
              </w:rPr>
              <w:alias w:val="Subtitle"/>
              <w:tag w:val=""/>
              <w:id w:val="1534375250"/>
              <w:showingPlcHdr/>
              <w:dataBinding w:prefixMappings="xmlns:ns0='http://purl.org/dc/elements/1.1/' xmlns:ns1='http://schemas.openxmlformats.org/package/2006/metadata/core-properties' " w:xpath="/ns1:coreProperties[1]/ns0:subject[1]" w:storeItemID="{6C3C8BC8-F283-45AE-878A-BAB7291924A1}"/>
              <w:text/>
            </w:sdtPr>
            <w:sdtContent>
              <w:p w:rsidR="002C0209" w:rsidRPr="002C0209" w:rsidRDefault="002C0209" w:rsidP="008F2F0F">
                <w:pPr>
                  <w:pStyle w:val="Heading1"/>
                  <w:rPr>
                    <w:rFonts w:ascii="Calibri" w:eastAsia="Calibri" w:hAnsi="Calibri" w:cs="Times New Roman"/>
                    <w:sz w:val="24"/>
                    <w:szCs w:val="24"/>
                  </w:rPr>
                </w:pPr>
                <w:r>
                  <w:rPr>
                    <w:rFonts w:ascii="Calibri" w:eastAsia="Calibri" w:hAnsi="Calibri" w:cs="Times New Roman"/>
                    <w:color w:val="000000"/>
                    <w:sz w:val="24"/>
                    <w:szCs w:val="24"/>
                  </w:rPr>
                  <w:t xml:space="preserve">     </w:t>
                </w:r>
              </w:p>
            </w:sdtContent>
          </w:sdt>
        </w:tc>
        <w:tc>
          <w:tcPr>
            <w:tcW w:w="2432" w:type="pct"/>
            <w:vAlign w:val="center"/>
          </w:tcPr>
          <w:p w:rsidR="002C0209" w:rsidRDefault="002C0209" w:rsidP="008F2F0F">
            <w:pPr>
              <w:pStyle w:val="Heading1"/>
              <w:rPr>
                <w:caps/>
                <w:color w:val="ED7D31" w:themeColor="accent2"/>
                <w:sz w:val="26"/>
                <w:szCs w:val="26"/>
              </w:rPr>
            </w:pPr>
          </w:p>
          <w:sdt>
            <w:sdtPr>
              <w:rPr>
                <w:color w:val="000000" w:themeColor="text1"/>
              </w:rPr>
              <w:alias w:val="Abstract"/>
              <w:tag w:val=""/>
              <w:id w:val="903718652"/>
              <w:showingPlcHdr/>
              <w:dataBinding w:prefixMappings="xmlns:ns0='http://schemas.microsoft.com/office/2006/coverPageProps' " w:xpath="/ns0:CoverPageProperties[1]/ns0:Abstract[1]" w:storeItemID="{55AF091B-3C7A-41E3-B477-F2FDAA23CFDA}"/>
              <w:text/>
            </w:sdtPr>
            <w:sdtContent>
              <w:p w:rsidR="002C0209" w:rsidRDefault="002C0209" w:rsidP="008F2F0F">
                <w:pPr>
                  <w:pStyle w:val="Heading1"/>
                  <w:rPr>
                    <w:color w:val="000000" w:themeColor="text1"/>
                  </w:rPr>
                </w:pPr>
                <w:r>
                  <w:rPr>
                    <w:color w:val="000000" w:themeColor="text1"/>
                  </w:rPr>
                  <w:t xml:space="preserve">     </w:t>
                </w:r>
              </w:p>
            </w:sdtContent>
          </w:sdt>
          <w:p w:rsidR="002C0209" w:rsidRDefault="002C0209" w:rsidP="008F2F0F">
            <w:pPr>
              <w:pStyle w:val="Heading1"/>
              <w:rPr>
                <w:color w:val="ED7D31" w:themeColor="accent2"/>
                <w:sz w:val="26"/>
                <w:szCs w:val="26"/>
              </w:rPr>
            </w:pPr>
          </w:p>
          <w:p w:rsidR="002C0209" w:rsidRPr="002C0209" w:rsidRDefault="002C0209" w:rsidP="008F2F0F">
            <w:pPr>
              <w:pStyle w:val="Heading1"/>
              <w:rPr>
                <w:rFonts w:ascii="Calibri" w:eastAsia="Times New Roman" w:hAnsi="Calibri" w:cs="Times New Roman"/>
                <w:caps/>
                <w:color w:val="ED7D31"/>
                <w:sz w:val="26"/>
                <w:szCs w:val="26"/>
                <w:lang w:val="en-US"/>
              </w:rPr>
            </w:pPr>
          </w:p>
          <w:sdt>
            <w:sdtPr>
              <w:rPr>
                <w:rFonts w:ascii="Calibri" w:eastAsia="Times New Roman" w:hAnsi="Calibri" w:cs="Times New Roman"/>
                <w:caps/>
                <w:color w:val="ED7D31"/>
                <w:sz w:val="26"/>
                <w:szCs w:val="26"/>
              </w:rPr>
              <w:alias w:val="Abstract"/>
              <w:tag w:val=""/>
              <w:id w:val="116883172"/>
              <w:showingPlcHdr/>
              <w:dataBinding w:prefixMappings="xmlns:ns0='http://schemas.microsoft.com/office/2006/coverPageProps' " w:xpath="/ns0:CoverPageProperties[1]/ns0:Abstract[1]" w:storeItemID="{55AF091B-3C7A-41E3-B477-F2FDAA23CFDA}"/>
              <w:text/>
            </w:sdtPr>
            <w:sdtContent>
              <w:p w:rsidR="002C0209" w:rsidRPr="002C0209" w:rsidRDefault="002C0209" w:rsidP="008F2F0F">
                <w:pPr>
                  <w:pStyle w:val="Heading1"/>
                  <w:rPr>
                    <w:rFonts w:ascii="Calibri" w:eastAsia="Times New Roman" w:hAnsi="Calibri" w:cs="Times New Roman"/>
                    <w:caps/>
                    <w:color w:val="ED7D31"/>
                    <w:sz w:val="26"/>
                    <w:szCs w:val="26"/>
                  </w:rPr>
                </w:pPr>
                <w:r>
                  <w:rPr>
                    <w:rFonts w:ascii="Calibri" w:eastAsia="Times New Roman" w:hAnsi="Calibri" w:cs="Times New Roman"/>
                    <w:caps/>
                    <w:color w:val="ED7D31"/>
                    <w:sz w:val="26"/>
                    <w:szCs w:val="26"/>
                  </w:rPr>
                  <w:t xml:space="preserve">     </w:t>
                </w:r>
              </w:p>
            </w:sdtContent>
          </w:sdt>
          <w:p w:rsidR="002C0209" w:rsidRPr="002C0209" w:rsidRDefault="002C0209" w:rsidP="008F2F0F">
            <w:pPr>
              <w:pStyle w:val="Heading1"/>
              <w:rPr>
                <w:rFonts w:ascii="Calibri" w:eastAsia="Times New Roman" w:hAnsi="Calibri" w:cs="Times New Roman"/>
                <w:caps/>
                <w:color w:val="ED7D31"/>
                <w:sz w:val="26"/>
                <w:szCs w:val="26"/>
                <w:lang w:val="en-US"/>
              </w:rPr>
            </w:pPr>
          </w:p>
          <w:p w:rsidR="002C0209" w:rsidRPr="002C0209" w:rsidRDefault="002C0209" w:rsidP="008F2F0F">
            <w:pPr>
              <w:pStyle w:val="Heading1"/>
              <w:rPr>
                <w:rFonts w:ascii="Calibri" w:eastAsia="Times New Roman" w:hAnsi="Calibri" w:cs="Times New Roman"/>
                <w:caps/>
                <w:color w:val="ED7D31"/>
                <w:sz w:val="26"/>
                <w:szCs w:val="26"/>
                <w:lang w:val="en-US"/>
              </w:rPr>
            </w:pPr>
          </w:p>
          <w:sdt>
            <w:sdtPr>
              <w:rPr>
                <w:rFonts w:ascii="Calibri" w:eastAsia="Times New Roman" w:hAnsi="Calibri" w:cs="Times New Roman"/>
                <w:caps/>
                <w:color w:val="ED7D31"/>
                <w:sz w:val="26"/>
                <w:szCs w:val="26"/>
              </w:rPr>
              <w:alias w:val="Abstract"/>
              <w:tag w:val=""/>
              <w:id w:val="1225877359"/>
              <w:showingPlcHdr/>
              <w:dataBinding w:prefixMappings="xmlns:ns0='http://schemas.microsoft.com/office/2006/coverPageProps' " w:xpath="/ns0:CoverPageProperties[1]/ns0:Abstract[1]" w:storeItemID="{55AF091B-3C7A-41E3-B477-F2FDAA23CFDA}"/>
              <w:text/>
            </w:sdtPr>
            <w:sdtContent>
              <w:p w:rsidR="002C0209" w:rsidRPr="002C0209" w:rsidRDefault="002C0209" w:rsidP="008F2F0F">
                <w:pPr>
                  <w:pStyle w:val="Heading1"/>
                  <w:rPr>
                    <w:rFonts w:ascii="Calibri" w:eastAsia="Times New Roman" w:hAnsi="Calibri" w:cs="Times New Roman"/>
                    <w:caps/>
                    <w:color w:val="ED7D31"/>
                    <w:sz w:val="26"/>
                    <w:szCs w:val="26"/>
                  </w:rPr>
                </w:pPr>
                <w:r>
                  <w:rPr>
                    <w:rFonts w:ascii="Calibri" w:eastAsia="Times New Roman" w:hAnsi="Calibri" w:cs="Times New Roman"/>
                    <w:caps/>
                    <w:color w:val="ED7D31"/>
                    <w:sz w:val="26"/>
                    <w:szCs w:val="26"/>
                  </w:rPr>
                  <w:t xml:space="preserve">     </w:t>
                </w:r>
              </w:p>
            </w:sdtContent>
          </w:sdt>
          <w:p w:rsidR="002C0209" w:rsidRPr="002C0209" w:rsidRDefault="002C0209" w:rsidP="008F2F0F">
            <w:pPr>
              <w:pStyle w:val="Heading1"/>
              <w:rPr>
                <w:rFonts w:ascii="Calibri" w:eastAsia="Times New Roman" w:hAnsi="Calibri" w:cs="Times New Roman"/>
                <w:caps/>
                <w:color w:val="ED7D31"/>
                <w:sz w:val="26"/>
                <w:szCs w:val="26"/>
                <w:lang w:val="en-US"/>
              </w:rPr>
            </w:pPr>
          </w:p>
          <w:p w:rsidR="002C0209" w:rsidRPr="002C0209" w:rsidRDefault="002C0209" w:rsidP="008F2F0F">
            <w:pPr>
              <w:pStyle w:val="Heading1"/>
              <w:rPr>
                <w:rFonts w:ascii="Calibri" w:eastAsia="Times New Roman" w:hAnsi="Calibri" w:cs="Times New Roman"/>
                <w:caps/>
                <w:color w:val="ED7D31"/>
                <w:sz w:val="26"/>
                <w:szCs w:val="26"/>
                <w:lang w:val="en-US"/>
              </w:rPr>
            </w:pPr>
            <w:bookmarkStart w:id="119" w:name="_Toc39340978"/>
            <w:bookmarkStart w:id="120" w:name="_Toc39341203"/>
            <w:r>
              <w:rPr>
                <w:rFonts w:ascii="Calibri" w:eastAsia="Times New Roman" w:hAnsi="Calibri" w:cs="Times New Roman"/>
                <w:caps/>
                <w:color w:val="ED7D31"/>
                <w:sz w:val="26"/>
                <w:szCs w:val="26"/>
                <w:lang w:val="en-US"/>
              </w:rPr>
              <w:t>Brief Outline for an urb</w:t>
            </w:r>
            <w:r w:rsidR="008C07D8">
              <w:rPr>
                <w:rFonts w:ascii="Calibri" w:eastAsia="Times New Roman" w:hAnsi="Calibri" w:cs="Times New Roman"/>
                <w:caps/>
                <w:color w:val="ED7D31"/>
                <w:sz w:val="26"/>
                <w:szCs w:val="26"/>
                <w:lang w:val="en-US"/>
              </w:rPr>
              <w:t>a</w:t>
            </w:r>
            <w:r>
              <w:rPr>
                <w:rFonts w:ascii="Calibri" w:eastAsia="Times New Roman" w:hAnsi="Calibri" w:cs="Times New Roman"/>
                <w:caps/>
                <w:color w:val="ED7D31"/>
                <w:sz w:val="26"/>
                <w:szCs w:val="26"/>
                <w:lang w:val="en-US"/>
              </w:rPr>
              <w:t>n ecological network incorporationg private gardens as wildlife corridors.</w:t>
            </w:r>
            <w:bookmarkEnd w:id="119"/>
            <w:bookmarkEnd w:id="120"/>
          </w:p>
          <w:sdt>
            <w:sdtPr>
              <w:rPr>
                <w:rFonts w:ascii="Calibri" w:eastAsia="Calibri" w:hAnsi="Calibri" w:cs="Times New Roman"/>
                <w:color w:val="000000"/>
              </w:rPr>
              <w:alias w:val="Abstract"/>
              <w:tag w:val=""/>
              <w:id w:val="1782924283"/>
              <w:showingPlcHdr/>
              <w:dataBinding w:prefixMappings="xmlns:ns0='http://schemas.microsoft.com/office/2006/coverPageProps' " w:xpath="/ns0:CoverPageProperties[1]/ns0:Abstract[1]" w:storeItemID="{55AF091B-3C7A-41E3-B477-F2FDAA23CFDA}"/>
              <w:text/>
            </w:sdtPr>
            <w:sdtContent>
              <w:p w:rsidR="002C0209" w:rsidRPr="008F2F0F" w:rsidRDefault="002C0209" w:rsidP="008F2F0F">
                <w:pPr>
                  <w:pStyle w:val="Heading1"/>
                  <w:rPr>
                    <w:rFonts w:ascii="Calibri" w:eastAsia="Calibri" w:hAnsi="Calibri" w:cs="Times New Roman"/>
                    <w:color w:val="000000"/>
                  </w:rPr>
                </w:pPr>
                <w:r>
                  <w:rPr>
                    <w:rFonts w:ascii="Calibri" w:eastAsia="Calibri" w:hAnsi="Calibri" w:cs="Times New Roman"/>
                    <w:color w:val="000000"/>
                  </w:rPr>
                  <w:t xml:space="preserve">     </w:t>
                </w:r>
              </w:p>
            </w:sdtContent>
          </w:sdt>
        </w:tc>
      </w:tr>
    </w:tbl>
    <w:p w:rsidR="002C0209" w:rsidRDefault="002C0209" w:rsidP="00684BEE">
      <w:pPr>
        <w:spacing w:after="0"/>
        <w:rPr>
          <w:rFonts w:ascii="Arial" w:eastAsiaTheme="minorHAnsi" w:hAnsi="Arial" w:cs="Arial"/>
          <w:sz w:val="24"/>
          <w:szCs w:val="24"/>
        </w:rPr>
      </w:pPr>
    </w:p>
    <w:p w:rsidR="002C0209" w:rsidRDefault="002C0209" w:rsidP="00684BEE">
      <w:pPr>
        <w:spacing w:after="0"/>
        <w:rPr>
          <w:rFonts w:ascii="Arial" w:eastAsiaTheme="minorHAnsi" w:hAnsi="Arial" w:cs="Arial"/>
          <w:sz w:val="24"/>
          <w:szCs w:val="24"/>
        </w:rPr>
      </w:pPr>
    </w:p>
    <w:p w:rsidR="00C22FB5" w:rsidRDefault="00C22FB5" w:rsidP="00684BEE">
      <w:pPr>
        <w:spacing w:after="0"/>
        <w:rPr>
          <w:rFonts w:ascii="Arial" w:eastAsiaTheme="minorHAnsi" w:hAnsi="Arial" w:cs="Arial"/>
          <w:sz w:val="24"/>
          <w:szCs w:val="24"/>
        </w:rPr>
      </w:pPr>
    </w:p>
    <w:tbl>
      <w:tblPr>
        <w:tblStyle w:val="TableGrid"/>
        <w:tblW w:w="0" w:type="auto"/>
        <w:tblLook w:val="04A0" w:firstRow="1" w:lastRow="0" w:firstColumn="1" w:lastColumn="0" w:noHBand="0" w:noVBand="1"/>
      </w:tblPr>
      <w:tblGrid>
        <w:gridCol w:w="9016"/>
      </w:tblGrid>
      <w:tr w:rsidR="000F1525" w:rsidTr="003C7D06">
        <w:tc>
          <w:tcPr>
            <w:tcW w:w="9016" w:type="dxa"/>
            <w:tcBorders>
              <w:top w:val="nil"/>
              <w:left w:val="nil"/>
              <w:bottom w:val="nil"/>
              <w:right w:val="nil"/>
            </w:tcBorders>
            <w:shd w:val="clear" w:color="auto" w:fill="70AD47" w:themeFill="accent6"/>
          </w:tcPr>
          <w:p w:rsidR="000F1525" w:rsidRPr="00A76AC8" w:rsidRDefault="000F1525" w:rsidP="008F2F0F">
            <w:pPr>
              <w:pStyle w:val="Heading2"/>
              <w:outlineLvl w:val="1"/>
              <w:rPr>
                <w:rFonts w:ascii="Arial" w:hAnsi="Arial" w:cs="Arial"/>
                <w:sz w:val="24"/>
                <w:szCs w:val="24"/>
              </w:rPr>
            </w:pPr>
            <w:bookmarkStart w:id="121" w:name="_Toc39341204"/>
            <w:r w:rsidRPr="00A76AC8">
              <w:rPr>
                <w:rFonts w:ascii="Arial" w:hAnsi="Arial" w:cs="Arial"/>
                <w:sz w:val="24"/>
                <w:szCs w:val="24"/>
              </w:rPr>
              <w:t>Surveys</w:t>
            </w:r>
            <w:bookmarkEnd w:id="121"/>
          </w:p>
        </w:tc>
      </w:tr>
    </w:tbl>
    <w:p w:rsidR="000F1525" w:rsidRPr="00477C41" w:rsidRDefault="000F1525" w:rsidP="000F1525">
      <w:pPr>
        <w:spacing w:after="0"/>
        <w:rPr>
          <w:rFonts w:ascii="Arial" w:hAnsi="Arial" w:cs="Arial"/>
          <w:sz w:val="24"/>
          <w:szCs w:val="24"/>
        </w:rPr>
      </w:pPr>
      <w:r>
        <w:rPr>
          <w:rFonts w:ascii="Arial" w:hAnsi="Arial" w:cs="Arial"/>
          <w:sz w:val="24"/>
          <w:szCs w:val="24"/>
        </w:rPr>
        <w:t xml:space="preserve">Before any strategy can be devised it will be necessary to have a geographical and ecological knowledge of the urban ecosystem, so there will be a requirement for: </w:t>
      </w:r>
    </w:p>
    <w:p w:rsidR="000F1525" w:rsidRDefault="000F1525" w:rsidP="00672EC0">
      <w:pPr>
        <w:pStyle w:val="ListParagraph"/>
        <w:numPr>
          <w:ilvl w:val="0"/>
          <w:numId w:val="16"/>
        </w:numPr>
        <w:spacing w:after="0"/>
        <w:rPr>
          <w:rFonts w:ascii="Arial" w:hAnsi="Arial" w:cs="Arial"/>
          <w:sz w:val="24"/>
          <w:szCs w:val="24"/>
        </w:rPr>
      </w:pPr>
      <w:r w:rsidRPr="00C605B7">
        <w:rPr>
          <w:rFonts w:ascii="Arial" w:hAnsi="Arial" w:cs="Arial"/>
          <w:b/>
          <w:sz w:val="24"/>
          <w:szCs w:val="24"/>
        </w:rPr>
        <w:t>Landscape scale ecological surveys</w:t>
      </w:r>
      <w:r>
        <w:rPr>
          <w:rFonts w:ascii="Arial" w:hAnsi="Arial" w:cs="Arial"/>
          <w:sz w:val="24"/>
          <w:szCs w:val="24"/>
        </w:rPr>
        <w:t xml:space="preserve"> of all significant green space within the urban area, identifying species populations and habitat type, size and quality</w:t>
      </w:r>
      <w:r w:rsidR="00C605B7">
        <w:rPr>
          <w:rFonts w:ascii="Arial" w:hAnsi="Arial" w:cs="Arial"/>
          <w:sz w:val="24"/>
          <w:szCs w:val="24"/>
        </w:rPr>
        <w:t xml:space="preserve">. </w:t>
      </w:r>
      <w:r>
        <w:rPr>
          <w:rFonts w:ascii="Arial" w:hAnsi="Arial" w:cs="Arial"/>
          <w:sz w:val="24"/>
          <w:szCs w:val="24"/>
        </w:rPr>
        <w:t xml:space="preserve"> </w:t>
      </w:r>
      <w:r w:rsidR="00C605B7">
        <w:rPr>
          <w:rFonts w:ascii="Arial" w:eastAsia="Calibri" w:hAnsi="Arial" w:cs="Arial"/>
          <w:sz w:val="24"/>
          <w:szCs w:val="24"/>
        </w:rPr>
        <w:t xml:space="preserve">Identified in chapter 2 as an essential starting point (McHugh and Thompson, 2011), and providing the necessary knowledge to create a </w:t>
      </w:r>
      <w:r w:rsidR="00C605B7" w:rsidRPr="000F1525">
        <w:rPr>
          <w:rFonts w:ascii="Arial" w:eastAsia="Times New Roman" w:hAnsi="Arial" w:cs="Arial"/>
          <w:sz w:val="24"/>
          <w:szCs w:val="24"/>
        </w:rPr>
        <w:t xml:space="preserve">context specific strategy </w:t>
      </w:r>
      <w:r w:rsidR="00C605B7" w:rsidRPr="000F1525">
        <w:rPr>
          <w:rFonts w:ascii="Arial" w:eastAsia="Calibri" w:hAnsi="Arial" w:cs="Arial"/>
          <w:sz w:val="24"/>
          <w:szCs w:val="24"/>
        </w:rPr>
        <w:t>(Gippoliti and Corrado, 2017)</w:t>
      </w:r>
      <w:r w:rsidR="00C605B7">
        <w:rPr>
          <w:rFonts w:ascii="Arial" w:eastAsia="Times New Roman" w:hAnsi="Arial" w:cs="Arial"/>
          <w:sz w:val="24"/>
          <w:szCs w:val="24"/>
        </w:rPr>
        <w:t>.</w:t>
      </w:r>
    </w:p>
    <w:p w:rsidR="0074423B" w:rsidRPr="0027106F" w:rsidRDefault="000F1525" w:rsidP="00672EC0">
      <w:pPr>
        <w:pStyle w:val="ListParagraph"/>
        <w:numPr>
          <w:ilvl w:val="0"/>
          <w:numId w:val="16"/>
        </w:numPr>
        <w:spacing w:after="0"/>
        <w:rPr>
          <w:rFonts w:ascii="Arial" w:hAnsi="Arial" w:cs="Arial"/>
          <w:sz w:val="24"/>
          <w:szCs w:val="24"/>
        </w:rPr>
      </w:pPr>
      <w:r w:rsidRPr="00C605B7">
        <w:rPr>
          <w:rFonts w:ascii="Arial" w:hAnsi="Arial" w:cs="Arial"/>
          <w:b/>
          <w:sz w:val="24"/>
          <w:szCs w:val="24"/>
        </w:rPr>
        <w:t>Survey of surrounding rural area</w:t>
      </w:r>
      <w:r>
        <w:rPr>
          <w:rFonts w:ascii="Arial" w:hAnsi="Arial" w:cs="Arial"/>
          <w:sz w:val="24"/>
          <w:szCs w:val="24"/>
        </w:rPr>
        <w:t xml:space="preserve">, identifying habitat type and quality, </w:t>
      </w:r>
      <w:r w:rsidR="0074423B">
        <w:rPr>
          <w:rFonts w:ascii="Arial" w:hAnsi="Arial" w:cs="Arial"/>
          <w:sz w:val="24"/>
          <w:szCs w:val="24"/>
        </w:rPr>
        <w:t xml:space="preserve">existing </w:t>
      </w:r>
      <w:r>
        <w:rPr>
          <w:rFonts w:ascii="Arial" w:hAnsi="Arial" w:cs="Arial"/>
          <w:sz w:val="24"/>
          <w:szCs w:val="24"/>
        </w:rPr>
        <w:t>speci</w:t>
      </w:r>
      <w:r w:rsidR="0074423B">
        <w:rPr>
          <w:rFonts w:ascii="Arial" w:hAnsi="Arial" w:cs="Arial"/>
          <w:sz w:val="24"/>
          <w:szCs w:val="24"/>
        </w:rPr>
        <w:t>es and size of populations. To create sustainable, genetically diverse meta-communities, it will be necessary to export/import individuals between rural and urban population</w:t>
      </w:r>
      <w:r w:rsidR="007E2AE6">
        <w:rPr>
          <w:rFonts w:ascii="Arial" w:hAnsi="Arial" w:cs="Arial"/>
          <w:sz w:val="24"/>
          <w:szCs w:val="24"/>
        </w:rPr>
        <w:t xml:space="preserve">s as well as between </w:t>
      </w:r>
      <w:r w:rsidR="0074423B">
        <w:rPr>
          <w:rFonts w:ascii="Arial" w:hAnsi="Arial" w:cs="Arial"/>
          <w:sz w:val="24"/>
          <w:szCs w:val="24"/>
        </w:rPr>
        <w:t xml:space="preserve">populations within the </w:t>
      </w:r>
      <w:r w:rsidR="0074423B" w:rsidRPr="0027106F">
        <w:rPr>
          <w:rFonts w:ascii="Arial" w:hAnsi="Arial" w:cs="Arial"/>
          <w:sz w:val="24"/>
          <w:szCs w:val="24"/>
        </w:rPr>
        <w:t xml:space="preserve">urban ecosystem </w:t>
      </w:r>
      <w:r w:rsidR="0074423B" w:rsidRPr="0027106F">
        <w:rPr>
          <w:rFonts w:ascii="Arial" w:eastAsiaTheme="minorHAnsi" w:hAnsi="Arial" w:cs="Arial"/>
          <w:sz w:val="24"/>
          <w:szCs w:val="24"/>
        </w:rPr>
        <w:t xml:space="preserve">(Vimal, Mathevet and Thompson, 2012). </w:t>
      </w:r>
      <w:r w:rsidR="0074423B" w:rsidRPr="0027106F">
        <w:rPr>
          <w:rFonts w:ascii="Arial" w:hAnsi="Arial" w:cs="Arial"/>
          <w:sz w:val="24"/>
          <w:szCs w:val="24"/>
        </w:rPr>
        <w:t xml:space="preserve">  </w:t>
      </w:r>
    </w:p>
    <w:p w:rsidR="0027106F" w:rsidRPr="0027106F" w:rsidRDefault="000F1525" w:rsidP="003260C2">
      <w:pPr>
        <w:pStyle w:val="ListParagraph"/>
        <w:numPr>
          <w:ilvl w:val="0"/>
          <w:numId w:val="16"/>
        </w:numPr>
        <w:spacing w:after="0"/>
        <w:rPr>
          <w:rFonts w:ascii="Arial" w:hAnsi="Arial" w:cs="Arial"/>
          <w:sz w:val="24"/>
          <w:szCs w:val="24"/>
        </w:rPr>
      </w:pPr>
      <w:r w:rsidRPr="0027106F">
        <w:rPr>
          <w:rFonts w:ascii="Arial" w:hAnsi="Arial" w:cs="Arial"/>
          <w:b/>
          <w:sz w:val="24"/>
          <w:szCs w:val="24"/>
        </w:rPr>
        <w:t>GIS mapping</w:t>
      </w:r>
      <w:r w:rsidR="007E2AE6">
        <w:rPr>
          <w:rFonts w:ascii="Arial" w:hAnsi="Arial" w:cs="Arial"/>
          <w:b/>
          <w:sz w:val="24"/>
          <w:szCs w:val="24"/>
        </w:rPr>
        <w:t>,</w:t>
      </w:r>
      <w:r w:rsidRPr="0027106F">
        <w:rPr>
          <w:rFonts w:ascii="Arial" w:hAnsi="Arial" w:cs="Arial"/>
          <w:b/>
          <w:sz w:val="24"/>
          <w:szCs w:val="24"/>
        </w:rPr>
        <w:t xml:space="preserve"> identifying potential corridors</w:t>
      </w:r>
      <w:r w:rsidRPr="0027106F">
        <w:rPr>
          <w:rFonts w:ascii="Arial" w:hAnsi="Arial" w:cs="Arial"/>
          <w:sz w:val="24"/>
          <w:szCs w:val="24"/>
        </w:rPr>
        <w:t xml:space="preserve">, opportunities for increasing the amount of public </w:t>
      </w:r>
      <w:r w:rsidR="001C16B4" w:rsidRPr="0027106F">
        <w:rPr>
          <w:rFonts w:ascii="Arial" w:hAnsi="Arial" w:cs="Arial"/>
          <w:sz w:val="24"/>
          <w:szCs w:val="24"/>
        </w:rPr>
        <w:t>green space, potential barriers and</w:t>
      </w:r>
      <w:r w:rsidRPr="0027106F">
        <w:rPr>
          <w:rFonts w:ascii="Arial" w:hAnsi="Arial" w:cs="Arial"/>
          <w:sz w:val="24"/>
          <w:szCs w:val="24"/>
        </w:rPr>
        <w:t xml:space="preserve"> opportunit</w:t>
      </w:r>
      <w:r w:rsidR="0074423B" w:rsidRPr="0027106F">
        <w:rPr>
          <w:rFonts w:ascii="Arial" w:hAnsi="Arial" w:cs="Arial"/>
          <w:sz w:val="24"/>
          <w:szCs w:val="24"/>
        </w:rPr>
        <w:t>ies for e</w:t>
      </w:r>
      <w:r w:rsidR="00364E02">
        <w:rPr>
          <w:rFonts w:ascii="Arial" w:hAnsi="Arial" w:cs="Arial"/>
          <w:sz w:val="24"/>
          <w:szCs w:val="24"/>
        </w:rPr>
        <w:t>ngineered g</w:t>
      </w:r>
      <w:r w:rsidR="001E0015">
        <w:rPr>
          <w:rFonts w:ascii="Arial" w:hAnsi="Arial" w:cs="Arial"/>
          <w:sz w:val="24"/>
          <w:szCs w:val="24"/>
        </w:rPr>
        <w:t>reen Infrastructure</w:t>
      </w:r>
      <w:r w:rsidR="0074423B" w:rsidRPr="0027106F">
        <w:rPr>
          <w:rFonts w:ascii="Arial" w:hAnsi="Arial" w:cs="Arial"/>
          <w:sz w:val="24"/>
          <w:szCs w:val="24"/>
        </w:rPr>
        <w:t xml:space="preserve"> solutions</w:t>
      </w:r>
      <w:r w:rsidR="0027106F" w:rsidRPr="0027106F">
        <w:rPr>
          <w:rFonts w:ascii="Arial" w:hAnsi="Arial" w:cs="Arial"/>
          <w:sz w:val="24"/>
          <w:szCs w:val="24"/>
        </w:rPr>
        <w:t>.</w:t>
      </w:r>
    </w:p>
    <w:p w:rsidR="0027106F" w:rsidRDefault="0027106F" w:rsidP="0027106F">
      <w:pPr>
        <w:pStyle w:val="ListParagraph"/>
        <w:spacing w:after="0"/>
        <w:rPr>
          <w:rFonts w:ascii="Arial" w:hAnsi="Arial" w:cs="Arial"/>
          <w:sz w:val="24"/>
          <w:szCs w:val="24"/>
        </w:rPr>
      </w:pPr>
    </w:p>
    <w:p w:rsidR="0027106F" w:rsidRPr="0027106F" w:rsidRDefault="0027106F" w:rsidP="0027106F">
      <w:pPr>
        <w:pStyle w:val="ListParagraph"/>
        <w:spacing w:after="0"/>
        <w:rPr>
          <w:rFonts w:ascii="Arial" w:hAnsi="Arial" w:cs="Arial"/>
          <w:sz w:val="24"/>
          <w:szCs w:val="24"/>
        </w:rPr>
      </w:pPr>
      <w:r>
        <w:rPr>
          <w:rFonts w:ascii="Arial" w:hAnsi="Arial" w:cs="Arial"/>
          <w:sz w:val="24"/>
          <w:szCs w:val="24"/>
        </w:rPr>
        <w:t xml:space="preserve">This will </w:t>
      </w:r>
      <w:r w:rsidR="001E0015">
        <w:rPr>
          <w:rFonts w:ascii="Arial" w:hAnsi="Arial" w:cs="Arial"/>
          <w:sz w:val="24"/>
          <w:szCs w:val="24"/>
        </w:rPr>
        <w:t xml:space="preserve">not only </w:t>
      </w:r>
      <w:r>
        <w:rPr>
          <w:rFonts w:ascii="Arial" w:hAnsi="Arial" w:cs="Arial"/>
          <w:sz w:val="24"/>
          <w:szCs w:val="24"/>
        </w:rPr>
        <w:t>identify potential corridors but also their quality.</w:t>
      </w:r>
      <w:r w:rsidR="00EF5231">
        <w:rPr>
          <w:rFonts w:ascii="Arial" w:hAnsi="Arial" w:cs="Arial"/>
          <w:sz w:val="24"/>
          <w:szCs w:val="24"/>
        </w:rPr>
        <w:t xml:space="preserve"> Prospective</w:t>
      </w:r>
      <w:r>
        <w:rPr>
          <w:rFonts w:ascii="Arial" w:hAnsi="Arial" w:cs="Arial"/>
          <w:sz w:val="24"/>
          <w:szCs w:val="24"/>
        </w:rPr>
        <w:t xml:space="preserve"> corridors consisting mainly of small gardens will </w:t>
      </w:r>
      <w:r w:rsidR="00EF5231">
        <w:rPr>
          <w:rFonts w:ascii="Arial" w:hAnsi="Arial" w:cs="Arial"/>
          <w:sz w:val="24"/>
          <w:szCs w:val="24"/>
        </w:rPr>
        <w:t xml:space="preserve">have limited habitat potential in individual gardens, and this research has established that there is less gardening enthusiasm among residents with small gardens. This arms planners with the knowledge needed to target residents with appropriate strategies, e.g. a small garden </w:t>
      </w:r>
      <w:r w:rsidR="001E0015">
        <w:rPr>
          <w:rFonts w:ascii="Arial" w:hAnsi="Arial" w:cs="Arial"/>
          <w:sz w:val="24"/>
          <w:szCs w:val="24"/>
        </w:rPr>
        <w:t>owner who dislikes gardening may be happy to leave a wild area of garden.</w:t>
      </w:r>
    </w:p>
    <w:p w:rsidR="0034588B" w:rsidRPr="00E80714" w:rsidRDefault="0034588B" w:rsidP="00E80714">
      <w:pPr>
        <w:spacing w:after="0"/>
        <w:ind w:left="360"/>
        <w:rPr>
          <w:rFonts w:ascii="Arial" w:hAnsi="Arial" w:cs="Arial"/>
          <w:sz w:val="24"/>
          <w:szCs w:val="24"/>
          <w:highlight w:val="yellow"/>
        </w:rPr>
      </w:pPr>
    </w:p>
    <w:p w:rsidR="0074423B" w:rsidRPr="0074423B" w:rsidRDefault="0074423B" w:rsidP="0074423B">
      <w:pPr>
        <w:spacing w:after="0"/>
        <w:rPr>
          <w:rFonts w:ascii="Arial" w:hAnsi="Arial" w:cs="Arial"/>
          <w:sz w:val="24"/>
          <w:szCs w:val="24"/>
        </w:rPr>
      </w:pPr>
    </w:p>
    <w:tbl>
      <w:tblPr>
        <w:tblStyle w:val="TableGrid"/>
        <w:tblW w:w="0" w:type="auto"/>
        <w:tblLook w:val="04A0" w:firstRow="1" w:lastRow="0" w:firstColumn="1" w:lastColumn="0" w:noHBand="0" w:noVBand="1"/>
      </w:tblPr>
      <w:tblGrid>
        <w:gridCol w:w="9016"/>
      </w:tblGrid>
      <w:tr w:rsidR="000F1525" w:rsidTr="003C7D06">
        <w:tc>
          <w:tcPr>
            <w:tcW w:w="9016" w:type="dxa"/>
            <w:tcBorders>
              <w:top w:val="nil"/>
              <w:left w:val="nil"/>
              <w:bottom w:val="nil"/>
              <w:right w:val="nil"/>
            </w:tcBorders>
            <w:shd w:val="clear" w:color="auto" w:fill="70AD47" w:themeFill="accent6"/>
          </w:tcPr>
          <w:p w:rsidR="000F1525" w:rsidRPr="00A76AC8" w:rsidRDefault="000F1525" w:rsidP="008F2F0F">
            <w:pPr>
              <w:pStyle w:val="Heading2"/>
              <w:outlineLvl w:val="1"/>
              <w:rPr>
                <w:rFonts w:ascii="Arial" w:hAnsi="Arial" w:cs="Arial"/>
                <w:sz w:val="24"/>
                <w:szCs w:val="24"/>
              </w:rPr>
            </w:pPr>
            <w:bookmarkStart w:id="122" w:name="_Toc39341205"/>
            <w:r w:rsidRPr="00A76AC8">
              <w:rPr>
                <w:rFonts w:ascii="Arial" w:hAnsi="Arial" w:cs="Arial"/>
                <w:sz w:val="24"/>
                <w:szCs w:val="24"/>
              </w:rPr>
              <w:t>Dynamic map</w:t>
            </w:r>
            <w:bookmarkEnd w:id="122"/>
          </w:p>
        </w:tc>
      </w:tr>
    </w:tbl>
    <w:p w:rsidR="000F1525" w:rsidRDefault="001E0015" w:rsidP="000F1525">
      <w:pPr>
        <w:spacing w:after="0"/>
        <w:rPr>
          <w:rFonts w:ascii="Arial" w:hAnsi="Arial" w:cs="Arial"/>
          <w:sz w:val="24"/>
          <w:szCs w:val="24"/>
        </w:rPr>
      </w:pPr>
      <w:r w:rsidRPr="00DF0B2E">
        <w:rPr>
          <w:rFonts w:ascii="Arial" w:hAnsi="Arial" w:cs="Arial"/>
          <w:sz w:val="24"/>
          <w:szCs w:val="24"/>
        </w:rPr>
        <w:t xml:space="preserve">The plan for the entire ecological network will be available on a website with a downloadable app, this is to allow a large amount of information to be provided </w:t>
      </w:r>
      <w:r>
        <w:rPr>
          <w:rFonts w:ascii="Arial" w:hAnsi="Arial" w:cs="Arial"/>
          <w:sz w:val="24"/>
          <w:szCs w:val="24"/>
        </w:rPr>
        <w:t xml:space="preserve">to gardeners, </w:t>
      </w:r>
      <w:r w:rsidRPr="00DF0B2E">
        <w:rPr>
          <w:rFonts w:ascii="Arial" w:hAnsi="Arial" w:cs="Arial"/>
          <w:sz w:val="24"/>
          <w:szCs w:val="24"/>
        </w:rPr>
        <w:t>but also facilitates the citizen science aspect of the projec</w:t>
      </w:r>
      <w:r w:rsidR="00C95892">
        <w:rPr>
          <w:rFonts w:ascii="Arial" w:hAnsi="Arial" w:cs="Arial"/>
          <w:sz w:val="24"/>
          <w:szCs w:val="24"/>
        </w:rPr>
        <w:t>t which is vital to its success</w:t>
      </w:r>
      <w:r>
        <w:rPr>
          <w:rFonts w:ascii="Arial" w:hAnsi="Arial" w:cs="Arial"/>
          <w:sz w:val="24"/>
          <w:szCs w:val="24"/>
        </w:rPr>
        <w:t xml:space="preserve">. </w:t>
      </w:r>
      <w:r w:rsidR="003260C2">
        <w:rPr>
          <w:rFonts w:ascii="Arial" w:hAnsi="Arial" w:cs="Arial"/>
          <w:sz w:val="24"/>
          <w:szCs w:val="24"/>
        </w:rPr>
        <w:t>Using the information from the surveys</w:t>
      </w:r>
      <w:r w:rsidR="007E2AE6">
        <w:rPr>
          <w:rFonts w:ascii="Arial" w:hAnsi="Arial" w:cs="Arial"/>
          <w:sz w:val="24"/>
          <w:szCs w:val="24"/>
        </w:rPr>
        <w:t>,</w:t>
      </w:r>
      <w:r w:rsidR="003260C2">
        <w:rPr>
          <w:rFonts w:ascii="Arial" w:hAnsi="Arial" w:cs="Arial"/>
          <w:sz w:val="24"/>
          <w:szCs w:val="24"/>
        </w:rPr>
        <w:t xml:space="preserve"> a</w:t>
      </w:r>
      <w:r w:rsidR="000F1525">
        <w:rPr>
          <w:rFonts w:ascii="Arial" w:hAnsi="Arial" w:cs="Arial"/>
          <w:sz w:val="24"/>
          <w:szCs w:val="24"/>
        </w:rPr>
        <w:t xml:space="preserve"> dynamic map of the entire ecosystem will be created, which will:</w:t>
      </w:r>
    </w:p>
    <w:p w:rsidR="004C2B6F" w:rsidRPr="004C2B6F" w:rsidRDefault="000F1525" w:rsidP="00315B81">
      <w:pPr>
        <w:pStyle w:val="ListParagraph"/>
        <w:numPr>
          <w:ilvl w:val="0"/>
          <w:numId w:val="17"/>
        </w:numPr>
        <w:spacing w:after="0"/>
        <w:rPr>
          <w:rFonts w:ascii="Arial" w:hAnsi="Arial" w:cs="Arial"/>
          <w:sz w:val="24"/>
          <w:szCs w:val="24"/>
        </w:rPr>
      </w:pPr>
      <w:r w:rsidRPr="004C2B6F">
        <w:rPr>
          <w:rFonts w:ascii="Arial" w:hAnsi="Arial" w:cs="Arial"/>
          <w:sz w:val="24"/>
          <w:szCs w:val="24"/>
        </w:rPr>
        <w:t xml:space="preserve">Show the entire </w:t>
      </w:r>
      <w:r w:rsidR="004C2B6F" w:rsidRPr="004C2B6F">
        <w:rPr>
          <w:rFonts w:ascii="Arial" w:hAnsi="Arial" w:cs="Arial"/>
          <w:sz w:val="24"/>
          <w:szCs w:val="24"/>
        </w:rPr>
        <w:t>urban network</w:t>
      </w:r>
      <w:r w:rsidRPr="004C2B6F">
        <w:rPr>
          <w:rFonts w:ascii="Arial" w:hAnsi="Arial" w:cs="Arial"/>
          <w:sz w:val="24"/>
          <w:szCs w:val="24"/>
        </w:rPr>
        <w:t xml:space="preserve"> but also be able to focus in to street level, for residents to be able to view their own contribution, and the neighbourhood/community level contribution</w:t>
      </w:r>
      <w:r w:rsidR="004C2B6F" w:rsidRPr="004C2B6F">
        <w:rPr>
          <w:rFonts w:ascii="Arial" w:hAnsi="Arial" w:cs="Arial"/>
          <w:sz w:val="24"/>
          <w:szCs w:val="24"/>
        </w:rPr>
        <w:t>. 26% of respondents in survey 1 said that they would be discouraged from wildlife gardening because they think it is untidy and neighbours will disapprove, or because they do not think that it will make a difference. Being able to see the actions of neighbours and the wider community can develop local norms, i.e. shared norms resulting from shared spatial environment, and create a sense of community ownership and collaboration</w:t>
      </w:r>
      <w:r w:rsidR="00A54AB2">
        <w:rPr>
          <w:rFonts w:ascii="Arial" w:hAnsi="Arial" w:cs="Arial"/>
          <w:sz w:val="24"/>
          <w:szCs w:val="24"/>
        </w:rPr>
        <w:t>. This is corroborated by the high number of respondents who said that they would positively change their behaviour if part of a strategic wildlife corridor.</w:t>
      </w:r>
    </w:p>
    <w:p w:rsidR="000F1525" w:rsidRPr="004C2B6F" w:rsidRDefault="000F1525" w:rsidP="00672EC0">
      <w:pPr>
        <w:pStyle w:val="ListParagraph"/>
        <w:numPr>
          <w:ilvl w:val="0"/>
          <w:numId w:val="17"/>
        </w:numPr>
        <w:spacing w:after="0"/>
        <w:rPr>
          <w:rFonts w:ascii="Arial" w:hAnsi="Arial" w:cs="Arial"/>
          <w:sz w:val="24"/>
          <w:szCs w:val="24"/>
        </w:rPr>
      </w:pPr>
      <w:r w:rsidRPr="004C2B6F">
        <w:rPr>
          <w:rFonts w:ascii="Arial" w:hAnsi="Arial" w:cs="Arial"/>
          <w:sz w:val="24"/>
          <w:szCs w:val="24"/>
        </w:rPr>
        <w:t>Be updated as individual gardeners improve their contribution</w:t>
      </w:r>
      <w:r w:rsidR="004C2B6F">
        <w:rPr>
          <w:rFonts w:ascii="Arial" w:hAnsi="Arial" w:cs="Arial"/>
          <w:sz w:val="24"/>
          <w:szCs w:val="24"/>
        </w:rPr>
        <w:t>, whic</w:t>
      </w:r>
      <w:r w:rsidR="003F1306">
        <w:rPr>
          <w:rFonts w:ascii="Arial" w:hAnsi="Arial" w:cs="Arial"/>
          <w:sz w:val="24"/>
          <w:szCs w:val="24"/>
        </w:rPr>
        <w:t>h will encourage participation, both through pride of participation and guilt at not, and provide an up to date map for ecologists and environmental planners.</w:t>
      </w:r>
      <w:r w:rsidR="004C2B6F">
        <w:rPr>
          <w:rFonts w:ascii="Arial" w:hAnsi="Arial" w:cs="Arial"/>
          <w:sz w:val="24"/>
          <w:szCs w:val="24"/>
        </w:rPr>
        <w:t xml:space="preserve"> </w:t>
      </w:r>
    </w:p>
    <w:p w:rsidR="000F1525" w:rsidRDefault="003F1306" w:rsidP="00315B81">
      <w:pPr>
        <w:pStyle w:val="ListParagraph"/>
        <w:numPr>
          <w:ilvl w:val="0"/>
          <w:numId w:val="17"/>
        </w:numPr>
        <w:spacing w:after="0"/>
        <w:rPr>
          <w:rFonts w:ascii="Arial" w:hAnsi="Arial" w:cs="Arial"/>
          <w:sz w:val="24"/>
          <w:szCs w:val="24"/>
        </w:rPr>
      </w:pPr>
      <w:r w:rsidRPr="00EC4E91">
        <w:rPr>
          <w:rFonts w:ascii="Arial" w:hAnsi="Arial" w:cs="Arial"/>
          <w:sz w:val="24"/>
          <w:szCs w:val="24"/>
        </w:rPr>
        <w:t>H</w:t>
      </w:r>
      <w:r w:rsidR="00A327C7" w:rsidRPr="00EC4E91">
        <w:rPr>
          <w:rFonts w:ascii="Arial" w:hAnsi="Arial" w:cs="Arial"/>
          <w:sz w:val="24"/>
          <w:szCs w:val="24"/>
        </w:rPr>
        <w:t>ave a greater effect than</w:t>
      </w:r>
      <w:r w:rsidR="00BE169E" w:rsidRPr="00EC4E91">
        <w:rPr>
          <w:rFonts w:ascii="Arial" w:hAnsi="Arial" w:cs="Arial"/>
          <w:sz w:val="24"/>
          <w:szCs w:val="24"/>
        </w:rPr>
        <w:t xml:space="preserve"> wildlife certification schemes, overriding </w:t>
      </w:r>
      <w:r w:rsidR="004F2734" w:rsidRPr="00EC4E91">
        <w:rPr>
          <w:rFonts w:ascii="Arial" w:hAnsi="Arial" w:cs="Arial"/>
          <w:sz w:val="24"/>
          <w:szCs w:val="24"/>
        </w:rPr>
        <w:t>negative proscriptive injunc</w:t>
      </w:r>
      <w:r w:rsidR="007E2AE6">
        <w:rPr>
          <w:rFonts w:ascii="Arial" w:hAnsi="Arial" w:cs="Arial"/>
          <w:sz w:val="24"/>
          <w:szCs w:val="24"/>
        </w:rPr>
        <w:t>tive norms</w:t>
      </w:r>
      <w:r w:rsidR="00C95892">
        <w:rPr>
          <w:rFonts w:ascii="Arial" w:hAnsi="Arial" w:cs="Arial"/>
          <w:sz w:val="24"/>
          <w:szCs w:val="24"/>
        </w:rPr>
        <w:t>,</w:t>
      </w:r>
      <w:r w:rsidR="007E2AE6">
        <w:rPr>
          <w:rFonts w:ascii="Arial" w:hAnsi="Arial" w:cs="Arial"/>
          <w:sz w:val="24"/>
          <w:szCs w:val="24"/>
        </w:rPr>
        <w:t xml:space="preserve"> (i.e. neighbours will not</w:t>
      </w:r>
      <w:r w:rsidR="004F2734" w:rsidRPr="00EC4E91">
        <w:rPr>
          <w:rFonts w:ascii="Arial" w:hAnsi="Arial" w:cs="Arial"/>
          <w:sz w:val="24"/>
          <w:szCs w:val="24"/>
        </w:rPr>
        <w:t xml:space="preserve"> disapprove</w:t>
      </w:r>
      <w:r w:rsidR="0049269B" w:rsidRPr="00EC4E91">
        <w:rPr>
          <w:rFonts w:ascii="Arial" w:hAnsi="Arial" w:cs="Arial"/>
          <w:sz w:val="24"/>
          <w:szCs w:val="24"/>
        </w:rPr>
        <w:t xml:space="preserve"> of non-traditional gardening if the garden is part of a wildlife corridor). Social norms were found to be affected by pride as much as guilt, if a sense of individual and cumulative achievement can be garnered then pride in being part of the</w:t>
      </w:r>
      <w:r w:rsidR="001E0015" w:rsidRPr="00EC4E91">
        <w:rPr>
          <w:rFonts w:ascii="Arial" w:hAnsi="Arial" w:cs="Arial"/>
          <w:sz w:val="24"/>
          <w:szCs w:val="24"/>
        </w:rPr>
        <w:t xml:space="preserve"> wildlife corridor and guilt of</w:t>
      </w:r>
      <w:r w:rsidR="0049269B" w:rsidRPr="00EC4E91">
        <w:rPr>
          <w:rFonts w:ascii="Arial" w:hAnsi="Arial" w:cs="Arial"/>
          <w:sz w:val="24"/>
          <w:szCs w:val="24"/>
        </w:rPr>
        <w:t xml:space="preserve"> not participating can push wildlife gardening over the tipping point into being the ‘normal’ behaviour.</w:t>
      </w:r>
      <w:r w:rsidR="004F2734" w:rsidRPr="00EC4E91">
        <w:rPr>
          <w:rFonts w:ascii="Arial" w:hAnsi="Arial" w:cs="Arial"/>
          <w:sz w:val="24"/>
          <w:szCs w:val="24"/>
        </w:rPr>
        <w:t xml:space="preserve">  </w:t>
      </w:r>
    </w:p>
    <w:p w:rsidR="00EC4E91" w:rsidRDefault="00EC4E91" w:rsidP="00EC4E91">
      <w:pPr>
        <w:pStyle w:val="ListParagraph"/>
        <w:spacing w:after="0"/>
        <w:ind w:left="780"/>
        <w:rPr>
          <w:rFonts w:ascii="Arial" w:hAnsi="Arial" w:cs="Arial"/>
          <w:sz w:val="24"/>
          <w:szCs w:val="24"/>
        </w:rPr>
      </w:pPr>
    </w:p>
    <w:tbl>
      <w:tblPr>
        <w:tblStyle w:val="TableGrid"/>
        <w:tblW w:w="0" w:type="auto"/>
        <w:tblLook w:val="04A0" w:firstRow="1" w:lastRow="0" w:firstColumn="1" w:lastColumn="0" w:noHBand="0" w:noVBand="1"/>
      </w:tblPr>
      <w:tblGrid>
        <w:gridCol w:w="9016"/>
      </w:tblGrid>
      <w:tr w:rsidR="000F1525" w:rsidTr="003C7D06">
        <w:tc>
          <w:tcPr>
            <w:tcW w:w="9016" w:type="dxa"/>
            <w:tcBorders>
              <w:top w:val="nil"/>
              <w:left w:val="nil"/>
              <w:bottom w:val="nil"/>
              <w:right w:val="nil"/>
            </w:tcBorders>
            <w:shd w:val="clear" w:color="auto" w:fill="70AD47" w:themeFill="accent6"/>
          </w:tcPr>
          <w:p w:rsidR="000F1525" w:rsidRPr="00A76AC8" w:rsidRDefault="000F1525" w:rsidP="008F2F0F">
            <w:pPr>
              <w:pStyle w:val="Heading2"/>
              <w:outlineLvl w:val="1"/>
              <w:rPr>
                <w:rFonts w:ascii="Arial" w:hAnsi="Arial" w:cs="Arial"/>
                <w:sz w:val="24"/>
                <w:szCs w:val="24"/>
              </w:rPr>
            </w:pPr>
            <w:bookmarkStart w:id="123" w:name="_Toc39341206"/>
            <w:r w:rsidRPr="00A76AC8">
              <w:rPr>
                <w:rFonts w:ascii="Arial" w:hAnsi="Arial" w:cs="Arial"/>
                <w:sz w:val="24"/>
                <w:szCs w:val="24"/>
              </w:rPr>
              <w:t>Monitoring</w:t>
            </w:r>
            <w:bookmarkEnd w:id="123"/>
          </w:p>
        </w:tc>
      </w:tr>
    </w:tbl>
    <w:p w:rsidR="00DD2DC1" w:rsidRDefault="00DD2DC1" w:rsidP="000F1525">
      <w:pPr>
        <w:spacing w:after="0"/>
        <w:rPr>
          <w:rFonts w:ascii="Arial" w:hAnsi="Arial" w:cs="Arial"/>
          <w:sz w:val="24"/>
          <w:szCs w:val="24"/>
        </w:rPr>
      </w:pPr>
      <w:r>
        <w:rPr>
          <w:rFonts w:ascii="Arial" w:eastAsiaTheme="minorHAnsi" w:hAnsi="Arial" w:cs="Arial"/>
          <w:sz w:val="24"/>
          <w:szCs w:val="24"/>
        </w:rPr>
        <w:t xml:space="preserve">In a recent literature review, Lynch 2018 found that within the last ten years there have been no studies examining the on the ground results of corridor projects. Chapter 2 identified both a lack of species data and a scarcity of research into the functionality of urban wildlife corridors. Chapter 4 then highlighted the many variables that need to be considered. </w:t>
      </w:r>
      <w:r w:rsidR="00C76B7A">
        <w:rPr>
          <w:rFonts w:ascii="Arial" w:eastAsiaTheme="minorHAnsi" w:hAnsi="Arial" w:cs="Arial"/>
          <w:sz w:val="24"/>
          <w:szCs w:val="24"/>
        </w:rPr>
        <w:t xml:space="preserve">There was no strong correlation between gardening enthusiasm and wildlife concern, and the type and number of wildlife gardening activities in which respondents were prepared to engage varied. </w:t>
      </w:r>
    </w:p>
    <w:p w:rsidR="00BF57B3" w:rsidRDefault="00BF57B3" w:rsidP="00E80714">
      <w:pPr>
        <w:spacing w:after="0"/>
        <w:rPr>
          <w:rFonts w:ascii="Arial" w:hAnsi="Arial" w:cs="Arial"/>
          <w:sz w:val="24"/>
          <w:szCs w:val="24"/>
        </w:rPr>
      </w:pPr>
    </w:p>
    <w:p w:rsidR="00C1089E" w:rsidRDefault="003F2183" w:rsidP="00E80714">
      <w:pPr>
        <w:spacing w:after="0"/>
        <w:rPr>
          <w:rFonts w:ascii="Arial" w:hAnsi="Arial" w:cs="Arial"/>
          <w:sz w:val="24"/>
          <w:szCs w:val="24"/>
        </w:rPr>
      </w:pPr>
      <w:r w:rsidRPr="00624E41">
        <w:rPr>
          <w:rFonts w:ascii="Arial" w:hAnsi="Arial" w:cs="Arial"/>
          <w:sz w:val="24"/>
          <w:szCs w:val="24"/>
        </w:rPr>
        <w:t>Steg and Keizer</w:t>
      </w:r>
      <w:r>
        <w:rPr>
          <w:rFonts w:ascii="Arial" w:hAnsi="Arial" w:cs="Arial"/>
          <w:sz w:val="24"/>
          <w:szCs w:val="24"/>
        </w:rPr>
        <w:t xml:space="preserve">’s </w:t>
      </w:r>
      <w:r w:rsidR="00C95892">
        <w:rPr>
          <w:rFonts w:ascii="Arial" w:hAnsi="Arial" w:cs="Arial"/>
          <w:sz w:val="24"/>
          <w:szCs w:val="24"/>
        </w:rPr>
        <w:t>(</w:t>
      </w:r>
      <w:r>
        <w:rPr>
          <w:rFonts w:ascii="Arial" w:hAnsi="Arial" w:cs="Arial"/>
          <w:sz w:val="24"/>
          <w:szCs w:val="24"/>
        </w:rPr>
        <w:t>2013</w:t>
      </w:r>
      <w:r w:rsidR="00C95892">
        <w:rPr>
          <w:rFonts w:ascii="Arial" w:hAnsi="Arial" w:cs="Arial"/>
          <w:sz w:val="24"/>
          <w:szCs w:val="24"/>
        </w:rPr>
        <w:t>)</w:t>
      </w:r>
      <w:r>
        <w:rPr>
          <w:rFonts w:ascii="Arial" w:hAnsi="Arial" w:cs="Arial"/>
          <w:sz w:val="24"/>
          <w:szCs w:val="24"/>
        </w:rPr>
        <w:t xml:space="preserve"> assertion, that people with a ‘str</w:t>
      </w:r>
      <w:r w:rsidR="00C95892">
        <w:rPr>
          <w:rFonts w:ascii="Arial" w:hAnsi="Arial" w:cs="Arial"/>
          <w:sz w:val="24"/>
          <w:szCs w:val="24"/>
        </w:rPr>
        <w:t>ong environmental self-identity</w:t>
      </w:r>
      <w:r>
        <w:rPr>
          <w:rFonts w:ascii="Arial" w:hAnsi="Arial" w:cs="Arial"/>
          <w:sz w:val="24"/>
          <w:szCs w:val="24"/>
        </w:rPr>
        <w:t xml:space="preserve"> will engage in environmentally friendly behaviour without any external incentives</w:t>
      </w:r>
      <w:r w:rsidR="00C95892">
        <w:rPr>
          <w:rFonts w:ascii="Arial" w:hAnsi="Arial" w:cs="Arial"/>
          <w:sz w:val="24"/>
          <w:szCs w:val="24"/>
        </w:rPr>
        <w:t>’</w:t>
      </w:r>
      <w:r w:rsidR="00BF57B3">
        <w:rPr>
          <w:rFonts w:ascii="Arial" w:hAnsi="Arial" w:cs="Arial"/>
          <w:sz w:val="24"/>
          <w:szCs w:val="24"/>
        </w:rPr>
        <w:t xml:space="preserve"> was not consistent with the results of this research. </w:t>
      </w:r>
      <w:r w:rsidR="00DF65F6">
        <w:rPr>
          <w:rFonts w:ascii="Arial" w:hAnsi="Arial" w:cs="Arial"/>
          <w:sz w:val="24"/>
          <w:szCs w:val="24"/>
        </w:rPr>
        <w:t xml:space="preserve">Although 90% of suburban respondents professed concern for wildlife, this did not translate into a willingness to participate in wildlife gardening activities that are perceived to be labour intensive or untidy, such as </w:t>
      </w:r>
      <w:r w:rsidR="00463797">
        <w:rPr>
          <w:rFonts w:ascii="Arial" w:hAnsi="Arial" w:cs="Arial"/>
          <w:sz w:val="24"/>
          <w:szCs w:val="24"/>
        </w:rPr>
        <w:t xml:space="preserve">creating a wildflower meadow. Whether this is a result of normative behaviour, gardening enthusiasm or a lack of knowledge is difficult to establish. </w:t>
      </w:r>
    </w:p>
    <w:p w:rsidR="00463797" w:rsidRDefault="00463797" w:rsidP="00E80714">
      <w:pPr>
        <w:spacing w:after="0"/>
        <w:rPr>
          <w:rFonts w:ascii="Arial" w:hAnsi="Arial" w:cs="Arial"/>
          <w:sz w:val="24"/>
          <w:szCs w:val="24"/>
        </w:rPr>
      </w:pPr>
    </w:p>
    <w:p w:rsidR="00463797" w:rsidRDefault="00B068FC" w:rsidP="00E80714">
      <w:pPr>
        <w:spacing w:after="0"/>
        <w:rPr>
          <w:rFonts w:ascii="Arial" w:hAnsi="Arial" w:cs="Arial"/>
          <w:sz w:val="24"/>
          <w:szCs w:val="24"/>
        </w:rPr>
      </w:pPr>
      <w:r>
        <w:rPr>
          <w:rFonts w:ascii="Arial" w:hAnsi="Arial" w:cs="Arial"/>
          <w:sz w:val="24"/>
          <w:szCs w:val="24"/>
        </w:rPr>
        <w:t>Urban wildlife corridors</w:t>
      </w:r>
      <w:r w:rsidR="00463797">
        <w:rPr>
          <w:rFonts w:ascii="Arial" w:hAnsi="Arial" w:cs="Arial"/>
          <w:sz w:val="24"/>
          <w:szCs w:val="24"/>
        </w:rPr>
        <w:t xml:space="preserve"> tha</w:t>
      </w:r>
      <w:r>
        <w:rPr>
          <w:rFonts w:ascii="Arial" w:hAnsi="Arial" w:cs="Arial"/>
          <w:sz w:val="24"/>
          <w:szCs w:val="24"/>
        </w:rPr>
        <w:t>t are</w:t>
      </w:r>
      <w:r w:rsidR="00463797">
        <w:rPr>
          <w:rFonts w:ascii="Arial" w:hAnsi="Arial" w:cs="Arial"/>
          <w:sz w:val="24"/>
          <w:szCs w:val="24"/>
        </w:rPr>
        <w:t xml:space="preserve"> well plann</w:t>
      </w:r>
      <w:r>
        <w:rPr>
          <w:rFonts w:ascii="Arial" w:hAnsi="Arial" w:cs="Arial"/>
          <w:sz w:val="24"/>
          <w:szCs w:val="24"/>
        </w:rPr>
        <w:t>ed and self-reporting will provide continuous data about the level of participation and the types of gardening activities employed by residents, which can be analysed to discover differences in behaviour across urban delimitations and measured against the variables used in this research. As well as building up ecological knowledge of the functionality of wildlife corridors.</w:t>
      </w:r>
    </w:p>
    <w:p w:rsidR="00463797" w:rsidRDefault="00463797" w:rsidP="00E80714">
      <w:pPr>
        <w:spacing w:after="0"/>
        <w:rPr>
          <w:rFonts w:ascii="Arial" w:hAnsi="Arial" w:cs="Arial"/>
          <w:sz w:val="24"/>
          <w:szCs w:val="24"/>
        </w:rPr>
      </w:pPr>
    </w:p>
    <w:p w:rsidR="00BF57B3" w:rsidRDefault="00B068FC" w:rsidP="00BF57B3">
      <w:pPr>
        <w:spacing w:after="0"/>
        <w:rPr>
          <w:rFonts w:ascii="Arial" w:eastAsia="Calibri" w:hAnsi="Arial" w:cs="Arial"/>
          <w:sz w:val="24"/>
          <w:szCs w:val="24"/>
        </w:rPr>
      </w:pPr>
      <w:r>
        <w:rPr>
          <w:rFonts w:ascii="Arial" w:eastAsia="Calibri" w:hAnsi="Arial" w:cs="Arial"/>
          <w:sz w:val="24"/>
          <w:szCs w:val="24"/>
        </w:rPr>
        <w:t xml:space="preserve">Grafius et al, </w:t>
      </w:r>
      <w:r w:rsidR="00F75CFC">
        <w:rPr>
          <w:rFonts w:ascii="Arial" w:eastAsia="Calibri" w:hAnsi="Arial" w:cs="Arial"/>
          <w:sz w:val="24"/>
          <w:szCs w:val="24"/>
        </w:rPr>
        <w:t>(</w:t>
      </w:r>
      <w:r>
        <w:rPr>
          <w:rFonts w:ascii="Arial" w:eastAsia="Calibri" w:hAnsi="Arial" w:cs="Arial"/>
          <w:sz w:val="24"/>
          <w:szCs w:val="24"/>
        </w:rPr>
        <w:t>2017</w:t>
      </w:r>
      <w:r w:rsidR="00F75CFC">
        <w:rPr>
          <w:rFonts w:ascii="Arial" w:eastAsia="Calibri" w:hAnsi="Arial" w:cs="Arial"/>
          <w:sz w:val="24"/>
          <w:szCs w:val="24"/>
        </w:rPr>
        <w:t>)</w:t>
      </w:r>
      <w:r>
        <w:rPr>
          <w:rFonts w:ascii="Arial" w:eastAsia="Calibri" w:hAnsi="Arial" w:cs="Arial"/>
          <w:sz w:val="24"/>
          <w:szCs w:val="24"/>
        </w:rPr>
        <w:t xml:space="preserve">, highlighted a major limitation being that </w:t>
      </w:r>
      <w:r w:rsidR="00BF57B3" w:rsidRPr="000F1525">
        <w:rPr>
          <w:rFonts w:ascii="Arial" w:eastAsia="Calibri" w:hAnsi="Arial" w:cs="Arial"/>
          <w:sz w:val="24"/>
          <w:szCs w:val="24"/>
        </w:rPr>
        <w:t>the process of gathering data to validate the connectivity of ecological corridors is complex and</w:t>
      </w:r>
      <w:r>
        <w:rPr>
          <w:rFonts w:ascii="Arial" w:eastAsia="Calibri" w:hAnsi="Arial" w:cs="Arial"/>
          <w:sz w:val="24"/>
          <w:szCs w:val="24"/>
        </w:rPr>
        <w:t xml:space="preserve"> expensive</w:t>
      </w:r>
      <w:r w:rsidR="00BF57B3" w:rsidRPr="000F1525">
        <w:rPr>
          <w:rFonts w:ascii="Arial" w:eastAsia="Calibri" w:hAnsi="Arial" w:cs="Arial"/>
          <w:sz w:val="24"/>
          <w:szCs w:val="24"/>
        </w:rPr>
        <w:t>, meaning that there is little specific data to guide planners or to validate the concept.</w:t>
      </w:r>
      <w:r>
        <w:rPr>
          <w:rFonts w:ascii="Arial" w:eastAsia="Calibri" w:hAnsi="Arial" w:cs="Arial"/>
          <w:sz w:val="24"/>
          <w:szCs w:val="24"/>
        </w:rPr>
        <w:t xml:space="preserve"> Creating a system that facilitate</w:t>
      </w:r>
      <w:r w:rsidR="00BC1422">
        <w:rPr>
          <w:rFonts w:ascii="Arial" w:eastAsia="Calibri" w:hAnsi="Arial" w:cs="Arial"/>
          <w:sz w:val="24"/>
          <w:szCs w:val="24"/>
        </w:rPr>
        <w:t>s</w:t>
      </w:r>
      <w:r>
        <w:rPr>
          <w:rFonts w:ascii="Arial" w:eastAsia="Calibri" w:hAnsi="Arial" w:cs="Arial"/>
          <w:sz w:val="24"/>
          <w:szCs w:val="24"/>
        </w:rPr>
        <w:t xml:space="preserve"> the use of citizen science, combined with </w:t>
      </w:r>
      <w:r w:rsidR="00F4084D">
        <w:rPr>
          <w:rFonts w:ascii="Arial" w:eastAsia="Calibri" w:hAnsi="Arial" w:cs="Arial"/>
          <w:sz w:val="24"/>
          <w:szCs w:val="24"/>
        </w:rPr>
        <w:t>regular ecological surveys can overcome these issues (for urban networks).</w:t>
      </w:r>
      <w:r w:rsidR="00BF57B3" w:rsidRPr="000F1525">
        <w:rPr>
          <w:rFonts w:ascii="Arial" w:eastAsia="Calibri" w:hAnsi="Arial" w:cs="Arial"/>
          <w:sz w:val="24"/>
          <w:szCs w:val="24"/>
        </w:rPr>
        <w:t xml:space="preserve"> </w:t>
      </w:r>
    </w:p>
    <w:p w:rsidR="00E80714" w:rsidRDefault="00E80714" w:rsidP="000F1525">
      <w:pPr>
        <w:spacing w:after="0"/>
        <w:rPr>
          <w:rFonts w:ascii="Arial" w:hAnsi="Arial" w:cs="Arial"/>
          <w:sz w:val="24"/>
          <w:szCs w:val="24"/>
        </w:rPr>
      </w:pPr>
    </w:p>
    <w:p w:rsidR="000C5AB9" w:rsidRDefault="004305CB" w:rsidP="000F1525">
      <w:pPr>
        <w:spacing w:after="0"/>
        <w:rPr>
          <w:rFonts w:ascii="Arial" w:hAnsi="Arial" w:cs="Arial"/>
          <w:sz w:val="24"/>
          <w:szCs w:val="24"/>
        </w:rPr>
      </w:pPr>
      <w:r>
        <w:rPr>
          <w:rFonts w:ascii="Arial" w:hAnsi="Arial" w:cs="Arial"/>
          <w:sz w:val="24"/>
          <w:szCs w:val="24"/>
        </w:rPr>
        <w:t xml:space="preserve">The enthusiasm of the public to participate in citizen science projects is well proven, in 2018, 482,915 recordings of bees were submitted to the ‘great British bee count’, 73% of these sightings were made in gardens </w:t>
      </w:r>
      <w:r w:rsidRPr="004305CB">
        <w:rPr>
          <w:rFonts w:ascii="Arial" w:hAnsi="Arial" w:cs="Arial"/>
          <w:sz w:val="24"/>
          <w:szCs w:val="24"/>
        </w:rPr>
        <w:t>(Wignall, Alton and Ratnieks, 2019)</w:t>
      </w:r>
      <w:r w:rsidR="00F75CFC">
        <w:rPr>
          <w:rFonts w:ascii="Arial" w:hAnsi="Arial" w:cs="Arial"/>
          <w:sz w:val="24"/>
          <w:szCs w:val="24"/>
        </w:rPr>
        <w:t>.</w:t>
      </w:r>
    </w:p>
    <w:p w:rsidR="000F1525" w:rsidRDefault="00AD3644" w:rsidP="00BC1422">
      <w:pPr>
        <w:spacing w:after="0"/>
        <w:rPr>
          <w:rFonts w:ascii="Arial" w:hAnsi="Arial" w:cs="Arial"/>
          <w:sz w:val="24"/>
          <w:szCs w:val="24"/>
        </w:rPr>
      </w:pPr>
      <w:r>
        <w:rPr>
          <w:rFonts w:ascii="Arial" w:eastAsia="Calibri" w:hAnsi="Arial" w:cs="Arial"/>
          <w:sz w:val="24"/>
          <w:szCs w:val="24"/>
        </w:rPr>
        <w:t>In January 2020, nearly half a million people participated in the RSPB’s annual bird count (</w:t>
      </w:r>
      <w:r w:rsidRPr="00AD3644">
        <w:rPr>
          <w:rFonts w:ascii="Arial" w:eastAsiaTheme="minorHAnsi" w:hAnsi="Arial" w:cs="Arial"/>
          <w:sz w:val="24"/>
          <w:szCs w:val="24"/>
        </w:rPr>
        <w:t>The RSPB. 2020</w:t>
      </w:r>
      <w:r>
        <w:rPr>
          <w:rFonts w:ascii="Arial" w:eastAsiaTheme="minorHAnsi" w:hAnsi="Arial" w:cs="Arial"/>
          <w:sz w:val="24"/>
          <w:szCs w:val="24"/>
        </w:rPr>
        <w:t>, (2))</w:t>
      </w:r>
      <w:r w:rsidR="00BC1422">
        <w:rPr>
          <w:rFonts w:ascii="Arial" w:eastAsiaTheme="minorHAnsi" w:hAnsi="Arial" w:cs="Arial"/>
          <w:sz w:val="24"/>
          <w:szCs w:val="24"/>
        </w:rPr>
        <w:t xml:space="preserve">. These initiatives and many others </w:t>
      </w:r>
      <w:r w:rsidR="007E2AE6" w:rsidRPr="007E2AE6">
        <w:rPr>
          <w:rFonts w:ascii="Arial" w:eastAsiaTheme="minorHAnsi" w:hAnsi="Arial" w:cs="Arial"/>
          <w:sz w:val="24"/>
          <w:szCs w:val="24"/>
          <w:highlight w:val="yellow"/>
        </w:rPr>
        <w:t>(see appendix table?)</w:t>
      </w:r>
      <w:r w:rsidR="007E2AE6">
        <w:rPr>
          <w:rFonts w:ascii="Arial" w:eastAsiaTheme="minorHAnsi" w:hAnsi="Arial" w:cs="Arial"/>
          <w:sz w:val="24"/>
          <w:szCs w:val="24"/>
        </w:rPr>
        <w:t xml:space="preserve"> </w:t>
      </w:r>
      <w:r w:rsidR="00675B0A">
        <w:rPr>
          <w:rFonts w:ascii="Arial" w:hAnsi="Arial" w:cs="Arial"/>
          <w:sz w:val="24"/>
          <w:szCs w:val="24"/>
        </w:rPr>
        <w:t>are facilitated through the use of smart apps</w:t>
      </w:r>
      <w:r w:rsidR="00BC1422">
        <w:rPr>
          <w:rFonts w:ascii="Arial" w:hAnsi="Arial" w:cs="Arial"/>
          <w:sz w:val="24"/>
          <w:szCs w:val="24"/>
        </w:rPr>
        <w:t>, which will also be adopted for this project.</w:t>
      </w:r>
    </w:p>
    <w:p w:rsidR="00BC1422" w:rsidRDefault="00BC1422" w:rsidP="00BC1422">
      <w:pPr>
        <w:spacing w:after="0"/>
        <w:rPr>
          <w:rFonts w:ascii="Arial" w:hAnsi="Arial" w:cs="Arial"/>
          <w:sz w:val="24"/>
          <w:szCs w:val="24"/>
        </w:rPr>
      </w:pPr>
    </w:p>
    <w:tbl>
      <w:tblPr>
        <w:tblStyle w:val="TableGrid"/>
        <w:tblW w:w="0" w:type="auto"/>
        <w:tblLook w:val="04A0" w:firstRow="1" w:lastRow="0" w:firstColumn="1" w:lastColumn="0" w:noHBand="0" w:noVBand="1"/>
      </w:tblPr>
      <w:tblGrid>
        <w:gridCol w:w="9016"/>
      </w:tblGrid>
      <w:tr w:rsidR="000F1525" w:rsidTr="003C7D06">
        <w:tc>
          <w:tcPr>
            <w:tcW w:w="9016" w:type="dxa"/>
            <w:tcBorders>
              <w:top w:val="nil"/>
              <w:left w:val="nil"/>
              <w:bottom w:val="nil"/>
              <w:right w:val="nil"/>
            </w:tcBorders>
            <w:shd w:val="clear" w:color="auto" w:fill="70AD47" w:themeFill="accent6"/>
          </w:tcPr>
          <w:p w:rsidR="000F1525" w:rsidRPr="00A76AC8" w:rsidRDefault="000F1525" w:rsidP="008F2F0F">
            <w:pPr>
              <w:pStyle w:val="Heading2"/>
              <w:outlineLvl w:val="1"/>
              <w:rPr>
                <w:rFonts w:ascii="Arial" w:hAnsi="Arial" w:cs="Arial"/>
                <w:sz w:val="24"/>
                <w:szCs w:val="24"/>
              </w:rPr>
            </w:pPr>
            <w:bookmarkStart w:id="124" w:name="_Toc39341207"/>
            <w:r w:rsidRPr="00A76AC8">
              <w:rPr>
                <w:rFonts w:ascii="Arial" w:hAnsi="Arial" w:cs="Arial"/>
                <w:sz w:val="24"/>
                <w:szCs w:val="24"/>
              </w:rPr>
              <w:t>App</w:t>
            </w:r>
            <w:bookmarkEnd w:id="124"/>
          </w:p>
        </w:tc>
      </w:tr>
    </w:tbl>
    <w:p w:rsidR="000F1525" w:rsidRPr="00DF0B2E" w:rsidRDefault="000F1525" w:rsidP="000F1525">
      <w:pPr>
        <w:spacing w:after="0"/>
        <w:rPr>
          <w:rFonts w:ascii="Arial" w:hAnsi="Arial" w:cs="Arial"/>
          <w:sz w:val="24"/>
          <w:szCs w:val="24"/>
        </w:rPr>
      </w:pPr>
      <w:r w:rsidRPr="00DF0B2E">
        <w:rPr>
          <w:rFonts w:ascii="Arial" w:hAnsi="Arial" w:cs="Arial"/>
          <w:sz w:val="24"/>
          <w:szCs w:val="24"/>
        </w:rPr>
        <w:t>User input</w:t>
      </w:r>
    </w:p>
    <w:p w:rsidR="000F1525" w:rsidRPr="00DF0B2E" w:rsidRDefault="000F1525" w:rsidP="00672EC0">
      <w:pPr>
        <w:numPr>
          <w:ilvl w:val="0"/>
          <w:numId w:val="12"/>
        </w:numPr>
        <w:spacing w:after="0"/>
        <w:contextualSpacing/>
        <w:rPr>
          <w:rFonts w:ascii="Arial" w:hAnsi="Arial" w:cs="Arial"/>
          <w:sz w:val="24"/>
          <w:szCs w:val="24"/>
        </w:rPr>
      </w:pPr>
      <w:r w:rsidRPr="00DF0B2E">
        <w:rPr>
          <w:rFonts w:ascii="Arial" w:hAnsi="Arial" w:cs="Arial"/>
          <w:sz w:val="24"/>
          <w:szCs w:val="24"/>
        </w:rPr>
        <w:t>Provide info of wildlife gardening activities and biodiversity features, which can be updated at any time</w:t>
      </w:r>
    </w:p>
    <w:p w:rsidR="000F1525" w:rsidRDefault="00BC1422" w:rsidP="00672EC0">
      <w:pPr>
        <w:numPr>
          <w:ilvl w:val="0"/>
          <w:numId w:val="12"/>
        </w:numPr>
        <w:spacing w:after="0"/>
        <w:contextualSpacing/>
        <w:rPr>
          <w:rFonts w:ascii="Arial" w:hAnsi="Arial" w:cs="Arial"/>
          <w:sz w:val="24"/>
          <w:szCs w:val="24"/>
        </w:rPr>
      </w:pPr>
      <w:r>
        <w:rPr>
          <w:rFonts w:ascii="Arial" w:hAnsi="Arial" w:cs="Arial"/>
          <w:sz w:val="24"/>
          <w:szCs w:val="24"/>
        </w:rPr>
        <w:t>P</w:t>
      </w:r>
      <w:r w:rsidR="000F1525" w:rsidRPr="00DF0B2E">
        <w:rPr>
          <w:rFonts w:ascii="Arial" w:hAnsi="Arial" w:cs="Arial"/>
          <w:sz w:val="24"/>
          <w:szCs w:val="24"/>
        </w:rPr>
        <w:t xml:space="preserve">rovide species observations </w:t>
      </w:r>
    </w:p>
    <w:p w:rsidR="000F1525" w:rsidRPr="00DF0B2E" w:rsidRDefault="000F1525" w:rsidP="00672EC0">
      <w:pPr>
        <w:numPr>
          <w:ilvl w:val="0"/>
          <w:numId w:val="12"/>
        </w:numPr>
        <w:spacing w:after="0"/>
        <w:contextualSpacing/>
        <w:rPr>
          <w:rFonts w:ascii="Arial" w:hAnsi="Arial" w:cs="Arial"/>
          <w:sz w:val="24"/>
          <w:szCs w:val="24"/>
        </w:rPr>
      </w:pPr>
      <w:r w:rsidRPr="00FA1328">
        <w:rPr>
          <w:rFonts w:ascii="Arial" w:hAnsi="Arial" w:cs="Arial"/>
          <w:sz w:val="24"/>
          <w:szCs w:val="24"/>
        </w:rPr>
        <w:t>Community/neighbourhood groups can be established</w:t>
      </w:r>
    </w:p>
    <w:p w:rsidR="000F1525" w:rsidRPr="00DF0B2E" w:rsidRDefault="000F1525" w:rsidP="000F1525">
      <w:pPr>
        <w:spacing w:after="0"/>
        <w:rPr>
          <w:rFonts w:ascii="Arial" w:hAnsi="Arial" w:cs="Arial"/>
          <w:sz w:val="24"/>
          <w:szCs w:val="24"/>
        </w:rPr>
      </w:pPr>
      <w:r w:rsidRPr="00DF0B2E">
        <w:rPr>
          <w:rFonts w:ascii="Arial" w:hAnsi="Arial" w:cs="Arial"/>
          <w:sz w:val="24"/>
          <w:szCs w:val="24"/>
        </w:rPr>
        <w:t>App output</w:t>
      </w:r>
    </w:p>
    <w:p w:rsidR="000F1525" w:rsidRPr="00DF0B2E" w:rsidRDefault="000F1525" w:rsidP="00672EC0">
      <w:pPr>
        <w:numPr>
          <w:ilvl w:val="0"/>
          <w:numId w:val="13"/>
        </w:numPr>
        <w:spacing w:after="0"/>
        <w:contextualSpacing/>
        <w:rPr>
          <w:rFonts w:ascii="Arial" w:hAnsi="Arial" w:cs="Arial"/>
          <w:sz w:val="24"/>
          <w:szCs w:val="24"/>
        </w:rPr>
      </w:pPr>
      <w:r w:rsidRPr="00DF0B2E">
        <w:rPr>
          <w:rFonts w:ascii="Arial" w:hAnsi="Arial" w:cs="Arial"/>
          <w:sz w:val="24"/>
          <w:szCs w:val="24"/>
        </w:rPr>
        <w:t>Uploads individual garden information to dynamic map</w:t>
      </w:r>
    </w:p>
    <w:p w:rsidR="000F1525" w:rsidRPr="00DF0B2E" w:rsidRDefault="000F1525" w:rsidP="00672EC0">
      <w:pPr>
        <w:numPr>
          <w:ilvl w:val="0"/>
          <w:numId w:val="13"/>
        </w:numPr>
        <w:spacing w:after="0"/>
        <w:contextualSpacing/>
        <w:rPr>
          <w:rFonts w:ascii="Arial" w:hAnsi="Arial" w:cs="Arial"/>
          <w:sz w:val="24"/>
          <w:szCs w:val="24"/>
        </w:rPr>
      </w:pPr>
      <w:r w:rsidRPr="00DF0B2E">
        <w:rPr>
          <w:rFonts w:ascii="Arial" w:hAnsi="Arial" w:cs="Arial"/>
          <w:sz w:val="24"/>
          <w:szCs w:val="24"/>
        </w:rPr>
        <w:t>Provides ecologists and environmental planners with up to date information about the entire network</w:t>
      </w:r>
    </w:p>
    <w:p w:rsidR="000F1525" w:rsidRPr="00DF0B2E" w:rsidRDefault="000F1525" w:rsidP="00672EC0">
      <w:pPr>
        <w:numPr>
          <w:ilvl w:val="0"/>
          <w:numId w:val="13"/>
        </w:numPr>
        <w:spacing w:after="0"/>
        <w:contextualSpacing/>
        <w:rPr>
          <w:rFonts w:ascii="Arial" w:hAnsi="Arial" w:cs="Arial"/>
          <w:sz w:val="24"/>
          <w:szCs w:val="24"/>
        </w:rPr>
      </w:pPr>
      <w:r w:rsidRPr="00DF0B2E">
        <w:rPr>
          <w:rFonts w:ascii="Arial" w:hAnsi="Arial" w:cs="Arial"/>
          <w:sz w:val="24"/>
          <w:szCs w:val="24"/>
        </w:rPr>
        <w:t>Provides gardeners with information, e.g. i</w:t>
      </w:r>
      <w:r>
        <w:rPr>
          <w:rFonts w:ascii="Arial" w:hAnsi="Arial" w:cs="Arial"/>
          <w:sz w:val="24"/>
          <w:szCs w:val="24"/>
        </w:rPr>
        <w:t xml:space="preserve">ncreases in species populations, </w:t>
      </w:r>
    </w:p>
    <w:p w:rsidR="000F1525" w:rsidRPr="00DF0B2E" w:rsidRDefault="000F1525" w:rsidP="000F1525">
      <w:pPr>
        <w:spacing w:after="0"/>
        <w:rPr>
          <w:rFonts w:ascii="Arial" w:hAnsi="Arial" w:cs="Arial"/>
          <w:sz w:val="24"/>
          <w:szCs w:val="24"/>
        </w:rPr>
      </w:pPr>
      <w:r w:rsidRPr="00DF0B2E">
        <w:rPr>
          <w:rFonts w:ascii="Arial" w:hAnsi="Arial" w:cs="Arial"/>
          <w:sz w:val="24"/>
          <w:szCs w:val="24"/>
        </w:rPr>
        <w:t>Benefits</w:t>
      </w:r>
    </w:p>
    <w:p w:rsidR="000F1525" w:rsidRDefault="000F1525" w:rsidP="00672EC0">
      <w:pPr>
        <w:numPr>
          <w:ilvl w:val="0"/>
          <w:numId w:val="14"/>
        </w:numPr>
        <w:spacing w:after="0"/>
        <w:contextualSpacing/>
        <w:rPr>
          <w:rFonts w:ascii="Arial" w:hAnsi="Arial" w:cs="Arial"/>
          <w:sz w:val="24"/>
          <w:szCs w:val="24"/>
        </w:rPr>
      </w:pPr>
      <w:r w:rsidRPr="00DF0B2E">
        <w:rPr>
          <w:rFonts w:ascii="Arial" w:hAnsi="Arial" w:cs="Arial"/>
          <w:sz w:val="24"/>
          <w:szCs w:val="24"/>
        </w:rPr>
        <w:t>Gardeners should feel a sense of community ownership, they can see that the network is successful and by extension their actions are worthwhile</w:t>
      </w:r>
    </w:p>
    <w:p w:rsidR="000F1525" w:rsidRDefault="000F1525" w:rsidP="00672EC0">
      <w:pPr>
        <w:numPr>
          <w:ilvl w:val="0"/>
          <w:numId w:val="14"/>
        </w:numPr>
        <w:spacing w:after="0"/>
        <w:contextualSpacing/>
        <w:rPr>
          <w:rFonts w:ascii="Arial" w:hAnsi="Arial" w:cs="Arial"/>
          <w:sz w:val="24"/>
          <w:szCs w:val="24"/>
        </w:rPr>
      </w:pPr>
      <w:r>
        <w:rPr>
          <w:rFonts w:ascii="Arial" w:hAnsi="Arial" w:cs="Arial"/>
          <w:sz w:val="24"/>
          <w:szCs w:val="24"/>
        </w:rPr>
        <w:t xml:space="preserve">Environmental planners receive real time developments, allowing the system to evolve efficiently and providing </w:t>
      </w:r>
      <w:r w:rsidR="003372F9">
        <w:rPr>
          <w:rFonts w:ascii="Arial" w:hAnsi="Arial" w:cs="Arial"/>
          <w:sz w:val="24"/>
          <w:szCs w:val="24"/>
        </w:rPr>
        <w:t>‘</w:t>
      </w:r>
      <w:r>
        <w:rPr>
          <w:rFonts w:ascii="Arial" w:hAnsi="Arial" w:cs="Arial"/>
          <w:sz w:val="24"/>
          <w:szCs w:val="24"/>
        </w:rPr>
        <w:t>a wealth of scientific data over time.</w:t>
      </w:r>
    </w:p>
    <w:p w:rsidR="000F1525" w:rsidRDefault="000F1525" w:rsidP="000F1525">
      <w:pPr>
        <w:spacing w:after="0"/>
        <w:contextualSpacing/>
        <w:rPr>
          <w:rFonts w:ascii="Arial" w:hAnsi="Arial" w:cs="Arial"/>
          <w:sz w:val="24"/>
          <w:szCs w:val="24"/>
        </w:rPr>
      </w:pPr>
    </w:p>
    <w:p w:rsidR="00280566" w:rsidRDefault="00BC1422" w:rsidP="000F1525">
      <w:pPr>
        <w:spacing w:after="0"/>
        <w:contextualSpacing/>
        <w:rPr>
          <w:rFonts w:ascii="Arial" w:hAnsi="Arial" w:cs="Arial"/>
          <w:sz w:val="24"/>
          <w:szCs w:val="24"/>
        </w:rPr>
      </w:pPr>
      <w:r>
        <w:rPr>
          <w:rFonts w:ascii="Arial" w:hAnsi="Arial" w:cs="Arial"/>
          <w:sz w:val="24"/>
          <w:szCs w:val="24"/>
        </w:rPr>
        <w:t>E</w:t>
      </w:r>
      <w:r w:rsidR="000F1525">
        <w:rPr>
          <w:rFonts w:ascii="Arial" w:hAnsi="Arial" w:cs="Arial"/>
          <w:sz w:val="24"/>
          <w:szCs w:val="24"/>
        </w:rPr>
        <w:t>cological surveys will be conducted annually</w:t>
      </w:r>
      <w:r>
        <w:rPr>
          <w:rFonts w:ascii="Arial" w:hAnsi="Arial" w:cs="Arial"/>
          <w:sz w:val="24"/>
          <w:szCs w:val="24"/>
        </w:rPr>
        <w:t xml:space="preserve"> if possible to monitor changes</w:t>
      </w:r>
      <w:r w:rsidR="000F1525">
        <w:rPr>
          <w:rFonts w:ascii="Arial" w:hAnsi="Arial" w:cs="Arial"/>
          <w:sz w:val="24"/>
          <w:szCs w:val="24"/>
        </w:rPr>
        <w:t xml:space="preserve"> in the overall network.</w:t>
      </w:r>
    </w:p>
    <w:p w:rsidR="00F75CFC" w:rsidRDefault="00F75CFC" w:rsidP="000F1525">
      <w:pPr>
        <w:spacing w:after="0"/>
        <w:contextualSpacing/>
        <w:rPr>
          <w:rFonts w:ascii="Arial" w:hAnsi="Arial" w:cs="Arial"/>
          <w:sz w:val="24"/>
          <w:szCs w:val="24"/>
        </w:rPr>
      </w:pPr>
    </w:p>
    <w:p w:rsidR="000F1525" w:rsidRDefault="00280566" w:rsidP="000F1525">
      <w:pPr>
        <w:spacing w:after="0"/>
        <w:contextualSpacing/>
        <w:rPr>
          <w:rFonts w:ascii="Arial" w:hAnsi="Arial" w:cs="Arial"/>
          <w:sz w:val="24"/>
          <w:szCs w:val="24"/>
        </w:rPr>
      </w:pPr>
      <w:r>
        <w:rPr>
          <w:rFonts w:ascii="Arial" w:hAnsi="Arial" w:cs="Arial"/>
          <w:sz w:val="24"/>
          <w:szCs w:val="24"/>
        </w:rPr>
        <w:t xml:space="preserve">Use of the app is </w:t>
      </w:r>
      <w:r w:rsidR="00BC1422">
        <w:rPr>
          <w:rFonts w:ascii="Arial" w:hAnsi="Arial" w:cs="Arial"/>
          <w:sz w:val="24"/>
          <w:szCs w:val="24"/>
        </w:rPr>
        <w:t>reliant upon voluntary participation of residents</w:t>
      </w:r>
      <w:r w:rsidR="0092181E">
        <w:rPr>
          <w:rFonts w:ascii="Arial" w:hAnsi="Arial" w:cs="Arial"/>
          <w:sz w:val="24"/>
          <w:szCs w:val="24"/>
        </w:rPr>
        <w:t>, and will be ineffective if the number of users is low. However, the app will be treated as a tool for increasing wildlife gardening, harnessing community enthusiasm.</w:t>
      </w:r>
    </w:p>
    <w:p w:rsidR="0092181E" w:rsidRDefault="0092181E" w:rsidP="000F1525">
      <w:pPr>
        <w:spacing w:after="0"/>
        <w:contextualSpacing/>
        <w:rPr>
          <w:rFonts w:ascii="Arial" w:hAnsi="Arial" w:cs="Arial"/>
          <w:sz w:val="24"/>
          <w:szCs w:val="24"/>
        </w:rPr>
      </w:pPr>
    </w:p>
    <w:p w:rsidR="00BC1422" w:rsidRPr="00DF0B2E" w:rsidRDefault="00BC1422" w:rsidP="000F1525">
      <w:pPr>
        <w:spacing w:after="0"/>
        <w:contextualSpacing/>
        <w:rPr>
          <w:rFonts w:ascii="Arial" w:hAnsi="Arial" w:cs="Arial"/>
          <w:sz w:val="24"/>
          <w:szCs w:val="24"/>
        </w:rPr>
      </w:pPr>
    </w:p>
    <w:tbl>
      <w:tblPr>
        <w:tblStyle w:val="TableGrid"/>
        <w:tblW w:w="0" w:type="auto"/>
        <w:tblLook w:val="04A0" w:firstRow="1" w:lastRow="0" w:firstColumn="1" w:lastColumn="0" w:noHBand="0" w:noVBand="1"/>
      </w:tblPr>
      <w:tblGrid>
        <w:gridCol w:w="9016"/>
      </w:tblGrid>
      <w:tr w:rsidR="000F1525" w:rsidRPr="00A76AC8" w:rsidTr="003C7D06">
        <w:tc>
          <w:tcPr>
            <w:tcW w:w="9016" w:type="dxa"/>
            <w:tcBorders>
              <w:top w:val="nil"/>
              <w:left w:val="nil"/>
              <w:bottom w:val="nil"/>
              <w:right w:val="nil"/>
            </w:tcBorders>
            <w:shd w:val="clear" w:color="auto" w:fill="70AD47" w:themeFill="accent6"/>
          </w:tcPr>
          <w:p w:rsidR="000F1525" w:rsidRPr="00A76AC8" w:rsidRDefault="000F1525" w:rsidP="008F2F0F">
            <w:pPr>
              <w:pStyle w:val="Heading2"/>
              <w:outlineLvl w:val="1"/>
              <w:rPr>
                <w:rFonts w:ascii="Arial" w:hAnsi="Arial" w:cs="Arial"/>
                <w:sz w:val="24"/>
                <w:szCs w:val="24"/>
              </w:rPr>
            </w:pPr>
            <w:bookmarkStart w:id="125" w:name="_Toc39341208"/>
            <w:r w:rsidRPr="00A76AC8">
              <w:rPr>
                <w:rFonts w:ascii="Arial" w:hAnsi="Arial" w:cs="Arial"/>
                <w:sz w:val="24"/>
                <w:szCs w:val="24"/>
              </w:rPr>
              <w:t>Individual wildlife garden plans</w:t>
            </w:r>
            <w:bookmarkEnd w:id="125"/>
          </w:p>
        </w:tc>
      </w:tr>
    </w:tbl>
    <w:p w:rsidR="00D00B13" w:rsidRPr="00D00B13" w:rsidRDefault="00D00B13" w:rsidP="005931BD">
      <w:pPr>
        <w:spacing w:after="0"/>
        <w:rPr>
          <w:rFonts w:ascii="Arial" w:hAnsi="Arial" w:cs="Arial"/>
          <w:sz w:val="24"/>
          <w:szCs w:val="24"/>
        </w:rPr>
      </w:pPr>
      <w:r w:rsidRPr="00A76AC8">
        <w:rPr>
          <w:rFonts w:ascii="Arial" w:hAnsi="Arial" w:cs="Arial"/>
          <w:sz w:val="24"/>
          <w:szCs w:val="24"/>
        </w:rPr>
        <w:t>For</w:t>
      </w:r>
      <w:r w:rsidRPr="00DF0B2E">
        <w:rPr>
          <w:rFonts w:ascii="Arial" w:hAnsi="Arial" w:cs="Arial"/>
          <w:sz w:val="24"/>
          <w:szCs w:val="24"/>
        </w:rPr>
        <w:t xml:space="preserve"> the strategy to be sustainable it must be designed within parameters of convenience to the garden owners. A range of garden plans will be availabl</w:t>
      </w:r>
      <w:r>
        <w:rPr>
          <w:rFonts w:ascii="Arial" w:hAnsi="Arial" w:cs="Arial"/>
          <w:sz w:val="24"/>
          <w:szCs w:val="24"/>
        </w:rPr>
        <w:t>e on the website</w:t>
      </w:r>
      <w:r w:rsidRPr="00DF0B2E">
        <w:rPr>
          <w:rFonts w:ascii="Arial" w:hAnsi="Arial" w:cs="Arial"/>
          <w:sz w:val="24"/>
          <w:szCs w:val="24"/>
        </w:rPr>
        <w:t xml:space="preserve"> providing options for gardeners </w:t>
      </w:r>
      <w:r w:rsidR="00F75CFC">
        <w:rPr>
          <w:rFonts w:ascii="Arial" w:hAnsi="Arial" w:cs="Arial"/>
          <w:sz w:val="24"/>
          <w:szCs w:val="24"/>
        </w:rPr>
        <w:t>at every scale of enthusiasm and for</w:t>
      </w:r>
      <w:r w:rsidRPr="00DF0B2E">
        <w:rPr>
          <w:rFonts w:ascii="Arial" w:hAnsi="Arial" w:cs="Arial"/>
          <w:sz w:val="24"/>
          <w:szCs w:val="24"/>
        </w:rPr>
        <w:t xml:space="preserve"> all garden sizes. Including minimal options such as ‘plant a tree’ or feed the birds.</w:t>
      </w:r>
    </w:p>
    <w:p w:rsidR="00D00B13" w:rsidRDefault="00D00B13" w:rsidP="005931BD">
      <w:pPr>
        <w:spacing w:after="0"/>
        <w:rPr>
          <w:rFonts w:ascii="Arial" w:eastAsia="Times New Roman" w:hAnsi="Arial" w:cs="Arial"/>
          <w:sz w:val="24"/>
          <w:szCs w:val="24"/>
        </w:rPr>
      </w:pPr>
    </w:p>
    <w:p w:rsidR="005931BD" w:rsidRDefault="005931BD" w:rsidP="005931BD">
      <w:pPr>
        <w:spacing w:after="0"/>
        <w:rPr>
          <w:rFonts w:ascii="Arial" w:eastAsia="Times New Roman" w:hAnsi="Arial" w:cs="Arial"/>
          <w:sz w:val="24"/>
          <w:szCs w:val="24"/>
        </w:rPr>
      </w:pPr>
      <w:r w:rsidRPr="000F1525">
        <w:rPr>
          <w:rFonts w:ascii="Arial" w:eastAsia="Times New Roman" w:hAnsi="Arial" w:cs="Arial"/>
          <w:sz w:val="24"/>
          <w:szCs w:val="24"/>
        </w:rPr>
        <w:t>Encouraging participation at any level of input will be important. The number of wildlife gardening activities that respondents were happy to engage in varied greatly, and it is as important to encourage an unconvinced resident to plant one tree as it is to encourage a complete wildl</w:t>
      </w:r>
      <w:r>
        <w:rPr>
          <w:rFonts w:ascii="Arial" w:eastAsia="Times New Roman" w:hAnsi="Arial" w:cs="Arial"/>
          <w:sz w:val="24"/>
          <w:szCs w:val="24"/>
        </w:rPr>
        <w:t>ife garden at the opposite end o</w:t>
      </w:r>
      <w:r w:rsidRPr="000F1525">
        <w:rPr>
          <w:rFonts w:ascii="Arial" w:eastAsia="Times New Roman" w:hAnsi="Arial" w:cs="Arial"/>
          <w:sz w:val="24"/>
          <w:szCs w:val="24"/>
        </w:rPr>
        <w:t xml:space="preserve">f the scale. At the landscape level each small action is important, both as an immediate habitat improvement and as a means to increasing the connection with nature for the gardener.  </w:t>
      </w:r>
    </w:p>
    <w:p w:rsidR="003F2183" w:rsidRDefault="003F2183" w:rsidP="005931BD">
      <w:pPr>
        <w:spacing w:after="0"/>
        <w:rPr>
          <w:rFonts w:ascii="Arial" w:eastAsia="Times New Roman" w:hAnsi="Arial" w:cs="Arial"/>
          <w:sz w:val="24"/>
          <w:szCs w:val="24"/>
        </w:rPr>
      </w:pPr>
    </w:p>
    <w:p w:rsidR="003F2183" w:rsidRPr="000F1525" w:rsidRDefault="003F2183" w:rsidP="005931BD">
      <w:pPr>
        <w:spacing w:after="0"/>
        <w:rPr>
          <w:rFonts w:ascii="Arial" w:eastAsia="Times New Roman" w:hAnsi="Arial" w:cs="Arial"/>
          <w:sz w:val="24"/>
          <w:szCs w:val="24"/>
        </w:rPr>
      </w:pPr>
      <w:r>
        <w:rPr>
          <w:rFonts w:ascii="Arial" w:eastAsia="Times New Roman" w:hAnsi="Arial" w:cs="Arial"/>
          <w:sz w:val="24"/>
          <w:szCs w:val="24"/>
        </w:rPr>
        <w:t>(The three most labour intensive wildlife gardening activities were also the least popular choices, this could be addressed by providing plans, as many of these respondents would be unaware of the practicalities).</w:t>
      </w:r>
    </w:p>
    <w:p w:rsidR="005931BD" w:rsidRDefault="005931BD" w:rsidP="000F1525">
      <w:pPr>
        <w:spacing w:after="0"/>
        <w:rPr>
          <w:rFonts w:ascii="Arial" w:hAnsi="Arial" w:cs="Arial"/>
          <w:sz w:val="24"/>
          <w:szCs w:val="24"/>
        </w:rPr>
      </w:pPr>
    </w:p>
    <w:p w:rsidR="003260C2" w:rsidRDefault="003260C2" w:rsidP="000F1525">
      <w:pPr>
        <w:spacing w:after="0"/>
        <w:rPr>
          <w:rFonts w:ascii="Arial" w:hAnsi="Arial" w:cs="Arial"/>
          <w:sz w:val="24"/>
          <w:szCs w:val="24"/>
        </w:rPr>
      </w:pPr>
    </w:p>
    <w:p w:rsidR="0027106F" w:rsidRDefault="0027106F" w:rsidP="000F1525">
      <w:pPr>
        <w:spacing w:after="0"/>
        <w:rPr>
          <w:rFonts w:ascii="Arial" w:hAnsi="Arial" w:cs="Arial"/>
          <w:sz w:val="24"/>
          <w:szCs w:val="24"/>
        </w:rPr>
      </w:pPr>
    </w:p>
    <w:p w:rsidR="003260C2" w:rsidRDefault="0027106F" w:rsidP="000F1525">
      <w:pPr>
        <w:spacing w:after="0"/>
        <w:rPr>
          <w:rFonts w:ascii="Arial" w:hAnsi="Arial" w:cs="Arial"/>
          <w:sz w:val="24"/>
          <w:szCs w:val="24"/>
        </w:rPr>
      </w:pPr>
      <w:r>
        <w:rPr>
          <w:rFonts w:ascii="Arial" w:hAnsi="Arial" w:cs="Arial"/>
          <w:sz w:val="24"/>
          <w:szCs w:val="24"/>
        </w:rPr>
        <w:t xml:space="preserve">Different levels of enthusiasm must be targeted with appropriate plans. A resident who has no interest in gardening and is not concerned about having a tidy garden (but has high environmental concern) may be happy to leave a wild area of garden, and might be glad of the excuse of it being a strategically planned wildlife garden.  </w:t>
      </w:r>
      <w:r w:rsidR="003260C2">
        <w:rPr>
          <w:rFonts w:ascii="Arial" w:hAnsi="Arial" w:cs="Arial"/>
          <w:sz w:val="24"/>
          <w:szCs w:val="24"/>
        </w:rPr>
        <w:t xml:space="preserve"> </w:t>
      </w:r>
    </w:p>
    <w:p w:rsidR="000F1525" w:rsidRDefault="000F1525" w:rsidP="000F1525">
      <w:pPr>
        <w:spacing w:after="0"/>
        <w:rPr>
          <w:rFonts w:ascii="Arial" w:hAnsi="Arial" w:cs="Arial"/>
          <w:sz w:val="24"/>
          <w:szCs w:val="24"/>
        </w:rPr>
      </w:pPr>
    </w:p>
    <w:p w:rsidR="00673093" w:rsidRDefault="00673093" w:rsidP="000F1525">
      <w:pPr>
        <w:rPr>
          <w:rFonts w:ascii="Arial" w:hAnsi="Arial" w:cs="Arial"/>
          <w:sz w:val="24"/>
          <w:szCs w:val="24"/>
        </w:rPr>
      </w:pPr>
      <w:r>
        <w:rPr>
          <w:rFonts w:ascii="Arial" w:hAnsi="Arial" w:cs="Arial"/>
          <w:sz w:val="24"/>
          <w:szCs w:val="24"/>
        </w:rPr>
        <w:t>Rather than attempt to coordinate habitat types pr</w:t>
      </w:r>
      <w:r w:rsidR="00F75CFC">
        <w:rPr>
          <w:rFonts w:ascii="Arial" w:hAnsi="Arial" w:cs="Arial"/>
          <w:sz w:val="24"/>
          <w:szCs w:val="24"/>
        </w:rPr>
        <w:t>ovided within corridors, it could</w:t>
      </w:r>
      <w:r>
        <w:rPr>
          <w:rFonts w:ascii="Arial" w:hAnsi="Arial" w:cs="Arial"/>
          <w:sz w:val="24"/>
          <w:szCs w:val="24"/>
        </w:rPr>
        <w:t xml:space="preserve"> be more effective to maximise the overall area of habitat by tailoring plans to gardeners but maximising connectivity</w:t>
      </w:r>
      <w:r w:rsidR="00F75CFC">
        <w:rPr>
          <w:rFonts w:ascii="Arial" w:hAnsi="Arial" w:cs="Arial"/>
          <w:sz w:val="24"/>
          <w:szCs w:val="24"/>
        </w:rPr>
        <w:t>,</w:t>
      </w:r>
      <w:r>
        <w:rPr>
          <w:rFonts w:ascii="Arial" w:hAnsi="Arial" w:cs="Arial"/>
          <w:sz w:val="24"/>
          <w:szCs w:val="24"/>
        </w:rPr>
        <w:t xml:space="preserve"> then monitoring the effectiveness. Ersoy, Jorgenson and Warren, 2019) concluded that a mix of land cover provides the greatest benefit for multi-species, mimicking the variety of natural habitats.</w:t>
      </w:r>
    </w:p>
    <w:p w:rsidR="00280566" w:rsidRDefault="00280566" w:rsidP="000F1525">
      <w:pPr>
        <w:rPr>
          <w:rFonts w:ascii="Arial" w:hAnsi="Arial" w:cs="Arial"/>
          <w:sz w:val="24"/>
          <w:szCs w:val="24"/>
        </w:rPr>
      </w:pPr>
    </w:p>
    <w:p w:rsidR="00280566" w:rsidRDefault="00280566" w:rsidP="000F1525">
      <w:pPr>
        <w:rPr>
          <w:rFonts w:ascii="Arial" w:hAnsi="Arial" w:cs="Arial"/>
          <w:sz w:val="24"/>
          <w:szCs w:val="24"/>
        </w:rPr>
      </w:pPr>
    </w:p>
    <w:tbl>
      <w:tblPr>
        <w:tblStyle w:val="TableGrid"/>
        <w:tblW w:w="0" w:type="auto"/>
        <w:tblLook w:val="04A0" w:firstRow="1" w:lastRow="0" w:firstColumn="1" w:lastColumn="0" w:noHBand="0" w:noVBand="1"/>
      </w:tblPr>
      <w:tblGrid>
        <w:gridCol w:w="9016"/>
      </w:tblGrid>
      <w:tr w:rsidR="003B20C6" w:rsidTr="003B20C6">
        <w:tc>
          <w:tcPr>
            <w:tcW w:w="9016" w:type="dxa"/>
            <w:shd w:val="clear" w:color="auto" w:fill="70AD47" w:themeFill="accent6"/>
          </w:tcPr>
          <w:p w:rsidR="003B20C6" w:rsidRPr="00DF0B2E" w:rsidRDefault="003B20C6" w:rsidP="008F2F0F">
            <w:pPr>
              <w:pStyle w:val="Heading3"/>
              <w:outlineLvl w:val="2"/>
              <w:rPr>
                <w:rFonts w:ascii="Arial" w:hAnsi="Arial" w:cs="Arial"/>
              </w:rPr>
            </w:pPr>
            <w:bookmarkStart w:id="126" w:name="_Toc39341209"/>
            <w:r>
              <w:rPr>
                <w:rFonts w:ascii="Arial" w:hAnsi="Arial" w:cs="Arial"/>
              </w:rPr>
              <w:t>Example: Front garden</w:t>
            </w:r>
            <w:bookmarkEnd w:id="126"/>
          </w:p>
        </w:tc>
      </w:tr>
      <w:tr w:rsidR="003B20C6" w:rsidTr="003B20C6">
        <w:tc>
          <w:tcPr>
            <w:tcW w:w="9016" w:type="dxa"/>
          </w:tcPr>
          <w:p w:rsidR="003B20C6" w:rsidRPr="00DF0B2E" w:rsidRDefault="005E44FB" w:rsidP="003B20C6">
            <w:pPr>
              <w:spacing w:line="252" w:lineRule="auto"/>
              <w:rPr>
                <w:rFonts w:ascii="Arial" w:hAnsi="Arial" w:cs="Arial"/>
                <w:sz w:val="24"/>
                <w:szCs w:val="24"/>
              </w:rPr>
            </w:pPr>
            <w:r>
              <w:rPr>
                <w:rFonts w:ascii="Arial" w:hAnsi="Arial" w:cs="Arial"/>
                <w:sz w:val="24"/>
                <w:szCs w:val="24"/>
              </w:rPr>
              <w:t>In areas where</w:t>
            </w:r>
            <w:r w:rsidR="003B20C6" w:rsidRPr="00DF0B2E">
              <w:rPr>
                <w:rFonts w:ascii="Arial" w:hAnsi="Arial" w:cs="Arial"/>
                <w:sz w:val="24"/>
                <w:szCs w:val="24"/>
              </w:rPr>
              <w:t xml:space="preserve"> parking is a problem and most front gardens </w:t>
            </w:r>
            <w:r w:rsidR="00D8086C">
              <w:rPr>
                <w:rFonts w:ascii="Arial" w:hAnsi="Arial" w:cs="Arial"/>
                <w:sz w:val="24"/>
                <w:szCs w:val="24"/>
              </w:rPr>
              <w:t>have been paved over, one</w:t>
            </w:r>
            <w:r w:rsidR="003B20C6" w:rsidRPr="00DF0B2E">
              <w:rPr>
                <w:rFonts w:ascii="Arial" w:hAnsi="Arial" w:cs="Arial"/>
                <w:sz w:val="24"/>
                <w:szCs w:val="24"/>
              </w:rPr>
              <w:t xml:space="preserve"> option would be </w:t>
            </w:r>
            <w:r>
              <w:rPr>
                <w:rFonts w:ascii="Arial" w:hAnsi="Arial" w:cs="Arial"/>
                <w:sz w:val="24"/>
                <w:szCs w:val="24"/>
              </w:rPr>
              <w:t>to:</w:t>
            </w:r>
          </w:p>
          <w:p w:rsidR="003B20C6" w:rsidRDefault="00053AC5" w:rsidP="003B20C6">
            <w:pPr>
              <w:numPr>
                <w:ilvl w:val="0"/>
                <w:numId w:val="19"/>
              </w:numPr>
              <w:spacing w:line="252" w:lineRule="auto"/>
              <w:rPr>
                <w:rFonts w:ascii="Arial" w:hAnsi="Arial" w:cs="Arial"/>
                <w:sz w:val="24"/>
                <w:szCs w:val="24"/>
              </w:rPr>
            </w:pPr>
            <w:r>
              <w:rPr>
                <w:rFonts w:ascii="Arial" w:hAnsi="Arial" w:cs="Arial"/>
                <w:sz w:val="24"/>
                <w:szCs w:val="24"/>
              </w:rPr>
              <w:t xml:space="preserve">Replace walls/fences with </w:t>
            </w:r>
            <w:r w:rsidR="003B20C6" w:rsidRPr="00DF0B2E">
              <w:rPr>
                <w:rFonts w:ascii="Arial" w:hAnsi="Arial" w:cs="Arial"/>
                <w:sz w:val="24"/>
                <w:szCs w:val="24"/>
              </w:rPr>
              <w:t>Hedges</w:t>
            </w:r>
            <w:r>
              <w:rPr>
                <w:rFonts w:ascii="Arial" w:hAnsi="Arial" w:cs="Arial"/>
                <w:sz w:val="24"/>
                <w:szCs w:val="24"/>
              </w:rPr>
              <w:t>: Creating</w:t>
            </w:r>
            <w:r w:rsidR="003B20C6" w:rsidRPr="00DF0B2E">
              <w:rPr>
                <w:rFonts w:ascii="Arial" w:hAnsi="Arial" w:cs="Arial"/>
                <w:sz w:val="24"/>
                <w:szCs w:val="24"/>
              </w:rPr>
              <w:t xml:space="preserve"> habitat, food-source, cover for small burrowing mammals etc</w:t>
            </w:r>
            <w:r>
              <w:rPr>
                <w:rFonts w:ascii="Arial" w:hAnsi="Arial" w:cs="Arial"/>
                <w:sz w:val="24"/>
                <w:szCs w:val="24"/>
              </w:rPr>
              <w:t>.</w:t>
            </w:r>
          </w:p>
          <w:p w:rsidR="003B20C6" w:rsidRPr="00053AC5" w:rsidRDefault="00D8086C" w:rsidP="00053AC5">
            <w:pPr>
              <w:pStyle w:val="ListParagraph"/>
              <w:numPr>
                <w:ilvl w:val="0"/>
                <w:numId w:val="19"/>
              </w:numPr>
              <w:rPr>
                <w:rFonts w:ascii="Arial" w:hAnsi="Arial" w:cs="Arial"/>
                <w:sz w:val="24"/>
                <w:szCs w:val="24"/>
              </w:rPr>
            </w:pPr>
            <w:r>
              <w:rPr>
                <w:rFonts w:ascii="Arial" w:hAnsi="Arial" w:cs="Arial"/>
                <w:sz w:val="24"/>
                <w:szCs w:val="24"/>
              </w:rPr>
              <w:t>A green driveway</w:t>
            </w:r>
            <w:r w:rsidR="003E7AAE">
              <w:rPr>
                <w:rFonts w:ascii="Arial" w:hAnsi="Arial" w:cs="Arial"/>
                <w:color w:val="000000"/>
                <w:shd w:val="clear" w:color="auto" w:fill="FFFFFF"/>
              </w:rPr>
              <w:t xml:space="preserve"> </w:t>
            </w:r>
            <w:r w:rsidR="003E7AAE" w:rsidRPr="003E7AAE">
              <w:rPr>
                <w:rFonts w:ascii="Arial" w:hAnsi="Arial" w:cs="Arial"/>
                <w:color w:val="000000"/>
                <w:sz w:val="24"/>
                <w:szCs w:val="24"/>
                <w:shd w:val="clear" w:color="auto" w:fill="FFFFFF"/>
              </w:rPr>
              <w:t>(McAllister, 2020</w:t>
            </w:r>
            <w:r w:rsidR="00F75CFC">
              <w:rPr>
                <w:rFonts w:ascii="Arial" w:hAnsi="Arial" w:cs="Arial"/>
                <w:color w:val="000000"/>
                <w:sz w:val="24"/>
                <w:szCs w:val="24"/>
                <w:shd w:val="clear" w:color="auto" w:fill="FFFFFF"/>
              </w:rPr>
              <w:t>;</w:t>
            </w:r>
            <w:r>
              <w:rPr>
                <w:rFonts w:ascii="Arial" w:hAnsi="Arial" w:cs="Arial"/>
                <w:color w:val="000000"/>
                <w:sz w:val="24"/>
                <w:szCs w:val="24"/>
                <w:shd w:val="clear" w:color="auto" w:fill="FFFFFF"/>
              </w:rPr>
              <w:t xml:space="preserve"> </w:t>
            </w:r>
            <w:r w:rsidRPr="00D8086C">
              <w:rPr>
                <w:rFonts w:ascii="Arial" w:eastAsiaTheme="minorHAnsi" w:hAnsi="Arial" w:cs="Arial"/>
                <w:sz w:val="24"/>
                <w:szCs w:val="24"/>
              </w:rPr>
              <w:t>Drivewayexpert.co.uk. 2020</w:t>
            </w:r>
            <w:r>
              <w:rPr>
                <w:rFonts w:ascii="Arial" w:eastAsiaTheme="minorHAnsi" w:hAnsi="Arial" w:cs="Arial"/>
                <w:sz w:val="24"/>
                <w:szCs w:val="24"/>
              </w:rPr>
              <w:t xml:space="preserve">) </w:t>
            </w:r>
            <w:r w:rsidR="003B20C6" w:rsidRPr="00053AC5">
              <w:rPr>
                <w:rFonts w:ascii="Arial" w:hAnsi="Arial" w:cs="Arial"/>
                <w:sz w:val="24"/>
                <w:szCs w:val="24"/>
              </w:rPr>
              <w:t>will reduce runoff,</w:t>
            </w:r>
            <w:r w:rsidR="00053AC5" w:rsidRPr="00053AC5">
              <w:rPr>
                <w:rFonts w:ascii="Arial" w:hAnsi="Arial" w:cs="Arial"/>
                <w:sz w:val="24"/>
                <w:szCs w:val="24"/>
              </w:rPr>
              <w:t xml:space="preserve"> and allow the exchange o</w:t>
            </w:r>
            <w:r w:rsidR="003B20C6" w:rsidRPr="00053AC5">
              <w:rPr>
                <w:rFonts w:ascii="Arial" w:hAnsi="Arial" w:cs="Arial"/>
                <w:sz w:val="24"/>
                <w:szCs w:val="24"/>
              </w:rPr>
              <w:t>f gas, water and nutrients between the soil and the atmosphere</w:t>
            </w:r>
            <w:r w:rsidR="00053AC5" w:rsidRPr="00053AC5">
              <w:rPr>
                <w:rFonts w:ascii="Arial" w:hAnsi="Arial" w:cs="Arial"/>
                <w:sz w:val="24"/>
                <w:szCs w:val="24"/>
              </w:rPr>
              <w:t xml:space="preserve">, </w:t>
            </w:r>
            <w:r w:rsidR="00F75CFC">
              <w:rPr>
                <w:rFonts w:ascii="Arial" w:hAnsi="Arial" w:cs="Arial"/>
                <w:color w:val="000000"/>
                <w:sz w:val="24"/>
                <w:szCs w:val="24"/>
                <w:shd w:val="clear" w:color="auto" w:fill="FFFFFF"/>
              </w:rPr>
              <w:t>(Li et al</w:t>
            </w:r>
            <w:r w:rsidR="00053AC5" w:rsidRPr="00053AC5">
              <w:rPr>
                <w:rFonts w:ascii="Arial" w:hAnsi="Arial" w:cs="Arial"/>
                <w:color w:val="000000"/>
                <w:sz w:val="24"/>
                <w:szCs w:val="24"/>
                <w:shd w:val="clear" w:color="auto" w:fill="FFFFFF"/>
              </w:rPr>
              <w:t>, 2017)</w:t>
            </w:r>
            <w:r w:rsidR="00F75CFC">
              <w:rPr>
                <w:rFonts w:ascii="Arial" w:hAnsi="Arial" w:cs="Arial"/>
                <w:sz w:val="24"/>
                <w:szCs w:val="24"/>
              </w:rPr>
              <w:t>.</w:t>
            </w:r>
            <w:r w:rsidR="003B20C6" w:rsidRPr="00053AC5">
              <w:rPr>
                <w:rFonts w:ascii="Arial" w:hAnsi="Arial" w:cs="Arial"/>
                <w:sz w:val="24"/>
                <w:szCs w:val="24"/>
              </w:rPr>
              <w:t xml:space="preserve"> </w:t>
            </w:r>
            <w:r w:rsidR="00F75CFC">
              <w:rPr>
                <w:rFonts w:ascii="Arial" w:hAnsi="Arial" w:cs="Arial"/>
                <w:sz w:val="24"/>
                <w:szCs w:val="24"/>
              </w:rPr>
              <w:t>I</w:t>
            </w:r>
            <w:r w:rsidR="003B20C6" w:rsidRPr="00053AC5">
              <w:rPr>
                <w:rFonts w:ascii="Arial" w:hAnsi="Arial" w:cs="Arial"/>
                <w:sz w:val="24"/>
                <w:szCs w:val="24"/>
              </w:rPr>
              <w:t>ncreasing Co2 absorption and cooling, and allow</w:t>
            </w:r>
            <w:r w:rsidR="00053AC5" w:rsidRPr="00053AC5">
              <w:rPr>
                <w:rFonts w:ascii="Arial" w:hAnsi="Arial" w:cs="Arial"/>
                <w:sz w:val="24"/>
                <w:szCs w:val="24"/>
              </w:rPr>
              <w:t>ing</w:t>
            </w:r>
            <w:r w:rsidR="003B20C6" w:rsidRPr="00053AC5">
              <w:rPr>
                <w:rFonts w:ascii="Arial" w:hAnsi="Arial" w:cs="Arial"/>
                <w:sz w:val="24"/>
                <w:szCs w:val="24"/>
              </w:rPr>
              <w:t xml:space="preserve"> the soil ecosystems to survive, consequently providing food for birds etc.</w:t>
            </w:r>
          </w:p>
          <w:p w:rsidR="00053AC5" w:rsidRPr="00053AC5" w:rsidRDefault="00053AC5" w:rsidP="00053AC5">
            <w:pPr>
              <w:spacing w:line="252" w:lineRule="auto"/>
              <w:rPr>
                <w:rFonts w:ascii="Arial" w:hAnsi="Arial" w:cs="Arial"/>
                <w:sz w:val="24"/>
                <w:szCs w:val="24"/>
              </w:rPr>
            </w:pPr>
          </w:p>
          <w:p w:rsidR="003B20C6" w:rsidRPr="00DF0B2E" w:rsidRDefault="003B20C6" w:rsidP="003B20C6">
            <w:pPr>
              <w:spacing w:line="252" w:lineRule="auto"/>
              <w:rPr>
                <w:rFonts w:ascii="Arial" w:hAnsi="Arial" w:cs="Arial"/>
                <w:sz w:val="24"/>
                <w:szCs w:val="24"/>
              </w:rPr>
            </w:pPr>
            <w:r w:rsidRPr="00DF0B2E">
              <w:rPr>
                <w:rFonts w:ascii="Arial" w:hAnsi="Arial" w:cs="Arial"/>
                <w:sz w:val="24"/>
                <w:szCs w:val="24"/>
              </w:rPr>
              <w:t xml:space="preserve">The results of questions 19 and16 would indicate that there is a good chance </w:t>
            </w:r>
            <w:r>
              <w:rPr>
                <w:rFonts w:ascii="Arial" w:hAnsi="Arial" w:cs="Arial"/>
                <w:sz w:val="24"/>
                <w:szCs w:val="24"/>
              </w:rPr>
              <w:t xml:space="preserve">of </w:t>
            </w:r>
            <w:r w:rsidRPr="00DF0B2E">
              <w:rPr>
                <w:rFonts w:ascii="Arial" w:hAnsi="Arial" w:cs="Arial"/>
                <w:sz w:val="24"/>
                <w:szCs w:val="24"/>
              </w:rPr>
              <w:t xml:space="preserve">such proposals being supported not just by individual gardeners but by the wider community/neighbourhood. </w:t>
            </w:r>
          </w:p>
          <w:p w:rsidR="003B20C6" w:rsidRPr="00DF0B2E" w:rsidRDefault="003B20C6" w:rsidP="003B20C6">
            <w:pPr>
              <w:numPr>
                <w:ilvl w:val="0"/>
                <w:numId w:val="20"/>
              </w:numPr>
              <w:spacing w:line="252" w:lineRule="auto"/>
              <w:rPr>
                <w:rFonts w:ascii="Arial" w:hAnsi="Arial" w:cs="Arial"/>
                <w:sz w:val="24"/>
                <w:szCs w:val="24"/>
              </w:rPr>
            </w:pPr>
            <w:r w:rsidRPr="00DF0B2E">
              <w:rPr>
                <w:rFonts w:ascii="Arial" w:hAnsi="Arial" w:cs="Arial"/>
                <w:sz w:val="24"/>
                <w:szCs w:val="24"/>
              </w:rPr>
              <w:t>95% of respondents said that they would be supportive of GI to provide ecosystem services such as flood control.</w:t>
            </w:r>
          </w:p>
          <w:p w:rsidR="003B20C6" w:rsidRPr="00DF0B2E" w:rsidRDefault="003B20C6" w:rsidP="003B20C6">
            <w:pPr>
              <w:numPr>
                <w:ilvl w:val="0"/>
                <w:numId w:val="20"/>
              </w:numPr>
              <w:spacing w:line="252" w:lineRule="auto"/>
              <w:rPr>
                <w:rFonts w:ascii="Arial" w:hAnsi="Arial" w:cs="Arial"/>
                <w:sz w:val="24"/>
                <w:szCs w:val="24"/>
              </w:rPr>
            </w:pPr>
            <w:r w:rsidRPr="00DF0B2E">
              <w:rPr>
                <w:rFonts w:ascii="Arial" w:hAnsi="Arial" w:cs="Arial"/>
                <w:sz w:val="24"/>
                <w:szCs w:val="24"/>
              </w:rPr>
              <w:t>Only 10% of respondents said that they would be unlikely to improve their garden for wildlife if they were part of a strategic plan for a wildlife corridor.</w:t>
            </w:r>
          </w:p>
          <w:p w:rsidR="003B20C6" w:rsidRDefault="003B20C6" w:rsidP="003B20C6">
            <w:pPr>
              <w:spacing w:line="252" w:lineRule="auto"/>
              <w:rPr>
                <w:rFonts w:ascii="Arial" w:hAnsi="Arial" w:cs="Arial"/>
                <w:sz w:val="24"/>
                <w:szCs w:val="24"/>
              </w:rPr>
            </w:pPr>
            <w:r w:rsidRPr="00DF0B2E">
              <w:rPr>
                <w:rFonts w:ascii="Arial" w:hAnsi="Arial" w:cs="Arial"/>
                <w:sz w:val="24"/>
                <w:szCs w:val="24"/>
              </w:rPr>
              <w:t xml:space="preserve">This would suggest that if a strategic plan was proposed combining wildlife </w:t>
            </w:r>
            <w:r w:rsidR="00D8086C">
              <w:rPr>
                <w:rFonts w:ascii="Arial" w:hAnsi="Arial" w:cs="Arial"/>
                <w:sz w:val="24"/>
                <w:szCs w:val="24"/>
              </w:rPr>
              <w:t>gardening and ecosystem service provision</w:t>
            </w:r>
            <w:r w:rsidRPr="00DF0B2E">
              <w:rPr>
                <w:rFonts w:ascii="Arial" w:hAnsi="Arial" w:cs="Arial"/>
                <w:sz w:val="24"/>
                <w:szCs w:val="24"/>
              </w:rPr>
              <w:t xml:space="preserve"> it would</w:t>
            </w:r>
            <w:r w:rsidR="00D8086C">
              <w:rPr>
                <w:rFonts w:ascii="Arial" w:hAnsi="Arial" w:cs="Arial"/>
                <w:sz w:val="24"/>
                <w:szCs w:val="24"/>
              </w:rPr>
              <w:t xml:space="preserve"> be widely accepted. This plan could also incorporate public Green infrastructure</w:t>
            </w:r>
            <w:r w:rsidRPr="00DF0B2E">
              <w:rPr>
                <w:rFonts w:ascii="Arial" w:hAnsi="Arial" w:cs="Arial"/>
                <w:sz w:val="24"/>
                <w:szCs w:val="24"/>
              </w:rPr>
              <w:t xml:space="preserve"> initiatives </w:t>
            </w:r>
            <w:r w:rsidR="00D8086C">
              <w:rPr>
                <w:rFonts w:ascii="Arial" w:hAnsi="Arial" w:cs="Arial"/>
                <w:sz w:val="24"/>
                <w:szCs w:val="24"/>
              </w:rPr>
              <w:t>where appropriate, such as bio-swales</w:t>
            </w:r>
            <w:r w:rsidR="00170D11">
              <w:rPr>
                <w:rFonts w:ascii="Arial" w:hAnsi="Arial" w:cs="Arial"/>
                <w:sz w:val="24"/>
                <w:szCs w:val="24"/>
              </w:rPr>
              <w:t xml:space="preserve"> (a vegetated trench or low lying area to absorb storm-water runoff, see </w:t>
            </w:r>
            <w:r w:rsidR="00170D11" w:rsidRPr="00BB064D">
              <w:rPr>
                <w:rFonts w:ascii="Arial" w:hAnsi="Arial" w:cs="Arial"/>
                <w:sz w:val="24"/>
                <w:szCs w:val="24"/>
              </w:rPr>
              <w:t>appendix</w:t>
            </w:r>
            <w:r w:rsidR="00BB064D">
              <w:rPr>
                <w:rFonts w:ascii="Arial" w:hAnsi="Arial" w:cs="Arial"/>
                <w:sz w:val="24"/>
                <w:szCs w:val="24"/>
              </w:rPr>
              <w:t>,</w:t>
            </w:r>
            <w:r w:rsidR="00170D11" w:rsidRPr="00BB064D">
              <w:rPr>
                <w:rFonts w:ascii="Arial" w:hAnsi="Arial" w:cs="Arial"/>
                <w:sz w:val="24"/>
                <w:szCs w:val="24"/>
              </w:rPr>
              <w:t xml:space="preserve"> </w:t>
            </w:r>
            <w:r w:rsidR="00BB064D">
              <w:rPr>
                <w:rFonts w:ascii="Arial" w:hAnsi="Arial" w:cs="Arial"/>
                <w:sz w:val="24"/>
                <w:szCs w:val="24"/>
              </w:rPr>
              <w:t xml:space="preserve">fig </w:t>
            </w:r>
            <w:r w:rsidR="00BB064D" w:rsidRPr="00BB064D">
              <w:rPr>
                <w:rFonts w:ascii="Arial" w:hAnsi="Arial" w:cs="Arial"/>
                <w:sz w:val="24"/>
                <w:szCs w:val="24"/>
              </w:rPr>
              <w:t>1</w:t>
            </w:r>
            <w:r w:rsidR="00170D11" w:rsidRPr="00BB064D">
              <w:rPr>
                <w:rFonts w:ascii="Arial" w:hAnsi="Arial" w:cs="Arial"/>
                <w:sz w:val="24"/>
                <w:szCs w:val="24"/>
              </w:rPr>
              <w:t>)</w:t>
            </w:r>
            <w:r w:rsidR="005E44FB" w:rsidRPr="00BB064D">
              <w:rPr>
                <w:rFonts w:ascii="Arial" w:hAnsi="Arial" w:cs="Arial"/>
                <w:sz w:val="24"/>
                <w:szCs w:val="24"/>
              </w:rPr>
              <w:t>,</w:t>
            </w:r>
            <w:r w:rsidR="00D8086C" w:rsidRPr="00BB064D">
              <w:rPr>
                <w:rFonts w:ascii="Arial" w:hAnsi="Arial" w:cs="Arial"/>
                <w:sz w:val="24"/>
                <w:szCs w:val="24"/>
              </w:rPr>
              <w:t xml:space="preserve"> street</w:t>
            </w:r>
            <w:r w:rsidR="00D8086C">
              <w:rPr>
                <w:rFonts w:ascii="Arial" w:hAnsi="Arial" w:cs="Arial"/>
                <w:sz w:val="24"/>
                <w:szCs w:val="24"/>
              </w:rPr>
              <w:t xml:space="preserve"> trees or</w:t>
            </w:r>
            <w:r w:rsidRPr="00DF0B2E">
              <w:rPr>
                <w:rFonts w:ascii="Arial" w:hAnsi="Arial" w:cs="Arial"/>
                <w:sz w:val="24"/>
                <w:szCs w:val="24"/>
              </w:rPr>
              <w:t xml:space="preserve"> pollinator corridors. On streets where parking is a big problem ther</w:t>
            </w:r>
            <w:r w:rsidR="00170D11">
              <w:rPr>
                <w:rFonts w:ascii="Arial" w:hAnsi="Arial" w:cs="Arial"/>
                <w:sz w:val="24"/>
                <w:szCs w:val="24"/>
              </w:rPr>
              <w:t>e may be no space for this type of green infrastructure</w:t>
            </w:r>
            <w:r w:rsidRPr="00DF0B2E">
              <w:rPr>
                <w:rFonts w:ascii="Arial" w:hAnsi="Arial" w:cs="Arial"/>
                <w:sz w:val="24"/>
                <w:szCs w:val="24"/>
              </w:rPr>
              <w:t xml:space="preserve">, making the use of gardens more important. </w:t>
            </w:r>
          </w:p>
          <w:p w:rsidR="00170D11" w:rsidRDefault="00170D11" w:rsidP="003B20C6">
            <w:pPr>
              <w:spacing w:line="252" w:lineRule="auto"/>
              <w:rPr>
                <w:rFonts w:ascii="Arial" w:hAnsi="Arial" w:cs="Arial"/>
                <w:sz w:val="24"/>
                <w:szCs w:val="24"/>
              </w:rPr>
            </w:pPr>
          </w:p>
          <w:p w:rsidR="00170D11" w:rsidRPr="00DF0B2E" w:rsidRDefault="00170D11" w:rsidP="003B20C6">
            <w:pPr>
              <w:spacing w:line="252" w:lineRule="auto"/>
              <w:rPr>
                <w:rFonts w:ascii="Arial" w:hAnsi="Arial" w:cs="Arial"/>
                <w:sz w:val="24"/>
                <w:szCs w:val="24"/>
              </w:rPr>
            </w:pPr>
            <w:r>
              <w:rPr>
                <w:rFonts w:ascii="Arial" w:hAnsi="Arial" w:cs="Arial"/>
                <w:sz w:val="24"/>
                <w:szCs w:val="24"/>
              </w:rPr>
              <w:t xml:space="preserve">Flood prevention was the least popular choice for the importance of public green space in question 18, however with </w:t>
            </w:r>
            <w:r w:rsidR="00487AAB">
              <w:rPr>
                <w:rFonts w:ascii="Arial" w:hAnsi="Arial" w:cs="Arial"/>
                <w:sz w:val="24"/>
                <w:szCs w:val="24"/>
              </w:rPr>
              <w:t xml:space="preserve">flooding in the UK becoming a more regular problem it shouldn’t be difficult to persuade residents of the benefits. </w:t>
            </w:r>
          </w:p>
          <w:p w:rsidR="003B20C6" w:rsidRPr="00DF0B2E" w:rsidRDefault="003B20C6" w:rsidP="003B20C6">
            <w:pPr>
              <w:spacing w:line="252" w:lineRule="auto"/>
              <w:rPr>
                <w:rFonts w:ascii="Arial" w:hAnsi="Arial" w:cs="Arial"/>
                <w:sz w:val="24"/>
                <w:szCs w:val="24"/>
              </w:rPr>
            </w:pPr>
            <w:r w:rsidRPr="00DF0B2E">
              <w:rPr>
                <w:rFonts w:ascii="Arial" w:hAnsi="Arial" w:cs="Arial"/>
                <w:sz w:val="24"/>
                <w:szCs w:val="24"/>
              </w:rPr>
              <w:t>Pollution remediation was chosen by 60% of inner city residents so this could be harnessed to improve public perception of the benefits of increasing plant cover</w:t>
            </w:r>
          </w:p>
          <w:p w:rsidR="003B20C6" w:rsidRDefault="003B20C6" w:rsidP="00053AC5">
            <w:pPr>
              <w:rPr>
                <w:rFonts w:ascii="Arial" w:hAnsi="Arial" w:cs="Arial"/>
                <w:sz w:val="24"/>
                <w:szCs w:val="24"/>
              </w:rPr>
            </w:pPr>
          </w:p>
        </w:tc>
      </w:tr>
    </w:tbl>
    <w:p w:rsidR="003B20C6" w:rsidRDefault="003B20C6" w:rsidP="000F1525">
      <w:pPr>
        <w:rPr>
          <w:rFonts w:ascii="Arial" w:hAnsi="Arial" w:cs="Arial"/>
          <w:sz w:val="24"/>
          <w:szCs w:val="24"/>
        </w:rPr>
      </w:pPr>
    </w:p>
    <w:p w:rsidR="000F1525" w:rsidRPr="00DF0B2E" w:rsidRDefault="00487AAB" w:rsidP="000F1525">
      <w:pPr>
        <w:rPr>
          <w:rFonts w:ascii="Arial" w:hAnsi="Arial" w:cs="Arial"/>
          <w:sz w:val="24"/>
          <w:szCs w:val="24"/>
        </w:rPr>
      </w:pPr>
      <w:r>
        <w:rPr>
          <w:rFonts w:ascii="Arial" w:hAnsi="Arial" w:cs="Arial"/>
          <w:sz w:val="24"/>
          <w:szCs w:val="24"/>
        </w:rPr>
        <w:t>An important consideration is the choice of plant cover for engineered green infrastructure, as due to the specific requirements of plants, (e.g. in bio-swales to be able to tolerate waterlogging but also dry conditions, similarly for green roofs, and also the ability to tolerate pollution), non-native species are often chosen, which will provide ecosystem services such as carbon sequestration and temperature regulation but are likely to be less useful for wildlife).</w:t>
      </w:r>
    </w:p>
    <w:tbl>
      <w:tblPr>
        <w:tblStyle w:val="TableGrid"/>
        <w:tblW w:w="0" w:type="auto"/>
        <w:tblLook w:val="04A0" w:firstRow="1" w:lastRow="0" w:firstColumn="1" w:lastColumn="0" w:noHBand="0" w:noVBand="1"/>
      </w:tblPr>
      <w:tblGrid>
        <w:gridCol w:w="9016"/>
      </w:tblGrid>
      <w:tr w:rsidR="000F1525" w:rsidRPr="00A76AC8" w:rsidTr="003C7D06">
        <w:tc>
          <w:tcPr>
            <w:tcW w:w="9016" w:type="dxa"/>
            <w:tcBorders>
              <w:top w:val="nil"/>
              <w:left w:val="nil"/>
              <w:bottom w:val="nil"/>
              <w:right w:val="nil"/>
            </w:tcBorders>
            <w:shd w:val="clear" w:color="auto" w:fill="70AD47" w:themeFill="accent6"/>
          </w:tcPr>
          <w:p w:rsidR="000F1525" w:rsidRPr="00A76AC8" w:rsidRDefault="000F1525" w:rsidP="008F2F0F">
            <w:pPr>
              <w:pStyle w:val="Heading2"/>
              <w:outlineLvl w:val="1"/>
              <w:rPr>
                <w:rFonts w:ascii="Arial" w:hAnsi="Arial" w:cs="Arial"/>
                <w:sz w:val="24"/>
                <w:szCs w:val="24"/>
              </w:rPr>
            </w:pPr>
            <w:bookmarkStart w:id="127" w:name="_Toc39341210"/>
            <w:r w:rsidRPr="00A76AC8">
              <w:rPr>
                <w:rFonts w:ascii="Arial" w:hAnsi="Arial" w:cs="Arial"/>
                <w:sz w:val="24"/>
                <w:szCs w:val="24"/>
              </w:rPr>
              <w:t>Promotion</w:t>
            </w:r>
            <w:bookmarkEnd w:id="127"/>
          </w:p>
        </w:tc>
      </w:tr>
    </w:tbl>
    <w:p w:rsidR="000F1525" w:rsidRDefault="00785541" w:rsidP="000F1525">
      <w:pPr>
        <w:spacing w:after="0"/>
        <w:rPr>
          <w:rFonts w:ascii="Arial" w:hAnsi="Arial" w:cs="Arial"/>
          <w:sz w:val="24"/>
          <w:szCs w:val="24"/>
        </w:rPr>
      </w:pPr>
      <w:r w:rsidRPr="00A76AC8">
        <w:rPr>
          <w:rFonts w:ascii="Arial" w:hAnsi="Arial" w:cs="Arial"/>
          <w:sz w:val="24"/>
          <w:szCs w:val="24"/>
        </w:rPr>
        <w:t>T</w:t>
      </w:r>
      <w:r>
        <w:rPr>
          <w:rFonts w:ascii="Arial" w:hAnsi="Arial" w:cs="Arial"/>
          <w:sz w:val="24"/>
          <w:szCs w:val="24"/>
        </w:rPr>
        <w:t>o increase awareness and maximise participation levels, there will be collaboration with.</w:t>
      </w:r>
    </w:p>
    <w:p w:rsidR="000F1525" w:rsidRDefault="000F1525" w:rsidP="00672EC0">
      <w:pPr>
        <w:pStyle w:val="ListParagraph"/>
        <w:numPr>
          <w:ilvl w:val="0"/>
          <w:numId w:val="18"/>
        </w:numPr>
        <w:spacing w:after="0"/>
        <w:rPr>
          <w:rFonts w:ascii="Arial" w:hAnsi="Arial" w:cs="Arial"/>
          <w:sz w:val="24"/>
          <w:szCs w:val="24"/>
        </w:rPr>
      </w:pPr>
      <w:r>
        <w:rPr>
          <w:rFonts w:ascii="Arial" w:hAnsi="Arial" w:cs="Arial"/>
          <w:sz w:val="24"/>
          <w:szCs w:val="24"/>
        </w:rPr>
        <w:t xml:space="preserve">Community groups </w:t>
      </w:r>
    </w:p>
    <w:p w:rsidR="000F1525" w:rsidRDefault="000F1525" w:rsidP="00672EC0">
      <w:pPr>
        <w:pStyle w:val="ListParagraph"/>
        <w:numPr>
          <w:ilvl w:val="0"/>
          <w:numId w:val="18"/>
        </w:numPr>
        <w:spacing w:after="0"/>
        <w:rPr>
          <w:rFonts w:ascii="Arial" w:hAnsi="Arial" w:cs="Arial"/>
          <w:sz w:val="24"/>
          <w:szCs w:val="24"/>
        </w:rPr>
      </w:pPr>
      <w:r>
        <w:rPr>
          <w:rFonts w:ascii="Arial" w:hAnsi="Arial" w:cs="Arial"/>
          <w:sz w:val="24"/>
          <w:szCs w:val="24"/>
        </w:rPr>
        <w:t>Local wildlife groups</w:t>
      </w:r>
    </w:p>
    <w:p w:rsidR="000F1525" w:rsidRDefault="000F1525" w:rsidP="00672EC0">
      <w:pPr>
        <w:pStyle w:val="ListParagraph"/>
        <w:numPr>
          <w:ilvl w:val="0"/>
          <w:numId w:val="18"/>
        </w:numPr>
        <w:spacing w:after="0"/>
        <w:rPr>
          <w:rFonts w:ascii="Arial" w:hAnsi="Arial" w:cs="Arial"/>
          <w:sz w:val="24"/>
          <w:szCs w:val="24"/>
        </w:rPr>
      </w:pPr>
      <w:r>
        <w:rPr>
          <w:rFonts w:ascii="Arial" w:hAnsi="Arial" w:cs="Arial"/>
          <w:sz w:val="24"/>
          <w:szCs w:val="24"/>
        </w:rPr>
        <w:t>Wildlife charities (hopefully gain</w:t>
      </w:r>
      <w:r w:rsidR="00785541">
        <w:rPr>
          <w:rFonts w:ascii="Arial" w:hAnsi="Arial" w:cs="Arial"/>
          <w:sz w:val="24"/>
          <w:szCs w:val="24"/>
        </w:rPr>
        <w:t>ing</w:t>
      </w:r>
      <w:r>
        <w:rPr>
          <w:rFonts w:ascii="Arial" w:hAnsi="Arial" w:cs="Arial"/>
          <w:sz w:val="24"/>
          <w:szCs w:val="24"/>
        </w:rPr>
        <w:t xml:space="preserve"> support from wildlife charities that currently promote wildlife gardening such as the bumblebe</w:t>
      </w:r>
      <w:r w:rsidR="00E74744">
        <w:rPr>
          <w:rFonts w:ascii="Arial" w:hAnsi="Arial" w:cs="Arial"/>
          <w:sz w:val="24"/>
          <w:szCs w:val="24"/>
        </w:rPr>
        <w:t xml:space="preserve">e conservation trust </w:t>
      </w:r>
      <w:r w:rsidR="002506F6">
        <w:rPr>
          <w:rFonts w:ascii="Arial" w:hAnsi="Arial" w:cs="Arial"/>
          <w:sz w:val="24"/>
          <w:szCs w:val="24"/>
        </w:rPr>
        <w:t>and RSPB</w:t>
      </w:r>
      <w:r w:rsidR="00785541">
        <w:rPr>
          <w:rFonts w:ascii="Arial" w:hAnsi="Arial" w:cs="Arial"/>
          <w:sz w:val="24"/>
          <w:szCs w:val="24"/>
        </w:rPr>
        <w:t>)</w:t>
      </w:r>
      <w:r>
        <w:rPr>
          <w:rFonts w:ascii="Arial" w:hAnsi="Arial" w:cs="Arial"/>
          <w:sz w:val="24"/>
          <w:szCs w:val="24"/>
        </w:rPr>
        <w:t>.</w:t>
      </w:r>
    </w:p>
    <w:p w:rsidR="000F1525" w:rsidRDefault="000F1525" w:rsidP="00672EC0">
      <w:pPr>
        <w:pStyle w:val="ListParagraph"/>
        <w:numPr>
          <w:ilvl w:val="0"/>
          <w:numId w:val="18"/>
        </w:numPr>
        <w:spacing w:after="0"/>
        <w:rPr>
          <w:rFonts w:ascii="Arial" w:hAnsi="Arial" w:cs="Arial"/>
          <w:sz w:val="24"/>
          <w:szCs w:val="24"/>
        </w:rPr>
      </w:pPr>
      <w:r>
        <w:rPr>
          <w:rFonts w:ascii="Arial" w:hAnsi="Arial" w:cs="Arial"/>
          <w:sz w:val="24"/>
          <w:szCs w:val="24"/>
        </w:rPr>
        <w:t>Schools</w:t>
      </w:r>
    </w:p>
    <w:p w:rsidR="000F1525" w:rsidRDefault="000F1525" w:rsidP="00672EC0">
      <w:pPr>
        <w:pStyle w:val="ListParagraph"/>
        <w:numPr>
          <w:ilvl w:val="0"/>
          <w:numId w:val="18"/>
        </w:numPr>
        <w:spacing w:after="0"/>
        <w:rPr>
          <w:rFonts w:ascii="Arial" w:hAnsi="Arial" w:cs="Arial"/>
          <w:sz w:val="24"/>
          <w:szCs w:val="24"/>
        </w:rPr>
      </w:pPr>
      <w:r>
        <w:rPr>
          <w:rFonts w:ascii="Arial" w:hAnsi="Arial" w:cs="Arial"/>
          <w:sz w:val="24"/>
          <w:szCs w:val="24"/>
        </w:rPr>
        <w:t>City farms</w:t>
      </w:r>
    </w:p>
    <w:p w:rsidR="00F455C2" w:rsidRPr="00785541" w:rsidRDefault="000F1525" w:rsidP="00F455C2">
      <w:pPr>
        <w:pStyle w:val="ListParagraph"/>
        <w:numPr>
          <w:ilvl w:val="0"/>
          <w:numId w:val="18"/>
        </w:numPr>
        <w:spacing w:after="0"/>
        <w:rPr>
          <w:rFonts w:ascii="Arial" w:hAnsi="Arial" w:cs="Arial"/>
          <w:sz w:val="24"/>
          <w:szCs w:val="24"/>
        </w:rPr>
      </w:pPr>
      <w:r>
        <w:rPr>
          <w:rFonts w:ascii="Arial" w:hAnsi="Arial" w:cs="Arial"/>
          <w:sz w:val="24"/>
          <w:szCs w:val="24"/>
        </w:rPr>
        <w:t>Community allotments/Gardens</w:t>
      </w:r>
    </w:p>
    <w:p w:rsidR="003B20C6" w:rsidRDefault="003B20C6" w:rsidP="000F1525">
      <w:pPr>
        <w:spacing w:after="0"/>
        <w:rPr>
          <w:rFonts w:ascii="Arial" w:hAnsi="Arial" w:cs="Arial"/>
          <w:sz w:val="24"/>
          <w:szCs w:val="24"/>
        </w:rPr>
      </w:pPr>
    </w:p>
    <w:tbl>
      <w:tblPr>
        <w:tblStyle w:val="TableGrid"/>
        <w:tblW w:w="0" w:type="auto"/>
        <w:tblLook w:val="04A0" w:firstRow="1" w:lastRow="0" w:firstColumn="1" w:lastColumn="0" w:noHBand="0" w:noVBand="1"/>
      </w:tblPr>
      <w:tblGrid>
        <w:gridCol w:w="9016"/>
      </w:tblGrid>
      <w:tr w:rsidR="003B20C6" w:rsidRPr="00DF0B2E" w:rsidTr="003B20C6">
        <w:tc>
          <w:tcPr>
            <w:tcW w:w="9016" w:type="dxa"/>
            <w:shd w:val="clear" w:color="auto" w:fill="70AD47" w:themeFill="accent6"/>
          </w:tcPr>
          <w:p w:rsidR="003B20C6" w:rsidRPr="00A76AC8" w:rsidRDefault="003B20C6" w:rsidP="008F2F0F">
            <w:pPr>
              <w:pStyle w:val="Heading3"/>
              <w:outlineLvl w:val="2"/>
              <w:rPr>
                <w:rFonts w:ascii="Arial" w:hAnsi="Arial" w:cs="Arial"/>
              </w:rPr>
            </w:pPr>
            <w:bookmarkStart w:id="128" w:name="_Toc39341211"/>
            <w:r w:rsidRPr="00A76AC8">
              <w:rPr>
                <w:rFonts w:ascii="Arial" w:hAnsi="Arial" w:cs="Arial"/>
              </w:rPr>
              <w:t>Example</w:t>
            </w:r>
            <w:r w:rsidR="00951796" w:rsidRPr="00A76AC8">
              <w:rPr>
                <w:rFonts w:ascii="Arial" w:hAnsi="Arial" w:cs="Arial"/>
              </w:rPr>
              <w:t>:</w:t>
            </w:r>
            <w:r w:rsidRPr="00A76AC8">
              <w:rPr>
                <w:rFonts w:ascii="Arial" w:hAnsi="Arial" w:cs="Arial"/>
              </w:rPr>
              <w:t xml:space="preserve"> Utilising Flagship species</w:t>
            </w:r>
            <w:bookmarkEnd w:id="128"/>
          </w:p>
        </w:tc>
      </w:tr>
      <w:tr w:rsidR="003B20C6" w:rsidRPr="00DF0B2E" w:rsidTr="003260C2">
        <w:tc>
          <w:tcPr>
            <w:tcW w:w="9016" w:type="dxa"/>
          </w:tcPr>
          <w:p w:rsidR="003B20C6" w:rsidRDefault="00785541" w:rsidP="003260C2">
            <w:pPr>
              <w:spacing w:line="252" w:lineRule="auto"/>
              <w:rPr>
                <w:rFonts w:ascii="Arial" w:hAnsi="Arial" w:cs="Arial"/>
                <w:sz w:val="24"/>
                <w:szCs w:val="24"/>
              </w:rPr>
            </w:pPr>
            <w:r>
              <w:rPr>
                <w:rFonts w:ascii="Arial" w:hAnsi="Arial" w:cs="Arial"/>
                <w:sz w:val="24"/>
                <w:szCs w:val="24"/>
              </w:rPr>
              <w:t>Chapter 2 highlighted the benefits of utilising flagship species to promote conservation goals. Hedgehogs were identified</w:t>
            </w:r>
            <w:r w:rsidR="00BB064D">
              <w:rPr>
                <w:rFonts w:ascii="Arial" w:hAnsi="Arial" w:cs="Arial"/>
                <w:sz w:val="24"/>
                <w:szCs w:val="24"/>
              </w:rPr>
              <w:t>,</w:t>
            </w:r>
            <w:r>
              <w:rPr>
                <w:rFonts w:ascii="Arial" w:hAnsi="Arial" w:cs="Arial"/>
                <w:sz w:val="24"/>
                <w:szCs w:val="24"/>
              </w:rPr>
              <w:t xml:space="preserve"> as</w:t>
            </w:r>
            <w:r w:rsidR="003B20C6">
              <w:rPr>
                <w:rFonts w:ascii="Arial" w:hAnsi="Arial" w:cs="Arial"/>
                <w:sz w:val="24"/>
                <w:szCs w:val="24"/>
              </w:rPr>
              <w:t xml:space="preserve"> populations are now stronger in urban areas, possible reasons are less predation by badgers, more food and shelter and milder climate</w:t>
            </w:r>
            <w:r w:rsidR="003B20C6" w:rsidRPr="00DF0B2E">
              <w:rPr>
                <w:rFonts w:ascii="Arial" w:hAnsi="Arial" w:cs="Arial"/>
                <w:sz w:val="24"/>
                <w:szCs w:val="24"/>
              </w:rPr>
              <w:t xml:space="preserve">, </w:t>
            </w:r>
            <w:r w:rsidR="003B20C6" w:rsidRPr="00D30930">
              <w:rPr>
                <w:rFonts w:ascii="Arial" w:hAnsi="Arial" w:cs="Arial"/>
                <w:color w:val="000000"/>
                <w:sz w:val="24"/>
                <w:szCs w:val="24"/>
                <w:shd w:val="clear" w:color="auto" w:fill="FFFFFF"/>
              </w:rPr>
              <w:t>(Braaker, Kormann, Bontadina and Obrist, 2017)</w:t>
            </w:r>
            <w:r w:rsidR="003B20C6">
              <w:rPr>
                <w:rFonts w:ascii="Arial" w:hAnsi="Arial" w:cs="Arial"/>
                <w:sz w:val="24"/>
                <w:szCs w:val="24"/>
              </w:rPr>
              <w:t xml:space="preserve"> but they frequently travel up to 1500km a night so need good connectivity. </w:t>
            </w:r>
            <w:r w:rsidR="002910CA">
              <w:rPr>
                <w:rFonts w:ascii="Arial" w:hAnsi="Arial" w:cs="Arial"/>
                <w:sz w:val="24"/>
                <w:szCs w:val="24"/>
              </w:rPr>
              <w:t>U</w:t>
            </w:r>
            <w:r w:rsidR="003B20C6" w:rsidRPr="00DF0B2E">
              <w:rPr>
                <w:rFonts w:ascii="Arial" w:hAnsi="Arial" w:cs="Arial"/>
                <w:sz w:val="24"/>
                <w:szCs w:val="24"/>
              </w:rPr>
              <w:t>rban habitat coul</w:t>
            </w:r>
            <w:r w:rsidR="00776DEE">
              <w:rPr>
                <w:rFonts w:ascii="Arial" w:hAnsi="Arial" w:cs="Arial"/>
                <w:sz w:val="24"/>
                <w:szCs w:val="24"/>
              </w:rPr>
              <w:t>d be a refuge</w:t>
            </w:r>
            <w:r>
              <w:rPr>
                <w:rFonts w:ascii="Arial" w:hAnsi="Arial" w:cs="Arial"/>
                <w:sz w:val="24"/>
                <w:szCs w:val="24"/>
              </w:rPr>
              <w:t>, and this research has shown that hedgehogs are a popular species. They are also an umbrella species, as their requirements overlap with those of many other species.</w:t>
            </w:r>
          </w:p>
          <w:p w:rsidR="003B20C6" w:rsidRDefault="003B20C6" w:rsidP="00785541">
            <w:pPr>
              <w:rPr>
                <w:rFonts w:ascii="Arial" w:hAnsi="Arial" w:cs="Arial"/>
                <w:sz w:val="24"/>
                <w:szCs w:val="24"/>
              </w:rPr>
            </w:pPr>
          </w:p>
          <w:p w:rsidR="00785541" w:rsidRPr="00DF0B2E" w:rsidRDefault="00785541" w:rsidP="00785541">
            <w:pPr>
              <w:rPr>
                <w:rFonts w:ascii="Arial" w:hAnsi="Arial" w:cs="Arial"/>
                <w:sz w:val="24"/>
                <w:szCs w:val="24"/>
              </w:rPr>
            </w:pPr>
            <w:r>
              <w:rPr>
                <w:rFonts w:ascii="Arial" w:hAnsi="Arial" w:cs="Arial"/>
                <w:sz w:val="24"/>
                <w:szCs w:val="24"/>
              </w:rPr>
              <w:t>Peregrine Falcons are another species whose success in urban areas is a contrast to their struggles in their natural environment (Allen, 2020). Whilst they are not an umbrella species, they can be useful as a flagship species, highlighting success stories and engendering a sense of pride in the urban communities where they are thriving.</w:t>
            </w:r>
          </w:p>
        </w:tc>
      </w:tr>
    </w:tbl>
    <w:p w:rsidR="003B20C6" w:rsidRDefault="003B20C6" w:rsidP="000F1525">
      <w:pPr>
        <w:spacing w:after="0"/>
        <w:rPr>
          <w:rFonts w:ascii="Arial" w:hAnsi="Arial" w:cs="Arial"/>
          <w:sz w:val="24"/>
          <w:szCs w:val="24"/>
        </w:rPr>
      </w:pPr>
    </w:p>
    <w:p w:rsidR="00776DEE" w:rsidRDefault="00776DEE" w:rsidP="000F1525">
      <w:pPr>
        <w:spacing w:after="0"/>
        <w:rPr>
          <w:rFonts w:ascii="Arial" w:hAnsi="Arial" w:cs="Arial"/>
          <w:sz w:val="24"/>
          <w:szCs w:val="24"/>
        </w:rPr>
      </w:pPr>
    </w:p>
    <w:p w:rsidR="0057301F" w:rsidRDefault="0057301F" w:rsidP="000F1525">
      <w:pPr>
        <w:spacing w:after="0"/>
        <w:rPr>
          <w:rFonts w:ascii="Arial" w:hAnsi="Arial" w:cs="Arial"/>
          <w:sz w:val="24"/>
          <w:szCs w:val="24"/>
        </w:rPr>
      </w:pPr>
    </w:p>
    <w:p w:rsidR="00BB064D" w:rsidRDefault="00BB064D" w:rsidP="000F1525">
      <w:pPr>
        <w:spacing w:after="0"/>
        <w:rPr>
          <w:rFonts w:ascii="Arial" w:hAnsi="Arial" w:cs="Arial"/>
          <w:sz w:val="24"/>
          <w:szCs w:val="24"/>
        </w:rPr>
      </w:pPr>
    </w:p>
    <w:tbl>
      <w:tblPr>
        <w:tblStyle w:val="TableGrid"/>
        <w:tblW w:w="0" w:type="auto"/>
        <w:tblLook w:val="04A0" w:firstRow="1" w:lastRow="0" w:firstColumn="1" w:lastColumn="0" w:noHBand="0" w:noVBand="1"/>
      </w:tblPr>
      <w:tblGrid>
        <w:gridCol w:w="9016"/>
      </w:tblGrid>
      <w:tr w:rsidR="00951796" w:rsidTr="00951796">
        <w:tc>
          <w:tcPr>
            <w:tcW w:w="9016" w:type="dxa"/>
            <w:shd w:val="clear" w:color="auto" w:fill="70AD47" w:themeFill="accent6"/>
          </w:tcPr>
          <w:p w:rsidR="00951796" w:rsidRPr="00A76AC8" w:rsidRDefault="00F150B6" w:rsidP="008F2F0F">
            <w:pPr>
              <w:pStyle w:val="Heading3"/>
              <w:outlineLvl w:val="2"/>
              <w:rPr>
                <w:rFonts w:ascii="Arial" w:hAnsi="Arial" w:cs="Arial"/>
              </w:rPr>
            </w:pPr>
            <w:r>
              <w:rPr>
                <w:rFonts w:ascii="Arial" w:hAnsi="Arial" w:cs="Arial"/>
                <w:b/>
              </w:rPr>
              <w:t xml:space="preserve"> </w:t>
            </w:r>
            <w:bookmarkStart w:id="129" w:name="_Toc39341212"/>
            <w:r w:rsidR="00551BC0" w:rsidRPr="00A76AC8">
              <w:rPr>
                <w:rFonts w:ascii="Arial" w:hAnsi="Arial" w:cs="Arial"/>
              </w:rPr>
              <w:t>Example: Schools</w:t>
            </w:r>
            <w:bookmarkEnd w:id="129"/>
          </w:p>
        </w:tc>
      </w:tr>
      <w:tr w:rsidR="00951796" w:rsidTr="00951796">
        <w:tc>
          <w:tcPr>
            <w:tcW w:w="9016" w:type="dxa"/>
          </w:tcPr>
          <w:p w:rsidR="00951796" w:rsidRPr="00951796" w:rsidRDefault="00951796" w:rsidP="00951796">
            <w:pPr>
              <w:rPr>
                <w:rFonts w:ascii="Arial" w:hAnsi="Arial" w:cs="Arial"/>
                <w:sz w:val="24"/>
                <w:szCs w:val="24"/>
              </w:rPr>
            </w:pPr>
            <w:r w:rsidRPr="00951796">
              <w:rPr>
                <w:rFonts w:ascii="Arial" w:hAnsi="Arial" w:cs="Arial"/>
                <w:sz w:val="24"/>
                <w:szCs w:val="24"/>
              </w:rPr>
              <w:t>The number of children in a household was not found to have any consequential effect on the likelihood of respondents to engage in wildlife gardening activities. However, involving schools within the catchment of the network should mean that households with young children would increase their positive activity and also be keen to monitor, report and receive updates.</w:t>
            </w:r>
          </w:p>
          <w:p w:rsidR="00951796" w:rsidRDefault="00951796" w:rsidP="00951796">
            <w:pPr>
              <w:rPr>
                <w:rFonts w:ascii="Arial" w:hAnsi="Arial" w:cs="Arial"/>
                <w:sz w:val="24"/>
                <w:szCs w:val="24"/>
              </w:rPr>
            </w:pPr>
          </w:p>
          <w:p w:rsidR="00951796" w:rsidRPr="00951796" w:rsidRDefault="00F150B6" w:rsidP="00951796">
            <w:pPr>
              <w:rPr>
                <w:rFonts w:ascii="Arial" w:hAnsi="Arial" w:cs="Arial"/>
                <w:sz w:val="24"/>
                <w:szCs w:val="24"/>
              </w:rPr>
            </w:pPr>
            <w:r>
              <w:rPr>
                <w:rFonts w:ascii="Arial" w:hAnsi="Arial" w:cs="Arial"/>
                <w:sz w:val="24"/>
                <w:szCs w:val="24"/>
              </w:rPr>
              <w:t>This will also develop a knowledge and understanding of nature in children, and could address the effects of a lack of interest i</w:t>
            </w:r>
            <w:r w:rsidR="00BB064D">
              <w:rPr>
                <w:rFonts w:ascii="Arial" w:hAnsi="Arial" w:cs="Arial"/>
                <w:sz w:val="24"/>
                <w:szCs w:val="24"/>
              </w:rPr>
              <w:t>n nature among</w:t>
            </w:r>
            <w:r>
              <w:rPr>
                <w:rFonts w:ascii="Arial" w:hAnsi="Arial" w:cs="Arial"/>
                <w:sz w:val="24"/>
                <w:szCs w:val="24"/>
              </w:rPr>
              <w:t xml:space="preserve"> parent’s, which was considered by most respondents in survey 2 to be a contributing factor for a growing disconnect with nature among children.</w:t>
            </w:r>
          </w:p>
          <w:p w:rsidR="00951796" w:rsidRPr="00951796" w:rsidRDefault="00951796" w:rsidP="00951796">
            <w:pPr>
              <w:rPr>
                <w:rFonts w:ascii="Arial" w:hAnsi="Arial" w:cs="Arial"/>
                <w:sz w:val="24"/>
                <w:szCs w:val="24"/>
              </w:rPr>
            </w:pPr>
          </w:p>
          <w:p w:rsidR="00951796" w:rsidRPr="00951796" w:rsidRDefault="00951796" w:rsidP="00951796">
            <w:pPr>
              <w:rPr>
                <w:rFonts w:ascii="Arial" w:hAnsi="Arial" w:cs="Arial"/>
                <w:sz w:val="24"/>
                <w:szCs w:val="24"/>
              </w:rPr>
            </w:pPr>
          </w:p>
          <w:p w:rsidR="00951796" w:rsidRPr="00951796" w:rsidRDefault="00951796" w:rsidP="00951796">
            <w:pPr>
              <w:rPr>
                <w:rFonts w:ascii="Arial" w:hAnsi="Arial" w:cs="Arial"/>
                <w:sz w:val="24"/>
                <w:szCs w:val="24"/>
              </w:rPr>
            </w:pPr>
            <w:r w:rsidRPr="00951796">
              <w:rPr>
                <w:rFonts w:ascii="Arial" w:hAnsi="Arial" w:cs="Arial"/>
                <w:sz w:val="24"/>
                <w:szCs w:val="24"/>
              </w:rPr>
              <w:t>Local schools could help by:</w:t>
            </w:r>
          </w:p>
          <w:p w:rsidR="00951796" w:rsidRPr="00951796" w:rsidRDefault="00951796" w:rsidP="00951796">
            <w:pPr>
              <w:numPr>
                <w:ilvl w:val="0"/>
                <w:numId w:val="15"/>
              </w:numPr>
              <w:rPr>
                <w:rFonts w:ascii="Arial" w:hAnsi="Arial" w:cs="Arial"/>
                <w:sz w:val="24"/>
                <w:szCs w:val="24"/>
              </w:rPr>
            </w:pPr>
            <w:r w:rsidRPr="00951796">
              <w:rPr>
                <w:rFonts w:ascii="Arial" w:hAnsi="Arial" w:cs="Arial"/>
                <w:sz w:val="24"/>
                <w:szCs w:val="24"/>
              </w:rPr>
              <w:t>Doing school projects about wildlife gardening/local wildlife</w:t>
            </w:r>
          </w:p>
          <w:p w:rsidR="00951796" w:rsidRPr="00951796" w:rsidRDefault="00951796" w:rsidP="00951796">
            <w:pPr>
              <w:numPr>
                <w:ilvl w:val="0"/>
                <w:numId w:val="15"/>
              </w:numPr>
              <w:rPr>
                <w:rFonts w:ascii="Arial" w:hAnsi="Arial" w:cs="Arial"/>
                <w:sz w:val="24"/>
                <w:szCs w:val="24"/>
              </w:rPr>
            </w:pPr>
            <w:r w:rsidRPr="00951796">
              <w:rPr>
                <w:rFonts w:ascii="Arial" w:hAnsi="Arial" w:cs="Arial"/>
                <w:sz w:val="24"/>
                <w:szCs w:val="24"/>
              </w:rPr>
              <w:t xml:space="preserve">Learning about the wildlife within the </w:t>
            </w:r>
            <w:r w:rsidR="00F150B6">
              <w:rPr>
                <w:rFonts w:ascii="Arial" w:hAnsi="Arial" w:cs="Arial"/>
                <w:sz w:val="24"/>
                <w:szCs w:val="24"/>
              </w:rPr>
              <w:t>town/</w:t>
            </w:r>
            <w:r w:rsidRPr="00951796">
              <w:rPr>
                <w:rFonts w:ascii="Arial" w:hAnsi="Arial" w:cs="Arial"/>
                <w:sz w:val="24"/>
                <w:szCs w:val="24"/>
              </w:rPr>
              <w:t>city</w:t>
            </w:r>
          </w:p>
          <w:p w:rsidR="00951796" w:rsidRPr="00951796" w:rsidRDefault="00951796" w:rsidP="00951796">
            <w:pPr>
              <w:numPr>
                <w:ilvl w:val="0"/>
                <w:numId w:val="15"/>
              </w:numPr>
              <w:rPr>
                <w:rFonts w:ascii="Arial" w:hAnsi="Arial" w:cs="Arial"/>
                <w:sz w:val="24"/>
                <w:szCs w:val="24"/>
              </w:rPr>
            </w:pPr>
            <w:r w:rsidRPr="00951796">
              <w:rPr>
                <w:rFonts w:ascii="Arial" w:hAnsi="Arial" w:cs="Arial"/>
                <w:sz w:val="24"/>
                <w:szCs w:val="24"/>
              </w:rPr>
              <w:t>Creating a school wildlife garden or nature reserve</w:t>
            </w:r>
          </w:p>
          <w:p w:rsidR="00951796" w:rsidRPr="00951796" w:rsidRDefault="00951796" w:rsidP="00951796">
            <w:pPr>
              <w:numPr>
                <w:ilvl w:val="0"/>
                <w:numId w:val="15"/>
              </w:numPr>
              <w:rPr>
                <w:rFonts w:ascii="Arial" w:hAnsi="Arial" w:cs="Arial"/>
                <w:sz w:val="24"/>
                <w:szCs w:val="24"/>
              </w:rPr>
            </w:pPr>
            <w:r w:rsidRPr="00951796">
              <w:rPr>
                <w:rFonts w:ascii="Arial" w:hAnsi="Arial" w:cs="Arial"/>
                <w:sz w:val="24"/>
                <w:szCs w:val="24"/>
              </w:rPr>
              <w:t>Using the dynamic map to monitor the school, their area and the entire urban area’s progress</w:t>
            </w:r>
          </w:p>
          <w:p w:rsidR="00951796" w:rsidRDefault="00951796" w:rsidP="000F1525">
            <w:pPr>
              <w:rPr>
                <w:rFonts w:ascii="Arial" w:hAnsi="Arial" w:cs="Arial"/>
                <w:sz w:val="24"/>
                <w:szCs w:val="24"/>
              </w:rPr>
            </w:pPr>
          </w:p>
        </w:tc>
      </w:tr>
    </w:tbl>
    <w:p w:rsidR="0057301F" w:rsidRDefault="0057301F" w:rsidP="000F1525">
      <w:pPr>
        <w:spacing w:after="0"/>
        <w:rPr>
          <w:rFonts w:ascii="Arial" w:hAnsi="Arial" w:cs="Arial"/>
          <w:sz w:val="24"/>
          <w:szCs w:val="24"/>
        </w:rPr>
      </w:pPr>
    </w:p>
    <w:p w:rsidR="005931BD" w:rsidRDefault="005931BD" w:rsidP="000F1525">
      <w:pPr>
        <w:spacing w:after="0"/>
        <w:rPr>
          <w:rFonts w:ascii="Arial" w:hAnsi="Arial" w:cs="Arial"/>
          <w:sz w:val="24"/>
          <w:szCs w:val="24"/>
        </w:rPr>
      </w:pPr>
    </w:p>
    <w:p w:rsidR="005931BD" w:rsidRDefault="005931BD" w:rsidP="000F1525">
      <w:pPr>
        <w:spacing w:after="0"/>
        <w:rPr>
          <w:rFonts w:ascii="Arial" w:hAnsi="Arial" w:cs="Arial"/>
          <w:sz w:val="24"/>
          <w:szCs w:val="24"/>
        </w:rPr>
      </w:pPr>
    </w:p>
    <w:p w:rsidR="002910CA" w:rsidRDefault="00785541" w:rsidP="000F1525">
      <w:pPr>
        <w:spacing w:after="0"/>
        <w:rPr>
          <w:rFonts w:ascii="Arial" w:hAnsi="Arial" w:cs="Arial"/>
          <w:sz w:val="24"/>
          <w:szCs w:val="24"/>
        </w:rPr>
      </w:pPr>
      <w:r>
        <w:rPr>
          <w:rFonts w:ascii="Arial" w:hAnsi="Arial" w:cs="Arial"/>
          <w:sz w:val="24"/>
          <w:szCs w:val="24"/>
        </w:rPr>
        <w:t xml:space="preserve"> </w:t>
      </w:r>
    </w:p>
    <w:tbl>
      <w:tblPr>
        <w:tblStyle w:val="TableGrid"/>
        <w:tblW w:w="0" w:type="auto"/>
        <w:tblLook w:val="04A0" w:firstRow="1" w:lastRow="0" w:firstColumn="1" w:lastColumn="0" w:noHBand="0" w:noVBand="1"/>
      </w:tblPr>
      <w:tblGrid>
        <w:gridCol w:w="9016"/>
      </w:tblGrid>
      <w:tr w:rsidR="00E74744" w:rsidTr="00E74744">
        <w:tc>
          <w:tcPr>
            <w:tcW w:w="9016" w:type="dxa"/>
            <w:tcBorders>
              <w:top w:val="nil"/>
              <w:left w:val="nil"/>
              <w:bottom w:val="nil"/>
              <w:right w:val="nil"/>
            </w:tcBorders>
            <w:shd w:val="clear" w:color="auto" w:fill="70AD47" w:themeFill="accent6"/>
          </w:tcPr>
          <w:p w:rsidR="00E74744" w:rsidRPr="00A76AC8" w:rsidRDefault="00E74744" w:rsidP="008F2F0F">
            <w:pPr>
              <w:pStyle w:val="Heading2"/>
              <w:outlineLvl w:val="1"/>
              <w:rPr>
                <w:rFonts w:ascii="Arial" w:hAnsi="Arial" w:cs="Arial"/>
                <w:sz w:val="24"/>
                <w:szCs w:val="24"/>
              </w:rPr>
            </w:pPr>
            <w:bookmarkStart w:id="130" w:name="_Toc39341213"/>
            <w:bookmarkStart w:id="131" w:name="_GoBack"/>
            <w:r w:rsidRPr="00A76AC8">
              <w:rPr>
                <w:rFonts w:ascii="Arial" w:hAnsi="Arial" w:cs="Arial"/>
                <w:sz w:val="24"/>
                <w:szCs w:val="24"/>
              </w:rPr>
              <w:t>Quality of Experience</w:t>
            </w:r>
            <w:bookmarkEnd w:id="130"/>
            <w:bookmarkEnd w:id="131"/>
          </w:p>
        </w:tc>
      </w:tr>
    </w:tbl>
    <w:p w:rsidR="00E74744" w:rsidRDefault="00E74744" w:rsidP="000F1525">
      <w:pPr>
        <w:spacing w:after="0"/>
        <w:rPr>
          <w:rFonts w:ascii="Arial" w:hAnsi="Arial" w:cs="Arial"/>
          <w:sz w:val="24"/>
          <w:szCs w:val="24"/>
        </w:rPr>
      </w:pPr>
    </w:p>
    <w:p w:rsidR="008A0C05" w:rsidRDefault="00F150B6" w:rsidP="000F1525">
      <w:pPr>
        <w:spacing w:after="0"/>
        <w:rPr>
          <w:rFonts w:ascii="Arial" w:hAnsi="Arial" w:cs="Arial"/>
          <w:sz w:val="24"/>
          <w:szCs w:val="24"/>
        </w:rPr>
      </w:pPr>
      <w:r>
        <w:rPr>
          <w:rFonts w:ascii="Arial" w:hAnsi="Arial" w:cs="Arial"/>
          <w:sz w:val="24"/>
          <w:szCs w:val="24"/>
        </w:rPr>
        <w:t>Survey 2 concluded</w:t>
      </w:r>
      <w:r w:rsidR="008A0C05">
        <w:rPr>
          <w:rFonts w:ascii="Arial" w:hAnsi="Arial" w:cs="Arial"/>
          <w:sz w:val="24"/>
          <w:szCs w:val="24"/>
        </w:rPr>
        <w:t xml:space="preserve"> that lack of gr</w:t>
      </w:r>
      <w:r>
        <w:rPr>
          <w:rFonts w:ascii="Arial" w:hAnsi="Arial" w:cs="Arial"/>
          <w:sz w:val="24"/>
          <w:szCs w:val="24"/>
        </w:rPr>
        <w:t>een space isn’t a strong factor influencing the lack of interaction with nature. This was corroborated by</w:t>
      </w:r>
      <w:r w:rsidR="008A0C05">
        <w:rPr>
          <w:rFonts w:ascii="Arial" w:hAnsi="Arial" w:cs="Arial"/>
          <w:sz w:val="24"/>
          <w:szCs w:val="24"/>
        </w:rPr>
        <w:t xml:space="preserve"> survey 1</w:t>
      </w:r>
      <w:r>
        <w:rPr>
          <w:rFonts w:ascii="Arial" w:hAnsi="Arial" w:cs="Arial"/>
          <w:sz w:val="24"/>
          <w:szCs w:val="24"/>
        </w:rPr>
        <w:t xml:space="preserve">, where </w:t>
      </w:r>
      <w:r w:rsidR="008A0C05">
        <w:rPr>
          <w:rFonts w:ascii="Arial" w:hAnsi="Arial" w:cs="Arial"/>
          <w:sz w:val="24"/>
          <w:szCs w:val="24"/>
        </w:rPr>
        <w:t xml:space="preserve">only 41% of respondents considered </w:t>
      </w:r>
      <w:r w:rsidR="00551BC0">
        <w:rPr>
          <w:rFonts w:ascii="Arial" w:hAnsi="Arial" w:cs="Arial"/>
          <w:sz w:val="24"/>
          <w:szCs w:val="24"/>
        </w:rPr>
        <w:t>‘</w:t>
      </w:r>
      <w:r w:rsidR="008A0C05">
        <w:rPr>
          <w:rFonts w:ascii="Arial" w:hAnsi="Arial" w:cs="Arial"/>
          <w:sz w:val="24"/>
          <w:szCs w:val="24"/>
        </w:rPr>
        <w:t>somewhere for children to play</w:t>
      </w:r>
      <w:r w:rsidR="00551BC0">
        <w:rPr>
          <w:rFonts w:ascii="Arial" w:hAnsi="Arial" w:cs="Arial"/>
          <w:sz w:val="24"/>
          <w:szCs w:val="24"/>
        </w:rPr>
        <w:t>’</w:t>
      </w:r>
      <w:r w:rsidR="008A0C05">
        <w:rPr>
          <w:rFonts w:ascii="Arial" w:hAnsi="Arial" w:cs="Arial"/>
          <w:sz w:val="24"/>
          <w:szCs w:val="24"/>
        </w:rPr>
        <w:t xml:space="preserve"> </w:t>
      </w:r>
      <w:r>
        <w:rPr>
          <w:rFonts w:ascii="Arial" w:hAnsi="Arial" w:cs="Arial"/>
          <w:sz w:val="24"/>
          <w:szCs w:val="24"/>
        </w:rPr>
        <w:t>to be an important reason for the provision of public green space. This reinforces the study by Lin et al, 2013, which concluded that it was ‘orientation rather than opportunity alone’ which influences urban resident’s use of public green space.</w:t>
      </w:r>
    </w:p>
    <w:p w:rsidR="008A0C05" w:rsidRDefault="008A0C05" w:rsidP="000F1525">
      <w:pPr>
        <w:spacing w:after="0"/>
        <w:rPr>
          <w:rFonts w:ascii="Arial" w:hAnsi="Arial" w:cs="Arial"/>
          <w:sz w:val="24"/>
          <w:szCs w:val="24"/>
        </w:rPr>
      </w:pPr>
    </w:p>
    <w:p w:rsidR="00551BC0" w:rsidRDefault="00776DEE" w:rsidP="000F1525">
      <w:pPr>
        <w:spacing w:after="0"/>
        <w:rPr>
          <w:rFonts w:ascii="Arial" w:hAnsi="Arial" w:cs="Arial"/>
          <w:sz w:val="24"/>
          <w:szCs w:val="24"/>
        </w:rPr>
      </w:pPr>
      <w:r>
        <w:rPr>
          <w:rFonts w:ascii="Arial" w:eastAsiaTheme="minorHAnsi" w:hAnsi="Arial" w:cs="Arial"/>
          <w:sz w:val="24"/>
          <w:szCs w:val="24"/>
        </w:rPr>
        <w:t>‘</w:t>
      </w:r>
      <w:r w:rsidR="00551BC0" w:rsidRPr="00776DEE">
        <w:rPr>
          <w:rFonts w:ascii="Arial" w:eastAsiaTheme="minorHAnsi" w:hAnsi="Arial" w:cs="Arial"/>
          <w:i/>
          <w:sz w:val="24"/>
          <w:szCs w:val="24"/>
        </w:rPr>
        <w:t>Human beings are unlikely to protect what they do not love, and cannot love what they do not know</w:t>
      </w:r>
      <w:r w:rsidRPr="00776DEE">
        <w:rPr>
          <w:rFonts w:ascii="Arial" w:eastAsiaTheme="minorHAnsi" w:hAnsi="Arial" w:cs="Arial"/>
          <w:i/>
          <w:sz w:val="24"/>
          <w:szCs w:val="24"/>
        </w:rPr>
        <w:t>’</w:t>
      </w:r>
      <w:r w:rsidR="00551BC0">
        <w:rPr>
          <w:rFonts w:ascii="Arial" w:eastAsiaTheme="minorHAnsi" w:hAnsi="Arial" w:cs="Arial"/>
          <w:sz w:val="24"/>
          <w:szCs w:val="24"/>
        </w:rPr>
        <w:t xml:space="preserve"> (Gould, 1991)</w:t>
      </w:r>
      <w:r w:rsidR="00766117">
        <w:rPr>
          <w:rFonts w:ascii="Arial" w:eastAsiaTheme="minorHAnsi" w:hAnsi="Arial" w:cs="Arial"/>
          <w:sz w:val="24"/>
          <w:szCs w:val="24"/>
        </w:rPr>
        <w:t xml:space="preserve">, therefore stimulating </w:t>
      </w:r>
      <w:r w:rsidR="00551BC0">
        <w:rPr>
          <w:rFonts w:ascii="Arial" w:eastAsiaTheme="minorHAnsi" w:hAnsi="Arial" w:cs="Arial"/>
          <w:sz w:val="24"/>
          <w:szCs w:val="24"/>
        </w:rPr>
        <w:t xml:space="preserve">a love of nature through </w:t>
      </w:r>
      <w:r w:rsidR="00766117">
        <w:rPr>
          <w:rFonts w:ascii="Arial" w:eastAsiaTheme="minorHAnsi" w:hAnsi="Arial" w:cs="Arial"/>
          <w:sz w:val="24"/>
          <w:szCs w:val="24"/>
        </w:rPr>
        <w:t xml:space="preserve">creating opportunities to use and start to understand nature will be necessary. </w:t>
      </w:r>
    </w:p>
    <w:p w:rsidR="00E74744" w:rsidRDefault="00E74744" w:rsidP="000F1525">
      <w:pPr>
        <w:spacing w:after="0"/>
        <w:rPr>
          <w:rFonts w:ascii="Arial" w:hAnsi="Arial" w:cs="Arial"/>
          <w:sz w:val="24"/>
          <w:szCs w:val="24"/>
        </w:rPr>
      </w:pPr>
    </w:p>
    <w:p w:rsidR="00381185" w:rsidRPr="00DF0B2E" w:rsidRDefault="00381185" w:rsidP="00381185">
      <w:pPr>
        <w:spacing w:after="0"/>
        <w:rPr>
          <w:rFonts w:ascii="Arial" w:hAnsi="Arial" w:cs="Arial"/>
          <w:sz w:val="24"/>
          <w:szCs w:val="24"/>
        </w:rPr>
      </w:pPr>
      <w:r w:rsidRPr="00DF0B2E">
        <w:rPr>
          <w:rFonts w:ascii="Arial" w:hAnsi="Arial" w:cs="Arial"/>
          <w:sz w:val="24"/>
          <w:szCs w:val="24"/>
        </w:rPr>
        <w:t xml:space="preserve">NHS forests (link with other well-being nature projects – look at </w:t>
      </w:r>
      <w:proofErr w:type="spellStart"/>
      <w:r w:rsidRPr="00DF0B2E">
        <w:rPr>
          <w:rFonts w:ascii="Arial" w:hAnsi="Arial" w:cs="Arial"/>
          <w:sz w:val="24"/>
          <w:szCs w:val="24"/>
        </w:rPr>
        <w:t>coed</w:t>
      </w:r>
      <w:proofErr w:type="spellEnd"/>
      <w:r w:rsidRPr="00DF0B2E">
        <w:rPr>
          <w:rFonts w:ascii="Arial" w:hAnsi="Arial" w:cs="Arial"/>
          <w:sz w:val="24"/>
          <w:szCs w:val="24"/>
        </w:rPr>
        <w:t xml:space="preserve"> </w:t>
      </w:r>
      <w:proofErr w:type="spellStart"/>
      <w:r w:rsidRPr="00DF0B2E">
        <w:rPr>
          <w:rFonts w:ascii="Arial" w:hAnsi="Arial" w:cs="Arial"/>
          <w:sz w:val="24"/>
          <w:szCs w:val="24"/>
        </w:rPr>
        <w:t>lleol</w:t>
      </w:r>
      <w:proofErr w:type="spellEnd"/>
      <w:r w:rsidRPr="00DF0B2E">
        <w:rPr>
          <w:rFonts w:ascii="Arial" w:hAnsi="Arial" w:cs="Arial"/>
          <w:sz w:val="24"/>
          <w:szCs w:val="24"/>
        </w:rPr>
        <w:t xml:space="preserve">) (development of </w:t>
      </w:r>
      <w:proofErr w:type="spellStart"/>
      <w:r w:rsidRPr="00DF0B2E">
        <w:rPr>
          <w:rFonts w:ascii="Arial" w:hAnsi="Arial" w:cs="Arial"/>
          <w:sz w:val="24"/>
          <w:szCs w:val="24"/>
        </w:rPr>
        <w:t>shmapped</w:t>
      </w:r>
      <w:proofErr w:type="spellEnd"/>
      <w:r w:rsidRPr="00DF0B2E">
        <w:rPr>
          <w:rFonts w:ascii="Arial" w:hAnsi="Arial" w:cs="Arial"/>
          <w:sz w:val="24"/>
          <w:szCs w:val="24"/>
        </w:rPr>
        <w:t>)</w:t>
      </w:r>
    </w:p>
    <w:p w:rsidR="00381185" w:rsidRPr="00DF0B2E" w:rsidRDefault="00381185" w:rsidP="00381185">
      <w:pPr>
        <w:spacing w:after="0"/>
        <w:rPr>
          <w:rFonts w:ascii="Arial" w:hAnsi="Arial" w:cs="Arial"/>
          <w:sz w:val="24"/>
          <w:szCs w:val="24"/>
        </w:rPr>
      </w:pPr>
      <w:r>
        <w:rPr>
          <w:rFonts w:ascii="Arial" w:hAnsi="Arial" w:cs="Arial"/>
          <w:sz w:val="24"/>
          <w:szCs w:val="24"/>
        </w:rPr>
        <w:t>Forest bathing</w:t>
      </w:r>
    </w:p>
    <w:p w:rsidR="00381185" w:rsidRPr="00DF0B2E" w:rsidRDefault="00381185" w:rsidP="00381185">
      <w:pPr>
        <w:spacing w:after="0"/>
        <w:rPr>
          <w:rFonts w:ascii="Arial" w:hAnsi="Arial" w:cs="Arial"/>
          <w:sz w:val="24"/>
          <w:szCs w:val="24"/>
        </w:rPr>
      </w:pPr>
      <w:r w:rsidRPr="00DF0B2E">
        <w:rPr>
          <w:rFonts w:ascii="Arial" w:hAnsi="Arial" w:cs="Arial"/>
          <w:sz w:val="24"/>
          <w:szCs w:val="24"/>
        </w:rPr>
        <w:t>Fitness groups</w:t>
      </w:r>
    </w:p>
    <w:p w:rsidR="00381185" w:rsidRPr="00DF0B2E" w:rsidRDefault="00381185" w:rsidP="00381185">
      <w:pPr>
        <w:spacing w:after="0"/>
        <w:rPr>
          <w:rFonts w:ascii="Arial" w:hAnsi="Arial" w:cs="Arial"/>
          <w:sz w:val="24"/>
          <w:szCs w:val="24"/>
        </w:rPr>
      </w:pPr>
      <w:r w:rsidRPr="00DF0B2E">
        <w:rPr>
          <w:rFonts w:ascii="Arial" w:hAnsi="Arial" w:cs="Arial"/>
          <w:sz w:val="24"/>
          <w:szCs w:val="24"/>
        </w:rPr>
        <w:t xml:space="preserve">Mindfulness and well-being (e.g. yoga groups, woodland crafts) look up </w:t>
      </w:r>
      <w:proofErr w:type="spellStart"/>
      <w:r w:rsidRPr="00DF0B2E">
        <w:rPr>
          <w:rFonts w:ascii="Arial" w:hAnsi="Arial" w:cs="Arial"/>
          <w:sz w:val="24"/>
          <w:szCs w:val="24"/>
        </w:rPr>
        <w:t>coed</w:t>
      </w:r>
      <w:proofErr w:type="spellEnd"/>
      <w:r w:rsidRPr="00DF0B2E">
        <w:rPr>
          <w:rFonts w:ascii="Arial" w:hAnsi="Arial" w:cs="Arial"/>
          <w:sz w:val="24"/>
          <w:szCs w:val="24"/>
        </w:rPr>
        <w:t xml:space="preserve"> </w:t>
      </w:r>
      <w:proofErr w:type="spellStart"/>
      <w:r w:rsidRPr="00DF0B2E">
        <w:rPr>
          <w:rFonts w:ascii="Arial" w:hAnsi="Arial" w:cs="Arial"/>
          <w:sz w:val="24"/>
          <w:szCs w:val="24"/>
        </w:rPr>
        <w:t>lleol</w:t>
      </w:r>
      <w:proofErr w:type="spellEnd"/>
      <w:r w:rsidRPr="00DF0B2E">
        <w:rPr>
          <w:rFonts w:ascii="Arial" w:hAnsi="Arial" w:cs="Arial"/>
          <w:sz w:val="24"/>
          <w:szCs w:val="24"/>
        </w:rPr>
        <w:t>/small woods)</w:t>
      </w:r>
    </w:p>
    <w:p w:rsidR="00381185" w:rsidRPr="00DF0B2E" w:rsidRDefault="00381185" w:rsidP="00381185">
      <w:pPr>
        <w:spacing w:after="0"/>
        <w:rPr>
          <w:rFonts w:ascii="Arial" w:hAnsi="Arial" w:cs="Arial"/>
          <w:sz w:val="24"/>
          <w:szCs w:val="24"/>
        </w:rPr>
      </w:pPr>
    </w:p>
    <w:p w:rsidR="00E74744" w:rsidRDefault="00E74744" w:rsidP="000F1525">
      <w:pPr>
        <w:spacing w:after="0"/>
        <w:rPr>
          <w:rFonts w:ascii="Arial" w:hAnsi="Arial" w:cs="Arial"/>
          <w:sz w:val="24"/>
          <w:szCs w:val="24"/>
        </w:rPr>
      </w:pPr>
    </w:p>
    <w:tbl>
      <w:tblPr>
        <w:tblStyle w:val="TableGrid"/>
        <w:tblW w:w="0" w:type="auto"/>
        <w:tblLook w:val="04A0" w:firstRow="1" w:lastRow="0" w:firstColumn="1" w:lastColumn="0" w:noHBand="0" w:noVBand="1"/>
      </w:tblPr>
      <w:tblGrid>
        <w:gridCol w:w="9016"/>
      </w:tblGrid>
      <w:tr w:rsidR="007B7A6A" w:rsidTr="007B7A6A">
        <w:tc>
          <w:tcPr>
            <w:tcW w:w="9016" w:type="dxa"/>
            <w:tcBorders>
              <w:top w:val="nil"/>
              <w:left w:val="nil"/>
              <w:bottom w:val="nil"/>
              <w:right w:val="nil"/>
            </w:tcBorders>
            <w:shd w:val="clear" w:color="auto" w:fill="70AD47" w:themeFill="accent6"/>
          </w:tcPr>
          <w:p w:rsidR="007B7A6A" w:rsidRDefault="007B7A6A" w:rsidP="000F1525">
            <w:pPr>
              <w:rPr>
                <w:rFonts w:ascii="Arial" w:hAnsi="Arial" w:cs="Arial"/>
                <w:sz w:val="24"/>
                <w:szCs w:val="24"/>
              </w:rPr>
            </w:pPr>
          </w:p>
        </w:tc>
      </w:tr>
    </w:tbl>
    <w:p w:rsidR="008852A4" w:rsidRDefault="008852A4" w:rsidP="000F1525">
      <w:pPr>
        <w:spacing w:after="0"/>
        <w:rPr>
          <w:rFonts w:ascii="Arial" w:hAnsi="Arial" w:cs="Arial"/>
          <w:sz w:val="24"/>
          <w:szCs w:val="24"/>
        </w:rPr>
      </w:pPr>
    </w:p>
    <w:p w:rsidR="000F1525" w:rsidRPr="00DF0B2E" w:rsidRDefault="000F1525" w:rsidP="000F1525">
      <w:pPr>
        <w:spacing w:after="0"/>
        <w:rPr>
          <w:rFonts w:ascii="Arial" w:hAnsi="Arial" w:cs="Arial"/>
          <w:sz w:val="24"/>
          <w:szCs w:val="24"/>
        </w:rPr>
      </w:pPr>
    </w:p>
    <w:p w:rsidR="000F1525" w:rsidRPr="00DF0B2E" w:rsidRDefault="000F1525" w:rsidP="000F1525">
      <w:pPr>
        <w:spacing w:after="0"/>
        <w:rPr>
          <w:rFonts w:ascii="Arial" w:hAnsi="Arial" w:cs="Arial"/>
          <w:sz w:val="24"/>
          <w:szCs w:val="24"/>
        </w:rPr>
      </w:pPr>
    </w:p>
    <w:p w:rsidR="000F1525" w:rsidRDefault="000F1525" w:rsidP="00684BEE">
      <w:pPr>
        <w:spacing w:after="0"/>
        <w:rPr>
          <w:rFonts w:ascii="Arial" w:eastAsiaTheme="minorHAnsi" w:hAnsi="Arial" w:cs="Arial"/>
          <w:sz w:val="24"/>
          <w:szCs w:val="24"/>
        </w:rPr>
      </w:pPr>
    </w:p>
    <w:p w:rsidR="000F1525" w:rsidRDefault="000F1525" w:rsidP="00684BEE">
      <w:pPr>
        <w:spacing w:after="0"/>
        <w:rPr>
          <w:rFonts w:ascii="Arial" w:eastAsiaTheme="minorHAnsi" w:hAnsi="Arial" w:cs="Arial"/>
          <w:sz w:val="24"/>
          <w:szCs w:val="24"/>
        </w:rPr>
      </w:pPr>
    </w:p>
    <w:p w:rsidR="00B33C33" w:rsidRPr="008F2F0F" w:rsidRDefault="008F2F0F" w:rsidP="008F2F0F">
      <w:pPr>
        <w:pStyle w:val="Heading2"/>
        <w:rPr>
          <w:rFonts w:ascii="Arial" w:eastAsiaTheme="minorHAnsi" w:hAnsi="Arial" w:cs="Arial"/>
          <w:sz w:val="24"/>
          <w:szCs w:val="24"/>
        </w:rPr>
      </w:pPr>
      <w:bookmarkStart w:id="132" w:name="_Toc39341214"/>
      <w:r w:rsidRPr="008F2F0F">
        <w:rPr>
          <w:rFonts w:ascii="Arial" w:eastAsiaTheme="minorHAnsi" w:hAnsi="Arial" w:cs="Arial"/>
          <w:sz w:val="24"/>
          <w:szCs w:val="24"/>
        </w:rPr>
        <w:t xml:space="preserve">5.3 </w:t>
      </w:r>
      <w:r w:rsidR="00A32B1E" w:rsidRPr="008F2F0F">
        <w:rPr>
          <w:rFonts w:ascii="Arial" w:eastAsiaTheme="minorHAnsi" w:hAnsi="Arial" w:cs="Arial"/>
          <w:sz w:val="24"/>
          <w:szCs w:val="24"/>
        </w:rPr>
        <w:t>Nature Deficit Disorder</w:t>
      </w:r>
      <w:bookmarkEnd w:id="132"/>
    </w:p>
    <w:p w:rsidR="007C243D" w:rsidRDefault="00A32B1E" w:rsidP="00A32B1E">
      <w:pPr>
        <w:spacing w:after="0"/>
        <w:rPr>
          <w:rFonts w:ascii="Arial" w:hAnsi="Arial" w:cs="Arial"/>
          <w:sz w:val="24"/>
          <w:szCs w:val="24"/>
        </w:rPr>
      </w:pPr>
      <w:r>
        <w:rPr>
          <w:rFonts w:ascii="Arial" w:hAnsi="Arial" w:cs="Arial"/>
          <w:sz w:val="24"/>
          <w:szCs w:val="24"/>
        </w:rPr>
        <w:t>The results of survey 2 overwhelmingly validated the assertion that there is an increasing disconnect with nature among young children, with 96% of teachers believing this to be the case. 98% believed that spending time in nature is hugely beneficial for children, providing practical learning tools and being particularly advantageous for children with learn</w:t>
      </w:r>
      <w:r w:rsidR="007C243D">
        <w:rPr>
          <w:rFonts w:ascii="Arial" w:hAnsi="Arial" w:cs="Arial"/>
          <w:sz w:val="24"/>
          <w:szCs w:val="24"/>
        </w:rPr>
        <w:t>ing or behavioural difficulties, and 86% believe that there is a need for more environmental education.</w:t>
      </w:r>
    </w:p>
    <w:p w:rsidR="007C243D" w:rsidRDefault="007C243D" w:rsidP="00A32B1E">
      <w:pPr>
        <w:spacing w:after="0"/>
        <w:rPr>
          <w:rFonts w:ascii="Arial" w:hAnsi="Arial" w:cs="Arial"/>
          <w:sz w:val="24"/>
          <w:szCs w:val="24"/>
        </w:rPr>
      </w:pPr>
    </w:p>
    <w:p w:rsidR="007C243D" w:rsidRDefault="007C243D" w:rsidP="00A32B1E">
      <w:pPr>
        <w:spacing w:after="0"/>
        <w:rPr>
          <w:rFonts w:ascii="Arial" w:hAnsi="Arial" w:cs="Arial"/>
          <w:sz w:val="24"/>
          <w:szCs w:val="24"/>
        </w:rPr>
      </w:pPr>
      <w:r>
        <w:rPr>
          <w:rFonts w:ascii="Arial" w:hAnsi="Arial" w:cs="Arial"/>
          <w:sz w:val="24"/>
          <w:szCs w:val="24"/>
        </w:rPr>
        <w:t>Within the constraints of this dissertation, this was valuable information, validating theories of nature deficit disorder, the importance of the message being reinforced by parents and the need for quality of experience as well as quantity, with only 9% of respondents believing that a lack of green space is a factor for children spending less time in nature.</w:t>
      </w:r>
    </w:p>
    <w:p w:rsidR="007C243D" w:rsidRDefault="007C243D" w:rsidP="00A32B1E">
      <w:pPr>
        <w:spacing w:after="0"/>
        <w:rPr>
          <w:rFonts w:ascii="Arial" w:hAnsi="Arial" w:cs="Arial"/>
          <w:sz w:val="24"/>
          <w:szCs w:val="24"/>
        </w:rPr>
      </w:pPr>
    </w:p>
    <w:p w:rsidR="00A32B1E" w:rsidRDefault="007C243D" w:rsidP="00A32B1E">
      <w:pPr>
        <w:spacing w:after="0"/>
        <w:rPr>
          <w:rFonts w:ascii="Arial" w:hAnsi="Arial" w:cs="Arial"/>
          <w:sz w:val="24"/>
          <w:szCs w:val="24"/>
        </w:rPr>
      </w:pPr>
      <w:r>
        <w:rPr>
          <w:rFonts w:ascii="Arial" w:hAnsi="Arial" w:cs="Arial"/>
          <w:sz w:val="24"/>
          <w:szCs w:val="24"/>
        </w:rPr>
        <w:t>The conclusion of this research is that there is a need to refocus the education</w:t>
      </w:r>
      <w:r w:rsidR="007B7A6A">
        <w:rPr>
          <w:rFonts w:ascii="Arial" w:hAnsi="Arial" w:cs="Arial"/>
          <w:sz w:val="24"/>
          <w:szCs w:val="24"/>
        </w:rPr>
        <w:t xml:space="preserve"> system but with the clear message that this kind of change cannot happen within the current structure, with no space in the teaching week and all of the focus on exam results.</w:t>
      </w:r>
      <w:r>
        <w:rPr>
          <w:rFonts w:ascii="Arial" w:hAnsi="Arial" w:cs="Arial"/>
          <w:sz w:val="24"/>
          <w:szCs w:val="24"/>
        </w:rPr>
        <w:t xml:space="preserve"> A greater environmental connection can be a by</w:t>
      </w:r>
      <w:r w:rsidR="007B7A6A">
        <w:rPr>
          <w:rFonts w:ascii="Arial" w:hAnsi="Arial" w:cs="Arial"/>
          <w:sz w:val="24"/>
          <w:szCs w:val="24"/>
        </w:rPr>
        <w:t>-</w:t>
      </w:r>
      <w:r>
        <w:rPr>
          <w:rFonts w:ascii="Arial" w:hAnsi="Arial" w:cs="Arial"/>
          <w:sz w:val="24"/>
          <w:szCs w:val="24"/>
        </w:rPr>
        <w:t xml:space="preserve">product of </w:t>
      </w:r>
      <w:r w:rsidR="007B7A6A">
        <w:rPr>
          <w:rFonts w:ascii="Arial" w:hAnsi="Arial" w:cs="Arial"/>
          <w:sz w:val="24"/>
          <w:szCs w:val="24"/>
        </w:rPr>
        <w:t>a more enlightened approach to teaching traditional subjects, which would be a particular benefit to pupils with attention disorders and behavioural problems, who struggle to learn in a traditional classroom setting.</w:t>
      </w:r>
    </w:p>
    <w:p w:rsidR="001B3226" w:rsidRDefault="001B3226" w:rsidP="00A32B1E">
      <w:pPr>
        <w:spacing w:after="0"/>
        <w:rPr>
          <w:rFonts w:ascii="Arial" w:hAnsi="Arial" w:cs="Arial"/>
          <w:sz w:val="24"/>
          <w:szCs w:val="24"/>
        </w:rPr>
      </w:pPr>
    </w:p>
    <w:p w:rsidR="001B3226" w:rsidRDefault="001B3226" w:rsidP="00A32B1E">
      <w:pPr>
        <w:spacing w:after="0"/>
        <w:rPr>
          <w:rFonts w:ascii="Arial" w:hAnsi="Arial" w:cs="Arial"/>
          <w:sz w:val="24"/>
          <w:szCs w:val="24"/>
        </w:rPr>
      </w:pPr>
      <w:r>
        <w:rPr>
          <w:rFonts w:ascii="Arial" w:hAnsi="Arial" w:cs="Arial"/>
          <w:sz w:val="24"/>
          <w:szCs w:val="24"/>
        </w:rPr>
        <w:t>A starting point for research would be a more extensive and focused survey, which would inform interviews with teachers, pupils and management, to establish where change is needed, and identify areas where this change can be practically (and financially) implemented).</w:t>
      </w:r>
    </w:p>
    <w:p w:rsidR="00A32B1E" w:rsidRDefault="00A32B1E" w:rsidP="00684BEE">
      <w:pPr>
        <w:spacing w:after="0"/>
        <w:rPr>
          <w:rFonts w:ascii="Arial" w:hAnsi="Arial" w:cs="Arial"/>
          <w:sz w:val="24"/>
          <w:szCs w:val="24"/>
        </w:rPr>
      </w:pPr>
    </w:p>
    <w:p w:rsidR="00A32B1E" w:rsidRPr="00A32B1E" w:rsidRDefault="00A32B1E" w:rsidP="00684BEE">
      <w:pPr>
        <w:spacing w:after="0"/>
        <w:rPr>
          <w:rFonts w:ascii="Arial" w:eastAsiaTheme="minorHAnsi" w:hAnsi="Arial" w:cs="Arial"/>
          <w:b/>
          <w:sz w:val="24"/>
          <w:szCs w:val="24"/>
        </w:rPr>
      </w:pPr>
    </w:p>
    <w:p w:rsidR="00B33C33" w:rsidRDefault="00B33C33" w:rsidP="00684BEE">
      <w:pPr>
        <w:spacing w:after="0"/>
        <w:rPr>
          <w:rFonts w:ascii="Arial" w:eastAsiaTheme="minorHAnsi" w:hAnsi="Arial" w:cs="Arial"/>
          <w:sz w:val="24"/>
          <w:szCs w:val="24"/>
        </w:rPr>
      </w:pPr>
    </w:p>
    <w:p w:rsidR="00B33C33" w:rsidRPr="008F2F0F" w:rsidRDefault="008F2F0F" w:rsidP="008F2F0F">
      <w:pPr>
        <w:pStyle w:val="Heading2"/>
        <w:rPr>
          <w:rFonts w:ascii="Arial" w:eastAsia="Times New Roman" w:hAnsi="Arial" w:cs="Arial"/>
          <w:sz w:val="24"/>
          <w:szCs w:val="24"/>
        </w:rPr>
      </w:pPr>
      <w:bookmarkStart w:id="133" w:name="_Toc39341215"/>
      <w:r w:rsidRPr="008F2F0F">
        <w:rPr>
          <w:rFonts w:ascii="Arial" w:eastAsia="Times New Roman" w:hAnsi="Arial" w:cs="Arial"/>
          <w:sz w:val="24"/>
          <w:szCs w:val="24"/>
        </w:rPr>
        <w:t xml:space="preserve">5.4 </w:t>
      </w:r>
      <w:r w:rsidR="00B33C33" w:rsidRPr="008F2F0F">
        <w:rPr>
          <w:rFonts w:ascii="Arial" w:eastAsia="Times New Roman" w:hAnsi="Arial" w:cs="Arial"/>
          <w:sz w:val="24"/>
          <w:szCs w:val="24"/>
        </w:rPr>
        <w:t>Focus for future research</w:t>
      </w:r>
      <w:bookmarkEnd w:id="133"/>
      <w:r w:rsidR="00B33C33" w:rsidRPr="008F2F0F">
        <w:rPr>
          <w:rFonts w:ascii="Arial" w:eastAsia="Times New Roman" w:hAnsi="Arial" w:cs="Arial"/>
          <w:sz w:val="24"/>
          <w:szCs w:val="24"/>
        </w:rPr>
        <w:t xml:space="preserve"> </w:t>
      </w:r>
    </w:p>
    <w:p w:rsidR="00B33C33" w:rsidRPr="000F1525" w:rsidRDefault="00B33C33" w:rsidP="00B33C33">
      <w:pPr>
        <w:spacing w:after="0"/>
        <w:rPr>
          <w:rFonts w:ascii="Arial" w:eastAsia="Times New Roman" w:hAnsi="Arial" w:cs="Arial"/>
          <w:sz w:val="24"/>
          <w:szCs w:val="24"/>
        </w:rPr>
      </w:pPr>
      <w:r w:rsidRPr="000F1525">
        <w:rPr>
          <w:rFonts w:ascii="Arial" w:eastAsia="Times New Roman" w:hAnsi="Arial" w:cs="Arial"/>
          <w:sz w:val="24"/>
          <w:szCs w:val="24"/>
        </w:rPr>
        <w:t>The following plan outline is both a strategy to create a sustainable urban ecosystem, and an ongoing research project which will provide data to inform future schemes and future research.</w:t>
      </w:r>
    </w:p>
    <w:p w:rsidR="00B33C33" w:rsidRPr="000F1525" w:rsidRDefault="00B33C33" w:rsidP="00B33C33">
      <w:pPr>
        <w:spacing w:after="0"/>
        <w:rPr>
          <w:rFonts w:ascii="Arial" w:eastAsia="Times New Roman" w:hAnsi="Arial" w:cs="Arial"/>
          <w:sz w:val="24"/>
          <w:szCs w:val="24"/>
        </w:rPr>
      </w:pPr>
    </w:p>
    <w:p w:rsidR="00B33C33" w:rsidRDefault="00B33C33" w:rsidP="00B33C33">
      <w:pPr>
        <w:spacing w:after="0"/>
        <w:rPr>
          <w:rFonts w:ascii="Arial" w:eastAsia="Times New Roman" w:hAnsi="Arial" w:cs="Arial"/>
          <w:sz w:val="24"/>
          <w:szCs w:val="24"/>
        </w:rPr>
      </w:pPr>
      <w:r w:rsidRPr="000F1525">
        <w:rPr>
          <w:rFonts w:ascii="Arial" w:eastAsia="Times New Roman" w:hAnsi="Arial" w:cs="Arial"/>
          <w:sz w:val="24"/>
          <w:szCs w:val="24"/>
        </w:rPr>
        <w:t xml:space="preserve">There are many other areas that require further research identified in this dissertation. A larger, more focused study into environmental concern along a rural-urban gradient, concentrating on the effects of formative exposure levels to nature would provide scientific backing to what are currently </w:t>
      </w:r>
      <w:r w:rsidRPr="000F1525">
        <w:rPr>
          <w:rFonts w:ascii="Arial" w:eastAsia="Times New Roman" w:hAnsi="Arial" w:cs="Arial"/>
          <w:sz w:val="24"/>
          <w:szCs w:val="24"/>
          <w:highlight w:val="yellow"/>
        </w:rPr>
        <w:t>uninformed hypotheses</w:t>
      </w:r>
      <w:r w:rsidRPr="000F1525">
        <w:rPr>
          <w:rFonts w:ascii="Arial" w:eastAsia="Times New Roman" w:hAnsi="Arial" w:cs="Arial"/>
          <w:sz w:val="24"/>
          <w:szCs w:val="24"/>
        </w:rPr>
        <w:t>. Effects of wealth on behaviour and the specific underlying reasons would also benefit urban environmental planners.</w:t>
      </w:r>
    </w:p>
    <w:p w:rsidR="008F2F0F" w:rsidRPr="000F1525" w:rsidRDefault="008F2F0F" w:rsidP="00B33C33">
      <w:pPr>
        <w:spacing w:after="0"/>
        <w:rPr>
          <w:rFonts w:ascii="Arial" w:eastAsia="Times New Roman" w:hAnsi="Arial" w:cs="Arial"/>
          <w:sz w:val="24"/>
          <w:szCs w:val="24"/>
        </w:rPr>
      </w:pPr>
    </w:p>
    <w:p w:rsidR="00B33C33" w:rsidRPr="008F2F0F" w:rsidRDefault="008F2F0F" w:rsidP="008F2F0F">
      <w:pPr>
        <w:pStyle w:val="Heading2"/>
        <w:rPr>
          <w:rFonts w:ascii="Arial" w:eastAsia="Times New Roman" w:hAnsi="Arial" w:cs="Arial"/>
          <w:sz w:val="24"/>
          <w:szCs w:val="24"/>
        </w:rPr>
      </w:pPr>
      <w:bookmarkStart w:id="134" w:name="_Toc39341216"/>
      <w:r w:rsidRPr="008F2F0F">
        <w:rPr>
          <w:rFonts w:ascii="Arial" w:eastAsia="Times New Roman" w:hAnsi="Arial" w:cs="Arial"/>
          <w:sz w:val="24"/>
          <w:szCs w:val="24"/>
        </w:rPr>
        <w:t xml:space="preserve">5.5 </w:t>
      </w:r>
      <w:r w:rsidR="007B7A6A" w:rsidRPr="008F2F0F">
        <w:rPr>
          <w:rFonts w:ascii="Arial" w:eastAsia="Times New Roman" w:hAnsi="Arial" w:cs="Arial"/>
          <w:sz w:val="24"/>
          <w:szCs w:val="24"/>
        </w:rPr>
        <w:t>Future development</w:t>
      </w:r>
      <w:bookmarkEnd w:id="134"/>
    </w:p>
    <w:p w:rsidR="007B7A6A" w:rsidRDefault="007B7A6A" w:rsidP="007B7A6A">
      <w:pPr>
        <w:spacing w:after="0"/>
        <w:rPr>
          <w:rFonts w:ascii="Arial" w:hAnsi="Arial" w:cs="Arial"/>
          <w:sz w:val="24"/>
          <w:szCs w:val="24"/>
        </w:rPr>
      </w:pPr>
      <w:r w:rsidRPr="00DF0B2E">
        <w:rPr>
          <w:rFonts w:ascii="Arial" w:hAnsi="Arial" w:cs="Arial"/>
          <w:sz w:val="24"/>
          <w:szCs w:val="24"/>
        </w:rPr>
        <w:t>Government policy (industrial roofs, legislation – look at France). New houses (in-built features such as swift bricks/access between gardens.</w:t>
      </w:r>
      <w:r>
        <w:rPr>
          <w:rFonts w:ascii="Arial" w:hAnsi="Arial" w:cs="Arial"/>
          <w:sz w:val="24"/>
          <w:szCs w:val="24"/>
        </w:rPr>
        <w:t xml:space="preserve"> (</w:t>
      </w:r>
      <w:proofErr w:type="gramStart"/>
      <w:r>
        <w:rPr>
          <w:rFonts w:ascii="Arial" w:hAnsi="Arial" w:cs="Arial"/>
          <w:sz w:val="24"/>
          <w:szCs w:val="24"/>
        </w:rPr>
        <w:t>see</w:t>
      </w:r>
      <w:proofErr w:type="gramEnd"/>
      <w:r>
        <w:rPr>
          <w:rFonts w:ascii="Arial" w:hAnsi="Arial" w:cs="Arial"/>
          <w:sz w:val="24"/>
          <w:szCs w:val="24"/>
        </w:rPr>
        <w:t xml:space="preserve"> appendix).</w:t>
      </w:r>
    </w:p>
    <w:p w:rsidR="00E65958" w:rsidRDefault="00E65958" w:rsidP="007B7A6A">
      <w:pPr>
        <w:spacing w:after="0"/>
        <w:rPr>
          <w:rFonts w:ascii="Arial" w:hAnsi="Arial" w:cs="Arial"/>
          <w:sz w:val="24"/>
          <w:szCs w:val="24"/>
        </w:rPr>
      </w:pPr>
    </w:p>
    <w:p w:rsidR="00F75CFC" w:rsidRDefault="00F75CFC" w:rsidP="00F75CFC">
      <w:pPr>
        <w:numPr>
          <w:ilvl w:val="0"/>
          <w:numId w:val="14"/>
        </w:numPr>
        <w:spacing w:after="0"/>
        <w:contextualSpacing/>
        <w:rPr>
          <w:rFonts w:ascii="Arial" w:hAnsi="Arial" w:cs="Arial"/>
          <w:sz w:val="24"/>
          <w:szCs w:val="24"/>
        </w:rPr>
      </w:pPr>
      <w:r>
        <w:rPr>
          <w:rFonts w:ascii="Arial" w:hAnsi="Arial" w:cs="Arial"/>
          <w:sz w:val="24"/>
          <w:szCs w:val="24"/>
        </w:rPr>
        <w:t xml:space="preserve">App can be developed to assess well-being of participants, which as well as providing useful information to the health industry, will improve knowledge of the health benefits of nature. </w:t>
      </w:r>
      <w:r w:rsidRPr="00BC1422">
        <w:rPr>
          <w:rFonts w:ascii="Arial" w:hAnsi="Arial" w:cs="Arial"/>
          <w:sz w:val="24"/>
          <w:szCs w:val="24"/>
          <w:highlight w:val="yellow"/>
        </w:rPr>
        <w:t>(perhaps move this to recommendations)</w:t>
      </w:r>
    </w:p>
    <w:p w:rsidR="00E65958" w:rsidRDefault="00E65958" w:rsidP="007B7A6A">
      <w:pPr>
        <w:spacing w:after="0"/>
        <w:rPr>
          <w:rFonts w:ascii="Arial" w:hAnsi="Arial" w:cs="Arial"/>
          <w:sz w:val="24"/>
          <w:szCs w:val="24"/>
        </w:rPr>
      </w:pPr>
    </w:p>
    <w:p w:rsidR="00E65958" w:rsidRDefault="00E65958" w:rsidP="007B7A6A">
      <w:pPr>
        <w:spacing w:after="0"/>
        <w:rPr>
          <w:rFonts w:ascii="Arial" w:hAnsi="Arial" w:cs="Arial"/>
          <w:sz w:val="24"/>
          <w:szCs w:val="24"/>
        </w:rPr>
      </w:pPr>
    </w:p>
    <w:p w:rsidR="00E65958" w:rsidRDefault="00E65958" w:rsidP="007B7A6A">
      <w:pPr>
        <w:spacing w:after="0"/>
        <w:rPr>
          <w:rFonts w:ascii="Arial" w:hAnsi="Arial" w:cs="Arial"/>
          <w:sz w:val="24"/>
          <w:szCs w:val="24"/>
        </w:rPr>
      </w:pPr>
    </w:p>
    <w:tbl>
      <w:tblPr>
        <w:tblStyle w:val="TableGrid1"/>
        <w:tblW w:w="0" w:type="auto"/>
        <w:tblLook w:val="04A0" w:firstRow="1" w:lastRow="0" w:firstColumn="1" w:lastColumn="0" w:noHBand="0" w:noVBand="1"/>
      </w:tblPr>
      <w:tblGrid>
        <w:gridCol w:w="9016"/>
      </w:tblGrid>
      <w:tr w:rsidR="007B7A6A" w:rsidRPr="0057301F" w:rsidTr="00973B64">
        <w:tc>
          <w:tcPr>
            <w:tcW w:w="9016" w:type="dxa"/>
            <w:shd w:val="clear" w:color="auto" w:fill="70AD47" w:themeFill="accent6"/>
          </w:tcPr>
          <w:p w:rsidR="007B7A6A" w:rsidRPr="0057301F" w:rsidRDefault="007B7A6A" w:rsidP="00973B64">
            <w:pPr>
              <w:tabs>
                <w:tab w:val="left" w:pos="6135"/>
              </w:tabs>
              <w:rPr>
                <w:rFonts w:ascii="Arial" w:eastAsia="Times New Roman" w:hAnsi="Arial" w:cs="Arial"/>
                <w:sz w:val="24"/>
                <w:szCs w:val="24"/>
              </w:rPr>
            </w:pPr>
            <w:r w:rsidRPr="0057301F">
              <w:rPr>
                <w:rFonts w:ascii="Arial" w:eastAsia="Times New Roman" w:hAnsi="Arial" w:cs="Arial"/>
                <w:b/>
                <w:sz w:val="24"/>
                <w:szCs w:val="24"/>
              </w:rPr>
              <w:t>e.g. Commercial/Industrial Buildings</w:t>
            </w:r>
            <w:r>
              <w:rPr>
                <w:rFonts w:ascii="Arial" w:eastAsia="Times New Roman" w:hAnsi="Arial" w:cs="Arial"/>
                <w:b/>
                <w:sz w:val="24"/>
                <w:szCs w:val="24"/>
              </w:rPr>
              <w:tab/>
            </w:r>
          </w:p>
        </w:tc>
      </w:tr>
      <w:tr w:rsidR="007B7A6A" w:rsidRPr="0057301F" w:rsidTr="00973B64">
        <w:tc>
          <w:tcPr>
            <w:tcW w:w="9016" w:type="dxa"/>
          </w:tcPr>
          <w:p w:rsidR="007B7A6A" w:rsidRPr="0057301F" w:rsidRDefault="007B7A6A" w:rsidP="00973B64">
            <w:pPr>
              <w:rPr>
                <w:rFonts w:ascii="Arial" w:eastAsia="Times New Roman" w:hAnsi="Arial" w:cs="Arial"/>
                <w:sz w:val="24"/>
                <w:szCs w:val="24"/>
              </w:rPr>
            </w:pPr>
          </w:p>
          <w:p w:rsidR="007B7A6A" w:rsidRPr="0057301F" w:rsidRDefault="007B7A6A" w:rsidP="00973B64">
            <w:pPr>
              <w:rPr>
                <w:rFonts w:ascii="Arial" w:eastAsia="Times New Roman" w:hAnsi="Arial" w:cs="Arial"/>
                <w:sz w:val="24"/>
                <w:szCs w:val="24"/>
              </w:rPr>
            </w:pPr>
            <w:r w:rsidRPr="0057301F">
              <w:rPr>
                <w:rFonts w:ascii="Arial" w:eastAsia="Times New Roman" w:hAnsi="Arial" w:cs="Arial"/>
                <w:sz w:val="24"/>
                <w:szCs w:val="24"/>
              </w:rPr>
              <w:t>Green roofs</w:t>
            </w:r>
            <w:r>
              <w:rPr>
                <w:rFonts w:ascii="Arial" w:eastAsia="Times New Roman" w:hAnsi="Arial" w:cs="Arial"/>
                <w:sz w:val="24"/>
                <w:szCs w:val="24"/>
              </w:rPr>
              <w:t xml:space="preserve">: </w:t>
            </w:r>
            <w:hyperlink r:id="rId27" w:history="1">
              <w:r w:rsidRPr="00097EC7">
                <w:rPr>
                  <w:rStyle w:val="Hyperlink"/>
                </w:rPr>
                <w:t>https://www.urbanstrong.com/nyc-green-roof-tax-abatement-program</w:t>
              </w:r>
            </w:hyperlink>
            <w:r>
              <w:rPr>
                <w:rStyle w:val="Hyperlink"/>
              </w:rPr>
              <w:t xml:space="preserve"> </w:t>
            </w:r>
          </w:p>
          <w:p w:rsidR="007B7A6A" w:rsidRPr="0057301F" w:rsidRDefault="007B7A6A" w:rsidP="00973B64">
            <w:pPr>
              <w:rPr>
                <w:rFonts w:ascii="Arial" w:eastAsia="Times New Roman" w:hAnsi="Arial" w:cs="Arial"/>
                <w:sz w:val="24"/>
                <w:szCs w:val="24"/>
              </w:rPr>
            </w:pPr>
          </w:p>
          <w:p w:rsidR="007B7A6A" w:rsidRPr="00670848" w:rsidRDefault="007B7A6A" w:rsidP="00973B64">
            <w:pPr>
              <w:rPr>
                <w:rFonts w:ascii="Arial" w:eastAsiaTheme="minorHAnsi" w:hAnsi="Arial" w:cs="Arial"/>
                <w:sz w:val="24"/>
                <w:szCs w:val="24"/>
              </w:rPr>
            </w:pPr>
            <w:r w:rsidRPr="0057301F">
              <w:rPr>
                <w:rFonts w:ascii="Arial" w:eastAsia="Times New Roman" w:hAnsi="Arial" w:cs="Arial"/>
                <w:sz w:val="24"/>
                <w:szCs w:val="24"/>
              </w:rPr>
              <w:t>Urban Agriculture</w:t>
            </w:r>
            <w:r>
              <w:rPr>
                <w:rFonts w:ascii="Arial" w:eastAsia="Times New Roman" w:hAnsi="Arial" w:cs="Arial"/>
                <w:sz w:val="24"/>
                <w:szCs w:val="24"/>
              </w:rPr>
              <w:t xml:space="preserve">: </w:t>
            </w:r>
            <w:r w:rsidRPr="00670848">
              <w:rPr>
                <w:rFonts w:ascii="Arial" w:eastAsiaTheme="minorHAnsi" w:hAnsi="Arial" w:cs="Arial"/>
                <w:sz w:val="24"/>
                <w:szCs w:val="24"/>
              </w:rPr>
              <w:t>Brooklyn grange, leading rooftop farming business in the US.</w:t>
            </w:r>
          </w:p>
          <w:p w:rsidR="007B7A6A" w:rsidRPr="0057301F" w:rsidRDefault="00D258DD" w:rsidP="00973B64">
            <w:pPr>
              <w:rPr>
                <w:rFonts w:ascii="Arial" w:eastAsia="Times New Roman" w:hAnsi="Arial" w:cs="Arial"/>
                <w:sz w:val="24"/>
                <w:szCs w:val="24"/>
              </w:rPr>
            </w:pPr>
            <w:hyperlink r:id="rId28" w:history="1">
              <w:r w:rsidR="007B7A6A" w:rsidRPr="00670848">
                <w:rPr>
                  <w:rFonts w:eastAsiaTheme="minorHAnsi"/>
                  <w:color w:val="0000FF"/>
                  <w:u w:val="single"/>
                </w:rPr>
                <w:t>https://www.brooklyngrangefarm.com/about-brooklyn-grange-1</w:t>
              </w:r>
            </w:hyperlink>
          </w:p>
          <w:p w:rsidR="007B7A6A" w:rsidRPr="0057301F" w:rsidRDefault="007B7A6A" w:rsidP="00973B64">
            <w:pPr>
              <w:rPr>
                <w:rFonts w:ascii="Arial" w:eastAsia="Times New Roman" w:hAnsi="Arial" w:cs="Arial"/>
                <w:sz w:val="24"/>
                <w:szCs w:val="24"/>
              </w:rPr>
            </w:pPr>
          </w:p>
        </w:tc>
      </w:tr>
    </w:tbl>
    <w:p w:rsidR="00B33C33" w:rsidRPr="000F1525" w:rsidRDefault="00B33C33" w:rsidP="00B33C33">
      <w:pPr>
        <w:spacing w:after="0"/>
        <w:rPr>
          <w:rFonts w:ascii="Arial" w:eastAsia="Times New Roman" w:hAnsi="Arial" w:cs="Arial"/>
          <w:sz w:val="24"/>
          <w:szCs w:val="24"/>
        </w:rPr>
      </w:pPr>
    </w:p>
    <w:p w:rsidR="00B33C33" w:rsidRPr="000F1525" w:rsidRDefault="00B33C33" w:rsidP="00B33C33">
      <w:pPr>
        <w:spacing w:after="0"/>
        <w:rPr>
          <w:rFonts w:ascii="Arial" w:eastAsia="Times New Roman" w:hAnsi="Arial" w:cs="Arial"/>
          <w:b/>
          <w:sz w:val="24"/>
          <w:szCs w:val="24"/>
        </w:rPr>
      </w:pPr>
    </w:p>
    <w:p w:rsidR="00B33C33" w:rsidRPr="008F2F0F" w:rsidRDefault="008F2F0F" w:rsidP="008F2F0F">
      <w:pPr>
        <w:pStyle w:val="Heading2"/>
        <w:rPr>
          <w:rFonts w:ascii="Arial" w:eastAsia="Times New Roman" w:hAnsi="Arial" w:cs="Arial"/>
          <w:sz w:val="24"/>
          <w:szCs w:val="24"/>
        </w:rPr>
      </w:pPr>
      <w:bookmarkStart w:id="135" w:name="_Toc39341217"/>
      <w:r w:rsidRPr="008F2F0F">
        <w:rPr>
          <w:rFonts w:ascii="Arial" w:eastAsia="Times New Roman" w:hAnsi="Arial" w:cs="Arial"/>
          <w:sz w:val="24"/>
          <w:szCs w:val="24"/>
        </w:rPr>
        <w:t xml:space="preserve">5.6 </w:t>
      </w:r>
      <w:r w:rsidR="00B33C33" w:rsidRPr="008F2F0F">
        <w:rPr>
          <w:rFonts w:ascii="Arial" w:eastAsia="Times New Roman" w:hAnsi="Arial" w:cs="Arial"/>
          <w:sz w:val="24"/>
          <w:szCs w:val="24"/>
        </w:rPr>
        <w:t>Limitations of this research</w:t>
      </w:r>
      <w:bookmarkEnd w:id="135"/>
      <w:r w:rsidR="00B33C33" w:rsidRPr="008F2F0F">
        <w:rPr>
          <w:rFonts w:ascii="Arial" w:eastAsia="Times New Roman" w:hAnsi="Arial" w:cs="Arial"/>
          <w:sz w:val="24"/>
          <w:szCs w:val="24"/>
        </w:rPr>
        <w:t xml:space="preserve">   </w:t>
      </w:r>
    </w:p>
    <w:p w:rsidR="00B33C33" w:rsidRPr="000F1525" w:rsidRDefault="00B33C33" w:rsidP="00B33C33">
      <w:pPr>
        <w:spacing w:after="0"/>
        <w:rPr>
          <w:rFonts w:ascii="Arial" w:eastAsia="Times New Roman" w:hAnsi="Arial" w:cs="Arial"/>
          <w:b/>
          <w:sz w:val="24"/>
          <w:szCs w:val="24"/>
        </w:rPr>
      </w:pPr>
    </w:p>
    <w:p w:rsidR="00B33C33" w:rsidRPr="000F1525" w:rsidRDefault="00583282" w:rsidP="00B33C33">
      <w:pPr>
        <w:spacing w:after="0"/>
        <w:rPr>
          <w:rFonts w:ascii="Arial" w:eastAsia="Times New Roman" w:hAnsi="Arial" w:cs="Arial"/>
          <w:sz w:val="24"/>
          <w:szCs w:val="24"/>
        </w:rPr>
      </w:pPr>
      <w:r>
        <w:rPr>
          <w:rFonts w:ascii="Arial" w:eastAsia="Times New Roman" w:hAnsi="Arial" w:cs="Arial"/>
          <w:sz w:val="24"/>
          <w:szCs w:val="24"/>
        </w:rPr>
        <w:t xml:space="preserve"> </w:t>
      </w:r>
    </w:p>
    <w:p w:rsidR="00B33C33" w:rsidRPr="000F1525" w:rsidRDefault="00B33C33" w:rsidP="00B33C33">
      <w:pPr>
        <w:spacing w:after="0"/>
        <w:rPr>
          <w:rFonts w:ascii="Arial" w:eastAsia="Times New Roman" w:hAnsi="Arial" w:cs="Arial"/>
          <w:sz w:val="24"/>
          <w:szCs w:val="24"/>
        </w:rPr>
      </w:pPr>
      <w:r w:rsidRPr="000F1525">
        <w:rPr>
          <w:rFonts w:ascii="Arial" w:eastAsia="Times New Roman" w:hAnsi="Arial" w:cs="Arial"/>
          <w:sz w:val="24"/>
          <w:szCs w:val="24"/>
        </w:rPr>
        <w:t>Numbers of respondents in certain questions (isolated rural)</w:t>
      </w:r>
    </w:p>
    <w:p w:rsidR="00B33C33" w:rsidRPr="000F1525" w:rsidRDefault="00B33C33" w:rsidP="00B33C33">
      <w:pPr>
        <w:spacing w:after="0"/>
        <w:rPr>
          <w:rFonts w:ascii="Arial" w:eastAsia="Times New Roman" w:hAnsi="Arial" w:cs="Arial"/>
          <w:sz w:val="24"/>
          <w:szCs w:val="24"/>
        </w:rPr>
      </w:pPr>
      <w:r w:rsidRPr="000F1525">
        <w:rPr>
          <w:rFonts w:ascii="Arial" w:eastAsia="Times New Roman" w:hAnsi="Arial" w:cs="Arial"/>
          <w:sz w:val="24"/>
          <w:szCs w:val="24"/>
        </w:rPr>
        <w:t>Survey 2, to fully explore this will need interviews with teachers, children and parents</w:t>
      </w:r>
    </w:p>
    <w:p w:rsidR="00B33C33" w:rsidRPr="000F1525" w:rsidRDefault="00B33C33" w:rsidP="00B33C33">
      <w:pPr>
        <w:spacing w:after="0"/>
        <w:rPr>
          <w:rFonts w:ascii="Arial" w:eastAsia="Times New Roman" w:hAnsi="Arial" w:cs="Arial"/>
          <w:sz w:val="24"/>
          <w:szCs w:val="24"/>
        </w:rPr>
      </w:pPr>
      <w:r w:rsidRPr="000F1525">
        <w:rPr>
          <w:rFonts w:ascii="Arial" w:eastAsia="Times New Roman" w:hAnsi="Arial" w:cs="Arial"/>
          <w:sz w:val="24"/>
          <w:szCs w:val="24"/>
        </w:rPr>
        <w:t>Wide categories meant that it was difficult to use non-parametric statistical tests for a lot of the data.</w:t>
      </w:r>
    </w:p>
    <w:p w:rsidR="00B33C33" w:rsidRPr="000F1525" w:rsidRDefault="00B33C33" w:rsidP="00B33C33">
      <w:pPr>
        <w:spacing w:after="0"/>
        <w:rPr>
          <w:rFonts w:ascii="Arial" w:eastAsia="Times New Roman" w:hAnsi="Arial" w:cs="Arial"/>
          <w:sz w:val="24"/>
          <w:szCs w:val="24"/>
        </w:rPr>
      </w:pPr>
      <w:r w:rsidRPr="000F1525">
        <w:rPr>
          <w:rFonts w:ascii="Arial" w:eastAsia="Times New Roman" w:hAnsi="Arial" w:cs="Arial"/>
          <w:sz w:val="24"/>
          <w:szCs w:val="24"/>
        </w:rPr>
        <w:t>Was present for some of the surveys (to make up numbers and demographics) which may have influenced respondents.</w:t>
      </w:r>
    </w:p>
    <w:p w:rsidR="00B33C33" w:rsidRPr="000F1525" w:rsidRDefault="00B33C33" w:rsidP="00B33C33">
      <w:pPr>
        <w:spacing w:after="0"/>
        <w:rPr>
          <w:rFonts w:ascii="Arial" w:eastAsia="Times New Roman" w:hAnsi="Arial" w:cs="Arial"/>
          <w:sz w:val="24"/>
          <w:szCs w:val="24"/>
        </w:rPr>
      </w:pPr>
      <w:r w:rsidRPr="000F1525">
        <w:rPr>
          <w:rFonts w:ascii="Arial" w:eastAsia="Times New Roman" w:hAnsi="Arial" w:cs="Arial"/>
          <w:sz w:val="24"/>
          <w:szCs w:val="24"/>
        </w:rPr>
        <w:t xml:space="preserve">Some question wording was slightly ambiguous and could be misinterpreted </w:t>
      </w:r>
    </w:p>
    <w:p w:rsidR="00B33C33" w:rsidRPr="000F1525" w:rsidRDefault="00B33C33" w:rsidP="00B33C33">
      <w:pPr>
        <w:rPr>
          <w:rFonts w:ascii="Arial" w:eastAsia="Times New Roman" w:hAnsi="Arial" w:cs="Arial"/>
          <w:sz w:val="24"/>
          <w:szCs w:val="24"/>
        </w:rPr>
      </w:pPr>
      <w:r>
        <w:rPr>
          <w:rFonts w:ascii="Arial" w:eastAsia="Times New Roman" w:hAnsi="Arial" w:cs="Arial"/>
          <w:sz w:val="24"/>
          <w:szCs w:val="24"/>
        </w:rPr>
        <w:t xml:space="preserve">An urban ecological network will also encompass fresh water (marine if coastal) habitats, but this research had to limit itself, this will need to be considered for future research, as will the surrounding countryside, as this is key to maintaining a genetically successful populations. Rivers and lakes/ponds/canals etc. are also important for flood water management and as particularly attractive areas of nature to the public.     </w:t>
      </w:r>
    </w:p>
    <w:p w:rsidR="00B33C33" w:rsidRPr="000F1525" w:rsidRDefault="00B33C33" w:rsidP="00B33C33">
      <w:pPr>
        <w:spacing w:after="0"/>
        <w:rPr>
          <w:rFonts w:ascii="Arial" w:eastAsia="Times New Roman" w:hAnsi="Arial" w:cs="Arial"/>
          <w:sz w:val="24"/>
          <w:szCs w:val="24"/>
        </w:rPr>
      </w:pPr>
    </w:p>
    <w:p w:rsidR="00DF5ECD" w:rsidRDefault="00DF5ECD" w:rsidP="00DF5ECD">
      <w:pPr>
        <w:spacing w:after="0"/>
        <w:rPr>
          <w:rFonts w:ascii="Arial" w:hAnsi="Arial" w:cs="Arial"/>
          <w:sz w:val="24"/>
          <w:szCs w:val="24"/>
        </w:rPr>
      </w:pPr>
      <w:r w:rsidRPr="00DC11F6">
        <w:rPr>
          <w:rFonts w:ascii="Arial" w:hAnsi="Arial" w:cs="Arial"/>
          <w:sz w:val="24"/>
          <w:szCs w:val="24"/>
          <w:highlight w:val="yellow"/>
        </w:rPr>
        <w:t xml:space="preserve">Schneider et al, 2020, have developed a GIS based web app ‘The GartenApp’, providing a platform for private garden owners to provide details of ecological provisioning in their gardens which is then inputted </w:t>
      </w:r>
      <w:proofErr w:type="gramStart"/>
      <w:r w:rsidRPr="00DC11F6">
        <w:rPr>
          <w:rFonts w:ascii="Arial" w:hAnsi="Arial" w:cs="Arial"/>
          <w:sz w:val="24"/>
          <w:szCs w:val="24"/>
          <w:highlight w:val="yellow"/>
        </w:rPr>
        <w:t>onto  a</w:t>
      </w:r>
      <w:proofErr w:type="gramEnd"/>
      <w:r w:rsidRPr="00DC11F6">
        <w:rPr>
          <w:rFonts w:ascii="Arial" w:hAnsi="Arial" w:cs="Arial"/>
          <w:sz w:val="24"/>
          <w:szCs w:val="24"/>
          <w:highlight w:val="yellow"/>
        </w:rPr>
        <w:t xml:space="preserve"> connectivity model, they can then receive expert advice through the same platform. This has a great deal of potential but is </w:t>
      </w:r>
      <w:r w:rsidRPr="007602C8">
        <w:rPr>
          <w:rFonts w:ascii="Arial" w:hAnsi="Arial" w:cs="Arial"/>
          <w:sz w:val="24"/>
          <w:szCs w:val="24"/>
          <w:highlight w:val="yellow"/>
        </w:rPr>
        <w:t>extremely limited as it is realistically only going to be used by keen wildlife friendly gardeners.</w:t>
      </w:r>
      <w:r>
        <w:rPr>
          <w:rFonts w:ascii="Arial" w:hAnsi="Arial" w:cs="Arial"/>
          <w:sz w:val="24"/>
          <w:szCs w:val="24"/>
        </w:rPr>
        <w:t xml:space="preserve"> </w:t>
      </w:r>
    </w:p>
    <w:p w:rsidR="00684BEE" w:rsidRPr="004C7D19" w:rsidRDefault="00684BEE" w:rsidP="00867331">
      <w:pPr>
        <w:pStyle w:val="Heading1"/>
        <w:rPr>
          <w:rFonts w:ascii="Arial" w:eastAsiaTheme="minorHAnsi" w:hAnsi="Arial" w:cs="Arial"/>
          <w:b/>
          <w:sz w:val="24"/>
          <w:szCs w:val="24"/>
        </w:rPr>
      </w:pPr>
      <w:bookmarkStart w:id="136" w:name="_Toc39341218"/>
      <w:r w:rsidRPr="004C7D19">
        <w:rPr>
          <w:rFonts w:ascii="Arial" w:eastAsiaTheme="minorHAnsi" w:hAnsi="Arial" w:cs="Arial"/>
          <w:sz w:val="24"/>
          <w:szCs w:val="24"/>
        </w:rPr>
        <w:t>References</w:t>
      </w:r>
      <w:bookmarkEnd w:id="136"/>
    </w:p>
    <w:p w:rsidR="00684BEE" w:rsidRDefault="00684BEE" w:rsidP="00684BEE">
      <w:pPr>
        <w:spacing w:after="0"/>
        <w:rPr>
          <w:rFonts w:ascii="Arial" w:eastAsiaTheme="minorHAnsi" w:hAnsi="Arial" w:cs="Arial"/>
          <w:sz w:val="24"/>
          <w:szCs w:val="24"/>
        </w:rPr>
      </w:pPr>
    </w:p>
    <w:p w:rsidR="00282BAE" w:rsidRDefault="00282BAE" w:rsidP="00684BEE">
      <w:pPr>
        <w:spacing w:after="0"/>
        <w:rPr>
          <w:rFonts w:ascii="Arial" w:eastAsiaTheme="minorHAnsi" w:hAnsi="Arial" w:cs="Arial"/>
          <w:sz w:val="24"/>
          <w:szCs w:val="24"/>
        </w:rPr>
      </w:pPr>
      <w:r w:rsidRPr="00282BAE">
        <w:rPr>
          <w:rFonts w:ascii="Arial" w:eastAsiaTheme="minorHAnsi" w:hAnsi="Arial" w:cs="Arial"/>
          <w:sz w:val="24"/>
          <w:szCs w:val="24"/>
        </w:rPr>
        <w:t>Allen, V. (2020). </w:t>
      </w:r>
      <w:r w:rsidRPr="00C6208B">
        <w:rPr>
          <w:rFonts w:ascii="Arial" w:eastAsiaTheme="minorHAnsi" w:hAnsi="Arial" w:cs="Arial"/>
          <w:iCs/>
          <w:sz w:val="24"/>
          <w:szCs w:val="24"/>
        </w:rPr>
        <w:t>Peregrine falcon numbers are at a record high in Britain</w:t>
      </w:r>
      <w:r w:rsidR="00694630">
        <w:rPr>
          <w:rFonts w:ascii="Arial" w:eastAsiaTheme="minorHAnsi" w:hAnsi="Arial" w:cs="Arial"/>
          <w:sz w:val="24"/>
          <w:szCs w:val="24"/>
        </w:rPr>
        <w:t>. [</w:t>
      </w:r>
      <w:proofErr w:type="gramStart"/>
      <w:r w:rsidR="00694630">
        <w:rPr>
          <w:rFonts w:ascii="Arial" w:eastAsiaTheme="minorHAnsi" w:hAnsi="Arial" w:cs="Arial"/>
          <w:sz w:val="24"/>
          <w:szCs w:val="24"/>
        </w:rPr>
        <w:t>o</w:t>
      </w:r>
      <w:r w:rsidRPr="00282BAE">
        <w:rPr>
          <w:rFonts w:ascii="Arial" w:eastAsiaTheme="minorHAnsi" w:hAnsi="Arial" w:cs="Arial"/>
          <w:sz w:val="24"/>
          <w:szCs w:val="24"/>
        </w:rPr>
        <w:t>nline</w:t>
      </w:r>
      <w:proofErr w:type="gramEnd"/>
      <w:r w:rsidRPr="00282BAE">
        <w:rPr>
          <w:rFonts w:ascii="Arial" w:eastAsiaTheme="minorHAnsi" w:hAnsi="Arial" w:cs="Arial"/>
          <w:sz w:val="24"/>
          <w:szCs w:val="24"/>
        </w:rPr>
        <w:t xml:space="preserve">] Mail Online. Available at: </w:t>
      </w:r>
      <w:hyperlink r:id="rId29" w:history="1">
        <w:r w:rsidR="00F3585A" w:rsidRPr="00097EC7">
          <w:rPr>
            <w:rStyle w:val="Hyperlink"/>
            <w:rFonts w:ascii="Arial" w:eastAsiaTheme="minorHAnsi" w:hAnsi="Arial" w:cs="Arial"/>
            <w:sz w:val="24"/>
            <w:szCs w:val="24"/>
          </w:rPr>
          <w:t>https://www.dailymail.co.uk/news/article-5466089/Peregrine-falcon-numbers-record-high-British-towns.html</w:t>
        </w:r>
      </w:hyperlink>
      <w:r w:rsidR="00F3585A">
        <w:rPr>
          <w:rFonts w:ascii="Arial" w:eastAsiaTheme="minorHAnsi" w:hAnsi="Arial" w:cs="Arial"/>
          <w:sz w:val="24"/>
          <w:szCs w:val="24"/>
        </w:rPr>
        <w:t xml:space="preserve"> </w:t>
      </w:r>
      <w:r w:rsidRPr="00282BAE">
        <w:rPr>
          <w:rFonts w:ascii="Arial" w:eastAsiaTheme="minorHAnsi" w:hAnsi="Arial" w:cs="Arial"/>
          <w:sz w:val="24"/>
          <w:szCs w:val="24"/>
        </w:rPr>
        <w:t xml:space="preserve"> [Accessed 17 Feb. 2020].</w:t>
      </w:r>
    </w:p>
    <w:p w:rsidR="00282BAE" w:rsidRDefault="00282BAE" w:rsidP="00684BEE">
      <w:pPr>
        <w:spacing w:after="0"/>
        <w:rPr>
          <w:rFonts w:ascii="Arial" w:eastAsiaTheme="minorHAnsi" w:hAnsi="Arial" w:cs="Arial"/>
          <w:sz w:val="24"/>
          <w:szCs w:val="24"/>
        </w:rPr>
      </w:pPr>
    </w:p>
    <w:p w:rsidR="00694630" w:rsidRPr="00694630" w:rsidRDefault="00694630" w:rsidP="00684BEE">
      <w:pPr>
        <w:spacing w:after="0"/>
        <w:rPr>
          <w:rFonts w:ascii="Arial" w:eastAsiaTheme="minorHAnsi" w:hAnsi="Arial" w:cs="Arial"/>
          <w:sz w:val="24"/>
          <w:szCs w:val="24"/>
        </w:rPr>
      </w:pPr>
      <w:r w:rsidRPr="00694630">
        <w:rPr>
          <w:rFonts w:ascii="Arial" w:hAnsi="Arial" w:cs="Arial"/>
          <w:color w:val="000000"/>
          <w:sz w:val="24"/>
          <w:szCs w:val="24"/>
          <w:shd w:val="clear" w:color="auto" w:fill="FFFFFF"/>
        </w:rPr>
        <w:t>Aronson, M., La Sorte, F., Nilon, C., Katti, M., Goddard, M., Lepczyk, C., Warren, P., Williams, N., Cilliers, S., Clarkson, B., Dobbs, C., Dolan, R., Hedblom, M., Klotz, S., Kooijmans, J., Kühn, I., MacGregor-Fors, I., McDonnell, M., Mörtberg, U., Pyšek, P., Siebert, S., Sushinsky</w:t>
      </w:r>
      <w:r w:rsidR="00F3585A">
        <w:rPr>
          <w:rFonts w:ascii="Arial" w:hAnsi="Arial" w:cs="Arial"/>
          <w:color w:val="000000"/>
          <w:sz w:val="24"/>
          <w:szCs w:val="24"/>
          <w:shd w:val="clear" w:color="auto" w:fill="FFFFFF"/>
        </w:rPr>
        <w:t>, J., Werner, P. and Winter, M.</w:t>
      </w:r>
      <w:r w:rsidRPr="00694630">
        <w:rPr>
          <w:rFonts w:ascii="Arial" w:hAnsi="Arial" w:cs="Arial"/>
          <w:color w:val="000000"/>
          <w:sz w:val="24"/>
          <w:szCs w:val="24"/>
          <w:shd w:val="clear" w:color="auto" w:fill="FFFFFF"/>
        </w:rPr>
        <w:t xml:space="preserve"> </w:t>
      </w:r>
      <w:r w:rsidR="00F3585A">
        <w:rPr>
          <w:rFonts w:ascii="Arial" w:hAnsi="Arial" w:cs="Arial"/>
          <w:color w:val="000000"/>
          <w:sz w:val="24"/>
          <w:szCs w:val="24"/>
          <w:shd w:val="clear" w:color="auto" w:fill="FFFFFF"/>
        </w:rPr>
        <w:t>(</w:t>
      </w:r>
      <w:r w:rsidRPr="00694630">
        <w:rPr>
          <w:rFonts w:ascii="Arial" w:hAnsi="Arial" w:cs="Arial"/>
          <w:color w:val="000000"/>
          <w:sz w:val="24"/>
          <w:szCs w:val="24"/>
          <w:shd w:val="clear" w:color="auto" w:fill="FFFFFF"/>
        </w:rPr>
        <w:t>2014</w:t>
      </w:r>
      <w:r w:rsidR="00F3585A">
        <w:rPr>
          <w:rFonts w:ascii="Arial" w:hAnsi="Arial" w:cs="Arial"/>
          <w:color w:val="000000"/>
          <w:sz w:val="24"/>
          <w:szCs w:val="24"/>
          <w:shd w:val="clear" w:color="auto" w:fill="FFFFFF"/>
        </w:rPr>
        <w:t>)</w:t>
      </w:r>
      <w:r w:rsidRPr="00694630">
        <w:rPr>
          <w:rFonts w:ascii="Arial" w:hAnsi="Arial" w:cs="Arial"/>
          <w:color w:val="000000"/>
          <w:sz w:val="24"/>
          <w:szCs w:val="24"/>
          <w:shd w:val="clear" w:color="auto" w:fill="FFFFFF"/>
        </w:rPr>
        <w:t>. A global analysis of the impacts of urbanization on bird and plant diversity reveals key anthropogenic drivers. </w:t>
      </w:r>
      <w:r w:rsidRPr="00694630">
        <w:rPr>
          <w:rFonts w:ascii="Arial" w:hAnsi="Arial" w:cs="Arial"/>
          <w:i/>
          <w:iCs/>
          <w:color w:val="000000"/>
          <w:sz w:val="24"/>
          <w:szCs w:val="24"/>
          <w:shd w:val="clear" w:color="auto" w:fill="FFFFFF"/>
        </w:rPr>
        <w:t>Proceedings of the Royal Society B: Biological Sciences</w:t>
      </w:r>
      <w:r w:rsidR="00335C26">
        <w:rPr>
          <w:rFonts w:ascii="Arial" w:hAnsi="Arial" w:cs="Arial"/>
          <w:color w:val="000000"/>
          <w:sz w:val="24"/>
          <w:szCs w:val="24"/>
          <w:shd w:val="clear" w:color="auto" w:fill="FFFFFF"/>
        </w:rPr>
        <w:t>, 281(1780).</w:t>
      </w:r>
    </w:p>
    <w:p w:rsidR="00514B0F" w:rsidRDefault="00514B0F" w:rsidP="00684BEE">
      <w:pPr>
        <w:spacing w:after="0"/>
        <w:rPr>
          <w:rFonts w:ascii="Arial" w:eastAsiaTheme="minorHAnsi" w:hAnsi="Arial" w:cs="Arial"/>
          <w:sz w:val="24"/>
          <w:szCs w:val="24"/>
        </w:rPr>
      </w:pPr>
    </w:p>
    <w:p w:rsidR="003A7C97" w:rsidRDefault="003A7C97" w:rsidP="003A7C97">
      <w:pPr>
        <w:tabs>
          <w:tab w:val="left" w:pos="2640"/>
        </w:tabs>
        <w:rPr>
          <w:rFonts w:ascii="Arial" w:hAnsi="Arial" w:cs="Arial"/>
          <w:sz w:val="24"/>
          <w:szCs w:val="24"/>
        </w:rPr>
      </w:pPr>
      <w:r w:rsidRPr="008257FF">
        <w:rPr>
          <w:rFonts w:ascii="Arial" w:hAnsi="Arial" w:cs="Arial"/>
          <w:sz w:val="24"/>
          <w:szCs w:val="24"/>
        </w:rPr>
        <w:t>Aronson, M., Lepczyk, C., Evans, K., Goddard, M., Lerman, S., MacIv</w:t>
      </w:r>
      <w:r w:rsidR="00F3585A">
        <w:rPr>
          <w:rFonts w:ascii="Arial" w:hAnsi="Arial" w:cs="Arial"/>
          <w:sz w:val="24"/>
          <w:szCs w:val="24"/>
        </w:rPr>
        <w:t>or, J., Nilon, C. and Vargo, T.</w:t>
      </w:r>
      <w:r w:rsidRPr="008257FF">
        <w:rPr>
          <w:rFonts w:ascii="Arial" w:hAnsi="Arial" w:cs="Arial"/>
          <w:sz w:val="24"/>
          <w:szCs w:val="24"/>
        </w:rPr>
        <w:t xml:space="preserve"> </w:t>
      </w:r>
      <w:r w:rsidR="00F3585A">
        <w:rPr>
          <w:rFonts w:ascii="Arial" w:hAnsi="Arial" w:cs="Arial"/>
          <w:sz w:val="24"/>
          <w:szCs w:val="24"/>
        </w:rPr>
        <w:t>(</w:t>
      </w:r>
      <w:r w:rsidRPr="008257FF">
        <w:rPr>
          <w:rFonts w:ascii="Arial" w:hAnsi="Arial" w:cs="Arial"/>
          <w:sz w:val="24"/>
          <w:szCs w:val="24"/>
        </w:rPr>
        <w:t>2017</w:t>
      </w:r>
      <w:r w:rsidR="00F3585A">
        <w:rPr>
          <w:rFonts w:ascii="Arial" w:hAnsi="Arial" w:cs="Arial"/>
          <w:sz w:val="24"/>
          <w:szCs w:val="24"/>
        </w:rPr>
        <w:t>)</w:t>
      </w:r>
      <w:r w:rsidRPr="008257FF">
        <w:rPr>
          <w:rFonts w:ascii="Arial" w:hAnsi="Arial" w:cs="Arial"/>
          <w:sz w:val="24"/>
          <w:szCs w:val="24"/>
        </w:rPr>
        <w:t>. Biodiversity in the city: key challenges for urban green space management. </w:t>
      </w:r>
      <w:r>
        <w:rPr>
          <w:rFonts w:ascii="Arial" w:hAnsi="Arial" w:cs="Arial"/>
          <w:i/>
          <w:iCs/>
          <w:sz w:val="24"/>
          <w:szCs w:val="24"/>
        </w:rPr>
        <w:t xml:space="preserve">Frontiers in </w:t>
      </w:r>
      <w:r w:rsidRPr="008257FF">
        <w:rPr>
          <w:rFonts w:ascii="Arial" w:hAnsi="Arial" w:cs="Arial"/>
          <w:i/>
          <w:iCs/>
          <w:sz w:val="24"/>
          <w:szCs w:val="24"/>
        </w:rPr>
        <w:t>Ecology and the Environment</w:t>
      </w:r>
      <w:r w:rsidRPr="008257FF">
        <w:rPr>
          <w:rFonts w:ascii="Arial" w:hAnsi="Arial" w:cs="Arial"/>
          <w:sz w:val="24"/>
          <w:szCs w:val="24"/>
        </w:rPr>
        <w:t>, 15(4), pp.189-196.</w:t>
      </w:r>
    </w:p>
    <w:p w:rsidR="00F3585A" w:rsidRDefault="00F3585A" w:rsidP="00684BEE">
      <w:pPr>
        <w:rPr>
          <w:rFonts w:ascii="Arial" w:hAnsi="Arial" w:cs="Arial"/>
          <w:color w:val="000000"/>
          <w:sz w:val="24"/>
          <w:szCs w:val="24"/>
          <w:shd w:val="clear" w:color="auto" w:fill="FFFFFF"/>
        </w:rPr>
      </w:pPr>
      <w:r w:rsidRPr="00F3585A">
        <w:rPr>
          <w:rFonts w:ascii="Arial" w:hAnsi="Arial" w:cs="Arial"/>
          <w:color w:val="000000"/>
          <w:sz w:val="24"/>
          <w:szCs w:val="24"/>
          <w:shd w:val="clear" w:color="auto" w:fill="FFFFFF"/>
        </w:rPr>
        <w:t>Aschehoug, E., Sivakoff, F., Cayton</w:t>
      </w:r>
      <w:r>
        <w:rPr>
          <w:rFonts w:ascii="Arial" w:hAnsi="Arial" w:cs="Arial"/>
          <w:color w:val="000000"/>
          <w:sz w:val="24"/>
          <w:szCs w:val="24"/>
          <w:shd w:val="clear" w:color="auto" w:fill="FFFFFF"/>
        </w:rPr>
        <w:t>, H., Morris, W. and Haddad, N. (</w:t>
      </w:r>
      <w:r w:rsidRPr="00F3585A">
        <w:rPr>
          <w:rFonts w:ascii="Arial" w:hAnsi="Arial" w:cs="Arial"/>
          <w:color w:val="000000"/>
          <w:sz w:val="24"/>
          <w:szCs w:val="24"/>
          <w:shd w:val="clear" w:color="auto" w:fill="FFFFFF"/>
        </w:rPr>
        <w:t>2015</w:t>
      </w:r>
      <w:r>
        <w:rPr>
          <w:rFonts w:ascii="Arial" w:hAnsi="Arial" w:cs="Arial"/>
          <w:color w:val="000000"/>
          <w:sz w:val="24"/>
          <w:szCs w:val="24"/>
          <w:shd w:val="clear" w:color="auto" w:fill="FFFFFF"/>
        </w:rPr>
        <w:t>)</w:t>
      </w:r>
      <w:r w:rsidRPr="00F3585A">
        <w:rPr>
          <w:rFonts w:ascii="Arial" w:hAnsi="Arial" w:cs="Arial"/>
          <w:color w:val="000000"/>
          <w:sz w:val="24"/>
          <w:szCs w:val="24"/>
          <w:shd w:val="clear" w:color="auto" w:fill="FFFFFF"/>
        </w:rPr>
        <w:t>. Habitat restoration affects immature stages of a wetland butterfly through indirect effects on predation. </w:t>
      </w:r>
      <w:r w:rsidRPr="00F3585A">
        <w:rPr>
          <w:rFonts w:ascii="Arial" w:hAnsi="Arial" w:cs="Arial"/>
          <w:i/>
          <w:iCs/>
          <w:color w:val="000000"/>
          <w:sz w:val="24"/>
          <w:szCs w:val="24"/>
          <w:shd w:val="clear" w:color="auto" w:fill="FFFFFF"/>
        </w:rPr>
        <w:t>Ecology</w:t>
      </w:r>
      <w:r w:rsidRPr="00F3585A">
        <w:rPr>
          <w:rFonts w:ascii="Arial" w:hAnsi="Arial" w:cs="Arial"/>
          <w:color w:val="000000"/>
          <w:sz w:val="24"/>
          <w:szCs w:val="24"/>
          <w:shd w:val="clear" w:color="auto" w:fill="FFFFFF"/>
        </w:rPr>
        <w:t>, 96(7), pp.1761-1767.</w:t>
      </w:r>
    </w:p>
    <w:p w:rsidR="00331BCB" w:rsidRDefault="00331BCB" w:rsidP="00684BEE">
      <w:pPr>
        <w:rPr>
          <w:rFonts w:ascii="Arial" w:hAnsi="Arial" w:cs="Arial"/>
          <w:color w:val="000000"/>
          <w:sz w:val="24"/>
          <w:szCs w:val="24"/>
          <w:shd w:val="clear" w:color="auto" w:fill="FFFFFF"/>
        </w:rPr>
      </w:pPr>
      <w:r>
        <w:rPr>
          <w:rFonts w:ascii="Arial" w:hAnsi="Arial" w:cs="Arial"/>
          <w:color w:val="000000"/>
          <w:sz w:val="24"/>
          <w:szCs w:val="24"/>
          <w:shd w:val="clear" w:color="auto" w:fill="FFFFFF"/>
        </w:rPr>
        <w:t>Åström, J. and Pärt, T.</w:t>
      </w:r>
      <w:r w:rsidRPr="00331BCB">
        <w:rPr>
          <w:rFonts w:ascii="Arial" w:hAnsi="Arial" w:cs="Arial"/>
          <w:color w:val="000000"/>
          <w:sz w:val="24"/>
          <w:szCs w:val="24"/>
          <w:shd w:val="clear" w:color="auto" w:fill="FFFFFF"/>
        </w:rPr>
        <w:t xml:space="preserve"> </w:t>
      </w:r>
      <w:r>
        <w:rPr>
          <w:rFonts w:ascii="Arial" w:hAnsi="Arial" w:cs="Arial"/>
          <w:color w:val="000000"/>
          <w:sz w:val="24"/>
          <w:szCs w:val="24"/>
          <w:shd w:val="clear" w:color="auto" w:fill="FFFFFF"/>
        </w:rPr>
        <w:t>(</w:t>
      </w:r>
      <w:r w:rsidRPr="00331BCB">
        <w:rPr>
          <w:rFonts w:ascii="Arial" w:hAnsi="Arial" w:cs="Arial"/>
          <w:color w:val="000000"/>
          <w:sz w:val="24"/>
          <w:szCs w:val="24"/>
          <w:shd w:val="clear" w:color="auto" w:fill="FFFFFF"/>
        </w:rPr>
        <w:t>2013</w:t>
      </w:r>
      <w:r>
        <w:rPr>
          <w:rFonts w:ascii="Arial" w:hAnsi="Arial" w:cs="Arial"/>
          <w:color w:val="000000"/>
          <w:sz w:val="24"/>
          <w:szCs w:val="24"/>
          <w:shd w:val="clear" w:color="auto" w:fill="FFFFFF"/>
        </w:rPr>
        <w:t>)</w:t>
      </w:r>
      <w:r w:rsidRPr="00331BCB">
        <w:rPr>
          <w:rFonts w:ascii="Arial" w:hAnsi="Arial" w:cs="Arial"/>
          <w:color w:val="000000"/>
          <w:sz w:val="24"/>
          <w:szCs w:val="24"/>
          <w:shd w:val="clear" w:color="auto" w:fill="FFFFFF"/>
        </w:rPr>
        <w:t>. Negative and matrix-dependent effects of dispersal corridors in an experimental meta</w:t>
      </w:r>
      <w:r w:rsidR="00673093">
        <w:rPr>
          <w:rFonts w:ascii="Arial" w:hAnsi="Arial" w:cs="Arial"/>
          <w:color w:val="000000"/>
          <w:sz w:val="24"/>
          <w:szCs w:val="24"/>
          <w:shd w:val="clear" w:color="auto" w:fill="FFFFFF"/>
        </w:rPr>
        <w:t>-</w:t>
      </w:r>
      <w:r w:rsidRPr="00331BCB">
        <w:rPr>
          <w:rFonts w:ascii="Arial" w:hAnsi="Arial" w:cs="Arial"/>
          <w:color w:val="000000"/>
          <w:sz w:val="24"/>
          <w:szCs w:val="24"/>
          <w:shd w:val="clear" w:color="auto" w:fill="FFFFFF"/>
        </w:rPr>
        <w:t>community. </w:t>
      </w:r>
      <w:r w:rsidRPr="00331BCB">
        <w:rPr>
          <w:rFonts w:ascii="Arial" w:hAnsi="Arial" w:cs="Arial"/>
          <w:i/>
          <w:iCs/>
          <w:color w:val="000000"/>
          <w:sz w:val="24"/>
          <w:szCs w:val="24"/>
          <w:shd w:val="clear" w:color="auto" w:fill="FFFFFF"/>
        </w:rPr>
        <w:t>Ecology</w:t>
      </w:r>
      <w:r w:rsidRPr="00331BCB">
        <w:rPr>
          <w:rFonts w:ascii="Arial" w:hAnsi="Arial" w:cs="Arial"/>
          <w:color w:val="000000"/>
          <w:sz w:val="24"/>
          <w:szCs w:val="24"/>
          <w:shd w:val="clear" w:color="auto" w:fill="FFFFFF"/>
        </w:rPr>
        <w:t>, 94(1), pp.72-82.</w:t>
      </w:r>
    </w:p>
    <w:p w:rsidR="00B12223" w:rsidRDefault="00F3585A" w:rsidP="00684BEE">
      <w:pPr>
        <w:rPr>
          <w:rFonts w:ascii="Arial" w:eastAsiaTheme="minorHAnsi" w:hAnsi="Arial" w:cs="Arial"/>
          <w:sz w:val="24"/>
          <w:szCs w:val="24"/>
        </w:rPr>
      </w:pPr>
      <w:r w:rsidRPr="00F3585A">
        <w:rPr>
          <w:rFonts w:ascii="Arial" w:eastAsiaTheme="minorHAnsi" w:hAnsi="Arial" w:cs="Arial"/>
          <w:sz w:val="24"/>
          <w:szCs w:val="24"/>
        </w:rPr>
        <w:t xml:space="preserve">Bagchi, R., Swinfield, T., Gallery, R., Lewis, O., Gripenberg, S., </w:t>
      </w:r>
      <w:r>
        <w:rPr>
          <w:rFonts w:ascii="Arial" w:eastAsiaTheme="minorHAnsi" w:hAnsi="Arial" w:cs="Arial"/>
          <w:sz w:val="24"/>
          <w:szCs w:val="24"/>
        </w:rPr>
        <w:t>Narayan, L. and Freckleton, R. (</w:t>
      </w:r>
      <w:r w:rsidRPr="00F3585A">
        <w:rPr>
          <w:rFonts w:ascii="Arial" w:eastAsiaTheme="minorHAnsi" w:hAnsi="Arial" w:cs="Arial"/>
          <w:sz w:val="24"/>
          <w:szCs w:val="24"/>
        </w:rPr>
        <w:t>2010</w:t>
      </w:r>
      <w:r>
        <w:rPr>
          <w:rFonts w:ascii="Arial" w:eastAsiaTheme="minorHAnsi" w:hAnsi="Arial" w:cs="Arial"/>
          <w:sz w:val="24"/>
          <w:szCs w:val="24"/>
        </w:rPr>
        <w:t>)</w:t>
      </w:r>
      <w:r w:rsidRPr="00F3585A">
        <w:rPr>
          <w:rFonts w:ascii="Arial" w:eastAsiaTheme="minorHAnsi" w:hAnsi="Arial" w:cs="Arial"/>
          <w:sz w:val="24"/>
          <w:szCs w:val="24"/>
        </w:rPr>
        <w:t>. Testing the Janzen-Connell mechanism: pathogens cause overcompensating density dependence in a tropical tree. </w:t>
      </w:r>
      <w:r w:rsidRPr="00F3585A">
        <w:rPr>
          <w:rFonts w:ascii="Arial" w:eastAsiaTheme="minorHAnsi" w:hAnsi="Arial" w:cs="Arial"/>
          <w:i/>
          <w:iCs/>
          <w:sz w:val="24"/>
          <w:szCs w:val="24"/>
        </w:rPr>
        <w:t>Ecology Letters</w:t>
      </w:r>
      <w:r w:rsidRPr="00F3585A">
        <w:rPr>
          <w:rFonts w:ascii="Arial" w:eastAsiaTheme="minorHAnsi" w:hAnsi="Arial" w:cs="Arial"/>
          <w:sz w:val="24"/>
          <w:szCs w:val="24"/>
        </w:rPr>
        <w:t>, 13(10), pp.1262-1269.</w:t>
      </w:r>
    </w:p>
    <w:p w:rsidR="00B12223" w:rsidRDefault="00B12223" w:rsidP="00684BEE">
      <w:pPr>
        <w:rPr>
          <w:rFonts w:ascii="Arial" w:eastAsiaTheme="minorHAnsi" w:hAnsi="Arial" w:cs="Arial"/>
          <w:sz w:val="24"/>
          <w:szCs w:val="24"/>
        </w:rPr>
      </w:pPr>
      <w:r w:rsidRPr="00B12223">
        <w:rPr>
          <w:rFonts w:ascii="Arial" w:eastAsiaTheme="minorHAnsi" w:hAnsi="Arial" w:cs="Arial"/>
          <w:sz w:val="24"/>
          <w:szCs w:val="24"/>
        </w:rPr>
        <w:t>Baldock, K., Goddard, M., Hicks, D., Kunin, W., Mitschunas, N., Osgathorpe, L., Potts, S., Robertson, K., Scott, A., Stone, G.,</w:t>
      </w:r>
      <w:r>
        <w:rPr>
          <w:rFonts w:ascii="Arial" w:eastAsiaTheme="minorHAnsi" w:hAnsi="Arial" w:cs="Arial"/>
          <w:sz w:val="24"/>
          <w:szCs w:val="24"/>
        </w:rPr>
        <w:t xml:space="preserve"> Vaughan, I. and Memmott, J.</w:t>
      </w:r>
      <w:r w:rsidRPr="00B12223">
        <w:rPr>
          <w:rFonts w:ascii="Arial" w:eastAsiaTheme="minorHAnsi" w:hAnsi="Arial" w:cs="Arial"/>
          <w:sz w:val="24"/>
          <w:szCs w:val="24"/>
        </w:rPr>
        <w:t xml:space="preserve"> </w:t>
      </w:r>
      <w:r>
        <w:rPr>
          <w:rFonts w:ascii="Arial" w:eastAsiaTheme="minorHAnsi" w:hAnsi="Arial" w:cs="Arial"/>
          <w:sz w:val="24"/>
          <w:szCs w:val="24"/>
        </w:rPr>
        <w:t>(</w:t>
      </w:r>
      <w:r w:rsidRPr="00B12223">
        <w:rPr>
          <w:rFonts w:ascii="Arial" w:eastAsiaTheme="minorHAnsi" w:hAnsi="Arial" w:cs="Arial"/>
          <w:sz w:val="24"/>
          <w:szCs w:val="24"/>
        </w:rPr>
        <w:t>2015</w:t>
      </w:r>
      <w:r>
        <w:rPr>
          <w:rFonts w:ascii="Arial" w:eastAsiaTheme="minorHAnsi" w:hAnsi="Arial" w:cs="Arial"/>
          <w:sz w:val="24"/>
          <w:szCs w:val="24"/>
        </w:rPr>
        <w:t>)</w:t>
      </w:r>
      <w:r w:rsidRPr="00B12223">
        <w:rPr>
          <w:rFonts w:ascii="Arial" w:eastAsiaTheme="minorHAnsi" w:hAnsi="Arial" w:cs="Arial"/>
          <w:sz w:val="24"/>
          <w:szCs w:val="24"/>
        </w:rPr>
        <w:t>. Where is the UK's pollinator biodiversity? The importance of urban areas for flower-visiting insects. </w:t>
      </w:r>
      <w:r w:rsidRPr="00B12223">
        <w:rPr>
          <w:rFonts w:ascii="Arial" w:eastAsiaTheme="minorHAnsi" w:hAnsi="Arial" w:cs="Arial"/>
          <w:i/>
          <w:iCs/>
          <w:sz w:val="24"/>
          <w:szCs w:val="24"/>
        </w:rPr>
        <w:t>Proceedings of the Royal Society B: Biological Sciences</w:t>
      </w:r>
      <w:r>
        <w:rPr>
          <w:rFonts w:ascii="Arial" w:eastAsiaTheme="minorHAnsi" w:hAnsi="Arial" w:cs="Arial"/>
          <w:sz w:val="24"/>
          <w:szCs w:val="24"/>
        </w:rPr>
        <w:t>, 282(1803).</w:t>
      </w:r>
    </w:p>
    <w:p w:rsidR="00B12223" w:rsidRDefault="00B12223" w:rsidP="00684BEE">
      <w:pPr>
        <w:rPr>
          <w:rFonts w:ascii="Arial" w:eastAsiaTheme="minorHAnsi" w:hAnsi="Arial" w:cs="Arial"/>
          <w:sz w:val="24"/>
          <w:szCs w:val="24"/>
        </w:rPr>
      </w:pPr>
      <w:r w:rsidRPr="00B12223">
        <w:rPr>
          <w:rFonts w:ascii="Arial" w:eastAsiaTheme="minorHAnsi" w:hAnsi="Arial" w:cs="Arial"/>
          <w:sz w:val="24"/>
          <w:szCs w:val="24"/>
        </w:rPr>
        <w:t xml:space="preserve">Baldock, K., Goddard, M., Hicks, D., Kunin, W., Mitschunas, N., Morse, H., Osgathorpe, L., Potts, S., Robertson, K., Scott, A., Staniczenko, P., Stone, G., Vaughan, I. and Memmott, J. </w:t>
      </w:r>
      <w:r>
        <w:rPr>
          <w:rFonts w:ascii="Arial" w:eastAsiaTheme="minorHAnsi" w:hAnsi="Arial" w:cs="Arial"/>
          <w:sz w:val="24"/>
          <w:szCs w:val="24"/>
        </w:rPr>
        <w:t>(</w:t>
      </w:r>
      <w:r w:rsidRPr="00B12223">
        <w:rPr>
          <w:rFonts w:ascii="Arial" w:eastAsiaTheme="minorHAnsi" w:hAnsi="Arial" w:cs="Arial"/>
          <w:sz w:val="24"/>
          <w:szCs w:val="24"/>
        </w:rPr>
        <w:t>2019</w:t>
      </w:r>
      <w:r>
        <w:rPr>
          <w:rFonts w:ascii="Arial" w:eastAsiaTheme="minorHAnsi" w:hAnsi="Arial" w:cs="Arial"/>
          <w:sz w:val="24"/>
          <w:szCs w:val="24"/>
        </w:rPr>
        <w:t>)</w:t>
      </w:r>
      <w:r w:rsidRPr="00B12223">
        <w:rPr>
          <w:rFonts w:ascii="Arial" w:eastAsiaTheme="minorHAnsi" w:hAnsi="Arial" w:cs="Arial"/>
          <w:sz w:val="24"/>
          <w:szCs w:val="24"/>
        </w:rPr>
        <w:t>. A systems approach reveals urban pollinator hotspots and conservation opportunities. </w:t>
      </w:r>
      <w:r w:rsidRPr="00B12223">
        <w:rPr>
          <w:rFonts w:ascii="Arial" w:eastAsiaTheme="minorHAnsi" w:hAnsi="Arial" w:cs="Arial"/>
          <w:i/>
          <w:iCs/>
          <w:sz w:val="24"/>
          <w:szCs w:val="24"/>
        </w:rPr>
        <w:t>Nature Ecology &amp; Evolution</w:t>
      </w:r>
      <w:r w:rsidRPr="00B12223">
        <w:rPr>
          <w:rFonts w:ascii="Arial" w:eastAsiaTheme="minorHAnsi" w:hAnsi="Arial" w:cs="Arial"/>
          <w:sz w:val="24"/>
          <w:szCs w:val="24"/>
        </w:rPr>
        <w:t>, 3(3), pp.363-373.</w:t>
      </w:r>
    </w:p>
    <w:p w:rsidR="00D1678B" w:rsidRDefault="00D1678B" w:rsidP="00C6208B">
      <w:pPr>
        <w:spacing w:after="0"/>
        <w:rPr>
          <w:rFonts w:ascii="Arial" w:hAnsi="Arial" w:cs="Arial"/>
          <w:sz w:val="24"/>
          <w:szCs w:val="24"/>
        </w:rPr>
      </w:pPr>
      <w:r w:rsidRPr="002610B4">
        <w:rPr>
          <w:rFonts w:ascii="Arial" w:hAnsi="Arial" w:cs="Arial"/>
          <w:sz w:val="24"/>
          <w:szCs w:val="24"/>
        </w:rPr>
        <w:t>Belaire, J., Westpha</w:t>
      </w:r>
      <w:r w:rsidR="00B12223">
        <w:rPr>
          <w:rFonts w:ascii="Arial" w:hAnsi="Arial" w:cs="Arial"/>
          <w:sz w:val="24"/>
          <w:szCs w:val="24"/>
        </w:rPr>
        <w:t>l, L. and Minor, E. (</w:t>
      </w:r>
      <w:r w:rsidRPr="002610B4">
        <w:rPr>
          <w:rFonts w:ascii="Arial" w:hAnsi="Arial" w:cs="Arial"/>
          <w:sz w:val="24"/>
          <w:szCs w:val="24"/>
        </w:rPr>
        <w:t>2015</w:t>
      </w:r>
      <w:r w:rsidR="00B12223">
        <w:rPr>
          <w:rFonts w:ascii="Arial" w:hAnsi="Arial" w:cs="Arial"/>
          <w:sz w:val="24"/>
          <w:szCs w:val="24"/>
        </w:rPr>
        <w:t>)</w:t>
      </w:r>
      <w:r w:rsidRPr="002610B4">
        <w:rPr>
          <w:rFonts w:ascii="Arial" w:hAnsi="Arial" w:cs="Arial"/>
          <w:sz w:val="24"/>
          <w:szCs w:val="24"/>
        </w:rPr>
        <w:t>. Different social drivers, including perceptions of urban wildlife, explain the ecological resources in residential landscapes. </w:t>
      </w:r>
      <w:r w:rsidRPr="002610B4">
        <w:rPr>
          <w:rFonts w:ascii="Arial" w:hAnsi="Arial" w:cs="Arial"/>
          <w:i/>
          <w:iCs/>
          <w:sz w:val="24"/>
          <w:szCs w:val="24"/>
        </w:rPr>
        <w:t>Landscape Ecology</w:t>
      </w:r>
      <w:r w:rsidRPr="002610B4">
        <w:rPr>
          <w:rFonts w:ascii="Arial" w:hAnsi="Arial" w:cs="Arial"/>
          <w:sz w:val="24"/>
          <w:szCs w:val="24"/>
        </w:rPr>
        <w:t>, 31(2), pp.401-413.</w:t>
      </w:r>
    </w:p>
    <w:p w:rsidR="00C6208B" w:rsidRDefault="00C6208B" w:rsidP="00C6208B">
      <w:pPr>
        <w:spacing w:after="0"/>
        <w:rPr>
          <w:rFonts w:ascii="Arial" w:eastAsiaTheme="minorHAnsi" w:hAnsi="Arial" w:cs="Arial"/>
          <w:sz w:val="24"/>
          <w:szCs w:val="24"/>
        </w:rPr>
      </w:pPr>
    </w:p>
    <w:p w:rsidR="00AC4B7F" w:rsidRDefault="00AC4B7F" w:rsidP="00684BEE">
      <w:pPr>
        <w:rPr>
          <w:rFonts w:ascii="Arial" w:eastAsiaTheme="minorHAnsi" w:hAnsi="Arial" w:cs="Arial"/>
          <w:sz w:val="24"/>
          <w:szCs w:val="24"/>
        </w:rPr>
      </w:pPr>
      <w:r w:rsidRPr="00AC4B7F">
        <w:rPr>
          <w:rFonts w:ascii="Arial" w:eastAsiaTheme="minorHAnsi" w:hAnsi="Arial" w:cs="Arial"/>
          <w:sz w:val="24"/>
          <w:szCs w:val="24"/>
        </w:rPr>
        <w:t>Beninde, J., Veith, M. and Hochkirch, A. (2015). Biodiversity in cities needs space: a meta-analysis of factors determining intra-urban biodiversity variation. </w:t>
      </w:r>
      <w:r w:rsidRPr="00AC4B7F">
        <w:rPr>
          <w:rFonts w:ascii="Arial" w:eastAsiaTheme="minorHAnsi" w:hAnsi="Arial" w:cs="Arial"/>
          <w:i/>
          <w:iCs/>
          <w:sz w:val="24"/>
          <w:szCs w:val="24"/>
        </w:rPr>
        <w:t>Ecology Letters</w:t>
      </w:r>
      <w:r w:rsidRPr="00AC4B7F">
        <w:rPr>
          <w:rFonts w:ascii="Arial" w:eastAsiaTheme="minorHAnsi" w:hAnsi="Arial" w:cs="Arial"/>
          <w:sz w:val="24"/>
          <w:szCs w:val="24"/>
        </w:rPr>
        <w:t>, 18(6), pp.581-592.</w:t>
      </w:r>
    </w:p>
    <w:p w:rsidR="00B12223" w:rsidRPr="00684BEE" w:rsidRDefault="00B12223" w:rsidP="00684BEE">
      <w:pPr>
        <w:rPr>
          <w:rFonts w:ascii="Arial" w:eastAsiaTheme="minorHAnsi" w:hAnsi="Arial" w:cs="Arial"/>
          <w:sz w:val="24"/>
          <w:szCs w:val="24"/>
        </w:rPr>
      </w:pPr>
      <w:r w:rsidRPr="00B12223">
        <w:rPr>
          <w:rFonts w:ascii="Arial" w:eastAsiaTheme="minorHAnsi" w:hAnsi="Arial" w:cs="Arial"/>
          <w:sz w:val="24"/>
          <w:szCs w:val="24"/>
        </w:rPr>
        <w:t>B</w:t>
      </w:r>
      <w:r w:rsidR="00672EC0">
        <w:rPr>
          <w:rFonts w:ascii="Arial" w:eastAsiaTheme="minorHAnsi" w:hAnsi="Arial" w:cs="Arial"/>
          <w:sz w:val="24"/>
          <w:szCs w:val="24"/>
        </w:rPr>
        <w:t xml:space="preserve">etts, M., Forbes, G. and Diamond, A. </w:t>
      </w:r>
      <w:r>
        <w:rPr>
          <w:rFonts w:ascii="Arial" w:eastAsiaTheme="minorHAnsi" w:hAnsi="Arial" w:cs="Arial"/>
          <w:sz w:val="24"/>
          <w:szCs w:val="24"/>
        </w:rPr>
        <w:t>(</w:t>
      </w:r>
      <w:r w:rsidRPr="00B12223">
        <w:rPr>
          <w:rFonts w:ascii="Arial" w:eastAsiaTheme="minorHAnsi" w:hAnsi="Arial" w:cs="Arial"/>
          <w:sz w:val="24"/>
          <w:szCs w:val="24"/>
        </w:rPr>
        <w:t>2007</w:t>
      </w:r>
      <w:r>
        <w:rPr>
          <w:rFonts w:ascii="Arial" w:eastAsiaTheme="minorHAnsi" w:hAnsi="Arial" w:cs="Arial"/>
          <w:sz w:val="24"/>
          <w:szCs w:val="24"/>
        </w:rPr>
        <w:t>)</w:t>
      </w:r>
      <w:r w:rsidRPr="00B12223">
        <w:rPr>
          <w:rFonts w:ascii="Arial" w:eastAsiaTheme="minorHAnsi" w:hAnsi="Arial" w:cs="Arial"/>
          <w:sz w:val="24"/>
          <w:szCs w:val="24"/>
        </w:rPr>
        <w:t>. Thresholds in Songbird Occurrence in Relation to Landscape Structure. </w:t>
      </w:r>
      <w:r w:rsidRPr="00B12223">
        <w:rPr>
          <w:rFonts w:ascii="Arial" w:eastAsiaTheme="minorHAnsi" w:hAnsi="Arial" w:cs="Arial"/>
          <w:i/>
          <w:iCs/>
          <w:sz w:val="24"/>
          <w:szCs w:val="24"/>
        </w:rPr>
        <w:t>Conservation Biology</w:t>
      </w:r>
      <w:r w:rsidRPr="00B12223">
        <w:rPr>
          <w:rFonts w:ascii="Arial" w:eastAsiaTheme="minorHAnsi" w:hAnsi="Arial" w:cs="Arial"/>
          <w:sz w:val="24"/>
          <w:szCs w:val="24"/>
        </w:rPr>
        <w:t>, 21(4), pp.1046-1058.</w:t>
      </w:r>
    </w:p>
    <w:p w:rsidR="00684BEE" w:rsidRDefault="00684BEE" w:rsidP="00684BEE">
      <w:pPr>
        <w:spacing w:after="0"/>
        <w:rPr>
          <w:rFonts w:ascii="Arial" w:eastAsiaTheme="minorHAnsi" w:hAnsi="Arial" w:cs="Arial"/>
          <w:sz w:val="24"/>
          <w:szCs w:val="24"/>
        </w:rPr>
      </w:pPr>
      <w:r w:rsidRPr="00684BEE">
        <w:rPr>
          <w:rFonts w:ascii="Arial" w:eastAsiaTheme="minorHAnsi" w:hAnsi="Arial" w:cs="Arial"/>
          <w:sz w:val="24"/>
          <w:szCs w:val="24"/>
        </w:rPr>
        <w:t xml:space="preserve">Billis. M. (2018). </w:t>
      </w:r>
      <w:r w:rsidRPr="00C6208B">
        <w:rPr>
          <w:rFonts w:ascii="Arial" w:eastAsiaTheme="minorHAnsi" w:hAnsi="Arial" w:cs="Arial"/>
          <w:sz w:val="24"/>
          <w:szCs w:val="24"/>
        </w:rPr>
        <w:t>The history behind Bost</w:t>
      </w:r>
      <w:r w:rsidR="00C6208B" w:rsidRPr="00C6208B">
        <w:rPr>
          <w:rFonts w:ascii="Arial" w:eastAsiaTheme="minorHAnsi" w:hAnsi="Arial" w:cs="Arial"/>
          <w:sz w:val="24"/>
          <w:szCs w:val="24"/>
        </w:rPr>
        <w:t>on’s treasured emerald necklace</w:t>
      </w:r>
      <w:r w:rsidR="00C6208B">
        <w:rPr>
          <w:rFonts w:ascii="Arial" w:eastAsiaTheme="minorHAnsi" w:hAnsi="Arial" w:cs="Arial"/>
          <w:sz w:val="24"/>
          <w:szCs w:val="24"/>
        </w:rPr>
        <w:t>. [</w:t>
      </w:r>
      <w:proofErr w:type="gramStart"/>
      <w:r w:rsidR="00C6208B">
        <w:rPr>
          <w:rFonts w:ascii="Arial" w:eastAsiaTheme="minorHAnsi" w:hAnsi="Arial" w:cs="Arial"/>
          <w:sz w:val="24"/>
          <w:szCs w:val="24"/>
        </w:rPr>
        <w:t>online</w:t>
      </w:r>
      <w:proofErr w:type="gramEnd"/>
      <w:r w:rsidR="00C6208B">
        <w:rPr>
          <w:rFonts w:ascii="Arial" w:eastAsiaTheme="minorHAnsi" w:hAnsi="Arial" w:cs="Arial"/>
          <w:sz w:val="24"/>
          <w:szCs w:val="24"/>
        </w:rPr>
        <w:t xml:space="preserve">] Boston magazine. Available </w:t>
      </w:r>
      <w:r w:rsidRPr="00684BEE">
        <w:rPr>
          <w:rFonts w:ascii="Arial" w:eastAsiaTheme="minorHAnsi" w:hAnsi="Arial" w:cs="Arial"/>
          <w:sz w:val="24"/>
          <w:szCs w:val="24"/>
        </w:rPr>
        <w:t xml:space="preserve">at: </w:t>
      </w:r>
      <w:hyperlink r:id="rId30" w:history="1">
        <w:r w:rsidRPr="00684BEE">
          <w:rPr>
            <w:rFonts w:ascii="Arial" w:eastAsiaTheme="minorHAnsi" w:hAnsi="Arial" w:cs="Arial"/>
            <w:color w:val="0563C1" w:themeColor="hyperlink"/>
            <w:sz w:val="24"/>
            <w:szCs w:val="24"/>
            <w:u w:val="single"/>
          </w:rPr>
          <w:t>https://www.bostonmagazine.com/property/2018/05/15/emerald-necklace-boston-history/</w:t>
        </w:r>
      </w:hyperlink>
      <w:r w:rsidRPr="00684BEE">
        <w:rPr>
          <w:rFonts w:ascii="Arial" w:eastAsiaTheme="minorHAnsi" w:hAnsi="Arial" w:cs="Arial"/>
          <w:sz w:val="24"/>
          <w:szCs w:val="24"/>
        </w:rPr>
        <w:t xml:space="preserve">  </w:t>
      </w:r>
      <w:r w:rsidR="00C6208B">
        <w:rPr>
          <w:rFonts w:ascii="Arial" w:eastAsiaTheme="minorHAnsi" w:hAnsi="Arial" w:cs="Arial"/>
          <w:sz w:val="24"/>
          <w:szCs w:val="24"/>
        </w:rPr>
        <w:t xml:space="preserve">[Accessed </w:t>
      </w:r>
      <w:r w:rsidRPr="00684BEE">
        <w:rPr>
          <w:rFonts w:ascii="Arial" w:eastAsiaTheme="minorHAnsi" w:hAnsi="Arial" w:cs="Arial"/>
          <w:sz w:val="24"/>
          <w:szCs w:val="24"/>
        </w:rPr>
        <w:t>23</w:t>
      </w:r>
      <w:r w:rsidR="00C6208B">
        <w:rPr>
          <w:rFonts w:ascii="Arial" w:eastAsiaTheme="minorHAnsi" w:hAnsi="Arial" w:cs="Arial"/>
          <w:sz w:val="24"/>
          <w:szCs w:val="24"/>
        </w:rPr>
        <w:t xml:space="preserve"> Jan. </w:t>
      </w:r>
      <w:r w:rsidRPr="00684BEE">
        <w:rPr>
          <w:rFonts w:ascii="Arial" w:eastAsiaTheme="minorHAnsi" w:hAnsi="Arial" w:cs="Arial"/>
          <w:sz w:val="24"/>
          <w:szCs w:val="24"/>
        </w:rPr>
        <w:t>2020</w:t>
      </w:r>
      <w:r w:rsidR="00C6208B">
        <w:rPr>
          <w:rFonts w:ascii="Arial" w:eastAsiaTheme="minorHAnsi" w:hAnsi="Arial" w:cs="Arial"/>
          <w:sz w:val="24"/>
          <w:szCs w:val="24"/>
        </w:rPr>
        <w:t>].</w:t>
      </w:r>
    </w:p>
    <w:p w:rsidR="00B959A9" w:rsidRDefault="00B959A9" w:rsidP="00684BEE">
      <w:pPr>
        <w:spacing w:after="0"/>
        <w:rPr>
          <w:rFonts w:ascii="Arial" w:eastAsiaTheme="minorHAnsi" w:hAnsi="Arial" w:cs="Arial"/>
          <w:sz w:val="24"/>
          <w:szCs w:val="24"/>
        </w:rPr>
      </w:pPr>
    </w:p>
    <w:p w:rsidR="00B959A9" w:rsidRPr="00684BEE" w:rsidRDefault="00B959A9" w:rsidP="00684BEE">
      <w:pPr>
        <w:spacing w:after="0"/>
        <w:rPr>
          <w:rFonts w:ascii="Arial" w:eastAsiaTheme="minorHAnsi" w:hAnsi="Arial" w:cs="Arial"/>
          <w:sz w:val="24"/>
          <w:szCs w:val="24"/>
        </w:rPr>
      </w:pPr>
      <w:r w:rsidRPr="00B959A9">
        <w:rPr>
          <w:rFonts w:ascii="Arial" w:eastAsiaTheme="minorHAnsi" w:hAnsi="Arial" w:cs="Arial"/>
          <w:sz w:val="24"/>
          <w:szCs w:val="24"/>
        </w:rPr>
        <w:t>Blaxter, l</w:t>
      </w:r>
      <w:r w:rsidR="002C1C8C">
        <w:rPr>
          <w:rFonts w:ascii="Arial" w:eastAsiaTheme="minorHAnsi" w:hAnsi="Arial" w:cs="Arial"/>
          <w:sz w:val="24"/>
          <w:szCs w:val="24"/>
        </w:rPr>
        <w:t>., Hughes, C. and Tight, M. (201</w:t>
      </w:r>
      <w:r w:rsidRPr="00B959A9">
        <w:rPr>
          <w:rFonts w:ascii="Arial" w:eastAsiaTheme="minorHAnsi" w:hAnsi="Arial" w:cs="Arial"/>
          <w:sz w:val="24"/>
          <w:szCs w:val="24"/>
        </w:rPr>
        <w:t>0). </w:t>
      </w:r>
      <w:r w:rsidRPr="00B959A9">
        <w:rPr>
          <w:rFonts w:ascii="Arial" w:eastAsiaTheme="minorHAnsi" w:hAnsi="Arial" w:cs="Arial"/>
          <w:i/>
          <w:iCs/>
          <w:sz w:val="24"/>
          <w:szCs w:val="24"/>
        </w:rPr>
        <w:t>How to Research</w:t>
      </w:r>
      <w:r w:rsidRPr="00B959A9">
        <w:rPr>
          <w:rFonts w:ascii="Arial" w:eastAsiaTheme="minorHAnsi" w:hAnsi="Arial" w:cs="Arial"/>
          <w:sz w:val="24"/>
          <w:szCs w:val="24"/>
        </w:rPr>
        <w:t xml:space="preserve">. 4th ed. Maidenhead: Open University Press, McGraw </w:t>
      </w:r>
      <w:r w:rsidRPr="002C1C8C">
        <w:rPr>
          <w:rFonts w:ascii="Arial" w:eastAsiaTheme="minorHAnsi" w:hAnsi="Arial" w:cs="Arial"/>
          <w:sz w:val="24"/>
          <w:szCs w:val="24"/>
        </w:rPr>
        <w:t>Hill</w:t>
      </w:r>
      <w:r w:rsidR="002C1C8C" w:rsidRPr="002C1C8C">
        <w:rPr>
          <w:rFonts w:ascii="Arial" w:eastAsiaTheme="minorHAnsi" w:hAnsi="Arial" w:cs="Arial"/>
          <w:sz w:val="24"/>
          <w:szCs w:val="24"/>
        </w:rPr>
        <w:t>.</w:t>
      </w:r>
    </w:p>
    <w:p w:rsidR="00684BEE" w:rsidRDefault="00684BEE" w:rsidP="00684BEE">
      <w:pPr>
        <w:spacing w:after="0"/>
        <w:rPr>
          <w:rFonts w:ascii="Arial" w:eastAsiaTheme="minorHAnsi" w:hAnsi="Arial" w:cs="Arial"/>
          <w:sz w:val="24"/>
          <w:szCs w:val="24"/>
        </w:rPr>
      </w:pPr>
    </w:p>
    <w:p w:rsidR="003338FC" w:rsidRDefault="00C6208B" w:rsidP="00684BEE">
      <w:pPr>
        <w:spacing w:after="0"/>
        <w:rPr>
          <w:rFonts w:ascii="Arial" w:eastAsiaTheme="minorHAnsi" w:hAnsi="Arial" w:cs="Arial"/>
          <w:sz w:val="24"/>
          <w:szCs w:val="24"/>
        </w:rPr>
      </w:pPr>
      <w:r>
        <w:rPr>
          <w:rFonts w:ascii="Arial" w:eastAsiaTheme="minorHAnsi" w:hAnsi="Arial" w:cs="Arial"/>
          <w:sz w:val="24"/>
          <w:szCs w:val="24"/>
        </w:rPr>
        <w:t>Boitani,</w:t>
      </w:r>
      <w:r w:rsidR="00FA5DF6">
        <w:rPr>
          <w:rFonts w:ascii="Arial" w:eastAsiaTheme="minorHAnsi" w:hAnsi="Arial" w:cs="Arial"/>
          <w:sz w:val="24"/>
          <w:szCs w:val="24"/>
        </w:rPr>
        <w:t xml:space="preserve"> L., Falcucci, A., Maiorano, L. and</w:t>
      </w:r>
      <w:r>
        <w:rPr>
          <w:rFonts w:ascii="Arial" w:eastAsiaTheme="minorHAnsi" w:hAnsi="Arial" w:cs="Arial"/>
          <w:sz w:val="24"/>
          <w:szCs w:val="24"/>
        </w:rPr>
        <w:t xml:space="preserve"> Rondinini</w:t>
      </w:r>
      <w:r w:rsidR="00FA5DF6">
        <w:rPr>
          <w:rFonts w:ascii="Arial" w:eastAsiaTheme="minorHAnsi" w:hAnsi="Arial" w:cs="Arial"/>
          <w:sz w:val="24"/>
          <w:szCs w:val="24"/>
        </w:rPr>
        <w:t xml:space="preserve">, C. </w:t>
      </w:r>
      <w:r w:rsidR="003338FC" w:rsidRPr="003338FC">
        <w:rPr>
          <w:rFonts w:ascii="Arial" w:eastAsiaTheme="minorHAnsi" w:hAnsi="Arial" w:cs="Arial"/>
          <w:sz w:val="24"/>
          <w:szCs w:val="24"/>
        </w:rPr>
        <w:t>(2007). Ecological Networks as Conceptual Frameworks or Operational Tools in Conservation. </w:t>
      </w:r>
      <w:r w:rsidR="003338FC" w:rsidRPr="003338FC">
        <w:rPr>
          <w:rFonts w:ascii="Arial" w:eastAsiaTheme="minorHAnsi" w:hAnsi="Arial" w:cs="Arial"/>
          <w:i/>
          <w:iCs/>
          <w:sz w:val="24"/>
          <w:szCs w:val="24"/>
        </w:rPr>
        <w:t>Conservation Biology</w:t>
      </w:r>
      <w:r w:rsidR="003338FC" w:rsidRPr="003338FC">
        <w:rPr>
          <w:rFonts w:ascii="Arial" w:eastAsiaTheme="minorHAnsi" w:hAnsi="Arial" w:cs="Arial"/>
          <w:sz w:val="24"/>
          <w:szCs w:val="24"/>
        </w:rPr>
        <w:t>, 21(6), pp.1414-1422.</w:t>
      </w:r>
    </w:p>
    <w:p w:rsidR="003338FC" w:rsidRPr="00684BEE" w:rsidRDefault="003338FC" w:rsidP="00684BEE">
      <w:pPr>
        <w:spacing w:after="0"/>
        <w:rPr>
          <w:rFonts w:ascii="Arial" w:eastAsiaTheme="minorHAnsi" w:hAnsi="Arial" w:cs="Arial"/>
          <w:sz w:val="24"/>
          <w:szCs w:val="24"/>
        </w:rPr>
      </w:pPr>
    </w:p>
    <w:p w:rsidR="002D784A" w:rsidRDefault="00684BEE" w:rsidP="00684BEE">
      <w:pPr>
        <w:rPr>
          <w:rFonts w:ascii="Arial" w:eastAsiaTheme="minorHAnsi" w:hAnsi="Arial" w:cs="Arial"/>
          <w:sz w:val="24"/>
          <w:szCs w:val="24"/>
        </w:rPr>
      </w:pPr>
      <w:r w:rsidRPr="00684BEE">
        <w:rPr>
          <w:rFonts w:ascii="Arial" w:eastAsiaTheme="minorHAnsi" w:hAnsi="Arial" w:cs="Arial"/>
          <w:sz w:val="24"/>
          <w:szCs w:val="24"/>
        </w:rPr>
        <w:t>Botzat, A.</w:t>
      </w:r>
      <w:r w:rsidR="00FA5DF6">
        <w:rPr>
          <w:rFonts w:ascii="Arial" w:eastAsiaTheme="minorHAnsi" w:hAnsi="Arial" w:cs="Arial"/>
          <w:sz w:val="24"/>
          <w:szCs w:val="24"/>
        </w:rPr>
        <w:t xml:space="preserve">, </w:t>
      </w:r>
      <w:r w:rsidRPr="00684BEE">
        <w:rPr>
          <w:rFonts w:ascii="Arial" w:eastAsiaTheme="minorHAnsi" w:hAnsi="Arial" w:cs="Arial"/>
          <w:sz w:val="24"/>
          <w:szCs w:val="24"/>
        </w:rPr>
        <w:t>Fischer, L</w:t>
      </w:r>
      <w:r w:rsidR="00FA5DF6">
        <w:rPr>
          <w:rFonts w:ascii="Arial" w:eastAsiaTheme="minorHAnsi" w:hAnsi="Arial" w:cs="Arial"/>
          <w:sz w:val="24"/>
          <w:szCs w:val="24"/>
        </w:rPr>
        <w:t>. and</w:t>
      </w:r>
      <w:r w:rsidRPr="00684BEE">
        <w:rPr>
          <w:rFonts w:ascii="Arial" w:eastAsiaTheme="minorHAnsi" w:hAnsi="Arial" w:cs="Arial"/>
          <w:sz w:val="24"/>
          <w:szCs w:val="24"/>
        </w:rPr>
        <w:t xml:space="preserve"> Kowarik, I. (2016). Unexploited opportunities in understanding liveable and biodiverse cities. A review on urban biodiversity perception and valuation. Global en</w:t>
      </w:r>
      <w:r w:rsidR="00FE6188">
        <w:rPr>
          <w:rFonts w:ascii="Arial" w:eastAsiaTheme="minorHAnsi" w:hAnsi="Arial" w:cs="Arial"/>
          <w:sz w:val="24"/>
          <w:szCs w:val="24"/>
        </w:rPr>
        <w:t>vironmental change, 39, pp.</w:t>
      </w:r>
      <w:r w:rsidR="00FA5DF6">
        <w:rPr>
          <w:rFonts w:ascii="Arial" w:eastAsiaTheme="minorHAnsi" w:hAnsi="Arial" w:cs="Arial"/>
          <w:sz w:val="24"/>
          <w:szCs w:val="24"/>
        </w:rPr>
        <w:t>220-233</w:t>
      </w:r>
    </w:p>
    <w:p w:rsidR="00670848" w:rsidRDefault="00670848" w:rsidP="00684BEE">
      <w:pPr>
        <w:rPr>
          <w:rFonts w:ascii="Arial" w:eastAsiaTheme="minorHAnsi" w:hAnsi="Arial" w:cs="Arial"/>
          <w:sz w:val="24"/>
          <w:szCs w:val="24"/>
        </w:rPr>
      </w:pPr>
      <w:r>
        <w:rPr>
          <w:rFonts w:ascii="Arial" w:eastAsiaTheme="minorHAnsi" w:hAnsi="Arial" w:cs="Arial"/>
          <w:sz w:val="24"/>
          <w:szCs w:val="24"/>
        </w:rPr>
        <w:t>Boyer, M. (2013)</w:t>
      </w:r>
      <w:r w:rsidRPr="00670848">
        <w:rPr>
          <w:rFonts w:ascii="Arial" w:eastAsiaTheme="minorHAnsi" w:hAnsi="Arial" w:cs="Arial"/>
          <w:sz w:val="24"/>
          <w:szCs w:val="24"/>
        </w:rPr>
        <w:t>. </w:t>
      </w:r>
      <w:r w:rsidRPr="00670848">
        <w:rPr>
          <w:rFonts w:ascii="Arial" w:eastAsiaTheme="minorHAnsi" w:hAnsi="Arial" w:cs="Arial"/>
          <w:i/>
          <w:iCs/>
          <w:sz w:val="24"/>
          <w:szCs w:val="24"/>
        </w:rPr>
        <w:t>Boston's Higher Ground Farm Will Be The Second-Biggest Rooftop Farm In The World</w:t>
      </w:r>
      <w:r w:rsidRPr="00670848">
        <w:rPr>
          <w:rFonts w:ascii="Arial" w:eastAsiaTheme="minorHAnsi" w:hAnsi="Arial" w:cs="Arial"/>
          <w:sz w:val="24"/>
          <w:szCs w:val="24"/>
        </w:rPr>
        <w:t>. [</w:t>
      </w:r>
      <w:proofErr w:type="gramStart"/>
      <w:r w:rsidRPr="00670848">
        <w:rPr>
          <w:rFonts w:ascii="Arial" w:eastAsiaTheme="minorHAnsi" w:hAnsi="Arial" w:cs="Arial"/>
          <w:sz w:val="24"/>
          <w:szCs w:val="24"/>
        </w:rPr>
        <w:t>online</w:t>
      </w:r>
      <w:proofErr w:type="gramEnd"/>
      <w:r w:rsidRPr="00670848">
        <w:rPr>
          <w:rFonts w:ascii="Arial" w:eastAsiaTheme="minorHAnsi" w:hAnsi="Arial" w:cs="Arial"/>
          <w:sz w:val="24"/>
          <w:szCs w:val="24"/>
        </w:rPr>
        <w:t xml:space="preserve">] Inhabitat.com. Available at: </w:t>
      </w:r>
      <w:hyperlink r:id="rId31" w:history="1">
        <w:r w:rsidRPr="00BF007F">
          <w:rPr>
            <w:rStyle w:val="Hyperlink"/>
            <w:rFonts w:ascii="Arial" w:eastAsiaTheme="minorHAnsi" w:hAnsi="Arial" w:cs="Arial"/>
            <w:sz w:val="24"/>
            <w:szCs w:val="24"/>
          </w:rPr>
          <w:t>https://inhabitat.com/bostons-higher-ground-farm-will-be-the-second-biggest-rooftop-farm-in-the-world/</w:t>
        </w:r>
      </w:hyperlink>
      <w:r>
        <w:rPr>
          <w:rFonts w:ascii="Arial" w:eastAsiaTheme="minorHAnsi" w:hAnsi="Arial" w:cs="Arial"/>
          <w:sz w:val="24"/>
          <w:szCs w:val="24"/>
        </w:rPr>
        <w:t xml:space="preserve"> </w:t>
      </w:r>
      <w:r w:rsidRPr="00670848">
        <w:rPr>
          <w:rFonts w:ascii="Arial" w:eastAsiaTheme="minorHAnsi" w:hAnsi="Arial" w:cs="Arial"/>
          <w:sz w:val="24"/>
          <w:szCs w:val="24"/>
        </w:rPr>
        <w:t xml:space="preserve"> [Accessed 27 April 2020].</w:t>
      </w:r>
    </w:p>
    <w:p w:rsidR="00550299" w:rsidRDefault="00550299" w:rsidP="00684BEE">
      <w:pPr>
        <w:rPr>
          <w:rFonts w:ascii="Arial" w:eastAsiaTheme="minorHAnsi" w:hAnsi="Arial" w:cs="Arial"/>
          <w:sz w:val="24"/>
          <w:szCs w:val="24"/>
        </w:rPr>
      </w:pPr>
      <w:r w:rsidRPr="00550299">
        <w:rPr>
          <w:rFonts w:ascii="Arial" w:eastAsiaTheme="minorHAnsi" w:hAnsi="Arial" w:cs="Arial"/>
          <w:sz w:val="24"/>
          <w:szCs w:val="24"/>
        </w:rPr>
        <w:t xml:space="preserve">Braaker, S., Kormann, U., Bontadina, F. and Obrist, M., </w:t>
      </w:r>
      <w:r w:rsidR="00FA5DF6">
        <w:rPr>
          <w:rFonts w:ascii="Arial" w:eastAsiaTheme="minorHAnsi" w:hAnsi="Arial" w:cs="Arial"/>
          <w:sz w:val="24"/>
          <w:szCs w:val="24"/>
        </w:rPr>
        <w:t>(</w:t>
      </w:r>
      <w:r w:rsidRPr="00550299">
        <w:rPr>
          <w:rFonts w:ascii="Arial" w:eastAsiaTheme="minorHAnsi" w:hAnsi="Arial" w:cs="Arial"/>
          <w:sz w:val="24"/>
          <w:szCs w:val="24"/>
        </w:rPr>
        <w:t>2017</w:t>
      </w:r>
      <w:r w:rsidR="00FA5DF6">
        <w:rPr>
          <w:rFonts w:ascii="Arial" w:eastAsiaTheme="minorHAnsi" w:hAnsi="Arial" w:cs="Arial"/>
          <w:sz w:val="24"/>
          <w:szCs w:val="24"/>
        </w:rPr>
        <w:t>)</w:t>
      </w:r>
      <w:r w:rsidRPr="00550299">
        <w:rPr>
          <w:rFonts w:ascii="Arial" w:eastAsiaTheme="minorHAnsi" w:hAnsi="Arial" w:cs="Arial"/>
          <w:sz w:val="24"/>
          <w:szCs w:val="24"/>
        </w:rPr>
        <w:t>. Prediction of genetic connectivity in urban ecosystems by combining detailed movement data, genetic data and multi-path modelling. </w:t>
      </w:r>
      <w:r w:rsidRPr="00550299">
        <w:rPr>
          <w:rFonts w:ascii="Arial" w:eastAsiaTheme="minorHAnsi" w:hAnsi="Arial" w:cs="Arial"/>
          <w:i/>
          <w:iCs/>
          <w:sz w:val="24"/>
          <w:szCs w:val="24"/>
        </w:rPr>
        <w:t>Landscape and Urban Planning</w:t>
      </w:r>
      <w:r w:rsidR="00FA5DF6">
        <w:rPr>
          <w:rFonts w:ascii="Arial" w:eastAsiaTheme="minorHAnsi" w:hAnsi="Arial" w:cs="Arial"/>
          <w:sz w:val="24"/>
          <w:szCs w:val="24"/>
        </w:rPr>
        <w:t>,</w:t>
      </w:r>
      <w:r w:rsidRPr="00550299">
        <w:rPr>
          <w:rFonts w:ascii="Arial" w:eastAsiaTheme="minorHAnsi" w:hAnsi="Arial" w:cs="Arial"/>
          <w:sz w:val="24"/>
          <w:szCs w:val="24"/>
        </w:rPr>
        <w:t xml:space="preserve"> 160, pp.107-114.</w:t>
      </w:r>
    </w:p>
    <w:p w:rsidR="00D1678B" w:rsidRDefault="00FA5DF6" w:rsidP="00D1678B">
      <w:pPr>
        <w:spacing w:after="0"/>
        <w:rPr>
          <w:rFonts w:ascii="Arial" w:hAnsi="Arial" w:cs="Arial"/>
          <w:sz w:val="24"/>
          <w:szCs w:val="24"/>
        </w:rPr>
      </w:pPr>
      <w:r>
        <w:rPr>
          <w:rFonts w:ascii="Arial" w:hAnsi="Arial" w:cs="Arial"/>
          <w:sz w:val="24"/>
          <w:szCs w:val="24"/>
        </w:rPr>
        <w:t>Branton, M. and Richardson, J.</w:t>
      </w:r>
      <w:r w:rsidR="00D1678B" w:rsidRPr="00B804D2">
        <w:rPr>
          <w:rFonts w:ascii="Arial" w:hAnsi="Arial" w:cs="Arial"/>
          <w:sz w:val="24"/>
          <w:szCs w:val="24"/>
        </w:rPr>
        <w:t xml:space="preserve"> (2010). Assessing the Value of the Umbrella-Species Concept for Conservation Planning with Meta-Analysis. </w:t>
      </w:r>
      <w:r w:rsidR="00D1678B" w:rsidRPr="00B804D2">
        <w:rPr>
          <w:rFonts w:ascii="Arial" w:hAnsi="Arial" w:cs="Arial"/>
          <w:i/>
          <w:iCs/>
          <w:sz w:val="24"/>
          <w:szCs w:val="24"/>
        </w:rPr>
        <w:t>Conservation Biology</w:t>
      </w:r>
      <w:r w:rsidR="00D1678B" w:rsidRPr="00B804D2">
        <w:rPr>
          <w:rFonts w:ascii="Arial" w:hAnsi="Arial" w:cs="Arial"/>
          <w:sz w:val="24"/>
          <w:szCs w:val="24"/>
        </w:rPr>
        <w:t>, 25(1), pp.9-20.</w:t>
      </w:r>
    </w:p>
    <w:p w:rsidR="00F41D82" w:rsidRDefault="00F41D82" w:rsidP="00D1678B">
      <w:pPr>
        <w:spacing w:after="0"/>
        <w:rPr>
          <w:rFonts w:ascii="Arial" w:hAnsi="Arial" w:cs="Arial"/>
          <w:sz w:val="24"/>
          <w:szCs w:val="24"/>
        </w:rPr>
      </w:pPr>
    </w:p>
    <w:p w:rsidR="00F41D82" w:rsidRDefault="00F41D82" w:rsidP="00D1678B">
      <w:pPr>
        <w:spacing w:after="0"/>
        <w:rPr>
          <w:rFonts w:ascii="Arial" w:hAnsi="Arial" w:cs="Arial"/>
          <w:sz w:val="24"/>
          <w:szCs w:val="24"/>
        </w:rPr>
      </w:pPr>
      <w:r w:rsidRPr="00F41D82">
        <w:rPr>
          <w:rFonts w:ascii="Arial" w:hAnsi="Arial" w:cs="Arial"/>
          <w:sz w:val="24"/>
          <w:szCs w:val="24"/>
        </w:rPr>
        <w:t xml:space="preserve">Brickell, C., </w:t>
      </w:r>
      <w:r w:rsidR="00FA5DF6">
        <w:rPr>
          <w:rFonts w:ascii="Arial" w:hAnsi="Arial" w:cs="Arial"/>
          <w:sz w:val="24"/>
          <w:szCs w:val="24"/>
        </w:rPr>
        <w:t>(</w:t>
      </w:r>
      <w:r w:rsidRPr="00F41D82">
        <w:rPr>
          <w:rFonts w:ascii="Arial" w:hAnsi="Arial" w:cs="Arial"/>
          <w:sz w:val="24"/>
          <w:szCs w:val="24"/>
        </w:rPr>
        <w:t>2002</w:t>
      </w:r>
      <w:r w:rsidR="00FA5DF6">
        <w:rPr>
          <w:rFonts w:ascii="Arial" w:hAnsi="Arial" w:cs="Arial"/>
          <w:sz w:val="24"/>
          <w:szCs w:val="24"/>
        </w:rPr>
        <w:t>)</w:t>
      </w:r>
      <w:r w:rsidRPr="00F41D82">
        <w:rPr>
          <w:rFonts w:ascii="Arial" w:hAnsi="Arial" w:cs="Arial"/>
          <w:sz w:val="24"/>
          <w:szCs w:val="24"/>
        </w:rPr>
        <w:t>. </w:t>
      </w:r>
      <w:r w:rsidRPr="00F41D82">
        <w:rPr>
          <w:rFonts w:ascii="Arial" w:hAnsi="Arial" w:cs="Arial"/>
          <w:i/>
          <w:iCs/>
          <w:sz w:val="24"/>
          <w:szCs w:val="24"/>
        </w:rPr>
        <w:t>The Royal Horti</w:t>
      </w:r>
      <w:r w:rsidR="00FA5DF6">
        <w:rPr>
          <w:rFonts w:ascii="Arial" w:hAnsi="Arial" w:cs="Arial"/>
          <w:i/>
          <w:iCs/>
          <w:sz w:val="24"/>
          <w:szCs w:val="24"/>
        </w:rPr>
        <w:t>cultural Society Encyclopedia of</w:t>
      </w:r>
      <w:r w:rsidRPr="00F41D82">
        <w:rPr>
          <w:rFonts w:ascii="Arial" w:hAnsi="Arial" w:cs="Arial"/>
          <w:i/>
          <w:iCs/>
          <w:sz w:val="24"/>
          <w:szCs w:val="24"/>
        </w:rPr>
        <w:t xml:space="preserve"> Gardening</w:t>
      </w:r>
      <w:r w:rsidRPr="00F41D82">
        <w:rPr>
          <w:rFonts w:ascii="Arial" w:hAnsi="Arial" w:cs="Arial"/>
          <w:sz w:val="24"/>
          <w:szCs w:val="24"/>
        </w:rPr>
        <w:t>. 2nd ed. London: Dorling Kindersley.</w:t>
      </w:r>
    </w:p>
    <w:p w:rsidR="003B29F6" w:rsidRDefault="003B29F6" w:rsidP="00D1678B">
      <w:pPr>
        <w:spacing w:after="0"/>
        <w:rPr>
          <w:rFonts w:ascii="Arial" w:hAnsi="Arial" w:cs="Arial"/>
          <w:sz w:val="24"/>
          <w:szCs w:val="24"/>
        </w:rPr>
      </w:pPr>
    </w:p>
    <w:p w:rsidR="003B29F6" w:rsidRDefault="003B29F6" w:rsidP="00D1678B">
      <w:pPr>
        <w:spacing w:after="0"/>
        <w:rPr>
          <w:rFonts w:ascii="Arial" w:hAnsi="Arial" w:cs="Arial"/>
          <w:sz w:val="24"/>
          <w:szCs w:val="24"/>
        </w:rPr>
      </w:pPr>
      <w:r w:rsidRPr="003B29F6">
        <w:rPr>
          <w:rFonts w:ascii="Arial" w:hAnsi="Arial" w:cs="Arial"/>
          <w:sz w:val="24"/>
          <w:szCs w:val="24"/>
        </w:rPr>
        <w:t xml:space="preserve">Campbell-Arvai, V., </w:t>
      </w:r>
      <w:r w:rsidR="00FA5DF6">
        <w:rPr>
          <w:rFonts w:ascii="Arial" w:hAnsi="Arial" w:cs="Arial"/>
          <w:sz w:val="24"/>
          <w:szCs w:val="24"/>
        </w:rPr>
        <w:t>(</w:t>
      </w:r>
      <w:r w:rsidRPr="003B29F6">
        <w:rPr>
          <w:rFonts w:ascii="Arial" w:hAnsi="Arial" w:cs="Arial"/>
          <w:sz w:val="24"/>
          <w:szCs w:val="24"/>
        </w:rPr>
        <w:t>2018</w:t>
      </w:r>
      <w:r w:rsidR="00FA5DF6">
        <w:rPr>
          <w:rFonts w:ascii="Arial" w:hAnsi="Arial" w:cs="Arial"/>
          <w:sz w:val="24"/>
          <w:szCs w:val="24"/>
        </w:rPr>
        <w:t>)</w:t>
      </w:r>
      <w:r w:rsidRPr="003B29F6">
        <w:rPr>
          <w:rFonts w:ascii="Arial" w:hAnsi="Arial" w:cs="Arial"/>
          <w:sz w:val="24"/>
          <w:szCs w:val="24"/>
        </w:rPr>
        <w:t>. Engaging urban nature: improving our understanding of public perceptions of the role of biodiversity in cities. </w:t>
      </w:r>
      <w:r w:rsidRPr="003B29F6">
        <w:rPr>
          <w:rFonts w:ascii="Arial" w:hAnsi="Arial" w:cs="Arial"/>
          <w:i/>
          <w:iCs/>
          <w:sz w:val="24"/>
          <w:szCs w:val="24"/>
        </w:rPr>
        <w:t>Urban Ecosystems</w:t>
      </w:r>
      <w:r w:rsidRPr="003B29F6">
        <w:rPr>
          <w:rFonts w:ascii="Arial" w:hAnsi="Arial" w:cs="Arial"/>
          <w:sz w:val="24"/>
          <w:szCs w:val="24"/>
        </w:rPr>
        <w:t>, 22(2), pp.409-423.</w:t>
      </w:r>
    </w:p>
    <w:p w:rsidR="00A004D8" w:rsidRDefault="00A004D8" w:rsidP="00D1678B">
      <w:pPr>
        <w:spacing w:after="0"/>
        <w:rPr>
          <w:rFonts w:ascii="Arial" w:hAnsi="Arial" w:cs="Arial"/>
          <w:sz w:val="24"/>
          <w:szCs w:val="24"/>
        </w:rPr>
      </w:pPr>
    </w:p>
    <w:p w:rsidR="00A004D8" w:rsidRDefault="00A004D8" w:rsidP="00D1678B">
      <w:pPr>
        <w:spacing w:after="0"/>
        <w:rPr>
          <w:rFonts w:ascii="Arial" w:hAnsi="Arial" w:cs="Arial"/>
          <w:sz w:val="24"/>
          <w:szCs w:val="24"/>
        </w:rPr>
      </w:pPr>
      <w:r w:rsidRPr="00A004D8">
        <w:rPr>
          <w:rFonts w:ascii="Arial" w:hAnsi="Arial" w:cs="Arial"/>
          <w:sz w:val="24"/>
          <w:szCs w:val="24"/>
        </w:rPr>
        <w:t>Čeplová, N.</w:t>
      </w:r>
      <w:r>
        <w:rPr>
          <w:rFonts w:ascii="Arial" w:hAnsi="Arial" w:cs="Arial"/>
          <w:sz w:val="24"/>
          <w:szCs w:val="24"/>
        </w:rPr>
        <w:t>, Kalusová, V. and Lososová, Z.</w:t>
      </w:r>
      <w:r w:rsidRPr="00A004D8">
        <w:rPr>
          <w:rFonts w:ascii="Arial" w:hAnsi="Arial" w:cs="Arial"/>
          <w:sz w:val="24"/>
          <w:szCs w:val="24"/>
        </w:rPr>
        <w:t xml:space="preserve"> </w:t>
      </w:r>
      <w:r>
        <w:rPr>
          <w:rFonts w:ascii="Arial" w:hAnsi="Arial" w:cs="Arial"/>
          <w:sz w:val="24"/>
          <w:szCs w:val="24"/>
        </w:rPr>
        <w:t>(</w:t>
      </w:r>
      <w:r w:rsidRPr="00A004D8">
        <w:rPr>
          <w:rFonts w:ascii="Arial" w:hAnsi="Arial" w:cs="Arial"/>
          <w:sz w:val="24"/>
          <w:szCs w:val="24"/>
        </w:rPr>
        <w:t>2017</w:t>
      </w:r>
      <w:r>
        <w:rPr>
          <w:rFonts w:ascii="Arial" w:hAnsi="Arial" w:cs="Arial"/>
          <w:sz w:val="24"/>
          <w:szCs w:val="24"/>
        </w:rPr>
        <w:t>)</w:t>
      </w:r>
      <w:r w:rsidRPr="00A004D8">
        <w:rPr>
          <w:rFonts w:ascii="Arial" w:hAnsi="Arial" w:cs="Arial"/>
          <w:sz w:val="24"/>
          <w:szCs w:val="24"/>
        </w:rPr>
        <w:t>. Effects of settlement size, urban heat island and habitat type on urban plant biodiversity. </w:t>
      </w:r>
      <w:r w:rsidRPr="00A004D8">
        <w:rPr>
          <w:rFonts w:ascii="Arial" w:hAnsi="Arial" w:cs="Arial"/>
          <w:i/>
          <w:iCs/>
          <w:sz w:val="24"/>
          <w:szCs w:val="24"/>
        </w:rPr>
        <w:t>Landscape and Urban Planning</w:t>
      </w:r>
      <w:r w:rsidRPr="00A004D8">
        <w:rPr>
          <w:rFonts w:ascii="Arial" w:hAnsi="Arial" w:cs="Arial"/>
          <w:sz w:val="24"/>
          <w:szCs w:val="24"/>
        </w:rPr>
        <w:t>, 159, pp.15-22.</w:t>
      </w:r>
    </w:p>
    <w:p w:rsidR="00550299" w:rsidRDefault="00550299" w:rsidP="00D1678B">
      <w:pPr>
        <w:spacing w:after="0"/>
        <w:rPr>
          <w:rFonts w:ascii="Arial" w:hAnsi="Arial" w:cs="Arial"/>
          <w:sz w:val="24"/>
          <w:szCs w:val="24"/>
        </w:rPr>
      </w:pPr>
    </w:p>
    <w:p w:rsidR="002D784A" w:rsidRDefault="002D784A" w:rsidP="00684BEE">
      <w:pPr>
        <w:rPr>
          <w:rFonts w:ascii="Arial" w:eastAsiaTheme="minorHAnsi" w:hAnsi="Arial" w:cs="Arial"/>
          <w:sz w:val="24"/>
          <w:szCs w:val="24"/>
        </w:rPr>
      </w:pPr>
      <w:r w:rsidRPr="002D784A">
        <w:rPr>
          <w:rFonts w:ascii="Arial" w:eastAsiaTheme="minorHAnsi" w:hAnsi="Arial" w:cs="Arial"/>
          <w:sz w:val="24"/>
          <w:szCs w:val="24"/>
        </w:rPr>
        <w:t>Closset-Kopp, D., Wasof, S. and Decocq, G. (2020). </w:t>
      </w:r>
      <w:r w:rsidRPr="00FA5DF6">
        <w:rPr>
          <w:rFonts w:ascii="Arial" w:eastAsiaTheme="minorHAnsi" w:hAnsi="Arial" w:cs="Arial"/>
          <w:iCs/>
          <w:sz w:val="24"/>
          <w:szCs w:val="24"/>
        </w:rPr>
        <w:t>Using process-based indicator species to evaluate ecological corridors in fragmented landscapes</w:t>
      </w:r>
      <w:r w:rsidR="00FA5DF6">
        <w:rPr>
          <w:rFonts w:ascii="Arial" w:eastAsiaTheme="minorHAnsi" w:hAnsi="Arial" w:cs="Arial"/>
          <w:iCs/>
          <w:sz w:val="24"/>
          <w:szCs w:val="24"/>
        </w:rPr>
        <w:t>. Biological Conservation</w:t>
      </w:r>
      <w:r>
        <w:rPr>
          <w:rFonts w:ascii="Arial" w:eastAsiaTheme="minorHAnsi" w:hAnsi="Arial" w:cs="Arial"/>
          <w:sz w:val="24"/>
          <w:szCs w:val="24"/>
        </w:rPr>
        <w:t xml:space="preserve"> 201, </w:t>
      </w:r>
      <w:r w:rsidR="00063ACC">
        <w:rPr>
          <w:rFonts w:ascii="Arial" w:eastAsiaTheme="minorHAnsi" w:hAnsi="Arial" w:cs="Arial"/>
          <w:sz w:val="24"/>
          <w:szCs w:val="24"/>
        </w:rPr>
        <w:t>pp.</w:t>
      </w:r>
      <w:r>
        <w:rPr>
          <w:rFonts w:ascii="Arial" w:eastAsiaTheme="minorHAnsi" w:hAnsi="Arial" w:cs="Arial"/>
          <w:sz w:val="24"/>
          <w:szCs w:val="24"/>
        </w:rPr>
        <w:t>152</w:t>
      </w:r>
      <w:r w:rsidR="008A7B09">
        <w:rPr>
          <w:rFonts w:ascii="Arial" w:eastAsiaTheme="minorHAnsi" w:hAnsi="Arial" w:cs="Arial"/>
          <w:sz w:val="24"/>
          <w:szCs w:val="24"/>
        </w:rPr>
        <w:t>-159</w:t>
      </w:r>
      <w:r w:rsidRPr="002D784A">
        <w:rPr>
          <w:rFonts w:ascii="Arial" w:eastAsiaTheme="minorHAnsi" w:hAnsi="Arial" w:cs="Arial"/>
          <w:sz w:val="24"/>
          <w:szCs w:val="24"/>
        </w:rPr>
        <w:t xml:space="preserve"> </w:t>
      </w:r>
    </w:p>
    <w:p w:rsidR="00D1678B" w:rsidRDefault="00D1678B" w:rsidP="00D1678B">
      <w:pPr>
        <w:spacing w:after="0"/>
        <w:rPr>
          <w:rFonts w:ascii="Arial" w:hAnsi="Arial" w:cs="Arial"/>
          <w:sz w:val="24"/>
          <w:szCs w:val="24"/>
        </w:rPr>
      </w:pPr>
      <w:r w:rsidRPr="0038773B">
        <w:rPr>
          <w:rFonts w:ascii="Arial" w:hAnsi="Arial" w:cs="Arial"/>
          <w:sz w:val="24"/>
          <w:szCs w:val="24"/>
        </w:rPr>
        <w:t>Cimon-Morin, J</w:t>
      </w:r>
      <w:r w:rsidR="00513F4B">
        <w:rPr>
          <w:rFonts w:ascii="Arial" w:hAnsi="Arial" w:cs="Arial"/>
          <w:sz w:val="24"/>
          <w:szCs w:val="24"/>
        </w:rPr>
        <w:t>.</w:t>
      </w:r>
      <w:r w:rsidRPr="0038773B">
        <w:rPr>
          <w:rFonts w:ascii="Arial" w:hAnsi="Arial" w:cs="Arial"/>
          <w:sz w:val="24"/>
          <w:szCs w:val="24"/>
        </w:rPr>
        <w:t>, Darveau, M</w:t>
      </w:r>
      <w:r w:rsidR="00513F4B">
        <w:rPr>
          <w:rFonts w:ascii="Arial" w:hAnsi="Arial" w:cs="Arial"/>
          <w:sz w:val="24"/>
          <w:szCs w:val="24"/>
        </w:rPr>
        <w:t>.</w:t>
      </w:r>
      <w:r w:rsidRPr="0038773B">
        <w:rPr>
          <w:rFonts w:ascii="Arial" w:hAnsi="Arial" w:cs="Arial"/>
          <w:sz w:val="24"/>
          <w:szCs w:val="24"/>
        </w:rPr>
        <w:t xml:space="preserve"> &amp; Poulin, M. (2013). Fostering synergies between ecosystem services and biodiversity in co</w:t>
      </w:r>
      <w:r w:rsidR="00373DBA">
        <w:rPr>
          <w:rFonts w:ascii="Arial" w:hAnsi="Arial" w:cs="Arial"/>
          <w:sz w:val="24"/>
          <w:szCs w:val="24"/>
        </w:rPr>
        <w:t>nservation planning: a review.</w:t>
      </w:r>
      <w:r w:rsidR="00513F4B">
        <w:rPr>
          <w:rFonts w:ascii="Arial" w:hAnsi="Arial" w:cs="Arial"/>
          <w:sz w:val="24"/>
          <w:szCs w:val="24"/>
        </w:rPr>
        <w:t xml:space="preserve"> B</w:t>
      </w:r>
      <w:r w:rsidRPr="0038773B">
        <w:rPr>
          <w:rFonts w:ascii="Arial" w:hAnsi="Arial" w:cs="Arial"/>
          <w:sz w:val="24"/>
          <w:szCs w:val="24"/>
        </w:rPr>
        <w:t xml:space="preserve">iological </w:t>
      </w:r>
      <w:r w:rsidR="00513F4B">
        <w:rPr>
          <w:rFonts w:ascii="Arial" w:hAnsi="Arial" w:cs="Arial"/>
          <w:sz w:val="24"/>
          <w:szCs w:val="24"/>
        </w:rPr>
        <w:t xml:space="preserve">Conservation, 166, </w:t>
      </w:r>
      <w:r w:rsidR="00063ACC">
        <w:rPr>
          <w:rFonts w:ascii="Arial" w:hAnsi="Arial" w:cs="Arial"/>
          <w:sz w:val="24"/>
          <w:szCs w:val="24"/>
        </w:rPr>
        <w:t>pp.</w:t>
      </w:r>
      <w:r w:rsidR="00513F4B">
        <w:rPr>
          <w:rFonts w:ascii="Arial" w:hAnsi="Arial" w:cs="Arial"/>
          <w:sz w:val="24"/>
          <w:szCs w:val="24"/>
        </w:rPr>
        <w:t xml:space="preserve">144-154 </w:t>
      </w:r>
    </w:p>
    <w:p w:rsidR="00DF339B" w:rsidRDefault="00DF339B" w:rsidP="00D1678B">
      <w:pPr>
        <w:spacing w:after="0"/>
        <w:rPr>
          <w:rFonts w:ascii="Arial" w:hAnsi="Arial" w:cs="Arial"/>
          <w:sz w:val="24"/>
          <w:szCs w:val="24"/>
        </w:rPr>
      </w:pPr>
    </w:p>
    <w:p w:rsidR="00DF339B" w:rsidRDefault="00DF339B" w:rsidP="00D1678B">
      <w:pPr>
        <w:spacing w:after="0"/>
        <w:rPr>
          <w:rFonts w:ascii="Arial" w:hAnsi="Arial" w:cs="Arial"/>
          <w:sz w:val="24"/>
          <w:szCs w:val="24"/>
        </w:rPr>
      </w:pPr>
      <w:r w:rsidRPr="00DF339B">
        <w:rPr>
          <w:rFonts w:ascii="Arial" w:hAnsi="Arial" w:cs="Arial"/>
          <w:sz w:val="24"/>
          <w:szCs w:val="24"/>
        </w:rPr>
        <w:t xml:space="preserve">Coedlleol.org.uk. </w:t>
      </w:r>
      <w:r>
        <w:rPr>
          <w:rFonts w:ascii="Arial" w:hAnsi="Arial" w:cs="Arial"/>
          <w:sz w:val="24"/>
          <w:szCs w:val="24"/>
        </w:rPr>
        <w:t>(</w:t>
      </w:r>
      <w:r w:rsidRPr="00DF339B">
        <w:rPr>
          <w:rFonts w:ascii="Arial" w:hAnsi="Arial" w:cs="Arial"/>
          <w:sz w:val="24"/>
          <w:szCs w:val="24"/>
        </w:rPr>
        <w:t>2020</w:t>
      </w:r>
      <w:r>
        <w:rPr>
          <w:rFonts w:ascii="Arial" w:hAnsi="Arial" w:cs="Arial"/>
          <w:sz w:val="24"/>
          <w:szCs w:val="24"/>
        </w:rPr>
        <w:t>)</w:t>
      </w:r>
      <w:r w:rsidRPr="00DF339B">
        <w:rPr>
          <w:rFonts w:ascii="Arial" w:hAnsi="Arial" w:cs="Arial"/>
          <w:sz w:val="24"/>
          <w:szCs w:val="24"/>
        </w:rPr>
        <w:t>. </w:t>
      </w:r>
      <w:r w:rsidRPr="00DF339B">
        <w:rPr>
          <w:rFonts w:ascii="Arial" w:hAnsi="Arial" w:cs="Arial"/>
          <w:i/>
          <w:iCs/>
          <w:sz w:val="24"/>
          <w:szCs w:val="24"/>
        </w:rPr>
        <w:t>Home - Coed Lleol (Small Woods Wales)</w:t>
      </w:r>
      <w:r>
        <w:rPr>
          <w:rFonts w:ascii="Arial" w:hAnsi="Arial" w:cs="Arial"/>
          <w:i/>
          <w:iCs/>
          <w:sz w:val="24"/>
          <w:szCs w:val="24"/>
        </w:rPr>
        <w:t xml:space="preserve"> </w:t>
      </w:r>
      <w:r w:rsidRPr="00DF339B">
        <w:rPr>
          <w:rFonts w:ascii="Arial" w:hAnsi="Arial" w:cs="Arial"/>
          <w:i/>
          <w:iCs/>
          <w:sz w:val="24"/>
          <w:szCs w:val="24"/>
        </w:rPr>
        <w:t xml:space="preserve">Coed Lleol (Small Woods Wales) | Restoring the Link </w:t>
      </w:r>
      <w:r w:rsidR="00673093" w:rsidRPr="00DF339B">
        <w:rPr>
          <w:rFonts w:ascii="Arial" w:hAnsi="Arial" w:cs="Arial"/>
          <w:i/>
          <w:iCs/>
          <w:sz w:val="24"/>
          <w:szCs w:val="24"/>
        </w:rPr>
        <w:t>between</w:t>
      </w:r>
      <w:r w:rsidRPr="00DF339B">
        <w:rPr>
          <w:rFonts w:ascii="Arial" w:hAnsi="Arial" w:cs="Arial"/>
          <w:i/>
          <w:iCs/>
          <w:sz w:val="24"/>
          <w:szCs w:val="24"/>
        </w:rPr>
        <w:t xml:space="preserve"> People </w:t>
      </w:r>
      <w:r w:rsidR="00673093" w:rsidRPr="00DF339B">
        <w:rPr>
          <w:rFonts w:ascii="Arial" w:hAnsi="Arial" w:cs="Arial"/>
          <w:i/>
          <w:iCs/>
          <w:sz w:val="24"/>
          <w:szCs w:val="24"/>
        </w:rPr>
        <w:t>and</w:t>
      </w:r>
      <w:r w:rsidRPr="00DF339B">
        <w:rPr>
          <w:rFonts w:ascii="Arial" w:hAnsi="Arial" w:cs="Arial"/>
          <w:i/>
          <w:iCs/>
          <w:sz w:val="24"/>
          <w:szCs w:val="24"/>
        </w:rPr>
        <w:t xml:space="preserve"> Woodlands</w:t>
      </w:r>
      <w:r w:rsidRPr="00DF339B">
        <w:rPr>
          <w:rFonts w:ascii="Arial" w:hAnsi="Arial" w:cs="Arial"/>
          <w:sz w:val="24"/>
          <w:szCs w:val="24"/>
        </w:rPr>
        <w:t>. [</w:t>
      </w:r>
      <w:proofErr w:type="gramStart"/>
      <w:r w:rsidRPr="00DF339B">
        <w:rPr>
          <w:rFonts w:ascii="Arial" w:hAnsi="Arial" w:cs="Arial"/>
          <w:sz w:val="24"/>
          <w:szCs w:val="24"/>
        </w:rPr>
        <w:t>online</w:t>
      </w:r>
      <w:proofErr w:type="gramEnd"/>
      <w:r w:rsidRPr="00DF339B">
        <w:rPr>
          <w:rFonts w:ascii="Arial" w:hAnsi="Arial" w:cs="Arial"/>
          <w:sz w:val="24"/>
          <w:szCs w:val="24"/>
        </w:rPr>
        <w:t xml:space="preserve">] Available at: </w:t>
      </w:r>
      <w:hyperlink r:id="rId32" w:history="1">
        <w:r w:rsidRPr="00780382">
          <w:rPr>
            <w:rStyle w:val="Hyperlink"/>
            <w:rFonts w:ascii="Arial" w:hAnsi="Arial" w:cs="Arial"/>
            <w:sz w:val="24"/>
            <w:szCs w:val="24"/>
          </w:rPr>
          <w:t>https://www.coedlleol.org.uk/</w:t>
        </w:r>
      </w:hyperlink>
      <w:r>
        <w:rPr>
          <w:rFonts w:ascii="Arial" w:hAnsi="Arial" w:cs="Arial"/>
          <w:sz w:val="24"/>
          <w:szCs w:val="24"/>
        </w:rPr>
        <w:t xml:space="preserve"> </w:t>
      </w:r>
      <w:r w:rsidRPr="00DF339B">
        <w:rPr>
          <w:rFonts w:ascii="Arial" w:hAnsi="Arial" w:cs="Arial"/>
          <w:sz w:val="24"/>
          <w:szCs w:val="24"/>
        </w:rPr>
        <w:t xml:space="preserve"> [Accessed 18 April 2020].</w:t>
      </w:r>
    </w:p>
    <w:p w:rsidR="00D1678B" w:rsidRDefault="00D1678B" w:rsidP="00D1678B">
      <w:pPr>
        <w:spacing w:after="0"/>
        <w:rPr>
          <w:rFonts w:ascii="Arial" w:hAnsi="Arial" w:cs="Arial"/>
          <w:sz w:val="24"/>
          <w:szCs w:val="24"/>
        </w:rPr>
      </w:pPr>
    </w:p>
    <w:p w:rsidR="00CA0A30" w:rsidRDefault="00CA0A30" w:rsidP="00684BEE">
      <w:pPr>
        <w:rPr>
          <w:rFonts w:ascii="Arial" w:eastAsiaTheme="minorHAnsi" w:hAnsi="Arial" w:cs="Arial"/>
          <w:sz w:val="24"/>
          <w:szCs w:val="24"/>
        </w:rPr>
      </w:pPr>
      <w:r w:rsidRPr="00CA0A30">
        <w:rPr>
          <w:rFonts w:ascii="Arial" w:eastAsiaTheme="minorHAnsi" w:hAnsi="Arial" w:cs="Arial"/>
          <w:sz w:val="24"/>
          <w:szCs w:val="24"/>
        </w:rPr>
        <w:t>Coisnon, T., Rous</w:t>
      </w:r>
      <w:r w:rsidR="00373DBA">
        <w:rPr>
          <w:rFonts w:ascii="Arial" w:eastAsiaTheme="minorHAnsi" w:hAnsi="Arial" w:cs="Arial"/>
          <w:sz w:val="24"/>
          <w:szCs w:val="24"/>
        </w:rPr>
        <w:t>selière, D. and Rousselière, S.</w:t>
      </w:r>
      <w:r w:rsidRPr="00CA0A30">
        <w:rPr>
          <w:rFonts w:ascii="Arial" w:eastAsiaTheme="minorHAnsi" w:hAnsi="Arial" w:cs="Arial"/>
          <w:sz w:val="24"/>
          <w:szCs w:val="24"/>
        </w:rPr>
        <w:t xml:space="preserve"> </w:t>
      </w:r>
      <w:r w:rsidR="00373DBA">
        <w:rPr>
          <w:rFonts w:ascii="Arial" w:eastAsiaTheme="minorHAnsi" w:hAnsi="Arial" w:cs="Arial"/>
          <w:sz w:val="24"/>
          <w:szCs w:val="24"/>
        </w:rPr>
        <w:t>(</w:t>
      </w:r>
      <w:r w:rsidRPr="00CA0A30">
        <w:rPr>
          <w:rFonts w:ascii="Arial" w:eastAsiaTheme="minorHAnsi" w:hAnsi="Arial" w:cs="Arial"/>
          <w:sz w:val="24"/>
          <w:szCs w:val="24"/>
        </w:rPr>
        <w:t>2019</w:t>
      </w:r>
      <w:r w:rsidR="00373DBA">
        <w:rPr>
          <w:rFonts w:ascii="Arial" w:eastAsiaTheme="minorHAnsi" w:hAnsi="Arial" w:cs="Arial"/>
          <w:sz w:val="24"/>
          <w:szCs w:val="24"/>
        </w:rPr>
        <w:t>)</w:t>
      </w:r>
      <w:r w:rsidRPr="00CA0A30">
        <w:rPr>
          <w:rFonts w:ascii="Arial" w:eastAsiaTheme="minorHAnsi" w:hAnsi="Arial" w:cs="Arial"/>
          <w:sz w:val="24"/>
          <w:szCs w:val="24"/>
        </w:rPr>
        <w:t>. Information on biodiversity and environmental behaviors: A European study of individual and institutional drivers to adopt sustainable gardening practices. </w:t>
      </w:r>
      <w:r w:rsidRPr="00CA0A30">
        <w:rPr>
          <w:rFonts w:ascii="Arial" w:eastAsiaTheme="minorHAnsi" w:hAnsi="Arial" w:cs="Arial"/>
          <w:i/>
          <w:iCs/>
          <w:sz w:val="24"/>
          <w:szCs w:val="24"/>
        </w:rPr>
        <w:t>Social Science Research</w:t>
      </w:r>
      <w:r w:rsidR="00373DBA">
        <w:rPr>
          <w:rFonts w:ascii="Arial" w:eastAsiaTheme="minorHAnsi" w:hAnsi="Arial" w:cs="Arial"/>
          <w:sz w:val="24"/>
          <w:szCs w:val="24"/>
        </w:rPr>
        <w:t>, 84.</w:t>
      </w:r>
    </w:p>
    <w:p w:rsidR="00D1678B" w:rsidRDefault="00373DBA" w:rsidP="00D1678B">
      <w:pPr>
        <w:spacing w:after="0"/>
        <w:rPr>
          <w:rFonts w:ascii="Arial" w:hAnsi="Arial" w:cs="Arial"/>
          <w:sz w:val="24"/>
          <w:szCs w:val="24"/>
        </w:rPr>
      </w:pPr>
      <w:r>
        <w:rPr>
          <w:rFonts w:ascii="Arial" w:hAnsi="Arial" w:cs="Arial"/>
          <w:sz w:val="24"/>
          <w:szCs w:val="24"/>
        </w:rPr>
        <w:t>Cooper, C.,</w:t>
      </w:r>
      <w:r w:rsidR="00D1678B" w:rsidRPr="004E08EB">
        <w:rPr>
          <w:rFonts w:ascii="Arial" w:hAnsi="Arial" w:cs="Arial"/>
          <w:sz w:val="24"/>
          <w:szCs w:val="24"/>
        </w:rPr>
        <w:t xml:space="preserve"> Dickinson,</w:t>
      </w:r>
      <w:r>
        <w:rPr>
          <w:rFonts w:ascii="Arial" w:hAnsi="Arial" w:cs="Arial"/>
          <w:sz w:val="24"/>
          <w:szCs w:val="24"/>
        </w:rPr>
        <w:t xml:space="preserve"> J.,</w:t>
      </w:r>
      <w:r w:rsidR="00D1678B" w:rsidRPr="004E08EB">
        <w:rPr>
          <w:rFonts w:ascii="Arial" w:hAnsi="Arial" w:cs="Arial"/>
          <w:sz w:val="24"/>
          <w:szCs w:val="24"/>
        </w:rPr>
        <w:t xml:space="preserve"> Phillips,</w:t>
      </w:r>
      <w:r>
        <w:rPr>
          <w:rFonts w:ascii="Arial" w:hAnsi="Arial" w:cs="Arial"/>
          <w:sz w:val="24"/>
          <w:szCs w:val="24"/>
        </w:rPr>
        <w:t xml:space="preserve"> T. and </w:t>
      </w:r>
      <w:r w:rsidRPr="004E08EB">
        <w:rPr>
          <w:rFonts w:ascii="Arial" w:hAnsi="Arial" w:cs="Arial"/>
          <w:sz w:val="24"/>
          <w:szCs w:val="24"/>
        </w:rPr>
        <w:t>Bonney</w:t>
      </w:r>
      <w:r>
        <w:rPr>
          <w:rFonts w:ascii="Arial" w:hAnsi="Arial" w:cs="Arial"/>
          <w:sz w:val="24"/>
          <w:szCs w:val="24"/>
        </w:rPr>
        <w:t>, R</w:t>
      </w:r>
      <w:r w:rsidR="00D1678B" w:rsidRPr="004E08EB">
        <w:rPr>
          <w:rFonts w:ascii="Arial" w:hAnsi="Arial" w:cs="Arial"/>
          <w:sz w:val="24"/>
          <w:szCs w:val="24"/>
        </w:rPr>
        <w:t xml:space="preserve">. </w:t>
      </w:r>
      <w:r>
        <w:rPr>
          <w:rFonts w:ascii="Arial" w:hAnsi="Arial" w:cs="Arial"/>
          <w:sz w:val="24"/>
          <w:szCs w:val="24"/>
        </w:rPr>
        <w:t>(</w:t>
      </w:r>
      <w:r w:rsidR="00D1678B" w:rsidRPr="004E08EB">
        <w:rPr>
          <w:rFonts w:ascii="Arial" w:hAnsi="Arial" w:cs="Arial"/>
          <w:sz w:val="24"/>
          <w:szCs w:val="24"/>
        </w:rPr>
        <w:t>2007</w:t>
      </w:r>
      <w:r>
        <w:rPr>
          <w:rFonts w:ascii="Arial" w:hAnsi="Arial" w:cs="Arial"/>
          <w:sz w:val="24"/>
          <w:szCs w:val="24"/>
        </w:rPr>
        <w:t>)</w:t>
      </w:r>
      <w:r w:rsidR="00D1678B" w:rsidRPr="004E08EB">
        <w:rPr>
          <w:rFonts w:ascii="Arial" w:hAnsi="Arial" w:cs="Arial"/>
          <w:sz w:val="24"/>
          <w:szCs w:val="24"/>
        </w:rPr>
        <w:t>. Citizen science as a tool for conservation in residential ecosystems. </w:t>
      </w:r>
      <w:r w:rsidR="00D1678B" w:rsidRPr="004E08EB">
        <w:rPr>
          <w:rFonts w:ascii="Arial" w:hAnsi="Arial" w:cs="Arial"/>
          <w:i/>
          <w:iCs/>
          <w:sz w:val="24"/>
          <w:szCs w:val="24"/>
        </w:rPr>
        <w:t>Ecology and Society</w:t>
      </w:r>
      <w:r w:rsidR="00C0014C" w:rsidRPr="00C0014C">
        <w:rPr>
          <w:rFonts w:ascii="Arial" w:hAnsi="Arial" w:cs="Arial"/>
          <w:sz w:val="24"/>
          <w:szCs w:val="24"/>
        </w:rPr>
        <w:t xml:space="preserve">, </w:t>
      </w:r>
      <w:r w:rsidR="00D1678B" w:rsidRPr="00C0014C">
        <w:rPr>
          <w:rFonts w:ascii="Arial" w:hAnsi="Arial" w:cs="Arial"/>
          <w:bCs/>
          <w:sz w:val="24"/>
          <w:szCs w:val="24"/>
        </w:rPr>
        <w:t>12</w:t>
      </w:r>
      <w:r w:rsidR="00FE6188">
        <w:rPr>
          <w:rFonts w:ascii="Arial" w:hAnsi="Arial" w:cs="Arial"/>
          <w:sz w:val="24"/>
          <w:szCs w:val="24"/>
        </w:rPr>
        <w:t>(2).</w:t>
      </w:r>
    </w:p>
    <w:p w:rsidR="00C0014C" w:rsidRPr="0038773B" w:rsidRDefault="00C0014C" w:rsidP="00D1678B">
      <w:pPr>
        <w:spacing w:after="0"/>
        <w:rPr>
          <w:rFonts w:ascii="Arial" w:hAnsi="Arial" w:cs="Arial"/>
          <w:sz w:val="24"/>
          <w:szCs w:val="24"/>
        </w:rPr>
      </w:pPr>
    </w:p>
    <w:p w:rsidR="0035089C" w:rsidRDefault="0035089C" w:rsidP="00684BEE">
      <w:pPr>
        <w:rPr>
          <w:rFonts w:ascii="Arial" w:eastAsiaTheme="minorHAnsi" w:hAnsi="Arial" w:cs="Arial"/>
          <w:sz w:val="24"/>
          <w:szCs w:val="24"/>
        </w:rPr>
      </w:pPr>
      <w:r w:rsidRPr="0035089C">
        <w:rPr>
          <w:rFonts w:ascii="Arial" w:eastAsiaTheme="minorHAnsi" w:hAnsi="Arial" w:cs="Arial"/>
          <w:sz w:val="24"/>
          <w:szCs w:val="24"/>
        </w:rPr>
        <w:t>Colléony, A., Prévot, A., Saint Jalme, M. an</w:t>
      </w:r>
      <w:r w:rsidR="00C0014C">
        <w:rPr>
          <w:rFonts w:ascii="Arial" w:eastAsiaTheme="minorHAnsi" w:hAnsi="Arial" w:cs="Arial"/>
          <w:sz w:val="24"/>
          <w:szCs w:val="24"/>
        </w:rPr>
        <w:t>d Clayton, S. (</w:t>
      </w:r>
      <w:r w:rsidRPr="0035089C">
        <w:rPr>
          <w:rFonts w:ascii="Arial" w:eastAsiaTheme="minorHAnsi" w:hAnsi="Arial" w:cs="Arial"/>
          <w:sz w:val="24"/>
          <w:szCs w:val="24"/>
        </w:rPr>
        <w:t>2017</w:t>
      </w:r>
      <w:r w:rsidR="00C0014C">
        <w:rPr>
          <w:rFonts w:ascii="Arial" w:eastAsiaTheme="minorHAnsi" w:hAnsi="Arial" w:cs="Arial"/>
          <w:sz w:val="24"/>
          <w:szCs w:val="24"/>
        </w:rPr>
        <w:t>)</w:t>
      </w:r>
      <w:r w:rsidRPr="0035089C">
        <w:rPr>
          <w:rFonts w:ascii="Arial" w:eastAsiaTheme="minorHAnsi" w:hAnsi="Arial" w:cs="Arial"/>
          <w:sz w:val="24"/>
          <w:szCs w:val="24"/>
        </w:rPr>
        <w:t xml:space="preserve">. What kind of landscape management can counteract the extinction of </w:t>
      </w:r>
      <w:r w:rsidR="008B261D" w:rsidRPr="0035089C">
        <w:rPr>
          <w:rFonts w:ascii="Arial" w:eastAsiaTheme="minorHAnsi" w:hAnsi="Arial" w:cs="Arial"/>
          <w:sz w:val="24"/>
          <w:szCs w:val="24"/>
        </w:rPr>
        <w:t>experience?</w:t>
      </w:r>
      <w:r w:rsidRPr="0035089C">
        <w:rPr>
          <w:rFonts w:ascii="Arial" w:eastAsiaTheme="minorHAnsi" w:hAnsi="Arial" w:cs="Arial"/>
          <w:sz w:val="24"/>
          <w:szCs w:val="24"/>
        </w:rPr>
        <w:t> </w:t>
      </w:r>
      <w:r w:rsidRPr="0035089C">
        <w:rPr>
          <w:rFonts w:ascii="Arial" w:eastAsiaTheme="minorHAnsi" w:hAnsi="Arial" w:cs="Arial"/>
          <w:i/>
          <w:iCs/>
          <w:sz w:val="24"/>
          <w:szCs w:val="24"/>
        </w:rPr>
        <w:t>Landscape and Urban Planning</w:t>
      </w:r>
      <w:r w:rsidRPr="0035089C">
        <w:rPr>
          <w:rFonts w:ascii="Arial" w:eastAsiaTheme="minorHAnsi" w:hAnsi="Arial" w:cs="Arial"/>
          <w:sz w:val="24"/>
          <w:szCs w:val="24"/>
        </w:rPr>
        <w:t>, 159, pp.23-31.</w:t>
      </w:r>
    </w:p>
    <w:p w:rsidR="008B261D" w:rsidRDefault="008B261D" w:rsidP="00684BEE">
      <w:pPr>
        <w:rPr>
          <w:rFonts w:ascii="Arial" w:eastAsiaTheme="minorHAnsi" w:hAnsi="Arial" w:cs="Arial"/>
          <w:sz w:val="24"/>
          <w:szCs w:val="24"/>
        </w:rPr>
      </w:pPr>
      <w:r w:rsidRPr="008B261D">
        <w:rPr>
          <w:rFonts w:ascii="Arial" w:eastAsiaTheme="minorHAnsi" w:hAnsi="Arial" w:cs="Arial"/>
          <w:sz w:val="24"/>
          <w:szCs w:val="24"/>
        </w:rPr>
        <w:t xml:space="preserve">Colléony, A., White, R. and Shwartz, A., </w:t>
      </w:r>
      <w:r w:rsidR="00C0014C">
        <w:rPr>
          <w:rFonts w:ascii="Arial" w:eastAsiaTheme="minorHAnsi" w:hAnsi="Arial" w:cs="Arial"/>
          <w:sz w:val="24"/>
          <w:szCs w:val="24"/>
        </w:rPr>
        <w:t>(</w:t>
      </w:r>
      <w:r w:rsidRPr="008B261D">
        <w:rPr>
          <w:rFonts w:ascii="Arial" w:eastAsiaTheme="minorHAnsi" w:hAnsi="Arial" w:cs="Arial"/>
          <w:sz w:val="24"/>
          <w:szCs w:val="24"/>
        </w:rPr>
        <w:t>2019</w:t>
      </w:r>
      <w:r w:rsidR="00C0014C">
        <w:rPr>
          <w:rFonts w:ascii="Arial" w:eastAsiaTheme="minorHAnsi" w:hAnsi="Arial" w:cs="Arial"/>
          <w:sz w:val="24"/>
          <w:szCs w:val="24"/>
        </w:rPr>
        <w:t>)</w:t>
      </w:r>
      <w:r w:rsidRPr="008B261D">
        <w:rPr>
          <w:rFonts w:ascii="Arial" w:eastAsiaTheme="minorHAnsi" w:hAnsi="Arial" w:cs="Arial"/>
          <w:sz w:val="24"/>
          <w:szCs w:val="24"/>
        </w:rPr>
        <w:t>. The influence of spending time outside on experience of nature and environmental attitudes. </w:t>
      </w:r>
      <w:r w:rsidRPr="008B261D">
        <w:rPr>
          <w:rFonts w:ascii="Arial" w:eastAsiaTheme="minorHAnsi" w:hAnsi="Arial" w:cs="Arial"/>
          <w:i/>
          <w:iCs/>
          <w:sz w:val="24"/>
          <w:szCs w:val="24"/>
        </w:rPr>
        <w:t>Landscape and Urban Planning</w:t>
      </w:r>
      <w:r w:rsidRPr="008B261D">
        <w:rPr>
          <w:rFonts w:ascii="Arial" w:eastAsiaTheme="minorHAnsi" w:hAnsi="Arial" w:cs="Arial"/>
          <w:sz w:val="24"/>
          <w:szCs w:val="24"/>
        </w:rPr>
        <w:t>, 187, pp.96-104.</w:t>
      </w:r>
    </w:p>
    <w:p w:rsidR="00684BEE" w:rsidRPr="00684BEE" w:rsidRDefault="00C0014C" w:rsidP="00684BEE">
      <w:pPr>
        <w:rPr>
          <w:rFonts w:ascii="Arial" w:eastAsiaTheme="minorHAnsi" w:hAnsi="Arial" w:cs="Arial"/>
          <w:sz w:val="24"/>
          <w:szCs w:val="24"/>
        </w:rPr>
      </w:pPr>
      <w:r>
        <w:rPr>
          <w:rFonts w:ascii="Arial" w:eastAsiaTheme="minorHAnsi" w:hAnsi="Arial" w:cs="Arial"/>
          <w:sz w:val="24"/>
          <w:szCs w:val="24"/>
        </w:rPr>
        <w:t>Comita, L</w:t>
      </w:r>
      <w:r w:rsidR="00684BEE" w:rsidRPr="00684BEE">
        <w:rPr>
          <w:rFonts w:ascii="Arial" w:eastAsiaTheme="minorHAnsi" w:hAnsi="Arial" w:cs="Arial"/>
          <w:sz w:val="24"/>
          <w:szCs w:val="24"/>
        </w:rPr>
        <w:t>.</w:t>
      </w:r>
      <w:r>
        <w:rPr>
          <w:rFonts w:ascii="Arial" w:eastAsiaTheme="minorHAnsi" w:hAnsi="Arial" w:cs="Arial"/>
          <w:sz w:val="24"/>
          <w:szCs w:val="24"/>
        </w:rPr>
        <w:t>, Queenborough, S</w:t>
      </w:r>
      <w:r w:rsidR="00684BEE" w:rsidRPr="00684BEE">
        <w:rPr>
          <w:rFonts w:ascii="Arial" w:eastAsiaTheme="minorHAnsi" w:hAnsi="Arial" w:cs="Arial"/>
          <w:sz w:val="24"/>
          <w:szCs w:val="24"/>
        </w:rPr>
        <w:t>.</w:t>
      </w:r>
      <w:r>
        <w:rPr>
          <w:rFonts w:ascii="Arial" w:eastAsiaTheme="minorHAnsi" w:hAnsi="Arial" w:cs="Arial"/>
          <w:sz w:val="24"/>
          <w:szCs w:val="24"/>
        </w:rPr>
        <w:t xml:space="preserve"> and Murphy, S. (2014). </w:t>
      </w:r>
      <w:r w:rsidR="00684BEE" w:rsidRPr="00684BEE">
        <w:rPr>
          <w:rFonts w:ascii="Arial" w:eastAsiaTheme="minorHAnsi" w:hAnsi="Arial" w:cs="Arial"/>
          <w:sz w:val="24"/>
          <w:szCs w:val="24"/>
        </w:rPr>
        <w:t>Testing predictions of the Janzen-Connell hypothesis: a meta-analysis of experimental evidence for distance and density-dependent seed and seedling surv</w:t>
      </w:r>
      <w:r>
        <w:rPr>
          <w:rFonts w:ascii="Arial" w:eastAsiaTheme="minorHAnsi" w:hAnsi="Arial" w:cs="Arial"/>
          <w:sz w:val="24"/>
          <w:szCs w:val="24"/>
        </w:rPr>
        <w:t xml:space="preserve">ival. </w:t>
      </w:r>
      <w:r w:rsidR="00684BEE" w:rsidRPr="00684BEE">
        <w:rPr>
          <w:rFonts w:ascii="Arial" w:eastAsiaTheme="minorHAnsi" w:hAnsi="Arial" w:cs="Arial"/>
          <w:sz w:val="24"/>
          <w:szCs w:val="24"/>
        </w:rPr>
        <w:t xml:space="preserve">Journal of ecology, 102, </w:t>
      </w:r>
      <w:r w:rsidR="00063ACC">
        <w:rPr>
          <w:rFonts w:ascii="Arial" w:eastAsiaTheme="minorHAnsi" w:hAnsi="Arial" w:cs="Arial"/>
          <w:sz w:val="24"/>
          <w:szCs w:val="24"/>
        </w:rPr>
        <w:t>pp.</w:t>
      </w:r>
      <w:r w:rsidR="00684BEE" w:rsidRPr="00684BEE">
        <w:rPr>
          <w:rFonts w:ascii="Arial" w:eastAsiaTheme="minorHAnsi" w:hAnsi="Arial" w:cs="Arial"/>
          <w:sz w:val="24"/>
          <w:szCs w:val="24"/>
        </w:rPr>
        <w:t>845-856</w:t>
      </w:r>
    </w:p>
    <w:p w:rsidR="00FB0D76" w:rsidRDefault="00C0014C" w:rsidP="00684BEE">
      <w:pPr>
        <w:rPr>
          <w:rFonts w:ascii="Arial" w:eastAsiaTheme="minorHAnsi" w:hAnsi="Arial" w:cs="Arial"/>
          <w:sz w:val="24"/>
          <w:szCs w:val="24"/>
        </w:rPr>
      </w:pPr>
      <w:r>
        <w:rPr>
          <w:rFonts w:ascii="Arial" w:eastAsiaTheme="minorHAnsi" w:hAnsi="Arial" w:cs="Arial"/>
          <w:sz w:val="24"/>
          <w:szCs w:val="24"/>
        </w:rPr>
        <w:t>Connell, J</w:t>
      </w:r>
      <w:r w:rsidR="00684BEE" w:rsidRPr="00684BEE">
        <w:rPr>
          <w:rFonts w:ascii="Arial" w:eastAsiaTheme="minorHAnsi" w:hAnsi="Arial" w:cs="Arial"/>
          <w:sz w:val="24"/>
          <w:szCs w:val="24"/>
        </w:rPr>
        <w:t>. (1971). On the role of natural enemies in preventing competitive exclusion in some marine animals and in rain forest trees, Proc. Adv. Study Inst. Dynami</w:t>
      </w:r>
      <w:r>
        <w:rPr>
          <w:rFonts w:ascii="Arial" w:eastAsiaTheme="minorHAnsi" w:hAnsi="Arial" w:cs="Arial"/>
          <w:sz w:val="24"/>
          <w:szCs w:val="24"/>
        </w:rPr>
        <w:t xml:space="preserve">cs Numbers population, </w:t>
      </w:r>
      <w:r w:rsidR="00063ACC">
        <w:rPr>
          <w:rFonts w:ascii="Arial" w:eastAsiaTheme="minorHAnsi" w:hAnsi="Arial" w:cs="Arial"/>
          <w:sz w:val="24"/>
          <w:szCs w:val="24"/>
        </w:rPr>
        <w:t>pp.</w:t>
      </w:r>
      <w:r>
        <w:rPr>
          <w:rFonts w:ascii="Arial" w:eastAsiaTheme="minorHAnsi" w:hAnsi="Arial" w:cs="Arial"/>
          <w:sz w:val="24"/>
          <w:szCs w:val="24"/>
        </w:rPr>
        <w:t xml:space="preserve">298-312 </w:t>
      </w:r>
    </w:p>
    <w:p w:rsidR="00B26C8D" w:rsidRDefault="00E71686" w:rsidP="00684BEE">
      <w:pPr>
        <w:rPr>
          <w:rFonts w:ascii="Arial" w:eastAsiaTheme="minorHAnsi" w:hAnsi="Arial" w:cs="Arial"/>
          <w:sz w:val="24"/>
          <w:szCs w:val="24"/>
        </w:rPr>
      </w:pPr>
      <w:r w:rsidRPr="00E71686">
        <w:rPr>
          <w:rFonts w:ascii="Arial" w:eastAsiaTheme="minorHAnsi" w:hAnsi="Arial" w:cs="Arial"/>
          <w:sz w:val="24"/>
          <w:szCs w:val="24"/>
        </w:rPr>
        <w:t>Culiber</w:t>
      </w:r>
      <w:r w:rsidR="00C0014C">
        <w:rPr>
          <w:rFonts w:ascii="Arial" w:eastAsiaTheme="minorHAnsi" w:hAnsi="Arial" w:cs="Arial"/>
          <w:sz w:val="24"/>
          <w:szCs w:val="24"/>
        </w:rPr>
        <w:t>g, B. and Elgaaied-Gambier, L. (</w:t>
      </w:r>
      <w:r w:rsidRPr="00E71686">
        <w:rPr>
          <w:rFonts w:ascii="Arial" w:eastAsiaTheme="minorHAnsi" w:hAnsi="Arial" w:cs="Arial"/>
          <w:sz w:val="24"/>
          <w:szCs w:val="24"/>
        </w:rPr>
        <w:t>2015</w:t>
      </w:r>
      <w:r w:rsidR="00C0014C">
        <w:rPr>
          <w:rFonts w:ascii="Arial" w:eastAsiaTheme="minorHAnsi" w:hAnsi="Arial" w:cs="Arial"/>
          <w:sz w:val="24"/>
          <w:szCs w:val="24"/>
        </w:rPr>
        <w:t>)</w:t>
      </w:r>
      <w:r w:rsidRPr="00E71686">
        <w:rPr>
          <w:rFonts w:ascii="Arial" w:eastAsiaTheme="minorHAnsi" w:hAnsi="Arial" w:cs="Arial"/>
          <w:sz w:val="24"/>
          <w:szCs w:val="24"/>
        </w:rPr>
        <w:t>. Going green to fit in - understanding the impact of social norms</w:t>
      </w:r>
      <w:r w:rsidR="00C0014C">
        <w:rPr>
          <w:rFonts w:ascii="Arial" w:eastAsiaTheme="minorHAnsi" w:hAnsi="Arial" w:cs="Arial"/>
          <w:sz w:val="24"/>
          <w:szCs w:val="24"/>
        </w:rPr>
        <w:t xml:space="preserve"> on pro-environmental behaviour:</w:t>
      </w:r>
      <w:r w:rsidRPr="00E71686">
        <w:rPr>
          <w:rFonts w:ascii="Arial" w:eastAsiaTheme="minorHAnsi" w:hAnsi="Arial" w:cs="Arial"/>
          <w:sz w:val="24"/>
          <w:szCs w:val="24"/>
        </w:rPr>
        <w:t xml:space="preserve"> a cross-cultural approach. </w:t>
      </w:r>
      <w:r w:rsidRPr="00C0014C">
        <w:rPr>
          <w:rFonts w:ascii="Arial" w:eastAsiaTheme="minorHAnsi" w:hAnsi="Arial" w:cs="Arial"/>
          <w:iCs/>
          <w:sz w:val="24"/>
          <w:szCs w:val="24"/>
        </w:rPr>
        <w:t>International Journal of Consumer Studies</w:t>
      </w:r>
      <w:r w:rsidRPr="00E71686">
        <w:rPr>
          <w:rFonts w:ascii="Arial" w:eastAsiaTheme="minorHAnsi" w:hAnsi="Arial" w:cs="Arial"/>
          <w:sz w:val="24"/>
          <w:szCs w:val="24"/>
        </w:rPr>
        <w:t>, 40(2), pp.179-185.</w:t>
      </w:r>
      <w:r w:rsidR="00B26C8D">
        <w:rPr>
          <w:rFonts w:ascii="Arial" w:eastAsiaTheme="minorHAnsi" w:hAnsi="Arial" w:cs="Arial"/>
          <w:sz w:val="24"/>
          <w:szCs w:val="24"/>
        </w:rPr>
        <w:t xml:space="preserve"> </w:t>
      </w:r>
    </w:p>
    <w:p w:rsidR="00684BEE" w:rsidRPr="00684BEE" w:rsidRDefault="00CB6D36" w:rsidP="00684BEE">
      <w:pPr>
        <w:rPr>
          <w:rFonts w:ascii="Arial" w:eastAsiaTheme="minorHAnsi" w:hAnsi="Arial" w:cs="Arial"/>
          <w:sz w:val="24"/>
          <w:szCs w:val="24"/>
        </w:rPr>
      </w:pPr>
      <w:r>
        <w:rPr>
          <w:rFonts w:ascii="Arial" w:eastAsiaTheme="minorHAnsi" w:hAnsi="Arial" w:cs="Arial"/>
          <w:sz w:val="24"/>
          <w:szCs w:val="24"/>
        </w:rPr>
        <w:t>Damschen, E</w:t>
      </w:r>
      <w:r w:rsidR="00684BEE" w:rsidRPr="00684BEE">
        <w:rPr>
          <w:rFonts w:ascii="Arial" w:eastAsiaTheme="minorHAnsi" w:hAnsi="Arial" w:cs="Arial"/>
          <w:sz w:val="24"/>
          <w:szCs w:val="24"/>
        </w:rPr>
        <w:t>.</w:t>
      </w:r>
      <w:r>
        <w:rPr>
          <w:rFonts w:ascii="Arial" w:eastAsiaTheme="minorHAnsi" w:hAnsi="Arial" w:cs="Arial"/>
          <w:sz w:val="24"/>
          <w:szCs w:val="24"/>
        </w:rPr>
        <w:t xml:space="preserve">, Haddad, N., </w:t>
      </w:r>
      <w:proofErr w:type="spellStart"/>
      <w:r>
        <w:rPr>
          <w:rFonts w:ascii="Arial" w:eastAsiaTheme="minorHAnsi" w:hAnsi="Arial" w:cs="Arial"/>
          <w:sz w:val="24"/>
          <w:szCs w:val="24"/>
        </w:rPr>
        <w:t>Orrock</w:t>
      </w:r>
      <w:proofErr w:type="spellEnd"/>
      <w:r>
        <w:rPr>
          <w:rFonts w:ascii="Arial" w:eastAsiaTheme="minorHAnsi" w:hAnsi="Arial" w:cs="Arial"/>
          <w:sz w:val="24"/>
          <w:szCs w:val="24"/>
        </w:rPr>
        <w:t>, J., Tewksbury, J. and Levey, D.</w:t>
      </w:r>
      <w:r w:rsidR="00684BEE" w:rsidRPr="00684BEE">
        <w:rPr>
          <w:rFonts w:ascii="Arial" w:eastAsiaTheme="minorHAnsi" w:hAnsi="Arial" w:cs="Arial"/>
          <w:sz w:val="24"/>
          <w:szCs w:val="24"/>
        </w:rPr>
        <w:t xml:space="preserve"> (2006). Corridors increase </w:t>
      </w:r>
      <w:r w:rsidR="00C0014C">
        <w:rPr>
          <w:rFonts w:ascii="Arial" w:eastAsiaTheme="minorHAnsi" w:hAnsi="Arial" w:cs="Arial"/>
          <w:sz w:val="24"/>
          <w:szCs w:val="24"/>
        </w:rPr>
        <w:t>plant richness at large scales. Science,</w:t>
      </w:r>
      <w:r w:rsidR="00684BEE" w:rsidRPr="00684BEE">
        <w:rPr>
          <w:rFonts w:ascii="Arial" w:eastAsiaTheme="minorHAnsi" w:hAnsi="Arial" w:cs="Arial"/>
          <w:sz w:val="24"/>
          <w:szCs w:val="24"/>
        </w:rPr>
        <w:t xml:space="preserve"> Vol 313</w:t>
      </w:r>
      <w:r w:rsidR="00C0014C">
        <w:rPr>
          <w:rFonts w:ascii="Arial" w:eastAsiaTheme="minorHAnsi" w:hAnsi="Arial" w:cs="Arial"/>
          <w:sz w:val="24"/>
          <w:szCs w:val="24"/>
        </w:rPr>
        <w:t>, pp1284-1286</w:t>
      </w:r>
    </w:p>
    <w:p w:rsidR="00684BEE" w:rsidRDefault="00684BEE" w:rsidP="00684BEE">
      <w:pPr>
        <w:rPr>
          <w:rFonts w:ascii="Arial" w:eastAsiaTheme="minorHAnsi" w:hAnsi="Arial" w:cs="Arial"/>
          <w:sz w:val="24"/>
          <w:szCs w:val="24"/>
        </w:rPr>
      </w:pPr>
      <w:r w:rsidRPr="00FC5CD9">
        <w:rPr>
          <w:rFonts w:ascii="Arial" w:eastAsiaTheme="minorHAnsi" w:hAnsi="Arial" w:cs="Arial"/>
          <w:sz w:val="24"/>
          <w:szCs w:val="24"/>
        </w:rPr>
        <w:t>Darwin</w:t>
      </w:r>
      <w:r w:rsidR="00FC5CD9">
        <w:rPr>
          <w:rFonts w:ascii="Arial" w:eastAsiaTheme="minorHAnsi" w:hAnsi="Arial" w:cs="Arial"/>
          <w:sz w:val="24"/>
          <w:szCs w:val="24"/>
        </w:rPr>
        <w:t>, C. (1859). On the origin of species by means of natural selection.</w:t>
      </w:r>
      <w:r w:rsidR="00FE6188">
        <w:rPr>
          <w:rFonts w:ascii="Arial" w:eastAsiaTheme="minorHAnsi" w:hAnsi="Arial" w:cs="Arial"/>
          <w:sz w:val="24"/>
          <w:szCs w:val="24"/>
        </w:rPr>
        <w:t xml:space="preserve"> (1</w:t>
      </w:r>
      <w:r w:rsidR="00FE6188" w:rsidRPr="00FE6188">
        <w:rPr>
          <w:rFonts w:ascii="Arial" w:eastAsiaTheme="minorHAnsi" w:hAnsi="Arial" w:cs="Arial"/>
          <w:sz w:val="24"/>
          <w:szCs w:val="24"/>
          <w:vertAlign w:val="superscript"/>
        </w:rPr>
        <w:t>st</w:t>
      </w:r>
      <w:r w:rsidR="00FE6188">
        <w:rPr>
          <w:rFonts w:ascii="Arial" w:eastAsiaTheme="minorHAnsi" w:hAnsi="Arial" w:cs="Arial"/>
          <w:sz w:val="24"/>
          <w:szCs w:val="24"/>
        </w:rPr>
        <w:t xml:space="preserve"> Ed). Wordsworth Editions.</w:t>
      </w:r>
    </w:p>
    <w:p w:rsidR="00B26C8D" w:rsidRDefault="00530E28" w:rsidP="00684BEE">
      <w:pPr>
        <w:rPr>
          <w:rFonts w:ascii="Arial" w:eastAsiaTheme="minorHAnsi" w:hAnsi="Arial" w:cs="Arial"/>
          <w:sz w:val="24"/>
          <w:szCs w:val="24"/>
        </w:rPr>
      </w:pPr>
      <w:r w:rsidRPr="00530E28">
        <w:rPr>
          <w:rFonts w:ascii="Arial" w:eastAsiaTheme="minorHAnsi" w:hAnsi="Arial" w:cs="Arial"/>
          <w:sz w:val="24"/>
          <w:szCs w:val="24"/>
        </w:rPr>
        <w:t xml:space="preserve">De Montis, A., </w:t>
      </w:r>
      <w:proofErr w:type="spellStart"/>
      <w:r w:rsidRPr="00530E28">
        <w:rPr>
          <w:rFonts w:ascii="Arial" w:eastAsiaTheme="minorHAnsi" w:hAnsi="Arial" w:cs="Arial"/>
          <w:sz w:val="24"/>
          <w:szCs w:val="24"/>
        </w:rPr>
        <w:t>Caschili</w:t>
      </w:r>
      <w:proofErr w:type="spellEnd"/>
      <w:r w:rsidRPr="00530E28">
        <w:rPr>
          <w:rFonts w:ascii="Arial" w:eastAsiaTheme="minorHAnsi" w:hAnsi="Arial" w:cs="Arial"/>
          <w:sz w:val="24"/>
          <w:szCs w:val="24"/>
        </w:rPr>
        <w:t xml:space="preserve">, S., </w:t>
      </w:r>
      <w:proofErr w:type="spellStart"/>
      <w:r w:rsidRPr="00530E28">
        <w:rPr>
          <w:rFonts w:ascii="Arial" w:eastAsiaTheme="minorHAnsi" w:hAnsi="Arial" w:cs="Arial"/>
          <w:sz w:val="24"/>
          <w:szCs w:val="24"/>
        </w:rPr>
        <w:t>Mulas</w:t>
      </w:r>
      <w:proofErr w:type="spellEnd"/>
      <w:r w:rsidRPr="00530E28">
        <w:rPr>
          <w:rFonts w:ascii="Arial" w:eastAsiaTheme="minorHAnsi" w:hAnsi="Arial" w:cs="Arial"/>
          <w:sz w:val="24"/>
          <w:szCs w:val="24"/>
        </w:rPr>
        <w:t xml:space="preserve">, M., </w:t>
      </w:r>
      <w:proofErr w:type="spellStart"/>
      <w:r w:rsidRPr="00530E28">
        <w:rPr>
          <w:rFonts w:ascii="Arial" w:eastAsiaTheme="minorHAnsi" w:hAnsi="Arial" w:cs="Arial"/>
          <w:sz w:val="24"/>
          <w:szCs w:val="24"/>
        </w:rPr>
        <w:t>Modica</w:t>
      </w:r>
      <w:proofErr w:type="spellEnd"/>
      <w:r w:rsidRPr="00530E28">
        <w:rPr>
          <w:rFonts w:ascii="Arial" w:eastAsiaTheme="minorHAnsi" w:hAnsi="Arial" w:cs="Arial"/>
          <w:sz w:val="24"/>
          <w:szCs w:val="24"/>
        </w:rPr>
        <w:t xml:space="preserve">, G., </w:t>
      </w:r>
      <w:proofErr w:type="spellStart"/>
      <w:r w:rsidRPr="00530E28">
        <w:rPr>
          <w:rFonts w:ascii="Arial" w:eastAsiaTheme="minorHAnsi" w:hAnsi="Arial" w:cs="Arial"/>
          <w:sz w:val="24"/>
          <w:szCs w:val="24"/>
        </w:rPr>
        <w:t>Ganciu</w:t>
      </w:r>
      <w:proofErr w:type="spellEnd"/>
      <w:r w:rsidRPr="00530E28">
        <w:rPr>
          <w:rFonts w:ascii="Arial" w:eastAsiaTheme="minorHAnsi" w:hAnsi="Arial" w:cs="Arial"/>
          <w:sz w:val="24"/>
          <w:szCs w:val="24"/>
        </w:rPr>
        <w:t xml:space="preserve">, A., </w:t>
      </w:r>
      <w:proofErr w:type="spellStart"/>
      <w:r w:rsidRPr="00530E28">
        <w:rPr>
          <w:rFonts w:ascii="Arial" w:eastAsiaTheme="minorHAnsi" w:hAnsi="Arial" w:cs="Arial"/>
          <w:sz w:val="24"/>
          <w:szCs w:val="24"/>
        </w:rPr>
        <w:t>Bardi</w:t>
      </w:r>
      <w:proofErr w:type="spellEnd"/>
      <w:r w:rsidRPr="00530E28">
        <w:rPr>
          <w:rFonts w:ascii="Arial" w:eastAsiaTheme="minorHAnsi" w:hAnsi="Arial" w:cs="Arial"/>
          <w:sz w:val="24"/>
          <w:szCs w:val="24"/>
        </w:rPr>
        <w:t xml:space="preserve">, A., </w:t>
      </w:r>
      <w:proofErr w:type="spellStart"/>
      <w:r w:rsidRPr="00530E28">
        <w:rPr>
          <w:rFonts w:ascii="Arial" w:eastAsiaTheme="minorHAnsi" w:hAnsi="Arial" w:cs="Arial"/>
          <w:sz w:val="24"/>
          <w:szCs w:val="24"/>
        </w:rPr>
        <w:t>Ledda</w:t>
      </w:r>
      <w:proofErr w:type="spellEnd"/>
      <w:r w:rsidRPr="00530E28">
        <w:rPr>
          <w:rFonts w:ascii="Arial" w:eastAsiaTheme="minorHAnsi" w:hAnsi="Arial" w:cs="Arial"/>
          <w:sz w:val="24"/>
          <w:szCs w:val="24"/>
        </w:rPr>
        <w:t xml:space="preserve">, A., </w:t>
      </w:r>
      <w:proofErr w:type="spellStart"/>
      <w:r w:rsidRPr="00530E28">
        <w:rPr>
          <w:rFonts w:ascii="Arial" w:eastAsiaTheme="minorHAnsi" w:hAnsi="Arial" w:cs="Arial"/>
          <w:sz w:val="24"/>
          <w:szCs w:val="24"/>
        </w:rPr>
        <w:t>Dessena</w:t>
      </w:r>
      <w:proofErr w:type="spellEnd"/>
      <w:r w:rsidRPr="00530E28">
        <w:rPr>
          <w:rFonts w:ascii="Arial" w:eastAsiaTheme="minorHAnsi" w:hAnsi="Arial" w:cs="Arial"/>
          <w:sz w:val="24"/>
          <w:szCs w:val="24"/>
        </w:rPr>
        <w:t xml:space="preserve">, L., </w:t>
      </w:r>
      <w:proofErr w:type="spellStart"/>
      <w:r w:rsidRPr="00530E28">
        <w:rPr>
          <w:rFonts w:ascii="Arial" w:eastAsiaTheme="minorHAnsi" w:hAnsi="Arial" w:cs="Arial"/>
          <w:sz w:val="24"/>
          <w:szCs w:val="24"/>
        </w:rPr>
        <w:t>Laudari</w:t>
      </w:r>
      <w:proofErr w:type="spellEnd"/>
      <w:r w:rsidRPr="00530E28">
        <w:rPr>
          <w:rFonts w:ascii="Arial" w:eastAsiaTheme="minorHAnsi" w:hAnsi="Arial" w:cs="Arial"/>
          <w:sz w:val="24"/>
          <w:szCs w:val="24"/>
        </w:rPr>
        <w:t xml:space="preserve">, L. and </w:t>
      </w:r>
      <w:proofErr w:type="spellStart"/>
      <w:r w:rsidRPr="00530E28">
        <w:rPr>
          <w:rFonts w:ascii="Arial" w:eastAsiaTheme="minorHAnsi" w:hAnsi="Arial" w:cs="Arial"/>
          <w:sz w:val="24"/>
          <w:szCs w:val="24"/>
        </w:rPr>
        <w:t>Fichera</w:t>
      </w:r>
      <w:proofErr w:type="spellEnd"/>
      <w:r w:rsidRPr="00530E28">
        <w:rPr>
          <w:rFonts w:ascii="Arial" w:eastAsiaTheme="minorHAnsi" w:hAnsi="Arial" w:cs="Arial"/>
          <w:sz w:val="24"/>
          <w:szCs w:val="24"/>
        </w:rPr>
        <w:t>, C. (2016). Urban–rural ecological networks for landscape planning. </w:t>
      </w:r>
      <w:r w:rsidRPr="00CB6D36">
        <w:rPr>
          <w:rFonts w:ascii="Arial" w:eastAsiaTheme="minorHAnsi" w:hAnsi="Arial" w:cs="Arial"/>
          <w:iCs/>
          <w:sz w:val="24"/>
          <w:szCs w:val="24"/>
        </w:rPr>
        <w:t>Land Use Policy</w:t>
      </w:r>
      <w:r w:rsidRPr="00530E28">
        <w:rPr>
          <w:rFonts w:ascii="Arial" w:eastAsiaTheme="minorHAnsi" w:hAnsi="Arial" w:cs="Arial"/>
          <w:sz w:val="24"/>
          <w:szCs w:val="24"/>
        </w:rPr>
        <w:t>, 50, pp.312-327.</w:t>
      </w:r>
      <w:r>
        <w:rPr>
          <w:rFonts w:ascii="Arial" w:eastAsiaTheme="minorHAnsi" w:hAnsi="Arial" w:cs="Arial"/>
          <w:sz w:val="24"/>
          <w:szCs w:val="24"/>
        </w:rPr>
        <w:t xml:space="preserve"> </w:t>
      </w:r>
    </w:p>
    <w:p w:rsidR="00684BEE" w:rsidRDefault="00684BEE" w:rsidP="00684BEE">
      <w:pPr>
        <w:rPr>
          <w:rFonts w:ascii="Arial" w:eastAsiaTheme="minorHAnsi" w:hAnsi="Arial" w:cs="Arial"/>
          <w:sz w:val="24"/>
          <w:szCs w:val="24"/>
        </w:rPr>
      </w:pPr>
      <w:r w:rsidRPr="00684BEE">
        <w:rPr>
          <w:rFonts w:ascii="Arial" w:eastAsiaTheme="minorHAnsi" w:hAnsi="Arial" w:cs="Arial"/>
          <w:sz w:val="24"/>
          <w:szCs w:val="24"/>
        </w:rPr>
        <w:t>Deniau, M.</w:t>
      </w:r>
      <w:r w:rsidR="00CB6D36">
        <w:rPr>
          <w:rFonts w:ascii="Arial" w:eastAsiaTheme="minorHAnsi" w:hAnsi="Arial" w:cs="Arial"/>
          <w:sz w:val="24"/>
          <w:szCs w:val="24"/>
        </w:rPr>
        <w:t xml:space="preserve">, Jung, V., Le </w:t>
      </w:r>
      <w:proofErr w:type="spellStart"/>
      <w:r w:rsidR="00CB6D36">
        <w:rPr>
          <w:rFonts w:ascii="Arial" w:eastAsiaTheme="minorHAnsi" w:hAnsi="Arial" w:cs="Arial"/>
          <w:sz w:val="24"/>
          <w:szCs w:val="24"/>
        </w:rPr>
        <w:t>Lann</w:t>
      </w:r>
      <w:proofErr w:type="spellEnd"/>
      <w:r w:rsidR="00CB6D36">
        <w:rPr>
          <w:rFonts w:ascii="Arial" w:eastAsiaTheme="minorHAnsi" w:hAnsi="Arial" w:cs="Arial"/>
          <w:sz w:val="24"/>
          <w:szCs w:val="24"/>
        </w:rPr>
        <w:t xml:space="preserve">, C., Morra, T., Murray, P. and </w:t>
      </w:r>
      <w:proofErr w:type="spellStart"/>
      <w:r w:rsidR="00CB6D36">
        <w:rPr>
          <w:rFonts w:ascii="Arial" w:eastAsiaTheme="minorHAnsi" w:hAnsi="Arial" w:cs="Arial"/>
          <w:sz w:val="24"/>
          <w:szCs w:val="24"/>
        </w:rPr>
        <w:t>Prinzing</w:t>
      </w:r>
      <w:proofErr w:type="spellEnd"/>
      <w:r w:rsidR="00CB6D36">
        <w:rPr>
          <w:rFonts w:ascii="Arial" w:eastAsiaTheme="minorHAnsi" w:hAnsi="Arial" w:cs="Arial"/>
          <w:sz w:val="24"/>
          <w:szCs w:val="24"/>
        </w:rPr>
        <w:t xml:space="preserve">, A. </w:t>
      </w:r>
      <w:r w:rsidRPr="00684BEE">
        <w:rPr>
          <w:rFonts w:ascii="Arial" w:eastAsiaTheme="minorHAnsi" w:hAnsi="Arial" w:cs="Arial"/>
          <w:sz w:val="24"/>
          <w:szCs w:val="24"/>
        </w:rPr>
        <w:t>(2017). Janzen-Connell patterns are not the result of Janzen-Connell process: Oak r</w:t>
      </w:r>
      <w:r w:rsidR="00CB6D36">
        <w:rPr>
          <w:rFonts w:ascii="Arial" w:eastAsiaTheme="minorHAnsi" w:hAnsi="Arial" w:cs="Arial"/>
          <w:sz w:val="24"/>
          <w:szCs w:val="24"/>
        </w:rPr>
        <w:t xml:space="preserve">ecruitment in temperate forests. Perspectives in plant ecology, </w:t>
      </w:r>
      <w:r w:rsidRPr="00684BEE">
        <w:rPr>
          <w:rFonts w:ascii="Arial" w:eastAsiaTheme="minorHAnsi" w:hAnsi="Arial" w:cs="Arial"/>
          <w:sz w:val="24"/>
          <w:szCs w:val="24"/>
        </w:rPr>
        <w:t xml:space="preserve">evolution and systematics, 24, </w:t>
      </w:r>
      <w:r w:rsidR="00063ACC">
        <w:rPr>
          <w:rFonts w:ascii="Arial" w:eastAsiaTheme="minorHAnsi" w:hAnsi="Arial" w:cs="Arial"/>
          <w:sz w:val="24"/>
          <w:szCs w:val="24"/>
        </w:rPr>
        <w:t>pp.</w:t>
      </w:r>
      <w:r w:rsidRPr="00684BEE">
        <w:rPr>
          <w:rFonts w:ascii="Arial" w:eastAsiaTheme="minorHAnsi" w:hAnsi="Arial" w:cs="Arial"/>
          <w:sz w:val="24"/>
          <w:szCs w:val="24"/>
        </w:rPr>
        <w:t>72-79</w:t>
      </w:r>
    </w:p>
    <w:p w:rsidR="00D92348" w:rsidRDefault="00D92348" w:rsidP="00684BEE">
      <w:pPr>
        <w:rPr>
          <w:rFonts w:ascii="Arial" w:eastAsiaTheme="minorHAnsi" w:hAnsi="Arial" w:cs="Arial"/>
          <w:sz w:val="24"/>
          <w:szCs w:val="24"/>
        </w:rPr>
      </w:pPr>
      <w:r w:rsidRPr="00D92348">
        <w:rPr>
          <w:rFonts w:ascii="Arial" w:eastAsiaTheme="minorHAnsi" w:hAnsi="Arial" w:cs="Arial"/>
          <w:sz w:val="24"/>
          <w:szCs w:val="24"/>
        </w:rPr>
        <w:t>Denscombe, M. (2014). </w:t>
      </w:r>
      <w:r w:rsidRPr="00D92348">
        <w:rPr>
          <w:rFonts w:ascii="Arial" w:eastAsiaTheme="minorHAnsi" w:hAnsi="Arial" w:cs="Arial"/>
          <w:i/>
          <w:iCs/>
          <w:sz w:val="24"/>
          <w:szCs w:val="24"/>
        </w:rPr>
        <w:t>Good Research Guide</w:t>
      </w:r>
      <w:r w:rsidRPr="00D92348">
        <w:rPr>
          <w:rFonts w:ascii="Arial" w:eastAsiaTheme="minorHAnsi" w:hAnsi="Arial" w:cs="Arial"/>
          <w:sz w:val="24"/>
          <w:szCs w:val="24"/>
        </w:rPr>
        <w:t xml:space="preserve">. 5th ed. Open University Press McGraw-Hill </w:t>
      </w:r>
      <w:r w:rsidRPr="00FC5CD9">
        <w:rPr>
          <w:rFonts w:ascii="Arial" w:eastAsiaTheme="minorHAnsi" w:hAnsi="Arial" w:cs="Arial"/>
          <w:sz w:val="24"/>
          <w:szCs w:val="24"/>
        </w:rPr>
        <w:t>Education</w:t>
      </w:r>
      <w:r w:rsidR="00FC5CD9" w:rsidRPr="00FC5CD9">
        <w:rPr>
          <w:rFonts w:ascii="Arial" w:eastAsiaTheme="minorHAnsi" w:hAnsi="Arial" w:cs="Arial"/>
          <w:sz w:val="24"/>
          <w:szCs w:val="24"/>
        </w:rPr>
        <w:t>.</w:t>
      </w:r>
    </w:p>
    <w:p w:rsidR="005B3E60" w:rsidRPr="00684BEE" w:rsidRDefault="005B3E60" w:rsidP="00684BEE">
      <w:pPr>
        <w:rPr>
          <w:rFonts w:ascii="Arial" w:eastAsiaTheme="minorHAnsi" w:hAnsi="Arial" w:cs="Arial"/>
          <w:sz w:val="24"/>
          <w:szCs w:val="24"/>
        </w:rPr>
      </w:pPr>
      <w:r w:rsidRPr="005B3E60">
        <w:rPr>
          <w:rFonts w:ascii="Arial" w:eastAsiaTheme="minorHAnsi" w:hAnsi="Arial" w:cs="Arial"/>
          <w:sz w:val="24"/>
          <w:szCs w:val="24"/>
        </w:rPr>
        <w:t>Dewaelheyns</w:t>
      </w:r>
      <w:r w:rsidR="009A121C">
        <w:rPr>
          <w:rFonts w:ascii="Arial" w:eastAsiaTheme="minorHAnsi" w:hAnsi="Arial" w:cs="Arial"/>
          <w:sz w:val="24"/>
          <w:szCs w:val="24"/>
        </w:rPr>
        <w:t>, V., Rogge, E. and Gulinck, H.</w:t>
      </w:r>
      <w:r w:rsidRPr="005B3E60">
        <w:rPr>
          <w:rFonts w:ascii="Arial" w:eastAsiaTheme="minorHAnsi" w:hAnsi="Arial" w:cs="Arial"/>
          <w:sz w:val="24"/>
          <w:szCs w:val="24"/>
        </w:rPr>
        <w:t xml:space="preserve"> </w:t>
      </w:r>
      <w:r w:rsidR="00E513E5">
        <w:rPr>
          <w:rFonts w:ascii="Arial" w:eastAsiaTheme="minorHAnsi" w:hAnsi="Arial" w:cs="Arial"/>
          <w:sz w:val="24"/>
          <w:szCs w:val="24"/>
        </w:rPr>
        <w:t>(</w:t>
      </w:r>
      <w:r w:rsidRPr="005B3E60">
        <w:rPr>
          <w:rFonts w:ascii="Arial" w:eastAsiaTheme="minorHAnsi" w:hAnsi="Arial" w:cs="Arial"/>
          <w:sz w:val="24"/>
          <w:szCs w:val="24"/>
        </w:rPr>
        <w:t>2014</w:t>
      </w:r>
      <w:r w:rsidR="00E513E5">
        <w:rPr>
          <w:rFonts w:ascii="Arial" w:eastAsiaTheme="minorHAnsi" w:hAnsi="Arial" w:cs="Arial"/>
          <w:sz w:val="24"/>
          <w:szCs w:val="24"/>
        </w:rPr>
        <w:t>)</w:t>
      </w:r>
      <w:r w:rsidRPr="005B3E60">
        <w:rPr>
          <w:rFonts w:ascii="Arial" w:eastAsiaTheme="minorHAnsi" w:hAnsi="Arial" w:cs="Arial"/>
          <w:sz w:val="24"/>
          <w:szCs w:val="24"/>
        </w:rPr>
        <w:t>. Putting domestic gardens on the agenda using empirical spatial data: The case of Flanders. </w:t>
      </w:r>
      <w:r w:rsidRPr="005B3E60">
        <w:rPr>
          <w:rFonts w:ascii="Arial" w:eastAsiaTheme="minorHAnsi" w:hAnsi="Arial" w:cs="Arial"/>
          <w:i/>
          <w:iCs/>
          <w:sz w:val="24"/>
          <w:szCs w:val="24"/>
        </w:rPr>
        <w:t>Applied Geography</w:t>
      </w:r>
      <w:r w:rsidRPr="005B3E60">
        <w:rPr>
          <w:rFonts w:ascii="Arial" w:eastAsiaTheme="minorHAnsi" w:hAnsi="Arial" w:cs="Arial"/>
          <w:sz w:val="24"/>
          <w:szCs w:val="24"/>
        </w:rPr>
        <w:t>, 50, pp.132-143.</w:t>
      </w:r>
    </w:p>
    <w:p w:rsidR="009A121C" w:rsidRDefault="009A121C" w:rsidP="00684BEE">
      <w:pPr>
        <w:rPr>
          <w:rFonts w:ascii="Arial" w:eastAsiaTheme="minorHAnsi" w:hAnsi="Arial" w:cs="Arial"/>
          <w:sz w:val="24"/>
          <w:szCs w:val="24"/>
        </w:rPr>
      </w:pPr>
      <w:r>
        <w:rPr>
          <w:rFonts w:ascii="Arial" w:eastAsiaTheme="minorHAnsi" w:hAnsi="Arial" w:cs="Arial"/>
          <w:sz w:val="24"/>
          <w:szCs w:val="24"/>
        </w:rPr>
        <w:t>Didham, R., Kapos, V. and Ewers, R.</w:t>
      </w:r>
      <w:r w:rsidR="00684BEE" w:rsidRPr="00684BEE">
        <w:rPr>
          <w:rFonts w:ascii="Arial" w:eastAsiaTheme="minorHAnsi" w:hAnsi="Arial" w:cs="Arial"/>
          <w:sz w:val="24"/>
          <w:szCs w:val="24"/>
        </w:rPr>
        <w:t xml:space="preserve"> (2011). Rethinking the conceptual foundations of habitat fragmentation</w:t>
      </w:r>
      <w:r>
        <w:rPr>
          <w:rFonts w:ascii="Arial" w:eastAsiaTheme="minorHAnsi" w:hAnsi="Arial" w:cs="Arial"/>
          <w:sz w:val="24"/>
          <w:szCs w:val="24"/>
        </w:rPr>
        <w:t xml:space="preserve"> research, Oikos, 121(2) </w:t>
      </w:r>
      <w:r w:rsidR="00063ACC">
        <w:rPr>
          <w:rFonts w:ascii="Arial" w:eastAsiaTheme="minorHAnsi" w:hAnsi="Arial" w:cs="Arial"/>
          <w:sz w:val="24"/>
          <w:szCs w:val="24"/>
        </w:rPr>
        <w:t>pp.</w:t>
      </w:r>
      <w:r>
        <w:rPr>
          <w:rFonts w:ascii="Arial" w:eastAsiaTheme="minorHAnsi" w:hAnsi="Arial" w:cs="Arial"/>
          <w:sz w:val="24"/>
          <w:szCs w:val="24"/>
        </w:rPr>
        <w:t>161-170.</w:t>
      </w:r>
    </w:p>
    <w:p w:rsidR="00D961EA" w:rsidRDefault="00D961EA" w:rsidP="00684BEE">
      <w:pPr>
        <w:rPr>
          <w:rFonts w:ascii="Arial" w:eastAsiaTheme="minorHAnsi" w:hAnsi="Arial" w:cs="Arial"/>
          <w:sz w:val="24"/>
          <w:szCs w:val="24"/>
        </w:rPr>
      </w:pPr>
      <w:r w:rsidRPr="00D961EA">
        <w:rPr>
          <w:rFonts w:ascii="Arial" w:eastAsiaTheme="minorHAnsi" w:hAnsi="Arial" w:cs="Arial"/>
          <w:sz w:val="24"/>
          <w:szCs w:val="24"/>
        </w:rPr>
        <w:t>Dilkina, B., Houtman, R., Gomes, C., Montgomery, C., McKelvey, K., Kendall, K., Graves, T.,</w:t>
      </w:r>
      <w:r w:rsidR="009A121C">
        <w:rPr>
          <w:rFonts w:ascii="Arial" w:eastAsiaTheme="minorHAnsi" w:hAnsi="Arial" w:cs="Arial"/>
          <w:sz w:val="24"/>
          <w:szCs w:val="24"/>
        </w:rPr>
        <w:t xml:space="preserve"> Bernstein, R. and Schwartz, M. (</w:t>
      </w:r>
      <w:r w:rsidRPr="00D961EA">
        <w:rPr>
          <w:rFonts w:ascii="Arial" w:eastAsiaTheme="minorHAnsi" w:hAnsi="Arial" w:cs="Arial"/>
          <w:sz w:val="24"/>
          <w:szCs w:val="24"/>
        </w:rPr>
        <w:t>2016</w:t>
      </w:r>
      <w:r w:rsidR="009A121C">
        <w:rPr>
          <w:rFonts w:ascii="Arial" w:eastAsiaTheme="minorHAnsi" w:hAnsi="Arial" w:cs="Arial"/>
          <w:sz w:val="24"/>
          <w:szCs w:val="24"/>
        </w:rPr>
        <w:t>)</w:t>
      </w:r>
      <w:r w:rsidRPr="00D961EA">
        <w:rPr>
          <w:rFonts w:ascii="Arial" w:eastAsiaTheme="minorHAnsi" w:hAnsi="Arial" w:cs="Arial"/>
          <w:sz w:val="24"/>
          <w:szCs w:val="24"/>
        </w:rPr>
        <w:t>. Trade-offs and efficiencies in optimal budget-constrained multispecies corridor networks. </w:t>
      </w:r>
      <w:r w:rsidRPr="00D961EA">
        <w:rPr>
          <w:rFonts w:ascii="Arial" w:eastAsiaTheme="minorHAnsi" w:hAnsi="Arial" w:cs="Arial"/>
          <w:i/>
          <w:iCs/>
          <w:sz w:val="24"/>
          <w:szCs w:val="24"/>
        </w:rPr>
        <w:t>Conservation Biology</w:t>
      </w:r>
      <w:r w:rsidRPr="00D961EA">
        <w:rPr>
          <w:rFonts w:ascii="Arial" w:eastAsiaTheme="minorHAnsi" w:hAnsi="Arial" w:cs="Arial"/>
          <w:sz w:val="24"/>
          <w:szCs w:val="24"/>
        </w:rPr>
        <w:t>, 31(1), pp.192-202.</w:t>
      </w:r>
    </w:p>
    <w:p w:rsidR="00D8086C" w:rsidRPr="00684BEE" w:rsidRDefault="00D8086C" w:rsidP="00684BEE">
      <w:pPr>
        <w:rPr>
          <w:rFonts w:ascii="Arial" w:eastAsiaTheme="minorHAnsi" w:hAnsi="Arial" w:cs="Arial"/>
          <w:sz w:val="24"/>
          <w:szCs w:val="24"/>
        </w:rPr>
      </w:pPr>
      <w:r w:rsidRPr="00D8086C">
        <w:rPr>
          <w:rFonts w:ascii="Arial" w:eastAsiaTheme="minorHAnsi" w:hAnsi="Arial" w:cs="Arial"/>
          <w:sz w:val="24"/>
          <w:szCs w:val="24"/>
        </w:rPr>
        <w:t xml:space="preserve">Drivewayexpert.co.uk. </w:t>
      </w:r>
      <w:r>
        <w:rPr>
          <w:rFonts w:ascii="Arial" w:eastAsiaTheme="minorHAnsi" w:hAnsi="Arial" w:cs="Arial"/>
          <w:sz w:val="24"/>
          <w:szCs w:val="24"/>
        </w:rPr>
        <w:t>(</w:t>
      </w:r>
      <w:r w:rsidRPr="00D8086C">
        <w:rPr>
          <w:rFonts w:ascii="Arial" w:eastAsiaTheme="minorHAnsi" w:hAnsi="Arial" w:cs="Arial"/>
          <w:sz w:val="24"/>
          <w:szCs w:val="24"/>
        </w:rPr>
        <w:t>2020</w:t>
      </w:r>
      <w:r>
        <w:rPr>
          <w:rFonts w:ascii="Arial" w:eastAsiaTheme="minorHAnsi" w:hAnsi="Arial" w:cs="Arial"/>
          <w:sz w:val="24"/>
          <w:szCs w:val="24"/>
        </w:rPr>
        <w:t>)</w:t>
      </w:r>
      <w:r w:rsidRPr="00D8086C">
        <w:rPr>
          <w:rFonts w:ascii="Arial" w:eastAsiaTheme="minorHAnsi" w:hAnsi="Arial" w:cs="Arial"/>
          <w:sz w:val="24"/>
          <w:szCs w:val="24"/>
        </w:rPr>
        <w:t>. </w:t>
      </w:r>
      <w:r w:rsidRPr="00D8086C">
        <w:rPr>
          <w:rFonts w:ascii="Arial" w:eastAsiaTheme="minorHAnsi" w:hAnsi="Arial" w:cs="Arial"/>
          <w:i/>
          <w:iCs/>
          <w:sz w:val="24"/>
          <w:szCs w:val="24"/>
        </w:rPr>
        <w:t>Choosing Grass Paving For Your Driveway</w:t>
      </w:r>
      <w:r w:rsidRPr="00D8086C">
        <w:rPr>
          <w:rFonts w:ascii="Arial" w:eastAsiaTheme="minorHAnsi" w:hAnsi="Arial" w:cs="Arial"/>
          <w:sz w:val="24"/>
          <w:szCs w:val="24"/>
        </w:rPr>
        <w:t>. [</w:t>
      </w:r>
      <w:proofErr w:type="gramStart"/>
      <w:r w:rsidRPr="00D8086C">
        <w:rPr>
          <w:rFonts w:ascii="Arial" w:eastAsiaTheme="minorHAnsi" w:hAnsi="Arial" w:cs="Arial"/>
          <w:sz w:val="24"/>
          <w:szCs w:val="24"/>
        </w:rPr>
        <w:t>online</w:t>
      </w:r>
      <w:proofErr w:type="gramEnd"/>
      <w:r w:rsidRPr="00D8086C">
        <w:rPr>
          <w:rFonts w:ascii="Arial" w:eastAsiaTheme="minorHAnsi" w:hAnsi="Arial" w:cs="Arial"/>
          <w:sz w:val="24"/>
          <w:szCs w:val="24"/>
        </w:rPr>
        <w:t xml:space="preserve">] Available at: </w:t>
      </w:r>
      <w:hyperlink r:id="rId33" w:history="1">
        <w:r w:rsidRPr="00BF007F">
          <w:rPr>
            <w:rStyle w:val="Hyperlink"/>
            <w:rFonts w:ascii="Arial" w:eastAsiaTheme="minorHAnsi" w:hAnsi="Arial" w:cs="Arial"/>
            <w:sz w:val="24"/>
            <w:szCs w:val="24"/>
          </w:rPr>
          <w:t>http://www.drivewayexpert.co.uk/choosing-grass-paving-driveway.html</w:t>
        </w:r>
      </w:hyperlink>
      <w:r>
        <w:rPr>
          <w:rFonts w:ascii="Arial" w:eastAsiaTheme="minorHAnsi" w:hAnsi="Arial" w:cs="Arial"/>
          <w:sz w:val="24"/>
          <w:szCs w:val="24"/>
        </w:rPr>
        <w:t xml:space="preserve"> </w:t>
      </w:r>
      <w:r w:rsidRPr="00D8086C">
        <w:rPr>
          <w:rFonts w:ascii="Arial" w:eastAsiaTheme="minorHAnsi" w:hAnsi="Arial" w:cs="Arial"/>
          <w:sz w:val="24"/>
          <w:szCs w:val="24"/>
        </w:rPr>
        <w:t xml:space="preserve"> [Accessed 27 April 2020].</w:t>
      </w:r>
    </w:p>
    <w:p w:rsidR="00D1678B" w:rsidRDefault="009A121C" w:rsidP="00684BEE">
      <w:pPr>
        <w:rPr>
          <w:rFonts w:ascii="Arial" w:eastAsiaTheme="minorHAnsi" w:hAnsi="Arial" w:cs="Arial"/>
          <w:sz w:val="24"/>
          <w:szCs w:val="24"/>
        </w:rPr>
      </w:pPr>
      <w:r>
        <w:rPr>
          <w:rFonts w:ascii="Arial" w:eastAsiaTheme="minorHAnsi" w:hAnsi="Arial" w:cs="Arial"/>
          <w:sz w:val="24"/>
          <w:szCs w:val="24"/>
        </w:rPr>
        <w:t xml:space="preserve">Dunn, R., Gavin, M., Sanchez, C. and Solomon, J. </w:t>
      </w:r>
      <w:r w:rsidR="00684BEE" w:rsidRPr="00684BEE">
        <w:rPr>
          <w:rFonts w:ascii="Arial" w:eastAsiaTheme="minorHAnsi" w:hAnsi="Arial" w:cs="Arial"/>
          <w:sz w:val="24"/>
          <w:szCs w:val="24"/>
        </w:rPr>
        <w:t>(2006).The pigeon paradox: Dependence of glob</w:t>
      </w:r>
      <w:r>
        <w:rPr>
          <w:rFonts w:ascii="Arial" w:eastAsiaTheme="minorHAnsi" w:hAnsi="Arial" w:cs="Arial"/>
          <w:sz w:val="24"/>
          <w:szCs w:val="24"/>
        </w:rPr>
        <w:t>al conservation on urban nature.</w:t>
      </w:r>
      <w:r w:rsidR="00684BEE" w:rsidRPr="00684BEE">
        <w:rPr>
          <w:rFonts w:ascii="Arial" w:eastAsiaTheme="minorHAnsi" w:hAnsi="Arial" w:cs="Arial"/>
          <w:sz w:val="24"/>
          <w:szCs w:val="24"/>
        </w:rPr>
        <w:t xml:space="preserve"> </w:t>
      </w:r>
      <w:r>
        <w:rPr>
          <w:rFonts w:ascii="Arial" w:eastAsiaTheme="minorHAnsi" w:hAnsi="Arial" w:cs="Arial"/>
          <w:sz w:val="24"/>
          <w:szCs w:val="24"/>
        </w:rPr>
        <w:t>Conservation biology, 20(6)</w:t>
      </w:r>
      <w:r w:rsidR="00684BEE" w:rsidRPr="00684BEE">
        <w:rPr>
          <w:rFonts w:ascii="Arial" w:eastAsiaTheme="minorHAnsi" w:hAnsi="Arial" w:cs="Arial"/>
          <w:sz w:val="24"/>
          <w:szCs w:val="24"/>
        </w:rPr>
        <w:t xml:space="preserve"> </w:t>
      </w:r>
      <w:r w:rsidR="00063ACC">
        <w:rPr>
          <w:rFonts w:ascii="Arial" w:eastAsiaTheme="minorHAnsi" w:hAnsi="Arial" w:cs="Arial"/>
          <w:sz w:val="24"/>
          <w:szCs w:val="24"/>
        </w:rPr>
        <w:t xml:space="preserve">pp. </w:t>
      </w:r>
      <w:r w:rsidR="00684BEE" w:rsidRPr="00684BEE">
        <w:rPr>
          <w:rFonts w:ascii="Arial" w:eastAsiaTheme="minorHAnsi" w:hAnsi="Arial" w:cs="Arial"/>
          <w:sz w:val="24"/>
          <w:szCs w:val="24"/>
        </w:rPr>
        <w:t>1814-1816</w:t>
      </w:r>
      <w:r>
        <w:rPr>
          <w:rFonts w:ascii="Arial" w:eastAsiaTheme="minorHAnsi" w:hAnsi="Arial" w:cs="Arial"/>
          <w:sz w:val="24"/>
          <w:szCs w:val="24"/>
        </w:rPr>
        <w:t>.</w:t>
      </w:r>
    </w:p>
    <w:p w:rsidR="00170D11" w:rsidRDefault="00170D11" w:rsidP="00684BEE">
      <w:pPr>
        <w:rPr>
          <w:rFonts w:ascii="Arial" w:eastAsiaTheme="minorHAnsi" w:hAnsi="Arial" w:cs="Arial"/>
          <w:sz w:val="24"/>
          <w:szCs w:val="24"/>
        </w:rPr>
      </w:pPr>
      <w:r w:rsidRPr="00170D11">
        <w:rPr>
          <w:rFonts w:ascii="Arial" w:eastAsiaTheme="minorHAnsi" w:hAnsi="Arial" w:cs="Arial"/>
          <w:sz w:val="24"/>
          <w:szCs w:val="24"/>
        </w:rPr>
        <w:t>Dwyer, L., 2014. </w:t>
      </w:r>
      <w:r w:rsidRPr="00170D11">
        <w:rPr>
          <w:rFonts w:ascii="Arial" w:eastAsiaTheme="minorHAnsi" w:hAnsi="Arial" w:cs="Arial"/>
          <w:i/>
          <w:iCs/>
          <w:sz w:val="24"/>
          <w:szCs w:val="24"/>
        </w:rPr>
        <w:t>This Simple Change To Curbs Is Going To Make Gotham A Whole Lot Greener</w:t>
      </w:r>
      <w:r w:rsidRPr="00170D11">
        <w:rPr>
          <w:rFonts w:ascii="Arial" w:eastAsiaTheme="minorHAnsi" w:hAnsi="Arial" w:cs="Arial"/>
          <w:sz w:val="24"/>
          <w:szCs w:val="24"/>
        </w:rPr>
        <w:t>. [</w:t>
      </w:r>
      <w:proofErr w:type="gramStart"/>
      <w:r w:rsidRPr="00170D11">
        <w:rPr>
          <w:rFonts w:ascii="Arial" w:eastAsiaTheme="minorHAnsi" w:hAnsi="Arial" w:cs="Arial"/>
          <w:sz w:val="24"/>
          <w:szCs w:val="24"/>
        </w:rPr>
        <w:t>online</w:t>
      </w:r>
      <w:proofErr w:type="gramEnd"/>
      <w:r w:rsidRPr="00170D11">
        <w:rPr>
          <w:rFonts w:ascii="Arial" w:eastAsiaTheme="minorHAnsi" w:hAnsi="Arial" w:cs="Arial"/>
          <w:sz w:val="24"/>
          <w:szCs w:val="24"/>
        </w:rPr>
        <w:t xml:space="preserve">] TakePart. Available at: </w:t>
      </w:r>
      <w:hyperlink r:id="rId34" w:history="1">
        <w:r w:rsidRPr="00BF007F">
          <w:rPr>
            <w:rStyle w:val="Hyperlink"/>
            <w:rFonts w:ascii="Arial" w:eastAsiaTheme="minorHAnsi" w:hAnsi="Arial" w:cs="Arial"/>
            <w:sz w:val="24"/>
            <w:szCs w:val="24"/>
          </w:rPr>
          <w:t>http://www.takepart.com/article/2014/11/14/curb-gardens-bioswale-new-york-city/</w:t>
        </w:r>
      </w:hyperlink>
      <w:r>
        <w:rPr>
          <w:rFonts w:ascii="Arial" w:eastAsiaTheme="minorHAnsi" w:hAnsi="Arial" w:cs="Arial"/>
          <w:sz w:val="24"/>
          <w:szCs w:val="24"/>
        </w:rPr>
        <w:t xml:space="preserve"> </w:t>
      </w:r>
      <w:r w:rsidRPr="00170D11">
        <w:rPr>
          <w:rFonts w:ascii="Arial" w:eastAsiaTheme="minorHAnsi" w:hAnsi="Arial" w:cs="Arial"/>
          <w:sz w:val="24"/>
          <w:szCs w:val="24"/>
        </w:rPr>
        <w:t xml:space="preserve"> [Accessed 27 April 2020].</w:t>
      </w:r>
    </w:p>
    <w:p w:rsidR="00FC5CD9" w:rsidRDefault="00FC5CD9" w:rsidP="00684BEE">
      <w:pPr>
        <w:rPr>
          <w:rFonts w:ascii="Arial" w:eastAsiaTheme="minorHAnsi" w:hAnsi="Arial" w:cs="Arial"/>
          <w:sz w:val="24"/>
          <w:szCs w:val="24"/>
        </w:rPr>
      </w:pPr>
      <w:r w:rsidRPr="00FC5CD9">
        <w:rPr>
          <w:rFonts w:ascii="Arial" w:eastAsiaTheme="minorHAnsi" w:hAnsi="Arial" w:cs="Arial"/>
          <w:sz w:val="24"/>
          <w:szCs w:val="24"/>
        </w:rPr>
        <w:t xml:space="preserve">Ec.europa.eu. </w:t>
      </w:r>
      <w:r>
        <w:rPr>
          <w:rFonts w:ascii="Arial" w:eastAsiaTheme="minorHAnsi" w:hAnsi="Arial" w:cs="Arial"/>
          <w:sz w:val="24"/>
          <w:szCs w:val="24"/>
        </w:rPr>
        <w:t>(</w:t>
      </w:r>
      <w:r w:rsidRPr="00FC5CD9">
        <w:rPr>
          <w:rFonts w:ascii="Arial" w:eastAsiaTheme="minorHAnsi" w:hAnsi="Arial" w:cs="Arial"/>
          <w:sz w:val="24"/>
          <w:szCs w:val="24"/>
        </w:rPr>
        <w:t>2020</w:t>
      </w:r>
      <w:r>
        <w:rPr>
          <w:rFonts w:ascii="Arial" w:eastAsiaTheme="minorHAnsi" w:hAnsi="Arial" w:cs="Arial"/>
          <w:sz w:val="24"/>
          <w:szCs w:val="24"/>
        </w:rPr>
        <w:t>)</w:t>
      </w:r>
      <w:r w:rsidRPr="00FC5CD9">
        <w:rPr>
          <w:rFonts w:ascii="Arial" w:eastAsiaTheme="minorHAnsi" w:hAnsi="Arial" w:cs="Arial"/>
          <w:sz w:val="24"/>
          <w:szCs w:val="24"/>
        </w:rPr>
        <w:t>. [</w:t>
      </w:r>
      <w:proofErr w:type="gramStart"/>
      <w:r w:rsidRPr="00FC5CD9">
        <w:rPr>
          <w:rFonts w:ascii="Arial" w:eastAsiaTheme="minorHAnsi" w:hAnsi="Arial" w:cs="Arial"/>
          <w:sz w:val="24"/>
          <w:szCs w:val="24"/>
        </w:rPr>
        <w:t>online</w:t>
      </w:r>
      <w:proofErr w:type="gramEnd"/>
      <w:r w:rsidRPr="00FC5CD9">
        <w:rPr>
          <w:rFonts w:ascii="Arial" w:eastAsiaTheme="minorHAnsi" w:hAnsi="Arial" w:cs="Arial"/>
          <w:sz w:val="24"/>
          <w:szCs w:val="24"/>
        </w:rPr>
        <w:t xml:space="preserve">] Available at: </w:t>
      </w:r>
      <w:hyperlink r:id="rId35" w:history="1">
        <w:r w:rsidRPr="00097EC7">
          <w:rPr>
            <w:rStyle w:val="Hyperlink"/>
            <w:rFonts w:ascii="Arial" w:eastAsiaTheme="minorHAnsi" w:hAnsi="Arial" w:cs="Arial"/>
            <w:sz w:val="24"/>
            <w:szCs w:val="24"/>
          </w:rPr>
          <w:t>http://ec.europa.eu/environment/nature/ecosystems/docs/green_infrastructure_broc.pdf</w:t>
        </w:r>
      </w:hyperlink>
      <w:r>
        <w:rPr>
          <w:rFonts w:ascii="Arial" w:eastAsiaTheme="minorHAnsi" w:hAnsi="Arial" w:cs="Arial"/>
          <w:sz w:val="24"/>
          <w:szCs w:val="24"/>
        </w:rPr>
        <w:t xml:space="preserve"> </w:t>
      </w:r>
      <w:r w:rsidRPr="00FC5CD9">
        <w:rPr>
          <w:rFonts w:ascii="Arial" w:eastAsiaTheme="minorHAnsi" w:hAnsi="Arial" w:cs="Arial"/>
          <w:sz w:val="24"/>
          <w:szCs w:val="24"/>
        </w:rPr>
        <w:t xml:space="preserve"> [Accessed 17 April 2020].</w:t>
      </w:r>
    </w:p>
    <w:p w:rsidR="00FB7A09" w:rsidRDefault="00FB7A09" w:rsidP="00684BEE">
      <w:pPr>
        <w:rPr>
          <w:rFonts w:ascii="Arial" w:eastAsiaTheme="minorHAnsi" w:hAnsi="Arial" w:cs="Arial"/>
          <w:sz w:val="24"/>
          <w:szCs w:val="24"/>
        </w:rPr>
      </w:pPr>
      <w:r w:rsidRPr="00FB7A09">
        <w:rPr>
          <w:rFonts w:ascii="Arial" w:eastAsiaTheme="minorHAnsi" w:hAnsi="Arial" w:cs="Arial"/>
          <w:sz w:val="24"/>
          <w:szCs w:val="24"/>
        </w:rPr>
        <w:t>Eggenberger, H., Frey, D., Pellissier, L., Ghazoul, J., Fontana, S. and Moretti, M. (2019). Urban bumblebees are smaller and more phenotypically diverse than their rural counterparts. </w:t>
      </w:r>
      <w:r w:rsidRPr="009A121C">
        <w:rPr>
          <w:rFonts w:ascii="Arial" w:eastAsiaTheme="minorHAnsi" w:hAnsi="Arial" w:cs="Arial"/>
          <w:iCs/>
          <w:sz w:val="24"/>
          <w:szCs w:val="24"/>
        </w:rPr>
        <w:t>Journal of Animal Ecology</w:t>
      </w:r>
      <w:r w:rsidRPr="00FB7A09">
        <w:rPr>
          <w:rFonts w:ascii="Arial" w:eastAsiaTheme="minorHAnsi" w:hAnsi="Arial" w:cs="Arial"/>
          <w:sz w:val="24"/>
          <w:szCs w:val="24"/>
        </w:rPr>
        <w:t>, 88(10), pp.1522-1533.</w:t>
      </w:r>
      <w:r>
        <w:rPr>
          <w:rFonts w:ascii="Arial" w:eastAsiaTheme="minorHAnsi" w:hAnsi="Arial" w:cs="Arial"/>
          <w:sz w:val="24"/>
          <w:szCs w:val="24"/>
        </w:rPr>
        <w:t xml:space="preserve"> </w:t>
      </w:r>
    </w:p>
    <w:p w:rsidR="00CD5F2A" w:rsidRDefault="00CC07E5" w:rsidP="00CD5F2A">
      <w:pPr>
        <w:spacing w:after="0"/>
        <w:rPr>
          <w:rFonts w:ascii="Arial" w:hAnsi="Arial" w:cs="Arial"/>
          <w:sz w:val="24"/>
          <w:szCs w:val="24"/>
        </w:rPr>
      </w:pPr>
      <w:r>
        <w:rPr>
          <w:rFonts w:ascii="Arial" w:hAnsi="Arial" w:cs="Arial"/>
          <w:sz w:val="24"/>
          <w:szCs w:val="24"/>
        </w:rPr>
        <w:t xml:space="preserve">Emmerson, M., Morales, M., Oriate, J. and </w:t>
      </w:r>
      <w:proofErr w:type="spellStart"/>
      <w:r>
        <w:rPr>
          <w:rFonts w:ascii="Arial" w:hAnsi="Arial" w:cs="Arial"/>
          <w:sz w:val="24"/>
          <w:szCs w:val="24"/>
        </w:rPr>
        <w:t>Batary</w:t>
      </w:r>
      <w:proofErr w:type="spellEnd"/>
      <w:r>
        <w:rPr>
          <w:rFonts w:ascii="Arial" w:hAnsi="Arial" w:cs="Arial"/>
          <w:sz w:val="24"/>
          <w:szCs w:val="24"/>
        </w:rPr>
        <w:t xml:space="preserve">, P. </w:t>
      </w:r>
      <w:r w:rsidR="00CD5F2A" w:rsidRPr="0038773B">
        <w:rPr>
          <w:rFonts w:ascii="Arial" w:hAnsi="Arial" w:cs="Arial"/>
          <w:sz w:val="24"/>
          <w:szCs w:val="24"/>
        </w:rPr>
        <w:t>(2016). How agricultural intensification affects biod</w:t>
      </w:r>
      <w:r>
        <w:rPr>
          <w:rFonts w:ascii="Arial" w:hAnsi="Arial" w:cs="Arial"/>
          <w:sz w:val="24"/>
          <w:szCs w:val="24"/>
        </w:rPr>
        <w:t>iversity and ecosystem services. A</w:t>
      </w:r>
      <w:r w:rsidR="00CD5F2A" w:rsidRPr="0038773B">
        <w:rPr>
          <w:rFonts w:ascii="Arial" w:hAnsi="Arial" w:cs="Arial"/>
          <w:sz w:val="24"/>
          <w:szCs w:val="24"/>
        </w:rPr>
        <w:t>dvan</w:t>
      </w:r>
      <w:r>
        <w:rPr>
          <w:rFonts w:ascii="Arial" w:hAnsi="Arial" w:cs="Arial"/>
          <w:sz w:val="24"/>
          <w:szCs w:val="24"/>
        </w:rPr>
        <w:t xml:space="preserve">ces in ecological research, </w:t>
      </w:r>
      <w:r w:rsidR="00CD5F2A" w:rsidRPr="0038773B">
        <w:rPr>
          <w:rFonts w:ascii="Arial" w:hAnsi="Arial" w:cs="Arial"/>
          <w:sz w:val="24"/>
          <w:szCs w:val="24"/>
        </w:rPr>
        <w:t xml:space="preserve">55, </w:t>
      </w:r>
      <w:r w:rsidR="00063ACC">
        <w:rPr>
          <w:rFonts w:ascii="Arial" w:hAnsi="Arial" w:cs="Arial"/>
          <w:sz w:val="24"/>
          <w:szCs w:val="24"/>
        </w:rPr>
        <w:t>pp.</w:t>
      </w:r>
      <w:r w:rsidR="00CD5F2A" w:rsidRPr="0038773B">
        <w:rPr>
          <w:rFonts w:ascii="Arial" w:hAnsi="Arial" w:cs="Arial"/>
          <w:sz w:val="24"/>
          <w:szCs w:val="24"/>
        </w:rPr>
        <w:t>43-97</w:t>
      </w:r>
      <w:r w:rsidR="00D00629">
        <w:rPr>
          <w:rFonts w:ascii="Arial" w:hAnsi="Arial" w:cs="Arial"/>
          <w:sz w:val="24"/>
          <w:szCs w:val="24"/>
        </w:rPr>
        <w:t>.</w:t>
      </w:r>
    </w:p>
    <w:p w:rsidR="005B05CE" w:rsidRPr="0038773B" w:rsidRDefault="005B05CE" w:rsidP="00CD5F2A">
      <w:pPr>
        <w:spacing w:after="0"/>
        <w:rPr>
          <w:rFonts w:ascii="Arial" w:hAnsi="Arial" w:cs="Arial"/>
          <w:sz w:val="24"/>
          <w:szCs w:val="24"/>
        </w:rPr>
      </w:pPr>
    </w:p>
    <w:p w:rsidR="00CD5F2A" w:rsidRDefault="005B05CE" w:rsidP="00684BEE">
      <w:pPr>
        <w:rPr>
          <w:rFonts w:ascii="Arial" w:eastAsiaTheme="minorHAnsi" w:hAnsi="Arial" w:cs="Arial"/>
          <w:sz w:val="24"/>
          <w:szCs w:val="24"/>
        </w:rPr>
      </w:pPr>
      <w:r w:rsidRPr="005B05CE">
        <w:rPr>
          <w:rFonts w:ascii="Arial" w:hAnsi="Arial" w:cs="Arial"/>
          <w:color w:val="000000"/>
          <w:sz w:val="24"/>
          <w:szCs w:val="24"/>
          <w:shd w:val="clear" w:color="auto" w:fill="FFFFFF"/>
        </w:rPr>
        <w:t>Ersoy, E.</w:t>
      </w:r>
      <w:r w:rsidR="00CC07E5">
        <w:rPr>
          <w:rFonts w:ascii="Arial" w:hAnsi="Arial" w:cs="Arial"/>
          <w:color w:val="000000"/>
          <w:sz w:val="24"/>
          <w:szCs w:val="24"/>
          <w:shd w:val="clear" w:color="auto" w:fill="FFFFFF"/>
        </w:rPr>
        <w:t>, Jorgensen, A. and Warren, P. (</w:t>
      </w:r>
      <w:r w:rsidRPr="005B05CE">
        <w:rPr>
          <w:rFonts w:ascii="Arial" w:hAnsi="Arial" w:cs="Arial"/>
          <w:color w:val="000000"/>
          <w:sz w:val="24"/>
          <w:szCs w:val="24"/>
          <w:shd w:val="clear" w:color="auto" w:fill="FFFFFF"/>
        </w:rPr>
        <w:t>2019</w:t>
      </w:r>
      <w:r w:rsidR="00CC07E5">
        <w:rPr>
          <w:rFonts w:ascii="Arial" w:hAnsi="Arial" w:cs="Arial"/>
          <w:color w:val="000000"/>
          <w:sz w:val="24"/>
          <w:szCs w:val="24"/>
          <w:shd w:val="clear" w:color="auto" w:fill="FFFFFF"/>
        </w:rPr>
        <w:t>)</w:t>
      </w:r>
      <w:r w:rsidRPr="005B05CE">
        <w:rPr>
          <w:rFonts w:ascii="Arial" w:hAnsi="Arial" w:cs="Arial"/>
          <w:color w:val="000000"/>
          <w:sz w:val="24"/>
          <w:szCs w:val="24"/>
          <w:shd w:val="clear" w:color="auto" w:fill="FFFFFF"/>
        </w:rPr>
        <w:t>. Identifying multispecies connectivity corridors and the spatial pattern of the landscape. </w:t>
      </w:r>
      <w:r w:rsidRPr="005B05CE">
        <w:rPr>
          <w:rFonts w:ascii="Arial" w:hAnsi="Arial" w:cs="Arial"/>
          <w:i/>
          <w:iCs/>
          <w:color w:val="000000"/>
          <w:sz w:val="24"/>
          <w:szCs w:val="24"/>
          <w:shd w:val="clear" w:color="auto" w:fill="FFFFFF"/>
        </w:rPr>
        <w:t>Urban Forestry &amp; Urban Greening</w:t>
      </w:r>
      <w:r w:rsidRPr="005B05CE">
        <w:rPr>
          <w:rFonts w:ascii="Arial" w:hAnsi="Arial" w:cs="Arial"/>
          <w:color w:val="000000"/>
          <w:sz w:val="24"/>
          <w:szCs w:val="24"/>
          <w:shd w:val="clear" w:color="auto" w:fill="FFFFFF"/>
        </w:rPr>
        <w:t>, 40, pp.308-322</w:t>
      </w:r>
      <w:r>
        <w:rPr>
          <w:rFonts w:ascii="Arial" w:hAnsi="Arial" w:cs="Arial"/>
          <w:color w:val="000000"/>
          <w:shd w:val="clear" w:color="auto" w:fill="FFFFFF"/>
        </w:rPr>
        <w:t>.</w:t>
      </w:r>
    </w:p>
    <w:p w:rsidR="00DF105E" w:rsidRDefault="00DF105E" w:rsidP="00684BEE">
      <w:pPr>
        <w:rPr>
          <w:rFonts w:ascii="Arial" w:eastAsiaTheme="minorHAnsi" w:hAnsi="Arial" w:cs="Arial"/>
          <w:sz w:val="24"/>
          <w:szCs w:val="24"/>
        </w:rPr>
      </w:pPr>
      <w:r w:rsidRPr="00DF105E">
        <w:rPr>
          <w:rFonts w:ascii="Arial" w:eastAsiaTheme="minorHAnsi" w:hAnsi="Arial" w:cs="Arial"/>
          <w:sz w:val="24"/>
          <w:szCs w:val="24"/>
        </w:rPr>
        <w:t>Estes, J., Terborgh, J., Brashares, J., Power, M., Berger, J., Bond, W., Carpenter, S., Essington, T., Holt, R., Jackson, J., Marquis, R., Oksanen, L., Oksanen, T., Paine, R., Pikitch, E., Ripple, W., Sandin, S., Scheffer, M., Schoener, T., Shurin, J., Sinclair, A., Soulé, M</w:t>
      </w:r>
      <w:r w:rsidR="00063ACC">
        <w:rPr>
          <w:rFonts w:ascii="Arial" w:eastAsiaTheme="minorHAnsi" w:hAnsi="Arial" w:cs="Arial"/>
          <w:sz w:val="24"/>
          <w:szCs w:val="24"/>
        </w:rPr>
        <w:t>., Virtanen, R. and Wardle, D. (</w:t>
      </w:r>
      <w:r w:rsidRPr="00DF105E">
        <w:rPr>
          <w:rFonts w:ascii="Arial" w:eastAsiaTheme="minorHAnsi" w:hAnsi="Arial" w:cs="Arial"/>
          <w:sz w:val="24"/>
          <w:szCs w:val="24"/>
        </w:rPr>
        <w:t>2011</w:t>
      </w:r>
      <w:r w:rsidR="00063ACC">
        <w:rPr>
          <w:rFonts w:ascii="Arial" w:eastAsiaTheme="minorHAnsi" w:hAnsi="Arial" w:cs="Arial"/>
          <w:sz w:val="24"/>
          <w:szCs w:val="24"/>
        </w:rPr>
        <w:t>)</w:t>
      </w:r>
      <w:r w:rsidRPr="00DF105E">
        <w:rPr>
          <w:rFonts w:ascii="Arial" w:eastAsiaTheme="minorHAnsi" w:hAnsi="Arial" w:cs="Arial"/>
          <w:sz w:val="24"/>
          <w:szCs w:val="24"/>
        </w:rPr>
        <w:t>. Trophic Downgrading of Planet Earth. </w:t>
      </w:r>
      <w:r w:rsidRPr="00DF105E">
        <w:rPr>
          <w:rFonts w:ascii="Arial" w:eastAsiaTheme="minorHAnsi" w:hAnsi="Arial" w:cs="Arial"/>
          <w:i/>
          <w:iCs/>
          <w:sz w:val="24"/>
          <w:szCs w:val="24"/>
        </w:rPr>
        <w:t>Science</w:t>
      </w:r>
      <w:r w:rsidR="00063ACC">
        <w:rPr>
          <w:rFonts w:ascii="Arial" w:eastAsiaTheme="minorHAnsi" w:hAnsi="Arial" w:cs="Arial"/>
          <w:sz w:val="24"/>
          <w:szCs w:val="24"/>
        </w:rPr>
        <w:t>, 333</w:t>
      </w:r>
      <w:r w:rsidRPr="00DF105E">
        <w:rPr>
          <w:rFonts w:ascii="Arial" w:eastAsiaTheme="minorHAnsi" w:hAnsi="Arial" w:cs="Arial"/>
          <w:sz w:val="24"/>
          <w:szCs w:val="24"/>
        </w:rPr>
        <w:t>, pp.301-306.</w:t>
      </w:r>
    </w:p>
    <w:p w:rsidR="00684BEE" w:rsidRPr="00684BEE" w:rsidRDefault="00684BEE" w:rsidP="00684BEE">
      <w:pPr>
        <w:rPr>
          <w:rFonts w:ascii="Arial" w:eastAsiaTheme="minorHAnsi" w:hAnsi="Arial" w:cs="Arial"/>
          <w:sz w:val="24"/>
          <w:szCs w:val="24"/>
        </w:rPr>
      </w:pPr>
      <w:r w:rsidRPr="00684BEE">
        <w:rPr>
          <w:rFonts w:ascii="Arial" w:eastAsiaTheme="minorHAnsi" w:hAnsi="Arial" w:cs="Arial"/>
          <w:sz w:val="24"/>
          <w:szCs w:val="24"/>
        </w:rPr>
        <w:t>Fahrig, L. (2003). Effects of habita</w:t>
      </w:r>
      <w:r w:rsidR="00063ACC">
        <w:rPr>
          <w:rFonts w:ascii="Arial" w:eastAsiaTheme="minorHAnsi" w:hAnsi="Arial" w:cs="Arial"/>
          <w:sz w:val="24"/>
          <w:szCs w:val="24"/>
        </w:rPr>
        <w:t>t fragmentation on biodiversity. T</w:t>
      </w:r>
      <w:r w:rsidRPr="00684BEE">
        <w:rPr>
          <w:rFonts w:ascii="Arial" w:eastAsiaTheme="minorHAnsi" w:hAnsi="Arial" w:cs="Arial"/>
          <w:sz w:val="24"/>
          <w:szCs w:val="24"/>
        </w:rPr>
        <w:t>he annual review of ecology, evolution, and systematics, 34</w:t>
      </w:r>
      <w:r w:rsidR="00D00629">
        <w:rPr>
          <w:rFonts w:ascii="Arial" w:eastAsiaTheme="minorHAnsi" w:hAnsi="Arial" w:cs="Arial"/>
          <w:sz w:val="24"/>
          <w:szCs w:val="24"/>
        </w:rPr>
        <w:t>,</w:t>
      </w:r>
      <w:r w:rsidRPr="00684BEE">
        <w:rPr>
          <w:rFonts w:ascii="Arial" w:eastAsiaTheme="minorHAnsi" w:hAnsi="Arial" w:cs="Arial"/>
          <w:sz w:val="24"/>
          <w:szCs w:val="24"/>
        </w:rPr>
        <w:t xml:space="preserve"> pp</w:t>
      </w:r>
      <w:r w:rsidR="00063ACC">
        <w:rPr>
          <w:rFonts w:ascii="Arial" w:eastAsiaTheme="minorHAnsi" w:hAnsi="Arial" w:cs="Arial"/>
          <w:sz w:val="24"/>
          <w:szCs w:val="24"/>
        </w:rPr>
        <w:t>.</w:t>
      </w:r>
      <w:r w:rsidRPr="00684BEE">
        <w:rPr>
          <w:rFonts w:ascii="Arial" w:eastAsiaTheme="minorHAnsi" w:hAnsi="Arial" w:cs="Arial"/>
          <w:sz w:val="24"/>
          <w:szCs w:val="24"/>
        </w:rPr>
        <w:t>487-515</w:t>
      </w:r>
      <w:r w:rsidR="00D00629">
        <w:rPr>
          <w:rFonts w:ascii="Arial" w:eastAsiaTheme="minorHAnsi" w:hAnsi="Arial" w:cs="Arial"/>
          <w:sz w:val="24"/>
          <w:szCs w:val="24"/>
        </w:rPr>
        <w:t>.</w:t>
      </w:r>
    </w:p>
    <w:p w:rsidR="00684BEE" w:rsidRPr="00684BEE" w:rsidRDefault="00684BEE" w:rsidP="00684BEE">
      <w:pPr>
        <w:rPr>
          <w:rFonts w:ascii="Arial" w:eastAsiaTheme="minorHAnsi" w:hAnsi="Arial" w:cs="Arial"/>
          <w:sz w:val="24"/>
          <w:szCs w:val="24"/>
        </w:rPr>
      </w:pPr>
      <w:r w:rsidRPr="00684BEE">
        <w:rPr>
          <w:rFonts w:ascii="Arial" w:eastAsiaTheme="minorHAnsi" w:hAnsi="Arial" w:cs="Arial"/>
          <w:sz w:val="24"/>
          <w:szCs w:val="24"/>
        </w:rPr>
        <w:t>Fahrig, L. (2013). Rethinking patch size and isolation effects:</w:t>
      </w:r>
      <w:r w:rsidR="00D00629">
        <w:rPr>
          <w:rFonts w:ascii="Arial" w:eastAsiaTheme="minorHAnsi" w:hAnsi="Arial" w:cs="Arial"/>
          <w:sz w:val="24"/>
          <w:szCs w:val="24"/>
        </w:rPr>
        <w:t xml:space="preserve"> the habitat amount hypothesis. Journal of biogeography, </w:t>
      </w:r>
      <w:r w:rsidRPr="00684BEE">
        <w:rPr>
          <w:rFonts w:ascii="Arial" w:eastAsiaTheme="minorHAnsi" w:hAnsi="Arial" w:cs="Arial"/>
          <w:sz w:val="24"/>
          <w:szCs w:val="24"/>
        </w:rPr>
        <w:t>40</w:t>
      </w:r>
      <w:r w:rsidR="00D00629">
        <w:rPr>
          <w:rFonts w:ascii="Arial" w:eastAsiaTheme="minorHAnsi" w:hAnsi="Arial" w:cs="Arial"/>
          <w:sz w:val="24"/>
          <w:szCs w:val="24"/>
        </w:rPr>
        <w:t>(9)</w:t>
      </w:r>
      <w:r w:rsidRPr="00684BEE">
        <w:rPr>
          <w:rFonts w:ascii="Arial" w:eastAsiaTheme="minorHAnsi" w:hAnsi="Arial" w:cs="Arial"/>
          <w:sz w:val="24"/>
          <w:szCs w:val="24"/>
        </w:rPr>
        <w:t xml:space="preserve">, </w:t>
      </w:r>
      <w:r w:rsidR="00D00629">
        <w:rPr>
          <w:rFonts w:ascii="Arial" w:eastAsiaTheme="minorHAnsi" w:hAnsi="Arial" w:cs="Arial"/>
          <w:sz w:val="24"/>
          <w:szCs w:val="24"/>
        </w:rPr>
        <w:t>pp.1649-1663.</w:t>
      </w:r>
    </w:p>
    <w:p w:rsidR="00684BEE" w:rsidRDefault="00684BEE" w:rsidP="00684BEE">
      <w:pPr>
        <w:rPr>
          <w:rFonts w:ascii="Arial" w:eastAsiaTheme="minorHAnsi" w:hAnsi="Arial" w:cs="Arial"/>
          <w:sz w:val="24"/>
          <w:szCs w:val="24"/>
        </w:rPr>
      </w:pPr>
      <w:r w:rsidRPr="00684BEE">
        <w:rPr>
          <w:rFonts w:ascii="Arial" w:eastAsiaTheme="minorHAnsi" w:hAnsi="Arial" w:cs="Arial"/>
          <w:sz w:val="24"/>
          <w:szCs w:val="24"/>
        </w:rPr>
        <w:t xml:space="preserve">Fahrig, L. (2017). Ecological responses </w:t>
      </w:r>
      <w:r w:rsidR="00D00629">
        <w:rPr>
          <w:rFonts w:ascii="Arial" w:eastAsiaTheme="minorHAnsi" w:hAnsi="Arial" w:cs="Arial"/>
          <w:sz w:val="24"/>
          <w:szCs w:val="24"/>
        </w:rPr>
        <w:t>to habitat fragmentation per se. T</w:t>
      </w:r>
      <w:r w:rsidRPr="00684BEE">
        <w:rPr>
          <w:rFonts w:ascii="Arial" w:eastAsiaTheme="minorHAnsi" w:hAnsi="Arial" w:cs="Arial"/>
          <w:sz w:val="24"/>
          <w:szCs w:val="24"/>
        </w:rPr>
        <w:t>he annual review of ecology, evolution, and systematics, 48, pp1-23</w:t>
      </w:r>
    </w:p>
    <w:p w:rsidR="0002216F" w:rsidRDefault="0002216F" w:rsidP="00684BEE">
      <w:pPr>
        <w:rPr>
          <w:rFonts w:ascii="Arial" w:eastAsiaTheme="minorHAnsi" w:hAnsi="Arial" w:cs="Arial"/>
          <w:sz w:val="24"/>
          <w:szCs w:val="24"/>
        </w:rPr>
      </w:pPr>
      <w:r w:rsidRPr="0002216F">
        <w:rPr>
          <w:rFonts w:ascii="Arial" w:eastAsiaTheme="minorHAnsi" w:hAnsi="Arial" w:cs="Arial"/>
          <w:sz w:val="24"/>
          <w:szCs w:val="24"/>
        </w:rPr>
        <w:t xml:space="preserve">Farrow, </w:t>
      </w:r>
      <w:r w:rsidR="00D00629">
        <w:rPr>
          <w:rFonts w:ascii="Arial" w:eastAsiaTheme="minorHAnsi" w:hAnsi="Arial" w:cs="Arial"/>
          <w:sz w:val="24"/>
          <w:szCs w:val="24"/>
        </w:rPr>
        <w:t>K., Grolleau, G. and Ibanez, L.</w:t>
      </w:r>
      <w:r w:rsidRPr="0002216F">
        <w:rPr>
          <w:rFonts w:ascii="Arial" w:eastAsiaTheme="minorHAnsi" w:hAnsi="Arial" w:cs="Arial"/>
          <w:sz w:val="24"/>
          <w:szCs w:val="24"/>
        </w:rPr>
        <w:t xml:space="preserve"> </w:t>
      </w:r>
      <w:r w:rsidR="00D00629">
        <w:rPr>
          <w:rFonts w:ascii="Arial" w:eastAsiaTheme="minorHAnsi" w:hAnsi="Arial" w:cs="Arial"/>
          <w:sz w:val="24"/>
          <w:szCs w:val="24"/>
        </w:rPr>
        <w:t>(</w:t>
      </w:r>
      <w:r w:rsidRPr="0002216F">
        <w:rPr>
          <w:rFonts w:ascii="Arial" w:eastAsiaTheme="minorHAnsi" w:hAnsi="Arial" w:cs="Arial"/>
          <w:sz w:val="24"/>
          <w:szCs w:val="24"/>
        </w:rPr>
        <w:t>2017</w:t>
      </w:r>
      <w:r w:rsidR="00D00629">
        <w:rPr>
          <w:rFonts w:ascii="Arial" w:eastAsiaTheme="minorHAnsi" w:hAnsi="Arial" w:cs="Arial"/>
          <w:sz w:val="24"/>
          <w:szCs w:val="24"/>
        </w:rPr>
        <w:t>)</w:t>
      </w:r>
      <w:r w:rsidRPr="0002216F">
        <w:rPr>
          <w:rFonts w:ascii="Arial" w:eastAsiaTheme="minorHAnsi" w:hAnsi="Arial" w:cs="Arial"/>
          <w:sz w:val="24"/>
          <w:szCs w:val="24"/>
        </w:rPr>
        <w:t>. Social Norms and Pro-environmental Behavior: A Review of the Evidence. </w:t>
      </w:r>
      <w:r w:rsidRPr="0002216F">
        <w:rPr>
          <w:rFonts w:ascii="Arial" w:eastAsiaTheme="minorHAnsi" w:hAnsi="Arial" w:cs="Arial"/>
          <w:i/>
          <w:iCs/>
          <w:sz w:val="24"/>
          <w:szCs w:val="24"/>
        </w:rPr>
        <w:t>Ecological Economics</w:t>
      </w:r>
      <w:r w:rsidRPr="0002216F">
        <w:rPr>
          <w:rFonts w:ascii="Arial" w:eastAsiaTheme="minorHAnsi" w:hAnsi="Arial" w:cs="Arial"/>
          <w:sz w:val="24"/>
          <w:szCs w:val="24"/>
        </w:rPr>
        <w:t>, 140, pp.1-13.</w:t>
      </w:r>
    </w:p>
    <w:p w:rsidR="0002216F" w:rsidRPr="0002216F" w:rsidRDefault="0002216F" w:rsidP="00684BEE">
      <w:pPr>
        <w:rPr>
          <w:rFonts w:ascii="Arial" w:eastAsiaTheme="minorHAnsi" w:hAnsi="Arial" w:cs="Arial"/>
          <w:sz w:val="24"/>
          <w:szCs w:val="24"/>
        </w:rPr>
      </w:pPr>
      <w:r w:rsidRPr="0002216F">
        <w:rPr>
          <w:rFonts w:ascii="Arial" w:hAnsi="Arial" w:cs="Arial"/>
          <w:color w:val="000000"/>
          <w:sz w:val="24"/>
          <w:szCs w:val="24"/>
          <w:shd w:val="clear" w:color="auto" w:fill="FFFFFF"/>
        </w:rPr>
        <w:t xml:space="preserve">Fisher, B. and Kerry Turner, R., </w:t>
      </w:r>
      <w:r w:rsidR="00D00629">
        <w:rPr>
          <w:rFonts w:ascii="Arial" w:hAnsi="Arial" w:cs="Arial"/>
          <w:color w:val="000000"/>
          <w:sz w:val="24"/>
          <w:szCs w:val="24"/>
          <w:shd w:val="clear" w:color="auto" w:fill="FFFFFF"/>
        </w:rPr>
        <w:t>(</w:t>
      </w:r>
      <w:r w:rsidRPr="0002216F">
        <w:rPr>
          <w:rFonts w:ascii="Arial" w:hAnsi="Arial" w:cs="Arial"/>
          <w:color w:val="000000"/>
          <w:sz w:val="24"/>
          <w:szCs w:val="24"/>
          <w:shd w:val="clear" w:color="auto" w:fill="FFFFFF"/>
        </w:rPr>
        <w:t>2008</w:t>
      </w:r>
      <w:r w:rsidR="00D00629">
        <w:rPr>
          <w:rFonts w:ascii="Arial" w:hAnsi="Arial" w:cs="Arial"/>
          <w:color w:val="000000"/>
          <w:sz w:val="24"/>
          <w:szCs w:val="24"/>
          <w:shd w:val="clear" w:color="auto" w:fill="FFFFFF"/>
        </w:rPr>
        <w:t>)</w:t>
      </w:r>
      <w:r w:rsidRPr="0002216F">
        <w:rPr>
          <w:rFonts w:ascii="Arial" w:hAnsi="Arial" w:cs="Arial"/>
          <w:color w:val="000000"/>
          <w:sz w:val="24"/>
          <w:szCs w:val="24"/>
          <w:shd w:val="clear" w:color="auto" w:fill="FFFFFF"/>
        </w:rPr>
        <w:t>. Ecosystem services: Classification for valuation. </w:t>
      </w:r>
      <w:r w:rsidRPr="0002216F">
        <w:rPr>
          <w:rFonts w:ascii="Arial" w:hAnsi="Arial" w:cs="Arial"/>
          <w:i/>
          <w:iCs/>
          <w:color w:val="000000"/>
          <w:sz w:val="24"/>
          <w:szCs w:val="24"/>
          <w:shd w:val="clear" w:color="auto" w:fill="FFFFFF"/>
        </w:rPr>
        <w:t>Biological Conservation</w:t>
      </w:r>
      <w:r w:rsidRPr="0002216F">
        <w:rPr>
          <w:rFonts w:ascii="Arial" w:hAnsi="Arial" w:cs="Arial"/>
          <w:color w:val="000000"/>
          <w:sz w:val="24"/>
          <w:szCs w:val="24"/>
          <w:shd w:val="clear" w:color="auto" w:fill="FFFFFF"/>
        </w:rPr>
        <w:t>, 141(5), pp.1167-1169.</w:t>
      </w:r>
    </w:p>
    <w:p w:rsidR="00684BEE" w:rsidRDefault="00684BEE" w:rsidP="00684BEE">
      <w:pPr>
        <w:rPr>
          <w:rFonts w:ascii="Arial" w:eastAsiaTheme="minorHAnsi" w:hAnsi="Arial" w:cs="Arial"/>
          <w:sz w:val="24"/>
          <w:szCs w:val="24"/>
        </w:rPr>
      </w:pPr>
      <w:r w:rsidRPr="00684BEE">
        <w:rPr>
          <w:rFonts w:ascii="Arial" w:eastAsiaTheme="minorHAnsi" w:hAnsi="Arial" w:cs="Arial"/>
          <w:sz w:val="24"/>
          <w:szCs w:val="24"/>
        </w:rPr>
        <w:t xml:space="preserve">Fletcher, J. et al (2018). Is habitat </w:t>
      </w:r>
      <w:r w:rsidRPr="00DB3984">
        <w:rPr>
          <w:rFonts w:ascii="Arial" w:eastAsiaTheme="minorHAnsi" w:hAnsi="Arial" w:cs="Arial"/>
          <w:sz w:val="24"/>
          <w:szCs w:val="24"/>
          <w:highlight w:val="yellow"/>
        </w:rPr>
        <w:t>fragmentation good for</w:t>
      </w:r>
      <w:r w:rsidRPr="00684BEE">
        <w:rPr>
          <w:rFonts w:ascii="Arial" w:eastAsiaTheme="minorHAnsi" w:hAnsi="Arial" w:cs="Arial"/>
          <w:sz w:val="24"/>
          <w:szCs w:val="24"/>
        </w:rPr>
        <w:t xml:space="preserve"> biodiversity? Biological conservation 226, pp</w:t>
      </w:r>
      <w:r w:rsidR="00191A79">
        <w:rPr>
          <w:rFonts w:ascii="Arial" w:eastAsiaTheme="minorHAnsi" w:hAnsi="Arial" w:cs="Arial"/>
          <w:sz w:val="24"/>
          <w:szCs w:val="24"/>
        </w:rPr>
        <w:t>.</w:t>
      </w:r>
      <w:r w:rsidRPr="00684BEE">
        <w:rPr>
          <w:rFonts w:ascii="Arial" w:eastAsiaTheme="minorHAnsi" w:hAnsi="Arial" w:cs="Arial"/>
          <w:sz w:val="24"/>
          <w:szCs w:val="24"/>
        </w:rPr>
        <w:t>9-15</w:t>
      </w:r>
    </w:p>
    <w:p w:rsidR="006D7EB6" w:rsidRDefault="006D7EB6" w:rsidP="00684BEE">
      <w:pPr>
        <w:rPr>
          <w:rFonts w:ascii="Arial" w:eastAsiaTheme="minorHAnsi" w:hAnsi="Arial" w:cs="Arial"/>
          <w:sz w:val="24"/>
          <w:szCs w:val="24"/>
        </w:rPr>
      </w:pPr>
      <w:r w:rsidRPr="006D7EB6">
        <w:rPr>
          <w:rFonts w:ascii="Arial" w:eastAsiaTheme="minorHAnsi" w:hAnsi="Arial" w:cs="Arial"/>
          <w:sz w:val="24"/>
          <w:szCs w:val="24"/>
        </w:rPr>
        <w:t>Fornara, F., Carrus, G.</w:t>
      </w:r>
      <w:r w:rsidR="00DB3984">
        <w:rPr>
          <w:rFonts w:ascii="Arial" w:eastAsiaTheme="minorHAnsi" w:hAnsi="Arial" w:cs="Arial"/>
          <w:sz w:val="24"/>
          <w:szCs w:val="24"/>
        </w:rPr>
        <w:t>, Passafaro, P. and Bonnes, M. (</w:t>
      </w:r>
      <w:r w:rsidRPr="006D7EB6">
        <w:rPr>
          <w:rFonts w:ascii="Arial" w:eastAsiaTheme="minorHAnsi" w:hAnsi="Arial" w:cs="Arial"/>
          <w:sz w:val="24"/>
          <w:szCs w:val="24"/>
        </w:rPr>
        <w:t>2011</w:t>
      </w:r>
      <w:r w:rsidR="00DB3984">
        <w:rPr>
          <w:rFonts w:ascii="Arial" w:eastAsiaTheme="minorHAnsi" w:hAnsi="Arial" w:cs="Arial"/>
          <w:sz w:val="24"/>
          <w:szCs w:val="24"/>
        </w:rPr>
        <w:t>)</w:t>
      </w:r>
      <w:r w:rsidRPr="006D7EB6">
        <w:rPr>
          <w:rFonts w:ascii="Arial" w:eastAsiaTheme="minorHAnsi" w:hAnsi="Arial" w:cs="Arial"/>
          <w:sz w:val="24"/>
          <w:szCs w:val="24"/>
        </w:rPr>
        <w:t>. Distinguishing the sources of normative influence on pro</w:t>
      </w:r>
      <w:r w:rsidR="004A72D5">
        <w:rPr>
          <w:rFonts w:ascii="Arial" w:eastAsiaTheme="minorHAnsi" w:hAnsi="Arial" w:cs="Arial"/>
          <w:sz w:val="24"/>
          <w:szCs w:val="24"/>
        </w:rPr>
        <w:t>-</w:t>
      </w:r>
      <w:r w:rsidRPr="006D7EB6">
        <w:rPr>
          <w:rFonts w:ascii="Arial" w:eastAsiaTheme="minorHAnsi" w:hAnsi="Arial" w:cs="Arial"/>
          <w:sz w:val="24"/>
          <w:szCs w:val="24"/>
        </w:rPr>
        <w:t>environmental behaviors. </w:t>
      </w:r>
      <w:r w:rsidRPr="006D7EB6">
        <w:rPr>
          <w:rFonts w:ascii="Arial" w:eastAsiaTheme="minorHAnsi" w:hAnsi="Arial" w:cs="Arial"/>
          <w:i/>
          <w:iCs/>
          <w:sz w:val="24"/>
          <w:szCs w:val="24"/>
        </w:rPr>
        <w:t>Group Processes &amp; Intergroup Relations</w:t>
      </w:r>
      <w:r w:rsidRPr="006D7EB6">
        <w:rPr>
          <w:rFonts w:ascii="Arial" w:eastAsiaTheme="minorHAnsi" w:hAnsi="Arial" w:cs="Arial"/>
          <w:sz w:val="24"/>
          <w:szCs w:val="24"/>
        </w:rPr>
        <w:t>, 14(5), pp.623-635.</w:t>
      </w:r>
    </w:p>
    <w:p w:rsidR="00DF616D" w:rsidRDefault="00DF616D" w:rsidP="00684BEE">
      <w:pPr>
        <w:rPr>
          <w:rFonts w:ascii="Arial" w:eastAsiaTheme="minorHAnsi" w:hAnsi="Arial" w:cs="Arial"/>
          <w:sz w:val="24"/>
          <w:szCs w:val="24"/>
        </w:rPr>
      </w:pPr>
      <w:r w:rsidRPr="00DF616D">
        <w:rPr>
          <w:rFonts w:ascii="Arial" w:eastAsiaTheme="minorHAnsi" w:hAnsi="Arial" w:cs="Arial"/>
          <w:sz w:val="24"/>
          <w:szCs w:val="24"/>
        </w:rPr>
        <w:t>Fowler, F. (2009). </w:t>
      </w:r>
      <w:r w:rsidRPr="00DF616D">
        <w:rPr>
          <w:rFonts w:ascii="Arial" w:eastAsiaTheme="minorHAnsi" w:hAnsi="Arial" w:cs="Arial"/>
          <w:i/>
          <w:iCs/>
          <w:sz w:val="24"/>
          <w:szCs w:val="24"/>
        </w:rPr>
        <w:t>Survey research methods</w:t>
      </w:r>
      <w:r w:rsidRPr="00DF616D">
        <w:rPr>
          <w:rFonts w:ascii="Arial" w:eastAsiaTheme="minorHAnsi" w:hAnsi="Arial" w:cs="Arial"/>
          <w:sz w:val="24"/>
          <w:szCs w:val="24"/>
        </w:rPr>
        <w:t>. 4th ed. Thousand Oaks, Cali</w:t>
      </w:r>
      <w:r w:rsidR="00DB3984">
        <w:rPr>
          <w:rFonts w:ascii="Arial" w:eastAsiaTheme="minorHAnsi" w:hAnsi="Arial" w:cs="Arial"/>
          <w:sz w:val="24"/>
          <w:szCs w:val="24"/>
        </w:rPr>
        <w:t>f.: Sage Publications.</w:t>
      </w:r>
    </w:p>
    <w:p w:rsidR="00CD5F2A" w:rsidRDefault="00DB3984" w:rsidP="00CD5F2A">
      <w:pPr>
        <w:spacing w:after="0"/>
        <w:rPr>
          <w:rFonts w:ascii="Arial" w:hAnsi="Arial" w:cs="Arial"/>
          <w:sz w:val="24"/>
          <w:szCs w:val="24"/>
        </w:rPr>
      </w:pPr>
      <w:r>
        <w:rPr>
          <w:rFonts w:ascii="Arial" w:hAnsi="Arial" w:cs="Arial"/>
          <w:sz w:val="24"/>
          <w:szCs w:val="24"/>
        </w:rPr>
        <w:t>Garbuzov, M. and</w:t>
      </w:r>
      <w:r w:rsidR="00CD5F2A" w:rsidRPr="0038773B">
        <w:rPr>
          <w:rFonts w:ascii="Arial" w:hAnsi="Arial" w:cs="Arial"/>
          <w:sz w:val="24"/>
          <w:szCs w:val="24"/>
        </w:rPr>
        <w:t xml:space="preserve"> Schurch, R. (2014). Eating locally: dance decoding demonstrates that urban honey bees in Brighton, UK, forage mainly in the surroundin</w:t>
      </w:r>
      <w:r>
        <w:rPr>
          <w:rFonts w:ascii="Arial" w:hAnsi="Arial" w:cs="Arial"/>
          <w:sz w:val="24"/>
          <w:szCs w:val="24"/>
        </w:rPr>
        <w:t>g urban area, Urban Ecosystems,</w:t>
      </w:r>
      <w:r w:rsidRPr="0038773B">
        <w:rPr>
          <w:rFonts w:ascii="Arial" w:hAnsi="Arial" w:cs="Arial"/>
          <w:sz w:val="24"/>
          <w:szCs w:val="24"/>
        </w:rPr>
        <w:t xml:space="preserve"> 18</w:t>
      </w:r>
      <w:r w:rsidR="00011F83">
        <w:rPr>
          <w:rFonts w:ascii="Arial" w:hAnsi="Arial" w:cs="Arial"/>
          <w:sz w:val="24"/>
          <w:szCs w:val="24"/>
        </w:rPr>
        <w:t>, pp.</w:t>
      </w:r>
      <w:r w:rsidR="00CD5F2A" w:rsidRPr="0038773B">
        <w:rPr>
          <w:rFonts w:ascii="Arial" w:hAnsi="Arial" w:cs="Arial"/>
          <w:sz w:val="24"/>
          <w:szCs w:val="24"/>
        </w:rPr>
        <w:t>411-418</w:t>
      </w:r>
    </w:p>
    <w:p w:rsidR="00CD5F2A" w:rsidRPr="00CD5F2A" w:rsidRDefault="00CD5F2A" w:rsidP="00CD5F2A">
      <w:pPr>
        <w:spacing w:after="0"/>
        <w:rPr>
          <w:rFonts w:ascii="Arial" w:hAnsi="Arial" w:cs="Arial"/>
          <w:sz w:val="24"/>
          <w:szCs w:val="24"/>
        </w:rPr>
      </w:pPr>
    </w:p>
    <w:p w:rsidR="003A7C97" w:rsidRDefault="003A7C97" w:rsidP="003A7C97">
      <w:pPr>
        <w:tabs>
          <w:tab w:val="left" w:pos="2640"/>
        </w:tabs>
        <w:rPr>
          <w:rFonts w:ascii="Arial" w:hAnsi="Arial" w:cs="Arial"/>
          <w:sz w:val="24"/>
          <w:szCs w:val="24"/>
        </w:rPr>
      </w:pPr>
      <w:r w:rsidRPr="00301C4A">
        <w:rPr>
          <w:rFonts w:ascii="Arial" w:hAnsi="Arial" w:cs="Arial"/>
          <w:sz w:val="24"/>
          <w:szCs w:val="24"/>
        </w:rPr>
        <w:t>Gaston, K., Fuller, R., Loram, A., MacDonald,</w:t>
      </w:r>
      <w:r w:rsidR="00DB3984">
        <w:rPr>
          <w:rFonts w:ascii="Arial" w:hAnsi="Arial" w:cs="Arial"/>
          <w:sz w:val="24"/>
          <w:szCs w:val="24"/>
        </w:rPr>
        <w:t xml:space="preserve"> C., Power, S. and Dempsey, N. (</w:t>
      </w:r>
      <w:r w:rsidRPr="00301C4A">
        <w:rPr>
          <w:rFonts w:ascii="Arial" w:hAnsi="Arial" w:cs="Arial"/>
          <w:sz w:val="24"/>
          <w:szCs w:val="24"/>
        </w:rPr>
        <w:t>2007</w:t>
      </w:r>
      <w:r w:rsidR="00DB3984">
        <w:rPr>
          <w:rFonts w:ascii="Arial" w:hAnsi="Arial" w:cs="Arial"/>
          <w:sz w:val="24"/>
          <w:szCs w:val="24"/>
        </w:rPr>
        <w:t>)</w:t>
      </w:r>
      <w:r w:rsidRPr="00301C4A">
        <w:rPr>
          <w:rFonts w:ascii="Arial" w:hAnsi="Arial" w:cs="Arial"/>
          <w:sz w:val="24"/>
          <w:szCs w:val="24"/>
        </w:rPr>
        <w:t>. Urban domestic gardens (XI): variation in urban wildlife gardening in the United Kingdom. </w:t>
      </w:r>
      <w:r w:rsidRPr="00DB3984">
        <w:rPr>
          <w:rFonts w:ascii="Arial" w:hAnsi="Arial" w:cs="Arial"/>
          <w:iCs/>
          <w:sz w:val="24"/>
          <w:szCs w:val="24"/>
        </w:rPr>
        <w:t>Biodiversity and Conservation</w:t>
      </w:r>
      <w:r w:rsidRPr="00301C4A">
        <w:rPr>
          <w:rFonts w:ascii="Arial" w:hAnsi="Arial" w:cs="Arial"/>
          <w:sz w:val="24"/>
          <w:szCs w:val="24"/>
        </w:rPr>
        <w:t>, 16(11), pp.3227-3238.</w:t>
      </w:r>
    </w:p>
    <w:p w:rsidR="00CD5F2A" w:rsidRDefault="00CD5F2A" w:rsidP="003A7C97">
      <w:pPr>
        <w:tabs>
          <w:tab w:val="left" w:pos="2640"/>
        </w:tabs>
        <w:rPr>
          <w:rFonts w:ascii="Arial" w:hAnsi="Arial" w:cs="Arial"/>
          <w:sz w:val="24"/>
          <w:szCs w:val="24"/>
        </w:rPr>
      </w:pPr>
      <w:r w:rsidRPr="006C096A">
        <w:rPr>
          <w:rFonts w:ascii="Arial" w:hAnsi="Arial" w:cs="Arial"/>
          <w:sz w:val="24"/>
          <w:szCs w:val="24"/>
        </w:rPr>
        <w:t>Gippoliti, S</w:t>
      </w:r>
      <w:r w:rsidR="00DB3984">
        <w:rPr>
          <w:rFonts w:ascii="Arial" w:hAnsi="Arial" w:cs="Arial"/>
          <w:sz w:val="24"/>
          <w:szCs w:val="24"/>
        </w:rPr>
        <w:t>.</w:t>
      </w:r>
      <w:r>
        <w:rPr>
          <w:rFonts w:ascii="Arial" w:hAnsi="Arial" w:cs="Arial"/>
          <w:sz w:val="24"/>
          <w:szCs w:val="24"/>
        </w:rPr>
        <w:t xml:space="preserve"> </w:t>
      </w:r>
      <w:r w:rsidR="00DB3984">
        <w:rPr>
          <w:rFonts w:ascii="Arial" w:hAnsi="Arial" w:cs="Arial"/>
          <w:sz w:val="24"/>
          <w:szCs w:val="24"/>
        </w:rPr>
        <w:t>and Corrado, B.</w:t>
      </w:r>
      <w:r w:rsidRPr="006C096A">
        <w:rPr>
          <w:rFonts w:ascii="Arial" w:hAnsi="Arial" w:cs="Arial"/>
          <w:sz w:val="24"/>
          <w:szCs w:val="24"/>
        </w:rPr>
        <w:t xml:space="preserve"> </w:t>
      </w:r>
      <w:r>
        <w:rPr>
          <w:rFonts w:ascii="Arial" w:hAnsi="Arial" w:cs="Arial"/>
          <w:sz w:val="24"/>
          <w:szCs w:val="24"/>
        </w:rPr>
        <w:t>(</w:t>
      </w:r>
      <w:r w:rsidRPr="006C096A">
        <w:rPr>
          <w:rFonts w:ascii="Arial" w:hAnsi="Arial" w:cs="Arial"/>
          <w:sz w:val="24"/>
          <w:szCs w:val="24"/>
        </w:rPr>
        <w:t>2017</w:t>
      </w:r>
      <w:r>
        <w:rPr>
          <w:rFonts w:ascii="Arial" w:hAnsi="Arial" w:cs="Arial"/>
          <w:sz w:val="24"/>
          <w:szCs w:val="24"/>
        </w:rPr>
        <w:t>). More cool than tool: Equivoques, conceptual traps and weaknesses of ecological networks in environm</w:t>
      </w:r>
      <w:r w:rsidR="00DB3984">
        <w:rPr>
          <w:rFonts w:ascii="Arial" w:hAnsi="Arial" w:cs="Arial"/>
          <w:sz w:val="24"/>
          <w:szCs w:val="24"/>
        </w:rPr>
        <w:t>ental planning and conservation.</w:t>
      </w:r>
      <w:r>
        <w:rPr>
          <w:rFonts w:ascii="Arial" w:hAnsi="Arial" w:cs="Arial"/>
          <w:sz w:val="24"/>
          <w:szCs w:val="24"/>
        </w:rPr>
        <w:t xml:space="preserve"> Land use policy, 68, </w:t>
      </w:r>
      <w:r w:rsidR="00191A79">
        <w:rPr>
          <w:rFonts w:ascii="Arial" w:hAnsi="Arial" w:cs="Arial"/>
          <w:sz w:val="24"/>
          <w:szCs w:val="24"/>
        </w:rPr>
        <w:t>pp.</w:t>
      </w:r>
      <w:r>
        <w:rPr>
          <w:rFonts w:ascii="Arial" w:hAnsi="Arial" w:cs="Arial"/>
          <w:sz w:val="24"/>
          <w:szCs w:val="24"/>
        </w:rPr>
        <w:t>686-691</w:t>
      </w:r>
      <w:r w:rsidR="00DB3984">
        <w:rPr>
          <w:rFonts w:ascii="Arial" w:hAnsi="Arial" w:cs="Arial"/>
          <w:sz w:val="24"/>
          <w:szCs w:val="24"/>
        </w:rPr>
        <w:t>.</w:t>
      </w:r>
    </w:p>
    <w:p w:rsidR="00DA4268" w:rsidRDefault="00DA4268" w:rsidP="00684BEE">
      <w:pPr>
        <w:rPr>
          <w:rFonts w:ascii="Arial" w:hAnsi="Arial" w:cs="Arial"/>
          <w:sz w:val="24"/>
          <w:szCs w:val="24"/>
        </w:rPr>
      </w:pPr>
      <w:r w:rsidRPr="00DA4268">
        <w:rPr>
          <w:rFonts w:ascii="Arial" w:hAnsi="Arial" w:cs="Arial"/>
          <w:sz w:val="24"/>
          <w:szCs w:val="24"/>
        </w:rPr>
        <w:t xml:space="preserve">Goddard, </w:t>
      </w:r>
      <w:r>
        <w:rPr>
          <w:rFonts w:ascii="Arial" w:hAnsi="Arial" w:cs="Arial"/>
          <w:sz w:val="24"/>
          <w:szCs w:val="24"/>
        </w:rPr>
        <w:t>M., Dougill, A. and Benton, T. (</w:t>
      </w:r>
      <w:r w:rsidRPr="00DA4268">
        <w:rPr>
          <w:rFonts w:ascii="Arial" w:hAnsi="Arial" w:cs="Arial"/>
          <w:sz w:val="24"/>
          <w:szCs w:val="24"/>
        </w:rPr>
        <w:t>2010</w:t>
      </w:r>
      <w:r>
        <w:rPr>
          <w:rFonts w:ascii="Arial" w:hAnsi="Arial" w:cs="Arial"/>
          <w:sz w:val="24"/>
          <w:szCs w:val="24"/>
        </w:rPr>
        <w:t>)</w:t>
      </w:r>
      <w:r w:rsidRPr="00DA4268">
        <w:rPr>
          <w:rFonts w:ascii="Arial" w:hAnsi="Arial" w:cs="Arial"/>
          <w:sz w:val="24"/>
          <w:szCs w:val="24"/>
        </w:rPr>
        <w:t>. Scaling up from gardens: biodiversity conservation in urban environments. </w:t>
      </w:r>
      <w:r w:rsidRPr="00DA4268">
        <w:rPr>
          <w:rFonts w:ascii="Arial" w:hAnsi="Arial" w:cs="Arial"/>
          <w:i/>
          <w:iCs/>
          <w:sz w:val="24"/>
          <w:szCs w:val="24"/>
        </w:rPr>
        <w:t>Trends in Ecology &amp; Evolution</w:t>
      </w:r>
      <w:r w:rsidRPr="00DA4268">
        <w:rPr>
          <w:rFonts w:ascii="Arial" w:hAnsi="Arial" w:cs="Arial"/>
          <w:sz w:val="24"/>
          <w:szCs w:val="24"/>
        </w:rPr>
        <w:t>, 25(2), pp.90-98.</w:t>
      </w:r>
    </w:p>
    <w:p w:rsidR="00756E0F" w:rsidRDefault="00756E0F" w:rsidP="00684BEE">
      <w:pPr>
        <w:rPr>
          <w:rFonts w:ascii="Arial" w:eastAsiaTheme="minorHAnsi" w:hAnsi="Arial" w:cs="Arial"/>
          <w:sz w:val="24"/>
          <w:szCs w:val="24"/>
        </w:rPr>
      </w:pPr>
      <w:r w:rsidRPr="00756E0F">
        <w:rPr>
          <w:rFonts w:ascii="Arial" w:eastAsiaTheme="minorHAnsi" w:hAnsi="Arial" w:cs="Arial"/>
          <w:sz w:val="24"/>
          <w:szCs w:val="24"/>
        </w:rPr>
        <w:t>Godd</w:t>
      </w:r>
      <w:r w:rsidR="00EA4747">
        <w:rPr>
          <w:rFonts w:ascii="Arial" w:eastAsiaTheme="minorHAnsi" w:hAnsi="Arial" w:cs="Arial"/>
          <w:sz w:val="24"/>
          <w:szCs w:val="24"/>
        </w:rPr>
        <w:t>a</w:t>
      </w:r>
      <w:r w:rsidRPr="00756E0F">
        <w:rPr>
          <w:rFonts w:ascii="Arial" w:eastAsiaTheme="minorHAnsi" w:hAnsi="Arial" w:cs="Arial"/>
          <w:sz w:val="24"/>
          <w:szCs w:val="24"/>
        </w:rPr>
        <w:t>rd, M., Dougill, A. and Benton, T. (2013). Why garden for wildlife? Social and ecological drivers, motivations and barriers for biodiversity management in residential landscapes. </w:t>
      </w:r>
      <w:r w:rsidRPr="00DB3984">
        <w:rPr>
          <w:rFonts w:ascii="Arial" w:eastAsiaTheme="minorHAnsi" w:hAnsi="Arial" w:cs="Arial"/>
          <w:iCs/>
          <w:sz w:val="24"/>
          <w:szCs w:val="24"/>
        </w:rPr>
        <w:t>Ecological Economics</w:t>
      </w:r>
      <w:r w:rsidRPr="00756E0F">
        <w:rPr>
          <w:rFonts w:ascii="Arial" w:eastAsiaTheme="minorHAnsi" w:hAnsi="Arial" w:cs="Arial"/>
          <w:sz w:val="24"/>
          <w:szCs w:val="24"/>
        </w:rPr>
        <w:t>, 86, pp.258-273.</w:t>
      </w:r>
    </w:p>
    <w:p w:rsidR="00C11F76" w:rsidRPr="00684BEE" w:rsidRDefault="00C11F76" w:rsidP="00684BEE">
      <w:pPr>
        <w:rPr>
          <w:rFonts w:ascii="Arial" w:eastAsiaTheme="minorHAnsi" w:hAnsi="Arial" w:cs="Arial"/>
          <w:sz w:val="24"/>
          <w:szCs w:val="24"/>
        </w:rPr>
      </w:pPr>
      <w:r w:rsidRPr="00C11F76">
        <w:rPr>
          <w:rFonts w:ascii="Arial" w:eastAsiaTheme="minorHAnsi" w:hAnsi="Arial" w:cs="Arial"/>
          <w:sz w:val="24"/>
          <w:szCs w:val="24"/>
        </w:rPr>
        <w:t>Goodreads.com. (2020). </w:t>
      </w:r>
      <w:r w:rsidRPr="00C11F76">
        <w:rPr>
          <w:rFonts w:ascii="Arial" w:eastAsiaTheme="minorHAnsi" w:hAnsi="Arial" w:cs="Arial"/>
          <w:i/>
          <w:iCs/>
          <w:sz w:val="24"/>
          <w:szCs w:val="24"/>
        </w:rPr>
        <w:t>A quote from Informal Sociology</w:t>
      </w:r>
      <w:r w:rsidRPr="00C11F76">
        <w:rPr>
          <w:rFonts w:ascii="Arial" w:eastAsiaTheme="minorHAnsi" w:hAnsi="Arial" w:cs="Arial"/>
          <w:sz w:val="24"/>
          <w:szCs w:val="24"/>
        </w:rPr>
        <w:t>. [</w:t>
      </w:r>
      <w:proofErr w:type="gramStart"/>
      <w:r w:rsidRPr="00C11F76">
        <w:rPr>
          <w:rFonts w:ascii="Arial" w:eastAsiaTheme="minorHAnsi" w:hAnsi="Arial" w:cs="Arial"/>
          <w:sz w:val="24"/>
          <w:szCs w:val="24"/>
        </w:rPr>
        <w:t>online</w:t>
      </w:r>
      <w:proofErr w:type="gramEnd"/>
      <w:r w:rsidRPr="00C11F76">
        <w:rPr>
          <w:rFonts w:ascii="Arial" w:eastAsiaTheme="minorHAnsi" w:hAnsi="Arial" w:cs="Arial"/>
          <w:sz w:val="24"/>
          <w:szCs w:val="24"/>
        </w:rPr>
        <w:t>] Available at: https://www.goodreads.com/quotes/250497-not-everything-that-can-be-counted-counts-not-everything-that [Accessed 24 Feb. 2020].</w:t>
      </w:r>
    </w:p>
    <w:p w:rsidR="00684BEE" w:rsidRDefault="00DB3984" w:rsidP="00684BEE">
      <w:pPr>
        <w:rPr>
          <w:rFonts w:ascii="Arial" w:eastAsiaTheme="minorHAnsi" w:hAnsi="Arial" w:cs="Arial"/>
          <w:sz w:val="24"/>
          <w:szCs w:val="24"/>
        </w:rPr>
      </w:pPr>
      <w:r>
        <w:rPr>
          <w:rFonts w:ascii="Arial" w:eastAsiaTheme="minorHAnsi" w:hAnsi="Arial" w:cs="Arial"/>
          <w:sz w:val="24"/>
          <w:szCs w:val="24"/>
        </w:rPr>
        <w:t>Grafius, D., Corstanje, R., Siriwardena, G., Plummer, K. and Harris, K.</w:t>
      </w:r>
      <w:r w:rsidR="00684BEE" w:rsidRPr="00684BEE">
        <w:rPr>
          <w:rFonts w:ascii="Arial" w:eastAsiaTheme="minorHAnsi" w:hAnsi="Arial" w:cs="Arial"/>
          <w:sz w:val="24"/>
          <w:szCs w:val="24"/>
        </w:rPr>
        <w:t xml:space="preserve"> (2017</w:t>
      </w:r>
      <w:r w:rsidR="00191A79">
        <w:rPr>
          <w:rFonts w:ascii="Arial" w:eastAsiaTheme="minorHAnsi" w:hAnsi="Arial" w:cs="Arial"/>
          <w:sz w:val="24"/>
          <w:szCs w:val="24"/>
        </w:rPr>
        <w:t>).</w:t>
      </w:r>
      <w:r w:rsidR="00684BEE" w:rsidRPr="00684BEE">
        <w:rPr>
          <w:rFonts w:ascii="Arial" w:eastAsiaTheme="minorHAnsi" w:hAnsi="Arial" w:cs="Arial"/>
          <w:sz w:val="24"/>
          <w:szCs w:val="24"/>
        </w:rPr>
        <w:t xml:space="preserve"> A bird’s eye view: using circuit theory to study urban la</w:t>
      </w:r>
      <w:r w:rsidR="00191A79">
        <w:rPr>
          <w:rFonts w:ascii="Arial" w:eastAsiaTheme="minorHAnsi" w:hAnsi="Arial" w:cs="Arial"/>
          <w:sz w:val="24"/>
          <w:szCs w:val="24"/>
        </w:rPr>
        <w:t xml:space="preserve">ndscape connectivity for birds. </w:t>
      </w:r>
      <w:r w:rsidR="00684BEE" w:rsidRPr="00684BEE">
        <w:rPr>
          <w:rFonts w:ascii="Arial" w:eastAsiaTheme="minorHAnsi" w:hAnsi="Arial" w:cs="Arial"/>
          <w:sz w:val="24"/>
          <w:szCs w:val="24"/>
        </w:rPr>
        <w:t xml:space="preserve">Landscape ecology, 32, </w:t>
      </w:r>
      <w:r w:rsidR="00191A79">
        <w:rPr>
          <w:rFonts w:ascii="Arial" w:eastAsiaTheme="minorHAnsi" w:hAnsi="Arial" w:cs="Arial"/>
          <w:sz w:val="24"/>
          <w:szCs w:val="24"/>
        </w:rPr>
        <w:t xml:space="preserve">pp. </w:t>
      </w:r>
      <w:r w:rsidR="00684BEE" w:rsidRPr="00684BEE">
        <w:rPr>
          <w:rFonts w:ascii="Arial" w:eastAsiaTheme="minorHAnsi" w:hAnsi="Arial" w:cs="Arial"/>
          <w:sz w:val="24"/>
          <w:szCs w:val="24"/>
        </w:rPr>
        <w:t>1771-1787</w:t>
      </w:r>
      <w:r w:rsidR="00191A79">
        <w:rPr>
          <w:rFonts w:ascii="Arial" w:eastAsiaTheme="minorHAnsi" w:hAnsi="Arial" w:cs="Arial"/>
          <w:sz w:val="24"/>
          <w:szCs w:val="24"/>
        </w:rPr>
        <w:t>.</w:t>
      </w:r>
      <w:r w:rsidR="00684BEE" w:rsidRPr="00684BEE">
        <w:rPr>
          <w:rFonts w:ascii="Arial" w:eastAsiaTheme="minorHAnsi" w:hAnsi="Arial" w:cs="Arial"/>
          <w:sz w:val="24"/>
          <w:szCs w:val="24"/>
        </w:rPr>
        <w:t xml:space="preserve"> </w:t>
      </w:r>
    </w:p>
    <w:p w:rsidR="00EA4747" w:rsidRDefault="00EA4747" w:rsidP="00EA4747">
      <w:pPr>
        <w:tabs>
          <w:tab w:val="left" w:pos="2640"/>
        </w:tabs>
        <w:rPr>
          <w:rFonts w:ascii="Arial" w:hAnsi="Arial" w:cs="Arial"/>
          <w:sz w:val="24"/>
          <w:szCs w:val="24"/>
        </w:rPr>
      </w:pPr>
      <w:r w:rsidRPr="00E125AE">
        <w:rPr>
          <w:rFonts w:ascii="Arial" w:hAnsi="Arial" w:cs="Arial"/>
          <w:sz w:val="24"/>
          <w:szCs w:val="24"/>
        </w:rPr>
        <w:t>Grove, J.,</w:t>
      </w:r>
      <w:r w:rsidR="00191A79">
        <w:rPr>
          <w:rFonts w:ascii="Arial" w:hAnsi="Arial" w:cs="Arial"/>
          <w:sz w:val="24"/>
          <w:szCs w:val="24"/>
        </w:rPr>
        <w:t xml:space="preserve"> Locke, D. and O’Neil-Dunne, J.</w:t>
      </w:r>
      <w:r w:rsidRPr="00E125AE">
        <w:rPr>
          <w:rFonts w:ascii="Arial" w:hAnsi="Arial" w:cs="Arial"/>
          <w:sz w:val="24"/>
          <w:szCs w:val="24"/>
        </w:rPr>
        <w:t xml:space="preserve"> </w:t>
      </w:r>
      <w:r w:rsidR="00191A79">
        <w:rPr>
          <w:rFonts w:ascii="Arial" w:hAnsi="Arial" w:cs="Arial"/>
          <w:sz w:val="24"/>
          <w:szCs w:val="24"/>
        </w:rPr>
        <w:t>(</w:t>
      </w:r>
      <w:r w:rsidRPr="00E125AE">
        <w:rPr>
          <w:rFonts w:ascii="Arial" w:hAnsi="Arial" w:cs="Arial"/>
          <w:sz w:val="24"/>
          <w:szCs w:val="24"/>
        </w:rPr>
        <w:t>2014</w:t>
      </w:r>
      <w:r w:rsidR="00191A79">
        <w:rPr>
          <w:rFonts w:ascii="Arial" w:hAnsi="Arial" w:cs="Arial"/>
          <w:sz w:val="24"/>
          <w:szCs w:val="24"/>
        </w:rPr>
        <w:t>)</w:t>
      </w:r>
      <w:r w:rsidRPr="00E125AE">
        <w:rPr>
          <w:rFonts w:ascii="Arial" w:hAnsi="Arial" w:cs="Arial"/>
          <w:sz w:val="24"/>
          <w:szCs w:val="24"/>
        </w:rPr>
        <w:t xml:space="preserve">. An Ecology of Prestige in New York City: Examining the Relationships </w:t>
      </w:r>
      <w:r w:rsidR="00CD5F2A" w:rsidRPr="00E125AE">
        <w:rPr>
          <w:rFonts w:ascii="Arial" w:hAnsi="Arial" w:cs="Arial"/>
          <w:sz w:val="24"/>
          <w:szCs w:val="24"/>
        </w:rPr>
        <w:t>among</w:t>
      </w:r>
      <w:r w:rsidRPr="00E125AE">
        <w:rPr>
          <w:rFonts w:ascii="Arial" w:hAnsi="Arial" w:cs="Arial"/>
          <w:sz w:val="24"/>
          <w:szCs w:val="24"/>
        </w:rPr>
        <w:t xml:space="preserve"> Population Density, Socio-economic Status, Group Identity, and Residential Canopy Cover. </w:t>
      </w:r>
      <w:r w:rsidRPr="00E125AE">
        <w:rPr>
          <w:rFonts w:ascii="Arial" w:hAnsi="Arial" w:cs="Arial"/>
          <w:i/>
          <w:iCs/>
          <w:sz w:val="24"/>
          <w:szCs w:val="24"/>
        </w:rPr>
        <w:t>Environmental Management</w:t>
      </w:r>
      <w:r w:rsidRPr="00E125AE">
        <w:rPr>
          <w:rFonts w:ascii="Arial" w:hAnsi="Arial" w:cs="Arial"/>
          <w:sz w:val="24"/>
          <w:szCs w:val="24"/>
        </w:rPr>
        <w:t>, 54(3), pp.402-419.</w:t>
      </w:r>
    </w:p>
    <w:p w:rsidR="00D14523" w:rsidRDefault="00191A79" w:rsidP="00D14523">
      <w:pPr>
        <w:tabs>
          <w:tab w:val="left" w:pos="2640"/>
        </w:tabs>
        <w:rPr>
          <w:rFonts w:ascii="Arial" w:hAnsi="Arial" w:cs="Arial"/>
          <w:sz w:val="24"/>
          <w:szCs w:val="24"/>
        </w:rPr>
      </w:pPr>
      <w:r w:rsidRPr="00191A79">
        <w:rPr>
          <w:rFonts w:ascii="Arial" w:hAnsi="Arial" w:cs="Arial"/>
          <w:sz w:val="24"/>
          <w:szCs w:val="24"/>
        </w:rPr>
        <w:t xml:space="preserve">Haddad, N., </w:t>
      </w:r>
      <w:proofErr w:type="spellStart"/>
      <w:r w:rsidRPr="00191A79">
        <w:rPr>
          <w:rFonts w:ascii="Arial" w:hAnsi="Arial" w:cs="Arial"/>
          <w:sz w:val="24"/>
          <w:szCs w:val="24"/>
        </w:rPr>
        <w:t>Brudvig</w:t>
      </w:r>
      <w:proofErr w:type="spellEnd"/>
      <w:r w:rsidRPr="00191A79">
        <w:rPr>
          <w:rFonts w:ascii="Arial" w:hAnsi="Arial" w:cs="Arial"/>
          <w:sz w:val="24"/>
          <w:szCs w:val="24"/>
        </w:rPr>
        <w:t xml:space="preserve">, L., Clobert, J., Davies, K., Gonzalez, A., Holt, R., Lovejoy, T., Sexton, J., Austin, M., Collins, C., Cook, W., Damschen, E., Ewers, R., Foster, B., Jenkins, C., King, A., Laurance, W., Levey, D., Margules, C., Melbourne, B., Nicholls, A., </w:t>
      </w:r>
      <w:proofErr w:type="spellStart"/>
      <w:r w:rsidRPr="00191A79">
        <w:rPr>
          <w:rFonts w:ascii="Arial" w:hAnsi="Arial" w:cs="Arial"/>
          <w:sz w:val="24"/>
          <w:szCs w:val="24"/>
        </w:rPr>
        <w:t>Orrock</w:t>
      </w:r>
      <w:proofErr w:type="spellEnd"/>
      <w:r w:rsidRPr="00191A79">
        <w:rPr>
          <w:rFonts w:ascii="Arial" w:hAnsi="Arial" w:cs="Arial"/>
          <w:sz w:val="24"/>
          <w:szCs w:val="24"/>
        </w:rPr>
        <w:t xml:space="preserve">, </w:t>
      </w:r>
      <w:r>
        <w:rPr>
          <w:rFonts w:ascii="Arial" w:hAnsi="Arial" w:cs="Arial"/>
          <w:sz w:val="24"/>
          <w:szCs w:val="24"/>
        </w:rPr>
        <w:t>J., Song, D. and Townshend, J. (</w:t>
      </w:r>
      <w:r w:rsidRPr="00191A79">
        <w:rPr>
          <w:rFonts w:ascii="Arial" w:hAnsi="Arial" w:cs="Arial"/>
          <w:sz w:val="24"/>
          <w:szCs w:val="24"/>
        </w:rPr>
        <w:t>2015</w:t>
      </w:r>
      <w:r>
        <w:rPr>
          <w:rFonts w:ascii="Arial" w:hAnsi="Arial" w:cs="Arial"/>
          <w:sz w:val="24"/>
          <w:szCs w:val="24"/>
        </w:rPr>
        <w:t>)</w:t>
      </w:r>
      <w:r w:rsidRPr="00191A79">
        <w:rPr>
          <w:rFonts w:ascii="Arial" w:hAnsi="Arial" w:cs="Arial"/>
          <w:sz w:val="24"/>
          <w:szCs w:val="24"/>
        </w:rPr>
        <w:t>. Habitat fragmentation and its lasting impact on Earth’s ecosystems. </w:t>
      </w:r>
      <w:r w:rsidRPr="00191A79">
        <w:rPr>
          <w:rFonts w:ascii="Arial" w:hAnsi="Arial" w:cs="Arial"/>
          <w:i/>
          <w:iCs/>
          <w:sz w:val="24"/>
          <w:szCs w:val="24"/>
        </w:rPr>
        <w:t>Science Advances</w:t>
      </w:r>
      <w:r>
        <w:rPr>
          <w:rFonts w:ascii="Arial" w:hAnsi="Arial" w:cs="Arial"/>
          <w:sz w:val="24"/>
          <w:szCs w:val="24"/>
        </w:rPr>
        <w:t>, 1(2).</w:t>
      </w:r>
    </w:p>
    <w:p w:rsidR="00331BCB" w:rsidRDefault="00331BCB" w:rsidP="00D14523">
      <w:pPr>
        <w:tabs>
          <w:tab w:val="left" w:pos="2640"/>
        </w:tabs>
        <w:rPr>
          <w:rFonts w:ascii="Arial" w:hAnsi="Arial" w:cs="Arial"/>
          <w:sz w:val="24"/>
          <w:szCs w:val="24"/>
        </w:rPr>
      </w:pPr>
      <w:r>
        <w:rPr>
          <w:rFonts w:ascii="Arial" w:hAnsi="Arial" w:cs="Arial"/>
          <w:sz w:val="24"/>
          <w:szCs w:val="24"/>
        </w:rPr>
        <w:t xml:space="preserve">Haddad, N., </w:t>
      </w:r>
      <w:proofErr w:type="spellStart"/>
      <w:r>
        <w:rPr>
          <w:rFonts w:ascii="Arial" w:hAnsi="Arial" w:cs="Arial"/>
          <w:sz w:val="24"/>
          <w:szCs w:val="24"/>
        </w:rPr>
        <w:t>Brudvig</w:t>
      </w:r>
      <w:proofErr w:type="spellEnd"/>
      <w:r>
        <w:rPr>
          <w:rFonts w:ascii="Arial" w:hAnsi="Arial" w:cs="Arial"/>
          <w:sz w:val="24"/>
          <w:szCs w:val="24"/>
        </w:rPr>
        <w:t xml:space="preserve">, L., Damschen, E., Evans, D., Johnson, B., Levey, D., </w:t>
      </w:r>
      <w:proofErr w:type="spellStart"/>
      <w:r>
        <w:rPr>
          <w:rFonts w:ascii="Arial" w:hAnsi="Arial" w:cs="Arial"/>
          <w:sz w:val="24"/>
          <w:szCs w:val="24"/>
        </w:rPr>
        <w:t>Orrock</w:t>
      </w:r>
      <w:proofErr w:type="spellEnd"/>
      <w:r>
        <w:rPr>
          <w:rFonts w:ascii="Arial" w:hAnsi="Arial" w:cs="Arial"/>
          <w:sz w:val="24"/>
          <w:szCs w:val="24"/>
        </w:rPr>
        <w:t>, J., Resasco, J., Sullivan, L., Tewksbury, J., Wagner, S. and Weldon, A. (</w:t>
      </w:r>
      <w:r w:rsidRPr="00331BCB">
        <w:rPr>
          <w:rFonts w:ascii="Arial" w:hAnsi="Arial" w:cs="Arial"/>
          <w:sz w:val="24"/>
          <w:szCs w:val="24"/>
        </w:rPr>
        <w:t>2014</w:t>
      </w:r>
      <w:r>
        <w:rPr>
          <w:rFonts w:ascii="Arial" w:hAnsi="Arial" w:cs="Arial"/>
          <w:sz w:val="24"/>
          <w:szCs w:val="24"/>
        </w:rPr>
        <w:t>)</w:t>
      </w:r>
      <w:r w:rsidRPr="00331BCB">
        <w:rPr>
          <w:rFonts w:ascii="Arial" w:hAnsi="Arial" w:cs="Arial"/>
          <w:sz w:val="24"/>
          <w:szCs w:val="24"/>
        </w:rPr>
        <w:t>. Potential Negative Ecological Effects of Corridors. </w:t>
      </w:r>
      <w:r w:rsidRPr="00331BCB">
        <w:rPr>
          <w:rFonts w:ascii="Arial" w:hAnsi="Arial" w:cs="Arial"/>
          <w:i/>
          <w:iCs/>
          <w:sz w:val="24"/>
          <w:szCs w:val="24"/>
        </w:rPr>
        <w:t>Conservation Biology</w:t>
      </w:r>
      <w:r w:rsidRPr="00331BCB">
        <w:rPr>
          <w:rFonts w:ascii="Arial" w:hAnsi="Arial" w:cs="Arial"/>
          <w:sz w:val="24"/>
          <w:szCs w:val="24"/>
        </w:rPr>
        <w:t>, 28(5), pp.1178-1187.</w:t>
      </w:r>
    </w:p>
    <w:p w:rsidR="00CD5F2A" w:rsidRDefault="00D14523" w:rsidP="00D14523">
      <w:pPr>
        <w:tabs>
          <w:tab w:val="left" w:pos="2640"/>
        </w:tabs>
        <w:rPr>
          <w:rFonts w:ascii="Arial" w:hAnsi="Arial" w:cs="Arial"/>
          <w:sz w:val="24"/>
          <w:szCs w:val="24"/>
        </w:rPr>
      </w:pPr>
      <w:r>
        <w:rPr>
          <w:rFonts w:ascii="Arial" w:hAnsi="Arial" w:cs="Arial"/>
          <w:sz w:val="24"/>
          <w:szCs w:val="24"/>
        </w:rPr>
        <w:t xml:space="preserve">Haddad, N., Gonzalez, A., </w:t>
      </w:r>
      <w:proofErr w:type="spellStart"/>
      <w:r>
        <w:rPr>
          <w:rFonts w:ascii="Arial" w:hAnsi="Arial" w:cs="Arial"/>
          <w:sz w:val="24"/>
          <w:szCs w:val="24"/>
        </w:rPr>
        <w:t>Brudvig</w:t>
      </w:r>
      <w:proofErr w:type="spellEnd"/>
      <w:r>
        <w:rPr>
          <w:rFonts w:ascii="Arial" w:hAnsi="Arial" w:cs="Arial"/>
          <w:sz w:val="24"/>
          <w:szCs w:val="24"/>
        </w:rPr>
        <w:t xml:space="preserve">, L., Burt, M., Levey, D. and Damsden, E. </w:t>
      </w:r>
      <w:r w:rsidR="00CD5F2A" w:rsidRPr="0038773B">
        <w:rPr>
          <w:rFonts w:ascii="Arial" w:hAnsi="Arial" w:cs="Arial"/>
          <w:sz w:val="24"/>
          <w:szCs w:val="24"/>
        </w:rPr>
        <w:t>(2016). Experimental evidence does not suppor</w:t>
      </w:r>
      <w:r>
        <w:rPr>
          <w:rFonts w:ascii="Arial" w:hAnsi="Arial" w:cs="Arial"/>
          <w:sz w:val="24"/>
          <w:szCs w:val="24"/>
        </w:rPr>
        <w:t>t the habitat amount hypothesis.</w:t>
      </w:r>
      <w:r w:rsidR="00CD5F2A" w:rsidRPr="0038773B">
        <w:rPr>
          <w:rFonts w:ascii="Arial" w:hAnsi="Arial" w:cs="Arial"/>
          <w:sz w:val="24"/>
          <w:szCs w:val="24"/>
        </w:rPr>
        <w:t xml:space="preserve"> Ecography, 40: </w:t>
      </w:r>
      <w:r>
        <w:rPr>
          <w:rFonts w:ascii="Arial" w:hAnsi="Arial" w:cs="Arial"/>
          <w:sz w:val="24"/>
          <w:szCs w:val="24"/>
        </w:rPr>
        <w:t>pp.</w:t>
      </w:r>
      <w:r w:rsidR="00CD5F2A" w:rsidRPr="0038773B">
        <w:rPr>
          <w:rFonts w:ascii="Arial" w:hAnsi="Arial" w:cs="Arial"/>
          <w:sz w:val="24"/>
          <w:szCs w:val="24"/>
        </w:rPr>
        <w:t>48-55</w:t>
      </w:r>
      <w:r>
        <w:rPr>
          <w:rFonts w:ascii="Arial" w:hAnsi="Arial" w:cs="Arial"/>
          <w:sz w:val="24"/>
          <w:szCs w:val="24"/>
        </w:rPr>
        <w:t>.</w:t>
      </w:r>
    </w:p>
    <w:p w:rsidR="000A25AD" w:rsidRPr="000A25AD" w:rsidRDefault="000A25AD" w:rsidP="000A25AD">
      <w:pPr>
        <w:tabs>
          <w:tab w:val="left" w:pos="2640"/>
        </w:tabs>
        <w:rPr>
          <w:rFonts w:ascii="Arial" w:hAnsi="Arial" w:cs="Arial"/>
          <w:sz w:val="24"/>
          <w:szCs w:val="24"/>
        </w:rPr>
      </w:pPr>
      <w:r w:rsidRPr="000A25AD">
        <w:rPr>
          <w:rFonts w:ascii="Arial" w:hAnsi="Arial" w:cs="Arial"/>
          <w:sz w:val="24"/>
          <w:szCs w:val="24"/>
        </w:rPr>
        <w:t>Hadley,</w:t>
      </w:r>
      <w:r>
        <w:rPr>
          <w:rFonts w:ascii="Arial" w:hAnsi="Arial" w:cs="Arial"/>
          <w:sz w:val="24"/>
          <w:szCs w:val="24"/>
        </w:rPr>
        <w:t xml:space="preserve"> S. and</w:t>
      </w:r>
      <w:r w:rsidRPr="000A25AD">
        <w:rPr>
          <w:rFonts w:ascii="Arial" w:hAnsi="Arial" w:cs="Arial"/>
          <w:sz w:val="24"/>
          <w:szCs w:val="24"/>
        </w:rPr>
        <w:t xml:space="preserve"> Betts,</w:t>
      </w:r>
      <w:r>
        <w:rPr>
          <w:rFonts w:ascii="Arial" w:hAnsi="Arial" w:cs="Arial"/>
          <w:sz w:val="24"/>
          <w:szCs w:val="24"/>
        </w:rPr>
        <w:t xml:space="preserve"> G. </w:t>
      </w:r>
      <w:r w:rsidRPr="000A25AD">
        <w:rPr>
          <w:rFonts w:ascii="Arial" w:hAnsi="Arial" w:cs="Arial"/>
          <w:sz w:val="24"/>
          <w:szCs w:val="24"/>
        </w:rPr>
        <w:t>(2016). Refocusing habitat fragmentation research using lessons from the last decade. Current Landscape ecology reports, 1, pp</w:t>
      </w:r>
      <w:r>
        <w:rPr>
          <w:rFonts w:ascii="Arial" w:hAnsi="Arial" w:cs="Arial"/>
          <w:sz w:val="24"/>
          <w:szCs w:val="24"/>
        </w:rPr>
        <w:t>.</w:t>
      </w:r>
      <w:r w:rsidRPr="000A25AD">
        <w:rPr>
          <w:rFonts w:ascii="Arial" w:hAnsi="Arial" w:cs="Arial"/>
          <w:sz w:val="24"/>
          <w:szCs w:val="24"/>
        </w:rPr>
        <w:t>55-66</w:t>
      </w:r>
      <w:r>
        <w:rPr>
          <w:rFonts w:ascii="Arial" w:hAnsi="Arial" w:cs="Arial"/>
          <w:sz w:val="24"/>
          <w:szCs w:val="24"/>
        </w:rPr>
        <w:t>.</w:t>
      </w:r>
    </w:p>
    <w:p w:rsidR="000A25AD" w:rsidRDefault="000A25AD" w:rsidP="00D14523">
      <w:pPr>
        <w:tabs>
          <w:tab w:val="left" w:pos="2640"/>
        </w:tabs>
        <w:rPr>
          <w:rFonts w:ascii="Arial" w:hAnsi="Arial" w:cs="Arial"/>
          <w:sz w:val="24"/>
          <w:szCs w:val="24"/>
        </w:rPr>
      </w:pPr>
    </w:p>
    <w:p w:rsidR="00D14523" w:rsidRDefault="00CD5F2A" w:rsidP="00684BEE">
      <w:pPr>
        <w:rPr>
          <w:rFonts w:ascii="Arial" w:hAnsi="Arial" w:cs="Arial"/>
          <w:sz w:val="24"/>
          <w:szCs w:val="24"/>
        </w:rPr>
      </w:pPr>
      <w:r>
        <w:rPr>
          <w:rFonts w:ascii="Arial" w:hAnsi="Arial" w:cs="Arial"/>
          <w:sz w:val="24"/>
          <w:szCs w:val="24"/>
        </w:rPr>
        <w:t>Hannis, A. (2011). An incomprehensible alliance: Mind, body, and responsibility in Lor</w:t>
      </w:r>
      <w:r w:rsidR="00D14523">
        <w:rPr>
          <w:rFonts w:ascii="Arial" w:hAnsi="Arial" w:cs="Arial"/>
          <w:sz w:val="24"/>
          <w:szCs w:val="24"/>
        </w:rPr>
        <w:t>d Jim, Conradiana: Lubbock, 43(</w:t>
      </w:r>
      <w:r>
        <w:rPr>
          <w:rFonts w:ascii="Arial" w:hAnsi="Arial" w:cs="Arial"/>
          <w:sz w:val="24"/>
          <w:szCs w:val="24"/>
        </w:rPr>
        <w:t>1</w:t>
      </w:r>
      <w:r w:rsidR="00D14523">
        <w:rPr>
          <w:rFonts w:ascii="Arial" w:hAnsi="Arial" w:cs="Arial"/>
          <w:sz w:val="24"/>
          <w:szCs w:val="24"/>
        </w:rPr>
        <w:t>)</w:t>
      </w:r>
      <w:r>
        <w:rPr>
          <w:rFonts w:ascii="Arial" w:hAnsi="Arial" w:cs="Arial"/>
          <w:sz w:val="24"/>
          <w:szCs w:val="24"/>
        </w:rPr>
        <w:t xml:space="preserve"> </w:t>
      </w:r>
      <w:r w:rsidR="00D14523">
        <w:rPr>
          <w:rFonts w:ascii="Arial" w:hAnsi="Arial" w:cs="Arial"/>
          <w:sz w:val="24"/>
          <w:szCs w:val="24"/>
        </w:rPr>
        <w:t>pp.</w:t>
      </w:r>
      <w:r>
        <w:rPr>
          <w:rFonts w:ascii="Arial" w:hAnsi="Arial" w:cs="Arial"/>
          <w:sz w:val="24"/>
          <w:szCs w:val="24"/>
        </w:rPr>
        <w:t xml:space="preserve">39-59, 119. </w:t>
      </w:r>
    </w:p>
    <w:p w:rsidR="00684BEE" w:rsidRDefault="00684BEE" w:rsidP="00684BEE">
      <w:pPr>
        <w:rPr>
          <w:rFonts w:ascii="Arial" w:eastAsiaTheme="minorHAnsi" w:hAnsi="Arial" w:cs="Arial"/>
          <w:sz w:val="24"/>
          <w:szCs w:val="24"/>
        </w:rPr>
      </w:pPr>
      <w:r w:rsidRPr="00684BEE">
        <w:rPr>
          <w:rFonts w:ascii="Arial" w:eastAsiaTheme="minorHAnsi" w:hAnsi="Arial" w:cs="Arial"/>
          <w:sz w:val="24"/>
          <w:szCs w:val="24"/>
        </w:rPr>
        <w:t>Hanski, I</w:t>
      </w:r>
      <w:r w:rsidR="00D14523">
        <w:rPr>
          <w:rFonts w:ascii="Arial" w:eastAsiaTheme="minorHAnsi" w:hAnsi="Arial" w:cs="Arial"/>
          <w:sz w:val="24"/>
          <w:szCs w:val="24"/>
        </w:rPr>
        <w:t>. and</w:t>
      </w:r>
      <w:r w:rsidRPr="00684BEE">
        <w:rPr>
          <w:rFonts w:ascii="Arial" w:eastAsiaTheme="minorHAnsi" w:hAnsi="Arial" w:cs="Arial"/>
          <w:sz w:val="24"/>
          <w:szCs w:val="24"/>
        </w:rPr>
        <w:t xml:space="preserve"> Gilpin, M. (1991). Meta</w:t>
      </w:r>
      <w:r w:rsidR="00D14523">
        <w:rPr>
          <w:rFonts w:ascii="Arial" w:eastAsiaTheme="minorHAnsi" w:hAnsi="Arial" w:cs="Arial"/>
          <w:sz w:val="24"/>
          <w:szCs w:val="24"/>
        </w:rPr>
        <w:t>-</w:t>
      </w:r>
      <w:r w:rsidRPr="00684BEE">
        <w:rPr>
          <w:rFonts w:ascii="Arial" w:eastAsiaTheme="minorHAnsi" w:hAnsi="Arial" w:cs="Arial"/>
          <w:sz w:val="24"/>
          <w:szCs w:val="24"/>
        </w:rPr>
        <w:t>population dynamics: brief history and conceptual domain</w:t>
      </w:r>
      <w:r w:rsidR="00D14523">
        <w:rPr>
          <w:rFonts w:ascii="Arial" w:eastAsiaTheme="minorHAnsi" w:hAnsi="Arial" w:cs="Arial"/>
          <w:sz w:val="24"/>
          <w:szCs w:val="24"/>
        </w:rPr>
        <w:t>.</w:t>
      </w:r>
      <w:r w:rsidRPr="00684BEE">
        <w:rPr>
          <w:rFonts w:ascii="Arial" w:eastAsiaTheme="minorHAnsi" w:hAnsi="Arial" w:cs="Arial"/>
          <w:sz w:val="24"/>
          <w:szCs w:val="24"/>
        </w:rPr>
        <w:t xml:space="preserve"> </w:t>
      </w:r>
      <w:r w:rsidR="00D14523">
        <w:rPr>
          <w:rFonts w:ascii="Arial" w:eastAsiaTheme="minorHAnsi" w:hAnsi="Arial" w:cs="Arial"/>
          <w:sz w:val="24"/>
          <w:szCs w:val="24"/>
        </w:rPr>
        <w:t>B</w:t>
      </w:r>
      <w:r w:rsidRPr="00684BEE">
        <w:rPr>
          <w:rFonts w:ascii="Arial" w:eastAsiaTheme="minorHAnsi" w:hAnsi="Arial" w:cs="Arial"/>
          <w:sz w:val="24"/>
          <w:szCs w:val="24"/>
        </w:rPr>
        <w:t>iological jou</w:t>
      </w:r>
      <w:r w:rsidR="00730669">
        <w:rPr>
          <w:rFonts w:ascii="Arial" w:eastAsiaTheme="minorHAnsi" w:hAnsi="Arial" w:cs="Arial"/>
          <w:sz w:val="24"/>
          <w:szCs w:val="24"/>
        </w:rPr>
        <w:t>rnal of the Li</w:t>
      </w:r>
      <w:r w:rsidR="00D14523">
        <w:rPr>
          <w:rFonts w:ascii="Arial" w:eastAsiaTheme="minorHAnsi" w:hAnsi="Arial" w:cs="Arial"/>
          <w:sz w:val="24"/>
          <w:szCs w:val="24"/>
        </w:rPr>
        <w:t>nnean society, 42,</w:t>
      </w:r>
      <w:r w:rsidRPr="00684BEE">
        <w:rPr>
          <w:rFonts w:ascii="Arial" w:eastAsiaTheme="minorHAnsi" w:hAnsi="Arial" w:cs="Arial"/>
          <w:sz w:val="24"/>
          <w:szCs w:val="24"/>
        </w:rPr>
        <w:t xml:space="preserve"> </w:t>
      </w:r>
      <w:r w:rsidR="00D14523">
        <w:rPr>
          <w:rFonts w:ascii="Arial" w:eastAsiaTheme="minorHAnsi" w:hAnsi="Arial" w:cs="Arial"/>
          <w:sz w:val="24"/>
          <w:szCs w:val="24"/>
        </w:rPr>
        <w:t>pp.</w:t>
      </w:r>
      <w:r w:rsidRPr="00684BEE">
        <w:rPr>
          <w:rFonts w:ascii="Arial" w:eastAsiaTheme="minorHAnsi" w:hAnsi="Arial" w:cs="Arial"/>
          <w:sz w:val="24"/>
          <w:szCs w:val="24"/>
        </w:rPr>
        <w:t>3-16</w:t>
      </w:r>
      <w:r w:rsidR="00730669">
        <w:rPr>
          <w:rFonts w:ascii="Arial" w:eastAsiaTheme="minorHAnsi" w:hAnsi="Arial" w:cs="Arial"/>
          <w:sz w:val="24"/>
          <w:szCs w:val="24"/>
        </w:rPr>
        <w:t>.</w:t>
      </w:r>
    </w:p>
    <w:p w:rsidR="00CD5F2A" w:rsidRDefault="00D14523" w:rsidP="00CD5F2A">
      <w:pPr>
        <w:spacing w:after="0"/>
        <w:rPr>
          <w:rFonts w:ascii="Arial" w:hAnsi="Arial" w:cs="Arial"/>
          <w:sz w:val="24"/>
          <w:szCs w:val="24"/>
        </w:rPr>
      </w:pPr>
      <w:r>
        <w:rPr>
          <w:rFonts w:ascii="Arial" w:hAnsi="Arial" w:cs="Arial"/>
          <w:sz w:val="24"/>
          <w:szCs w:val="24"/>
        </w:rPr>
        <w:t>Havens, K. and</w:t>
      </w:r>
      <w:r w:rsidR="00CD5F2A" w:rsidRPr="0038773B">
        <w:rPr>
          <w:rFonts w:ascii="Arial" w:hAnsi="Arial" w:cs="Arial"/>
          <w:sz w:val="24"/>
          <w:szCs w:val="24"/>
        </w:rPr>
        <w:t xml:space="preserve"> Vitt, P</w:t>
      </w:r>
      <w:r>
        <w:rPr>
          <w:rFonts w:ascii="Arial" w:hAnsi="Arial" w:cs="Arial"/>
          <w:sz w:val="24"/>
          <w:szCs w:val="24"/>
        </w:rPr>
        <w:t>.</w:t>
      </w:r>
      <w:r w:rsidR="00CD5F2A" w:rsidRPr="0038773B">
        <w:rPr>
          <w:rFonts w:ascii="Arial" w:hAnsi="Arial" w:cs="Arial"/>
          <w:sz w:val="24"/>
          <w:szCs w:val="24"/>
        </w:rPr>
        <w:t xml:space="preserve"> (2016</w:t>
      </w:r>
      <w:r w:rsidR="00CD5F2A" w:rsidRPr="0038773B">
        <w:rPr>
          <w:rFonts w:ascii="Arial" w:hAnsi="Arial" w:cs="Arial"/>
          <w:i/>
          <w:sz w:val="24"/>
          <w:szCs w:val="24"/>
        </w:rPr>
        <w:t xml:space="preserve">). </w:t>
      </w:r>
      <w:r w:rsidR="00CD5F2A" w:rsidRPr="0038773B">
        <w:rPr>
          <w:rFonts w:ascii="Arial" w:hAnsi="Arial" w:cs="Arial"/>
          <w:sz w:val="24"/>
          <w:szCs w:val="24"/>
        </w:rPr>
        <w:t>The importance of phenological diversity in seed mixes for pollinato</w:t>
      </w:r>
      <w:r>
        <w:rPr>
          <w:rFonts w:ascii="Arial" w:hAnsi="Arial" w:cs="Arial"/>
          <w:sz w:val="24"/>
          <w:szCs w:val="24"/>
        </w:rPr>
        <w:t>r restoration. Natural areas, 36</w:t>
      </w:r>
      <w:r w:rsidR="00CD5F2A" w:rsidRPr="0038773B">
        <w:rPr>
          <w:rFonts w:ascii="Arial" w:hAnsi="Arial" w:cs="Arial"/>
          <w:sz w:val="24"/>
          <w:szCs w:val="24"/>
        </w:rPr>
        <w:t>(4) pp</w:t>
      </w:r>
      <w:r>
        <w:rPr>
          <w:rFonts w:ascii="Arial" w:hAnsi="Arial" w:cs="Arial"/>
          <w:sz w:val="24"/>
          <w:szCs w:val="24"/>
        </w:rPr>
        <w:t>.</w:t>
      </w:r>
      <w:r w:rsidR="00CD5F2A" w:rsidRPr="0038773B">
        <w:rPr>
          <w:rFonts w:ascii="Arial" w:hAnsi="Arial" w:cs="Arial"/>
          <w:sz w:val="24"/>
          <w:szCs w:val="24"/>
        </w:rPr>
        <w:t>531-537</w:t>
      </w:r>
      <w:r>
        <w:rPr>
          <w:rFonts w:ascii="Arial" w:hAnsi="Arial" w:cs="Arial"/>
          <w:sz w:val="24"/>
          <w:szCs w:val="24"/>
        </w:rPr>
        <w:t>.</w:t>
      </w:r>
    </w:p>
    <w:p w:rsidR="00343B79" w:rsidRDefault="00343B79" w:rsidP="00CD5F2A">
      <w:pPr>
        <w:spacing w:after="0"/>
        <w:rPr>
          <w:rFonts w:ascii="Arial" w:hAnsi="Arial" w:cs="Arial"/>
          <w:sz w:val="24"/>
          <w:szCs w:val="24"/>
        </w:rPr>
      </w:pPr>
    </w:p>
    <w:p w:rsidR="00343B79" w:rsidRDefault="00343B79" w:rsidP="00CD5F2A">
      <w:pPr>
        <w:spacing w:after="0"/>
        <w:rPr>
          <w:rFonts w:ascii="Arial" w:hAnsi="Arial" w:cs="Arial"/>
          <w:sz w:val="24"/>
          <w:szCs w:val="24"/>
        </w:rPr>
      </w:pPr>
      <w:r w:rsidRPr="00343B79">
        <w:rPr>
          <w:rFonts w:ascii="Arial" w:hAnsi="Arial" w:cs="Arial"/>
          <w:sz w:val="24"/>
          <w:szCs w:val="24"/>
        </w:rPr>
        <w:t xml:space="preserve">Hawn, C., Herrmann, </w:t>
      </w:r>
      <w:r>
        <w:rPr>
          <w:rFonts w:ascii="Arial" w:hAnsi="Arial" w:cs="Arial"/>
          <w:sz w:val="24"/>
          <w:szCs w:val="24"/>
        </w:rPr>
        <w:t>J., Griffin, S. and Haddad, N. (</w:t>
      </w:r>
      <w:r w:rsidRPr="00343B79">
        <w:rPr>
          <w:rFonts w:ascii="Arial" w:hAnsi="Arial" w:cs="Arial"/>
          <w:sz w:val="24"/>
          <w:szCs w:val="24"/>
        </w:rPr>
        <w:t>2018</w:t>
      </w:r>
      <w:r>
        <w:rPr>
          <w:rFonts w:ascii="Arial" w:hAnsi="Arial" w:cs="Arial"/>
          <w:sz w:val="24"/>
          <w:szCs w:val="24"/>
        </w:rPr>
        <w:t>)</w:t>
      </w:r>
      <w:r w:rsidRPr="00343B79">
        <w:rPr>
          <w:rFonts w:ascii="Arial" w:hAnsi="Arial" w:cs="Arial"/>
          <w:sz w:val="24"/>
          <w:szCs w:val="24"/>
        </w:rPr>
        <w:t>. Connectivity increases trophic subsidies in fragmented landscapes. </w:t>
      </w:r>
      <w:r w:rsidRPr="00343B79">
        <w:rPr>
          <w:rFonts w:ascii="Arial" w:hAnsi="Arial" w:cs="Arial"/>
          <w:i/>
          <w:iCs/>
          <w:sz w:val="24"/>
          <w:szCs w:val="24"/>
        </w:rPr>
        <w:t>Ecology Letters</w:t>
      </w:r>
      <w:r w:rsidRPr="00343B79">
        <w:rPr>
          <w:rFonts w:ascii="Arial" w:hAnsi="Arial" w:cs="Arial"/>
          <w:sz w:val="24"/>
          <w:szCs w:val="24"/>
        </w:rPr>
        <w:t>, 21(11), pp.1620-1628.</w:t>
      </w:r>
    </w:p>
    <w:p w:rsidR="00D14523" w:rsidRDefault="00D14523" w:rsidP="00CD5F2A">
      <w:pPr>
        <w:spacing w:after="0"/>
        <w:rPr>
          <w:rFonts w:ascii="Arial" w:hAnsi="Arial" w:cs="Arial"/>
          <w:sz w:val="24"/>
          <w:szCs w:val="24"/>
        </w:rPr>
      </w:pPr>
    </w:p>
    <w:p w:rsidR="00CD5F2A" w:rsidRDefault="00D14523" w:rsidP="00730669">
      <w:pPr>
        <w:spacing w:after="0"/>
        <w:rPr>
          <w:rFonts w:ascii="Arial" w:hAnsi="Arial" w:cs="Arial"/>
          <w:sz w:val="24"/>
          <w:szCs w:val="24"/>
        </w:rPr>
      </w:pPr>
      <w:r>
        <w:rPr>
          <w:rFonts w:ascii="Arial" w:hAnsi="Arial" w:cs="Arial"/>
          <w:sz w:val="24"/>
          <w:szCs w:val="24"/>
        </w:rPr>
        <w:t>Hayhow, D., Eaton, M.</w:t>
      </w:r>
      <w:r w:rsidRPr="00D14523">
        <w:rPr>
          <w:rFonts w:ascii="Arial" w:hAnsi="Arial" w:cs="Arial"/>
          <w:sz w:val="24"/>
          <w:szCs w:val="24"/>
        </w:rPr>
        <w:t>, Stanbury</w:t>
      </w:r>
      <w:r>
        <w:rPr>
          <w:rFonts w:ascii="Arial" w:hAnsi="Arial" w:cs="Arial"/>
          <w:sz w:val="24"/>
          <w:szCs w:val="24"/>
        </w:rPr>
        <w:t>,</w:t>
      </w:r>
      <w:r w:rsidRPr="00D14523">
        <w:rPr>
          <w:rFonts w:ascii="Arial" w:hAnsi="Arial" w:cs="Arial"/>
          <w:sz w:val="24"/>
          <w:szCs w:val="24"/>
        </w:rPr>
        <w:t xml:space="preserve"> A</w:t>
      </w:r>
      <w:r>
        <w:rPr>
          <w:rFonts w:ascii="Arial" w:hAnsi="Arial" w:cs="Arial"/>
          <w:sz w:val="24"/>
          <w:szCs w:val="24"/>
        </w:rPr>
        <w:t>.,</w:t>
      </w:r>
      <w:r w:rsidRPr="00D14523">
        <w:rPr>
          <w:rFonts w:ascii="Arial" w:hAnsi="Arial" w:cs="Arial"/>
          <w:sz w:val="24"/>
          <w:szCs w:val="24"/>
        </w:rPr>
        <w:t xml:space="preserve"> Burns</w:t>
      </w:r>
      <w:r>
        <w:rPr>
          <w:rFonts w:ascii="Arial" w:hAnsi="Arial" w:cs="Arial"/>
          <w:sz w:val="24"/>
          <w:szCs w:val="24"/>
        </w:rPr>
        <w:t>,</w:t>
      </w:r>
      <w:r w:rsidRPr="00D14523">
        <w:rPr>
          <w:rFonts w:ascii="Arial" w:hAnsi="Arial" w:cs="Arial"/>
          <w:sz w:val="24"/>
          <w:szCs w:val="24"/>
        </w:rPr>
        <w:t xml:space="preserve"> F</w:t>
      </w:r>
      <w:r>
        <w:rPr>
          <w:rFonts w:ascii="Arial" w:hAnsi="Arial" w:cs="Arial"/>
          <w:sz w:val="24"/>
          <w:szCs w:val="24"/>
        </w:rPr>
        <w:t>.</w:t>
      </w:r>
      <w:r w:rsidRPr="00D14523">
        <w:rPr>
          <w:rFonts w:ascii="Arial" w:hAnsi="Arial" w:cs="Arial"/>
          <w:sz w:val="24"/>
          <w:szCs w:val="24"/>
        </w:rPr>
        <w:t>, Kirby</w:t>
      </w:r>
      <w:r>
        <w:rPr>
          <w:rFonts w:ascii="Arial" w:hAnsi="Arial" w:cs="Arial"/>
          <w:sz w:val="24"/>
          <w:szCs w:val="24"/>
        </w:rPr>
        <w:t>,</w:t>
      </w:r>
      <w:r w:rsidRPr="00D14523">
        <w:rPr>
          <w:rFonts w:ascii="Arial" w:hAnsi="Arial" w:cs="Arial"/>
          <w:sz w:val="24"/>
          <w:szCs w:val="24"/>
        </w:rPr>
        <w:t xml:space="preserve"> W</w:t>
      </w:r>
      <w:r>
        <w:rPr>
          <w:rFonts w:ascii="Arial" w:hAnsi="Arial" w:cs="Arial"/>
          <w:sz w:val="24"/>
          <w:szCs w:val="24"/>
        </w:rPr>
        <w:t>.,</w:t>
      </w:r>
      <w:r w:rsidRPr="00D14523">
        <w:rPr>
          <w:rFonts w:ascii="Arial" w:hAnsi="Arial" w:cs="Arial"/>
          <w:sz w:val="24"/>
          <w:szCs w:val="24"/>
        </w:rPr>
        <w:t xml:space="preserve"> Bailey</w:t>
      </w:r>
      <w:r>
        <w:rPr>
          <w:rFonts w:ascii="Arial" w:hAnsi="Arial" w:cs="Arial"/>
          <w:sz w:val="24"/>
          <w:szCs w:val="24"/>
        </w:rPr>
        <w:t>,</w:t>
      </w:r>
      <w:r w:rsidRPr="00D14523">
        <w:rPr>
          <w:rFonts w:ascii="Arial" w:hAnsi="Arial" w:cs="Arial"/>
          <w:sz w:val="24"/>
          <w:szCs w:val="24"/>
        </w:rPr>
        <w:t xml:space="preserve"> N</w:t>
      </w:r>
      <w:r w:rsidR="00730669">
        <w:rPr>
          <w:rFonts w:ascii="Arial" w:hAnsi="Arial" w:cs="Arial"/>
          <w:sz w:val="24"/>
          <w:szCs w:val="24"/>
        </w:rPr>
        <w:t>.</w:t>
      </w:r>
      <w:r w:rsidRPr="00D14523">
        <w:rPr>
          <w:rFonts w:ascii="Arial" w:hAnsi="Arial" w:cs="Arial"/>
          <w:sz w:val="24"/>
          <w:szCs w:val="24"/>
        </w:rPr>
        <w:t>, Beckmann</w:t>
      </w:r>
      <w:r w:rsidR="00730669">
        <w:rPr>
          <w:rFonts w:ascii="Arial" w:hAnsi="Arial" w:cs="Arial"/>
          <w:sz w:val="24"/>
          <w:szCs w:val="24"/>
        </w:rPr>
        <w:t>,</w:t>
      </w:r>
      <w:r w:rsidRPr="00D14523">
        <w:rPr>
          <w:rFonts w:ascii="Arial" w:hAnsi="Arial" w:cs="Arial"/>
          <w:sz w:val="24"/>
          <w:szCs w:val="24"/>
        </w:rPr>
        <w:t xml:space="preserve"> B</w:t>
      </w:r>
      <w:r w:rsidR="00730669">
        <w:rPr>
          <w:rFonts w:ascii="Arial" w:hAnsi="Arial" w:cs="Arial"/>
          <w:sz w:val="24"/>
          <w:szCs w:val="24"/>
        </w:rPr>
        <w:t>.</w:t>
      </w:r>
      <w:r w:rsidRPr="00D14523">
        <w:rPr>
          <w:rFonts w:ascii="Arial" w:hAnsi="Arial" w:cs="Arial"/>
          <w:sz w:val="24"/>
          <w:szCs w:val="24"/>
        </w:rPr>
        <w:t>, Bedford</w:t>
      </w:r>
      <w:r w:rsidR="00730669">
        <w:rPr>
          <w:rFonts w:ascii="Arial" w:hAnsi="Arial" w:cs="Arial"/>
          <w:sz w:val="24"/>
          <w:szCs w:val="24"/>
        </w:rPr>
        <w:t>,</w:t>
      </w:r>
      <w:r w:rsidRPr="00D14523">
        <w:rPr>
          <w:rFonts w:ascii="Arial" w:hAnsi="Arial" w:cs="Arial"/>
          <w:sz w:val="24"/>
          <w:szCs w:val="24"/>
        </w:rPr>
        <w:t xml:space="preserve"> J</w:t>
      </w:r>
      <w:r w:rsidR="00730669">
        <w:rPr>
          <w:rFonts w:ascii="Arial" w:hAnsi="Arial" w:cs="Arial"/>
          <w:sz w:val="24"/>
          <w:szCs w:val="24"/>
        </w:rPr>
        <w:t>.</w:t>
      </w:r>
      <w:r w:rsidRPr="00D14523">
        <w:rPr>
          <w:rFonts w:ascii="Arial" w:hAnsi="Arial" w:cs="Arial"/>
          <w:sz w:val="24"/>
          <w:szCs w:val="24"/>
        </w:rPr>
        <w:t>, Boersch-Supan</w:t>
      </w:r>
      <w:r w:rsidR="00730669">
        <w:rPr>
          <w:rFonts w:ascii="Arial" w:hAnsi="Arial" w:cs="Arial"/>
          <w:sz w:val="24"/>
          <w:szCs w:val="24"/>
        </w:rPr>
        <w:t>,</w:t>
      </w:r>
      <w:r w:rsidRPr="00D14523">
        <w:rPr>
          <w:rFonts w:ascii="Arial" w:hAnsi="Arial" w:cs="Arial"/>
          <w:sz w:val="24"/>
          <w:szCs w:val="24"/>
        </w:rPr>
        <w:t xml:space="preserve"> P</w:t>
      </w:r>
      <w:r w:rsidR="00730669">
        <w:rPr>
          <w:rFonts w:ascii="Arial" w:hAnsi="Arial" w:cs="Arial"/>
          <w:sz w:val="24"/>
          <w:szCs w:val="24"/>
        </w:rPr>
        <w:t>.,</w:t>
      </w:r>
      <w:r w:rsidRPr="00D14523">
        <w:rPr>
          <w:rFonts w:ascii="Arial" w:hAnsi="Arial" w:cs="Arial"/>
          <w:sz w:val="24"/>
          <w:szCs w:val="24"/>
        </w:rPr>
        <w:t xml:space="preserve"> Coomber</w:t>
      </w:r>
      <w:r w:rsidR="00730669">
        <w:rPr>
          <w:rFonts w:ascii="Arial" w:hAnsi="Arial" w:cs="Arial"/>
          <w:sz w:val="24"/>
          <w:szCs w:val="24"/>
        </w:rPr>
        <w:t>,</w:t>
      </w:r>
      <w:r w:rsidRPr="00D14523">
        <w:rPr>
          <w:rFonts w:ascii="Arial" w:hAnsi="Arial" w:cs="Arial"/>
          <w:sz w:val="24"/>
          <w:szCs w:val="24"/>
        </w:rPr>
        <w:t xml:space="preserve"> F</w:t>
      </w:r>
      <w:r w:rsidR="00730669">
        <w:rPr>
          <w:rFonts w:ascii="Arial" w:hAnsi="Arial" w:cs="Arial"/>
          <w:sz w:val="24"/>
          <w:szCs w:val="24"/>
        </w:rPr>
        <w:t>.</w:t>
      </w:r>
      <w:r w:rsidRPr="00D14523">
        <w:rPr>
          <w:rFonts w:ascii="Arial" w:hAnsi="Arial" w:cs="Arial"/>
          <w:sz w:val="24"/>
          <w:szCs w:val="24"/>
        </w:rPr>
        <w:t>, Dennis</w:t>
      </w:r>
      <w:r w:rsidR="00730669">
        <w:rPr>
          <w:rFonts w:ascii="Arial" w:hAnsi="Arial" w:cs="Arial"/>
          <w:sz w:val="24"/>
          <w:szCs w:val="24"/>
        </w:rPr>
        <w:t>,</w:t>
      </w:r>
      <w:r w:rsidRPr="00D14523">
        <w:rPr>
          <w:rFonts w:ascii="Arial" w:hAnsi="Arial" w:cs="Arial"/>
          <w:sz w:val="24"/>
          <w:szCs w:val="24"/>
        </w:rPr>
        <w:t xml:space="preserve"> E</w:t>
      </w:r>
      <w:r w:rsidR="00730669">
        <w:rPr>
          <w:rFonts w:ascii="Arial" w:hAnsi="Arial" w:cs="Arial"/>
          <w:sz w:val="24"/>
          <w:szCs w:val="24"/>
        </w:rPr>
        <w:t>.,</w:t>
      </w:r>
      <w:r w:rsidRPr="00D14523">
        <w:rPr>
          <w:rFonts w:ascii="Arial" w:hAnsi="Arial" w:cs="Arial"/>
          <w:sz w:val="24"/>
          <w:szCs w:val="24"/>
        </w:rPr>
        <w:t xml:space="preserve"> Dolman</w:t>
      </w:r>
      <w:r w:rsidR="00730669">
        <w:rPr>
          <w:rFonts w:ascii="Arial" w:hAnsi="Arial" w:cs="Arial"/>
          <w:sz w:val="24"/>
          <w:szCs w:val="24"/>
        </w:rPr>
        <w:t>,</w:t>
      </w:r>
      <w:r w:rsidRPr="00D14523">
        <w:rPr>
          <w:rFonts w:ascii="Arial" w:hAnsi="Arial" w:cs="Arial"/>
          <w:sz w:val="24"/>
          <w:szCs w:val="24"/>
        </w:rPr>
        <w:t xml:space="preserve"> S</w:t>
      </w:r>
      <w:r w:rsidR="00730669">
        <w:rPr>
          <w:rFonts w:ascii="Arial" w:hAnsi="Arial" w:cs="Arial"/>
          <w:sz w:val="24"/>
          <w:szCs w:val="24"/>
        </w:rPr>
        <w:t>.,</w:t>
      </w:r>
      <w:r w:rsidRPr="00D14523">
        <w:rPr>
          <w:rFonts w:ascii="Arial" w:hAnsi="Arial" w:cs="Arial"/>
          <w:sz w:val="24"/>
          <w:szCs w:val="24"/>
        </w:rPr>
        <w:t xml:space="preserve"> Dunn</w:t>
      </w:r>
      <w:r w:rsidR="00730669">
        <w:rPr>
          <w:rFonts w:ascii="Arial" w:hAnsi="Arial" w:cs="Arial"/>
          <w:sz w:val="24"/>
          <w:szCs w:val="24"/>
        </w:rPr>
        <w:t>,</w:t>
      </w:r>
      <w:r w:rsidRPr="00D14523">
        <w:rPr>
          <w:rFonts w:ascii="Arial" w:hAnsi="Arial" w:cs="Arial"/>
          <w:sz w:val="24"/>
          <w:szCs w:val="24"/>
        </w:rPr>
        <w:t xml:space="preserve"> E</w:t>
      </w:r>
      <w:r w:rsidR="00730669">
        <w:rPr>
          <w:rFonts w:ascii="Arial" w:hAnsi="Arial" w:cs="Arial"/>
          <w:sz w:val="24"/>
          <w:szCs w:val="24"/>
        </w:rPr>
        <w:t>.</w:t>
      </w:r>
      <w:r w:rsidRPr="00D14523">
        <w:rPr>
          <w:rFonts w:ascii="Arial" w:hAnsi="Arial" w:cs="Arial"/>
          <w:sz w:val="24"/>
          <w:szCs w:val="24"/>
        </w:rPr>
        <w:t>, Hall</w:t>
      </w:r>
      <w:r w:rsidR="00730669">
        <w:rPr>
          <w:rFonts w:ascii="Arial" w:hAnsi="Arial" w:cs="Arial"/>
          <w:sz w:val="24"/>
          <w:szCs w:val="24"/>
        </w:rPr>
        <w:t>,</w:t>
      </w:r>
      <w:r w:rsidRPr="00D14523">
        <w:rPr>
          <w:rFonts w:ascii="Arial" w:hAnsi="Arial" w:cs="Arial"/>
          <w:sz w:val="24"/>
          <w:szCs w:val="24"/>
        </w:rPr>
        <w:t xml:space="preserve"> J</w:t>
      </w:r>
      <w:r w:rsidR="00730669">
        <w:rPr>
          <w:rFonts w:ascii="Arial" w:hAnsi="Arial" w:cs="Arial"/>
          <w:sz w:val="24"/>
          <w:szCs w:val="24"/>
        </w:rPr>
        <w:t>.</w:t>
      </w:r>
      <w:r w:rsidRPr="00D14523">
        <w:rPr>
          <w:rFonts w:ascii="Arial" w:hAnsi="Arial" w:cs="Arial"/>
          <w:sz w:val="24"/>
          <w:szCs w:val="24"/>
        </w:rPr>
        <w:t>, Harrower</w:t>
      </w:r>
      <w:r w:rsidR="00730669">
        <w:rPr>
          <w:rFonts w:ascii="Arial" w:hAnsi="Arial" w:cs="Arial"/>
          <w:sz w:val="24"/>
          <w:szCs w:val="24"/>
        </w:rPr>
        <w:t>,</w:t>
      </w:r>
      <w:r w:rsidRPr="00D14523">
        <w:rPr>
          <w:rFonts w:ascii="Arial" w:hAnsi="Arial" w:cs="Arial"/>
          <w:sz w:val="24"/>
          <w:szCs w:val="24"/>
        </w:rPr>
        <w:t xml:space="preserve"> C</w:t>
      </w:r>
      <w:r w:rsidR="00730669">
        <w:rPr>
          <w:rFonts w:ascii="Arial" w:hAnsi="Arial" w:cs="Arial"/>
          <w:sz w:val="24"/>
          <w:szCs w:val="24"/>
        </w:rPr>
        <w:t>.</w:t>
      </w:r>
      <w:r w:rsidRPr="00D14523">
        <w:rPr>
          <w:rFonts w:ascii="Arial" w:hAnsi="Arial" w:cs="Arial"/>
          <w:sz w:val="24"/>
          <w:szCs w:val="24"/>
        </w:rPr>
        <w:t>, Hatfield</w:t>
      </w:r>
      <w:r w:rsidR="00730669">
        <w:rPr>
          <w:rFonts w:ascii="Arial" w:hAnsi="Arial" w:cs="Arial"/>
          <w:sz w:val="24"/>
          <w:szCs w:val="24"/>
        </w:rPr>
        <w:t>,</w:t>
      </w:r>
      <w:r w:rsidRPr="00D14523">
        <w:rPr>
          <w:rFonts w:ascii="Arial" w:hAnsi="Arial" w:cs="Arial"/>
          <w:sz w:val="24"/>
          <w:szCs w:val="24"/>
        </w:rPr>
        <w:t xml:space="preserve"> J</w:t>
      </w:r>
      <w:r w:rsidR="00730669">
        <w:rPr>
          <w:rFonts w:ascii="Arial" w:hAnsi="Arial" w:cs="Arial"/>
          <w:sz w:val="24"/>
          <w:szCs w:val="24"/>
        </w:rPr>
        <w:t>.,</w:t>
      </w:r>
      <w:r w:rsidRPr="00D14523">
        <w:rPr>
          <w:rFonts w:ascii="Arial" w:hAnsi="Arial" w:cs="Arial"/>
          <w:sz w:val="24"/>
          <w:szCs w:val="24"/>
        </w:rPr>
        <w:t xml:space="preserve"> Hawley</w:t>
      </w:r>
      <w:r w:rsidR="00730669">
        <w:rPr>
          <w:rFonts w:ascii="Arial" w:hAnsi="Arial" w:cs="Arial"/>
          <w:sz w:val="24"/>
          <w:szCs w:val="24"/>
        </w:rPr>
        <w:t>,</w:t>
      </w:r>
      <w:r w:rsidRPr="00D14523">
        <w:rPr>
          <w:rFonts w:ascii="Arial" w:hAnsi="Arial" w:cs="Arial"/>
          <w:sz w:val="24"/>
          <w:szCs w:val="24"/>
        </w:rPr>
        <w:t xml:space="preserve"> J</w:t>
      </w:r>
      <w:r w:rsidR="00730669">
        <w:rPr>
          <w:rFonts w:ascii="Arial" w:hAnsi="Arial" w:cs="Arial"/>
          <w:sz w:val="24"/>
          <w:szCs w:val="24"/>
        </w:rPr>
        <w:t>.</w:t>
      </w:r>
      <w:r w:rsidRPr="00D14523">
        <w:rPr>
          <w:rFonts w:ascii="Arial" w:hAnsi="Arial" w:cs="Arial"/>
          <w:sz w:val="24"/>
          <w:szCs w:val="24"/>
        </w:rPr>
        <w:t>, Haysom</w:t>
      </w:r>
      <w:r w:rsidR="00730669">
        <w:rPr>
          <w:rFonts w:ascii="Arial" w:hAnsi="Arial" w:cs="Arial"/>
          <w:sz w:val="24"/>
          <w:szCs w:val="24"/>
        </w:rPr>
        <w:t>,</w:t>
      </w:r>
      <w:r w:rsidRPr="00D14523">
        <w:rPr>
          <w:rFonts w:ascii="Arial" w:hAnsi="Arial" w:cs="Arial"/>
          <w:sz w:val="24"/>
          <w:szCs w:val="24"/>
        </w:rPr>
        <w:t xml:space="preserve"> K</w:t>
      </w:r>
      <w:r w:rsidR="00730669">
        <w:rPr>
          <w:rFonts w:ascii="Arial" w:hAnsi="Arial" w:cs="Arial"/>
          <w:sz w:val="24"/>
          <w:szCs w:val="24"/>
        </w:rPr>
        <w:t>.</w:t>
      </w:r>
      <w:r w:rsidRPr="00D14523">
        <w:rPr>
          <w:rFonts w:ascii="Arial" w:hAnsi="Arial" w:cs="Arial"/>
          <w:sz w:val="24"/>
          <w:szCs w:val="24"/>
        </w:rPr>
        <w:t>, Hughes</w:t>
      </w:r>
      <w:r w:rsidR="00730669">
        <w:rPr>
          <w:rFonts w:ascii="Arial" w:hAnsi="Arial" w:cs="Arial"/>
          <w:sz w:val="24"/>
          <w:szCs w:val="24"/>
        </w:rPr>
        <w:t>,</w:t>
      </w:r>
      <w:r w:rsidRPr="00D14523">
        <w:rPr>
          <w:rFonts w:ascii="Arial" w:hAnsi="Arial" w:cs="Arial"/>
          <w:sz w:val="24"/>
          <w:szCs w:val="24"/>
        </w:rPr>
        <w:t xml:space="preserve"> J</w:t>
      </w:r>
      <w:r w:rsidR="00730669">
        <w:rPr>
          <w:rFonts w:ascii="Arial" w:hAnsi="Arial" w:cs="Arial"/>
          <w:sz w:val="24"/>
          <w:szCs w:val="24"/>
        </w:rPr>
        <w:t>.</w:t>
      </w:r>
      <w:r w:rsidRPr="00D14523">
        <w:rPr>
          <w:rFonts w:ascii="Arial" w:hAnsi="Arial" w:cs="Arial"/>
          <w:sz w:val="24"/>
          <w:szCs w:val="24"/>
        </w:rPr>
        <w:t>, Johns</w:t>
      </w:r>
      <w:r w:rsidR="00730669">
        <w:rPr>
          <w:rFonts w:ascii="Arial" w:hAnsi="Arial" w:cs="Arial"/>
          <w:sz w:val="24"/>
          <w:szCs w:val="24"/>
        </w:rPr>
        <w:t>,</w:t>
      </w:r>
      <w:r w:rsidRPr="00D14523">
        <w:rPr>
          <w:rFonts w:ascii="Arial" w:hAnsi="Arial" w:cs="Arial"/>
          <w:sz w:val="24"/>
          <w:szCs w:val="24"/>
        </w:rPr>
        <w:t xml:space="preserve"> D</w:t>
      </w:r>
      <w:r w:rsidR="00730669">
        <w:rPr>
          <w:rFonts w:ascii="Arial" w:hAnsi="Arial" w:cs="Arial"/>
          <w:sz w:val="24"/>
          <w:szCs w:val="24"/>
        </w:rPr>
        <w:t>.,</w:t>
      </w:r>
      <w:r w:rsidRPr="00D14523">
        <w:rPr>
          <w:rFonts w:ascii="Arial" w:hAnsi="Arial" w:cs="Arial"/>
          <w:sz w:val="24"/>
          <w:szCs w:val="24"/>
        </w:rPr>
        <w:t xml:space="preserve"> Mathews</w:t>
      </w:r>
      <w:r w:rsidR="00730669">
        <w:rPr>
          <w:rFonts w:ascii="Arial" w:hAnsi="Arial" w:cs="Arial"/>
          <w:sz w:val="24"/>
          <w:szCs w:val="24"/>
        </w:rPr>
        <w:t>,</w:t>
      </w:r>
      <w:r w:rsidRPr="00D14523">
        <w:rPr>
          <w:rFonts w:ascii="Arial" w:hAnsi="Arial" w:cs="Arial"/>
          <w:sz w:val="24"/>
          <w:szCs w:val="24"/>
        </w:rPr>
        <w:t xml:space="preserve"> F</w:t>
      </w:r>
      <w:r w:rsidR="00730669">
        <w:rPr>
          <w:rFonts w:ascii="Arial" w:hAnsi="Arial" w:cs="Arial"/>
          <w:sz w:val="24"/>
          <w:szCs w:val="24"/>
        </w:rPr>
        <w:t>.</w:t>
      </w:r>
      <w:r w:rsidRPr="00D14523">
        <w:rPr>
          <w:rFonts w:ascii="Arial" w:hAnsi="Arial" w:cs="Arial"/>
          <w:sz w:val="24"/>
          <w:szCs w:val="24"/>
        </w:rPr>
        <w:t>, McQuatters-Gollop</w:t>
      </w:r>
      <w:r w:rsidR="00730669">
        <w:rPr>
          <w:rFonts w:ascii="Arial" w:hAnsi="Arial" w:cs="Arial"/>
          <w:sz w:val="24"/>
          <w:szCs w:val="24"/>
        </w:rPr>
        <w:t>,</w:t>
      </w:r>
      <w:r w:rsidRPr="00D14523">
        <w:rPr>
          <w:rFonts w:ascii="Arial" w:hAnsi="Arial" w:cs="Arial"/>
          <w:sz w:val="24"/>
          <w:szCs w:val="24"/>
        </w:rPr>
        <w:t xml:space="preserve"> A</w:t>
      </w:r>
      <w:r w:rsidR="00730669">
        <w:rPr>
          <w:rFonts w:ascii="Arial" w:hAnsi="Arial" w:cs="Arial"/>
          <w:sz w:val="24"/>
          <w:szCs w:val="24"/>
        </w:rPr>
        <w:t>.</w:t>
      </w:r>
      <w:r w:rsidRPr="00D14523">
        <w:rPr>
          <w:rFonts w:ascii="Arial" w:hAnsi="Arial" w:cs="Arial"/>
          <w:sz w:val="24"/>
          <w:szCs w:val="24"/>
        </w:rPr>
        <w:t>, Noble</w:t>
      </w:r>
      <w:r w:rsidR="00730669">
        <w:rPr>
          <w:rFonts w:ascii="Arial" w:hAnsi="Arial" w:cs="Arial"/>
          <w:sz w:val="24"/>
          <w:szCs w:val="24"/>
        </w:rPr>
        <w:t>,</w:t>
      </w:r>
      <w:r w:rsidRPr="00D14523">
        <w:rPr>
          <w:rFonts w:ascii="Arial" w:hAnsi="Arial" w:cs="Arial"/>
          <w:sz w:val="24"/>
          <w:szCs w:val="24"/>
        </w:rPr>
        <w:t xml:space="preserve"> D</w:t>
      </w:r>
      <w:r w:rsidR="00730669">
        <w:rPr>
          <w:rFonts w:ascii="Arial" w:hAnsi="Arial" w:cs="Arial"/>
          <w:sz w:val="24"/>
          <w:szCs w:val="24"/>
        </w:rPr>
        <w:t>.,</w:t>
      </w:r>
      <w:r w:rsidRPr="00D14523">
        <w:rPr>
          <w:rFonts w:ascii="Arial" w:hAnsi="Arial" w:cs="Arial"/>
          <w:sz w:val="24"/>
          <w:szCs w:val="24"/>
        </w:rPr>
        <w:t xml:space="preserve"> Outhwaite</w:t>
      </w:r>
      <w:r w:rsidR="00730669">
        <w:rPr>
          <w:rFonts w:ascii="Arial" w:hAnsi="Arial" w:cs="Arial"/>
          <w:sz w:val="24"/>
          <w:szCs w:val="24"/>
        </w:rPr>
        <w:t>,</w:t>
      </w:r>
      <w:r w:rsidRPr="00D14523">
        <w:rPr>
          <w:rFonts w:ascii="Arial" w:hAnsi="Arial" w:cs="Arial"/>
          <w:sz w:val="24"/>
          <w:szCs w:val="24"/>
        </w:rPr>
        <w:t xml:space="preserve"> C</w:t>
      </w:r>
      <w:r w:rsidR="00730669">
        <w:rPr>
          <w:rFonts w:ascii="Arial" w:hAnsi="Arial" w:cs="Arial"/>
          <w:sz w:val="24"/>
          <w:szCs w:val="24"/>
        </w:rPr>
        <w:t>.,</w:t>
      </w:r>
      <w:r w:rsidRPr="00D14523">
        <w:rPr>
          <w:rFonts w:ascii="Arial" w:hAnsi="Arial" w:cs="Arial"/>
          <w:sz w:val="24"/>
          <w:szCs w:val="24"/>
        </w:rPr>
        <w:t xml:space="preserve"> Pearce-Higgins</w:t>
      </w:r>
      <w:r w:rsidR="00730669">
        <w:rPr>
          <w:rFonts w:ascii="Arial" w:hAnsi="Arial" w:cs="Arial"/>
          <w:sz w:val="24"/>
          <w:szCs w:val="24"/>
        </w:rPr>
        <w:t>,</w:t>
      </w:r>
      <w:r w:rsidRPr="00D14523">
        <w:rPr>
          <w:rFonts w:ascii="Arial" w:hAnsi="Arial" w:cs="Arial"/>
          <w:sz w:val="24"/>
          <w:szCs w:val="24"/>
        </w:rPr>
        <w:t xml:space="preserve"> J</w:t>
      </w:r>
      <w:r w:rsidR="00730669">
        <w:rPr>
          <w:rFonts w:ascii="Arial" w:hAnsi="Arial" w:cs="Arial"/>
          <w:sz w:val="24"/>
          <w:szCs w:val="24"/>
        </w:rPr>
        <w:t>.,</w:t>
      </w:r>
      <w:r w:rsidRPr="00D14523">
        <w:rPr>
          <w:rFonts w:ascii="Arial" w:hAnsi="Arial" w:cs="Arial"/>
          <w:sz w:val="24"/>
          <w:szCs w:val="24"/>
        </w:rPr>
        <w:t xml:space="preserve"> Pescott</w:t>
      </w:r>
      <w:r w:rsidR="00730669">
        <w:rPr>
          <w:rFonts w:ascii="Arial" w:hAnsi="Arial" w:cs="Arial"/>
          <w:sz w:val="24"/>
          <w:szCs w:val="24"/>
        </w:rPr>
        <w:t>,</w:t>
      </w:r>
      <w:r w:rsidRPr="00D14523">
        <w:rPr>
          <w:rFonts w:ascii="Arial" w:hAnsi="Arial" w:cs="Arial"/>
          <w:sz w:val="24"/>
          <w:szCs w:val="24"/>
        </w:rPr>
        <w:t xml:space="preserve"> O</w:t>
      </w:r>
      <w:r w:rsidR="00730669">
        <w:rPr>
          <w:rFonts w:ascii="Arial" w:hAnsi="Arial" w:cs="Arial"/>
          <w:sz w:val="24"/>
          <w:szCs w:val="24"/>
        </w:rPr>
        <w:t>.,</w:t>
      </w:r>
      <w:r w:rsidRPr="00D14523">
        <w:rPr>
          <w:rFonts w:ascii="Arial" w:hAnsi="Arial" w:cs="Arial"/>
          <w:sz w:val="24"/>
          <w:szCs w:val="24"/>
        </w:rPr>
        <w:t xml:space="preserve"> Powney</w:t>
      </w:r>
      <w:r w:rsidR="00730669">
        <w:rPr>
          <w:rFonts w:ascii="Arial" w:hAnsi="Arial" w:cs="Arial"/>
          <w:sz w:val="24"/>
          <w:szCs w:val="24"/>
        </w:rPr>
        <w:t>,</w:t>
      </w:r>
      <w:r w:rsidRPr="00D14523">
        <w:rPr>
          <w:rFonts w:ascii="Arial" w:hAnsi="Arial" w:cs="Arial"/>
          <w:sz w:val="24"/>
          <w:szCs w:val="24"/>
        </w:rPr>
        <w:t xml:space="preserve"> G</w:t>
      </w:r>
      <w:r w:rsidR="00730669">
        <w:rPr>
          <w:rFonts w:ascii="Arial" w:hAnsi="Arial" w:cs="Arial"/>
          <w:sz w:val="24"/>
          <w:szCs w:val="24"/>
        </w:rPr>
        <w:t xml:space="preserve">. </w:t>
      </w:r>
      <w:r w:rsidRPr="00D14523">
        <w:rPr>
          <w:rFonts w:ascii="Arial" w:hAnsi="Arial" w:cs="Arial"/>
          <w:sz w:val="24"/>
          <w:szCs w:val="24"/>
        </w:rPr>
        <w:t>and Symes</w:t>
      </w:r>
      <w:r w:rsidR="00730669">
        <w:rPr>
          <w:rFonts w:ascii="Arial" w:hAnsi="Arial" w:cs="Arial"/>
          <w:sz w:val="24"/>
          <w:szCs w:val="24"/>
        </w:rPr>
        <w:t xml:space="preserve">, </w:t>
      </w:r>
      <w:r w:rsidRPr="00D14523">
        <w:rPr>
          <w:rFonts w:ascii="Arial" w:hAnsi="Arial" w:cs="Arial"/>
          <w:sz w:val="24"/>
          <w:szCs w:val="24"/>
        </w:rPr>
        <w:t>N</w:t>
      </w:r>
      <w:r w:rsidR="00730669">
        <w:rPr>
          <w:rFonts w:ascii="Arial" w:hAnsi="Arial" w:cs="Arial"/>
          <w:sz w:val="24"/>
          <w:szCs w:val="24"/>
        </w:rPr>
        <w:t xml:space="preserve">. </w:t>
      </w:r>
      <w:r w:rsidRPr="00D14523">
        <w:rPr>
          <w:rFonts w:ascii="Arial" w:hAnsi="Arial" w:cs="Arial"/>
          <w:sz w:val="24"/>
          <w:szCs w:val="24"/>
        </w:rPr>
        <w:t>(2019) The State of Nature 2019. The State of Nature partnership.</w:t>
      </w:r>
    </w:p>
    <w:p w:rsidR="00730669" w:rsidRPr="00730669" w:rsidRDefault="00730669" w:rsidP="00730669">
      <w:pPr>
        <w:spacing w:after="0"/>
        <w:rPr>
          <w:rFonts w:ascii="Arial" w:hAnsi="Arial" w:cs="Arial"/>
          <w:sz w:val="24"/>
          <w:szCs w:val="24"/>
        </w:rPr>
      </w:pPr>
    </w:p>
    <w:p w:rsidR="00CD5F2A" w:rsidRDefault="00730669" w:rsidP="00684BEE">
      <w:pPr>
        <w:rPr>
          <w:rFonts w:ascii="Arial" w:eastAsiaTheme="minorHAnsi" w:hAnsi="Arial" w:cs="Arial"/>
          <w:sz w:val="24"/>
          <w:szCs w:val="24"/>
        </w:rPr>
      </w:pPr>
      <w:r w:rsidRPr="00730669">
        <w:rPr>
          <w:rFonts w:ascii="Arial" w:eastAsiaTheme="minorHAnsi" w:hAnsi="Arial" w:cs="Arial"/>
          <w:sz w:val="24"/>
          <w:szCs w:val="24"/>
        </w:rPr>
        <w:t>Herrel,</w:t>
      </w:r>
      <w:r>
        <w:rPr>
          <w:rFonts w:ascii="Arial" w:eastAsiaTheme="minorHAnsi" w:hAnsi="Arial" w:cs="Arial"/>
          <w:sz w:val="24"/>
          <w:szCs w:val="24"/>
        </w:rPr>
        <w:t xml:space="preserve"> A.,</w:t>
      </w:r>
      <w:r w:rsidR="00B24F11">
        <w:rPr>
          <w:rFonts w:ascii="Arial" w:eastAsiaTheme="minorHAnsi" w:hAnsi="Arial" w:cs="Arial"/>
          <w:sz w:val="24"/>
          <w:szCs w:val="24"/>
        </w:rPr>
        <w:t> </w:t>
      </w:r>
      <w:r w:rsidRPr="00730669">
        <w:rPr>
          <w:rFonts w:ascii="Arial" w:eastAsiaTheme="minorHAnsi" w:hAnsi="Arial" w:cs="Arial"/>
          <w:sz w:val="24"/>
          <w:szCs w:val="24"/>
        </w:rPr>
        <w:t>Huyghe,</w:t>
      </w:r>
      <w:r>
        <w:rPr>
          <w:rFonts w:ascii="Arial" w:eastAsiaTheme="minorHAnsi" w:hAnsi="Arial" w:cs="Arial"/>
          <w:sz w:val="24"/>
          <w:szCs w:val="24"/>
        </w:rPr>
        <w:t xml:space="preserve"> K.,</w:t>
      </w:r>
      <w:r w:rsidRPr="00730669">
        <w:rPr>
          <w:rFonts w:ascii="Arial" w:eastAsiaTheme="minorHAnsi" w:hAnsi="Arial" w:cs="Arial"/>
          <w:sz w:val="24"/>
          <w:szCs w:val="24"/>
        </w:rPr>
        <w:t> Vanhooydonck</w:t>
      </w:r>
      <w:r>
        <w:rPr>
          <w:rFonts w:ascii="Arial" w:eastAsiaTheme="minorHAnsi" w:hAnsi="Arial" w:cs="Arial"/>
          <w:sz w:val="24"/>
          <w:szCs w:val="24"/>
        </w:rPr>
        <w:t xml:space="preserve">, B., </w:t>
      </w:r>
      <w:r w:rsidRPr="00730669">
        <w:rPr>
          <w:rFonts w:ascii="Arial" w:eastAsiaTheme="minorHAnsi" w:hAnsi="Arial" w:cs="Arial"/>
          <w:sz w:val="24"/>
          <w:szCs w:val="24"/>
        </w:rPr>
        <w:t>Backeljau</w:t>
      </w:r>
      <w:r>
        <w:rPr>
          <w:rFonts w:ascii="Arial" w:eastAsiaTheme="minorHAnsi" w:hAnsi="Arial" w:cs="Arial"/>
          <w:sz w:val="24"/>
          <w:szCs w:val="24"/>
        </w:rPr>
        <w:t>, T.</w:t>
      </w:r>
      <w:r w:rsidR="00B24F11">
        <w:rPr>
          <w:rFonts w:ascii="Arial" w:eastAsiaTheme="minorHAnsi" w:hAnsi="Arial" w:cs="Arial"/>
          <w:sz w:val="24"/>
          <w:szCs w:val="24"/>
        </w:rPr>
        <w:t>, </w:t>
      </w:r>
      <w:r w:rsidRPr="00730669">
        <w:rPr>
          <w:rFonts w:ascii="Arial" w:eastAsiaTheme="minorHAnsi" w:hAnsi="Arial" w:cs="Arial"/>
          <w:sz w:val="24"/>
          <w:szCs w:val="24"/>
        </w:rPr>
        <w:t>Breugelmans,</w:t>
      </w:r>
      <w:r w:rsidR="00B24F11">
        <w:rPr>
          <w:rFonts w:ascii="Arial" w:eastAsiaTheme="minorHAnsi" w:hAnsi="Arial" w:cs="Arial"/>
          <w:sz w:val="24"/>
          <w:szCs w:val="24"/>
        </w:rPr>
        <w:t xml:space="preserve"> K., </w:t>
      </w:r>
      <w:r w:rsidRPr="00730669">
        <w:rPr>
          <w:rFonts w:ascii="Arial" w:eastAsiaTheme="minorHAnsi" w:hAnsi="Arial" w:cs="Arial"/>
          <w:sz w:val="24"/>
          <w:szCs w:val="24"/>
        </w:rPr>
        <w:t>Grbac</w:t>
      </w:r>
      <w:r w:rsidR="00B24F11">
        <w:rPr>
          <w:rFonts w:ascii="Arial" w:eastAsiaTheme="minorHAnsi" w:hAnsi="Arial" w:cs="Arial"/>
          <w:sz w:val="24"/>
          <w:szCs w:val="24"/>
        </w:rPr>
        <w:t xml:space="preserve">, I., </w:t>
      </w:r>
      <w:r w:rsidRPr="00730669">
        <w:rPr>
          <w:rFonts w:ascii="Arial" w:eastAsiaTheme="minorHAnsi" w:hAnsi="Arial" w:cs="Arial"/>
          <w:sz w:val="24"/>
          <w:szCs w:val="24"/>
        </w:rPr>
        <w:t>Van Damme,</w:t>
      </w:r>
      <w:r w:rsidR="00B24F11">
        <w:rPr>
          <w:rFonts w:ascii="Arial" w:eastAsiaTheme="minorHAnsi" w:hAnsi="Arial" w:cs="Arial"/>
          <w:sz w:val="24"/>
          <w:szCs w:val="24"/>
        </w:rPr>
        <w:t xml:space="preserve"> R. and </w:t>
      </w:r>
      <w:r w:rsidRPr="00730669">
        <w:rPr>
          <w:rFonts w:ascii="Arial" w:eastAsiaTheme="minorHAnsi" w:hAnsi="Arial" w:cs="Arial"/>
          <w:sz w:val="24"/>
          <w:szCs w:val="24"/>
        </w:rPr>
        <w:t>Irschick</w:t>
      </w:r>
      <w:r w:rsidR="00B24F11">
        <w:rPr>
          <w:rFonts w:ascii="Arial" w:eastAsiaTheme="minorHAnsi" w:hAnsi="Arial" w:cs="Arial"/>
          <w:sz w:val="24"/>
          <w:szCs w:val="24"/>
        </w:rPr>
        <w:t xml:space="preserve">, D. </w:t>
      </w:r>
      <w:r w:rsidR="00CD5F2A" w:rsidRPr="00684BEE">
        <w:rPr>
          <w:rFonts w:ascii="Arial" w:eastAsiaTheme="minorHAnsi" w:hAnsi="Arial" w:cs="Arial"/>
          <w:sz w:val="24"/>
          <w:szCs w:val="24"/>
        </w:rPr>
        <w:t xml:space="preserve">(2008). Rapid large-scale evolutionary divergence in morphology and performance associated with exploitation </w:t>
      </w:r>
      <w:r w:rsidR="00B24F11">
        <w:rPr>
          <w:rFonts w:ascii="Arial" w:eastAsiaTheme="minorHAnsi" w:hAnsi="Arial" w:cs="Arial"/>
          <w:sz w:val="24"/>
          <w:szCs w:val="24"/>
        </w:rPr>
        <w:t>of a different dietary resource. P</w:t>
      </w:r>
      <w:r w:rsidR="00CD5F2A" w:rsidRPr="00684BEE">
        <w:rPr>
          <w:rFonts w:ascii="Arial" w:eastAsiaTheme="minorHAnsi" w:hAnsi="Arial" w:cs="Arial"/>
          <w:sz w:val="24"/>
          <w:szCs w:val="24"/>
        </w:rPr>
        <w:t>roceedings of the national academy of sciences, 105(12)</w:t>
      </w:r>
      <w:r w:rsidR="00B24F11">
        <w:rPr>
          <w:rFonts w:ascii="Arial" w:eastAsiaTheme="minorHAnsi" w:hAnsi="Arial" w:cs="Arial"/>
          <w:sz w:val="24"/>
          <w:szCs w:val="24"/>
        </w:rPr>
        <w:t>, pp.</w:t>
      </w:r>
      <w:r w:rsidR="00CD5F2A" w:rsidRPr="00684BEE">
        <w:rPr>
          <w:rFonts w:ascii="Arial" w:eastAsiaTheme="minorHAnsi" w:hAnsi="Arial" w:cs="Arial"/>
          <w:sz w:val="24"/>
          <w:szCs w:val="24"/>
        </w:rPr>
        <w:t>4792-4795</w:t>
      </w:r>
      <w:r w:rsidR="00011F83">
        <w:rPr>
          <w:rFonts w:ascii="Arial" w:eastAsiaTheme="minorHAnsi" w:hAnsi="Arial" w:cs="Arial"/>
          <w:sz w:val="24"/>
          <w:szCs w:val="24"/>
        </w:rPr>
        <w:t>.</w:t>
      </w:r>
    </w:p>
    <w:p w:rsidR="00BD3A6B" w:rsidRDefault="00BD3A6B" w:rsidP="00684BEE">
      <w:pPr>
        <w:rPr>
          <w:rFonts w:ascii="Arial" w:eastAsiaTheme="minorHAnsi" w:hAnsi="Arial" w:cs="Arial"/>
          <w:sz w:val="24"/>
          <w:szCs w:val="24"/>
        </w:rPr>
      </w:pPr>
      <w:r>
        <w:rPr>
          <w:rFonts w:ascii="Arial" w:eastAsiaTheme="minorHAnsi" w:hAnsi="Arial" w:cs="Arial"/>
          <w:sz w:val="24"/>
          <w:szCs w:val="24"/>
        </w:rPr>
        <w:t>Hinds, J. and Sparks, P. (</w:t>
      </w:r>
      <w:r w:rsidRPr="00BD3A6B">
        <w:rPr>
          <w:rFonts w:ascii="Arial" w:eastAsiaTheme="minorHAnsi" w:hAnsi="Arial" w:cs="Arial"/>
          <w:sz w:val="24"/>
          <w:szCs w:val="24"/>
        </w:rPr>
        <w:t>2011</w:t>
      </w:r>
      <w:r>
        <w:rPr>
          <w:rFonts w:ascii="Arial" w:eastAsiaTheme="minorHAnsi" w:hAnsi="Arial" w:cs="Arial"/>
          <w:sz w:val="24"/>
          <w:szCs w:val="24"/>
        </w:rPr>
        <w:t>)</w:t>
      </w:r>
      <w:r w:rsidRPr="00BD3A6B">
        <w:rPr>
          <w:rFonts w:ascii="Arial" w:eastAsiaTheme="minorHAnsi" w:hAnsi="Arial" w:cs="Arial"/>
          <w:sz w:val="24"/>
          <w:szCs w:val="24"/>
        </w:rPr>
        <w:t>. The Affective Quality of Human-Natural Environment Relationships. </w:t>
      </w:r>
      <w:r w:rsidRPr="00BD3A6B">
        <w:rPr>
          <w:rFonts w:ascii="Arial" w:eastAsiaTheme="minorHAnsi" w:hAnsi="Arial" w:cs="Arial"/>
          <w:i/>
          <w:iCs/>
          <w:sz w:val="24"/>
          <w:szCs w:val="24"/>
        </w:rPr>
        <w:t>Evolutionary Psychology</w:t>
      </w:r>
      <w:r>
        <w:rPr>
          <w:rFonts w:ascii="Arial" w:eastAsiaTheme="minorHAnsi" w:hAnsi="Arial" w:cs="Arial"/>
          <w:sz w:val="24"/>
          <w:szCs w:val="24"/>
        </w:rPr>
        <w:t>, 9(3).</w:t>
      </w:r>
    </w:p>
    <w:p w:rsidR="001420F8" w:rsidRDefault="001420F8" w:rsidP="001420F8">
      <w:pPr>
        <w:rPr>
          <w:rFonts w:ascii="Arial" w:eastAsiaTheme="minorHAnsi" w:hAnsi="Arial" w:cs="Arial"/>
          <w:sz w:val="24"/>
          <w:szCs w:val="24"/>
        </w:rPr>
      </w:pPr>
      <w:r w:rsidRPr="004A2215">
        <w:rPr>
          <w:rFonts w:ascii="Arial" w:eastAsiaTheme="minorHAnsi" w:hAnsi="Arial" w:cs="Arial"/>
          <w:sz w:val="24"/>
          <w:szCs w:val="24"/>
        </w:rPr>
        <w:t xml:space="preserve">Hiwwt.org.uk. </w:t>
      </w:r>
      <w:r>
        <w:rPr>
          <w:rFonts w:ascii="Arial" w:eastAsiaTheme="minorHAnsi" w:hAnsi="Arial" w:cs="Arial"/>
          <w:sz w:val="24"/>
          <w:szCs w:val="24"/>
        </w:rPr>
        <w:t>(</w:t>
      </w:r>
      <w:r w:rsidRPr="004A2215">
        <w:rPr>
          <w:rFonts w:ascii="Arial" w:eastAsiaTheme="minorHAnsi" w:hAnsi="Arial" w:cs="Arial"/>
          <w:sz w:val="24"/>
          <w:szCs w:val="24"/>
        </w:rPr>
        <w:t>2020</w:t>
      </w:r>
      <w:r>
        <w:rPr>
          <w:rFonts w:ascii="Arial" w:eastAsiaTheme="minorHAnsi" w:hAnsi="Arial" w:cs="Arial"/>
          <w:sz w:val="24"/>
          <w:szCs w:val="24"/>
        </w:rPr>
        <w:t>)</w:t>
      </w:r>
      <w:r w:rsidRPr="004A2215">
        <w:rPr>
          <w:rFonts w:ascii="Arial" w:eastAsiaTheme="minorHAnsi" w:hAnsi="Arial" w:cs="Arial"/>
          <w:sz w:val="24"/>
          <w:szCs w:val="24"/>
        </w:rPr>
        <w:t>. </w:t>
      </w:r>
      <w:r w:rsidRPr="004A2215">
        <w:rPr>
          <w:rFonts w:ascii="Arial" w:eastAsiaTheme="minorHAnsi" w:hAnsi="Arial" w:cs="Arial"/>
          <w:i/>
          <w:iCs/>
          <w:sz w:val="24"/>
          <w:szCs w:val="24"/>
        </w:rPr>
        <w:t>Wildlife Trusts</w:t>
      </w:r>
      <w:r w:rsidRPr="004A2215">
        <w:rPr>
          <w:rFonts w:ascii="Arial" w:eastAsiaTheme="minorHAnsi" w:hAnsi="Arial" w:cs="Arial"/>
          <w:sz w:val="24"/>
          <w:szCs w:val="24"/>
        </w:rPr>
        <w:t>.</w:t>
      </w:r>
      <w:r>
        <w:rPr>
          <w:rFonts w:ascii="Arial" w:eastAsiaTheme="minorHAnsi" w:hAnsi="Arial" w:cs="Arial"/>
          <w:sz w:val="24"/>
          <w:szCs w:val="24"/>
        </w:rPr>
        <w:t xml:space="preserve"> Wildlife gardening: Butterfly borders</w:t>
      </w:r>
      <w:r w:rsidRPr="004A2215">
        <w:rPr>
          <w:rFonts w:ascii="Arial" w:eastAsiaTheme="minorHAnsi" w:hAnsi="Arial" w:cs="Arial"/>
          <w:sz w:val="24"/>
          <w:szCs w:val="24"/>
        </w:rPr>
        <w:t xml:space="preserve"> [online] Available at: </w:t>
      </w:r>
      <w:hyperlink r:id="rId36" w:history="1">
        <w:r w:rsidRPr="00097EC7">
          <w:rPr>
            <w:rStyle w:val="Hyperlink"/>
            <w:rFonts w:ascii="Arial" w:eastAsiaTheme="minorHAnsi" w:hAnsi="Arial" w:cs="Arial"/>
            <w:sz w:val="24"/>
            <w:szCs w:val="24"/>
          </w:rPr>
          <w:t>https://www.hiwwt.org.uk/sites/default/files/2018-04/150318%20Wildlife%20gardening%20Butterfly%20border%20NB.pdf</w:t>
        </w:r>
      </w:hyperlink>
      <w:r>
        <w:rPr>
          <w:rFonts w:ascii="Arial" w:eastAsiaTheme="minorHAnsi" w:hAnsi="Arial" w:cs="Arial"/>
          <w:sz w:val="24"/>
          <w:szCs w:val="24"/>
        </w:rPr>
        <w:t xml:space="preserve"> </w:t>
      </w:r>
      <w:r w:rsidRPr="004A2215">
        <w:rPr>
          <w:rFonts w:ascii="Arial" w:eastAsiaTheme="minorHAnsi" w:hAnsi="Arial" w:cs="Arial"/>
          <w:sz w:val="24"/>
          <w:szCs w:val="24"/>
        </w:rPr>
        <w:t xml:space="preserve"> [Accessed 9 March 2020].</w:t>
      </w:r>
    </w:p>
    <w:p w:rsidR="001420F8" w:rsidRDefault="001420F8" w:rsidP="00684BEE">
      <w:pPr>
        <w:rPr>
          <w:rFonts w:ascii="Arial" w:eastAsiaTheme="minorHAnsi" w:hAnsi="Arial" w:cs="Arial"/>
          <w:sz w:val="24"/>
          <w:szCs w:val="24"/>
        </w:rPr>
      </w:pPr>
    </w:p>
    <w:p w:rsidR="00CD5F2A" w:rsidRDefault="00CD5F2A" w:rsidP="00CD5F2A">
      <w:pPr>
        <w:spacing w:after="0"/>
        <w:rPr>
          <w:rFonts w:ascii="Arial" w:hAnsi="Arial" w:cs="Arial"/>
          <w:sz w:val="24"/>
          <w:szCs w:val="24"/>
        </w:rPr>
      </w:pPr>
      <w:r w:rsidRPr="0038773B">
        <w:rPr>
          <w:rFonts w:ascii="Arial" w:hAnsi="Arial" w:cs="Arial"/>
          <w:sz w:val="24"/>
          <w:szCs w:val="24"/>
        </w:rPr>
        <w:t>Howell, P</w:t>
      </w:r>
      <w:r>
        <w:rPr>
          <w:rFonts w:ascii="Arial" w:hAnsi="Arial" w:cs="Arial"/>
          <w:sz w:val="24"/>
          <w:szCs w:val="24"/>
        </w:rPr>
        <w:t>.</w:t>
      </w:r>
      <w:r w:rsidR="00011F83">
        <w:rPr>
          <w:rFonts w:ascii="Arial" w:hAnsi="Arial" w:cs="Arial"/>
          <w:sz w:val="24"/>
          <w:szCs w:val="24"/>
        </w:rPr>
        <w:t xml:space="preserve">, Muths, E., Hossock, B., Sigafus, B. and Chandler, R. </w:t>
      </w:r>
      <w:r w:rsidRPr="0038773B">
        <w:rPr>
          <w:rFonts w:ascii="Arial" w:hAnsi="Arial" w:cs="Arial"/>
          <w:sz w:val="24"/>
          <w:szCs w:val="24"/>
        </w:rPr>
        <w:t>(2017). Increasing connectivity between meta-population ecology and landscape ecology</w:t>
      </w:r>
      <w:r>
        <w:rPr>
          <w:rFonts w:ascii="Arial" w:hAnsi="Arial" w:cs="Arial"/>
          <w:sz w:val="24"/>
          <w:szCs w:val="24"/>
        </w:rPr>
        <w:t>.</w:t>
      </w:r>
      <w:r w:rsidRPr="0038773B">
        <w:rPr>
          <w:rFonts w:ascii="Arial" w:hAnsi="Arial" w:cs="Arial"/>
          <w:sz w:val="24"/>
          <w:szCs w:val="24"/>
        </w:rPr>
        <w:t xml:space="preserve"> Ecological society of America</w:t>
      </w:r>
      <w:r w:rsidR="00011F83">
        <w:rPr>
          <w:rFonts w:ascii="Arial" w:hAnsi="Arial" w:cs="Arial"/>
          <w:sz w:val="24"/>
          <w:szCs w:val="24"/>
        </w:rPr>
        <w:t>, 99(5), 1119-1128.</w:t>
      </w:r>
      <w:r w:rsidRPr="0038773B">
        <w:rPr>
          <w:rFonts w:ascii="Arial" w:hAnsi="Arial" w:cs="Arial"/>
          <w:sz w:val="24"/>
          <w:szCs w:val="24"/>
        </w:rPr>
        <w:t xml:space="preserve"> </w:t>
      </w:r>
    </w:p>
    <w:p w:rsidR="00AF06D5" w:rsidRDefault="00AF06D5" w:rsidP="00CD5F2A">
      <w:pPr>
        <w:spacing w:after="0"/>
        <w:rPr>
          <w:rFonts w:ascii="Arial" w:hAnsi="Arial" w:cs="Arial"/>
          <w:sz w:val="24"/>
          <w:szCs w:val="24"/>
        </w:rPr>
      </w:pPr>
    </w:p>
    <w:p w:rsidR="00CD5F2A" w:rsidRDefault="00AF06D5" w:rsidP="00AF06D5">
      <w:pPr>
        <w:rPr>
          <w:rFonts w:ascii="Arial" w:hAnsi="Arial" w:cs="Arial"/>
          <w:sz w:val="24"/>
          <w:szCs w:val="24"/>
        </w:rPr>
      </w:pPr>
      <w:r>
        <w:rPr>
          <w:rFonts w:ascii="Arial" w:hAnsi="Arial" w:cs="Arial"/>
          <w:sz w:val="24"/>
          <w:szCs w:val="24"/>
        </w:rPr>
        <w:t xml:space="preserve">Hungerford, M. (1878). Molly Bawn. London. Smith, Elder and co. </w:t>
      </w:r>
    </w:p>
    <w:p w:rsidR="00CD5F2A" w:rsidRDefault="00011F83" w:rsidP="00210EF5">
      <w:pPr>
        <w:spacing w:after="0"/>
        <w:rPr>
          <w:rFonts w:ascii="Arial" w:hAnsi="Arial" w:cs="Arial"/>
          <w:sz w:val="24"/>
          <w:szCs w:val="24"/>
        </w:rPr>
      </w:pPr>
      <w:r>
        <w:rPr>
          <w:rFonts w:ascii="Arial" w:hAnsi="Arial" w:cs="Arial"/>
          <w:sz w:val="24"/>
          <w:szCs w:val="24"/>
        </w:rPr>
        <w:t xml:space="preserve">Ibanez-Alamo, J., Rubio, E, Benedetti, </w:t>
      </w:r>
      <w:r w:rsidR="00210EF5">
        <w:rPr>
          <w:rFonts w:ascii="Arial" w:hAnsi="Arial" w:cs="Arial"/>
          <w:sz w:val="24"/>
          <w:szCs w:val="24"/>
        </w:rPr>
        <w:t>Y. and Morelli, F.</w:t>
      </w:r>
      <w:r w:rsidR="00CD5F2A">
        <w:rPr>
          <w:rFonts w:ascii="Arial" w:hAnsi="Arial" w:cs="Arial"/>
          <w:sz w:val="24"/>
          <w:szCs w:val="24"/>
        </w:rPr>
        <w:t xml:space="preserve"> (2017). Global loss of avian evolutionary uniqueness in urban a</w:t>
      </w:r>
      <w:r w:rsidR="00210EF5">
        <w:rPr>
          <w:rFonts w:ascii="Arial" w:hAnsi="Arial" w:cs="Arial"/>
          <w:sz w:val="24"/>
          <w:szCs w:val="24"/>
        </w:rPr>
        <w:t>reas. Global change biology, 23(8),</w:t>
      </w:r>
      <w:r w:rsidR="00CD5F2A">
        <w:rPr>
          <w:rFonts w:ascii="Arial" w:hAnsi="Arial" w:cs="Arial"/>
          <w:sz w:val="24"/>
          <w:szCs w:val="24"/>
        </w:rPr>
        <w:t xml:space="preserve"> </w:t>
      </w:r>
      <w:r w:rsidR="00210EF5">
        <w:rPr>
          <w:rFonts w:ascii="Arial" w:hAnsi="Arial" w:cs="Arial"/>
          <w:sz w:val="24"/>
          <w:szCs w:val="24"/>
        </w:rPr>
        <w:t>pp.2990-2998.</w:t>
      </w:r>
    </w:p>
    <w:p w:rsidR="00672EC0" w:rsidRDefault="00672EC0" w:rsidP="00672EC0">
      <w:pPr>
        <w:spacing w:after="0"/>
        <w:rPr>
          <w:rFonts w:ascii="Arial" w:hAnsi="Arial" w:cs="Arial"/>
          <w:sz w:val="24"/>
          <w:szCs w:val="24"/>
        </w:rPr>
      </w:pPr>
    </w:p>
    <w:p w:rsidR="00672EC0" w:rsidRDefault="00672EC0" w:rsidP="00672EC0">
      <w:pPr>
        <w:spacing w:after="0"/>
        <w:rPr>
          <w:rFonts w:ascii="Arial" w:hAnsi="Arial" w:cs="Arial"/>
          <w:sz w:val="24"/>
          <w:szCs w:val="24"/>
        </w:rPr>
      </w:pPr>
      <w:r w:rsidRPr="00587CC5">
        <w:rPr>
          <w:rFonts w:ascii="Arial" w:hAnsi="Arial" w:cs="Arial"/>
          <w:sz w:val="24"/>
          <w:szCs w:val="24"/>
        </w:rPr>
        <w:t>Ignatieva, M., Stewart, G. and Meurk, C. (2010). Planning and design of ecological networks in urban areas. </w:t>
      </w:r>
      <w:r w:rsidRPr="00587CC5">
        <w:rPr>
          <w:rFonts w:ascii="Arial" w:hAnsi="Arial" w:cs="Arial"/>
          <w:i/>
          <w:iCs/>
          <w:sz w:val="24"/>
          <w:szCs w:val="24"/>
        </w:rPr>
        <w:t>Landscape and Ecological Engineering</w:t>
      </w:r>
      <w:r w:rsidRPr="00587CC5">
        <w:rPr>
          <w:rFonts w:ascii="Arial" w:hAnsi="Arial" w:cs="Arial"/>
          <w:sz w:val="24"/>
          <w:szCs w:val="24"/>
        </w:rPr>
        <w:t>, 7(1), pp.17-25.</w:t>
      </w:r>
    </w:p>
    <w:p w:rsidR="00830D05" w:rsidRDefault="00830D05" w:rsidP="00210EF5">
      <w:pPr>
        <w:spacing w:after="0"/>
        <w:rPr>
          <w:rFonts w:ascii="Arial" w:eastAsiaTheme="minorHAnsi" w:hAnsi="Arial" w:cs="Arial"/>
          <w:sz w:val="24"/>
          <w:szCs w:val="24"/>
        </w:rPr>
      </w:pPr>
    </w:p>
    <w:p w:rsidR="00210B4A" w:rsidRPr="00672EC0" w:rsidRDefault="00684BEE" w:rsidP="00672EC0">
      <w:pPr>
        <w:rPr>
          <w:rFonts w:ascii="Arial" w:eastAsiaTheme="minorHAnsi" w:hAnsi="Arial" w:cs="Arial"/>
          <w:sz w:val="24"/>
          <w:szCs w:val="24"/>
        </w:rPr>
      </w:pPr>
      <w:r w:rsidRPr="00684BEE">
        <w:rPr>
          <w:rFonts w:ascii="Arial" w:eastAsiaTheme="minorHAnsi" w:hAnsi="Arial" w:cs="Arial"/>
          <w:sz w:val="24"/>
          <w:szCs w:val="24"/>
        </w:rPr>
        <w:t>Im</w:t>
      </w:r>
      <w:r w:rsidR="00210EF5">
        <w:rPr>
          <w:rFonts w:ascii="Arial" w:eastAsiaTheme="minorHAnsi" w:hAnsi="Arial" w:cs="Arial"/>
          <w:sz w:val="24"/>
          <w:szCs w:val="24"/>
        </w:rPr>
        <w:t xml:space="preserve">hoff, M., Bounoua, L., Defries, R., Lawrence, W., Stutzer, D, Tucker, C. and Ricketts, T. </w:t>
      </w:r>
      <w:r w:rsidRPr="00684BEE">
        <w:rPr>
          <w:rFonts w:ascii="Arial" w:eastAsiaTheme="minorHAnsi" w:hAnsi="Arial" w:cs="Arial"/>
          <w:sz w:val="24"/>
          <w:szCs w:val="24"/>
        </w:rPr>
        <w:t>(2004). The consequences of urban land transformation on net primary productivity in the United States. Remot</w:t>
      </w:r>
      <w:r w:rsidR="00210EF5">
        <w:rPr>
          <w:rFonts w:ascii="Arial" w:eastAsiaTheme="minorHAnsi" w:hAnsi="Arial" w:cs="Arial"/>
          <w:sz w:val="24"/>
          <w:szCs w:val="24"/>
        </w:rPr>
        <w:t>e sensing of environment, 89(4)</w:t>
      </w:r>
      <w:r w:rsidRPr="00684BEE">
        <w:rPr>
          <w:rFonts w:ascii="Arial" w:eastAsiaTheme="minorHAnsi" w:hAnsi="Arial" w:cs="Arial"/>
          <w:sz w:val="24"/>
          <w:szCs w:val="24"/>
        </w:rPr>
        <w:t xml:space="preserve"> </w:t>
      </w:r>
      <w:r w:rsidR="00210EF5">
        <w:rPr>
          <w:rFonts w:ascii="Arial" w:eastAsiaTheme="minorHAnsi" w:hAnsi="Arial" w:cs="Arial"/>
          <w:sz w:val="24"/>
          <w:szCs w:val="24"/>
        </w:rPr>
        <w:t>pp.</w:t>
      </w:r>
      <w:r w:rsidRPr="00684BEE">
        <w:rPr>
          <w:rFonts w:ascii="Arial" w:eastAsiaTheme="minorHAnsi" w:hAnsi="Arial" w:cs="Arial"/>
          <w:sz w:val="24"/>
          <w:szCs w:val="24"/>
        </w:rPr>
        <w:t>434-443</w:t>
      </w:r>
      <w:r w:rsidR="00210EF5">
        <w:rPr>
          <w:rFonts w:ascii="Arial" w:eastAsiaTheme="minorHAnsi" w:hAnsi="Arial" w:cs="Arial"/>
          <w:sz w:val="24"/>
          <w:szCs w:val="24"/>
        </w:rPr>
        <w:t>.</w:t>
      </w:r>
    </w:p>
    <w:p w:rsidR="00830D05" w:rsidRDefault="00830D05" w:rsidP="00210B4A">
      <w:pPr>
        <w:spacing w:after="0"/>
        <w:rPr>
          <w:rFonts w:ascii="Arial" w:hAnsi="Arial" w:cs="Arial"/>
          <w:sz w:val="24"/>
          <w:szCs w:val="24"/>
        </w:rPr>
      </w:pPr>
      <w:r w:rsidRPr="00830D05">
        <w:rPr>
          <w:rFonts w:ascii="Arial" w:hAnsi="Arial" w:cs="Arial"/>
          <w:sz w:val="24"/>
          <w:szCs w:val="24"/>
        </w:rPr>
        <w:t>Iucn.org. 2019. </w:t>
      </w:r>
      <w:r w:rsidRPr="00830D05">
        <w:rPr>
          <w:rFonts w:ascii="Arial" w:hAnsi="Arial" w:cs="Arial"/>
          <w:i/>
          <w:iCs/>
          <w:sz w:val="24"/>
          <w:szCs w:val="24"/>
        </w:rPr>
        <w:t xml:space="preserve">Guidance </w:t>
      </w:r>
      <w:r w:rsidR="00672EC0" w:rsidRPr="00830D05">
        <w:rPr>
          <w:rFonts w:ascii="Arial" w:hAnsi="Arial" w:cs="Arial"/>
          <w:i/>
          <w:iCs/>
          <w:sz w:val="24"/>
          <w:szCs w:val="24"/>
        </w:rPr>
        <w:t>for</w:t>
      </w:r>
      <w:r w:rsidRPr="00830D05">
        <w:rPr>
          <w:rFonts w:ascii="Arial" w:hAnsi="Arial" w:cs="Arial"/>
          <w:i/>
          <w:iCs/>
          <w:sz w:val="24"/>
          <w:szCs w:val="24"/>
        </w:rPr>
        <w:t xml:space="preserve"> Safeguarding Ecological Corridors </w:t>
      </w:r>
      <w:r w:rsidR="00672EC0" w:rsidRPr="00830D05">
        <w:rPr>
          <w:rFonts w:ascii="Arial" w:hAnsi="Arial" w:cs="Arial"/>
          <w:i/>
          <w:iCs/>
          <w:sz w:val="24"/>
          <w:szCs w:val="24"/>
        </w:rPr>
        <w:t>in</w:t>
      </w:r>
      <w:r w:rsidRPr="00830D05">
        <w:rPr>
          <w:rFonts w:ascii="Arial" w:hAnsi="Arial" w:cs="Arial"/>
          <w:i/>
          <w:iCs/>
          <w:sz w:val="24"/>
          <w:szCs w:val="24"/>
        </w:rPr>
        <w:t xml:space="preserve"> </w:t>
      </w:r>
      <w:r w:rsidR="00672EC0" w:rsidRPr="00830D05">
        <w:rPr>
          <w:rFonts w:ascii="Arial" w:hAnsi="Arial" w:cs="Arial"/>
          <w:i/>
          <w:iCs/>
          <w:sz w:val="24"/>
          <w:szCs w:val="24"/>
        </w:rPr>
        <w:t>the</w:t>
      </w:r>
      <w:r w:rsidRPr="00830D05">
        <w:rPr>
          <w:rFonts w:ascii="Arial" w:hAnsi="Arial" w:cs="Arial"/>
          <w:i/>
          <w:iCs/>
          <w:sz w:val="24"/>
          <w:szCs w:val="24"/>
        </w:rPr>
        <w:t xml:space="preserve"> Context </w:t>
      </w:r>
      <w:r w:rsidR="00E6007F" w:rsidRPr="00830D05">
        <w:rPr>
          <w:rFonts w:ascii="Arial" w:hAnsi="Arial" w:cs="Arial"/>
          <w:i/>
          <w:iCs/>
          <w:sz w:val="24"/>
          <w:szCs w:val="24"/>
        </w:rPr>
        <w:t>of</w:t>
      </w:r>
      <w:r w:rsidRPr="00830D05">
        <w:rPr>
          <w:rFonts w:ascii="Arial" w:hAnsi="Arial" w:cs="Arial"/>
          <w:i/>
          <w:iCs/>
          <w:sz w:val="24"/>
          <w:szCs w:val="24"/>
        </w:rPr>
        <w:t xml:space="preserve"> Ecological Networks </w:t>
      </w:r>
      <w:r w:rsidR="00E6007F" w:rsidRPr="00830D05">
        <w:rPr>
          <w:rFonts w:ascii="Arial" w:hAnsi="Arial" w:cs="Arial"/>
          <w:i/>
          <w:iCs/>
          <w:sz w:val="24"/>
          <w:szCs w:val="24"/>
        </w:rPr>
        <w:t>for</w:t>
      </w:r>
      <w:r w:rsidRPr="00830D05">
        <w:rPr>
          <w:rFonts w:ascii="Arial" w:hAnsi="Arial" w:cs="Arial"/>
          <w:i/>
          <w:iCs/>
          <w:sz w:val="24"/>
          <w:szCs w:val="24"/>
        </w:rPr>
        <w:t xml:space="preserve"> Conservation</w:t>
      </w:r>
      <w:r w:rsidRPr="00830D05">
        <w:rPr>
          <w:rFonts w:ascii="Arial" w:hAnsi="Arial" w:cs="Arial"/>
          <w:sz w:val="24"/>
          <w:szCs w:val="24"/>
        </w:rPr>
        <w:t>. [</w:t>
      </w:r>
      <w:proofErr w:type="gramStart"/>
      <w:r w:rsidRPr="00830D05">
        <w:rPr>
          <w:rFonts w:ascii="Arial" w:hAnsi="Arial" w:cs="Arial"/>
          <w:sz w:val="24"/>
          <w:szCs w:val="24"/>
        </w:rPr>
        <w:t>online</w:t>
      </w:r>
      <w:proofErr w:type="gramEnd"/>
      <w:r w:rsidRPr="00830D05">
        <w:rPr>
          <w:rFonts w:ascii="Arial" w:hAnsi="Arial" w:cs="Arial"/>
          <w:sz w:val="24"/>
          <w:szCs w:val="24"/>
        </w:rPr>
        <w:t xml:space="preserve">] Available at: </w:t>
      </w:r>
      <w:hyperlink r:id="rId37" w:history="1">
        <w:r w:rsidRPr="00780382">
          <w:rPr>
            <w:rStyle w:val="Hyperlink"/>
            <w:rFonts w:ascii="Arial" w:hAnsi="Arial" w:cs="Arial"/>
            <w:sz w:val="24"/>
            <w:szCs w:val="24"/>
          </w:rPr>
          <w:t>https://www.iucn.org/sites/dev/files/content/documents/2019_6-28_consultation_draft_safeguardingecologicalcorridorsinthecontext._.pdf</w:t>
        </w:r>
      </w:hyperlink>
      <w:r>
        <w:rPr>
          <w:rFonts w:ascii="Arial" w:hAnsi="Arial" w:cs="Arial"/>
          <w:sz w:val="24"/>
          <w:szCs w:val="24"/>
        </w:rPr>
        <w:t xml:space="preserve"> </w:t>
      </w:r>
      <w:r w:rsidRPr="00830D05">
        <w:rPr>
          <w:rFonts w:ascii="Arial" w:hAnsi="Arial" w:cs="Arial"/>
          <w:sz w:val="24"/>
          <w:szCs w:val="24"/>
        </w:rPr>
        <w:t xml:space="preserve"> [Accessed 18 April 2020].</w:t>
      </w:r>
    </w:p>
    <w:p w:rsidR="00830D05" w:rsidRDefault="00830D05" w:rsidP="00210B4A">
      <w:pPr>
        <w:spacing w:after="0"/>
        <w:rPr>
          <w:rFonts w:ascii="Arial" w:hAnsi="Arial" w:cs="Arial"/>
          <w:sz w:val="24"/>
          <w:szCs w:val="24"/>
        </w:rPr>
      </w:pPr>
    </w:p>
    <w:p w:rsidR="00684BEE" w:rsidRPr="00684BEE" w:rsidRDefault="00E50A5A" w:rsidP="00684BEE">
      <w:pPr>
        <w:rPr>
          <w:rFonts w:ascii="Arial" w:eastAsiaTheme="minorHAnsi" w:hAnsi="Arial" w:cs="Arial"/>
          <w:sz w:val="24"/>
          <w:szCs w:val="24"/>
        </w:rPr>
      </w:pPr>
      <w:r>
        <w:rPr>
          <w:rFonts w:ascii="Arial" w:hAnsi="Arial" w:cs="Arial"/>
          <w:sz w:val="24"/>
          <w:szCs w:val="24"/>
        </w:rPr>
        <w:t xml:space="preserve">Janzen, D. (1970). Herbivores and the number of tree species in tropical forests. The American naturalist, 104, 940, </w:t>
      </w:r>
      <w:r w:rsidR="0041145E">
        <w:rPr>
          <w:rFonts w:ascii="Arial" w:hAnsi="Arial" w:cs="Arial"/>
          <w:sz w:val="24"/>
          <w:szCs w:val="24"/>
        </w:rPr>
        <w:t>pp.</w:t>
      </w:r>
      <w:r>
        <w:rPr>
          <w:rFonts w:ascii="Arial" w:eastAsiaTheme="minorHAnsi" w:hAnsi="Arial" w:cs="Arial"/>
          <w:sz w:val="24"/>
          <w:szCs w:val="24"/>
        </w:rPr>
        <w:t xml:space="preserve"> 501-528.</w:t>
      </w:r>
    </w:p>
    <w:p w:rsidR="00684BEE" w:rsidRDefault="00210B4A" w:rsidP="00684BEE">
      <w:pPr>
        <w:rPr>
          <w:rFonts w:ascii="Arial" w:eastAsiaTheme="minorHAnsi" w:hAnsi="Arial" w:cs="Arial"/>
          <w:sz w:val="24"/>
          <w:szCs w:val="24"/>
        </w:rPr>
      </w:pPr>
      <w:r>
        <w:rPr>
          <w:rFonts w:ascii="Arial" w:eastAsiaTheme="minorHAnsi" w:hAnsi="Arial" w:cs="Arial"/>
          <w:sz w:val="24"/>
          <w:szCs w:val="24"/>
        </w:rPr>
        <w:t>Jaquet, C., Mouillot, D., Kulbicki, M. and Gravel, D. (</w:t>
      </w:r>
      <w:r w:rsidR="00684BEE" w:rsidRPr="00684BEE">
        <w:rPr>
          <w:rFonts w:ascii="Arial" w:eastAsiaTheme="minorHAnsi" w:hAnsi="Arial" w:cs="Arial"/>
          <w:sz w:val="24"/>
          <w:szCs w:val="24"/>
        </w:rPr>
        <w:t xml:space="preserve">2017) Extensions of island biogeography theory predict the scaling of functional trait composition </w:t>
      </w:r>
      <w:r>
        <w:rPr>
          <w:rFonts w:ascii="Arial" w:eastAsiaTheme="minorHAnsi" w:hAnsi="Arial" w:cs="Arial"/>
          <w:sz w:val="24"/>
          <w:szCs w:val="24"/>
        </w:rPr>
        <w:t>with habitat area and isolation.</w:t>
      </w:r>
      <w:r w:rsidR="00684BEE" w:rsidRPr="00684BEE">
        <w:rPr>
          <w:rFonts w:ascii="Arial" w:eastAsiaTheme="minorHAnsi" w:hAnsi="Arial" w:cs="Arial"/>
          <w:sz w:val="24"/>
          <w:szCs w:val="24"/>
        </w:rPr>
        <w:t xml:space="preserve"> Ecology letters, 20</w:t>
      </w:r>
      <w:r>
        <w:rPr>
          <w:rFonts w:ascii="Arial" w:eastAsiaTheme="minorHAnsi" w:hAnsi="Arial" w:cs="Arial"/>
          <w:sz w:val="24"/>
          <w:szCs w:val="24"/>
        </w:rPr>
        <w:t>(2)</w:t>
      </w:r>
      <w:r w:rsidR="00684BEE" w:rsidRPr="00684BEE">
        <w:rPr>
          <w:rFonts w:ascii="Arial" w:eastAsiaTheme="minorHAnsi" w:hAnsi="Arial" w:cs="Arial"/>
          <w:sz w:val="24"/>
          <w:szCs w:val="24"/>
        </w:rPr>
        <w:t>, 135-146</w:t>
      </w:r>
      <w:r>
        <w:rPr>
          <w:rFonts w:ascii="Arial" w:eastAsiaTheme="minorHAnsi" w:hAnsi="Arial" w:cs="Arial"/>
          <w:sz w:val="24"/>
          <w:szCs w:val="24"/>
        </w:rPr>
        <w:t>.</w:t>
      </w:r>
    </w:p>
    <w:p w:rsidR="008D3116" w:rsidRDefault="008D3116" w:rsidP="00684BEE">
      <w:pPr>
        <w:rPr>
          <w:rFonts w:ascii="Arial" w:eastAsiaTheme="minorHAnsi" w:hAnsi="Arial" w:cs="Arial"/>
          <w:sz w:val="24"/>
          <w:szCs w:val="24"/>
        </w:rPr>
      </w:pPr>
      <w:r w:rsidRPr="008D3116">
        <w:rPr>
          <w:rFonts w:ascii="Arial" w:eastAsiaTheme="minorHAnsi" w:hAnsi="Arial" w:cs="Arial"/>
          <w:sz w:val="24"/>
          <w:szCs w:val="24"/>
        </w:rPr>
        <w:t>Jones, S., Murphy, F., Edwards, M. and James, J. (2008). Doing things differently: advantages and disadvantages of web questionnaires. </w:t>
      </w:r>
      <w:r w:rsidRPr="00210B4A">
        <w:rPr>
          <w:rFonts w:ascii="Arial" w:eastAsiaTheme="minorHAnsi" w:hAnsi="Arial" w:cs="Arial"/>
          <w:iCs/>
          <w:sz w:val="24"/>
          <w:szCs w:val="24"/>
        </w:rPr>
        <w:t>Nurse Researcher</w:t>
      </w:r>
      <w:r w:rsidRPr="008D3116">
        <w:rPr>
          <w:rFonts w:ascii="Arial" w:eastAsiaTheme="minorHAnsi" w:hAnsi="Arial" w:cs="Arial"/>
          <w:sz w:val="24"/>
          <w:szCs w:val="24"/>
        </w:rPr>
        <w:t>, 15(4), pp.15-26.</w:t>
      </w:r>
    </w:p>
    <w:p w:rsidR="003A5AE7" w:rsidRDefault="003A5AE7" w:rsidP="00684BEE">
      <w:pPr>
        <w:rPr>
          <w:rFonts w:ascii="Arial" w:eastAsiaTheme="minorHAnsi" w:hAnsi="Arial" w:cs="Arial"/>
          <w:sz w:val="24"/>
          <w:szCs w:val="24"/>
        </w:rPr>
      </w:pPr>
      <w:r w:rsidRPr="003A5AE7">
        <w:rPr>
          <w:rFonts w:ascii="Arial" w:eastAsiaTheme="minorHAnsi" w:hAnsi="Arial" w:cs="Arial"/>
          <w:sz w:val="24"/>
          <w:szCs w:val="24"/>
        </w:rPr>
        <w:t xml:space="preserve">Kahn, A., 1966. </w:t>
      </w:r>
      <w:r w:rsidR="00210B4A">
        <w:rPr>
          <w:rFonts w:ascii="Arial" w:eastAsiaTheme="minorHAnsi" w:hAnsi="Arial" w:cs="Arial"/>
          <w:sz w:val="24"/>
          <w:szCs w:val="24"/>
        </w:rPr>
        <w:t>The tyranny of small decisions: Market failures, imperfections, and the limits of economics.</w:t>
      </w:r>
      <w:r w:rsidRPr="003A5AE7">
        <w:rPr>
          <w:rFonts w:ascii="Arial" w:eastAsiaTheme="minorHAnsi" w:hAnsi="Arial" w:cs="Arial"/>
          <w:sz w:val="24"/>
          <w:szCs w:val="24"/>
        </w:rPr>
        <w:t> </w:t>
      </w:r>
      <w:r w:rsidRPr="003A5AE7">
        <w:rPr>
          <w:rFonts w:ascii="Arial" w:eastAsiaTheme="minorHAnsi" w:hAnsi="Arial" w:cs="Arial"/>
          <w:i/>
          <w:iCs/>
          <w:sz w:val="24"/>
          <w:szCs w:val="24"/>
        </w:rPr>
        <w:t>Kyklos</w:t>
      </w:r>
      <w:r w:rsidRPr="003A5AE7">
        <w:rPr>
          <w:rFonts w:ascii="Arial" w:eastAsiaTheme="minorHAnsi" w:hAnsi="Arial" w:cs="Arial"/>
          <w:sz w:val="24"/>
          <w:szCs w:val="24"/>
        </w:rPr>
        <w:t>, 19(1), pp.23-47.</w:t>
      </w:r>
    </w:p>
    <w:p w:rsidR="000C740C" w:rsidRDefault="00210B4A" w:rsidP="006E1B9F">
      <w:pPr>
        <w:spacing w:after="0"/>
        <w:rPr>
          <w:rFonts w:ascii="Arial" w:hAnsi="Arial" w:cs="Arial"/>
          <w:sz w:val="24"/>
          <w:szCs w:val="24"/>
        </w:rPr>
      </w:pPr>
      <w:r>
        <w:rPr>
          <w:rFonts w:ascii="Arial" w:hAnsi="Arial" w:cs="Arial"/>
          <w:sz w:val="24"/>
          <w:szCs w:val="24"/>
        </w:rPr>
        <w:t>Kellert, S. and</w:t>
      </w:r>
      <w:r w:rsidR="000C740C" w:rsidRPr="00792C71">
        <w:rPr>
          <w:rFonts w:ascii="Arial" w:hAnsi="Arial" w:cs="Arial"/>
          <w:sz w:val="24"/>
          <w:szCs w:val="24"/>
        </w:rPr>
        <w:t xml:space="preserve"> Wilson, E</w:t>
      </w:r>
      <w:r>
        <w:rPr>
          <w:rFonts w:ascii="Arial" w:hAnsi="Arial" w:cs="Arial"/>
          <w:sz w:val="24"/>
          <w:szCs w:val="24"/>
        </w:rPr>
        <w:t>.</w:t>
      </w:r>
      <w:r w:rsidR="000C740C" w:rsidRPr="00792C71">
        <w:rPr>
          <w:rFonts w:ascii="Arial" w:hAnsi="Arial" w:cs="Arial"/>
          <w:sz w:val="24"/>
          <w:szCs w:val="24"/>
        </w:rPr>
        <w:t xml:space="preserve"> (1993). The Biophilia</w:t>
      </w:r>
      <w:r>
        <w:rPr>
          <w:rFonts w:ascii="Arial" w:hAnsi="Arial" w:cs="Arial"/>
          <w:sz w:val="24"/>
          <w:szCs w:val="24"/>
        </w:rPr>
        <w:t xml:space="preserve"> Hypothesis, Island press</w:t>
      </w:r>
    </w:p>
    <w:p w:rsidR="006E1B9F" w:rsidRDefault="006E1B9F" w:rsidP="006E1B9F">
      <w:pPr>
        <w:spacing w:after="0"/>
        <w:rPr>
          <w:rFonts w:ascii="Arial" w:eastAsiaTheme="minorHAnsi" w:hAnsi="Arial" w:cs="Arial"/>
          <w:sz w:val="24"/>
          <w:szCs w:val="24"/>
        </w:rPr>
      </w:pPr>
    </w:p>
    <w:p w:rsidR="006E1B9F" w:rsidRDefault="006E1B9F" w:rsidP="006E1B9F">
      <w:pPr>
        <w:spacing w:after="0"/>
        <w:rPr>
          <w:rFonts w:ascii="Arial" w:eastAsiaTheme="minorHAnsi" w:hAnsi="Arial" w:cs="Arial"/>
          <w:sz w:val="24"/>
          <w:szCs w:val="24"/>
        </w:rPr>
      </w:pPr>
      <w:r>
        <w:rPr>
          <w:rFonts w:ascii="Arial" w:eastAsiaTheme="minorHAnsi" w:hAnsi="Arial" w:cs="Arial"/>
          <w:sz w:val="24"/>
          <w:szCs w:val="24"/>
        </w:rPr>
        <w:t>King, A.., Melbourne, B., Davies, K., Nicholls, A., Austin, M., Tuff, K., Evans, M., Hardy. And Cunningham, S. (2018).</w:t>
      </w:r>
      <w:r w:rsidRPr="006E1B9F">
        <w:rPr>
          <w:rFonts w:ascii="Arial" w:eastAsiaTheme="minorHAnsi" w:hAnsi="Arial" w:cs="Arial"/>
          <w:sz w:val="24"/>
          <w:szCs w:val="24"/>
        </w:rPr>
        <w:t> Spatial and temporal variability of fragmentation effects in a long term, eucalypt forest fragmentation experiment. </w:t>
      </w:r>
      <w:r w:rsidRPr="006E1B9F">
        <w:rPr>
          <w:rFonts w:ascii="Arial" w:eastAsiaTheme="minorHAnsi" w:hAnsi="Arial" w:cs="Arial"/>
          <w:i/>
          <w:iCs/>
          <w:sz w:val="24"/>
          <w:szCs w:val="24"/>
        </w:rPr>
        <w:t>Landscape Ecol</w:t>
      </w:r>
      <w:r>
        <w:rPr>
          <w:rFonts w:ascii="Arial" w:eastAsiaTheme="minorHAnsi" w:hAnsi="Arial" w:cs="Arial"/>
          <w:i/>
          <w:iCs/>
          <w:sz w:val="24"/>
          <w:szCs w:val="24"/>
        </w:rPr>
        <w:t>ogy</w:t>
      </w:r>
      <w:r w:rsidRPr="006E1B9F">
        <w:rPr>
          <w:rFonts w:ascii="Arial" w:eastAsiaTheme="minorHAnsi" w:hAnsi="Arial" w:cs="Arial"/>
          <w:i/>
          <w:iCs/>
          <w:sz w:val="24"/>
          <w:szCs w:val="24"/>
        </w:rPr>
        <w:t>,</w:t>
      </w:r>
      <w:r w:rsidRPr="006E1B9F">
        <w:rPr>
          <w:rFonts w:ascii="Arial" w:eastAsiaTheme="minorHAnsi" w:hAnsi="Arial" w:cs="Arial"/>
          <w:sz w:val="24"/>
          <w:szCs w:val="24"/>
        </w:rPr>
        <w:t> </w:t>
      </w:r>
      <w:r w:rsidRPr="006E1B9F">
        <w:rPr>
          <w:rFonts w:ascii="Arial" w:eastAsiaTheme="minorHAnsi" w:hAnsi="Arial" w:cs="Arial"/>
          <w:bCs/>
          <w:sz w:val="24"/>
          <w:szCs w:val="24"/>
        </w:rPr>
        <w:t>33, pp.</w:t>
      </w:r>
      <w:r>
        <w:rPr>
          <w:rFonts w:ascii="Arial" w:eastAsiaTheme="minorHAnsi" w:hAnsi="Arial" w:cs="Arial"/>
          <w:b/>
          <w:bCs/>
          <w:sz w:val="24"/>
          <w:szCs w:val="24"/>
        </w:rPr>
        <w:t xml:space="preserve"> </w:t>
      </w:r>
      <w:r w:rsidRPr="006E1B9F">
        <w:rPr>
          <w:rFonts w:ascii="Arial" w:eastAsiaTheme="minorHAnsi" w:hAnsi="Arial" w:cs="Arial"/>
          <w:sz w:val="24"/>
          <w:szCs w:val="24"/>
        </w:rPr>
        <w:t>609–623</w:t>
      </w:r>
      <w:r>
        <w:rPr>
          <w:rFonts w:ascii="Arial" w:eastAsiaTheme="minorHAnsi" w:hAnsi="Arial" w:cs="Arial"/>
          <w:sz w:val="24"/>
          <w:szCs w:val="24"/>
        </w:rPr>
        <w:t>.</w:t>
      </w:r>
    </w:p>
    <w:p w:rsidR="006E1B9F" w:rsidRPr="00684BEE" w:rsidRDefault="006E1B9F" w:rsidP="006E1B9F">
      <w:pPr>
        <w:spacing w:after="0"/>
        <w:rPr>
          <w:rFonts w:ascii="Arial" w:eastAsiaTheme="minorHAnsi" w:hAnsi="Arial" w:cs="Arial"/>
          <w:sz w:val="24"/>
          <w:szCs w:val="24"/>
        </w:rPr>
      </w:pPr>
    </w:p>
    <w:p w:rsidR="00684BEE" w:rsidRDefault="006E1B9F" w:rsidP="00684BEE">
      <w:pPr>
        <w:rPr>
          <w:rFonts w:ascii="Arial" w:eastAsiaTheme="minorHAnsi" w:hAnsi="Arial" w:cs="Arial"/>
          <w:sz w:val="24"/>
          <w:szCs w:val="24"/>
        </w:rPr>
      </w:pPr>
      <w:r>
        <w:rPr>
          <w:rFonts w:ascii="Arial" w:eastAsiaTheme="minorHAnsi" w:hAnsi="Arial" w:cs="Arial"/>
          <w:sz w:val="24"/>
          <w:szCs w:val="24"/>
        </w:rPr>
        <w:t>Kittleston, P</w:t>
      </w:r>
      <w:r w:rsidR="00684BEE" w:rsidRPr="00684BEE">
        <w:rPr>
          <w:rFonts w:ascii="Arial" w:eastAsiaTheme="minorHAnsi" w:hAnsi="Arial" w:cs="Arial"/>
          <w:sz w:val="24"/>
          <w:szCs w:val="24"/>
        </w:rPr>
        <w:t>.</w:t>
      </w:r>
      <w:r>
        <w:rPr>
          <w:rFonts w:ascii="Arial" w:eastAsiaTheme="minorHAnsi" w:hAnsi="Arial" w:cs="Arial"/>
          <w:sz w:val="24"/>
          <w:szCs w:val="24"/>
        </w:rPr>
        <w:t>, Wagenis, S., Nielsen, R., Qasi, S., Howe, M., Kiefer, G. and Shaw.</w:t>
      </w:r>
      <w:r w:rsidR="00684BEE" w:rsidRPr="00684BEE">
        <w:rPr>
          <w:rFonts w:ascii="Arial" w:eastAsiaTheme="minorHAnsi" w:hAnsi="Arial" w:cs="Arial"/>
          <w:sz w:val="24"/>
          <w:szCs w:val="24"/>
        </w:rPr>
        <w:t xml:space="preserve"> (2015). How functional traits, herbivory, and genetic diversity interact in </w:t>
      </w:r>
      <w:r w:rsidR="00684BEE" w:rsidRPr="00684BEE">
        <w:rPr>
          <w:rFonts w:ascii="Arial" w:eastAsiaTheme="minorHAnsi" w:hAnsi="Arial" w:cs="Arial"/>
          <w:i/>
          <w:sz w:val="24"/>
          <w:szCs w:val="24"/>
        </w:rPr>
        <w:t>Echinacea</w:t>
      </w:r>
      <w:r w:rsidR="00684BEE" w:rsidRPr="00684BEE">
        <w:rPr>
          <w:rFonts w:ascii="Arial" w:eastAsiaTheme="minorHAnsi" w:hAnsi="Arial" w:cs="Arial"/>
          <w:sz w:val="24"/>
          <w:szCs w:val="24"/>
        </w:rPr>
        <w:t xml:space="preserve">: implications for fragmented populations, Ecology, 96 (7), </w:t>
      </w:r>
      <w:r>
        <w:rPr>
          <w:rFonts w:ascii="Arial" w:eastAsiaTheme="minorHAnsi" w:hAnsi="Arial" w:cs="Arial"/>
          <w:sz w:val="24"/>
          <w:szCs w:val="24"/>
        </w:rPr>
        <w:t>pp.</w:t>
      </w:r>
      <w:r w:rsidR="00684BEE" w:rsidRPr="00684BEE">
        <w:rPr>
          <w:rFonts w:ascii="Arial" w:eastAsiaTheme="minorHAnsi" w:hAnsi="Arial" w:cs="Arial"/>
          <w:sz w:val="24"/>
          <w:szCs w:val="24"/>
        </w:rPr>
        <w:t>1877-1886</w:t>
      </w:r>
      <w:r>
        <w:rPr>
          <w:rFonts w:ascii="Arial" w:eastAsiaTheme="minorHAnsi" w:hAnsi="Arial" w:cs="Arial"/>
          <w:sz w:val="24"/>
          <w:szCs w:val="24"/>
        </w:rPr>
        <w:t>.</w:t>
      </w:r>
    </w:p>
    <w:p w:rsidR="000C740C" w:rsidRDefault="000C740C" w:rsidP="00684BEE">
      <w:pPr>
        <w:rPr>
          <w:rFonts w:ascii="Arial" w:eastAsiaTheme="minorHAnsi" w:hAnsi="Arial" w:cs="Arial"/>
          <w:sz w:val="24"/>
          <w:szCs w:val="24"/>
        </w:rPr>
      </w:pPr>
      <w:r w:rsidRPr="0038773B">
        <w:rPr>
          <w:rFonts w:ascii="Arial" w:hAnsi="Arial" w:cs="Arial"/>
          <w:sz w:val="24"/>
          <w:szCs w:val="24"/>
        </w:rPr>
        <w:t xml:space="preserve">Kowarik, I. (2010). Novel urban ecosystems, biodiversity and conservation, environmental pollution, 158, </w:t>
      </w:r>
      <w:r w:rsidR="006E1B9F">
        <w:rPr>
          <w:rFonts w:ascii="Arial" w:hAnsi="Arial" w:cs="Arial"/>
          <w:sz w:val="24"/>
          <w:szCs w:val="24"/>
        </w:rPr>
        <w:t>pp.</w:t>
      </w:r>
      <w:r w:rsidRPr="0038773B">
        <w:rPr>
          <w:rFonts w:ascii="Arial" w:hAnsi="Arial" w:cs="Arial"/>
          <w:sz w:val="24"/>
          <w:szCs w:val="24"/>
        </w:rPr>
        <w:t>1974-1983</w:t>
      </w:r>
      <w:r w:rsidR="006E1B9F">
        <w:rPr>
          <w:rFonts w:ascii="Arial" w:hAnsi="Arial" w:cs="Arial"/>
          <w:sz w:val="24"/>
          <w:szCs w:val="24"/>
        </w:rPr>
        <w:t>.</w:t>
      </w:r>
    </w:p>
    <w:p w:rsidR="00B51560" w:rsidRPr="00684BEE" w:rsidRDefault="00B51560" w:rsidP="00684BEE">
      <w:pPr>
        <w:rPr>
          <w:rFonts w:ascii="Arial" w:eastAsiaTheme="minorHAnsi" w:hAnsi="Arial" w:cs="Arial"/>
          <w:sz w:val="24"/>
          <w:szCs w:val="24"/>
        </w:rPr>
      </w:pPr>
      <w:r w:rsidRPr="00B51560">
        <w:rPr>
          <w:rFonts w:ascii="Arial" w:eastAsiaTheme="minorHAnsi" w:hAnsi="Arial" w:cs="Arial"/>
          <w:sz w:val="24"/>
          <w:szCs w:val="24"/>
        </w:rPr>
        <w:t>Kumar, R. (2014). </w:t>
      </w:r>
      <w:r w:rsidRPr="00B51560">
        <w:rPr>
          <w:rFonts w:ascii="Arial" w:eastAsiaTheme="minorHAnsi" w:hAnsi="Arial" w:cs="Arial"/>
          <w:i/>
          <w:iCs/>
          <w:sz w:val="24"/>
          <w:szCs w:val="24"/>
        </w:rPr>
        <w:t>Research methodology</w:t>
      </w:r>
      <w:r w:rsidRPr="00B51560">
        <w:rPr>
          <w:rFonts w:ascii="Arial" w:eastAsiaTheme="minorHAnsi" w:hAnsi="Arial" w:cs="Arial"/>
          <w:sz w:val="24"/>
          <w:szCs w:val="24"/>
        </w:rPr>
        <w:t>. 4th ed. Los Angeles, Calif</w:t>
      </w:r>
      <w:r w:rsidR="001B1EAB">
        <w:rPr>
          <w:rFonts w:ascii="Arial" w:eastAsiaTheme="minorHAnsi" w:hAnsi="Arial" w:cs="Arial"/>
          <w:sz w:val="24"/>
          <w:szCs w:val="24"/>
        </w:rPr>
        <w:t>ornia,</w:t>
      </w:r>
      <w:r w:rsidRPr="00B51560">
        <w:rPr>
          <w:rFonts w:ascii="Arial" w:eastAsiaTheme="minorHAnsi" w:hAnsi="Arial" w:cs="Arial"/>
          <w:sz w:val="24"/>
          <w:szCs w:val="24"/>
        </w:rPr>
        <w:t xml:space="preserve"> Sage Publ</w:t>
      </w:r>
      <w:r w:rsidR="001B1EAB">
        <w:rPr>
          <w:rFonts w:ascii="Arial" w:eastAsiaTheme="minorHAnsi" w:hAnsi="Arial" w:cs="Arial"/>
          <w:sz w:val="24"/>
          <w:szCs w:val="24"/>
        </w:rPr>
        <w:t>ications</w:t>
      </w:r>
    </w:p>
    <w:p w:rsidR="00684BEE" w:rsidRDefault="001B1EAB" w:rsidP="00684BEE">
      <w:pPr>
        <w:rPr>
          <w:rFonts w:ascii="Arial" w:eastAsiaTheme="minorHAnsi" w:hAnsi="Arial" w:cs="Arial"/>
          <w:sz w:val="24"/>
          <w:szCs w:val="24"/>
        </w:rPr>
      </w:pPr>
      <w:r>
        <w:rPr>
          <w:rFonts w:ascii="Arial" w:eastAsiaTheme="minorHAnsi" w:hAnsi="Arial" w:cs="Arial"/>
          <w:sz w:val="24"/>
          <w:szCs w:val="24"/>
        </w:rPr>
        <w:t>Kupfer, J</w:t>
      </w:r>
      <w:r w:rsidR="00684BEE" w:rsidRPr="00684BEE">
        <w:rPr>
          <w:rFonts w:ascii="Arial" w:eastAsiaTheme="minorHAnsi" w:hAnsi="Arial" w:cs="Arial"/>
          <w:sz w:val="24"/>
          <w:szCs w:val="24"/>
        </w:rPr>
        <w:t>. (2012). Landscape ecology and biogeography</w:t>
      </w:r>
      <w:r>
        <w:rPr>
          <w:rFonts w:ascii="Arial" w:eastAsiaTheme="minorHAnsi" w:hAnsi="Arial" w:cs="Arial"/>
          <w:sz w:val="24"/>
          <w:szCs w:val="24"/>
        </w:rPr>
        <w:t xml:space="preserve">: Rethinking landscape metrics </w:t>
      </w:r>
      <w:r w:rsidR="00684BEE" w:rsidRPr="00684BEE">
        <w:rPr>
          <w:rFonts w:ascii="Arial" w:eastAsiaTheme="minorHAnsi" w:hAnsi="Arial" w:cs="Arial"/>
          <w:sz w:val="24"/>
          <w:szCs w:val="24"/>
        </w:rPr>
        <w:t>i</w:t>
      </w:r>
      <w:r>
        <w:rPr>
          <w:rFonts w:ascii="Arial" w:eastAsiaTheme="minorHAnsi" w:hAnsi="Arial" w:cs="Arial"/>
          <w:sz w:val="24"/>
          <w:szCs w:val="24"/>
        </w:rPr>
        <w:t>n a post-FRAGSTATS landscape.</w:t>
      </w:r>
      <w:r w:rsidR="00684BEE" w:rsidRPr="00684BEE">
        <w:rPr>
          <w:rFonts w:ascii="Arial" w:eastAsiaTheme="minorHAnsi" w:hAnsi="Arial" w:cs="Arial"/>
          <w:sz w:val="24"/>
          <w:szCs w:val="24"/>
        </w:rPr>
        <w:t xml:space="preserve"> </w:t>
      </w:r>
      <w:r>
        <w:rPr>
          <w:rFonts w:ascii="Arial" w:eastAsiaTheme="minorHAnsi" w:hAnsi="Arial" w:cs="Arial"/>
          <w:sz w:val="24"/>
          <w:szCs w:val="24"/>
        </w:rPr>
        <w:t>P</w:t>
      </w:r>
      <w:r w:rsidR="00684BEE" w:rsidRPr="00684BEE">
        <w:rPr>
          <w:rFonts w:ascii="Arial" w:eastAsiaTheme="minorHAnsi" w:hAnsi="Arial" w:cs="Arial"/>
          <w:sz w:val="24"/>
          <w:szCs w:val="24"/>
        </w:rPr>
        <w:t>rog</w:t>
      </w:r>
      <w:r>
        <w:rPr>
          <w:rFonts w:ascii="Arial" w:eastAsiaTheme="minorHAnsi" w:hAnsi="Arial" w:cs="Arial"/>
          <w:sz w:val="24"/>
          <w:szCs w:val="24"/>
        </w:rPr>
        <w:t>ress in physical geography, 36(</w:t>
      </w:r>
      <w:r w:rsidR="00684BEE" w:rsidRPr="00684BEE">
        <w:rPr>
          <w:rFonts w:ascii="Arial" w:eastAsiaTheme="minorHAnsi" w:hAnsi="Arial" w:cs="Arial"/>
          <w:sz w:val="24"/>
          <w:szCs w:val="24"/>
        </w:rPr>
        <w:t>3</w:t>
      </w:r>
      <w:r>
        <w:rPr>
          <w:rFonts w:ascii="Arial" w:eastAsiaTheme="minorHAnsi" w:hAnsi="Arial" w:cs="Arial"/>
          <w:sz w:val="24"/>
          <w:szCs w:val="24"/>
        </w:rPr>
        <w:t>)</w:t>
      </w:r>
      <w:r w:rsidR="00684BEE" w:rsidRPr="00684BEE">
        <w:rPr>
          <w:rFonts w:ascii="Arial" w:eastAsiaTheme="minorHAnsi" w:hAnsi="Arial" w:cs="Arial"/>
          <w:sz w:val="24"/>
          <w:szCs w:val="24"/>
        </w:rPr>
        <w:t xml:space="preserve">, </w:t>
      </w:r>
      <w:r>
        <w:rPr>
          <w:rFonts w:ascii="Arial" w:eastAsiaTheme="minorHAnsi" w:hAnsi="Arial" w:cs="Arial"/>
          <w:sz w:val="24"/>
          <w:szCs w:val="24"/>
        </w:rPr>
        <w:t>pp.</w:t>
      </w:r>
      <w:r w:rsidR="00684BEE" w:rsidRPr="00684BEE">
        <w:rPr>
          <w:rFonts w:ascii="Arial" w:eastAsiaTheme="minorHAnsi" w:hAnsi="Arial" w:cs="Arial"/>
          <w:sz w:val="24"/>
          <w:szCs w:val="24"/>
        </w:rPr>
        <w:t>400-420</w:t>
      </w:r>
      <w:r>
        <w:rPr>
          <w:rFonts w:ascii="Arial" w:eastAsiaTheme="minorHAnsi" w:hAnsi="Arial" w:cs="Arial"/>
          <w:sz w:val="24"/>
          <w:szCs w:val="24"/>
        </w:rPr>
        <w:t>.</w:t>
      </w:r>
    </w:p>
    <w:p w:rsidR="00311AF7" w:rsidRDefault="00311AF7" w:rsidP="00311AF7">
      <w:pPr>
        <w:spacing w:after="0"/>
        <w:rPr>
          <w:rFonts w:ascii="Arial" w:hAnsi="Arial" w:cs="Arial"/>
          <w:sz w:val="24"/>
          <w:szCs w:val="24"/>
        </w:rPr>
      </w:pPr>
      <w:r w:rsidRPr="0038773B">
        <w:rPr>
          <w:rFonts w:ascii="Arial" w:hAnsi="Arial" w:cs="Arial"/>
          <w:sz w:val="24"/>
          <w:szCs w:val="24"/>
        </w:rPr>
        <w:t>Lepczyk, C. (2017). Biodiversity in the city: fundamental questions for understanding the ecology of urban green spaces for biodi</w:t>
      </w:r>
      <w:r w:rsidR="001B1EAB">
        <w:rPr>
          <w:rFonts w:ascii="Arial" w:hAnsi="Arial" w:cs="Arial"/>
          <w:sz w:val="24"/>
          <w:szCs w:val="24"/>
        </w:rPr>
        <w:t>versity conservation. Bioscience, 67, pp.</w:t>
      </w:r>
      <w:r w:rsidRPr="0038773B">
        <w:rPr>
          <w:rFonts w:ascii="Arial" w:hAnsi="Arial" w:cs="Arial"/>
          <w:sz w:val="24"/>
          <w:szCs w:val="24"/>
        </w:rPr>
        <w:t>799-807</w:t>
      </w:r>
    </w:p>
    <w:p w:rsidR="001B1EAB" w:rsidRDefault="001B1EAB" w:rsidP="001B1EAB">
      <w:pPr>
        <w:spacing w:after="0"/>
        <w:rPr>
          <w:rFonts w:ascii="Arial" w:eastAsiaTheme="minorHAnsi" w:hAnsi="Arial" w:cs="Arial"/>
          <w:sz w:val="24"/>
          <w:szCs w:val="24"/>
        </w:rPr>
      </w:pPr>
    </w:p>
    <w:p w:rsidR="00684BEE" w:rsidRDefault="00684BEE" w:rsidP="001B1EAB">
      <w:pPr>
        <w:spacing w:after="0"/>
        <w:rPr>
          <w:rFonts w:ascii="Arial" w:eastAsiaTheme="minorHAnsi" w:hAnsi="Arial" w:cs="Arial"/>
          <w:sz w:val="24"/>
          <w:szCs w:val="24"/>
        </w:rPr>
      </w:pPr>
      <w:r w:rsidRPr="00684BEE">
        <w:rPr>
          <w:rFonts w:ascii="Arial" w:eastAsiaTheme="minorHAnsi" w:hAnsi="Arial" w:cs="Arial"/>
          <w:sz w:val="24"/>
          <w:szCs w:val="24"/>
        </w:rPr>
        <w:t>Levins, R</w:t>
      </w:r>
      <w:r w:rsidR="001B1EAB">
        <w:rPr>
          <w:rFonts w:ascii="Arial" w:eastAsiaTheme="minorHAnsi" w:hAnsi="Arial" w:cs="Arial"/>
          <w:sz w:val="24"/>
          <w:szCs w:val="24"/>
        </w:rPr>
        <w:t xml:space="preserve">. and Culver, D. </w:t>
      </w:r>
      <w:r w:rsidRPr="00684BEE">
        <w:rPr>
          <w:rFonts w:ascii="Arial" w:eastAsiaTheme="minorHAnsi" w:hAnsi="Arial" w:cs="Arial"/>
          <w:sz w:val="24"/>
          <w:szCs w:val="24"/>
        </w:rPr>
        <w:t>(1971). Regional coexistence of species and c</w:t>
      </w:r>
      <w:r w:rsidR="001B1EAB">
        <w:rPr>
          <w:rFonts w:ascii="Arial" w:eastAsiaTheme="minorHAnsi" w:hAnsi="Arial" w:cs="Arial"/>
          <w:sz w:val="24"/>
          <w:szCs w:val="24"/>
        </w:rPr>
        <w:t>ompetition between rare species. proc. Nat. acad. Sci. USA, 68(</w:t>
      </w:r>
      <w:r w:rsidRPr="00684BEE">
        <w:rPr>
          <w:rFonts w:ascii="Arial" w:eastAsiaTheme="minorHAnsi" w:hAnsi="Arial" w:cs="Arial"/>
          <w:sz w:val="24"/>
          <w:szCs w:val="24"/>
        </w:rPr>
        <w:t>6</w:t>
      </w:r>
      <w:r w:rsidR="001B1EAB">
        <w:rPr>
          <w:rFonts w:ascii="Arial" w:eastAsiaTheme="minorHAnsi" w:hAnsi="Arial" w:cs="Arial"/>
          <w:sz w:val="24"/>
          <w:szCs w:val="24"/>
        </w:rPr>
        <w:t>)</w:t>
      </w:r>
      <w:r w:rsidRPr="00684BEE">
        <w:rPr>
          <w:rFonts w:ascii="Arial" w:eastAsiaTheme="minorHAnsi" w:hAnsi="Arial" w:cs="Arial"/>
          <w:sz w:val="24"/>
          <w:szCs w:val="24"/>
        </w:rPr>
        <w:t xml:space="preserve">, </w:t>
      </w:r>
      <w:r w:rsidR="001B1EAB">
        <w:rPr>
          <w:rFonts w:ascii="Arial" w:eastAsiaTheme="minorHAnsi" w:hAnsi="Arial" w:cs="Arial"/>
          <w:sz w:val="24"/>
          <w:szCs w:val="24"/>
        </w:rPr>
        <w:t>pp.</w:t>
      </w:r>
      <w:r w:rsidRPr="00684BEE">
        <w:rPr>
          <w:rFonts w:ascii="Arial" w:eastAsiaTheme="minorHAnsi" w:hAnsi="Arial" w:cs="Arial"/>
          <w:sz w:val="24"/>
          <w:szCs w:val="24"/>
        </w:rPr>
        <w:t>1246-1248</w:t>
      </w:r>
      <w:r w:rsidR="001B1EAB">
        <w:rPr>
          <w:rFonts w:ascii="Arial" w:eastAsiaTheme="minorHAnsi" w:hAnsi="Arial" w:cs="Arial"/>
          <w:sz w:val="24"/>
          <w:szCs w:val="24"/>
        </w:rPr>
        <w:t>.</w:t>
      </w:r>
    </w:p>
    <w:p w:rsidR="001B1EAB" w:rsidRDefault="001B1EAB" w:rsidP="001B1EAB">
      <w:pPr>
        <w:spacing w:after="0"/>
        <w:rPr>
          <w:rFonts w:ascii="Arial" w:eastAsiaTheme="minorHAnsi" w:hAnsi="Arial" w:cs="Arial"/>
          <w:sz w:val="24"/>
          <w:szCs w:val="24"/>
        </w:rPr>
      </w:pPr>
    </w:p>
    <w:p w:rsidR="00AF5059" w:rsidRDefault="001B1EAB" w:rsidP="00684BEE">
      <w:pPr>
        <w:rPr>
          <w:rFonts w:ascii="Arial" w:eastAsiaTheme="minorHAnsi" w:hAnsi="Arial" w:cs="Arial"/>
          <w:sz w:val="24"/>
          <w:szCs w:val="24"/>
        </w:rPr>
      </w:pPr>
      <w:r>
        <w:rPr>
          <w:rFonts w:ascii="Arial" w:eastAsiaTheme="minorHAnsi" w:hAnsi="Arial" w:cs="Arial"/>
          <w:sz w:val="24"/>
          <w:szCs w:val="24"/>
        </w:rPr>
        <w:t>Learning, I. (2020).</w:t>
      </w:r>
      <w:r w:rsidR="00AF5059" w:rsidRPr="001B1EAB">
        <w:rPr>
          <w:rFonts w:ascii="Arial" w:eastAsiaTheme="minorHAnsi" w:hAnsi="Arial" w:cs="Arial"/>
          <w:iCs/>
          <w:sz w:val="24"/>
          <w:szCs w:val="24"/>
        </w:rPr>
        <w:t>The advantages and disadvantages of questionnaires</w:t>
      </w:r>
      <w:r w:rsidR="00AF5059" w:rsidRPr="001B1EAB">
        <w:rPr>
          <w:rFonts w:ascii="Arial" w:eastAsiaTheme="minorHAnsi" w:hAnsi="Arial" w:cs="Arial"/>
          <w:sz w:val="24"/>
          <w:szCs w:val="24"/>
        </w:rPr>
        <w:t>.</w:t>
      </w:r>
      <w:r>
        <w:rPr>
          <w:rFonts w:ascii="Arial" w:eastAsiaTheme="minorHAnsi" w:hAnsi="Arial" w:cs="Arial"/>
          <w:sz w:val="24"/>
          <w:szCs w:val="24"/>
        </w:rPr>
        <w:t xml:space="preserve"> [</w:t>
      </w:r>
      <w:proofErr w:type="gramStart"/>
      <w:r>
        <w:rPr>
          <w:rFonts w:ascii="Arial" w:eastAsiaTheme="minorHAnsi" w:hAnsi="Arial" w:cs="Arial"/>
          <w:sz w:val="24"/>
          <w:szCs w:val="24"/>
        </w:rPr>
        <w:t>online</w:t>
      </w:r>
      <w:proofErr w:type="gramEnd"/>
      <w:r>
        <w:rPr>
          <w:rFonts w:ascii="Arial" w:eastAsiaTheme="minorHAnsi" w:hAnsi="Arial" w:cs="Arial"/>
          <w:sz w:val="24"/>
          <w:szCs w:val="24"/>
        </w:rPr>
        <w:t>]</w:t>
      </w:r>
      <w:r w:rsidR="00AF5059" w:rsidRPr="00AF5059">
        <w:rPr>
          <w:rFonts w:ascii="Arial" w:eastAsiaTheme="minorHAnsi" w:hAnsi="Arial" w:cs="Arial"/>
          <w:sz w:val="24"/>
          <w:szCs w:val="24"/>
        </w:rPr>
        <w:t xml:space="preserve"> Available at: </w:t>
      </w:r>
      <w:hyperlink r:id="rId38" w:history="1">
        <w:r w:rsidRPr="00097EC7">
          <w:rPr>
            <w:rStyle w:val="Hyperlink"/>
            <w:rFonts w:ascii="Arial" w:eastAsiaTheme="minorHAnsi" w:hAnsi="Arial" w:cs="Arial"/>
            <w:sz w:val="24"/>
            <w:szCs w:val="24"/>
          </w:rPr>
          <w:t>https://www.le.ac.uk/oerresources/lill/fdmvco/module9/page_51.htm</w:t>
        </w:r>
      </w:hyperlink>
      <w:r>
        <w:rPr>
          <w:rFonts w:ascii="Arial" w:eastAsiaTheme="minorHAnsi" w:hAnsi="Arial" w:cs="Arial"/>
          <w:sz w:val="24"/>
          <w:szCs w:val="24"/>
        </w:rPr>
        <w:t xml:space="preserve"> </w:t>
      </w:r>
      <w:r w:rsidR="00AF5059" w:rsidRPr="00AF5059">
        <w:rPr>
          <w:rFonts w:ascii="Arial" w:eastAsiaTheme="minorHAnsi" w:hAnsi="Arial" w:cs="Arial"/>
          <w:sz w:val="24"/>
          <w:szCs w:val="24"/>
        </w:rPr>
        <w:t xml:space="preserve"> [Accessed 25 Feb. 2020].</w:t>
      </w:r>
    </w:p>
    <w:p w:rsidR="003B29F6" w:rsidRDefault="003B29F6" w:rsidP="00684BEE">
      <w:pPr>
        <w:rPr>
          <w:rFonts w:ascii="Arial" w:eastAsiaTheme="minorHAnsi" w:hAnsi="Arial" w:cs="Arial"/>
          <w:sz w:val="24"/>
          <w:szCs w:val="24"/>
        </w:rPr>
      </w:pPr>
      <w:r w:rsidRPr="00EF1014">
        <w:rPr>
          <w:rFonts w:ascii="Arial" w:eastAsiaTheme="minorHAnsi" w:hAnsi="Arial" w:cs="Arial"/>
          <w:sz w:val="24"/>
          <w:szCs w:val="24"/>
        </w:rPr>
        <w:t>Leibold, M., Holyoak, M., Mouquet, N., Amarasekare, P., Chase, J., Hoopes, M., Holt, R., Shurin, J., Law, R., Tilman, D., Loreau, M. and Gonzalez, A. (2004). The meta</w:t>
      </w:r>
      <w:r w:rsidR="001B1EAB">
        <w:rPr>
          <w:rFonts w:ascii="Arial" w:eastAsiaTheme="minorHAnsi" w:hAnsi="Arial" w:cs="Arial"/>
          <w:sz w:val="24"/>
          <w:szCs w:val="24"/>
        </w:rPr>
        <w:t>-community concept: A</w:t>
      </w:r>
      <w:r w:rsidRPr="00EF1014">
        <w:rPr>
          <w:rFonts w:ascii="Arial" w:eastAsiaTheme="minorHAnsi" w:hAnsi="Arial" w:cs="Arial"/>
          <w:sz w:val="24"/>
          <w:szCs w:val="24"/>
        </w:rPr>
        <w:t xml:space="preserve"> framework for multi-scale community ecology. </w:t>
      </w:r>
      <w:r w:rsidRPr="00EF1014">
        <w:rPr>
          <w:rFonts w:ascii="Arial" w:eastAsiaTheme="minorHAnsi" w:hAnsi="Arial" w:cs="Arial"/>
          <w:i/>
          <w:iCs/>
          <w:sz w:val="24"/>
          <w:szCs w:val="24"/>
        </w:rPr>
        <w:t>Ecology Letters</w:t>
      </w:r>
      <w:r w:rsidRPr="00EF1014">
        <w:rPr>
          <w:rFonts w:ascii="Arial" w:eastAsiaTheme="minorHAnsi" w:hAnsi="Arial" w:cs="Arial"/>
          <w:sz w:val="24"/>
          <w:szCs w:val="24"/>
        </w:rPr>
        <w:t>, 7(7), pp.601-613</w:t>
      </w:r>
    </w:p>
    <w:p w:rsidR="00053AC5" w:rsidRPr="00684BEE" w:rsidRDefault="00053AC5" w:rsidP="00684BEE">
      <w:pPr>
        <w:rPr>
          <w:rFonts w:ascii="Arial" w:eastAsiaTheme="minorHAnsi" w:hAnsi="Arial" w:cs="Arial"/>
          <w:sz w:val="24"/>
          <w:szCs w:val="24"/>
        </w:rPr>
      </w:pPr>
      <w:r w:rsidRPr="00053AC5">
        <w:rPr>
          <w:rFonts w:ascii="Arial" w:eastAsiaTheme="minorHAnsi" w:hAnsi="Arial" w:cs="Arial"/>
          <w:sz w:val="24"/>
          <w:szCs w:val="24"/>
        </w:rPr>
        <w:t>Li, F., Liu, X., Zhang, X., Zhao, D., Liu, H., Zhou, C. and Wang, R., 2017. Urban ecological infrastructure: an integrated network for ecosystem services and sustainable urban systems. </w:t>
      </w:r>
      <w:r w:rsidRPr="00053AC5">
        <w:rPr>
          <w:rFonts w:ascii="Arial" w:eastAsiaTheme="minorHAnsi" w:hAnsi="Arial" w:cs="Arial"/>
          <w:i/>
          <w:iCs/>
          <w:sz w:val="24"/>
          <w:szCs w:val="24"/>
        </w:rPr>
        <w:t>Journal of Cleaner Production</w:t>
      </w:r>
      <w:r>
        <w:rPr>
          <w:rFonts w:ascii="Arial" w:eastAsiaTheme="minorHAnsi" w:hAnsi="Arial" w:cs="Arial"/>
          <w:sz w:val="24"/>
          <w:szCs w:val="24"/>
        </w:rPr>
        <w:t>, 163, pp.12-</w:t>
      </w:r>
      <w:r w:rsidRPr="00053AC5">
        <w:rPr>
          <w:rFonts w:ascii="Arial" w:eastAsiaTheme="minorHAnsi" w:hAnsi="Arial" w:cs="Arial"/>
          <w:sz w:val="24"/>
          <w:szCs w:val="24"/>
        </w:rPr>
        <w:t>18.</w:t>
      </w:r>
    </w:p>
    <w:p w:rsidR="00684BEE" w:rsidRPr="00684BEE" w:rsidRDefault="001B1EAB" w:rsidP="00684BEE">
      <w:pPr>
        <w:rPr>
          <w:rFonts w:ascii="Arial" w:eastAsiaTheme="minorHAnsi" w:hAnsi="Arial" w:cs="Arial"/>
          <w:sz w:val="24"/>
          <w:szCs w:val="24"/>
        </w:rPr>
      </w:pPr>
      <w:r>
        <w:rPr>
          <w:rFonts w:ascii="Arial" w:eastAsiaTheme="minorHAnsi" w:hAnsi="Arial" w:cs="Arial"/>
          <w:sz w:val="24"/>
          <w:szCs w:val="24"/>
        </w:rPr>
        <w:t>Li, H. and</w:t>
      </w:r>
      <w:r w:rsidR="00684BEE" w:rsidRPr="00684BEE">
        <w:rPr>
          <w:rFonts w:ascii="Arial" w:eastAsiaTheme="minorHAnsi" w:hAnsi="Arial" w:cs="Arial"/>
          <w:sz w:val="24"/>
          <w:szCs w:val="24"/>
        </w:rPr>
        <w:t xml:space="preserve"> Wu, J. (2004). Use </w:t>
      </w:r>
      <w:r>
        <w:rPr>
          <w:rFonts w:ascii="Arial" w:eastAsiaTheme="minorHAnsi" w:hAnsi="Arial" w:cs="Arial"/>
          <w:sz w:val="24"/>
          <w:szCs w:val="24"/>
        </w:rPr>
        <w:t>and misuse of landscape indices.</w:t>
      </w:r>
      <w:r w:rsidR="00684BEE" w:rsidRPr="00684BEE">
        <w:rPr>
          <w:rFonts w:ascii="Arial" w:eastAsiaTheme="minorHAnsi" w:hAnsi="Arial" w:cs="Arial"/>
          <w:sz w:val="24"/>
          <w:szCs w:val="24"/>
        </w:rPr>
        <w:t xml:space="preserve"> </w:t>
      </w:r>
      <w:r>
        <w:rPr>
          <w:rFonts w:ascii="Arial" w:eastAsiaTheme="minorHAnsi" w:hAnsi="Arial" w:cs="Arial"/>
          <w:sz w:val="24"/>
          <w:szCs w:val="24"/>
        </w:rPr>
        <w:t>L</w:t>
      </w:r>
      <w:r w:rsidR="00684BEE" w:rsidRPr="00684BEE">
        <w:rPr>
          <w:rFonts w:ascii="Arial" w:eastAsiaTheme="minorHAnsi" w:hAnsi="Arial" w:cs="Arial"/>
          <w:sz w:val="24"/>
          <w:szCs w:val="24"/>
        </w:rPr>
        <w:t xml:space="preserve">andscape ecology, 19, </w:t>
      </w:r>
      <w:r>
        <w:rPr>
          <w:rFonts w:ascii="Arial" w:eastAsiaTheme="minorHAnsi" w:hAnsi="Arial" w:cs="Arial"/>
          <w:sz w:val="24"/>
          <w:szCs w:val="24"/>
        </w:rPr>
        <w:t>pp.</w:t>
      </w:r>
      <w:r w:rsidR="00684BEE" w:rsidRPr="00684BEE">
        <w:rPr>
          <w:rFonts w:ascii="Arial" w:eastAsiaTheme="minorHAnsi" w:hAnsi="Arial" w:cs="Arial"/>
          <w:sz w:val="24"/>
          <w:szCs w:val="24"/>
        </w:rPr>
        <w:t>389-399</w:t>
      </w:r>
      <w:r w:rsidR="00F3796F">
        <w:rPr>
          <w:rFonts w:ascii="Arial" w:eastAsiaTheme="minorHAnsi" w:hAnsi="Arial" w:cs="Arial"/>
          <w:sz w:val="24"/>
          <w:szCs w:val="24"/>
        </w:rPr>
        <w:t>.</w:t>
      </w:r>
    </w:p>
    <w:p w:rsidR="00684BEE" w:rsidRDefault="00F3796F" w:rsidP="00684BEE">
      <w:pPr>
        <w:rPr>
          <w:rFonts w:ascii="Arial" w:eastAsiaTheme="minorHAnsi" w:hAnsi="Arial" w:cs="Arial"/>
          <w:sz w:val="24"/>
          <w:szCs w:val="24"/>
        </w:rPr>
      </w:pPr>
      <w:r>
        <w:rPr>
          <w:rFonts w:ascii="Arial" w:eastAsiaTheme="minorHAnsi" w:hAnsi="Arial" w:cs="Arial"/>
          <w:sz w:val="24"/>
          <w:szCs w:val="24"/>
        </w:rPr>
        <w:t xml:space="preserve">Liang, M., Liu, X., Etienne, R., Huang, F., Wang, Y. and Yu, S. </w:t>
      </w:r>
      <w:r w:rsidR="00684BEE" w:rsidRPr="00684BEE">
        <w:rPr>
          <w:rFonts w:ascii="Arial" w:eastAsiaTheme="minorHAnsi" w:hAnsi="Arial" w:cs="Arial"/>
          <w:sz w:val="24"/>
          <w:szCs w:val="24"/>
        </w:rPr>
        <w:t>(2015). Arbuscular mycorrhizal fungi counteracts the Janzen-C</w:t>
      </w:r>
      <w:r>
        <w:rPr>
          <w:rFonts w:ascii="Arial" w:eastAsiaTheme="minorHAnsi" w:hAnsi="Arial" w:cs="Arial"/>
          <w:sz w:val="24"/>
          <w:szCs w:val="24"/>
        </w:rPr>
        <w:t>onnell effect of soil pathogens.</w:t>
      </w:r>
      <w:r w:rsidR="00684BEE" w:rsidRPr="00684BEE">
        <w:rPr>
          <w:rFonts w:ascii="Arial" w:eastAsiaTheme="minorHAnsi" w:hAnsi="Arial" w:cs="Arial"/>
          <w:sz w:val="24"/>
          <w:szCs w:val="24"/>
        </w:rPr>
        <w:t xml:space="preserve"> Ecology, 96 (2), </w:t>
      </w:r>
      <w:r w:rsidR="005E53B8">
        <w:rPr>
          <w:rFonts w:ascii="Arial" w:eastAsiaTheme="minorHAnsi" w:hAnsi="Arial" w:cs="Arial"/>
          <w:sz w:val="24"/>
          <w:szCs w:val="24"/>
        </w:rPr>
        <w:t>pp.</w:t>
      </w:r>
      <w:r w:rsidR="00684BEE" w:rsidRPr="00684BEE">
        <w:rPr>
          <w:rFonts w:ascii="Arial" w:eastAsiaTheme="minorHAnsi" w:hAnsi="Arial" w:cs="Arial"/>
          <w:sz w:val="24"/>
          <w:szCs w:val="24"/>
        </w:rPr>
        <w:t>562-574</w:t>
      </w:r>
      <w:r>
        <w:rPr>
          <w:rFonts w:ascii="Arial" w:eastAsiaTheme="minorHAnsi" w:hAnsi="Arial" w:cs="Arial"/>
          <w:sz w:val="24"/>
          <w:szCs w:val="24"/>
        </w:rPr>
        <w:t>.</w:t>
      </w:r>
    </w:p>
    <w:p w:rsidR="001F2F81" w:rsidRDefault="001F2F81" w:rsidP="00684BEE">
      <w:pPr>
        <w:rPr>
          <w:rFonts w:ascii="Arial" w:eastAsiaTheme="minorHAnsi" w:hAnsi="Arial" w:cs="Arial"/>
          <w:sz w:val="24"/>
          <w:szCs w:val="24"/>
        </w:rPr>
      </w:pPr>
      <w:r w:rsidRPr="001F2F81">
        <w:rPr>
          <w:rFonts w:ascii="Arial" w:eastAsiaTheme="minorHAnsi" w:hAnsi="Arial" w:cs="Arial"/>
          <w:sz w:val="24"/>
          <w:szCs w:val="24"/>
        </w:rPr>
        <w:t xml:space="preserve">Lin, B., Fuller, R., Bush, </w:t>
      </w:r>
      <w:r w:rsidR="005E53B8">
        <w:rPr>
          <w:rFonts w:ascii="Arial" w:eastAsiaTheme="minorHAnsi" w:hAnsi="Arial" w:cs="Arial"/>
          <w:sz w:val="24"/>
          <w:szCs w:val="24"/>
        </w:rPr>
        <w:t>R., Gaston, K. and Shanahan, D.</w:t>
      </w:r>
      <w:r w:rsidRPr="001F2F81">
        <w:rPr>
          <w:rFonts w:ascii="Arial" w:eastAsiaTheme="minorHAnsi" w:hAnsi="Arial" w:cs="Arial"/>
          <w:sz w:val="24"/>
          <w:szCs w:val="24"/>
        </w:rPr>
        <w:t xml:space="preserve"> </w:t>
      </w:r>
      <w:r w:rsidR="005E53B8">
        <w:rPr>
          <w:rFonts w:ascii="Arial" w:eastAsiaTheme="minorHAnsi" w:hAnsi="Arial" w:cs="Arial"/>
          <w:sz w:val="24"/>
          <w:szCs w:val="24"/>
        </w:rPr>
        <w:t>(</w:t>
      </w:r>
      <w:r w:rsidRPr="001F2F81">
        <w:rPr>
          <w:rFonts w:ascii="Arial" w:eastAsiaTheme="minorHAnsi" w:hAnsi="Arial" w:cs="Arial"/>
          <w:sz w:val="24"/>
          <w:szCs w:val="24"/>
        </w:rPr>
        <w:t>2014</w:t>
      </w:r>
      <w:r w:rsidR="005E53B8">
        <w:rPr>
          <w:rFonts w:ascii="Arial" w:eastAsiaTheme="minorHAnsi" w:hAnsi="Arial" w:cs="Arial"/>
          <w:sz w:val="24"/>
          <w:szCs w:val="24"/>
        </w:rPr>
        <w:t>)</w:t>
      </w:r>
      <w:r w:rsidRPr="001F2F81">
        <w:rPr>
          <w:rFonts w:ascii="Arial" w:eastAsiaTheme="minorHAnsi" w:hAnsi="Arial" w:cs="Arial"/>
          <w:sz w:val="24"/>
          <w:szCs w:val="24"/>
        </w:rPr>
        <w:t>. Opportunity or Orientation? Who Uses Urban Parks and Why. </w:t>
      </w:r>
      <w:r w:rsidR="005E53B8">
        <w:rPr>
          <w:rFonts w:ascii="Arial" w:eastAsiaTheme="minorHAnsi" w:hAnsi="Arial" w:cs="Arial"/>
          <w:i/>
          <w:iCs/>
          <w:sz w:val="24"/>
          <w:szCs w:val="24"/>
        </w:rPr>
        <w:t>PLO</w:t>
      </w:r>
      <w:r w:rsidRPr="001F2F81">
        <w:rPr>
          <w:rFonts w:ascii="Arial" w:eastAsiaTheme="minorHAnsi" w:hAnsi="Arial" w:cs="Arial"/>
          <w:i/>
          <w:iCs/>
          <w:sz w:val="24"/>
          <w:szCs w:val="24"/>
        </w:rPr>
        <w:t>S ONE</w:t>
      </w:r>
      <w:r w:rsidRPr="001F2F81">
        <w:rPr>
          <w:rFonts w:ascii="Arial" w:eastAsiaTheme="minorHAnsi" w:hAnsi="Arial" w:cs="Arial"/>
          <w:sz w:val="24"/>
          <w:szCs w:val="24"/>
        </w:rPr>
        <w:t>, 9</w:t>
      </w:r>
      <w:r w:rsidR="005E53B8">
        <w:rPr>
          <w:rFonts w:ascii="Arial" w:eastAsiaTheme="minorHAnsi" w:hAnsi="Arial" w:cs="Arial"/>
          <w:sz w:val="24"/>
          <w:szCs w:val="24"/>
        </w:rPr>
        <w:t>(1).</w:t>
      </w:r>
    </w:p>
    <w:p w:rsidR="00787E34" w:rsidRPr="00684BEE" w:rsidRDefault="00787E34" w:rsidP="00684BEE">
      <w:pPr>
        <w:rPr>
          <w:rFonts w:ascii="Arial" w:eastAsiaTheme="minorHAnsi" w:hAnsi="Arial" w:cs="Arial"/>
          <w:sz w:val="24"/>
          <w:szCs w:val="24"/>
        </w:rPr>
      </w:pPr>
      <w:r w:rsidRPr="00787E34">
        <w:rPr>
          <w:rFonts w:ascii="Arial" w:eastAsiaTheme="minorHAnsi" w:hAnsi="Arial" w:cs="Arial"/>
          <w:sz w:val="24"/>
          <w:szCs w:val="24"/>
        </w:rPr>
        <w:t>Linde</w:t>
      </w:r>
      <w:r w:rsidR="005E53B8">
        <w:rPr>
          <w:rFonts w:ascii="Arial" w:eastAsiaTheme="minorHAnsi" w:hAnsi="Arial" w:cs="Arial"/>
          <w:sz w:val="24"/>
          <w:szCs w:val="24"/>
        </w:rPr>
        <w:t>mann-Matthies, P. and Marty, T. (</w:t>
      </w:r>
      <w:r w:rsidRPr="00787E34">
        <w:rPr>
          <w:rFonts w:ascii="Arial" w:eastAsiaTheme="minorHAnsi" w:hAnsi="Arial" w:cs="Arial"/>
          <w:sz w:val="24"/>
          <w:szCs w:val="24"/>
        </w:rPr>
        <w:t>2013</w:t>
      </w:r>
      <w:r w:rsidR="005E53B8">
        <w:rPr>
          <w:rFonts w:ascii="Arial" w:eastAsiaTheme="minorHAnsi" w:hAnsi="Arial" w:cs="Arial"/>
          <w:sz w:val="24"/>
          <w:szCs w:val="24"/>
        </w:rPr>
        <w:t>)</w:t>
      </w:r>
      <w:r w:rsidRPr="00787E34">
        <w:rPr>
          <w:rFonts w:ascii="Arial" w:eastAsiaTheme="minorHAnsi" w:hAnsi="Arial" w:cs="Arial"/>
          <w:sz w:val="24"/>
          <w:szCs w:val="24"/>
        </w:rPr>
        <w:t>. Does ecological gardening increase species richness and aesthetic quality of a garden? </w:t>
      </w:r>
      <w:r w:rsidRPr="00787E34">
        <w:rPr>
          <w:rFonts w:ascii="Arial" w:eastAsiaTheme="minorHAnsi" w:hAnsi="Arial" w:cs="Arial"/>
          <w:i/>
          <w:iCs/>
          <w:sz w:val="24"/>
          <w:szCs w:val="24"/>
        </w:rPr>
        <w:t>Biological Conservation</w:t>
      </w:r>
      <w:r w:rsidRPr="00787E34">
        <w:rPr>
          <w:rFonts w:ascii="Arial" w:eastAsiaTheme="minorHAnsi" w:hAnsi="Arial" w:cs="Arial"/>
          <w:sz w:val="24"/>
          <w:szCs w:val="24"/>
        </w:rPr>
        <w:t>, 159, pp.37-44.</w:t>
      </w:r>
    </w:p>
    <w:p w:rsidR="00684BEE" w:rsidRDefault="005E53B8" w:rsidP="00684BEE">
      <w:pPr>
        <w:rPr>
          <w:rFonts w:ascii="Arial" w:eastAsiaTheme="minorHAnsi" w:hAnsi="Arial" w:cs="Arial"/>
          <w:sz w:val="24"/>
          <w:szCs w:val="24"/>
        </w:rPr>
      </w:pPr>
      <w:r>
        <w:rPr>
          <w:rFonts w:ascii="Arial" w:eastAsiaTheme="minorHAnsi" w:hAnsi="Arial" w:cs="Arial"/>
          <w:sz w:val="24"/>
          <w:szCs w:val="24"/>
        </w:rPr>
        <w:t xml:space="preserve">Lindgren, J. and Cousins, S. </w:t>
      </w:r>
      <w:r w:rsidR="00684BEE" w:rsidRPr="00684BEE">
        <w:rPr>
          <w:rFonts w:ascii="Arial" w:eastAsiaTheme="minorHAnsi" w:hAnsi="Arial" w:cs="Arial"/>
          <w:sz w:val="24"/>
          <w:szCs w:val="24"/>
        </w:rPr>
        <w:t xml:space="preserve">(2016). Island biogeography theory outweighs habitat amount hypothesis in predicting plant species richness in small </w:t>
      </w:r>
      <w:r w:rsidR="000F5678" w:rsidRPr="00684BEE">
        <w:rPr>
          <w:rFonts w:ascii="Arial" w:eastAsiaTheme="minorHAnsi" w:hAnsi="Arial" w:cs="Arial"/>
          <w:sz w:val="24"/>
          <w:szCs w:val="24"/>
        </w:rPr>
        <w:t xml:space="preserve">grassland </w:t>
      </w:r>
      <w:r w:rsidR="000F5678">
        <w:rPr>
          <w:rFonts w:ascii="Arial" w:eastAsiaTheme="minorHAnsi" w:hAnsi="Arial" w:cs="Arial"/>
          <w:sz w:val="24"/>
          <w:szCs w:val="24"/>
        </w:rPr>
        <w:t>remnants</w:t>
      </w:r>
      <w:r>
        <w:rPr>
          <w:rFonts w:ascii="Arial" w:eastAsiaTheme="minorHAnsi" w:hAnsi="Arial" w:cs="Arial"/>
          <w:sz w:val="24"/>
          <w:szCs w:val="24"/>
        </w:rPr>
        <w:t>. Landscape ecology, 32, pp.</w:t>
      </w:r>
      <w:r w:rsidR="00684BEE" w:rsidRPr="00684BEE">
        <w:rPr>
          <w:rFonts w:ascii="Arial" w:eastAsiaTheme="minorHAnsi" w:hAnsi="Arial" w:cs="Arial"/>
          <w:sz w:val="24"/>
          <w:szCs w:val="24"/>
        </w:rPr>
        <w:t xml:space="preserve">1895-1906  </w:t>
      </w:r>
    </w:p>
    <w:p w:rsidR="003B29F6" w:rsidRPr="000F5678" w:rsidRDefault="003B29F6" w:rsidP="00684BEE">
      <w:pPr>
        <w:rPr>
          <w:rFonts w:ascii="Arial" w:eastAsiaTheme="minorHAnsi" w:hAnsi="Arial" w:cs="Arial"/>
          <w:sz w:val="24"/>
          <w:szCs w:val="24"/>
        </w:rPr>
      </w:pPr>
      <w:r w:rsidRPr="003B29F6">
        <w:rPr>
          <w:rFonts w:ascii="Arial" w:hAnsi="Arial" w:cs="Arial"/>
          <w:color w:val="000000"/>
          <w:sz w:val="24"/>
          <w:szCs w:val="24"/>
          <w:shd w:val="clear" w:color="auto" w:fill="FFFFFF"/>
        </w:rPr>
        <w:t>Liu, C., Newell,</w:t>
      </w:r>
      <w:r w:rsidR="005E53B8">
        <w:rPr>
          <w:rFonts w:ascii="Arial" w:hAnsi="Arial" w:cs="Arial"/>
          <w:color w:val="000000"/>
          <w:sz w:val="24"/>
          <w:szCs w:val="24"/>
          <w:shd w:val="clear" w:color="auto" w:fill="FFFFFF"/>
        </w:rPr>
        <w:t xml:space="preserve"> G., White, M. and Bennett, A. (</w:t>
      </w:r>
      <w:r w:rsidRPr="003B29F6">
        <w:rPr>
          <w:rFonts w:ascii="Arial" w:hAnsi="Arial" w:cs="Arial"/>
          <w:color w:val="000000"/>
          <w:sz w:val="24"/>
          <w:szCs w:val="24"/>
          <w:shd w:val="clear" w:color="auto" w:fill="FFFFFF"/>
        </w:rPr>
        <w:t>2018</w:t>
      </w:r>
      <w:r w:rsidR="005E53B8">
        <w:rPr>
          <w:rFonts w:ascii="Arial" w:hAnsi="Arial" w:cs="Arial"/>
          <w:color w:val="000000"/>
          <w:sz w:val="24"/>
          <w:szCs w:val="24"/>
          <w:shd w:val="clear" w:color="auto" w:fill="FFFFFF"/>
        </w:rPr>
        <w:t>)</w:t>
      </w:r>
      <w:r w:rsidRPr="003B29F6">
        <w:rPr>
          <w:rFonts w:ascii="Arial" w:hAnsi="Arial" w:cs="Arial"/>
          <w:color w:val="000000"/>
          <w:sz w:val="24"/>
          <w:szCs w:val="24"/>
          <w:shd w:val="clear" w:color="auto" w:fill="FFFFFF"/>
        </w:rPr>
        <w:t>. Identifying wildlife corridors for the restoration of regional habitat connectivity: A multispecies approach and comparison of resistance surfaces. </w:t>
      </w:r>
      <w:r w:rsidRPr="003B29F6">
        <w:rPr>
          <w:rFonts w:ascii="Arial" w:hAnsi="Arial" w:cs="Arial"/>
          <w:i/>
          <w:iCs/>
          <w:color w:val="000000"/>
          <w:sz w:val="24"/>
          <w:szCs w:val="24"/>
          <w:shd w:val="clear" w:color="auto" w:fill="FFFFFF"/>
        </w:rPr>
        <w:t>PLOS ONE</w:t>
      </w:r>
      <w:r>
        <w:rPr>
          <w:rFonts w:ascii="Arial" w:hAnsi="Arial" w:cs="Arial"/>
          <w:color w:val="000000"/>
          <w:sz w:val="24"/>
          <w:szCs w:val="24"/>
          <w:shd w:val="clear" w:color="auto" w:fill="FFFFFF"/>
        </w:rPr>
        <w:t>, 13(11)</w:t>
      </w:r>
      <w:r w:rsidR="005E53B8">
        <w:rPr>
          <w:rFonts w:ascii="Arial" w:hAnsi="Arial" w:cs="Arial"/>
          <w:color w:val="000000"/>
          <w:sz w:val="24"/>
          <w:szCs w:val="24"/>
          <w:shd w:val="clear" w:color="auto" w:fill="FFFFFF"/>
        </w:rPr>
        <w:t>.</w:t>
      </w:r>
    </w:p>
    <w:p w:rsidR="001F2F81" w:rsidRDefault="005E53B8" w:rsidP="001F2F81">
      <w:pPr>
        <w:rPr>
          <w:rFonts w:ascii="Arial" w:eastAsiaTheme="minorHAnsi" w:hAnsi="Arial" w:cs="Arial"/>
          <w:sz w:val="24"/>
          <w:szCs w:val="24"/>
        </w:rPr>
      </w:pPr>
      <w:r>
        <w:rPr>
          <w:rFonts w:ascii="Arial" w:eastAsiaTheme="minorHAnsi" w:hAnsi="Arial" w:cs="Arial"/>
          <w:sz w:val="24"/>
          <w:szCs w:val="24"/>
        </w:rPr>
        <w:t>Liu, X., Etienne, R., Liang, M.</w:t>
      </w:r>
      <w:r w:rsidR="00F55AC5">
        <w:rPr>
          <w:rFonts w:ascii="Arial" w:eastAsiaTheme="minorHAnsi" w:hAnsi="Arial" w:cs="Arial"/>
          <w:sz w:val="24"/>
          <w:szCs w:val="24"/>
        </w:rPr>
        <w:t>,</w:t>
      </w:r>
      <w:r>
        <w:rPr>
          <w:rFonts w:ascii="Arial" w:eastAsiaTheme="minorHAnsi" w:hAnsi="Arial" w:cs="Arial"/>
          <w:sz w:val="24"/>
          <w:szCs w:val="24"/>
        </w:rPr>
        <w:t xml:space="preserve"> Wang, Y. and Yu, S.</w:t>
      </w:r>
      <w:r w:rsidR="001F2F81" w:rsidRPr="001F2F81">
        <w:rPr>
          <w:rFonts w:ascii="Arial" w:eastAsiaTheme="minorHAnsi" w:hAnsi="Arial" w:cs="Arial"/>
          <w:sz w:val="24"/>
          <w:szCs w:val="24"/>
        </w:rPr>
        <w:t xml:space="preserve"> (2015). Experimental evidence for intraspecific Janzen-Connell effect mediated by soil biota, Ecology, 96 (3), </w:t>
      </w:r>
      <w:r>
        <w:rPr>
          <w:rFonts w:ascii="Arial" w:eastAsiaTheme="minorHAnsi" w:hAnsi="Arial" w:cs="Arial"/>
          <w:sz w:val="24"/>
          <w:szCs w:val="24"/>
        </w:rPr>
        <w:t>pp.</w:t>
      </w:r>
      <w:r w:rsidR="001F2F81" w:rsidRPr="001F2F81">
        <w:rPr>
          <w:rFonts w:ascii="Arial" w:eastAsiaTheme="minorHAnsi" w:hAnsi="Arial" w:cs="Arial"/>
          <w:sz w:val="24"/>
          <w:szCs w:val="24"/>
        </w:rPr>
        <w:t>662-671</w:t>
      </w:r>
      <w:r>
        <w:rPr>
          <w:rFonts w:ascii="Arial" w:eastAsiaTheme="minorHAnsi" w:hAnsi="Arial" w:cs="Arial"/>
          <w:sz w:val="24"/>
          <w:szCs w:val="24"/>
        </w:rPr>
        <w:t>.</w:t>
      </w:r>
    </w:p>
    <w:p w:rsidR="00EA4747" w:rsidRPr="001F2F81" w:rsidRDefault="00F55AC5" w:rsidP="00311AF7">
      <w:pPr>
        <w:tabs>
          <w:tab w:val="left" w:pos="2640"/>
        </w:tabs>
        <w:rPr>
          <w:rFonts w:ascii="Arial" w:eastAsiaTheme="minorHAnsi" w:hAnsi="Arial" w:cs="Arial"/>
          <w:sz w:val="24"/>
          <w:szCs w:val="24"/>
        </w:rPr>
      </w:pPr>
      <w:r>
        <w:rPr>
          <w:rFonts w:ascii="Arial" w:hAnsi="Arial" w:cs="Arial"/>
          <w:sz w:val="24"/>
          <w:szCs w:val="24"/>
        </w:rPr>
        <w:t>Locke, D. and Grove, J.</w:t>
      </w:r>
      <w:r w:rsidR="00EA4747" w:rsidRPr="008257FF">
        <w:rPr>
          <w:rFonts w:ascii="Arial" w:hAnsi="Arial" w:cs="Arial"/>
          <w:sz w:val="24"/>
          <w:szCs w:val="24"/>
        </w:rPr>
        <w:t xml:space="preserve"> </w:t>
      </w:r>
      <w:r>
        <w:rPr>
          <w:rFonts w:ascii="Arial" w:hAnsi="Arial" w:cs="Arial"/>
          <w:sz w:val="24"/>
          <w:szCs w:val="24"/>
        </w:rPr>
        <w:t>(2014).</w:t>
      </w:r>
      <w:r w:rsidR="00EA4747" w:rsidRPr="008257FF">
        <w:rPr>
          <w:rFonts w:ascii="Arial" w:hAnsi="Arial" w:cs="Arial"/>
          <w:sz w:val="24"/>
          <w:szCs w:val="24"/>
        </w:rPr>
        <w:t xml:space="preserve"> Doing the Hard Work Where it’s Easiest? Examining the Relationships between</w:t>
      </w:r>
      <w:r w:rsidR="00EA4747">
        <w:rPr>
          <w:rFonts w:ascii="Arial" w:hAnsi="Arial" w:cs="Arial"/>
          <w:sz w:val="24"/>
          <w:szCs w:val="24"/>
        </w:rPr>
        <w:t xml:space="preserve"> </w:t>
      </w:r>
      <w:r w:rsidR="00EA4747" w:rsidRPr="008257FF">
        <w:rPr>
          <w:rFonts w:ascii="Arial" w:hAnsi="Arial" w:cs="Arial"/>
          <w:sz w:val="24"/>
          <w:szCs w:val="24"/>
        </w:rPr>
        <w:t>Urban Greening Programs and Social and Ecological Characteristics. </w:t>
      </w:r>
      <w:r w:rsidR="00EA4747" w:rsidRPr="008257FF">
        <w:rPr>
          <w:rFonts w:ascii="Arial" w:hAnsi="Arial" w:cs="Arial"/>
          <w:i/>
          <w:iCs/>
          <w:sz w:val="24"/>
          <w:szCs w:val="24"/>
        </w:rPr>
        <w:t>Applied Spatial Analysis and Policy</w:t>
      </w:r>
      <w:r w:rsidR="00EA4747" w:rsidRPr="008257FF">
        <w:rPr>
          <w:rFonts w:ascii="Arial" w:hAnsi="Arial" w:cs="Arial"/>
          <w:sz w:val="24"/>
          <w:szCs w:val="24"/>
        </w:rPr>
        <w:t>, 9(1), pp.77-96.</w:t>
      </w:r>
    </w:p>
    <w:p w:rsidR="00684BEE" w:rsidRDefault="00F55AC5" w:rsidP="00684BEE">
      <w:pPr>
        <w:rPr>
          <w:rFonts w:ascii="Arial" w:eastAsiaTheme="minorHAnsi" w:hAnsi="Arial" w:cs="Arial"/>
          <w:sz w:val="24"/>
          <w:szCs w:val="24"/>
        </w:rPr>
      </w:pPr>
      <w:r>
        <w:rPr>
          <w:rFonts w:ascii="Arial" w:eastAsiaTheme="minorHAnsi" w:hAnsi="Arial" w:cs="Arial"/>
          <w:sz w:val="24"/>
          <w:szCs w:val="24"/>
        </w:rPr>
        <w:t>Lortie, C., Brooker, R., Choler, P., Kikvidze, Z., Michalet, R., Pugnaire, F. and Callaway, R.</w:t>
      </w:r>
      <w:r w:rsidR="00684BEE" w:rsidRPr="00684BEE">
        <w:rPr>
          <w:rFonts w:ascii="Arial" w:eastAsiaTheme="minorHAnsi" w:hAnsi="Arial" w:cs="Arial"/>
          <w:sz w:val="24"/>
          <w:szCs w:val="24"/>
        </w:rPr>
        <w:t xml:space="preserve"> (2004). Rethinking plan</w:t>
      </w:r>
      <w:r>
        <w:rPr>
          <w:rFonts w:ascii="Arial" w:eastAsiaTheme="minorHAnsi" w:hAnsi="Arial" w:cs="Arial"/>
          <w:sz w:val="24"/>
          <w:szCs w:val="24"/>
        </w:rPr>
        <w:t>t community theory, Oikos, 107(</w:t>
      </w:r>
      <w:r w:rsidR="00684BEE" w:rsidRPr="00684BEE">
        <w:rPr>
          <w:rFonts w:ascii="Arial" w:eastAsiaTheme="minorHAnsi" w:hAnsi="Arial" w:cs="Arial"/>
          <w:sz w:val="24"/>
          <w:szCs w:val="24"/>
        </w:rPr>
        <w:t>2</w:t>
      </w:r>
      <w:r>
        <w:rPr>
          <w:rFonts w:ascii="Arial" w:eastAsiaTheme="minorHAnsi" w:hAnsi="Arial" w:cs="Arial"/>
          <w:sz w:val="24"/>
          <w:szCs w:val="24"/>
        </w:rPr>
        <w:t>) pp.433-438.</w:t>
      </w:r>
    </w:p>
    <w:p w:rsidR="00311AF7" w:rsidRDefault="00311AF7" w:rsidP="00311AF7">
      <w:pPr>
        <w:spacing w:after="0"/>
        <w:rPr>
          <w:rFonts w:ascii="Arial" w:hAnsi="Arial" w:cs="Arial"/>
          <w:sz w:val="24"/>
          <w:szCs w:val="24"/>
        </w:rPr>
      </w:pPr>
      <w:r w:rsidRPr="0038773B">
        <w:rPr>
          <w:rFonts w:ascii="Arial" w:hAnsi="Arial" w:cs="Arial"/>
          <w:sz w:val="24"/>
          <w:szCs w:val="24"/>
        </w:rPr>
        <w:t>Louv, R. (2005). Last child in the woods: saving our children from nature d</w:t>
      </w:r>
      <w:r>
        <w:rPr>
          <w:rFonts w:ascii="Arial" w:hAnsi="Arial" w:cs="Arial"/>
          <w:sz w:val="24"/>
          <w:szCs w:val="24"/>
        </w:rPr>
        <w:t xml:space="preserve">eficit disorder, </w:t>
      </w:r>
      <w:r w:rsidR="00E55C42">
        <w:rPr>
          <w:rFonts w:ascii="Arial" w:hAnsi="Arial" w:cs="Arial"/>
          <w:sz w:val="24"/>
          <w:szCs w:val="24"/>
        </w:rPr>
        <w:t xml:space="preserve">London, </w:t>
      </w:r>
      <w:r>
        <w:rPr>
          <w:rFonts w:ascii="Arial" w:hAnsi="Arial" w:cs="Arial"/>
          <w:sz w:val="24"/>
          <w:szCs w:val="24"/>
        </w:rPr>
        <w:t>Atlantic books</w:t>
      </w:r>
      <w:r w:rsidR="00E55C42">
        <w:rPr>
          <w:rFonts w:ascii="Arial" w:hAnsi="Arial" w:cs="Arial"/>
          <w:sz w:val="24"/>
          <w:szCs w:val="24"/>
        </w:rPr>
        <w:t>.</w:t>
      </w:r>
    </w:p>
    <w:p w:rsidR="00311AF7" w:rsidRPr="00311AF7" w:rsidRDefault="00311AF7" w:rsidP="00311AF7">
      <w:pPr>
        <w:spacing w:after="0"/>
        <w:rPr>
          <w:rFonts w:ascii="Arial" w:hAnsi="Arial" w:cs="Arial"/>
          <w:sz w:val="24"/>
          <w:szCs w:val="24"/>
        </w:rPr>
      </w:pPr>
    </w:p>
    <w:p w:rsidR="00E12240" w:rsidRDefault="00E12240" w:rsidP="00E12240">
      <w:pPr>
        <w:spacing w:after="240"/>
        <w:rPr>
          <w:rFonts w:ascii="Arial" w:eastAsiaTheme="minorHAnsi" w:hAnsi="Arial" w:cs="Arial"/>
          <w:sz w:val="24"/>
          <w:szCs w:val="24"/>
        </w:rPr>
      </w:pPr>
      <w:r w:rsidRPr="00E12240">
        <w:rPr>
          <w:rFonts w:ascii="Arial" w:eastAsiaTheme="minorHAnsi" w:hAnsi="Arial" w:cs="Arial"/>
          <w:sz w:val="24"/>
          <w:szCs w:val="24"/>
        </w:rPr>
        <w:t>Lynch, A. (2018). Creating Effective Urban Greenways and Stepping-stones: Four Critical Gaps in Habitat Connectivity Planning Research. </w:t>
      </w:r>
      <w:r w:rsidRPr="00E55C42">
        <w:rPr>
          <w:rFonts w:ascii="Arial" w:eastAsiaTheme="minorHAnsi" w:hAnsi="Arial" w:cs="Arial"/>
          <w:iCs/>
          <w:sz w:val="24"/>
          <w:szCs w:val="24"/>
        </w:rPr>
        <w:t>Journal of Planning Literature</w:t>
      </w:r>
      <w:r w:rsidRPr="00E55C42">
        <w:rPr>
          <w:rFonts w:ascii="Arial" w:eastAsiaTheme="minorHAnsi" w:hAnsi="Arial" w:cs="Arial"/>
          <w:sz w:val="24"/>
          <w:szCs w:val="24"/>
        </w:rPr>
        <w:t>,</w:t>
      </w:r>
      <w:r w:rsidRPr="00E12240">
        <w:rPr>
          <w:rFonts w:ascii="Arial" w:eastAsiaTheme="minorHAnsi" w:hAnsi="Arial" w:cs="Arial"/>
          <w:sz w:val="24"/>
          <w:szCs w:val="24"/>
        </w:rPr>
        <w:t xml:space="preserve"> 34(2), pp.131-155.</w:t>
      </w:r>
    </w:p>
    <w:p w:rsidR="00311AF7" w:rsidRDefault="00311AF7" w:rsidP="00E12240">
      <w:pPr>
        <w:spacing w:after="240"/>
        <w:rPr>
          <w:rFonts w:ascii="Arial" w:eastAsiaTheme="minorHAnsi" w:hAnsi="Arial" w:cs="Arial"/>
          <w:sz w:val="24"/>
          <w:szCs w:val="24"/>
        </w:rPr>
      </w:pPr>
      <w:r w:rsidRPr="0038773B">
        <w:rPr>
          <w:rFonts w:ascii="Arial" w:hAnsi="Arial" w:cs="Arial"/>
          <w:sz w:val="24"/>
          <w:szCs w:val="24"/>
        </w:rPr>
        <w:t xml:space="preserve">Luna, </w:t>
      </w:r>
      <w:r w:rsidR="00E55C42">
        <w:rPr>
          <w:rFonts w:ascii="Arial" w:hAnsi="Arial" w:cs="Arial"/>
          <w:sz w:val="24"/>
          <w:szCs w:val="24"/>
        </w:rPr>
        <w:t xml:space="preserve">A., Vidal, P., Hiraldo, F. and Tella, J. </w:t>
      </w:r>
      <w:r w:rsidRPr="0038773B">
        <w:rPr>
          <w:rFonts w:ascii="Arial" w:hAnsi="Arial" w:cs="Arial"/>
          <w:sz w:val="24"/>
          <w:szCs w:val="24"/>
        </w:rPr>
        <w:t>(2018). Cities may save some threatened species but not their ecolo</w:t>
      </w:r>
      <w:r w:rsidR="00E55C42">
        <w:rPr>
          <w:rFonts w:ascii="Arial" w:hAnsi="Arial" w:cs="Arial"/>
          <w:sz w:val="24"/>
          <w:szCs w:val="24"/>
        </w:rPr>
        <w:t>gical functions, PeerJ, 6.</w:t>
      </w:r>
    </w:p>
    <w:p w:rsidR="00311AF7" w:rsidRDefault="00311AF7" w:rsidP="00311AF7">
      <w:pPr>
        <w:spacing w:after="0"/>
        <w:rPr>
          <w:rFonts w:ascii="Arial" w:hAnsi="Arial" w:cs="Arial"/>
          <w:sz w:val="24"/>
          <w:szCs w:val="24"/>
        </w:rPr>
      </w:pPr>
      <w:r w:rsidRPr="0038773B">
        <w:rPr>
          <w:rFonts w:ascii="Arial" w:hAnsi="Arial" w:cs="Arial"/>
          <w:sz w:val="24"/>
          <w:szCs w:val="24"/>
        </w:rPr>
        <w:t>Mace, G</w:t>
      </w:r>
      <w:r w:rsidR="00E55C42">
        <w:rPr>
          <w:rFonts w:ascii="Arial" w:hAnsi="Arial" w:cs="Arial"/>
          <w:sz w:val="24"/>
          <w:szCs w:val="24"/>
        </w:rPr>
        <w:t>.</w:t>
      </w:r>
      <w:r w:rsidRPr="0038773B">
        <w:rPr>
          <w:rFonts w:ascii="Arial" w:hAnsi="Arial" w:cs="Arial"/>
          <w:sz w:val="24"/>
          <w:szCs w:val="24"/>
        </w:rPr>
        <w:t>, Norris, K</w:t>
      </w:r>
      <w:r w:rsidR="00E55C42">
        <w:rPr>
          <w:rFonts w:ascii="Arial" w:hAnsi="Arial" w:cs="Arial"/>
          <w:sz w:val="24"/>
          <w:szCs w:val="24"/>
        </w:rPr>
        <w:t>. and</w:t>
      </w:r>
      <w:r w:rsidRPr="0038773B">
        <w:rPr>
          <w:rFonts w:ascii="Arial" w:hAnsi="Arial" w:cs="Arial"/>
          <w:sz w:val="24"/>
          <w:szCs w:val="24"/>
        </w:rPr>
        <w:t xml:space="preserve"> Fitter, A. (2011). Biodiversity and ecosystem services: a multi-layered relationship, trends i</w:t>
      </w:r>
      <w:r w:rsidR="00E55C42">
        <w:rPr>
          <w:rFonts w:ascii="Arial" w:hAnsi="Arial" w:cs="Arial"/>
          <w:sz w:val="24"/>
          <w:szCs w:val="24"/>
        </w:rPr>
        <w:t>n ecology and evolution, 27(1), pp.19-26.</w:t>
      </w:r>
    </w:p>
    <w:p w:rsidR="000B71F5" w:rsidRDefault="000B71F5" w:rsidP="00311AF7">
      <w:pPr>
        <w:spacing w:after="0"/>
        <w:rPr>
          <w:rFonts w:ascii="Arial" w:hAnsi="Arial" w:cs="Arial"/>
          <w:sz w:val="24"/>
          <w:szCs w:val="24"/>
        </w:rPr>
      </w:pPr>
    </w:p>
    <w:p w:rsidR="000B71F5" w:rsidRDefault="000B71F5" w:rsidP="00311AF7">
      <w:pPr>
        <w:spacing w:after="0"/>
        <w:rPr>
          <w:rFonts w:ascii="Arial" w:hAnsi="Arial" w:cs="Arial"/>
          <w:sz w:val="24"/>
          <w:szCs w:val="24"/>
        </w:rPr>
      </w:pPr>
      <w:r w:rsidRPr="000B71F5">
        <w:rPr>
          <w:rFonts w:ascii="Arial" w:hAnsi="Arial" w:cs="Arial"/>
          <w:sz w:val="24"/>
          <w:szCs w:val="24"/>
        </w:rPr>
        <w:t xml:space="preserve">Maslo, B., Leu, K., Faillace, C., Weston, </w:t>
      </w:r>
      <w:r w:rsidR="00E55C42">
        <w:rPr>
          <w:rFonts w:ascii="Arial" w:hAnsi="Arial" w:cs="Arial"/>
          <w:sz w:val="24"/>
          <w:szCs w:val="24"/>
        </w:rPr>
        <w:t>M., Pover, T. and Schlacher, T.</w:t>
      </w:r>
      <w:r w:rsidRPr="000B71F5">
        <w:rPr>
          <w:rFonts w:ascii="Arial" w:hAnsi="Arial" w:cs="Arial"/>
          <w:sz w:val="24"/>
          <w:szCs w:val="24"/>
        </w:rPr>
        <w:t xml:space="preserve"> </w:t>
      </w:r>
      <w:r w:rsidR="00E55C42">
        <w:rPr>
          <w:rFonts w:ascii="Arial" w:hAnsi="Arial" w:cs="Arial"/>
          <w:sz w:val="24"/>
          <w:szCs w:val="24"/>
        </w:rPr>
        <w:t>(</w:t>
      </w:r>
      <w:r w:rsidRPr="000B71F5">
        <w:rPr>
          <w:rFonts w:ascii="Arial" w:hAnsi="Arial" w:cs="Arial"/>
          <w:sz w:val="24"/>
          <w:szCs w:val="24"/>
        </w:rPr>
        <w:t>2016</w:t>
      </w:r>
      <w:r w:rsidR="00E55C42">
        <w:rPr>
          <w:rFonts w:ascii="Arial" w:hAnsi="Arial" w:cs="Arial"/>
          <w:sz w:val="24"/>
          <w:szCs w:val="24"/>
        </w:rPr>
        <w:t>)</w:t>
      </w:r>
      <w:r w:rsidRPr="000B71F5">
        <w:rPr>
          <w:rFonts w:ascii="Arial" w:hAnsi="Arial" w:cs="Arial"/>
          <w:sz w:val="24"/>
          <w:szCs w:val="24"/>
        </w:rPr>
        <w:t>. Selecting umbrella species for conservation: A test of habitat models and niche overlap for beach-nesting birds. </w:t>
      </w:r>
      <w:r w:rsidRPr="000B71F5">
        <w:rPr>
          <w:rFonts w:ascii="Arial" w:hAnsi="Arial" w:cs="Arial"/>
          <w:i/>
          <w:iCs/>
          <w:sz w:val="24"/>
          <w:szCs w:val="24"/>
        </w:rPr>
        <w:t>Biological Conservation</w:t>
      </w:r>
      <w:r w:rsidRPr="000B71F5">
        <w:rPr>
          <w:rFonts w:ascii="Arial" w:hAnsi="Arial" w:cs="Arial"/>
          <w:sz w:val="24"/>
          <w:szCs w:val="24"/>
        </w:rPr>
        <w:t>, 203, pp.233-242.</w:t>
      </w:r>
    </w:p>
    <w:p w:rsidR="00311AF7" w:rsidRPr="00311AF7" w:rsidRDefault="00311AF7" w:rsidP="00311AF7">
      <w:pPr>
        <w:spacing w:after="0"/>
        <w:rPr>
          <w:rFonts w:ascii="Arial" w:hAnsi="Arial" w:cs="Arial"/>
          <w:sz w:val="24"/>
          <w:szCs w:val="24"/>
        </w:rPr>
      </w:pPr>
    </w:p>
    <w:p w:rsidR="00FE0BDA" w:rsidRDefault="00FE0BDA" w:rsidP="00E12240">
      <w:pPr>
        <w:spacing w:after="240"/>
        <w:rPr>
          <w:rFonts w:ascii="Arial" w:eastAsiaTheme="minorHAnsi" w:hAnsi="Arial" w:cs="Arial"/>
          <w:sz w:val="24"/>
          <w:szCs w:val="24"/>
        </w:rPr>
      </w:pPr>
      <w:r w:rsidRPr="00FE0BDA">
        <w:rPr>
          <w:rFonts w:ascii="Arial" w:eastAsiaTheme="minorHAnsi" w:hAnsi="Arial" w:cs="Arial"/>
          <w:sz w:val="24"/>
          <w:szCs w:val="24"/>
        </w:rPr>
        <w:t>Mateo-Sánchez, M., Balkenhol, N., Cushman, S., Pérez, T., Domínguez, A. and Saura, S. (2015). A comparative framework to infer landscape effects on population genetic structure: are habitat suitability models effective in explaining gene flow? </w:t>
      </w:r>
      <w:r w:rsidRPr="00FE0BDA">
        <w:rPr>
          <w:rFonts w:ascii="Arial" w:eastAsiaTheme="minorHAnsi" w:hAnsi="Arial" w:cs="Arial"/>
          <w:i/>
          <w:iCs/>
          <w:sz w:val="24"/>
          <w:szCs w:val="24"/>
        </w:rPr>
        <w:t>Landscape Ecology</w:t>
      </w:r>
      <w:r w:rsidRPr="00FE0BDA">
        <w:rPr>
          <w:rFonts w:ascii="Arial" w:eastAsiaTheme="minorHAnsi" w:hAnsi="Arial" w:cs="Arial"/>
          <w:sz w:val="24"/>
          <w:szCs w:val="24"/>
        </w:rPr>
        <w:t>, 30(8), pp.1405-1420.</w:t>
      </w:r>
    </w:p>
    <w:p w:rsidR="00311AF7" w:rsidRDefault="00311AF7" w:rsidP="00E01DF6">
      <w:pPr>
        <w:spacing w:after="0"/>
        <w:rPr>
          <w:rFonts w:ascii="Arial" w:hAnsi="Arial" w:cs="Arial"/>
          <w:sz w:val="24"/>
          <w:szCs w:val="24"/>
        </w:rPr>
      </w:pPr>
      <w:r>
        <w:rPr>
          <w:rFonts w:ascii="Arial" w:hAnsi="Arial" w:cs="Arial"/>
          <w:sz w:val="24"/>
          <w:szCs w:val="24"/>
        </w:rPr>
        <w:t>Mba, D. (2018). Unschooled and underfunded: How Nigeria’</w:t>
      </w:r>
      <w:r w:rsidR="00E55C42">
        <w:rPr>
          <w:rFonts w:ascii="Arial" w:hAnsi="Arial" w:cs="Arial"/>
          <w:sz w:val="24"/>
          <w:szCs w:val="24"/>
        </w:rPr>
        <w:t>s desperately failing its young.</w:t>
      </w:r>
      <w:r>
        <w:rPr>
          <w:rFonts w:ascii="Arial" w:hAnsi="Arial" w:cs="Arial"/>
          <w:sz w:val="24"/>
          <w:szCs w:val="24"/>
        </w:rPr>
        <w:t xml:space="preserve"> African arguments, [online] at: </w:t>
      </w:r>
      <w:hyperlink r:id="rId39" w:history="1">
        <w:r w:rsidRPr="006908FD">
          <w:rPr>
            <w:rStyle w:val="Hyperlink"/>
            <w:rFonts w:ascii="Arial" w:hAnsi="Arial" w:cs="Arial"/>
            <w:sz w:val="24"/>
            <w:szCs w:val="24"/>
          </w:rPr>
          <w:t>https://africanarguments.org/2018/08/06/unschooled-underfunded-nigeria-schools-failing-young/</w:t>
        </w:r>
      </w:hyperlink>
      <w:r>
        <w:rPr>
          <w:rFonts w:ascii="Arial" w:hAnsi="Arial" w:cs="Arial"/>
          <w:sz w:val="24"/>
          <w:szCs w:val="24"/>
        </w:rPr>
        <w:t xml:space="preserve"> [accessed 27/01/2020]</w:t>
      </w:r>
    </w:p>
    <w:p w:rsidR="00E01DF6" w:rsidRDefault="00E01DF6" w:rsidP="00E01DF6">
      <w:pPr>
        <w:spacing w:after="0"/>
        <w:rPr>
          <w:rFonts w:ascii="Arial" w:eastAsiaTheme="minorHAnsi" w:hAnsi="Arial" w:cs="Arial"/>
          <w:sz w:val="24"/>
          <w:szCs w:val="24"/>
        </w:rPr>
      </w:pPr>
    </w:p>
    <w:p w:rsidR="003E7AAE" w:rsidRDefault="003E7AAE" w:rsidP="00E01DF6">
      <w:pPr>
        <w:spacing w:after="0"/>
        <w:rPr>
          <w:rFonts w:ascii="Arial" w:eastAsiaTheme="minorHAnsi" w:hAnsi="Arial" w:cs="Arial"/>
          <w:sz w:val="24"/>
          <w:szCs w:val="24"/>
        </w:rPr>
      </w:pPr>
      <w:r w:rsidRPr="003E7AAE">
        <w:rPr>
          <w:rFonts w:ascii="Arial" w:eastAsiaTheme="minorHAnsi" w:hAnsi="Arial" w:cs="Arial"/>
          <w:sz w:val="24"/>
          <w:szCs w:val="24"/>
        </w:rPr>
        <w:t>McAllister, J., 2020. </w:t>
      </w:r>
      <w:r>
        <w:rPr>
          <w:rFonts w:ascii="Arial" w:eastAsiaTheme="minorHAnsi" w:hAnsi="Arial" w:cs="Arial"/>
          <w:sz w:val="24"/>
          <w:szCs w:val="24"/>
        </w:rPr>
        <w:t xml:space="preserve">EcoGrid, </w:t>
      </w:r>
      <w:r w:rsidRPr="003E7AAE">
        <w:rPr>
          <w:rFonts w:ascii="Arial" w:eastAsiaTheme="minorHAnsi" w:hAnsi="Arial" w:cs="Arial"/>
          <w:i/>
          <w:iCs/>
          <w:sz w:val="24"/>
          <w:szCs w:val="24"/>
        </w:rPr>
        <w:t>Home</w:t>
      </w:r>
      <w:r w:rsidRPr="003E7AAE">
        <w:rPr>
          <w:rFonts w:ascii="Arial" w:eastAsiaTheme="minorHAnsi" w:hAnsi="Arial" w:cs="Arial"/>
          <w:sz w:val="24"/>
          <w:szCs w:val="24"/>
        </w:rPr>
        <w:t>. [</w:t>
      </w:r>
      <w:proofErr w:type="gramStart"/>
      <w:r w:rsidRPr="003E7AAE">
        <w:rPr>
          <w:rFonts w:ascii="Arial" w:eastAsiaTheme="minorHAnsi" w:hAnsi="Arial" w:cs="Arial"/>
          <w:sz w:val="24"/>
          <w:szCs w:val="24"/>
        </w:rPr>
        <w:t>online</w:t>
      </w:r>
      <w:proofErr w:type="gramEnd"/>
      <w:r w:rsidRPr="003E7AAE">
        <w:rPr>
          <w:rFonts w:ascii="Arial" w:eastAsiaTheme="minorHAnsi" w:hAnsi="Arial" w:cs="Arial"/>
          <w:sz w:val="24"/>
          <w:szCs w:val="24"/>
        </w:rPr>
        <w:t xml:space="preserve">] EcoGrid. Available at: </w:t>
      </w:r>
      <w:hyperlink r:id="rId40" w:history="1">
        <w:r w:rsidRPr="00BF007F">
          <w:rPr>
            <w:rStyle w:val="Hyperlink"/>
            <w:rFonts w:ascii="Arial" w:eastAsiaTheme="minorHAnsi" w:hAnsi="Arial" w:cs="Arial"/>
            <w:sz w:val="24"/>
            <w:szCs w:val="24"/>
          </w:rPr>
          <w:t>https://ecogrid.co.uk/</w:t>
        </w:r>
      </w:hyperlink>
      <w:r>
        <w:rPr>
          <w:rFonts w:ascii="Arial" w:eastAsiaTheme="minorHAnsi" w:hAnsi="Arial" w:cs="Arial"/>
          <w:sz w:val="24"/>
          <w:szCs w:val="24"/>
        </w:rPr>
        <w:t xml:space="preserve"> </w:t>
      </w:r>
      <w:r w:rsidRPr="003E7AAE">
        <w:rPr>
          <w:rFonts w:ascii="Arial" w:eastAsiaTheme="minorHAnsi" w:hAnsi="Arial" w:cs="Arial"/>
          <w:sz w:val="24"/>
          <w:szCs w:val="24"/>
        </w:rPr>
        <w:t>[Accessed 27 April 2020].</w:t>
      </w:r>
    </w:p>
    <w:p w:rsidR="003E7AAE" w:rsidRDefault="003E7AAE" w:rsidP="00E01DF6">
      <w:pPr>
        <w:spacing w:after="0"/>
        <w:rPr>
          <w:rFonts w:ascii="Arial" w:eastAsiaTheme="minorHAnsi" w:hAnsi="Arial" w:cs="Arial"/>
          <w:sz w:val="24"/>
          <w:szCs w:val="24"/>
        </w:rPr>
      </w:pPr>
    </w:p>
    <w:p w:rsidR="00311AF7" w:rsidRDefault="00311AF7" w:rsidP="00E55C42">
      <w:pPr>
        <w:spacing w:after="0"/>
        <w:rPr>
          <w:rFonts w:ascii="Arial" w:hAnsi="Arial" w:cs="Arial"/>
          <w:sz w:val="24"/>
          <w:szCs w:val="24"/>
        </w:rPr>
      </w:pPr>
      <w:r w:rsidRPr="00CD6FB9">
        <w:rPr>
          <w:rFonts w:ascii="Arial" w:hAnsi="Arial" w:cs="Arial"/>
          <w:sz w:val="24"/>
          <w:szCs w:val="24"/>
        </w:rPr>
        <w:t xml:space="preserve">McGill, B., Dornelas, M., Gotelli, N. and </w:t>
      </w:r>
      <w:proofErr w:type="spellStart"/>
      <w:r w:rsidRPr="00CD6FB9">
        <w:rPr>
          <w:rFonts w:ascii="Arial" w:hAnsi="Arial" w:cs="Arial"/>
          <w:sz w:val="24"/>
          <w:szCs w:val="24"/>
        </w:rPr>
        <w:t>Magurran</w:t>
      </w:r>
      <w:proofErr w:type="spellEnd"/>
      <w:r w:rsidRPr="00CD6FB9">
        <w:rPr>
          <w:rFonts w:ascii="Arial" w:hAnsi="Arial" w:cs="Arial"/>
          <w:sz w:val="24"/>
          <w:szCs w:val="24"/>
        </w:rPr>
        <w:t xml:space="preserve">, A. (2015). Fifteen forms of biodiversity trend in the Anthropocene. </w:t>
      </w:r>
      <w:r w:rsidRPr="00CD6FB9">
        <w:rPr>
          <w:rFonts w:ascii="Arial" w:hAnsi="Arial" w:cs="Arial"/>
          <w:i/>
          <w:iCs/>
          <w:sz w:val="24"/>
          <w:szCs w:val="24"/>
        </w:rPr>
        <w:t>Trends in Ecology &amp; Evolution</w:t>
      </w:r>
      <w:r w:rsidRPr="00CD6FB9">
        <w:rPr>
          <w:rFonts w:ascii="Arial" w:hAnsi="Arial" w:cs="Arial"/>
          <w:sz w:val="24"/>
          <w:szCs w:val="24"/>
        </w:rPr>
        <w:t>, 30(2), pp.104-113.</w:t>
      </w:r>
    </w:p>
    <w:p w:rsidR="00E55C42" w:rsidRDefault="00E55C42" w:rsidP="00E55C42">
      <w:pPr>
        <w:spacing w:after="0"/>
        <w:rPr>
          <w:rFonts w:ascii="Arial" w:eastAsiaTheme="minorHAnsi" w:hAnsi="Arial" w:cs="Arial"/>
          <w:sz w:val="24"/>
          <w:szCs w:val="24"/>
        </w:rPr>
      </w:pPr>
    </w:p>
    <w:p w:rsidR="00C070D1" w:rsidRDefault="00C070D1" w:rsidP="00684BEE">
      <w:pPr>
        <w:rPr>
          <w:rFonts w:ascii="Arial" w:eastAsiaTheme="minorHAnsi" w:hAnsi="Arial" w:cs="Arial"/>
          <w:sz w:val="24"/>
          <w:szCs w:val="24"/>
        </w:rPr>
      </w:pPr>
      <w:r w:rsidRPr="00C070D1">
        <w:rPr>
          <w:rFonts w:ascii="Arial" w:eastAsiaTheme="minorHAnsi" w:hAnsi="Arial" w:cs="Arial"/>
          <w:sz w:val="24"/>
          <w:szCs w:val="24"/>
        </w:rPr>
        <w:t>McHugh, N. and Thompson, S. (2011). A rapid ecological network assessment tool and its use in locating habitat extension areas in a changing landscape</w:t>
      </w:r>
      <w:r w:rsidRPr="00E55C42">
        <w:rPr>
          <w:rFonts w:ascii="Arial" w:eastAsiaTheme="minorHAnsi" w:hAnsi="Arial" w:cs="Arial"/>
          <w:sz w:val="24"/>
          <w:szCs w:val="24"/>
        </w:rPr>
        <w:t>. </w:t>
      </w:r>
      <w:r w:rsidRPr="00E55C42">
        <w:rPr>
          <w:rFonts w:ascii="Arial" w:eastAsiaTheme="minorHAnsi" w:hAnsi="Arial" w:cs="Arial"/>
          <w:iCs/>
          <w:sz w:val="24"/>
          <w:szCs w:val="24"/>
        </w:rPr>
        <w:t>Journal for Nature Conservation</w:t>
      </w:r>
      <w:r w:rsidRPr="00E55C42">
        <w:rPr>
          <w:rFonts w:ascii="Arial" w:eastAsiaTheme="minorHAnsi" w:hAnsi="Arial" w:cs="Arial"/>
          <w:sz w:val="24"/>
          <w:szCs w:val="24"/>
        </w:rPr>
        <w:t>,</w:t>
      </w:r>
      <w:r w:rsidRPr="00C070D1">
        <w:rPr>
          <w:rFonts w:ascii="Arial" w:eastAsiaTheme="minorHAnsi" w:hAnsi="Arial" w:cs="Arial"/>
          <w:sz w:val="24"/>
          <w:szCs w:val="24"/>
        </w:rPr>
        <w:t xml:space="preserve"> 19(4), pp.236-244.</w:t>
      </w:r>
      <w:r>
        <w:rPr>
          <w:rFonts w:ascii="Arial" w:eastAsiaTheme="minorHAnsi" w:hAnsi="Arial" w:cs="Arial"/>
          <w:sz w:val="24"/>
          <w:szCs w:val="24"/>
        </w:rPr>
        <w:t xml:space="preserve"> </w:t>
      </w:r>
    </w:p>
    <w:p w:rsidR="00311AF7" w:rsidRDefault="00E55C42" w:rsidP="00684BEE">
      <w:pPr>
        <w:rPr>
          <w:rFonts w:ascii="Arial" w:hAnsi="Arial" w:cs="Arial"/>
          <w:sz w:val="24"/>
          <w:szCs w:val="24"/>
        </w:rPr>
      </w:pPr>
      <w:r>
        <w:rPr>
          <w:rFonts w:ascii="Arial" w:hAnsi="Arial" w:cs="Arial"/>
          <w:sz w:val="24"/>
          <w:szCs w:val="24"/>
        </w:rPr>
        <w:t xml:space="preserve">McKinney, M. </w:t>
      </w:r>
      <w:r w:rsidR="00311AF7">
        <w:rPr>
          <w:rFonts w:ascii="Arial" w:hAnsi="Arial" w:cs="Arial"/>
          <w:sz w:val="24"/>
          <w:szCs w:val="24"/>
        </w:rPr>
        <w:t>(2005). Urbanisation as a major cause of biotic homogenization. Biological conservation, 127</w:t>
      </w:r>
      <w:r>
        <w:rPr>
          <w:rFonts w:ascii="Arial" w:hAnsi="Arial" w:cs="Arial"/>
          <w:sz w:val="24"/>
          <w:szCs w:val="24"/>
        </w:rPr>
        <w:t>(3)</w:t>
      </w:r>
      <w:r w:rsidR="00311AF7">
        <w:rPr>
          <w:rFonts w:ascii="Arial" w:hAnsi="Arial" w:cs="Arial"/>
          <w:sz w:val="24"/>
          <w:szCs w:val="24"/>
        </w:rPr>
        <w:t>, 247-260</w:t>
      </w:r>
      <w:r>
        <w:rPr>
          <w:rFonts w:ascii="Arial" w:hAnsi="Arial" w:cs="Arial"/>
          <w:sz w:val="24"/>
          <w:szCs w:val="24"/>
        </w:rPr>
        <w:t>.</w:t>
      </w:r>
      <w:r w:rsidR="00311AF7">
        <w:rPr>
          <w:rFonts w:ascii="Arial" w:hAnsi="Arial" w:cs="Arial"/>
          <w:sz w:val="24"/>
          <w:szCs w:val="24"/>
        </w:rPr>
        <w:t xml:space="preserve"> </w:t>
      </w:r>
    </w:p>
    <w:p w:rsidR="001709F8" w:rsidRDefault="001709F8" w:rsidP="00684BEE">
      <w:pPr>
        <w:rPr>
          <w:rFonts w:ascii="Arial" w:eastAsiaTheme="minorHAnsi" w:hAnsi="Arial" w:cs="Arial"/>
          <w:sz w:val="24"/>
          <w:szCs w:val="24"/>
        </w:rPr>
      </w:pPr>
      <w:r w:rsidRPr="001709F8">
        <w:rPr>
          <w:rFonts w:ascii="Arial" w:eastAsiaTheme="minorHAnsi" w:hAnsi="Arial" w:cs="Arial"/>
          <w:sz w:val="24"/>
          <w:szCs w:val="24"/>
        </w:rPr>
        <w:t>McMa</w:t>
      </w:r>
      <w:r w:rsidR="00E55C42">
        <w:rPr>
          <w:rFonts w:ascii="Arial" w:eastAsiaTheme="minorHAnsi" w:hAnsi="Arial" w:cs="Arial"/>
          <w:sz w:val="24"/>
          <w:szCs w:val="24"/>
        </w:rPr>
        <w:t>han, E., Estes, D., Murfin, J., &amp; Bryan, C</w:t>
      </w:r>
      <w:r w:rsidRPr="001709F8">
        <w:rPr>
          <w:rFonts w:ascii="Arial" w:eastAsiaTheme="minorHAnsi" w:hAnsi="Arial" w:cs="Arial"/>
          <w:sz w:val="24"/>
          <w:szCs w:val="24"/>
        </w:rPr>
        <w:t>. (2018). Nature Connectedness Moderates the Effect of Nature Exposure on Explicit and Implicit Measures of Emotion. Journal of Posit</w:t>
      </w:r>
      <w:r w:rsidR="00E01DF6">
        <w:rPr>
          <w:rFonts w:ascii="Arial" w:eastAsiaTheme="minorHAnsi" w:hAnsi="Arial" w:cs="Arial"/>
          <w:sz w:val="24"/>
          <w:szCs w:val="24"/>
        </w:rPr>
        <w:t xml:space="preserve">ive Psychology and Wellbeing, </w:t>
      </w:r>
      <w:r w:rsidR="00E01DF6" w:rsidRPr="001709F8">
        <w:rPr>
          <w:rFonts w:ascii="Arial" w:eastAsiaTheme="minorHAnsi" w:hAnsi="Arial" w:cs="Arial"/>
          <w:sz w:val="24"/>
          <w:szCs w:val="24"/>
        </w:rPr>
        <w:t>Retrieved</w:t>
      </w:r>
      <w:r w:rsidRPr="001709F8">
        <w:rPr>
          <w:rFonts w:ascii="Arial" w:eastAsiaTheme="minorHAnsi" w:hAnsi="Arial" w:cs="Arial"/>
          <w:sz w:val="24"/>
          <w:szCs w:val="24"/>
        </w:rPr>
        <w:t xml:space="preserve"> from https://digitalcommons.wou.edu/fac_pubs/45</w:t>
      </w:r>
    </w:p>
    <w:p w:rsidR="00885DD7" w:rsidRDefault="00885DD7" w:rsidP="00684BEE">
      <w:pPr>
        <w:rPr>
          <w:rFonts w:ascii="Arial" w:eastAsiaTheme="minorHAnsi" w:hAnsi="Arial" w:cs="Arial"/>
          <w:sz w:val="24"/>
          <w:szCs w:val="24"/>
        </w:rPr>
      </w:pPr>
      <w:r w:rsidRPr="00885DD7">
        <w:rPr>
          <w:rFonts w:ascii="Arial" w:eastAsiaTheme="minorHAnsi" w:hAnsi="Arial" w:cs="Arial"/>
          <w:sz w:val="24"/>
          <w:szCs w:val="24"/>
        </w:rPr>
        <w:t xml:space="preserve">Miller, E. and Bohannan, B. (2019). Life </w:t>
      </w:r>
      <w:r w:rsidR="00E01DF6" w:rsidRPr="00885DD7">
        <w:rPr>
          <w:rFonts w:ascii="Arial" w:eastAsiaTheme="minorHAnsi" w:hAnsi="Arial" w:cs="Arial"/>
          <w:sz w:val="24"/>
          <w:szCs w:val="24"/>
        </w:rPr>
        <w:t>between</w:t>
      </w:r>
      <w:r w:rsidR="00E01DF6">
        <w:rPr>
          <w:rFonts w:ascii="Arial" w:eastAsiaTheme="minorHAnsi" w:hAnsi="Arial" w:cs="Arial"/>
          <w:sz w:val="24"/>
          <w:szCs w:val="24"/>
        </w:rPr>
        <w:t xml:space="preserve"> patches: Incorporating microbiome b</w:t>
      </w:r>
      <w:r w:rsidRPr="00885DD7">
        <w:rPr>
          <w:rFonts w:ascii="Arial" w:eastAsiaTheme="minorHAnsi" w:hAnsi="Arial" w:cs="Arial"/>
          <w:sz w:val="24"/>
          <w:szCs w:val="24"/>
        </w:rPr>
        <w:t>io</w:t>
      </w:r>
      <w:r w:rsidR="00E01DF6">
        <w:rPr>
          <w:rFonts w:ascii="Arial" w:eastAsiaTheme="minorHAnsi" w:hAnsi="Arial" w:cs="Arial"/>
          <w:sz w:val="24"/>
          <w:szCs w:val="24"/>
        </w:rPr>
        <w:t>logy alters the predictions of m</w:t>
      </w:r>
      <w:r w:rsidRPr="00885DD7">
        <w:rPr>
          <w:rFonts w:ascii="Arial" w:eastAsiaTheme="minorHAnsi" w:hAnsi="Arial" w:cs="Arial"/>
          <w:sz w:val="24"/>
          <w:szCs w:val="24"/>
        </w:rPr>
        <w:t>eta</w:t>
      </w:r>
      <w:r w:rsidR="00E01DF6">
        <w:rPr>
          <w:rFonts w:ascii="Arial" w:eastAsiaTheme="minorHAnsi" w:hAnsi="Arial" w:cs="Arial"/>
          <w:sz w:val="24"/>
          <w:szCs w:val="24"/>
        </w:rPr>
        <w:t>-community m</w:t>
      </w:r>
      <w:r w:rsidRPr="00885DD7">
        <w:rPr>
          <w:rFonts w:ascii="Arial" w:eastAsiaTheme="minorHAnsi" w:hAnsi="Arial" w:cs="Arial"/>
          <w:sz w:val="24"/>
          <w:szCs w:val="24"/>
        </w:rPr>
        <w:t>odels. </w:t>
      </w:r>
      <w:r w:rsidRPr="00885DD7">
        <w:rPr>
          <w:rFonts w:ascii="Arial" w:eastAsiaTheme="minorHAnsi" w:hAnsi="Arial" w:cs="Arial"/>
          <w:i/>
          <w:iCs/>
          <w:sz w:val="24"/>
          <w:szCs w:val="24"/>
        </w:rPr>
        <w:t>Frontiers in Ecology and Evolution</w:t>
      </w:r>
      <w:r w:rsidRPr="00885DD7">
        <w:rPr>
          <w:rFonts w:ascii="Arial" w:eastAsiaTheme="minorHAnsi" w:hAnsi="Arial" w:cs="Arial"/>
          <w:sz w:val="24"/>
          <w:szCs w:val="24"/>
        </w:rPr>
        <w:t>, 7.</w:t>
      </w:r>
    </w:p>
    <w:p w:rsidR="00090C43" w:rsidRDefault="00090C43" w:rsidP="00684BEE">
      <w:pPr>
        <w:rPr>
          <w:rFonts w:ascii="Arial" w:eastAsiaTheme="minorHAnsi" w:hAnsi="Arial" w:cs="Arial"/>
          <w:sz w:val="24"/>
          <w:szCs w:val="24"/>
        </w:rPr>
      </w:pPr>
      <w:r w:rsidRPr="00090C43">
        <w:rPr>
          <w:rFonts w:ascii="Arial" w:eastAsiaTheme="minorHAnsi" w:hAnsi="Arial" w:cs="Arial"/>
          <w:sz w:val="24"/>
          <w:szCs w:val="24"/>
        </w:rPr>
        <w:t>Milne, J. (2020). [</w:t>
      </w:r>
      <w:proofErr w:type="gramStart"/>
      <w:r w:rsidRPr="00090C43">
        <w:rPr>
          <w:rFonts w:ascii="Arial" w:eastAsiaTheme="minorHAnsi" w:hAnsi="Arial" w:cs="Arial"/>
          <w:sz w:val="24"/>
          <w:szCs w:val="24"/>
        </w:rPr>
        <w:t>online</w:t>
      </w:r>
      <w:proofErr w:type="gramEnd"/>
      <w:r w:rsidRPr="00090C43">
        <w:rPr>
          <w:rFonts w:ascii="Arial" w:eastAsiaTheme="minorHAnsi" w:hAnsi="Arial" w:cs="Arial"/>
          <w:sz w:val="24"/>
          <w:szCs w:val="24"/>
        </w:rPr>
        <w:t xml:space="preserve">] Icbl.hw.ac.uk. Available at: </w:t>
      </w:r>
      <w:hyperlink r:id="rId41" w:history="1">
        <w:r w:rsidR="00E01DF6" w:rsidRPr="00097EC7">
          <w:rPr>
            <w:rStyle w:val="Hyperlink"/>
            <w:rFonts w:ascii="Arial" w:eastAsiaTheme="minorHAnsi" w:hAnsi="Arial" w:cs="Arial"/>
            <w:sz w:val="24"/>
            <w:szCs w:val="24"/>
          </w:rPr>
          <w:t>http://www.icbl.hw.ac.uk/ltdi/cookbook/info_questionnaires/printable.pdf</w:t>
        </w:r>
      </w:hyperlink>
      <w:r w:rsidR="00E01DF6">
        <w:rPr>
          <w:rFonts w:ascii="Arial" w:eastAsiaTheme="minorHAnsi" w:hAnsi="Arial" w:cs="Arial"/>
          <w:sz w:val="24"/>
          <w:szCs w:val="24"/>
        </w:rPr>
        <w:t xml:space="preserve"> </w:t>
      </w:r>
      <w:r w:rsidRPr="00090C43">
        <w:rPr>
          <w:rFonts w:ascii="Arial" w:eastAsiaTheme="minorHAnsi" w:hAnsi="Arial" w:cs="Arial"/>
          <w:sz w:val="24"/>
          <w:szCs w:val="24"/>
        </w:rPr>
        <w:t xml:space="preserve"> [Accessed 25 Feb. 2020].</w:t>
      </w:r>
    </w:p>
    <w:p w:rsidR="00940ABA" w:rsidRDefault="00742C87" w:rsidP="00940ABA">
      <w:pPr>
        <w:spacing w:after="0"/>
        <w:rPr>
          <w:rFonts w:ascii="Arial" w:hAnsi="Arial" w:cs="Arial"/>
          <w:sz w:val="24"/>
          <w:szCs w:val="24"/>
        </w:rPr>
      </w:pPr>
      <w:r>
        <w:rPr>
          <w:rFonts w:ascii="Arial" w:hAnsi="Arial" w:cs="Arial"/>
          <w:sz w:val="24"/>
          <w:szCs w:val="24"/>
        </w:rPr>
        <w:t>Morelli, F., Benedetti, Y., Ibanez-Alamo, J., Jokimaki, J., Mand, R., Tryjanowski, P. and Moller.</w:t>
      </w:r>
      <w:r w:rsidR="00940ABA">
        <w:rPr>
          <w:rFonts w:ascii="Arial" w:hAnsi="Arial" w:cs="Arial"/>
          <w:sz w:val="24"/>
          <w:szCs w:val="24"/>
        </w:rPr>
        <w:t xml:space="preserve"> (2016). Evidence of evolutionary homogenization of bird communities in urban environments across Europe. Global ecology and biogeography, 25, 1284-1293</w:t>
      </w:r>
      <w:r>
        <w:rPr>
          <w:rFonts w:ascii="Arial" w:hAnsi="Arial" w:cs="Arial"/>
          <w:sz w:val="24"/>
          <w:szCs w:val="24"/>
        </w:rPr>
        <w:t>.</w:t>
      </w:r>
    </w:p>
    <w:p w:rsidR="00AF51A0" w:rsidRPr="00AF51A0" w:rsidRDefault="00AF51A0" w:rsidP="00940ABA">
      <w:pPr>
        <w:spacing w:after="0"/>
        <w:rPr>
          <w:rFonts w:ascii="Arial" w:hAnsi="Arial" w:cs="Arial"/>
          <w:sz w:val="24"/>
          <w:szCs w:val="24"/>
        </w:rPr>
      </w:pPr>
    </w:p>
    <w:p w:rsidR="00F93328" w:rsidRPr="00AF51A0" w:rsidRDefault="00742C87" w:rsidP="00940ABA">
      <w:pPr>
        <w:spacing w:after="0"/>
        <w:rPr>
          <w:rFonts w:ascii="Arial" w:hAnsi="Arial" w:cs="Arial"/>
          <w:color w:val="000000"/>
          <w:sz w:val="24"/>
          <w:szCs w:val="24"/>
          <w:shd w:val="clear" w:color="auto" w:fill="FFFFFF"/>
        </w:rPr>
      </w:pPr>
      <w:r>
        <w:rPr>
          <w:rFonts w:ascii="Arial" w:hAnsi="Arial" w:cs="Arial"/>
          <w:color w:val="000000"/>
          <w:sz w:val="24"/>
          <w:szCs w:val="24"/>
          <w:shd w:val="clear" w:color="auto" w:fill="FFFFFF"/>
        </w:rPr>
        <w:t>Mumaw, L. and Bekessy, S.</w:t>
      </w:r>
      <w:r w:rsidR="00AF51A0" w:rsidRPr="00AF51A0">
        <w:rPr>
          <w:rFonts w:ascii="Arial" w:hAnsi="Arial" w:cs="Arial"/>
          <w:color w:val="000000"/>
          <w:sz w:val="24"/>
          <w:szCs w:val="24"/>
          <w:shd w:val="clear" w:color="auto" w:fill="FFFFFF"/>
        </w:rPr>
        <w:t xml:space="preserve"> </w:t>
      </w:r>
      <w:r>
        <w:rPr>
          <w:rFonts w:ascii="Arial" w:hAnsi="Arial" w:cs="Arial"/>
          <w:color w:val="000000"/>
          <w:sz w:val="24"/>
          <w:szCs w:val="24"/>
          <w:shd w:val="clear" w:color="auto" w:fill="FFFFFF"/>
        </w:rPr>
        <w:t>(</w:t>
      </w:r>
      <w:r w:rsidR="00AF51A0" w:rsidRPr="00AF51A0">
        <w:rPr>
          <w:rFonts w:ascii="Arial" w:hAnsi="Arial" w:cs="Arial"/>
          <w:color w:val="000000"/>
          <w:sz w:val="24"/>
          <w:szCs w:val="24"/>
          <w:shd w:val="clear" w:color="auto" w:fill="FFFFFF"/>
        </w:rPr>
        <w:t>2017</w:t>
      </w:r>
      <w:r>
        <w:rPr>
          <w:rFonts w:ascii="Arial" w:hAnsi="Arial" w:cs="Arial"/>
          <w:color w:val="000000"/>
          <w:sz w:val="24"/>
          <w:szCs w:val="24"/>
          <w:shd w:val="clear" w:color="auto" w:fill="FFFFFF"/>
        </w:rPr>
        <w:t>)</w:t>
      </w:r>
      <w:r w:rsidR="00AF51A0" w:rsidRPr="00AF51A0">
        <w:rPr>
          <w:rFonts w:ascii="Arial" w:hAnsi="Arial" w:cs="Arial"/>
          <w:color w:val="000000"/>
          <w:sz w:val="24"/>
          <w:szCs w:val="24"/>
          <w:shd w:val="clear" w:color="auto" w:fill="FFFFFF"/>
        </w:rPr>
        <w:t>. Wildlife gardening for collaborative public–private biodiversity conservation. </w:t>
      </w:r>
      <w:r w:rsidR="00AF51A0" w:rsidRPr="00742C87">
        <w:rPr>
          <w:rFonts w:ascii="Arial" w:hAnsi="Arial" w:cs="Arial"/>
          <w:iCs/>
          <w:color w:val="000000"/>
          <w:sz w:val="24"/>
          <w:szCs w:val="24"/>
          <w:shd w:val="clear" w:color="auto" w:fill="FFFFFF"/>
        </w:rPr>
        <w:t>Australasian Journal of Environmental Management</w:t>
      </w:r>
      <w:r w:rsidR="00AF51A0" w:rsidRPr="00AF51A0">
        <w:rPr>
          <w:rFonts w:ascii="Arial" w:hAnsi="Arial" w:cs="Arial"/>
          <w:color w:val="000000"/>
          <w:sz w:val="24"/>
          <w:szCs w:val="24"/>
          <w:shd w:val="clear" w:color="auto" w:fill="FFFFFF"/>
        </w:rPr>
        <w:t>, 24(3), pp.242-260.</w:t>
      </w:r>
    </w:p>
    <w:p w:rsidR="00AF51A0" w:rsidRDefault="00AF51A0" w:rsidP="00940ABA">
      <w:pPr>
        <w:spacing w:after="0"/>
        <w:rPr>
          <w:rFonts w:ascii="Arial" w:hAnsi="Arial" w:cs="Arial"/>
          <w:sz w:val="24"/>
          <w:szCs w:val="24"/>
        </w:rPr>
      </w:pPr>
    </w:p>
    <w:p w:rsidR="00940ABA" w:rsidRDefault="00F93328" w:rsidP="00684BEE">
      <w:pPr>
        <w:rPr>
          <w:rFonts w:ascii="Arial" w:eastAsiaTheme="minorHAnsi" w:hAnsi="Arial" w:cs="Arial"/>
          <w:sz w:val="24"/>
          <w:szCs w:val="24"/>
        </w:rPr>
      </w:pPr>
      <w:r w:rsidRPr="00F93328">
        <w:rPr>
          <w:rFonts w:ascii="Arial" w:eastAsiaTheme="minorHAnsi" w:hAnsi="Arial" w:cs="Arial"/>
          <w:sz w:val="24"/>
          <w:szCs w:val="24"/>
        </w:rPr>
        <w:t>Musitu-Ferrer, D., León-Moreno, C., Callejas-Jerónimo, J., Esteban-</w:t>
      </w:r>
      <w:r w:rsidR="00742C87">
        <w:rPr>
          <w:rFonts w:ascii="Arial" w:eastAsiaTheme="minorHAnsi" w:hAnsi="Arial" w:cs="Arial"/>
          <w:sz w:val="24"/>
          <w:szCs w:val="24"/>
        </w:rPr>
        <w:t>Ibáñez, M. and Musitu-Ochoa, G. (</w:t>
      </w:r>
      <w:r w:rsidRPr="00F93328">
        <w:rPr>
          <w:rFonts w:ascii="Arial" w:eastAsiaTheme="minorHAnsi" w:hAnsi="Arial" w:cs="Arial"/>
          <w:sz w:val="24"/>
          <w:szCs w:val="24"/>
        </w:rPr>
        <w:t>2019</w:t>
      </w:r>
      <w:r w:rsidR="00742C87">
        <w:rPr>
          <w:rFonts w:ascii="Arial" w:eastAsiaTheme="minorHAnsi" w:hAnsi="Arial" w:cs="Arial"/>
          <w:sz w:val="24"/>
          <w:szCs w:val="24"/>
        </w:rPr>
        <w:t>)</w:t>
      </w:r>
      <w:r w:rsidRPr="00F93328">
        <w:rPr>
          <w:rFonts w:ascii="Arial" w:eastAsiaTheme="minorHAnsi" w:hAnsi="Arial" w:cs="Arial"/>
          <w:sz w:val="24"/>
          <w:szCs w:val="24"/>
        </w:rPr>
        <w:t>. Relationships between Parental Socialization Styles, Empathy and Connectedness with Nature: Their Implications in Environmentalism. </w:t>
      </w:r>
      <w:r w:rsidRPr="00F93328">
        <w:rPr>
          <w:rFonts w:ascii="Arial" w:eastAsiaTheme="minorHAnsi" w:hAnsi="Arial" w:cs="Arial"/>
          <w:i/>
          <w:iCs/>
          <w:sz w:val="24"/>
          <w:szCs w:val="24"/>
        </w:rPr>
        <w:t>International Journal of Environmental Research and Public Health</w:t>
      </w:r>
      <w:r w:rsidR="00742C87">
        <w:rPr>
          <w:rFonts w:ascii="Arial" w:eastAsiaTheme="minorHAnsi" w:hAnsi="Arial" w:cs="Arial"/>
          <w:sz w:val="24"/>
          <w:szCs w:val="24"/>
        </w:rPr>
        <w:t>, 16(14), pp1614</w:t>
      </w:r>
      <w:r w:rsidRPr="00F93328">
        <w:rPr>
          <w:rFonts w:ascii="Arial" w:eastAsiaTheme="minorHAnsi" w:hAnsi="Arial" w:cs="Arial"/>
          <w:sz w:val="24"/>
          <w:szCs w:val="24"/>
        </w:rPr>
        <w:t>.</w:t>
      </w:r>
    </w:p>
    <w:p w:rsidR="000F2340" w:rsidRDefault="00742C87" w:rsidP="00684BEE">
      <w:pPr>
        <w:rPr>
          <w:rFonts w:ascii="Arial" w:eastAsiaTheme="minorHAnsi" w:hAnsi="Arial" w:cs="Arial"/>
          <w:sz w:val="24"/>
          <w:szCs w:val="24"/>
        </w:rPr>
      </w:pPr>
      <w:r>
        <w:rPr>
          <w:rFonts w:ascii="Arial" w:eastAsiaTheme="minorHAnsi" w:hAnsi="Arial" w:cs="Arial"/>
          <w:sz w:val="24"/>
          <w:szCs w:val="24"/>
        </w:rPr>
        <w:t>Nassauer, J. (</w:t>
      </w:r>
      <w:r w:rsidR="000F2340" w:rsidRPr="000F2340">
        <w:rPr>
          <w:rFonts w:ascii="Arial" w:eastAsiaTheme="minorHAnsi" w:hAnsi="Arial" w:cs="Arial"/>
          <w:sz w:val="24"/>
          <w:szCs w:val="24"/>
        </w:rPr>
        <w:t>1995</w:t>
      </w:r>
      <w:r>
        <w:rPr>
          <w:rFonts w:ascii="Arial" w:eastAsiaTheme="minorHAnsi" w:hAnsi="Arial" w:cs="Arial"/>
          <w:sz w:val="24"/>
          <w:szCs w:val="24"/>
        </w:rPr>
        <w:t>)</w:t>
      </w:r>
      <w:r w:rsidR="000F2340" w:rsidRPr="000F2340">
        <w:rPr>
          <w:rFonts w:ascii="Arial" w:eastAsiaTheme="minorHAnsi" w:hAnsi="Arial" w:cs="Arial"/>
          <w:sz w:val="24"/>
          <w:szCs w:val="24"/>
        </w:rPr>
        <w:t>. Messy Ecosystems, Orderly Frames. </w:t>
      </w:r>
      <w:r w:rsidR="000F2340" w:rsidRPr="000F2340">
        <w:rPr>
          <w:rFonts w:ascii="Arial" w:eastAsiaTheme="minorHAnsi" w:hAnsi="Arial" w:cs="Arial"/>
          <w:i/>
          <w:iCs/>
          <w:sz w:val="24"/>
          <w:szCs w:val="24"/>
        </w:rPr>
        <w:t>Landscape Journal</w:t>
      </w:r>
      <w:r w:rsidR="000F2340" w:rsidRPr="000F2340">
        <w:rPr>
          <w:rFonts w:ascii="Arial" w:eastAsiaTheme="minorHAnsi" w:hAnsi="Arial" w:cs="Arial"/>
          <w:sz w:val="24"/>
          <w:szCs w:val="24"/>
        </w:rPr>
        <w:t>, 14(2), pp.161-170.</w:t>
      </w:r>
    </w:p>
    <w:p w:rsidR="00240CB1" w:rsidRPr="00684BEE" w:rsidRDefault="000F2340" w:rsidP="00240CB1">
      <w:pPr>
        <w:rPr>
          <w:rFonts w:ascii="Arial" w:eastAsiaTheme="minorHAnsi" w:hAnsi="Arial" w:cs="Arial"/>
          <w:sz w:val="24"/>
          <w:szCs w:val="24"/>
        </w:rPr>
      </w:pPr>
      <w:r w:rsidRPr="000F2340">
        <w:rPr>
          <w:rFonts w:ascii="Arial" w:eastAsiaTheme="minorHAnsi" w:hAnsi="Arial" w:cs="Arial"/>
          <w:sz w:val="24"/>
          <w:szCs w:val="24"/>
        </w:rPr>
        <w:t>Nassauer</w:t>
      </w:r>
      <w:r w:rsidR="00742C87">
        <w:rPr>
          <w:rFonts w:ascii="Arial" w:eastAsiaTheme="minorHAnsi" w:hAnsi="Arial" w:cs="Arial"/>
          <w:sz w:val="24"/>
          <w:szCs w:val="24"/>
        </w:rPr>
        <w:t>, J., Wang, Z. and Dayrell, E. (</w:t>
      </w:r>
      <w:r w:rsidRPr="000F2340">
        <w:rPr>
          <w:rFonts w:ascii="Arial" w:eastAsiaTheme="minorHAnsi" w:hAnsi="Arial" w:cs="Arial"/>
          <w:sz w:val="24"/>
          <w:szCs w:val="24"/>
        </w:rPr>
        <w:t>2009</w:t>
      </w:r>
      <w:r w:rsidR="00742C87">
        <w:rPr>
          <w:rFonts w:ascii="Arial" w:eastAsiaTheme="minorHAnsi" w:hAnsi="Arial" w:cs="Arial"/>
          <w:sz w:val="24"/>
          <w:szCs w:val="24"/>
        </w:rPr>
        <w:t>)</w:t>
      </w:r>
      <w:r w:rsidRPr="000F2340">
        <w:rPr>
          <w:rFonts w:ascii="Arial" w:eastAsiaTheme="minorHAnsi" w:hAnsi="Arial" w:cs="Arial"/>
          <w:sz w:val="24"/>
          <w:szCs w:val="24"/>
        </w:rPr>
        <w:t>. What will the neighbors think? Cultural n</w:t>
      </w:r>
      <w:r w:rsidR="00240CB1" w:rsidRPr="000F2340">
        <w:rPr>
          <w:rFonts w:ascii="Arial" w:eastAsiaTheme="minorHAnsi" w:hAnsi="Arial" w:cs="Arial"/>
          <w:sz w:val="24"/>
          <w:szCs w:val="24"/>
        </w:rPr>
        <w:t>orms and ecological design. </w:t>
      </w:r>
      <w:r w:rsidR="00240CB1" w:rsidRPr="000F2340">
        <w:rPr>
          <w:rFonts w:ascii="Arial" w:eastAsiaTheme="minorHAnsi" w:hAnsi="Arial" w:cs="Arial"/>
          <w:i/>
          <w:iCs/>
          <w:sz w:val="24"/>
          <w:szCs w:val="24"/>
        </w:rPr>
        <w:t>Landscape and Urban Planning</w:t>
      </w:r>
      <w:r w:rsidR="00240CB1" w:rsidRPr="000F2340">
        <w:rPr>
          <w:rFonts w:ascii="Arial" w:eastAsiaTheme="minorHAnsi" w:hAnsi="Arial" w:cs="Arial"/>
          <w:sz w:val="24"/>
          <w:szCs w:val="24"/>
        </w:rPr>
        <w:t>, 92(3-4), pp.282-292.</w:t>
      </w:r>
    </w:p>
    <w:p w:rsidR="000F2340" w:rsidRPr="00684BEE" w:rsidRDefault="00240CB1" w:rsidP="00684BEE">
      <w:pPr>
        <w:rPr>
          <w:rFonts w:ascii="Arial" w:eastAsiaTheme="minorHAnsi" w:hAnsi="Arial" w:cs="Arial"/>
          <w:sz w:val="24"/>
          <w:szCs w:val="24"/>
        </w:rPr>
      </w:pPr>
      <w:r>
        <w:rPr>
          <w:rFonts w:ascii="Arial" w:eastAsiaTheme="minorHAnsi" w:hAnsi="Arial" w:cs="Arial"/>
          <w:sz w:val="24"/>
          <w:szCs w:val="24"/>
        </w:rPr>
        <w:t>Nathan, R. and</w:t>
      </w:r>
      <w:r w:rsidRPr="00684BEE">
        <w:rPr>
          <w:rFonts w:ascii="Arial" w:eastAsiaTheme="minorHAnsi" w:hAnsi="Arial" w:cs="Arial"/>
          <w:sz w:val="24"/>
          <w:szCs w:val="24"/>
        </w:rPr>
        <w:t xml:space="preserve"> Casagrandi, R. (2004). A simple mechanistic model of seed dispersal, predation and plant establishment: Janzen-Connell and beyond, Journal of ecology, 92</w:t>
      </w:r>
      <w:r>
        <w:rPr>
          <w:rFonts w:ascii="Arial" w:eastAsiaTheme="minorHAnsi" w:hAnsi="Arial" w:cs="Arial"/>
          <w:sz w:val="24"/>
          <w:szCs w:val="24"/>
        </w:rPr>
        <w:t>,</w:t>
      </w:r>
      <w:r w:rsidRPr="00684BEE">
        <w:rPr>
          <w:rFonts w:ascii="Arial" w:eastAsiaTheme="minorHAnsi" w:hAnsi="Arial" w:cs="Arial"/>
          <w:sz w:val="24"/>
          <w:szCs w:val="24"/>
        </w:rPr>
        <w:t xml:space="preserve"> 733-746</w:t>
      </w:r>
      <w:r>
        <w:rPr>
          <w:rFonts w:ascii="Arial" w:eastAsiaTheme="minorHAnsi" w:hAnsi="Arial" w:cs="Arial"/>
          <w:sz w:val="24"/>
          <w:szCs w:val="24"/>
        </w:rPr>
        <w:t>.</w:t>
      </w:r>
    </w:p>
    <w:p w:rsidR="00265C23" w:rsidRDefault="00240CB1" w:rsidP="00240CB1">
      <w:pPr>
        <w:rPr>
          <w:rFonts w:ascii="Arial" w:eastAsiaTheme="minorHAnsi" w:hAnsi="Arial" w:cs="Arial"/>
          <w:sz w:val="24"/>
          <w:szCs w:val="24"/>
        </w:rPr>
      </w:pPr>
      <w:r>
        <w:rPr>
          <w:rFonts w:ascii="Arial" w:eastAsiaTheme="minorHAnsi" w:hAnsi="Arial" w:cs="Arial"/>
          <w:i/>
          <w:iCs/>
          <w:sz w:val="24"/>
          <w:szCs w:val="24"/>
        </w:rPr>
        <w:t>Nhsforest.org</w:t>
      </w:r>
      <w:r w:rsidR="00265C23" w:rsidRPr="00265C23">
        <w:rPr>
          <w:rFonts w:ascii="Arial" w:eastAsiaTheme="minorHAnsi" w:hAnsi="Arial" w:cs="Arial"/>
          <w:sz w:val="24"/>
          <w:szCs w:val="24"/>
        </w:rPr>
        <w:t>.</w:t>
      </w:r>
      <w:r>
        <w:rPr>
          <w:rFonts w:ascii="Arial" w:eastAsiaTheme="minorHAnsi" w:hAnsi="Arial" w:cs="Arial"/>
          <w:sz w:val="24"/>
          <w:szCs w:val="24"/>
        </w:rPr>
        <w:t xml:space="preserve"> (2020).</w:t>
      </w:r>
      <w:r w:rsidR="00265C23" w:rsidRPr="00265C23">
        <w:rPr>
          <w:rFonts w:ascii="Arial" w:eastAsiaTheme="minorHAnsi" w:hAnsi="Arial" w:cs="Arial"/>
          <w:sz w:val="24"/>
          <w:szCs w:val="24"/>
        </w:rPr>
        <w:t xml:space="preserve"> [</w:t>
      </w:r>
      <w:proofErr w:type="gramStart"/>
      <w:r w:rsidR="00265C23" w:rsidRPr="00265C23">
        <w:rPr>
          <w:rFonts w:ascii="Arial" w:eastAsiaTheme="minorHAnsi" w:hAnsi="Arial" w:cs="Arial"/>
          <w:sz w:val="24"/>
          <w:szCs w:val="24"/>
        </w:rPr>
        <w:t>online</w:t>
      </w:r>
      <w:proofErr w:type="gramEnd"/>
      <w:r w:rsidR="00265C23" w:rsidRPr="00265C23">
        <w:rPr>
          <w:rFonts w:ascii="Arial" w:eastAsiaTheme="minorHAnsi" w:hAnsi="Arial" w:cs="Arial"/>
          <w:sz w:val="24"/>
          <w:szCs w:val="24"/>
        </w:rPr>
        <w:t xml:space="preserve">] Available at: </w:t>
      </w:r>
      <w:hyperlink r:id="rId42" w:history="1">
        <w:r w:rsidRPr="00780382">
          <w:rPr>
            <w:rStyle w:val="Hyperlink"/>
            <w:rFonts w:ascii="Arial" w:eastAsiaTheme="minorHAnsi" w:hAnsi="Arial" w:cs="Arial"/>
            <w:sz w:val="24"/>
            <w:szCs w:val="24"/>
          </w:rPr>
          <w:t>http://nhsforest.org/</w:t>
        </w:r>
      </w:hyperlink>
      <w:r>
        <w:rPr>
          <w:rFonts w:ascii="Arial" w:eastAsiaTheme="minorHAnsi" w:hAnsi="Arial" w:cs="Arial"/>
          <w:sz w:val="24"/>
          <w:szCs w:val="24"/>
        </w:rPr>
        <w:t xml:space="preserve"> </w:t>
      </w:r>
      <w:r w:rsidR="00265C23" w:rsidRPr="00265C23">
        <w:rPr>
          <w:rFonts w:ascii="Arial" w:eastAsiaTheme="minorHAnsi" w:hAnsi="Arial" w:cs="Arial"/>
          <w:sz w:val="24"/>
          <w:szCs w:val="24"/>
        </w:rPr>
        <w:t xml:space="preserve"> [Accessed 18 April 2020].</w:t>
      </w:r>
    </w:p>
    <w:p w:rsidR="00B37878" w:rsidRDefault="005115A9" w:rsidP="00684BEE">
      <w:pPr>
        <w:rPr>
          <w:rFonts w:ascii="Arial" w:eastAsiaTheme="minorHAnsi" w:hAnsi="Arial" w:cs="Arial"/>
          <w:sz w:val="24"/>
          <w:szCs w:val="24"/>
        </w:rPr>
      </w:pPr>
      <w:r w:rsidRPr="005115A9">
        <w:rPr>
          <w:rFonts w:ascii="Arial" w:eastAsiaTheme="minorHAnsi" w:hAnsi="Arial" w:cs="Arial"/>
          <w:sz w:val="24"/>
          <w:szCs w:val="24"/>
        </w:rPr>
        <w:t>Nor, A., Corstanje, R., Harris, J., Grafius, D. and Siriwardena, G. (2017). </w:t>
      </w:r>
      <w:r w:rsidRPr="005115A9">
        <w:rPr>
          <w:rFonts w:ascii="Arial" w:eastAsiaTheme="minorHAnsi" w:hAnsi="Arial" w:cs="Arial"/>
          <w:i/>
          <w:iCs/>
          <w:sz w:val="24"/>
          <w:szCs w:val="24"/>
        </w:rPr>
        <w:t>Ecological connectivity networks in rapidly expanding cities</w:t>
      </w:r>
      <w:r w:rsidRPr="005115A9">
        <w:rPr>
          <w:rFonts w:ascii="Arial" w:eastAsiaTheme="minorHAnsi" w:hAnsi="Arial" w:cs="Arial"/>
          <w:sz w:val="24"/>
          <w:szCs w:val="24"/>
        </w:rPr>
        <w:t>.</w:t>
      </w:r>
      <w:r w:rsidR="00C15762">
        <w:rPr>
          <w:rFonts w:ascii="Arial" w:eastAsiaTheme="minorHAnsi" w:hAnsi="Arial" w:cs="Arial"/>
          <w:sz w:val="24"/>
          <w:szCs w:val="24"/>
        </w:rPr>
        <w:t xml:space="preserve"> Heliyon</w:t>
      </w:r>
      <w:r w:rsidR="00742C87">
        <w:rPr>
          <w:rFonts w:ascii="Arial" w:eastAsiaTheme="minorHAnsi" w:hAnsi="Arial" w:cs="Arial"/>
          <w:sz w:val="24"/>
          <w:szCs w:val="24"/>
        </w:rPr>
        <w:t>,</w:t>
      </w:r>
      <w:r w:rsidR="00C15762">
        <w:rPr>
          <w:rFonts w:ascii="Arial" w:eastAsiaTheme="minorHAnsi" w:hAnsi="Arial" w:cs="Arial"/>
          <w:sz w:val="24"/>
          <w:szCs w:val="24"/>
        </w:rPr>
        <w:t xml:space="preserve"> 3</w:t>
      </w:r>
    </w:p>
    <w:p w:rsidR="00940ABA" w:rsidRDefault="00940ABA" w:rsidP="007602C8">
      <w:pPr>
        <w:spacing w:after="0"/>
        <w:rPr>
          <w:rFonts w:ascii="Arial" w:hAnsi="Arial" w:cs="Arial"/>
          <w:sz w:val="24"/>
          <w:szCs w:val="24"/>
        </w:rPr>
      </w:pPr>
      <w:r w:rsidRPr="004E08EB">
        <w:rPr>
          <w:rFonts w:ascii="Arial" w:hAnsi="Arial" w:cs="Arial"/>
          <w:sz w:val="24"/>
          <w:szCs w:val="24"/>
        </w:rPr>
        <w:t>Notteboom, B. (2018). Residential landscapes—Garden design, urban planning and social formation in Belgium. </w:t>
      </w:r>
      <w:r w:rsidRPr="004E08EB">
        <w:rPr>
          <w:rFonts w:ascii="Arial" w:hAnsi="Arial" w:cs="Arial"/>
          <w:i/>
          <w:iCs/>
          <w:sz w:val="24"/>
          <w:szCs w:val="24"/>
        </w:rPr>
        <w:t>Urban Forestry &amp; Urban Greening</w:t>
      </w:r>
      <w:r w:rsidRPr="004E08EB">
        <w:rPr>
          <w:rFonts w:ascii="Arial" w:hAnsi="Arial" w:cs="Arial"/>
          <w:sz w:val="24"/>
          <w:szCs w:val="24"/>
        </w:rPr>
        <w:t>, 30, pp.220-238.</w:t>
      </w:r>
      <w:r>
        <w:rPr>
          <w:rFonts w:ascii="Arial" w:hAnsi="Arial" w:cs="Arial"/>
          <w:sz w:val="24"/>
          <w:szCs w:val="24"/>
        </w:rPr>
        <w:t xml:space="preserve"> </w:t>
      </w:r>
    </w:p>
    <w:p w:rsidR="007602C8" w:rsidRDefault="007602C8" w:rsidP="007602C8">
      <w:pPr>
        <w:spacing w:after="0"/>
        <w:rPr>
          <w:rFonts w:ascii="Arial" w:eastAsiaTheme="minorHAnsi" w:hAnsi="Arial" w:cs="Arial"/>
          <w:sz w:val="24"/>
          <w:szCs w:val="24"/>
        </w:rPr>
      </w:pPr>
    </w:p>
    <w:p w:rsidR="00B37878" w:rsidRDefault="0041222C" w:rsidP="00684BEE">
      <w:pPr>
        <w:rPr>
          <w:rFonts w:ascii="Arial" w:eastAsiaTheme="minorHAnsi" w:hAnsi="Arial" w:cs="Arial"/>
          <w:sz w:val="24"/>
          <w:szCs w:val="24"/>
        </w:rPr>
      </w:pPr>
      <w:r w:rsidRPr="0041222C">
        <w:rPr>
          <w:rFonts w:ascii="Arial" w:eastAsiaTheme="minorHAnsi" w:hAnsi="Arial" w:cs="Arial"/>
          <w:sz w:val="24"/>
          <w:szCs w:val="24"/>
        </w:rPr>
        <w:t>Nyborg, K., Anderies, J., Dannenberg, A., Lindahl, T., S</w:t>
      </w:r>
      <w:r w:rsidR="00B37878">
        <w:rPr>
          <w:rFonts w:ascii="Arial" w:eastAsiaTheme="minorHAnsi" w:hAnsi="Arial" w:cs="Arial"/>
          <w:sz w:val="24"/>
          <w:szCs w:val="24"/>
        </w:rPr>
        <w:t xml:space="preserve">chill, C., Schluter, M., Adger, </w:t>
      </w:r>
      <w:r w:rsidRPr="0041222C">
        <w:rPr>
          <w:rFonts w:ascii="Arial" w:eastAsiaTheme="minorHAnsi" w:hAnsi="Arial" w:cs="Arial"/>
          <w:sz w:val="24"/>
          <w:szCs w:val="24"/>
        </w:rPr>
        <w:t>W., Arrow, K., Barrett, S., Carpenter, S., Chapin, F., Crepin, A., Daily, G., Ehrlich, P., Folke, C., Jager, W., Kautsky, N., Levin, S., Madsen, O., Polasky, S., Scheffer, M., Walker, B., Weber, E., Wilen, J., X</w:t>
      </w:r>
      <w:r w:rsidR="00167ADA">
        <w:rPr>
          <w:rFonts w:ascii="Arial" w:eastAsiaTheme="minorHAnsi" w:hAnsi="Arial" w:cs="Arial"/>
          <w:sz w:val="24"/>
          <w:szCs w:val="24"/>
        </w:rPr>
        <w:t>epapadeas, A. and de Zeeuw, A. (</w:t>
      </w:r>
      <w:r w:rsidRPr="0041222C">
        <w:rPr>
          <w:rFonts w:ascii="Arial" w:eastAsiaTheme="minorHAnsi" w:hAnsi="Arial" w:cs="Arial"/>
          <w:sz w:val="24"/>
          <w:szCs w:val="24"/>
        </w:rPr>
        <w:t>2016</w:t>
      </w:r>
      <w:r w:rsidR="00167ADA">
        <w:rPr>
          <w:rFonts w:ascii="Arial" w:eastAsiaTheme="minorHAnsi" w:hAnsi="Arial" w:cs="Arial"/>
          <w:sz w:val="24"/>
          <w:szCs w:val="24"/>
        </w:rPr>
        <w:t>)</w:t>
      </w:r>
      <w:r w:rsidRPr="0041222C">
        <w:rPr>
          <w:rFonts w:ascii="Arial" w:eastAsiaTheme="minorHAnsi" w:hAnsi="Arial" w:cs="Arial"/>
          <w:sz w:val="24"/>
          <w:szCs w:val="24"/>
        </w:rPr>
        <w:t>. Social norms as solutions. </w:t>
      </w:r>
      <w:r w:rsidRPr="0041222C">
        <w:rPr>
          <w:rFonts w:ascii="Arial" w:eastAsiaTheme="minorHAnsi" w:hAnsi="Arial" w:cs="Arial"/>
          <w:i/>
          <w:iCs/>
          <w:sz w:val="24"/>
          <w:szCs w:val="24"/>
        </w:rPr>
        <w:t>Science</w:t>
      </w:r>
      <w:r w:rsidRPr="0041222C">
        <w:rPr>
          <w:rFonts w:ascii="Arial" w:eastAsiaTheme="minorHAnsi" w:hAnsi="Arial" w:cs="Arial"/>
          <w:sz w:val="24"/>
          <w:szCs w:val="24"/>
        </w:rPr>
        <w:t>, 354(6308), pp.42-43.</w:t>
      </w:r>
    </w:p>
    <w:p w:rsidR="00B37878" w:rsidRDefault="00B37878" w:rsidP="00684BEE">
      <w:pPr>
        <w:rPr>
          <w:rFonts w:ascii="Arial" w:eastAsiaTheme="minorHAnsi" w:hAnsi="Arial" w:cs="Arial"/>
          <w:sz w:val="24"/>
          <w:szCs w:val="24"/>
        </w:rPr>
      </w:pPr>
      <w:r w:rsidRPr="00B37878">
        <w:rPr>
          <w:rFonts w:ascii="Arial" w:eastAsiaTheme="minorHAnsi" w:hAnsi="Arial" w:cs="Arial"/>
          <w:sz w:val="24"/>
          <w:szCs w:val="24"/>
        </w:rPr>
        <w:t xml:space="preserve">Ons.gov.uk. </w:t>
      </w:r>
      <w:r w:rsidR="00776BF4">
        <w:rPr>
          <w:rFonts w:ascii="Arial" w:eastAsiaTheme="minorHAnsi" w:hAnsi="Arial" w:cs="Arial"/>
          <w:sz w:val="24"/>
          <w:szCs w:val="24"/>
        </w:rPr>
        <w:t>(</w:t>
      </w:r>
      <w:r w:rsidRPr="00B37878">
        <w:rPr>
          <w:rFonts w:ascii="Arial" w:eastAsiaTheme="minorHAnsi" w:hAnsi="Arial" w:cs="Arial"/>
          <w:sz w:val="24"/>
          <w:szCs w:val="24"/>
        </w:rPr>
        <w:t>2020</w:t>
      </w:r>
      <w:r w:rsidR="00776BF4">
        <w:rPr>
          <w:rFonts w:ascii="Arial" w:eastAsiaTheme="minorHAnsi" w:hAnsi="Arial" w:cs="Arial"/>
          <w:sz w:val="24"/>
          <w:szCs w:val="24"/>
        </w:rPr>
        <w:t>)</w:t>
      </w:r>
      <w:r w:rsidRPr="00B37878">
        <w:rPr>
          <w:rFonts w:ascii="Arial" w:eastAsiaTheme="minorHAnsi" w:hAnsi="Arial" w:cs="Arial"/>
          <w:sz w:val="24"/>
          <w:szCs w:val="24"/>
        </w:rPr>
        <w:t>. </w:t>
      </w:r>
      <w:r w:rsidRPr="00B37878">
        <w:rPr>
          <w:rFonts w:ascii="Arial" w:eastAsiaTheme="minorHAnsi" w:hAnsi="Arial" w:cs="Arial"/>
          <w:i/>
          <w:iCs/>
          <w:sz w:val="24"/>
          <w:szCs w:val="24"/>
        </w:rPr>
        <w:t>UK Natural Capital - Office for National Statistics</w:t>
      </w:r>
      <w:r w:rsidRPr="00B37878">
        <w:rPr>
          <w:rFonts w:ascii="Arial" w:eastAsiaTheme="minorHAnsi" w:hAnsi="Arial" w:cs="Arial"/>
          <w:sz w:val="24"/>
          <w:szCs w:val="24"/>
        </w:rPr>
        <w:t>. [</w:t>
      </w:r>
      <w:proofErr w:type="gramStart"/>
      <w:r w:rsidRPr="00B37878">
        <w:rPr>
          <w:rFonts w:ascii="Arial" w:eastAsiaTheme="minorHAnsi" w:hAnsi="Arial" w:cs="Arial"/>
          <w:sz w:val="24"/>
          <w:szCs w:val="24"/>
        </w:rPr>
        <w:t>online</w:t>
      </w:r>
      <w:proofErr w:type="gramEnd"/>
      <w:r w:rsidRPr="00B37878">
        <w:rPr>
          <w:rFonts w:ascii="Arial" w:eastAsiaTheme="minorHAnsi" w:hAnsi="Arial" w:cs="Arial"/>
          <w:sz w:val="24"/>
          <w:szCs w:val="24"/>
        </w:rPr>
        <w:t xml:space="preserve">] Available at: </w:t>
      </w:r>
      <w:hyperlink r:id="rId43" w:history="1">
        <w:r w:rsidRPr="00780382">
          <w:rPr>
            <w:rStyle w:val="Hyperlink"/>
            <w:rFonts w:ascii="Arial" w:eastAsiaTheme="minorHAnsi" w:hAnsi="Arial" w:cs="Arial"/>
            <w:sz w:val="24"/>
            <w:szCs w:val="24"/>
          </w:rPr>
          <w:t>https://www.ons.gov.uk/economy/environmentalaccounts/bulletins/uknaturalcapital/urbanaccounts</w:t>
        </w:r>
      </w:hyperlink>
      <w:r>
        <w:rPr>
          <w:rFonts w:ascii="Arial" w:eastAsiaTheme="minorHAnsi" w:hAnsi="Arial" w:cs="Arial"/>
          <w:sz w:val="24"/>
          <w:szCs w:val="24"/>
        </w:rPr>
        <w:t xml:space="preserve"> </w:t>
      </w:r>
      <w:r w:rsidRPr="00B37878">
        <w:rPr>
          <w:rFonts w:ascii="Arial" w:eastAsiaTheme="minorHAnsi" w:hAnsi="Arial" w:cs="Arial"/>
          <w:sz w:val="24"/>
          <w:szCs w:val="24"/>
        </w:rPr>
        <w:t xml:space="preserve"> [Accessed 18 April 2020].</w:t>
      </w:r>
    </w:p>
    <w:p w:rsidR="009918C2" w:rsidRDefault="009918C2" w:rsidP="00684BEE">
      <w:pPr>
        <w:rPr>
          <w:rFonts w:ascii="Arial" w:eastAsiaTheme="minorHAnsi" w:hAnsi="Arial" w:cs="Arial"/>
          <w:sz w:val="24"/>
          <w:szCs w:val="24"/>
        </w:rPr>
      </w:pPr>
      <w:r w:rsidRPr="009918C2">
        <w:rPr>
          <w:rFonts w:ascii="Arial" w:eastAsiaTheme="minorHAnsi" w:hAnsi="Arial" w:cs="Arial"/>
          <w:sz w:val="24"/>
          <w:szCs w:val="24"/>
        </w:rPr>
        <w:t>Onwezen, M.,</w:t>
      </w:r>
      <w:r w:rsidR="00167ADA">
        <w:rPr>
          <w:rFonts w:ascii="Arial" w:eastAsiaTheme="minorHAnsi" w:hAnsi="Arial" w:cs="Arial"/>
          <w:sz w:val="24"/>
          <w:szCs w:val="24"/>
        </w:rPr>
        <w:t xml:space="preserve"> Antonides, G. and Bartels, J. (</w:t>
      </w:r>
      <w:r w:rsidRPr="009918C2">
        <w:rPr>
          <w:rFonts w:ascii="Arial" w:eastAsiaTheme="minorHAnsi" w:hAnsi="Arial" w:cs="Arial"/>
          <w:sz w:val="24"/>
          <w:szCs w:val="24"/>
        </w:rPr>
        <w:t>2013</w:t>
      </w:r>
      <w:r w:rsidR="00167ADA">
        <w:rPr>
          <w:rFonts w:ascii="Arial" w:eastAsiaTheme="minorHAnsi" w:hAnsi="Arial" w:cs="Arial"/>
          <w:sz w:val="24"/>
          <w:szCs w:val="24"/>
        </w:rPr>
        <w:t>)</w:t>
      </w:r>
      <w:r w:rsidRPr="009918C2">
        <w:rPr>
          <w:rFonts w:ascii="Arial" w:eastAsiaTheme="minorHAnsi" w:hAnsi="Arial" w:cs="Arial"/>
          <w:sz w:val="24"/>
          <w:szCs w:val="24"/>
        </w:rPr>
        <w:t>. The Norm Activation Model: An exploration of the functions of anticipated pride and guilt in pro-environmental behaviour. </w:t>
      </w:r>
      <w:r w:rsidRPr="00167ADA">
        <w:rPr>
          <w:rFonts w:ascii="Arial" w:eastAsiaTheme="minorHAnsi" w:hAnsi="Arial" w:cs="Arial"/>
          <w:iCs/>
          <w:sz w:val="24"/>
          <w:szCs w:val="24"/>
        </w:rPr>
        <w:t>Journal of Economic Psychology</w:t>
      </w:r>
      <w:r w:rsidRPr="009918C2">
        <w:rPr>
          <w:rFonts w:ascii="Arial" w:eastAsiaTheme="minorHAnsi" w:hAnsi="Arial" w:cs="Arial"/>
          <w:sz w:val="24"/>
          <w:szCs w:val="24"/>
        </w:rPr>
        <w:t>, 39, pp.141-153.</w:t>
      </w:r>
    </w:p>
    <w:p w:rsidR="00940ABA" w:rsidRDefault="00940ABA" w:rsidP="0048152D">
      <w:pPr>
        <w:spacing w:after="0"/>
        <w:rPr>
          <w:rFonts w:ascii="Arial" w:hAnsi="Arial" w:cs="Arial"/>
          <w:sz w:val="24"/>
          <w:szCs w:val="24"/>
        </w:rPr>
      </w:pPr>
      <w:r w:rsidRPr="00CD5CD1">
        <w:rPr>
          <w:rFonts w:ascii="Arial" w:hAnsi="Arial" w:cs="Arial"/>
          <w:sz w:val="24"/>
          <w:szCs w:val="24"/>
        </w:rPr>
        <w:t>Osipova, L., Okello, M., Njumbi, S., Ngene, S</w:t>
      </w:r>
      <w:r w:rsidR="00B37878">
        <w:rPr>
          <w:rFonts w:ascii="Arial" w:hAnsi="Arial" w:cs="Arial"/>
          <w:sz w:val="24"/>
          <w:szCs w:val="24"/>
        </w:rPr>
        <w:t xml:space="preserve">., Western, D., Hayward, M. and </w:t>
      </w:r>
      <w:r w:rsidRPr="00CD5CD1">
        <w:rPr>
          <w:rFonts w:ascii="Arial" w:hAnsi="Arial" w:cs="Arial"/>
          <w:sz w:val="24"/>
          <w:szCs w:val="24"/>
        </w:rPr>
        <w:t>Balkenhol, N. (2019). Validating movement corridors for African elephants predicted from resistance-based landscape connectivity models. </w:t>
      </w:r>
      <w:r w:rsidRPr="00167ADA">
        <w:rPr>
          <w:rFonts w:ascii="Arial" w:hAnsi="Arial" w:cs="Arial"/>
          <w:iCs/>
          <w:sz w:val="24"/>
          <w:szCs w:val="24"/>
        </w:rPr>
        <w:t>Landscape Ecology</w:t>
      </w:r>
      <w:r w:rsidRPr="00CD5CD1">
        <w:rPr>
          <w:rFonts w:ascii="Arial" w:hAnsi="Arial" w:cs="Arial"/>
          <w:sz w:val="24"/>
          <w:szCs w:val="24"/>
        </w:rPr>
        <w:t>, 34(4), pp.865-878.</w:t>
      </w:r>
    </w:p>
    <w:p w:rsidR="0048152D" w:rsidRDefault="0048152D" w:rsidP="0048152D">
      <w:pPr>
        <w:spacing w:after="0"/>
        <w:rPr>
          <w:rFonts w:ascii="Arial" w:eastAsiaTheme="minorHAnsi" w:hAnsi="Arial" w:cs="Arial"/>
          <w:sz w:val="24"/>
          <w:szCs w:val="24"/>
        </w:rPr>
      </w:pPr>
    </w:p>
    <w:p w:rsidR="00940ABA" w:rsidRDefault="00167ADA" w:rsidP="00940ABA">
      <w:pPr>
        <w:spacing w:after="0"/>
        <w:rPr>
          <w:rFonts w:ascii="Arial" w:hAnsi="Arial" w:cs="Arial"/>
          <w:sz w:val="24"/>
          <w:szCs w:val="24"/>
        </w:rPr>
      </w:pPr>
      <w:r>
        <w:rPr>
          <w:rFonts w:ascii="Arial" w:hAnsi="Arial" w:cs="Arial"/>
          <w:sz w:val="24"/>
          <w:szCs w:val="24"/>
        </w:rPr>
        <w:t>Paine, R. (</w:t>
      </w:r>
      <w:r w:rsidR="00940ABA" w:rsidRPr="005930B3">
        <w:rPr>
          <w:rFonts w:ascii="Arial" w:hAnsi="Arial" w:cs="Arial"/>
          <w:sz w:val="24"/>
          <w:szCs w:val="24"/>
        </w:rPr>
        <w:t>1980</w:t>
      </w:r>
      <w:r>
        <w:rPr>
          <w:rFonts w:ascii="Arial" w:hAnsi="Arial" w:cs="Arial"/>
          <w:sz w:val="24"/>
          <w:szCs w:val="24"/>
        </w:rPr>
        <w:t>)</w:t>
      </w:r>
      <w:r w:rsidR="00940ABA" w:rsidRPr="005930B3">
        <w:rPr>
          <w:rFonts w:ascii="Arial" w:hAnsi="Arial" w:cs="Arial"/>
          <w:sz w:val="24"/>
          <w:szCs w:val="24"/>
        </w:rPr>
        <w:t>. Food Webs: Linkage, Interaction Strength and Community Infrastructure. </w:t>
      </w:r>
      <w:r w:rsidR="00940ABA" w:rsidRPr="005930B3">
        <w:rPr>
          <w:rFonts w:ascii="Arial" w:hAnsi="Arial" w:cs="Arial"/>
          <w:i/>
          <w:iCs/>
          <w:sz w:val="24"/>
          <w:szCs w:val="24"/>
        </w:rPr>
        <w:t>The Journal of Animal Ecology</w:t>
      </w:r>
      <w:r w:rsidR="00B37878">
        <w:rPr>
          <w:rFonts w:ascii="Arial" w:hAnsi="Arial" w:cs="Arial"/>
          <w:sz w:val="24"/>
          <w:szCs w:val="24"/>
        </w:rPr>
        <w:t>, 49(3), p.666.</w:t>
      </w:r>
    </w:p>
    <w:p w:rsidR="00B37878" w:rsidRPr="00940ABA" w:rsidRDefault="00B37878" w:rsidP="00940ABA">
      <w:pPr>
        <w:spacing w:after="0"/>
        <w:rPr>
          <w:rFonts w:ascii="Arial" w:hAnsi="Arial" w:cs="Arial"/>
          <w:sz w:val="24"/>
          <w:szCs w:val="24"/>
        </w:rPr>
      </w:pPr>
    </w:p>
    <w:p w:rsidR="00C02661" w:rsidRDefault="00C02661" w:rsidP="00684BEE">
      <w:pPr>
        <w:rPr>
          <w:rFonts w:ascii="Arial" w:eastAsiaTheme="minorHAnsi" w:hAnsi="Arial" w:cs="Arial"/>
          <w:sz w:val="24"/>
          <w:szCs w:val="24"/>
          <w:lang w:val="en"/>
        </w:rPr>
      </w:pPr>
      <w:r w:rsidRPr="00C02661">
        <w:rPr>
          <w:rFonts w:ascii="Arial" w:eastAsiaTheme="minorHAnsi" w:hAnsi="Arial" w:cs="Arial"/>
          <w:sz w:val="24"/>
          <w:szCs w:val="24"/>
          <w:lang w:val="en"/>
        </w:rPr>
        <w:t>Parsons</w:t>
      </w:r>
      <w:r w:rsidR="00167ADA">
        <w:rPr>
          <w:rFonts w:ascii="Arial" w:eastAsiaTheme="minorHAnsi" w:hAnsi="Arial" w:cs="Arial"/>
          <w:sz w:val="24"/>
          <w:szCs w:val="24"/>
          <w:lang w:val="en"/>
        </w:rPr>
        <w:t>, S., Kerner, L. and Frank, S. (</w:t>
      </w:r>
      <w:r w:rsidRPr="00C02661">
        <w:rPr>
          <w:rFonts w:ascii="Arial" w:eastAsiaTheme="minorHAnsi" w:hAnsi="Arial" w:cs="Arial"/>
          <w:sz w:val="24"/>
          <w:szCs w:val="24"/>
          <w:lang w:val="en"/>
        </w:rPr>
        <w:t>2020</w:t>
      </w:r>
      <w:r w:rsidR="00167ADA">
        <w:rPr>
          <w:rFonts w:ascii="Arial" w:eastAsiaTheme="minorHAnsi" w:hAnsi="Arial" w:cs="Arial"/>
          <w:sz w:val="24"/>
          <w:szCs w:val="24"/>
          <w:lang w:val="en"/>
        </w:rPr>
        <w:t>)</w:t>
      </w:r>
      <w:r w:rsidRPr="00C02661">
        <w:rPr>
          <w:rFonts w:ascii="Arial" w:eastAsiaTheme="minorHAnsi" w:hAnsi="Arial" w:cs="Arial"/>
          <w:sz w:val="24"/>
          <w:szCs w:val="24"/>
          <w:lang w:val="en"/>
        </w:rPr>
        <w:t xml:space="preserve">. Effects of native and exotic congeners on diversity of invertebrate natural enemies, available spider biomass, and pest control services in residential landscapes. </w:t>
      </w:r>
      <w:r w:rsidRPr="00167ADA">
        <w:rPr>
          <w:rFonts w:ascii="Arial" w:eastAsiaTheme="minorHAnsi" w:hAnsi="Arial" w:cs="Arial"/>
          <w:iCs/>
          <w:sz w:val="24"/>
          <w:szCs w:val="24"/>
          <w:lang w:val="en"/>
        </w:rPr>
        <w:t>Biodiversity and Conservation</w:t>
      </w:r>
      <w:r w:rsidRPr="00C02661">
        <w:rPr>
          <w:rFonts w:ascii="Arial" w:eastAsiaTheme="minorHAnsi" w:hAnsi="Arial" w:cs="Arial"/>
          <w:sz w:val="24"/>
          <w:szCs w:val="24"/>
          <w:lang w:val="en"/>
        </w:rPr>
        <w:t>, 29(4), pp.1241-1262.</w:t>
      </w:r>
    </w:p>
    <w:p w:rsidR="002B40F3" w:rsidRDefault="002B40F3" w:rsidP="00684BEE">
      <w:pPr>
        <w:rPr>
          <w:rFonts w:ascii="Arial" w:eastAsiaTheme="minorHAnsi" w:hAnsi="Arial" w:cs="Arial"/>
          <w:sz w:val="24"/>
          <w:szCs w:val="24"/>
        </w:rPr>
      </w:pPr>
      <w:r w:rsidRPr="002B40F3">
        <w:rPr>
          <w:rFonts w:ascii="Arial" w:eastAsiaTheme="minorHAnsi" w:hAnsi="Arial" w:cs="Arial"/>
          <w:sz w:val="24"/>
          <w:szCs w:val="24"/>
        </w:rPr>
        <w:t>Raymond, C., Diduck, A., Buijs, A.</w:t>
      </w:r>
      <w:r w:rsidR="00167ADA">
        <w:rPr>
          <w:rFonts w:ascii="Arial" w:eastAsiaTheme="minorHAnsi" w:hAnsi="Arial" w:cs="Arial"/>
          <w:sz w:val="24"/>
          <w:szCs w:val="24"/>
        </w:rPr>
        <w:t>, Boerchers, M. and Moquin, R. (</w:t>
      </w:r>
      <w:r w:rsidRPr="002B40F3">
        <w:rPr>
          <w:rFonts w:ascii="Arial" w:eastAsiaTheme="minorHAnsi" w:hAnsi="Arial" w:cs="Arial"/>
          <w:sz w:val="24"/>
          <w:szCs w:val="24"/>
        </w:rPr>
        <w:t>2018</w:t>
      </w:r>
      <w:r w:rsidR="00167ADA">
        <w:rPr>
          <w:rFonts w:ascii="Arial" w:eastAsiaTheme="minorHAnsi" w:hAnsi="Arial" w:cs="Arial"/>
          <w:sz w:val="24"/>
          <w:szCs w:val="24"/>
        </w:rPr>
        <w:t>)</w:t>
      </w:r>
      <w:r w:rsidRPr="002B40F3">
        <w:rPr>
          <w:rFonts w:ascii="Arial" w:eastAsiaTheme="minorHAnsi" w:hAnsi="Arial" w:cs="Arial"/>
          <w:sz w:val="24"/>
          <w:szCs w:val="24"/>
        </w:rPr>
        <w:t>. Exploring the co-benefits (and costs) of home gardening for biodiversity conservation. </w:t>
      </w:r>
      <w:r w:rsidRPr="00167ADA">
        <w:rPr>
          <w:rFonts w:ascii="Arial" w:eastAsiaTheme="minorHAnsi" w:hAnsi="Arial" w:cs="Arial"/>
          <w:iCs/>
          <w:sz w:val="24"/>
          <w:szCs w:val="24"/>
        </w:rPr>
        <w:t>Local Environment</w:t>
      </w:r>
      <w:r w:rsidRPr="002B40F3">
        <w:rPr>
          <w:rFonts w:ascii="Arial" w:eastAsiaTheme="minorHAnsi" w:hAnsi="Arial" w:cs="Arial"/>
          <w:sz w:val="24"/>
          <w:szCs w:val="24"/>
        </w:rPr>
        <w:t>, 24(3), pp.258-273.</w:t>
      </w:r>
    </w:p>
    <w:p w:rsidR="00AA055A" w:rsidRDefault="00AA055A" w:rsidP="00684BEE">
      <w:pPr>
        <w:rPr>
          <w:rFonts w:ascii="Arial" w:eastAsiaTheme="minorHAnsi" w:hAnsi="Arial" w:cs="Arial"/>
          <w:sz w:val="24"/>
          <w:szCs w:val="24"/>
        </w:rPr>
      </w:pPr>
      <w:r w:rsidRPr="00AA055A">
        <w:rPr>
          <w:rFonts w:ascii="Arial" w:eastAsiaTheme="minorHAnsi" w:hAnsi="Arial" w:cs="Arial"/>
          <w:sz w:val="24"/>
          <w:szCs w:val="24"/>
        </w:rPr>
        <w:t>Resasco, J., 2019. Meta-analysis on a Decade of Testing Corridor Effic</w:t>
      </w:r>
      <w:r>
        <w:rPr>
          <w:rFonts w:ascii="Arial" w:eastAsiaTheme="minorHAnsi" w:hAnsi="Arial" w:cs="Arial"/>
          <w:sz w:val="24"/>
          <w:szCs w:val="24"/>
        </w:rPr>
        <w:t xml:space="preserve">acy: What New Have we </w:t>
      </w:r>
      <w:proofErr w:type="gramStart"/>
      <w:r>
        <w:rPr>
          <w:rFonts w:ascii="Arial" w:eastAsiaTheme="minorHAnsi" w:hAnsi="Arial" w:cs="Arial"/>
          <w:sz w:val="24"/>
          <w:szCs w:val="24"/>
        </w:rPr>
        <w:t>Learned</w:t>
      </w:r>
      <w:proofErr w:type="gramEnd"/>
      <w:r>
        <w:rPr>
          <w:rFonts w:ascii="Arial" w:eastAsiaTheme="minorHAnsi" w:hAnsi="Arial" w:cs="Arial"/>
          <w:sz w:val="24"/>
          <w:szCs w:val="24"/>
        </w:rPr>
        <w:t xml:space="preserve">? </w:t>
      </w:r>
      <w:r w:rsidRPr="00AA055A">
        <w:rPr>
          <w:rFonts w:ascii="Arial" w:eastAsiaTheme="minorHAnsi" w:hAnsi="Arial" w:cs="Arial"/>
          <w:i/>
          <w:iCs/>
          <w:sz w:val="24"/>
          <w:szCs w:val="24"/>
        </w:rPr>
        <w:t>Current Landscape Ecology Reports</w:t>
      </w:r>
      <w:r w:rsidRPr="00AA055A">
        <w:rPr>
          <w:rFonts w:ascii="Arial" w:eastAsiaTheme="minorHAnsi" w:hAnsi="Arial" w:cs="Arial"/>
          <w:sz w:val="24"/>
          <w:szCs w:val="24"/>
        </w:rPr>
        <w:t>, 4(3), pp.61-69.</w:t>
      </w:r>
    </w:p>
    <w:p w:rsidR="00684BEE" w:rsidRPr="00684BEE" w:rsidRDefault="00167ADA" w:rsidP="00684BEE">
      <w:pPr>
        <w:rPr>
          <w:rFonts w:ascii="Arial" w:eastAsiaTheme="minorHAnsi" w:hAnsi="Arial" w:cs="Arial"/>
          <w:sz w:val="24"/>
          <w:szCs w:val="24"/>
        </w:rPr>
      </w:pPr>
      <w:r>
        <w:rPr>
          <w:rFonts w:ascii="Arial" w:eastAsiaTheme="minorHAnsi" w:hAnsi="Arial" w:cs="Arial"/>
          <w:sz w:val="24"/>
          <w:szCs w:val="24"/>
        </w:rPr>
        <w:t>Resasco, J., Tuff, K., Cunningham, S., Melbourne, B., Hicks, A., Newsome, S. and Davies, S.</w:t>
      </w:r>
      <w:r w:rsidR="00684BEE" w:rsidRPr="00684BEE">
        <w:rPr>
          <w:rFonts w:ascii="Arial" w:eastAsiaTheme="minorHAnsi" w:hAnsi="Arial" w:cs="Arial"/>
          <w:sz w:val="24"/>
          <w:szCs w:val="24"/>
        </w:rPr>
        <w:t xml:space="preserve"> (2017). Generalist predator’s niche shifts reveal ecosystem changes in an experimentally frag</w:t>
      </w:r>
      <w:r>
        <w:rPr>
          <w:rFonts w:ascii="Arial" w:eastAsiaTheme="minorHAnsi" w:hAnsi="Arial" w:cs="Arial"/>
          <w:sz w:val="24"/>
          <w:szCs w:val="24"/>
        </w:rPr>
        <w:t>mented landscape, Ecography, 41(7) 1209-1219.</w:t>
      </w:r>
    </w:p>
    <w:p w:rsidR="00684BEE" w:rsidRDefault="00167ADA" w:rsidP="00684BEE">
      <w:pPr>
        <w:rPr>
          <w:rFonts w:ascii="Arial" w:eastAsiaTheme="minorHAnsi" w:hAnsi="Arial" w:cs="Arial"/>
          <w:sz w:val="24"/>
          <w:szCs w:val="24"/>
        </w:rPr>
      </w:pPr>
      <w:r>
        <w:rPr>
          <w:rFonts w:ascii="Arial" w:eastAsiaTheme="minorHAnsi" w:hAnsi="Arial" w:cs="Arial"/>
          <w:sz w:val="24"/>
          <w:szCs w:val="24"/>
        </w:rPr>
        <w:t>Resler, L. and</w:t>
      </w:r>
      <w:r w:rsidR="00684BEE" w:rsidRPr="00684BEE">
        <w:rPr>
          <w:rFonts w:ascii="Arial" w:eastAsiaTheme="minorHAnsi" w:hAnsi="Arial" w:cs="Arial"/>
          <w:sz w:val="24"/>
          <w:szCs w:val="24"/>
        </w:rPr>
        <w:t xml:space="preserve"> Kolivras, K</w:t>
      </w:r>
      <w:r>
        <w:rPr>
          <w:rFonts w:ascii="Arial" w:eastAsiaTheme="minorHAnsi" w:hAnsi="Arial" w:cs="Arial"/>
          <w:sz w:val="24"/>
          <w:szCs w:val="24"/>
        </w:rPr>
        <w:t>. (2009).</w:t>
      </w:r>
      <w:r w:rsidR="00684BEE" w:rsidRPr="00684BEE">
        <w:rPr>
          <w:rFonts w:ascii="Arial" w:eastAsiaTheme="minorHAnsi" w:hAnsi="Arial" w:cs="Arial"/>
          <w:sz w:val="24"/>
          <w:szCs w:val="24"/>
        </w:rPr>
        <w:t xml:space="preserve"> A field-based technique for teaching about habitat fragmentation and edge eff</w:t>
      </w:r>
      <w:r w:rsidR="009608C6">
        <w:rPr>
          <w:rFonts w:ascii="Arial" w:eastAsiaTheme="minorHAnsi" w:hAnsi="Arial" w:cs="Arial"/>
          <w:sz w:val="24"/>
          <w:szCs w:val="24"/>
        </w:rPr>
        <w:t>ects, Journal of geography, 108(4)</w:t>
      </w:r>
      <w:r w:rsidR="00684BEE" w:rsidRPr="00684BEE">
        <w:rPr>
          <w:rFonts w:ascii="Arial" w:eastAsiaTheme="minorHAnsi" w:hAnsi="Arial" w:cs="Arial"/>
          <w:sz w:val="24"/>
          <w:szCs w:val="24"/>
        </w:rPr>
        <w:t>, 210-218</w:t>
      </w:r>
      <w:r w:rsidR="009608C6">
        <w:rPr>
          <w:rFonts w:ascii="Arial" w:eastAsiaTheme="minorHAnsi" w:hAnsi="Arial" w:cs="Arial"/>
          <w:sz w:val="24"/>
          <w:szCs w:val="24"/>
        </w:rPr>
        <w:t>.</w:t>
      </w:r>
      <w:r w:rsidR="00684BEE" w:rsidRPr="00684BEE">
        <w:rPr>
          <w:rFonts w:ascii="Arial" w:eastAsiaTheme="minorHAnsi" w:hAnsi="Arial" w:cs="Arial"/>
          <w:sz w:val="24"/>
          <w:szCs w:val="24"/>
        </w:rPr>
        <w:t xml:space="preserve"> </w:t>
      </w:r>
    </w:p>
    <w:p w:rsidR="00F41D82" w:rsidRPr="00684BEE" w:rsidRDefault="00F41D82" w:rsidP="00684BEE">
      <w:pPr>
        <w:rPr>
          <w:rFonts w:ascii="Arial" w:eastAsiaTheme="minorHAnsi" w:hAnsi="Arial" w:cs="Arial"/>
          <w:sz w:val="24"/>
          <w:szCs w:val="24"/>
        </w:rPr>
      </w:pPr>
      <w:r w:rsidRPr="00F41D82">
        <w:rPr>
          <w:rFonts w:ascii="Arial" w:eastAsiaTheme="minorHAnsi" w:hAnsi="Arial" w:cs="Arial"/>
          <w:sz w:val="24"/>
          <w:szCs w:val="24"/>
        </w:rPr>
        <w:t xml:space="preserve">Rhs.org.uk. </w:t>
      </w:r>
      <w:r w:rsidR="009608C6">
        <w:rPr>
          <w:rFonts w:ascii="Arial" w:eastAsiaTheme="minorHAnsi" w:hAnsi="Arial" w:cs="Arial"/>
          <w:sz w:val="24"/>
          <w:szCs w:val="24"/>
        </w:rPr>
        <w:t>(</w:t>
      </w:r>
      <w:r w:rsidRPr="00F41D82">
        <w:rPr>
          <w:rFonts w:ascii="Arial" w:eastAsiaTheme="minorHAnsi" w:hAnsi="Arial" w:cs="Arial"/>
          <w:sz w:val="24"/>
          <w:szCs w:val="24"/>
        </w:rPr>
        <w:t>2020</w:t>
      </w:r>
      <w:r w:rsidR="009608C6">
        <w:rPr>
          <w:rFonts w:ascii="Arial" w:eastAsiaTheme="minorHAnsi" w:hAnsi="Arial" w:cs="Arial"/>
          <w:sz w:val="24"/>
          <w:szCs w:val="24"/>
        </w:rPr>
        <w:t>)</w:t>
      </w:r>
      <w:r w:rsidRPr="00F41D82">
        <w:rPr>
          <w:rFonts w:ascii="Arial" w:eastAsiaTheme="minorHAnsi" w:hAnsi="Arial" w:cs="Arial"/>
          <w:sz w:val="24"/>
          <w:szCs w:val="24"/>
        </w:rPr>
        <w:t>. </w:t>
      </w:r>
      <w:r w:rsidRPr="00F41D82">
        <w:rPr>
          <w:rFonts w:ascii="Arial" w:eastAsiaTheme="minorHAnsi" w:hAnsi="Arial" w:cs="Arial"/>
          <w:i/>
          <w:iCs/>
          <w:sz w:val="24"/>
          <w:szCs w:val="24"/>
        </w:rPr>
        <w:t xml:space="preserve">Expert Advice </w:t>
      </w:r>
      <w:r w:rsidR="008303DC" w:rsidRPr="00F41D82">
        <w:rPr>
          <w:rFonts w:ascii="Arial" w:eastAsiaTheme="minorHAnsi" w:hAnsi="Arial" w:cs="Arial"/>
          <w:i/>
          <w:iCs/>
          <w:sz w:val="24"/>
          <w:szCs w:val="24"/>
        </w:rPr>
        <w:t>on</w:t>
      </w:r>
      <w:r w:rsidRPr="00F41D82">
        <w:rPr>
          <w:rFonts w:ascii="Arial" w:eastAsiaTheme="minorHAnsi" w:hAnsi="Arial" w:cs="Arial"/>
          <w:i/>
          <w:iCs/>
          <w:sz w:val="24"/>
          <w:szCs w:val="24"/>
        </w:rPr>
        <w:t xml:space="preserve"> Attracting Wildlife </w:t>
      </w:r>
      <w:r w:rsidR="008303DC" w:rsidRPr="00F41D82">
        <w:rPr>
          <w:rFonts w:ascii="Arial" w:eastAsiaTheme="minorHAnsi" w:hAnsi="Arial" w:cs="Arial"/>
          <w:i/>
          <w:iCs/>
          <w:sz w:val="24"/>
          <w:szCs w:val="24"/>
        </w:rPr>
        <w:t>in</w:t>
      </w:r>
      <w:r w:rsidRPr="00F41D82">
        <w:rPr>
          <w:rFonts w:ascii="Arial" w:eastAsiaTheme="minorHAnsi" w:hAnsi="Arial" w:cs="Arial"/>
          <w:i/>
          <w:iCs/>
          <w:sz w:val="24"/>
          <w:szCs w:val="24"/>
        </w:rPr>
        <w:t xml:space="preserve"> Gardens: RHS Projects Wildlife / RHS Gardening</w:t>
      </w:r>
      <w:r w:rsidRPr="00F41D82">
        <w:rPr>
          <w:rFonts w:ascii="Arial" w:eastAsiaTheme="minorHAnsi" w:hAnsi="Arial" w:cs="Arial"/>
          <w:sz w:val="24"/>
          <w:szCs w:val="24"/>
        </w:rPr>
        <w:t>. [</w:t>
      </w:r>
      <w:proofErr w:type="gramStart"/>
      <w:r w:rsidRPr="00F41D82">
        <w:rPr>
          <w:rFonts w:ascii="Arial" w:eastAsiaTheme="minorHAnsi" w:hAnsi="Arial" w:cs="Arial"/>
          <w:sz w:val="24"/>
          <w:szCs w:val="24"/>
        </w:rPr>
        <w:t>online</w:t>
      </w:r>
      <w:proofErr w:type="gramEnd"/>
      <w:r w:rsidRPr="00F41D82">
        <w:rPr>
          <w:rFonts w:ascii="Arial" w:eastAsiaTheme="minorHAnsi" w:hAnsi="Arial" w:cs="Arial"/>
          <w:sz w:val="24"/>
          <w:szCs w:val="24"/>
        </w:rPr>
        <w:t xml:space="preserve">] Available at: </w:t>
      </w:r>
      <w:hyperlink r:id="rId44" w:history="1">
        <w:r w:rsidR="009608C6" w:rsidRPr="00097EC7">
          <w:rPr>
            <w:rStyle w:val="Hyperlink"/>
            <w:rFonts w:ascii="Arial" w:eastAsiaTheme="minorHAnsi" w:hAnsi="Arial" w:cs="Arial"/>
            <w:sz w:val="24"/>
            <w:szCs w:val="24"/>
          </w:rPr>
          <w:t>https://www.rhs.org.uk/advice/wildlife-garden/wildlife</w:t>
        </w:r>
      </w:hyperlink>
      <w:r w:rsidR="009608C6">
        <w:rPr>
          <w:rFonts w:ascii="Arial" w:eastAsiaTheme="minorHAnsi" w:hAnsi="Arial" w:cs="Arial"/>
          <w:sz w:val="24"/>
          <w:szCs w:val="24"/>
        </w:rPr>
        <w:t xml:space="preserve"> </w:t>
      </w:r>
      <w:r w:rsidRPr="00F41D82">
        <w:rPr>
          <w:rFonts w:ascii="Arial" w:eastAsiaTheme="minorHAnsi" w:hAnsi="Arial" w:cs="Arial"/>
          <w:sz w:val="24"/>
          <w:szCs w:val="24"/>
        </w:rPr>
        <w:t xml:space="preserve"> [Accessed 14 April 2020].</w:t>
      </w:r>
    </w:p>
    <w:p w:rsidR="00895183" w:rsidRDefault="00895183" w:rsidP="00684BEE">
      <w:pPr>
        <w:rPr>
          <w:rFonts w:ascii="Arial" w:eastAsiaTheme="minorHAnsi" w:hAnsi="Arial" w:cs="Arial"/>
          <w:sz w:val="24"/>
          <w:szCs w:val="24"/>
        </w:rPr>
      </w:pPr>
      <w:bookmarkStart w:id="137" w:name="_Hlk33368733"/>
      <w:r w:rsidRPr="00895183">
        <w:rPr>
          <w:rFonts w:ascii="Arial" w:eastAsiaTheme="minorHAnsi" w:hAnsi="Arial" w:cs="Arial"/>
          <w:sz w:val="24"/>
          <w:szCs w:val="24"/>
        </w:rPr>
        <w:t>Ribeiro, J., Silveira dos Santos, J., Dodonov, P., Martello, F., Brandão Niebuhr, B. and Ribeiro, M. (2017). LandScape Corridors (lscorridors): a new software package for modelling ecological corridors based on landscape patterns and species requirements. </w:t>
      </w:r>
      <w:r w:rsidRPr="00895183">
        <w:rPr>
          <w:rFonts w:ascii="Arial" w:eastAsiaTheme="minorHAnsi" w:hAnsi="Arial" w:cs="Arial"/>
          <w:i/>
          <w:iCs/>
          <w:sz w:val="24"/>
          <w:szCs w:val="24"/>
        </w:rPr>
        <w:t>Methods in Ecology and Evolution</w:t>
      </w:r>
      <w:r w:rsidRPr="00895183">
        <w:rPr>
          <w:rFonts w:ascii="Arial" w:eastAsiaTheme="minorHAnsi" w:hAnsi="Arial" w:cs="Arial"/>
          <w:sz w:val="24"/>
          <w:szCs w:val="24"/>
        </w:rPr>
        <w:t>, 8(11), pp.1425-1432.</w:t>
      </w:r>
    </w:p>
    <w:p w:rsidR="00DF105E" w:rsidRDefault="00DF105E" w:rsidP="00684BEE">
      <w:pPr>
        <w:rPr>
          <w:rFonts w:ascii="Arial" w:eastAsiaTheme="minorHAnsi" w:hAnsi="Arial" w:cs="Arial"/>
          <w:sz w:val="24"/>
          <w:szCs w:val="24"/>
        </w:rPr>
      </w:pPr>
      <w:r w:rsidRPr="00DF105E">
        <w:rPr>
          <w:rFonts w:ascii="Arial" w:eastAsiaTheme="minorHAnsi" w:hAnsi="Arial" w:cs="Arial"/>
          <w:sz w:val="24"/>
          <w:szCs w:val="24"/>
        </w:rPr>
        <w:t xml:space="preserve">Ripple, W., Estes, J., Beschta, R., Wilmers, C., Ritchie, E., Hebblewhite, M., Berger, J., Elmhagen, B., Letnic, M., Nelson, M., Schmitz, O., Smith, D., Wallach, A. and </w:t>
      </w:r>
      <w:r w:rsidR="009608C6">
        <w:rPr>
          <w:rFonts w:ascii="Arial" w:eastAsiaTheme="minorHAnsi" w:hAnsi="Arial" w:cs="Arial"/>
          <w:sz w:val="24"/>
          <w:szCs w:val="24"/>
        </w:rPr>
        <w:t>Wirsing, A. (</w:t>
      </w:r>
      <w:r w:rsidRPr="00DF105E">
        <w:rPr>
          <w:rFonts w:ascii="Arial" w:eastAsiaTheme="minorHAnsi" w:hAnsi="Arial" w:cs="Arial"/>
          <w:sz w:val="24"/>
          <w:szCs w:val="24"/>
        </w:rPr>
        <w:t>2014</w:t>
      </w:r>
      <w:r w:rsidR="009608C6">
        <w:rPr>
          <w:rFonts w:ascii="Arial" w:eastAsiaTheme="minorHAnsi" w:hAnsi="Arial" w:cs="Arial"/>
          <w:sz w:val="24"/>
          <w:szCs w:val="24"/>
        </w:rPr>
        <w:t>)</w:t>
      </w:r>
      <w:r w:rsidRPr="00DF105E">
        <w:rPr>
          <w:rFonts w:ascii="Arial" w:eastAsiaTheme="minorHAnsi" w:hAnsi="Arial" w:cs="Arial"/>
          <w:sz w:val="24"/>
          <w:szCs w:val="24"/>
        </w:rPr>
        <w:t>. Status and Ecological Effects of the World's Largest Carnivores. </w:t>
      </w:r>
      <w:r w:rsidRPr="00DF105E">
        <w:rPr>
          <w:rFonts w:ascii="Arial" w:eastAsiaTheme="minorHAnsi" w:hAnsi="Arial" w:cs="Arial"/>
          <w:i/>
          <w:iCs/>
          <w:sz w:val="24"/>
          <w:szCs w:val="24"/>
        </w:rPr>
        <w:t>Science</w:t>
      </w:r>
      <w:r w:rsidR="009608C6">
        <w:rPr>
          <w:rFonts w:ascii="Arial" w:eastAsiaTheme="minorHAnsi" w:hAnsi="Arial" w:cs="Arial"/>
          <w:sz w:val="24"/>
          <w:szCs w:val="24"/>
        </w:rPr>
        <w:t>, 343(6167).</w:t>
      </w:r>
    </w:p>
    <w:p w:rsidR="00E863BA" w:rsidRDefault="00E863BA" w:rsidP="00684BEE">
      <w:pPr>
        <w:rPr>
          <w:rFonts w:ascii="Arial" w:eastAsiaTheme="minorHAnsi" w:hAnsi="Arial" w:cs="Arial"/>
          <w:sz w:val="24"/>
          <w:szCs w:val="24"/>
        </w:rPr>
      </w:pPr>
      <w:r w:rsidRPr="00E863BA">
        <w:rPr>
          <w:rFonts w:ascii="Arial" w:eastAsiaTheme="minorHAnsi" w:hAnsi="Arial" w:cs="Arial"/>
          <w:sz w:val="24"/>
          <w:szCs w:val="24"/>
        </w:rPr>
        <w:t>Ripple, W., Estes, J., Schmitz, O., Constant, V., Kaylor, M., Lenz, A., Motley, J., Sel</w:t>
      </w:r>
      <w:r w:rsidR="00EB5C66">
        <w:rPr>
          <w:rFonts w:ascii="Arial" w:eastAsiaTheme="minorHAnsi" w:hAnsi="Arial" w:cs="Arial"/>
          <w:sz w:val="24"/>
          <w:szCs w:val="24"/>
        </w:rPr>
        <w:t>f, K., Taylor, D. and Wolf, C. (</w:t>
      </w:r>
      <w:r w:rsidRPr="00E863BA">
        <w:rPr>
          <w:rFonts w:ascii="Arial" w:eastAsiaTheme="minorHAnsi" w:hAnsi="Arial" w:cs="Arial"/>
          <w:sz w:val="24"/>
          <w:szCs w:val="24"/>
        </w:rPr>
        <w:t>2016</w:t>
      </w:r>
      <w:r w:rsidR="00EB5C66">
        <w:rPr>
          <w:rFonts w:ascii="Arial" w:eastAsiaTheme="minorHAnsi" w:hAnsi="Arial" w:cs="Arial"/>
          <w:sz w:val="24"/>
          <w:szCs w:val="24"/>
        </w:rPr>
        <w:t>)</w:t>
      </w:r>
      <w:r w:rsidRPr="00E863BA">
        <w:rPr>
          <w:rFonts w:ascii="Arial" w:eastAsiaTheme="minorHAnsi" w:hAnsi="Arial" w:cs="Arial"/>
          <w:sz w:val="24"/>
          <w:szCs w:val="24"/>
        </w:rPr>
        <w:t>.</w:t>
      </w:r>
      <w:r>
        <w:rPr>
          <w:rFonts w:ascii="Arial" w:eastAsiaTheme="minorHAnsi" w:hAnsi="Arial" w:cs="Arial"/>
          <w:sz w:val="24"/>
          <w:szCs w:val="24"/>
        </w:rPr>
        <w:t xml:space="preserve"> (2)</w:t>
      </w:r>
      <w:r w:rsidR="00EB5C66">
        <w:rPr>
          <w:rFonts w:ascii="Arial" w:eastAsiaTheme="minorHAnsi" w:hAnsi="Arial" w:cs="Arial"/>
          <w:sz w:val="24"/>
          <w:szCs w:val="24"/>
        </w:rPr>
        <w:t xml:space="preserve"> What is a Trophic Cascade?</w:t>
      </w:r>
      <w:r w:rsidRPr="00E863BA">
        <w:rPr>
          <w:rFonts w:ascii="Arial" w:eastAsiaTheme="minorHAnsi" w:hAnsi="Arial" w:cs="Arial"/>
          <w:sz w:val="24"/>
          <w:szCs w:val="24"/>
        </w:rPr>
        <w:t> </w:t>
      </w:r>
      <w:r w:rsidRPr="00E863BA">
        <w:rPr>
          <w:rFonts w:ascii="Arial" w:eastAsiaTheme="minorHAnsi" w:hAnsi="Arial" w:cs="Arial"/>
          <w:i/>
          <w:iCs/>
          <w:sz w:val="24"/>
          <w:szCs w:val="24"/>
        </w:rPr>
        <w:t>Trends in Ecology &amp; Evolution</w:t>
      </w:r>
      <w:r w:rsidRPr="00E863BA">
        <w:rPr>
          <w:rFonts w:ascii="Arial" w:eastAsiaTheme="minorHAnsi" w:hAnsi="Arial" w:cs="Arial"/>
          <w:sz w:val="24"/>
          <w:szCs w:val="24"/>
        </w:rPr>
        <w:t>, 31(11), pp.842-849.</w:t>
      </w:r>
    </w:p>
    <w:p w:rsidR="00E26430" w:rsidRDefault="00E26430" w:rsidP="00684BEE">
      <w:pPr>
        <w:rPr>
          <w:rFonts w:ascii="Arial" w:eastAsiaTheme="minorHAnsi" w:hAnsi="Arial" w:cs="Arial"/>
          <w:sz w:val="24"/>
          <w:szCs w:val="24"/>
        </w:rPr>
      </w:pPr>
      <w:r w:rsidRPr="00E26430">
        <w:rPr>
          <w:rFonts w:ascii="Arial" w:eastAsiaTheme="minorHAnsi" w:hAnsi="Arial" w:cs="Arial"/>
          <w:sz w:val="24"/>
          <w:szCs w:val="24"/>
        </w:rPr>
        <w:t>RSPB. (2020). </w:t>
      </w:r>
      <w:r w:rsidRPr="00E26430">
        <w:rPr>
          <w:rFonts w:ascii="Arial" w:eastAsiaTheme="minorHAnsi" w:hAnsi="Arial" w:cs="Arial"/>
          <w:i/>
          <w:iCs/>
          <w:sz w:val="24"/>
          <w:szCs w:val="24"/>
        </w:rPr>
        <w:t>Peregrine Falcon Threats - The RSPB</w:t>
      </w:r>
      <w:r w:rsidRPr="00E26430">
        <w:rPr>
          <w:rFonts w:ascii="Arial" w:eastAsiaTheme="minorHAnsi" w:hAnsi="Arial" w:cs="Arial"/>
          <w:sz w:val="24"/>
          <w:szCs w:val="24"/>
        </w:rPr>
        <w:t>. [</w:t>
      </w:r>
      <w:proofErr w:type="gramStart"/>
      <w:r w:rsidRPr="00E26430">
        <w:rPr>
          <w:rFonts w:ascii="Arial" w:eastAsiaTheme="minorHAnsi" w:hAnsi="Arial" w:cs="Arial"/>
          <w:sz w:val="24"/>
          <w:szCs w:val="24"/>
        </w:rPr>
        <w:t>online</w:t>
      </w:r>
      <w:proofErr w:type="gramEnd"/>
      <w:r w:rsidRPr="00E26430">
        <w:rPr>
          <w:rFonts w:ascii="Arial" w:eastAsiaTheme="minorHAnsi" w:hAnsi="Arial" w:cs="Arial"/>
          <w:sz w:val="24"/>
          <w:szCs w:val="24"/>
        </w:rPr>
        <w:t xml:space="preserve">] Available at: </w:t>
      </w:r>
      <w:hyperlink r:id="rId45" w:history="1">
        <w:r w:rsidRPr="00E26430">
          <w:rPr>
            <w:rStyle w:val="Hyperlink"/>
            <w:rFonts w:ascii="Arial" w:eastAsiaTheme="minorHAnsi" w:hAnsi="Arial" w:cs="Arial"/>
            <w:sz w:val="24"/>
            <w:szCs w:val="24"/>
          </w:rPr>
          <w:t>https://www.rspb.org.uk/birds-and-wildlife/wildlife-guides/bird-a-z/peregrine/threats/</w:t>
        </w:r>
      </w:hyperlink>
      <w:r w:rsidRPr="00E26430">
        <w:rPr>
          <w:rFonts w:ascii="Arial" w:eastAsiaTheme="minorHAnsi" w:hAnsi="Arial" w:cs="Arial"/>
          <w:sz w:val="24"/>
          <w:szCs w:val="24"/>
        </w:rPr>
        <w:t xml:space="preserve">  [Accessed 17 Feb. 2020].</w:t>
      </w:r>
    </w:p>
    <w:bookmarkEnd w:id="137"/>
    <w:p w:rsidR="00684BEE" w:rsidRPr="00684BEE" w:rsidRDefault="00684BEE" w:rsidP="00684BEE">
      <w:pPr>
        <w:rPr>
          <w:rFonts w:ascii="Arial" w:eastAsiaTheme="minorHAnsi" w:hAnsi="Arial" w:cs="Arial"/>
          <w:sz w:val="24"/>
          <w:szCs w:val="24"/>
        </w:rPr>
      </w:pPr>
      <w:r w:rsidRPr="00684BEE">
        <w:rPr>
          <w:rFonts w:ascii="Arial" w:eastAsiaTheme="minorHAnsi" w:hAnsi="Arial" w:cs="Arial"/>
          <w:sz w:val="24"/>
          <w:szCs w:val="24"/>
        </w:rPr>
        <w:t>Ruf</w:t>
      </w:r>
      <w:r w:rsidR="00EB5C66">
        <w:rPr>
          <w:rFonts w:ascii="Arial" w:eastAsiaTheme="minorHAnsi" w:hAnsi="Arial" w:cs="Arial"/>
          <w:sz w:val="24"/>
          <w:szCs w:val="24"/>
        </w:rPr>
        <w:t>fell, J. and</w:t>
      </w:r>
      <w:r w:rsidRPr="00684BEE">
        <w:rPr>
          <w:rFonts w:ascii="Arial" w:eastAsiaTheme="minorHAnsi" w:hAnsi="Arial" w:cs="Arial"/>
          <w:sz w:val="24"/>
          <w:szCs w:val="24"/>
        </w:rPr>
        <w:t xml:space="preserve"> Didham, K. (2016). Towards a better mechanistic understanding of edge effects</w:t>
      </w:r>
      <w:r w:rsidR="00EB5C66">
        <w:rPr>
          <w:rFonts w:ascii="Arial" w:eastAsiaTheme="minorHAnsi" w:hAnsi="Arial" w:cs="Arial"/>
          <w:sz w:val="24"/>
          <w:szCs w:val="24"/>
        </w:rPr>
        <w:t>.</w:t>
      </w:r>
      <w:r w:rsidR="00F712B4">
        <w:rPr>
          <w:rFonts w:ascii="Arial" w:eastAsiaTheme="minorHAnsi" w:hAnsi="Arial" w:cs="Arial"/>
          <w:sz w:val="24"/>
          <w:szCs w:val="24"/>
        </w:rPr>
        <w:t xml:space="preserve"> Landscape ecology, 31, pp.2205-2213.</w:t>
      </w:r>
    </w:p>
    <w:p w:rsidR="00684BEE" w:rsidRPr="00684BEE" w:rsidRDefault="00F712B4" w:rsidP="00684BEE">
      <w:pPr>
        <w:rPr>
          <w:rFonts w:ascii="Arial" w:eastAsiaTheme="minorHAnsi" w:hAnsi="Arial" w:cs="Arial"/>
          <w:sz w:val="24"/>
          <w:szCs w:val="24"/>
        </w:rPr>
      </w:pPr>
      <w:r>
        <w:rPr>
          <w:rFonts w:ascii="Arial" w:eastAsiaTheme="minorHAnsi" w:hAnsi="Arial" w:cs="Arial"/>
          <w:sz w:val="24"/>
          <w:szCs w:val="24"/>
        </w:rPr>
        <w:t xml:space="preserve">Runemark, A., Sagonas, K. and Svensson, E. </w:t>
      </w:r>
      <w:r w:rsidR="00684BEE" w:rsidRPr="00684BEE">
        <w:rPr>
          <w:rFonts w:ascii="Arial" w:eastAsiaTheme="minorHAnsi" w:hAnsi="Arial" w:cs="Arial"/>
          <w:sz w:val="24"/>
          <w:szCs w:val="24"/>
        </w:rPr>
        <w:t>(2015). Ecological explanations to island gigantism: dietary niche divergence, predation, and size in an endemic l</w:t>
      </w:r>
      <w:r>
        <w:rPr>
          <w:rFonts w:ascii="Arial" w:eastAsiaTheme="minorHAnsi" w:hAnsi="Arial" w:cs="Arial"/>
          <w:sz w:val="24"/>
          <w:szCs w:val="24"/>
        </w:rPr>
        <w:t>izard, Ecology, 96 (8), pp.2</w:t>
      </w:r>
      <w:r w:rsidR="00684BEE" w:rsidRPr="00684BEE">
        <w:rPr>
          <w:rFonts w:ascii="Arial" w:eastAsiaTheme="minorHAnsi" w:hAnsi="Arial" w:cs="Arial"/>
          <w:sz w:val="24"/>
          <w:szCs w:val="24"/>
        </w:rPr>
        <w:t>077-2092</w:t>
      </w:r>
    </w:p>
    <w:p w:rsidR="00684BEE" w:rsidRPr="00684BEE" w:rsidRDefault="00F712B4" w:rsidP="00684BEE">
      <w:pPr>
        <w:rPr>
          <w:rFonts w:ascii="Arial" w:eastAsiaTheme="minorHAnsi" w:hAnsi="Arial" w:cs="Arial"/>
          <w:sz w:val="24"/>
          <w:szCs w:val="24"/>
        </w:rPr>
      </w:pPr>
      <w:r>
        <w:rPr>
          <w:rFonts w:ascii="Arial" w:eastAsiaTheme="minorHAnsi" w:hAnsi="Arial" w:cs="Arial"/>
          <w:sz w:val="24"/>
          <w:szCs w:val="24"/>
        </w:rPr>
        <w:t>Rybicki, J., Abrego, N</w:t>
      </w:r>
      <w:r w:rsidR="00684BEE" w:rsidRPr="00684BEE">
        <w:rPr>
          <w:rFonts w:ascii="Arial" w:eastAsiaTheme="minorHAnsi" w:hAnsi="Arial" w:cs="Arial"/>
          <w:sz w:val="24"/>
          <w:szCs w:val="24"/>
        </w:rPr>
        <w:t>.</w:t>
      </w:r>
      <w:r>
        <w:rPr>
          <w:rFonts w:ascii="Arial" w:eastAsiaTheme="minorHAnsi" w:hAnsi="Arial" w:cs="Arial"/>
          <w:sz w:val="24"/>
          <w:szCs w:val="24"/>
        </w:rPr>
        <w:t xml:space="preserve"> and Ovaskainen, O.</w:t>
      </w:r>
      <w:r w:rsidR="00684BEE" w:rsidRPr="00684BEE">
        <w:rPr>
          <w:rFonts w:ascii="Arial" w:eastAsiaTheme="minorHAnsi" w:hAnsi="Arial" w:cs="Arial"/>
          <w:sz w:val="24"/>
          <w:szCs w:val="24"/>
        </w:rPr>
        <w:t xml:space="preserve"> (2018). Habitat fragmentation and species diversity in co</w:t>
      </w:r>
      <w:r>
        <w:rPr>
          <w:rFonts w:ascii="Arial" w:eastAsiaTheme="minorHAnsi" w:hAnsi="Arial" w:cs="Arial"/>
          <w:sz w:val="24"/>
          <w:szCs w:val="24"/>
        </w:rPr>
        <w:t xml:space="preserve">mpetitive species communities, </w:t>
      </w:r>
      <w:hyperlink r:id="rId46" w:history="1">
        <w:r w:rsidR="00684BEE" w:rsidRPr="00684BEE">
          <w:rPr>
            <w:rFonts w:ascii="Arial" w:eastAsiaTheme="minorHAnsi" w:hAnsi="Arial" w:cs="Arial"/>
            <w:color w:val="0563C1" w:themeColor="hyperlink"/>
            <w:sz w:val="24"/>
            <w:szCs w:val="24"/>
            <w:u w:val="single"/>
          </w:rPr>
          <w:t>http://dx.doi.org/10.1101/363234doi</w:t>
        </w:r>
      </w:hyperlink>
      <w:r w:rsidR="00684BEE" w:rsidRPr="00684BEE">
        <w:rPr>
          <w:rFonts w:ascii="Arial" w:eastAsiaTheme="minorHAnsi" w:hAnsi="Arial" w:cs="Arial"/>
          <w:sz w:val="24"/>
          <w:szCs w:val="24"/>
        </w:rPr>
        <w:t xml:space="preserve"> {not peer reviewed}</w:t>
      </w:r>
    </w:p>
    <w:p w:rsidR="00684BEE" w:rsidRDefault="00684BEE" w:rsidP="00684BEE">
      <w:pPr>
        <w:rPr>
          <w:rFonts w:ascii="Arial" w:eastAsiaTheme="minorHAnsi" w:hAnsi="Arial" w:cs="Arial"/>
          <w:sz w:val="24"/>
          <w:szCs w:val="24"/>
        </w:rPr>
      </w:pPr>
      <w:r w:rsidRPr="00684BEE">
        <w:rPr>
          <w:rFonts w:ascii="Arial" w:eastAsiaTheme="minorHAnsi" w:hAnsi="Arial" w:cs="Arial"/>
          <w:sz w:val="24"/>
          <w:szCs w:val="24"/>
        </w:rPr>
        <w:t xml:space="preserve">Sabo, </w:t>
      </w:r>
      <w:r w:rsidR="00F712B4">
        <w:rPr>
          <w:rFonts w:ascii="Arial" w:eastAsiaTheme="minorHAnsi" w:hAnsi="Arial" w:cs="Arial"/>
          <w:sz w:val="24"/>
          <w:szCs w:val="24"/>
        </w:rPr>
        <w:t>J</w:t>
      </w:r>
      <w:r w:rsidRPr="00684BEE">
        <w:rPr>
          <w:rFonts w:ascii="Arial" w:eastAsiaTheme="minorHAnsi" w:hAnsi="Arial" w:cs="Arial"/>
          <w:sz w:val="24"/>
          <w:szCs w:val="24"/>
        </w:rPr>
        <w:t>. (2008). Population viability and species interactions: Life ou</w:t>
      </w:r>
      <w:r w:rsidR="00F712B4">
        <w:rPr>
          <w:rFonts w:ascii="Arial" w:eastAsiaTheme="minorHAnsi" w:hAnsi="Arial" w:cs="Arial"/>
          <w:sz w:val="24"/>
          <w:szCs w:val="24"/>
        </w:rPr>
        <w:t>tside the single species vacuum. Biological conservation, 141(1), pp.</w:t>
      </w:r>
      <w:r w:rsidRPr="00684BEE">
        <w:rPr>
          <w:rFonts w:ascii="Arial" w:eastAsiaTheme="minorHAnsi" w:hAnsi="Arial" w:cs="Arial"/>
          <w:sz w:val="24"/>
          <w:szCs w:val="24"/>
        </w:rPr>
        <w:t>276-286</w:t>
      </w:r>
      <w:r w:rsidR="008B6E9D">
        <w:rPr>
          <w:rFonts w:ascii="Arial" w:eastAsiaTheme="minorHAnsi" w:hAnsi="Arial" w:cs="Arial"/>
          <w:sz w:val="24"/>
          <w:szCs w:val="24"/>
        </w:rPr>
        <w:t>.</w:t>
      </w:r>
      <w:r w:rsidRPr="00684BEE">
        <w:rPr>
          <w:rFonts w:ascii="Arial" w:eastAsiaTheme="minorHAnsi" w:hAnsi="Arial" w:cs="Arial"/>
          <w:sz w:val="24"/>
          <w:szCs w:val="24"/>
        </w:rPr>
        <w:t xml:space="preserve"> </w:t>
      </w:r>
    </w:p>
    <w:p w:rsidR="00940ABA" w:rsidRDefault="00940ABA" w:rsidP="00940ABA">
      <w:pPr>
        <w:spacing w:after="0"/>
        <w:rPr>
          <w:rFonts w:ascii="Arial" w:hAnsi="Arial" w:cs="Arial"/>
          <w:sz w:val="24"/>
          <w:szCs w:val="24"/>
        </w:rPr>
      </w:pPr>
      <w:r w:rsidRPr="00FE474D">
        <w:rPr>
          <w:rStyle w:val="selectable"/>
          <w:rFonts w:ascii="Arial" w:hAnsi="Arial" w:cs="Arial"/>
          <w:color w:val="000000"/>
          <w:sz w:val="24"/>
          <w:szCs w:val="24"/>
        </w:rPr>
        <w:t xml:space="preserve">Schneider, A., Strohbach, M., App, M. and Schröder, B. (2019). The ‘GartenApp’: Assessing and Communicating the Ecological Potential of Private Gardens. </w:t>
      </w:r>
      <w:r w:rsidRPr="00FE474D">
        <w:rPr>
          <w:rStyle w:val="selectable"/>
          <w:rFonts w:ascii="Arial" w:hAnsi="Arial" w:cs="Arial"/>
          <w:i/>
          <w:iCs/>
          <w:color w:val="000000"/>
          <w:sz w:val="24"/>
          <w:szCs w:val="24"/>
        </w:rPr>
        <w:t>Sustainability</w:t>
      </w:r>
      <w:r w:rsidRPr="00FE474D">
        <w:rPr>
          <w:rStyle w:val="selectable"/>
          <w:rFonts w:ascii="Arial" w:hAnsi="Arial" w:cs="Arial"/>
          <w:color w:val="000000"/>
          <w:sz w:val="24"/>
          <w:szCs w:val="24"/>
        </w:rPr>
        <w:t>, 12(1), p</w:t>
      </w:r>
      <w:r w:rsidR="008303DC">
        <w:rPr>
          <w:rStyle w:val="selectable"/>
          <w:rFonts w:ascii="Arial" w:hAnsi="Arial" w:cs="Arial"/>
          <w:color w:val="000000"/>
          <w:sz w:val="24"/>
          <w:szCs w:val="24"/>
        </w:rPr>
        <w:t>p</w:t>
      </w:r>
      <w:r w:rsidRPr="00FE474D">
        <w:rPr>
          <w:rStyle w:val="selectable"/>
          <w:rFonts w:ascii="Arial" w:hAnsi="Arial" w:cs="Arial"/>
          <w:color w:val="000000"/>
          <w:sz w:val="24"/>
          <w:szCs w:val="24"/>
        </w:rPr>
        <w:t>.95.</w:t>
      </w:r>
    </w:p>
    <w:p w:rsidR="00940ABA" w:rsidRDefault="00940ABA" w:rsidP="00940ABA">
      <w:pPr>
        <w:spacing w:after="0"/>
        <w:rPr>
          <w:rFonts w:ascii="Arial" w:hAnsi="Arial" w:cs="Arial"/>
          <w:sz w:val="24"/>
          <w:szCs w:val="24"/>
        </w:rPr>
      </w:pPr>
    </w:p>
    <w:p w:rsidR="00940ABA" w:rsidRDefault="00940ABA" w:rsidP="00940ABA">
      <w:pPr>
        <w:spacing w:after="0"/>
        <w:rPr>
          <w:rFonts w:ascii="Arial" w:hAnsi="Arial" w:cs="Arial"/>
          <w:sz w:val="24"/>
          <w:szCs w:val="24"/>
        </w:rPr>
      </w:pPr>
      <w:r>
        <w:rPr>
          <w:rFonts w:ascii="Arial" w:hAnsi="Arial" w:cs="Arial"/>
          <w:sz w:val="24"/>
          <w:szCs w:val="24"/>
        </w:rPr>
        <w:t xml:space="preserve">Shanahan. D &amp; Fuller. R. (2016). Averting the extinction of experience, Wildlife Australia, winter 2016, [available online] at: </w:t>
      </w:r>
      <w:hyperlink r:id="rId47" w:history="1">
        <w:r w:rsidRPr="00CD626D">
          <w:rPr>
            <w:rStyle w:val="Hyperlink"/>
            <w:rFonts w:ascii="Arial" w:hAnsi="Arial" w:cs="Arial"/>
            <w:sz w:val="24"/>
            <w:szCs w:val="24"/>
          </w:rPr>
          <w:t>https://www.fullerlab.org/wp-content/uploads/2016/07/Shanahan-and-Fuller-2016.pdf</w:t>
        </w:r>
      </w:hyperlink>
      <w:r>
        <w:rPr>
          <w:rFonts w:ascii="Arial" w:hAnsi="Arial" w:cs="Arial"/>
          <w:sz w:val="24"/>
          <w:szCs w:val="24"/>
        </w:rPr>
        <w:t xml:space="preserve">  </w:t>
      </w:r>
    </w:p>
    <w:p w:rsidR="00940ABA" w:rsidRDefault="00940ABA" w:rsidP="00940ABA">
      <w:pPr>
        <w:spacing w:after="0"/>
        <w:rPr>
          <w:rFonts w:ascii="Arial" w:hAnsi="Arial" w:cs="Arial"/>
          <w:sz w:val="24"/>
          <w:szCs w:val="24"/>
        </w:rPr>
      </w:pPr>
    </w:p>
    <w:p w:rsidR="00940ABA" w:rsidRDefault="00940ABA" w:rsidP="00940ABA">
      <w:pPr>
        <w:spacing w:after="0"/>
        <w:rPr>
          <w:rFonts w:ascii="Arial" w:hAnsi="Arial" w:cs="Arial"/>
          <w:sz w:val="24"/>
          <w:szCs w:val="24"/>
        </w:rPr>
      </w:pPr>
    </w:p>
    <w:p w:rsidR="00940ABA" w:rsidRDefault="008B6E9D" w:rsidP="00940ABA">
      <w:pPr>
        <w:spacing w:after="0"/>
        <w:rPr>
          <w:rFonts w:ascii="Arial" w:hAnsi="Arial" w:cs="Arial"/>
          <w:sz w:val="24"/>
          <w:szCs w:val="24"/>
        </w:rPr>
      </w:pPr>
      <w:r>
        <w:rPr>
          <w:rFonts w:ascii="Arial" w:hAnsi="Arial" w:cs="Arial"/>
          <w:sz w:val="24"/>
          <w:szCs w:val="24"/>
        </w:rPr>
        <w:t>Soga. M. and Gaston, K.</w:t>
      </w:r>
      <w:r w:rsidR="00940ABA">
        <w:rPr>
          <w:rFonts w:ascii="Arial" w:hAnsi="Arial" w:cs="Arial"/>
          <w:sz w:val="24"/>
          <w:szCs w:val="24"/>
        </w:rPr>
        <w:t xml:space="preserve"> (2020). The ecology of human-nature interactions, Proc. R. </w:t>
      </w:r>
      <w:proofErr w:type="spellStart"/>
      <w:r w:rsidR="00940ABA">
        <w:rPr>
          <w:rFonts w:ascii="Arial" w:hAnsi="Arial" w:cs="Arial"/>
          <w:sz w:val="24"/>
          <w:szCs w:val="24"/>
        </w:rPr>
        <w:t>soc.</w:t>
      </w:r>
      <w:proofErr w:type="spellEnd"/>
      <w:r w:rsidR="00940ABA">
        <w:rPr>
          <w:rFonts w:ascii="Arial" w:hAnsi="Arial" w:cs="Arial"/>
          <w:sz w:val="24"/>
          <w:szCs w:val="24"/>
        </w:rPr>
        <w:t xml:space="preserve"> B, 287: [available online] at:  </w:t>
      </w:r>
      <w:hyperlink r:id="rId48" w:history="1">
        <w:r w:rsidR="00940ABA" w:rsidRPr="00CD626D">
          <w:rPr>
            <w:rStyle w:val="Hyperlink"/>
            <w:rFonts w:ascii="Arial" w:hAnsi="Arial" w:cs="Arial"/>
            <w:sz w:val="24"/>
            <w:szCs w:val="24"/>
          </w:rPr>
          <w:t>https://royalsocietypublishing.org/doi/pdf/10.1098/rspb.2019.1882</w:t>
        </w:r>
      </w:hyperlink>
      <w:r w:rsidR="00940ABA">
        <w:rPr>
          <w:rFonts w:ascii="Arial" w:hAnsi="Arial" w:cs="Arial"/>
          <w:sz w:val="24"/>
          <w:szCs w:val="24"/>
        </w:rPr>
        <w:t xml:space="preserve"> </w:t>
      </w:r>
      <w:r>
        <w:rPr>
          <w:rFonts w:ascii="Arial" w:hAnsi="Arial" w:cs="Arial"/>
          <w:sz w:val="24"/>
          <w:szCs w:val="24"/>
        </w:rPr>
        <w:t xml:space="preserve"> </w:t>
      </w:r>
    </w:p>
    <w:p w:rsidR="00940ABA" w:rsidRDefault="00940ABA" w:rsidP="00684BEE">
      <w:pPr>
        <w:rPr>
          <w:rFonts w:ascii="Arial" w:eastAsiaTheme="minorHAnsi" w:hAnsi="Arial" w:cs="Arial"/>
          <w:sz w:val="24"/>
          <w:szCs w:val="24"/>
        </w:rPr>
      </w:pPr>
    </w:p>
    <w:p w:rsidR="00B804D2" w:rsidRPr="00684BEE" w:rsidRDefault="00B804D2" w:rsidP="00684BEE">
      <w:pPr>
        <w:rPr>
          <w:rFonts w:ascii="Arial" w:eastAsiaTheme="minorHAnsi" w:hAnsi="Arial" w:cs="Arial"/>
          <w:sz w:val="24"/>
          <w:szCs w:val="24"/>
        </w:rPr>
      </w:pPr>
      <w:r w:rsidRPr="00B804D2">
        <w:rPr>
          <w:rFonts w:ascii="Arial" w:eastAsiaTheme="minorHAnsi" w:hAnsi="Arial" w:cs="Arial"/>
          <w:sz w:val="24"/>
          <w:szCs w:val="24"/>
        </w:rPr>
        <w:t>Seddon, P. and Leech, T. (2008). Conservation short cut, or long and winding road? A critique of umbrella species criteria. </w:t>
      </w:r>
      <w:r w:rsidRPr="00B804D2">
        <w:rPr>
          <w:rFonts w:ascii="Arial" w:eastAsiaTheme="minorHAnsi" w:hAnsi="Arial" w:cs="Arial"/>
          <w:i/>
          <w:iCs/>
          <w:sz w:val="24"/>
          <w:szCs w:val="24"/>
        </w:rPr>
        <w:t>Oryx</w:t>
      </w:r>
      <w:r w:rsidR="008B6E9D">
        <w:rPr>
          <w:rFonts w:ascii="Arial" w:eastAsiaTheme="minorHAnsi" w:hAnsi="Arial" w:cs="Arial"/>
          <w:sz w:val="24"/>
          <w:szCs w:val="24"/>
        </w:rPr>
        <w:t>, 42(02),</w:t>
      </w:r>
      <w:r w:rsidR="00BF0132">
        <w:rPr>
          <w:rFonts w:ascii="Arial" w:eastAsiaTheme="minorHAnsi" w:hAnsi="Arial" w:cs="Arial"/>
          <w:sz w:val="24"/>
          <w:szCs w:val="24"/>
        </w:rPr>
        <w:t xml:space="preserve"> pp 240-245</w:t>
      </w:r>
      <w:r w:rsidR="008303DC">
        <w:rPr>
          <w:rFonts w:ascii="Arial" w:eastAsiaTheme="minorHAnsi" w:hAnsi="Arial" w:cs="Arial"/>
          <w:sz w:val="24"/>
          <w:szCs w:val="24"/>
        </w:rPr>
        <w:t>.</w:t>
      </w:r>
    </w:p>
    <w:p w:rsidR="00684BEE" w:rsidRDefault="00684BEE" w:rsidP="00684BEE">
      <w:pPr>
        <w:rPr>
          <w:rFonts w:ascii="Arial" w:eastAsiaTheme="minorHAnsi" w:hAnsi="Arial" w:cs="Arial"/>
          <w:sz w:val="24"/>
          <w:szCs w:val="24"/>
        </w:rPr>
      </w:pPr>
      <w:r w:rsidRPr="00684BEE">
        <w:rPr>
          <w:rFonts w:ascii="Arial" w:eastAsiaTheme="minorHAnsi" w:hAnsi="Arial" w:cs="Arial"/>
          <w:sz w:val="24"/>
          <w:szCs w:val="24"/>
        </w:rPr>
        <w:t>Sergio, F</w:t>
      </w:r>
      <w:r w:rsidR="008B6E9D">
        <w:rPr>
          <w:rFonts w:ascii="Arial" w:eastAsiaTheme="minorHAnsi" w:hAnsi="Arial" w:cs="Arial"/>
          <w:sz w:val="24"/>
          <w:szCs w:val="24"/>
        </w:rPr>
        <w:t xml:space="preserve">., Newton, I., Marchesi, L. and Pedrini, P. </w:t>
      </w:r>
      <w:r w:rsidRPr="00684BEE">
        <w:rPr>
          <w:rFonts w:ascii="Arial" w:eastAsiaTheme="minorHAnsi" w:hAnsi="Arial" w:cs="Arial"/>
          <w:sz w:val="24"/>
          <w:szCs w:val="24"/>
        </w:rPr>
        <w:t>(2006). Ecologically justified charisma: preservation of top predators delivers biodiversity conservation, journal of applied ecology, 43</w:t>
      </w:r>
      <w:r w:rsidR="008B6E9D">
        <w:rPr>
          <w:rFonts w:ascii="Arial" w:eastAsiaTheme="minorHAnsi" w:hAnsi="Arial" w:cs="Arial"/>
          <w:sz w:val="24"/>
          <w:szCs w:val="24"/>
        </w:rPr>
        <w:t>(6)</w:t>
      </w:r>
      <w:r w:rsidRPr="00684BEE">
        <w:rPr>
          <w:rFonts w:ascii="Arial" w:eastAsiaTheme="minorHAnsi" w:hAnsi="Arial" w:cs="Arial"/>
          <w:sz w:val="24"/>
          <w:szCs w:val="24"/>
        </w:rPr>
        <w:t xml:space="preserve">, </w:t>
      </w:r>
      <w:r w:rsidR="008303DC">
        <w:rPr>
          <w:rFonts w:ascii="Arial" w:eastAsiaTheme="minorHAnsi" w:hAnsi="Arial" w:cs="Arial"/>
          <w:sz w:val="24"/>
          <w:szCs w:val="24"/>
        </w:rPr>
        <w:t>pp.</w:t>
      </w:r>
      <w:r w:rsidRPr="00684BEE">
        <w:rPr>
          <w:rFonts w:ascii="Arial" w:eastAsiaTheme="minorHAnsi" w:hAnsi="Arial" w:cs="Arial"/>
          <w:sz w:val="24"/>
          <w:szCs w:val="24"/>
        </w:rPr>
        <w:t>1049-1055</w:t>
      </w:r>
      <w:r w:rsidR="008B6E9D">
        <w:rPr>
          <w:rFonts w:ascii="Arial" w:eastAsiaTheme="minorHAnsi" w:hAnsi="Arial" w:cs="Arial"/>
          <w:sz w:val="24"/>
          <w:szCs w:val="24"/>
        </w:rPr>
        <w:t>.</w:t>
      </w:r>
    </w:p>
    <w:p w:rsidR="00353B15" w:rsidRDefault="00353B15" w:rsidP="00684BEE">
      <w:pPr>
        <w:rPr>
          <w:rFonts w:ascii="Arial" w:eastAsiaTheme="minorHAnsi" w:hAnsi="Arial" w:cs="Arial"/>
          <w:sz w:val="24"/>
          <w:szCs w:val="24"/>
        </w:rPr>
      </w:pPr>
      <w:r w:rsidRPr="00353B15">
        <w:rPr>
          <w:rFonts w:ascii="Arial" w:eastAsiaTheme="minorHAnsi" w:hAnsi="Arial" w:cs="Arial"/>
          <w:sz w:val="24"/>
          <w:szCs w:val="24"/>
        </w:rPr>
        <w:t>Shaw, A., Miller, K. and Wescott, G. (2013). Wildlife Gardening and Connectedness to Nature: Engaging the Unengaged. </w:t>
      </w:r>
      <w:r w:rsidRPr="00353B15">
        <w:rPr>
          <w:rFonts w:ascii="Arial" w:eastAsiaTheme="minorHAnsi" w:hAnsi="Arial" w:cs="Arial"/>
          <w:i/>
          <w:iCs/>
          <w:sz w:val="24"/>
          <w:szCs w:val="24"/>
        </w:rPr>
        <w:t>Environmental Values</w:t>
      </w:r>
      <w:r w:rsidRPr="00353B15">
        <w:rPr>
          <w:rFonts w:ascii="Arial" w:eastAsiaTheme="minorHAnsi" w:hAnsi="Arial" w:cs="Arial"/>
          <w:sz w:val="24"/>
          <w:szCs w:val="24"/>
        </w:rPr>
        <w:t>, 22(4), pp.483–502.</w:t>
      </w:r>
    </w:p>
    <w:p w:rsidR="005B05CE" w:rsidRDefault="008B6E9D" w:rsidP="00684BEE">
      <w:pPr>
        <w:rPr>
          <w:rFonts w:ascii="Arial" w:eastAsiaTheme="minorHAnsi" w:hAnsi="Arial" w:cs="Arial"/>
          <w:sz w:val="24"/>
          <w:szCs w:val="24"/>
        </w:rPr>
      </w:pPr>
      <w:r>
        <w:rPr>
          <w:rFonts w:ascii="Arial" w:eastAsiaTheme="minorHAnsi" w:hAnsi="Arial" w:cs="Arial"/>
          <w:sz w:val="24"/>
          <w:szCs w:val="24"/>
        </w:rPr>
        <w:t>Shoemaker, L. and</w:t>
      </w:r>
      <w:r w:rsidR="001F0362" w:rsidRPr="001F0362">
        <w:rPr>
          <w:rFonts w:ascii="Arial" w:eastAsiaTheme="minorHAnsi" w:hAnsi="Arial" w:cs="Arial"/>
          <w:sz w:val="24"/>
          <w:szCs w:val="24"/>
        </w:rPr>
        <w:t xml:space="preserve"> Melbourne, B. (2016). Linking meta</w:t>
      </w:r>
      <w:r w:rsidR="007602C8">
        <w:rPr>
          <w:rFonts w:ascii="Arial" w:eastAsiaTheme="minorHAnsi" w:hAnsi="Arial" w:cs="Arial"/>
          <w:sz w:val="24"/>
          <w:szCs w:val="24"/>
        </w:rPr>
        <w:t>-</w:t>
      </w:r>
      <w:r w:rsidR="001F0362" w:rsidRPr="001F0362">
        <w:rPr>
          <w:rFonts w:ascii="Arial" w:eastAsiaTheme="minorHAnsi" w:hAnsi="Arial" w:cs="Arial"/>
          <w:sz w:val="24"/>
          <w:szCs w:val="24"/>
        </w:rPr>
        <w:t>community paradigms to spatial coexistence mechanisms. </w:t>
      </w:r>
      <w:r w:rsidR="001F0362" w:rsidRPr="001F0362">
        <w:rPr>
          <w:rFonts w:ascii="Arial" w:eastAsiaTheme="minorHAnsi" w:hAnsi="Arial" w:cs="Arial"/>
          <w:i/>
          <w:iCs/>
          <w:sz w:val="24"/>
          <w:szCs w:val="24"/>
        </w:rPr>
        <w:t>Ecology,</w:t>
      </w:r>
      <w:r w:rsidR="001F0362" w:rsidRPr="001F0362">
        <w:rPr>
          <w:rFonts w:ascii="Arial" w:eastAsiaTheme="minorHAnsi" w:hAnsi="Arial" w:cs="Arial"/>
          <w:sz w:val="24"/>
          <w:szCs w:val="24"/>
        </w:rPr>
        <w:t> </w:t>
      </w:r>
      <w:r w:rsidR="001F0362" w:rsidRPr="001F0362">
        <w:rPr>
          <w:rFonts w:ascii="Arial" w:eastAsiaTheme="minorHAnsi" w:hAnsi="Arial" w:cs="Arial"/>
          <w:i/>
          <w:iCs/>
          <w:sz w:val="24"/>
          <w:szCs w:val="24"/>
        </w:rPr>
        <w:t>97</w:t>
      </w:r>
      <w:r w:rsidR="001F0362" w:rsidRPr="001F0362">
        <w:rPr>
          <w:rFonts w:ascii="Arial" w:eastAsiaTheme="minorHAnsi" w:hAnsi="Arial" w:cs="Arial"/>
          <w:sz w:val="24"/>
          <w:szCs w:val="24"/>
        </w:rPr>
        <w:t xml:space="preserve">(9), </w:t>
      </w:r>
      <w:r w:rsidR="008303DC">
        <w:rPr>
          <w:rFonts w:ascii="Arial" w:eastAsiaTheme="minorHAnsi" w:hAnsi="Arial" w:cs="Arial"/>
          <w:sz w:val="24"/>
          <w:szCs w:val="24"/>
        </w:rPr>
        <w:t>pp</w:t>
      </w:r>
      <w:r w:rsidR="001F0362" w:rsidRPr="001F0362">
        <w:rPr>
          <w:rFonts w:ascii="Arial" w:eastAsiaTheme="minorHAnsi" w:hAnsi="Arial" w:cs="Arial"/>
          <w:sz w:val="24"/>
          <w:szCs w:val="24"/>
        </w:rPr>
        <w:t xml:space="preserve">2436-2446. </w:t>
      </w:r>
    </w:p>
    <w:p w:rsidR="003B6C91" w:rsidRDefault="008B6E9D" w:rsidP="00684BEE">
      <w:pPr>
        <w:rPr>
          <w:rFonts w:ascii="Arial" w:eastAsiaTheme="minorHAnsi" w:hAnsi="Arial" w:cs="Arial"/>
          <w:sz w:val="24"/>
          <w:szCs w:val="24"/>
        </w:rPr>
      </w:pPr>
      <w:r>
        <w:rPr>
          <w:rFonts w:ascii="Arial" w:eastAsiaTheme="minorHAnsi" w:hAnsi="Arial" w:cs="Arial"/>
          <w:sz w:val="24"/>
          <w:szCs w:val="24"/>
        </w:rPr>
        <w:t>Sirgy, M. and</w:t>
      </w:r>
      <w:r w:rsidR="003B6C91" w:rsidRPr="003B6C91">
        <w:rPr>
          <w:rFonts w:ascii="Arial" w:eastAsiaTheme="minorHAnsi" w:hAnsi="Arial" w:cs="Arial"/>
          <w:sz w:val="24"/>
          <w:szCs w:val="24"/>
        </w:rPr>
        <w:t xml:space="preserve"> Cornwell, T</w:t>
      </w:r>
      <w:r>
        <w:rPr>
          <w:rFonts w:ascii="Arial" w:eastAsiaTheme="minorHAnsi" w:hAnsi="Arial" w:cs="Arial"/>
          <w:sz w:val="24"/>
          <w:szCs w:val="24"/>
        </w:rPr>
        <w:t>.</w:t>
      </w:r>
      <w:r w:rsidR="003B6C91" w:rsidRPr="003B6C91">
        <w:rPr>
          <w:rFonts w:ascii="Arial" w:eastAsiaTheme="minorHAnsi" w:hAnsi="Arial" w:cs="Arial"/>
          <w:sz w:val="24"/>
          <w:szCs w:val="24"/>
        </w:rPr>
        <w:t xml:space="preserve"> (2002). How neighbourhood f</w:t>
      </w:r>
      <w:r>
        <w:rPr>
          <w:rFonts w:ascii="Arial" w:eastAsiaTheme="minorHAnsi" w:hAnsi="Arial" w:cs="Arial"/>
          <w:sz w:val="24"/>
          <w:szCs w:val="24"/>
        </w:rPr>
        <w:t>eatures affect quality of life. S</w:t>
      </w:r>
      <w:r w:rsidR="003B6C91" w:rsidRPr="003B6C91">
        <w:rPr>
          <w:rFonts w:ascii="Arial" w:eastAsiaTheme="minorHAnsi" w:hAnsi="Arial" w:cs="Arial"/>
          <w:sz w:val="24"/>
          <w:szCs w:val="24"/>
        </w:rPr>
        <w:t>ocial indicators research, 59</w:t>
      </w:r>
      <w:r>
        <w:rPr>
          <w:rFonts w:ascii="Arial" w:eastAsiaTheme="minorHAnsi" w:hAnsi="Arial" w:cs="Arial"/>
          <w:sz w:val="24"/>
          <w:szCs w:val="24"/>
        </w:rPr>
        <w:t>,</w:t>
      </w:r>
      <w:r w:rsidR="003B6C91" w:rsidRPr="003B6C91">
        <w:rPr>
          <w:rFonts w:ascii="Arial" w:eastAsiaTheme="minorHAnsi" w:hAnsi="Arial" w:cs="Arial"/>
          <w:sz w:val="24"/>
          <w:szCs w:val="24"/>
        </w:rPr>
        <w:t xml:space="preserve"> pp79-114</w:t>
      </w:r>
      <w:r>
        <w:rPr>
          <w:rFonts w:ascii="Arial" w:eastAsiaTheme="minorHAnsi" w:hAnsi="Arial" w:cs="Arial"/>
          <w:sz w:val="24"/>
          <w:szCs w:val="24"/>
        </w:rPr>
        <w:t>.</w:t>
      </w:r>
    </w:p>
    <w:p w:rsidR="00684BEE" w:rsidRDefault="008B6E9D" w:rsidP="00684BEE">
      <w:pPr>
        <w:rPr>
          <w:rFonts w:ascii="Arial" w:eastAsiaTheme="minorHAnsi" w:hAnsi="Arial" w:cs="Arial"/>
          <w:sz w:val="24"/>
          <w:szCs w:val="24"/>
        </w:rPr>
      </w:pPr>
      <w:r>
        <w:rPr>
          <w:rFonts w:ascii="Arial" w:eastAsiaTheme="minorHAnsi" w:hAnsi="Arial" w:cs="Arial"/>
          <w:sz w:val="24"/>
          <w:szCs w:val="24"/>
        </w:rPr>
        <w:t>Skelsey, P., With, K. and Garret, K.</w:t>
      </w:r>
      <w:r w:rsidR="00684BEE" w:rsidRPr="00684BEE">
        <w:rPr>
          <w:rFonts w:ascii="Arial" w:eastAsiaTheme="minorHAnsi" w:hAnsi="Arial" w:cs="Arial"/>
          <w:sz w:val="24"/>
          <w:szCs w:val="24"/>
        </w:rPr>
        <w:t xml:space="preserve"> (2013). Why dispersal should be maximised at intermediate scales of heterogeneity, Theoretical ecology, 6 (2)</w:t>
      </w:r>
      <w:r>
        <w:rPr>
          <w:rFonts w:ascii="Arial" w:eastAsiaTheme="minorHAnsi" w:hAnsi="Arial" w:cs="Arial"/>
          <w:sz w:val="24"/>
          <w:szCs w:val="24"/>
        </w:rPr>
        <w:t>,</w:t>
      </w:r>
      <w:r w:rsidR="00684BEE" w:rsidRPr="00684BEE">
        <w:rPr>
          <w:rFonts w:ascii="Arial" w:eastAsiaTheme="minorHAnsi" w:hAnsi="Arial" w:cs="Arial"/>
          <w:sz w:val="24"/>
          <w:szCs w:val="24"/>
        </w:rPr>
        <w:t xml:space="preserve"> </w:t>
      </w:r>
      <w:r w:rsidR="008303DC">
        <w:rPr>
          <w:rFonts w:ascii="Arial" w:eastAsiaTheme="minorHAnsi" w:hAnsi="Arial" w:cs="Arial"/>
          <w:sz w:val="24"/>
          <w:szCs w:val="24"/>
        </w:rPr>
        <w:t>pp.</w:t>
      </w:r>
      <w:r w:rsidR="00684BEE" w:rsidRPr="00684BEE">
        <w:rPr>
          <w:rFonts w:ascii="Arial" w:eastAsiaTheme="minorHAnsi" w:hAnsi="Arial" w:cs="Arial"/>
          <w:sz w:val="24"/>
          <w:szCs w:val="24"/>
        </w:rPr>
        <w:t>203-211</w:t>
      </w:r>
      <w:r>
        <w:rPr>
          <w:rFonts w:ascii="Arial" w:eastAsiaTheme="minorHAnsi" w:hAnsi="Arial" w:cs="Arial"/>
          <w:sz w:val="24"/>
          <w:szCs w:val="24"/>
        </w:rPr>
        <w:t>.</w:t>
      </w:r>
    </w:p>
    <w:p w:rsidR="0035089C" w:rsidRDefault="008B6E9D" w:rsidP="00684BEE">
      <w:pPr>
        <w:rPr>
          <w:rFonts w:ascii="Arial" w:eastAsiaTheme="minorHAnsi" w:hAnsi="Arial" w:cs="Arial"/>
          <w:sz w:val="24"/>
          <w:szCs w:val="24"/>
        </w:rPr>
      </w:pPr>
      <w:r>
        <w:rPr>
          <w:rFonts w:ascii="Arial" w:eastAsiaTheme="minorHAnsi" w:hAnsi="Arial" w:cs="Arial"/>
          <w:sz w:val="24"/>
          <w:szCs w:val="24"/>
        </w:rPr>
        <w:t>Soga, M. and Akasaka, M. (</w:t>
      </w:r>
      <w:r w:rsidR="0035089C" w:rsidRPr="0035089C">
        <w:rPr>
          <w:rFonts w:ascii="Arial" w:eastAsiaTheme="minorHAnsi" w:hAnsi="Arial" w:cs="Arial"/>
          <w:sz w:val="24"/>
          <w:szCs w:val="24"/>
        </w:rPr>
        <w:t>2019</w:t>
      </w:r>
      <w:r>
        <w:rPr>
          <w:rFonts w:ascii="Arial" w:eastAsiaTheme="minorHAnsi" w:hAnsi="Arial" w:cs="Arial"/>
          <w:sz w:val="24"/>
          <w:szCs w:val="24"/>
        </w:rPr>
        <w:t>)</w:t>
      </w:r>
      <w:r w:rsidR="0035089C" w:rsidRPr="0035089C">
        <w:rPr>
          <w:rFonts w:ascii="Arial" w:eastAsiaTheme="minorHAnsi" w:hAnsi="Arial" w:cs="Arial"/>
          <w:sz w:val="24"/>
          <w:szCs w:val="24"/>
        </w:rPr>
        <w:t>. Multiple landscape-management and social-policy approaches are essential to mitigate the extinction of experience. </w:t>
      </w:r>
      <w:r w:rsidR="0035089C" w:rsidRPr="008B6E9D">
        <w:rPr>
          <w:rFonts w:ascii="Arial" w:eastAsiaTheme="minorHAnsi" w:hAnsi="Arial" w:cs="Arial"/>
          <w:iCs/>
          <w:sz w:val="24"/>
          <w:szCs w:val="24"/>
        </w:rPr>
        <w:t>Landscape and Urban Planning</w:t>
      </w:r>
      <w:r>
        <w:rPr>
          <w:rFonts w:ascii="Arial" w:eastAsiaTheme="minorHAnsi" w:hAnsi="Arial" w:cs="Arial"/>
          <w:sz w:val="24"/>
          <w:szCs w:val="24"/>
        </w:rPr>
        <w:t>, 191.</w:t>
      </w:r>
    </w:p>
    <w:p w:rsidR="0035089C" w:rsidRDefault="008B6E9D" w:rsidP="00684BEE">
      <w:pPr>
        <w:rPr>
          <w:rFonts w:ascii="Arial" w:eastAsiaTheme="minorHAnsi" w:hAnsi="Arial" w:cs="Arial"/>
          <w:sz w:val="24"/>
          <w:szCs w:val="24"/>
        </w:rPr>
      </w:pPr>
      <w:r>
        <w:rPr>
          <w:rFonts w:ascii="Arial" w:eastAsiaTheme="minorHAnsi" w:hAnsi="Arial" w:cs="Arial"/>
          <w:sz w:val="24"/>
          <w:szCs w:val="24"/>
        </w:rPr>
        <w:t>Soga, M. and Gaston, K. (</w:t>
      </w:r>
      <w:r w:rsidR="0035089C" w:rsidRPr="0035089C">
        <w:rPr>
          <w:rFonts w:ascii="Arial" w:eastAsiaTheme="minorHAnsi" w:hAnsi="Arial" w:cs="Arial"/>
          <w:sz w:val="24"/>
          <w:szCs w:val="24"/>
        </w:rPr>
        <w:t>2016</w:t>
      </w:r>
      <w:r>
        <w:rPr>
          <w:rFonts w:ascii="Arial" w:eastAsiaTheme="minorHAnsi" w:hAnsi="Arial" w:cs="Arial"/>
          <w:sz w:val="24"/>
          <w:szCs w:val="24"/>
        </w:rPr>
        <w:t>)</w:t>
      </w:r>
      <w:r w:rsidR="0035089C" w:rsidRPr="0035089C">
        <w:rPr>
          <w:rFonts w:ascii="Arial" w:eastAsiaTheme="minorHAnsi" w:hAnsi="Arial" w:cs="Arial"/>
          <w:sz w:val="24"/>
          <w:szCs w:val="24"/>
        </w:rPr>
        <w:t>. Extinction of experience: the loss of human-nature interactions. </w:t>
      </w:r>
      <w:r w:rsidR="0035089C" w:rsidRPr="0035089C">
        <w:rPr>
          <w:rFonts w:ascii="Arial" w:eastAsiaTheme="minorHAnsi" w:hAnsi="Arial" w:cs="Arial"/>
          <w:i/>
          <w:iCs/>
          <w:sz w:val="24"/>
          <w:szCs w:val="24"/>
        </w:rPr>
        <w:t>Frontiers in Ecology and the Environment</w:t>
      </w:r>
      <w:r w:rsidR="0035089C" w:rsidRPr="0035089C">
        <w:rPr>
          <w:rFonts w:ascii="Arial" w:eastAsiaTheme="minorHAnsi" w:hAnsi="Arial" w:cs="Arial"/>
          <w:sz w:val="24"/>
          <w:szCs w:val="24"/>
        </w:rPr>
        <w:t>, 14(2), pp.94-101.</w:t>
      </w:r>
    </w:p>
    <w:p w:rsidR="0035089C" w:rsidRPr="00684BEE" w:rsidRDefault="0035089C" w:rsidP="00684BEE">
      <w:pPr>
        <w:rPr>
          <w:rFonts w:ascii="Arial" w:eastAsiaTheme="minorHAnsi" w:hAnsi="Arial" w:cs="Arial"/>
          <w:sz w:val="24"/>
          <w:szCs w:val="24"/>
        </w:rPr>
      </w:pPr>
      <w:r w:rsidRPr="0035089C">
        <w:rPr>
          <w:rFonts w:ascii="Arial" w:eastAsiaTheme="minorHAnsi" w:hAnsi="Arial" w:cs="Arial"/>
          <w:sz w:val="24"/>
          <w:szCs w:val="24"/>
        </w:rPr>
        <w:t>Soga, M., Yamaura, Y., Aikoh, T., Shoj</w:t>
      </w:r>
      <w:r w:rsidR="008B6E9D">
        <w:rPr>
          <w:rFonts w:ascii="Arial" w:eastAsiaTheme="minorHAnsi" w:hAnsi="Arial" w:cs="Arial"/>
          <w:sz w:val="24"/>
          <w:szCs w:val="24"/>
        </w:rPr>
        <w:t>i, Y., Kubo, T. and Gaston, K. (</w:t>
      </w:r>
      <w:r w:rsidRPr="0035089C">
        <w:rPr>
          <w:rFonts w:ascii="Arial" w:eastAsiaTheme="minorHAnsi" w:hAnsi="Arial" w:cs="Arial"/>
          <w:sz w:val="24"/>
          <w:szCs w:val="24"/>
        </w:rPr>
        <w:t>2015</w:t>
      </w:r>
      <w:r w:rsidR="008B6E9D">
        <w:rPr>
          <w:rFonts w:ascii="Arial" w:eastAsiaTheme="minorHAnsi" w:hAnsi="Arial" w:cs="Arial"/>
          <w:sz w:val="24"/>
          <w:szCs w:val="24"/>
        </w:rPr>
        <w:t>)</w:t>
      </w:r>
      <w:r w:rsidRPr="0035089C">
        <w:rPr>
          <w:rFonts w:ascii="Arial" w:eastAsiaTheme="minorHAnsi" w:hAnsi="Arial" w:cs="Arial"/>
          <w:sz w:val="24"/>
          <w:szCs w:val="24"/>
        </w:rPr>
        <w:t>. Reducing the extinction of experience: Association between urban form and recreational use of public greenspace. </w:t>
      </w:r>
      <w:r w:rsidRPr="0035089C">
        <w:rPr>
          <w:rFonts w:ascii="Arial" w:eastAsiaTheme="minorHAnsi" w:hAnsi="Arial" w:cs="Arial"/>
          <w:i/>
          <w:iCs/>
          <w:sz w:val="24"/>
          <w:szCs w:val="24"/>
        </w:rPr>
        <w:t>Landscape and Urban Planning</w:t>
      </w:r>
      <w:r w:rsidRPr="0035089C">
        <w:rPr>
          <w:rFonts w:ascii="Arial" w:eastAsiaTheme="minorHAnsi" w:hAnsi="Arial" w:cs="Arial"/>
          <w:sz w:val="24"/>
          <w:szCs w:val="24"/>
        </w:rPr>
        <w:t>, 143, pp.69-75.</w:t>
      </w:r>
    </w:p>
    <w:p w:rsidR="00684BEE" w:rsidRDefault="008B6E9D" w:rsidP="00684BEE">
      <w:pPr>
        <w:rPr>
          <w:rFonts w:ascii="Arial" w:eastAsiaTheme="minorHAnsi" w:hAnsi="Arial" w:cs="Arial"/>
          <w:sz w:val="24"/>
          <w:szCs w:val="24"/>
        </w:rPr>
      </w:pPr>
      <w:r>
        <w:rPr>
          <w:rFonts w:ascii="Arial" w:eastAsiaTheme="minorHAnsi" w:hAnsi="Arial" w:cs="Arial"/>
          <w:sz w:val="24"/>
          <w:szCs w:val="24"/>
        </w:rPr>
        <w:t xml:space="preserve">Stump, S. and Chesson, P. </w:t>
      </w:r>
      <w:r w:rsidR="00684BEE" w:rsidRPr="00684BEE">
        <w:rPr>
          <w:rFonts w:ascii="Arial" w:eastAsiaTheme="minorHAnsi" w:hAnsi="Arial" w:cs="Arial"/>
          <w:sz w:val="24"/>
          <w:szCs w:val="24"/>
        </w:rPr>
        <w:t>(2015). Distance-responsive predation is not necessary fo</w:t>
      </w:r>
      <w:r>
        <w:rPr>
          <w:rFonts w:ascii="Arial" w:eastAsiaTheme="minorHAnsi" w:hAnsi="Arial" w:cs="Arial"/>
          <w:sz w:val="24"/>
          <w:szCs w:val="24"/>
        </w:rPr>
        <w:t xml:space="preserve">r the Janzen-Connell hypothesis. </w:t>
      </w:r>
      <w:r w:rsidR="00684BEE" w:rsidRPr="00684BEE">
        <w:rPr>
          <w:rFonts w:ascii="Arial" w:eastAsiaTheme="minorHAnsi" w:hAnsi="Arial" w:cs="Arial"/>
          <w:sz w:val="24"/>
          <w:szCs w:val="24"/>
        </w:rPr>
        <w:t xml:space="preserve">Theoretical population biology, 106, 60-70 </w:t>
      </w:r>
    </w:p>
    <w:p w:rsidR="00940ABA" w:rsidRDefault="00AD1CEA" w:rsidP="00684BEE">
      <w:pPr>
        <w:rPr>
          <w:rFonts w:ascii="Arial" w:eastAsiaTheme="minorHAnsi" w:hAnsi="Arial" w:cs="Arial"/>
          <w:sz w:val="24"/>
          <w:szCs w:val="24"/>
        </w:rPr>
      </w:pPr>
      <w:r w:rsidRPr="008303DC">
        <w:rPr>
          <w:rFonts w:ascii="Arial" w:eastAsiaTheme="minorHAnsi" w:hAnsi="Arial" w:cs="Arial"/>
          <w:sz w:val="24"/>
          <w:szCs w:val="24"/>
        </w:rPr>
        <w:t>Sugd</w:t>
      </w:r>
      <w:r w:rsidRPr="00AD1CEA">
        <w:rPr>
          <w:rFonts w:ascii="Arial" w:eastAsiaTheme="minorHAnsi" w:hAnsi="Arial" w:cs="Arial"/>
          <w:sz w:val="24"/>
          <w:szCs w:val="24"/>
        </w:rPr>
        <w:t>en</w:t>
      </w:r>
      <w:r w:rsidR="008B6E9D">
        <w:rPr>
          <w:rFonts w:ascii="Arial" w:eastAsiaTheme="minorHAnsi" w:hAnsi="Arial" w:cs="Arial"/>
          <w:sz w:val="24"/>
          <w:szCs w:val="24"/>
        </w:rPr>
        <w:t>,</w:t>
      </w:r>
      <w:r w:rsidRPr="00AD1CEA">
        <w:rPr>
          <w:rFonts w:ascii="Arial" w:eastAsiaTheme="minorHAnsi" w:hAnsi="Arial" w:cs="Arial"/>
          <w:sz w:val="24"/>
          <w:szCs w:val="24"/>
        </w:rPr>
        <w:t xml:space="preserve"> R. (2000)</w:t>
      </w:r>
      <w:r w:rsidR="008303DC">
        <w:rPr>
          <w:rFonts w:ascii="Arial" w:eastAsiaTheme="minorHAnsi" w:hAnsi="Arial" w:cs="Arial"/>
          <w:sz w:val="24"/>
          <w:szCs w:val="24"/>
        </w:rPr>
        <w:t>.</w:t>
      </w:r>
      <w:r w:rsidRPr="00AD1CEA">
        <w:rPr>
          <w:rFonts w:ascii="Arial" w:eastAsiaTheme="minorHAnsi" w:hAnsi="Arial" w:cs="Arial"/>
          <w:sz w:val="24"/>
          <w:szCs w:val="24"/>
        </w:rPr>
        <w:t>The Motivating Power of Expectations. In: Nida-Rümelin J., Spohn W. (</w:t>
      </w:r>
      <w:proofErr w:type="gramStart"/>
      <w:r w:rsidRPr="00AD1CEA">
        <w:rPr>
          <w:rFonts w:ascii="Arial" w:eastAsiaTheme="minorHAnsi" w:hAnsi="Arial" w:cs="Arial"/>
          <w:sz w:val="24"/>
          <w:szCs w:val="24"/>
        </w:rPr>
        <w:t>eds</w:t>
      </w:r>
      <w:proofErr w:type="gramEnd"/>
      <w:r w:rsidRPr="00AD1CEA">
        <w:rPr>
          <w:rFonts w:ascii="Arial" w:eastAsiaTheme="minorHAnsi" w:hAnsi="Arial" w:cs="Arial"/>
          <w:sz w:val="24"/>
          <w:szCs w:val="24"/>
        </w:rPr>
        <w:t>) Rationality, Rules, and Structure. Theory and Decision Library (Series A: Philosophy and Methodolo</w:t>
      </w:r>
      <w:r w:rsidR="008303DC">
        <w:rPr>
          <w:rFonts w:ascii="Arial" w:eastAsiaTheme="minorHAnsi" w:hAnsi="Arial" w:cs="Arial"/>
          <w:sz w:val="24"/>
          <w:szCs w:val="24"/>
        </w:rPr>
        <w:t xml:space="preserve">gy of the Social Sciences), </w:t>
      </w:r>
      <w:r w:rsidRPr="00AD1CEA">
        <w:rPr>
          <w:rFonts w:ascii="Arial" w:eastAsiaTheme="minorHAnsi" w:hAnsi="Arial" w:cs="Arial"/>
          <w:sz w:val="24"/>
          <w:szCs w:val="24"/>
        </w:rPr>
        <w:t>28. Springer, Dordrech</w:t>
      </w:r>
      <w:r w:rsidR="008303DC">
        <w:rPr>
          <w:rFonts w:ascii="Arial" w:eastAsiaTheme="minorHAnsi" w:hAnsi="Arial" w:cs="Arial"/>
          <w:sz w:val="24"/>
          <w:szCs w:val="24"/>
        </w:rPr>
        <w:t>.</w:t>
      </w:r>
    </w:p>
    <w:p w:rsidR="00940ABA" w:rsidRDefault="00AD3644" w:rsidP="00684BEE">
      <w:pPr>
        <w:rPr>
          <w:rFonts w:ascii="Arial" w:eastAsiaTheme="minorHAnsi" w:hAnsi="Arial" w:cs="Arial"/>
          <w:sz w:val="24"/>
          <w:szCs w:val="24"/>
        </w:rPr>
      </w:pPr>
      <w:r w:rsidRPr="00AD3644">
        <w:rPr>
          <w:rFonts w:ascii="Arial" w:eastAsiaTheme="minorHAnsi" w:hAnsi="Arial" w:cs="Arial"/>
          <w:sz w:val="24"/>
          <w:szCs w:val="24"/>
        </w:rPr>
        <w:t xml:space="preserve">The RSPB. </w:t>
      </w:r>
      <w:r>
        <w:rPr>
          <w:rFonts w:ascii="Arial" w:eastAsiaTheme="minorHAnsi" w:hAnsi="Arial" w:cs="Arial"/>
          <w:sz w:val="24"/>
          <w:szCs w:val="24"/>
        </w:rPr>
        <w:t>(</w:t>
      </w:r>
      <w:r w:rsidRPr="00AD3644">
        <w:rPr>
          <w:rFonts w:ascii="Arial" w:eastAsiaTheme="minorHAnsi" w:hAnsi="Arial" w:cs="Arial"/>
          <w:sz w:val="24"/>
          <w:szCs w:val="24"/>
        </w:rPr>
        <w:t>2020</w:t>
      </w:r>
      <w:r>
        <w:rPr>
          <w:rFonts w:ascii="Arial" w:eastAsiaTheme="minorHAnsi" w:hAnsi="Arial" w:cs="Arial"/>
          <w:sz w:val="24"/>
          <w:szCs w:val="24"/>
        </w:rPr>
        <w:t>) (2)</w:t>
      </w:r>
      <w:r w:rsidRPr="00AD3644">
        <w:rPr>
          <w:rFonts w:ascii="Arial" w:eastAsiaTheme="minorHAnsi" w:hAnsi="Arial" w:cs="Arial"/>
          <w:sz w:val="24"/>
          <w:szCs w:val="24"/>
        </w:rPr>
        <w:t>. </w:t>
      </w:r>
      <w:r w:rsidRPr="00AD3644">
        <w:rPr>
          <w:rFonts w:ascii="Arial" w:eastAsiaTheme="minorHAnsi" w:hAnsi="Arial" w:cs="Arial"/>
          <w:i/>
          <w:iCs/>
          <w:sz w:val="24"/>
          <w:szCs w:val="24"/>
        </w:rPr>
        <w:t>Big Garden Birdwatch Results 2020 - The RSPB</w:t>
      </w:r>
      <w:r w:rsidRPr="00AD3644">
        <w:rPr>
          <w:rFonts w:ascii="Arial" w:eastAsiaTheme="minorHAnsi" w:hAnsi="Arial" w:cs="Arial"/>
          <w:sz w:val="24"/>
          <w:szCs w:val="24"/>
        </w:rPr>
        <w:t>. [</w:t>
      </w:r>
      <w:proofErr w:type="gramStart"/>
      <w:r w:rsidRPr="00AD3644">
        <w:rPr>
          <w:rFonts w:ascii="Arial" w:eastAsiaTheme="minorHAnsi" w:hAnsi="Arial" w:cs="Arial"/>
          <w:sz w:val="24"/>
          <w:szCs w:val="24"/>
        </w:rPr>
        <w:t>online</w:t>
      </w:r>
      <w:proofErr w:type="gramEnd"/>
      <w:r w:rsidRPr="00AD3644">
        <w:rPr>
          <w:rFonts w:ascii="Arial" w:eastAsiaTheme="minorHAnsi" w:hAnsi="Arial" w:cs="Arial"/>
          <w:sz w:val="24"/>
          <w:szCs w:val="24"/>
        </w:rPr>
        <w:t xml:space="preserve">] Available at: </w:t>
      </w:r>
      <w:hyperlink r:id="rId49" w:history="1">
        <w:r w:rsidRPr="00BF007F">
          <w:rPr>
            <w:rStyle w:val="Hyperlink"/>
            <w:rFonts w:ascii="Arial" w:eastAsiaTheme="minorHAnsi" w:hAnsi="Arial" w:cs="Arial"/>
            <w:sz w:val="24"/>
            <w:szCs w:val="24"/>
          </w:rPr>
          <w:t>https://www.rspb.org.uk/get-involved/activities/birdwatch/results/</w:t>
        </w:r>
      </w:hyperlink>
      <w:r>
        <w:rPr>
          <w:rFonts w:ascii="Arial" w:eastAsiaTheme="minorHAnsi" w:hAnsi="Arial" w:cs="Arial"/>
          <w:sz w:val="24"/>
          <w:szCs w:val="24"/>
        </w:rPr>
        <w:t xml:space="preserve"> </w:t>
      </w:r>
      <w:r w:rsidRPr="00AD3644">
        <w:rPr>
          <w:rFonts w:ascii="Arial" w:eastAsiaTheme="minorHAnsi" w:hAnsi="Arial" w:cs="Arial"/>
          <w:sz w:val="24"/>
          <w:szCs w:val="24"/>
        </w:rPr>
        <w:t>[Accessed 27 April 2020].</w:t>
      </w:r>
    </w:p>
    <w:p w:rsidR="0095256D" w:rsidRDefault="0095256D" w:rsidP="00684BEE">
      <w:pPr>
        <w:rPr>
          <w:rFonts w:ascii="Arial" w:eastAsiaTheme="minorHAnsi" w:hAnsi="Arial" w:cs="Arial"/>
          <w:sz w:val="24"/>
          <w:szCs w:val="24"/>
        </w:rPr>
      </w:pPr>
      <w:r w:rsidRPr="0095256D">
        <w:rPr>
          <w:rFonts w:ascii="Arial" w:eastAsiaTheme="minorHAnsi" w:hAnsi="Arial" w:cs="Arial"/>
          <w:sz w:val="24"/>
          <w:szCs w:val="24"/>
        </w:rPr>
        <w:t>The RSPB. (2020)</w:t>
      </w:r>
      <w:r w:rsidR="00AD3644">
        <w:rPr>
          <w:rFonts w:ascii="Arial" w:eastAsiaTheme="minorHAnsi" w:hAnsi="Arial" w:cs="Arial"/>
          <w:sz w:val="24"/>
          <w:szCs w:val="24"/>
        </w:rPr>
        <w:t xml:space="preserve"> (1)</w:t>
      </w:r>
      <w:r w:rsidRPr="0095256D">
        <w:rPr>
          <w:rFonts w:ascii="Arial" w:eastAsiaTheme="minorHAnsi" w:hAnsi="Arial" w:cs="Arial"/>
          <w:sz w:val="24"/>
          <w:szCs w:val="24"/>
        </w:rPr>
        <w:t>. </w:t>
      </w:r>
      <w:r w:rsidRPr="0095256D">
        <w:rPr>
          <w:rFonts w:ascii="Arial" w:eastAsiaTheme="minorHAnsi" w:hAnsi="Arial" w:cs="Arial"/>
          <w:i/>
          <w:iCs/>
          <w:sz w:val="24"/>
          <w:szCs w:val="24"/>
        </w:rPr>
        <w:t>Peregrine Falcon Threats - The RSPB</w:t>
      </w:r>
      <w:r w:rsidRPr="0095256D">
        <w:rPr>
          <w:rFonts w:ascii="Arial" w:eastAsiaTheme="minorHAnsi" w:hAnsi="Arial" w:cs="Arial"/>
          <w:sz w:val="24"/>
          <w:szCs w:val="24"/>
        </w:rPr>
        <w:t>. [</w:t>
      </w:r>
      <w:proofErr w:type="gramStart"/>
      <w:r w:rsidRPr="0095256D">
        <w:rPr>
          <w:rFonts w:ascii="Arial" w:eastAsiaTheme="minorHAnsi" w:hAnsi="Arial" w:cs="Arial"/>
          <w:sz w:val="24"/>
          <w:szCs w:val="24"/>
        </w:rPr>
        <w:t>online</w:t>
      </w:r>
      <w:proofErr w:type="gramEnd"/>
      <w:r w:rsidRPr="0095256D">
        <w:rPr>
          <w:rFonts w:ascii="Arial" w:eastAsiaTheme="minorHAnsi" w:hAnsi="Arial" w:cs="Arial"/>
          <w:sz w:val="24"/>
          <w:szCs w:val="24"/>
        </w:rPr>
        <w:t xml:space="preserve">] Available at: </w:t>
      </w:r>
      <w:hyperlink r:id="rId50" w:history="1">
        <w:r w:rsidR="008303DC" w:rsidRPr="00097EC7">
          <w:rPr>
            <w:rStyle w:val="Hyperlink"/>
            <w:rFonts w:ascii="Arial" w:eastAsiaTheme="minorHAnsi" w:hAnsi="Arial" w:cs="Arial"/>
            <w:sz w:val="24"/>
            <w:szCs w:val="24"/>
          </w:rPr>
          <w:t>https://www.rspb.org.uk/birds-and-wildlife/wildlife-guides/bird-a-z/peregrine/threats/</w:t>
        </w:r>
      </w:hyperlink>
      <w:r w:rsidR="008303DC">
        <w:rPr>
          <w:rFonts w:ascii="Arial" w:eastAsiaTheme="minorHAnsi" w:hAnsi="Arial" w:cs="Arial"/>
          <w:sz w:val="24"/>
          <w:szCs w:val="24"/>
        </w:rPr>
        <w:t xml:space="preserve"> </w:t>
      </w:r>
      <w:r w:rsidRPr="0095256D">
        <w:rPr>
          <w:rFonts w:ascii="Arial" w:eastAsiaTheme="minorHAnsi" w:hAnsi="Arial" w:cs="Arial"/>
          <w:sz w:val="24"/>
          <w:szCs w:val="24"/>
        </w:rPr>
        <w:t xml:space="preserve"> [Accessed 17 Feb. 2020].</w:t>
      </w:r>
    </w:p>
    <w:p w:rsidR="00940ABA" w:rsidRDefault="00940ABA" w:rsidP="00940ABA">
      <w:pPr>
        <w:spacing w:after="0"/>
        <w:rPr>
          <w:rFonts w:ascii="Arial" w:hAnsi="Arial" w:cs="Arial"/>
          <w:sz w:val="24"/>
          <w:szCs w:val="24"/>
        </w:rPr>
      </w:pPr>
      <w:r w:rsidRPr="00020144">
        <w:rPr>
          <w:rFonts w:ascii="Arial" w:hAnsi="Arial" w:cs="Arial"/>
          <w:sz w:val="24"/>
          <w:szCs w:val="24"/>
        </w:rPr>
        <w:t>Thiele, J., Buchholz, S. and Schirmel, J. (2017). Using resistance distance from circuit theory to model dispersal through habitat corridors. </w:t>
      </w:r>
      <w:r w:rsidRPr="008303DC">
        <w:rPr>
          <w:rFonts w:ascii="Arial" w:hAnsi="Arial" w:cs="Arial"/>
          <w:iCs/>
          <w:sz w:val="24"/>
          <w:szCs w:val="24"/>
        </w:rPr>
        <w:t>Journal of Plant Ecology</w:t>
      </w:r>
      <w:r w:rsidRPr="00020144">
        <w:rPr>
          <w:rFonts w:ascii="Arial" w:hAnsi="Arial" w:cs="Arial"/>
          <w:sz w:val="24"/>
          <w:szCs w:val="24"/>
        </w:rPr>
        <w:t>, 11(3), pp.385-393.</w:t>
      </w:r>
    </w:p>
    <w:p w:rsidR="00940ABA" w:rsidRDefault="00940ABA" w:rsidP="00940ABA">
      <w:pPr>
        <w:spacing w:after="0"/>
        <w:rPr>
          <w:rFonts w:ascii="Arial" w:hAnsi="Arial" w:cs="Arial"/>
          <w:sz w:val="24"/>
          <w:szCs w:val="24"/>
        </w:rPr>
      </w:pPr>
    </w:p>
    <w:p w:rsidR="00940ABA" w:rsidRDefault="008303DC" w:rsidP="00940ABA">
      <w:pPr>
        <w:spacing w:after="0"/>
        <w:rPr>
          <w:rFonts w:ascii="Arial" w:hAnsi="Arial" w:cs="Arial"/>
          <w:sz w:val="24"/>
          <w:szCs w:val="24"/>
        </w:rPr>
      </w:pPr>
      <w:r>
        <w:rPr>
          <w:rFonts w:ascii="Arial" w:hAnsi="Arial" w:cs="Arial"/>
          <w:sz w:val="24"/>
          <w:szCs w:val="24"/>
        </w:rPr>
        <w:t>Thomas, K. and</w:t>
      </w:r>
      <w:r w:rsidR="00940ABA">
        <w:rPr>
          <w:rFonts w:ascii="Arial" w:hAnsi="Arial" w:cs="Arial"/>
          <w:sz w:val="24"/>
          <w:szCs w:val="24"/>
        </w:rPr>
        <w:t xml:space="preserve"> Littlewood, S. (2010). From green belts to green infrastructure? The evolution of a new concept in the emerging soft governance of spatial strategies. Plann</w:t>
      </w:r>
      <w:r>
        <w:rPr>
          <w:rFonts w:ascii="Arial" w:hAnsi="Arial" w:cs="Arial"/>
          <w:sz w:val="24"/>
          <w:szCs w:val="24"/>
        </w:rPr>
        <w:t>ing, practice &amp; research, 25(2),</w:t>
      </w:r>
      <w:r w:rsidR="00940ABA">
        <w:rPr>
          <w:rFonts w:ascii="Arial" w:hAnsi="Arial" w:cs="Arial"/>
          <w:sz w:val="24"/>
          <w:szCs w:val="24"/>
        </w:rPr>
        <w:t xml:space="preserve"> </w:t>
      </w:r>
      <w:r>
        <w:rPr>
          <w:rFonts w:ascii="Arial" w:hAnsi="Arial" w:cs="Arial"/>
          <w:sz w:val="24"/>
          <w:szCs w:val="24"/>
        </w:rPr>
        <w:t>pp.</w:t>
      </w:r>
      <w:r w:rsidR="00940ABA">
        <w:rPr>
          <w:rFonts w:ascii="Arial" w:hAnsi="Arial" w:cs="Arial"/>
          <w:sz w:val="24"/>
          <w:szCs w:val="24"/>
        </w:rPr>
        <w:t xml:space="preserve">203-222 </w:t>
      </w:r>
    </w:p>
    <w:p w:rsidR="00940ABA" w:rsidRDefault="00940ABA" w:rsidP="00965C72">
      <w:pPr>
        <w:spacing w:after="0"/>
        <w:rPr>
          <w:rFonts w:ascii="Arial" w:eastAsiaTheme="minorHAnsi" w:hAnsi="Arial" w:cs="Arial"/>
          <w:sz w:val="24"/>
          <w:szCs w:val="24"/>
        </w:rPr>
      </w:pPr>
    </w:p>
    <w:p w:rsidR="00940ABA" w:rsidRDefault="008303DC" w:rsidP="00940ABA">
      <w:pPr>
        <w:spacing w:after="0"/>
        <w:rPr>
          <w:rFonts w:ascii="Arial" w:hAnsi="Arial" w:cs="Arial"/>
          <w:sz w:val="24"/>
          <w:szCs w:val="24"/>
        </w:rPr>
      </w:pPr>
      <w:r>
        <w:rPr>
          <w:rFonts w:ascii="Arial" w:hAnsi="Arial" w:cs="Arial"/>
          <w:sz w:val="24"/>
          <w:szCs w:val="24"/>
        </w:rPr>
        <w:t>Thomas, T.</w:t>
      </w:r>
      <w:r w:rsidR="00940ABA" w:rsidRPr="001E2CD5">
        <w:rPr>
          <w:rFonts w:ascii="Arial" w:hAnsi="Arial" w:cs="Arial"/>
          <w:sz w:val="24"/>
          <w:szCs w:val="24"/>
        </w:rPr>
        <w:t xml:space="preserve"> </w:t>
      </w:r>
      <w:r>
        <w:rPr>
          <w:rFonts w:ascii="Arial" w:hAnsi="Arial" w:cs="Arial"/>
          <w:sz w:val="24"/>
          <w:szCs w:val="24"/>
        </w:rPr>
        <w:t>(</w:t>
      </w:r>
      <w:r w:rsidR="00940ABA" w:rsidRPr="001E2CD5">
        <w:rPr>
          <w:rFonts w:ascii="Arial" w:hAnsi="Arial" w:cs="Arial"/>
          <w:sz w:val="24"/>
          <w:szCs w:val="24"/>
        </w:rPr>
        <w:t>2020</w:t>
      </w:r>
      <w:r>
        <w:rPr>
          <w:rFonts w:ascii="Arial" w:hAnsi="Arial" w:cs="Arial"/>
          <w:sz w:val="24"/>
          <w:szCs w:val="24"/>
        </w:rPr>
        <w:t>)</w:t>
      </w:r>
      <w:r w:rsidR="00940ABA" w:rsidRPr="001E2CD5">
        <w:rPr>
          <w:rFonts w:ascii="Arial" w:hAnsi="Arial" w:cs="Arial"/>
          <w:sz w:val="24"/>
          <w:szCs w:val="24"/>
        </w:rPr>
        <w:t>. </w:t>
      </w:r>
      <w:r w:rsidR="00940ABA" w:rsidRPr="001E2CD5">
        <w:rPr>
          <w:rFonts w:ascii="Arial" w:hAnsi="Arial" w:cs="Arial"/>
          <w:i/>
          <w:iCs/>
          <w:sz w:val="24"/>
          <w:szCs w:val="24"/>
        </w:rPr>
        <w:t xml:space="preserve">UK Natural Capital - Office </w:t>
      </w:r>
      <w:r w:rsidRPr="001E2CD5">
        <w:rPr>
          <w:rFonts w:ascii="Arial" w:hAnsi="Arial" w:cs="Arial"/>
          <w:i/>
          <w:iCs/>
          <w:sz w:val="24"/>
          <w:szCs w:val="24"/>
        </w:rPr>
        <w:t>for</w:t>
      </w:r>
      <w:r w:rsidR="00940ABA" w:rsidRPr="001E2CD5">
        <w:rPr>
          <w:rFonts w:ascii="Arial" w:hAnsi="Arial" w:cs="Arial"/>
          <w:i/>
          <w:iCs/>
          <w:sz w:val="24"/>
          <w:szCs w:val="24"/>
        </w:rPr>
        <w:t xml:space="preserve"> National Statistics</w:t>
      </w:r>
      <w:r w:rsidR="00940ABA" w:rsidRPr="001E2CD5">
        <w:rPr>
          <w:rFonts w:ascii="Arial" w:hAnsi="Arial" w:cs="Arial"/>
          <w:sz w:val="24"/>
          <w:szCs w:val="24"/>
        </w:rPr>
        <w:t>. [</w:t>
      </w:r>
      <w:proofErr w:type="gramStart"/>
      <w:r w:rsidR="00940ABA" w:rsidRPr="001E2CD5">
        <w:rPr>
          <w:rFonts w:ascii="Arial" w:hAnsi="Arial" w:cs="Arial"/>
          <w:sz w:val="24"/>
          <w:szCs w:val="24"/>
        </w:rPr>
        <w:t>online</w:t>
      </w:r>
      <w:proofErr w:type="gramEnd"/>
      <w:r w:rsidR="00940ABA" w:rsidRPr="001E2CD5">
        <w:rPr>
          <w:rFonts w:ascii="Arial" w:hAnsi="Arial" w:cs="Arial"/>
          <w:sz w:val="24"/>
          <w:szCs w:val="24"/>
        </w:rPr>
        <w:t xml:space="preserve">] Ons.gov.uk. Available at: </w:t>
      </w:r>
      <w:hyperlink r:id="rId51" w:history="1">
        <w:r w:rsidRPr="00097EC7">
          <w:rPr>
            <w:rStyle w:val="Hyperlink"/>
            <w:rFonts w:ascii="Arial" w:hAnsi="Arial" w:cs="Arial"/>
            <w:sz w:val="24"/>
            <w:szCs w:val="24"/>
          </w:rPr>
          <w:t>https://www.ons.gov.uk/economy/environmentalaccounts/bulletins/uknaturalcapital/ecosystemaccountsforurbanareas</w:t>
        </w:r>
      </w:hyperlink>
      <w:r>
        <w:rPr>
          <w:rFonts w:ascii="Arial" w:hAnsi="Arial" w:cs="Arial"/>
          <w:sz w:val="24"/>
          <w:szCs w:val="24"/>
        </w:rPr>
        <w:t xml:space="preserve"> </w:t>
      </w:r>
      <w:r w:rsidR="00940ABA" w:rsidRPr="001E2CD5">
        <w:rPr>
          <w:rFonts w:ascii="Arial" w:hAnsi="Arial" w:cs="Arial"/>
          <w:sz w:val="24"/>
          <w:szCs w:val="24"/>
        </w:rPr>
        <w:t xml:space="preserve"> [Accessed 9 March 2020].</w:t>
      </w:r>
    </w:p>
    <w:p w:rsidR="00882E93" w:rsidRDefault="00882E93" w:rsidP="00940ABA">
      <w:pPr>
        <w:spacing w:after="0"/>
        <w:rPr>
          <w:rFonts w:ascii="Arial" w:hAnsi="Arial" w:cs="Arial"/>
          <w:sz w:val="24"/>
          <w:szCs w:val="24"/>
        </w:rPr>
      </w:pPr>
    </w:p>
    <w:p w:rsidR="00882E93" w:rsidRDefault="00882E93" w:rsidP="00940ABA">
      <w:pPr>
        <w:spacing w:after="0"/>
        <w:rPr>
          <w:rFonts w:ascii="Arial" w:hAnsi="Arial" w:cs="Arial"/>
          <w:sz w:val="24"/>
          <w:szCs w:val="24"/>
        </w:rPr>
      </w:pPr>
      <w:r w:rsidRPr="00882E93">
        <w:rPr>
          <w:rFonts w:ascii="Arial" w:hAnsi="Arial" w:cs="Arial"/>
          <w:sz w:val="24"/>
          <w:szCs w:val="24"/>
        </w:rPr>
        <w:t>Thompson, C., A</w:t>
      </w:r>
      <w:r>
        <w:rPr>
          <w:rFonts w:ascii="Arial" w:hAnsi="Arial" w:cs="Arial"/>
          <w:sz w:val="24"/>
          <w:szCs w:val="24"/>
        </w:rPr>
        <w:t>spinall, P. and Montarzino, A. (</w:t>
      </w:r>
      <w:r w:rsidRPr="00882E93">
        <w:rPr>
          <w:rFonts w:ascii="Arial" w:hAnsi="Arial" w:cs="Arial"/>
          <w:sz w:val="24"/>
          <w:szCs w:val="24"/>
        </w:rPr>
        <w:t>2007</w:t>
      </w:r>
      <w:r>
        <w:rPr>
          <w:rFonts w:ascii="Arial" w:hAnsi="Arial" w:cs="Arial"/>
          <w:sz w:val="24"/>
          <w:szCs w:val="24"/>
        </w:rPr>
        <w:t>)</w:t>
      </w:r>
      <w:r w:rsidRPr="00882E93">
        <w:rPr>
          <w:rFonts w:ascii="Arial" w:hAnsi="Arial" w:cs="Arial"/>
          <w:sz w:val="24"/>
          <w:szCs w:val="24"/>
        </w:rPr>
        <w:t>. The Childhood Factor. </w:t>
      </w:r>
      <w:r w:rsidRPr="00BD3A6B">
        <w:rPr>
          <w:rFonts w:ascii="Arial" w:hAnsi="Arial" w:cs="Arial"/>
          <w:iCs/>
          <w:sz w:val="24"/>
          <w:szCs w:val="24"/>
        </w:rPr>
        <w:t>Environment and Behavior</w:t>
      </w:r>
      <w:r w:rsidRPr="00882E93">
        <w:rPr>
          <w:rFonts w:ascii="Arial" w:hAnsi="Arial" w:cs="Arial"/>
          <w:sz w:val="24"/>
          <w:szCs w:val="24"/>
        </w:rPr>
        <w:t>, 40(1), pp.111-143.</w:t>
      </w:r>
    </w:p>
    <w:p w:rsidR="00940ABA" w:rsidRDefault="00940ABA" w:rsidP="00940ABA">
      <w:pPr>
        <w:spacing w:after="0"/>
        <w:rPr>
          <w:rFonts w:ascii="Arial" w:hAnsi="Arial" w:cs="Arial"/>
          <w:sz w:val="24"/>
          <w:szCs w:val="24"/>
        </w:rPr>
      </w:pPr>
    </w:p>
    <w:p w:rsidR="00684BEE" w:rsidRDefault="008303DC" w:rsidP="00965C72">
      <w:pPr>
        <w:spacing w:after="0"/>
        <w:rPr>
          <w:rFonts w:ascii="Arial" w:eastAsiaTheme="minorHAnsi" w:hAnsi="Arial" w:cs="Arial"/>
          <w:sz w:val="24"/>
          <w:szCs w:val="24"/>
        </w:rPr>
      </w:pPr>
      <w:r>
        <w:rPr>
          <w:rFonts w:ascii="Arial" w:eastAsiaTheme="minorHAnsi" w:hAnsi="Arial" w:cs="Arial"/>
          <w:sz w:val="24"/>
          <w:szCs w:val="24"/>
        </w:rPr>
        <w:t>Tuff, K., Glidden, C., Melbourne, B., Meyers, J., Nix, H., Sarre, S. and Davies, K.</w:t>
      </w:r>
      <w:r w:rsidR="00684BEE" w:rsidRPr="00684BEE">
        <w:rPr>
          <w:rFonts w:ascii="Arial" w:eastAsiaTheme="minorHAnsi" w:hAnsi="Arial" w:cs="Arial"/>
          <w:sz w:val="24"/>
          <w:szCs w:val="24"/>
        </w:rPr>
        <w:t xml:space="preserve"> (2018). Shrinking skinks: lizard body size declines in a long-term forest fragmentation ex</w:t>
      </w:r>
      <w:r>
        <w:rPr>
          <w:rFonts w:ascii="Arial" w:eastAsiaTheme="minorHAnsi" w:hAnsi="Arial" w:cs="Arial"/>
          <w:sz w:val="24"/>
          <w:szCs w:val="24"/>
        </w:rPr>
        <w:t>periment, landscape ecology, 34, pp.</w:t>
      </w:r>
      <w:r w:rsidR="00684BEE" w:rsidRPr="00684BEE">
        <w:rPr>
          <w:rFonts w:ascii="Arial" w:eastAsiaTheme="minorHAnsi" w:hAnsi="Arial" w:cs="Arial"/>
          <w:sz w:val="24"/>
          <w:szCs w:val="24"/>
        </w:rPr>
        <w:t>1395-1409</w:t>
      </w:r>
      <w:r>
        <w:rPr>
          <w:rFonts w:ascii="Arial" w:eastAsiaTheme="minorHAnsi" w:hAnsi="Arial" w:cs="Arial"/>
          <w:sz w:val="24"/>
          <w:szCs w:val="24"/>
        </w:rPr>
        <w:t>.</w:t>
      </w:r>
    </w:p>
    <w:p w:rsidR="00940ABA" w:rsidRDefault="00940ABA" w:rsidP="00940ABA">
      <w:pPr>
        <w:spacing w:after="0"/>
        <w:rPr>
          <w:rFonts w:ascii="Arial" w:hAnsi="Arial" w:cs="Arial"/>
          <w:sz w:val="24"/>
          <w:szCs w:val="24"/>
        </w:rPr>
      </w:pPr>
    </w:p>
    <w:p w:rsidR="00940ABA" w:rsidRDefault="00965C72" w:rsidP="00940ABA">
      <w:pPr>
        <w:spacing w:after="0"/>
        <w:rPr>
          <w:rFonts w:ascii="Arial" w:hAnsi="Arial" w:cs="Arial"/>
          <w:sz w:val="24"/>
          <w:szCs w:val="24"/>
        </w:rPr>
      </w:pPr>
      <w:r>
        <w:rPr>
          <w:rFonts w:ascii="Arial" w:hAnsi="Arial" w:cs="Arial"/>
          <w:sz w:val="24"/>
          <w:szCs w:val="24"/>
        </w:rPr>
        <w:t>UNESCO. (</w:t>
      </w:r>
      <w:r w:rsidR="00940ABA" w:rsidRPr="00792C71">
        <w:rPr>
          <w:rFonts w:ascii="Arial" w:hAnsi="Arial" w:cs="Arial"/>
          <w:sz w:val="24"/>
          <w:szCs w:val="24"/>
        </w:rPr>
        <w:t>2017)</w:t>
      </w:r>
      <w:r w:rsidR="00BD4608">
        <w:rPr>
          <w:rFonts w:ascii="Arial" w:hAnsi="Arial" w:cs="Arial"/>
          <w:sz w:val="24"/>
          <w:szCs w:val="24"/>
        </w:rPr>
        <w:t xml:space="preserve">. Education for sustainable development goals-Learning objectives, </w:t>
      </w:r>
      <w:hyperlink r:id="rId52" w:history="1">
        <w:r w:rsidR="00940ABA" w:rsidRPr="00792C71">
          <w:rPr>
            <w:rStyle w:val="Hyperlink"/>
            <w:rFonts w:ascii="Arial" w:hAnsi="Arial" w:cs="Arial"/>
            <w:sz w:val="24"/>
            <w:szCs w:val="24"/>
          </w:rPr>
          <w:t>https://www.sdg4education2030.org/education-sustainable-development-goals-learning-objectives-unesco-2017</w:t>
        </w:r>
      </w:hyperlink>
      <w:r w:rsidR="00940ABA" w:rsidRPr="00792C71">
        <w:rPr>
          <w:rFonts w:ascii="Arial" w:hAnsi="Arial" w:cs="Arial"/>
          <w:sz w:val="24"/>
          <w:szCs w:val="24"/>
        </w:rPr>
        <w:t xml:space="preserve"> </w:t>
      </w:r>
      <w:r w:rsidR="00940ABA" w:rsidRPr="00792C71">
        <w:rPr>
          <w:rFonts w:ascii="Arial" w:hAnsi="Arial" w:cs="Arial"/>
          <w:sz w:val="24"/>
          <w:szCs w:val="24"/>
        </w:rPr>
        <w:cr/>
      </w:r>
    </w:p>
    <w:p w:rsidR="00940ABA" w:rsidRDefault="00940ABA" w:rsidP="00940ABA">
      <w:pPr>
        <w:spacing w:after="0"/>
        <w:rPr>
          <w:rFonts w:ascii="Arial" w:hAnsi="Arial" w:cs="Arial"/>
          <w:sz w:val="24"/>
          <w:szCs w:val="24"/>
        </w:rPr>
      </w:pPr>
      <w:r w:rsidRPr="0038773B">
        <w:rPr>
          <w:rFonts w:ascii="Arial" w:hAnsi="Arial" w:cs="Arial"/>
          <w:sz w:val="24"/>
          <w:szCs w:val="24"/>
        </w:rPr>
        <w:t xml:space="preserve">United Nations. (2018), 2018 revision of world urbanisation prospects, [available online at:] </w:t>
      </w:r>
      <w:hyperlink r:id="rId53" w:history="1">
        <w:r w:rsidRPr="0038773B">
          <w:rPr>
            <w:rStyle w:val="Hyperlink"/>
            <w:rFonts w:ascii="Arial" w:hAnsi="Arial" w:cs="Arial"/>
            <w:sz w:val="24"/>
            <w:szCs w:val="24"/>
          </w:rPr>
          <w:t>https://www.un.org/development/desa/publications/2018-revision-of-world-urbanization-prospects.html</w:t>
        </w:r>
      </w:hyperlink>
      <w:r w:rsidRPr="0038773B">
        <w:rPr>
          <w:rFonts w:ascii="Arial" w:hAnsi="Arial" w:cs="Arial"/>
          <w:sz w:val="24"/>
          <w:szCs w:val="24"/>
        </w:rPr>
        <w:t xml:space="preserve"> </w:t>
      </w:r>
    </w:p>
    <w:p w:rsidR="00940ABA" w:rsidRDefault="00940ABA" w:rsidP="00684BEE">
      <w:pPr>
        <w:rPr>
          <w:rFonts w:ascii="Arial" w:eastAsiaTheme="minorHAnsi" w:hAnsi="Arial" w:cs="Arial"/>
          <w:sz w:val="24"/>
          <w:szCs w:val="24"/>
        </w:rPr>
      </w:pPr>
    </w:p>
    <w:p w:rsidR="00624E41" w:rsidRDefault="00624E41" w:rsidP="00684BEE">
      <w:pPr>
        <w:rPr>
          <w:rFonts w:ascii="Arial" w:eastAsiaTheme="minorHAnsi" w:hAnsi="Arial" w:cs="Arial"/>
          <w:sz w:val="24"/>
          <w:szCs w:val="24"/>
        </w:rPr>
      </w:pPr>
      <w:r>
        <w:rPr>
          <w:rFonts w:ascii="Arial" w:eastAsiaTheme="minorHAnsi" w:hAnsi="Arial" w:cs="Arial"/>
          <w:sz w:val="24"/>
          <w:szCs w:val="24"/>
        </w:rPr>
        <w:t>V</w:t>
      </w:r>
      <w:r w:rsidRPr="00624E41">
        <w:rPr>
          <w:rFonts w:ascii="Arial" w:eastAsiaTheme="minorHAnsi" w:hAnsi="Arial" w:cs="Arial"/>
          <w:sz w:val="24"/>
          <w:szCs w:val="24"/>
        </w:rPr>
        <w:t>an der Wer</w:t>
      </w:r>
      <w:r w:rsidR="00BD4608">
        <w:rPr>
          <w:rFonts w:ascii="Arial" w:eastAsiaTheme="minorHAnsi" w:hAnsi="Arial" w:cs="Arial"/>
          <w:sz w:val="24"/>
          <w:szCs w:val="24"/>
        </w:rPr>
        <w:t>ff, E., Steg, L. and Keizer, K.</w:t>
      </w:r>
      <w:r w:rsidRPr="00624E41">
        <w:rPr>
          <w:rFonts w:ascii="Arial" w:eastAsiaTheme="minorHAnsi" w:hAnsi="Arial" w:cs="Arial"/>
          <w:sz w:val="24"/>
          <w:szCs w:val="24"/>
        </w:rPr>
        <w:t xml:space="preserve"> </w:t>
      </w:r>
      <w:r w:rsidR="00BD4608">
        <w:rPr>
          <w:rFonts w:ascii="Arial" w:eastAsiaTheme="minorHAnsi" w:hAnsi="Arial" w:cs="Arial"/>
          <w:sz w:val="24"/>
          <w:szCs w:val="24"/>
        </w:rPr>
        <w:t>(</w:t>
      </w:r>
      <w:r w:rsidRPr="00624E41">
        <w:rPr>
          <w:rFonts w:ascii="Arial" w:eastAsiaTheme="minorHAnsi" w:hAnsi="Arial" w:cs="Arial"/>
          <w:sz w:val="24"/>
          <w:szCs w:val="24"/>
        </w:rPr>
        <w:t>2013</w:t>
      </w:r>
      <w:r w:rsidR="00BD4608">
        <w:rPr>
          <w:rFonts w:ascii="Arial" w:eastAsiaTheme="minorHAnsi" w:hAnsi="Arial" w:cs="Arial"/>
          <w:sz w:val="24"/>
          <w:szCs w:val="24"/>
        </w:rPr>
        <w:t>)</w:t>
      </w:r>
      <w:r w:rsidRPr="00624E41">
        <w:rPr>
          <w:rFonts w:ascii="Arial" w:eastAsiaTheme="minorHAnsi" w:hAnsi="Arial" w:cs="Arial"/>
          <w:sz w:val="24"/>
          <w:szCs w:val="24"/>
        </w:rPr>
        <w:t>. It is a moral issue: The relationship between environmental self-identity, obligation-based intrinsic motivation and pro-environmental behaviour. </w:t>
      </w:r>
      <w:r w:rsidRPr="00BD4608">
        <w:rPr>
          <w:rFonts w:ascii="Arial" w:eastAsiaTheme="minorHAnsi" w:hAnsi="Arial" w:cs="Arial"/>
          <w:iCs/>
          <w:sz w:val="24"/>
          <w:szCs w:val="24"/>
        </w:rPr>
        <w:t>Global Environmental Change</w:t>
      </w:r>
      <w:r w:rsidRPr="00BD4608">
        <w:rPr>
          <w:rFonts w:ascii="Arial" w:eastAsiaTheme="minorHAnsi" w:hAnsi="Arial" w:cs="Arial"/>
          <w:sz w:val="24"/>
          <w:szCs w:val="24"/>
        </w:rPr>
        <w:t>,</w:t>
      </w:r>
      <w:r w:rsidRPr="00624E41">
        <w:rPr>
          <w:rFonts w:ascii="Arial" w:eastAsiaTheme="minorHAnsi" w:hAnsi="Arial" w:cs="Arial"/>
          <w:sz w:val="24"/>
          <w:szCs w:val="24"/>
        </w:rPr>
        <w:t xml:space="preserve"> 23(5), pp.1258-1265.</w:t>
      </w:r>
    </w:p>
    <w:p w:rsidR="003008AF" w:rsidRDefault="00BD4608" w:rsidP="00684BEE">
      <w:pPr>
        <w:rPr>
          <w:rFonts w:ascii="Arial" w:eastAsiaTheme="minorHAnsi" w:hAnsi="Arial" w:cs="Arial"/>
          <w:sz w:val="24"/>
          <w:szCs w:val="24"/>
        </w:rPr>
      </w:pPr>
      <w:r>
        <w:rPr>
          <w:rFonts w:ascii="Arial" w:eastAsiaTheme="minorHAnsi" w:hAnsi="Arial" w:cs="Arial"/>
          <w:sz w:val="24"/>
          <w:szCs w:val="24"/>
        </w:rPr>
        <w:t>Van Der Windt, H. and Swart, J.</w:t>
      </w:r>
      <w:r w:rsidR="003008AF" w:rsidRPr="003008AF">
        <w:rPr>
          <w:rFonts w:ascii="Arial" w:eastAsiaTheme="minorHAnsi" w:hAnsi="Arial" w:cs="Arial"/>
          <w:sz w:val="24"/>
          <w:szCs w:val="24"/>
        </w:rPr>
        <w:t xml:space="preserve"> </w:t>
      </w:r>
      <w:r>
        <w:rPr>
          <w:rFonts w:ascii="Arial" w:eastAsiaTheme="minorHAnsi" w:hAnsi="Arial" w:cs="Arial"/>
          <w:sz w:val="24"/>
          <w:szCs w:val="24"/>
        </w:rPr>
        <w:t>(</w:t>
      </w:r>
      <w:r w:rsidR="003008AF" w:rsidRPr="003008AF">
        <w:rPr>
          <w:rFonts w:ascii="Arial" w:eastAsiaTheme="minorHAnsi" w:hAnsi="Arial" w:cs="Arial"/>
          <w:sz w:val="24"/>
          <w:szCs w:val="24"/>
        </w:rPr>
        <w:t>2007</w:t>
      </w:r>
      <w:r>
        <w:rPr>
          <w:rFonts w:ascii="Arial" w:eastAsiaTheme="minorHAnsi" w:hAnsi="Arial" w:cs="Arial"/>
          <w:sz w:val="24"/>
          <w:szCs w:val="24"/>
        </w:rPr>
        <w:t>)</w:t>
      </w:r>
      <w:r w:rsidR="003008AF" w:rsidRPr="003008AF">
        <w:rPr>
          <w:rFonts w:ascii="Arial" w:eastAsiaTheme="minorHAnsi" w:hAnsi="Arial" w:cs="Arial"/>
          <w:sz w:val="24"/>
          <w:szCs w:val="24"/>
        </w:rPr>
        <w:t>. Ecological corridors, connecting science and politics: the case of the Green River in the Netherlands. </w:t>
      </w:r>
      <w:r w:rsidR="003008AF" w:rsidRPr="00BD4608">
        <w:rPr>
          <w:rFonts w:ascii="Arial" w:eastAsiaTheme="minorHAnsi" w:hAnsi="Arial" w:cs="Arial"/>
          <w:iCs/>
          <w:sz w:val="24"/>
          <w:szCs w:val="24"/>
        </w:rPr>
        <w:t>Journal of Applied Ecology</w:t>
      </w:r>
      <w:r w:rsidR="003008AF" w:rsidRPr="003008AF">
        <w:rPr>
          <w:rFonts w:ascii="Arial" w:eastAsiaTheme="minorHAnsi" w:hAnsi="Arial" w:cs="Arial"/>
          <w:sz w:val="24"/>
          <w:szCs w:val="24"/>
        </w:rPr>
        <w:t>, 45(1), pp.124-132.</w:t>
      </w:r>
    </w:p>
    <w:p w:rsidR="0090160E" w:rsidRDefault="00BD4608" w:rsidP="00684BEE">
      <w:pPr>
        <w:rPr>
          <w:rFonts w:ascii="Arial" w:eastAsiaTheme="minorHAnsi" w:hAnsi="Arial" w:cs="Arial"/>
          <w:sz w:val="24"/>
          <w:szCs w:val="24"/>
        </w:rPr>
      </w:pPr>
      <w:r>
        <w:rPr>
          <w:rFonts w:ascii="Arial" w:eastAsiaTheme="minorHAnsi" w:hAnsi="Arial" w:cs="Arial"/>
          <w:sz w:val="24"/>
          <w:szCs w:val="24"/>
        </w:rPr>
        <w:t>Vidal, J. (</w:t>
      </w:r>
      <w:r w:rsidR="0090160E" w:rsidRPr="0090160E">
        <w:rPr>
          <w:rFonts w:ascii="Arial" w:eastAsiaTheme="minorHAnsi" w:hAnsi="Arial" w:cs="Arial"/>
          <w:sz w:val="24"/>
          <w:szCs w:val="24"/>
        </w:rPr>
        <w:t>2020</w:t>
      </w:r>
      <w:r>
        <w:rPr>
          <w:rFonts w:ascii="Arial" w:eastAsiaTheme="minorHAnsi" w:hAnsi="Arial" w:cs="Arial"/>
          <w:sz w:val="24"/>
          <w:szCs w:val="24"/>
        </w:rPr>
        <w:t>)</w:t>
      </w:r>
      <w:r w:rsidR="0090160E" w:rsidRPr="0090160E">
        <w:rPr>
          <w:rFonts w:ascii="Arial" w:eastAsiaTheme="minorHAnsi" w:hAnsi="Arial" w:cs="Arial"/>
          <w:sz w:val="24"/>
          <w:szCs w:val="24"/>
        </w:rPr>
        <w:t>. </w:t>
      </w:r>
      <w:r w:rsidR="0090160E" w:rsidRPr="0090160E">
        <w:rPr>
          <w:rFonts w:ascii="Arial" w:eastAsiaTheme="minorHAnsi" w:hAnsi="Arial" w:cs="Arial"/>
          <w:i/>
          <w:iCs/>
          <w:sz w:val="24"/>
          <w:szCs w:val="24"/>
        </w:rPr>
        <w:t xml:space="preserve">London – Where </w:t>
      </w:r>
      <w:r w:rsidRPr="0090160E">
        <w:rPr>
          <w:rFonts w:ascii="Arial" w:eastAsiaTheme="minorHAnsi" w:hAnsi="Arial" w:cs="Arial"/>
          <w:i/>
          <w:iCs/>
          <w:sz w:val="24"/>
          <w:szCs w:val="24"/>
        </w:rPr>
        <w:t>the</w:t>
      </w:r>
      <w:r w:rsidR="0090160E" w:rsidRPr="0090160E">
        <w:rPr>
          <w:rFonts w:ascii="Arial" w:eastAsiaTheme="minorHAnsi" w:hAnsi="Arial" w:cs="Arial"/>
          <w:i/>
          <w:iCs/>
          <w:sz w:val="24"/>
          <w:szCs w:val="24"/>
        </w:rPr>
        <w:t xml:space="preserve"> Streets Are Paved With Gold, And </w:t>
      </w:r>
      <w:r w:rsidRPr="0090160E">
        <w:rPr>
          <w:rFonts w:ascii="Arial" w:eastAsiaTheme="minorHAnsi" w:hAnsi="Arial" w:cs="Arial"/>
          <w:i/>
          <w:iCs/>
          <w:sz w:val="24"/>
          <w:szCs w:val="24"/>
        </w:rPr>
        <w:t>the</w:t>
      </w:r>
      <w:r w:rsidR="0090160E" w:rsidRPr="0090160E">
        <w:rPr>
          <w:rFonts w:ascii="Arial" w:eastAsiaTheme="minorHAnsi" w:hAnsi="Arial" w:cs="Arial"/>
          <w:i/>
          <w:iCs/>
          <w:sz w:val="24"/>
          <w:szCs w:val="24"/>
        </w:rPr>
        <w:t xml:space="preserve"> Gardens </w:t>
      </w:r>
      <w:r w:rsidRPr="0090160E">
        <w:rPr>
          <w:rFonts w:ascii="Arial" w:eastAsiaTheme="minorHAnsi" w:hAnsi="Arial" w:cs="Arial"/>
          <w:i/>
          <w:iCs/>
          <w:sz w:val="24"/>
          <w:szCs w:val="24"/>
        </w:rPr>
        <w:t>with</w:t>
      </w:r>
      <w:r w:rsidR="0090160E" w:rsidRPr="0090160E">
        <w:rPr>
          <w:rFonts w:ascii="Arial" w:eastAsiaTheme="minorHAnsi" w:hAnsi="Arial" w:cs="Arial"/>
          <w:i/>
          <w:iCs/>
          <w:sz w:val="24"/>
          <w:szCs w:val="24"/>
        </w:rPr>
        <w:t xml:space="preserve"> Cement</w:t>
      </w:r>
      <w:r w:rsidR="0090160E" w:rsidRPr="0090160E">
        <w:rPr>
          <w:rFonts w:ascii="Arial" w:eastAsiaTheme="minorHAnsi" w:hAnsi="Arial" w:cs="Arial"/>
          <w:sz w:val="24"/>
          <w:szCs w:val="24"/>
        </w:rPr>
        <w:t>. [</w:t>
      </w:r>
      <w:proofErr w:type="gramStart"/>
      <w:r w:rsidR="0090160E" w:rsidRPr="0090160E">
        <w:rPr>
          <w:rFonts w:ascii="Arial" w:eastAsiaTheme="minorHAnsi" w:hAnsi="Arial" w:cs="Arial"/>
          <w:sz w:val="24"/>
          <w:szCs w:val="24"/>
        </w:rPr>
        <w:t>online</w:t>
      </w:r>
      <w:proofErr w:type="gramEnd"/>
      <w:r w:rsidR="0090160E" w:rsidRPr="0090160E">
        <w:rPr>
          <w:rFonts w:ascii="Arial" w:eastAsiaTheme="minorHAnsi" w:hAnsi="Arial" w:cs="Arial"/>
          <w:sz w:val="24"/>
          <w:szCs w:val="24"/>
        </w:rPr>
        <w:t xml:space="preserve">] the Guardian. Available at: </w:t>
      </w:r>
      <w:hyperlink r:id="rId54" w:history="1">
        <w:r w:rsidRPr="00097EC7">
          <w:rPr>
            <w:rStyle w:val="Hyperlink"/>
            <w:rFonts w:ascii="Arial" w:eastAsiaTheme="minorHAnsi" w:hAnsi="Arial" w:cs="Arial"/>
            <w:sz w:val="24"/>
            <w:szCs w:val="24"/>
          </w:rPr>
          <w:t>https://www.theguardian.com/environment/2011/jun/08/london-gardens-parks-paved</w:t>
        </w:r>
      </w:hyperlink>
      <w:r>
        <w:rPr>
          <w:rFonts w:ascii="Arial" w:eastAsiaTheme="minorHAnsi" w:hAnsi="Arial" w:cs="Arial"/>
          <w:sz w:val="24"/>
          <w:szCs w:val="24"/>
        </w:rPr>
        <w:t xml:space="preserve"> </w:t>
      </w:r>
      <w:r w:rsidR="0090160E" w:rsidRPr="0090160E">
        <w:rPr>
          <w:rFonts w:ascii="Arial" w:eastAsiaTheme="minorHAnsi" w:hAnsi="Arial" w:cs="Arial"/>
          <w:sz w:val="24"/>
          <w:szCs w:val="24"/>
        </w:rPr>
        <w:t xml:space="preserve"> [Accessed 9 March 2020].</w:t>
      </w:r>
    </w:p>
    <w:p w:rsidR="001420F8" w:rsidRDefault="001420F8" w:rsidP="001420F8">
      <w:pPr>
        <w:spacing w:after="0"/>
        <w:rPr>
          <w:rFonts w:ascii="Arial" w:hAnsi="Arial" w:cs="Arial"/>
          <w:sz w:val="24"/>
          <w:szCs w:val="24"/>
        </w:rPr>
      </w:pPr>
      <w:r w:rsidRPr="003322B1">
        <w:rPr>
          <w:rFonts w:ascii="Arial" w:hAnsi="Arial" w:cs="Arial"/>
          <w:sz w:val="24"/>
          <w:szCs w:val="24"/>
        </w:rPr>
        <w:t>Vimal, R., Mathevet, R. and Thompson, J. (2012). The changing landscape of ecological networks. </w:t>
      </w:r>
      <w:r w:rsidRPr="003322B1">
        <w:rPr>
          <w:rFonts w:ascii="Arial" w:hAnsi="Arial" w:cs="Arial"/>
          <w:i/>
          <w:iCs/>
          <w:sz w:val="24"/>
          <w:szCs w:val="24"/>
        </w:rPr>
        <w:t>Journal for Nature Conservation</w:t>
      </w:r>
      <w:r w:rsidRPr="003322B1">
        <w:rPr>
          <w:rFonts w:ascii="Arial" w:hAnsi="Arial" w:cs="Arial"/>
          <w:sz w:val="24"/>
          <w:szCs w:val="24"/>
        </w:rPr>
        <w:t>, 20(1), pp.49-55.</w:t>
      </w:r>
    </w:p>
    <w:p w:rsidR="001420F8" w:rsidRPr="001420F8" w:rsidRDefault="001420F8" w:rsidP="001420F8">
      <w:pPr>
        <w:spacing w:after="0"/>
        <w:rPr>
          <w:rFonts w:ascii="Arial" w:hAnsi="Arial" w:cs="Arial"/>
          <w:sz w:val="24"/>
          <w:szCs w:val="24"/>
        </w:rPr>
      </w:pPr>
    </w:p>
    <w:p w:rsidR="00742B96" w:rsidRDefault="00742B96" w:rsidP="00684BEE">
      <w:pPr>
        <w:rPr>
          <w:rFonts w:ascii="Arial" w:eastAsiaTheme="minorHAnsi" w:hAnsi="Arial" w:cs="Arial"/>
          <w:sz w:val="24"/>
          <w:szCs w:val="24"/>
        </w:rPr>
      </w:pPr>
      <w:r w:rsidRPr="00742B96">
        <w:rPr>
          <w:rFonts w:ascii="Arial" w:eastAsiaTheme="minorHAnsi" w:hAnsi="Arial" w:cs="Arial"/>
          <w:sz w:val="24"/>
          <w:szCs w:val="24"/>
        </w:rPr>
        <w:t>Wan, H., Cushman, S. and Ganey, J. (2019). Improving habitat and connectivity model predictions with multi-scale resource selection functions from two geographic areas. </w:t>
      </w:r>
      <w:r w:rsidRPr="00BD4608">
        <w:rPr>
          <w:rFonts w:ascii="Arial" w:eastAsiaTheme="minorHAnsi" w:hAnsi="Arial" w:cs="Arial"/>
          <w:iCs/>
          <w:sz w:val="24"/>
          <w:szCs w:val="24"/>
        </w:rPr>
        <w:t>Landscape Ecology</w:t>
      </w:r>
      <w:r w:rsidRPr="00742B96">
        <w:rPr>
          <w:rFonts w:ascii="Arial" w:eastAsiaTheme="minorHAnsi" w:hAnsi="Arial" w:cs="Arial"/>
          <w:sz w:val="24"/>
          <w:szCs w:val="24"/>
        </w:rPr>
        <w:t>, 34(3), pp.503-519.</w:t>
      </w:r>
    </w:p>
    <w:p w:rsidR="00E32CE1" w:rsidRDefault="00BD4608" w:rsidP="00684BEE">
      <w:pPr>
        <w:rPr>
          <w:rFonts w:ascii="Arial" w:eastAsiaTheme="minorHAnsi" w:hAnsi="Arial" w:cs="Arial"/>
          <w:sz w:val="24"/>
          <w:szCs w:val="24"/>
        </w:rPr>
      </w:pPr>
      <w:r>
        <w:rPr>
          <w:rFonts w:ascii="Arial" w:eastAsiaTheme="minorHAnsi" w:hAnsi="Arial" w:cs="Arial"/>
          <w:sz w:val="24"/>
          <w:szCs w:val="24"/>
        </w:rPr>
        <w:t>Wentworth, J.</w:t>
      </w:r>
      <w:r w:rsidR="00E32CE1">
        <w:rPr>
          <w:rFonts w:ascii="Arial" w:eastAsiaTheme="minorHAnsi" w:hAnsi="Arial" w:cs="Arial"/>
          <w:sz w:val="24"/>
          <w:szCs w:val="24"/>
        </w:rPr>
        <w:t xml:space="preserve"> (2017). Urban Green Infrastructure and Ecosystem Services. </w:t>
      </w:r>
      <w:r>
        <w:rPr>
          <w:rFonts w:ascii="Arial" w:eastAsiaTheme="minorHAnsi" w:hAnsi="Arial" w:cs="Arial"/>
          <w:sz w:val="24"/>
          <w:szCs w:val="24"/>
        </w:rPr>
        <w:t>[</w:t>
      </w:r>
      <w:proofErr w:type="gramStart"/>
      <w:r>
        <w:rPr>
          <w:rFonts w:ascii="Arial" w:eastAsiaTheme="minorHAnsi" w:hAnsi="Arial" w:cs="Arial"/>
          <w:sz w:val="24"/>
          <w:szCs w:val="24"/>
        </w:rPr>
        <w:t>online</w:t>
      </w:r>
      <w:proofErr w:type="gramEnd"/>
      <w:r>
        <w:rPr>
          <w:rFonts w:ascii="Arial" w:eastAsiaTheme="minorHAnsi" w:hAnsi="Arial" w:cs="Arial"/>
          <w:sz w:val="24"/>
          <w:szCs w:val="24"/>
        </w:rPr>
        <w:t xml:space="preserve">] </w:t>
      </w:r>
      <w:r w:rsidR="00E32CE1">
        <w:rPr>
          <w:rFonts w:ascii="Arial" w:eastAsiaTheme="minorHAnsi" w:hAnsi="Arial" w:cs="Arial"/>
          <w:sz w:val="24"/>
          <w:szCs w:val="24"/>
        </w:rPr>
        <w:t>Houses of Parliament: Offic</w:t>
      </w:r>
      <w:r>
        <w:rPr>
          <w:rFonts w:ascii="Arial" w:eastAsiaTheme="minorHAnsi" w:hAnsi="Arial" w:cs="Arial"/>
          <w:sz w:val="24"/>
          <w:szCs w:val="24"/>
        </w:rPr>
        <w:t>e of Science and Technology, Available at:</w:t>
      </w:r>
      <w:r w:rsidR="00E32CE1">
        <w:rPr>
          <w:rFonts w:ascii="Arial" w:eastAsiaTheme="minorHAnsi" w:hAnsi="Arial" w:cs="Arial"/>
          <w:sz w:val="24"/>
          <w:szCs w:val="24"/>
        </w:rPr>
        <w:t xml:space="preserve"> </w:t>
      </w:r>
      <w:hyperlink r:id="rId55" w:history="1">
        <w:r w:rsidR="00E32CE1" w:rsidRPr="00E32CE1">
          <w:rPr>
            <w:rFonts w:ascii="Arial" w:hAnsi="Arial" w:cs="Arial"/>
            <w:color w:val="0000FF"/>
            <w:sz w:val="24"/>
            <w:szCs w:val="24"/>
            <w:u w:val="single"/>
          </w:rPr>
          <w:t>https://naturalresources.wales/media/682197/urban-green-infrastructure-ecosystem-services.pdf</w:t>
        </w:r>
      </w:hyperlink>
      <w:r w:rsidR="00E32CE1">
        <w:t xml:space="preserve"> </w:t>
      </w:r>
    </w:p>
    <w:p w:rsidR="004305CB" w:rsidRDefault="004305CB" w:rsidP="00940ABA">
      <w:pPr>
        <w:spacing w:after="0"/>
        <w:rPr>
          <w:rFonts w:ascii="Arial" w:hAnsi="Arial" w:cs="Arial"/>
          <w:sz w:val="24"/>
          <w:szCs w:val="24"/>
        </w:rPr>
      </w:pPr>
      <w:r w:rsidRPr="004305CB">
        <w:rPr>
          <w:rFonts w:ascii="Arial" w:hAnsi="Arial" w:cs="Arial"/>
          <w:sz w:val="24"/>
          <w:szCs w:val="24"/>
        </w:rPr>
        <w:t>Wignall,</w:t>
      </w:r>
      <w:r w:rsidR="00C95CCD">
        <w:rPr>
          <w:rFonts w:ascii="Arial" w:hAnsi="Arial" w:cs="Arial"/>
          <w:sz w:val="24"/>
          <w:szCs w:val="24"/>
        </w:rPr>
        <w:t xml:space="preserve"> V., Alton, K. and Ratnieks, F. (</w:t>
      </w:r>
      <w:r w:rsidRPr="004305CB">
        <w:rPr>
          <w:rFonts w:ascii="Arial" w:hAnsi="Arial" w:cs="Arial"/>
          <w:sz w:val="24"/>
          <w:szCs w:val="24"/>
        </w:rPr>
        <w:t>2019</w:t>
      </w:r>
      <w:r w:rsidR="00C95CCD">
        <w:rPr>
          <w:rFonts w:ascii="Arial" w:hAnsi="Arial" w:cs="Arial"/>
          <w:sz w:val="24"/>
          <w:szCs w:val="24"/>
        </w:rPr>
        <w:t>)</w:t>
      </w:r>
      <w:r w:rsidRPr="004305CB">
        <w:rPr>
          <w:rFonts w:ascii="Arial" w:hAnsi="Arial" w:cs="Arial"/>
          <w:sz w:val="24"/>
          <w:szCs w:val="24"/>
        </w:rPr>
        <w:t>. Garden centre customer attitudes to pollinators and pollinator-friendly planting. </w:t>
      </w:r>
      <w:r w:rsidRPr="004305CB">
        <w:rPr>
          <w:rFonts w:ascii="Arial" w:hAnsi="Arial" w:cs="Arial"/>
          <w:i/>
          <w:iCs/>
          <w:sz w:val="24"/>
          <w:szCs w:val="24"/>
        </w:rPr>
        <w:t>PeerJ</w:t>
      </w:r>
      <w:r w:rsidRPr="004305CB">
        <w:rPr>
          <w:rFonts w:ascii="Arial" w:hAnsi="Arial" w:cs="Arial"/>
          <w:sz w:val="24"/>
          <w:szCs w:val="24"/>
        </w:rPr>
        <w:t>, 7, p</w:t>
      </w:r>
      <w:r w:rsidR="00C95CCD">
        <w:rPr>
          <w:rFonts w:ascii="Arial" w:hAnsi="Arial" w:cs="Arial"/>
          <w:sz w:val="24"/>
          <w:szCs w:val="24"/>
        </w:rPr>
        <w:t>p</w:t>
      </w:r>
      <w:r w:rsidRPr="004305CB">
        <w:rPr>
          <w:rFonts w:ascii="Arial" w:hAnsi="Arial" w:cs="Arial"/>
          <w:sz w:val="24"/>
          <w:szCs w:val="24"/>
        </w:rPr>
        <w:t>.e7088.</w:t>
      </w:r>
    </w:p>
    <w:p w:rsidR="00940ABA" w:rsidRPr="00940ABA" w:rsidRDefault="00940ABA" w:rsidP="00940ABA">
      <w:pPr>
        <w:spacing w:after="0"/>
        <w:rPr>
          <w:rFonts w:ascii="Arial" w:hAnsi="Arial" w:cs="Arial"/>
          <w:sz w:val="24"/>
          <w:szCs w:val="24"/>
        </w:rPr>
      </w:pPr>
    </w:p>
    <w:p w:rsidR="003B6C91" w:rsidRDefault="00F415C6" w:rsidP="00684BEE">
      <w:pPr>
        <w:rPr>
          <w:rFonts w:ascii="Arial" w:eastAsiaTheme="minorHAnsi" w:hAnsi="Arial" w:cs="Arial"/>
          <w:sz w:val="24"/>
          <w:szCs w:val="24"/>
        </w:rPr>
      </w:pPr>
      <w:r>
        <w:rPr>
          <w:rFonts w:ascii="Arial" w:eastAsiaTheme="minorHAnsi" w:hAnsi="Arial" w:cs="Arial"/>
          <w:sz w:val="24"/>
          <w:szCs w:val="24"/>
        </w:rPr>
        <w:t>Williams, K. and Carey, J.</w:t>
      </w:r>
      <w:r w:rsidR="003B6C91" w:rsidRPr="003B6C91">
        <w:rPr>
          <w:rFonts w:ascii="Arial" w:eastAsiaTheme="minorHAnsi" w:hAnsi="Arial" w:cs="Arial"/>
          <w:sz w:val="24"/>
          <w:szCs w:val="24"/>
        </w:rPr>
        <w:t xml:space="preserve"> (2002). Landscape preferences, ecological quality, and biodiversity protection. Environmental Behaviour34 (2)</w:t>
      </w:r>
      <w:r>
        <w:rPr>
          <w:rFonts w:ascii="Arial" w:eastAsiaTheme="minorHAnsi" w:hAnsi="Arial" w:cs="Arial"/>
          <w:sz w:val="24"/>
          <w:szCs w:val="24"/>
        </w:rPr>
        <w:t xml:space="preserve">, </w:t>
      </w:r>
      <w:r w:rsidR="003B6C91" w:rsidRPr="003B6C91">
        <w:rPr>
          <w:rFonts w:ascii="Arial" w:eastAsiaTheme="minorHAnsi" w:hAnsi="Arial" w:cs="Arial"/>
          <w:sz w:val="24"/>
          <w:szCs w:val="24"/>
        </w:rPr>
        <w:t>pp</w:t>
      </w:r>
      <w:r>
        <w:rPr>
          <w:rFonts w:ascii="Arial" w:eastAsiaTheme="minorHAnsi" w:hAnsi="Arial" w:cs="Arial"/>
          <w:sz w:val="24"/>
          <w:szCs w:val="24"/>
        </w:rPr>
        <w:t>.</w:t>
      </w:r>
      <w:r w:rsidR="003B6C91" w:rsidRPr="003B6C91">
        <w:rPr>
          <w:rFonts w:ascii="Arial" w:eastAsiaTheme="minorHAnsi" w:hAnsi="Arial" w:cs="Arial"/>
          <w:sz w:val="24"/>
          <w:szCs w:val="24"/>
        </w:rPr>
        <w:t>257-274</w:t>
      </w:r>
      <w:r>
        <w:rPr>
          <w:rFonts w:ascii="Arial" w:eastAsiaTheme="minorHAnsi" w:hAnsi="Arial" w:cs="Arial"/>
          <w:sz w:val="24"/>
          <w:szCs w:val="24"/>
        </w:rPr>
        <w:t xml:space="preserve">. </w:t>
      </w:r>
    </w:p>
    <w:p w:rsidR="00F415C6" w:rsidRDefault="00F415C6" w:rsidP="00684BEE">
      <w:pPr>
        <w:rPr>
          <w:rFonts w:ascii="Arial" w:eastAsiaTheme="minorHAnsi" w:hAnsi="Arial" w:cs="Arial"/>
          <w:sz w:val="24"/>
          <w:szCs w:val="24"/>
        </w:rPr>
      </w:pPr>
      <w:r w:rsidRPr="00F415C6">
        <w:rPr>
          <w:rFonts w:ascii="Arial" w:hAnsi="Arial" w:cs="Arial"/>
          <w:color w:val="000000"/>
          <w:sz w:val="24"/>
          <w:szCs w:val="24"/>
          <w:shd w:val="clear" w:color="auto" w:fill="FFFFFF"/>
        </w:rPr>
        <w:t>Winter, M., Schweiger, O., Klotz, S., Nentwig, W., Andriopoulos, P., Arianoutsou, M., Basnou, C., Delipetrou, P., Didziulis, V., Hejda, M., Hulme, P., Lambdon, P., Pergl, J., P</w:t>
      </w:r>
      <w:r>
        <w:rPr>
          <w:rFonts w:ascii="Arial" w:hAnsi="Arial" w:cs="Arial"/>
          <w:color w:val="000000"/>
          <w:sz w:val="24"/>
          <w:szCs w:val="24"/>
          <w:shd w:val="clear" w:color="auto" w:fill="FFFFFF"/>
        </w:rPr>
        <w:t>ysek, P., Roy, D. and Kuhn, I. (</w:t>
      </w:r>
      <w:r w:rsidRPr="00F415C6">
        <w:rPr>
          <w:rFonts w:ascii="Arial" w:hAnsi="Arial" w:cs="Arial"/>
          <w:color w:val="000000"/>
          <w:sz w:val="24"/>
          <w:szCs w:val="24"/>
          <w:shd w:val="clear" w:color="auto" w:fill="FFFFFF"/>
        </w:rPr>
        <w:t>2009</w:t>
      </w:r>
      <w:r>
        <w:rPr>
          <w:rFonts w:ascii="Arial" w:hAnsi="Arial" w:cs="Arial"/>
          <w:color w:val="000000"/>
          <w:sz w:val="24"/>
          <w:szCs w:val="24"/>
          <w:shd w:val="clear" w:color="auto" w:fill="FFFFFF"/>
        </w:rPr>
        <w:t>)</w:t>
      </w:r>
      <w:r w:rsidRPr="00F415C6">
        <w:rPr>
          <w:rFonts w:ascii="Arial" w:hAnsi="Arial" w:cs="Arial"/>
          <w:color w:val="000000"/>
          <w:sz w:val="24"/>
          <w:szCs w:val="24"/>
          <w:shd w:val="clear" w:color="auto" w:fill="FFFFFF"/>
        </w:rPr>
        <w:t>. Plant extinctions and introductions lead to phylogenetic and taxonomic homogenization of the European flora. </w:t>
      </w:r>
      <w:r w:rsidRPr="00315AF6">
        <w:rPr>
          <w:rFonts w:ascii="Arial" w:hAnsi="Arial" w:cs="Arial"/>
          <w:iCs/>
          <w:color w:val="000000"/>
          <w:sz w:val="24"/>
          <w:szCs w:val="24"/>
          <w:shd w:val="clear" w:color="auto" w:fill="FFFFFF"/>
        </w:rPr>
        <w:t>Proceedings of the National Academy of Sciences</w:t>
      </w:r>
      <w:r w:rsidRPr="00F415C6">
        <w:rPr>
          <w:rFonts w:ascii="Arial" w:hAnsi="Arial" w:cs="Arial"/>
          <w:color w:val="000000"/>
          <w:sz w:val="24"/>
          <w:szCs w:val="24"/>
          <w:shd w:val="clear" w:color="auto" w:fill="FFFFFF"/>
        </w:rPr>
        <w:t>, 106(51), pp.21721-21725</w:t>
      </w:r>
      <w:r>
        <w:rPr>
          <w:rFonts w:ascii="Arial" w:hAnsi="Arial" w:cs="Arial"/>
          <w:color w:val="000000"/>
          <w:shd w:val="clear" w:color="auto" w:fill="FFFFFF"/>
        </w:rPr>
        <w:t>.</w:t>
      </w:r>
    </w:p>
    <w:p w:rsidR="00315AF6" w:rsidRDefault="00D60896" w:rsidP="00684BEE">
      <w:pPr>
        <w:rPr>
          <w:rFonts w:ascii="Arial" w:eastAsiaTheme="minorHAnsi" w:hAnsi="Arial" w:cs="Arial"/>
          <w:sz w:val="24"/>
          <w:szCs w:val="24"/>
        </w:rPr>
      </w:pPr>
      <w:r w:rsidRPr="00D60896">
        <w:rPr>
          <w:rFonts w:ascii="Arial" w:eastAsiaTheme="minorHAnsi" w:hAnsi="Arial" w:cs="Arial"/>
          <w:sz w:val="24"/>
          <w:szCs w:val="24"/>
        </w:rPr>
        <w:t>Yates, S. (2004). </w:t>
      </w:r>
      <w:r w:rsidRPr="00D60896">
        <w:rPr>
          <w:rFonts w:ascii="Arial" w:eastAsiaTheme="minorHAnsi" w:hAnsi="Arial" w:cs="Arial"/>
          <w:i/>
          <w:iCs/>
          <w:sz w:val="24"/>
          <w:szCs w:val="24"/>
        </w:rPr>
        <w:t>Doing social science research</w:t>
      </w:r>
      <w:r w:rsidRPr="00D60896">
        <w:rPr>
          <w:rFonts w:ascii="Arial" w:eastAsiaTheme="minorHAnsi" w:hAnsi="Arial" w:cs="Arial"/>
          <w:sz w:val="24"/>
          <w:szCs w:val="24"/>
        </w:rPr>
        <w:t xml:space="preserve">. </w:t>
      </w:r>
      <w:r>
        <w:rPr>
          <w:rFonts w:ascii="Arial" w:eastAsiaTheme="minorHAnsi" w:hAnsi="Arial" w:cs="Arial"/>
          <w:sz w:val="24"/>
          <w:szCs w:val="24"/>
        </w:rPr>
        <w:t>L</w:t>
      </w:r>
      <w:r w:rsidR="00315AF6">
        <w:rPr>
          <w:rFonts w:ascii="Arial" w:eastAsiaTheme="minorHAnsi" w:hAnsi="Arial" w:cs="Arial"/>
          <w:sz w:val="24"/>
          <w:szCs w:val="24"/>
        </w:rPr>
        <w:t>ondon: Sage publications.</w:t>
      </w:r>
    </w:p>
    <w:p w:rsidR="00684BEE" w:rsidRPr="00684BEE" w:rsidRDefault="00315AF6" w:rsidP="00684BEE">
      <w:pPr>
        <w:rPr>
          <w:rFonts w:ascii="Arial" w:eastAsiaTheme="minorHAnsi" w:hAnsi="Arial" w:cs="Arial"/>
          <w:sz w:val="24"/>
          <w:szCs w:val="24"/>
        </w:rPr>
      </w:pPr>
      <w:r>
        <w:rPr>
          <w:rFonts w:ascii="Arial" w:eastAsiaTheme="minorHAnsi" w:hAnsi="Arial" w:cs="Arial"/>
          <w:sz w:val="24"/>
          <w:szCs w:val="24"/>
        </w:rPr>
        <w:t>Yu, A. and</w:t>
      </w:r>
      <w:r w:rsidR="00684BEE" w:rsidRPr="00684BEE">
        <w:rPr>
          <w:rFonts w:ascii="Arial" w:eastAsiaTheme="minorHAnsi" w:hAnsi="Arial" w:cs="Arial"/>
          <w:sz w:val="24"/>
          <w:szCs w:val="24"/>
        </w:rPr>
        <w:t xml:space="preserve"> Lei, S</w:t>
      </w:r>
      <w:r>
        <w:rPr>
          <w:rFonts w:ascii="Arial" w:eastAsiaTheme="minorHAnsi" w:hAnsi="Arial" w:cs="Arial"/>
          <w:sz w:val="24"/>
          <w:szCs w:val="24"/>
        </w:rPr>
        <w:t xml:space="preserve">. </w:t>
      </w:r>
      <w:r w:rsidR="00684BEE" w:rsidRPr="00684BEE">
        <w:rPr>
          <w:rFonts w:ascii="Arial" w:eastAsiaTheme="minorHAnsi" w:hAnsi="Arial" w:cs="Arial"/>
          <w:sz w:val="24"/>
          <w:szCs w:val="24"/>
        </w:rPr>
        <w:t xml:space="preserve">(2001). Equilibrium theory of island biogeography: A review, shrubland ecosystem genetics and biodiversity proceedings, [available online] at: </w:t>
      </w:r>
      <w:hyperlink r:id="rId56" w:history="1">
        <w:r w:rsidR="00684BEE" w:rsidRPr="00684BEE">
          <w:rPr>
            <w:rFonts w:ascii="Arial" w:eastAsiaTheme="minorHAnsi" w:hAnsi="Arial" w:cs="Arial"/>
            <w:color w:val="0563C1" w:themeColor="hyperlink"/>
            <w:sz w:val="24"/>
            <w:szCs w:val="24"/>
            <w:u w:val="single"/>
          </w:rPr>
          <w:t>https://www.fs.fed.us/rm/pubs/rmrs_p021/rmrs_p021_163_171.pdf</w:t>
        </w:r>
      </w:hyperlink>
      <w:r w:rsidR="00684BEE" w:rsidRPr="00684BEE">
        <w:rPr>
          <w:rFonts w:ascii="Arial" w:eastAsiaTheme="minorHAnsi" w:hAnsi="Arial" w:cs="Arial"/>
          <w:sz w:val="24"/>
          <w:szCs w:val="24"/>
        </w:rPr>
        <w:t xml:space="preserve"> </w:t>
      </w:r>
    </w:p>
    <w:p w:rsidR="00684BEE" w:rsidRPr="00684BEE" w:rsidRDefault="00684BEE" w:rsidP="00684BEE">
      <w:pPr>
        <w:rPr>
          <w:rFonts w:ascii="Arial" w:eastAsiaTheme="minorHAnsi" w:hAnsi="Arial" w:cs="Arial"/>
          <w:sz w:val="24"/>
          <w:szCs w:val="24"/>
        </w:rPr>
      </w:pPr>
      <w:r w:rsidRPr="00684BEE">
        <w:rPr>
          <w:rFonts w:ascii="Arial" w:eastAsiaTheme="minorHAnsi" w:hAnsi="Arial" w:cs="Arial"/>
          <w:sz w:val="24"/>
          <w:szCs w:val="24"/>
        </w:rPr>
        <w:t>Zhang, Z.</w:t>
      </w:r>
      <w:r w:rsidR="00315AF6">
        <w:rPr>
          <w:rFonts w:ascii="Arial" w:eastAsiaTheme="minorHAnsi" w:hAnsi="Arial" w:cs="Arial"/>
          <w:sz w:val="24"/>
          <w:szCs w:val="24"/>
        </w:rPr>
        <w:t>,</w:t>
      </w:r>
      <w:r w:rsidRPr="00684BEE">
        <w:rPr>
          <w:rFonts w:ascii="Arial" w:eastAsiaTheme="minorHAnsi" w:hAnsi="Arial" w:cs="Arial"/>
          <w:sz w:val="24"/>
          <w:szCs w:val="24"/>
        </w:rPr>
        <w:t xml:space="preserve"> Meercow, S.</w:t>
      </w:r>
      <w:r w:rsidR="00315AF6">
        <w:rPr>
          <w:rFonts w:ascii="Arial" w:eastAsiaTheme="minorHAnsi" w:hAnsi="Arial" w:cs="Arial"/>
          <w:sz w:val="24"/>
          <w:szCs w:val="24"/>
        </w:rPr>
        <w:t>,</w:t>
      </w:r>
      <w:r w:rsidRPr="00684BEE">
        <w:rPr>
          <w:rFonts w:ascii="Arial" w:eastAsiaTheme="minorHAnsi" w:hAnsi="Arial" w:cs="Arial"/>
          <w:sz w:val="24"/>
          <w:szCs w:val="24"/>
        </w:rPr>
        <w:t xml:space="preserve"> Newell, J</w:t>
      </w:r>
      <w:r w:rsidR="00315AF6">
        <w:rPr>
          <w:rFonts w:ascii="Arial" w:eastAsiaTheme="minorHAnsi" w:hAnsi="Arial" w:cs="Arial"/>
          <w:sz w:val="24"/>
          <w:szCs w:val="24"/>
        </w:rPr>
        <w:t>. and</w:t>
      </w:r>
      <w:r w:rsidRPr="00684BEE">
        <w:rPr>
          <w:rFonts w:ascii="Arial" w:eastAsiaTheme="minorHAnsi" w:hAnsi="Arial" w:cs="Arial"/>
          <w:sz w:val="24"/>
          <w:szCs w:val="24"/>
        </w:rPr>
        <w:t xml:space="preserve"> Lindquist, M. (2018). Enhancing landscape connectivity through multifunctional green infrastructure</w:t>
      </w:r>
      <w:r w:rsidR="00315AF6">
        <w:rPr>
          <w:rFonts w:ascii="Arial" w:eastAsiaTheme="minorHAnsi" w:hAnsi="Arial" w:cs="Arial"/>
          <w:sz w:val="24"/>
          <w:szCs w:val="24"/>
        </w:rPr>
        <w:t xml:space="preserve"> corridor modelling and design. U</w:t>
      </w:r>
      <w:r w:rsidRPr="00684BEE">
        <w:rPr>
          <w:rFonts w:ascii="Arial" w:eastAsiaTheme="minorHAnsi" w:hAnsi="Arial" w:cs="Arial"/>
          <w:sz w:val="24"/>
          <w:szCs w:val="24"/>
        </w:rPr>
        <w:t>rban forestry and urban gr</w:t>
      </w:r>
      <w:r w:rsidR="00315AF6">
        <w:rPr>
          <w:rFonts w:ascii="Arial" w:eastAsiaTheme="minorHAnsi" w:hAnsi="Arial" w:cs="Arial"/>
          <w:sz w:val="24"/>
          <w:szCs w:val="24"/>
        </w:rPr>
        <w:t xml:space="preserve">eening, 38, 305-317. </w:t>
      </w:r>
    </w:p>
    <w:p w:rsidR="00BB02F5" w:rsidRDefault="00BB02F5" w:rsidP="00B5238B">
      <w:pPr>
        <w:spacing w:after="0"/>
        <w:rPr>
          <w:rFonts w:ascii="Arial" w:hAnsi="Arial" w:cs="Arial"/>
          <w:sz w:val="24"/>
          <w:szCs w:val="24"/>
        </w:rPr>
      </w:pPr>
    </w:p>
    <w:p w:rsidR="00BB02F5" w:rsidRPr="0038773B" w:rsidRDefault="00BB02F5" w:rsidP="00B5238B">
      <w:pPr>
        <w:spacing w:after="0"/>
        <w:rPr>
          <w:rFonts w:ascii="Arial" w:hAnsi="Arial" w:cs="Arial"/>
          <w:sz w:val="24"/>
          <w:szCs w:val="24"/>
        </w:rPr>
      </w:pPr>
    </w:p>
    <w:p w:rsidR="001E743A" w:rsidRPr="0038773B" w:rsidRDefault="001E743A" w:rsidP="00B5238B">
      <w:pPr>
        <w:spacing w:after="0"/>
        <w:rPr>
          <w:rFonts w:ascii="Arial" w:hAnsi="Arial" w:cs="Arial"/>
          <w:b/>
          <w:sz w:val="24"/>
          <w:szCs w:val="24"/>
        </w:rPr>
      </w:pPr>
    </w:p>
    <w:p w:rsidR="00E47F3F" w:rsidRPr="0038773B" w:rsidRDefault="00E47F3F" w:rsidP="00B5238B">
      <w:pPr>
        <w:spacing w:after="0"/>
        <w:rPr>
          <w:rFonts w:ascii="Arial" w:hAnsi="Arial" w:cs="Arial"/>
          <w:b/>
          <w:sz w:val="24"/>
          <w:szCs w:val="24"/>
        </w:rPr>
      </w:pPr>
    </w:p>
    <w:p w:rsidR="00B30DDD" w:rsidRPr="0038773B" w:rsidRDefault="004E08EB" w:rsidP="00B5238B">
      <w:pPr>
        <w:spacing w:after="0"/>
        <w:rPr>
          <w:rFonts w:ascii="Arial" w:hAnsi="Arial" w:cs="Arial"/>
          <w:sz w:val="24"/>
          <w:szCs w:val="24"/>
        </w:rPr>
      </w:pPr>
      <w:r>
        <w:rPr>
          <w:rFonts w:ascii="Arial" w:hAnsi="Arial" w:cs="Arial"/>
          <w:sz w:val="24"/>
          <w:szCs w:val="24"/>
        </w:rPr>
        <w:t xml:space="preserve"> </w:t>
      </w:r>
    </w:p>
    <w:p w:rsidR="00EE4CC4" w:rsidRPr="0038773B" w:rsidRDefault="00EE4CC4" w:rsidP="00B5238B">
      <w:pPr>
        <w:spacing w:after="0"/>
        <w:rPr>
          <w:rFonts w:ascii="Arial" w:hAnsi="Arial" w:cs="Arial"/>
          <w:sz w:val="24"/>
          <w:szCs w:val="24"/>
        </w:rPr>
      </w:pPr>
    </w:p>
    <w:p w:rsidR="00B30DDD" w:rsidRPr="0038773B" w:rsidRDefault="00B30DDD" w:rsidP="00B5238B">
      <w:pPr>
        <w:spacing w:after="0"/>
        <w:rPr>
          <w:rFonts w:ascii="Arial" w:hAnsi="Arial" w:cs="Arial"/>
          <w:sz w:val="24"/>
          <w:szCs w:val="24"/>
        </w:rPr>
      </w:pPr>
    </w:p>
    <w:p w:rsidR="006C096A" w:rsidRDefault="006C096A" w:rsidP="00B5238B">
      <w:pPr>
        <w:spacing w:after="0"/>
        <w:rPr>
          <w:rFonts w:ascii="Arial" w:hAnsi="Arial" w:cs="Arial"/>
          <w:sz w:val="24"/>
          <w:szCs w:val="24"/>
        </w:rPr>
      </w:pPr>
    </w:p>
    <w:p w:rsidR="00EE4CC4" w:rsidRPr="0038773B" w:rsidRDefault="00EE4CC4" w:rsidP="00B5238B">
      <w:pPr>
        <w:spacing w:after="0"/>
        <w:rPr>
          <w:rFonts w:ascii="Arial" w:hAnsi="Arial" w:cs="Arial"/>
          <w:sz w:val="24"/>
          <w:szCs w:val="24"/>
        </w:rPr>
      </w:pPr>
    </w:p>
    <w:p w:rsidR="00EA53EC" w:rsidRDefault="00EA53EC" w:rsidP="00B5238B">
      <w:pPr>
        <w:spacing w:after="0"/>
        <w:rPr>
          <w:rFonts w:ascii="Arial" w:hAnsi="Arial" w:cs="Arial"/>
          <w:sz w:val="24"/>
          <w:szCs w:val="24"/>
        </w:rPr>
      </w:pPr>
    </w:p>
    <w:p w:rsidR="009B3FEA" w:rsidRDefault="009B3FEA" w:rsidP="00B5238B">
      <w:pPr>
        <w:spacing w:after="0"/>
        <w:rPr>
          <w:rFonts w:ascii="Arial" w:hAnsi="Arial" w:cs="Arial"/>
          <w:sz w:val="24"/>
          <w:szCs w:val="24"/>
        </w:rPr>
      </w:pPr>
    </w:p>
    <w:p w:rsidR="00AC5F5E" w:rsidRDefault="00AC5F5E" w:rsidP="00B5238B">
      <w:pPr>
        <w:spacing w:after="0"/>
        <w:rPr>
          <w:rFonts w:ascii="Arial" w:hAnsi="Arial" w:cs="Arial"/>
          <w:sz w:val="24"/>
          <w:szCs w:val="24"/>
        </w:rPr>
      </w:pPr>
    </w:p>
    <w:p w:rsidR="00587CC5" w:rsidRDefault="00587CC5" w:rsidP="00B5238B">
      <w:pPr>
        <w:spacing w:after="0"/>
        <w:rPr>
          <w:rFonts w:ascii="Arial" w:hAnsi="Arial" w:cs="Arial"/>
          <w:sz w:val="24"/>
          <w:szCs w:val="24"/>
        </w:rPr>
      </w:pPr>
    </w:p>
    <w:p w:rsidR="00AB376B" w:rsidRDefault="00AB376B" w:rsidP="00B5238B">
      <w:pPr>
        <w:spacing w:after="0"/>
        <w:rPr>
          <w:rFonts w:ascii="Arial" w:hAnsi="Arial" w:cs="Arial"/>
          <w:sz w:val="24"/>
          <w:szCs w:val="24"/>
        </w:rPr>
      </w:pPr>
    </w:p>
    <w:p w:rsidR="00792C71" w:rsidRDefault="00792C71" w:rsidP="00B5238B">
      <w:pPr>
        <w:spacing w:after="0"/>
        <w:rPr>
          <w:rFonts w:ascii="Arial" w:hAnsi="Arial" w:cs="Arial"/>
          <w:sz w:val="24"/>
          <w:szCs w:val="24"/>
        </w:rPr>
      </w:pPr>
    </w:p>
    <w:p w:rsidR="009B3FEA" w:rsidRDefault="009B3FEA" w:rsidP="00B5238B">
      <w:pPr>
        <w:spacing w:after="0"/>
        <w:rPr>
          <w:rFonts w:ascii="Arial" w:hAnsi="Arial" w:cs="Arial"/>
          <w:sz w:val="24"/>
          <w:szCs w:val="24"/>
        </w:rPr>
      </w:pPr>
    </w:p>
    <w:p w:rsidR="009B3FEA" w:rsidRDefault="009B3FEA" w:rsidP="00B5238B">
      <w:pPr>
        <w:spacing w:after="0"/>
        <w:rPr>
          <w:rFonts w:ascii="Arial" w:hAnsi="Arial" w:cs="Arial"/>
          <w:sz w:val="24"/>
          <w:szCs w:val="24"/>
        </w:rPr>
      </w:pPr>
    </w:p>
    <w:p w:rsidR="00EE0DB3" w:rsidRPr="0038773B" w:rsidRDefault="00EE0DB3" w:rsidP="00B5238B">
      <w:pPr>
        <w:spacing w:after="0"/>
        <w:rPr>
          <w:rFonts w:ascii="Arial" w:hAnsi="Arial" w:cs="Arial"/>
          <w:sz w:val="24"/>
          <w:szCs w:val="24"/>
        </w:rPr>
      </w:pPr>
    </w:p>
    <w:p w:rsidR="00376FD4" w:rsidRPr="0038773B" w:rsidRDefault="00376FD4" w:rsidP="00B5238B">
      <w:pPr>
        <w:spacing w:after="0"/>
        <w:rPr>
          <w:rFonts w:ascii="Arial" w:hAnsi="Arial" w:cs="Arial"/>
          <w:sz w:val="24"/>
          <w:szCs w:val="24"/>
        </w:rPr>
      </w:pPr>
    </w:p>
    <w:p w:rsidR="00055AD0" w:rsidRPr="0038773B" w:rsidRDefault="00055AD0" w:rsidP="00B5238B">
      <w:pPr>
        <w:spacing w:after="0"/>
        <w:rPr>
          <w:rFonts w:ascii="Arial" w:hAnsi="Arial" w:cs="Arial"/>
          <w:sz w:val="24"/>
          <w:szCs w:val="24"/>
        </w:rPr>
      </w:pPr>
    </w:p>
    <w:p w:rsidR="008D0BE2" w:rsidRDefault="008D0BE2" w:rsidP="00B5238B">
      <w:pPr>
        <w:spacing w:after="0"/>
        <w:rPr>
          <w:rFonts w:ascii="Arial" w:hAnsi="Arial" w:cs="Arial"/>
          <w:sz w:val="24"/>
          <w:szCs w:val="24"/>
        </w:rPr>
      </w:pPr>
    </w:p>
    <w:p w:rsidR="008D0BE2" w:rsidRDefault="008D0BE2" w:rsidP="00B5238B">
      <w:pPr>
        <w:spacing w:after="0"/>
        <w:rPr>
          <w:rFonts w:ascii="Arial" w:hAnsi="Arial" w:cs="Arial"/>
          <w:sz w:val="24"/>
          <w:szCs w:val="24"/>
        </w:rPr>
      </w:pPr>
    </w:p>
    <w:p w:rsidR="008D0BE2" w:rsidRDefault="008D0BE2" w:rsidP="00B5238B">
      <w:pPr>
        <w:spacing w:after="0"/>
        <w:rPr>
          <w:rFonts w:ascii="Arial" w:hAnsi="Arial" w:cs="Arial"/>
          <w:sz w:val="24"/>
          <w:szCs w:val="24"/>
        </w:rPr>
      </w:pPr>
    </w:p>
    <w:p w:rsidR="008D0BE2" w:rsidRDefault="008D0BE2" w:rsidP="00B5238B">
      <w:pPr>
        <w:spacing w:after="0"/>
        <w:rPr>
          <w:rFonts w:ascii="Arial" w:hAnsi="Arial" w:cs="Arial"/>
          <w:sz w:val="24"/>
          <w:szCs w:val="24"/>
        </w:rPr>
      </w:pPr>
    </w:p>
    <w:p w:rsidR="008D0BE2" w:rsidRDefault="008D0BE2" w:rsidP="00B5238B">
      <w:pPr>
        <w:spacing w:after="0"/>
        <w:rPr>
          <w:rFonts w:ascii="Arial" w:hAnsi="Arial" w:cs="Arial"/>
          <w:sz w:val="24"/>
          <w:szCs w:val="24"/>
        </w:rPr>
      </w:pPr>
    </w:p>
    <w:p w:rsidR="008D0BE2" w:rsidRDefault="008D0BE2" w:rsidP="00B5238B">
      <w:pPr>
        <w:spacing w:after="0"/>
        <w:rPr>
          <w:rFonts w:ascii="Arial" w:hAnsi="Arial" w:cs="Arial"/>
          <w:sz w:val="24"/>
          <w:szCs w:val="24"/>
        </w:rPr>
      </w:pPr>
    </w:p>
    <w:p w:rsidR="00D65241" w:rsidRPr="008D0BE2" w:rsidRDefault="003A7C97" w:rsidP="008D0BE2">
      <w:pPr>
        <w:pStyle w:val="Heading1"/>
        <w:rPr>
          <w:rFonts w:ascii="Arial" w:hAnsi="Arial" w:cs="Arial"/>
          <w:sz w:val="24"/>
          <w:szCs w:val="24"/>
        </w:rPr>
      </w:pPr>
      <w:bookmarkStart w:id="138" w:name="_Toc39341219"/>
      <w:r w:rsidRPr="008D0BE2">
        <w:rPr>
          <w:rFonts w:ascii="Arial" w:hAnsi="Arial" w:cs="Arial"/>
          <w:sz w:val="24"/>
          <w:szCs w:val="24"/>
        </w:rPr>
        <w:t>Appendix</w:t>
      </w:r>
      <w:bookmarkEnd w:id="138"/>
    </w:p>
    <w:p w:rsidR="003A7C97" w:rsidRDefault="003A7C97" w:rsidP="003A7C97">
      <w:pPr>
        <w:tabs>
          <w:tab w:val="left" w:pos="2640"/>
        </w:tabs>
        <w:spacing w:after="0"/>
        <w:rPr>
          <w:rFonts w:ascii="Arial" w:hAnsi="Arial" w:cs="Arial"/>
          <w:sz w:val="24"/>
          <w:szCs w:val="24"/>
        </w:rPr>
      </w:pPr>
    </w:p>
    <w:tbl>
      <w:tblPr>
        <w:tblStyle w:val="PlainTable1"/>
        <w:tblW w:w="9511" w:type="dxa"/>
        <w:tblLayout w:type="fixed"/>
        <w:tblLook w:val="04A0" w:firstRow="1" w:lastRow="0" w:firstColumn="1" w:lastColumn="0" w:noHBand="0" w:noVBand="1"/>
      </w:tblPr>
      <w:tblGrid>
        <w:gridCol w:w="419"/>
        <w:gridCol w:w="566"/>
        <w:gridCol w:w="244"/>
        <w:gridCol w:w="564"/>
        <w:gridCol w:w="13"/>
        <w:gridCol w:w="328"/>
        <w:gridCol w:w="535"/>
        <w:gridCol w:w="409"/>
        <w:gridCol w:w="578"/>
        <w:gridCol w:w="328"/>
        <w:gridCol w:w="451"/>
        <w:gridCol w:w="8"/>
        <w:gridCol w:w="329"/>
        <w:gridCol w:w="445"/>
        <w:gridCol w:w="328"/>
        <w:gridCol w:w="481"/>
        <w:gridCol w:w="328"/>
        <w:gridCol w:w="458"/>
        <w:gridCol w:w="8"/>
        <w:gridCol w:w="321"/>
        <w:gridCol w:w="443"/>
        <w:gridCol w:w="236"/>
        <w:gridCol w:w="677"/>
        <w:gridCol w:w="259"/>
        <w:gridCol w:w="246"/>
        <w:gridCol w:w="13"/>
        <w:gridCol w:w="496"/>
      </w:tblGrid>
      <w:tr w:rsidR="00DE1DF5" w:rsidRPr="00D934E6" w:rsidTr="00DE1DF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9" w:type="dxa"/>
          </w:tcPr>
          <w:p w:rsidR="00DE1DF5" w:rsidRPr="00D934E6" w:rsidRDefault="00DE1DF5" w:rsidP="00A60B6E">
            <w:pPr>
              <w:spacing w:line="252" w:lineRule="auto"/>
              <w:rPr>
                <w:rFonts w:ascii="Arial" w:hAnsi="Arial" w:cs="Arial"/>
              </w:rPr>
            </w:pPr>
          </w:p>
        </w:tc>
        <w:tc>
          <w:tcPr>
            <w:tcW w:w="566" w:type="dxa"/>
          </w:tcPr>
          <w:p w:rsidR="00DE1DF5" w:rsidRPr="00D934E6" w:rsidRDefault="00DE1DF5" w:rsidP="00A60B6E">
            <w:pPr>
              <w:spacing w:line="252" w:lineRule="auto"/>
              <w:cnfStyle w:val="100000000000" w:firstRow="1" w:lastRow="0" w:firstColumn="0" w:lastColumn="0" w:oddVBand="0" w:evenVBand="0" w:oddHBand="0" w:evenHBand="0" w:firstRowFirstColumn="0" w:firstRowLastColumn="0" w:lastRowFirstColumn="0" w:lastRowLastColumn="0"/>
              <w:rPr>
                <w:rFonts w:ascii="Arial" w:hAnsi="Arial" w:cs="Arial"/>
              </w:rPr>
            </w:pPr>
          </w:p>
        </w:tc>
        <w:tc>
          <w:tcPr>
            <w:tcW w:w="821" w:type="dxa"/>
            <w:gridSpan w:val="3"/>
          </w:tcPr>
          <w:p w:rsidR="00DE1DF5" w:rsidRPr="00D934E6" w:rsidRDefault="00DE1DF5" w:rsidP="00A60B6E">
            <w:pPr>
              <w:spacing w:line="252"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D934E6">
              <w:rPr>
                <w:rFonts w:ascii="Arial" w:hAnsi="Arial" w:cs="Arial"/>
              </w:rPr>
              <w:t>0</w:t>
            </w:r>
          </w:p>
        </w:tc>
        <w:tc>
          <w:tcPr>
            <w:tcW w:w="863" w:type="dxa"/>
            <w:gridSpan w:val="2"/>
          </w:tcPr>
          <w:p w:rsidR="00DE1DF5" w:rsidRPr="00D934E6" w:rsidRDefault="00DE1DF5" w:rsidP="00A60B6E">
            <w:pPr>
              <w:spacing w:line="252"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D934E6">
              <w:rPr>
                <w:rFonts w:ascii="Arial" w:hAnsi="Arial" w:cs="Arial"/>
              </w:rPr>
              <w:t>1</w:t>
            </w:r>
          </w:p>
        </w:tc>
        <w:tc>
          <w:tcPr>
            <w:tcW w:w="987" w:type="dxa"/>
            <w:gridSpan w:val="2"/>
          </w:tcPr>
          <w:p w:rsidR="00DE1DF5" w:rsidRPr="00D934E6" w:rsidRDefault="00DE1DF5" w:rsidP="00A60B6E">
            <w:pPr>
              <w:spacing w:line="252"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D934E6">
              <w:rPr>
                <w:rFonts w:ascii="Arial" w:hAnsi="Arial" w:cs="Arial"/>
              </w:rPr>
              <w:t>2</w:t>
            </w:r>
          </w:p>
        </w:tc>
        <w:tc>
          <w:tcPr>
            <w:tcW w:w="787" w:type="dxa"/>
            <w:gridSpan w:val="3"/>
          </w:tcPr>
          <w:p w:rsidR="00DE1DF5" w:rsidRPr="00D934E6" w:rsidRDefault="00DE1DF5" w:rsidP="00A60B6E">
            <w:pPr>
              <w:spacing w:line="252"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D934E6">
              <w:rPr>
                <w:rFonts w:ascii="Arial" w:hAnsi="Arial" w:cs="Arial"/>
              </w:rPr>
              <w:t>3</w:t>
            </w:r>
          </w:p>
        </w:tc>
        <w:tc>
          <w:tcPr>
            <w:tcW w:w="774" w:type="dxa"/>
            <w:gridSpan w:val="2"/>
          </w:tcPr>
          <w:p w:rsidR="00DE1DF5" w:rsidRPr="00D934E6" w:rsidRDefault="00DE1DF5" w:rsidP="00A60B6E">
            <w:pPr>
              <w:spacing w:line="252"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D934E6">
              <w:rPr>
                <w:rFonts w:ascii="Arial" w:hAnsi="Arial" w:cs="Arial"/>
              </w:rPr>
              <w:t>4</w:t>
            </w:r>
          </w:p>
        </w:tc>
        <w:tc>
          <w:tcPr>
            <w:tcW w:w="809" w:type="dxa"/>
            <w:gridSpan w:val="2"/>
          </w:tcPr>
          <w:p w:rsidR="00DE1DF5" w:rsidRPr="00D934E6" w:rsidRDefault="00DE1DF5" w:rsidP="00A60B6E">
            <w:pPr>
              <w:spacing w:line="252"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D934E6">
              <w:rPr>
                <w:rFonts w:ascii="Arial" w:hAnsi="Arial" w:cs="Arial"/>
              </w:rPr>
              <w:t>5</w:t>
            </w:r>
          </w:p>
        </w:tc>
        <w:tc>
          <w:tcPr>
            <w:tcW w:w="786" w:type="dxa"/>
            <w:gridSpan w:val="2"/>
          </w:tcPr>
          <w:p w:rsidR="00DE1DF5" w:rsidRPr="00D934E6" w:rsidRDefault="00DE1DF5" w:rsidP="00A60B6E">
            <w:pPr>
              <w:spacing w:line="252"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D934E6">
              <w:rPr>
                <w:rFonts w:ascii="Arial" w:hAnsi="Arial" w:cs="Arial"/>
              </w:rPr>
              <w:t>6</w:t>
            </w:r>
          </w:p>
        </w:tc>
        <w:tc>
          <w:tcPr>
            <w:tcW w:w="772" w:type="dxa"/>
            <w:gridSpan w:val="3"/>
          </w:tcPr>
          <w:p w:rsidR="00DE1DF5" w:rsidRPr="00D934E6" w:rsidRDefault="00DE1DF5" w:rsidP="00A60B6E">
            <w:pPr>
              <w:spacing w:line="252"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D934E6">
              <w:rPr>
                <w:rFonts w:ascii="Arial" w:hAnsi="Arial" w:cs="Arial"/>
              </w:rPr>
              <w:t>7</w:t>
            </w:r>
          </w:p>
        </w:tc>
        <w:tc>
          <w:tcPr>
            <w:tcW w:w="913" w:type="dxa"/>
            <w:gridSpan w:val="2"/>
          </w:tcPr>
          <w:p w:rsidR="00DE1DF5" w:rsidRPr="00D934E6" w:rsidRDefault="00DE1DF5" w:rsidP="00A60B6E">
            <w:pPr>
              <w:spacing w:line="252"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D934E6">
              <w:rPr>
                <w:rFonts w:ascii="Arial" w:hAnsi="Arial" w:cs="Arial"/>
              </w:rPr>
              <w:t>8</w:t>
            </w:r>
          </w:p>
        </w:tc>
        <w:tc>
          <w:tcPr>
            <w:tcW w:w="259" w:type="dxa"/>
          </w:tcPr>
          <w:p w:rsidR="00DE1DF5" w:rsidRPr="00D934E6" w:rsidRDefault="00DE1DF5" w:rsidP="00A60B6E">
            <w:pPr>
              <w:spacing w:line="252" w:lineRule="auto"/>
              <w:cnfStyle w:val="100000000000" w:firstRow="1" w:lastRow="0" w:firstColumn="0" w:lastColumn="0" w:oddVBand="0" w:evenVBand="0" w:oddHBand="0" w:evenHBand="0" w:firstRowFirstColumn="0" w:firstRowLastColumn="0" w:lastRowFirstColumn="0" w:lastRowLastColumn="0"/>
              <w:rPr>
                <w:rFonts w:ascii="Arial" w:hAnsi="Arial" w:cs="Arial"/>
              </w:rPr>
            </w:pPr>
          </w:p>
        </w:tc>
        <w:tc>
          <w:tcPr>
            <w:tcW w:w="259" w:type="dxa"/>
            <w:gridSpan w:val="2"/>
          </w:tcPr>
          <w:p w:rsidR="00DE1DF5" w:rsidRPr="00D934E6" w:rsidRDefault="00DE1DF5" w:rsidP="00A60B6E">
            <w:pPr>
              <w:spacing w:line="252"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D934E6">
              <w:rPr>
                <w:rFonts w:ascii="Arial" w:hAnsi="Arial" w:cs="Arial"/>
              </w:rPr>
              <w:t>9</w:t>
            </w:r>
          </w:p>
        </w:tc>
        <w:tc>
          <w:tcPr>
            <w:tcW w:w="496" w:type="dxa"/>
          </w:tcPr>
          <w:p w:rsidR="00DE1DF5" w:rsidRPr="00D934E6" w:rsidRDefault="00DE1DF5" w:rsidP="00A60B6E">
            <w:pPr>
              <w:spacing w:line="252" w:lineRule="auto"/>
              <w:cnfStyle w:val="100000000000" w:firstRow="1" w:lastRow="0" w:firstColumn="0" w:lastColumn="0" w:oddVBand="0" w:evenVBand="0" w:oddHBand="0" w:evenHBand="0" w:firstRowFirstColumn="0" w:firstRowLastColumn="0" w:lastRowFirstColumn="0" w:lastRowLastColumn="0"/>
              <w:rPr>
                <w:rFonts w:ascii="Arial" w:hAnsi="Arial" w:cs="Arial"/>
              </w:rPr>
            </w:pPr>
          </w:p>
        </w:tc>
      </w:tr>
      <w:tr w:rsidR="00DE1DF5" w:rsidRPr="00D934E6" w:rsidTr="00DE1D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9" w:type="dxa"/>
          </w:tcPr>
          <w:p w:rsidR="00DE1DF5" w:rsidRPr="00D934E6" w:rsidRDefault="00DE1DF5" w:rsidP="00A60B6E">
            <w:pPr>
              <w:spacing w:line="252" w:lineRule="auto"/>
              <w:rPr>
                <w:rFonts w:ascii="Arial" w:hAnsi="Arial" w:cs="Arial"/>
              </w:rPr>
            </w:pPr>
            <w:r w:rsidRPr="00D934E6">
              <w:rPr>
                <w:rFonts w:ascii="Arial" w:hAnsi="Arial" w:cs="Arial"/>
              </w:rPr>
              <w:t xml:space="preserve">A </w:t>
            </w:r>
          </w:p>
        </w:tc>
        <w:tc>
          <w:tcPr>
            <w:tcW w:w="566" w:type="dxa"/>
          </w:tcPr>
          <w:p w:rsidR="00DE1DF5" w:rsidRPr="00A748F5" w:rsidRDefault="00DE1DF5" w:rsidP="00A60B6E">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color w:val="5B9BD5" w:themeColor="accent5"/>
              </w:rPr>
            </w:pPr>
            <w:r w:rsidRPr="00A748F5">
              <w:rPr>
                <w:rFonts w:ascii="Arial" w:hAnsi="Arial" w:cs="Arial"/>
                <w:color w:val="5B9BD5" w:themeColor="accent5"/>
              </w:rPr>
              <w:t>10</w:t>
            </w:r>
          </w:p>
        </w:tc>
        <w:tc>
          <w:tcPr>
            <w:tcW w:w="244" w:type="dxa"/>
          </w:tcPr>
          <w:p w:rsidR="00DE1DF5" w:rsidRPr="00A748F5" w:rsidRDefault="00DE1DF5" w:rsidP="00A60B6E">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rPr>
            </w:pPr>
          </w:p>
        </w:tc>
        <w:tc>
          <w:tcPr>
            <w:tcW w:w="577" w:type="dxa"/>
            <w:gridSpan w:val="2"/>
          </w:tcPr>
          <w:p w:rsidR="00DE1DF5" w:rsidRPr="00D934E6" w:rsidRDefault="00DE1DF5" w:rsidP="00A60B6E">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328" w:type="dxa"/>
          </w:tcPr>
          <w:p w:rsidR="00DE1DF5" w:rsidRPr="00A748F5" w:rsidRDefault="00DE1DF5" w:rsidP="00A60B6E">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rPr>
            </w:pPr>
            <w:r w:rsidRPr="00A748F5">
              <w:rPr>
                <w:rFonts w:ascii="Arial" w:hAnsi="Arial" w:cs="Arial"/>
                <w:color w:val="ED7D31" w:themeColor="accent2"/>
              </w:rPr>
              <w:t>1</w:t>
            </w:r>
          </w:p>
        </w:tc>
        <w:tc>
          <w:tcPr>
            <w:tcW w:w="535" w:type="dxa"/>
          </w:tcPr>
          <w:p w:rsidR="00DE1DF5" w:rsidRPr="00D934E6" w:rsidRDefault="00DE1DF5" w:rsidP="00A60B6E">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D934E6">
              <w:rPr>
                <w:rFonts w:ascii="Arial" w:hAnsi="Arial" w:cs="Arial"/>
              </w:rPr>
              <w:t>10%</w:t>
            </w:r>
          </w:p>
        </w:tc>
        <w:tc>
          <w:tcPr>
            <w:tcW w:w="409" w:type="dxa"/>
          </w:tcPr>
          <w:p w:rsidR="00DE1DF5" w:rsidRPr="00A748F5" w:rsidRDefault="00DE1DF5" w:rsidP="00A60B6E">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rPr>
            </w:pPr>
          </w:p>
        </w:tc>
        <w:tc>
          <w:tcPr>
            <w:tcW w:w="578" w:type="dxa"/>
          </w:tcPr>
          <w:p w:rsidR="00DE1DF5" w:rsidRPr="00D934E6" w:rsidRDefault="00DE1DF5" w:rsidP="00A60B6E">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328" w:type="dxa"/>
          </w:tcPr>
          <w:p w:rsidR="00DE1DF5" w:rsidRPr="00A748F5" w:rsidRDefault="00DE1DF5" w:rsidP="00A60B6E">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rPr>
            </w:pPr>
          </w:p>
        </w:tc>
        <w:tc>
          <w:tcPr>
            <w:tcW w:w="459" w:type="dxa"/>
            <w:gridSpan w:val="2"/>
          </w:tcPr>
          <w:p w:rsidR="00DE1DF5" w:rsidRPr="00D934E6" w:rsidRDefault="00DE1DF5" w:rsidP="00A60B6E">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329" w:type="dxa"/>
          </w:tcPr>
          <w:p w:rsidR="00DE1DF5" w:rsidRPr="00A748F5" w:rsidRDefault="00DE1DF5" w:rsidP="00A60B6E">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rPr>
            </w:pPr>
            <w:r w:rsidRPr="00A748F5">
              <w:rPr>
                <w:rFonts w:ascii="Arial" w:hAnsi="Arial" w:cs="Arial"/>
                <w:color w:val="ED7D31" w:themeColor="accent2"/>
              </w:rPr>
              <w:t>3</w:t>
            </w:r>
          </w:p>
        </w:tc>
        <w:tc>
          <w:tcPr>
            <w:tcW w:w="445" w:type="dxa"/>
          </w:tcPr>
          <w:p w:rsidR="00DE1DF5" w:rsidRPr="00D934E6" w:rsidRDefault="00DE1DF5" w:rsidP="00A60B6E">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D934E6">
              <w:rPr>
                <w:rFonts w:ascii="Arial" w:hAnsi="Arial" w:cs="Arial"/>
              </w:rPr>
              <w:t>30%</w:t>
            </w:r>
          </w:p>
        </w:tc>
        <w:tc>
          <w:tcPr>
            <w:tcW w:w="328" w:type="dxa"/>
          </w:tcPr>
          <w:p w:rsidR="00DE1DF5" w:rsidRPr="00A748F5" w:rsidRDefault="00DE1DF5" w:rsidP="00A60B6E">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rPr>
            </w:pPr>
            <w:r w:rsidRPr="00A748F5">
              <w:rPr>
                <w:rFonts w:ascii="Arial" w:hAnsi="Arial" w:cs="Arial"/>
                <w:color w:val="ED7D31" w:themeColor="accent2"/>
              </w:rPr>
              <w:t>1</w:t>
            </w:r>
          </w:p>
        </w:tc>
        <w:tc>
          <w:tcPr>
            <w:tcW w:w="481" w:type="dxa"/>
          </w:tcPr>
          <w:p w:rsidR="00DE1DF5" w:rsidRPr="00D934E6" w:rsidRDefault="00DE1DF5" w:rsidP="00A60B6E">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D934E6">
              <w:rPr>
                <w:rFonts w:ascii="Arial" w:hAnsi="Arial" w:cs="Arial"/>
              </w:rPr>
              <w:t>10%</w:t>
            </w:r>
          </w:p>
        </w:tc>
        <w:tc>
          <w:tcPr>
            <w:tcW w:w="328" w:type="dxa"/>
          </w:tcPr>
          <w:p w:rsidR="00DE1DF5" w:rsidRPr="00A748F5" w:rsidRDefault="00DE1DF5" w:rsidP="00A60B6E">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rPr>
            </w:pPr>
            <w:r w:rsidRPr="00A748F5">
              <w:rPr>
                <w:rFonts w:ascii="Arial" w:hAnsi="Arial" w:cs="Arial"/>
                <w:color w:val="ED7D31" w:themeColor="accent2"/>
              </w:rPr>
              <w:t>3</w:t>
            </w:r>
          </w:p>
        </w:tc>
        <w:tc>
          <w:tcPr>
            <w:tcW w:w="458" w:type="dxa"/>
          </w:tcPr>
          <w:p w:rsidR="00DE1DF5" w:rsidRPr="00D934E6" w:rsidRDefault="00DE1DF5" w:rsidP="00A60B6E">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D934E6">
              <w:rPr>
                <w:rFonts w:ascii="Arial" w:hAnsi="Arial" w:cs="Arial"/>
              </w:rPr>
              <w:t>30%</w:t>
            </w:r>
          </w:p>
        </w:tc>
        <w:tc>
          <w:tcPr>
            <w:tcW w:w="329" w:type="dxa"/>
            <w:gridSpan w:val="2"/>
          </w:tcPr>
          <w:p w:rsidR="00DE1DF5" w:rsidRPr="00A748F5" w:rsidRDefault="00DE1DF5" w:rsidP="00A60B6E">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rPr>
            </w:pPr>
            <w:r w:rsidRPr="00A748F5">
              <w:rPr>
                <w:rFonts w:ascii="Arial" w:hAnsi="Arial" w:cs="Arial"/>
                <w:color w:val="ED7D31" w:themeColor="accent2"/>
              </w:rPr>
              <w:t>1</w:t>
            </w:r>
          </w:p>
        </w:tc>
        <w:tc>
          <w:tcPr>
            <w:tcW w:w="443" w:type="dxa"/>
          </w:tcPr>
          <w:p w:rsidR="00DE1DF5" w:rsidRPr="00D934E6" w:rsidRDefault="00DE1DF5" w:rsidP="00A60B6E">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D934E6">
              <w:rPr>
                <w:rFonts w:ascii="Arial" w:hAnsi="Arial" w:cs="Arial"/>
              </w:rPr>
              <w:t>10%</w:t>
            </w:r>
          </w:p>
        </w:tc>
        <w:tc>
          <w:tcPr>
            <w:tcW w:w="236" w:type="dxa"/>
          </w:tcPr>
          <w:p w:rsidR="00DE1DF5" w:rsidRPr="00A748F5" w:rsidRDefault="00DE1DF5" w:rsidP="00A60B6E">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rPr>
            </w:pPr>
            <w:r w:rsidRPr="00A748F5">
              <w:rPr>
                <w:rFonts w:ascii="Arial" w:hAnsi="Arial" w:cs="Arial"/>
                <w:color w:val="ED7D31" w:themeColor="accent2"/>
              </w:rPr>
              <w:t>1</w:t>
            </w:r>
          </w:p>
        </w:tc>
        <w:tc>
          <w:tcPr>
            <w:tcW w:w="677" w:type="dxa"/>
          </w:tcPr>
          <w:p w:rsidR="00DE1DF5" w:rsidRPr="00D934E6" w:rsidRDefault="00DE1DF5" w:rsidP="00A60B6E">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D934E6">
              <w:rPr>
                <w:rFonts w:ascii="Arial" w:hAnsi="Arial" w:cs="Arial"/>
              </w:rPr>
              <w:t>10%</w:t>
            </w:r>
          </w:p>
        </w:tc>
        <w:tc>
          <w:tcPr>
            <w:tcW w:w="259" w:type="dxa"/>
          </w:tcPr>
          <w:p w:rsidR="00DE1DF5" w:rsidRPr="00A748F5" w:rsidRDefault="00DE1DF5" w:rsidP="00A60B6E">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rPr>
            </w:pPr>
          </w:p>
        </w:tc>
        <w:tc>
          <w:tcPr>
            <w:tcW w:w="246" w:type="dxa"/>
          </w:tcPr>
          <w:p w:rsidR="00DE1DF5" w:rsidRPr="00A748F5" w:rsidRDefault="00DE1DF5" w:rsidP="00A60B6E">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rPr>
            </w:pPr>
          </w:p>
        </w:tc>
        <w:tc>
          <w:tcPr>
            <w:tcW w:w="509" w:type="dxa"/>
            <w:gridSpan w:val="2"/>
          </w:tcPr>
          <w:p w:rsidR="00DE1DF5" w:rsidRPr="00D934E6" w:rsidRDefault="00DE1DF5" w:rsidP="00A60B6E">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DE1DF5" w:rsidRPr="00D934E6" w:rsidTr="00DE1DF5">
        <w:tc>
          <w:tcPr>
            <w:cnfStyle w:val="001000000000" w:firstRow="0" w:lastRow="0" w:firstColumn="1" w:lastColumn="0" w:oddVBand="0" w:evenVBand="0" w:oddHBand="0" w:evenHBand="0" w:firstRowFirstColumn="0" w:firstRowLastColumn="0" w:lastRowFirstColumn="0" w:lastRowLastColumn="0"/>
            <w:tcW w:w="419" w:type="dxa"/>
          </w:tcPr>
          <w:p w:rsidR="00DE1DF5" w:rsidRPr="00D934E6" w:rsidRDefault="00DE1DF5" w:rsidP="00A60B6E">
            <w:pPr>
              <w:spacing w:line="252" w:lineRule="auto"/>
              <w:rPr>
                <w:rFonts w:ascii="Arial" w:hAnsi="Arial" w:cs="Arial"/>
              </w:rPr>
            </w:pPr>
            <w:r w:rsidRPr="00D934E6">
              <w:rPr>
                <w:rFonts w:ascii="Arial" w:hAnsi="Arial" w:cs="Arial"/>
              </w:rPr>
              <w:t>B</w:t>
            </w:r>
          </w:p>
        </w:tc>
        <w:tc>
          <w:tcPr>
            <w:tcW w:w="566" w:type="dxa"/>
          </w:tcPr>
          <w:p w:rsidR="00DE1DF5" w:rsidRPr="00A748F5" w:rsidRDefault="00DE1DF5" w:rsidP="00A60B6E">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color w:val="5B9BD5" w:themeColor="accent5"/>
              </w:rPr>
            </w:pPr>
            <w:r w:rsidRPr="00A748F5">
              <w:rPr>
                <w:rFonts w:ascii="Arial" w:hAnsi="Arial" w:cs="Arial"/>
                <w:color w:val="5B9BD5" w:themeColor="accent5"/>
              </w:rPr>
              <w:t>14</w:t>
            </w:r>
          </w:p>
        </w:tc>
        <w:tc>
          <w:tcPr>
            <w:tcW w:w="244" w:type="dxa"/>
          </w:tcPr>
          <w:p w:rsidR="00DE1DF5" w:rsidRPr="00A748F5" w:rsidRDefault="00DE1DF5" w:rsidP="00A60B6E">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rPr>
            </w:pPr>
          </w:p>
        </w:tc>
        <w:tc>
          <w:tcPr>
            <w:tcW w:w="577" w:type="dxa"/>
            <w:gridSpan w:val="2"/>
          </w:tcPr>
          <w:p w:rsidR="00DE1DF5" w:rsidRPr="00D934E6" w:rsidRDefault="00DE1DF5" w:rsidP="00A60B6E">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328" w:type="dxa"/>
          </w:tcPr>
          <w:p w:rsidR="00DE1DF5" w:rsidRPr="00A748F5" w:rsidRDefault="00DE1DF5" w:rsidP="00A60B6E">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rPr>
            </w:pPr>
          </w:p>
        </w:tc>
        <w:tc>
          <w:tcPr>
            <w:tcW w:w="535" w:type="dxa"/>
          </w:tcPr>
          <w:p w:rsidR="00DE1DF5" w:rsidRPr="00D934E6" w:rsidRDefault="00DE1DF5" w:rsidP="00A60B6E">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09" w:type="dxa"/>
          </w:tcPr>
          <w:p w:rsidR="00DE1DF5" w:rsidRPr="00A748F5" w:rsidRDefault="00DE1DF5" w:rsidP="00A60B6E">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rPr>
            </w:pPr>
          </w:p>
        </w:tc>
        <w:tc>
          <w:tcPr>
            <w:tcW w:w="578" w:type="dxa"/>
          </w:tcPr>
          <w:p w:rsidR="00DE1DF5" w:rsidRPr="00D934E6" w:rsidRDefault="00DE1DF5" w:rsidP="00A60B6E">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328" w:type="dxa"/>
          </w:tcPr>
          <w:p w:rsidR="00DE1DF5" w:rsidRPr="00A748F5" w:rsidRDefault="00DE1DF5" w:rsidP="00A60B6E">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rPr>
            </w:pPr>
            <w:r w:rsidRPr="00A748F5">
              <w:rPr>
                <w:rFonts w:ascii="Arial" w:hAnsi="Arial" w:cs="Arial"/>
                <w:color w:val="ED7D31" w:themeColor="accent2"/>
              </w:rPr>
              <w:t>3</w:t>
            </w:r>
          </w:p>
        </w:tc>
        <w:tc>
          <w:tcPr>
            <w:tcW w:w="459" w:type="dxa"/>
            <w:gridSpan w:val="2"/>
          </w:tcPr>
          <w:p w:rsidR="00DE1DF5" w:rsidRPr="00D934E6" w:rsidRDefault="00DE1DF5" w:rsidP="00A60B6E">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D934E6">
              <w:rPr>
                <w:rFonts w:ascii="Arial" w:hAnsi="Arial" w:cs="Arial"/>
              </w:rPr>
              <w:t>21%</w:t>
            </w:r>
          </w:p>
        </w:tc>
        <w:tc>
          <w:tcPr>
            <w:tcW w:w="329" w:type="dxa"/>
          </w:tcPr>
          <w:p w:rsidR="00DE1DF5" w:rsidRPr="00A748F5" w:rsidRDefault="00DE1DF5" w:rsidP="00A60B6E">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rPr>
            </w:pPr>
            <w:r w:rsidRPr="00A748F5">
              <w:rPr>
                <w:rFonts w:ascii="Arial" w:hAnsi="Arial" w:cs="Arial"/>
                <w:color w:val="ED7D31" w:themeColor="accent2"/>
              </w:rPr>
              <w:t>5</w:t>
            </w:r>
          </w:p>
        </w:tc>
        <w:tc>
          <w:tcPr>
            <w:tcW w:w="445" w:type="dxa"/>
          </w:tcPr>
          <w:p w:rsidR="00DE1DF5" w:rsidRPr="00D934E6" w:rsidRDefault="00DE1DF5" w:rsidP="00A60B6E">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D934E6">
              <w:rPr>
                <w:rFonts w:ascii="Arial" w:hAnsi="Arial" w:cs="Arial"/>
              </w:rPr>
              <w:t>4%</w:t>
            </w:r>
          </w:p>
        </w:tc>
        <w:tc>
          <w:tcPr>
            <w:tcW w:w="328" w:type="dxa"/>
          </w:tcPr>
          <w:p w:rsidR="00DE1DF5" w:rsidRPr="00A748F5" w:rsidRDefault="00DE1DF5" w:rsidP="00A60B6E">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rPr>
            </w:pPr>
            <w:r w:rsidRPr="00A748F5">
              <w:rPr>
                <w:rFonts w:ascii="Arial" w:hAnsi="Arial" w:cs="Arial"/>
                <w:color w:val="ED7D31" w:themeColor="accent2"/>
              </w:rPr>
              <w:t>1</w:t>
            </w:r>
          </w:p>
        </w:tc>
        <w:tc>
          <w:tcPr>
            <w:tcW w:w="481" w:type="dxa"/>
          </w:tcPr>
          <w:p w:rsidR="00DE1DF5" w:rsidRPr="00D934E6" w:rsidRDefault="00DE1DF5" w:rsidP="00A60B6E">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D934E6">
              <w:rPr>
                <w:rFonts w:ascii="Arial" w:hAnsi="Arial" w:cs="Arial"/>
              </w:rPr>
              <w:t>7%</w:t>
            </w:r>
          </w:p>
        </w:tc>
        <w:tc>
          <w:tcPr>
            <w:tcW w:w="328" w:type="dxa"/>
          </w:tcPr>
          <w:p w:rsidR="00DE1DF5" w:rsidRPr="00A748F5" w:rsidRDefault="00DE1DF5" w:rsidP="00A60B6E">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rPr>
            </w:pPr>
            <w:r w:rsidRPr="00A748F5">
              <w:rPr>
                <w:rFonts w:ascii="Arial" w:hAnsi="Arial" w:cs="Arial"/>
                <w:color w:val="ED7D31" w:themeColor="accent2"/>
              </w:rPr>
              <w:t>2</w:t>
            </w:r>
          </w:p>
        </w:tc>
        <w:tc>
          <w:tcPr>
            <w:tcW w:w="458" w:type="dxa"/>
          </w:tcPr>
          <w:p w:rsidR="00DE1DF5" w:rsidRPr="00D934E6" w:rsidRDefault="00DE1DF5" w:rsidP="00A60B6E">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D934E6">
              <w:rPr>
                <w:rFonts w:ascii="Arial" w:hAnsi="Arial" w:cs="Arial"/>
              </w:rPr>
              <w:t>14%</w:t>
            </w:r>
          </w:p>
        </w:tc>
        <w:tc>
          <w:tcPr>
            <w:tcW w:w="329" w:type="dxa"/>
            <w:gridSpan w:val="2"/>
          </w:tcPr>
          <w:p w:rsidR="00DE1DF5" w:rsidRPr="00A748F5" w:rsidRDefault="00DE1DF5" w:rsidP="00A60B6E">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rPr>
            </w:pPr>
          </w:p>
        </w:tc>
        <w:tc>
          <w:tcPr>
            <w:tcW w:w="443" w:type="dxa"/>
          </w:tcPr>
          <w:p w:rsidR="00DE1DF5" w:rsidRPr="00D934E6" w:rsidRDefault="00DE1DF5" w:rsidP="00A60B6E">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236" w:type="dxa"/>
          </w:tcPr>
          <w:p w:rsidR="00DE1DF5" w:rsidRPr="00A748F5" w:rsidRDefault="00DE1DF5" w:rsidP="00A60B6E">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rPr>
            </w:pPr>
            <w:r w:rsidRPr="00A748F5">
              <w:rPr>
                <w:rFonts w:ascii="Arial" w:hAnsi="Arial" w:cs="Arial"/>
                <w:color w:val="ED7D31" w:themeColor="accent2"/>
              </w:rPr>
              <w:t>2</w:t>
            </w:r>
          </w:p>
        </w:tc>
        <w:tc>
          <w:tcPr>
            <w:tcW w:w="677" w:type="dxa"/>
          </w:tcPr>
          <w:p w:rsidR="00DE1DF5" w:rsidRPr="00D934E6" w:rsidRDefault="00DE1DF5" w:rsidP="00A60B6E">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D934E6">
              <w:rPr>
                <w:rFonts w:ascii="Arial" w:hAnsi="Arial" w:cs="Arial"/>
              </w:rPr>
              <w:t>14%</w:t>
            </w:r>
          </w:p>
        </w:tc>
        <w:tc>
          <w:tcPr>
            <w:tcW w:w="259" w:type="dxa"/>
          </w:tcPr>
          <w:p w:rsidR="00DE1DF5" w:rsidRPr="00A748F5" w:rsidRDefault="00DE1DF5" w:rsidP="00A60B6E">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rPr>
            </w:pPr>
          </w:p>
        </w:tc>
        <w:tc>
          <w:tcPr>
            <w:tcW w:w="246" w:type="dxa"/>
          </w:tcPr>
          <w:p w:rsidR="00DE1DF5" w:rsidRPr="00A748F5" w:rsidRDefault="00DE1DF5" w:rsidP="00A60B6E">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rPr>
            </w:pPr>
            <w:r w:rsidRPr="00A748F5">
              <w:rPr>
                <w:rFonts w:ascii="Arial" w:hAnsi="Arial" w:cs="Arial"/>
                <w:color w:val="ED7D31" w:themeColor="accent2"/>
              </w:rPr>
              <w:t>1</w:t>
            </w:r>
          </w:p>
        </w:tc>
        <w:tc>
          <w:tcPr>
            <w:tcW w:w="509" w:type="dxa"/>
            <w:gridSpan w:val="2"/>
          </w:tcPr>
          <w:p w:rsidR="00DE1DF5" w:rsidRPr="00D934E6" w:rsidRDefault="00DE1DF5" w:rsidP="00A60B6E">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D934E6">
              <w:rPr>
                <w:rFonts w:ascii="Arial" w:hAnsi="Arial" w:cs="Arial"/>
              </w:rPr>
              <w:t>7%</w:t>
            </w:r>
          </w:p>
        </w:tc>
      </w:tr>
      <w:tr w:rsidR="00DE1DF5" w:rsidRPr="00D934E6" w:rsidTr="00DE1D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9" w:type="dxa"/>
          </w:tcPr>
          <w:p w:rsidR="00DE1DF5" w:rsidRPr="00D934E6" w:rsidRDefault="00DE1DF5" w:rsidP="00A60B6E">
            <w:pPr>
              <w:spacing w:line="252" w:lineRule="auto"/>
              <w:rPr>
                <w:rFonts w:ascii="Arial" w:hAnsi="Arial" w:cs="Arial"/>
              </w:rPr>
            </w:pPr>
            <w:r w:rsidRPr="00D934E6">
              <w:rPr>
                <w:rFonts w:ascii="Arial" w:hAnsi="Arial" w:cs="Arial"/>
              </w:rPr>
              <w:t>C</w:t>
            </w:r>
          </w:p>
        </w:tc>
        <w:tc>
          <w:tcPr>
            <w:tcW w:w="566" w:type="dxa"/>
          </w:tcPr>
          <w:p w:rsidR="00DE1DF5" w:rsidRPr="00A748F5" w:rsidRDefault="00DE1DF5" w:rsidP="00A60B6E">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color w:val="5B9BD5" w:themeColor="accent5"/>
              </w:rPr>
            </w:pPr>
            <w:r w:rsidRPr="00A748F5">
              <w:rPr>
                <w:rFonts w:ascii="Arial" w:hAnsi="Arial" w:cs="Arial"/>
                <w:color w:val="5B9BD5" w:themeColor="accent5"/>
              </w:rPr>
              <w:t>30</w:t>
            </w:r>
          </w:p>
        </w:tc>
        <w:tc>
          <w:tcPr>
            <w:tcW w:w="244" w:type="dxa"/>
          </w:tcPr>
          <w:p w:rsidR="00DE1DF5" w:rsidRPr="00A748F5" w:rsidRDefault="00DE1DF5" w:rsidP="00A60B6E">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rPr>
            </w:pPr>
            <w:r w:rsidRPr="00A748F5">
              <w:rPr>
                <w:rFonts w:ascii="Arial" w:hAnsi="Arial" w:cs="Arial"/>
                <w:color w:val="ED7D31" w:themeColor="accent2"/>
              </w:rPr>
              <w:t>1</w:t>
            </w:r>
          </w:p>
        </w:tc>
        <w:tc>
          <w:tcPr>
            <w:tcW w:w="577" w:type="dxa"/>
            <w:gridSpan w:val="2"/>
          </w:tcPr>
          <w:p w:rsidR="00DE1DF5" w:rsidRPr="00D934E6" w:rsidRDefault="00DE1DF5" w:rsidP="00A60B6E">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D934E6">
              <w:rPr>
                <w:rFonts w:ascii="Arial" w:hAnsi="Arial" w:cs="Arial"/>
              </w:rPr>
              <w:t>3%</w:t>
            </w:r>
          </w:p>
        </w:tc>
        <w:tc>
          <w:tcPr>
            <w:tcW w:w="328" w:type="dxa"/>
          </w:tcPr>
          <w:p w:rsidR="00DE1DF5" w:rsidRPr="00A748F5" w:rsidRDefault="00DE1DF5" w:rsidP="00A60B6E">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rPr>
            </w:pPr>
            <w:r w:rsidRPr="00A748F5">
              <w:rPr>
                <w:rFonts w:ascii="Arial" w:hAnsi="Arial" w:cs="Arial"/>
                <w:color w:val="ED7D31" w:themeColor="accent2"/>
              </w:rPr>
              <w:t>2</w:t>
            </w:r>
          </w:p>
        </w:tc>
        <w:tc>
          <w:tcPr>
            <w:tcW w:w="535" w:type="dxa"/>
          </w:tcPr>
          <w:p w:rsidR="00DE1DF5" w:rsidRPr="00D934E6" w:rsidRDefault="00DE1DF5" w:rsidP="00A60B6E">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D934E6">
              <w:rPr>
                <w:rFonts w:ascii="Arial" w:hAnsi="Arial" w:cs="Arial"/>
              </w:rPr>
              <w:t>7%</w:t>
            </w:r>
          </w:p>
        </w:tc>
        <w:tc>
          <w:tcPr>
            <w:tcW w:w="409" w:type="dxa"/>
          </w:tcPr>
          <w:p w:rsidR="00DE1DF5" w:rsidRPr="00A748F5" w:rsidRDefault="00DE1DF5" w:rsidP="00A60B6E">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rPr>
            </w:pPr>
            <w:r w:rsidRPr="00A748F5">
              <w:rPr>
                <w:rFonts w:ascii="Arial" w:hAnsi="Arial" w:cs="Arial"/>
                <w:color w:val="ED7D31" w:themeColor="accent2"/>
              </w:rPr>
              <w:t>1</w:t>
            </w:r>
          </w:p>
        </w:tc>
        <w:tc>
          <w:tcPr>
            <w:tcW w:w="578" w:type="dxa"/>
          </w:tcPr>
          <w:p w:rsidR="00DE1DF5" w:rsidRPr="00D934E6" w:rsidRDefault="00DE1DF5" w:rsidP="00A60B6E">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D934E6">
              <w:rPr>
                <w:rFonts w:ascii="Arial" w:hAnsi="Arial" w:cs="Arial"/>
              </w:rPr>
              <w:t>3%</w:t>
            </w:r>
          </w:p>
        </w:tc>
        <w:tc>
          <w:tcPr>
            <w:tcW w:w="328" w:type="dxa"/>
          </w:tcPr>
          <w:p w:rsidR="00DE1DF5" w:rsidRPr="00A748F5" w:rsidRDefault="00DE1DF5" w:rsidP="00A60B6E">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rPr>
            </w:pPr>
            <w:r w:rsidRPr="00A748F5">
              <w:rPr>
                <w:rFonts w:ascii="Arial" w:hAnsi="Arial" w:cs="Arial"/>
                <w:color w:val="ED7D31" w:themeColor="accent2"/>
              </w:rPr>
              <w:t>7</w:t>
            </w:r>
          </w:p>
        </w:tc>
        <w:tc>
          <w:tcPr>
            <w:tcW w:w="459" w:type="dxa"/>
            <w:gridSpan w:val="2"/>
          </w:tcPr>
          <w:p w:rsidR="00DE1DF5" w:rsidRPr="00D934E6" w:rsidRDefault="00DE1DF5" w:rsidP="00A60B6E">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D934E6">
              <w:rPr>
                <w:rFonts w:ascii="Arial" w:hAnsi="Arial" w:cs="Arial"/>
              </w:rPr>
              <w:t>23%</w:t>
            </w:r>
          </w:p>
        </w:tc>
        <w:tc>
          <w:tcPr>
            <w:tcW w:w="329" w:type="dxa"/>
          </w:tcPr>
          <w:p w:rsidR="00DE1DF5" w:rsidRPr="00A748F5" w:rsidRDefault="00DE1DF5" w:rsidP="00A60B6E">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rPr>
            </w:pPr>
            <w:r w:rsidRPr="00A748F5">
              <w:rPr>
                <w:rFonts w:ascii="Arial" w:hAnsi="Arial" w:cs="Arial"/>
                <w:color w:val="ED7D31" w:themeColor="accent2"/>
              </w:rPr>
              <w:t>8</w:t>
            </w:r>
          </w:p>
        </w:tc>
        <w:tc>
          <w:tcPr>
            <w:tcW w:w="445" w:type="dxa"/>
          </w:tcPr>
          <w:p w:rsidR="00DE1DF5" w:rsidRPr="00D934E6" w:rsidRDefault="00DE1DF5" w:rsidP="00A60B6E">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D934E6">
              <w:rPr>
                <w:rFonts w:ascii="Arial" w:hAnsi="Arial" w:cs="Arial"/>
              </w:rPr>
              <w:t>26%</w:t>
            </w:r>
          </w:p>
        </w:tc>
        <w:tc>
          <w:tcPr>
            <w:tcW w:w="328" w:type="dxa"/>
          </w:tcPr>
          <w:p w:rsidR="00DE1DF5" w:rsidRPr="00A748F5" w:rsidRDefault="00DE1DF5" w:rsidP="00A60B6E">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rPr>
            </w:pPr>
            <w:r w:rsidRPr="00A748F5">
              <w:rPr>
                <w:rFonts w:ascii="Arial" w:hAnsi="Arial" w:cs="Arial"/>
                <w:color w:val="ED7D31" w:themeColor="accent2"/>
              </w:rPr>
              <w:t>2</w:t>
            </w:r>
          </w:p>
        </w:tc>
        <w:tc>
          <w:tcPr>
            <w:tcW w:w="481" w:type="dxa"/>
          </w:tcPr>
          <w:p w:rsidR="00DE1DF5" w:rsidRPr="00D934E6" w:rsidRDefault="00DE1DF5" w:rsidP="00A60B6E">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D934E6">
              <w:rPr>
                <w:rFonts w:ascii="Arial" w:hAnsi="Arial" w:cs="Arial"/>
              </w:rPr>
              <w:t>7%</w:t>
            </w:r>
          </w:p>
        </w:tc>
        <w:tc>
          <w:tcPr>
            <w:tcW w:w="328" w:type="dxa"/>
          </w:tcPr>
          <w:p w:rsidR="00DE1DF5" w:rsidRPr="00A748F5" w:rsidRDefault="00DE1DF5" w:rsidP="00A60B6E">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rPr>
            </w:pPr>
            <w:r w:rsidRPr="00A748F5">
              <w:rPr>
                <w:rFonts w:ascii="Arial" w:hAnsi="Arial" w:cs="Arial"/>
                <w:color w:val="ED7D31" w:themeColor="accent2"/>
              </w:rPr>
              <w:t>5</w:t>
            </w:r>
          </w:p>
        </w:tc>
        <w:tc>
          <w:tcPr>
            <w:tcW w:w="458" w:type="dxa"/>
          </w:tcPr>
          <w:p w:rsidR="00DE1DF5" w:rsidRPr="00D934E6" w:rsidRDefault="00DE1DF5" w:rsidP="00A60B6E">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D934E6">
              <w:rPr>
                <w:rFonts w:ascii="Arial" w:hAnsi="Arial" w:cs="Arial"/>
              </w:rPr>
              <w:t>16%</w:t>
            </w:r>
          </w:p>
        </w:tc>
        <w:tc>
          <w:tcPr>
            <w:tcW w:w="329" w:type="dxa"/>
            <w:gridSpan w:val="2"/>
          </w:tcPr>
          <w:p w:rsidR="00DE1DF5" w:rsidRPr="00A748F5" w:rsidRDefault="00DE1DF5" w:rsidP="00A60B6E">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rPr>
            </w:pPr>
            <w:r w:rsidRPr="00A748F5">
              <w:rPr>
                <w:rFonts w:ascii="Arial" w:hAnsi="Arial" w:cs="Arial"/>
                <w:color w:val="ED7D31" w:themeColor="accent2"/>
              </w:rPr>
              <w:t>1</w:t>
            </w:r>
          </w:p>
        </w:tc>
        <w:tc>
          <w:tcPr>
            <w:tcW w:w="443" w:type="dxa"/>
          </w:tcPr>
          <w:p w:rsidR="00DE1DF5" w:rsidRPr="00D934E6" w:rsidRDefault="00DE1DF5" w:rsidP="00A60B6E">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D934E6">
              <w:rPr>
                <w:rFonts w:ascii="Arial" w:hAnsi="Arial" w:cs="Arial"/>
              </w:rPr>
              <w:t>3%</w:t>
            </w:r>
          </w:p>
        </w:tc>
        <w:tc>
          <w:tcPr>
            <w:tcW w:w="236" w:type="dxa"/>
          </w:tcPr>
          <w:p w:rsidR="00DE1DF5" w:rsidRPr="00A748F5" w:rsidRDefault="00DE1DF5" w:rsidP="00A60B6E">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rPr>
            </w:pPr>
            <w:r w:rsidRPr="00A748F5">
              <w:rPr>
                <w:rFonts w:ascii="Arial" w:hAnsi="Arial" w:cs="Arial"/>
                <w:color w:val="ED7D31" w:themeColor="accent2"/>
              </w:rPr>
              <w:t>3</w:t>
            </w:r>
          </w:p>
        </w:tc>
        <w:tc>
          <w:tcPr>
            <w:tcW w:w="677" w:type="dxa"/>
          </w:tcPr>
          <w:p w:rsidR="00DE1DF5" w:rsidRPr="00D934E6" w:rsidRDefault="00DE1DF5" w:rsidP="00A60B6E">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D934E6">
              <w:rPr>
                <w:rFonts w:ascii="Arial" w:hAnsi="Arial" w:cs="Arial"/>
              </w:rPr>
              <w:t>10%</w:t>
            </w:r>
          </w:p>
        </w:tc>
        <w:tc>
          <w:tcPr>
            <w:tcW w:w="259" w:type="dxa"/>
          </w:tcPr>
          <w:p w:rsidR="00DE1DF5" w:rsidRPr="00A748F5" w:rsidRDefault="00DE1DF5" w:rsidP="00A60B6E">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rPr>
            </w:pPr>
          </w:p>
        </w:tc>
        <w:tc>
          <w:tcPr>
            <w:tcW w:w="246" w:type="dxa"/>
          </w:tcPr>
          <w:p w:rsidR="00DE1DF5" w:rsidRPr="00A748F5" w:rsidRDefault="00DE1DF5" w:rsidP="00A60B6E">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rPr>
            </w:pPr>
          </w:p>
        </w:tc>
        <w:tc>
          <w:tcPr>
            <w:tcW w:w="509" w:type="dxa"/>
            <w:gridSpan w:val="2"/>
          </w:tcPr>
          <w:p w:rsidR="00DE1DF5" w:rsidRPr="00D934E6" w:rsidRDefault="00DE1DF5" w:rsidP="00A60B6E">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DE1DF5" w:rsidRPr="00D934E6" w:rsidTr="00DE1DF5">
        <w:tc>
          <w:tcPr>
            <w:cnfStyle w:val="001000000000" w:firstRow="0" w:lastRow="0" w:firstColumn="1" w:lastColumn="0" w:oddVBand="0" w:evenVBand="0" w:oddHBand="0" w:evenHBand="0" w:firstRowFirstColumn="0" w:firstRowLastColumn="0" w:lastRowFirstColumn="0" w:lastRowLastColumn="0"/>
            <w:tcW w:w="419" w:type="dxa"/>
          </w:tcPr>
          <w:p w:rsidR="00DE1DF5" w:rsidRPr="00D934E6" w:rsidRDefault="00DE1DF5" w:rsidP="00A60B6E">
            <w:pPr>
              <w:spacing w:line="252" w:lineRule="auto"/>
              <w:rPr>
                <w:rFonts w:ascii="Arial" w:hAnsi="Arial" w:cs="Arial"/>
              </w:rPr>
            </w:pPr>
            <w:r w:rsidRPr="00D934E6">
              <w:rPr>
                <w:rFonts w:ascii="Arial" w:hAnsi="Arial" w:cs="Arial"/>
              </w:rPr>
              <w:t>D</w:t>
            </w:r>
          </w:p>
        </w:tc>
        <w:tc>
          <w:tcPr>
            <w:tcW w:w="566" w:type="dxa"/>
          </w:tcPr>
          <w:p w:rsidR="00DE1DF5" w:rsidRPr="00A748F5" w:rsidRDefault="00DE1DF5" w:rsidP="00A60B6E">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color w:val="5B9BD5" w:themeColor="accent5"/>
              </w:rPr>
            </w:pPr>
            <w:r w:rsidRPr="00A748F5">
              <w:rPr>
                <w:rFonts w:ascii="Arial" w:hAnsi="Arial" w:cs="Arial"/>
                <w:color w:val="5B9BD5" w:themeColor="accent5"/>
              </w:rPr>
              <w:t>18</w:t>
            </w:r>
          </w:p>
        </w:tc>
        <w:tc>
          <w:tcPr>
            <w:tcW w:w="244" w:type="dxa"/>
          </w:tcPr>
          <w:p w:rsidR="00DE1DF5" w:rsidRPr="00A748F5" w:rsidRDefault="00DE1DF5" w:rsidP="00A60B6E">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rPr>
            </w:pPr>
          </w:p>
        </w:tc>
        <w:tc>
          <w:tcPr>
            <w:tcW w:w="577" w:type="dxa"/>
            <w:gridSpan w:val="2"/>
          </w:tcPr>
          <w:p w:rsidR="00DE1DF5" w:rsidRPr="00D934E6" w:rsidRDefault="00DE1DF5" w:rsidP="00A60B6E">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328" w:type="dxa"/>
          </w:tcPr>
          <w:p w:rsidR="00DE1DF5" w:rsidRPr="00A748F5" w:rsidRDefault="00DE1DF5" w:rsidP="00A60B6E">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rPr>
            </w:pPr>
          </w:p>
        </w:tc>
        <w:tc>
          <w:tcPr>
            <w:tcW w:w="535" w:type="dxa"/>
          </w:tcPr>
          <w:p w:rsidR="00DE1DF5" w:rsidRPr="00D934E6" w:rsidRDefault="00DE1DF5" w:rsidP="00A60B6E">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09" w:type="dxa"/>
          </w:tcPr>
          <w:p w:rsidR="00DE1DF5" w:rsidRPr="00A748F5" w:rsidRDefault="00DE1DF5" w:rsidP="00A60B6E">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rPr>
            </w:pPr>
            <w:r w:rsidRPr="00A748F5">
              <w:rPr>
                <w:rFonts w:ascii="Arial" w:hAnsi="Arial" w:cs="Arial"/>
                <w:color w:val="ED7D31" w:themeColor="accent2"/>
              </w:rPr>
              <w:t>3</w:t>
            </w:r>
          </w:p>
        </w:tc>
        <w:tc>
          <w:tcPr>
            <w:tcW w:w="578" w:type="dxa"/>
          </w:tcPr>
          <w:p w:rsidR="00DE1DF5" w:rsidRPr="00D934E6" w:rsidRDefault="00DE1DF5" w:rsidP="00A60B6E">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D934E6">
              <w:rPr>
                <w:rFonts w:ascii="Arial" w:hAnsi="Arial" w:cs="Arial"/>
              </w:rPr>
              <w:t>16%</w:t>
            </w:r>
          </w:p>
        </w:tc>
        <w:tc>
          <w:tcPr>
            <w:tcW w:w="328" w:type="dxa"/>
          </w:tcPr>
          <w:p w:rsidR="00DE1DF5" w:rsidRPr="00A748F5" w:rsidRDefault="00DE1DF5" w:rsidP="00A60B6E">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rPr>
            </w:pPr>
            <w:r w:rsidRPr="00A748F5">
              <w:rPr>
                <w:rFonts w:ascii="Arial" w:hAnsi="Arial" w:cs="Arial"/>
                <w:color w:val="ED7D31" w:themeColor="accent2"/>
              </w:rPr>
              <w:t>4</w:t>
            </w:r>
          </w:p>
        </w:tc>
        <w:tc>
          <w:tcPr>
            <w:tcW w:w="459" w:type="dxa"/>
            <w:gridSpan w:val="2"/>
          </w:tcPr>
          <w:p w:rsidR="00DE1DF5" w:rsidRPr="00D934E6" w:rsidRDefault="00DE1DF5" w:rsidP="00A60B6E">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D934E6">
              <w:rPr>
                <w:rFonts w:ascii="Arial" w:hAnsi="Arial" w:cs="Arial"/>
              </w:rPr>
              <w:t>22%</w:t>
            </w:r>
          </w:p>
        </w:tc>
        <w:tc>
          <w:tcPr>
            <w:tcW w:w="329" w:type="dxa"/>
          </w:tcPr>
          <w:p w:rsidR="00DE1DF5" w:rsidRPr="00A748F5" w:rsidRDefault="00DE1DF5" w:rsidP="00A60B6E">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rPr>
            </w:pPr>
            <w:r w:rsidRPr="00A748F5">
              <w:rPr>
                <w:rFonts w:ascii="Arial" w:hAnsi="Arial" w:cs="Arial"/>
                <w:color w:val="ED7D31" w:themeColor="accent2"/>
              </w:rPr>
              <w:t>2</w:t>
            </w:r>
          </w:p>
        </w:tc>
        <w:tc>
          <w:tcPr>
            <w:tcW w:w="445" w:type="dxa"/>
          </w:tcPr>
          <w:p w:rsidR="00DE1DF5" w:rsidRPr="00D934E6" w:rsidRDefault="00DE1DF5" w:rsidP="00A60B6E">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D934E6">
              <w:rPr>
                <w:rFonts w:ascii="Arial" w:hAnsi="Arial" w:cs="Arial"/>
              </w:rPr>
              <w:t>11%</w:t>
            </w:r>
          </w:p>
        </w:tc>
        <w:tc>
          <w:tcPr>
            <w:tcW w:w="328" w:type="dxa"/>
          </w:tcPr>
          <w:p w:rsidR="00DE1DF5" w:rsidRPr="00A748F5" w:rsidRDefault="00DE1DF5" w:rsidP="00A60B6E">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rPr>
            </w:pPr>
            <w:r w:rsidRPr="00A748F5">
              <w:rPr>
                <w:rFonts w:ascii="Arial" w:hAnsi="Arial" w:cs="Arial"/>
                <w:color w:val="ED7D31" w:themeColor="accent2"/>
              </w:rPr>
              <w:t>3</w:t>
            </w:r>
          </w:p>
        </w:tc>
        <w:tc>
          <w:tcPr>
            <w:tcW w:w="481" w:type="dxa"/>
          </w:tcPr>
          <w:p w:rsidR="00DE1DF5" w:rsidRPr="00D934E6" w:rsidRDefault="00DE1DF5" w:rsidP="00A60B6E">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D934E6">
              <w:rPr>
                <w:rFonts w:ascii="Arial" w:hAnsi="Arial" w:cs="Arial"/>
              </w:rPr>
              <w:t>16%</w:t>
            </w:r>
          </w:p>
        </w:tc>
        <w:tc>
          <w:tcPr>
            <w:tcW w:w="328" w:type="dxa"/>
          </w:tcPr>
          <w:p w:rsidR="00DE1DF5" w:rsidRPr="00A748F5" w:rsidRDefault="00DE1DF5" w:rsidP="00A60B6E">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rPr>
            </w:pPr>
            <w:r w:rsidRPr="00A748F5">
              <w:rPr>
                <w:rFonts w:ascii="Arial" w:hAnsi="Arial" w:cs="Arial"/>
                <w:color w:val="ED7D31" w:themeColor="accent2"/>
              </w:rPr>
              <w:t>1</w:t>
            </w:r>
          </w:p>
        </w:tc>
        <w:tc>
          <w:tcPr>
            <w:tcW w:w="458" w:type="dxa"/>
          </w:tcPr>
          <w:p w:rsidR="00DE1DF5" w:rsidRPr="00D934E6" w:rsidRDefault="00DE1DF5" w:rsidP="00A60B6E">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D934E6">
              <w:rPr>
                <w:rFonts w:ascii="Arial" w:hAnsi="Arial" w:cs="Arial"/>
              </w:rPr>
              <w:t>5%</w:t>
            </w:r>
          </w:p>
        </w:tc>
        <w:tc>
          <w:tcPr>
            <w:tcW w:w="329" w:type="dxa"/>
            <w:gridSpan w:val="2"/>
          </w:tcPr>
          <w:p w:rsidR="00DE1DF5" w:rsidRPr="00A748F5" w:rsidRDefault="00DE1DF5" w:rsidP="00A60B6E">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rPr>
            </w:pPr>
            <w:r w:rsidRPr="00A748F5">
              <w:rPr>
                <w:rFonts w:ascii="Arial" w:hAnsi="Arial" w:cs="Arial"/>
                <w:color w:val="ED7D31" w:themeColor="accent2"/>
              </w:rPr>
              <w:t>5</w:t>
            </w:r>
          </w:p>
        </w:tc>
        <w:tc>
          <w:tcPr>
            <w:tcW w:w="443" w:type="dxa"/>
          </w:tcPr>
          <w:p w:rsidR="00DE1DF5" w:rsidRPr="00D934E6" w:rsidRDefault="00DE1DF5" w:rsidP="00A60B6E">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D934E6">
              <w:rPr>
                <w:rFonts w:ascii="Arial" w:hAnsi="Arial" w:cs="Arial"/>
              </w:rPr>
              <w:t>27%</w:t>
            </w:r>
          </w:p>
        </w:tc>
        <w:tc>
          <w:tcPr>
            <w:tcW w:w="236" w:type="dxa"/>
          </w:tcPr>
          <w:p w:rsidR="00DE1DF5" w:rsidRPr="00A748F5" w:rsidRDefault="00DE1DF5" w:rsidP="00A60B6E">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rPr>
            </w:pPr>
          </w:p>
        </w:tc>
        <w:tc>
          <w:tcPr>
            <w:tcW w:w="677" w:type="dxa"/>
          </w:tcPr>
          <w:p w:rsidR="00DE1DF5" w:rsidRPr="00D934E6" w:rsidRDefault="00DE1DF5" w:rsidP="00A60B6E">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259" w:type="dxa"/>
          </w:tcPr>
          <w:p w:rsidR="00DE1DF5" w:rsidRPr="00A748F5" w:rsidRDefault="00DE1DF5" w:rsidP="00A60B6E">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rPr>
            </w:pPr>
          </w:p>
        </w:tc>
        <w:tc>
          <w:tcPr>
            <w:tcW w:w="246" w:type="dxa"/>
          </w:tcPr>
          <w:p w:rsidR="00DE1DF5" w:rsidRPr="00A748F5" w:rsidRDefault="00DE1DF5" w:rsidP="00A60B6E">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rPr>
            </w:pPr>
          </w:p>
        </w:tc>
        <w:tc>
          <w:tcPr>
            <w:tcW w:w="509" w:type="dxa"/>
            <w:gridSpan w:val="2"/>
          </w:tcPr>
          <w:p w:rsidR="00DE1DF5" w:rsidRPr="00D934E6" w:rsidRDefault="00DE1DF5" w:rsidP="00A60B6E">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DE1DF5" w:rsidRPr="00D934E6" w:rsidTr="00DE1D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9" w:type="dxa"/>
          </w:tcPr>
          <w:p w:rsidR="00DE1DF5" w:rsidRPr="00D934E6" w:rsidRDefault="00DE1DF5" w:rsidP="00A60B6E">
            <w:pPr>
              <w:spacing w:line="252" w:lineRule="auto"/>
              <w:rPr>
                <w:rFonts w:ascii="Arial" w:hAnsi="Arial" w:cs="Arial"/>
              </w:rPr>
            </w:pPr>
            <w:r w:rsidRPr="00D934E6">
              <w:rPr>
                <w:rFonts w:ascii="Arial" w:hAnsi="Arial" w:cs="Arial"/>
              </w:rPr>
              <w:t>E</w:t>
            </w:r>
          </w:p>
        </w:tc>
        <w:tc>
          <w:tcPr>
            <w:tcW w:w="566" w:type="dxa"/>
          </w:tcPr>
          <w:p w:rsidR="00DE1DF5" w:rsidRPr="00A748F5" w:rsidRDefault="00DE1DF5" w:rsidP="00A60B6E">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color w:val="5B9BD5" w:themeColor="accent5"/>
              </w:rPr>
            </w:pPr>
            <w:r w:rsidRPr="00A748F5">
              <w:rPr>
                <w:rFonts w:ascii="Arial" w:hAnsi="Arial" w:cs="Arial"/>
                <w:color w:val="5B9BD5" w:themeColor="accent5"/>
              </w:rPr>
              <w:t>17</w:t>
            </w:r>
          </w:p>
        </w:tc>
        <w:tc>
          <w:tcPr>
            <w:tcW w:w="244" w:type="dxa"/>
          </w:tcPr>
          <w:p w:rsidR="00DE1DF5" w:rsidRPr="00A748F5" w:rsidRDefault="00DE1DF5" w:rsidP="00A60B6E">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rPr>
            </w:pPr>
          </w:p>
        </w:tc>
        <w:tc>
          <w:tcPr>
            <w:tcW w:w="577" w:type="dxa"/>
            <w:gridSpan w:val="2"/>
          </w:tcPr>
          <w:p w:rsidR="00DE1DF5" w:rsidRPr="00D934E6" w:rsidRDefault="00DE1DF5" w:rsidP="00A60B6E">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328" w:type="dxa"/>
          </w:tcPr>
          <w:p w:rsidR="00DE1DF5" w:rsidRPr="00A748F5" w:rsidRDefault="00DE1DF5" w:rsidP="00A60B6E">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rPr>
            </w:pPr>
            <w:r w:rsidRPr="00A748F5">
              <w:rPr>
                <w:rFonts w:ascii="Arial" w:hAnsi="Arial" w:cs="Arial"/>
                <w:color w:val="ED7D31" w:themeColor="accent2"/>
              </w:rPr>
              <w:t>3</w:t>
            </w:r>
          </w:p>
        </w:tc>
        <w:tc>
          <w:tcPr>
            <w:tcW w:w="535" w:type="dxa"/>
          </w:tcPr>
          <w:p w:rsidR="00DE1DF5" w:rsidRPr="00D934E6" w:rsidRDefault="00DE1DF5" w:rsidP="00A60B6E">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D934E6">
              <w:rPr>
                <w:rFonts w:ascii="Arial" w:hAnsi="Arial" w:cs="Arial"/>
              </w:rPr>
              <w:t>18%</w:t>
            </w:r>
          </w:p>
        </w:tc>
        <w:tc>
          <w:tcPr>
            <w:tcW w:w="409" w:type="dxa"/>
          </w:tcPr>
          <w:p w:rsidR="00DE1DF5" w:rsidRPr="00A748F5" w:rsidRDefault="00DE1DF5" w:rsidP="00A60B6E">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rPr>
            </w:pPr>
            <w:r w:rsidRPr="00A748F5">
              <w:rPr>
                <w:rFonts w:ascii="Arial" w:hAnsi="Arial" w:cs="Arial"/>
                <w:color w:val="ED7D31" w:themeColor="accent2"/>
              </w:rPr>
              <w:t>6</w:t>
            </w:r>
          </w:p>
        </w:tc>
        <w:tc>
          <w:tcPr>
            <w:tcW w:w="578" w:type="dxa"/>
          </w:tcPr>
          <w:p w:rsidR="00DE1DF5" w:rsidRPr="00D934E6" w:rsidRDefault="00DE1DF5" w:rsidP="00A60B6E">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D934E6">
              <w:rPr>
                <w:rFonts w:ascii="Arial" w:hAnsi="Arial" w:cs="Arial"/>
              </w:rPr>
              <w:t>4%</w:t>
            </w:r>
          </w:p>
        </w:tc>
        <w:tc>
          <w:tcPr>
            <w:tcW w:w="328" w:type="dxa"/>
          </w:tcPr>
          <w:p w:rsidR="00DE1DF5" w:rsidRPr="00A748F5" w:rsidRDefault="00DE1DF5" w:rsidP="00A60B6E">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rPr>
            </w:pPr>
            <w:r w:rsidRPr="00A748F5">
              <w:rPr>
                <w:rFonts w:ascii="Arial" w:hAnsi="Arial" w:cs="Arial"/>
                <w:color w:val="ED7D31" w:themeColor="accent2"/>
              </w:rPr>
              <w:t>4</w:t>
            </w:r>
          </w:p>
        </w:tc>
        <w:tc>
          <w:tcPr>
            <w:tcW w:w="459" w:type="dxa"/>
            <w:gridSpan w:val="2"/>
          </w:tcPr>
          <w:p w:rsidR="00DE1DF5" w:rsidRPr="00D934E6" w:rsidRDefault="00DE1DF5" w:rsidP="00A60B6E">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D934E6">
              <w:rPr>
                <w:rFonts w:ascii="Arial" w:hAnsi="Arial" w:cs="Arial"/>
              </w:rPr>
              <w:t>2%</w:t>
            </w:r>
          </w:p>
        </w:tc>
        <w:tc>
          <w:tcPr>
            <w:tcW w:w="329" w:type="dxa"/>
          </w:tcPr>
          <w:p w:rsidR="00DE1DF5" w:rsidRPr="00A748F5" w:rsidRDefault="00DE1DF5" w:rsidP="00A60B6E">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rPr>
            </w:pPr>
            <w:r w:rsidRPr="00A748F5">
              <w:rPr>
                <w:rFonts w:ascii="Arial" w:hAnsi="Arial" w:cs="Arial"/>
                <w:color w:val="ED7D31" w:themeColor="accent2"/>
              </w:rPr>
              <w:t>1</w:t>
            </w:r>
          </w:p>
        </w:tc>
        <w:tc>
          <w:tcPr>
            <w:tcW w:w="445" w:type="dxa"/>
          </w:tcPr>
          <w:p w:rsidR="00DE1DF5" w:rsidRPr="00D934E6" w:rsidRDefault="00DE1DF5" w:rsidP="00A60B6E">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D934E6">
              <w:rPr>
                <w:rFonts w:ascii="Arial" w:hAnsi="Arial" w:cs="Arial"/>
              </w:rPr>
              <w:t>6%</w:t>
            </w:r>
          </w:p>
        </w:tc>
        <w:tc>
          <w:tcPr>
            <w:tcW w:w="328" w:type="dxa"/>
          </w:tcPr>
          <w:p w:rsidR="00DE1DF5" w:rsidRPr="00A748F5" w:rsidRDefault="00DE1DF5" w:rsidP="00A60B6E">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rPr>
            </w:pPr>
            <w:r w:rsidRPr="00A748F5">
              <w:rPr>
                <w:rFonts w:ascii="Arial" w:hAnsi="Arial" w:cs="Arial"/>
                <w:color w:val="ED7D31" w:themeColor="accent2"/>
              </w:rPr>
              <w:t>1</w:t>
            </w:r>
          </w:p>
        </w:tc>
        <w:tc>
          <w:tcPr>
            <w:tcW w:w="481" w:type="dxa"/>
          </w:tcPr>
          <w:p w:rsidR="00DE1DF5" w:rsidRPr="00D934E6" w:rsidRDefault="00DE1DF5" w:rsidP="00A60B6E">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D934E6">
              <w:rPr>
                <w:rFonts w:ascii="Arial" w:hAnsi="Arial" w:cs="Arial"/>
              </w:rPr>
              <w:t>6%</w:t>
            </w:r>
          </w:p>
        </w:tc>
        <w:tc>
          <w:tcPr>
            <w:tcW w:w="328" w:type="dxa"/>
          </w:tcPr>
          <w:p w:rsidR="00DE1DF5" w:rsidRPr="00A748F5" w:rsidRDefault="00DE1DF5" w:rsidP="00A60B6E">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rPr>
            </w:pPr>
          </w:p>
        </w:tc>
        <w:tc>
          <w:tcPr>
            <w:tcW w:w="458" w:type="dxa"/>
          </w:tcPr>
          <w:p w:rsidR="00DE1DF5" w:rsidRPr="00D934E6" w:rsidRDefault="00DE1DF5" w:rsidP="00A60B6E">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329" w:type="dxa"/>
            <w:gridSpan w:val="2"/>
          </w:tcPr>
          <w:p w:rsidR="00DE1DF5" w:rsidRPr="00A748F5" w:rsidRDefault="00DE1DF5" w:rsidP="00A60B6E">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rPr>
            </w:pPr>
          </w:p>
        </w:tc>
        <w:tc>
          <w:tcPr>
            <w:tcW w:w="443" w:type="dxa"/>
          </w:tcPr>
          <w:p w:rsidR="00DE1DF5" w:rsidRPr="00D934E6" w:rsidRDefault="00DE1DF5" w:rsidP="00A60B6E">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236" w:type="dxa"/>
          </w:tcPr>
          <w:p w:rsidR="00DE1DF5" w:rsidRPr="00A748F5" w:rsidRDefault="00DE1DF5" w:rsidP="00A60B6E">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rPr>
            </w:pPr>
            <w:r w:rsidRPr="00A748F5">
              <w:rPr>
                <w:rFonts w:ascii="Arial" w:hAnsi="Arial" w:cs="Arial"/>
                <w:color w:val="ED7D31" w:themeColor="accent2"/>
              </w:rPr>
              <w:t>2</w:t>
            </w:r>
          </w:p>
        </w:tc>
        <w:tc>
          <w:tcPr>
            <w:tcW w:w="677" w:type="dxa"/>
          </w:tcPr>
          <w:p w:rsidR="00DE1DF5" w:rsidRPr="00D934E6" w:rsidRDefault="00DE1DF5" w:rsidP="00A60B6E">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D934E6">
              <w:rPr>
                <w:rFonts w:ascii="Arial" w:hAnsi="Arial" w:cs="Arial"/>
              </w:rPr>
              <w:t>12%</w:t>
            </w:r>
          </w:p>
        </w:tc>
        <w:tc>
          <w:tcPr>
            <w:tcW w:w="259" w:type="dxa"/>
          </w:tcPr>
          <w:p w:rsidR="00DE1DF5" w:rsidRPr="00A748F5" w:rsidRDefault="00DE1DF5" w:rsidP="00A60B6E">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rPr>
            </w:pPr>
          </w:p>
        </w:tc>
        <w:tc>
          <w:tcPr>
            <w:tcW w:w="246" w:type="dxa"/>
          </w:tcPr>
          <w:p w:rsidR="00DE1DF5" w:rsidRPr="00A748F5" w:rsidRDefault="00DE1DF5" w:rsidP="00A60B6E">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color w:val="ED7D31" w:themeColor="accent2"/>
              </w:rPr>
            </w:pPr>
          </w:p>
        </w:tc>
        <w:tc>
          <w:tcPr>
            <w:tcW w:w="509" w:type="dxa"/>
            <w:gridSpan w:val="2"/>
          </w:tcPr>
          <w:p w:rsidR="00DE1DF5" w:rsidRPr="00D934E6" w:rsidRDefault="00DE1DF5" w:rsidP="00A60B6E">
            <w:pPr>
              <w:spacing w:line="252"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DE1DF5" w:rsidRPr="00D934E6" w:rsidTr="00DE1DF5">
        <w:tc>
          <w:tcPr>
            <w:cnfStyle w:val="001000000000" w:firstRow="0" w:lastRow="0" w:firstColumn="1" w:lastColumn="0" w:oddVBand="0" w:evenVBand="0" w:oddHBand="0" w:evenHBand="0" w:firstRowFirstColumn="0" w:firstRowLastColumn="0" w:lastRowFirstColumn="0" w:lastRowLastColumn="0"/>
            <w:tcW w:w="419" w:type="dxa"/>
          </w:tcPr>
          <w:p w:rsidR="00DE1DF5" w:rsidRPr="00D934E6" w:rsidRDefault="00DE1DF5" w:rsidP="00A60B6E">
            <w:pPr>
              <w:spacing w:line="252" w:lineRule="auto"/>
              <w:rPr>
                <w:rFonts w:ascii="Arial" w:hAnsi="Arial" w:cs="Arial"/>
              </w:rPr>
            </w:pPr>
            <w:r w:rsidRPr="00D934E6">
              <w:rPr>
                <w:rFonts w:ascii="Arial" w:hAnsi="Arial" w:cs="Arial"/>
              </w:rPr>
              <w:t>F</w:t>
            </w:r>
          </w:p>
        </w:tc>
        <w:tc>
          <w:tcPr>
            <w:tcW w:w="566" w:type="dxa"/>
          </w:tcPr>
          <w:p w:rsidR="00DE1DF5" w:rsidRPr="00A748F5" w:rsidRDefault="00DE1DF5" w:rsidP="00A60B6E">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color w:val="5B9BD5" w:themeColor="accent5"/>
              </w:rPr>
            </w:pPr>
            <w:r w:rsidRPr="00A748F5">
              <w:rPr>
                <w:rFonts w:ascii="Arial" w:hAnsi="Arial" w:cs="Arial"/>
                <w:color w:val="5B9BD5" w:themeColor="accent5"/>
              </w:rPr>
              <w:t>10</w:t>
            </w:r>
          </w:p>
        </w:tc>
        <w:tc>
          <w:tcPr>
            <w:tcW w:w="244" w:type="dxa"/>
          </w:tcPr>
          <w:p w:rsidR="00DE1DF5" w:rsidRPr="00A748F5" w:rsidRDefault="00DE1DF5" w:rsidP="00A60B6E">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rPr>
            </w:pPr>
          </w:p>
        </w:tc>
        <w:tc>
          <w:tcPr>
            <w:tcW w:w="577" w:type="dxa"/>
            <w:gridSpan w:val="2"/>
          </w:tcPr>
          <w:p w:rsidR="00DE1DF5" w:rsidRPr="00D934E6" w:rsidRDefault="00DE1DF5" w:rsidP="00A60B6E">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328" w:type="dxa"/>
          </w:tcPr>
          <w:p w:rsidR="00DE1DF5" w:rsidRPr="00A748F5" w:rsidRDefault="00DE1DF5" w:rsidP="00A60B6E">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rPr>
            </w:pPr>
            <w:r w:rsidRPr="00A748F5">
              <w:rPr>
                <w:rFonts w:ascii="Arial" w:hAnsi="Arial" w:cs="Arial"/>
                <w:color w:val="ED7D31" w:themeColor="accent2"/>
              </w:rPr>
              <w:t>1</w:t>
            </w:r>
          </w:p>
        </w:tc>
        <w:tc>
          <w:tcPr>
            <w:tcW w:w="535" w:type="dxa"/>
          </w:tcPr>
          <w:p w:rsidR="00DE1DF5" w:rsidRPr="00D934E6" w:rsidRDefault="00DE1DF5" w:rsidP="00A60B6E">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D934E6">
              <w:rPr>
                <w:rFonts w:ascii="Arial" w:hAnsi="Arial" w:cs="Arial"/>
              </w:rPr>
              <w:t>10%</w:t>
            </w:r>
          </w:p>
        </w:tc>
        <w:tc>
          <w:tcPr>
            <w:tcW w:w="409" w:type="dxa"/>
          </w:tcPr>
          <w:p w:rsidR="00DE1DF5" w:rsidRPr="00A748F5" w:rsidRDefault="00DE1DF5" w:rsidP="00A60B6E">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rPr>
            </w:pPr>
            <w:r w:rsidRPr="00A748F5">
              <w:rPr>
                <w:rFonts w:ascii="Arial" w:hAnsi="Arial" w:cs="Arial"/>
                <w:color w:val="ED7D31" w:themeColor="accent2"/>
              </w:rPr>
              <w:t>3</w:t>
            </w:r>
          </w:p>
        </w:tc>
        <w:tc>
          <w:tcPr>
            <w:tcW w:w="578" w:type="dxa"/>
          </w:tcPr>
          <w:p w:rsidR="00DE1DF5" w:rsidRPr="00D934E6" w:rsidRDefault="00DE1DF5" w:rsidP="00A60B6E">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D934E6">
              <w:rPr>
                <w:rFonts w:ascii="Arial" w:hAnsi="Arial" w:cs="Arial"/>
              </w:rPr>
              <w:t>30%</w:t>
            </w:r>
          </w:p>
        </w:tc>
        <w:tc>
          <w:tcPr>
            <w:tcW w:w="328" w:type="dxa"/>
          </w:tcPr>
          <w:p w:rsidR="00DE1DF5" w:rsidRPr="00A748F5" w:rsidRDefault="00DE1DF5" w:rsidP="00A60B6E">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rPr>
            </w:pPr>
            <w:r w:rsidRPr="00A748F5">
              <w:rPr>
                <w:rFonts w:ascii="Arial" w:hAnsi="Arial" w:cs="Arial"/>
                <w:color w:val="ED7D31" w:themeColor="accent2"/>
              </w:rPr>
              <w:t>3</w:t>
            </w:r>
          </w:p>
        </w:tc>
        <w:tc>
          <w:tcPr>
            <w:tcW w:w="459" w:type="dxa"/>
            <w:gridSpan w:val="2"/>
          </w:tcPr>
          <w:p w:rsidR="00DE1DF5" w:rsidRPr="00D934E6" w:rsidRDefault="00DE1DF5" w:rsidP="00A60B6E">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D934E6">
              <w:rPr>
                <w:rFonts w:ascii="Arial" w:hAnsi="Arial" w:cs="Arial"/>
              </w:rPr>
              <w:t>30%</w:t>
            </w:r>
          </w:p>
        </w:tc>
        <w:tc>
          <w:tcPr>
            <w:tcW w:w="329" w:type="dxa"/>
          </w:tcPr>
          <w:p w:rsidR="00DE1DF5" w:rsidRPr="00A748F5" w:rsidRDefault="00DE1DF5" w:rsidP="00A60B6E">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rPr>
            </w:pPr>
            <w:r w:rsidRPr="00A748F5">
              <w:rPr>
                <w:rFonts w:ascii="Arial" w:hAnsi="Arial" w:cs="Arial"/>
                <w:color w:val="ED7D31" w:themeColor="accent2"/>
              </w:rPr>
              <w:t>1</w:t>
            </w:r>
          </w:p>
        </w:tc>
        <w:tc>
          <w:tcPr>
            <w:tcW w:w="445" w:type="dxa"/>
          </w:tcPr>
          <w:p w:rsidR="00DE1DF5" w:rsidRPr="00D934E6" w:rsidRDefault="00DE1DF5" w:rsidP="00A60B6E">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D934E6">
              <w:rPr>
                <w:rFonts w:ascii="Arial" w:hAnsi="Arial" w:cs="Arial"/>
              </w:rPr>
              <w:t>10%</w:t>
            </w:r>
          </w:p>
        </w:tc>
        <w:tc>
          <w:tcPr>
            <w:tcW w:w="328" w:type="dxa"/>
          </w:tcPr>
          <w:p w:rsidR="00DE1DF5" w:rsidRPr="00A748F5" w:rsidRDefault="00DE1DF5" w:rsidP="00A60B6E">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rPr>
            </w:pPr>
            <w:r w:rsidRPr="00A748F5">
              <w:rPr>
                <w:rFonts w:ascii="Arial" w:hAnsi="Arial" w:cs="Arial"/>
                <w:color w:val="ED7D31" w:themeColor="accent2"/>
              </w:rPr>
              <w:t>1</w:t>
            </w:r>
          </w:p>
        </w:tc>
        <w:tc>
          <w:tcPr>
            <w:tcW w:w="481" w:type="dxa"/>
          </w:tcPr>
          <w:p w:rsidR="00DE1DF5" w:rsidRPr="00D934E6" w:rsidRDefault="00DE1DF5" w:rsidP="00A60B6E">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D934E6">
              <w:rPr>
                <w:rFonts w:ascii="Arial" w:hAnsi="Arial" w:cs="Arial"/>
              </w:rPr>
              <w:t>10%</w:t>
            </w:r>
          </w:p>
        </w:tc>
        <w:tc>
          <w:tcPr>
            <w:tcW w:w="328" w:type="dxa"/>
          </w:tcPr>
          <w:p w:rsidR="00DE1DF5" w:rsidRPr="00A748F5" w:rsidRDefault="00DE1DF5" w:rsidP="00A60B6E">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rPr>
            </w:pPr>
            <w:r w:rsidRPr="00A748F5">
              <w:rPr>
                <w:rFonts w:ascii="Arial" w:hAnsi="Arial" w:cs="Arial"/>
                <w:color w:val="ED7D31" w:themeColor="accent2"/>
              </w:rPr>
              <w:t>1</w:t>
            </w:r>
          </w:p>
        </w:tc>
        <w:tc>
          <w:tcPr>
            <w:tcW w:w="458" w:type="dxa"/>
          </w:tcPr>
          <w:p w:rsidR="00DE1DF5" w:rsidRPr="00D934E6" w:rsidRDefault="00DE1DF5" w:rsidP="00A60B6E">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D934E6">
              <w:rPr>
                <w:rFonts w:ascii="Arial" w:hAnsi="Arial" w:cs="Arial"/>
              </w:rPr>
              <w:t>10%</w:t>
            </w:r>
          </w:p>
        </w:tc>
        <w:tc>
          <w:tcPr>
            <w:tcW w:w="329" w:type="dxa"/>
            <w:gridSpan w:val="2"/>
          </w:tcPr>
          <w:p w:rsidR="00DE1DF5" w:rsidRPr="00D934E6" w:rsidRDefault="00DE1DF5" w:rsidP="00A60B6E">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43" w:type="dxa"/>
          </w:tcPr>
          <w:p w:rsidR="00DE1DF5" w:rsidRPr="00D934E6" w:rsidRDefault="00DE1DF5" w:rsidP="00A60B6E">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236" w:type="dxa"/>
          </w:tcPr>
          <w:p w:rsidR="00DE1DF5" w:rsidRPr="00D934E6" w:rsidRDefault="00DE1DF5" w:rsidP="00A60B6E">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677" w:type="dxa"/>
          </w:tcPr>
          <w:p w:rsidR="00DE1DF5" w:rsidRPr="00D934E6" w:rsidRDefault="00DE1DF5" w:rsidP="00A60B6E">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259" w:type="dxa"/>
          </w:tcPr>
          <w:p w:rsidR="00DE1DF5" w:rsidRPr="00A748F5" w:rsidRDefault="00DE1DF5" w:rsidP="00A60B6E">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rPr>
            </w:pPr>
          </w:p>
        </w:tc>
        <w:tc>
          <w:tcPr>
            <w:tcW w:w="246" w:type="dxa"/>
          </w:tcPr>
          <w:p w:rsidR="00DE1DF5" w:rsidRPr="00A748F5" w:rsidRDefault="00DE1DF5" w:rsidP="00A60B6E">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color w:val="ED7D31" w:themeColor="accent2"/>
              </w:rPr>
            </w:pPr>
          </w:p>
        </w:tc>
        <w:tc>
          <w:tcPr>
            <w:tcW w:w="509" w:type="dxa"/>
            <w:gridSpan w:val="2"/>
          </w:tcPr>
          <w:p w:rsidR="00DE1DF5" w:rsidRPr="00D934E6" w:rsidRDefault="00DE1DF5" w:rsidP="00A60B6E">
            <w:pPr>
              <w:spacing w:line="252"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DE1DF5" w:rsidRPr="00D934E6" w:rsidTr="00DE1DF5">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985" w:type="dxa"/>
            <w:gridSpan w:val="2"/>
          </w:tcPr>
          <w:p w:rsidR="00DE1DF5" w:rsidRPr="00D934E6" w:rsidRDefault="00DE1DF5" w:rsidP="00A60B6E">
            <w:pPr>
              <w:rPr>
                <w:rFonts w:ascii="Arial" w:hAnsi="Arial" w:cs="Arial"/>
              </w:rPr>
            </w:pPr>
          </w:p>
        </w:tc>
        <w:tc>
          <w:tcPr>
            <w:tcW w:w="808" w:type="dxa"/>
            <w:gridSpan w:val="2"/>
          </w:tcPr>
          <w:p w:rsidR="00DE1DF5" w:rsidRPr="00A748F5" w:rsidRDefault="00DE1DF5" w:rsidP="00A60B6E">
            <w:pPr>
              <w:cnfStyle w:val="000000100000" w:firstRow="0" w:lastRow="0" w:firstColumn="0" w:lastColumn="0" w:oddVBand="0" w:evenVBand="0" w:oddHBand="1" w:evenHBand="0" w:firstRowFirstColumn="0" w:firstRowLastColumn="0" w:lastRowFirstColumn="0" w:lastRowLastColumn="0"/>
              <w:rPr>
                <w:rFonts w:ascii="Arial" w:hAnsi="Arial" w:cs="Arial"/>
                <w:color w:val="5B9BD5" w:themeColor="accent5"/>
              </w:rPr>
            </w:pPr>
            <w:r w:rsidRPr="00A748F5">
              <w:rPr>
                <w:rFonts w:ascii="Arial" w:hAnsi="Arial" w:cs="Arial"/>
                <w:color w:val="5B9BD5" w:themeColor="accent5"/>
              </w:rPr>
              <w:t>1</w:t>
            </w:r>
          </w:p>
        </w:tc>
        <w:tc>
          <w:tcPr>
            <w:tcW w:w="876" w:type="dxa"/>
            <w:gridSpan w:val="3"/>
          </w:tcPr>
          <w:p w:rsidR="00DE1DF5" w:rsidRPr="00A748F5" w:rsidRDefault="00DE1DF5" w:rsidP="00A60B6E">
            <w:pPr>
              <w:cnfStyle w:val="000000100000" w:firstRow="0" w:lastRow="0" w:firstColumn="0" w:lastColumn="0" w:oddVBand="0" w:evenVBand="0" w:oddHBand="1" w:evenHBand="0" w:firstRowFirstColumn="0" w:firstRowLastColumn="0" w:lastRowFirstColumn="0" w:lastRowLastColumn="0"/>
              <w:rPr>
                <w:rFonts w:ascii="Arial" w:hAnsi="Arial" w:cs="Arial"/>
                <w:color w:val="5B9BD5" w:themeColor="accent5"/>
              </w:rPr>
            </w:pPr>
            <w:r w:rsidRPr="00A748F5">
              <w:rPr>
                <w:rFonts w:ascii="Arial" w:hAnsi="Arial" w:cs="Arial"/>
                <w:color w:val="5B9BD5" w:themeColor="accent5"/>
              </w:rPr>
              <w:t>7</w:t>
            </w:r>
          </w:p>
        </w:tc>
        <w:tc>
          <w:tcPr>
            <w:tcW w:w="987" w:type="dxa"/>
            <w:gridSpan w:val="2"/>
          </w:tcPr>
          <w:p w:rsidR="00DE1DF5" w:rsidRPr="00A748F5" w:rsidRDefault="00DE1DF5" w:rsidP="00A60B6E">
            <w:pPr>
              <w:cnfStyle w:val="000000100000" w:firstRow="0" w:lastRow="0" w:firstColumn="0" w:lastColumn="0" w:oddVBand="0" w:evenVBand="0" w:oddHBand="1" w:evenHBand="0" w:firstRowFirstColumn="0" w:firstRowLastColumn="0" w:lastRowFirstColumn="0" w:lastRowLastColumn="0"/>
              <w:rPr>
                <w:rFonts w:ascii="Arial" w:hAnsi="Arial" w:cs="Arial"/>
                <w:color w:val="5B9BD5" w:themeColor="accent5"/>
              </w:rPr>
            </w:pPr>
            <w:r w:rsidRPr="00A748F5">
              <w:rPr>
                <w:rFonts w:ascii="Arial" w:hAnsi="Arial" w:cs="Arial"/>
                <w:color w:val="5B9BD5" w:themeColor="accent5"/>
              </w:rPr>
              <w:t>13</w:t>
            </w:r>
          </w:p>
        </w:tc>
        <w:tc>
          <w:tcPr>
            <w:tcW w:w="779" w:type="dxa"/>
            <w:gridSpan w:val="2"/>
          </w:tcPr>
          <w:p w:rsidR="00DE1DF5" w:rsidRPr="00A748F5" w:rsidRDefault="00DE1DF5" w:rsidP="00A60B6E">
            <w:pPr>
              <w:cnfStyle w:val="000000100000" w:firstRow="0" w:lastRow="0" w:firstColumn="0" w:lastColumn="0" w:oddVBand="0" w:evenVBand="0" w:oddHBand="1" w:evenHBand="0" w:firstRowFirstColumn="0" w:firstRowLastColumn="0" w:lastRowFirstColumn="0" w:lastRowLastColumn="0"/>
              <w:rPr>
                <w:rFonts w:ascii="Arial" w:hAnsi="Arial" w:cs="Arial"/>
                <w:color w:val="5B9BD5" w:themeColor="accent5"/>
              </w:rPr>
            </w:pPr>
            <w:r w:rsidRPr="00A748F5">
              <w:rPr>
                <w:rFonts w:ascii="Arial" w:hAnsi="Arial" w:cs="Arial"/>
                <w:color w:val="5B9BD5" w:themeColor="accent5"/>
              </w:rPr>
              <w:t>21</w:t>
            </w:r>
          </w:p>
        </w:tc>
        <w:tc>
          <w:tcPr>
            <w:tcW w:w="782" w:type="dxa"/>
            <w:gridSpan w:val="3"/>
          </w:tcPr>
          <w:p w:rsidR="00DE1DF5" w:rsidRPr="00A748F5" w:rsidRDefault="00DE1DF5" w:rsidP="00A60B6E">
            <w:pPr>
              <w:cnfStyle w:val="000000100000" w:firstRow="0" w:lastRow="0" w:firstColumn="0" w:lastColumn="0" w:oddVBand="0" w:evenVBand="0" w:oddHBand="1" w:evenHBand="0" w:firstRowFirstColumn="0" w:firstRowLastColumn="0" w:lastRowFirstColumn="0" w:lastRowLastColumn="0"/>
              <w:rPr>
                <w:rFonts w:ascii="Arial" w:hAnsi="Arial" w:cs="Arial"/>
                <w:color w:val="5B9BD5" w:themeColor="accent5"/>
              </w:rPr>
            </w:pPr>
            <w:r w:rsidRPr="00A748F5">
              <w:rPr>
                <w:rFonts w:ascii="Arial" w:hAnsi="Arial" w:cs="Arial"/>
                <w:color w:val="5B9BD5" w:themeColor="accent5"/>
              </w:rPr>
              <w:t>20</w:t>
            </w:r>
          </w:p>
        </w:tc>
        <w:tc>
          <w:tcPr>
            <w:tcW w:w="809" w:type="dxa"/>
            <w:gridSpan w:val="2"/>
          </w:tcPr>
          <w:p w:rsidR="00DE1DF5" w:rsidRPr="00A748F5" w:rsidRDefault="00DE1DF5" w:rsidP="00A60B6E">
            <w:pPr>
              <w:cnfStyle w:val="000000100000" w:firstRow="0" w:lastRow="0" w:firstColumn="0" w:lastColumn="0" w:oddVBand="0" w:evenVBand="0" w:oddHBand="1" w:evenHBand="0" w:firstRowFirstColumn="0" w:firstRowLastColumn="0" w:lastRowFirstColumn="0" w:lastRowLastColumn="0"/>
              <w:rPr>
                <w:rFonts w:ascii="Arial" w:hAnsi="Arial" w:cs="Arial"/>
                <w:color w:val="5B9BD5" w:themeColor="accent5"/>
              </w:rPr>
            </w:pPr>
            <w:r w:rsidRPr="00A748F5">
              <w:rPr>
                <w:rFonts w:ascii="Arial" w:hAnsi="Arial" w:cs="Arial"/>
                <w:color w:val="5B9BD5" w:themeColor="accent5"/>
              </w:rPr>
              <w:t>9</w:t>
            </w:r>
          </w:p>
        </w:tc>
        <w:tc>
          <w:tcPr>
            <w:tcW w:w="794" w:type="dxa"/>
            <w:gridSpan w:val="3"/>
          </w:tcPr>
          <w:p w:rsidR="00DE1DF5" w:rsidRPr="00A748F5" w:rsidRDefault="00DE1DF5" w:rsidP="00A60B6E">
            <w:pPr>
              <w:cnfStyle w:val="000000100000" w:firstRow="0" w:lastRow="0" w:firstColumn="0" w:lastColumn="0" w:oddVBand="0" w:evenVBand="0" w:oddHBand="1" w:evenHBand="0" w:firstRowFirstColumn="0" w:firstRowLastColumn="0" w:lastRowFirstColumn="0" w:lastRowLastColumn="0"/>
              <w:rPr>
                <w:rFonts w:ascii="Arial" w:hAnsi="Arial" w:cs="Arial"/>
                <w:color w:val="5B9BD5" w:themeColor="accent5"/>
              </w:rPr>
            </w:pPr>
            <w:r w:rsidRPr="00A748F5">
              <w:rPr>
                <w:rFonts w:ascii="Arial" w:hAnsi="Arial" w:cs="Arial"/>
                <w:color w:val="5B9BD5" w:themeColor="accent5"/>
              </w:rPr>
              <w:t>12</w:t>
            </w:r>
          </w:p>
        </w:tc>
        <w:tc>
          <w:tcPr>
            <w:tcW w:w="764" w:type="dxa"/>
            <w:gridSpan w:val="2"/>
          </w:tcPr>
          <w:p w:rsidR="00DE1DF5" w:rsidRPr="00A748F5" w:rsidRDefault="00DE1DF5" w:rsidP="00A60B6E">
            <w:pPr>
              <w:cnfStyle w:val="000000100000" w:firstRow="0" w:lastRow="0" w:firstColumn="0" w:lastColumn="0" w:oddVBand="0" w:evenVBand="0" w:oddHBand="1" w:evenHBand="0" w:firstRowFirstColumn="0" w:firstRowLastColumn="0" w:lastRowFirstColumn="0" w:lastRowLastColumn="0"/>
              <w:rPr>
                <w:rFonts w:ascii="Arial" w:hAnsi="Arial" w:cs="Arial"/>
                <w:color w:val="5B9BD5" w:themeColor="accent5"/>
              </w:rPr>
            </w:pPr>
            <w:r w:rsidRPr="00A748F5">
              <w:rPr>
                <w:rFonts w:ascii="Arial" w:hAnsi="Arial" w:cs="Arial"/>
                <w:color w:val="5B9BD5" w:themeColor="accent5"/>
              </w:rPr>
              <w:t>7</w:t>
            </w:r>
          </w:p>
        </w:tc>
        <w:tc>
          <w:tcPr>
            <w:tcW w:w="913" w:type="dxa"/>
            <w:gridSpan w:val="2"/>
          </w:tcPr>
          <w:p w:rsidR="00DE1DF5" w:rsidRPr="00A748F5" w:rsidRDefault="00DE1DF5" w:rsidP="00A60B6E">
            <w:pPr>
              <w:cnfStyle w:val="000000100000" w:firstRow="0" w:lastRow="0" w:firstColumn="0" w:lastColumn="0" w:oddVBand="0" w:evenVBand="0" w:oddHBand="1" w:evenHBand="0" w:firstRowFirstColumn="0" w:firstRowLastColumn="0" w:lastRowFirstColumn="0" w:lastRowLastColumn="0"/>
              <w:rPr>
                <w:rFonts w:ascii="Arial" w:hAnsi="Arial" w:cs="Arial"/>
                <w:color w:val="5B9BD5" w:themeColor="accent5"/>
              </w:rPr>
            </w:pPr>
            <w:r w:rsidRPr="00A748F5">
              <w:rPr>
                <w:rFonts w:ascii="Arial" w:hAnsi="Arial" w:cs="Arial"/>
                <w:color w:val="5B9BD5" w:themeColor="accent5"/>
              </w:rPr>
              <w:t>7</w:t>
            </w:r>
          </w:p>
        </w:tc>
        <w:tc>
          <w:tcPr>
            <w:tcW w:w="259" w:type="dxa"/>
          </w:tcPr>
          <w:p w:rsidR="00DE1DF5" w:rsidRPr="00A748F5" w:rsidRDefault="00DE1DF5" w:rsidP="00A60B6E">
            <w:pPr>
              <w:cnfStyle w:val="000000100000" w:firstRow="0" w:lastRow="0" w:firstColumn="0" w:lastColumn="0" w:oddVBand="0" w:evenVBand="0" w:oddHBand="1" w:evenHBand="0" w:firstRowFirstColumn="0" w:firstRowLastColumn="0" w:lastRowFirstColumn="0" w:lastRowLastColumn="0"/>
              <w:rPr>
                <w:rFonts w:ascii="Arial" w:hAnsi="Arial" w:cs="Arial"/>
                <w:color w:val="5B9BD5" w:themeColor="accent5"/>
              </w:rPr>
            </w:pPr>
          </w:p>
        </w:tc>
        <w:tc>
          <w:tcPr>
            <w:tcW w:w="755" w:type="dxa"/>
            <w:gridSpan w:val="3"/>
          </w:tcPr>
          <w:p w:rsidR="00DE1DF5" w:rsidRPr="00A748F5" w:rsidRDefault="00DE1DF5" w:rsidP="00A60B6E">
            <w:pPr>
              <w:cnfStyle w:val="000000100000" w:firstRow="0" w:lastRow="0" w:firstColumn="0" w:lastColumn="0" w:oddVBand="0" w:evenVBand="0" w:oddHBand="1" w:evenHBand="0" w:firstRowFirstColumn="0" w:firstRowLastColumn="0" w:lastRowFirstColumn="0" w:lastRowLastColumn="0"/>
              <w:rPr>
                <w:rFonts w:ascii="Arial" w:hAnsi="Arial" w:cs="Arial"/>
                <w:color w:val="5B9BD5" w:themeColor="accent5"/>
              </w:rPr>
            </w:pPr>
            <w:r w:rsidRPr="00A748F5">
              <w:rPr>
                <w:rFonts w:ascii="Arial" w:hAnsi="Arial" w:cs="Arial"/>
                <w:color w:val="5B9BD5" w:themeColor="accent5"/>
              </w:rPr>
              <w:t>1</w:t>
            </w:r>
          </w:p>
        </w:tc>
      </w:tr>
    </w:tbl>
    <w:p w:rsidR="00DE1DF5" w:rsidRDefault="00DE1DF5" w:rsidP="005307A2">
      <w:pPr>
        <w:pStyle w:val="Heading3"/>
        <w:rPr>
          <w:rFonts w:ascii="Arial" w:hAnsi="Arial" w:cs="Arial"/>
        </w:rPr>
      </w:pPr>
      <w:bookmarkStart w:id="139" w:name="_Toc39341220"/>
      <w:r>
        <w:rPr>
          <w:rFonts w:ascii="Arial" w:hAnsi="Arial" w:cs="Arial"/>
        </w:rPr>
        <w:t>Table 1, Number of wildlife gardening activities and gardening enthusiasm</w:t>
      </w:r>
      <w:bookmarkEnd w:id="139"/>
    </w:p>
    <w:p w:rsidR="003A7C97" w:rsidRPr="00B7753A" w:rsidRDefault="003A7C97" w:rsidP="003A7C97">
      <w:pPr>
        <w:spacing w:after="0"/>
        <w:rPr>
          <w:rFonts w:ascii="Arial" w:hAnsi="Arial" w:cs="Arial"/>
          <w:sz w:val="24"/>
          <w:szCs w:val="24"/>
        </w:rPr>
      </w:pPr>
    </w:p>
    <w:p w:rsidR="003A7C97" w:rsidRPr="00B7753A" w:rsidRDefault="003A7C97" w:rsidP="003A7C97">
      <w:pPr>
        <w:spacing w:after="0"/>
        <w:rPr>
          <w:rFonts w:ascii="Arial" w:hAnsi="Arial" w:cs="Arial"/>
          <w:sz w:val="24"/>
          <w:szCs w:val="24"/>
        </w:rPr>
      </w:pPr>
    </w:p>
    <w:tbl>
      <w:tblPr>
        <w:tblStyle w:val="TableGridLight"/>
        <w:tblW w:w="0" w:type="auto"/>
        <w:tblLook w:val="04A0" w:firstRow="1" w:lastRow="0" w:firstColumn="1" w:lastColumn="0" w:noHBand="0" w:noVBand="1"/>
      </w:tblPr>
      <w:tblGrid>
        <w:gridCol w:w="704"/>
        <w:gridCol w:w="4961"/>
      </w:tblGrid>
      <w:tr w:rsidR="003A7C97" w:rsidRPr="00B7753A" w:rsidTr="00A60B6E">
        <w:tc>
          <w:tcPr>
            <w:tcW w:w="704" w:type="dxa"/>
          </w:tcPr>
          <w:p w:rsidR="003A7C97" w:rsidRPr="00B7753A" w:rsidRDefault="003A7C97" w:rsidP="00A60B6E">
            <w:pPr>
              <w:spacing w:line="252" w:lineRule="auto"/>
              <w:rPr>
                <w:rFonts w:ascii="Arial" w:hAnsi="Arial" w:cs="Arial"/>
                <w:sz w:val="24"/>
                <w:szCs w:val="24"/>
              </w:rPr>
            </w:pPr>
            <w:r w:rsidRPr="00B7753A">
              <w:rPr>
                <w:rFonts w:ascii="Arial" w:hAnsi="Arial" w:cs="Arial"/>
                <w:sz w:val="24"/>
                <w:szCs w:val="24"/>
              </w:rPr>
              <w:t>A</w:t>
            </w:r>
          </w:p>
        </w:tc>
        <w:tc>
          <w:tcPr>
            <w:tcW w:w="4961" w:type="dxa"/>
          </w:tcPr>
          <w:p w:rsidR="003A7C97" w:rsidRPr="00B7753A" w:rsidRDefault="003A7C97" w:rsidP="00A60B6E">
            <w:pPr>
              <w:spacing w:line="252" w:lineRule="auto"/>
              <w:rPr>
                <w:rFonts w:ascii="Arial" w:hAnsi="Arial" w:cs="Arial"/>
                <w:sz w:val="24"/>
                <w:szCs w:val="24"/>
              </w:rPr>
            </w:pPr>
            <w:r w:rsidRPr="00B7753A">
              <w:rPr>
                <w:rFonts w:ascii="Arial" w:hAnsi="Arial" w:cs="Arial"/>
                <w:sz w:val="24"/>
                <w:szCs w:val="24"/>
              </w:rPr>
              <w:t>Extremely keen</w:t>
            </w:r>
          </w:p>
        </w:tc>
      </w:tr>
      <w:tr w:rsidR="003A7C97" w:rsidRPr="00B7753A" w:rsidTr="00A60B6E">
        <w:tc>
          <w:tcPr>
            <w:tcW w:w="704" w:type="dxa"/>
          </w:tcPr>
          <w:p w:rsidR="003A7C97" w:rsidRPr="00B7753A" w:rsidRDefault="003A7C97" w:rsidP="00A60B6E">
            <w:pPr>
              <w:spacing w:line="252" w:lineRule="auto"/>
              <w:rPr>
                <w:rFonts w:ascii="Arial" w:hAnsi="Arial" w:cs="Arial"/>
                <w:sz w:val="24"/>
                <w:szCs w:val="24"/>
              </w:rPr>
            </w:pPr>
            <w:r w:rsidRPr="00B7753A">
              <w:rPr>
                <w:rFonts w:ascii="Arial" w:hAnsi="Arial" w:cs="Arial"/>
                <w:sz w:val="24"/>
                <w:szCs w:val="24"/>
              </w:rPr>
              <w:t>B</w:t>
            </w:r>
          </w:p>
        </w:tc>
        <w:tc>
          <w:tcPr>
            <w:tcW w:w="4961" w:type="dxa"/>
          </w:tcPr>
          <w:p w:rsidR="003A7C97" w:rsidRPr="00B7753A" w:rsidRDefault="003A7C97" w:rsidP="00A60B6E">
            <w:pPr>
              <w:spacing w:line="252" w:lineRule="auto"/>
              <w:rPr>
                <w:rFonts w:ascii="Arial" w:hAnsi="Arial" w:cs="Arial"/>
                <w:sz w:val="24"/>
                <w:szCs w:val="24"/>
              </w:rPr>
            </w:pPr>
            <w:r w:rsidRPr="00B7753A">
              <w:rPr>
                <w:rFonts w:ascii="Arial" w:hAnsi="Arial" w:cs="Arial"/>
                <w:sz w:val="24"/>
                <w:szCs w:val="24"/>
              </w:rPr>
              <w:t>Quite keen</w:t>
            </w:r>
          </w:p>
        </w:tc>
      </w:tr>
      <w:tr w:rsidR="003A7C97" w:rsidRPr="00B7753A" w:rsidTr="00A60B6E">
        <w:tc>
          <w:tcPr>
            <w:tcW w:w="704" w:type="dxa"/>
          </w:tcPr>
          <w:p w:rsidR="003A7C97" w:rsidRPr="00B7753A" w:rsidRDefault="003A7C97" w:rsidP="00A60B6E">
            <w:pPr>
              <w:spacing w:line="252" w:lineRule="auto"/>
              <w:rPr>
                <w:rFonts w:ascii="Arial" w:hAnsi="Arial" w:cs="Arial"/>
                <w:sz w:val="24"/>
                <w:szCs w:val="24"/>
              </w:rPr>
            </w:pPr>
            <w:r w:rsidRPr="00B7753A">
              <w:rPr>
                <w:rFonts w:ascii="Arial" w:hAnsi="Arial" w:cs="Arial"/>
                <w:sz w:val="24"/>
                <w:szCs w:val="24"/>
              </w:rPr>
              <w:t>C</w:t>
            </w:r>
          </w:p>
        </w:tc>
        <w:tc>
          <w:tcPr>
            <w:tcW w:w="4961" w:type="dxa"/>
          </w:tcPr>
          <w:p w:rsidR="003A7C97" w:rsidRPr="00B7753A" w:rsidRDefault="003A7C97" w:rsidP="00A60B6E">
            <w:pPr>
              <w:spacing w:line="252" w:lineRule="auto"/>
              <w:rPr>
                <w:rFonts w:ascii="Arial" w:hAnsi="Arial" w:cs="Arial"/>
                <w:sz w:val="24"/>
                <w:szCs w:val="24"/>
              </w:rPr>
            </w:pPr>
            <w:r w:rsidRPr="00B7753A">
              <w:rPr>
                <w:rFonts w:ascii="Arial" w:hAnsi="Arial" w:cs="Arial"/>
                <w:sz w:val="24"/>
                <w:szCs w:val="24"/>
              </w:rPr>
              <w:t>Would like to do more</w:t>
            </w:r>
          </w:p>
        </w:tc>
      </w:tr>
      <w:tr w:rsidR="003A7C97" w:rsidRPr="00B7753A" w:rsidTr="00A60B6E">
        <w:tc>
          <w:tcPr>
            <w:tcW w:w="704" w:type="dxa"/>
          </w:tcPr>
          <w:p w:rsidR="003A7C97" w:rsidRPr="00B7753A" w:rsidRDefault="003A7C97" w:rsidP="00A60B6E">
            <w:pPr>
              <w:spacing w:line="252" w:lineRule="auto"/>
              <w:rPr>
                <w:rFonts w:ascii="Arial" w:hAnsi="Arial" w:cs="Arial"/>
                <w:sz w:val="24"/>
                <w:szCs w:val="24"/>
              </w:rPr>
            </w:pPr>
            <w:r w:rsidRPr="00B7753A">
              <w:rPr>
                <w:rFonts w:ascii="Arial" w:hAnsi="Arial" w:cs="Arial"/>
                <w:sz w:val="24"/>
                <w:szCs w:val="24"/>
              </w:rPr>
              <w:t>D</w:t>
            </w:r>
          </w:p>
        </w:tc>
        <w:tc>
          <w:tcPr>
            <w:tcW w:w="4961" w:type="dxa"/>
          </w:tcPr>
          <w:p w:rsidR="003A7C97" w:rsidRPr="00B7753A" w:rsidRDefault="003A7C97" w:rsidP="00A60B6E">
            <w:pPr>
              <w:spacing w:line="252" w:lineRule="auto"/>
              <w:rPr>
                <w:rFonts w:ascii="Arial" w:hAnsi="Arial" w:cs="Arial"/>
                <w:sz w:val="24"/>
                <w:szCs w:val="24"/>
              </w:rPr>
            </w:pPr>
            <w:r w:rsidRPr="00B7753A">
              <w:rPr>
                <w:rFonts w:ascii="Arial" w:hAnsi="Arial" w:cs="Arial"/>
                <w:sz w:val="24"/>
                <w:szCs w:val="24"/>
              </w:rPr>
              <w:t>Enjoy the garden but don’t do any gardening</w:t>
            </w:r>
          </w:p>
        </w:tc>
      </w:tr>
      <w:tr w:rsidR="003A7C97" w:rsidRPr="00B7753A" w:rsidTr="00A60B6E">
        <w:tc>
          <w:tcPr>
            <w:tcW w:w="704" w:type="dxa"/>
          </w:tcPr>
          <w:p w:rsidR="003A7C97" w:rsidRPr="00B7753A" w:rsidRDefault="003A7C97" w:rsidP="00A60B6E">
            <w:pPr>
              <w:spacing w:line="252" w:lineRule="auto"/>
              <w:rPr>
                <w:rFonts w:ascii="Arial" w:hAnsi="Arial" w:cs="Arial"/>
                <w:sz w:val="24"/>
                <w:szCs w:val="24"/>
              </w:rPr>
            </w:pPr>
            <w:r w:rsidRPr="00B7753A">
              <w:rPr>
                <w:rFonts w:ascii="Arial" w:hAnsi="Arial" w:cs="Arial"/>
                <w:sz w:val="24"/>
                <w:szCs w:val="24"/>
              </w:rPr>
              <w:t>E</w:t>
            </w:r>
          </w:p>
        </w:tc>
        <w:tc>
          <w:tcPr>
            <w:tcW w:w="4961" w:type="dxa"/>
          </w:tcPr>
          <w:p w:rsidR="003A7C97" w:rsidRPr="00B7753A" w:rsidRDefault="003A7C97" w:rsidP="00A60B6E">
            <w:pPr>
              <w:spacing w:line="252" w:lineRule="auto"/>
              <w:rPr>
                <w:rFonts w:ascii="Arial" w:hAnsi="Arial" w:cs="Arial"/>
                <w:sz w:val="24"/>
                <w:szCs w:val="24"/>
              </w:rPr>
            </w:pPr>
            <w:r w:rsidRPr="00B7753A">
              <w:rPr>
                <w:rFonts w:ascii="Arial" w:hAnsi="Arial" w:cs="Arial"/>
                <w:sz w:val="24"/>
                <w:szCs w:val="24"/>
              </w:rPr>
              <w:t>Do the bare minimum</w:t>
            </w:r>
          </w:p>
        </w:tc>
      </w:tr>
      <w:tr w:rsidR="003A7C97" w:rsidRPr="00B7753A" w:rsidTr="00A60B6E">
        <w:tc>
          <w:tcPr>
            <w:tcW w:w="704" w:type="dxa"/>
          </w:tcPr>
          <w:p w:rsidR="003A7C97" w:rsidRPr="00B7753A" w:rsidRDefault="003A7C97" w:rsidP="00A60B6E">
            <w:pPr>
              <w:spacing w:line="252" w:lineRule="auto"/>
              <w:rPr>
                <w:rFonts w:ascii="Arial" w:hAnsi="Arial" w:cs="Arial"/>
                <w:sz w:val="24"/>
                <w:szCs w:val="24"/>
              </w:rPr>
            </w:pPr>
            <w:r w:rsidRPr="00B7753A">
              <w:rPr>
                <w:rFonts w:ascii="Arial" w:hAnsi="Arial" w:cs="Arial"/>
                <w:sz w:val="24"/>
                <w:szCs w:val="24"/>
              </w:rPr>
              <w:t>F</w:t>
            </w:r>
          </w:p>
        </w:tc>
        <w:tc>
          <w:tcPr>
            <w:tcW w:w="4961" w:type="dxa"/>
          </w:tcPr>
          <w:p w:rsidR="003A7C97" w:rsidRPr="00B7753A" w:rsidRDefault="003A7C97" w:rsidP="00A60B6E">
            <w:pPr>
              <w:spacing w:line="252" w:lineRule="auto"/>
              <w:rPr>
                <w:rFonts w:ascii="Arial" w:hAnsi="Arial" w:cs="Arial"/>
                <w:sz w:val="24"/>
                <w:szCs w:val="24"/>
              </w:rPr>
            </w:pPr>
            <w:r w:rsidRPr="00B7753A">
              <w:rPr>
                <w:rFonts w:ascii="Arial" w:hAnsi="Arial" w:cs="Arial"/>
                <w:sz w:val="24"/>
                <w:szCs w:val="24"/>
              </w:rPr>
              <w:t>Don’t do any gardening</w:t>
            </w:r>
          </w:p>
        </w:tc>
      </w:tr>
    </w:tbl>
    <w:p w:rsidR="003A7C97" w:rsidRDefault="003A7C97" w:rsidP="003A7C97">
      <w:pPr>
        <w:tabs>
          <w:tab w:val="left" w:pos="2640"/>
        </w:tabs>
        <w:rPr>
          <w:rFonts w:ascii="Arial" w:hAnsi="Arial" w:cs="Arial"/>
          <w:sz w:val="24"/>
          <w:szCs w:val="24"/>
        </w:rPr>
      </w:pPr>
    </w:p>
    <w:p w:rsidR="003A7C97" w:rsidRDefault="003A7C97" w:rsidP="003A7C97">
      <w:pPr>
        <w:tabs>
          <w:tab w:val="left" w:pos="2640"/>
        </w:tabs>
        <w:rPr>
          <w:rFonts w:ascii="Arial" w:hAnsi="Arial" w:cs="Arial"/>
          <w:sz w:val="24"/>
          <w:szCs w:val="24"/>
        </w:rPr>
      </w:pPr>
    </w:p>
    <w:p w:rsidR="003A7C97" w:rsidRDefault="003A7C97" w:rsidP="003A7C97">
      <w:pPr>
        <w:tabs>
          <w:tab w:val="left" w:pos="2640"/>
        </w:tabs>
        <w:rPr>
          <w:rFonts w:ascii="Arial" w:hAnsi="Arial" w:cs="Arial"/>
          <w:sz w:val="24"/>
          <w:szCs w:val="24"/>
        </w:rPr>
      </w:pPr>
    </w:p>
    <w:p w:rsidR="003A7C97" w:rsidRDefault="003A7C97" w:rsidP="003A7C97">
      <w:pPr>
        <w:tabs>
          <w:tab w:val="left" w:pos="2640"/>
        </w:tabs>
        <w:rPr>
          <w:rFonts w:ascii="Arial" w:hAnsi="Arial" w:cs="Arial"/>
          <w:sz w:val="24"/>
          <w:szCs w:val="24"/>
        </w:rPr>
      </w:pPr>
    </w:p>
    <w:p w:rsidR="003A7C97" w:rsidRDefault="003A7C97" w:rsidP="003A7C97">
      <w:pPr>
        <w:tabs>
          <w:tab w:val="left" w:pos="2640"/>
        </w:tabs>
        <w:rPr>
          <w:rFonts w:ascii="Arial" w:hAnsi="Arial" w:cs="Arial"/>
          <w:sz w:val="24"/>
          <w:szCs w:val="24"/>
        </w:rPr>
      </w:pPr>
    </w:p>
    <w:tbl>
      <w:tblPr>
        <w:tblStyle w:val="PlainTable1"/>
        <w:tblW w:w="0" w:type="auto"/>
        <w:tblLook w:val="04A0" w:firstRow="1" w:lastRow="0" w:firstColumn="1" w:lastColumn="0" w:noHBand="0" w:noVBand="1"/>
      </w:tblPr>
      <w:tblGrid>
        <w:gridCol w:w="446"/>
        <w:gridCol w:w="1396"/>
        <w:gridCol w:w="8"/>
        <w:gridCol w:w="1160"/>
        <w:gridCol w:w="64"/>
        <w:gridCol w:w="1294"/>
        <w:gridCol w:w="64"/>
        <w:gridCol w:w="947"/>
        <w:gridCol w:w="97"/>
        <w:gridCol w:w="1072"/>
        <w:gridCol w:w="1358"/>
        <w:gridCol w:w="1110"/>
      </w:tblGrid>
      <w:tr w:rsidR="003A7C97" w:rsidTr="005307A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6" w:type="dxa"/>
          </w:tcPr>
          <w:p w:rsidR="003A7C97" w:rsidRDefault="003A7C97" w:rsidP="00A60B6E"/>
        </w:tc>
        <w:tc>
          <w:tcPr>
            <w:tcW w:w="1404" w:type="dxa"/>
            <w:gridSpan w:val="2"/>
          </w:tcPr>
          <w:p w:rsidR="003A7C97" w:rsidRDefault="003A7C97" w:rsidP="00A60B6E">
            <w:pPr>
              <w:cnfStyle w:val="100000000000" w:firstRow="1" w:lastRow="0" w:firstColumn="0" w:lastColumn="0" w:oddVBand="0" w:evenVBand="0" w:oddHBand="0" w:evenHBand="0" w:firstRowFirstColumn="0" w:firstRowLastColumn="0" w:lastRowFirstColumn="0" w:lastRowLastColumn="0"/>
            </w:pPr>
            <w:r>
              <w:t>Activity</w:t>
            </w:r>
          </w:p>
        </w:tc>
        <w:tc>
          <w:tcPr>
            <w:tcW w:w="1160" w:type="dxa"/>
          </w:tcPr>
          <w:p w:rsidR="003A7C97" w:rsidRDefault="003A7C97" w:rsidP="00A60B6E">
            <w:pPr>
              <w:cnfStyle w:val="100000000000" w:firstRow="1" w:lastRow="0" w:firstColumn="0" w:lastColumn="0" w:oddVBand="0" w:evenVBand="0" w:oddHBand="0" w:evenHBand="0" w:firstRowFirstColumn="0" w:firstRowLastColumn="0" w:lastRowFirstColumn="0" w:lastRowLastColumn="0"/>
            </w:pPr>
            <w:r>
              <w:t>Small garden</w:t>
            </w:r>
          </w:p>
        </w:tc>
        <w:tc>
          <w:tcPr>
            <w:tcW w:w="1358" w:type="dxa"/>
            <w:gridSpan w:val="2"/>
          </w:tcPr>
          <w:p w:rsidR="003A7C97" w:rsidRDefault="003A7C97" w:rsidP="00A60B6E">
            <w:pPr>
              <w:cnfStyle w:val="100000000000" w:firstRow="1" w:lastRow="0" w:firstColumn="0" w:lastColumn="0" w:oddVBand="0" w:evenVBand="0" w:oddHBand="0" w:evenHBand="0" w:firstRowFirstColumn="0" w:firstRowLastColumn="0" w:lastRowFirstColumn="0" w:lastRowLastColumn="0"/>
            </w:pPr>
            <w:r>
              <w:t>% of respondents</w:t>
            </w:r>
          </w:p>
        </w:tc>
        <w:tc>
          <w:tcPr>
            <w:tcW w:w="1011" w:type="dxa"/>
            <w:gridSpan w:val="2"/>
          </w:tcPr>
          <w:p w:rsidR="003A7C97" w:rsidRDefault="003A7C97" w:rsidP="00A60B6E">
            <w:pPr>
              <w:cnfStyle w:val="100000000000" w:firstRow="1" w:lastRow="0" w:firstColumn="0" w:lastColumn="0" w:oddVBand="0" w:evenVBand="0" w:oddHBand="0" w:evenHBand="0" w:firstRowFirstColumn="0" w:firstRowLastColumn="0" w:lastRowFirstColumn="0" w:lastRowLastColumn="0"/>
            </w:pPr>
            <w:r>
              <w:t>% of category</w:t>
            </w:r>
          </w:p>
        </w:tc>
        <w:tc>
          <w:tcPr>
            <w:tcW w:w="1169" w:type="dxa"/>
            <w:gridSpan w:val="2"/>
          </w:tcPr>
          <w:p w:rsidR="003A7C97" w:rsidRDefault="003A7C97" w:rsidP="00A60B6E">
            <w:pPr>
              <w:cnfStyle w:val="100000000000" w:firstRow="1" w:lastRow="0" w:firstColumn="0" w:lastColumn="0" w:oddVBand="0" w:evenVBand="0" w:oddHBand="0" w:evenHBand="0" w:firstRowFirstColumn="0" w:firstRowLastColumn="0" w:lastRowFirstColumn="0" w:lastRowLastColumn="0"/>
            </w:pPr>
            <w:r>
              <w:t>Large garden</w:t>
            </w:r>
          </w:p>
        </w:tc>
        <w:tc>
          <w:tcPr>
            <w:tcW w:w="1358" w:type="dxa"/>
          </w:tcPr>
          <w:p w:rsidR="003A7C97" w:rsidRDefault="003A7C97" w:rsidP="00A60B6E">
            <w:pPr>
              <w:cnfStyle w:val="100000000000" w:firstRow="1" w:lastRow="0" w:firstColumn="0" w:lastColumn="0" w:oddVBand="0" w:evenVBand="0" w:oddHBand="0" w:evenHBand="0" w:firstRowFirstColumn="0" w:firstRowLastColumn="0" w:lastRowFirstColumn="0" w:lastRowLastColumn="0"/>
            </w:pPr>
            <w:r>
              <w:t>% of respondents</w:t>
            </w:r>
          </w:p>
        </w:tc>
        <w:tc>
          <w:tcPr>
            <w:tcW w:w="1110" w:type="dxa"/>
          </w:tcPr>
          <w:p w:rsidR="003A7C97" w:rsidRDefault="003A7C97" w:rsidP="00A60B6E">
            <w:pPr>
              <w:cnfStyle w:val="100000000000" w:firstRow="1" w:lastRow="0" w:firstColumn="0" w:lastColumn="0" w:oddVBand="0" w:evenVBand="0" w:oddHBand="0" w:evenHBand="0" w:firstRowFirstColumn="0" w:firstRowLastColumn="0" w:lastRowFirstColumn="0" w:lastRowLastColumn="0"/>
            </w:pPr>
            <w:r>
              <w:t>% of category</w:t>
            </w:r>
          </w:p>
        </w:tc>
      </w:tr>
      <w:tr w:rsidR="003A7C97" w:rsidRPr="00F0501E" w:rsidTr="005307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6" w:type="dxa"/>
          </w:tcPr>
          <w:p w:rsidR="003A7C97" w:rsidRPr="00F0501E" w:rsidRDefault="003A7C97" w:rsidP="00A60B6E">
            <w:r w:rsidRPr="00F0501E">
              <w:t>1</w:t>
            </w:r>
          </w:p>
        </w:tc>
        <w:tc>
          <w:tcPr>
            <w:tcW w:w="1404" w:type="dxa"/>
            <w:gridSpan w:val="2"/>
          </w:tcPr>
          <w:p w:rsidR="003A7C97" w:rsidRPr="00F0501E" w:rsidRDefault="003A7C97" w:rsidP="00A60B6E">
            <w:pPr>
              <w:cnfStyle w:val="000000100000" w:firstRow="0" w:lastRow="0" w:firstColumn="0" w:lastColumn="0" w:oddVBand="0" w:evenVBand="0" w:oddHBand="1" w:evenHBand="0" w:firstRowFirstColumn="0" w:firstRowLastColumn="0" w:lastRowFirstColumn="0" w:lastRowLastColumn="0"/>
            </w:pPr>
            <w:r w:rsidRPr="00F0501E">
              <w:t>Feed birds</w:t>
            </w:r>
          </w:p>
        </w:tc>
        <w:tc>
          <w:tcPr>
            <w:tcW w:w="1160" w:type="dxa"/>
          </w:tcPr>
          <w:p w:rsidR="003A7C97" w:rsidRPr="00F0501E" w:rsidRDefault="003A7C97" w:rsidP="00A60B6E">
            <w:pPr>
              <w:cnfStyle w:val="000000100000" w:firstRow="0" w:lastRow="0" w:firstColumn="0" w:lastColumn="0" w:oddVBand="0" w:evenVBand="0" w:oddHBand="1" w:evenHBand="0" w:firstRowFirstColumn="0" w:firstRowLastColumn="0" w:lastRowFirstColumn="0" w:lastRowLastColumn="0"/>
            </w:pPr>
            <w:r w:rsidRPr="00F0501E">
              <w:t>27</w:t>
            </w:r>
          </w:p>
        </w:tc>
        <w:tc>
          <w:tcPr>
            <w:tcW w:w="1358" w:type="dxa"/>
            <w:gridSpan w:val="2"/>
          </w:tcPr>
          <w:p w:rsidR="003A7C97" w:rsidRPr="00F0501E" w:rsidRDefault="003A7C97" w:rsidP="00A60B6E">
            <w:pPr>
              <w:cnfStyle w:val="000000100000" w:firstRow="0" w:lastRow="0" w:firstColumn="0" w:lastColumn="0" w:oddVBand="0" w:evenVBand="0" w:oddHBand="1" w:evenHBand="0" w:firstRowFirstColumn="0" w:firstRowLastColumn="0" w:lastRowFirstColumn="0" w:lastRowLastColumn="0"/>
            </w:pPr>
            <w:r w:rsidRPr="00F0501E">
              <w:t>36%</w:t>
            </w:r>
          </w:p>
        </w:tc>
        <w:tc>
          <w:tcPr>
            <w:tcW w:w="1011" w:type="dxa"/>
            <w:gridSpan w:val="2"/>
          </w:tcPr>
          <w:p w:rsidR="003A7C97" w:rsidRPr="00F0501E" w:rsidRDefault="003A7C97" w:rsidP="00A60B6E">
            <w:pPr>
              <w:cnfStyle w:val="000000100000" w:firstRow="0" w:lastRow="0" w:firstColumn="0" w:lastColumn="0" w:oddVBand="0" w:evenVBand="0" w:oddHBand="1" w:evenHBand="0" w:firstRowFirstColumn="0" w:firstRowLastColumn="0" w:lastRowFirstColumn="0" w:lastRowLastColumn="0"/>
              <w:rPr>
                <w:color w:val="5B9BD5" w:themeColor="accent5"/>
              </w:rPr>
            </w:pPr>
            <w:r w:rsidRPr="00F0501E">
              <w:rPr>
                <w:color w:val="5B9BD5" w:themeColor="accent5"/>
              </w:rPr>
              <w:t>73%</w:t>
            </w:r>
          </w:p>
        </w:tc>
        <w:tc>
          <w:tcPr>
            <w:tcW w:w="1169" w:type="dxa"/>
            <w:gridSpan w:val="2"/>
          </w:tcPr>
          <w:p w:rsidR="003A7C97" w:rsidRPr="00F0501E" w:rsidRDefault="003A7C97" w:rsidP="00A60B6E">
            <w:pPr>
              <w:cnfStyle w:val="000000100000" w:firstRow="0" w:lastRow="0" w:firstColumn="0" w:lastColumn="0" w:oddVBand="0" w:evenVBand="0" w:oddHBand="1" w:evenHBand="0" w:firstRowFirstColumn="0" w:firstRowLastColumn="0" w:lastRowFirstColumn="0" w:lastRowLastColumn="0"/>
            </w:pPr>
            <w:r w:rsidRPr="00F0501E">
              <w:t>15</w:t>
            </w:r>
          </w:p>
        </w:tc>
        <w:tc>
          <w:tcPr>
            <w:tcW w:w="1358" w:type="dxa"/>
          </w:tcPr>
          <w:p w:rsidR="003A7C97" w:rsidRPr="00F0501E" w:rsidRDefault="003A7C97" w:rsidP="00A60B6E">
            <w:pPr>
              <w:cnfStyle w:val="000000100000" w:firstRow="0" w:lastRow="0" w:firstColumn="0" w:lastColumn="0" w:oddVBand="0" w:evenVBand="0" w:oddHBand="1" w:evenHBand="0" w:firstRowFirstColumn="0" w:firstRowLastColumn="0" w:lastRowFirstColumn="0" w:lastRowLastColumn="0"/>
            </w:pPr>
            <w:r w:rsidRPr="00F0501E">
              <w:t>20%</w:t>
            </w:r>
          </w:p>
        </w:tc>
        <w:tc>
          <w:tcPr>
            <w:tcW w:w="1110" w:type="dxa"/>
          </w:tcPr>
          <w:p w:rsidR="003A7C97" w:rsidRPr="00F0501E" w:rsidRDefault="003A7C97" w:rsidP="00A60B6E">
            <w:pPr>
              <w:cnfStyle w:val="000000100000" w:firstRow="0" w:lastRow="0" w:firstColumn="0" w:lastColumn="0" w:oddVBand="0" w:evenVBand="0" w:oddHBand="1" w:evenHBand="0" w:firstRowFirstColumn="0" w:firstRowLastColumn="0" w:lastRowFirstColumn="0" w:lastRowLastColumn="0"/>
              <w:rPr>
                <w:color w:val="5B9BD5" w:themeColor="accent5"/>
              </w:rPr>
            </w:pPr>
            <w:r w:rsidRPr="00F0501E">
              <w:rPr>
                <w:color w:val="5B9BD5" w:themeColor="accent5"/>
              </w:rPr>
              <w:t>83%</w:t>
            </w:r>
          </w:p>
        </w:tc>
      </w:tr>
      <w:tr w:rsidR="003A7C97" w:rsidRPr="00F0501E" w:rsidTr="005307A2">
        <w:tc>
          <w:tcPr>
            <w:cnfStyle w:val="001000000000" w:firstRow="0" w:lastRow="0" w:firstColumn="1" w:lastColumn="0" w:oddVBand="0" w:evenVBand="0" w:oddHBand="0" w:evenHBand="0" w:firstRowFirstColumn="0" w:firstRowLastColumn="0" w:lastRowFirstColumn="0" w:lastRowLastColumn="0"/>
            <w:tcW w:w="446" w:type="dxa"/>
          </w:tcPr>
          <w:p w:rsidR="003A7C97" w:rsidRPr="00F0501E" w:rsidRDefault="003A7C97" w:rsidP="00A60B6E">
            <w:r w:rsidRPr="00F0501E">
              <w:t>2</w:t>
            </w:r>
          </w:p>
        </w:tc>
        <w:tc>
          <w:tcPr>
            <w:tcW w:w="1404" w:type="dxa"/>
            <w:gridSpan w:val="2"/>
          </w:tcPr>
          <w:p w:rsidR="003A7C97" w:rsidRPr="00F0501E" w:rsidRDefault="003A7C97" w:rsidP="00A60B6E">
            <w:pPr>
              <w:cnfStyle w:val="000000000000" w:firstRow="0" w:lastRow="0" w:firstColumn="0" w:lastColumn="0" w:oddVBand="0" w:evenVBand="0" w:oddHBand="0" w:evenHBand="0" w:firstRowFirstColumn="0" w:firstRowLastColumn="0" w:lastRowFirstColumn="0" w:lastRowLastColumn="0"/>
            </w:pPr>
            <w:r w:rsidRPr="00F0501E">
              <w:t>Plant a tree</w:t>
            </w:r>
          </w:p>
        </w:tc>
        <w:tc>
          <w:tcPr>
            <w:tcW w:w="1160" w:type="dxa"/>
          </w:tcPr>
          <w:p w:rsidR="003A7C97" w:rsidRPr="00F0501E" w:rsidRDefault="003A7C97" w:rsidP="00A60B6E">
            <w:pPr>
              <w:cnfStyle w:val="000000000000" w:firstRow="0" w:lastRow="0" w:firstColumn="0" w:lastColumn="0" w:oddVBand="0" w:evenVBand="0" w:oddHBand="0" w:evenHBand="0" w:firstRowFirstColumn="0" w:firstRowLastColumn="0" w:lastRowFirstColumn="0" w:lastRowLastColumn="0"/>
            </w:pPr>
            <w:r w:rsidRPr="00F0501E">
              <w:t>26</w:t>
            </w:r>
          </w:p>
        </w:tc>
        <w:tc>
          <w:tcPr>
            <w:tcW w:w="1358" w:type="dxa"/>
            <w:gridSpan w:val="2"/>
          </w:tcPr>
          <w:p w:rsidR="003A7C97" w:rsidRPr="00F0501E" w:rsidRDefault="003A7C97" w:rsidP="00A60B6E">
            <w:pPr>
              <w:cnfStyle w:val="000000000000" w:firstRow="0" w:lastRow="0" w:firstColumn="0" w:lastColumn="0" w:oddVBand="0" w:evenVBand="0" w:oddHBand="0" w:evenHBand="0" w:firstRowFirstColumn="0" w:firstRowLastColumn="0" w:lastRowFirstColumn="0" w:lastRowLastColumn="0"/>
            </w:pPr>
            <w:r w:rsidRPr="00F0501E">
              <w:t>36%</w:t>
            </w:r>
          </w:p>
        </w:tc>
        <w:tc>
          <w:tcPr>
            <w:tcW w:w="1011" w:type="dxa"/>
            <w:gridSpan w:val="2"/>
          </w:tcPr>
          <w:p w:rsidR="003A7C97" w:rsidRPr="00F0501E" w:rsidRDefault="003A7C97" w:rsidP="00A60B6E">
            <w:pPr>
              <w:cnfStyle w:val="000000000000" w:firstRow="0" w:lastRow="0" w:firstColumn="0" w:lastColumn="0" w:oddVBand="0" w:evenVBand="0" w:oddHBand="0" w:evenHBand="0" w:firstRowFirstColumn="0" w:firstRowLastColumn="0" w:lastRowFirstColumn="0" w:lastRowLastColumn="0"/>
              <w:rPr>
                <w:color w:val="5B9BD5" w:themeColor="accent5"/>
              </w:rPr>
            </w:pPr>
            <w:r w:rsidRPr="00F0501E">
              <w:rPr>
                <w:color w:val="5B9BD5" w:themeColor="accent5"/>
              </w:rPr>
              <w:t>70%</w:t>
            </w:r>
          </w:p>
        </w:tc>
        <w:tc>
          <w:tcPr>
            <w:tcW w:w="1169" w:type="dxa"/>
            <w:gridSpan w:val="2"/>
          </w:tcPr>
          <w:p w:rsidR="003A7C97" w:rsidRPr="00F0501E" w:rsidRDefault="003A7C97" w:rsidP="00A60B6E">
            <w:pPr>
              <w:cnfStyle w:val="000000000000" w:firstRow="0" w:lastRow="0" w:firstColumn="0" w:lastColumn="0" w:oddVBand="0" w:evenVBand="0" w:oddHBand="0" w:evenHBand="0" w:firstRowFirstColumn="0" w:firstRowLastColumn="0" w:lastRowFirstColumn="0" w:lastRowLastColumn="0"/>
            </w:pPr>
            <w:r w:rsidRPr="00F0501E">
              <w:t>18</w:t>
            </w:r>
          </w:p>
        </w:tc>
        <w:tc>
          <w:tcPr>
            <w:tcW w:w="1358" w:type="dxa"/>
          </w:tcPr>
          <w:p w:rsidR="003A7C97" w:rsidRPr="00F0501E" w:rsidRDefault="003A7C97" w:rsidP="00A60B6E">
            <w:pPr>
              <w:cnfStyle w:val="000000000000" w:firstRow="0" w:lastRow="0" w:firstColumn="0" w:lastColumn="0" w:oddVBand="0" w:evenVBand="0" w:oddHBand="0" w:evenHBand="0" w:firstRowFirstColumn="0" w:firstRowLastColumn="0" w:lastRowFirstColumn="0" w:lastRowLastColumn="0"/>
            </w:pPr>
            <w:r w:rsidRPr="00F0501E">
              <w:t>25%</w:t>
            </w:r>
          </w:p>
        </w:tc>
        <w:tc>
          <w:tcPr>
            <w:tcW w:w="1110" w:type="dxa"/>
          </w:tcPr>
          <w:p w:rsidR="003A7C97" w:rsidRPr="00F0501E" w:rsidRDefault="003A7C97" w:rsidP="00A60B6E">
            <w:pPr>
              <w:cnfStyle w:val="000000000000" w:firstRow="0" w:lastRow="0" w:firstColumn="0" w:lastColumn="0" w:oddVBand="0" w:evenVBand="0" w:oddHBand="0" w:evenHBand="0" w:firstRowFirstColumn="0" w:firstRowLastColumn="0" w:lastRowFirstColumn="0" w:lastRowLastColumn="0"/>
              <w:rPr>
                <w:color w:val="5B9BD5" w:themeColor="accent5"/>
              </w:rPr>
            </w:pPr>
            <w:r w:rsidRPr="00F0501E">
              <w:rPr>
                <w:color w:val="5B9BD5" w:themeColor="accent5"/>
              </w:rPr>
              <w:t>100%</w:t>
            </w:r>
          </w:p>
        </w:tc>
      </w:tr>
      <w:tr w:rsidR="003A7C97" w:rsidRPr="00F0501E" w:rsidTr="005307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6" w:type="dxa"/>
          </w:tcPr>
          <w:p w:rsidR="003A7C97" w:rsidRPr="00F0501E" w:rsidRDefault="003A7C97" w:rsidP="00A60B6E">
            <w:r w:rsidRPr="00F0501E">
              <w:t>3</w:t>
            </w:r>
          </w:p>
        </w:tc>
        <w:tc>
          <w:tcPr>
            <w:tcW w:w="1404" w:type="dxa"/>
            <w:gridSpan w:val="2"/>
          </w:tcPr>
          <w:p w:rsidR="003A7C97" w:rsidRPr="00F0501E" w:rsidRDefault="003A7C97" w:rsidP="00A60B6E">
            <w:pPr>
              <w:cnfStyle w:val="000000100000" w:firstRow="0" w:lastRow="0" w:firstColumn="0" w:lastColumn="0" w:oddVBand="0" w:evenVBand="0" w:oddHBand="1" w:evenHBand="0" w:firstRowFirstColumn="0" w:firstRowLastColumn="0" w:lastRowFirstColumn="0" w:lastRowLastColumn="0"/>
            </w:pPr>
            <w:r w:rsidRPr="00F0501E">
              <w:t>Plant pollinator friendly flowers</w:t>
            </w:r>
          </w:p>
        </w:tc>
        <w:tc>
          <w:tcPr>
            <w:tcW w:w="1160" w:type="dxa"/>
          </w:tcPr>
          <w:p w:rsidR="003A7C97" w:rsidRPr="00F0501E" w:rsidRDefault="003A7C97" w:rsidP="00A60B6E">
            <w:pPr>
              <w:cnfStyle w:val="000000100000" w:firstRow="0" w:lastRow="0" w:firstColumn="0" w:lastColumn="0" w:oddVBand="0" w:evenVBand="0" w:oddHBand="1" w:evenHBand="0" w:firstRowFirstColumn="0" w:firstRowLastColumn="0" w:lastRowFirstColumn="0" w:lastRowLastColumn="0"/>
            </w:pPr>
            <w:r w:rsidRPr="00F0501E">
              <w:t>25</w:t>
            </w:r>
          </w:p>
        </w:tc>
        <w:tc>
          <w:tcPr>
            <w:tcW w:w="1358" w:type="dxa"/>
            <w:gridSpan w:val="2"/>
          </w:tcPr>
          <w:p w:rsidR="003A7C97" w:rsidRPr="00F0501E" w:rsidRDefault="003A7C97" w:rsidP="00A60B6E">
            <w:pPr>
              <w:cnfStyle w:val="000000100000" w:firstRow="0" w:lastRow="0" w:firstColumn="0" w:lastColumn="0" w:oddVBand="0" w:evenVBand="0" w:oddHBand="1" w:evenHBand="0" w:firstRowFirstColumn="0" w:firstRowLastColumn="0" w:lastRowFirstColumn="0" w:lastRowLastColumn="0"/>
            </w:pPr>
            <w:r w:rsidRPr="00F0501E">
              <w:t>37%</w:t>
            </w:r>
          </w:p>
        </w:tc>
        <w:tc>
          <w:tcPr>
            <w:tcW w:w="1011" w:type="dxa"/>
            <w:gridSpan w:val="2"/>
          </w:tcPr>
          <w:p w:rsidR="003A7C97" w:rsidRPr="00F0501E" w:rsidRDefault="003A7C97" w:rsidP="00A60B6E">
            <w:pPr>
              <w:cnfStyle w:val="000000100000" w:firstRow="0" w:lastRow="0" w:firstColumn="0" w:lastColumn="0" w:oddVBand="0" w:evenVBand="0" w:oddHBand="1" w:evenHBand="0" w:firstRowFirstColumn="0" w:firstRowLastColumn="0" w:lastRowFirstColumn="0" w:lastRowLastColumn="0"/>
              <w:rPr>
                <w:color w:val="5B9BD5" w:themeColor="accent5"/>
              </w:rPr>
            </w:pPr>
          </w:p>
        </w:tc>
        <w:tc>
          <w:tcPr>
            <w:tcW w:w="1169" w:type="dxa"/>
            <w:gridSpan w:val="2"/>
          </w:tcPr>
          <w:p w:rsidR="003A7C97" w:rsidRPr="00F0501E" w:rsidRDefault="003A7C97" w:rsidP="00A60B6E">
            <w:pPr>
              <w:cnfStyle w:val="000000100000" w:firstRow="0" w:lastRow="0" w:firstColumn="0" w:lastColumn="0" w:oddVBand="0" w:evenVBand="0" w:oddHBand="1" w:evenHBand="0" w:firstRowFirstColumn="0" w:firstRowLastColumn="0" w:lastRowFirstColumn="0" w:lastRowLastColumn="0"/>
            </w:pPr>
            <w:r w:rsidRPr="00F0501E">
              <w:t>13</w:t>
            </w:r>
          </w:p>
        </w:tc>
        <w:tc>
          <w:tcPr>
            <w:tcW w:w="1358" w:type="dxa"/>
          </w:tcPr>
          <w:p w:rsidR="003A7C97" w:rsidRPr="00F0501E" w:rsidRDefault="003A7C97" w:rsidP="00A60B6E">
            <w:pPr>
              <w:cnfStyle w:val="000000100000" w:firstRow="0" w:lastRow="0" w:firstColumn="0" w:lastColumn="0" w:oddVBand="0" w:evenVBand="0" w:oddHBand="1" w:evenHBand="0" w:firstRowFirstColumn="0" w:firstRowLastColumn="0" w:lastRowFirstColumn="0" w:lastRowLastColumn="0"/>
            </w:pPr>
            <w:r w:rsidRPr="00F0501E">
              <w:t>19%</w:t>
            </w:r>
          </w:p>
        </w:tc>
        <w:tc>
          <w:tcPr>
            <w:tcW w:w="1110" w:type="dxa"/>
          </w:tcPr>
          <w:p w:rsidR="003A7C97" w:rsidRPr="00F0501E" w:rsidRDefault="003A7C97" w:rsidP="00A60B6E">
            <w:pPr>
              <w:cnfStyle w:val="000000100000" w:firstRow="0" w:lastRow="0" w:firstColumn="0" w:lastColumn="0" w:oddVBand="0" w:evenVBand="0" w:oddHBand="1" w:evenHBand="0" w:firstRowFirstColumn="0" w:firstRowLastColumn="0" w:lastRowFirstColumn="0" w:lastRowLastColumn="0"/>
              <w:rPr>
                <w:color w:val="5B9BD5" w:themeColor="accent5"/>
              </w:rPr>
            </w:pPr>
            <w:r w:rsidRPr="00F0501E">
              <w:rPr>
                <w:color w:val="5B9BD5" w:themeColor="accent5"/>
              </w:rPr>
              <w:t>72%</w:t>
            </w:r>
          </w:p>
        </w:tc>
      </w:tr>
      <w:tr w:rsidR="003A7C97" w:rsidRPr="00F0501E" w:rsidTr="005307A2">
        <w:tc>
          <w:tcPr>
            <w:cnfStyle w:val="001000000000" w:firstRow="0" w:lastRow="0" w:firstColumn="1" w:lastColumn="0" w:oddVBand="0" w:evenVBand="0" w:oddHBand="0" w:evenHBand="0" w:firstRowFirstColumn="0" w:firstRowLastColumn="0" w:lastRowFirstColumn="0" w:lastRowLastColumn="0"/>
            <w:tcW w:w="446" w:type="dxa"/>
          </w:tcPr>
          <w:p w:rsidR="003A7C97" w:rsidRPr="00F0501E" w:rsidRDefault="003A7C97" w:rsidP="00A60B6E">
            <w:r w:rsidRPr="00F0501E">
              <w:t>4</w:t>
            </w:r>
          </w:p>
        </w:tc>
        <w:tc>
          <w:tcPr>
            <w:tcW w:w="1404" w:type="dxa"/>
            <w:gridSpan w:val="2"/>
          </w:tcPr>
          <w:p w:rsidR="003A7C97" w:rsidRPr="00F0501E" w:rsidRDefault="003A7C97" w:rsidP="00A60B6E">
            <w:pPr>
              <w:cnfStyle w:val="000000000000" w:firstRow="0" w:lastRow="0" w:firstColumn="0" w:lastColumn="0" w:oddVBand="0" w:evenVBand="0" w:oddHBand="0" w:evenHBand="0" w:firstRowFirstColumn="0" w:firstRowLastColumn="0" w:lastRowFirstColumn="0" w:lastRowLastColumn="0"/>
            </w:pPr>
            <w:r w:rsidRPr="00F0501E">
              <w:t>Stop using chemicals</w:t>
            </w:r>
          </w:p>
        </w:tc>
        <w:tc>
          <w:tcPr>
            <w:tcW w:w="1160" w:type="dxa"/>
          </w:tcPr>
          <w:p w:rsidR="003A7C97" w:rsidRPr="00F0501E" w:rsidRDefault="003A7C97" w:rsidP="00A60B6E">
            <w:pPr>
              <w:cnfStyle w:val="000000000000" w:firstRow="0" w:lastRow="0" w:firstColumn="0" w:lastColumn="0" w:oddVBand="0" w:evenVBand="0" w:oddHBand="0" w:evenHBand="0" w:firstRowFirstColumn="0" w:firstRowLastColumn="0" w:lastRowFirstColumn="0" w:lastRowLastColumn="0"/>
            </w:pPr>
            <w:r w:rsidRPr="00F0501E">
              <w:t>20</w:t>
            </w:r>
          </w:p>
        </w:tc>
        <w:tc>
          <w:tcPr>
            <w:tcW w:w="1358" w:type="dxa"/>
            <w:gridSpan w:val="2"/>
          </w:tcPr>
          <w:p w:rsidR="003A7C97" w:rsidRPr="00F0501E" w:rsidRDefault="003A7C97" w:rsidP="00A60B6E">
            <w:pPr>
              <w:cnfStyle w:val="000000000000" w:firstRow="0" w:lastRow="0" w:firstColumn="0" w:lastColumn="0" w:oddVBand="0" w:evenVBand="0" w:oddHBand="0" w:evenHBand="0" w:firstRowFirstColumn="0" w:firstRowLastColumn="0" w:lastRowFirstColumn="0" w:lastRowLastColumn="0"/>
            </w:pPr>
            <w:r w:rsidRPr="00F0501E">
              <w:t>33%</w:t>
            </w:r>
          </w:p>
        </w:tc>
        <w:tc>
          <w:tcPr>
            <w:tcW w:w="1011" w:type="dxa"/>
            <w:gridSpan w:val="2"/>
          </w:tcPr>
          <w:p w:rsidR="003A7C97" w:rsidRPr="00F0501E" w:rsidRDefault="003A7C97" w:rsidP="00A60B6E">
            <w:pPr>
              <w:cnfStyle w:val="000000000000" w:firstRow="0" w:lastRow="0" w:firstColumn="0" w:lastColumn="0" w:oddVBand="0" w:evenVBand="0" w:oddHBand="0" w:evenHBand="0" w:firstRowFirstColumn="0" w:firstRowLastColumn="0" w:lastRowFirstColumn="0" w:lastRowLastColumn="0"/>
              <w:rPr>
                <w:color w:val="5B9BD5" w:themeColor="accent5"/>
              </w:rPr>
            </w:pPr>
            <w:r w:rsidRPr="00F0501E">
              <w:rPr>
                <w:color w:val="5B9BD5" w:themeColor="accent5"/>
              </w:rPr>
              <w:t>68%</w:t>
            </w:r>
          </w:p>
        </w:tc>
        <w:tc>
          <w:tcPr>
            <w:tcW w:w="1169" w:type="dxa"/>
            <w:gridSpan w:val="2"/>
          </w:tcPr>
          <w:p w:rsidR="003A7C97" w:rsidRPr="00F0501E" w:rsidRDefault="003A7C97" w:rsidP="00A60B6E">
            <w:pPr>
              <w:cnfStyle w:val="000000000000" w:firstRow="0" w:lastRow="0" w:firstColumn="0" w:lastColumn="0" w:oddVBand="0" w:evenVBand="0" w:oddHBand="0" w:evenHBand="0" w:firstRowFirstColumn="0" w:firstRowLastColumn="0" w:lastRowFirstColumn="0" w:lastRowLastColumn="0"/>
            </w:pPr>
            <w:r w:rsidRPr="00F0501E">
              <w:t>12</w:t>
            </w:r>
          </w:p>
        </w:tc>
        <w:tc>
          <w:tcPr>
            <w:tcW w:w="1358" w:type="dxa"/>
          </w:tcPr>
          <w:p w:rsidR="003A7C97" w:rsidRPr="00F0501E" w:rsidRDefault="003A7C97" w:rsidP="00A60B6E">
            <w:pPr>
              <w:cnfStyle w:val="000000000000" w:firstRow="0" w:lastRow="0" w:firstColumn="0" w:lastColumn="0" w:oddVBand="0" w:evenVBand="0" w:oddHBand="0" w:evenHBand="0" w:firstRowFirstColumn="0" w:firstRowLastColumn="0" w:lastRowFirstColumn="0" w:lastRowLastColumn="0"/>
            </w:pPr>
            <w:r w:rsidRPr="00F0501E">
              <w:t>20%</w:t>
            </w:r>
          </w:p>
        </w:tc>
        <w:tc>
          <w:tcPr>
            <w:tcW w:w="1110" w:type="dxa"/>
          </w:tcPr>
          <w:p w:rsidR="003A7C97" w:rsidRPr="00F0501E" w:rsidRDefault="003A7C97" w:rsidP="00A60B6E">
            <w:pPr>
              <w:cnfStyle w:val="000000000000" w:firstRow="0" w:lastRow="0" w:firstColumn="0" w:lastColumn="0" w:oddVBand="0" w:evenVBand="0" w:oddHBand="0" w:evenHBand="0" w:firstRowFirstColumn="0" w:firstRowLastColumn="0" w:lastRowFirstColumn="0" w:lastRowLastColumn="0"/>
              <w:rPr>
                <w:color w:val="5B9BD5" w:themeColor="accent5"/>
              </w:rPr>
            </w:pPr>
            <w:r w:rsidRPr="00F0501E">
              <w:rPr>
                <w:color w:val="5B9BD5" w:themeColor="accent5"/>
              </w:rPr>
              <w:t>67%</w:t>
            </w:r>
          </w:p>
        </w:tc>
      </w:tr>
      <w:tr w:rsidR="003A7C97" w:rsidRPr="00F0501E" w:rsidTr="005307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6" w:type="dxa"/>
          </w:tcPr>
          <w:p w:rsidR="003A7C97" w:rsidRPr="00F0501E" w:rsidRDefault="003A7C97" w:rsidP="00A60B6E">
            <w:r w:rsidRPr="00F0501E">
              <w:t>5</w:t>
            </w:r>
          </w:p>
        </w:tc>
        <w:tc>
          <w:tcPr>
            <w:tcW w:w="1404" w:type="dxa"/>
            <w:gridSpan w:val="2"/>
          </w:tcPr>
          <w:p w:rsidR="003A7C97" w:rsidRPr="00F0501E" w:rsidRDefault="003A7C97" w:rsidP="00A60B6E">
            <w:pPr>
              <w:cnfStyle w:val="000000100000" w:firstRow="0" w:lastRow="0" w:firstColumn="0" w:lastColumn="0" w:oddVBand="0" w:evenVBand="0" w:oddHBand="1" w:evenHBand="0" w:firstRowFirstColumn="0" w:firstRowLastColumn="0" w:lastRowFirstColumn="0" w:lastRowLastColumn="0"/>
            </w:pPr>
            <w:r w:rsidRPr="00F0501E">
              <w:t>Leave a wild area of garden</w:t>
            </w:r>
          </w:p>
        </w:tc>
        <w:tc>
          <w:tcPr>
            <w:tcW w:w="1160" w:type="dxa"/>
          </w:tcPr>
          <w:p w:rsidR="003A7C97" w:rsidRPr="00F0501E" w:rsidRDefault="003A7C97" w:rsidP="00A60B6E">
            <w:pPr>
              <w:cnfStyle w:val="000000100000" w:firstRow="0" w:lastRow="0" w:firstColumn="0" w:lastColumn="0" w:oddVBand="0" w:evenVBand="0" w:oddHBand="1" w:evenHBand="0" w:firstRowFirstColumn="0" w:firstRowLastColumn="0" w:lastRowFirstColumn="0" w:lastRowLastColumn="0"/>
            </w:pPr>
            <w:r w:rsidRPr="00F0501E">
              <w:t>17</w:t>
            </w:r>
          </w:p>
        </w:tc>
        <w:tc>
          <w:tcPr>
            <w:tcW w:w="1358" w:type="dxa"/>
            <w:gridSpan w:val="2"/>
          </w:tcPr>
          <w:p w:rsidR="003A7C97" w:rsidRPr="00F0501E" w:rsidRDefault="003A7C97" w:rsidP="00A60B6E">
            <w:pPr>
              <w:cnfStyle w:val="000000100000" w:firstRow="0" w:lastRow="0" w:firstColumn="0" w:lastColumn="0" w:oddVBand="0" w:evenVBand="0" w:oddHBand="1" w:evenHBand="0" w:firstRowFirstColumn="0" w:firstRowLastColumn="0" w:lastRowFirstColumn="0" w:lastRowLastColumn="0"/>
            </w:pPr>
            <w:r w:rsidRPr="00F0501E">
              <w:t>37%</w:t>
            </w:r>
          </w:p>
        </w:tc>
        <w:tc>
          <w:tcPr>
            <w:tcW w:w="1011" w:type="dxa"/>
            <w:gridSpan w:val="2"/>
          </w:tcPr>
          <w:p w:rsidR="003A7C97" w:rsidRPr="00F0501E" w:rsidRDefault="003A7C97" w:rsidP="00A60B6E">
            <w:pPr>
              <w:cnfStyle w:val="000000100000" w:firstRow="0" w:lastRow="0" w:firstColumn="0" w:lastColumn="0" w:oddVBand="0" w:evenVBand="0" w:oddHBand="1" w:evenHBand="0" w:firstRowFirstColumn="0" w:firstRowLastColumn="0" w:lastRowFirstColumn="0" w:lastRowLastColumn="0"/>
              <w:rPr>
                <w:color w:val="5B9BD5" w:themeColor="accent5"/>
              </w:rPr>
            </w:pPr>
            <w:r w:rsidRPr="00F0501E">
              <w:rPr>
                <w:color w:val="5B9BD5" w:themeColor="accent5"/>
              </w:rPr>
              <w:t>46%</w:t>
            </w:r>
          </w:p>
        </w:tc>
        <w:tc>
          <w:tcPr>
            <w:tcW w:w="1169" w:type="dxa"/>
            <w:gridSpan w:val="2"/>
          </w:tcPr>
          <w:p w:rsidR="003A7C97" w:rsidRPr="00F0501E" w:rsidRDefault="003A7C97" w:rsidP="00A60B6E">
            <w:pPr>
              <w:cnfStyle w:val="000000100000" w:firstRow="0" w:lastRow="0" w:firstColumn="0" w:lastColumn="0" w:oddVBand="0" w:evenVBand="0" w:oddHBand="1" w:evenHBand="0" w:firstRowFirstColumn="0" w:firstRowLastColumn="0" w:lastRowFirstColumn="0" w:lastRowLastColumn="0"/>
            </w:pPr>
            <w:r w:rsidRPr="00F0501E">
              <w:t>7</w:t>
            </w:r>
          </w:p>
        </w:tc>
        <w:tc>
          <w:tcPr>
            <w:tcW w:w="1358" w:type="dxa"/>
          </w:tcPr>
          <w:p w:rsidR="003A7C97" w:rsidRPr="00F0501E" w:rsidRDefault="003A7C97" w:rsidP="00A60B6E">
            <w:pPr>
              <w:cnfStyle w:val="000000100000" w:firstRow="0" w:lastRow="0" w:firstColumn="0" w:lastColumn="0" w:oddVBand="0" w:evenVBand="0" w:oddHBand="1" w:evenHBand="0" w:firstRowFirstColumn="0" w:firstRowLastColumn="0" w:lastRowFirstColumn="0" w:lastRowLastColumn="0"/>
            </w:pPr>
            <w:r w:rsidRPr="00F0501E">
              <w:t>15%</w:t>
            </w:r>
          </w:p>
        </w:tc>
        <w:tc>
          <w:tcPr>
            <w:tcW w:w="1110" w:type="dxa"/>
          </w:tcPr>
          <w:p w:rsidR="003A7C97" w:rsidRPr="00F0501E" w:rsidRDefault="003A7C97" w:rsidP="00A60B6E">
            <w:pPr>
              <w:cnfStyle w:val="000000100000" w:firstRow="0" w:lastRow="0" w:firstColumn="0" w:lastColumn="0" w:oddVBand="0" w:evenVBand="0" w:oddHBand="1" w:evenHBand="0" w:firstRowFirstColumn="0" w:firstRowLastColumn="0" w:lastRowFirstColumn="0" w:lastRowLastColumn="0"/>
              <w:rPr>
                <w:color w:val="5B9BD5" w:themeColor="accent5"/>
              </w:rPr>
            </w:pPr>
            <w:r w:rsidRPr="00F0501E">
              <w:rPr>
                <w:color w:val="5B9BD5" w:themeColor="accent5"/>
              </w:rPr>
              <w:t>39%</w:t>
            </w:r>
          </w:p>
        </w:tc>
      </w:tr>
      <w:tr w:rsidR="003A7C97" w:rsidRPr="00F0501E" w:rsidTr="005307A2">
        <w:tc>
          <w:tcPr>
            <w:cnfStyle w:val="001000000000" w:firstRow="0" w:lastRow="0" w:firstColumn="1" w:lastColumn="0" w:oddVBand="0" w:evenVBand="0" w:oddHBand="0" w:evenHBand="0" w:firstRowFirstColumn="0" w:firstRowLastColumn="0" w:lastRowFirstColumn="0" w:lastRowLastColumn="0"/>
            <w:tcW w:w="446" w:type="dxa"/>
          </w:tcPr>
          <w:p w:rsidR="003A7C97" w:rsidRPr="00F0501E" w:rsidRDefault="003A7C97" w:rsidP="00A60B6E">
            <w:r w:rsidRPr="00F0501E">
              <w:t>6</w:t>
            </w:r>
          </w:p>
        </w:tc>
        <w:tc>
          <w:tcPr>
            <w:tcW w:w="1404" w:type="dxa"/>
            <w:gridSpan w:val="2"/>
          </w:tcPr>
          <w:p w:rsidR="003A7C97" w:rsidRPr="00F0501E" w:rsidRDefault="003A7C97" w:rsidP="00A60B6E">
            <w:pPr>
              <w:cnfStyle w:val="000000000000" w:firstRow="0" w:lastRow="0" w:firstColumn="0" w:lastColumn="0" w:oddVBand="0" w:evenVBand="0" w:oddHBand="0" w:evenHBand="0" w:firstRowFirstColumn="0" w:firstRowLastColumn="0" w:lastRowFirstColumn="0" w:lastRowLastColumn="0"/>
            </w:pPr>
            <w:r w:rsidRPr="00F0501E">
              <w:t>Wildflower meadow</w:t>
            </w:r>
          </w:p>
        </w:tc>
        <w:tc>
          <w:tcPr>
            <w:tcW w:w="1160" w:type="dxa"/>
          </w:tcPr>
          <w:p w:rsidR="003A7C97" w:rsidRPr="00F0501E" w:rsidRDefault="003A7C97" w:rsidP="00A60B6E">
            <w:pPr>
              <w:cnfStyle w:val="000000000000" w:firstRow="0" w:lastRow="0" w:firstColumn="0" w:lastColumn="0" w:oddVBand="0" w:evenVBand="0" w:oddHBand="0" w:evenHBand="0" w:firstRowFirstColumn="0" w:firstRowLastColumn="0" w:lastRowFirstColumn="0" w:lastRowLastColumn="0"/>
            </w:pPr>
            <w:r w:rsidRPr="00F0501E">
              <w:t>10</w:t>
            </w:r>
          </w:p>
        </w:tc>
        <w:tc>
          <w:tcPr>
            <w:tcW w:w="1358" w:type="dxa"/>
            <w:gridSpan w:val="2"/>
          </w:tcPr>
          <w:p w:rsidR="003A7C97" w:rsidRPr="00F0501E" w:rsidRDefault="003A7C97" w:rsidP="00A60B6E">
            <w:pPr>
              <w:cnfStyle w:val="000000000000" w:firstRow="0" w:lastRow="0" w:firstColumn="0" w:lastColumn="0" w:oddVBand="0" w:evenVBand="0" w:oddHBand="0" w:evenHBand="0" w:firstRowFirstColumn="0" w:firstRowLastColumn="0" w:lastRowFirstColumn="0" w:lastRowLastColumn="0"/>
            </w:pPr>
            <w:r w:rsidRPr="00F0501E">
              <w:t>32%</w:t>
            </w:r>
          </w:p>
        </w:tc>
        <w:tc>
          <w:tcPr>
            <w:tcW w:w="1011" w:type="dxa"/>
            <w:gridSpan w:val="2"/>
          </w:tcPr>
          <w:p w:rsidR="003A7C97" w:rsidRPr="00F0501E" w:rsidRDefault="003A7C97" w:rsidP="00A60B6E">
            <w:pPr>
              <w:cnfStyle w:val="000000000000" w:firstRow="0" w:lastRow="0" w:firstColumn="0" w:lastColumn="0" w:oddVBand="0" w:evenVBand="0" w:oddHBand="0" w:evenHBand="0" w:firstRowFirstColumn="0" w:firstRowLastColumn="0" w:lastRowFirstColumn="0" w:lastRowLastColumn="0"/>
              <w:rPr>
                <w:color w:val="5B9BD5" w:themeColor="accent5"/>
              </w:rPr>
            </w:pPr>
            <w:r w:rsidRPr="00F0501E">
              <w:rPr>
                <w:color w:val="5B9BD5" w:themeColor="accent5"/>
              </w:rPr>
              <w:t>27%</w:t>
            </w:r>
          </w:p>
        </w:tc>
        <w:tc>
          <w:tcPr>
            <w:tcW w:w="1169" w:type="dxa"/>
            <w:gridSpan w:val="2"/>
          </w:tcPr>
          <w:p w:rsidR="003A7C97" w:rsidRPr="00F0501E" w:rsidRDefault="003A7C97" w:rsidP="00A60B6E">
            <w:pPr>
              <w:cnfStyle w:val="000000000000" w:firstRow="0" w:lastRow="0" w:firstColumn="0" w:lastColumn="0" w:oddVBand="0" w:evenVBand="0" w:oddHBand="0" w:evenHBand="0" w:firstRowFirstColumn="0" w:firstRowLastColumn="0" w:lastRowFirstColumn="0" w:lastRowLastColumn="0"/>
            </w:pPr>
            <w:r w:rsidRPr="00F0501E">
              <w:t>8</w:t>
            </w:r>
          </w:p>
        </w:tc>
        <w:tc>
          <w:tcPr>
            <w:tcW w:w="1358" w:type="dxa"/>
          </w:tcPr>
          <w:p w:rsidR="003A7C97" w:rsidRPr="00F0501E" w:rsidRDefault="003A7C97" w:rsidP="00A60B6E">
            <w:pPr>
              <w:cnfStyle w:val="000000000000" w:firstRow="0" w:lastRow="0" w:firstColumn="0" w:lastColumn="0" w:oddVBand="0" w:evenVBand="0" w:oddHBand="0" w:evenHBand="0" w:firstRowFirstColumn="0" w:firstRowLastColumn="0" w:lastRowFirstColumn="0" w:lastRowLastColumn="0"/>
            </w:pPr>
            <w:r w:rsidRPr="00F0501E">
              <w:t>23%</w:t>
            </w:r>
          </w:p>
        </w:tc>
        <w:tc>
          <w:tcPr>
            <w:tcW w:w="1110" w:type="dxa"/>
          </w:tcPr>
          <w:p w:rsidR="003A7C97" w:rsidRPr="00F0501E" w:rsidRDefault="003A7C97" w:rsidP="00A60B6E">
            <w:pPr>
              <w:cnfStyle w:val="000000000000" w:firstRow="0" w:lastRow="0" w:firstColumn="0" w:lastColumn="0" w:oddVBand="0" w:evenVBand="0" w:oddHBand="0" w:evenHBand="0" w:firstRowFirstColumn="0" w:firstRowLastColumn="0" w:lastRowFirstColumn="0" w:lastRowLastColumn="0"/>
              <w:rPr>
                <w:color w:val="5B9BD5" w:themeColor="accent5"/>
              </w:rPr>
            </w:pPr>
            <w:r w:rsidRPr="00F0501E">
              <w:rPr>
                <w:color w:val="5B9BD5" w:themeColor="accent5"/>
              </w:rPr>
              <w:t>44%</w:t>
            </w:r>
          </w:p>
        </w:tc>
      </w:tr>
      <w:tr w:rsidR="003A7C97" w:rsidRPr="00F0501E" w:rsidTr="005307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6" w:type="dxa"/>
          </w:tcPr>
          <w:p w:rsidR="003A7C97" w:rsidRPr="00F0501E" w:rsidRDefault="003A7C97" w:rsidP="00A60B6E">
            <w:r w:rsidRPr="00F0501E">
              <w:t>7</w:t>
            </w:r>
          </w:p>
        </w:tc>
        <w:tc>
          <w:tcPr>
            <w:tcW w:w="1404" w:type="dxa"/>
            <w:gridSpan w:val="2"/>
          </w:tcPr>
          <w:p w:rsidR="003A7C97" w:rsidRPr="00F0501E" w:rsidRDefault="003A7C97" w:rsidP="00A60B6E">
            <w:pPr>
              <w:cnfStyle w:val="000000100000" w:firstRow="0" w:lastRow="0" w:firstColumn="0" w:lastColumn="0" w:oddVBand="0" w:evenVBand="0" w:oddHBand="1" w:evenHBand="0" w:firstRowFirstColumn="0" w:firstRowLastColumn="0" w:lastRowFirstColumn="0" w:lastRowLastColumn="0"/>
            </w:pPr>
            <w:r w:rsidRPr="00F0501E">
              <w:t>Wildflower lawn</w:t>
            </w:r>
          </w:p>
        </w:tc>
        <w:tc>
          <w:tcPr>
            <w:tcW w:w="1160" w:type="dxa"/>
          </w:tcPr>
          <w:p w:rsidR="003A7C97" w:rsidRPr="00F0501E" w:rsidRDefault="003A7C97" w:rsidP="00A60B6E">
            <w:pPr>
              <w:cnfStyle w:val="000000100000" w:firstRow="0" w:lastRow="0" w:firstColumn="0" w:lastColumn="0" w:oddVBand="0" w:evenVBand="0" w:oddHBand="1" w:evenHBand="0" w:firstRowFirstColumn="0" w:firstRowLastColumn="0" w:lastRowFirstColumn="0" w:lastRowLastColumn="0"/>
            </w:pPr>
            <w:r w:rsidRPr="00F0501E">
              <w:t>13</w:t>
            </w:r>
          </w:p>
        </w:tc>
        <w:tc>
          <w:tcPr>
            <w:tcW w:w="1358" w:type="dxa"/>
            <w:gridSpan w:val="2"/>
          </w:tcPr>
          <w:p w:rsidR="003A7C97" w:rsidRPr="00F0501E" w:rsidRDefault="003A7C97" w:rsidP="00A60B6E">
            <w:pPr>
              <w:cnfStyle w:val="000000100000" w:firstRow="0" w:lastRow="0" w:firstColumn="0" w:lastColumn="0" w:oddVBand="0" w:evenVBand="0" w:oddHBand="1" w:evenHBand="0" w:firstRowFirstColumn="0" w:firstRowLastColumn="0" w:lastRowFirstColumn="0" w:lastRowLastColumn="0"/>
            </w:pPr>
            <w:r w:rsidRPr="00F0501E">
              <w:t>42%</w:t>
            </w:r>
          </w:p>
        </w:tc>
        <w:tc>
          <w:tcPr>
            <w:tcW w:w="1011" w:type="dxa"/>
            <w:gridSpan w:val="2"/>
          </w:tcPr>
          <w:p w:rsidR="003A7C97" w:rsidRPr="00F0501E" w:rsidRDefault="003A7C97" w:rsidP="00A60B6E">
            <w:pPr>
              <w:cnfStyle w:val="000000100000" w:firstRow="0" w:lastRow="0" w:firstColumn="0" w:lastColumn="0" w:oddVBand="0" w:evenVBand="0" w:oddHBand="1" w:evenHBand="0" w:firstRowFirstColumn="0" w:firstRowLastColumn="0" w:lastRowFirstColumn="0" w:lastRowLastColumn="0"/>
              <w:rPr>
                <w:color w:val="5B9BD5" w:themeColor="accent5"/>
              </w:rPr>
            </w:pPr>
            <w:r w:rsidRPr="00F0501E">
              <w:rPr>
                <w:color w:val="5B9BD5" w:themeColor="accent5"/>
              </w:rPr>
              <w:t>35%</w:t>
            </w:r>
          </w:p>
        </w:tc>
        <w:tc>
          <w:tcPr>
            <w:tcW w:w="1169" w:type="dxa"/>
            <w:gridSpan w:val="2"/>
          </w:tcPr>
          <w:p w:rsidR="003A7C97" w:rsidRPr="00F0501E" w:rsidRDefault="003A7C97" w:rsidP="00A60B6E">
            <w:pPr>
              <w:cnfStyle w:val="000000100000" w:firstRow="0" w:lastRow="0" w:firstColumn="0" w:lastColumn="0" w:oddVBand="0" w:evenVBand="0" w:oddHBand="1" w:evenHBand="0" w:firstRowFirstColumn="0" w:firstRowLastColumn="0" w:lastRowFirstColumn="0" w:lastRowLastColumn="0"/>
            </w:pPr>
            <w:r w:rsidRPr="00F0501E">
              <w:t>7</w:t>
            </w:r>
          </w:p>
        </w:tc>
        <w:tc>
          <w:tcPr>
            <w:tcW w:w="1358" w:type="dxa"/>
          </w:tcPr>
          <w:p w:rsidR="003A7C97" w:rsidRPr="00F0501E" w:rsidRDefault="003A7C97" w:rsidP="00A60B6E">
            <w:pPr>
              <w:cnfStyle w:val="000000100000" w:firstRow="0" w:lastRow="0" w:firstColumn="0" w:lastColumn="0" w:oddVBand="0" w:evenVBand="0" w:oddHBand="1" w:evenHBand="0" w:firstRowFirstColumn="0" w:firstRowLastColumn="0" w:lastRowFirstColumn="0" w:lastRowLastColumn="0"/>
            </w:pPr>
            <w:r w:rsidRPr="00F0501E">
              <w:t>22%</w:t>
            </w:r>
          </w:p>
        </w:tc>
        <w:tc>
          <w:tcPr>
            <w:tcW w:w="1110" w:type="dxa"/>
          </w:tcPr>
          <w:p w:rsidR="003A7C97" w:rsidRPr="00F0501E" w:rsidRDefault="003A7C97" w:rsidP="00A60B6E">
            <w:pPr>
              <w:cnfStyle w:val="000000100000" w:firstRow="0" w:lastRow="0" w:firstColumn="0" w:lastColumn="0" w:oddVBand="0" w:evenVBand="0" w:oddHBand="1" w:evenHBand="0" w:firstRowFirstColumn="0" w:firstRowLastColumn="0" w:lastRowFirstColumn="0" w:lastRowLastColumn="0"/>
              <w:rPr>
                <w:color w:val="5B9BD5" w:themeColor="accent5"/>
              </w:rPr>
            </w:pPr>
            <w:r w:rsidRPr="00F0501E">
              <w:rPr>
                <w:color w:val="5B9BD5" w:themeColor="accent5"/>
              </w:rPr>
              <w:t>39%</w:t>
            </w:r>
          </w:p>
        </w:tc>
      </w:tr>
      <w:tr w:rsidR="003A7C97" w:rsidRPr="00F0501E" w:rsidTr="005307A2">
        <w:tc>
          <w:tcPr>
            <w:cnfStyle w:val="001000000000" w:firstRow="0" w:lastRow="0" w:firstColumn="1" w:lastColumn="0" w:oddVBand="0" w:evenVBand="0" w:oddHBand="0" w:evenHBand="0" w:firstRowFirstColumn="0" w:firstRowLastColumn="0" w:lastRowFirstColumn="0" w:lastRowLastColumn="0"/>
            <w:tcW w:w="446" w:type="dxa"/>
          </w:tcPr>
          <w:p w:rsidR="003A7C97" w:rsidRPr="00F0501E" w:rsidRDefault="003A7C97" w:rsidP="00A60B6E">
            <w:r w:rsidRPr="00F0501E">
              <w:t>8</w:t>
            </w:r>
          </w:p>
        </w:tc>
        <w:tc>
          <w:tcPr>
            <w:tcW w:w="1404" w:type="dxa"/>
            <w:gridSpan w:val="2"/>
          </w:tcPr>
          <w:p w:rsidR="003A7C97" w:rsidRPr="00F0501E" w:rsidRDefault="003A7C97" w:rsidP="00A60B6E">
            <w:pPr>
              <w:cnfStyle w:val="000000000000" w:firstRow="0" w:lastRow="0" w:firstColumn="0" w:lastColumn="0" w:oddVBand="0" w:evenVBand="0" w:oddHBand="0" w:evenHBand="0" w:firstRowFirstColumn="0" w:firstRowLastColumn="0" w:lastRowFirstColumn="0" w:lastRowLastColumn="0"/>
            </w:pPr>
            <w:r w:rsidRPr="00F0501E">
              <w:t>Install a wildlife pond</w:t>
            </w:r>
          </w:p>
        </w:tc>
        <w:tc>
          <w:tcPr>
            <w:tcW w:w="1160" w:type="dxa"/>
          </w:tcPr>
          <w:p w:rsidR="003A7C97" w:rsidRPr="00F0501E" w:rsidRDefault="003A7C97" w:rsidP="00A60B6E">
            <w:pPr>
              <w:cnfStyle w:val="000000000000" w:firstRow="0" w:lastRow="0" w:firstColumn="0" w:lastColumn="0" w:oddVBand="0" w:evenVBand="0" w:oddHBand="0" w:evenHBand="0" w:firstRowFirstColumn="0" w:firstRowLastColumn="0" w:lastRowFirstColumn="0" w:lastRowLastColumn="0"/>
            </w:pPr>
            <w:r w:rsidRPr="00F0501E">
              <w:t>10</w:t>
            </w:r>
          </w:p>
        </w:tc>
        <w:tc>
          <w:tcPr>
            <w:tcW w:w="1358" w:type="dxa"/>
            <w:gridSpan w:val="2"/>
          </w:tcPr>
          <w:p w:rsidR="003A7C97" w:rsidRPr="00F0501E" w:rsidRDefault="003A7C97" w:rsidP="00A60B6E">
            <w:pPr>
              <w:cnfStyle w:val="000000000000" w:firstRow="0" w:lastRow="0" w:firstColumn="0" w:lastColumn="0" w:oddVBand="0" w:evenVBand="0" w:oddHBand="0" w:evenHBand="0" w:firstRowFirstColumn="0" w:firstRowLastColumn="0" w:lastRowFirstColumn="0" w:lastRowLastColumn="0"/>
            </w:pPr>
            <w:r w:rsidRPr="00F0501E">
              <w:t>40%</w:t>
            </w:r>
          </w:p>
        </w:tc>
        <w:tc>
          <w:tcPr>
            <w:tcW w:w="1011" w:type="dxa"/>
            <w:gridSpan w:val="2"/>
          </w:tcPr>
          <w:p w:rsidR="003A7C97" w:rsidRPr="00F0501E" w:rsidRDefault="003A7C97" w:rsidP="00A60B6E">
            <w:pPr>
              <w:cnfStyle w:val="000000000000" w:firstRow="0" w:lastRow="0" w:firstColumn="0" w:lastColumn="0" w:oddVBand="0" w:evenVBand="0" w:oddHBand="0" w:evenHBand="0" w:firstRowFirstColumn="0" w:firstRowLastColumn="0" w:lastRowFirstColumn="0" w:lastRowLastColumn="0"/>
              <w:rPr>
                <w:color w:val="5B9BD5" w:themeColor="accent5"/>
              </w:rPr>
            </w:pPr>
            <w:r w:rsidRPr="00F0501E">
              <w:rPr>
                <w:color w:val="5B9BD5" w:themeColor="accent5"/>
              </w:rPr>
              <w:t>27%</w:t>
            </w:r>
          </w:p>
        </w:tc>
        <w:tc>
          <w:tcPr>
            <w:tcW w:w="1169" w:type="dxa"/>
            <w:gridSpan w:val="2"/>
          </w:tcPr>
          <w:p w:rsidR="003A7C97" w:rsidRPr="00F0501E" w:rsidRDefault="003A7C97" w:rsidP="00A60B6E">
            <w:pPr>
              <w:cnfStyle w:val="000000000000" w:firstRow="0" w:lastRow="0" w:firstColumn="0" w:lastColumn="0" w:oddVBand="0" w:evenVBand="0" w:oddHBand="0" w:evenHBand="0" w:firstRowFirstColumn="0" w:firstRowLastColumn="0" w:lastRowFirstColumn="0" w:lastRowLastColumn="0"/>
            </w:pPr>
            <w:r w:rsidRPr="00F0501E">
              <w:t>6</w:t>
            </w:r>
          </w:p>
        </w:tc>
        <w:tc>
          <w:tcPr>
            <w:tcW w:w="1358" w:type="dxa"/>
          </w:tcPr>
          <w:p w:rsidR="003A7C97" w:rsidRPr="00F0501E" w:rsidRDefault="003A7C97" w:rsidP="00A60B6E">
            <w:pPr>
              <w:cnfStyle w:val="000000000000" w:firstRow="0" w:lastRow="0" w:firstColumn="0" w:lastColumn="0" w:oddVBand="0" w:evenVBand="0" w:oddHBand="0" w:evenHBand="0" w:firstRowFirstColumn="0" w:firstRowLastColumn="0" w:lastRowFirstColumn="0" w:lastRowLastColumn="0"/>
            </w:pPr>
            <w:r w:rsidRPr="00F0501E">
              <w:t>24%</w:t>
            </w:r>
          </w:p>
        </w:tc>
        <w:tc>
          <w:tcPr>
            <w:tcW w:w="1110" w:type="dxa"/>
          </w:tcPr>
          <w:p w:rsidR="003A7C97" w:rsidRPr="00F0501E" w:rsidRDefault="003A7C97" w:rsidP="00A60B6E">
            <w:pPr>
              <w:cnfStyle w:val="000000000000" w:firstRow="0" w:lastRow="0" w:firstColumn="0" w:lastColumn="0" w:oddVBand="0" w:evenVBand="0" w:oddHBand="0" w:evenHBand="0" w:firstRowFirstColumn="0" w:firstRowLastColumn="0" w:lastRowFirstColumn="0" w:lastRowLastColumn="0"/>
              <w:rPr>
                <w:color w:val="5B9BD5" w:themeColor="accent5"/>
              </w:rPr>
            </w:pPr>
            <w:r w:rsidRPr="00F0501E">
              <w:rPr>
                <w:color w:val="5B9BD5" w:themeColor="accent5"/>
              </w:rPr>
              <w:t>33%</w:t>
            </w:r>
          </w:p>
        </w:tc>
      </w:tr>
      <w:tr w:rsidR="003A7C97" w:rsidRPr="00F0501E" w:rsidTr="005307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6" w:type="dxa"/>
          </w:tcPr>
          <w:p w:rsidR="003A7C97" w:rsidRPr="00F0501E" w:rsidRDefault="003A7C97" w:rsidP="00A60B6E"/>
        </w:tc>
        <w:tc>
          <w:tcPr>
            <w:tcW w:w="1396" w:type="dxa"/>
          </w:tcPr>
          <w:p w:rsidR="003A7C97" w:rsidRPr="00493359" w:rsidRDefault="003A7C97" w:rsidP="00A60B6E">
            <w:pPr>
              <w:cnfStyle w:val="000000100000" w:firstRow="0" w:lastRow="0" w:firstColumn="0" w:lastColumn="0" w:oddVBand="0" w:evenVBand="0" w:oddHBand="1" w:evenHBand="0" w:firstRowFirstColumn="0" w:firstRowLastColumn="0" w:lastRowFirstColumn="0" w:lastRowLastColumn="0"/>
              <w:rPr>
                <w:b/>
              </w:rPr>
            </w:pPr>
            <w:r w:rsidRPr="00493359">
              <w:rPr>
                <w:b/>
              </w:rPr>
              <w:t>Activity</w:t>
            </w:r>
          </w:p>
        </w:tc>
        <w:tc>
          <w:tcPr>
            <w:tcW w:w="1232" w:type="dxa"/>
            <w:gridSpan w:val="3"/>
          </w:tcPr>
          <w:p w:rsidR="003A7C97" w:rsidRPr="00493359" w:rsidRDefault="003A7C97" w:rsidP="00A60B6E">
            <w:pPr>
              <w:cnfStyle w:val="000000100000" w:firstRow="0" w:lastRow="0" w:firstColumn="0" w:lastColumn="0" w:oddVBand="0" w:evenVBand="0" w:oddHBand="1" w:evenHBand="0" w:firstRowFirstColumn="0" w:firstRowLastColumn="0" w:lastRowFirstColumn="0" w:lastRowLastColumn="0"/>
              <w:rPr>
                <w:b/>
              </w:rPr>
            </w:pPr>
            <w:r w:rsidRPr="00493359">
              <w:rPr>
                <w:b/>
              </w:rPr>
              <w:t>Medium garden</w:t>
            </w:r>
          </w:p>
        </w:tc>
        <w:tc>
          <w:tcPr>
            <w:tcW w:w="1358" w:type="dxa"/>
            <w:gridSpan w:val="2"/>
          </w:tcPr>
          <w:p w:rsidR="003A7C97" w:rsidRPr="00493359" w:rsidRDefault="003A7C97" w:rsidP="00A60B6E">
            <w:pPr>
              <w:cnfStyle w:val="000000100000" w:firstRow="0" w:lastRow="0" w:firstColumn="0" w:lastColumn="0" w:oddVBand="0" w:evenVBand="0" w:oddHBand="1" w:evenHBand="0" w:firstRowFirstColumn="0" w:firstRowLastColumn="0" w:lastRowFirstColumn="0" w:lastRowLastColumn="0"/>
              <w:rPr>
                <w:b/>
              </w:rPr>
            </w:pPr>
            <w:r w:rsidRPr="00493359">
              <w:rPr>
                <w:b/>
              </w:rPr>
              <w:t>% of respondents</w:t>
            </w:r>
          </w:p>
        </w:tc>
        <w:tc>
          <w:tcPr>
            <w:tcW w:w="1044" w:type="dxa"/>
            <w:gridSpan w:val="2"/>
          </w:tcPr>
          <w:p w:rsidR="003A7C97" w:rsidRPr="00493359" w:rsidRDefault="003A7C97" w:rsidP="00A60B6E">
            <w:pPr>
              <w:cnfStyle w:val="000000100000" w:firstRow="0" w:lastRow="0" w:firstColumn="0" w:lastColumn="0" w:oddVBand="0" w:evenVBand="0" w:oddHBand="1" w:evenHBand="0" w:firstRowFirstColumn="0" w:firstRowLastColumn="0" w:lastRowFirstColumn="0" w:lastRowLastColumn="0"/>
              <w:rPr>
                <w:b/>
              </w:rPr>
            </w:pPr>
            <w:r w:rsidRPr="00493359">
              <w:rPr>
                <w:b/>
              </w:rPr>
              <w:t>% of category</w:t>
            </w:r>
          </w:p>
        </w:tc>
        <w:tc>
          <w:tcPr>
            <w:tcW w:w="1072" w:type="dxa"/>
          </w:tcPr>
          <w:p w:rsidR="003A7C97" w:rsidRPr="00493359" w:rsidRDefault="003A7C97" w:rsidP="00A60B6E">
            <w:pPr>
              <w:cnfStyle w:val="000000100000" w:firstRow="0" w:lastRow="0" w:firstColumn="0" w:lastColumn="0" w:oddVBand="0" w:evenVBand="0" w:oddHBand="1" w:evenHBand="0" w:firstRowFirstColumn="0" w:firstRowLastColumn="0" w:lastRowFirstColumn="0" w:lastRowLastColumn="0"/>
              <w:rPr>
                <w:b/>
              </w:rPr>
            </w:pPr>
            <w:r w:rsidRPr="00493359">
              <w:rPr>
                <w:b/>
              </w:rPr>
              <w:t>Very Large</w:t>
            </w:r>
          </w:p>
        </w:tc>
        <w:tc>
          <w:tcPr>
            <w:tcW w:w="1358" w:type="dxa"/>
          </w:tcPr>
          <w:p w:rsidR="003A7C97" w:rsidRPr="00493359" w:rsidRDefault="003A7C97" w:rsidP="00A60B6E">
            <w:pPr>
              <w:cnfStyle w:val="000000100000" w:firstRow="0" w:lastRow="0" w:firstColumn="0" w:lastColumn="0" w:oddVBand="0" w:evenVBand="0" w:oddHBand="1" w:evenHBand="0" w:firstRowFirstColumn="0" w:firstRowLastColumn="0" w:lastRowFirstColumn="0" w:lastRowLastColumn="0"/>
              <w:rPr>
                <w:b/>
              </w:rPr>
            </w:pPr>
            <w:r w:rsidRPr="00493359">
              <w:rPr>
                <w:b/>
              </w:rPr>
              <w:t>% of respondents</w:t>
            </w:r>
          </w:p>
        </w:tc>
        <w:tc>
          <w:tcPr>
            <w:tcW w:w="1110" w:type="dxa"/>
          </w:tcPr>
          <w:p w:rsidR="003A7C97" w:rsidRPr="00493359" w:rsidRDefault="003A7C97" w:rsidP="00A60B6E">
            <w:pPr>
              <w:cnfStyle w:val="000000100000" w:firstRow="0" w:lastRow="0" w:firstColumn="0" w:lastColumn="0" w:oddVBand="0" w:evenVBand="0" w:oddHBand="1" w:evenHBand="0" w:firstRowFirstColumn="0" w:firstRowLastColumn="0" w:lastRowFirstColumn="0" w:lastRowLastColumn="0"/>
              <w:rPr>
                <w:b/>
              </w:rPr>
            </w:pPr>
            <w:r w:rsidRPr="00493359">
              <w:rPr>
                <w:b/>
              </w:rPr>
              <w:t>% of category</w:t>
            </w:r>
          </w:p>
        </w:tc>
      </w:tr>
      <w:tr w:rsidR="003A7C97" w:rsidRPr="00F0501E" w:rsidTr="005307A2">
        <w:trPr>
          <w:trHeight w:val="70"/>
        </w:trPr>
        <w:tc>
          <w:tcPr>
            <w:cnfStyle w:val="001000000000" w:firstRow="0" w:lastRow="0" w:firstColumn="1" w:lastColumn="0" w:oddVBand="0" w:evenVBand="0" w:oddHBand="0" w:evenHBand="0" w:firstRowFirstColumn="0" w:firstRowLastColumn="0" w:lastRowFirstColumn="0" w:lastRowLastColumn="0"/>
            <w:tcW w:w="446" w:type="dxa"/>
          </w:tcPr>
          <w:p w:rsidR="003A7C97" w:rsidRPr="00F0501E" w:rsidRDefault="003A7C97" w:rsidP="00A60B6E">
            <w:r w:rsidRPr="00F0501E">
              <w:t>1</w:t>
            </w:r>
          </w:p>
        </w:tc>
        <w:tc>
          <w:tcPr>
            <w:tcW w:w="1396" w:type="dxa"/>
          </w:tcPr>
          <w:p w:rsidR="003A7C97" w:rsidRPr="00F0501E" w:rsidRDefault="003A7C97" w:rsidP="00A60B6E">
            <w:pPr>
              <w:cnfStyle w:val="000000000000" w:firstRow="0" w:lastRow="0" w:firstColumn="0" w:lastColumn="0" w:oddVBand="0" w:evenVBand="0" w:oddHBand="0" w:evenHBand="0" w:firstRowFirstColumn="0" w:firstRowLastColumn="0" w:lastRowFirstColumn="0" w:lastRowLastColumn="0"/>
            </w:pPr>
            <w:r w:rsidRPr="00F0501E">
              <w:t>Feed birds</w:t>
            </w:r>
          </w:p>
        </w:tc>
        <w:tc>
          <w:tcPr>
            <w:tcW w:w="1232" w:type="dxa"/>
            <w:gridSpan w:val="3"/>
          </w:tcPr>
          <w:p w:rsidR="003A7C97" w:rsidRPr="00F0501E" w:rsidRDefault="003A7C97" w:rsidP="00A60B6E">
            <w:pPr>
              <w:cnfStyle w:val="000000000000" w:firstRow="0" w:lastRow="0" w:firstColumn="0" w:lastColumn="0" w:oddVBand="0" w:evenVBand="0" w:oddHBand="0" w:evenHBand="0" w:firstRowFirstColumn="0" w:firstRowLastColumn="0" w:lastRowFirstColumn="0" w:lastRowLastColumn="0"/>
            </w:pPr>
            <w:r w:rsidRPr="00F0501E">
              <w:t>19</w:t>
            </w:r>
          </w:p>
        </w:tc>
        <w:tc>
          <w:tcPr>
            <w:tcW w:w="1358" w:type="dxa"/>
            <w:gridSpan w:val="2"/>
          </w:tcPr>
          <w:p w:rsidR="003A7C97" w:rsidRPr="00F0501E" w:rsidRDefault="003A7C97" w:rsidP="00A60B6E">
            <w:pPr>
              <w:cnfStyle w:val="000000000000" w:firstRow="0" w:lastRow="0" w:firstColumn="0" w:lastColumn="0" w:oddVBand="0" w:evenVBand="0" w:oddHBand="0" w:evenHBand="0" w:firstRowFirstColumn="0" w:firstRowLastColumn="0" w:lastRowFirstColumn="0" w:lastRowLastColumn="0"/>
            </w:pPr>
            <w:r>
              <w:t>25</w:t>
            </w:r>
            <w:r w:rsidRPr="00F0501E">
              <w:t>%</w:t>
            </w:r>
          </w:p>
        </w:tc>
        <w:tc>
          <w:tcPr>
            <w:tcW w:w="1044" w:type="dxa"/>
            <w:gridSpan w:val="2"/>
          </w:tcPr>
          <w:p w:rsidR="003A7C97" w:rsidRPr="00F0501E" w:rsidRDefault="003A7C97" w:rsidP="00A60B6E">
            <w:pPr>
              <w:cnfStyle w:val="000000000000" w:firstRow="0" w:lastRow="0" w:firstColumn="0" w:lastColumn="0" w:oddVBand="0" w:evenVBand="0" w:oddHBand="0" w:evenHBand="0" w:firstRowFirstColumn="0" w:firstRowLastColumn="0" w:lastRowFirstColumn="0" w:lastRowLastColumn="0"/>
              <w:rPr>
                <w:color w:val="5B9BD5" w:themeColor="accent5"/>
              </w:rPr>
            </w:pPr>
            <w:r>
              <w:rPr>
                <w:color w:val="5B9BD5" w:themeColor="accent5"/>
              </w:rPr>
              <w:t>63</w:t>
            </w:r>
            <w:r w:rsidRPr="00F0501E">
              <w:rPr>
                <w:color w:val="5B9BD5" w:themeColor="accent5"/>
              </w:rPr>
              <w:t>%</w:t>
            </w:r>
          </w:p>
        </w:tc>
        <w:tc>
          <w:tcPr>
            <w:tcW w:w="1072" w:type="dxa"/>
          </w:tcPr>
          <w:p w:rsidR="003A7C97" w:rsidRPr="00F0501E" w:rsidRDefault="003A7C97" w:rsidP="00A60B6E">
            <w:pPr>
              <w:cnfStyle w:val="000000000000" w:firstRow="0" w:lastRow="0" w:firstColumn="0" w:lastColumn="0" w:oddVBand="0" w:evenVBand="0" w:oddHBand="0" w:evenHBand="0" w:firstRowFirstColumn="0" w:firstRowLastColumn="0" w:lastRowFirstColumn="0" w:lastRowLastColumn="0"/>
            </w:pPr>
            <w:r w:rsidRPr="00F0501E">
              <w:t>12</w:t>
            </w:r>
          </w:p>
        </w:tc>
        <w:tc>
          <w:tcPr>
            <w:tcW w:w="1358" w:type="dxa"/>
          </w:tcPr>
          <w:p w:rsidR="003A7C97" w:rsidRPr="00F0501E" w:rsidRDefault="003A7C97" w:rsidP="00A60B6E">
            <w:pPr>
              <w:cnfStyle w:val="000000000000" w:firstRow="0" w:lastRow="0" w:firstColumn="0" w:lastColumn="0" w:oddVBand="0" w:evenVBand="0" w:oddHBand="0" w:evenHBand="0" w:firstRowFirstColumn="0" w:firstRowLastColumn="0" w:lastRowFirstColumn="0" w:lastRowLastColumn="0"/>
            </w:pPr>
            <w:r w:rsidRPr="00F0501E">
              <w:t>16%</w:t>
            </w:r>
          </w:p>
        </w:tc>
        <w:tc>
          <w:tcPr>
            <w:tcW w:w="1110" w:type="dxa"/>
          </w:tcPr>
          <w:p w:rsidR="003A7C97" w:rsidRPr="00F0501E" w:rsidRDefault="003A7C97" w:rsidP="00A60B6E">
            <w:pPr>
              <w:cnfStyle w:val="000000000000" w:firstRow="0" w:lastRow="0" w:firstColumn="0" w:lastColumn="0" w:oddVBand="0" w:evenVBand="0" w:oddHBand="0" w:evenHBand="0" w:firstRowFirstColumn="0" w:firstRowLastColumn="0" w:lastRowFirstColumn="0" w:lastRowLastColumn="0"/>
              <w:rPr>
                <w:color w:val="5B9BD5" w:themeColor="accent5"/>
              </w:rPr>
            </w:pPr>
            <w:r w:rsidRPr="00F0501E">
              <w:rPr>
                <w:color w:val="5B9BD5" w:themeColor="accent5"/>
              </w:rPr>
              <w:t>86%</w:t>
            </w:r>
          </w:p>
        </w:tc>
      </w:tr>
      <w:tr w:rsidR="003A7C97" w:rsidRPr="00F0501E" w:rsidTr="005307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6" w:type="dxa"/>
          </w:tcPr>
          <w:p w:rsidR="003A7C97" w:rsidRPr="00F0501E" w:rsidRDefault="003A7C97" w:rsidP="00A60B6E">
            <w:r w:rsidRPr="00F0501E">
              <w:t>2</w:t>
            </w:r>
          </w:p>
        </w:tc>
        <w:tc>
          <w:tcPr>
            <w:tcW w:w="1396" w:type="dxa"/>
          </w:tcPr>
          <w:p w:rsidR="003A7C97" w:rsidRPr="00F0501E" w:rsidRDefault="003A7C97" w:rsidP="00A60B6E">
            <w:pPr>
              <w:cnfStyle w:val="000000100000" w:firstRow="0" w:lastRow="0" w:firstColumn="0" w:lastColumn="0" w:oddVBand="0" w:evenVBand="0" w:oddHBand="1" w:evenHBand="0" w:firstRowFirstColumn="0" w:firstRowLastColumn="0" w:lastRowFirstColumn="0" w:lastRowLastColumn="0"/>
            </w:pPr>
            <w:r w:rsidRPr="00F0501E">
              <w:t>Plant a tree</w:t>
            </w:r>
          </w:p>
        </w:tc>
        <w:tc>
          <w:tcPr>
            <w:tcW w:w="1232" w:type="dxa"/>
            <w:gridSpan w:val="3"/>
          </w:tcPr>
          <w:p w:rsidR="003A7C97" w:rsidRPr="00F0501E" w:rsidRDefault="003A7C97" w:rsidP="00A60B6E">
            <w:pPr>
              <w:cnfStyle w:val="000000100000" w:firstRow="0" w:lastRow="0" w:firstColumn="0" w:lastColumn="0" w:oddVBand="0" w:evenVBand="0" w:oddHBand="1" w:evenHBand="0" w:firstRowFirstColumn="0" w:firstRowLastColumn="0" w:lastRowFirstColumn="0" w:lastRowLastColumn="0"/>
            </w:pPr>
            <w:r w:rsidRPr="00F0501E">
              <w:t>18</w:t>
            </w:r>
          </w:p>
        </w:tc>
        <w:tc>
          <w:tcPr>
            <w:tcW w:w="1358" w:type="dxa"/>
            <w:gridSpan w:val="2"/>
          </w:tcPr>
          <w:p w:rsidR="003A7C97" w:rsidRPr="00F0501E" w:rsidRDefault="003A7C97" w:rsidP="00A60B6E">
            <w:pPr>
              <w:cnfStyle w:val="000000100000" w:firstRow="0" w:lastRow="0" w:firstColumn="0" w:lastColumn="0" w:oddVBand="0" w:evenVBand="0" w:oddHBand="1" w:evenHBand="0" w:firstRowFirstColumn="0" w:firstRowLastColumn="0" w:lastRowFirstColumn="0" w:lastRowLastColumn="0"/>
            </w:pPr>
            <w:r>
              <w:t>25</w:t>
            </w:r>
            <w:r w:rsidRPr="00F0501E">
              <w:t>%</w:t>
            </w:r>
          </w:p>
        </w:tc>
        <w:tc>
          <w:tcPr>
            <w:tcW w:w="1044" w:type="dxa"/>
            <w:gridSpan w:val="2"/>
          </w:tcPr>
          <w:p w:rsidR="003A7C97" w:rsidRPr="00F0501E" w:rsidRDefault="003A7C97" w:rsidP="00A60B6E">
            <w:pPr>
              <w:cnfStyle w:val="000000100000" w:firstRow="0" w:lastRow="0" w:firstColumn="0" w:lastColumn="0" w:oddVBand="0" w:evenVBand="0" w:oddHBand="1" w:evenHBand="0" w:firstRowFirstColumn="0" w:firstRowLastColumn="0" w:lastRowFirstColumn="0" w:lastRowLastColumn="0"/>
              <w:rPr>
                <w:color w:val="5B9BD5" w:themeColor="accent5"/>
              </w:rPr>
            </w:pPr>
            <w:r>
              <w:rPr>
                <w:color w:val="5B9BD5" w:themeColor="accent5"/>
              </w:rPr>
              <w:t>60</w:t>
            </w:r>
            <w:r w:rsidRPr="00F0501E">
              <w:rPr>
                <w:color w:val="5B9BD5" w:themeColor="accent5"/>
              </w:rPr>
              <w:t>%</w:t>
            </w:r>
          </w:p>
        </w:tc>
        <w:tc>
          <w:tcPr>
            <w:tcW w:w="1072" w:type="dxa"/>
          </w:tcPr>
          <w:p w:rsidR="003A7C97" w:rsidRPr="00F0501E" w:rsidRDefault="003A7C97" w:rsidP="00A60B6E">
            <w:pPr>
              <w:cnfStyle w:val="000000100000" w:firstRow="0" w:lastRow="0" w:firstColumn="0" w:lastColumn="0" w:oddVBand="0" w:evenVBand="0" w:oddHBand="1" w:evenHBand="0" w:firstRowFirstColumn="0" w:firstRowLastColumn="0" w:lastRowFirstColumn="0" w:lastRowLastColumn="0"/>
            </w:pPr>
            <w:r w:rsidRPr="00F0501E">
              <w:t>9</w:t>
            </w:r>
          </w:p>
        </w:tc>
        <w:tc>
          <w:tcPr>
            <w:tcW w:w="1358" w:type="dxa"/>
          </w:tcPr>
          <w:p w:rsidR="003A7C97" w:rsidRPr="00F0501E" w:rsidRDefault="003A7C97" w:rsidP="00A60B6E">
            <w:pPr>
              <w:cnfStyle w:val="000000100000" w:firstRow="0" w:lastRow="0" w:firstColumn="0" w:lastColumn="0" w:oddVBand="0" w:evenVBand="0" w:oddHBand="1" w:evenHBand="0" w:firstRowFirstColumn="0" w:firstRowLastColumn="0" w:lastRowFirstColumn="0" w:lastRowLastColumn="0"/>
            </w:pPr>
            <w:r w:rsidRPr="00F0501E">
              <w:t>12%</w:t>
            </w:r>
          </w:p>
        </w:tc>
        <w:tc>
          <w:tcPr>
            <w:tcW w:w="1110" w:type="dxa"/>
          </w:tcPr>
          <w:p w:rsidR="003A7C97" w:rsidRPr="00F0501E" w:rsidRDefault="003A7C97" w:rsidP="00A60B6E">
            <w:pPr>
              <w:cnfStyle w:val="000000100000" w:firstRow="0" w:lastRow="0" w:firstColumn="0" w:lastColumn="0" w:oddVBand="0" w:evenVBand="0" w:oddHBand="1" w:evenHBand="0" w:firstRowFirstColumn="0" w:firstRowLastColumn="0" w:lastRowFirstColumn="0" w:lastRowLastColumn="0"/>
              <w:rPr>
                <w:color w:val="5B9BD5" w:themeColor="accent5"/>
              </w:rPr>
            </w:pPr>
            <w:r w:rsidRPr="00F0501E">
              <w:rPr>
                <w:color w:val="5B9BD5" w:themeColor="accent5"/>
              </w:rPr>
              <w:t>64%</w:t>
            </w:r>
          </w:p>
        </w:tc>
      </w:tr>
      <w:tr w:rsidR="003A7C97" w:rsidRPr="00F0501E" w:rsidTr="005307A2">
        <w:tc>
          <w:tcPr>
            <w:cnfStyle w:val="001000000000" w:firstRow="0" w:lastRow="0" w:firstColumn="1" w:lastColumn="0" w:oddVBand="0" w:evenVBand="0" w:oddHBand="0" w:evenHBand="0" w:firstRowFirstColumn="0" w:firstRowLastColumn="0" w:lastRowFirstColumn="0" w:lastRowLastColumn="0"/>
            <w:tcW w:w="446" w:type="dxa"/>
          </w:tcPr>
          <w:p w:rsidR="003A7C97" w:rsidRPr="00F0501E" w:rsidRDefault="003A7C97" w:rsidP="00A60B6E">
            <w:r w:rsidRPr="00F0501E">
              <w:t>3</w:t>
            </w:r>
          </w:p>
        </w:tc>
        <w:tc>
          <w:tcPr>
            <w:tcW w:w="1396" w:type="dxa"/>
          </w:tcPr>
          <w:p w:rsidR="003A7C97" w:rsidRPr="00F0501E" w:rsidRDefault="003A7C97" w:rsidP="00A60B6E">
            <w:pPr>
              <w:cnfStyle w:val="000000000000" w:firstRow="0" w:lastRow="0" w:firstColumn="0" w:lastColumn="0" w:oddVBand="0" w:evenVBand="0" w:oddHBand="0" w:evenHBand="0" w:firstRowFirstColumn="0" w:firstRowLastColumn="0" w:lastRowFirstColumn="0" w:lastRowLastColumn="0"/>
            </w:pPr>
            <w:r w:rsidRPr="00F0501E">
              <w:t>Plant pollinator friendly flowers</w:t>
            </w:r>
          </w:p>
        </w:tc>
        <w:tc>
          <w:tcPr>
            <w:tcW w:w="1232" w:type="dxa"/>
            <w:gridSpan w:val="3"/>
          </w:tcPr>
          <w:p w:rsidR="003A7C97" w:rsidRPr="00F0501E" w:rsidRDefault="003A7C97" w:rsidP="00A60B6E">
            <w:pPr>
              <w:cnfStyle w:val="000000000000" w:firstRow="0" w:lastRow="0" w:firstColumn="0" w:lastColumn="0" w:oddVBand="0" w:evenVBand="0" w:oddHBand="0" w:evenHBand="0" w:firstRowFirstColumn="0" w:firstRowLastColumn="0" w:lastRowFirstColumn="0" w:lastRowLastColumn="0"/>
            </w:pPr>
            <w:r w:rsidRPr="00F0501E">
              <w:t>17</w:t>
            </w:r>
          </w:p>
        </w:tc>
        <w:tc>
          <w:tcPr>
            <w:tcW w:w="1358" w:type="dxa"/>
            <w:gridSpan w:val="2"/>
          </w:tcPr>
          <w:p w:rsidR="003A7C97" w:rsidRPr="00F0501E" w:rsidRDefault="003A7C97" w:rsidP="00A60B6E">
            <w:pPr>
              <w:cnfStyle w:val="000000000000" w:firstRow="0" w:lastRow="0" w:firstColumn="0" w:lastColumn="0" w:oddVBand="0" w:evenVBand="0" w:oddHBand="0" w:evenHBand="0" w:firstRowFirstColumn="0" w:firstRowLastColumn="0" w:lastRowFirstColumn="0" w:lastRowLastColumn="0"/>
            </w:pPr>
            <w:r>
              <w:t>25</w:t>
            </w:r>
            <w:r w:rsidRPr="00F0501E">
              <w:t>%</w:t>
            </w:r>
          </w:p>
        </w:tc>
        <w:tc>
          <w:tcPr>
            <w:tcW w:w="1044" w:type="dxa"/>
            <w:gridSpan w:val="2"/>
          </w:tcPr>
          <w:p w:rsidR="003A7C97" w:rsidRPr="00F0501E" w:rsidRDefault="003A7C97" w:rsidP="00A60B6E">
            <w:pPr>
              <w:cnfStyle w:val="000000000000" w:firstRow="0" w:lastRow="0" w:firstColumn="0" w:lastColumn="0" w:oddVBand="0" w:evenVBand="0" w:oddHBand="0" w:evenHBand="0" w:firstRowFirstColumn="0" w:firstRowLastColumn="0" w:lastRowFirstColumn="0" w:lastRowLastColumn="0"/>
              <w:rPr>
                <w:color w:val="5B9BD5" w:themeColor="accent5"/>
              </w:rPr>
            </w:pPr>
            <w:r w:rsidRPr="00F0501E">
              <w:rPr>
                <w:color w:val="5B9BD5" w:themeColor="accent5"/>
              </w:rPr>
              <w:t>25%</w:t>
            </w:r>
          </w:p>
        </w:tc>
        <w:tc>
          <w:tcPr>
            <w:tcW w:w="1072" w:type="dxa"/>
          </w:tcPr>
          <w:p w:rsidR="003A7C97" w:rsidRPr="00F0501E" w:rsidRDefault="003A7C97" w:rsidP="00A60B6E">
            <w:pPr>
              <w:cnfStyle w:val="000000000000" w:firstRow="0" w:lastRow="0" w:firstColumn="0" w:lastColumn="0" w:oddVBand="0" w:evenVBand="0" w:oddHBand="0" w:evenHBand="0" w:firstRowFirstColumn="0" w:firstRowLastColumn="0" w:lastRowFirstColumn="0" w:lastRowLastColumn="0"/>
            </w:pPr>
            <w:r w:rsidRPr="00F0501E">
              <w:t>11</w:t>
            </w:r>
          </w:p>
        </w:tc>
        <w:tc>
          <w:tcPr>
            <w:tcW w:w="1358" w:type="dxa"/>
          </w:tcPr>
          <w:p w:rsidR="003A7C97" w:rsidRPr="00F0501E" w:rsidRDefault="003A7C97" w:rsidP="00A60B6E">
            <w:pPr>
              <w:cnfStyle w:val="000000000000" w:firstRow="0" w:lastRow="0" w:firstColumn="0" w:lastColumn="0" w:oddVBand="0" w:evenVBand="0" w:oddHBand="0" w:evenHBand="0" w:firstRowFirstColumn="0" w:firstRowLastColumn="0" w:lastRowFirstColumn="0" w:lastRowLastColumn="0"/>
            </w:pPr>
            <w:r w:rsidRPr="00F0501E">
              <w:t>16%</w:t>
            </w:r>
          </w:p>
        </w:tc>
        <w:tc>
          <w:tcPr>
            <w:tcW w:w="1110" w:type="dxa"/>
          </w:tcPr>
          <w:p w:rsidR="003A7C97" w:rsidRPr="00F0501E" w:rsidRDefault="003A7C97" w:rsidP="00A60B6E">
            <w:pPr>
              <w:cnfStyle w:val="000000000000" w:firstRow="0" w:lastRow="0" w:firstColumn="0" w:lastColumn="0" w:oddVBand="0" w:evenVBand="0" w:oddHBand="0" w:evenHBand="0" w:firstRowFirstColumn="0" w:firstRowLastColumn="0" w:lastRowFirstColumn="0" w:lastRowLastColumn="0"/>
              <w:rPr>
                <w:color w:val="5B9BD5" w:themeColor="accent5"/>
              </w:rPr>
            </w:pPr>
            <w:r w:rsidRPr="00F0501E">
              <w:rPr>
                <w:color w:val="5B9BD5" w:themeColor="accent5"/>
              </w:rPr>
              <w:t>79%</w:t>
            </w:r>
          </w:p>
        </w:tc>
      </w:tr>
      <w:tr w:rsidR="003A7C97" w:rsidRPr="00F0501E" w:rsidTr="005307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6" w:type="dxa"/>
          </w:tcPr>
          <w:p w:rsidR="003A7C97" w:rsidRPr="00F0501E" w:rsidRDefault="003A7C97" w:rsidP="00A60B6E">
            <w:r w:rsidRPr="00F0501E">
              <w:t>4</w:t>
            </w:r>
          </w:p>
        </w:tc>
        <w:tc>
          <w:tcPr>
            <w:tcW w:w="1396" w:type="dxa"/>
          </w:tcPr>
          <w:p w:rsidR="003A7C97" w:rsidRPr="00F0501E" w:rsidRDefault="003A7C97" w:rsidP="00A60B6E">
            <w:pPr>
              <w:cnfStyle w:val="000000100000" w:firstRow="0" w:lastRow="0" w:firstColumn="0" w:lastColumn="0" w:oddVBand="0" w:evenVBand="0" w:oddHBand="1" w:evenHBand="0" w:firstRowFirstColumn="0" w:firstRowLastColumn="0" w:lastRowFirstColumn="0" w:lastRowLastColumn="0"/>
            </w:pPr>
            <w:r w:rsidRPr="00F0501E">
              <w:t>Stop using chemicals</w:t>
            </w:r>
          </w:p>
        </w:tc>
        <w:tc>
          <w:tcPr>
            <w:tcW w:w="1232" w:type="dxa"/>
            <w:gridSpan w:val="3"/>
          </w:tcPr>
          <w:p w:rsidR="003A7C97" w:rsidRPr="00F0501E" w:rsidRDefault="003A7C97" w:rsidP="00A60B6E">
            <w:pPr>
              <w:cnfStyle w:val="000000100000" w:firstRow="0" w:lastRow="0" w:firstColumn="0" w:lastColumn="0" w:oddVBand="0" w:evenVBand="0" w:oddHBand="1" w:evenHBand="0" w:firstRowFirstColumn="0" w:firstRowLastColumn="0" w:lastRowFirstColumn="0" w:lastRowLastColumn="0"/>
            </w:pPr>
            <w:r w:rsidRPr="00F0501E">
              <w:t>16</w:t>
            </w:r>
          </w:p>
        </w:tc>
        <w:tc>
          <w:tcPr>
            <w:tcW w:w="1358" w:type="dxa"/>
            <w:gridSpan w:val="2"/>
          </w:tcPr>
          <w:p w:rsidR="003A7C97" w:rsidRPr="00F0501E" w:rsidRDefault="003A7C97" w:rsidP="00A60B6E">
            <w:pPr>
              <w:cnfStyle w:val="000000100000" w:firstRow="0" w:lastRow="0" w:firstColumn="0" w:lastColumn="0" w:oddVBand="0" w:evenVBand="0" w:oddHBand="1" w:evenHBand="0" w:firstRowFirstColumn="0" w:firstRowLastColumn="0" w:lastRowFirstColumn="0" w:lastRowLastColumn="0"/>
            </w:pPr>
            <w:r>
              <w:t>26</w:t>
            </w:r>
            <w:r w:rsidRPr="00F0501E">
              <w:t>%</w:t>
            </w:r>
          </w:p>
        </w:tc>
        <w:tc>
          <w:tcPr>
            <w:tcW w:w="1044" w:type="dxa"/>
            <w:gridSpan w:val="2"/>
          </w:tcPr>
          <w:p w:rsidR="003A7C97" w:rsidRPr="00F0501E" w:rsidRDefault="003A7C97" w:rsidP="00A60B6E">
            <w:pPr>
              <w:cnfStyle w:val="000000100000" w:firstRow="0" w:lastRow="0" w:firstColumn="0" w:lastColumn="0" w:oddVBand="0" w:evenVBand="0" w:oddHBand="1" w:evenHBand="0" w:firstRowFirstColumn="0" w:firstRowLastColumn="0" w:lastRowFirstColumn="0" w:lastRowLastColumn="0"/>
              <w:rPr>
                <w:color w:val="5B9BD5" w:themeColor="accent5"/>
              </w:rPr>
            </w:pPr>
            <w:r>
              <w:rPr>
                <w:color w:val="5B9BD5" w:themeColor="accent5"/>
              </w:rPr>
              <w:t>53</w:t>
            </w:r>
            <w:r w:rsidRPr="00F0501E">
              <w:rPr>
                <w:color w:val="5B9BD5" w:themeColor="accent5"/>
              </w:rPr>
              <w:t>%</w:t>
            </w:r>
          </w:p>
        </w:tc>
        <w:tc>
          <w:tcPr>
            <w:tcW w:w="1072" w:type="dxa"/>
          </w:tcPr>
          <w:p w:rsidR="003A7C97" w:rsidRPr="00F0501E" w:rsidRDefault="003A7C97" w:rsidP="00A60B6E">
            <w:pPr>
              <w:cnfStyle w:val="000000100000" w:firstRow="0" w:lastRow="0" w:firstColumn="0" w:lastColumn="0" w:oddVBand="0" w:evenVBand="0" w:oddHBand="1" w:evenHBand="0" w:firstRowFirstColumn="0" w:firstRowLastColumn="0" w:lastRowFirstColumn="0" w:lastRowLastColumn="0"/>
            </w:pPr>
            <w:r w:rsidRPr="00F0501E">
              <w:t>10</w:t>
            </w:r>
          </w:p>
        </w:tc>
        <w:tc>
          <w:tcPr>
            <w:tcW w:w="1358" w:type="dxa"/>
          </w:tcPr>
          <w:p w:rsidR="003A7C97" w:rsidRPr="00F0501E" w:rsidRDefault="003A7C97" w:rsidP="00A60B6E">
            <w:pPr>
              <w:cnfStyle w:val="000000100000" w:firstRow="0" w:lastRow="0" w:firstColumn="0" w:lastColumn="0" w:oddVBand="0" w:evenVBand="0" w:oddHBand="1" w:evenHBand="0" w:firstRowFirstColumn="0" w:firstRowLastColumn="0" w:lastRowFirstColumn="0" w:lastRowLastColumn="0"/>
            </w:pPr>
            <w:r w:rsidRPr="00F0501E">
              <w:t>17%</w:t>
            </w:r>
          </w:p>
        </w:tc>
        <w:tc>
          <w:tcPr>
            <w:tcW w:w="1110" w:type="dxa"/>
          </w:tcPr>
          <w:p w:rsidR="003A7C97" w:rsidRPr="00F0501E" w:rsidRDefault="003A7C97" w:rsidP="00A60B6E">
            <w:pPr>
              <w:cnfStyle w:val="000000100000" w:firstRow="0" w:lastRow="0" w:firstColumn="0" w:lastColumn="0" w:oddVBand="0" w:evenVBand="0" w:oddHBand="1" w:evenHBand="0" w:firstRowFirstColumn="0" w:firstRowLastColumn="0" w:lastRowFirstColumn="0" w:lastRowLastColumn="0"/>
              <w:rPr>
                <w:color w:val="5B9BD5" w:themeColor="accent5"/>
              </w:rPr>
            </w:pPr>
            <w:r w:rsidRPr="00F0501E">
              <w:rPr>
                <w:color w:val="5B9BD5" w:themeColor="accent5"/>
              </w:rPr>
              <w:t>71%</w:t>
            </w:r>
          </w:p>
        </w:tc>
      </w:tr>
      <w:tr w:rsidR="003A7C97" w:rsidRPr="00F0501E" w:rsidTr="005307A2">
        <w:tc>
          <w:tcPr>
            <w:cnfStyle w:val="001000000000" w:firstRow="0" w:lastRow="0" w:firstColumn="1" w:lastColumn="0" w:oddVBand="0" w:evenVBand="0" w:oddHBand="0" w:evenHBand="0" w:firstRowFirstColumn="0" w:firstRowLastColumn="0" w:lastRowFirstColumn="0" w:lastRowLastColumn="0"/>
            <w:tcW w:w="446" w:type="dxa"/>
          </w:tcPr>
          <w:p w:rsidR="003A7C97" w:rsidRPr="00F0501E" w:rsidRDefault="003A7C97" w:rsidP="00A60B6E">
            <w:r w:rsidRPr="00F0501E">
              <w:t>5</w:t>
            </w:r>
          </w:p>
        </w:tc>
        <w:tc>
          <w:tcPr>
            <w:tcW w:w="1396" w:type="dxa"/>
          </w:tcPr>
          <w:p w:rsidR="003A7C97" w:rsidRPr="00F0501E" w:rsidRDefault="003A7C97" w:rsidP="00A60B6E">
            <w:pPr>
              <w:cnfStyle w:val="000000000000" w:firstRow="0" w:lastRow="0" w:firstColumn="0" w:lastColumn="0" w:oddVBand="0" w:evenVBand="0" w:oddHBand="0" w:evenHBand="0" w:firstRowFirstColumn="0" w:firstRowLastColumn="0" w:lastRowFirstColumn="0" w:lastRowLastColumn="0"/>
            </w:pPr>
            <w:r w:rsidRPr="00F0501E">
              <w:t>Leave a wild area of garden</w:t>
            </w:r>
          </w:p>
        </w:tc>
        <w:tc>
          <w:tcPr>
            <w:tcW w:w="1232" w:type="dxa"/>
            <w:gridSpan w:val="3"/>
          </w:tcPr>
          <w:p w:rsidR="003A7C97" w:rsidRPr="00F0501E" w:rsidRDefault="003A7C97" w:rsidP="00A60B6E">
            <w:pPr>
              <w:cnfStyle w:val="000000000000" w:firstRow="0" w:lastRow="0" w:firstColumn="0" w:lastColumn="0" w:oddVBand="0" w:evenVBand="0" w:oddHBand="0" w:evenHBand="0" w:firstRowFirstColumn="0" w:firstRowLastColumn="0" w:lastRowFirstColumn="0" w:lastRowLastColumn="0"/>
            </w:pPr>
            <w:r w:rsidRPr="00F0501E">
              <w:t>13</w:t>
            </w:r>
          </w:p>
        </w:tc>
        <w:tc>
          <w:tcPr>
            <w:tcW w:w="1358" w:type="dxa"/>
            <w:gridSpan w:val="2"/>
          </w:tcPr>
          <w:p w:rsidR="003A7C97" w:rsidRPr="00F0501E" w:rsidRDefault="003A7C97" w:rsidP="00A60B6E">
            <w:pPr>
              <w:cnfStyle w:val="000000000000" w:firstRow="0" w:lastRow="0" w:firstColumn="0" w:lastColumn="0" w:oddVBand="0" w:evenVBand="0" w:oddHBand="0" w:evenHBand="0" w:firstRowFirstColumn="0" w:firstRowLastColumn="0" w:lastRowFirstColumn="0" w:lastRowLastColumn="0"/>
            </w:pPr>
            <w:r>
              <w:t>29</w:t>
            </w:r>
            <w:r w:rsidRPr="00F0501E">
              <w:t>%</w:t>
            </w:r>
          </w:p>
        </w:tc>
        <w:tc>
          <w:tcPr>
            <w:tcW w:w="1044" w:type="dxa"/>
            <w:gridSpan w:val="2"/>
          </w:tcPr>
          <w:p w:rsidR="003A7C97" w:rsidRPr="00F0501E" w:rsidRDefault="003A7C97" w:rsidP="00A60B6E">
            <w:pPr>
              <w:cnfStyle w:val="000000000000" w:firstRow="0" w:lastRow="0" w:firstColumn="0" w:lastColumn="0" w:oddVBand="0" w:evenVBand="0" w:oddHBand="0" w:evenHBand="0" w:firstRowFirstColumn="0" w:firstRowLastColumn="0" w:lastRowFirstColumn="0" w:lastRowLastColumn="0"/>
              <w:rPr>
                <w:color w:val="5B9BD5" w:themeColor="accent5"/>
              </w:rPr>
            </w:pPr>
            <w:r>
              <w:rPr>
                <w:color w:val="5B9BD5" w:themeColor="accent5"/>
              </w:rPr>
              <w:t>43</w:t>
            </w:r>
            <w:r w:rsidRPr="00F0501E">
              <w:rPr>
                <w:color w:val="5B9BD5" w:themeColor="accent5"/>
              </w:rPr>
              <w:t>%</w:t>
            </w:r>
          </w:p>
        </w:tc>
        <w:tc>
          <w:tcPr>
            <w:tcW w:w="1072" w:type="dxa"/>
          </w:tcPr>
          <w:p w:rsidR="003A7C97" w:rsidRPr="00F0501E" w:rsidRDefault="003A7C97" w:rsidP="00A60B6E">
            <w:pPr>
              <w:cnfStyle w:val="000000000000" w:firstRow="0" w:lastRow="0" w:firstColumn="0" w:lastColumn="0" w:oddVBand="0" w:evenVBand="0" w:oddHBand="0" w:evenHBand="0" w:firstRowFirstColumn="0" w:firstRowLastColumn="0" w:lastRowFirstColumn="0" w:lastRowLastColumn="0"/>
            </w:pPr>
            <w:r w:rsidRPr="00F0501E">
              <w:t>5</w:t>
            </w:r>
          </w:p>
        </w:tc>
        <w:tc>
          <w:tcPr>
            <w:tcW w:w="1358" w:type="dxa"/>
          </w:tcPr>
          <w:p w:rsidR="003A7C97" w:rsidRPr="00F0501E" w:rsidRDefault="003A7C97" w:rsidP="00A60B6E">
            <w:pPr>
              <w:cnfStyle w:val="000000000000" w:firstRow="0" w:lastRow="0" w:firstColumn="0" w:lastColumn="0" w:oddVBand="0" w:evenVBand="0" w:oddHBand="0" w:evenHBand="0" w:firstRowFirstColumn="0" w:firstRowLastColumn="0" w:lastRowFirstColumn="0" w:lastRowLastColumn="0"/>
            </w:pPr>
            <w:r w:rsidRPr="00F0501E">
              <w:t>11%</w:t>
            </w:r>
          </w:p>
        </w:tc>
        <w:tc>
          <w:tcPr>
            <w:tcW w:w="1110" w:type="dxa"/>
          </w:tcPr>
          <w:p w:rsidR="003A7C97" w:rsidRPr="00F0501E" w:rsidRDefault="003A7C97" w:rsidP="00A60B6E">
            <w:pPr>
              <w:cnfStyle w:val="000000000000" w:firstRow="0" w:lastRow="0" w:firstColumn="0" w:lastColumn="0" w:oddVBand="0" w:evenVBand="0" w:oddHBand="0" w:evenHBand="0" w:firstRowFirstColumn="0" w:firstRowLastColumn="0" w:lastRowFirstColumn="0" w:lastRowLastColumn="0"/>
              <w:rPr>
                <w:color w:val="5B9BD5" w:themeColor="accent5"/>
              </w:rPr>
            </w:pPr>
            <w:r w:rsidRPr="00F0501E">
              <w:rPr>
                <w:color w:val="5B9BD5" w:themeColor="accent5"/>
              </w:rPr>
              <w:t>36%</w:t>
            </w:r>
          </w:p>
        </w:tc>
      </w:tr>
      <w:tr w:rsidR="003A7C97" w:rsidRPr="00F0501E" w:rsidTr="005307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6" w:type="dxa"/>
          </w:tcPr>
          <w:p w:rsidR="003A7C97" w:rsidRPr="00F0501E" w:rsidRDefault="003A7C97" w:rsidP="00A60B6E">
            <w:r w:rsidRPr="00F0501E">
              <w:t>6</w:t>
            </w:r>
          </w:p>
        </w:tc>
        <w:tc>
          <w:tcPr>
            <w:tcW w:w="1396" w:type="dxa"/>
          </w:tcPr>
          <w:p w:rsidR="003A7C97" w:rsidRPr="00F0501E" w:rsidRDefault="003A7C97" w:rsidP="00A60B6E">
            <w:pPr>
              <w:cnfStyle w:val="000000100000" w:firstRow="0" w:lastRow="0" w:firstColumn="0" w:lastColumn="0" w:oddVBand="0" w:evenVBand="0" w:oddHBand="1" w:evenHBand="0" w:firstRowFirstColumn="0" w:firstRowLastColumn="0" w:lastRowFirstColumn="0" w:lastRowLastColumn="0"/>
            </w:pPr>
            <w:r w:rsidRPr="00F0501E">
              <w:t>Wildflower meadow</w:t>
            </w:r>
          </w:p>
        </w:tc>
        <w:tc>
          <w:tcPr>
            <w:tcW w:w="1232" w:type="dxa"/>
            <w:gridSpan w:val="3"/>
          </w:tcPr>
          <w:p w:rsidR="003A7C97" w:rsidRPr="00F0501E" w:rsidRDefault="003A7C97" w:rsidP="00A60B6E">
            <w:pPr>
              <w:cnfStyle w:val="000000100000" w:firstRow="0" w:lastRow="0" w:firstColumn="0" w:lastColumn="0" w:oddVBand="0" w:evenVBand="0" w:oddHBand="1" w:evenHBand="0" w:firstRowFirstColumn="0" w:firstRowLastColumn="0" w:lastRowFirstColumn="0" w:lastRowLastColumn="0"/>
            </w:pPr>
            <w:r w:rsidRPr="00F0501E">
              <w:t>12</w:t>
            </w:r>
          </w:p>
        </w:tc>
        <w:tc>
          <w:tcPr>
            <w:tcW w:w="1358" w:type="dxa"/>
            <w:gridSpan w:val="2"/>
          </w:tcPr>
          <w:p w:rsidR="003A7C97" w:rsidRPr="00F0501E" w:rsidRDefault="003A7C97" w:rsidP="00A60B6E">
            <w:pPr>
              <w:cnfStyle w:val="000000100000" w:firstRow="0" w:lastRow="0" w:firstColumn="0" w:lastColumn="0" w:oddVBand="0" w:evenVBand="0" w:oddHBand="1" w:evenHBand="0" w:firstRowFirstColumn="0" w:firstRowLastColumn="0" w:lastRowFirstColumn="0" w:lastRowLastColumn="0"/>
            </w:pPr>
            <w:r>
              <w:t>35</w:t>
            </w:r>
            <w:r w:rsidRPr="00F0501E">
              <w:t>%</w:t>
            </w:r>
          </w:p>
        </w:tc>
        <w:tc>
          <w:tcPr>
            <w:tcW w:w="1044" w:type="dxa"/>
            <w:gridSpan w:val="2"/>
          </w:tcPr>
          <w:p w:rsidR="003A7C97" w:rsidRPr="00F0501E" w:rsidRDefault="003A7C97" w:rsidP="00A60B6E">
            <w:pPr>
              <w:cnfStyle w:val="000000100000" w:firstRow="0" w:lastRow="0" w:firstColumn="0" w:lastColumn="0" w:oddVBand="0" w:evenVBand="0" w:oddHBand="1" w:evenHBand="0" w:firstRowFirstColumn="0" w:firstRowLastColumn="0" w:lastRowFirstColumn="0" w:lastRowLastColumn="0"/>
              <w:rPr>
                <w:color w:val="5B9BD5" w:themeColor="accent5"/>
              </w:rPr>
            </w:pPr>
            <w:r>
              <w:rPr>
                <w:color w:val="5B9BD5" w:themeColor="accent5"/>
              </w:rPr>
              <w:t>40</w:t>
            </w:r>
            <w:r w:rsidRPr="00F0501E">
              <w:rPr>
                <w:color w:val="5B9BD5" w:themeColor="accent5"/>
              </w:rPr>
              <w:t>%</w:t>
            </w:r>
          </w:p>
        </w:tc>
        <w:tc>
          <w:tcPr>
            <w:tcW w:w="1072" w:type="dxa"/>
          </w:tcPr>
          <w:p w:rsidR="003A7C97" w:rsidRPr="00F0501E" w:rsidRDefault="003A7C97" w:rsidP="00A60B6E">
            <w:pPr>
              <w:cnfStyle w:val="000000100000" w:firstRow="0" w:lastRow="0" w:firstColumn="0" w:lastColumn="0" w:oddVBand="0" w:evenVBand="0" w:oddHBand="1" w:evenHBand="0" w:firstRowFirstColumn="0" w:firstRowLastColumn="0" w:lastRowFirstColumn="0" w:lastRowLastColumn="0"/>
            </w:pPr>
            <w:r w:rsidRPr="00F0501E">
              <w:t>3</w:t>
            </w:r>
          </w:p>
        </w:tc>
        <w:tc>
          <w:tcPr>
            <w:tcW w:w="1358" w:type="dxa"/>
          </w:tcPr>
          <w:p w:rsidR="003A7C97" w:rsidRPr="00F0501E" w:rsidRDefault="003A7C97" w:rsidP="00A60B6E">
            <w:pPr>
              <w:cnfStyle w:val="000000100000" w:firstRow="0" w:lastRow="0" w:firstColumn="0" w:lastColumn="0" w:oddVBand="0" w:evenVBand="0" w:oddHBand="1" w:evenHBand="0" w:firstRowFirstColumn="0" w:firstRowLastColumn="0" w:lastRowFirstColumn="0" w:lastRowLastColumn="0"/>
            </w:pPr>
            <w:r w:rsidRPr="00F0501E">
              <w:t>9%</w:t>
            </w:r>
          </w:p>
        </w:tc>
        <w:tc>
          <w:tcPr>
            <w:tcW w:w="1110" w:type="dxa"/>
          </w:tcPr>
          <w:p w:rsidR="003A7C97" w:rsidRPr="00F0501E" w:rsidRDefault="003A7C97" w:rsidP="00A60B6E">
            <w:pPr>
              <w:cnfStyle w:val="000000100000" w:firstRow="0" w:lastRow="0" w:firstColumn="0" w:lastColumn="0" w:oddVBand="0" w:evenVBand="0" w:oddHBand="1" w:evenHBand="0" w:firstRowFirstColumn="0" w:firstRowLastColumn="0" w:lastRowFirstColumn="0" w:lastRowLastColumn="0"/>
              <w:rPr>
                <w:color w:val="5B9BD5" w:themeColor="accent5"/>
              </w:rPr>
            </w:pPr>
            <w:r w:rsidRPr="00F0501E">
              <w:rPr>
                <w:color w:val="5B9BD5" w:themeColor="accent5"/>
              </w:rPr>
              <w:t>21%</w:t>
            </w:r>
          </w:p>
        </w:tc>
      </w:tr>
      <w:tr w:rsidR="003A7C97" w:rsidRPr="00F0501E" w:rsidTr="005307A2">
        <w:tc>
          <w:tcPr>
            <w:cnfStyle w:val="001000000000" w:firstRow="0" w:lastRow="0" w:firstColumn="1" w:lastColumn="0" w:oddVBand="0" w:evenVBand="0" w:oddHBand="0" w:evenHBand="0" w:firstRowFirstColumn="0" w:firstRowLastColumn="0" w:lastRowFirstColumn="0" w:lastRowLastColumn="0"/>
            <w:tcW w:w="446" w:type="dxa"/>
          </w:tcPr>
          <w:p w:rsidR="003A7C97" w:rsidRPr="00F0501E" w:rsidRDefault="003A7C97" w:rsidP="00A60B6E">
            <w:r w:rsidRPr="00F0501E">
              <w:t>7</w:t>
            </w:r>
          </w:p>
        </w:tc>
        <w:tc>
          <w:tcPr>
            <w:tcW w:w="1396" w:type="dxa"/>
          </w:tcPr>
          <w:p w:rsidR="003A7C97" w:rsidRPr="00F0501E" w:rsidRDefault="003A7C97" w:rsidP="00A60B6E">
            <w:pPr>
              <w:cnfStyle w:val="000000000000" w:firstRow="0" w:lastRow="0" w:firstColumn="0" w:lastColumn="0" w:oddVBand="0" w:evenVBand="0" w:oddHBand="0" w:evenHBand="0" w:firstRowFirstColumn="0" w:firstRowLastColumn="0" w:lastRowFirstColumn="0" w:lastRowLastColumn="0"/>
            </w:pPr>
            <w:r w:rsidRPr="00F0501E">
              <w:t>Wildflower lawn</w:t>
            </w:r>
          </w:p>
        </w:tc>
        <w:tc>
          <w:tcPr>
            <w:tcW w:w="1232" w:type="dxa"/>
            <w:gridSpan w:val="3"/>
          </w:tcPr>
          <w:p w:rsidR="003A7C97" w:rsidRPr="00F0501E" w:rsidRDefault="003A7C97" w:rsidP="00A60B6E">
            <w:pPr>
              <w:cnfStyle w:val="000000000000" w:firstRow="0" w:lastRow="0" w:firstColumn="0" w:lastColumn="0" w:oddVBand="0" w:evenVBand="0" w:oddHBand="0" w:evenHBand="0" w:firstRowFirstColumn="0" w:firstRowLastColumn="0" w:lastRowFirstColumn="0" w:lastRowLastColumn="0"/>
            </w:pPr>
            <w:r w:rsidRPr="00F0501E">
              <w:t>11</w:t>
            </w:r>
          </w:p>
        </w:tc>
        <w:tc>
          <w:tcPr>
            <w:tcW w:w="1358" w:type="dxa"/>
            <w:gridSpan w:val="2"/>
          </w:tcPr>
          <w:p w:rsidR="003A7C97" w:rsidRPr="00F0501E" w:rsidRDefault="003A7C97" w:rsidP="00A60B6E">
            <w:pPr>
              <w:cnfStyle w:val="000000000000" w:firstRow="0" w:lastRow="0" w:firstColumn="0" w:lastColumn="0" w:oddVBand="0" w:evenVBand="0" w:oddHBand="0" w:evenHBand="0" w:firstRowFirstColumn="0" w:firstRowLastColumn="0" w:lastRowFirstColumn="0" w:lastRowLastColumn="0"/>
            </w:pPr>
            <w:r w:rsidRPr="00F0501E">
              <w:t>3</w:t>
            </w:r>
            <w:r>
              <w:t>5</w:t>
            </w:r>
            <w:r w:rsidRPr="00F0501E">
              <w:t>%</w:t>
            </w:r>
          </w:p>
        </w:tc>
        <w:tc>
          <w:tcPr>
            <w:tcW w:w="1044" w:type="dxa"/>
            <w:gridSpan w:val="2"/>
          </w:tcPr>
          <w:p w:rsidR="003A7C97" w:rsidRPr="00F0501E" w:rsidRDefault="003A7C97" w:rsidP="00A60B6E">
            <w:pPr>
              <w:cnfStyle w:val="000000000000" w:firstRow="0" w:lastRow="0" w:firstColumn="0" w:lastColumn="0" w:oddVBand="0" w:evenVBand="0" w:oddHBand="0" w:evenHBand="0" w:firstRowFirstColumn="0" w:firstRowLastColumn="0" w:lastRowFirstColumn="0" w:lastRowLastColumn="0"/>
              <w:rPr>
                <w:color w:val="5B9BD5" w:themeColor="accent5"/>
              </w:rPr>
            </w:pPr>
            <w:r w:rsidRPr="00F0501E">
              <w:rPr>
                <w:color w:val="5B9BD5" w:themeColor="accent5"/>
              </w:rPr>
              <w:t>3</w:t>
            </w:r>
            <w:r>
              <w:rPr>
                <w:color w:val="5B9BD5" w:themeColor="accent5"/>
              </w:rPr>
              <w:t>7</w:t>
            </w:r>
            <w:r w:rsidRPr="00F0501E">
              <w:rPr>
                <w:color w:val="5B9BD5" w:themeColor="accent5"/>
              </w:rPr>
              <w:t>%</w:t>
            </w:r>
          </w:p>
        </w:tc>
        <w:tc>
          <w:tcPr>
            <w:tcW w:w="1072" w:type="dxa"/>
          </w:tcPr>
          <w:p w:rsidR="003A7C97" w:rsidRPr="00F0501E" w:rsidRDefault="003A7C97" w:rsidP="00A60B6E">
            <w:pPr>
              <w:cnfStyle w:val="000000000000" w:firstRow="0" w:lastRow="0" w:firstColumn="0" w:lastColumn="0" w:oddVBand="0" w:evenVBand="0" w:oddHBand="0" w:evenHBand="0" w:firstRowFirstColumn="0" w:firstRowLastColumn="0" w:lastRowFirstColumn="0" w:lastRowLastColumn="0"/>
            </w:pPr>
            <w:r w:rsidRPr="00F0501E">
              <w:t>3</w:t>
            </w:r>
          </w:p>
        </w:tc>
        <w:tc>
          <w:tcPr>
            <w:tcW w:w="1358" w:type="dxa"/>
          </w:tcPr>
          <w:p w:rsidR="003A7C97" w:rsidRPr="00F0501E" w:rsidRDefault="003A7C97" w:rsidP="00A60B6E">
            <w:pPr>
              <w:cnfStyle w:val="000000000000" w:firstRow="0" w:lastRow="0" w:firstColumn="0" w:lastColumn="0" w:oddVBand="0" w:evenVBand="0" w:oddHBand="0" w:evenHBand="0" w:firstRowFirstColumn="0" w:firstRowLastColumn="0" w:lastRowFirstColumn="0" w:lastRowLastColumn="0"/>
            </w:pPr>
            <w:r w:rsidRPr="00F0501E">
              <w:t>10%</w:t>
            </w:r>
          </w:p>
        </w:tc>
        <w:tc>
          <w:tcPr>
            <w:tcW w:w="1110" w:type="dxa"/>
          </w:tcPr>
          <w:p w:rsidR="003A7C97" w:rsidRPr="00F0501E" w:rsidRDefault="003A7C97" w:rsidP="00A60B6E">
            <w:pPr>
              <w:cnfStyle w:val="000000000000" w:firstRow="0" w:lastRow="0" w:firstColumn="0" w:lastColumn="0" w:oddVBand="0" w:evenVBand="0" w:oddHBand="0" w:evenHBand="0" w:firstRowFirstColumn="0" w:firstRowLastColumn="0" w:lastRowFirstColumn="0" w:lastRowLastColumn="0"/>
              <w:rPr>
                <w:color w:val="5B9BD5" w:themeColor="accent5"/>
              </w:rPr>
            </w:pPr>
            <w:r w:rsidRPr="00F0501E">
              <w:rPr>
                <w:color w:val="5B9BD5" w:themeColor="accent5"/>
              </w:rPr>
              <w:t>21%</w:t>
            </w:r>
          </w:p>
        </w:tc>
      </w:tr>
      <w:tr w:rsidR="003A7C97" w:rsidRPr="00F0501E" w:rsidTr="005307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6" w:type="dxa"/>
          </w:tcPr>
          <w:p w:rsidR="003A7C97" w:rsidRPr="00F0501E" w:rsidRDefault="003A7C97" w:rsidP="00A60B6E">
            <w:r w:rsidRPr="00F0501E">
              <w:t>8</w:t>
            </w:r>
          </w:p>
        </w:tc>
        <w:tc>
          <w:tcPr>
            <w:tcW w:w="1396" w:type="dxa"/>
          </w:tcPr>
          <w:p w:rsidR="003A7C97" w:rsidRPr="00F0501E" w:rsidRDefault="003A7C97" w:rsidP="00A60B6E">
            <w:pPr>
              <w:cnfStyle w:val="000000100000" w:firstRow="0" w:lastRow="0" w:firstColumn="0" w:lastColumn="0" w:oddVBand="0" w:evenVBand="0" w:oddHBand="1" w:evenHBand="0" w:firstRowFirstColumn="0" w:firstRowLastColumn="0" w:lastRowFirstColumn="0" w:lastRowLastColumn="0"/>
            </w:pPr>
            <w:r w:rsidRPr="00F0501E">
              <w:t>Install a wildlife pond</w:t>
            </w:r>
          </w:p>
        </w:tc>
        <w:tc>
          <w:tcPr>
            <w:tcW w:w="1232" w:type="dxa"/>
            <w:gridSpan w:val="3"/>
          </w:tcPr>
          <w:p w:rsidR="003A7C97" w:rsidRPr="00F0501E" w:rsidRDefault="003A7C97" w:rsidP="00A60B6E">
            <w:pPr>
              <w:cnfStyle w:val="000000100000" w:firstRow="0" w:lastRow="0" w:firstColumn="0" w:lastColumn="0" w:oddVBand="0" w:evenVBand="0" w:oddHBand="1" w:evenHBand="0" w:firstRowFirstColumn="0" w:firstRowLastColumn="0" w:lastRowFirstColumn="0" w:lastRowLastColumn="0"/>
            </w:pPr>
            <w:r w:rsidRPr="00F0501E">
              <w:t>6</w:t>
            </w:r>
          </w:p>
        </w:tc>
        <w:tc>
          <w:tcPr>
            <w:tcW w:w="1358" w:type="dxa"/>
            <w:gridSpan w:val="2"/>
          </w:tcPr>
          <w:p w:rsidR="003A7C97" w:rsidRPr="00F0501E" w:rsidRDefault="003A7C97" w:rsidP="00A60B6E">
            <w:pPr>
              <w:cnfStyle w:val="000000100000" w:firstRow="0" w:lastRow="0" w:firstColumn="0" w:lastColumn="0" w:oddVBand="0" w:evenVBand="0" w:oddHBand="1" w:evenHBand="0" w:firstRowFirstColumn="0" w:firstRowLastColumn="0" w:lastRowFirstColumn="0" w:lastRowLastColumn="0"/>
            </w:pPr>
            <w:r w:rsidRPr="00F0501E">
              <w:t>2</w:t>
            </w:r>
            <w:r>
              <w:t>4</w:t>
            </w:r>
            <w:r w:rsidRPr="00F0501E">
              <w:t>%</w:t>
            </w:r>
          </w:p>
        </w:tc>
        <w:tc>
          <w:tcPr>
            <w:tcW w:w="1044" w:type="dxa"/>
            <w:gridSpan w:val="2"/>
          </w:tcPr>
          <w:p w:rsidR="003A7C97" w:rsidRPr="00F0501E" w:rsidRDefault="003A7C97" w:rsidP="00A60B6E">
            <w:pPr>
              <w:cnfStyle w:val="000000100000" w:firstRow="0" w:lastRow="0" w:firstColumn="0" w:lastColumn="0" w:oddVBand="0" w:evenVBand="0" w:oddHBand="1" w:evenHBand="0" w:firstRowFirstColumn="0" w:firstRowLastColumn="0" w:lastRowFirstColumn="0" w:lastRowLastColumn="0"/>
              <w:rPr>
                <w:color w:val="5B9BD5" w:themeColor="accent5"/>
              </w:rPr>
            </w:pPr>
            <w:r w:rsidRPr="00F0501E">
              <w:rPr>
                <w:color w:val="5B9BD5" w:themeColor="accent5"/>
              </w:rPr>
              <w:t>2</w:t>
            </w:r>
            <w:r>
              <w:rPr>
                <w:color w:val="5B9BD5" w:themeColor="accent5"/>
              </w:rPr>
              <w:t>0</w:t>
            </w:r>
            <w:r w:rsidRPr="00F0501E">
              <w:rPr>
                <w:color w:val="5B9BD5" w:themeColor="accent5"/>
              </w:rPr>
              <w:t>%</w:t>
            </w:r>
          </w:p>
        </w:tc>
        <w:tc>
          <w:tcPr>
            <w:tcW w:w="1072" w:type="dxa"/>
          </w:tcPr>
          <w:p w:rsidR="003A7C97" w:rsidRPr="00F0501E" w:rsidRDefault="003A7C97" w:rsidP="00A60B6E">
            <w:pPr>
              <w:cnfStyle w:val="000000100000" w:firstRow="0" w:lastRow="0" w:firstColumn="0" w:lastColumn="0" w:oddVBand="0" w:evenVBand="0" w:oddHBand="1" w:evenHBand="0" w:firstRowFirstColumn="0" w:firstRowLastColumn="0" w:lastRowFirstColumn="0" w:lastRowLastColumn="0"/>
            </w:pPr>
            <w:r w:rsidRPr="00F0501E">
              <w:t>3</w:t>
            </w:r>
          </w:p>
        </w:tc>
        <w:tc>
          <w:tcPr>
            <w:tcW w:w="1358" w:type="dxa"/>
          </w:tcPr>
          <w:p w:rsidR="003A7C97" w:rsidRPr="00F0501E" w:rsidRDefault="003A7C97" w:rsidP="00A60B6E">
            <w:pPr>
              <w:cnfStyle w:val="000000100000" w:firstRow="0" w:lastRow="0" w:firstColumn="0" w:lastColumn="0" w:oddVBand="0" w:evenVBand="0" w:oddHBand="1" w:evenHBand="0" w:firstRowFirstColumn="0" w:firstRowLastColumn="0" w:lastRowFirstColumn="0" w:lastRowLastColumn="0"/>
            </w:pPr>
            <w:r w:rsidRPr="00F0501E">
              <w:t>12%</w:t>
            </w:r>
          </w:p>
        </w:tc>
        <w:tc>
          <w:tcPr>
            <w:tcW w:w="1110" w:type="dxa"/>
          </w:tcPr>
          <w:p w:rsidR="003A7C97" w:rsidRPr="00F0501E" w:rsidRDefault="003A7C97" w:rsidP="00A60B6E">
            <w:pPr>
              <w:cnfStyle w:val="000000100000" w:firstRow="0" w:lastRow="0" w:firstColumn="0" w:lastColumn="0" w:oddVBand="0" w:evenVBand="0" w:oddHBand="1" w:evenHBand="0" w:firstRowFirstColumn="0" w:firstRowLastColumn="0" w:lastRowFirstColumn="0" w:lastRowLastColumn="0"/>
              <w:rPr>
                <w:color w:val="5B9BD5" w:themeColor="accent5"/>
              </w:rPr>
            </w:pPr>
            <w:r w:rsidRPr="00F0501E">
              <w:rPr>
                <w:color w:val="5B9BD5" w:themeColor="accent5"/>
              </w:rPr>
              <w:t>21%</w:t>
            </w:r>
          </w:p>
        </w:tc>
      </w:tr>
    </w:tbl>
    <w:p w:rsidR="005307A2" w:rsidRDefault="005307A2" w:rsidP="005307A2">
      <w:pPr>
        <w:pStyle w:val="Heading3"/>
        <w:rPr>
          <w:rFonts w:ascii="Arial" w:hAnsi="Arial" w:cs="Arial"/>
        </w:rPr>
      </w:pPr>
      <w:bookmarkStart w:id="140" w:name="_Toc39341221"/>
      <w:r>
        <w:rPr>
          <w:rFonts w:ascii="Arial" w:hAnsi="Arial" w:cs="Arial"/>
        </w:rPr>
        <w:t>Table2, garden size and wildlife gardening activities</w:t>
      </w:r>
      <w:bookmarkEnd w:id="140"/>
    </w:p>
    <w:p w:rsidR="003A7C97" w:rsidRDefault="003A7C97" w:rsidP="003A7C97">
      <w:pPr>
        <w:tabs>
          <w:tab w:val="left" w:pos="2640"/>
        </w:tabs>
        <w:rPr>
          <w:rFonts w:ascii="Arial" w:hAnsi="Arial" w:cs="Arial"/>
          <w:sz w:val="24"/>
          <w:szCs w:val="24"/>
        </w:rPr>
      </w:pPr>
    </w:p>
    <w:p w:rsidR="003A7C97" w:rsidRDefault="003A7C97" w:rsidP="003A7C97">
      <w:pPr>
        <w:tabs>
          <w:tab w:val="left" w:pos="2640"/>
        </w:tabs>
        <w:rPr>
          <w:rFonts w:ascii="Arial" w:hAnsi="Arial" w:cs="Arial"/>
          <w:sz w:val="24"/>
          <w:szCs w:val="24"/>
        </w:rPr>
      </w:pPr>
    </w:p>
    <w:p w:rsidR="003A7C97" w:rsidRDefault="003A7C97" w:rsidP="003A7C97">
      <w:pPr>
        <w:tabs>
          <w:tab w:val="left" w:pos="2640"/>
        </w:tabs>
        <w:rPr>
          <w:rFonts w:ascii="Arial" w:hAnsi="Arial" w:cs="Arial"/>
          <w:sz w:val="24"/>
          <w:szCs w:val="24"/>
        </w:rPr>
      </w:pPr>
    </w:p>
    <w:p w:rsidR="003A7C97" w:rsidRDefault="003A7C97" w:rsidP="003A7C97">
      <w:pPr>
        <w:tabs>
          <w:tab w:val="left" w:pos="2640"/>
        </w:tabs>
        <w:rPr>
          <w:rFonts w:ascii="Arial" w:hAnsi="Arial" w:cs="Arial"/>
          <w:sz w:val="24"/>
          <w:szCs w:val="24"/>
        </w:rPr>
      </w:pPr>
    </w:p>
    <w:p w:rsidR="003A7C97" w:rsidRDefault="003A7C97" w:rsidP="003A7C97">
      <w:pPr>
        <w:tabs>
          <w:tab w:val="left" w:pos="2640"/>
        </w:tabs>
        <w:rPr>
          <w:rFonts w:ascii="Arial" w:hAnsi="Arial" w:cs="Arial"/>
          <w:sz w:val="24"/>
          <w:szCs w:val="24"/>
        </w:rPr>
      </w:pPr>
    </w:p>
    <w:p w:rsidR="003A7C97" w:rsidRDefault="003A7C97" w:rsidP="003A7C97">
      <w:pPr>
        <w:tabs>
          <w:tab w:val="left" w:pos="2640"/>
        </w:tabs>
        <w:rPr>
          <w:rFonts w:ascii="Arial" w:hAnsi="Arial" w:cs="Arial"/>
          <w:sz w:val="24"/>
          <w:szCs w:val="24"/>
        </w:rPr>
      </w:pPr>
    </w:p>
    <w:p w:rsidR="003A7C97" w:rsidRDefault="003A7C97" w:rsidP="003A7C97">
      <w:pPr>
        <w:tabs>
          <w:tab w:val="left" w:pos="2640"/>
        </w:tabs>
        <w:rPr>
          <w:rFonts w:ascii="Arial" w:hAnsi="Arial" w:cs="Arial"/>
          <w:sz w:val="24"/>
          <w:szCs w:val="24"/>
        </w:rPr>
      </w:pPr>
    </w:p>
    <w:p w:rsidR="003A7C97" w:rsidRDefault="003A7C97" w:rsidP="003A7C97">
      <w:pPr>
        <w:tabs>
          <w:tab w:val="left" w:pos="2640"/>
        </w:tabs>
        <w:rPr>
          <w:rFonts w:ascii="Arial" w:hAnsi="Arial" w:cs="Arial"/>
          <w:sz w:val="24"/>
          <w:szCs w:val="24"/>
        </w:rPr>
      </w:pPr>
    </w:p>
    <w:p w:rsidR="003A7C97" w:rsidRDefault="003A7C97" w:rsidP="003A7C97">
      <w:pPr>
        <w:tabs>
          <w:tab w:val="left" w:pos="2640"/>
        </w:tabs>
        <w:rPr>
          <w:rFonts w:ascii="Arial" w:hAnsi="Arial" w:cs="Arial"/>
          <w:sz w:val="24"/>
          <w:szCs w:val="24"/>
        </w:rPr>
      </w:pPr>
    </w:p>
    <w:p w:rsidR="003A7C97" w:rsidRDefault="003A7C97" w:rsidP="003A7C97">
      <w:pPr>
        <w:tabs>
          <w:tab w:val="left" w:pos="2640"/>
        </w:tabs>
        <w:rPr>
          <w:rFonts w:ascii="Arial" w:hAnsi="Arial" w:cs="Arial"/>
          <w:sz w:val="24"/>
          <w:szCs w:val="24"/>
        </w:rPr>
      </w:pPr>
    </w:p>
    <w:p w:rsidR="003A7C97" w:rsidRDefault="003A7C97" w:rsidP="003A7C97">
      <w:pPr>
        <w:tabs>
          <w:tab w:val="left" w:pos="2640"/>
        </w:tabs>
        <w:rPr>
          <w:rFonts w:ascii="Arial" w:hAnsi="Arial" w:cs="Arial"/>
          <w:sz w:val="24"/>
          <w:szCs w:val="24"/>
        </w:rPr>
      </w:pPr>
    </w:p>
    <w:p w:rsidR="003A7C97" w:rsidRDefault="003A7C97" w:rsidP="003A7C97">
      <w:pPr>
        <w:tabs>
          <w:tab w:val="left" w:pos="2640"/>
        </w:tabs>
        <w:rPr>
          <w:rFonts w:ascii="Arial" w:hAnsi="Arial" w:cs="Arial"/>
          <w:sz w:val="24"/>
          <w:szCs w:val="24"/>
        </w:rPr>
      </w:pPr>
    </w:p>
    <w:tbl>
      <w:tblPr>
        <w:tblStyle w:val="PlainTable11"/>
        <w:tblW w:w="0" w:type="auto"/>
        <w:tblLook w:val="04A0" w:firstRow="1" w:lastRow="0" w:firstColumn="1" w:lastColumn="0" w:noHBand="0" w:noVBand="1"/>
      </w:tblPr>
      <w:tblGrid>
        <w:gridCol w:w="1030"/>
        <w:gridCol w:w="439"/>
        <w:gridCol w:w="1228"/>
        <w:gridCol w:w="1229"/>
        <w:gridCol w:w="712"/>
        <w:gridCol w:w="795"/>
        <w:gridCol w:w="928"/>
        <w:gridCol w:w="712"/>
        <w:gridCol w:w="1187"/>
        <w:gridCol w:w="756"/>
      </w:tblGrid>
      <w:tr w:rsidR="003A7C97" w:rsidRPr="00FF47BF" w:rsidTr="00A60B6E">
        <w:trPr>
          <w:cnfStyle w:val="100000000000" w:firstRow="1" w:lastRow="0" w:firstColumn="0" w:lastColumn="0" w:oddVBand="0" w:evenVBand="0" w:oddHBand="0" w:evenHBand="0" w:firstRowFirstColumn="0" w:firstRowLastColumn="0" w:lastRowFirstColumn="0" w:lastRowLastColumn="0"/>
          <w:cantSplit/>
          <w:trHeight w:val="1492"/>
        </w:trPr>
        <w:tc>
          <w:tcPr>
            <w:cnfStyle w:val="001000000000" w:firstRow="0" w:lastRow="0" w:firstColumn="1" w:lastColumn="0" w:oddVBand="0" w:evenVBand="0" w:oddHBand="0" w:evenHBand="0" w:firstRowFirstColumn="0" w:firstRowLastColumn="0" w:lastRowFirstColumn="0" w:lastRowLastColumn="0"/>
            <w:tcW w:w="1030" w:type="dxa"/>
            <w:textDirection w:val="btLr"/>
          </w:tcPr>
          <w:p w:rsidR="003A7C97" w:rsidRPr="00AA569B" w:rsidRDefault="003A7C97" w:rsidP="00A60B6E">
            <w:pPr>
              <w:tabs>
                <w:tab w:val="left" w:pos="2640"/>
              </w:tabs>
              <w:ind w:left="113" w:right="113"/>
              <w:rPr>
                <w:rFonts w:ascii="Arial" w:hAnsi="Arial" w:cs="Arial"/>
              </w:rPr>
            </w:pPr>
          </w:p>
        </w:tc>
        <w:tc>
          <w:tcPr>
            <w:tcW w:w="439" w:type="dxa"/>
            <w:textDirection w:val="btLr"/>
          </w:tcPr>
          <w:p w:rsidR="003A7C97" w:rsidRPr="00AA569B" w:rsidRDefault="003A7C97" w:rsidP="00A60B6E">
            <w:pPr>
              <w:tabs>
                <w:tab w:val="left" w:pos="2640"/>
              </w:tabs>
              <w:ind w:left="113" w:right="113"/>
              <w:cnfStyle w:val="100000000000" w:firstRow="1" w:lastRow="0" w:firstColumn="0" w:lastColumn="0" w:oddVBand="0" w:evenVBand="0" w:oddHBand="0" w:evenHBand="0" w:firstRowFirstColumn="0" w:firstRowLastColumn="0" w:lastRowFirstColumn="0" w:lastRowLastColumn="0"/>
              <w:rPr>
                <w:rFonts w:ascii="Arial" w:hAnsi="Arial" w:cs="Arial"/>
              </w:rPr>
            </w:pPr>
          </w:p>
        </w:tc>
        <w:tc>
          <w:tcPr>
            <w:tcW w:w="1228" w:type="dxa"/>
            <w:textDirection w:val="btLr"/>
          </w:tcPr>
          <w:p w:rsidR="003A7C97" w:rsidRPr="00AA569B" w:rsidRDefault="003A7C97" w:rsidP="00A60B6E">
            <w:pPr>
              <w:tabs>
                <w:tab w:val="left" w:pos="2640"/>
              </w:tabs>
              <w:ind w:left="113" w:right="113"/>
              <w:cnfStyle w:val="100000000000" w:firstRow="1" w:lastRow="0" w:firstColumn="0" w:lastColumn="0" w:oddVBand="0" w:evenVBand="0" w:oddHBand="0" w:evenHBand="0" w:firstRowFirstColumn="0" w:firstRowLastColumn="0" w:lastRowFirstColumn="0" w:lastRowLastColumn="0"/>
              <w:rPr>
                <w:rFonts w:ascii="Arial" w:hAnsi="Arial" w:cs="Arial"/>
              </w:rPr>
            </w:pPr>
            <w:r w:rsidRPr="00AA569B">
              <w:rPr>
                <w:rFonts w:ascii="Arial" w:hAnsi="Arial" w:cs="Arial"/>
              </w:rPr>
              <w:t>Wildflower Meadow</w:t>
            </w:r>
          </w:p>
        </w:tc>
        <w:tc>
          <w:tcPr>
            <w:tcW w:w="1229" w:type="dxa"/>
            <w:textDirection w:val="btLr"/>
          </w:tcPr>
          <w:p w:rsidR="003A7C97" w:rsidRPr="00AA569B" w:rsidRDefault="003A7C97" w:rsidP="00A60B6E">
            <w:pPr>
              <w:tabs>
                <w:tab w:val="left" w:pos="2640"/>
              </w:tabs>
              <w:ind w:left="113" w:right="113"/>
              <w:cnfStyle w:val="100000000000" w:firstRow="1" w:lastRow="0" w:firstColumn="0" w:lastColumn="0" w:oddVBand="0" w:evenVBand="0" w:oddHBand="0" w:evenHBand="0" w:firstRowFirstColumn="0" w:firstRowLastColumn="0" w:lastRowFirstColumn="0" w:lastRowLastColumn="0"/>
              <w:rPr>
                <w:rFonts w:ascii="Arial" w:hAnsi="Arial" w:cs="Arial"/>
              </w:rPr>
            </w:pPr>
            <w:r w:rsidRPr="00AA569B">
              <w:rPr>
                <w:rFonts w:ascii="Arial" w:hAnsi="Arial" w:cs="Arial"/>
              </w:rPr>
              <w:t>Wildflower Lawn</w:t>
            </w:r>
          </w:p>
        </w:tc>
        <w:tc>
          <w:tcPr>
            <w:tcW w:w="712" w:type="dxa"/>
            <w:textDirection w:val="btLr"/>
          </w:tcPr>
          <w:p w:rsidR="003A7C97" w:rsidRPr="00AA569B" w:rsidRDefault="003A7C97" w:rsidP="00A60B6E">
            <w:pPr>
              <w:tabs>
                <w:tab w:val="left" w:pos="2640"/>
              </w:tabs>
              <w:ind w:left="113" w:right="113"/>
              <w:cnfStyle w:val="100000000000" w:firstRow="1" w:lastRow="0" w:firstColumn="0" w:lastColumn="0" w:oddVBand="0" w:evenVBand="0" w:oddHBand="0" w:evenHBand="0" w:firstRowFirstColumn="0" w:firstRowLastColumn="0" w:lastRowFirstColumn="0" w:lastRowLastColumn="0"/>
              <w:rPr>
                <w:rFonts w:ascii="Arial" w:hAnsi="Arial" w:cs="Arial"/>
              </w:rPr>
            </w:pPr>
            <w:r w:rsidRPr="00AA569B">
              <w:rPr>
                <w:rFonts w:ascii="Arial" w:hAnsi="Arial" w:cs="Arial"/>
              </w:rPr>
              <w:t>Plant a tree</w:t>
            </w:r>
          </w:p>
        </w:tc>
        <w:tc>
          <w:tcPr>
            <w:tcW w:w="795" w:type="dxa"/>
            <w:textDirection w:val="btLr"/>
          </w:tcPr>
          <w:p w:rsidR="003A7C97" w:rsidRPr="00AA569B" w:rsidRDefault="003A7C97" w:rsidP="00A60B6E">
            <w:pPr>
              <w:tabs>
                <w:tab w:val="left" w:pos="2640"/>
              </w:tabs>
              <w:ind w:left="113" w:right="113"/>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Wildflowers</w:t>
            </w:r>
          </w:p>
        </w:tc>
        <w:tc>
          <w:tcPr>
            <w:tcW w:w="928" w:type="dxa"/>
            <w:textDirection w:val="btLr"/>
          </w:tcPr>
          <w:p w:rsidR="003A7C97" w:rsidRPr="00AA569B" w:rsidRDefault="003A7C97" w:rsidP="00A60B6E">
            <w:pPr>
              <w:tabs>
                <w:tab w:val="left" w:pos="2640"/>
              </w:tabs>
              <w:ind w:left="113" w:right="113"/>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Wild area</w:t>
            </w:r>
          </w:p>
        </w:tc>
        <w:tc>
          <w:tcPr>
            <w:tcW w:w="712" w:type="dxa"/>
            <w:textDirection w:val="btLr"/>
          </w:tcPr>
          <w:p w:rsidR="003A7C97" w:rsidRPr="00AA569B" w:rsidRDefault="003A7C97" w:rsidP="00A60B6E">
            <w:pPr>
              <w:tabs>
                <w:tab w:val="left" w:pos="2640"/>
              </w:tabs>
              <w:ind w:left="113" w:right="113"/>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Wildlife pond</w:t>
            </w:r>
          </w:p>
        </w:tc>
        <w:tc>
          <w:tcPr>
            <w:tcW w:w="1187" w:type="dxa"/>
            <w:textDirection w:val="btLr"/>
          </w:tcPr>
          <w:p w:rsidR="003A7C97" w:rsidRPr="00AA569B" w:rsidRDefault="003A7C97" w:rsidP="00A60B6E">
            <w:pPr>
              <w:tabs>
                <w:tab w:val="left" w:pos="2640"/>
              </w:tabs>
              <w:ind w:left="113" w:right="113"/>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Feed birds</w:t>
            </w:r>
          </w:p>
        </w:tc>
        <w:tc>
          <w:tcPr>
            <w:tcW w:w="756" w:type="dxa"/>
            <w:textDirection w:val="btLr"/>
          </w:tcPr>
          <w:p w:rsidR="003A7C97" w:rsidRPr="00AA569B" w:rsidRDefault="003A7C97" w:rsidP="00A60B6E">
            <w:pPr>
              <w:tabs>
                <w:tab w:val="left" w:pos="2640"/>
              </w:tabs>
              <w:ind w:left="113" w:right="113"/>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Stop using chemicals</w:t>
            </w:r>
          </w:p>
        </w:tc>
      </w:tr>
      <w:tr w:rsidR="003A7C97" w:rsidRPr="00FF47BF" w:rsidTr="00A60B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30" w:type="dxa"/>
          </w:tcPr>
          <w:p w:rsidR="003A7C97" w:rsidRPr="00AA569B" w:rsidRDefault="003A7C97" w:rsidP="00A60B6E">
            <w:pPr>
              <w:tabs>
                <w:tab w:val="left" w:pos="2640"/>
              </w:tabs>
              <w:rPr>
                <w:rFonts w:ascii="Arial" w:hAnsi="Arial" w:cs="Arial"/>
              </w:rPr>
            </w:pPr>
            <w:r w:rsidRPr="00AA569B">
              <w:rPr>
                <w:rFonts w:ascii="Arial" w:hAnsi="Arial" w:cs="Arial"/>
              </w:rPr>
              <w:t>City Centre</w:t>
            </w:r>
          </w:p>
        </w:tc>
        <w:tc>
          <w:tcPr>
            <w:tcW w:w="439" w:type="dxa"/>
          </w:tcPr>
          <w:p w:rsidR="003A7C97" w:rsidRPr="00AA569B" w:rsidRDefault="003A7C97" w:rsidP="00A60B6E">
            <w:pPr>
              <w:tabs>
                <w:tab w:val="left" w:pos="2640"/>
              </w:tabs>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11</w:t>
            </w:r>
          </w:p>
        </w:tc>
        <w:tc>
          <w:tcPr>
            <w:tcW w:w="1228" w:type="dxa"/>
          </w:tcPr>
          <w:p w:rsidR="003A7C97" w:rsidRPr="00AA569B" w:rsidRDefault="003A7C97" w:rsidP="00A60B6E">
            <w:pPr>
              <w:tabs>
                <w:tab w:val="left" w:pos="2640"/>
              </w:tabs>
              <w:cnfStyle w:val="000000100000" w:firstRow="0" w:lastRow="0" w:firstColumn="0" w:lastColumn="0" w:oddVBand="0" w:evenVBand="0" w:oddHBand="1" w:evenHBand="0" w:firstRowFirstColumn="0" w:firstRowLastColumn="0" w:lastRowFirstColumn="0" w:lastRowLastColumn="0"/>
              <w:rPr>
                <w:rFonts w:ascii="Arial" w:hAnsi="Arial" w:cs="Arial"/>
              </w:rPr>
            </w:pPr>
            <w:r w:rsidRPr="00AA569B">
              <w:rPr>
                <w:rFonts w:ascii="Arial" w:hAnsi="Arial" w:cs="Arial"/>
              </w:rPr>
              <w:t>4</w:t>
            </w:r>
          </w:p>
        </w:tc>
        <w:tc>
          <w:tcPr>
            <w:tcW w:w="1229" w:type="dxa"/>
          </w:tcPr>
          <w:p w:rsidR="003A7C97" w:rsidRPr="00AA569B" w:rsidRDefault="003A7C97" w:rsidP="00A60B6E">
            <w:pPr>
              <w:tabs>
                <w:tab w:val="left" w:pos="2640"/>
              </w:tabs>
              <w:cnfStyle w:val="000000100000" w:firstRow="0" w:lastRow="0" w:firstColumn="0" w:lastColumn="0" w:oddVBand="0" w:evenVBand="0" w:oddHBand="1" w:evenHBand="0" w:firstRowFirstColumn="0" w:firstRowLastColumn="0" w:lastRowFirstColumn="0" w:lastRowLastColumn="0"/>
              <w:rPr>
                <w:rFonts w:ascii="Arial" w:hAnsi="Arial" w:cs="Arial"/>
              </w:rPr>
            </w:pPr>
            <w:r w:rsidRPr="00AA569B">
              <w:rPr>
                <w:rFonts w:ascii="Arial" w:hAnsi="Arial" w:cs="Arial"/>
              </w:rPr>
              <w:t>4</w:t>
            </w:r>
          </w:p>
        </w:tc>
        <w:tc>
          <w:tcPr>
            <w:tcW w:w="712" w:type="dxa"/>
          </w:tcPr>
          <w:p w:rsidR="003A7C97" w:rsidRPr="00AA569B" w:rsidRDefault="003A7C97" w:rsidP="00A60B6E">
            <w:pPr>
              <w:tabs>
                <w:tab w:val="left" w:pos="2640"/>
              </w:tabs>
              <w:cnfStyle w:val="000000100000" w:firstRow="0" w:lastRow="0" w:firstColumn="0" w:lastColumn="0" w:oddVBand="0" w:evenVBand="0" w:oddHBand="1" w:evenHBand="0" w:firstRowFirstColumn="0" w:firstRowLastColumn="0" w:lastRowFirstColumn="0" w:lastRowLastColumn="0"/>
              <w:rPr>
                <w:rFonts w:ascii="Arial" w:hAnsi="Arial" w:cs="Arial"/>
              </w:rPr>
            </w:pPr>
            <w:r w:rsidRPr="00AA569B">
              <w:rPr>
                <w:rFonts w:ascii="Arial" w:hAnsi="Arial" w:cs="Arial"/>
              </w:rPr>
              <w:t>7</w:t>
            </w:r>
          </w:p>
        </w:tc>
        <w:tc>
          <w:tcPr>
            <w:tcW w:w="795" w:type="dxa"/>
          </w:tcPr>
          <w:p w:rsidR="003A7C97" w:rsidRPr="00AA569B" w:rsidRDefault="003A7C97" w:rsidP="00A60B6E">
            <w:pPr>
              <w:tabs>
                <w:tab w:val="left" w:pos="2640"/>
              </w:tabs>
              <w:cnfStyle w:val="000000100000" w:firstRow="0" w:lastRow="0" w:firstColumn="0" w:lastColumn="0" w:oddVBand="0" w:evenVBand="0" w:oddHBand="1" w:evenHBand="0" w:firstRowFirstColumn="0" w:firstRowLastColumn="0" w:lastRowFirstColumn="0" w:lastRowLastColumn="0"/>
              <w:rPr>
                <w:rFonts w:ascii="Arial" w:hAnsi="Arial" w:cs="Arial"/>
              </w:rPr>
            </w:pPr>
            <w:r w:rsidRPr="00AA569B">
              <w:rPr>
                <w:rFonts w:ascii="Arial" w:hAnsi="Arial" w:cs="Arial"/>
              </w:rPr>
              <w:t>6</w:t>
            </w:r>
          </w:p>
        </w:tc>
        <w:tc>
          <w:tcPr>
            <w:tcW w:w="928" w:type="dxa"/>
          </w:tcPr>
          <w:p w:rsidR="003A7C97" w:rsidRPr="00AA569B" w:rsidRDefault="003A7C97" w:rsidP="00A60B6E">
            <w:pPr>
              <w:tabs>
                <w:tab w:val="left" w:pos="2640"/>
              </w:tabs>
              <w:cnfStyle w:val="000000100000" w:firstRow="0" w:lastRow="0" w:firstColumn="0" w:lastColumn="0" w:oddVBand="0" w:evenVBand="0" w:oddHBand="1" w:evenHBand="0" w:firstRowFirstColumn="0" w:firstRowLastColumn="0" w:lastRowFirstColumn="0" w:lastRowLastColumn="0"/>
              <w:rPr>
                <w:rFonts w:ascii="Arial" w:hAnsi="Arial" w:cs="Arial"/>
              </w:rPr>
            </w:pPr>
            <w:r w:rsidRPr="00AA569B">
              <w:rPr>
                <w:rFonts w:ascii="Arial" w:hAnsi="Arial" w:cs="Arial"/>
              </w:rPr>
              <w:t>4</w:t>
            </w:r>
          </w:p>
        </w:tc>
        <w:tc>
          <w:tcPr>
            <w:tcW w:w="712" w:type="dxa"/>
          </w:tcPr>
          <w:p w:rsidR="003A7C97" w:rsidRPr="00AA569B" w:rsidRDefault="003A7C97" w:rsidP="00A60B6E">
            <w:pPr>
              <w:tabs>
                <w:tab w:val="left" w:pos="2640"/>
              </w:tabs>
              <w:cnfStyle w:val="000000100000" w:firstRow="0" w:lastRow="0" w:firstColumn="0" w:lastColumn="0" w:oddVBand="0" w:evenVBand="0" w:oddHBand="1" w:evenHBand="0" w:firstRowFirstColumn="0" w:firstRowLastColumn="0" w:lastRowFirstColumn="0" w:lastRowLastColumn="0"/>
              <w:rPr>
                <w:rFonts w:ascii="Arial" w:hAnsi="Arial" w:cs="Arial"/>
              </w:rPr>
            </w:pPr>
            <w:r w:rsidRPr="00AA569B">
              <w:rPr>
                <w:rFonts w:ascii="Arial" w:hAnsi="Arial" w:cs="Arial"/>
              </w:rPr>
              <w:t>4</w:t>
            </w:r>
          </w:p>
        </w:tc>
        <w:tc>
          <w:tcPr>
            <w:tcW w:w="1187" w:type="dxa"/>
          </w:tcPr>
          <w:p w:rsidR="003A7C97" w:rsidRPr="00AA569B" w:rsidRDefault="003A7C97" w:rsidP="00A60B6E">
            <w:pPr>
              <w:tabs>
                <w:tab w:val="left" w:pos="2640"/>
              </w:tabs>
              <w:cnfStyle w:val="000000100000" w:firstRow="0" w:lastRow="0" w:firstColumn="0" w:lastColumn="0" w:oddVBand="0" w:evenVBand="0" w:oddHBand="1" w:evenHBand="0" w:firstRowFirstColumn="0" w:firstRowLastColumn="0" w:lastRowFirstColumn="0" w:lastRowLastColumn="0"/>
              <w:rPr>
                <w:rFonts w:ascii="Arial" w:hAnsi="Arial" w:cs="Arial"/>
              </w:rPr>
            </w:pPr>
            <w:r w:rsidRPr="00AA569B">
              <w:rPr>
                <w:rFonts w:ascii="Arial" w:hAnsi="Arial" w:cs="Arial"/>
              </w:rPr>
              <w:t>8</w:t>
            </w:r>
          </w:p>
        </w:tc>
        <w:tc>
          <w:tcPr>
            <w:tcW w:w="756" w:type="dxa"/>
          </w:tcPr>
          <w:p w:rsidR="003A7C97" w:rsidRPr="00AA569B" w:rsidRDefault="003A7C97" w:rsidP="00A60B6E">
            <w:pPr>
              <w:tabs>
                <w:tab w:val="left" w:pos="2640"/>
              </w:tabs>
              <w:cnfStyle w:val="000000100000" w:firstRow="0" w:lastRow="0" w:firstColumn="0" w:lastColumn="0" w:oddVBand="0" w:evenVBand="0" w:oddHBand="1" w:evenHBand="0" w:firstRowFirstColumn="0" w:firstRowLastColumn="0" w:lastRowFirstColumn="0" w:lastRowLastColumn="0"/>
              <w:rPr>
                <w:rFonts w:ascii="Arial" w:hAnsi="Arial" w:cs="Arial"/>
              </w:rPr>
            </w:pPr>
            <w:r w:rsidRPr="00AA569B">
              <w:rPr>
                <w:rFonts w:ascii="Arial" w:hAnsi="Arial" w:cs="Arial"/>
              </w:rPr>
              <w:t>5</w:t>
            </w:r>
          </w:p>
        </w:tc>
      </w:tr>
      <w:tr w:rsidR="003A7C97" w:rsidRPr="00FF47BF" w:rsidTr="00A60B6E">
        <w:tc>
          <w:tcPr>
            <w:cnfStyle w:val="001000000000" w:firstRow="0" w:lastRow="0" w:firstColumn="1" w:lastColumn="0" w:oddVBand="0" w:evenVBand="0" w:oddHBand="0" w:evenHBand="0" w:firstRowFirstColumn="0" w:firstRowLastColumn="0" w:lastRowFirstColumn="0" w:lastRowLastColumn="0"/>
            <w:tcW w:w="1030" w:type="dxa"/>
          </w:tcPr>
          <w:p w:rsidR="003A7C97" w:rsidRPr="00AA569B" w:rsidRDefault="003A7C97" w:rsidP="00A60B6E">
            <w:pPr>
              <w:tabs>
                <w:tab w:val="left" w:pos="2640"/>
              </w:tabs>
              <w:rPr>
                <w:rFonts w:ascii="Arial" w:hAnsi="Arial" w:cs="Arial"/>
              </w:rPr>
            </w:pPr>
            <w:r w:rsidRPr="00AA569B">
              <w:rPr>
                <w:rFonts w:ascii="Arial" w:hAnsi="Arial" w:cs="Arial"/>
              </w:rPr>
              <w:t>Inner City</w:t>
            </w:r>
          </w:p>
        </w:tc>
        <w:tc>
          <w:tcPr>
            <w:tcW w:w="439" w:type="dxa"/>
          </w:tcPr>
          <w:p w:rsidR="003A7C97" w:rsidRPr="00AA569B" w:rsidRDefault="003A7C97" w:rsidP="00A60B6E">
            <w:pPr>
              <w:tabs>
                <w:tab w:val="left" w:pos="2640"/>
              </w:tabs>
              <w:cnfStyle w:val="000000000000" w:firstRow="0" w:lastRow="0" w:firstColumn="0" w:lastColumn="0" w:oddVBand="0" w:evenVBand="0" w:oddHBand="0" w:evenHBand="0" w:firstRowFirstColumn="0" w:firstRowLastColumn="0" w:lastRowFirstColumn="0" w:lastRowLastColumn="0"/>
              <w:rPr>
                <w:rFonts w:ascii="Arial" w:hAnsi="Arial" w:cs="Arial"/>
              </w:rPr>
            </w:pPr>
            <w:r w:rsidRPr="00AA569B">
              <w:rPr>
                <w:rFonts w:ascii="Arial" w:hAnsi="Arial" w:cs="Arial"/>
              </w:rPr>
              <w:t>21</w:t>
            </w:r>
          </w:p>
        </w:tc>
        <w:tc>
          <w:tcPr>
            <w:tcW w:w="1228" w:type="dxa"/>
          </w:tcPr>
          <w:p w:rsidR="003A7C97" w:rsidRPr="00AA569B" w:rsidRDefault="003A7C97" w:rsidP="00A60B6E">
            <w:pPr>
              <w:tabs>
                <w:tab w:val="left" w:pos="2640"/>
              </w:tabs>
              <w:cnfStyle w:val="000000000000" w:firstRow="0" w:lastRow="0" w:firstColumn="0" w:lastColumn="0" w:oddVBand="0" w:evenVBand="0" w:oddHBand="0" w:evenHBand="0" w:firstRowFirstColumn="0" w:firstRowLastColumn="0" w:lastRowFirstColumn="0" w:lastRowLastColumn="0"/>
              <w:rPr>
                <w:rFonts w:ascii="Arial" w:hAnsi="Arial" w:cs="Arial"/>
              </w:rPr>
            </w:pPr>
            <w:r w:rsidRPr="00AA569B">
              <w:rPr>
                <w:rFonts w:ascii="Arial" w:hAnsi="Arial" w:cs="Arial"/>
              </w:rPr>
              <w:t>6</w:t>
            </w:r>
          </w:p>
        </w:tc>
        <w:tc>
          <w:tcPr>
            <w:tcW w:w="1229" w:type="dxa"/>
          </w:tcPr>
          <w:p w:rsidR="003A7C97" w:rsidRPr="00AA569B" w:rsidRDefault="003A7C97" w:rsidP="00A60B6E">
            <w:pPr>
              <w:tabs>
                <w:tab w:val="left" w:pos="2640"/>
              </w:tabs>
              <w:cnfStyle w:val="000000000000" w:firstRow="0" w:lastRow="0" w:firstColumn="0" w:lastColumn="0" w:oddVBand="0" w:evenVBand="0" w:oddHBand="0" w:evenHBand="0" w:firstRowFirstColumn="0" w:firstRowLastColumn="0" w:lastRowFirstColumn="0" w:lastRowLastColumn="0"/>
              <w:rPr>
                <w:rFonts w:ascii="Arial" w:hAnsi="Arial" w:cs="Arial"/>
              </w:rPr>
            </w:pPr>
            <w:r w:rsidRPr="00AA569B">
              <w:rPr>
                <w:rFonts w:ascii="Arial" w:hAnsi="Arial" w:cs="Arial"/>
              </w:rPr>
              <w:t>8</w:t>
            </w:r>
          </w:p>
        </w:tc>
        <w:tc>
          <w:tcPr>
            <w:tcW w:w="712" w:type="dxa"/>
          </w:tcPr>
          <w:p w:rsidR="003A7C97" w:rsidRPr="00AA569B" w:rsidRDefault="003A7C97" w:rsidP="00A60B6E">
            <w:pPr>
              <w:tabs>
                <w:tab w:val="left" w:pos="2640"/>
              </w:tabs>
              <w:cnfStyle w:val="000000000000" w:firstRow="0" w:lastRow="0" w:firstColumn="0" w:lastColumn="0" w:oddVBand="0" w:evenVBand="0" w:oddHBand="0" w:evenHBand="0" w:firstRowFirstColumn="0" w:firstRowLastColumn="0" w:lastRowFirstColumn="0" w:lastRowLastColumn="0"/>
              <w:rPr>
                <w:rFonts w:ascii="Arial" w:hAnsi="Arial" w:cs="Arial"/>
              </w:rPr>
            </w:pPr>
            <w:r w:rsidRPr="00AA569B">
              <w:rPr>
                <w:rFonts w:ascii="Arial" w:hAnsi="Arial" w:cs="Arial"/>
              </w:rPr>
              <w:t>18</w:t>
            </w:r>
          </w:p>
        </w:tc>
        <w:tc>
          <w:tcPr>
            <w:tcW w:w="795" w:type="dxa"/>
          </w:tcPr>
          <w:p w:rsidR="003A7C97" w:rsidRPr="00AA569B" w:rsidRDefault="003A7C97" w:rsidP="00A60B6E">
            <w:pPr>
              <w:tabs>
                <w:tab w:val="left" w:pos="2640"/>
              </w:tabs>
              <w:cnfStyle w:val="000000000000" w:firstRow="0" w:lastRow="0" w:firstColumn="0" w:lastColumn="0" w:oddVBand="0" w:evenVBand="0" w:oddHBand="0" w:evenHBand="0" w:firstRowFirstColumn="0" w:firstRowLastColumn="0" w:lastRowFirstColumn="0" w:lastRowLastColumn="0"/>
              <w:rPr>
                <w:rFonts w:ascii="Arial" w:hAnsi="Arial" w:cs="Arial"/>
              </w:rPr>
            </w:pPr>
            <w:r w:rsidRPr="00AA569B">
              <w:rPr>
                <w:rFonts w:ascii="Arial" w:hAnsi="Arial" w:cs="Arial"/>
              </w:rPr>
              <w:t>12</w:t>
            </w:r>
          </w:p>
        </w:tc>
        <w:tc>
          <w:tcPr>
            <w:tcW w:w="928" w:type="dxa"/>
          </w:tcPr>
          <w:p w:rsidR="003A7C97" w:rsidRPr="00AA569B" w:rsidRDefault="003A7C97" w:rsidP="00A60B6E">
            <w:pPr>
              <w:tabs>
                <w:tab w:val="left" w:pos="2640"/>
              </w:tabs>
              <w:cnfStyle w:val="000000000000" w:firstRow="0" w:lastRow="0" w:firstColumn="0" w:lastColumn="0" w:oddVBand="0" w:evenVBand="0" w:oddHBand="0" w:evenHBand="0" w:firstRowFirstColumn="0" w:firstRowLastColumn="0" w:lastRowFirstColumn="0" w:lastRowLastColumn="0"/>
              <w:rPr>
                <w:rFonts w:ascii="Arial" w:hAnsi="Arial" w:cs="Arial"/>
              </w:rPr>
            </w:pPr>
            <w:r w:rsidRPr="00AA569B">
              <w:rPr>
                <w:rFonts w:ascii="Arial" w:hAnsi="Arial" w:cs="Arial"/>
              </w:rPr>
              <w:t>8</w:t>
            </w:r>
          </w:p>
        </w:tc>
        <w:tc>
          <w:tcPr>
            <w:tcW w:w="712" w:type="dxa"/>
          </w:tcPr>
          <w:p w:rsidR="003A7C97" w:rsidRPr="00AA569B" w:rsidRDefault="003A7C97" w:rsidP="00A60B6E">
            <w:pPr>
              <w:tabs>
                <w:tab w:val="left" w:pos="2640"/>
              </w:tabs>
              <w:cnfStyle w:val="000000000000" w:firstRow="0" w:lastRow="0" w:firstColumn="0" w:lastColumn="0" w:oddVBand="0" w:evenVBand="0" w:oddHBand="0" w:evenHBand="0" w:firstRowFirstColumn="0" w:firstRowLastColumn="0" w:lastRowFirstColumn="0" w:lastRowLastColumn="0"/>
              <w:rPr>
                <w:rFonts w:ascii="Arial" w:hAnsi="Arial" w:cs="Arial"/>
              </w:rPr>
            </w:pPr>
            <w:r w:rsidRPr="00AA569B">
              <w:rPr>
                <w:rFonts w:ascii="Arial" w:hAnsi="Arial" w:cs="Arial"/>
              </w:rPr>
              <w:t>5</w:t>
            </w:r>
          </w:p>
        </w:tc>
        <w:tc>
          <w:tcPr>
            <w:tcW w:w="1187" w:type="dxa"/>
          </w:tcPr>
          <w:p w:rsidR="003A7C97" w:rsidRPr="00AA569B" w:rsidRDefault="003A7C97" w:rsidP="00A60B6E">
            <w:pPr>
              <w:tabs>
                <w:tab w:val="left" w:pos="2640"/>
              </w:tabs>
              <w:cnfStyle w:val="000000000000" w:firstRow="0" w:lastRow="0" w:firstColumn="0" w:lastColumn="0" w:oddVBand="0" w:evenVBand="0" w:oddHBand="0" w:evenHBand="0" w:firstRowFirstColumn="0" w:firstRowLastColumn="0" w:lastRowFirstColumn="0" w:lastRowLastColumn="0"/>
              <w:rPr>
                <w:rFonts w:ascii="Arial" w:hAnsi="Arial" w:cs="Arial"/>
              </w:rPr>
            </w:pPr>
            <w:r w:rsidRPr="00AA569B">
              <w:rPr>
                <w:rFonts w:ascii="Arial" w:hAnsi="Arial" w:cs="Arial"/>
              </w:rPr>
              <w:t>16</w:t>
            </w:r>
          </w:p>
        </w:tc>
        <w:tc>
          <w:tcPr>
            <w:tcW w:w="756" w:type="dxa"/>
          </w:tcPr>
          <w:p w:rsidR="003A7C97" w:rsidRPr="00AA569B" w:rsidRDefault="003A7C97" w:rsidP="00A60B6E">
            <w:pPr>
              <w:tabs>
                <w:tab w:val="left" w:pos="2640"/>
              </w:tabs>
              <w:cnfStyle w:val="000000000000" w:firstRow="0" w:lastRow="0" w:firstColumn="0" w:lastColumn="0" w:oddVBand="0" w:evenVBand="0" w:oddHBand="0" w:evenHBand="0" w:firstRowFirstColumn="0" w:firstRowLastColumn="0" w:lastRowFirstColumn="0" w:lastRowLastColumn="0"/>
              <w:rPr>
                <w:rFonts w:ascii="Arial" w:hAnsi="Arial" w:cs="Arial"/>
              </w:rPr>
            </w:pPr>
            <w:r w:rsidRPr="00AA569B">
              <w:rPr>
                <w:rFonts w:ascii="Arial" w:hAnsi="Arial" w:cs="Arial"/>
              </w:rPr>
              <w:t>20</w:t>
            </w:r>
          </w:p>
        </w:tc>
      </w:tr>
      <w:tr w:rsidR="003A7C97" w:rsidRPr="00FF47BF" w:rsidTr="00A60B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30" w:type="dxa"/>
          </w:tcPr>
          <w:p w:rsidR="003A7C97" w:rsidRPr="00AA569B" w:rsidRDefault="003A7C97" w:rsidP="00A60B6E">
            <w:pPr>
              <w:tabs>
                <w:tab w:val="left" w:pos="2640"/>
              </w:tabs>
              <w:rPr>
                <w:rFonts w:ascii="Arial" w:hAnsi="Arial" w:cs="Arial"/>
              </w:rPr>
            </w:pPr>
            <w:r w:rsidRPr="00AA569B">
              <w:rPr>
                <w:rFonts w:ascii="Arial" w:hAnsi="Arial" w:cs="Arial"/>
              </w:rPr>
              <w:t>Suburbs</w:t>
            </w:r>
          </w:p>
        </w:tc>
        <w:tc>
          <w:tcPr>
            <w:tcW w:w="439" w:type="dxa"/>
          </w:tcPr>
          <w:p w:rsidR="003A7C97" w:rsidRPr="00AA569B" w:rsidRDefault="003A7C97" w:rsidP="00A60B6E">
            <w:pPr>
              <w:tabs>
                <w:tab w:val="left" w:pos="2640"/>
              </w:tabs>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20</w:t>
            </w:r>
          </w:p>
        </w:tc>
        <w:tc>
          <w:tcPr>
            <w:tcW w:w="1228" w:type="dxa"/>
          </w:tcPr>
          <w:p w:rsidR="003A7C97" w:rsidRPr="00AA569B" w:rsidRDefault="003A7C97" w:rsidP="00A60B6E">
            <w:pPr>
              <w:tabs>
                <w:tab w:val="left" w:pos="2640"/>
              </w:tabs>
              <w:cnfStyle w:val="000000100000" w:firstRow="0" w:lastRow="0" w:firstColumn="0" w:lastColumn="0" w:oddVBand="0" w:evenVBand="0" w:oddHBand="1" w:evenHBand="0" w:firstRowFirstColumn="0" w:firstRowLastColumn="0" w:lastRowFirstColumn="0" w:lastRowLastColumn="0"/>
              <w:rPr>
                <w:rFonts w:ascii="Arial" w:hAnsi="Arial" w:cs="Arial"/>
              </w:rPr>
            </w:pPr>
            <w:r w:rsidRPr="00AA569B">
              <w:rPr>
                <w:rFonts w:ascii="Arial" w:hAnsi="Arial" w:cs="Arial"/>
              </w:rPr>
              <w:t>8</w:t>
            </w:r>
          </w:p>
        </w:tc>
        <w:tc>
          <w:tcPr>
            <w:tcW w:w="1229" w:type="dxa"/>
          </w:tcPr>
          <w:p w:rsidR="003A7C97" w:rsidRPr="00AA569B" w:rsidRDefault="003A7C97" w:rsidP="00A60B6E">
            <w:pPr>
              <w:tabs>
                <w:tab w:val="left" w:pos="2640"/>
              </w:tabs>
              <w:cnfStyle w:val="000000100000" w:firstRow="0" w:lastRow="0" w:firstColumn="0" w:lastColumn="0" w:oddVBand="0" w:evenVBand="0" w:oddHBand="1" w:evenHBand="0" w:firstRowFirstColumn="0" w:firstRowLastColumn="0" w:lastRowFirstColumn="0" w:lastRowLastColumn="0"/>
              <w:rPr>
                <w:rFonts w:ascii="Arial" w:hAnsi="Arial" w:cs="Arial"/>
              </w:rPr>
            </w:pPr>
            <w:r w:rsidRPr="00AA569B">
              <w:rPr>
                <w:rFonts w:ascii="Arial" w:hAnsi="Arial" w:cs="Arial"/>
              </w:rPr>
              <w:t>6</w:t>
            </w:r>
          </w:p>
        </w:tc>
        <w:tc>
          <w:tcPr>
            <w:tcW w:w="712" w:type="dxa"/>
          </w:tcPr>
          <w:p w:rsidR="003A7C97" w:rsidRPr="00AA569B" w:rsidRDefault="003A7C97" w:rsidP="00A60B6E">
            <w:pPr>
              <w:tabs>
                <w:tab w:val="left" w:pos="2640"/>
              </w:tabs>
              <w:cnfStyle w:val="000000100000" w:firstRow="0" w:lastRow="0" w:firstColumn="0" w:lastColumn="0" w:oddVBand="0" w:evenVBand="0" w:oddHBand="1" w:evenHBand="0" w:firstRowFirstColumn="0" w:firstRowLastColumn="0" w:lastRowFirstColumn="0" w:lastRowLastColumn="0"/>
              <w:rPr>
                <w:rFonts w:ascii="Arial" w:hAnsi="Arial" w:cs="Arial"/>
              </w:rPr>
            </w:pPr>
            <w:r w:rsidRPr="00AA569B">
              <w:rPr>
                <w:rFonts w:ascii="Arial" w:hAnsi="Arial" w:cs="Arial"/>
              </w:rPr>
              <w:t>15</w:t>
            </w:r>
          </w:p>
        </w:tc>
        <w:tc>
          <w:tcPr>
            <w:tcW w:w="795" w:type="dxa"/>
          </w:tcPr>
          <w:p w:rsidR="003A7C97" w:rsidRPr="00AA569B" w:rsidRDefault="003A7C97" w:rsidP="00A60B6E">
            <w:pPr>
              <w:tabs>
                <w:tab w:val="left" w:pos="2640"/>
              </w:tabs>
              <w:cnfStyle w:val="000000100000" w:firstRow="0" w:lastRow="0" w:firstColumn="0" w:lastColumn="0" w:oddVBand="0" w:evenVBand="0" w:oddHBand="1" w:evenHBand="0" w:firstRowFirstColumn="0" w:firstRowLastColumn="0" w:lastRowFirstColumn="0" w:lastRowLastColumn="0"/>
              <w:rPr>
                <w:rFonts w:ascii="Arial" w:hAnsi="Arial" w:cs="Arial"/>
              </w:rPr>
            </w:pPr>
            <w:r w:rsidRPr="00AA569B">
              <w:rPr>
                <w:rFonts w:ascii="Arial" w:hAnsi="Arial" w:cs="Arial"/>
              </w:rPr>
              <w:t>18</w:t>
            </w:r>
          </w:p>
        </w:tc>
        <w:tc>
          <w:tcPr>
            <w:tcW w:w="928" w:type="dxa"/>
          </w:tcPr>
          <w:p w:rsidR="003A7C97" w:rsidRPr="00AA569B" w:rsidRDefault="003A7C97" w:rsidP="00A60B6E">
            <w:pPr>
              <w:tabs>
                <w:tab w:val="left" w:pos="2640"/>
              </w:tabs>
              <w:cnfStyle w:val="000000100000" w:firstRow="0" w:lastRow="0" w:firstColumn="0" w:lastColumn="0" w:oddVBand="0" w:evenVBand="0" w:oddHBand="1" w:evenHBand="0" w:firstRowFirstColumn="0" w:firstRowLastColumn="0" w:lastRowFirstColumn="0" w:lastRowLastColumn="0"/>
              <w:rPr>
                <w:rFonts w:ascii="Arial" w:hAnsi="Arial" w:cs="Arial"/>
              </w:rPr>
            </w:pPr>
            <w:r w:rsidRPr="00AA569B">
              <w:rPr>
                <w:rFonts w:ascii="Arial" w:hAnsi="Arial" w:cs="Arial"/>
              </w:rPr>
              <w:t>9</w:t>
            </w:r>
          </w:p>
        </w:tc>
        <w:tc>
          <w:tcPr>
            <w:tcW w:w="712" w:type="dxa"/>
          </w:tcPr>
          <w:p w:rsidR="003A7C97" w:rsidRPr="00AA569B" w:rsidRDefault="003A7C97" w:rsidP="00A60B6E">
            <w:pPr>
              <w:tabs>
                <w:tab w:val="left" w:pos="2640"/>
              </w:tabs>
              <w:cnfStyle w:val="000000100000" w:firstRow="0" w:lastRow="0" w:firstColumn="0" w:lastColumn="0" w:oddVBand="0" w:evenVBand="0" w:oddHBand="1" w:evenHBand="0" w:firstRowFirstColumn="0" w:firstRowLastColumn="0" w:lastRowFirstColumn="0" w:lastRowLastColumn="0"/>
              <w:rPr>
                <w:rFonts w:ascii="Arial" w:hAnsi="Arial" w:cs="Arial"/>
              </w:rPr>
            </w:pPr>
            <w:r w:rsidRPr="00AA569B">
              <w:rPr>
                <w:rFonts w:ascii="Arial" w:hAnsi="Arial" w:cs="Arial"/>
              </w:rPr>
              <w:t>5</w:t>
            </w:r>
          </w:p>
        </w:tc>
        <w:tc>
          <w:tcPr>
            <w:tcW w:w="1187" w:type="dxa"/>
          </w:tcPr>
          <w:p w:rsidR="003A7C97" w:rsidRPr="00AA569B" w:rsidRDefault="003A7C97" w:rsidP="00A60B6E">
            <w:pPr>
              <w:tabs>
                <w:tab w:val="left" w:pos="2640"/>
              </w:tabs>
              <w:cnfStyle w:val="000000100000" w:firstRow="0" w:lastRow="0" w:firstColumn="0" w:lastColumn="0" w:oddVBand="0" w:evenVBand="0" w:oddHBand="1" w:evenHBand="0" w:firstRowFirstColumn="0" w:firstRowLastColumn="0" w:lastRowFirstColumn="0" w:lastRowLastColumn="0"/>
              <w:rPr>
                <w:rFonts w:ascii="Arial" w:hAnsi="Arial" w:cs="Arial"/>
              </w:rPr>
            </w:pPr>
            <w:r w:rsidRPr="00AA569B">
              <w:rPr>
                <w:rFonts w:ascii="Arial" w:hAnsi="Arial" w:cs="Arial"/>
              </w:rPr>
              <w:t>13</w:t>
            </w:r>
          </w:p>
        </w:tc>
        <w:tc>
          <w:tcPr>
            <w:tcW w:w="756" w:type="dxa"/>
          </w:tcPr>
          <w:p w:rsidR="003A7C97" w:rsidRPr="00AA569B" w:rsidRDefault="003A7C97" w:rsidP="00A60B6E">
            <w:pPr>
              <w:tabs>
                <w:tab w:val="left" w:pos="2640"/>
              </w:tabs>
              <w:cnfStyle w:val="000000100000" w:firstRow="0" w:lastRow="0" w:firstColumn="0" w:lastColumn="0" w:oddVBand="0" w:evenVBand="0" w:oddHBand="1" w:evenHBand="0" w:firstRowFirstColumn="0" w:firstRowLastColumn="0" w:lastRowFirstColumn="0" w:lastRowLastColumn="0"/>
              <w:rPr>
                <w:rFonts w:ascii="Arial" w:hAnsi="Arial" w:cs="Arial"/>
              </w:rPr>
            </w:pPr>
            <w:r w:rsidRPr="00AA569B">
              <w:rPr>
                <w:rFonts w:ascii="Arial" w:hAnsi="Arial" w:cs="Arial"/>
              </w:rPr>
              <w:t>12</w:t>
            </w:r>
          </w:p>
        </w:tc>
      </w:tr>
      <w:tr w:rsidR="003A7C97" w:rsidRPr="00FF47BF" w:rsidTr="00A60B6E">
        <w:tc>
          <w:tcPr>
            <w:cnfStyle w:val="001000000000" w:firstRow="0" w:lastRow="0" w:firstColumn="1" w:lastColumn="0" w:oddVBand="0" w:evenVBand="0" w:oddHBand="0" w:evenHBand="0" w:firstRowFirstColumn="0" w:firstRowLastColumn="0" w:lastRowFirstColumn="0" w:lastRowLastColumn="0"/>
            <w:tcW w:w="1030" w:type="dxa"/>
          </w:tcPr>
          <w:p w:rsidR="003A7C97" w:rsidRPr="00AA569B" w:rsidRDefault="003A7C97" w:rsidP="00A60B6E">
            <w:pPr>
              <w:tabs>
                <w:tab w:val="left" w:pos="2640"/>
              </w:tabs>
              <w:rPr>
                <w:rFonts w:ascii="Arial" w:hAnsi="Arial" w:cs="Arial"/>
              </w:rPr>
            </w:pPr>
            <w:r w:rsidRPr="00AA569B">
              <w:rPr>
                <w:rFonts w:ascii="Arial" w:hAnsi="Arial" w:cs="Arial"/>
              </w:rPr>
              <w:t>Village</w:t>
            </w:r>
          </w:p>
        </w:tc>
        <w:tc>
          <w:tcPr>
            <w:tcW w:w="439" w:type="dxa"/>
          </w:tcPr>
          <w:p w:rsidR="003A7C97" w:rsidRPr="00AA569B" w:rsidRDefault="003A7C97" w:rsidP="00A60B6E">
            <w:pPr>
              <w:tabs>
                <w:tab w:val="left" w:pos="2640"/>
              </w:tabs>
              <w:cnfStyle w:val="000000000000" w:firstRow="0" w:lastRow="0" w:firstColumn="0" w:lastColumn="0" w:oddVBand="0" w:evenVBand="0" w:oddHBand="0" w:evenHBand="0" w:firstRowFirstColumn="0" w:firstRowLastColumn="0" w:lastRowFirstColumn="0" w:lastRowLastColumn="0"/>
              <w:rPr>
                <w:rFonts w:ascii="Arial" w:hAnsi="Arial" w:cs="Arial"/>
              </w:rPr>
            </w:pPr>
            <w:r w:rsidRPr="00AA569B">
              <w:rPr>
                <w:rFonts w:ascii="Arial" w:hAnsi="Arial" w:cs="Arial"/>
              </w:rPr>
              <w:t>45</w:t>
            </w:r>
          </w:p>
        </w:tc>
        <w:tc>
          <w:tcPr>
            <w:tcW w:w="1228" w:type="dxa"/>
          </w:tcPr>
          <w:p w:rsidR="003A7C97" w:rsidRPr="00AA569B" w:rsidRDefault="003A7C97" w:rsidP="00A60B6E">
            <w:pPr>
              <w:tabs>
                <w:tab w:val="left" w:pos="2640"/>
              </w:tabs>
              <w:cnfStyle w:val="000000000000" w:firstRow="0" w:lastRow="0" w:firstColumn="0" w:lastColumn="0" w:oddVBand="0" w:evenVBand="0" w:oddHBand="0" w:evenHBand="0" w:firstRowFirstColumn="0" w:firstRowLastColumn="0" w:lastRowFirstColumn="0" w:lastRowLastColumn="0"/>
              <w:rPr>
                <w:rFonts w:ascii="Arial" w:hAnsi="Arial" w:cs="Arial"/>
              </w:rPr>
            </w:pPr>
            <w:r w:rsidRPr="00AA569B">
              <w:rPr>
                <w:rFonts w:ascii="Arial" w:hAnsi="Arial" w:cs="Arial"/>
              </w:rPr>
              <w:t>17</w:t>
            </w:r>
          </w:p>
        </w:tc>
        <w:tc>
          <w:tcPr>
            <w:tcW w:w="1229" w:type="dxa"/>
          </w:tcPr>
          <w:p w:rsidR="003A7C97" w:rsidRPr="00AA569B" w:rsidRDefault="003A7C97" w:rsidP="00A60B6E">
            <w:pPr>
              <w:tabs>
                <w:tab w:val="left" w:pos="2640"/>
              </w:tabs>
              <w:cnfStyle w:val="000000000000" w:firstRow="0" w:lastRow="0" w:firstColumn="0" w:lastColumn="0" w:oddVBand="0" w:evenVBand="0" w:oddHBand="0" w:evenHBand="0" w:firstRowFirstColumn="0" w:firstRowLastColumn="0" w:lastRowFirstColumn="0" w:lastRowLastColumn="0"/>
              <w:rPr>
                <w:rFonts w:ascii="Arial" w:hAnsi="Arial" w:cs="Arial"/>
              </w:rPr>
            </w:pPr>
            <w:r w:rsidRPr="00AA569B">
              <w:rPr>
                <w:rFonts w:ascii="Arial" w:hAnsi="Arial" w:cs="Arial"/>
              </w:rPr>
              <w:t>19</w:t>
            </w:r>
          </w:p>
        </w:tc>
        <w:tc>
          <w:tcPr>
            <w:tcW w:w="712" w:type="dxa"/>
          </w:tcPr>
          <w:p w:rsidR="003A7C97" w:rsidRPr="00AA569B" w:rsidRDefault="003A7C97" w:rsidP="00A60B6E">
            <w:pPr>
              <w:tabs>
                <w:tab w:val="left" w:pos="2640"/>
              </w:tabs>
              <w:cnfStyle w:val="000000000000" w:firstRow="0" w:lastRow="0" w:firstColumn="0" w:lastColumn="0" w:oddVBand="0" w:evenVBand="0" w:oddHBand="0" w:evenHBand="0" w:firstRowFirstColumn="0" w:firstRowLastColumn="0" w:lastRowFirstColumn="0" w:lastRowLastColumn="0"/>
              <w:rPr>
                <w:rFonts w:ascii="Arial" w:hAnsi="Arial" w:cs="Arial"/>
              </w:rPr>
            </w:pPr>
            <w:r w:rsidRPr="00AA569B">
              <w:rPr>
                <w:rFonts w:ascii="Arial" w:hAnsi="Arial" w:cs="Arial"/>
              </w:rPr>
              <w:t>33</w:t>
            </w:r>
          </w:p>
        </w:tc>
        <w:tc>
          <w:tcPr>
            <w:tcW w:w="795" w:type="dxa"/>
          </w:tcPr>
          <w:p w:rsidR="003A7C97" w:rsidRPr="00AA569B" w:rsidRDefault="003A7C97" w:rsidP="00A60B6E">
            <w:pPr>
              <w:tabs>
                <w:tab w:val="left" w:pos="2640"/>
              </w:tabs>
              <w:cnfStyle w:val="000000000000" w:firstRow="0" w:lastRow="0" w:firstColumn="0" w:lastColumn="0" w:oddVBand="0" w:evenVBand="0" w:oddHBand="0" w:evenHBand="0" w:firstRowFirstColumn="0" w:firstRowLastColumn="0" w:lastRowFirstColumn="0" w:lastRowLastColumn="0"/>
              <w:rPr>
                <w:rFonts w:ascii="Arial" w:hAnsi="Arial" w:cs="Arial"/>
              </w:rPr>
            </w:pPr>
            <w:r w:rsidRPr="00AA569B">
              <w:rPr>
                <w:rFonts w:ascii="Arial" w:hAnsi="Arial" w:cs="Arial"/>
              </w:rPr>
              <w:t>33</w:t>
            </w:r>
          </w:p>
        </w:tc>
        <w:tc>
          <w:tcPr>
            <w:tcW w:w="928" w:type="dxa"/>
          </w:tcPr>
          <w:p w:rsidR="003A7C97" w:rsidRPr="00AA569B" w:rsidRDefault="003A7C97" w:rsidP="00A60B6E">
            <w:pPr>
              <w:tabs>
                <w:tab w:val="left" w:pos="2640"/>
              </w:tabs>
              <w:cnfStyle w:val="000000000000" w:firstRow="0" w:lastRow="0" w:firstColumn="0" w:lastColumn="0" w:oddVBand="0" w:evenVBand="0" w:oddHBand="0" w:evenHBand="0" w:firstRowFirstColumn="0" w:firstRowLastColumn="0" w:lastRowFirstColumn="0" w:lastRowLastColumn="0"/>
              <w:rPr>
                <w:rFonts w:ascii="Arial" w:hAnsi="Arial" w:cs="Arial"/>
              </w:rPr>
            </w:pPr>
            <w:r w:rsidRPr="00AA569B">
              <w:rPr>
                <w:rFonts w:ascii="Arial" w:hAnsi="Arial" w:cs="Arial"/>
              </w:rPr>
              <w:t>24</w:t>
            </w:r>
          </w:p>
        </w:tc>
        <w:tc>
          <w:tcPr>
            <w:tcW w:w="712" w:type="dxa"/>
          </w:tcPr>
          <w:p w:rsidR="003A7C97" w:rsidRPr="00AA569B" w:rsidRDefault="003A7C97" w:rsidP="00A60B6E">
            <w:pPr>
              <w:tabs>
                <w:tab w:val="left" w:pos="2640"/>
              </w:tabs>
              <w:cnfStyle w:val="000000000000" w:firstRow="0" w:lastRow="0" w:firstColumn="0" w:lastColumn="0" w:oddVBand="0" w:evenVBand="0" w:oddHBand="0" w:evenHBand="0" w:firstRowFirstColumn="0" w:firstRowLastColumn="0" w:lastRowFirstColumn="0" w:lastRowLastColumn="0"/>
              <w:rPr>
                <w:rFonts w:ascii="Arial" w:hAnsi="Arial" w:cs="Arial"/>
              </w:rPr>
            </w:pPr>
            <w:r w:rsidRPr="00AA569B">
              <w:rPr>
                <w:rFonts w:ascii="Arial" w:hAnsi="Arial" w:cs="Arial"/>
              </w:rPr>
              <w:t>10</w:t>
            </w:r>
          </w:p>
        </w:tc>
        <w:tc>
          <w:tcPr>
            <w:tcW w:w="1187" w:type="dxa"/>
          </w:tcPr>
          <w:p w:rsidR="003A7C97" w:rsidRPr="00AA569B" w:rsidRDefault="003A7C97" w:rsidP="00A60B6E">
            <w:pPr>
              <w:tabs>
                <w:tab w:val="left" w:pos="2640"/>
              </w:tabs>
              <w:cnfStyle w:val="000000000000" w:firstRow="0" w:lastRow="0" w:firstColumn="0" w:lastColumn="0" w:oddVBand="0" w:evenVBand="0" w:oddHBand="0" w:evenHBand="0" w:firstRowFirstColumn="0" w:firstRowLastColumn="0" w:lastRowFirstColumn="0" w:lastRowLastColumn="0"/>
              <w:rPr>
                <w:rFonts w:ascii="Arial" w:hAnsi="Arial" w:cs="Arial"/>
              </w:rPr>
            </w:pPr>
            <w:r w:rsidRPr="00AA569B">
              <w:rPr>
                <w:rFonts w:ascii="Arial" w:hAnsi="Arial" w:cs="Arial"/>
              </w:rPr>
              <w:t>39</w:t>
            </w:r>
          </w:p>
        </w:tc>
        <w:tc>
          <w:tcPr>
            <w:tcW w:w="756" w:type="dxa"/>
          </w:tcPr>
          <w:p w:rsidR="003A7C97" w:rsidRPr="00AA569B" w:rsidRDefault="003A7C97" w:rsidP="00A60B6E">
            <w:pPr>
              <w:tabs>
                <w:tab w:val="left" w:pos="2640"/>
              </w:tabs>
              <w:cnfStyle w:val="000000000000" w:firstRow="0" w:lastRow="0" w:firstColumn="0" w:lastColumn="0" w:oddVBand="0" w:evenVBand="0" w:oddHBand="0" w:evenHBand="0" w:firstRowFirstColumn="0" w:firstRowLastColumn="0" w:lastRowFirstColumn="0" w:lastRowLastColumn="0"/>
              <w:rPr>
                <w:rFonts w:ascii="Arial" w:hAnsi="Arial" w:cs="Arial"/>
              </w:rPr>
            </w:pPr>
            <w:r w:rsidRPr="00AA569B">
              <w:rPr>
                <w:rFonts w:ascii="Arial" w:hAnsi="Arial" w:cs="Arial"/>
              </w:rPr>
              <w:t>24</w:t>
            </w:r>
          </w:p>
        </w:tc>
      </w:tr>
      <w:tr w:rsidR="003A7C97" w:rsidTr="00A60B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30" w:type="dxa"/>
          </w:tcPr>
          <w:p w:rsidR="003A7C97" w:rsidRPr="00AA569B" w:rsidRDefault="003A7C97" w:rsidP="00A60B6E">
            <w:pPr>
              <w:tabs>
                <w:tab w:val="left" w:pos="2640"/>
              </w:tabs>
              <w:rPr>
                <w:rFonts w:ascii="Arial" w:hAnsi="Arial" w:cs="Arial"/>
              </w:rPr>
            </w:pPr>
          </w:p>
        </w:tc>
        <w:tc>
          <w:tcPr>
            <w:tcW w:w="439" w:type="dxa"/>
          </w:tcPr>
          <w:p w:rsidR="003A7C97" w:rsidRPr="00AA569B" w:rsidRDefault="003A7C97" w:rsidP="00A60B6E">
            <w:pPr>
              <w:tabs>
                <w:tab w:val="left" w:pos="2640"/>
              </w:tabs>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1228" w:type="dxa"/>
          </w:tcPr>
          <w:p w:rsidR="003A7C97" w:rsidRPr="00AA569B" w:rsidRDefault="003A7C97" w:rsidP="00A60B6E">
            <w:pPr>
              <w:tabs>
                <w:tab w:val="left" w:pos="2640"/>
              </w:tabs>
              <w:cnfStyle w:val="000000100000" w:firstRow="0" w:lastRow="0" w:firstColumn="0" w:lastColumn="0" w:oddVBand="0" w:evenVBand="0" w:oddHBand="1" w:evenHBand="0" w:firstRowFirstColumn="0" w:firstRowLastColumn="0" w:lastRowFirstColumn="0" w:lastRowLastColumn="0"/>
              <w:rPr>
                <w:rFonts w:ascii="Arial" w:hAnsi="Arial" w:cs="Arial"/>
              </w:rPr>
            </w:pPr>
            <w:r w:rsidRPr="00AA569B">
              <w:rPr>
                <w:rFonts w:ascii="Arial" w:hAnsi="Arial" w:cs="Arial"/>
              </w:rPr>
              <w:t>35</w:t>
            </w:r>
          </w:p>
        </w:tc>
        <w:tc>
          <w:tcPr>
            <w:tcW w:w="1229" w:type="dxa"/>
          </w:tcPr>
          <w:p w:rsidR="003A7C97" w:rsidRPr="00AA569B" w:rsidRDefault="003A7C97" w:rsidP="00A60B6E">
            <w:pPr>
              <w:tabs>
                <w:tab w:val="left" w:pos="2640"/>
              </w:tabs>
              <w:cnfStyle w:val="000000100000" w:firstRow="0" w:lastRow="0" w:firstColumn="0" w:lastColumn="0" w:oddVBand="0" w:evenVBand="0" w:oddHBand="1" w:evenHBand="0" w:firstRowFirstColumn="0" w:firstRowLastColumn="0" w:lastRowFirstColumn="0" w:lastRowLastColumn="0"/>
              <w:rPr>
                <w:rFonts w:ascii="Arial" w:hAnsi="Arial" w:cs="Arial"/>
              </w:rPr>
            </w:pPr>
            <w:r w:rsidRPr="00AA569B">
              <w:rPr>
                <w:rFonts w:ascii="Arial" w:hAnsi="Arial" w:cs="Arial"/>
              </w:rPr>
              <w:t>37</w:t>
            </w:r>
          </w:p>
        </w:tc>
        <w:tc>
          <w:tcPr>
            <w:tcW w:w="712" w:type="dxa"/>
          </w:tcPr>
          <w:p w:rsidR="003A7C97" w:rsidRPr="00AA569B" w:rsidRDefault="003A7C97" w:rsidP="00A60B6E">
            <w:pPr>
              <w:tabs>
                <w:tab w:val="left" w:pos="2640"/>
              </w:tabs>
              <w:cnfStyle w:val="000000100000" w:firstRow="0" w:lastRow="0" w:firstColumn="0" w:lastColumn="0" w:oddVBand="0" w:evenVBand="0" w:oddHBand="1" w:evenHBand="0" w:firstRowFirstColumn="0" w:firstRowLastColumn="0" w:lastRowFirstColumn="0" w:lastRowLastColumn="0"/>
              <w:rPr>
                <w:rFonts w:ascii="Arial" w:hAnsi="Arial" w:cs="Arial"/>
              </w:rPr>
            </w:pPr>
            <w:r w:rsidRPr="00AA569B">
              <w:rPr>
                <w:rFonts w:ascii="Arial" w:hAnsi="Arial" w:cs="Arial"/>
              </w:rPr>
              <w:t>73</w:t>
            </w:r>
          </w:p>
        </w:tc>
        <w:tc>
          <w:tcPr>
            <w:tcW w:w="795" w:type="dxa"/>
          </w:tcPr>
          <w:p w:rsidR="003A7C97" w:rsidRPr="00AA569B" w:rsidRDefault="003A7C97" w:rsidP="00A60B6E">
            <w:pPr>
              <w:tabs>
                <w:tab w:val="left" w:pos="2640"/>
              </w:tabs>
              <w:cnfStyle w:val="000000100000" w:firstRow="0" w:lastRow="0" w:firstColumn="0" w:lastColumn="0" w:oddVBand="0" w:evenVBand="0" w:oddHBand="1" w:evenHBand="0" w:firstRowFirstColumn="0" w:firstRowLastColumn="0" w:lastRowFirstColumn="0" w:lastRowLastColumn="0"/>
              <w:rPr>
                <w:rFonts w:ascii="Arial" w:hAnsi="Arial" w:cs="Arial"/>
              </w:rPr>
            </w:pPr>
            <w:r w:rsidRPr="00AA569B">
              <w:rPr>
                <w:rFonts w:ascii="Arial" w:hAnsi="Arial" w:cs="Arial"/>
              </w:rPr>
              <w:t>69</w:t>
            </w:r>
          </w:p>
        </w:tc>
        <w:tc>
          <w:tcPr>
            <w:tcW w:w="928" w:type="dxa"/>
          </w:tcPr>
          <w:p w:rsidR="003A7C97" w:rsidRPr="00AA569B" w:rsidRDefault="003A7C97" w:rsidP="00A60B6E">
            <w:pPr>
              <w:tabs>
                <w:tab w:val="left" w:pos="2640"/>
              </w:tabs>
              <w:cnfStyle w:val="000000100000" w:firstRow="0" w:lastRow="0" w:firstColumn="0" w:lastColumn="0" w:oddVBand="0" w:evenVBand="0" w:oddHBand="1" w:evenHBand="0" w:firstRowFirstColumn="0" w:firstRowLastColumn="0" w:lastRowFirstColumn="0" w:lastRowLastColumn="0"/>
              <w:rPr>
                <w:rFonts w:ascii="Arial" w:hAnsi="Arial" w:cs="Arial"/>
              </w:rPr>
            </w:pPr>
            <w:r w:rsidRPr="00AA569B">
              <w:rPr>
                <w:rFonts w:ascii="Arial" w:hAnsi="Arial" w:cs="Arial"/>
              </w:rPr>
              <w:t>45</w:t>
            </w:r>
          </w:p>
        </w:tc>
        <w:tc>
          <w:tcPr>
            <w:tcW w:w="712" w:type="dxa"/>
          </w:tcPr>
          <w:p w:rsidR="003A7C97" w:rsidRPr="00AA569B" w:rsidRDefault="003A7C97" w:rsidP="00A60B6E">
            <w:pPr>
              <w:tabs>
                <w:tab w:val="left" w:pos="2640"/>
              </w:tabs>
              <w:cnfStyle w:val="000000100000" w:firstRow="0" w:lastRow="0" w:firstColumn="0" w:lastColumn="0" w:oddVBand="0" w:evenVBand="0" w:oddHBand="1" w:evenHBand="0" w:firstRowFirstColumn="0" w:firstRowLastColumn="0" w:lastRowFirstColumn="0" w:lastRowLastColumn="0"/>
              <w:rPr>
                <w:rFonts w:ascii="Arial" w:hAnsi="Arial" w:cs="Arial"/>
              </w:rPr>
            </w:pPr>
            <w:r w:rsidRPr="00AA569B">
              <w:rPr>
                <w:rFonts w:ascii="Arial" w:hAnsi="Arial" w:cs="Arial"/>
              </w:rPr>
              <w:t>24</w:t>
            </w:r>
          </w:p>
        </w:tc>
        <w:tc>
          <w:tcPr>
            <w:tcW w:w="1187" w:type="dxa"/>
          </w:tcPr>
          <w:p w:rsidR="003A7C97" w:rsidRPr="00AA569B" w:rsidRDefault="003A7C97" w:rsidP="00A60B6E">
            <w:pPr>
              <w:tabs>
                <w:tab w:val="left" w:pos="2640"/>
              </w:tabs>
              <w:cnfStyle w:val="000000100000" w:firstRow="0" w:lastRow="0" w:firstColumn="0" w:lastColumn="0" w:oddVBand="0" w:evenVBand="0" w:oddHBand="1" w:evenHBand="0" w:firstRowFirstColumn="0" w:firstRowLastColumn="0" w:lastRowFirstColumn="0" w:lastRowLastColumn="0"/>
              <w:rPr>
                <w:rFonts w:ascii="Arial" w:hAnsi="Arial" w:cs="Arial"/>
              </w:rPr>
            </w:pPr>
            <w:r w:rsidRPr="00AA569B">
              <w:rPr>
                <w:rFonts w:ascii="Arial" w:hAnsi="Arial" w:cs="Arial"/>
              </w:rPr>
              <w:t>76</w:t>
            </w:r>
          </w:p>
        </w:tc>
        <w:tc>
          <w:tcPr>
            <w:tcW w:w="756" w:type="dxa"/>
          </w:tcPr>
          <w:p w:rsidR="003A7C97" w:rsidRPr="00AA569B" w:rsidRDefault="003A7C97" w:rsidP="00A60B6E">
            <w:pPr>
              <w:tabs>
                <w:tab w:val="left" w:pos="2640"/>
              </w:tabs>
              <w:cnfStyle w:val="000000100000" w:firstRow="0" w:lastRow="0" w:firstColumn="0" w:lastColumn="0" w:oddVBand="0" w:evenVBand="0" w:oddHBand="1" w:evenHBand="0" w:firstRowFirstColumn="0" w:firstRowLastColumn="0" w:lastRowFirstColumn="0" w:lastRowLastColumn="0"/>
              <w:rPr>
                <w:rFonts w:ascii="Arial" w:hAnsi="Arial" w:cs="Arial"/>
              </w:rPr>
            </w:pPr>
            <w:r w:rsidRPr="00AA569B">
              <w:rPr>
                <w:rFonts w:ascii="Arial" w:hAnsi="Arial" w:cs="Arial"/>
              </w:rPr>
              <w:t>61</w:t>
            </w:r>
          </w:p>
        </w:tc>
      </w:tr>
    </w:tbl>
    <w:p w:rsidR="005307A2" w:rsidRDefault="005307A2" w:rsidP="005307A2">
      <w:pPr>
        <w:pStyle w:val="Heading3"/>
        <w:rPr>
          <w:rFonts w:ascii="Arial" w:hAnsi="Arial" w:cs="Arial"/>
        </w:rPr>
      </w:pPr>
      <w:bookmarkStart w:id="141" w:name="_Toc39341222"/>
      <w:r>
        <w:rPr>
          <w:rFonts w:ascii="Arial" w:hAnsi="Arial" w:cs="Arial"/>
        </w:rPr>
        <w:t>Table 3, Location and wildlife gardening activities</w:t>
      </w:r>
      <w:bookmarkEnd w:id="141"/>
    </w:p>
    <w:p w:rsidR="003A7C97" w:rsidRDefault="003A7C97" w:rsidP="003A7C97">
      <w:pPr>
        <w:tabs>
          <w:tab w:val="left" w:pos="2640"/>
        </w:tabs>
        <w:rPr>
          <w:rFonts w:ascii="Arial" w:hAnsi="Arial" w:cs="Arial"/>
          <w:sz w:val="24"/>
          <w:szCs w:val="24"/>
        </w:rPr>
      </w:pPr>
    </w:p>
    <w:p w:rsidR="003A7C97" w:rsidRDefault="003A7C97" w:rsidP="003A7C97">
      <w:pPr>
        <w:tabs>
          <w:tab w:val="left" w:pos="2640"/>
        </w:tabs>
        <w:rPr>
          <w:rFonts w:ascii="Arial" w:hAnsi="Arial" w:cs="Arial"/>
          <w:sz w:val="24"/>
          <w:szCs w:val="24"/>
        </w:rPr>
      </w:pPr>
    </w:p>
    <w:tbl>
      <w:tblPr>
        <w:tblStyle w:val="PlainTable11"/>
        <w:tblW w:w="0" w:type="auto"/>
        <w:tblLook w:val="04A0" w:firstRow="1" w:lastRow="0" w:firstColumn="1" w:lastColumn="0" w:noHBand="0" w:noVBand="1"/>
      </w:tblPr>
      <w:tblGrid>
        <w:gridCol w:w="1029"/>
        <w:gridCol w:w="1228"/>
        <w:gridCol w:w="1228"/>
        <w:gridCol w:w="709"/>
        <w:gridCol w:w="1339"/>
        <w:gridCol w:w="650"/>
        <w:gridCol w:w="928"/>
        <w:gridCol w:w="721"/>
        <w:gridCol w:w="1184"/>
      </w:tblGrid>
      <w:tr w:rsidR="003A7C97" w:rsidTr="005307A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29" w:type="dxa"/>
          </w:tcPr>
          <w:p w:rsidR="003A7C97" w:rsidRPr="00AA569B" w:rsidRDefault="003A7C97" w:rsidP="00A60B6E">
            <w:pPr>
              <w:tabs>
                <w:tab w:val="left" w:pos="2640"/>
              </w:tabs>
              <w:rPr>
                <w:rFonts w:ascii="Arial" w:hAnsi="Arial" w:cs="Arial"/>
              </w:rPr>
            </w:pPr>
          </w:p>
        </w:tc>
        <w:tc>
          <w:tcPr>
            <w:tcW w:w="1228" w:type="dxa"/>
          </w:tcPr>
          <w:p w:rsidR="003A7C97" w:rsidRPr="00AA569B" w:rsidRDefault="003A7C97" w:rsidP="00A60B6E">
            <w:pPr>
              <w:tabs>
                <w:tab w:val="left" w:pos="2640"/>
              </w:tabs>
              <w:cnfStyle w:val="100000000000" w:firstRow="1" w:lastRow="0" w:firstColumn="0" w:lastColumn="0" w:oddVBand="0" w:evenVBand="0" w:oddHBand="0" w:evenHBand="0" w:firstRowFirstColumn="0" w:firstRowLastColumn="0" w:lastRowFirstColumn="0" w:lastRowLastColumn="0"/>
              <w:rPr>
                <w:rFonts w:ascii="Arial" w:hAnsi="Arial" w:cs="Arial"/>
              </w:rPr>
            </w:pPr>
            <w:r w:rsidRPr="00AA569B">
              <w:rPr>
                <w:rFonts w:ascii="Arial" w:hAnsi="Arial" w:cs="Arial"/>
              </w:rPr>
              <w:t>Wildflower Meadow</w:t>
            </w:r>
          </w:p>
        </w:tc>
        <w:tc>
          <w:tcPr>
            <w:tcW w:w="1228" w:type="dxa"/>
          </w:tcPr>
          <w:p w:rsidR="003A7C97" w:rsidRPr="00AA569B" w:rsidRDefault="003A7C97" w:rsidP="00A60B6E">
            <w:pPr>
              <w:tabs>
                <w:tab w:val="left" w:pos="2640"/>
              </w:tabs>
              <w:cnfStyle w:val="100000000000" w:firstRow="1" w:lastRow="0" w:firstColumn="0" w:lastColumn="0" w:oddVBand="0" w:evenVBand="0" w:oddHBand="0" w:evenHBand="0" w:firstRowFirstColumn="0" w:firstRowLastColumn="0" w:lastRowFirstColumn="0" w:lastRowLastColumn="0"/>
              <w:rPr>
                <w:rFonts w:ascii="Arial" w:hAnsi="Arial" w:cs="Arial"/>
              </w:rPr>
            </w:pPr>
            <w:r w:rsidRPr="00AA569B">
              <w:rPr>
                <w:rFonts w:ascii="Arial" w:hAnsi="Arial" w:cs="Arial"/>
              </w:rPr>
              <w:t>Wildflower Lawn</w:t>
            </w:r>
          </w:p>
        </w:tc>
        <w:tc>
          <w:tcPr>
            <w:tcW w:w="709" w:type="dxa"/>
          </w:tcPr>
          <w:p w:rsidR="003A7C97" w:rsidRPr="00AA569B" w:rsidRDefault="003A7C97" w:rsidP="00A60B6E">
            <w:pPr>
              <w:tabs>
                <w:tab w:val="left" w:pos="2640"/>
              </w:tabs>
              <w:cnfStyle w:val="100000000000" w:firstRow="1" w:lastRow="0" w:firstColumn="0" w:lastColumn="0" w:oddVBand="0" w:evenVBand="0" w:oddHBand="0" w:evenHBand="0" w:firstRowFirstColumn="0" w:firstRowLastColumn="0" w:lastRowFirstColumn="0" w:lastRowLastColumn="0"/>
              <w:rPr>
                <w:rFonts w:ascii="Arial" w:hAnsi="Arial" w:cs="Arial"/>
              </w:rPr>
            </w:pPr>
            <w:r w:rsidRPr="00AA569B">
              <w:rPr>
                <w:rFonts w:ascii="Arial" w:hAnsi="Arial" w:cs="Arial"/>
              </w:rPr>
              <w:t>Plant a tree</w:t>
            </w:r>
          </w:p>
        </w:tc>
        <w:tc>
          <w:tcPr>
            <w:tcW w:w="1339" w:type="dxa"/>
          </w:tcPr>
          <w:p w:rsidR="003A7C97" w:rsidRPr="00AA569B" w:rsidRDefault="003A7C97" w:rsidP="00A60B6E">
            <w:pPr>
              <w:tabs>
                <w:tab w:val="left" w:pos="2640"/>
              </w:tabs>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Wildflowers</w:t>
            </w:r>
          </w:p>
        </w:tc>
        <w:tc>
          <w:tcPr>
            <w:tcW w:w="650" w:type="dxa"/>
          </w:tcPr>
          <w:p w:rsidR="003A7C97" w:rsidRPr="00AA569B" w:rsidRDefault="003A7C97" w:rsidP="00A60B6E">
            <w:pPr>
              <w:tabs>
                <w:tab w:val="left" w:pos="2640"/>
              </w:tabs>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Wild area</w:t>
            </w:r>
          </w:p>
        </w:tc>
        <w:tc>
          <w:tcPr>
            <w:tcW w:w="928" w:type="dxa"/>
          </w:tcPr>
          <w:p w:rsidR="003A7C97" w:rsidRPr="00AA569B" w:rsidRDefault="003A7C97" w:rsidP="00A60B6E">
            <w:pPr>
              <w:tabs>
                <w:tab w:val="left" w:pos="2640"/>
              </w:tabs>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Wildlife pond</w:t>
            </w:r>
          </w:p>
        </w:tc>
        <w:tc>
          <w:tcPr>
            <w:tcW w:w="721" w:type="dxa"/>
          </w:tcPr>
          <w:p w:rsidR="003A7C97" w:rsidRPr="00AA569B" w:rsidRDefault="003A7C97" w:rsidP="00A60B6E">
            <w:pPr>
              <w:tabs>
                <w:tab w:val="left" w:pos="2640"/>
              </w:tabs>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Feed birds</w:t>
            </w:r>
          </w:p>
        </w:tc>
        <w:tc>
          <w:tcPr>
            <w:tcW w:w="1184" w:type="dxa"/>
          </w:tcPr>
          <w:p w:rsidR="003A7C97" w:rsidRPr="00AA569B" w:rsidRDefault="003A7C97" w:rsidP="00A60B6E">
            <w:pPr>
              <w:tabs>
                <w:tab w:val="left" w:pos="2640"/>
              </w:tabs>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Stop using chemicals</w:t>
            </w:r>
          </w:p>
        </w:tc>
      </w:tr>
      <w:tr w:rsidR="003A7C97" w:rsidTr="005307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29" w:type="dxa"/>
          </w:tcPr>
          <w:p w:rsidR="003A7C97" w:rsidRPr="00AA569B" w:rsidRDefault="003A7C97" w:rsidP="00A60B6E">
            <w:pPr>
              <w:tabs>
                <w:tab w:val="left" w:pos="2640"/>
              </w:tabs>
              <w:rPr>
                <w:rFonts w:ascii="Arial" w:hAnsi="Arial" w:cs="Arial"/>
              </w:rPr>
            </w:pPr>
            <w:r w:rsidRPr="00AA569B">
              <w:rPr>
                <w:rFonts w:ascii="Arial" w:hAnsi="Arial" w:cs="Arial"/>
              </w:rPr>
              <w:t>City Centre</w:t>
            </w:r>
          </w:p>
        </w:tc>
        <w:tc>
          <w:tcPr>
            <w:tcW w:w="1228" w:type="dxa"/>
          </w:tcPr>
          <w:p w:rsidR="003A7C97" w:rsidRPr="00AA569B" w:rsidRDefault="003A7C97" w:rsidP="00A60B6E">
            <w:pPr>
              <w:tabs>
                <w:tab w:val="left" w:pos="2640"/>
              </w:tabs>
              <w:cnfStyle w:val="000000100000" w:firstRow="0" w:lastRow="0" w:firstColumn="0" w:lastColumn="0" w:oddVBand="0" w:evenVBand="0" w:oddHBand="1" w:evenHBand="0" w:firstRowFirstColumn="0" w:firstRowLastColumn="0" w:lastRowFirstColumn="0" w:lastRowLastColumn="0"/>
              <w:rPr>
                <w:rFonts w:ascii="Arial" w:hAnsi="Arial" w:cs="Arial"/>
              </w:rPr>
            </w:pPr>
            <w:r w:rsidRPr="00AA569B">
              <w:rPr>
                <w:rFonts w:ascii="Arial" w:hAnsi="Arial" w:cs="Arial"/>
              </w:rPr>
              <w:t>36%</w:t>
            </w:r>
          </w:p>
        </w:tc>
        <w:tc>
          <w:tcPr>
            <w:tcW w:w="1228" w:type="dxa"/>
          </w:tcPr>
          <w:p w:rsidR="003A7C97" w:rsidRPr="00AA569B" w:rsidRDefault="003A7C97" w:rsidP="00A60B6E">
            <w:pPr>
              <w:tabs>
                <w:tab w:val="left" w:pos="2640"/>
              </w:tabs>
              <w:cnfStyle w:val="000000100000" w:firstRow="0" w:lastRow="0" w:firstColumn="0" w:lastColumn="0" w:oddVBand="0" w:evenVBand="0" w:oddHBand="1" w:evenHBand="0" w:firstRowFirstColumn="0" w:firstRowLastColumn="0" w:lastRowFirstColumn="0" w:lastRowLastColumn="0"/>
              <w:rPr>
                <w:rFonts w:ascii="Arial" w:hAnsi="Arial" w:cs="Arial"/>
              </w:rPr>
            </w:pPr>
            <w:r w:rsidRPr="00AA569B">
              <w:rPr>
                <w:rFonts w:ascii="Arial" w:hAnsi="Arial" w:cs="Arial"/>
              </w:rPr>
              <w:t>36%</w:t>
            </w:r>
          </w:p>
        </w:tc>
        <w:tc>
          <w:tcPr>
            <w:tcW w:w="709" w:type="dxa"/>
          </w:tcPr>
          <w:p w:rsidR="003A7C97" w:rsidRPr="00AA569B" w:rsidRDefault="003A7C97" w:rsidP="00A60B6E">
            <w:pPr>
              <w:tabs>
                <w:tab w:val="left" w:pos="2640"/>
              </w:tabs>
              <w:cnfStyle w:val="000000100000" w:firstRow="0" w:lastRow="0" w:firstColumn="0" w:lastColumn="0" w:oddVBand="0" w:evenVBand="0" w:oddHBand="1" w:evenHBand="0" w:firstRowFirstColumn="0" w:firstRowLastColumn="0" w:lastRowFirstColumn="0" w:lastRowLastColumn="0"/>
              <w:rPr>
                <w:rFonts w:ascii="Arial" w:hAnsi="Arial" w:cs="Arial"/>
              </w:rPr>
            </w:pPr>
            <w:r w:rsidRPr="00AA569B">
              <w:rPr>
                <w:rFonts w:ascii="Arial" w:hAnsi="Arial" w:cs="Arial"/>
              </w:rPr>
              <w:t>64%</w:t>
            </w:r>
          </w:p>
        </w:tc>
        <w:tc>
          <w:tcPr>
            <w:tcW w:w="1339" w:type="dxa"/>
          </w:tcPr>
          <w:p w:rsidR="003A7C97" w:rsidRPr="00AA569B" w:rsidRDefault="003A7C97" w:rsidP="00A60B6E">
            <w:pPr>
              <w:tabs>
                <w:tab w:val="left" w:pos="2640"/>
              </w:tabs>
              <w:cnfStyle w:val="000000100000" w:firstRow="0" w:lastRow="0" w:firstColumn="0" w:lastColumn="0" w:oddVBand="0" w:evenVBand="0" w:oddHBand="1" w:evenHBand="0" w:firstRowFirstColumn="0" w:firstRowLastColumn="0" w:lastRowFirstColumn="0" w:lastRowLastColumn="0"/>
              <w:rPr>
                <w:rFonts w:ascii="Arial" w:hAnsi="Arial" w:cs="Arial"/>
              </w:rPr>
            </w:pPr>
            <w:r w:rsidRPr="00AA569B">
              <w:rPr>
                <w:rFonts w:ascii="Arial" w:hAnsi="Arial" w:cs="Arial"/>
              </w:rPr>
              <w:t>55%</w:t>
            </w:r>
          </w:p>
        </w:tc>
        <w:tc>
          <w:tcPr>
            <w:tcW w:w="650" w:type="dxa"/>
          </w:tcPr>
          <w:p w:rsidR="003A7C97" w:rsidRPr="00AA569B" w:rsidRDefault="003A7C97" w:rsidP="00A60B6E">
            <w:pPr>
              <w:tabs>
                <w:tab w:val="left" w:pos="2640"/>
              </w:tabs>
              <w:cnfStyle w:val="000000100000" w:firstRow="0" w:lastRow="0" w:firstColumn="0" w:lastColumn="0" w:oddVBand="0" w:evenVBand="0" w:oddHBand="1" w:evenHBand="0" w:firstRowFirstColumn="0" w:firstRowLastColumn="0" w:lastRowFirstColumn="0" w:lastRowLastColumn="0"/>
              <w:rPr>
                <w:rFonts w:ascii="Arial" w:hAnsi="Arial" w:cs="Arial"/>
              </w:rPr>
            </w:pPr>
            <w:r w:rsidRPr="00AA569B">
              <w:rPr>
                <w:rFonts w:ascii="Arial" w:hAnsi="Arial" w:cs="Arial"/>
              </w:rPr>
              <w:t>36%</w:t>
            </w:r>
          </w:p>
        </w:tc>
        <w:tc>
          <w:tcPr>
            <w:tcW w:w="928" w:type="dxa"/>
          </w:tcPr>
          <w:p w:rsidR="003A7C97" w:rsidRPr="00AA569B" w:rsidRDefault="003A7C97" w:rsidP="00A60B6E">
            <w:pPr>
              <w:tabs>
                <w:tab w:val="left" w:pos="2640"/>
              </w:tabs>
              <w:cnfStyle w:val="000000100000" w:firstRow="0" w:lastRow="0" w:firstColumn="0" w:lastColumn="0" w:oddVBand="0" w:evenVBand="0" w:oddHBand="1" w:evenHBand="0" w:firstRowFirstColumn="0" w:firstRowLastColumn="0" w:lastRowFirstColumn="0" w:lastRowLastColumn="0"/>
              <w:rPr>
                <w:rFonts w:ascii="Arial" w:hAnsi="Arial" w:cs="Arial"/>
              </w:rPr>
            </w:pPr>
            <w:r w:rsidRPr="00AA569B">
              <w:rPr>
                <w:rFonts w:ascii="Arial" w:hAnsi="Arial" w:cs="Arial"/>
              </w:rPr>
              <w:t>36%</w:t>
            </w:r>
          </w:p>
        </w:tc>
        <w:tc>
          <w:tcPr>
            <w:tcW w:w="721" w:type="dxa"/>
          </w:tcPr>
          <w:p w:rsidR="003A7C97" w:rsidRPr="00AA569B" w:rsidRDefault="003A7C97" w:rsidP="00A60B6E">
            <w:pPr>
              <w:tabs>
                <w:tab w:val="left" w:pos="2640"/>
              </w:tabs>
              <w:cnfStyle w:val="000000100000" w:firstRow="0" w:lastRow="0" w:firstColumn="0" w:lastColumn="0" w:oddVBand="0" w:evenVBand="0" w:oddHBand="1" w:evenHBand="0" w:firstRowFirstColumn="0" w:firstRowLastColumn="0" w:lastRowFirstColumn="0" w:lastRowLastColumn="0"/>
              <w:rPr>
                <w:rFonts w:ascii="Arial" w:hAnsi="Arial" w:cs="Arial"/>
              </w:rPr>
            </w:pPr>
            <w:r w:rsidRPr="00AA569B">
              <w:rPr>
                <w:rFonts w:ascii="Arial" w:hAnsi="Arial" w:cs="Arial"/>
              </w:rPr>
              <w:t>73%</w:t>
            </w:r>
          </w:p>
        </w:tc>
        <w:tc>
          <w:tcPr>
            <w:tcW w:w="1184" w:type="dxa"/>
          </w:tcPr>
          <w:p w:rsidR="003A7C97" w:rsidRPr="00AA569B" w:rsidRDefault="003A7C97" w:rsidP="00A60B6E">
            <w:pPr>
              <w:tabs>
                <w:tab w:val="left" w:pos="2640"/>
              </w:tabs>
              <w:cnfStyle w:val="000000100000" w:firstRow="0" w:lastRow="0" w:firstColumn="0" w:lastColumn="0" w:oddVBand="0" w:evenVBand="0" w:oddHBand="1" w:evenHBand="0" w:firstRowFirstColumn="0" w:firstRowLastColumn="0" w:lastRowFirstColumn="0" w:lastRowLastColumn="0"/>
              <w:rPr>
                <w:rFonts w:ascii="Arial" w:hAnsi="Arial" w:cs="Arial"/>
              </w:rPr>
            </w:pPr>
            <w:r w:rsidRPr="00AA569B">
              <w:rPr>
                <w:rFonts w:ascii="Arial" w:hAnsi="Arial" w:cs="Arial"/>
              </w:rPr>
              <w:t>45%</w:t>
            </w:r>
          </w:p>
        </w:tc>
      </w:tr>
      <w:tr w:rsidR="003A7C97" w:rsidTr="005307A2">
        <w:tc>
          <w:tcPr>
            <w:cnfStyle w:val="001000000000" w:firstRow="0" w:lastRow="0" w:firstColumn="1" w:lastColumn="0" w:oddVBand="0" w:evenVBand="0" w:oddHBand="0" w:evenHBand="0" w:firstRowFirstColumn="0" w:firstRowLastColumn="0" w:lastRowFirstColumn="0" w:lastRowLastColumn="0"/>
            <w:tcW w:w="1029" w:type="dxa"/>
          </w:tcPr>
          <w:p w:rsidR="003A7C97" w:rsidRPr="00AA569B" w:rsidRDefault="003A7C97" w:rsidP="00A60B6E">
            <w:pPr>
              <w:tabs>
                <w:tab w:val="left" w:pos="2640"/>
              </w:tabs>
              <w:rPr>
                <w:rFonts w:ascii="Arial" w:hAnsi="Arial" w:cs="Arial"/>
              </w:rPr>
            </w:pPr>
            <w:r w:rsidRPr="00AA569B">
              <w:rPr>
                <w:rFonts w:ascii="Arial" w:hAnsi="Arial" w:cs="Arial"/>
              </w:rPr>
              <w:t>Inner City</w:t>
            </w:r>
          </w:p>
        </w:tc>
        <w:tc>
          <w:tcPr>
            <w:tcW w:w="1228" w:type="dxa"/>
          </w:tcPr>
          <w:p w:rsidR="003A7C97" w:rsidRPr="00AA569B" w:rsidRDefault="003A7C97" w:rsidP="00A60B6E">
            <w:pPr>
              <w:tabs>
                <w:tab w:val="left" w:pos="2640"/>
              </w:tabs>
              <w:cnfStyle w:val="000000000000" w:firstRow="0" w:lastRow="0" w:firstColumn="0" w:lastColumn="0" w:oddVBand="0" w:evenVBand="0" w:oddHBand="0" w:evenHBand="0" w:firstRowFirstColumn="0" w:firstRowLastColumn="0" w:lastRowFirstColumn="0" w:lastRowLastColumn="0"/>
              <w:rPr>
                <w:rFonts w:ascii="Arial" w:hAnsi="Arial" w:cs="Arial"/>
              </w:rPr>
            </w:pPr>
            <w:r w:rsidRPr="00AA569B">
              <w:rPr>
                <w:rFonts w:ascii="Arial" w:hAnsi="Arial" w:cs="Arial"/>
              </w:rPr>
              <w:t>29%</w:t>
            </w:r>
          </w:p>
        </w:tc>
        <w:tc>
          <w:tcPr>
            <w:tcW w:w="1228" w:type="dxa"/>
          </w:tcPr>
          <w:p w:rsidR="003A7C97" w:rsidRPr="00AA569B" w:rsidRDefault="003A7C97" w:rsidP="00A60B6E">
            <w:pPr>
              <w:tabs>
                <w:tab w:val="left" w:pos="2640"/>
              </w:tabs>
              <w:cnfStyle w:val="000000000000" w:firstRow="0" w:lastRow="0" w:firstColumn="0" w:lastColumn="0" w:oddVBand="0" w:evenVBand="0" w:oddHBand="0" w:evenHBand="0" w:firstRowFirstColumn="0" w:firstRowLastColumn="0" w:lastRowFirstColumn="0" w:lastRowLastColumn="0"/>
              <w:rPr>
                <w:rFonts w:ascii="Arial" w:hAnsi="Arial" w:cs="Arial"/>
              </w:rPr>
            </w:pPr>
            <w:r w:rsidRPr="00AA569B">
              <w:rPr>
                <w:rFonts w:ascii="Arial" w:hAnsi="Arial" w:cs="Arial"/>
              </w:rPr>
              <w:t>38%</w:t>
            </w:r>
          </w:p>
        </w:tc>
        <w:tc>
          <w:tcPr>
            <w:tcW w:w="709" w:type="dxa"/>
          </w:tcPr>
          <w:p w:rsidR="003A7C97" w:rsidRPr="00AA569B" w:rsidRDefault="003A7C97" w:rsidP="00A60B6E">
            <w:pPr>
              <w:tabs>
                <w:tab w:val="left" w:pos="2640"/>
              </w:tabs>
              <w:cnfStyle w:val="000000000000" w:firstRow="0" w:lastRow="0" w:firstColumn="0" w:lastColumn="0" w:oddVBand="0" w:evenVBand="0" w:oddHBand="0" w:evenHBand="0" w:firstRowFirstColumn="0" w:firstRowLastColumn="0" w:lastRowFirstColumn="0" w:lastRowLastColumn="0"/>
              <w:rPr>
                <w:rFonts w:ascii="Arial" w:hAnsi="Arial" w:cs="Arial"/>
              </w:rPr>
            </w:pPr>
            <w:r w:rsidRPr="00AA569B">
              <w:rPr>
                <w:rFonts w:ascii="Arial" w:hAnsi="Arial" w:cs="Arial"/>
              </w:rPr>
              <w:t>86%</w:t>
            </w:r>
          </w:p>
        </w:tc>
        <w:tc>
          <w:tcPr>
            <w:tcW w:w="1339" w:type="dxa"/>
          </w:tcPr>
          <w:p w:rsidR="003A7C97" w:rsidRPr="00AA569B" w:rsidRDefault="003A7C97" w:rsidP="00A60B6E">
            <w:pPr>
              <w:tabs>
                <w:tab w:val="left" w:pos="2640"/>
              </w:tabs>
              <w:cnfStyle w:val="000000000000" w:firstRow="0" w:lastRow="0" w:firstColumn="0" w:lastColumn="0" w:oddVBand="0" w:evenVBand="0" w:oddHBand="0" w:evenHBand="0" w:firstRowFirstColumn="0" w:firstRowLastColumn="0" w:lastRowFirstColumn="0" w:lastRowLastColumn="0"/>
              <w:rPr>
                <w:rFonts w:ascii="Arial" w:hAnsi="Arial" w:cs="Arial"/>
              </w:rPr>
            </w:pPr>
            <w:r w:rsidRPr="00AA569B">
              <w:rPr>
                <w:rFonts w:ascii="Arial" w:hAnsi="Arial" w:cs="Arial"/>
              </w:rPr>
              <w:t>57%</w:t>
            </w:r>
          </w:p>
        </w:tc>
        <w:tc>
          <w:tcPr>
            <w:tcW w:w="650" w:type="dxa"/>
          </w:tcPr>
          <w:p w:rsidR="003A7C97" w:rsidRPr="00AA569B" w:rsidRDefault="003A7C97" w:rsidP="00A60B6E">
            <w:pPr>
              <w:tabs>
                <w:tab w:val="left" w:pos="2640"/>
              </w:tabs>
              <w:cnfStyle w:val="000000000000" w:firstRow="0" w:lastRow="0" w:firstColumn="0" w:lastColumn="0" w:oddVBand="0" w:evenVBand="0" w:oddHBand="0" w:evenHBand="0" w:firstRowFirstColumn="0" w:firstRowLastColumn="0" w:lastRowFirstColumn="0" w:lastRowLastColumn="0"/>
              <w:rPr>
                <w:rFonts w:ascii="Arial" w:hAnsi="Arial" w:cs="Arial"/>
              </w:rPr>
            </w:pPr>
            <w:r w:rsidRPr="00AA569B">
              <w:rPr>
                <w:rFonts w:ascii="Arial" w:hAnsi="Arial" w:cs="Arial"/>
              </w:rPr>
              <w:t>38%</w:t>
            </w:r>
          </w:p>
        </w:tc>
        <w:tc>
          <w:tcPr>
            <w:tcW w:w="928" w:type="dxa"/>
          </w:tcPr>
          <w:p w:rsidR="003A7C97" w:rsidRPr="00AA569B" w:rsidRDefault="003A7C97" w:rsidP="00A60B6E">
            <w:pPr>
              <w:tabs>
                <w:tab w:val="left" w:pos="2640"/>
              </w:tabs>
              <w:cnfStyle w:val="000000000000" w:firstRow="0" w:lastRow="0" w:firstColumn="0" w:lastColumn="0" w:oddVBand="0" w:evenVBand="0" w:oddHBand="0" w:evenHBand="0" w:firstRowFirstColumn="0" w:firstRowLastColumn="0" w:lastRowFirstColumn="0" w:lastRowLastColumn="0"/>
              <w:rPr>
                <w:rFonts w:ascii="Arial" w:hAnsi="Arial" w:cs="Arial"/>
              </w:rPr>
            </w:pPr>
            <w:r w:rsidRPr="00AA569B">
              <w:rPr>
                <w:rFonts w:ascii="Arial" w:hAnsi="Arial" w:cs="Arial"/>
              </w:rPr>
              <w:t>24%</w:t>
            </w:r>
          </w:p>
        </w:tc>
        <w:tc>
          <w:tcPr>
            <w:tcW w:w="721" w:type="dxa"/>
          </w:tcPr>
          <w:p w:rsidR="003A7C97" w:rsidRPr="00AA569B" w:rsidRDefault="003A7C97" w:rsidP="00A60B6E">
            <w:pPr>
              <w:tabs>
                <w:tab w:val="left" w:pos="2640"/>
              </w:tabs>
              <w:cnfStyle w:val="000000000000" w:firstRow="0" w:lastRow="0" w:firstColumn="0" w:lastColumn="0" w:oddVBand="0" w:evenVBand="0" w:oddHBand="0" w:evenHBand="0" w:firstRowFirstColumn="0" w:firstRowLastColumn="0" w:lastRowFirstColumn="0" w:lastRowLastColumn="0"/>
              <w:rPr>
                <w:rFonts w:ascii="Arial" w:hAnsi="Arial" w:cs="Arial"/>
              </w:rPr>
            </w:pPr>
            <w:r w:rsidRPr="00AA569B">
              <w:rPr>
                <w:rFonts w:ascii="Arial" w:hAnsi="Arial" w:cs="Arial"/>
              </w:rPr>
              <w:t>76%</w:t>
            </w:r>
          </w:p>
        </w:tc>
        <w:tc>
          <w:tcPr>
            <w:tcW w:w="1184" w:type="dxa"/>
          </w:tcPr>
          <w:p w:rsidR="003A7C97" w:rsidRPr="00AA569B" w:rsidRDefault="003A7C97" w:rsidP="00A60B6E">
            <w:pPr>
              <w:tabs>
                <w:tab w:val="left" w:pos="2640"/>
              </w:tabs>
              <w:cnfStyle w:val="000000000000" w:firstRow="0" w:lastRow="0" w:firstColumn="0" w:lastColumn="0" w:oddVBand="0" w:evenVBand="0" w:oddHBand="0" w:evenHBand="0" w:firstRowFirstColumn="0" w:firstRowLastColumn="0" w:lastRowFirstColumn="0" w:lastRowLastColumn="0"/>
              <w:rPr>
                <w:rFonts w:ascii="Arial" w:hAnsi="Arial" w:cs="Arial"/>
              </w:rPr>
            </w:pPr>
            <w:r w:rsidRPr="00AA569B">
              <w:rPr>
                <w:rFonts w:ascii="Arial" w:hAnsi="Arial" w:cs="Arial"/>
              </w:rPr>
              <w:t>95%</w:t>
            </w:r>
          </w:p>
        </w:tc>
      </w:tr>
      <w:tr w:rsidR="003A7C97" w:rsidTr="005307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29" w:type="dxa"/>
          </w:tcPr>
          <w:p w:rsidR="003A7C97" w:rsidRPr="00AA569B" w:rsidRDefault="003A7C97" w:rsidP="00A60B6E">
            <w:pPr>
              <w:tabs>
                <w:tab w:val="left" w:pos="2640"/>
              </w:tabs>
              <w:rPr>
                <w:rFonts w:ascii="Arial" w:hAnsi="Arial" w:cs="Arial"/>
              </w:rPr>
            </w:pPr>
            <w:r w:rsidRPr="00AA569B">
              <w:rPr>
                <w:rFonts w:ascii="Arial" w:hAnsi="Arial" w:cs="Arial"/>
              </w:rPr>
              <w:t>Suburbs</w:t>
            </w:r>
          </w:p>
        </w:tc>
        <w:tc>
          <w:tcPr>
            <w:tcW w:w="1228" w:type="dxa"/>
          </w:tcPr>
          <w:p w:rsidR="003A7C97" w:rsidRPr="00AA569B" w:rsidRDefault="003A7C97" w:rsidP="00A60B6E">
            <w:pPr>
              <w:tabs>
                <w:tab w:val="left" w:pos="2640"/>
              </w:tabs>
              <w:cnfStyle w:val="000000100000" w:firstRow="0" w:lastRow="0" w:firstColumn="0" w:lastColumn="0" w:oddVBand="0" w:evenVBand="0" w:oddHBand="1" w:evenHBand="0" w:firstRowFirstColumn="0" w:firstRowLastColumn="0" w:lastRowFirstColumn="0" w:lastRowLastColumn="0"/>
              <w:rPr>
                <w:rFonts w:ascii="Arial" w:hAnsi="Arial" w:cs="Arial"/>
              </w:rPr>
            </w:pPr>
            <w:r w:rsidRPr="00AA569B">
              <w:rPr>
                <w:rFonts w:ascii="Arial" w:hAnsi="Arial" w:cs="Arial"/>
              </w:rPr>
              <w:t>40%</w:t>
            </w:r>
          </w:p>
        </w:tc>
        <w:tc>
          <w:tcPr>
            <w:tcW w:w="1228" w:type="dxa"/>
          </w:tcPr>
          <w:p w:rsidR="003A7C97" w:rsidRPr="00AA569B" w:rsidRDefault="003A7C97" w:rsidP="00A60B6E">
            <w:pPr>
              <w:tabs>
                <w:tab w:val="left" w:pos="2640"/>
              </w:tabs>
              <w:cnfStyle w:val="000000100000" w:firstRow="0" w:lastRow="0" w:firstColumn="0" w:lastColumn="0" w:oddVBand="0" w:evenVBand="0" w:oddHBand="1" w:evenHBand="0" w:firstRowFirstColumn="0" w:firstRowLastColumn="0" w:lastRowFirstColumn="0" w:lastRowLastColumn="0"/>
              <w:rPr>
                <w:rFonts w:ascii="Arial" w:hAnsi="Arial" w:cs="Arial"/>
              </w:rPr>
            </w:pPr>
            <w:r w:rsidRPr="00AA569B">
              <w:rPr>
                <w:rFonts w:ascii="Arial" w:hAnsi="Arial" w:cs="Arial"/>
              </w:rPr>
              <w:t>30%</w:t>
            </w:r>
          </w:p>
        </w:tc>
        <w:tc>
          <w:tcPr>
            <w:tcW w:w="709" w:type="dxa"/>
          </w:tcPr>
          <w:p w:rsidR="003A7C97" w:rsidRPr="00AA569B" w:rsidRDefault="003A7C97" w:rsidP="00A60B6E">
            <w:pPr>
              <w:tabs>
                <w:tab w:val="left" w:pos="2640"/>
              </w:tabs>
              <w:cnfStyle w:val="000000100000" w:firstRow="0" w:lastRow="0" w:firstColumn="0" w:lastColumn="0" w:oddVBand="0" w:evenVBand="0" w:oddHBand="1" w:evenHBand="0" w:firstRowFirstColumn="0" w:firstRowLastColumn="0" w:lastRowFirstColumn="0" w:lastRowLastColumn="0"/>
              <w:rPr>
                <w:rFonts w:ascii="Arial" w:hAnsi="Arial" w:cs="Arial"/>
              </w:rPr>
            </w:pPr>
            <w:r w:rsidRPr="00AA569B">
              <w:rPr>
                <w:rFonts w:ascii="Arial" w:hAnsi="Arial" w:cs="Arial"/>
              </w:rPr>
              <w:t>75%</w:t>
            </w:r>
          </w:p>
        </w:tc>
        <w:tc>
          <w:tcPr>
            <w:tcW w:w="1339" w:type="dxa"/>
          </w:tcPr>
          <w:p w:rsidR="003A7C97" w:rsidRPr="00AA569B" w:rsidRDefault="003A7C97" w:rsidP="00A60B6E">
            <w:pPr>
              <w:tabs>
                <w:tab w:val="left" w:pos="2640"/>
              </w:tabs>
              <w:cnfStyle w:val="000000100000" w:firstRow="0" w:lastRow="0" w:firstColumn="0" w:lastColumn="0" w:oddVBand="0" w:evenVBand="0" w:oddHBand="1" w:evenHBand="0" w:firstRowFirstColumn="0" w:firstRowLastColumn="0" w:lastRowFirstColumn="0" w:lastRowLastColumn="0"/>
              <w:rPr>
                <w:rFonts w:ascii="Arial" w:hAnsi="Arial" w:cs="Arial"/>
              </w:rPr>
            </w:pPr>
            <w:r w:rsidRPr="00AA569B">
              <w:rPr>
                <w:rFonts w:ascii="Arial" w:hAnsi="Arial" w:cs="Arial"/>
              </w:rPr>
              <w:t>90%</w:t>
            </w:r>
          </w:p>
        </w:tc>
        <w:tc>
          <w:tcPr>
            <w:tcW w:w="650" w:type="dxa"/>
          </w:tcPr>
          <w:p w:rsidR="003A7C97" w:rsidRPr="00AA569B" w:rsidRDefault="003A7C97" w:rsidP="00A60B6E">
            <w:pPr>
              <w:tabs>
                <w:tab w:val="left" w:pos="2640"/>
              </w:tabs>
              <w:cnfStyle w:val="000000100000" w:firstRow="0" w:lastRow="0" w:firstColumn="0" w:lastColumn="0" w:oddVBand="0" w:evenVBand="0" w:oddHBand="1" w:evenHBand="0" w:firstRowFirstColumn="0" w:firstRowLastColumn="0" w:lastRowFirstColumn="0" w:lastRowLastColumn="0"/>
              <w:rPr>
                <w:rFonts w:ascii="Arial" w:hAnsi="Arial" w:cs="Arial"/>
              </w:rPr>
            </w:pPr>
            <w:r w:rsidRPr="00AA569B">
              <w:rPr>
                <w:rFonts w:ascii="Arial" w:hAnsi="Arial" w:cs="Arial"/>
              </w:rPr>
              <w:t>45%</w:t>
            </w:r>
          </w:p>
        </w:tc>
        <w:tc>
          <w:tcPr>
            <w:tcW w:w="928" w:type="dxa"/>
          </w:tcPr>
          <w:p w:rsidR="003A7C97" w:rsidRPr="00AA569B" w:rsidRDefault="003A7C97" w:rsidP="00A60B6E">
            <w:pPr>
              <w:tabs>
                <w:tab w:val="left" w:pos="2640"/>
              </w:tabs>
              <w:cnfStyle w:val="000000100000" w:firstRow="0" w:lastRow="0" w:firstColumn="0" w:lastColumn="0" w:oddVBand="0" w:evenVBand="0" w:oddHBand="1" w:evenHBand="0" w:firstRowFirstColumn="0" w:firstRowLastColumn="0" w:lastRowFirstColumn="0" w:lastRowLastColumn="0"/>
              <w:rPr>
                <w:rFonts w:ascii="Arial" w:hAnsi="Arial" w:cs="Arial"/>
              </w:rPr>
            </w:pPr>
            <w:r w:rsidRPr="00AA569B">
              <w:rPr>
                <w:rFonts w:ascii="Arial" w:hAnsi="Arial" w:cs="Arial"/>
              </w:rPr>
              <w:t>25%</w:t>
            </w:r>
          </w:p>
        </w:tc>
        <w:tc>
          <w:tcPr>
            <w:tcW w:w="721" w:type="dxa"/>
          </w:tcPr>
          <w:p w:rsidR="003A7C97" w:rsidRPr="00AA569B" w:rsidRDefault="003A7C97" w:rsidP="00A60B6E">
            <w:pPr>
              <w:tabs>
                <w:tab w:val="left" w:pos="2640"/>
              </w:tabs>
              <w:cnfStyle w:val="000000100000" w:firstRow="0" w:lastRow="0" w:firstColumn="0" w:lastColumn="0" w:oddVBand="0" w:evenVBand="0" w:oddHBand="1" w:evenHBand="0" w:firstRowFirstColumn="0" w:firstRowLastColumn="0" w:lastRowFirstColumn="0" w:lastRowLastColumn="0"/>
              <w:rPr>
                <w:rFonts w:ascii="Arial" w:hAnsi="Arial" w:cs="Arial"/>
              </w:rPr>
            </w:pPr>
            <w:r w:rsidRPr="00AA569B">
              <w:rPr>
                <w:rFonts w:ascii="Arial" w:hAnsi="Arial" w:cs="Arial"/>
              </w:rPr>
              <w:t>65%</w:t>
            </w:r>
          </w:p>
        </w:tc>
        <w:tc>
          <w:tcPr>
            <w:tcW w:w="1184" w:type="dxa"/>
          </w:tcPr>
          <w:p w:rsidR="003A7C97" w:rsidRPr="00AA569B" w:rsidRDefault="003A7C97" w:rsidP="00A60B6E">
            <w:pPr>
              <w:tabs>
                <w:tab w:val="left" w:pos="2640"/>
              </w:tabs>
              <w:cnfStyle w:val="000000100000" w:firstRow="0" w:lastRow="0" w:firstColumn="0" w:lastColumn="0" w:oddVBand="0" w:evenVBand="0" w:oddHBand="1" w:evenHBand="0" w:firstRowFirstColumn="0" w:firstRowLastColumn="0" w:lastRowFirstColumn="0" w:lastRowLastColumn="0"/>
              <w:rPr>
                <w:rFonts w:ascii="Arial" w:hAnsi="Arial" w:cs="Arial"/>
              </w:rPr>
            </w:pPr>
            <w:r w:rsidRPr="00AA569B">
              <w:rPr>
                <w:rFonts w:ascii="Arial" w:hAnsi="Arial" w:cs="Arial"/>
              </w:rPr>
              <w:t>60%</w:t>
            </w:r>
          </w:p>
        </w:tc>
      </w:tr>
      <w:tr w:rsidR="003A7C97" w:rsidTr="005307A2">
        <w:tc>
          <w:tcPr>
            <w:cnfStyle w:val="001000000000" w:firstRow="0" w:lastRow="0" w:firstColumn="1" w:lastColumn="0" w:oddVBand="0" w:evenVBand="0" w:oddHBand="0" w:evenHBand="0" w:firstRowFirstColumn="0" w:firstRowLastColumn="0" w:lastRowFirstColumn="0" w:lastRowLastColumn="0"/>
            <w:tcW w:w="1029" w:type="dxa"/>
          </w:tcPr>
          <w:p w:rsidR="003A7C97" w:rsidRPr="00AA569B" w:rsidRDefault="003A7C97" w:rsidP="00A60B6E">
            <w:pPr>
              <w:tabs>
                <w:tab w:val="left" w:pos="2640"/>
              </w:tabs>
              <w:rPr>
                <w:rFonts w:ascii="Arial" w:hAnsi="Arial" w:cs="Arial"/>
              </w:rPr>
            </w:pPr>
            <w:r w:rsidRPr="00AA569B">
              <w:rPr>
                <w:rFonts w:ascii="Arial" w:hAnsi="Arial" w:cs="Arial"/>
              </w:rPr>
              <w:t>Village</w:t>
            </w:r>
          </w:p>
        </w:tc>
        <w:tc>
          <w:tcPr>
            <w:tcW w:w="1228" w:type="dxa"/>
          </w:tcPr>
          <w:p w:rsidR="003A7C97" w:rsidRPr="00AA569B" w:rsidRDefault="003A7C97" w:rsidP="00A60B6E">
            <w:pPr>
              <w:tabs>
                <w:tab w:val="left" w:pos="2640"/>
              </w:tabs>
              <w:cnfStyle w:val="000000000000" w:firstRow="0" w:lastRow="0" w:firstColumn="0" w:lastColumn="0" w:oddVBand="0" w:evenVBand="0" w:oddHBand="0" w:evenHBand="0" w:firstRowFirstColumn="0" w:firstRowLastColumn="0" w:lastRowFirstColumn="0" w:lastRowLastColumn="0"/>
              <w:rPr>
                <w:rFonts w:ascii="Arial" w:hAnsi="Arial" w:cs="Arial"/>
              </w:rPr>
            </w:pPr>
            <w:r w:rsidRPr="00AA569B">
              <w:rPr>
                <w:rFonts w:ascii="Arial" w:hAnsi="Arial" w:cs="Arial"/>
              </w:rPr>
              <w:t>38%</w:t>
            </w:r>
          </w:p>
        </w:tc>
        <w:tc>
          <w:tcPr>
            <w:tcW w:w="1228" w:type="dxa"/>
          </w:tcPr>
          <w:p w:rsidR="003A7C97" w:rsidRPr="00AA569B" w:rsidRDefault="003A7C97" w:rsidP="00A60B6E">
            <w:pPr>
              <w:tabs>
                <w:tab w:val="left" w:pos="2640"/>
              </w:tabs>
              <w:cnfStyle w:val="000000000000" w:firstRow="0" w:lastRow="0" w:firstColumn="0" w:lastColumn="0" w:oddVBand="0" w:evenVBand="0" w:oddHBand="0" w:evenHBand="0" w:firstRowFirstColumn="0" w:firstRowLastColumn="0" w:lastRowFirstColumn="0" w:lastRowLastColumn="0"/>
              <w:rPr>
                <w:rFonts w:ascii="Arial" w:hAnsi="Arial" w:cs="Arial"/>
              </w:rPr>
            </w:pPr>
            <w:r w:rsidRPr="00AA569B">
              <w:rPr>
                <w:rFonts w:ascii="Arial" w:hAnsi="Arial" w:cs="Arial"/>
              </w:rPr>
              <w:t>42%</w:t>
            </w:r>
          </w:p>
        </w:tc>
        <w:tc>
          <w:tcPr>
            <w:tcW w:w="709" w:type="dxa"/>
          </w:tcPr>
          <w:p w:rsidR="003A7C97" w:rsidRPr="00AA569B" w:rsidRDefault="003A7C97" w:rsidP="00A60B6E">
            <w:pPr>
              <w:tabs>
                <w:tab w:val="left" w:pos="2640"/>
              </w:tabs>
              <w:cnfStyle w:val="000000000000" w:firstRow="0" w:lastRow="0" w:firstColumn="0" w:lastColumn="0" w:oddVBand="0" w:evenVBand="0" w:oddHBand="0" w:evenHBand="0" w:firstRowFirstColumn="0" w:firstRowLastColumn="0" w:lastRowFirstColumn="0" w:lastRowLastColumn="0"/>
              <w:rPr>
                <w:rFonts w:ascii="Arial" w:hAnsi="Arial" w:cs="Arial"/>
              </w:rPr>
            </w:pPr>
            <w:r w:rsidRPr="00AA569B">
              <w:rPr>
                <w:rFonts w:ascii="Arial" w:hAnsi="Arial" w:cs="Arial"/>
              </w:rPr>
              <w:t>73%</w:t>
            </w:r>
          </w:p>
        </w:tc>
        <w:tc>
          <w:tcPr>
            <w:tcW w:w="1339" w:type="dxa"/>
          </w:tcPr>
          <w:p w:rsidR="003A7C97" w:rsidRPr="00AA569B" w:rsidRDefault="003A7C97" w:rsidP="00A60B6E">
            <w:pPr>
              <w:tabs>
                <w:tab w:val="left" w:pos="2640"/>
              </w:tabs>
              <w:cnfStyle w:val="000000000000" w:firstRow="0" w:lastRow="0" w:firstColumn="0" w:lastColumn="0" w:oddVBand="0" w:evenVBand="0" w:oddHBand="0" w:evenHBand="0" w:firstRowFirstColumn="0" w:firstRowLastColumn="0" w:lastRowFirstColumn="0" w:lastRowLastColumn="0"/>
              <w:rPr>
                <w:rFonts w:ascii="Arial" w:hAnsi="Arial" w:cs="Arial"/>
              </w:rPr>
            </w:pPr>
            <w:r w:rsidRPr="00AA569B">
              <w:rPr>
                <w:rFonts w:ascii="Arial" w:hAnsi="Arial" w:cs="Arial"/>
              </w:rPr>
              <w:t>73%</w:t>
            </w:r>
          </w:p>
        </w:tc>
        <w:tc>
          <w:tcPr>
            <w:tcW w:w="650" w:type="dxa"/>
          </w:tcPr>
          <w:p w:rsidR="003A7C97" w:rsidRPr="00AA569B" w:rsidRDefault="003A7C97" w:rsidP="00A60B6E">
            <w:pPr>
              <w:tabs>
                <w:tab w:val="left" w:pos="2640"/>
              </w:tabs>
              <w:cnfStyle w:val="000000000000" w:firstRow="0" w:lastRow="0" w:firstColumn="0" w:lastColumn="0" w:oddVBand="0" w:evenVBand="0" w:oddHBand="0" w:evenHBand="0" w:firstRowFirstColumn="0" w:firstRowLastColumn="0" w:lastRowFirstColumn="0" w:lastRowLastColumn="0"/>
              <w:rPr>
                <w:rFonts w:ascii="Arial" w:hAnsi="Arial" w:cs="Arial"/>
              </w:rPr>
            </w:pPr>
            <w:r w:rsidRPr="00AA569B">
              <w:rPr>
                <w:rFonts w:ascii="Arial" w:hAnsi="Arial" w:cs="Arial"/>
              </w:rPr>
              <w:t>53%</w:t>
            </w:r>
          </w:p>
        </w:tc>
        <w:tc>
          <w:tcPr>
            <w:tcW w:w="928" w:type="dxa"/>
          </w:tcPr>
          <w:p w:rsidR="003A7C97" w:rsidRPr="00AA569B" w:rsidRDefault="003A7C97" w:rsidP="00A60B6E">
            <w:pPr>
              <w:tabs>
                <w:tab w:val="left" w:pos="2640"/>
              </w:tabs>
              <w:cnfStyle w:val="000000000000" w:firstRow="0" w:lastRow="0" w:firstColumn="0" w:lastColumn="0" w:oddVBand="0" w:evenVBand="0" w:oddHBand="0" w:evenHBand="0" w:firstRowFirstColumn="0" w:firstRowLastColumn="0" w:lastRowFirstColumn="0" w:lastRowLastColumn="0"/>
              <w:rPr>
                <w:rFonts w:ascii="Arial" w:hAnsi="Arial" w:cs="Arial"/>
              </w:rPr>
            </w:pPr>
            <w:r w:rsidRPr="00AA569B">
              <w:rPr>
                <w:rFonts w:ascii="Arial" w:hAnsi="Arial" w:cs="Arial"/>
              </w:rPr>
              <w:t>22%</w:t>
            </w:r>
          </w:p>
        </w:tc>
        <w:tc>
          <w:tcPr>
            <w:tcW w:w="721" w:type="dxa"/>
          </w:tcPr>
          <w:p w:rsidR="003A7C97" w:rsidRPr="00AA569B" w:rsidRDefault="003A7C97" w:rsidP="00A60B6E">
            <w:pPr>
              <w:tabs>
                <w:tab w:val="left" w:pos="2640"/>
              </w:tabs>
              <w:cnfStyle w:val="000000000000" w:firstRow="0" w:lastRow="0" w:firstColumn="0" w:lastColumn="0" w:oddVBand="0" w:evenVBand="0" w:oddHBand="0" w:evenHBand="0" w:firstRowFirstColumn="0" w:firstRowLastColumn="0" w:lastRowFirstColumn="0" w:lastRowLastColumn="0"/>
              <w:rPr>
                <w:rFonts w:ascii="Arial" w:hAnsi="Arial" w:cs="Arial"/>
              </w:rPr>
            </w:pPr>
            <w:r w:rsidRPr="00AA569B">
              <w:rPr>
                <w:rFonts w:ascii="Arial" w:hAnsi="Arial" w:cs="Arial"/>
              </w:rPr>
              <w:t>87%</w:t>
            </w:r>
          </w:p>
        </w:tc>
        <w:tc>
          <w:tcPr>
            <w:tcW w:w="1184" w:type="dxa"/>
          </w:tcPr>
          <w:p w:rsidR="003A7C97" w:rsidRPr="00AA569B" w:rsidRDefault="003A7C97" w:rsidP="00A60B6E">
            <w:pPr>
              <w:tabs>
                <w:tab w:val="left" w:pos="2640"/>
              </w:tabs>
              <w:cnfStyle w:val="000000000000" w:firstRow="0" w:lastRow="0" w:firstColumn="0" w:lastColumn="0" w:oddVBand="0" w:evenVBand="0" w:oddHBand="0" w:evenHBand="0" w:firstRowFirstColumn="0" w:firstRowLastColumn="0" w:lastRowFirstColumn="0" w:lastRowLastColumn="0"/>
              <w:rPr>
                <w:rFonts w:ascii="Arial" w:hAnsi="Arial" w:cs="Arial"/>
              </w:rPr>
            </w:pPr>
            <w:r w:rsidRPr="00AA569B">
              <w:rPr>
                <w:rFonts w:ascii="Arial" w:hAnsi="Arial" w:cs="Arial"/>
              </w:rPr>
              <w:t>53%</w:t>
            </w:r>
          </w:p>
        </w:tc>
      </w:tr>
      <w:tr w:rsidR="003A7C97" w:rsidTr="005307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29" w:type="dxa"/>
          </w:tcPr>
          <w:p w:rsidR="003A7C97" w:rsidRDefault="003A7C97" w:rsidP="00A60B6E">
            <w:pPr>
              <w:tabs>
                <w:tab w:val="left" w:pos="2640"/>
              </w:tabs>
              <w:rPr>
                <w:rFonts w:ascii="Arial" w:hAnsi="Arial" w:cs="Arial"/>
                <w:sz w:val="24"/>
                <w:szCs w:val="24"/>
              </w:rPr>
            </w:pPr>
          </w:p>
        </w:tc>
        <w:tc>
          <w:tcPr>
            <w:tcW w:w="1228" w:type="dxa"/>
          </w:tcPr>
          <w:p w:rsidR="003A7C97" w:rsidRDefault="003A7C97" w:rsidP="00A60B6E">
            <w:pPr>
              <w:tabs>
                <w:tab w:val="left" w:pos="2640"/>
              </w:tabs>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c>
          <w:tcPr>
            <w:tcW w:w="1228" w:type="dxa"/>
          </w:tcPr>
          <w:p w:rsidR="003A7C97" w:rsidRDefault="003A7C97" w:rsidP="00A60B6E">
            <w:pPr>
              <w:tabs>
                <w:tab w:val="left" w:pos="2640"/>
              </w:tabs>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c>
          <w:tcPr>
            <w:tcW w:w="709" w:type="dxa"/>
          </w:tcPr>
          <w:p w:rsidR="003A7C97" w:rsidRDefault="003A7C97" w:rsidP="00A60B6E">
            <w:pPr>
              <w:tabs>
                <w:tab w:val="left" w:pos="2640"/>
              </w:tabs>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c>
          <w:tcPr>
            <w:tcW w:w="1339" w:type="dxa"/>
          </w:tcPr>
          <w:p w:rsidR="003A7C97" w:rsidRDefault="003A7C97" w:rsidP="00A60B6E">
            <w:pPr>
              <w:tabs>
                <w:tab w:val="left" w:pos="2640"/>
              </w:tabs>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c>
          <w:tcPr>
            <w:tcW w:w="650" w:type="dxa"/>
          </w:tcPr>
          <w:p w:rsidR="003A7C97" w:rsidRDefault="003A7C97" w:rsidP="00A60B6E">
            <w:pPr>
              <w:tabs>
                <w:tab w:val="left" w:pos="2640"/>
              </w:tabs>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c>
          <w:tcPr>
            <w:tcW w:w="928" w:type="dxa"/>
          </w:tcPr>
          <w:p w:rsidR="003A7C97" w:rsidRDefault="003A7C97" w:rsidP="00A60B6E">
            <w:pPr>
              <w:tabs>
                <w:tab w:val="left" w:pos="2640"/>
              </w:tabs>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c>
          <w:tcPr>
            <w:tcW w:w="721" w:type="dxa"/>
          </w:tcPr>
          <w:p w:rsidR="003A7C97" w:rsidRDefault="003A7C97" w:rsidP="00A60B6E">
            <w:pPr>
              <w:tabs>
                <w:tab w:val="left" w:pos="2640"/>
              </w:tabs>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c>
          <w:tcPr>
            <w:tcW w:w="1184" w:type="dxa"/>
          </w:tcPr>
          <w:p w:rsidR="003A7C97" w:rsidRDefault="003A7C97" w:rsidP="00A60B6E">
            <w:pPr>
              <w:tabs>
                <w:tab w:val="left" w:pos="2640"/>
              </w:tabs>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r>
    </w:tbl>
    <w:p w:rsidR="005307A2" w:rsidRDefault="005307A2" w:rsidP="005307A2">
      <w:pPr>
        <w:pStyle w:val="Heading3"/>
        <w:rPr>
          <w:rFonts w:ascii="Arial" w:hAnsi="Arial" w:cs="Arial"/>
        </w:rPr>
      </w:pPr>
      <w:bookmarkStart w:id="142" w:name="_Toc39341223"/>
      <w:r>
        <w:rPr>
          <w:rFonts w:ascii="Arial" w:hAnsi="Arial" w:cs="Arial"/>
        </w:rPr>
        <w:t>Table 4, Location and wildlife gardening activities</w:t>
      </w:r>
      <w:bookmarkEnd w:id="142"/>
    </w:p>
    <w:p w:rsidR="003A7C97" w:rsidRDefault="003A7C97" w:rsidP="003A7C97">
      <w:pPr>
        <w:tabs>
          <w:tab w:val="left" w:pos="2640"/>
        </w:tabs>
        <w:rPr>
          <w:rFonts w:ascii="Arial" w:hAnsi="Arial" w:cs="Arial"/>
          <w:sz w:val="24"/>
          <w:szCs w:val="24"/>
        </w:rPr>
      </w:pPr>
    </w:p>
    <w:p w:rsidR="003A7C97" w:rsidRDefault="003A7C97" w:rsidP="003A7C97">
      <w:pPr>
        <w:tabs>
          <w:tab w:val="left" w:pos="2640"/>
        </w:tabs>
        <w:rPr>
          <w:rFonts w:ascii="Arial" w:hAnsi="Arial" w:cs="Arial"/>
          <w:sz w:val="24"/>
          <w:szCs w:val="24"/>
        </w:rPr>
      </w:pPr>
    </w:p>
    <w:tbl>
      <w:tblPr>
        <w:tblStyle w:val="PlainTable11"/>
        <w:tblW w:w="0" w:type="auto"/>
        <w:tblLook w:val="04A0" w:firstRow="1" w:lastRow="0" w:firstColumn="1" w:lastColumn="0" w:noHBand="0" w:noVBand="1"/>
      </w:tblPr>
      <w:tblGrid>
        <w:gridCol w:w="891"/>
        <w:gridCol w:w="444"/>
        <w:gridCol w:w="421"/>
        <w:gridCol w:w="562"/>
        <w:gridCol w:w="420"/>
        <w:gridCol w:w="562"/>
        <w:gridCol w:w="419"/>
        <w:gridCol w:w="562"/>
        <w:gridCol w:w="420"/>
        <w:gridCol w:w="562"/>
        <w:gridCol w:w="419"/>
        <w:gridCol w:w="562"/>
        <w:gridCol w:w="319"/>
        <w:gridCol w:w="562"/>
        <w:gridCol w:w="319"/>
        <w:gridCol w:w="466"/>
        <w:gridCol w:w="321"/>
        <w:gridCol w:w="462"/>
      </w:tblGrid>
      <w:tr w:rsidR="003A7C97" w:rsidRPr="00BE2D84" w:rsidTr="005307A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1" w:type="dxa"/>
          </w:tcPr>
          <w:p w:rsidR="003A7C97" w:rsidRPr="00BE2D84" w:rsidRDefault="003A7C97" w:rsidP="00A60B6E"/>
        </w:tc>
        <w:tc>
          <w:tcPr>
            <w:tcW w:w="444" w:type="dxa"/>
          </w:tcPr>
          <w:p w:rsidR="003A7C97" w:rsidRPr="00BE2D84" w:rsidRDefault="003A7C97" w:rsidP="00A60B6E">
            <w:pPr>
              <w:cnfStyle w:val="100000000000" w:firstRow="1" w:lastRow="0" w:firstColumn="0" w:lastColumn="0" w:oddVBand="0" w:evenVBand="0" w:oddHBand="0" w:evenHBand="0" w:firstRowFirstColumn="0" w:firstRowLastColumn="0" w:lastRowFirstColumn="0" w:lastRowLastColumn="0"/>
            </w:pPr>
          </w:p>
        </w:tc>
        <w:tc>
          <w:tcPr>
            <w:tcW w:w="983" w:type="dxa"/>
            <w:gridSpan w:val="2"/>
          </w:tcPr>
          <w:p w:rsidR="003A7C97" w:rsidRPr="00BE2D84" w:rsidRDefault="003A7C97" w:rsidP="00A60B6E">
            <w:pPr>
              <w:cnfStyle w:val="100000000000" w:firstRow="1" w:lastRow="0" w:firstColumn="0" w:lastColumn="0" w:oddVBand="0" w:evenVBand="0" w:oddHBand="0" w:evenHBand="0" w:firstRowFirstColumn="0" w:firstRowLastColumn="0" w:lastRowFirstColumn="0" w:lastRowLastColumn="0"/>
            </w:pPr>
            <w:r w:rsidRPr="00BE2D84">
              <w:t>0</w:t>
            </w:r>
          </w:p>
        </w:tc>
        <w:tc>
          <w:tcPr>
            <w:tcW w:w="982" w:type="dxa"/>
            <w:gridSpan w:val="2"/>
          </w:tcPr>
          <w:p w:rsidR="003A7C97" w:rsidRPr="00BE2D84" w:rsidRDefault="003A7C97" w:rsidP="00A60B6E">
            <w:pPr>
              <w:cnfStyle w:val="100000000000" w:firstRow="1" w:lastRow="0" w:firstColumn="0" w:lastColumn="0" w:oddVBand="0" w:evenVBand="0" w:oddHBand="0" w:evenHBand="0" w:firstRowFirstColumn="0" w:firstRowLastColumn="0" w:lastRowFirstColumn="0" w:lastRowLastColumn="0"/>
            </w:pPr>
            <w:r w:rsidRPr="00BE2D84">
              <w:t>1</w:t>
            </w:r>
          </w:p>
        </w:tc>
        <w:tc>
          <w:tcPr>
            <w:tcW w:w="981" w:type="dxa"/>
            <w:gridSpan w:val="2"/>
          </w:tcPr>
          <w:p w:rsidR="003A7C97" w:rsidRPr="00BE2D84" w:rsidRDefault="003A7C97" w:rsidP="00A60B6E">
            <w:pPr>
              <w:cnfStyle w:val="100000000000" w:firstRow="1" w:lastRow="0" w:firstColumn="0" w:lastColumn="0" w:oddVBand="0" w:evenVBand="0" w:oddHBand="0" w:evenHBand="0" w:firstRowFirstColumn="0" w:firstRowLastColumn="0" w:lastRowFirstColumn="0" w:lastRowLastColumn="0"/>
            </w:pPr>
            <w:r w:rsidRPr="00BE2D84">
              <w:t>2</w:t>
            </w:r>
          </w:p>
        </w:tc>
        <w:tc>
          <w:tcPr>
            <w:tcW w:w="982" w:type="dxa"/>
            <w:gridSpan w:val="2"/>
          </w:tcPr>
          <w:p w:rsidR="003A7C97" w:rsidRPr="00BE2D84" w:rsidRDefault="003A7C97" w:rsidP="00A60B6E">
            <w:pPr>
              <w:cnfStyle w:val="100000000000" w:firstRow="1" w:lastRow="0" w:firstColumn="0" w:lastColumn="0" w:oddVBand="0" w:evenVBand="0" w:oddHBand="0" w:evenHBand="0" w:firstRowFirstColumn="0" w:firstRowLastColumn="0" w:lastRowFirstColumn="0" w:lastRowLastColumn="0"/>
            </w:pPr>
            <w:r w:rsidRPr="00BE2D84">
              <w:t>3</w:t>
            </w:r>
          </w:p>
        </w:tc>
        <w:tc>
          <w:tcPr>
            <w:tcW w:w="981" w:type="dxa"/>
            <w:gridSpan w:val="2"/>
          </w:tcPr>
          <w:p w:rsidR="003A7C97" w:rsidRPr="00BE2D84" w:rsidRDefault="003A7C97" w:rsidP="00A60B6E">
            <w:pPr>
              <w:cnfStyle w:val="100000000000" w:firstRow="1" w:lastRow="0" w:firstColumn="0" w:lastColumn="0" w:oddVBand="0" w:evenVBand="0" w:oddHBand="0" w:evenHBand="0" w:firstRowFirstColumn="0" w:firstRowLastColumn="0" w:lastRowFirstColumn="0" w:lastRowLastColumn="0"/>
            </w:pPr>
            <w:r w:rsidRPr="00BE2D84">
              <w:t>4</w:t>
            </w:r>
          </w:p>
        </w:tc>
        <w:tc>
          <w:tcPr>
            <w:tcW w:w="881" w:type="dxa"/>
            <w:gridSpan w:val="2"/>
          </w:tcPr>
          <w:p w:rsidR="003A7C97" w:rsidRPr="00BE2D84" w:rsidRDefault="003A7C97" w:rsidP="00A60B6E">
            <w:pPr>
              <w:cnfStyle w:val="100000000000" w:firstRow="1" w:lastRow="0" w:firstColumn="0" w:lastColumn="0" w:oddVBand="0" w:evenVBand="0" w:oddHBand="0" w:evenHBand="0" w:firstRowFirstColumn="0" w:firstRowLastColumn="0" w:lastRowFirstColumn="0" w:lastRowLastColumn="0"/>
            </w:pPr>
            <w:r w:rsidRPr="00BE2D84">
              <w:t>5</w:t>
            </w:r>
          </w:p>
        </w:tc>
        <w:tc>
          <w:tcPr>
            <w:tcW w:w="785" w:type="dxa"/>
            <w:gridSpan w:val="2"/>
          </w:tcPr>
          <w:p w:rsidR="003A7C97" w:rsidRPr="00BE2D84" w:rsidRDefault="003A7C97" w:rsidP="00A60B6E">
            <w:pPr>
              <w:cnfStyle w:val="100000000000" w:firstRow="1" w:lastRow="0" w:firstColumn="0" w:lastColumn="0" w:oddVBand="0" w:evenVBand="0" w:oddHBand="0" w:evenHBand="0" w:firstRowFirstColumn="0" w:firstRowLastColumn="0" w:lastRowFirstColumn="0" w:lastRowLastColumn="0"/>
            </w:pPr>
            <w:r w:rsidRPr="00BE2D84">
              <w:t>6</w:t>
            </w:r>
          </w:p>
        </w:tc>
        <w:tc>
          <w:tcPr>
            <w:tcW w:w="783" w:type="dxa"/>
            <w:gridSpan w:val="2"/>
          </w:tcPr>
          <w:p w:rsidR="003A7C97" w:rsidRPr="00BE2D84" w:rsidRDefault="003A7C97" w:rsidP="00A60B6E">
            <w:pPr>
              <w:cnfStyle w:val="100000000000" w:firstRow="1" w:lastRow="0" w:firstColumn="0" w:lastColumn="0" w:oddVBand="0" w:evenVBand="0" w:oddHBand="0" w:evenHBand="0" w:firstRowFirstColumn="0" w:firstRowLastColumn="0" w:lastRowFirstColumn="0" w:lastRowLastColumn="0"/>
            </w:pPr>
            <w:r w:rsidRPr="00BE2D84">
              <w:t>7</w:t>
            </w:r>
          </w:p>
        </w:tc>
      </w:tr>
      <w:tr w:rsidR="003A7C97" w:rsidRPr="00BE2D84" w:rsidTr="005307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1" w:type="dxa"/>
          </w:tcPr>
          <w:p w:rsidR="003A7C97" w:rsidRPr="00BE2D84" w:rsidRDefault="003A7C97" w:rsidP="00A60B6E">
            <w:r w:rsidRPr="00BE2D84">
              <w:t>City Centre</w:t>
            </w:r>
          </w:p>
        </w:tc>
        <w:tc>
          <w:tcPr>
            <w:tcW w:w="444" w:type="dxa"/>
          </w:tcPr>
          <w:p w:rsidR="003A7C97" w:rsidRPr="00BE2D84" w:rsidRDefault="003A7C97" w:rsidP="00A60B6E">
            <w:pPr>
              <w:cnfStyle w:val="000000100000" w:firstRow="0" w:lastRow="0" w:firstColumn="0" w:lastColumn="0" w:oddVBand="0" w:evenVBand="0" w:oddHBand="1" w:evenHBand="0" w:firstRowFirstColumn="0" w:firstRowLastColumn="0" w:lastRowFirstColumn="0" w:lastRowLastColumn="0"/>
              <w:rPr>
                <w:color w:val="5B9BD5" w:themeColor="accent5"/>
              </w:rPr>
            </w:pPr>
            <w:r w:rsidRPr="00BE2D84">
              <w:rPr>
                <w:color w:val="5B9BD5" w:themeColor="accent5"/>
              </w:rPr>
              <w:t>11</w:t>
            </w:r>
          </w:p>
        </w:tc>
        <w:tc>
          <w:tcPr>
            <w:tcW w:w="421" w:type="dxa"/>
          </w:tcPr>
          <w:p w:rsidR="003A7C97" w:rsidRPr="00071238" w:rsidRDefault="003A7C97" w:rsidP="00A60B6E">
            <w:pPr>
              <w:cnfStyle w:val="000000100000" w:firstRow="0" w:lastRow="0" w:firstColumn="0" w:lastColumn="0" w:oddVBand="0" w:evenVBand="0" w:oddHBand="1" w:evenHBand="0" w:firstRowFirstColumn="0" w:firstRowLastColumn="0" w:lastRowFirstColumn="0" w:lastRowLastColumn="0"/>
              <w:rPr>
                <w:color w:val="ED7D31" w:themeColor="accent2"/>
              </w:rPr>
            </w:pPr>
            <w:r w:rsidRPr="00071238">
              <w:rPr>
                <w:color w:val="ED7D31" w:themeColor="accent2"/>
              </w:rPr>
              <w:t>3</w:t>
            </w:r>
          </w:p>
        </w:tc>
        <w:tc>
          <w:tcPr>
            <w:tcW w:w="562" w:type="dxa"/>
          </w:tcPr>
          <w:p w:rsidR="003A7C97" w:rsidRPr="00071238" w:rsidRDefault="003A7C97" w:rsidP="00A60B6E">
            <w:pPr>
              <w:cnfStyle w:val="000000100000" w:firstRow="0" w:lastRow="0" w:firstColumn="0" w:lastColumn="0" w:oddVBand="0" w:evenVBand="0" w:oddHBand="1" w:evenHBand="0" w:firstRowFirstColumn="0" w:firstRowLastColumn="0" w:lastRowFirstColumn="0" w:lastRowLastColumn="0"/>
              <w:rPr>
                <w:color w:val="000000" w:themeColor="text1"/>
              </w:rPr>
            </w:pPr>
            <w:r w:rsidRPr="00071238">
              <w:rPr>
                <w:color w:val="000000" w:themeColor="text1"/>
              </w:rPr>
              <w:t>27%</w:t>
            </w:r>
          </w:p>
        </w:tc>
        <w:tc>
          <w:tcPr>
            <w:tcW w:w="420" w:type="dxa"/>
          </w:tcPr>
          <w:p w:rsidR="003A7C97" w:rsidRPr="00071238" w:rsidRDefault="003A7C97" w:rsidP="00A60B6E">
            <w:pPr>
              <w:cnfStyle w:val="000000100000" w:firstRow="0" w:lastRow="0" w:firstColumn="0" w:lastColumn="0" w:oddVBand="0" w:evenVBand="0" w:oddHBand="1" w:evenHBand="0" w:firstRowFirstColumn="0" w:firstRowLastColumn="0" w:lastRowFirstColumn="0" w:lastRowLastColumn="0"/>
              <w:rPr>
                <w:color w:val="ED7D31" w:themeColor="accent2"/>
              </w:rPr>
            </w:pPr>
            <w:r w:rsidRPr="00071238">
              <w:rPr>
                <w:color w:val="ED7D31" w:themeColor="accent2"/>
              </w:rPr>
              <w:t>2</w:t>
            </w:r>
          </w:p>
        </w:tc>
        <w:tc>
          <w:tcPr>
            <w:tcW w:w="562" w:type="dxa"/>
          </w:tcPr>
          <w:p w:rsidR="003A7C97" w:rsidRPr="00071238" w:rsidRDefault="003A7C97" w:rsidP="00A60B6E">
            <w:pPr>
              <w:cnfStyle w:val="000000100000" w:firstRow="0" w:lastRow="0" w:firstColumn="0" w:lastColumn="0" w:oddVBand="0" w:evenVBand="0" w:oddHBand="1" w:evenHBand="0" w:firstRowFirstColumn="0" w:firstRowLastColumn="0" w:lastRowFirstColumn="0" w:lastRowLastColumn="0"/>
              <w:rPr>
                <w:color w:val="000000" w:themeColor="text1"/>
              </w:rPr>
            </w:pPr>
            <w:r w:rsidRPr="00071238">
              <w:rPr>
                <w:color w:val="000000" w:themeColor="text1"/>
              </w:rPr>
              <w:t>18%</w:t>
            </w:r>
          </w:p>
        </w:tc>
        <w:tc>
          <w:tcPr>
            <w:tcW w:w="419" w:type="dxa"/>
          </w:tcPr>
          <w:p w:rsidR="003A7C97" w:rsidRPr="00071238" w:rsidRDefault="003A7C97" w:rsidP="00A60B6E">
            <w:pPr>
              <w:cnfStyle w:val="000000100000" w:firstRow="0" w:lastRow="0" w:firstColumn="0" w:lastColumn="0" w:oddVBand="0" w:evenVBand="0" w:oddHBand="1" w:evenHBand="0" w:firstRowFirstColumn="0" w:firstRowLastColumn="0" w:lastRowFirstColumn="0" w:lastRowLastColumn="0"/>
              <w:rPr>
                <w:color w:val="ED7D31" w:themeColor="accent2"/>
              </w:rPr>
            </w:pPr>
            <w:r w:rsidRPr="00071238">
              <w:rPr>
                <w:color w:val="ED7D31" w:themeColor="accent2"/>
              </w:rPr>
              <w:t>2</w:t>
            </w:r>
          </w:p>
        </w:tc>
        <w:tc>
          <w:tcPr>
            <w:tcW w:w="562" w:type="dxa"/>
          </w:tcPr>
          <w:p w:rsidR="003A7C97" w:rsidRPr="00071238" w:rsidRDefault="003A7C97" w:rsidP="00A60B6E">
            <w:pPr>
              <w:cnfStyle w:val="000000100000" w:firstRow="0" w:lastRow="0" w:firstColumn="0" w:lastColumn="0" w:oddVBand="0" w:evenVBand="0" w:oddHBand="1" w:evenHBand="0" w:firstRowFirstColumn="0" w:firstRowLastColumn="0" w:lastRowFirstColumn="0" w:lastRowLastColumn="0"/>
              <w:rPr>
                <w:color w:val="000000" w:themeColor="text1"/>
              </w:rPr>
            </w:pPr>
            <w:r w:rsidRPr="00071238">
              <w:rPr>
                <w:color w:val="000000" w:themeColor="text1"/>
              </w:rPr>
              <w:t>18%</w:t>
            </w:r>
          </w:p>
        </w:tc>
        <w:tc>
          <w:tcPr>
            <w:tcW w:w="420" w:type="dxa"/>
          </w:tcPr>
          <w:p w:rsidR="003A7C97" w:rsidRPr="00071238" w:rsidRDefault="003A7C97" w:rsidP="00A60B6E">
            <w:pPr>
              <w:cnfStyle w:val="000000100000" w:firstRow="0" w:lastRow="0" w:firstColumn="0" w:lastColumn="0" w:oddVBand="0" w:evenVBand="0" w:oddHBand="1" w:evenHBand="0" w:firstRowFirstColumn="0" w:firstRowLastColumn="0" w:lastRowFirstColumn="0" w:lastRowLastColumn="0"/>
              <w:rPr>
                <w:color w:val="ED7D31" w:themeColor="accent2"/>
              </w:rPr>
            </w:pPr>
          </w:p>
        </w:tc>
        <w:tc>
          <w:tcPr>
            <w:tcW w:w="562" w:type="dxa"/>
          </w:tcPr>
          <w:p w:rsidR="003A7C97" w:rsidRPr="00071238" w:rsidRDefault="003A7C97" w:rsidP="00A60B6E">
            <w:pPr>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419" w:type="dxa"/>
          </w:tcPr>
          <w:p w:rsidR="003A7C97" w:rsidRPr="00071238" w:rsidRDefault="003A7C97" w:rsidP="00A60B6E">
            <w:pPr>
              <w:cnfStyle w:val="000000100000" w:firstRow="0" w:lastRow="0" w:firstColumn="0" w:lastColumn="0" w:oddVBand="0" w:evenVBand="0" w:oddHBand="1" w:evenHBand="0" w:firstRowFirstColumn="0" w:firstRowLastColumn="0" w:lastRowFirstColumn="0" w:lastRowLastColumn="0"/>
              <w:rPr>
                <w:color w:val="ED7D31" w:themeColor="accent2"/>
              </w:rPr>
            </w:pPr>
            <w:r w:rsidRPr="00071238">
              <w:rPr>
                <w:color w:val="ED7D31" w:themeColor="accent2"/>
              </w:rPr>
              <w:t>1</w:t>
            </w:r>
          </w:p>
        </w:tc>
        <w:tc>
          <w:tcPr>
            <w:tcW w:w="562" w:type="dxa"/>
          </w:tcPr>
          <w:p w:rsidR="003A7C97" w:rsidRPr="00071238" w:rsidRDefault="003A7C97" w:rsidP="00A60B6E">
            <w:pPr>
              <w:cnfStyle w:val="000000100000" w:firstRow="0" w:lastRow="0" w:firstColumn="0" w:lastColumn="0" w:oddVBand="0" w:evenVBand="0" w:oddHBand="1" w:evenHBand="0" w:firstRowFirstColumn="0" w:firstRowLastColumn="0" w:lastRowFirstColumn="0" w:lastRowLastColumn="0"/>
              <w:rPr>
                <w:color w:val="000000" w:themeColor="text1"/>
              </w:rPr>
            </w:pPr>
            <w:r w:rsidRPr="00071238">
              <w:rPr>
                <w:color w:val="000000" w:themeColor="text1"/>
              </w:rPr>
              <w:t>9%</w:t>
            </w:r>
          </w:p>
        </w:tc>
        <w:tc>
          <w:tcPr>
            <w:tcW w:w="319" w:type="dxa"/>
          </w:tcPr>
          <w:p w:rsidR="003A7C97" w:rsidRPr="00071238" w:rsidRDefault="003A7C97" w:rsidP="00A60B6E">
            <w:pPr>
              <w:cnfStyle w:val="000000100000" w:firstRow="0" w:lastRow="0" w:firstColumn="0" w:lastColumn="0" w:oddVBand="0" w:evenVBand="0" w:oddHBand="1" w:evenHBand="0" w:firstRowFirstColumn="0" w:firstRowLastColumn="0" w:lastRowFirstColumn="0" w:lastRowLastColumn="0"/>
              <w:rPr>
                <w:color w:val="ED7D31" w:themeColor="accent2"/>
              </w:rPr>
            </w:pPr>
            <w:r w:rsidRPr="00071238">
              <w:rPr>
                <w:color w:val="ED7D31" w:themeColor="accent2"/>
              </w:rPr>
              <w:t>2</w:t>
            </w:r>
          </w:p>
        </w:tc>
        <w:tc>
          <w:tcPr>
            <w:tcW w:w="562" w:type="dxa"/>
          </w:tcPr>
          <w:p w:rsidR="003A7C97" w:rsidRPr="00071238" w:rsidRDefault="003A7C97" w:rsidP="00A60B6E">
            <w:pPr>
              <w:cnfStyle w:val="000000100000" w:firstRow="0" w:lastRow="0" w:firstColumn="0" w:lastColumn="0" w:oddVBand="0" w:evenVBand="0" w:oddHBand="1" w:evenHBand="0" w:firstRowFirstColumn="0" w:firstRowLastColumn="0" w:lastRowFirstColumn="0" w:lastRowLastColumn="0"/>
              <w:rPr>
                <w:color w:val="000000" w:themeColor="text1"/>
              </w:rPr>
            </w:pPr>
            <w:r w:rsidRPr="00071238">
              <w:rPr>
                <w:color w:val="000000" w:themeColor="text1"/>
              </w:rPr>
              <w:t>18%</w:t>
            </w:r>
          </w:p>
        </w:tc>
        <w:tc>
          <w:tcPr>
            <w:tcW w:w="319" w:type="dxa"/>
          </w:tcPr>
          <w:p w:rsidR="003A7C97" w:rsidRPr="00071238" w:rsidRDefault="003A7C97" w:rsidP="00A60B6E">
            <w:pPr>
              <w:cnfStyle w:val="000000100000" w:firstRow="0" w:lastRow="0" w:firstColumn="0" w:lastColumn="0" w:oddVBand="0" w:evenVBand="0" w:oddHBand="1" w:evenHBand="0" w:firstRowFirstColumn="0" w:firstRowLastColumn="0" w:lastRowFirstColumn="0" w:lastRowLastColumn="0"/>
              <w:rPr>
                <w:color w:val="ED7D31" w:themeColor="accent2"/>
              </w:rPr>
            </w:pPr>
            <w:r w:rsidRPr="00071238">
              <w:rPr>
                <w:color w:val="ED7D31" w:themeColor="accent2"/>
              </w:rPr>
              <w:t>1</w:t>
            </w:r>
          </w:p>
        </w:tc>
        <w:tc>
          <w:tcPr>
            <w:tcW w:w="466" w:type="dxa"/>
          </w:tcPr>
          <w:p w:rsidR="003A7C97" w:rsidRPr="00071238" w:rsidRDefault="003A7C97" w:rsidP="00A60B6E">
            <w:pPr>
              <w:cnfStyle w:val="000000100000" w:firstRow="0" w:lastRow="0" w:firstColumn="0" w:lastColumn="0" w:oddVBand="0" w:evenVBand="0" w:oddHBand="1" w:evenHBand="0" w:firstRowFirstColumn="0" w:firstRowLastColumn="0" w:lastRowFirstColumn="0" w:lastRowLastColumn="0"/>
              <w:rPr>
                <w:color w:val="000000" w:themeColor="text1"/>
              </w:rPr>
            </w:pPr>
            <w:r w:rsidRPr="00071238">
              <w:rPr>
                <w:color w:val="000000" w:themeColor="text1"/>
              </w:rPr>
              <w:t>9%</w:t>
            </w:r>
          </w:p>
        </w:tc>
        <w:tc>
          <w:tcPr>
            <w:tcW w:w="321" w:type="dxa"/>
          </w:tcPr>
          <w:p w:rsidR="003A7C97" w:rsidRPr="00071238" w:rsidRDefault="003A7C97" w:rsidP="00A60B6E">
            <w:pPr>
              <w:cnfStyle w:val="000000100000" w:firstRow="0" w:lastRow="0" w:firstColumn="0" w:lastColumn="0" w:oddVBand="0" w:evenVBand="0" w:oddHBand="1" w:evenHBand="0" w:firstRowFirstColumn="0" w:firstRowLastColumn="0" w:lastRowFirstColumn="0" w:lastRowLastColumn="0"/>
              <w:rPr>
                <w:color w:val="ED7D31" w:themeColor="accent2"/>
              </w:rPr>
            </w:pPr>
          </w:p>
        </w:tc>
        <w:tc>
          <w:tcPr>
            <w:tcW w:w="462" w:type="dxa"/>
          </w:tcPr>
          <w:p w:rsidR="003A7C97" w:rsidRPr="00071238" w:rsidRDefault="003A7C97" w:rsidP="00A60B6E">
            <w:pPr>
              <w:cnfStyle w:val="000000100000" w:firstRow="0" w:lastRow="0" w:firstColumn="0" w:lastColumn="0" w:oddVBand="0" w:evenVBand="0" w:oddHBand="1" w:evenHBand="0" w:firstRowFirstColumn="0" w:firstRowLastColumn="0" w:lastRowFirstColumn="0" w:lastRowLastColumn="0"/>
              <w:rPr>
                <w:color w:val="000000" w:themeColor="text1"/>
              </w:rPr>
            </w:pPr>
          </w:p>
        </w:tc>
      </w:tr>
      <w:tr w:rsidR="003A7C97" w:rsidRPr="00BE2D84" w:rsidTr="005307A2">
        <w:tc>
          <w:tcPr>
            <w:cnfStyle w:val="001000000000" w:firstRow="0" w:lastRow="0" w:firstColumn="1" w:lastColumn="0" w:oddVBand="0" w:evenVBand="0" w:oddHBand="0" w:evenHBand="0" w:firstRowFirstColumn="0" w:firstRowLastColumn="0" w:lastRowFirstColumn="0" w:lastRowLastColumn="0"/>
            <w:tcW w:w="891" w:type="dxa"/>
          </w:tcPr>
          <w:p w:rsidR="003A7C97" w:rsidRPr="00BE2D84" w:rsidRDefault="003A7C97" w:rsidP="00A60B6E">
            <w:r w:rsidRPr="00BE2D84">
              <w:t>Inner City</w:t>
            </w:r>
          </w:p>
        </w:tc>
        <w:tc>
          <w:tcPr>
            <w:tcW w:w="444" w:type="dxa"/>
          </w:tcPr>
          <w:p w:rsidR="003A7C97" w:rsidRPr="00BE2D84" w:rsidRDefault="003A7C97" w:rsidP="00A60B6E">
            <w:pPr>
              <w:cnfStyle w:val="000000000000" w:firstRow="0" w:lastRow="0" w:firstColumn="0" w:lastColumn="0" w:oddVBand="0" w:evenVBand="0" w:oddHBand="0" w:evenHBand="0" w:firstRowFirstColumn="0" w:firstRowLastColumn="0" w:lastRowFirstColumn="0" w:lastRowLastColumn="0"/>
              <w:rPr>
                <w:color w:val="5B9BD5" w:themeColor="accent5"/>
              </w:rPr>
            </w:pPr>
            <w:r w:rsidRPr="00BE2D84">
              <w:rPr>
                <w:color w:val="5B9BD5" w:themeColor="accent5"/>
              </w:rPr>
              <w:t>20</w:t>
            </w:r>
          </w:p>
        </w:tc>
        <w:tc>
          <w:tcPr>
            <w:tcW w:w="421" w:type="dxa"/>
          </w:tcPr>
          <w:p w:rsidR="003A7C97" w:rsidRPr="00071238" w:rsidRDefault="003A7C97" w:rsidP="00A60B6E">
            <w:pPr>
              <w:cnfStyle w:val="000000000000" w:firstRow="0" w:lastRow="0" w:firstColumn="0" w:lastColumn="0" w:oddVBand="0" w:evenVBand="0" w:oddHBand="0" w:evenHBand="0" w:firstRowFirstColumn="0" w:firstRowLastColumn="0" w:lastRowFirstColumn="0" w:lastRowLastColumn="0"/>
              <w:rPr>
                <w:color w:val="ED7D31" w:themeColor="accent2"/>
              </w:rPr>
            </w:pPr>
            <w:r w:rsidRPr="00071238">
              <w:rPr>
                <w:color w:val="ED7D31" w:themeColor="accent2"/>
              </w:rPr>
              <w:t>7</w:t>
            </w:r>
          </w:p>
        </w:tc>
        <w:tc>
          <w:tcPr>
            <w:tcW w:w="562" w:type="dxa"/>
          </w:tcPr>
          <w:p w:rsidR="003A7C97" w:rsidRPr="00071238" w:rsidRDefault="003A7C97" w:rsidP="00A60B6E">
            <w:pPr>
              <w:cnfStyle w:val="000000000000" w:firstRow="0" w:lastRow="0" w:firstColumn="0" w:lastColumn="0" w:oddVBand="0" w:evenVBand="0" w:oddHBand="0" w:evenHBand="0" w:firstRowFirstColumn="0" w:firstRowLastColumn="0" w:lastRowFirstColumn="0" w:lastRowLastColumn="0"/>
              <w:rPr>
                <w:color w:val="000000" w:themeColor="text1"/>
              </w:rPr>
            </w:pPr>
            <w:r w:rsidRPr="00071238">
              <w:rPr>
                <w:color w:val="000000" w:themeColor="text1"/>
              </w:rPr>
              <w:t>35%</w:t>
            </w:r>
          </w:p>
        </w:tc>
        <w:tc>
          <w:tcPr>
            <w:tcW w:w="420" w:type="dxa"/>
          </w:tcPr>
          <w:p w:rsidR="003A7C97" w:rsidRPr="00071238" w:rsidRDefault="003A7C97" w:rsidP="00A60B6E">
            <w:pPr>
              <w:cnfStyle w:val="000000000000" w:firstRow="0" w:lastRow="0" w:firstColumn="0" w:lastColumn="0" w:oddVBand="0" w:evenVBand="0" w:oddHBand="0" w:evenHBand="0" w:firstRowFirstColumn="0" w:firstRowLastColumn="0" w:lastRowFirstColumn="0" w:lastRowLastColumn="0"/>
              <w:rPr>
                <w:color w:val="ED7D31" w:themeColor="accent2"/>
              </w:rPr>
            </w:pPr>
            <w:r w:rsidRPr="00071238">
              <w:rPr>
                <w:color w:val="ED7D31" w:themeColor="accent2"/>
              </w:rPr>
              <w:t>2</w:t>
            </w:r>
          </w:p>
        </w:tc>
        <w:tc>
          <w:tcPr>
            <w:tcW w:w="562" w:type="dxa"/>
          </w:tcPr>
          <w:p w:rsidR="003A7C97" w:rsidRPr="00071238" w:rsidRDefault="003A7C97" w:rsidP="00A60B6E">
            <w:pPr>
              <w:cnfStyle w:val="000000000000" w:firstRow="0" w:lastRow="0" w:firstColumn="0" w:lastColumn="0" w:oddVBand="0" w:evenVBand="0" w:oddHBand="0" w:evenHBand="0" w:firstRowFirstColumn="0" w:firstRowLastColumn="0" w:lastRowFirstColumn="0" w:lastRowLastColumn="0"/>
              <w:rPr>
                <w:color w:val="000000" w:themeColor="text1"/>
              </w:rPr>
            </w:pPr>
            <w:r w:rsidRPr="00071238">
              <w:rPr>
                <w:color w:val="000000" w:themeColor="text1"/>
              </w:rPr>
              <w:t>10%</w:t>
            </w:r>
          </w:p>
        </w:tc>
        <w:tc>
          <w:tcPr>
            <w:tcW w:w="419" w:type="dxa"/>
          </w:tcPr>
          <w:p w:rsidR="003A7C97" w:rsidRPr="00071238" w:rsidRDefault="003A7C97" w:rsidP="00A60B6E">
            <w:pPr>
              <w:cnfStyle w:val="000000000000" w:firstRow="0" w:lastRow="0" w:firstColumn="0" w:lastColumn="0" w:oddVBand="0" w:evenVBand="0" w:oddHBand="0" w:evenHBand="0" w:firstRowFirstColumn="0" w:firstRowLastColumn="0" w:lastRowFirstColumn="0" w:lastRowLastColumn="0"/>
              <w:rPr>
                <w:color w:val="ED7D31" w:themeColor="accent2"/>
              </w:rPr>
            </w:pPr>
            <w:r w:rsidRPr="00071238">
              <w:rPr>
                <w:color w:val="ED7D31" w:themeColor="accent2"/>
              </w:rPr>
              <w:t>5</w:t>
            </w:r>
          </w:p>
        </w:tc>
        <w:tc>
          <w:tcPr>
            <w:tcW w:w="562" w:type="dxa"/>
          </w:tcPr>
          <w:p w:rsidR="003A7C97" w:rsidRPr="00071238" w:rsidRDefault="003A7C97" w:rsidP="00A60B6E">
            <w:pPr>
              <w:cnfStyle w:val="000000000000" w:firstRow="0" w:lastRow="0" w:firstColumn="0" w:lastColumn="0" w:oddVBand="0" w:evenVBand="0" w:oddHBand="0" w:evenHBand="0" w:firstRowFirstColumn="0" w:firstRowLastColumn="0" w:lastRowFirstColumn="0" w:lastRowLastColumn="0"/>
              <w:rPr>
                <w:color w:val="000000" w:themeColor="text1"/>
              </w:rPr>
            </w:pPr>
            <w:r w:rsidRPr="00071238">
              <w:rPr>
                <w:color w:val="000000" w:themeColor="text1"/>
              </w:rPr>
              <w:t>25%</w:t>
            </w:r>
          </w:p>
        </w:tc>
        <w:tc>
          <w:tcPr>
            <w:tcW w:w="420" w:type="dxa"/>
          </w:tcPr>
          <w:p w:rsidR="003A7C97" w:rsidRPr="00071238" w:rsidRDefault="003A7C97" w:rsidP="00A60B6E">
            <w:pPr>
              <w:cnfStyle w:val="000000000000" w:firstRow="0" w:lastRow="0" w:firstColumn="0" w:lastColumn="0" w:oddVBand="0" w:evenVBand="0" w:oddHBand="0" w:evenHBand="0" w:firstRowFirstColumn="0" w:firstRowLastColumn="0" w:lastRowFirstColumn="0" w:lastRowLastColumn="0"/>
              <w:rPr>
                <w:color w:val="ED7D31" w:themeColor="accent2"/>
              </w:rPr>
            </w:pPr>
            <w:r w:rsidRPr="00071238">
              <w:rPr>
                <w:color w:val="ED7D31" w:themeColor="accent2"/>
              </w:rPr>
              <w:t>4</w:t>
            </w:r>
          </w:p>
        </w:tc>
        <w:tc>
          <w:tcPr>
            <w:tcW w:w="562" w:type="dxa"/>
          </w:tcPr>
          <w:p w:rsidR="003A7C97" w:rsidRPr="00071238" w:rsidRDefault="003A7C97" w:rsidP="00A60B6E">
            <w:pPr>
              <w:cnfStyle w:val="000000000000" w:firstRow="0" w:lastRow="0" w:firstColumn="0" w:lastColumn="0" w:oddVBand="0" w:evenVBand="0" w:oddHBand="0" w:evenHBand="0" w:firstRowFirstColumn="0" w:firstRowLastColumn="0" w:lastRowFirstColumn="0" w:lastRowLastColumn="0"/>
              <w:rPr>
                <w:color w:val="000000" w:themeColor="text1"/>
              </w:rPr>
            </w:pPr>
            <w:r w:rsidRPr="00071238">
              <w:rPr>
                <w:color w:val="000000" w:themeColor="text1"/>
              </w:rPr>
              <w:t>20%</w:t>
            </w:r>
          </w:p>
        </w:tc>
        <w:tc>
          <w:tcPr>
            <w:tcW w:w="419" w:type="dxa"/>
          </w:tcPr>
          <w:p w:rsidR="003A7C97" w:rsidRPr="00071238" w:rsidRDefault="003A7C97" w:rsidP="00A60B6E">
            <w:pPr>
              <w:cnfStyle w:val="000000000000" w:firstRow="0" w:lastRow="0" w:firstColumn="0" w:lastColumn="0" w:oddVBand="0" w:evenVBand="0" w:oddHBand="0" w:evenHBand="0" w:firstRowFirstColumn="0" w:firstRowLastColumn="0" w:lastRowFirstColumn="0" w:lastRowLastColumn="0"/>
              <w:rPr>
                <w:color w:val="ED7D31" w:themeColor="accent2"/>
              </w:rPr>
            </w:pPr>
            <w:r w:rsidRPr="00071238">
              <w:rPr>
                <w:color w:val="ED7D31" w:themeColor="accent2"/>
              </w:rPr>
              <w:t>1</w:t>
            </w:r>
          </w:p>
        </w:tc>
        <w:tc>
          <w:tcPr>
            <w:tcW w:w="562" w:type="dxa"/>
          </w:tcPr>
          <w:p w:rsidR="003A7C97" w:rsidRPr="00071238" w:rsidRDefault="003A7C97" w:rsidP="00A60B6E">
            <w:pPr>
              <w:cnfStyle w:val="000000000000" w:firstRow="0" w:lastRow="0" w:firstColumn="0" w:lastColumn="0" w:oddVBand="0" w:evenVBand="0" w:oddHBand="0" w:evenHBand="0" w:firstRowFirstColumn="0" w:firstRowLastColumn="0" w:lastRowFirstColumn="0" w:lastRowLastColumn="0"/>
              <w:rPr>
                <w:color w:val="000000" w:themeColor="text1"/>
              </w:rPr>
            </w:pPr>
            <w:r w:rsidRPr="00071238">
              <w:rPr>
                <w:color w:val="000000" w:themeColor="text1"/>
              </w:rPr>
              <w:t>5%</w:t>
            </w:r>
          </w:p>
        </w:tc>
        <w:tc>
          <w:tcPr>
            <w:tcW w:w="319" w:type="dxa"/>
          </w:tcPr>
          <w:p w:rsidR="003A7C97" w:rsidRPr="00071238" w:rsidRDefault="003A7C97" w:rsidP="00A60B6E">
            <w:pPr>
              <w:cnfStyle w:val="000000000000" w:firstRow="0" w:lastRow="0" w:firstColumn="0" w:lastColumn="0" w:oddVBand="0" w:evenVBand="0" w:oddHBand="0" w:evenHBand="0" w:firstRowFirstColumn="0" w:firstRowLastColumn="0" w:lastRowFirstColumn="0" w:lastRowLastColumn="0"/>
              <w:rPr>
                <w:color w:val="ED7D31" w:themeColor="accent2"/>
              </w:rPr>
            </w:pPr>
            <w:r w:rsidRPr="00071238">
              <w:rPr>
                <w:color w:val="ED7D31" w:themeColor="accent2"/>
              </w:rPr>
              <w:t>1</w:t>
            </w:r>
          </w:p>
        </w:tc>
        <w:tc>
          <w:tcPr>
            <w:tcW w:w="562" w:type="dxa"/>
          </w:tcPr>
          <w:p w:rsidR="003A7C97" w:rsidRPr="00071238" w:rsidRDefault="003A7C97" w:rsidP="00A60B6E">
            <w:pPr>
              <w:cnfStyle w:val="000000000000" w:firstRow="0" w:lastRow="0" w:firstColumn="0" w:lastColumn="0" w:oddVBand="0" w:evenVBand="0" w:oddHBand="0" w:evenHBand="0" w:firstRowFirstColumn="0" w:firstRowLastColumn="0" w:lastRowFirstColumn="0" w:lastRowLastColumn="0"/>
              <w:rPr>
                <w:color w:val="000000" w:themeColor="text1"/>
              </w:rPr>
            </w:pPr>
            <w:r w:rsidRPr="00071238">
              <w:rPr>
                <w:color w:val="000000" w:themeColor="text1"/>
              </w:rPr>
              <w:t>5%</w:t>
            </w:r>
          </w:p>
        </w:tc>
        <w:tc>
          <w:tcPr>
            <w:tcW w:w="319" w:type="dxa"/>
          </w:tcPr>
          <w:p w:rsidR="003A7C97" w:rsidRPr="00071238" w:rsidRDefault="003A7C97" w:rsidP="00A60B6E">
            <w:pPr>
              <w:cnfStyle w:val="000000000000" w:firstRow="0" w:lastRow="0" w:firstColumn="0" w:lastColumn="0" w:oddVBand="0" w:evenVBand="0" w:oddHBand="0" w:evenHBand="0" w:firstRowFirstColumn="0" w:firstRowLastColumn="0" w:lastRowFirstColumn="0" w:lastRowLastColumn="0"/>
              <w:rPr>
                <w:color w:val="ED7D31" w:themeColor="accent2"/>
              </w:rPr>
            </w:pPr>
          </w:p>
        </w:tc>
        <w:tc>
          <w:tcPr>
            <w:tcW w:w="466" w:type="dxa"/>
          </w:tcPr>
          <w:p w:rsidR="003A7C97" w:rsidRPr="00071238" w:rsidRDefault="003A7C97" w:rsidP="00A60B6E">
            <w:pPr>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321" w:type="dxa"/>
          </w:tcPr>
          <w:p w:rsidR="003A7C97" w:rsidRPr="00071238" w:rsidRDefault="003A7C97" w:rsidP="00A60B6E">
            <w:pPr>
              <w:cnfStyle w:val="000000000000" w:firstRow="0" w:lastRow="0" w:firstColumn="0" w:lastColumn="0" w:oddVBand="0" w:evenVBand="0" w:oddHBand="0" w:evenHBand="0" w:firstRowFirstColumn="0" w:firstRowLastColumn="0" w:lastRowFirstColumn="0" w:lastRowLastColumn="0"/>
              <w:rPr>
                <w:color w:val="ED7D31" w:themeColor="accent2"/>
              </w:rPr>
            </w:pPr>
          </w:p>
        </w:tc>
        <w:tc>
          <w:tcPr>
            <w:tcW w:w="462" w:type="dxa"/>
          </w:tcPr>
          <w:p w:rsidR="003A7C97" w:rsidRPr="00071238" w:rsidRDefault="003A7C97" w:rsidP="00A60B6E">
            <w:pPr>
              <w:cnfStyle w:val="000000000000" w:firstRow="0" w:lastRow="0" w:firstColumn="0" w:lastColumn="0" w:oddVBand="0" w:evenVBand="0" w:oddHBand="0" w:evenHBand="0" w:firstRowFirstColumn="0" w:firstRowLastColumn="0" w:lastRowFirstColumn="0" w:lastRowLastColumn="0"/>
              <w:rPr>
                <w:color w:val="000000" w:themeColor="text1"/>
              </w:rPr>
            </w:pPr>
          </w:p>
        </w:tc>
      </w:tr>
      <w:tr w:rsidR="003A7C97" w:rsidRPr="00BE2D84" w:rsidTr="005307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1" w:type="dxa"/>
          </w:tcPr>
          <w:p w:rsidR="003A7C97" w:rsidRPr="00BE2D84" w:rsidRDefault="003A7C97" w:rsidP="00A60B6E">
            <w:r w:rsidRPr="00BE2D84">
              <w:t>Suburbs</w:t>
            </w:r>
          </w:p>
        </w:tc>
        <w:tc>
          <w:tcPr>
            <w:tcW w:w="444" w:type="dxa"/>
          </w:tcPr>
          <w:p w:rsidR="003A7C97" w:rsidRPr="00BE2D84" w:rsidRDefault="003A7C97" w:rsidP="00A60B6E">
            <w:pPr>
              <w:cnfStyle w:val="000000100000" w:firstRow="0" w:lastRow="0" w:firstColumn="0" w:lastColumn="0" w:oddVBand="0" w:evenVBand="0" w:oddHBand="1" w:evenHBand="0" w:firstRowFirstColumn="0" w:firstRowLastColumn="0" w:lastRowFirstColumn="0" w:lastRowLastColumn="0"/>
              <w:rPr>
                <w:color w:val="5B9BD5" w:themeColor="accent5"/>
              </w:rPr>
            </w:pPr>
            <w:r w:rsidRPr="00BE2D84">
              <w:rPr>
                <w:color w:val="5B9BD5" w:themeColor="accent5"/>
              </w:rPr>
              <w:t>21</w:t>
            </w:r>
          </w:p>
        </w:tc>
        <w:tc>
          <w:tcPr>
            <w:tcW w:w="421" w:type="dxa"/>
          </w:tcPr>
          <w:p w:rsidR="003A7C97" w:rsidRPr="00071238" w:rsidRDefault="003A7C97" w:rsidP="00A60B6E">
            <w:pPr>
              <w:cnfStyle w:val="000000100000" w:firstRow="0" w:lastRow="0" w:firstColumn="0" w:lastColumn="0" w:oddVBand="0" w:evenVBand="0" w:oddHBand="1" w:evenHBand="0" w:firstRowFirstColumn="0" w:firstRowLastColumn="0" w:lastRowFirstColumn="0" w:lastRowLastColumn="0"/>
              <w:rPr>
                <w:color w:val="ED7D31" w:themeColor="accent2"/>
              </w:rPr>
            </w:pPr>
            <w:r w:rsidRPr="00071238">
              <w:rPr>
                <w:color w:val="ED7D31" w:themeColor="accent2"/>
              </w:rPr>
              <w:t>5</w:t>
            </w:r>
          </w:p>
        </w:tc>
        <w:tc>
          <w:tcPr>
            <w:tcW w:w="562" w:type="dxa"/>
          </w:tcPr>
          <w:p w:rsidR="003A7C97" w:rsidRPr="00071238" w:rsidRDefault="003A7C97" w:rsidP="00A60B6E">
            <w:pPr>
              <w:cnfStyle w:val="000000100000" w:firstRow="0" w:lastRow="0" w:firstColumn="0" w:lastColumn="0" w:oddVBand="0" w:evenVBand="0" w:oddHBand="1" w:evenHBand="0" w:firstRowFirstColumn="0" w:firstRowLastColumn="0" w:lastRowFirstColumn="0" w:lastRowLastColumn="0"/>
              <w:rPr>
                <w:color w:val="000000" w:themeColor="text1"/>
              </w:rPr>
            </w:pPr>
            <w:r w:rsidRPr="00071238">
              <w:rPr>
                <w:color w:val="000000" w:themeColor="text1"/>
              </w:rPr>
              <w:t>24%</w:t>
            </w:r>
          </w:p>
        </w:tc>
        <w:tc>
          <w:tcPr>
            <w:tcW w:w="420" w:type="dxa"/>
          </w:tcPr>
          <w:p w:rsidR="003A7C97" w:rsidRPr="00071238" w:rsidRDefault="003A7C97" w:rsidP="00A60B6E">
            <w:pPr>
              <w:cnfStyle w:val="000000100000" w:firstRow="0" w:lastRow="0" w:firstColumn="0" w:lastColumn="0" w:oddVBand="0" w:evenVBand="0" w:oddHBand="1" w:evenHBand="0" w:firstRowFirstColumn="0" w:firstRowLastColumn="0" w:lastRowFirstColumn="0" w:lastRowLastColumn="0"/>
              <w:rPr>
                <w:color w:val="ED7D31" w:themeColor="accent2"/>
              </w:rPr>
            </w:pPr>
            <w:r w:rsidRPr="00071238">
              <w:rPr>
                <w:color w:val="ED7D31" w:themeColor="accent2"/>
              </w:rPr>
              <w:t>5</w:t>
            </w:r>
          </w:p>
        </w:tc>
        <w:tc>
          <w:tcPr>
            <w:tcW w:w="562" w:type="dxa"/>
          </w:tcPr>
          <w:p w:rsidR="003A7C97" w:rsidRPr="00071238" w:rsidRDefault="003A7C97" w:rsidP="00A60B6E">
            <w:pPr>
              <w:cnfStyle w:val="000000100000" w:firstRow="0" w:lastRow="0" w:firstColumn="0" w:lastColumn="0" w:oddVBand="0" w:evenVBand="0" w:oddHBand="1" w:evenHBand="0" w:firstRowFirstColumn="0" w:firstRowLastColumn="0" w:lastRowFirstColumn="0" w:lastRowLastColumn="0"/>
              <w:rPr>
                <w:color w:val="000000" w:themeColor="text1"/>
              </w:rPr>
            </w:pPr>
            <w:r w:rsidRPr="00071238">
              <w:rPr>
                <w:color w:val="000000" w:themeColor="text1"/>
              </w:rPr>
              <w:t>24%</w:t>
            </w:r>
          </w:p>
        </w:tc>
        <w:tc>
          <w:tcPr>
            <w:tcW w:w="419" w:type="dxa"/>
          </w:tcPr>
          <w:p w:rsidR="003A7C97" w:rsidRPr="00071238" w:rsidRDefault="003A7C97" w:rsidP="00A60B6E">
            <w:pPr>
              <w:cnfStyle w:val="000000100000" w:firstRow="0" w:lastRow="0" w:firstColumn="0" w:lastColumn="0" w:oddVBand="0" w:evenVBand="0" w:oddHBand="1" w:evenHBand="0" w:firstRowFirstColumn="0" w:firstRowLastColumn="0" w:lastRowFirstColumn="0" w:lastRowLastColumn="0"/>
              <w:rPr>
                <w:color w:val="ED7D31" w:themeColor="accent2"/>
              </w:rPr>
            </w:pPr>
            <w:r w:rsidRPr="00071238">
              <w:rPr>
                <w:color w:val="ED7D31" w:themeColor="accent2"/>
              </w:rPr>
              <w:t>6</w:t>
            </w:r>
          </w:p>
        </w:tc>
        <w:tc>
          <w:tcPr>
            <w:tcW w:w="562" w:type="dxa"/>
          </w:tcPr>
          <w:p w:rsidR="003A7C97" w:rsidRPr="00071238" w:rsidRDefault="003A7C97" w:rsidP="00A60B6E">
            <w:pPr>
              <w:cnfStyle w:val="000000100000" w:firstRow="0" w:lastRow="0" w:firstColumn="0" w:lastColumn="0" w:oddVBand="0" w:evenVBand="0" w:oddHBand="1" w:evenHBand="0" w:firstRowFirstColumn="0" w:firstRowLastColumn="0" w:lastRowFirstColumn="0" w:lastRowLastColumn="0"/>
              <w:rPr>
                <w:color w:val="000000" w:themeColor="text1"/>
              </w:rPr>
            </w:pPr>
            <w:r w:rsidRPr="00071238">
              <w:rPr>
                <w:color w:val="000000" w:themeColor="text1"/>
              </w:rPr>
              <w:t>29%</w:t>
            </w:r>
          </w:p>
        </w:tc>
        <w:tc>
          <w:tcPr>
            <w:tcW w:w="420" w:type="dxa"/>
          </w:tcPr>
          <w:p w:rsidR="003A7C97" w:rsidRPr="00071238" w:rsidRDefault="003A7C97" w:rsidP="00A60B6E">
            <w:pPr>
              <w:cnfStyle w:val="000000100000" w:firstRow="0" w:lastRow="0" w:firstColumn="0" w:lastColumn="0" w:oddVBand="0" w:evenVBand="0" w:oddHBand="1" w:evenHBand="0" w:firstRowFirstColumn="0" w:firstRowLastColumn="0" w:lastRowFirstColumn="0" w:lastRowLastColumn="0"/>
              <w:rPr>
                <w:color w:val="ED7D31" w:themeColor="accent2"/>
              </w:rPr>
            </w:pPr>
            <w:r w:rsidRPr="00071238">
              <w:rPr>
                <w:color w:val="ED7D31" w:themeColor="accent2"/>
              </w:rPr>
              <w:t>1</w:t>
            </w:r>
          </w:p>
        </w:tc>
        <w:tc>
          <w:tcPr>
            <w:tcW w:w="562" w:type="dxa"/>
          </w:tcPr>
          <w:p w:rsidR="003A7C97" w:rsidRPr="00071238" w:rsidRDefault="003A7C97" w:rsidP="00A60B6E">
            <w:pPr>
              <w:cnfStyle w:val="000000100000" w:firstRow="0" w:lastRow="0" w:firstColumn="0" w:lastColumn="0" w:oddVBand="0" w:evenVBand="0" w:oddHBand="1" w:evenHBand="0" w:firstRowFirstColumn="0" w:firstRowLastColumn="0" w:lastRowFirstColumn="0" w:lastRowLastColumn="0"/>
              <w:rPr>
                <w:color w:val="000000" w:themeColor="text1"/>
              </w:rPr>
            </w:pPr>
            <w:r w:rsidRPr="00071238">
              <w:rPr>
                <w:color w:val="000000" w:themeColor="text1"/>
              </w:rPr>
              <w:t>5%</w:t>
            </w:r>
          </w:p>
        </w:tc>
        <w:tc>
          <w:tcPr>
            <w:tcW w:w="419" w:type="dxa"/>
          </w:tcPr>
          <w:p w:rsidR="003A7C97" w:rsidRPr="00071238" w:rsidRDefault="003A7C97" w:rsidP="00A60B6E">
            <w:pPr>
              <w:cnfStyle w:val="000000100000" w:firstRow="0" w:lastRow="0" w:firstColumn="0" w:lastColumn="0" w:oddVBand="0" w:evenVBand="0" w:oddHBand="1" w:evenHBand="0" w:firstRowFirstColumn="0" w:firstRowLastColumn="0" w:lastRowFirstColumn="0" w:lastRowLastColumn="0"/>
              <w:rPr>
                <w:color w:val="ED7D31" w:themeColor="accent2"/>
              </w:rPr>
            </w:pPr>
            <w:r w:rsidRPr="00071238">
              <w:rPr>
                <w:color w:val="ED7D31" w:themeColor="accent2"/>
              </w:rPr>
              <w:t>3</w:t>
            </w:r>
          </w:p>
        </w:tc>
        <w:tc>
          <w:tcPr>
            <w:tcW w:w="562" w:type="dxa"/>
          </w:tcPr>
          <w:p w:rsidR="003A7C97" w:rsidRPr="00071238" w:rsidRDefault="003A7C97" w:rsidP="00A60B6E">
            <w:pPr>
              <w:cnfStyle w:val="000000100000" w:firstRow="0" w:lastRow="0" w:firstColumn="0" w:lastColumn="0" w:oddVBand="0" w:evenVBand="0" w:oddHBand="1" w:evenHBand="0" w:firstRowFirstColumn="0" w:firstRowLastColumn="0" w:lastRowFirstColumn="0" w:lastRowLastColumn="0"/>
              <w:rPr>
                <w:color w:val="000000" w:themeColor="text1"/>
              </w:rPr>
            </w:pPr>
            <w:r w:rsidRPr="00071238">
              <w:rPr>
                <w:color w:val="000000" w:themeColor="text1"/>
              </w:rPr>
              <w:t>14%</w:t>
            </w:r>
          </w:p>
        </w:tc>
        <w:tc>
          <w:tcPr>
            <w:tcW w:w="319" w:type="dxa"/>
          </w:tcPr>
          <w:p w:rsidR="003A7C97" w:rsidRPr="00071238" w:rsidRDefault="003A7C97" w:rsidP="00A60B6E">
            <w:pPr>
              <w:cnfStyle w:val="000000100000" w:firstRow="0" w:lastRow="0" w:firstColumn="0" w:lastColumn="0" w:oddVBand="0" w:evenVBand="0" w:oddHBand="1" w:evenHBand="0" w:firstRowFirstColumn="0" w:firstRowLastColumn="0" w:lastRowFirstColumn="0" w:lastRowLastColumn="0"/>
              <w:rPr>
                <w:color w:val="ED7D31" w:themeColor="accent2"/>
              </w:rPr>
            </w:pPr>
            <w:r w:rsidRPr="00071238">
              <w:rPr>
                <w:color w:val="ED7D31" w:themeColor="accent2"/>
              </w:rPr>
              <w:t>1</w:t>
            </w:r>
          </w:p>
        </w:tc>
        <w:tc>
          <w:tcPr>
            <w:tcW w:w="562" w:type="dxa"/>
          </w:tcPr>
          <w:p w:rsidR="003A7C97" w:rsidRPr="00071238" w:rsidRDefault="003A7C97" w:rsidP="00A60B6E">
            <w:pPr>
              <w:cnfStyle w:val="000000100000" w:firstRow="0" w:lastRow="0" w:firstColumn="0" w:lastColumn="0" w:oddVBand="0" w:evenVBand="0" w:oddHBand="1" w:evenHBand="0" w:firstRowFirstColumn="0" w:firstRowLastColumn="0" w:lastRowFirstColumn="0" w:lastRowLastColumn="0"/>
              <w:rPr>
                <w:color w:val="000000" w:themeColor="text1"/>
              </w:rPr>
            </w:pPr>
            <w:r w:rsidRPr="00071238">
              <w:rPr>
                <w:color w:val="000000" w:themeColor="text1"/>
              </w:rPr>
              <w:t>5%</w:t>
            </w:r>
          </w:p>
        </w:tc>
        <w:tc>
          <w:tcPr>
            <w:tcW w:w="319" w:type="dxa"/>
          </w:tcPr>
          <w:p w:rsidR="003A7C97" w:rsidRPr="00071238" w:rsidRDefault="003A7C97" w:rsidP="00A60B6E">
            <w:pPr>
              <w:cnfStyle w:val="000000100000" w:firstRow="0" w:lastRow="0" w:firstColumn="0" w:lastColumn="0" w:oddVBand="0" w:evenVBand="0" w:oddHBand="1" w:evenHBand="0" w:firstRowFirstColumn="0" w:firstRowLastColumn="0" w:lastRowFirstColumn="0" w:lastRowLastColumn="0"/>
              <w:rPr>
                <w:color w:val="ED7D31" w:themeColor="accent2"/>
              </w:rPr>
            </w:pPr>
          </w:p>
        </w:tc>
        <w:tc>
          <w:tcPr>
            <w:tcW w:w="466" w:type="dxa"/>
          </w:tcPr>
          <w:p w:rsidR="003A7C97" w:rsidRPr="00071238" w:rsidRDefault="003A7C97" w:rsidP="00A60B6E">
            <w:pPr>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321" w:type="dxa"/>
          </w:tcPr>
          <w:p w:rsidR="003A7C97" w:rsidRPr="00071238" w:rsidRDefault="003A7C97" w:rsidP="00A60B6E">
            <w:pPr>
              <w:cnfStyle w:val="000000100000" w:firstRow="0" w:lastRow="0" w:firstColumn="0" w:lastColumn="0" w:oddVBand="0" w:evenVBand="0" w:oddHBand="1" w:evenHBand="0" w:firstRowFirstColumn="0" w:firstRowLastColumn="0" w:lastRowFirstColumn="0" w:lastRowLastColumn="0"/>
              <w:rPr>
                <w:color w:val="ED7D31" w:themeColor="accent2"/>
              </w:rPr>
            </w:pPr>
          </w:p>
        </w:tc>
        <w:tc>
          <w:tcPr>
            <w:tcW w:w="462" w:type="dxa"/>
          </w:tcPr>
          <w:p w:rsidR="003A7C97" w:rsidRPr="00071238" w:rsidRDefault="003A7C97" w:rsidP="00A60B6E">
            <w:pPr>
              <w:cnfStyle w:val="000000100000" w:firstRow="0" w:lastRow="0" w:firstColumn="0" w:lastColumn="0" w:oddVBand="0" w:evenVBand="0" w:oddHBand="1" w:evenHBand="0" w:firstRowFirstColumn="0" w:firstRowLastColumn="0" w:lastRowFirstColumn="0" w:lastRowLastColumn="0"/>
              <w:rPr>
                <w:color w:val="000000" w:themeColor="text1"/>
              </w:rPr>
            </w:pPr>
          </w:p>
        </w:tc>
      </w:tr>
      <w:tr w:rsidR="003A7C97" w:rsidRPr="00BE2D84" w:rsidTr="005307A2">
        <w:tc>
          <w:tcPr>
            <w:cnfStyle w:val="001000000000" w:firstRow="0" w:lastRow="0" w:firstColumn="1" w:lastColumn="0" w:oddVBand="0" w:evenVBand="0" w:oddHBand="0" w:evenHBand="0" w:firstRowFirstColumn="0" w:firstRowLastColumn="0" w:lastRowFirstColumn="0" w:lastRowLastColumn="0"/>
            <w:tcW w:w="891" w:type="dxa"/>
          </w:tcPr>
          <w:p w:rsidR="003A7C97" w:rsidRPr="00BE2D84" w:rsidRDefault="003A7C97" w:rsidP="00A60B6E">
            <w:r w:rsidRPr="00BE2D84">
              <w:t>Village</w:t>
            </w:r>
          </w:p>
        </w:tc>
        <w:tc>
          <w:tcPr>
            <w:tcW w:w="444" w:type="dxa"/>
          </w:tcPr>
          <w:p w:rsidR="003A7C97" w:rsidRPr="00BE2D84" w:rsidRDefault="003A7C97" w:rsidP="00A60B6E">
            <w:pPr>
              <w:cnfStyle w:val="000000000000" w:firstRow="0" w:lastRow="0" w:firstColumn="0" w:lastColumn="0" w:oddVBand="0" w:evenVBand="0" w:oddHBand="0" w:evenHBand="0" w:firstRowFirstColumn="0" w:firstRowLastColumn="0" w:lastRowFirstColumn="0" w:lastRowLastColumn="0"/>
              <w:rPr>
                <w:color w:val="5B9BD5" w:themeColor="accent5"/>
              </w:rPr>
            </w:pPr>
            <w:r w:rsidRPr="00BE2D84">
              <w:rPr>
                <w:color w:val="5B9BD5" w:themeColor="accent5"/>
              </w:rPr>
              <w:t>45</w:t>
            </w:r>
          </w:p>
        </w:tc>
        <w:tc>
          <w:tcPr>
            <w:tcW w:w="421" w:type="dxa"/>
          </w:tcPr>
          <w:p w:rsidR="003A7C97" w:rsidRPr="00071238" w:rsidRDefault="003A7C97" w:rsidP="00A60B6E">
            <w:pPr>
              <w:cnfStyle w:val="000000000000" w:firstRow="0" w:lastRow="0" w:firstColumn="0" w:lastColumn="0" w:oddVBand="0" w:evenVBand="0" w:oddHBand="0" w:evenHBand="0" w:firstRowFirstColumn="0" w:firstRowLastColumn="0" w:lastRowFirstColumn="0" w:lastRowLastColumn="0"/>
              <w:rPr>
                <w:color w:val="ED7D31" w:themeColor="accent2"/>
              </w:rPr>
            </w:pPr>
            <w:r w:rsidRPr="00071238">
              <w:rPr>
                <w:color w:val="ED7D31" w:themeColor="accent2"/>
              </w:rPr>
              <w:t>11</w:t>
            </w:r>
          </w:p>
        </w:tc>
        <w:tc>
          <w:tcPr>
            <w:tcW w:w="562" w:type="dxa"/>
          </w:tcPr>
          <w:p w:rsidR="003A7C97" w:rsidRPr="00071238" w:rsidRDefault="003A7C97" w:rsidP="00A60B6E">
            <w:pPr>
              <w:cnfStyle w:val="000000000000" w:firstRow="0" w:lastRow="0" w:firstColumn="0" w:lastColumn="0" w:oddVBand="0" w:evenVBand="0" w:oddHBand="0" w:evenHBand="0" w:firstRowFirstColumn="0" w:firstRowLastColumn="0" w:lastRowFirstColumn="0" w:lastRowLastColumn="0"/>
              <w:rPr>
                <w:color w:val="000000" w:themeColor="text1"/>
              </w:rPr>
            </w:pPr>
            <w:r w:rsidRPr="00071238">
              <w:rPr>
                <w:color w:val="000000" w:themeColor="text1"/>
              </w:rPr>
              <w:t>24%</w:t>
            </w:r>
          </w:p>
        </w:tc>
        <w:tc>
          <w:tcPr>
            <w:tcW w:w="420" w:type="dxa"/>
          </w:tcPr>
          <w:p w:rsidR="003A7C97" w:rsidRPr="00071238" w:rsidRDefault="003A7C97" w:rsidP="00A60B6E">
            <w:pPr>
              <w:cnfStyle w:val="000000000000" w:firstRow="0" w:lastRow="0" w:firstColumn="0" w:lastColumn="0" w:oddVBand="0" w:evenVBand="0" w:oddHBand="0" w:evenHBand="0" w:firstRowFirstColumn="0" w:firstRowLastColumn="0" w:lastRowFirstColumn="0" w:lastRowLastColumn="0"/>
              <w:rPr>
                <w:color w:val="ED7D31" w:themeColor="accent2"/>
              </w:rPr>
            </w:pPr>
            <w:r w:rsidRPr="00071238">
              <w:rPr>
                <w:color w:val="ED7D31" w:themeColor="accent2"/>
              </w:rPr>
              <w:t>13</w:t>
            </w:r>
          </w:p>
        </w:tc>
        <w:tc>
          <w:tcPr>
            <w:tcW w:w="562" w:type="dxa"/>
          </w:tcPr>
          <w:p w:rsidR="003A7C97" w:rsidRPr="00071238" w:rsidRDefault="003A7C97" w:rsidP="00A60B6E">
            <w:pPr>
              <w:cnfStyle w:val="000000000000" w:firstRow="0" w:lastRow="0" w:firstColumn="0" w:lastColumn="0" w:oddVBand="0" w:evenVBand="0" w:oddHBand="0" w:evenHBand="0" w:firstRowFirstColumn="0" w:firstRowLastColumn="0" w:lastRowFirstColumn="0" w:lastRowLastColumn="0"/>
              <w:rPr>
                <w:color w:val="000000" w:themeColor="text1"/>
              </w:rPr>
            </w:pPr>
            <w:r w:rsidRPr="00071238">
              <w:rPr>
                <w:color w:val="000000" w:themeColor="text1"/>
              </w:rPr>
              <w:t>29%</w:t>
            </w:r>
          </w:p>
        </w:tc>
        <w:tc>
          <w:tcPr>
            <w:tcW w:w="419" w:type="dxa"/>
          </w:tcPr>
          <w:p w:rsidR="003A7C97" w:rsidRPr="00071238" w:rsidRDefault="003A7C97" w:rsidP="00A60B6E">
            <w:pPr>
              <w:cnfStyle w:val="000000000000" w:firstRow="0" w:lastRow="0" w:firstColumn="0" w:lastColumn="0" w:oddVBand="0" w:evenVBand="0" w:oddHBand="0" w:evenHBand="0" w:firstRowFirstColumn="0" w:firstRowLastColumn="0" w:lastRowFirstColumn="0" w:lastRowLastColumn="0"/>
              <w:rPr>
                <w:color w:val="ED7D31" w:themeColor="accent2"/>
              </w:rPr>
            </w:pPr>
            <w:r w:rsidRPr="00071238">
              <w:rPr>
                <w:color w:val="ED7D31" w:themeColor="accent2"/>
              </w:rPr>
              <w:t>5</w:t>
            </w:r>
          </w:p>
        </w:tc>
        <w:tc>
          <w:tcPr>
            <w:tcW w:w="562" w:type="dxa"/>
          </w:tcPr>
          <w:p w:rsidR="003A7C97" w:rsidRPr="00071238" w:rsidRDefault="003A7C97" w:rsidP="00A60B6E">
            <w:pPr>
              <w:cnfStyle w:val="000000000000" w:firstRow="0" w:lastRow="0" w:firstColumn="0" w:lastColumn="0" w:oddVBand="0" w:evenVBand="0" w:oddHBand="0" w:evenHBand="0" w:firstRowFirstColumn="0" w:firstRowLastColumn="0" w:lastRowFirstColumn="0" w:lastRowLastColumn="0"/>
              <w:rPr>
                <w:color w:val="000000" w:themeColor="text1"/>
              </w:rPr>
            </w:pPr>
            <w:r w:rsidRPr="00071238">
              <w:rPr>
                <w:color w:val="000000" w:themeColor="text1"/>
              </w:rPr>
              <w:t>11%</w:t>
            </w:r>
          </w:p>
        </w:tc>
        <w:tc>
          <w:tcPr>
            <w:tcW w:w="420" w:type="dxa"/>
          </w:tcPr>
          <w:p w:rsidR="003A7C97" w:rsidRPr="00071238" w:rsidRDefault="003A7C97" w:rsidP="00A60B6E">
            <w:pPr>
              <w:cnfStyle w:val="000000000000" w:firstRow="0" w:lastRow="0" w:firstColumn="0" w:lastColumn="0" w:oddVBand="0" w:evenVBand="0" w:oddHBand="0" w:evenHBand="0" w:firstRowFirstColumn="0" w:firstRowLastColumn="0" w:lastRowFirstColumn="0" w:lastRowLastColumn="0"/>
              <w:rPr>
                <w:color w:val="ED7D31" w:themeColor="accent2"/>
              </w:rPr>
            </w:pPr>
            <w:r w:rsidRPr="00071238">
              <w:rPr>
                <w:color w:val="ED7D31" w:themeColor="accent2"/>
              </w:rPr>
              <w:t>5</w:t>
            </w:r>
          </w:p>
        </w:tc>
        <w:tc>
          <w:tcPr>
            <w:tcW w:w="562" w:type="dxa"/>
          </w:tcPr>
          <w:p w:rsidR="003A7C97" w:rsidRPr="00071238" w:rsidRDefault="003A7C97" w:rsidP="00A60B6E">
            <w:pPr>
              <w:cnfStyle w:val="000000000000" w:firstRow="0" w:lastRow="0" w:firstColumn="0" w:lastColumn="0" w:oddVBand="0" w:evenVBand="0" w:oddHBand="0" w:evenHBand="0" w:firstRowFirstColumn="0" w:firstRowLastColumn="0" w:lastRowFirstColumn="0" w:lastRowLastColumn="0"/>
              <w:rPr>
                <w:color w:val="000000" w:themeColor="text1"/>
              </w:rPr>
            </w:pPr>
            <w:r w:rsidRPr="00071238">
              <w:rPr>
                <w:color w:val="000000" w:themeColor="text1"/>
              </w:rPr>
              <w:t>11%</w:t>
            </w:r>
          </w:p>
        </w:tc>
        <w:tc>
          <w:tcPr>
            <w:tcW w:w="419" w:type="dxa"/>
          </w:tcPr>
          <w:p w:rsidR="003A7C97" w:rsidRPr="00071238" w:rsidRDefault="003A7C97" w:rsidP="00A60B6E">
            <w:pPr>
              <w:cnfStyle w:val="000000000000" w:firstRow="0" w:lastRow="0" w:firstColumn="0" w:lastColumn="0" w:oddVBand="0" w:evenVBand="0" w:oddHBand="0" w:evenHBand="0" w:firstRowFirstColumn="0" w:firstRowLastColumn="0" w:lastRowFirstColumn="0" w:lastRowLastColumn="0"/>
              <w:rPr>
                <w:color w:val="ED7D31" w:themeColor="accent2"/>
              </w:rPr>
            </w:pPr>
            <w:r w:rsidRPr="00071238">
              <w:rPr>
                <w:color w:val="ED7D31" w:themeColor="accent2"/>
              </w:rPr>
              <w:t>6</w:t>
            </w:r>
          </w:p>
        </w:tc>
        <w:tc>
          <w:tcPr>
            <w:tcW w:w="562" w:type="dxa"/>
          </w:tcPr>
          <w:p w:rsidR="003A7C97" w:rsidRPr="00071238" w:rsidRDefault="003A7C97" w:rsidP="00A60B6E">
            <w:pPr>
              <w:cnfStyle w:val="000000000000" w:firstRow="0" w:lastRow="0" w:firstColumn="0" w:lastColumn="0" w:oddVBand="0" w:evenVBand="0" w:oddHBand="0" w:evenHBand="0" w:firstRowFirstColumn="0" w:firstRowLastColumn="0" w:lastRowFirstColumn="0" w:lastRowLastColumn="0"/>
              <w:rPr>
                <w:color w:val="000000" w:themeColor="text1"/>
              </w:rPr>
            </w:pPr>
            <w:r w:rsidRPr="00071238">
              <w:rPr>
                <w:color w:val="000000" w:themeColor="text1"/>
              </w:rPr>
              <w:t>13%</w:t>
            </w:r>
          </w:p>
        </w:tc>
        <w:tc>
          <w:tcPr>
            <w:tcW w:w="319" w:type="dxa"/>
          </w:tcPr>
          <w:p w:rsidR="003A7C97" w:rsidRPr="00071238" w:rsidRDefault="003A7C97" w:rsidP="00A60B6E">
            <w:pPr>
              <w:cnfStyle w:val="000000000000" w:firstRow="0" w:lastRow="0" w:firstColumn="0" w:lastColumn="0" w:oddVBand="0" w:evenVBand="0" w:oddHBand="0" w:evenHBand="0" w:firstRowFirstColumn="0" w:firstRowLastColumn="0" w:lastRowFirstColumn="0" w:lastRowLastColumn="0"/>
              <w:rPr>
                <w:color w:val="ED7D31" w:themeColor="accent2"/>
              </w:rPr>
            </w:pPr>
            <w:r w:rsidRPr="00071238">
              <w:rPr>
                <w:color w:val="ED7D31" w:themeColor="accent2"/>
              </w:rPr>
              <w:t>3</w:t>
            </w:r>
          </w:p>
        </w:tc>
        <w:tc>
          <w:tcPr>
            <w:tcW w:w="562" w:type="dxa"/>
          </w:tcPr>
          <w:p w:rsidR="003A7C97" w:rsidRPr="00071238" w:rsidRDefault="003A7C97" w:rsidP="00A60B6E">
            <w:pPr>
              <w:cnfStyle w:val="000000000000" w:firstRow="0" w:lastRow="0" w:firstColumn="0" w:lastColumn="0" w:oddVBand="0" w:evenVBand="0" w:oddHBand="0" w:evenHBand="0" w:firstRowFirstColumn="0" w:firstRowLastColumn="0" w:lastRowFirstColumn="0" w:lastRowLastColumn="0"/>
              <w:rPr>
                <w:color w:val="000000" w:themeColor="text1"/>
              </w:rPr>
            </w:pPr>
            <w:r w:rsidRPr="00071238">
              <w:rPr>
                <w:color w:val="000000" w:themeColor="text1"/>
              </w:rPr>
              <w:t>7%</w:t>
            </w:r>
          </w:p>
        </w:tc>
        <w:tc>
          <w:tcPr>
            <w:tcW w:w="319" w:type="dxa"/>
          </w:tcPr>
          <w:p w:rsidR="003A7C97" w:rsidRPr="00071238" w:rsidRDefault="003A7C97" w:rsidP="00A60B6E">
            <w:pPr>
              <w:cnfStyle w:val="000000000000" w:firstRow="0" w:lastRow="0" w:firstColumn="0" w:lastColumn="0" w:oddVBand="0" w:evenVBand="0" w:oddHBand="0" w:evenHBand="0" w:firstRowFirstColumn="0" w:firstRowLastColumn="0" w:lastRowFirstColumn="0" w:lastRowLastColumn="0"/>
              <w:rPr>
                <w:color w:val="ED7D31" w:themeColor="accent2"/>
              </w:rPr>
            </w:pPr>
            <w:r w:rsidRPr="00071238">
              <w:rPr>
                <w:color w:val="ED7D31" w:themeColor="accent2"/>
              </w:rPr>
              <w:t>1</w:t>
            </w:r>
          </w:p>
        </w:tc>
        <w:tc>
          <w:tcPr>
            <w:tcW w:w="466" w:type="dxa"/>
          </w:tcPr>
          <w:p w:rsidR="003A7C97" w:rsidRPr="00071238" w:rsidRDefault="003A7C97" w:rsidP="00A60B6E">
            <w:pPr>
              <w:cnfStyle w:val="000000000000" w:firstRow="0" w:lastRow="0" w:firstColumn="0" w:lastColumn="0" w:oddVBand="0" w:evenVBand="0" w:oddHBand="0" w:evenHBand="0" w:firstRowFirstColumn="0" w:firstRowLastColumn="0" w:lastRowFirstColumn="0" w:lastRowLastColumn="0"/>
              <w:rPr>
                <w:color w:val="000000" w:themeColor="text1"/>
              </w:rPr>
            </w:pPr>
            <w:r w:rsidRPr="00071238">
              <w:rPr>
                <w:color w:val="000000" w:themeColor="text1"/>
              </w:rPr>
              <w:t>2%</w:t>
            </w:r>
          </w:p>
        </w:tc>
        <w:tc>
          <w:tcPr>
            <w:tcW w:w="321" w:type="dxa"/>
          </w:tcPr>
          <w:p w:rsidR="003A7C97" w:rsidRPr="00071238" w:rsidRDefault="003A7C97" w:rsidP="00A60B6E">
            <w:pPr>
              <w:cnfStyle w:val="000000000000" w:firstRow="0" w:lastRow="0" w:firstColumn="0" w:lastColumn="0" w:oddVBand="0" w:evenVBand="0" w:oddHBand="0" w:evenHBand="0" w:firstRowFirstColumn="0" w:firstRowLastColumn="0" w:lastRowFirstColumn="0" w:lastRowLastColumn="0"/>
              <w:rPr>
                <w:color w:val="ED7D31" w:themeColor="accent2"/>
              </w:rPr>
            </w:pPr>
            <w:r w:rsidRPr="00071238">
              <w:rPr>
                <w:color w:val="ED7D31" w:themeColor="accent2"/>
              </w:rPr>
              <w:t>1</w:t>
            </w:r>
          </w:p>
        </w:tc>
        <w:tc>
          <w:tcPr>
            <w:tcW w:w="462" w:type="dxa"/>
          </w:tcPr>
          <w:p w:rsidR="003A7C97" w:rsidRPr="00071238" w:rsidRDefault="003A7C97" w:rsidP="00A60B6E">
            <w:pPr>
              <w:cnfStyle w:val="000000000000" w:firstRow="0" w:lastRow="0" w:firstColumn="0" w:lastColumn="0" w:oddVBand="0" w:evenVBand="0" w:oddHBand="0" w:evenHBand="0" w:firstRowFirstColumn="0" w:firstRowLastColumn="0" w:lastRowFirstColumn="0" w:lastRowLastColumn="0"/>
              <w:rPr>
                <w:color w:val="000000" w:themeColor="text1"/>
              </w:rPr>
            </w:pPr>
            <w:r w:rsidRPr="00071238">
              <w:rPr>
                <w:color w:val="000000" w:themeColor="text1"/>
              </w:rPr>
              <w:t>2%</w:t>
            </w:r>
          </w:p>
        </w:tc>
      </w:tr>
      <w:tr w:rsidR="003A7C97" w:rsidRPr="00BE2D84" w:rsidTr="005307A2">
        <w:trPr>
          <w:cnfStyle w:val="000000100000" w:firstRow="0" w:lastRow="0" w:firstColumn="0" w:lastColumn="0" w:oddVBand="0" w:evenVBand="0" w:oddHBand="1" w:evenHBand="0" w:firstRowFirstColumn="0" w:firstRowLastColumn="0" w:lastRowFirstColumn="0" w:lastRowLastColumn="0"/>
          <w:trHeight w:val="259"/>
        </w:trPr>
        <w:tc>
          <w:tcPr>
            <w:cnfStyle w:val="001000000000" w:firstRow="0" w:lastRow="0" w:firstColumn="1" w:lastColumn="0" w:oddVBand="0" w:evenVBand="0" w:oddHBand="0" w:evenHBand="0" w:firstRowFirstColumn="0" w:firstRowLastColumn="0" w:lastRowFirstColumn="0" w:lastRowLastColumn="0"/>
            <w:tcW w:w="891" w:type="dxa"/>
          </w:tcPr>
          <w:p w:rsidR="003A7C97" w:rsidRPr="00BE2D84" w:rsidRDefault="003A7C97" w:rsidP="00A60B6E"/>
        </w:tc>
        <w:tc>
          <w:tcPr>
            <w:tcW w:w="444" w:type="dxa"/>
          </w:tcPr>
          <w:p w:rsidR="003A7C97" w:rsidRPr="00BE2D84" w:rsidRDefault="003A7C97" w:rsidP="00A60B6E">
            <w:pPr>
              <w:cnfStyle w:val="000000100000" w:firstRow="0" w:lastRow="0" w:firstColumn="0" w:lastColumn="0" w:oddVBand="0" w:evenVBand="0" w:oddHBand="1" w:evenHBand="0" w:firstRowFirstColumn="0" w:firstRowLastColumn="0" w:lastRowFirstColumn="0" w:lastRowLastColumn="0"/>
              <w:rPr>
                <w:color w:val="5B9BD5" w:themeColor="accent5"/>
              </w:rPr>
            </w:pPr>
          </w:p>
        </w:tc>
        <w:tc>
          <w:tcPr>
            <w:tcW w:w="421" w:type="dxa"/>
          </w:tcPr>
          <w:p w:rsidR="003A7C97" w:rsidRPr="00071238" w:rsidRDefault="003A7C97" w:rsidP="00A60B6E">
            <w:pPr>
              <w:cnfStyle w:val="000000100000" w:firstRow="0" w:lastRow="0" w:firstColumn="0" w:lastColumn="0" w:oddVBand="0" w:evenVBand="0" w:oddHBand="1" w:evenHBand="0" w:firstRowFirstColumn="0" w:firstRowLastColumn="0" w:lastRowFirstColumn="0" w:lastRowLastColumn="0"/>
              <w:rPr>
                <w:color w:val="5B9BD5" w:themeColor="accent5"/>
              </w:rPr>
            </w:pPr>
            <w:r w:rsidRPr="00071238">
              <w:rPr>
                <w:color w:val="5B9BD5" w:themeColor="accent5"/>
              </w:rPr>
              <w:t>26</w:t>
            </w:r>
          </w:p>
        </w:tc>
        <w:tc>
          <w:tcPr>
            <w:tcW w:w="562" w:type="dxa"/>
          </w:tcPr>
          <w:p w:rsidR="003A7C97" w:rsidRPr="00071238" w:rsidRDefault="003A7C97" w:rsidP="00A60B6E">
            <w:pPr>
              <w:cnfStyle w:val="000000100000" w:firstRow="0" w:lastRow="0" w:firstColumn="0" w:lastColumn="0" w:oddVBand="0" w:evenVBand="0" w:oddHBand="1" w:evenHBand="0" w:firstRowFirstColumn="0" w:firstRowLastColumn="0" w:lastRowFirstColumn="0" w:lastRowLastColumn="0"/>
              <w:rPr>
                <w:color w:val="5B9BD5" w:themeColor="accent5"/>
              </w:rPr>
            </w:pPr>
          </w:p>
        </w:tc>
        <w:tc>
          <w:tcPr>
            <w:tcW w:w="420" w:type="dxa"/>
          </w:tcPr>
          <w:p w:rsidR="003A7C97" w:rsidRPr="00071238" w:rsidRDefault="003A7C97" w:rsidP="00A60B6E">
            <w:pPr>
              <w:cnfStyle w:val="000000100000" w:firstRow="0" w:lastRow="0" w:firstColumn="0" w:lastColumn="0" w:oddVBand="0" w:evenVBand="0" w:oddHBand="1" w:evenHBand="0" w:firstRowFirstColumn="0" w:firstRowLastColumn="0" w:lastRowFirstColumn="0" w:lastRowLastColumn="0"/>
              <w:rPr>
                <w:color w:val="5B9BD5" w:themeColor="accent5"/>
              </w:rPr>
            </w:pPr>
            <w:r w:rsidRPr="00071238">
              <w:rPr>
                <w:color w:val="5B9BD5" w:themeColor="accent5"/>
              </w:rPr>
              <w:t>22</w:t>
            </w:r>
          </w:p>
        </w:tc>
        <w:tc>
          <w:tcPr>
            <w:tcW w:w="562" w:type="dxa"/>
          </w:tcPr>
          <w:p w:rsidR="003A7C97" w:rsidRPr="00071238" w:rsidRDefault="003A7C97" w:rsidP="00A60B6E">
            <w:pPr>
              <w:cnfStyle w:val="000000100000" w:firstRow="0" w:lastRow="0" w:firstColumn="0" w:lastColumn="0" w:oddVBand="0" w:evenVBand="0" w:oddHBand="1" w:evenHBand="0" w:firstRowFirstColumn="0" w:firstRowLastColumn="0" w:lastRowFirstColumn="0" w:lastRowLastColumn="0"/>
              <w:rPr>
                <w:color w:val="5B9BD5" w:themeColor="accent5"/>
              </w:rPr>
            </w:pPr>
          </w:p>
        </w:tc>
        <w:tc>
          <w:tcPr>
            <w:tcW w:w="419" w:type="dxa"/>
          </w:tcPr>
          <w:p w:rsidR="003A7C97" w:rsidRPr="00071238" w:rsidRDefault="003A7C97" w:rsidP="00A60B6E">
            <w:pPr>
              <w:cnfStyle w:val="000000100000" w:firstRow="0" w:lastRow="0" w:firstColumn="0" w:lastColumn="0" w:oddVBand="0" w:evenVBand="0" w:oddHBand="1" w:evenHBand="0" w:firstRowFirstColumn="0" w:firstRowLastColumn="0" w:lastRowFirstColumn="0" w:lastRowLastColumn="0"/>
              <w:rPr>
                <w:color w:val="5B9BD5" w:themeColor="accent5"/>
              </w:rPr>
            </w:pPr>
            <w:r w:rsidRPr="00071238">
              <w:rPr>
                <w:color w:val="5B9BD5" w:themeColor="accent5"/>
              </w:rPr>
              <w:t>18</w:t>
            </w:r>
          </w:p>
        </w:tc>
        <w:tc>
          <w:tcPr>
            <w:tcW w:w="562" w:type="dxa"/>
          </w:tcPr>
          <w:p w:rsidR="003A7C97" w:rsidRPr="00071238" w:rsidRDefault="003A7C97" w:rsidP="00A60B6E">
            <w:pPr>
              <w:cnfStyle w:val="000000100000" w:firstRow="0" w:lastRow="0" w:firstColumn="0" w:lastColumn="0" w:oddVBand="0" w:evenVBand="0" w:oddHBand="1" w:evenHBand="0" w:firstRowFirstColumn="0" w:firstRowLastColumn="0" w:lastRowFirstColumn="0" w:lastRowLastColumn="0"/>
              <w:rPr>
                <w:color w:val="5B9BD5" w:themeColor="accent5"/>
              </w:rPr>
            </w:pPr>
          </w:p>
        </w:tc>
        <w:tc>
          <w:tcPr>
            <w:tcW w:w="420" w:type="dxa"/>
          </w:tcPr>
          <w:p w:rsidR="003A7C97" w:rsidRPr="00071238" w:rsidRDefault="003A7C97" w:rsidP="00A60B6E">
            <w:pPr>
              <w:cnfStyle w:val="000000100000" w:firstRow="0" w:lastRow="0" w:firstColumn="0" w:lastColumn="0" w:oddVBand="0" w:evenVBand="0" w:oddHBand="1" w:evenHBand="0" w:firstRowFirstColumn="0" w:firstRowLastColumn="0" w:lastRowFirstColumn="0" w:lastRowLastColumn="0"/>
              <w:rPr>
                <w:color w:val="5B9BD5" w:themeColor="accent5"/>
              </w:rPr>
            </w:pPr>
            <w:r w:rsidRPr="00071238">
              <w:rPr>
                <w:color w:val="5B9BD5" w:themeColor="accent5"/>
              </w:rPr>
              <w:t>10</w:t>
            </w:r>
          </w:p>
        </w:tc>
        <w:tc>
          <w:tcPr>
            <w:tcW w:w="562" w:type="dxa"/>
          </w:tcPr>
          <w:p w:rsidR="003A7C97" w:rsidRPr="00071238" w:rsidRDefault="003A7C97" w:rsidP="00A60B6E">
            <w:pPr>
              <w:cnfStyle w:val="000000100000" w:firstRow="0" w:lastRow="0" w:firstColumn="0" w:lastColumn="0" w:oddVBand="0" w:evenVBand="0" w:oddHBand="1" w:evenHBand="0" w:firstRowFirstColumn="0" w:firstRowLastColumn="0" w:lastRowFirstColumn="0" w:lastRowLastColumn="0"/>
              <w:rPr>
                <w:color w:val="5B9BD5" w:themeColor="accent5"/>
              </w:rPr>
            </w:pPr>
          </w:p>
        </w:tc>
        <w:tc>
          <w:tcPr>
            <w:tcW w:w="419" w:type="dxa"/>
          </w:tcPr>
          <w:p w:rsidR="003A7C97" w:rsidRPr="00071238" w:rsidRDefault="003A7C97" w:rsidP="00A60B6E">
            <w:pPr>
              <w:cnfStyle w:val="000000100000" w:firstRow="0" w:lastRow="0" w:firstColumn="0" w:lastColumn="0" w:oddVBand="0" w:evenVBand="0" w:oddHBand="1" w:evenHBand="0" w:firstRowFirstColumn="0" w:firstRowLastColumn="0" w:lastRowFirstColumn="0" w:lastRowLastColumn="0"/>
              <w:rPr>
                <w:color w:val="5B9BD5" w:themeColor="accent5"/>
              </w:rPr>
            </w:pPr>
            <w:r w:rsidRPr="00071238">
              <w:rPr>
                <w:color w:val="5B9BD5" w:themeColor="accent5"/>
              </w:rPr>
              <w:t>11</w:t>
            </w:r>
          </w:p>
        </w:tc>
        <w:tc>
          <w:tcPr>
            <w:tcW w:w="562" w:type="dxa"/>
          </w:tcPr>
          <w:p w:rsidR="003A7C97" w:rsidRPr="00071238" w:rsidRDefault="003A7C97" w:rsidP="00A60B6E">
            <w:pPr>
              <w:cnfStyle w:val="000000100000" w:firstRow="0" w:lastRow="0" w:firstColumn="0" w:lastColumn="0" w:oddVBand="0" w:evenVBand="0" w:oddHBand="1" w:evenHBand="0" w:firstRowFirstColumn="0" w:firstRowLastColumn="0" w:lastRowFirstColumn="0" w:lastRowLastColumn="0"/>
              <w:rPr>
                <w:color w:val="5B9BD5" w:themeColor="accent5"/>
              </w:rPr>
            </w:pPr>
          </w:p>
        </w:tc>
        <w:tc>
          <w:tcPr>
            <w:tcW w:w="319" w:type="dxa"/>
          </w:tcPr>
          <w:p w:rsidR="003A7C97" w:rsidRPr="00071238" w:rsidRDefault="003A7C97" w:rsidP="00A60B6E">
            <w:pPr>
              <w:cnfStyle w:val="000000100000" w:firstRow="0" w:lastRow="0" w:firstColumn="0" w:lastColumn="0" w:oddVBand="0" w:evenVBand="0" w:oddHBand="1" w:evenHBand="0" w:firstRowFirstColumn="0" w:firstRowLastColumn="0" w:lastRowFirstColumn="0" w:lastRowLastColumn="0"/>
              <w:rPr>
                <w:color w:val="5B9BD5" w:themeColor="accent5"/>
              </w:rPr>
            </w:pPr>
            <w:r w:rsidRPr="00071238">
              <w:rPr>
                <w:color w:val="5B9BD5" w:themeColor="accent5"/>
              </w:rPr>
              <w:t>7</w:t>
            </w:r>
          </w:p>
        </w:tc>
        <w:tc>
          <w:tcPr>
            <w:tcW w:w="562" w:type="dxa"/>
          </w:tcPr>
          <w:p w:rsidR="003A7C97" w:rsidRPr="00071238" w:rsidRDefault="003A7C97" w:rsidP="00A60B6E">
            <w:pPr>
              <w:cnfStyle w:val="000000100000" w:firstRow="0" w:lastRow="0" w:firstColumn="0" w:lastColumn="0" w:oddVBand="0" w:evenVBand="0" w:oddHBand="1" w:evenHBand="0" w:firstRowFirstColumn="0" w:firstRowLastColumn="0" w:lastRowFirstColumn="0" w:lastRowLastColumn="0"/>
              <w:rPr>
                <w:color w:val="5B9BD5" w:themeColor="accent5"/>
              </w:rPr>
            </w:pPr>
          </w:p>
        </w:tc>
        <w:tc>
          <w:tcPr>
            <w:tcW w:w="319" w:type="dxa"/>
          </w:tcPr>
          <w:p w:rsidR="003A7C97" w:rsidRPr="00071238" w:rsidRDefault="003A7C97" w:rsidP="00A60B6E">
            <w:pPr>
              <w:cnfStyle w:val="000000100000" w:firstRow="0" w:lastRow="0" w:firstColumn="0" w:lastColumn="0" w:oddVBand="0" w:evenVBand="0" w:oddHBand="1" w:evenHBand="0" w:firstRowFirstColumn="0" w:firstRowLastColumn="0" w:lastRowFirstColumn="0" w:lastRowLastColumn="0"/>
              <w:rPr>
                <w:color w:val="5B9BD5" w:themeColor="accent5"/>
              </w:rPr>
            </w:pPr>
            <w:r w:rsidRPr="00071238">
              <w:rPr>
                <w:color w:val="5B9BD5" w:themeColor="accent5"/>
              </w:rPr>
              <w:t>2</w:t>
            </w:r>
          </w:p>
        </w:tc>
        <w:tc>
          <w:tcPr>
            <w:tcW w:w="466" w:type="dxa"/>
          </w:tcPr>
          <w:p w:rsidR="003A7C97" w:rsidRPr="00071238" w:rsidRDefault="003A7C97" w:rsidP="00A60B6E">
            <w:pPr>
              <w:cnfStyle w:val="000000100000" w:firstRow="0" w:lastRow="0" w:firstColumn="0" w:lastColumn="0" w:oddVBand="0" w:evenVBand="0" w:oddHBand="1" w:evenHBand="0" w:firstRowFirstColumn="0" w:firstRowLastColumn="0" w:lastRowFirstColumn="0" w:lastRowLastColumn="0"/>
              <w:rPr>
                <w:color w:val="5B9BD5" w:themeColor="accent5"/>
              </w:rPr>
            </w:pPr>
          </w:p>
        </w:tc>
        <w:tc>
          <w:tcPr>
            <w:tcW w:w="321" w:type="dxa"/>
          </w:tcPr>
          <w:p w:rsidR="003A7C97" w:rsidRPr="00071238" w:rsidRDefault="003A7C97" w:rsidP="00A60B6E">
            <w:pPr>
              <w:cnfStyle w:val="000000100000" w:firstRow="0" w:lastRow="0" w:firstColumn="0" w:lastColumn="0" w:oddVBand="0" w:evenVBand="0" w:oddHBand="1" w:evenHBand="0" w:firstRowFirstColumn="0" w:firstRowLastColumn="0" w:lastRowFirstColumn="0" w:lastRowLastColumn="0"/>
              <w:rPr>
                <w:color w:val="5B9BD5" w:themeColor="accent5"/>
              </w:rPr>
            </w:pPr>
            <w:r w:rsidRPr="00071238">
              <w:rPr>
                <w:color w:val="5B9BD5" w:themeColor="accent5"/>
              </w:rPr>
              <w:t>1</w:t>
            </w:r>
          </w:p>
        </w:tc>
        <w:tc>
          <w:tcPr>
            <w:tcW w:w="462" w:type="dxa"/>
          </w:tcPr>
          <w:p w:rsidR="003A7C97" w:rsidRPr="00071238" w:rsidRDefault="003A7C97" w:rsidP="00A60B6E">
            <w:pPr>
              <w:cnfStyle w:val="000000100000" w:firstRow="0" w:lastRow="0" w:firstColumn="0" w:lastColumn="0" w:oddVBand="0" w:evenVBand="0" w:oddHBand="1" w:evenHBand="0" w:firstRowFirstColumn="0" w:firstRowLastColumn="0" w:lastRowFirstColumn="0" w:lastRowLastColumn="0"/>
              <w:rPr>
                <w:color w:val="5B9BD5" w:themeColor="accent5"/>
              </w:rPr>
            </w:pPr>
          </w:p>
        </w:tc>
      </w:tr>
    </w:tbl>
    <w:p w:rsidR="005307A2" w:rsidRDefault="005307A2" w:rsidP="005307A2">
      <w:pPr>
        <w:pStyle w:val="Heading3"/>
        <w:rPr>
          <w:rFonts w:ascii="Arial" w:hAnsi="Arial" w:cs="Arial"/>
        </w:rPr>
      </w:pPr>
      <w:bookmarkStart w:id="143" w:name="_Toc39341224"/>
      <w:r>
        <w:rPr>
          <w:rFonts w:ascii="Arial" w:hAnsi="Arial" w:cs="Arial"/>
        </w:rPr>
        <w:t>Table 5. Number of unwelcome species chosen by respondent and location</w:t>
      </w:r>
      <w:bookmarkEnd w:id="143"/>
    </w:p>
    <w:p w:rsidR="003A7C97" w:rsidRDefault="003A7C97" w:rsidP="00B5238B">
      <w:pPr>
        <w:spacing w:after="0"/>
        <w:rPr>
          <w:rFonts w:ascii="Arial" w:hAnsi="Arial" w:cs="Arial"/>
          <w:sz w:val="24"/>
          <w:szCs w:val="24"/>
        </w:rPr>
      </w:pPr>
    </w:p>
    <w:p w:rsidR="00915D8D" w:rsidRPr="003A7C97" w:rsidRDefault="00915D8D" w:rsidP="00B5238B">
      <w:pPr>
        <w:spacing w:after="0"/>
        <w:rPr>
          <w:rFonts w:ascii="Arial" w:hAnsi="Arial" w:cs="Arial"/>
          <w:sz w:val="24"/>
          <w:szCs w:val="24"/>
        </w:rPr>
      </w:pPr>
    </w:p>
    <w:p w:rsidR="005877D8" w:rsidRDefault="005877D8" w:rsidP="008C4C07">
      <w:pPr>
        <w:spacing w:after="0"/>
        <w:rPr>
          <w:rFonts w:ascii="Arial" w:hAnsi="Arial" w:cs="Arial"/>
          <w:sz w:val="24"/>
          <w:szCs w:val="24"/>
        </w:rPr>
      </w:pPr>
    </w:p>
    <w:tbl>
      <w:tblPr>
        <w:tblStyle w:val="PlainTable1"/>
        <w:tblW w:w="0" w:type="auto"/>
        <w:tblLayout w:type="fixed"/>
        <w:tblLook w:val="04A0" w:firstRow="1" w:lastRow="0" w:firstColumn="1" w:lastColumn="0" w:noHBand="0" w:noVBand="1"/>
      </w:tblPr>
      <w:tblGrid>
        <w:gridCol w:w="2263"/>
        <w:gridCol w:w="6753"/>
      </w:tblGrid>
      <w:tr w:rsidR="00D138AA" w:rsidRPr="00D4722F" w:rsidTr="00D138A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rsidR="00D138AA" w:rsidRPr="00D4722F" w:rsidRDefault="00D138AA" w:rsidP="005A2605">
            <w:pPr>
              <w:rPr>
                <w:rFonts w:ascii="Arial" w:hAnsi="Arial" w:cs="Arial"/>
              </w:rPr>
            </w:pPr>
            <w:r w:rsidRPr="00D4722F">
              <w:rPr>
                <w:rFonts w:ascii="Arial" w:hAnsi="Arial" w:cs="Arial"/>
              </w:rPr>
              <w:t>British beekeepers association</w:t>
            </w:r>
          </w:p>
        </w:tc>
        <w:tc>
          <w:tcPr>
            <w:tcW w:w="6753" w:type="dxa"/>
          </w:tcPr>
          <w:p w:rsidR="00D138AA" w:rsidRPr="00D4722F" w:rsidRDefault="00D258DD" w:rsidP="005A2605">
            <w:pPr>
              <w:cnfStyle w:val="100000000000" w:firstRow="1" w:lastRow="0" w:firstColumn="0" w:lastColumn="0" w:oddVBand="0" w:evenVBand="0" w:oddHBand="0" w:evenHBand="0" w:firstRowFirstColumn="0" w:firstRowLastColumn="0" w:lastRowFirstColumn="0" w:lastRowLastColumn="0"/>
              <w:rPr>
                <w:rFonts w:ascii="Arial" w:hAnsi="Arial" w:cs="Arial"/>
              </w:rPr>
            </w:pPr>
            <w:hyperlink r:id="rId57" w:history="1">
              <w:r w:rsidR="00D138AA" w:rsidRPr="00D4722F">
                <w:rPr>
                  <w:rStyle w:val="Hyperlink"/>
                  <w:rFonts w:ascii="Arial" w:hAnsi="Arial" w:cs="Arial"/>
                </w:rPr>
                <w:t>https://www.bbka.org.uk/gardening-for-bees</w:t>
              </w:r>
            </w:hyperlink>
            <w:r w:rsidR="00D138AA" w:rsidRPr="00D4722F">
              <w:rPr>
                <w:rFonts w:ascii="Arial" w:hAnsi="Arial" w:cs="Arial"/>
              </w:rPr>
              <w:t xml:space="preserve"> </w:t>
            </w:r>
          </w:p>
          <w:p w:rsidR="00D138AA" w:rsidRPr="00D4722F" w:rsidRDefault="00D138AA" w:rsidP="005A2605">
            <w:pPr>
              <w:cnfStyle w:val="100000000000" w:firstRow="1" w:lastRow="0" w:firstColumn="0" w:lastColumn="0" w:oddVBand="0" w:evenVBand="0" w:oddHBand="0" w:evenHBand="0" w:firstRowFirstColumn="0" w:firstRowLastColumn="0" w:lastRowFirstColumn="0" w:lastRowLastColumn="0"/>
              <w:rPr>
                <w:rFonts w:ascii="Arial" w:hAnsi="Arial" w:cs="Arial"/>
              </w:rPr>
            </w:pPr>
          </w:p>
        </w:tc>
      </w:tr>
      <w:tr w:rsidR="00D138AA" w:rsidRPr="00D4722F" w:rsidTr="00D138A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rsidR="00D138AA" w:rsidRPr="00D4722F" w:rsidRDefault="00D138AA" w:rsidP="005A2605">
            <w:pPr>
              <w:rPr>
                <w:rFonts w:ascii="Arial" w:hAnsi="Arial" w:cs="Arial"/>
              </w:rPr>
            </w:pPr>
            <w:r w:rsidRPr="00D4722F">
              <w:rPr>
                <w:rFonts w:ascii="Arial" w:hAnsi="Arial" w:cs="Arial"/>
              </w:rPr>
              <w:t>Friends of the earth</w:t>
            </w:r>
          </w:p>
        </w:tc>
        <w:tc>
          <w:tcPr>
            <w:tcW w:w="6753" w:type="dxa"/>
          </w:tcPr>
          <w:p w:rsidR="00D138AA" w:rsidRPr="00D4722F" w:rsidRDefault="00D258DD" w:rsidP="005A2605">
            <w:pPr>
              <w:cnfStyle w:val="000000100000" w:firstRow="0" w:lastRow="0" w:firstColumn="0" w:lastColumn="0" w:oddVBand="0" w:evenVBand="0" w:oddHBand="1" w:evenHBand="0" w:firstRowFirstColumn="0" w:firstRowLastColumn="0" w:lastRowFirstColumn="0" w:lastRowLastColumn="0"/>
              <w:rPr>
                <w:rFonts w:ascii="Arial" w:hAnsi="Arial" w:cs="Arial"/>
              </w:rPr>
            </w:pPr>
            <w:hyperlink r:id="rId58" w:history="1">
              <w:r w:rsidR="00D138AA" w:rsidRPr="00D4722F">
                <w:rPr>
                  <w:rStyle w:val="Hyperlink"/>
                  <w:rFonts w:ascii="Arial" w:hAnsi="Arial" w:cs="Arial"/>
                </w:rPr>
                <w:t>https://friendsoftheearth.uk/bees/beefriendly-plants-every-season</w:t>
              </w:r>
            </w:hyperlink>
            <w:r w:rsidR="00D138AA" w:rsidRPr="00D4722F">
              <w:rPr>
                <w:rFonts w:ascii="Arial" w:hAnsi="Arial" w:cs="Arial"/>
              </w:rPr>
              <w:t xml:space="preserve"> </w:t>
            </w:r>
          </w:p>
          <w:p w:rsidR="00D138AA" w:rsidRPr="00D4722F" w:rsidRDefault="00D138AA" w:rsidP="005A2605">
            <w:pPr>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D138AA" w:rsidRPr="00D4722F" w:rsidTr="00D138AA">
        <w:tc>
          <w:tcPr>
            <w:cnfStyle w:val="001000000000" w:firstRow="0" w:lastRow="0" w:firstColumn="1" w:lastColumn="0" w:oddVBand="0" w:evenVBand="0" w:oddHBand="0" w:evenHBand="0" w:firstRowFirstColumn="0" w:firstRowLastColumn="0" w:lastRowFirstColumn="0" w:lastRowLastColumn="0"/>
            <w:tcW w:w="2263" w:type="dxa"/>
          </w:tcPr>
          <w:p w:rsidR="00D138AA" w:rsidRPr="00D4722F" w:rsidRDefault="00D138AA" w:rsidP="005A2605">
            <w:pPr>
              <w:rPr>
                <w:rFonts w:ascii="Arial" w:hAnsi="Arial" w:cs="Arial"/>
              </w:rPr>
            </w:pPr>
            <w:r w:rsidRPr="00D4722F">
              <w:rPr>
                <w:rFonts w:ascii="Arial" w:hAnsi="Arial" w:cs="Arial"/>
              </w:rPr>
              <w:t>Bumblebee conservation trust</w:t>
            </w:r>
          </w:p>
        </w:tc>
        <w:tc>
          <w:tcPr>
            <w:tcW w:w="6753" w:type="dxa"/>
          </w:tcPr>
          <w:p w:rsidR="00D138AA" w:rsidRPr="00D4722F" w:rsidRDefault="00D258DD" w:rsidP="005A2605">
            <w:pPr>
              <w:cnfStyle w:val="000000000000" w:firstRow="0" w:lastRow="0" w:firstColumn="0" w:lastColumn="0" w:oddVBand="0" w:evenVBand="0" w:oddHBand="0" w:evenHBand="0" w:firstRowFirstColumn="0" w:firstRowLastColumn="0" w:lastRowFirstColumn="0" w:lastRowLastColumn="0"/>
              <w:rPr>
                <w:rFonts w:ascii="Arial" w:hAnsi="Arial" w:cs="Arial"/>
              </w:rPr>
            </w:pPr>
            <w:hyperlink r:id="rId59" w:history="1">
              <w:r w:rsidR="00D138AA" w:rsidRPr="00D4722F">
                <w:rPr>
                  <w:rStyle w:val="Hyperlink"/>
                  <w:rFonts w:ascii="Arial" w:hAnsi="Arial" w:cs="Arial"/>
                </w:rPr>
                <w:t>https://beekind.bumblebeeconservation.org/home/1</w:t>
              </w:r>
            </w:hyperlink>
          </w:p>
        </w:tc>
      </w:tr>
      <w:tr w:rsidR="00D138AA" w:rsidRPr="00D4722F" w:rsidTr="00D138A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rsidR="00D138AA" w:rsidRPr="00D4722F" w:rsidRDefault="00D138AA" w:rsidP="005A2605">
            <w:pPr>
              <w:rPr>
                <w:rFonts w:ascii="Arial" w:hAnsi="Arial" w:cs="Arial"/>
              </w:rPr>
            </w:pPr>
            <w:r w:rsidRPr="00D4722F">
              <w:rPr>
                <w:rFonts w:ascii="Arial" w:hAnsi="Arial" w:cs="Arial"/>
              </w:rPr>
              <w:t>Butterfly conservation</w:t>
            </w:r>
          </w:p>
        </w:tc>
        <w:tc>
          <w:tcPr>
            <w:tcW w:w="6753" w:type="dxa"/>
          </w:tcPr>
          <w:p w:rsidR="00D138AA" w:rsidRPr="00D4722F" w:rsidRDefault="00D258DD" w:rsidP="005A2605">
            <w:pPr>
              <w:cnfStyle w:val="000000100000" w:firstRow="0" w:lastRow="0" w:firstColumn="0" w:lastColumn="0" w:oddVBand="0" w:evenVBand="0" w:oddHBand="1" w:evenHBand="0" w:firstRowFirstColumn="0" w:firstRowLastColumn="0" w:lastRowFirstColumn="0" w:lastRowLastColumn="0"/>
              <w:rPr>
                <w:rFonts w:ascii="Arial" w:hAnsi="Arial" w:cs="Arial"/>
              </w:rPr>
            </w:pPr>
            <w:hyperlink r:id="rId60" w:history="1">
              <w:r w:rsidR="00D138AA" w:rsidRPr="00D4722F">
                <w:rPr>
                  <w:rStyle w:val="Hyperlink"/>
                  <w:rFonts w:ascii="Arial" w:hAnsi="Arial" w:cs="Arial"/>
                </w:rPr>
                <w:t>https://butterfly-conservation.org/how-you-can-help/get-involved/gardening/gardening-for-butterflies</w:t>
              </w:r>
            </w:hyperlink>
            <w:r w:rsidR="00D138AA" w:rsidRPr="00D4722F">
              <w:rPr>
                <w:rFonts w:ascii="Arial" w:hAnsi="Arial" w:cs="Arial"/>
              </w:rPr>
              <w:t xml:space="preserve"> </w:t>
            </w:r>
          </w:p>
          <w:p w:rsidR="00D138AA" w:rsidRPr="00D4722F" w:rsidRDefault="00D258DD" w:rsidP="005A2605">
            <w:pPr>
              <w:cnfStyle w:val="000000100000" w:firstRow="0" w:lastRow="0" w:firstColumn="0" w:lastColumn="0" w:oddVBand="0" w:evenVBand="0" w:oddHBand="1" w:evenHBand="0" w:firstRowFirstColumn="0" w:firstRowLastColumn="0" w:lastRowFirstColumn="0" w:lastRowLastColumn="0"/>
              <w:rPr>
                <w:rFonts w:ascii="Arial" w:hAnsi="Arial" w:cs="Arial"/>
              </w:rPr>
            </w:pPr>
            <w:hyperlink r:id="rId61" w:history="1">
              <w:r w:rsidR="00D138AA" w:rsidRPr="00D4722F">
                <w:rPr>
                  <w:rStyle w:val="Hyperlink"/>
                  <w:rFonts w:ascii="Arial" w:hAnsi="Arial" w:cs="Arial"/>
                </w:rPr>
                <w:t>https://butterfly-conservation.org/sites/default/files/1.bc_gardening_leaflet_v3.pdf</w:t>
              </w:r>
            </w:hyperlink>
          </w:p>
        </w:tc>
      </w:tr>
      <w:tr w:rsidR="00D138AA" w:rsidRPr="00D4722F" w:rsidTr="00D138AA">
        <w:tc>
          <w:tcPr>
            <w:cnfStyle w:val="001000000000" w:firstRow="0" w:lastRow="0" w:firstColumn="1" w:lastColumn="0" w:oddVBand="0" w:evenVBand="0" w:oddHBand="0" w:evenHBand="0" w:firstRowFirstColumn="0" w:firstRowLastColumn="0" w:lastRowFirstColumn="0" w:lastRowLastColumn="0"/>
            <w:tcW w:w="2263" w:type="dxa"/>
          </w:tcPr>
          <w:p w:rsidR="00D138AA" w:rsidRPr="00D4722F" w:rsidRDefault="00D138AA" w:rsidP="005A2605">
            <w:pPr>
              <w:rPr>
                <w:rFonts w:ascii="Arial" w:hAnsi="Arial" w:cs="Arial"/>
              </w:rPr>
            </w:pPr>
            <w:r w:rsidRPr="00D4722F">
              <w:rPr>
                <w:rFonts w:ascii="Arial" w:hAnsi="Arial" w:cs="Arial"/>
              </w:rPr>
              <w:t>RHS</w:t>
            </w:r>
          </w:p>
        </w:tc>
        <w:tc>
          <w:tcPr>
            <w:tcW w:w="6753" w:type="dxa"/>
          </w:tcPr>
          <w:p w:rsidR="00D138AA" w:rsidRPr="00D4722F" w:rsidRDefault="00D258DD" w:rsidP="005A2605">
            <w:pPr>
              <w:cnfStyle w:val="000000000000" w:firstRow="0" w:lastRow="0" w:firstColumn="0" w:lastColumn="0" w:oddVBand="0" w:evenVBand="0" w:oddHBand="0" w:evenHBand="0" w:firstRowFirstColumn="0" w:firstRowLastColumn="0" w:lastRowFirstColumn="0" w:lastRowLastColumn="0"/>
              <w:rPr>
                <w:rFonts w:ascii="Arial" w:hAnsi="Arial" w:cs="Arial"/>
              </w:rPr>
            </w:pPr>
            <w:hyperlink r:id="rId62" w:history="1">
              <w:r w:rsidR="00D138AA" w:rsidRPr="00D4722F">
                <w:rPr>
                  <w:rStyle w:val="Hyperlink"/>
                  <w:rFonts w:ascii="Arial" w:hAnsi="Arial" w:cs="Arial"/>
                </w:rPr>
                <w:t>https://www.rhs.org.uk/advice/profile?PID=648</w:t>
              </w:r>
            </w:hyperlink>
            <w:r w:rsidR="00D138AA" w:rsidRPr="00D4722F">
              <w:rPr>
                <w:rFonts w:ascii="Arial" w:hAnsi="Arial" w:cs="Arial"/>
              </w:rPr>
              <w:t xml:space="preserve"> </w:t>
            </w:r>
          </w:p>
          <w:p w:rsidR="00D138AA" w:rsidRPr="00D4722F" w:rsidRDefault="00D138AA" w:rsidP="005A2605">
            <w:pPr>
              <w:cnfStyle w:val="000000000000" w:firstRow="0" w:lastRow="0" w:firstColumn="0" w:lastColumn="0" w:oddVBand="0" w:evenVBand="0" w:oddHBand="0" w:evenHBand="0" w:firstRowFirstColumn="0" w:firstRowLastColumn="0" w:lastRowFirstColumn="0" w:lastRowLastColumn="0"/>
              <w:rPr>
                <w:rFonts w:ascii="Arial" w:hAnsi="Arial" w:cs="Arial"/>
              </w:rPr>
            </w:pPr>
          </w:p>
          <w:p w:rsidR="00D138AA" w:rsidRPr="00D4722F" w:rsidRDefault="00D138AA" w:rsidP="005A2605">
            <w:pPr>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D138AA" w:rsidRPr="00D4722F" w:rsidTr="00D138A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rsidR="00D138AA" w:rsidRPr="00D4722F" w:rsidRDefault="00D138AA" w:rsidP="005A2605">
            <w:pPr>
              <w:rPr>
                <w:rFonts w:ascii="Arial" w:hAnsi="Arial" w:cs="Arial"/>
              </w:rPr>
            </w:pPr>
            <w:r w:rsidRPr="00D4722F">
              <w:rPr>
                <w:rFonts w:ascii="Arial" w:hAnsi="Arial" w:cs="Arial"/>
              </w:rPr>
              <w:t xml:space="preserve">St </w:t>
            </w:r>
            <w:proofErr w:type="spellStart"/>
            <w:r w:rsidRPr="00D4722F">
              <w:rPr>
                <w:rFonts w:ascii="Arial" w:hAnsi="Arial" w:cs="Arial"/>
              </w:rPr>
              <w:t>Davids</w:t>
            </w:r>
            <w:proofErr w:type="spellEnd"/>
            <w:r w:rsidRPr="00D4722F">
              <w:rPr>
                <w:rFonts w:ascii="Arial" w:hAnsi="Arial" w:cs="Arial"/>
              </w:rPr>
              <w:t xml:space="preserve"> Pollinator trail</w:t>
            </w:r>
          </w:p>
        </w:tc>
        <w:tc>
          <w:tcPr>
            <w:tcW w:w="6753" w:type="dxa"/>
          </w:tcPr>
          <w:p w:rsidR="00D138AA" w:rsidRPr="00D4722F" w:rsidRDefault="00D258DD" w:rsidP="005A2605">
            <w:pPr>
              <w:cnfStyle w:val="000000100000" w:firstRow="0" w:lastRow="0" w:firstColumn="0" w:lastColumn="0" w:oddVBand="0" w:evenVBand="0" w:oddHBand="1" w:evenHBand="0" w:firstRowFirstColumn="0" w:firstRowLastColumn="0" w:lastRowFirstColumn="0" w:lastRowLastColumn="0"/>
              <w:rPr>
                <w:rFonts w:ascii="Arial" w:hAnsi="Arial" w:cs="Arial"/>
              </w:rPr>
            </w:pPr>
            <w:hyperlink r:id="rId63" w:history="1">
              <w:r w:rsidR="00D138AA" w:rsidRPr="00D4722F">
                <w:rPr>
                  <w:rStyle w:val="Hyperlink"/>
                  <w:rFonts w:ascii="Arial" w:hAnsi="Arial" w:cs="Arial"/>
                </w:rPr>
                <w:t>https://www.thebugfarm.co.uk/pollinator-trail/</w:t>
              </w:r>
            </w:hyperlink>
            <w:r w:rsidR="00D138AA" w:rsidRPr="00D4722F">
              <w:rPr>
                <w:rFonts w:ascii="Arial" w:hAnsi="Arial" w:cs="Arial"/>
              </w:rPr>
              <w:t xml:space="preserve"> </w:t>
            </w:r>
          </w:p>
          <w:p w:rsidR="00D138AA" w:rsidRPr="00D4722F" w:rsidRDefault="00D138AA" w:rsidP="005A2605">
            <w:pPr>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D138AA" w:rsidRPr="00D4722F" w:rsidTr="00D138AA">
        <w:tc>
          <w:tcPr>
            <w:cnfStyle w:val="001000000000" w:firstRow="0" w:lastRow="0" w:firstColumn="1" w:lastColumn="0" w:oddVBand="0" w:evenVBand="0" w:oddHBand="0" w:evenHBand="0" w:firstRowFirstColumn="0" w:firstRowLastColumn="0" w:lastRowFirstColumn="0" w:lastRowLastColumn="0"/>
            <w:tcW w:w="2263" w:type="dxa"/>
          </w:tcPr>
          <w:p w:rsidR="00D138AA" w:rsidRPr="00D4722F" w:rsidRDefault="00D138AA" w:rsidP="005A2605">
            <w:pPr>
              <w:rPr>
                <w:rFonts w:ascii="Arial" w:hAnsi="Arial" w:cs="Arial"/>
              </w:rPr>
            </w:pPr>
            <w:r w:rsidRPr="00D4722F">
              <w:rPr>
                <w:rFonts w:ascii="Arial" w:hAnsi="Arial" w:cs="Arial"/>
              </w:rPr>
              <w:t>National Pollinator strategy: England</w:t>
            </w:r>
          </w:p>
          <w:p w:rsidR="00D138AA" w:rsidRPr="00D4722F" w:rsidRDefault="00D138AA" w:rsidP="005A2605">
            <w:pPr>
              <w:rPr>
                <w:rFonts w:ascii="Arial" w:hAnsi="Arial" w:cs="Arial"/>
              </w:rPr>
            </w:pPr>
          </w:p>
          <w:p w:rsidR="00D138AA" w:rsidRPr="00D4722F" w:rsidRDefault="00D138AA" w:rsidP="005A2605">
            <w:pPr>
              <w:rPr>
                <w:rFonts w:ascii="Arial" w:hAnsi="Arial" w:cs="Arial"/>
              </w:rPr>
            </w:pPr>
          </w:p>
        </w:tc>
        <w:tc>
          <w:tcPr>
            <w:tcW w:w="6753" w:type="dxa"/>
          </w:tcPr>
          <w:p w:rsidR="00D138AA" w:rsidRPr="00D4722F" w:rsidRDefault="00D258DD" w:rsidP="005A2605">
            <w:pPr>
              <w:cnfStyle w:val="000000000000" w:firstRow="0" w:lastRow="0" w:firstColumn="0" w:lastColumn="0" w:oddVBand="0" w:evenVBand="0" w:oddHBand="0" w:evenHBand="0" w:firstRowFirstColumn="0" w:firstRowLastColumn="0" w:lastRowFirstColumn="0" w:lastRowLastColumn="0"/>
              <w:rPr>
                <w:rFonts w:ascii="Arial" w:hAnsi="Arial" w:cs="Arial"/>
              </w:rPr>
            </w:pPr>
            <w:hyperlink r:id="rId64" w:history="1">
              <w:r w:rsidR="00D138AA" w:rsidRPr="00D4722F">
                <w:rPr>
                  <w:rStyle w:val="Hyperlink"/>
                  <w:rFonts w:ascii="Arial" w:hAnsi="Arial" w:cs="Arial"/>
                </w:rPr>
                <w:t>https://assets.publishing.service.gov.uk/government/uploads/system/uploads/attachment_data/file/794706/national-pollinator-strategy.pdf</w:t>
              </w:r>
            </w:hyperlink>
            <w:r w:rsidR="00D138AA" w:rsidRPr="00D4722F">
              <w:rPr>
                <w:rFonts w:ascii="Arial" w:hAnsi="Arial" w:cs="Arial"/>
              </w:rPr>
              <w:t xml:space="preserve"> </w:t>
            </w:r>
          </w:p>
          <w:p w:rsidR="00D138AA" w:rsidRPr="00D4722F" w:rsidRDefault="00D138AA" w:rsidP="005A2605">
            <w:pPr>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D138AA" w:rsidRPr="00D4722F" w:rsidTr="00D138A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rsidR="00D138AA" w:rsidRPr="00D4722F" w:rsidRDefault="00D138AA" w:rsidP="005A2605">
            <w:pPr>
              <w:rPr>
                <w:rFonts w:ascii="Arial" w:hAnsi="Arial" w:cs="Arial"/>
              </w:rPr>
            </w:pPr>
          </w:p>
        </w:tc>
        <w:tc>
          <w:tcPr>
            <w:tcW w:w="6753" w:type="dxa"/>
          </w:tcPr>
          <w:p w:rsidR="00D138AA" w:rsidRDefault="00D258DD" w:rsidP="005A2605">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hyperlink r:id="rId65" w:history="1">
              <w:r w:rsidR="00D138AA" w:rsidRPr="00101B04">
                <w:rPr>
                  <w:rStyle w:val="Hyperlink"/>
                  <w:rFonts w:ascii="Arial" w:hAnsi="Arial" w:cs="Arial"/>
                  <w:sz w:val="24"/>
                  <w:szCs w:val="24"/>
                </w:rPr>
                <w:t>https://www.wildlifetrusts.org/sites/default/files/2017-12/ecxt.pdf</w:t>
              </w:r>
            </w:hyperlink>
            <w:r w:rsidR="00D138AA" w:rsidRPr="00101B04">
              <w:rPr>
                <w:rFonts w:ascii="Arial" w:hAnsi="Arial" w:cs="Arial"/>
                <w:sz w:val="24"/>
                <w:szCs w:val="24"/>
              </w:rPr>
              <w:t xml:space="preserve"> </w:t>
            </w:r>
          </w:p>
          <w:p w:rsidR="00D138AA" w:rsidRPr="00D4722F" w:rsidRDefault="00D138AA" w:rsidP="005A2605">
            <w:pPr>
              <w:cnfStyle w:val="000000100000" w:firstRow="0" w:lastRow="0" w:firstColumn="0" w:lastColumn="0" w:oddVBand="0" w:evenVBand="0" w:oddHBand="1" w:evenHBand="0" w:firstRowFirstColumn="0" w:firstRowLastColumn="0" w:lastRowFirstColumn="0" w:lastRowLastColumn="0"/>
              <w:rPr>
                <w:rStyle w:val="Hyperlink"/>
                <w:rFonts w:ascii="Arial" w:hAnsi="Arial" w:cs="Arial"/>
              </w:rPr>
            </w:pPr>
          </w:p>
        </w:tc>
      </w:tr>
    </w:tbl>
    <w:p w:rsidR="005877D8" w:rsidRPr="005307A2" w:rsidRDefault="00D138AA" w:rsidP="005307A2">
      <w:pPr>
        <w:pStyle w:val="Heading3"/>
        <w:rPr>
          <w:rFonts w:ascii="Arial" w:hAnsi="Arial" w:cs="Arial"/>
        </w:rPr>
      </w:pPr>
      <w:bookmarkStart w:id="144" w:name="_Toc39341225"/>
      <w:r w:rsidRPr="005307A2">
        <w:rPr>
          <w:rFonts w:ascii="Arial" w:hAnsi="Arial" w:cs="Arial"/>
        </w:rPr>
        <w:t>Table 6: Wildlife schemes</w:t>
      </w:r>
      <w:bookmarkEnd w:id="144"/>
    </w:p>
    <w:p w:rsidR="00170A30" w:rsidRDefault="00170A30" w:rsidP="00170A30"/>
    <w:tbl>
      <w:tblPr>
        <w:tblStyle w:val="PlainTable1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05"/>
        <w:gridCol w:w="3005"/>
        <w:gridCol w:w="3006"/>
      </w:tblGrid>
      <w:tr w:rsidR="00170A30" w:rsidRPr="00170A30" w:rsidTr="00170A30">
        <w:trPr>
          <w:cnfStyle w:val="000000100000" w:firstRow="0" w:lastRow="0" w:firstColumn="0" w:lastColumn="0" w:oddVBand="0" w:evenVBand="0" w:oddHBand="1" w:evenHBand="0" w:firstRowFirstColumn="0" w:firstRowLastColumn="0" w:lastRowFirstColumn="0" w:lastRowLastColumn="0"/>
          <w:trHeight w:val="465"/>
        </w:trPr>
        <w:tc>
          <w:tcPr>
            <w:cnfStyle w:val="000010000000" w:firstRow="0" w:lastRow="0" w:firstColumn="0" w:lastColumn="0" w:oddVBand="1" w:evenVBand="0" w:oddHBand="0" w:evenHBand="0" w:firstRowFirstColumn="0" w:firstRowLastColumn="0" w:lastRowFirstColumn="0" w:lastRowLastColumn="0"/>
            <w:tcW w:w="9016" w:type="dxa"/>
            <w:gridSpan w:val="3"/>
          </w:tcPr>
          <w:p w:rsidR="00170A30" w:rsidRPr="00170A30" w:rsidRDefault="00170A30" w:rsidP="00170A30">
            <w:pPr>
              <w:spacing w:after="160" w:line="259" w:lineRule="auto"/>
              <w:rPr>
                <w:rFonts w:ascii="Arial" w:hAnsi="Arial" w:cs="Arial"/>
                <w:sz w:val="24"/>
                <w:szCs w:val="24"/>
              </w:rPr>
            </w:pPr>
            <w:r w:rsidRPr="00170A30">
              <w:rPr>
                <w:rFonts w:ascii="Arial" w:hAnsi="Arial" w:cs="Arial"/>
                <w:sz w:val="24"/>
                <w:szCs w:val="24"/>
              </w:rPr>
              <w:t>The modelling programs below are generally more useful for identifying habitat and corridor potential in large landscapes, but are less useful in urban areas.</w:t>
            </w:r>
          </w:p>
        </w:tc>
      </w:tr>
      <w:tr w:rsidR="00170A30" w:rsidRPr="00170A30" w:rsidTr="004F12CF">
        <w:tblPrEx>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Ex>
        <w:tc>
          <w:tcPr>
            <w:cnfStyle w:val="001000000000" w:firstRow="0" w:lastRow="0" w:firstColumn="1" w:lastColumn="0" w:oddVBand="0" w:evenVBand="0" w:oddHBand="0" w:evenHBand="0" w:firstRowFirstColumn="0" w:firstRowLastColumn="0" w:lastRowFirstColumn="0" w:lastRowLastColumn="0"/>
            <w:tcW w:w="3005" w:type="dxa"/>
          </w:tcPr>
          <w:p w:rsidR="00170A30" w:rsidRPr="00170A30" w:rsidRDefault="00170A30" w:rsidP="00170A30">
            <w:pPr>
              <w:rPr>
                <w:rFonts w:ascii="Arial" w:hAnsi="Arial" w:cs="Arial"/>
                <w:sz w:val="24"/>
                <w:szCs w:val="24"/>
              </w:rPr>
            </w:pPr>
            <w:r w:rsidRPr="00170A30">
              <w:rPr>
                <w:rFonts w:ascii="Arial" w:hAnsi="Arial" w:cs="Arial"/>
                <w:sz w:val="24"/>
                <w:szCs w:val="24"/>
              </w:rPr>
              <w:t>Modelling Technique</w:t>
            </w:r>
          </w:p>
        </w:tc>
        <w:tc>
          <w:tcPr>
            <w:tcW w:w="3005" w:type="dxa"/>
          </w:tcPr>
          <w:p w:rsidR="00170A30" w:rsidRPr="00170A30" w:rsidRDefault="00170A30" w:rsidP="00170A30">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70A30">
              <w:rPr>
                <w:rFonts w:ascii="Arial" w:hAnsi="Arial" w:cs="Arial"/>
                <w:sz w:val="24"/>
                <w:szCs w:val="24"/>
              </w:rPr>
              <w:t>Benefits</w:t>
            </w:r>
          </w:p>
        </w:tc>
        <w:tc>
          <w:tcPr>
            <w:tcW w:w="3006" w:type="dxa"/>
          </w:tcPr>
          <w:p w:rsidR="00170A30" w:rsidRPr="00170A30" w:rsidRDefault="00170A30" w:rsidP="00170A30">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70A30">
              <w:rPr>
                <w:rFonts w:ascii="Arial" w:hAnsi="Arial" w:cs="Arial"/>
                <w:sz w:val="24"/>
                <w:szCs w:val="24"/>
              </w:rPr>
              <w:t>Negatives</w:t>
            </w:r>
          </w:p>
        </w:tc>
      </w:tr>
      <w:tr w:rsidR="00170A30" w:rsidRPr="00170A30" w:rsidTr="00170A30">
        <w:tblPrEx>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Ex>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rsidR="00170A30" w:rsidRPr="00170A30" w:rsidRDefault="00170A30" w:rsidP="00170A30">
            <w:pPr>
              <w:rPr>
                <w:rFonts w:ascii="Arial" w:hAnsi="Arial" w:cs="Arial"/>
                <w:sz w:val="24"/>
                <w:szCs w:val="24"/>
              </w:rPr>
            </w:pPr>
            <w:proofErr w:type="spellStart"/>
            <w:r w:rsidRPr="00170A30">
              <w:rPr>
                <w:rFonts w:ascii="Arial" w:hAnsi="Arial" w:cs="Arial"/>
                <w:sz w:val="24"/>
                <w:szCs w:val="24"/>
              </w:rPr>
              <w:t>Fragstats</w:t>
            </w:r>
            <w:proofErr w:type="spellEnd"/>
          </w:p>
        </w:tc>
        <w:tc>
          <w:tcPr>
            <w:tcW w:w="3005" w:type="dxa"/>
          </w:tcPr>
          <w:p w:rsidR="00170A30" w:rsidRPr="00170A30" w:rsidRDefault="00170A30" w:rsidP="00170A30">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c>
          <w:tcPr>
            <w:tcW w:w="3006" w:type="dxa"/>
          </w:tcPr>
          <w:p w:rsidR="00170A30" w:rsidRPr="00170A30" w:rsidRDefault="00170A30" w:rsidP="00170A30">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170A30">
              <w:rPr>
                <w:rFonts w:ascii="Arial" w:hAnsi="Arial" w:cs="Arial"/>
                <w:sz w:val="24"/>
                <w:szCs w:val="24"/>
              </w:rPr>
              <w:t>Measures structural connectivity but not ecological functions</w:t>
            </w:r>
          </w:p>
        </w:tc>
      </w:tr>
      <w:tr w:rsidR="00170A30" w:rsidRPr="00170A30" w:rsidTr="004F12CF">
        <w:tblPrEx>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Ex>
        <w:tc>
          <w:tcPr>
            <w:cnfStyle w:val="001000000000" w:firstRow="0" w:lastRow="0" w:firstColumn="1" w:lastColumn="0" w:oddVBand="0" w:evenVBand="0" w:oddHBand="0" w:evenHBand="0" w:firstRowFirstColumn="0" w:firstRowLastColumn="0" w:lastRowFirstColumn="0" w:lastRowLastColumn="0"/>
            <w:tcW w:w="3005" w:type="dxa"/>
          </w:tcPr>
          <w:p w:rsidR="00170A30" w:rsidRPr="00170A30" w:rsidRDefault="00170A30" w:rsidP="00170A30">
            <w:pPr>
              <w:rPr>
                <w:rFonts w:ascii="Arial" w:hAnsi="Arial" w:cs="Arial"/>
                <w:sz w:val="24"/>
                <w:szCs w:val="24"/>
              </w:rPr>
            </w:pPr>
            <w:r w:rsidRPr="00170A30">
              <w:rPr>
                <w:rFonts w:ascii="Arial" w:hAnsi="Arial" w:cs="Arial"/>
                <w:sz w:val="24"/>
                <w:szCs w:val="24"/>
              </w:rPr>
              <w:t>LS corridors</w:t>
            </w:r>
          </w:p>
        </w:tc>
        <w:tc>
          <w:tcPr>
            <w:tcW w:w="3005" w:type="dxa"/>
          </w:tcPr>
          <w:p w:rsidR="00170A30" w:rsidRPr="00170A30" w:rsidRDefault="00170A30" w:rsidP="00170A30">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c>
          <w:tcPr>
            <w:tcW w:w="3006" w:type="dxa"/>
          </w:tcPr>
          <w:p w:rsidR="00170A30" w:rsidRPr="00170A30" w:rsidRDefault="00170A30" w:rsidP="00170A30">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r>
      <w:tr w:rsidR="00170A30" w:rsidRPr="00170A30" w:rsidTr="00170A30">
        <w:tblPrEx>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Ex>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rsidR="00170A30" w:rsidRPr="00170A30" w:rsidRDefault="00170A30" w:rsidP="00170A30">
            <w:pPr>
              <w:rPr>
                <w:rFonts w:ascii="Arial" w:hAnsi="Arial" w:cs="Arial"/>
                <w:sz w:val="24"/>
                <w:szCs w:val="24"/>
              </w:rPr>
            </w:pPr>
            <w:proofErr w:type="spellStart"/>
            <w:r w:rsidRPr="00170A30">
              <w:rPr>
                <w:rFonts w:ascii="Arial" w:hAnsi="Arial" w:cs="Arial"/>
                <w:sz w:val="24"/>
                <w:szCs w:val="24"/>
              </w:rPr>
              <w:t>Madingley</w:t>
            </w:r>
            <w:proofErr w:type="spellEnd"/>
            <w:r w:rsidRPr="00170A30">
              <w:rPr>
                <w:rFonts w:ascii="Arial" w:hAnsi="Arial" w:cs="Arial"/>
                <w:sz w:val="24"/>
                <w:szCs w:val="24"/>
              </w:rPr>
              <w:t xml:space="preserve"> model</w:t>
            </w:r>
          </w:p>
        </w:tc>
        <w:tc>
          <w:tcPr>
            <w:tcW w:w="3005" w:type="dxa"/>
          </w:tcPr>
          <w:p w:rsidR="00170A30" w:rsidRPr="00170A30" w:rsidRDefault="00170A30" w:rsidP="00170A30">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c>
          <w:tcPr>
            <w:tcW w:w="3006" w:type="dxa"/>
          </w:tcPr>
          <w:p w:rsidR="00170A30" w:rsidRPr="00170A30" w:rsidRDefault="00170A30" w:rsidP="00170A30">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r>
      <w:tr w:rsidR="00170A30" w:rsidRPr="00170A30" w:rsidTr="004F12CF">
        <w:tblPrEx>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Ex>
        <w:tc>
          <w:tcPr>
            <w:cnfStyle w:val="001000000000" w:firstRow="0" w:lastRow="0" w:firstColumn="1" w:lastColumn="0" w:oddVBand="0" w:evenVBand="0" w:oddHBand="0" w:evenHBand="0" w:firstRowFirstColumn="0" w:firstRowLastColumn="0" w:lastRowFirstColumn="0" w:lastRowLastColumn="0"/>
            <w:tcW w:w="3005" w:type="dxa"/>
          </w:tcPr>
          <w:p w:rsidR="00170A30" w:rsidRPr="00170A30" w:rsidRDefault="00170A30" w:rsidP="00170A30">
            <w:pPr>
              <w:rPr>
                <w:rFonts w:ascii="Arial" w:hAnsi="Arial" w:cs="Arial"/>
                <w:sz w:val="24"/>
                <w:szCs w:val="24"/>
              </w:rPr>
            </w:pPr>
          </w:p>
        </w:tc>
        <w:tc>
          <w:tcPr>
            <w:tcW w:w="3005" w:type="dxa"/>
          </w:tcPr>
          <w:p w:rsidR="00170A30" w:rsidRPr="00170A30" w:rsidRDefault="00170A30" w:rsidP="00170A30">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c>
          <w:tcPr>
            <w:tcW w:w="3006" w:type="dxa"/>
          </w:tcPr>
          <w:p w:rsidR="00170A30" w:rsidRPr="00170A30" w:rsidRDefault="00170A30" w:rsidP="00170A30">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r>
      <w:tr w:rsidR="00170A30" w:rsidRPr="00170A30" w:rsidTr="00170A30">
        <w:tblPrEx>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Ex>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rsidR="00170A30" w:rsidRPr="00170A30" w:rsidRDefault="00170A30" w:rsidP="00170A30">
            <w:pPr>
              <w:rPr>
                <w:rFonts w:ascii="Arial" w:hAnsi="Arial" w:cs="Arial"/>
                <w:sz w:val="24"/>
                <w:szCs w:val="24"/>
              </w:rPr>
            </w:pPr>
          </w:p>
        </w:tc>
        <w:tc>
          <w:tcPr>
            <w:tcW w:w="3005" w:type="dxa"/>
          </w:tcPr>
          <w:p w:rsidR="00170A30" w:rsidRPr="00170A30" w:rsidRDefault="00170A30" w:rsidP="00170A30">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c>
          <w:tcPr>
            <w:tcW w:w="3006" w:type="dxa"/>
          </w:tcPr>
          <w:p w:rsidR="00170A30" w:rsidRPr="00170A30" w:rsidRDefault="00170A30" w:rsidP="00170A30">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r>
      <w:tr w:rsidR="00170A30" w:rsidRPr="00170A30" w:rsidTr="004F12CF">
        <w:tblPrEx>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Ex>
        <w:tc>
          <w:tcPr>
            <w:cnfStyle w:val="001000000000" w:firstRow="0" w:lastRow="0" w:firstColumn="1" w:lastColumn="0" w:oddVBand="0" w:evenVBand="0" w:oddHBand="0" w:evenHBand="0" w:firstRowFirstColumn="0" w:firstRowLastColumn="0" w:lastRowFirstColumn="0" w:lastRowLastColumn="0"/>
            <w:tcW w:w="3005" w:type="dxa"/>
          </w:tcPr>
          <w:p w:rsidR="00170A30" w:rsidRPr="00170A30" w:rsidRDefault="00170A30" w:rsidP="00170A30">
            <w:pPr>
              <w:rPr>
                <w:rFonts w:ascii="Arial" w:hAnsi="Arial" w:cs="Arial"/>
                <w:sz w:val="24"/>
                <w:szCs w:val="24"/>
              </w:rPr>
            </w:pPr>
          </w:p>
        </w:tc>
        <w:tc>
          <w:tcPr>
            <w:tcW w:w="3005" w:type="dxa"/>
          </w:tcPr>
          <w:p w:rsidR="00170A30" w:rsidRPr="00170A30" w:rsidRDefault="00170A30" w:rsidP="00170A30">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c>
          <w:tcPr>
            <w:tcW w:w="3006" w:type="dxa"/>
          </w:tcPr>
          <w:p w:rsidR="00170A30" w:rsidRPr="00170A30" w:rsidRDefault="00170A30" w:rsidP="00170A30">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r>
    </w:tbl>
    <w:p w:rsidR="00170A30" w:rsidRPr="00170A30" w:rsidRDefault="00170A30" w:rsidP="005307A2">
      <w:pPr>
        <w:pStyle w:val="Heading3"/>
        <w:rPr>
          <w:rFonts w:ascii="Arial" w:hAnsi="Arial" w:cs="Arial"/>
        </w:rPr>
      </w:pPr>
      <w:bookmarkStart w:id="145" w:name="_Toc39341226"/>
      <w:r w:rsidRPr="00170A30">
        <w:rPr>
          <w:rFonts w:ascii="Arial" w:hAnsi="Arial" w:cs="Arial"/>
        </w:rPr>
        <w:t>Table 7: Modelling Techniques</w:t>
      </w:r>
      <w:bookmarkEnd w:id="145"/>
    </w:p>
    <w:p w:rsidR="00170A30" w:rsidRDefault="00170A30" w:rsidP="008C4C07">
      <w:pPr>
        <w:spacing w:after="0"/>
        <w:rPr>
          <w:rFonts w:ascii="Arial" w:hAnsi="Arial" w:cs="Arial"/>
          <w:sz w:val="24"/>
          <w:szCs w:val="24"/>
        </w:rPr>
      </w:pPr>
    </w:p>
    <w:p w:rsidR="00170A30" w:rsidRDefault="00170A30" w:rsidP="008C4C07">
      <w:pPr>
        <w:spacing w:after="0"/>
        <w:rPr>
          <w:rFonts w:ascii="Arial" w:hAnsi="Arial" w:cs="Arial"/>
          <w:sz w:val="24"/>
          <w:szCs w:val="24"/>
        </w:rPr>
      </w:pPr>
    </w:p>
    <w:p w:rsidR="00170A30" w:rsidRDefault="00170A30" w:rsidP="008C4C07">
      <w:pPr>
        <w:spacing w:after="0"/>
        <w:rPr>
          <w:rFonts w:ascii="Arial" w:hAnsi="Arial" w:cs="Arial"/>
          <w:sz w:val="24"/>
          <w:szCs w:val="24"/>
        </w:rPr>
      </w:pPr>
    </w:p>
    <w:p w:rsidR="008A071C" w:rsidRDefault="008A071C" w:rsidP="008C4C07">
      <w:pPr>
        <w:spacing w:after="0"/>
        <w:rPr>
          <w:rFonts w:ascii="Arial" w:hAnsi="Arial" w:cs="Arial"/>
          <w:sz w:val="24"/>
          <w:szCs w:val="24"/>
        </w:rPr>
      </w:pPr>
    </w:p>
    <w:p w:rsidR="008A071C" w:rsidRDefault="008A071C" w:rsidP="008C4C07">
      <w:pPr>
        <w:spacing w:after="0"/>
        <w:rPr>
          <w:rFonts w:ascii="Arial" w:hAnsi="Arial" w:cs="Arial"/>
          <w:sz w:val="24"/>
          <w:szCs w:val="24"/>
        </w:rPr>
      </w:pPr>
    </w:p>
    <w:p w:rsidR="008A071C" w:rsidRDefault="008A071C" w:rsidP="008C4C07">
      <w:pPr>
        <w:spacing w:after="0"/>
        <w:rPr>
          <w:rFonts w:ascii="Arial" w:hAnsi="Arial" w:cs="Arial"/>
          <w:sz w:val="24"/>
          <w:szCs w:val="24"/>
        </w:rPr>
      </w:pPr>
    </w:p>
    <w:p w:rsidR="008A071C" w:rsidRDefault="008A071C" w:rsidP="008C4C07">
      <w:pPr>
        <w:spacing w:after="0"/>
        <w:rPr>
          <w:rFonts w:ascii="Arial" w:hAnsi="Arial" w:cs="Arial"/>
          <w:sz w:val="24"/>
          <w:szCs w:val="24"/>
        </w:rPr>
      </w:pPr>
    </w:p>
    <w:p w:rsidR="008A071C" w:rsidRDefault="008A071C" w:rsidP="008C4C07">
      <w:pPr>
        <w:spacing w:after="0"/>
        <w:rPr>
          <w:rFonts w:ascii="Arial" w:hAnsi="Arial" w:cs="Arial"/>
          <w:sz w:val="24"/>
          <w:szCs w:val="24"/>
        </w:rPr>
      </w:pPr>
    </w:p>
    <w:p w:rsidR="008A071C" w:rsidRDefault="008A071C" w:rsidP="008C4C07">
      <w:pPr>
        <w:spacing w:after="0"/>
        <w:rPr>
          <w:rFonts w:ascii="Arial" w:hAnsi="Arial" w:cs="Arial"/>
          <w:sz w:val="24"/>
          <w:szCs w:val="24"/>
        </w:rPr>
      </w:pPr>
    </w:p>
    <w:p w:rsidR="008A071C" w:rsidRDefault="008A071C" w:rsidP="008C4C07">
      <w:pPr>
        <w:spacing w:after="0"/>
        <w:rPr>
          <w:rFonts w:ascii="Arial" w:hAnsi="Arial" w:cs="Arial"/>
          <w:sz w:val="24"/>
          <w:szCs w:val="24"/>
        </w:rPr>
      </w:pPr>
    </w:p>
    <w:p w:rsidR="00170A30" w:rsidRDefault="00170A30" w:rsidP="008C4C07">
      <w:pPr>
        <w:spacing w:after="0"/>
        <w:rPr>
          <w:rFonts w:ascii="Arial" w:hAnsi="Arial" w:cs="Arial"/>
          <w:sz w:val="24"/>
          <w:szCs w:val="24"/>
        </w:rPr>
      </w:pPr>
    </w:p>
    <w:tbl>
      <w:tblPr>
        <w:tblStyle w:val="PlainTable1"/>
        <w:tblW w:w="0" w:type="auto"/>
        <w:tblLook w:val="04A0" w:firstRow="1" w:lastRow="0" w:firstColumn="1" w:lastColumn="0" w:noHBand="0" w:noVBand="1"/>
      </w:tblPr>
      <w:tblGrid>
        <w:gridCol w:w="846"/>
        <w:gridCol w:w="2076"/>
        <w:gridCol w:w="2225"/>
        <w:gridCol w:w="2120"/>
        <w:gridCol w:w="1749"/>
      </w:tblGrid>
      <w:tr w:rsidR="008A071C" w:rsidRPr="008A071C" w:rsidTr="00547ED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tcPr>
          <w:p w:rsidR="008A071C" w:rsidRPr="008A071C" w:rsidRDefault="008A071C" w:rsidP="00547EDA">
            <w:pPr>
              <w:rPr>
                <w:rFonts w:ascii="Arial" w:hAnsi="Arial" w:cs="Arial"/>
              </w:rPr>
            </w:pPr>
            <w:bookmarkStart w:id="146" w:name="_Hlk33874219"/>
          </w:p>
        </w:tc>
        <w:tc>
          <w:tcPr>
            <w:tcW w:w="2076" w:type="dxa"/>
          </w:tcPr>
          <w:p w:rsidR="008A071C" w:rsidRPr="008A071C" w:rsidRDefault="008A071C" w:rsidP="00547EDA">
            <w:pPr>
              <w:cnfStyle w:val="100000000000" w:firstRow="1" w:lastRow="0" w:firstColumn="0" w:lastColumn="0" w:oddVBand="0" w:evenVBand="0" w:oddHBand="0" w:evenHBand="0" w:firstRowFirstColumn="0" w:firstRowLastColumn="0" w:lastRowFirstColumn="0" w:lastRowLastColumn="0"/>
              <w:rPr>
                <w:rFonts w:ascii="Arial" w:hAnsi="Arial" w:cs="Arial"/>
              </w:rPr>
            </w:pPr>
            <w:r w:rsidRPr="008A071C">
              <w:rPr>
                <w:rFonts w:ascii="Arial" w:hAnsi="Arial" w:cs="Arial"/>
              </w:rPr>
              <w:t>Activity</w:t>
            </w:r>
          </w:p>
        </w:tc>
        <w:tc>
          <w:tcPr>
            <w:tcW w:w="2225" w:type="dxa"/>
          </w:tcPr>
          <w:p w:rsidR="008A071C" w:rsidRPr="008A071C" w:rsidRDefault="008A071C" w:rsidP="00547EDA">
            <w:pPr>
              <w:cnfStyle w:val="100000000000" w:firstRow="1" w:lastRow="0" w:firstColumn="0" w:lastColumn="0" w:oddVBand="0" w:evenVBand="0" w:oddHBand="0" w:evenHBand="0" w:firstRowFirstColumn="0" w:firstRowLastColumn="0" w:lastRowFirstColumn="0" w:lastRowLastColumn="0"/>
              <w:rPr>
                <w:rFonts w:ascii="Arial" w:hAnsi="Arial" w:cs="Arial"/>
              </w:rPr>
            </w:pPr>
            <w:r w:rsidRPr="008A071C">
              <w:rPr>
                <w:rFonts w:ascii="Arial" w:hAnsi="Arial" w:cs="Arial"/>
              </w:rPr>
              <w:t>Difficulty</w:t>
            </w:r>
          </w:p>
        </w:tc>
        <w:tc>
          <w:tcPr>
            <w:tcW w:w="2120" w:type="dxa"/>
          </w:tcPr>
          <w:p w:rsidR="008A071C" w:rsidRPr="008A071C" w:rsidRDefault="008A071C" w:rsidP="00547EDA">
            <w:pPr>
              <w:cnfStyle w:val="100000000000" w:firstRow="1" w:lastRow="0" w:firstColumn="0" w:lastColumn="0" w:oddVBand="0" w:evenVBand="0" w:oddHBand="0" w:evenHBand="0" w:firstRowFirstColumn="0" w:firstRowLastColumn="0" w:lastRowFirstColumn="0" w:lastRowLastColumn="0"/>
              <w:rPr>
                <w:rFonts w:ascii="Arial" w:hAnsi="Arial" w:cs="Arial"/>
              </w:rPr>
            </w:pPr>
            <w:r w:rsidRPr="008A071C">
              <w:rPr>
                <w:rFonts w:ascii="Arial" w:hAnsi="Arial" w:cs="Arial"/>
              </w:rPr>
              <w:t>Space dependency</w:t>
            </w:r>
          </w:p>
        </w:tc>
        <w:tc>
          <w:tcPr>
            <w:tcW w:w="1749" w:type="dxa"/>
          </w:tcPr>
          <w:p w:rsidR="008A071C" w:rsidRPr="008A071C" w:rsidRDefault="008A071C" w:rsidP="00547EDA">
            <w:pPr>
              <w:cnfStyle w:val="100000000000" w:firstRow="1" w:lastRow="0" w:firstColumn="0" w:lastColumn="0" w:oddVBand="0" w:evenVBand="0" w:oddHBand="0" w:evenHBand="0" w:firstRowFirstColumn="0" w:firstRowLastColumn="0" w:lastRowFirstColumn="0" w:lastRowLastColumn="0"/>
              <w:rPr>
                <w:rFonts w:ascii="Arial" w:hAnsi="Arial" w:cs="Arial"/>
              </w:rPr>
            </w:pPr>
          </w:p>
        </w:tc>
      </w:tr>
      <w:tr w:rsidR="008A071C" w:rsidRPr="008A071C" w:rsidTr="00547E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tcPr>
          <w:p w:rsidR="008A071C" w:rsidRPr="008A071C" w:rsidRDefault="008A071C" w:rsidP="00547EDA">
            <w:pPr>
              <w:rPr>
                <w:rFonts w:ascii="Arial" w:hAnsi="Arial" w:cs="Arial"/>
              </w:rPr>
            </w:pPr>
            <w:r w:rsidRPr="008A071C">
              <w:rPr>
                <w:rFonts w:ascii="Arial" w:hAnsi="Arial" w:cs="Arial"/>
              </w:rPr>
              <w:t>1</w:t>
            </w:r>
          </w:p>
        </w:tc>
        <w:tc>
          <w:tcPr>
            <w:tcW w:w="2076" w:type="dxa"/>
          </w:tcPr>
          <w:p w:rsidR="008A071C" w:rsidRPr="008A071C" w:rsidRDefault="008A071C" w:rsidP="00547EDA">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8A071C">
              <w:rPr>
                <w:rFonts w:ascii="Arial" w:hAnsi="Arial" w:cs="Arial"/>
              </w:rPr>
              <w:t>Feed birds</w:t>
            </w:r>
          </w:p>
        </w:tc>
        <w:tc>
          <w:tcPr>
            <w:tcW w:w="2225" w:type="dxa"/>
          </w:tcPr>
          <w:p w:rsidR="008A071C" w:rsidRPr="008A071C" w:rsidRDefault="008A071C" w:rsidP="00547EDA">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8A071C">
              <w:rPr>
                <w:rFonts w:ascii="Arial" w:hAnsi="Arial" w:cs="Arial"/>
              </w:rPr>
              <w:t>1</w:t>
            </w:r>
          </w:p>
        </w:tc>
        <w:tc>
          <w:tcPr>
            <w:tcW w:w="2120" w:type="dxa"/>
          </w:tcPr>
          <w:p w:rsidR="008A071C" w:rsidRPr="008A071C" w:rsidRDefault="008A071C" w:rsidP="00547EDA">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8A071C">
              <w:rPr>
                <w:rFonts w:ascii="Arial" w:hAnsi="Arial" w:cs="Arial"/>
              </w:rPr>
              <w:t>1</w:t>
            </w:r>
          </w:p>
        </w:tc>
        <w:tc>
          <w:tcPr>
            <w:tcW w:w="1749" w:type="dxa"/>
          </w:tcPr>
          <w:p w:rsidR="008A071C" w:rsidRPr="008A071C" w:rsidRDefault="008A071C" w:rsidP="00547EDA">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8A071C">
              <w:rPr>
                <w:rFonts w:ascii="Arial" w:hAnsi="Arial" w:cs="Arial"/>
              </w:rPr>
              <w:t>2</w:t>
            </w:r>
          </w:p>
        </w:tc>
      </w:tr>
      <w:tr w:rsidR="008A071C" w:rsidRPr="008A071C" w:rsidTr="00547EDA">
        <w:tc>
          <w:tcPr>
            <w:cnfStyle w:val="001000000000" w:firstRow="0" w:lastRow="0" w:firstColumn="1" w:lastColumn="0" w:oddVBand="0" w:evenVBand="0" w:oddHBand="0" w:evenHBand="0" w:firstRowFirstColumn="0" w:firstRowLastColumn="0" w:lastRowFirstColumn="0" w:lastRowLastColumn="0"/>
            <w:tcW w:w="846" w:type="dxa"/>
          </w:tcPr>
          <w:p w:rsidR="008A071C" w:rsidRPr="008A071C" w:rsidRDefault="008A071C" w:rsidP="00547EDA">
            <w:pPr>
              <w:rPr>
                <w:rFonts w:ascii="Arial" w:hAnsi="Arial" w:cs="Arial"/>
              </w:rPr>
            </w:pPr>
            <w:r w:rsidRPr="008A071C">
              <w:rPr>
                <w:rFonts w:ascii="Arial" w:hAnsi="Arial" w:cs="Arial"/>
              </w:rPr>
              <w:t>2</w:t>
            </w:r>
          </w:p>
        </w:tc>
        <w:tc>
          <w:tcPr>
            <w:tcW w:w="2076" w:type="dxa"/>
          </w:tcPr>
          <w:p w:rsidR="008A071C" w:rsidRPr="008A071C" w:rsidRDefault="008A071C" w:rsidP="00547EDA">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8A071C">
              <w:rPr>
                <w:rFonts w:ascii="Arial" w:hAnsi="Arial" w:cs="Arial"/>
              </w:rPr>
              <w:t>Plant a tree</w:t>
            </w:r>
          </w:p>
        </w:tc>
        <w:tc>
          <w:tcPr>
            <w:tcW w:w="2225" w:type="dxa"/>
          </w:tcPr>
          <w:p w:rsidR="008A071C" w:rsidRPr="008A071C" w:rsidRDefault="008A071C" w:rsidP="00547EDA">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8A071C">
              <w:rPr>
                <w:rFonts w:ascii="Arial" w:hAnsi="Arial" w:cs="Arial"/>
              </w:rPr>
              <w:t>1</w:t>
            </w:r>
          </w:p>
        </w:tc>
        <w:tc>
          <w:tcPr>
            <w:tcW w:w="2120" w:type="dxa"/>
          </w:tcPr>
          <w:p w:rsidR="008A071C" w:rsidRPr="008A071C" w:rsidRDefault="008A071C" w:rsidP="00547EDA">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8A071C">
              <w:rPr>
                <w:rFonts w:ascii="Arial" w:hAnsi="Arial" w:cs="Arial"/>
              </w:rPr>
              <w:t>4</w:t>
            </w:r>
          </w:p>
        </w:tc>
        <w:tc>
          <w:tcPr>
            <w:tcW w:w="1749" w:type="dxa"/>
          </w:tcPr>
          <w:p w:rsidR="008A071C" w:rsidRPr="008A071C" w:rsidRDefault="008A071C" w:rsidP="00547EDA">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8A071C">
              <w:rPr>
                <w:rFonts w:ascii="Arial" w:hAnsi="Arial" w:cs="Arial"/>
              </w:rPr>
              <w:t>5</w:t>
            </w:r>
          </w:p>
        </w:tc>
      </w:tr>
      <w:tr w:rsidR="008A071C" w:rsidRPr="008A071C" w:rsidTr="00547E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tcPr>
          <w:p w:rsidR="008A071C" w:rsidRPr="008A071C" w:rsidRDefault="008A071C" w:rsidP="00547EDA">
            <w:pPr>
              <w:rPr>
                <w:rFonts w:ascii="Arial" w:hAnsi="Arial" w:cs="Arial"/>
              </w:rPr>
            </w:pPr>
            <w:r w:rsidRPr="008A071C">
              <w:rPr>
                <w:rFonts w:ascii="Arial" w:hAnsi="Arial" w:cs="Arial"/>
              </w:rPr>
              <w:t>3</w:t>
            </w:r>
          </w:p>
        </w:tc>
        <w:tc>
          <w:tcPr>
            <w:tcW w:w="2076" w:type="dxa"/>
          </w:tcPr>
          <w:p w:rsidR="008A071C" w:rsidRPr="008A071C" w:rsidRDefault="008A071C" w:rsidP="00547EDA">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8A071C">
              <w:rPr>
                <w:rFonts w:ascii="Arial" w:hAnsi="Arial" w:cs="Arial"/>
              </w:rPr>
              <w:t>Plant pollinator friendly flowers</w:t>
            </w:r>
          </w:p>
        </w:tc>
        <w:tc>
          <w:tcPr>
            <w:tcW w:w="2225" w:type="dxa"/>
          </w:tcPr>
          <w:p w:rsidR="008A071C" w:rsidRPr="008A071C" w:rsidRDefault="008A071C" w:rsidP="00547EDA">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8A071C">
              <w:rPr>
                <w:rFonts w:ascii="Arial" w:hAnsi="Arial" w:cs="Arial"/>
              </w:rPr>
              <w:t>2</w:t>
            </w:r>
          </w:p>
        </w:tc>
        <w:tc>
          <w:tcPr>
            <w:tcW w:w="2120" w:type="dxa"/>
          </w:tcPr>
          <w:p w:rsidR="008A071C" w:rsidRPr="008A071C" w:rsidRDefault="008A071C" w:rsidP="00547EDA">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8A071C">
              <w:rPr>
                <w:rFonts w:ascii="Arial" w:hAnsi="Arial" w:cs="Arial"/>
              </w:rPr>
              <w:t>1</w:t>
            </w:r>
          </w:p>
        </w:tc>
        <w:tc>
          <w:tcPr>
            <w:tcW w:w="1749" w:type="dxa"/>
          </w:tcPr>
          <w:p w:rsidR="008A071C" w:rsidRPr="008A071C" w:rsidRDefault="008A071C" w:rsidP="00547EDA">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8A071C">
              <w:rPr>
                <w:rFonts w:ascii="Arial" w:hAnsi="Arial" w:cs="Arial"/>
              </w:rPr>
              <w:t>3</w:t>
            </w:r>
          </w:p>
        </w:tc>
      </w:tr>
      <w:tr w:rsidR="008A071C" w:rsidRPr="008A071C" w:rsidTr="00547EDA">
        <w:tc>
          <w:tcPr>
            <w:cnfStyle w:val="001000000000" w:firstRow="0" w:lastRow="0" w:firstColumn="1" w:lastColumn="0" w:oddVBand="0" w:evenVBand="0" w:oddHBand="0" w:evenHBand="0" w:firstRowFirstColumn="0" w:firstRowLastColumn="0" w:lastRowFirstColumn="0" w:lastRowLastColumn="0"/>
            <w:tcW w:w="846" w:type="dxa"/>
          </w:tcPr>
          <w:p w:rsidR="008A071C" w:rsidRPr="008A071C" w:rsidRDefault="008A071C" w:rsidP="00547EDA">
            <w:pPr>
              <w:rPr>
                <w:rFonts w:ascii="Arial" w:hAnsi="Arial" w:cs="Arial"/>
              </w:rPr>
            </w:pPr>
            <w:r w:rsidRPr="008A071C">
              <w:rPr>
                <w:rFonts w:ascii="Arial" w:hAnsi="Arial" w:cs="Arial"/>
              </w:rPr>
              <w:t>4</w:t>
            </w:r>
          </w:p>
        </w:tc>
        <w:tc>
          <w:tcPr>
            <w:tcW w:w="2076" w:type="dxa"/>
          </w:tcPr>
          <w:p w:rsidR="008A071C" w:rsidRPr="008A071C" w:rsidRDefault="008A071C" w:rsidP="00547EDA">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8A071C">
              <w:rPr>
                <w:rFonts w:ascii="Arial" w:hAnsi="Arial" w:cs="Arial"/>
              </w:rPr>
              <w:t>Stop using chemicals</w:t>
            </w:r>
          </w:p>
        </w:tc>
        <w:tc>
          <w:tcPr>
            <w:tcW w:w="2225" w:type="dxa"/>
          </w:tcPr>
          <w:p w:rsidR="008A071C" w:rsidRPr="008A071C" w:rsidRDefault="008A071C" w:rsidP="00547EDA">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8A071C">
              <w:rPr>
                <w:rFonts w:ascii="Arial" w:hAnsi="Arial" w:cs="Arial"/>
              </w:rPr>
              <w:t>2</w:t>
            </w:r>
          </w:p>
        </w:tc>
        <w:tc>
          <w:tcPr>
            <w:tcW w:w="2120" w:type="dxa"/>
          </w:tcPr>
          <w:p w:rsidR="008A071C" w:rsidRPr="008A071C" w:rsidRDefault="008A071C" w:rsidP="00547EDA">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8A071C">
              <w:rPr>
                <w:rFonts w:ascii="Arial" w:hAnsi="Arial" w:cs="Arial"/>
              </w:rPr>
              <w:t>1</w:t>
            </w:r>
          </w:p>
        </w:tc>
        <w:tc>
          <w:tcPr>
            <w:tcW w:w="1749" w:type="dxa"/>
          </w:tcPr>
          <w:p w:rsidR="008A071C" w:rsidRPr="008A071C" w:rsidRDefault="008A071C" w:rsidP="00547EDA">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8A071C">
              <w:rPr>
                <w:rFonts w:ascii="Arial" w:hAnsi="Arial" w:cs="Arial"/>
              </w:rPr>
              <w:t>3</w:t>
            </w:r>
          </w:p>
        </w:tc>
      </w:tr>
      <w:tr w:rsidR="008A071C" w:rsidRPr="008A071C" w:rsidTr="00547E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tcPr>
          <w:p w:rsidR="008A071C" w:rsidRPr="008A071C" w:rsidRDefault="008A071C" w:rsidP="00547EDA">
            <w:pPr>
              <w:rPr>
                <w:rFonts w:ascii="Arial" w:hAnsi="Arial" w:cs="Arial"/>
              </w:rPr>
            </w:pPr>
            <w:r w:rsidRPr="008A071C">
              <w:rPr>
                <w:rFonts w:ascii="Arial" w:hAnsi="Arial" w:cs="Arial"/>
              </w:rPr>
              <w:t>5</w:t>
            </w:r>
          </w:p>
        </w:tc>
        <w:tc>
          <w:tcPr>
            <w:tcW w:w="2076" w:type="dxa"/>
          </w:tcPr>
          <w:p w:rsidR="008A071C" w:rsidRPr="008A071C" w:rsidRDefault="008A071C" w:rsidP="00547EDA">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8A071C">
              <w:rPr>
                <w:rFonts w:ascii="Arial" w:hAnsi="Arial" w:cs="Arial"/>
              </w:rPr>
              <w:t>Leave a wild area of garden</w:t>
            </w:r>
          </w:p>
        </w:tc>
        <w:tc>
          <w:tcPr>
            <w:tcW w:w="2225" w:type="dxa"/>
          </w:tcPr>
          <w:p w:rsidR="008A071C" w:rsidRPr="008A071C" w:rsidRDefault="008A071C" w:rsidP="00547EDA">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8A071C">
              <w:rPr>
                <w:rFonts w:ascii="Arial" w:hAnsi="Arial" w:cs="Arial"/>
              </w:rPr>
              <w:t>2</w:t>
            </w:r>
          </w:p>
        </w:tc>
        <w:tc>
          <w:tcPr>
            <w:tcW w:w="2120" w:type="dxa"/>
          </w:tcPr>
          <w:p w:rsidR="008A071C" w:rsidRPr="008A071C" w:rsidRDefault="008A071C" w:rsidP="00547EDA">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8A071C">
              <w:rPr>
                <w:rFonts w:ascii="Arial" w:hAnsi="Arial" w:cs="Arial"/>
              </w:rPr>
              <w:t>3</w:t>
            </w:r>
          </w:p>
        </w:tc>
        <w:tc>
          <w:tcPr>
            <w:tcW w:w="1749" w:type="dxa"/>
          </w:tcPr>
          <w:p w:rsidR="008A071C" w:rsidRPr="008A071C" w:rsidRDefault="008A071C" w:rsidP="00547EDA">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8A071C">
              <w:rPr>
                <w:rFonts w:ascii="Arial" w:hAnsi="Arial" w:cs="Arial"/>
              </w:rPr>
              <w:t>7</w:t>
            </w:r>
          </w:p>
        </w:tc>
      </w:tr>
      <w:tr w:rsidR="008A071C" w:rsidRPr="008A071C" w:rsidTr="00547EDA">
        <w:tc>
          <w:tcPr>
            <w:cnfStyle w:val="001000000000" w:firstRow="0" w:lastRow="0" w:firstColumn="1" w:lastColumn="0" w:oddVBand="0" w:evenVBand="0" w:oddHBand="0" w:evenHBand="0" w:firstRowFirstColumn="0" w:firstRowLastColumn="0" w:lastRowFirstColumn="0" w:lastRowLastColumn="0"/>
            <w:tcW w:w="846" w:type="dxa"/>
          </w:tcPr>
          <w:p w:rsidR="008A071C" w:rsidRPr="008A071C" w:rsidRDefault="008A071C" w:rsidP="00547EDA">
            <w:pPr>
              <w:rPr>
                <w:rFonts w:ascii="Arial" w:hAnsi="Arial" w:cs="Arial"/>
              </w:rPr>
            </w:pPr>
            <w:r w:rsidRPr="008A071C">
              <w:rPr>
                <w:rFonts w:ascii="Arial" w:hAnsi="Arial" w:cs="Arial"/>
              </w:rPr>
              <w:t>6</w:t>
            </w:r>
          </w:p>
        </w:tc>
        <w:tc>
          <w:tcPr>
            <w:tcW w:w="2076" w:type="dxa"/>
          </w:tcPr>
          <w:p w:rsidR="008A071C" w:rsidRPr="008A071C" w:rsidRDefault="008A071C" w:rsidP="00547EDA">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8A071C">
              <w:rPr>
                <w:rFonts w:ascii="Arial" w:hAnsi="Arial" w:cs="Arial"/>
              </w:rPr>
              <w:t>Wildflower meadow</w:t>
            </w:r>
          </w:p>
        </w:tc>
        <w:tc>
          <w:tcPr>
            <w:tcW w:w="2225" w:type="dxa"/>
          </w:tcPr>
          <w:p w:rsidR="008A071C" w:rsidRPr="008A071C" w:rsidRDefault="008A071C" w:rsidP="00547EDA">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8A071C">
              <w:rPr>
                <w:rFonts w:ascii="Arial" w:hAnsi="Arial" w:cs="Arial"/>
              </w:rPr>
              <w:t>4</w:t>
            </w:r>
          </w:p>
        </w:tc>
        <w:tc>
          <w:tcPr>
            <w:tcW w:w="2120" w:type="dxa"/>
          </w:tcPr>
          <w:p w:rsidR="008A071C" w:rsidRPr="008A071C" w:rsidRDefault="008A071C" w:rsidP="00547EDA">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8A071C">
              <w:rPr>
                <w:rFonts w:ascii="Arial" w:hAnsi="Arial" w:cs="Arial"/>
              </w:rPr>
              <w:t>3</w:t>
            </w:r>
          </w:p>
        </w:tc>
        <w:tc>
          <w:tcPr>
            <w:tcW w:w="1749" w:type="dxa"/>
          </w:tcPr>
          <w:p w:rsidR="008A071C" w:rsidRPr="008A071C" w:rsidRDefault="008A071C" w:rsidP="00547EDA">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8A071C">
              <w:rPr>
                <w:rFonts w:ascii="Arial" w:hAnsi="Arial" w:cs="Arial"/>
              </w:rPr>
              <w:t>7</w:t>
            </w:r>
          </w:p>
        </w:tc>
      </w:tr>
      <w:tr w:rsidR="008A071C" w:rsidRPr="008A071C" w:rsidTr="00547E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tcPr>
          <w:p w:rsidR="008A071C" w:rsidRPr="008A071C" w:rsidRDefault="008A071C" w:rsidP="00547EDA">
            <w:pPr>
              <w:rPr>
                <w:rFonts w:ascii="Arial" w:hAnsi="Arial" w:cs="Arial"/>
              </w:rPr>
            </w:pPr>
            <w:r w:rsidRPr="008A071C">
              <w:rPr>
                <w:rFonts w:ascii="Arial" w:hAnsi="Arial" w:cs="Arial"/>
              </w:rPr>
              <w:t>7</w:t>
            </w:r>
          </w:p>
        </w:tc>
        <w:tc>
          <w:tcPr>
            <w:tcW w:w="2076" w:type="dxa"/>
          </w:tcPr>
          <w:p w:rsidR="008A071C" w:rsidRPr="008A071C" w:rsidRDefault="008A071C" w:rsidP="00547EDA">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8A071C">
              <w:rPr>
                <w:rFonts w:ascii="Arial" w:hAnsi="Arial" w:cs="Arial"/>
              </w:rPr>
              <w:t>Wildflower lawn</w:t>
            </w:r>
          </w:p>
        </w:tc>
        <w:tc>
          <w:tcPr>
            <w:tcW w:w="2225" w:type="dxa"/>
          </w:tcPr>
          <w:p w:rsidR="008A071C" w:rsidRPr="008A071C" w:rsidRDefault="008A071C" w:rsidP="00547EDA">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8A071C">
              <w:rPr>
                <w:rFonts w:ascii="Arial" w:hAnsi="Arial" w:cs="Arial"/>
              </w:rPr>
              <w:t>3</w:t>
            </w:r>
          </w:p>
        </w:tc>
        <w:tc>
          <w:tcPr>
            <w:tcW w:w="2120" w:type="dxa"/>
          </w:tcPr>
          <w:p w:rsidR="008A071C" w:rsidRPr="008A071C" w:rsidRDefault="008A071C" w:rsidP="00547EDA">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8A071C">
              <w:rPr>
                <w:rFonts w:ascii="Arial" w:hAnsi="Arial" w:cs="Arial"/>
              </w:rPr>
              <w:t>2</w:t>
            </w:r>
          </w:p>
        </w:tc>
        <w:tc>
          <w:tcPr>
            <w:tcW w:w="1749" w:type="dxa"/>
          </w:tcPr>
          <w:p w:rsidR="008A071C" w:rsidRPr="008A071C" w:rsidRDefault="008A071C" w:rsidP="00547EDA">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8A071C">
              <w:rPr>
                <w:rFonts w:ascii="Arial" w:hAnsi="Arial" w:cs="Arial"/>
              </w:rPr>
              <w:t>5</w:t>
            </w:r>
          </w:p>
        </w:tc>
      </w:tr>
      <w:tr w:rsidR="008A071C" w:rsidRPr="008A071C" w:rsidTr="00547EDA">
        <w:tc>
          <w:tcPr>
            <w:cnfStyle w:val="001000000000" w:firstRow="0" w:lastRow="0" w:firstColumn="1" w:lastColumn="0" w:oddVBand="0" w:evenVBand="0" w:oddHBand="0" w:evenHBand="0" w:firstRowFirstColumn="0" w:firstRowLastColumn="0" w:lastRowFirstColumn="0" w:lastRowLastColumn="0"/>
            <w:tcW w:w="846" w:type="dxa"/>
          </w:tcPr>
          <w:p w:rsidR="008A071C" w:rsidRPr="008A071C" w:rsidRDefault="008A071C" w:rsidP="00547EDA">
            <w:pPr>
              <w:rPr>
                <w:rFonts w:ascii="Arial" w:hAnsi="Arial" w:cs="Arial"/>
              </w:rPr>
            </w:pPr>
            <w:r w:rsidRPr="008A071C">
              <w:rPr>
                <w:rFonts w:ascii="Arial" w:hAnsi="Arial" w:cs="Arial"/>
              </w:rPr>
              <w:t>8</w:t>
            </w:r>
          </w:p>
        </w:tc>
        <w:tc>
          <w:tcPr>
            <w:tcW w:w="2076" w:type="dxa"/>
          </w:tcPr>
          <w:p w:rsidR="008A071C" w:rsidRPr="008A071C" w:rsidRDefault="008A071C" w:rsidP="00547EDA">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8A071C">
              <w:rPr>
                <w:rFonts w:ascii="Arial" w:hAnsi="Arial" w:cs="Arial"/>
              </w:rPr>
              <w:t>Install a wildlife pond</w:t>
            </w:r>
          </w:p>
        </w:tc>
        <w:tc>
          <w:tcPr>
            <w:tcW w:w="2225" w:type="dxa"/>
          </w:tcPr>
          <w:p w:rsidR="008A071C" w:rsidRPr="008A071C" w:rsidRDefault="008A071C" w:rsidP="00547EDA">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8A071C">
              <w:rPr>
                <w:rFonts w:ascii="Arial" w:hAnsi="Arial" w:cs="Arial"/>
              </w:rPr>
              <w:t>5</w:t>
            </w:r>
          </w:p>
        </w:tc>
        <w:tc>
          <w:tcPr>
            <w:tcW w:w="2120" w:type="dxa"/>
          </w:tcPr>
          <w:p w:rsidR="008A071C" w:rsidRPr="008A071C" w:rsidRDefault="008A071C" w:rsidP="00547EDA">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8A071C">
              <w:rPr>
                <w:rFonts w:ascii="Arial" w:hAnsi="Arial" w:cs="Arial"/>
              </w:rPr>
              <w:t>5</w:t>
            </w:r>
          </w:p>
        </w:tc>
        <w:tc>
          <w:tcPr>
            <w:tcW w:w="1749" w:type="dxa"/>
          </w:tcPr>
          <w:p w:rsidR="008A071C" w:rsidRPr="008A071C" w:rsidRDefault="008A071C" w:rsidP="00547EDA">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8A071C">
              <w:rPr>
                <w:rFonts w:ascii="Arial" w:hAnsi="Arial" w:cs="Arial"/>
              </w:rPr>
              <w:t>10</w:t>
            </w:r>
          </w:p>
        </w:tc>
      </w:tr>
    </w:tbl>
    <w:p w:rsidR="008A071C" w:rsidRPr="00A17087" w:rsidRDefault="008A071C" w:rsidP="00A17087">
      <w:pPr>
        <w:pStyle w:val="Heading3"/>
        <w:rPr>
          <w:rFonts w:ascii="Arial" w:hAnsi="Arial" w:cs="Arial"/>
          <w:sz w:val="22"/>
          <w:szCs w:val="22"/>
        </w:rPr>
      </w:pPr>
      <w:bookmarkStart w:id="147" w:name="_Toc39341227"/>
      <w:bookmarkEnd w:id="146"/>
      <w:r w:rsidRPr="00A17087">
        <w:rPr>
          <w:rFonts w:ascii="Arial" w:hAnsi="Arial" w:cs="Arial"/>
          <w:sz w:val="22"/>
          <w:szCs w:val="22"/>
        </w:rPr>
        <w:t xml:space="preserve">Table 8 </w:t>
      </w:r>
      <w:r w:rsidR="00A17087" w:rsidRPr="00A17087">
        <w:rPr>
          <w:rFonts w:ascii="Arial" w:hAnsi="Arial" w:cs="Arial"/>
          <w:sz w:val="22"/>
          <w:szCs w:val="22"/>
        </w:rPr>
        <w:t>labour and space requirements of gardening activities</w:t>
      </w:r>
      <w:bookmarkEnd w:id="147"/>
    </w:p>
    <w:p w:rsidR="008A071C" w:rsidRPr="00A17087" w:rsidRDefault="008A071C" w:rsidP="008A071C">
      <w:pPr>
        <w:spacing w:after="0"/>
        <w:rPr>
          <w:rFonts w:ascii="Arial" w:hAnsi="Arial" w:cs="Arial"/>
          <w:sz w:val="24"/>
          <w:szCs w:val="24"/>
        </w:rPr>
      </w:pPr>
      <w:r w:rsidRPr="00A17087">
        <w:rPr>
          <w:rFonts w:ascii="Arial" w:hAnsi="Arial" w:cs="Arial"/>
          <w:b/>
          <w:sz w:val="24"/>
          <w:szCs w:val="24"/>
        </w:rPr>
        <w:t>Scale</w:t>
      </w:r>
    </w:p>
    <w:p w:rsidR="008A071C" w:rsidRPr="00A17087" w:rsidRDefault="008A071C" w:rsidP="008A071C">
      <w:pPr>
        <w:spacing w:after="0"/>
        <w:rPr>
          <w:rFonts w:ascii="Arial" w:hAnsi="Arial" w:cs="Arial"/>
          <w:sz w:val="24"/>
          <w:szCs w:val="24"/>
        </w:rPr>
      </w:pPr>
      <w:r w:rsidRPr="00A17087">
        <w:rPr>
          <w:rFonts w:ascii="Arial" w:hAnsi="Arial" w:cs="Arial"/>
          <w:sz w:val="24"/>
          <w:szCs w:val="24"/>
        </w:rPr>
        <w:t>Difficulty: 1 = Lowest level of work involved</w:t>
      </w:r>
    </w:p>
    <w:p w:rsidR="008A071C" w:rsidRPr="00A17087" w:rsidRDefault="008A071C" w:rsidP="008A071C">
      <w:pPr>
        <w:rPr>
          <w:rFonts w:ascii="Arial" w:hAnsi="Arial" w:cs="Arial"/>
          <w:sz w:val="24"/>
          <w:szCs w:val="24"/>
        </w:rPr>
      </w:pPr>
      <w:r w:rsidRPr="00A17087">
        <w:rPr>
          <w:rFonts w:ascii="Arial" w:hAnsi="Arial" w:cs="Arial"/>
          <w:sz w:val="24"/>
          <w:szCs w:val="24"/>
        </w:rPr>
        <w:t>Space dependency: 1 = Least amount of space required</w:t>
      </w:r>
    </w:p>
    <w:tbl>
      <w:tblPr>
        <w:tblStyle w:val="PlainTable1"/>
        <w:tblW w:w="9055" w:type="dxa"/>
        <w:tblLook w:val="04A0" w:firstRow="1" w:lastRow="0" w:firstColumn="1" w:lastColumn="0" w:noHBand="0" w:noVBand="1"/>
      </w:tblPr>
      <w:tblGrid>
        <w:gridCol w:w="2263"/>
        <w:gridCol w:w="6792"/>
      </w:tblGrid>
      <w:tr w:rsidR="008A071C" w:rsidRPr="008A071C" w:rsidTr="008A071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rsidR="008A071C" w:rsidRPr="008A071C" w:rsidRDefault="008A071C" w:rsidP="00547EDA">
            <w:pPr>
              <w:rPr>
                <w:rFonts w:ascii="Arial" w:hAnsi="Arial" w:cs="Arial"/>
              </w:rPr>
            </w:pPr>
            <w:r w:rsidRPr="008A071C">
              <w:rPr>
                <w:rFonts w:ascii="Arial" w:hAnsi="Arial" w:cs="Arial"/>
              </w:rPr>
              <w:t>Activity</w:t>
            </w:r>
          </w:p>
        </w:tc>
        <w:tc>
          <w:tcPr>
            <w:tcW w:w="6792" w:type="dxa"/>
          </w:tcPr>
          <w:p w:rsidR="008A071C" w:rsidRPr="008A071C" w:rsidRDefault="008A071C" w:rsidP="00547EDA">
            <w:pPr>
              <w:cnfStyle w:val="100000000000" w:firstRow="1" w:lastRow="0" w:firstColumn="0" w:lastColumn="0" w:oddVBand="0" w:evenVBand="0" w:oddHBand="0" w:evenHBand="0" w:firstRowFirstColumn="0" w:firstRowLastColumn="0" w:lastRowFirstColumn="0" w:lastRowLastColumn="0"/>
              <w:rPr>
                <w:rFonts w:ascii="Arial" w:hAnsi="Arial" w:cs="Arial"/>
              </w:rPr>
            </w:pPr>
            <w:r w:rsidRPr="008A071C">
              <w:rPr>
                <w:rFonts w:ascii="Arial" w:hAnsi="Arial" w:cs="Arial"/>
              </w:rPr>
              <w:t>Description</w:t>
            </w:r>
          </w:p>
        </w:tc>
      </w:tr>
      <w:tr w:rsidR="008A071C" w:rsidRPr="008A071C" w:rsidTr="008A07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rsidR="008A071C" w:rsidRPr="008A071C" w:rsidRDefault="008A071C" w:rsidP="00547EDA">
            <w:pPr>
              <w:rPr>
                <w:rFonts w:ascii="Arial" w:hAnsi="Arial" w:cs="Arial"/>
              </w:rPr>
            </w:pPr>
            <w:r w:rsidRPr="008A071C">
              <w:rPr>
                <w:rFonts w:ascii="Arial" w:hAnsi="Arial" w:cs="Arial"/>
              </w:rPr>
              <w:t>Feed birds</w:t>
            </w:r>
          </w:p>
        </w:tc>
        <w:tc>
          <w:tcPr>
            <w:tcW w:w="6792" w:type="dxa"/>
          </w:tcPr>
          <w:p w:rsidR="008A071C" w:rsidRPr="008A071C" w:rsidRDefault="008A071C" w:rsidP="00547EDA">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8A071C">
              <w:rPr>
                <w:rFonts w:ascii="Arial" w:hAnsi="Arial" w:cs="Arial"/>
              </w:rPr>
              <w:t>Low maintenance, must be planned so as not to create a dinner table for local cats. Expense of buying seed will be a deterrent to some.</w:t>
            </w:r>
          </w:p>
        </w:tc>
      </w:tr>
      <w:tr w:rsidR="008A071C" w:rsidRPr="008A071C" w:rsidTr="008A071C">
        <w:tc>
          <w:tcPr>
            <w:cnfStyle w:val="001000000000" w:firstRow="0" w:lastRow="0" w:firstColumn="1" w:lastColumn="0" w:oddVBand="0" w:evenVBand="0" w:oddHBand="0" w:evenHBand="0" w:firstRowFirstColumn="0" w:firstRowLastColumn="0" w:lastRowFirstColumn="0" w:lastRowLastColumn="0"/>
            <w:tcW w:w="2263" w:type="dxa"/>
          </w:tcPr>
          <w:p w:rsidR="008A071C" w:rsidRPr="008A071C" w:rsidRDefault="008A071C" w:rsidP="00547EDA">
            <w:pPr>
              <w:rPr>
                <w:rFonts w:ascii="Arial" w:hAnsi="Arial" w:cs="Arial"/>
              </w:rPr>
            </w:pPr>
            <w:r w:rsidRPr="008A071C">
              <w:rPr>
                <w:rFonts w:ascii="Arial" w:hAnsi="Arial" w:cs="Arial"/>
              </w:rPr>
              <w:t>Plant a tree</w:t>
            </w:r>
          </w:p>
        </w:tc>
        <w:tc>
          <w:tcPr>
            <w:tcW w:w="6792" w:type="dxa"/>
          </w:tcPr>
          <w:p w:rsidR="008A071C" w:rsidRPr="008A071C" w:rsidRDefault="008A071C" w:rsidP="00547EDA">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8A071C">
              <w:rPr>
                <w:rFonts w:ascii="Arial" w:hAnsi="Arial" w:cs="Arial"/>
              </w:rPr>
              <w:t>All but the smallest garden can accommodate a tree (e.g. a fruit tree on a non-vigorous rootstock). It is low maintenance, won’t upset neighbours and if replicated on a community scale can make a huge difference to the overall habitat.</w:t>
            </w:r>
          </w:p>
        </w:tc>
      </w:tr>
      <w:tr w:rsidR="008A071C" w:rsidRPr="008A071C" w:rsidTr="008A07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rsidR="008A071C" w:rsidRPr="008A071C" w:rsidRDefault="008A071C" w:rsidP="00547EDA">
            <w:pPr>
              <w:rPr>
                <w:rFonts w:ascii="Arial" w:hAnsi="Arial" w:cs="Arial"/>
              </w:rPr>
            </w:pPr>
            <w:r w:rsidRPr="008A071C">
              <w:rPr>
                <w:rFonts w:ascii="Arial" w:hAnsi="Arial" w:cs="Arial"/>
              </w:rPr>
              <w:t>Plant pollinator friendly flowers</w:t>
            </w:r>
          </w:p>
        </w:tc>
        <w:tc>
          <w:tcPr>
            <w:tcW w:w="6792" w:type="dxa"/>
          </w:tcPr>
          <w:p w:rsidR="008A071C" w:rsidRPr="008A071C" w:rsidRDefault="008A071C" w:rsidP="00547EDA">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8A071C">
              <w:rPr>
                <w:rFonts w:ascii="Arial" w:hAnsi="Arial" w:cs="Arial"/>
              </w:rPr>
              <w:t>If every garden grows some pollinator friendly flowers (preferably native), it will have a huge cumulative effect. Either changing habits from non-native bedding, or just a window box.</w:t>
            </w:r>
          </w:p>
        </w:tc>
      </w:tr>
      <w:tr w:rsidR="008A071C" w:rsidRPr="008A071C" w:rsidTr="008A071C">
        <w:tc>
          <w:tcPr>
            <w:cnfStyle w:val="001000000000" w:firstRow="0" w:lastRow="0" w:firstColumn="1" w:lastColumn="0" w:oddVBand="0" w:evenVBand="0" w:oddHBand="0" w:evenHBand="0" w:firstRowFirstColumn="0" w:firstRowLastColumn="0" w:lastRowFirstColumn="0" w:lastRowLastColumn="0"/>
            <w:tcW w:w="2263" w:type="dxa"/>
          </w:tcPr>
          <w:p w:rsidR="008A071C" w:rsidRPr="008A071C" w:rsidRDefault="008A071C" w:rsidP="00547EDA">
            <w:pPr>
              <w:rPr>
                <w:rFonts w:ascii="Arial" w:hAnsi="Arial" w:cs="Arial"/>
              </w:rPr>
            </w:pPr>
            <w:r w:rsidRPr="008A071C">
              <w:rPr>
                <w:rFonts w:ascii="Arial" w:hAnsi="Arial" w:cs="Arial"/>
              </w:rPr>
              <w:t>Stop using chemicals</w:t>
            </w:r>
          </w:p>
        </w:tc>
        <w:tc>
          <w:tcPr>
            <w:tcW w:w="6792" w:type="dxa"/>
          </w:tcPr>
          <w:p w:rsidR="008A071C" w:rsidRPr="008A071C" w:rsidRDefault="008A071C" w:rsidP="00547EDA">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8A071C">
              <w:rPr>
                <w:rFonts w:ascii="Arial" w:hAnsi="Arial" w:cs="Arial"/>
              </w:rPr>
              <w:t xml:space="preserve">Most chemical uses have an effective equivalent, encouraging native predators such as ladybirds, toads and hedgehogs. It may be more difficult to change the habits of the keenest gardeners, who may not be prepared for rust and blackspot to bight their rose for example. </w:t>
            </w:r>
          </w:p>
        </w:tc>
      </w:tr>
      <w:tr w:rsidR="008A071C" w:rsidRPr="008A071C" w:rsidTr="008A07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rsidR="008A071C" w:rsidRPr="008A071C" w:rsidRDefault="008A071C" w:rsidP="00547EDA">
            <w:pPr>
              <w:rPr>
                <w:rFonts w:ascii="Arial" w:hAnsi="Arial" w:cs="Arial"/>
              </w:rPr>
            </w:pPr>
            <w:r w:rsidRPr="008A071C">
              <w:rPr>
                <w:rFonts w:ascii="Arial" w:hAnsi="Arial" w:cs="Arial"/>
              </w:rPr>
              <w:t>Leave a wild area of garden</w:t>
            </w:r>
          </w:p>
        </w:tc>
        <w:tc>
          <w:tcPr>
            <w:tcW w:w="6792" w:type="dxa"/>
          </w:tcPr>
          <w:p w:rsidR="008A071C" w:rsidRPr="008A071C" w:rsidRDefault="008A071C" w:rsidP="00547EDA">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8A071C">
              <w:rPr>
                <w:rFonts w:ascii="Arial" w:hAnsi="Arial" w:cs="Arial"/>
              </w:rPr>
              <w:t xml:space="preserve">Even a small area in the back corner, or behind the shed is invaluable, a patch of long grass or a pile of logs can provide shelter for many species.   </w:t>
            </w:r>
          </w:p>
        </w:tc>
      </w:tr>
      <w:tr w:rsidR="008A071C" w:rsidRPr="008A071C" w:rsidTr="008A071C">
        <w:tc>
          <w:tcPr>
            <w:cnfStyle w:val="001000000000" w:firstRow="0" w:lastRow="0" w:firstColumn="1" w:lastColumn="0" w:oddVBand="0" w:evenVBand="0" w:oddHBand="0" w:evenHBand="0" w:firstRowFirstColumn="0" w:firstRowLastColumn="0" w:lastRowFirstColumn="0" w:lastRowLastColumn="0"/>
            <w:tcW w:w="2263" w:type="dxa"/>
          </w:tcPr>
          <w:p w:rsidR="008A071C" w:rsidRPr="008A071C" w:rsidRDefault="008A071C" w:rsidP="00547EDA">
            <w:pPr>
              <w:rPr>
                <w:rFonts w:ascii="Arial" w:hAnsi="Arial" w:cs="Arial"/>
              </w:rPr>
            </w:pPr>
            <w:r w:rsidRPr="008A071C">
              <w:rPr>
                <w:rFonts w:ascii="Arial" w:hAnsi="Arial" w:cs="Arial"/>
              </w:rPr>
              <w:t>Wildflower meadow</w:t>
            </w:r>
          </w:p>
        </w:tc>
        <w:tc>
          <w:tcPr>
            <w:tcW w:w="6792" w:type="dxa"/>
          </w:tcPr>
          <w:p w:rsidR="008A071C" w:rsidRPr="008A071C" w:rsidRDefault="008A071C" w:rsidP="00547EDA">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8A071C">
              <w:rPr>
                <w:rFonts w:ascii="Arial" w:hAnsi="Arial" w:cs="Arial"/>
              </w:rPr>
              <w:t>Spectacular on a large scale but in urban gardens would perhaps be more feasible to advocate a wildflower patch, can be a beautiful border to a traditional lawn and far less time consuming than a traditional border.</w:t>
            </w:r>
          </w:p>
        </w:tc>
      </w:tr>
      <w:tr w:rsidR="008A071C" w:rsidRPr="008A071C" w:rsidTr="008A07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rsidR="008A071C" w:rsidRPr="008A071C" w:rsidRDefault="008A071C" w:rsidP="00547EDA">
            <w:pPr>
              <w:rPr>
                <w:rFonts w:ascii="Arial" w:hAnsi="Arial" w:cs="Arial"/>
              </w:rPr>
            </w:pPr>
            <w:r w:rsidRPr="008A071C">
              <w:rPr>
                <w:rFonts w:ascii="Arial" w:hAnsi="Arial" w:cs="Arial"/>
              </w:rPr>
              <w:t>Wildflower lawn</w:t>
            </w:r>
          </w:p>
        </w:tc>
        <w:tc>
          <w:tcPr>
            <w:tcW w:w="6792" w:type="dxa"/>
          </w:tcPr>
          <w:p w:rsidR="008A071C" w:rsidRPr="008A071C" w:rsidRDefault="008A071C" w:rsidP="00547EDA">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8A071C">
              <w:rPr>
                <w:rFonts w:ascii="Arial" w:hAnsi="Arial" w:cs="Arial"/>
              </w:rPr>
              <w:t>If planned correctly is less work than a traditional lawn, although it may take some effort to initially reduce the dominance of stronger grasses. Planting a mix of low growing wildflowers in the lawn, including hemi parasitic plants such as yellow hay rattle. Depending on the species chosen will be cut every three to six weeks.</w:t>
            </w:r>
          </w:p>
        </w:tc>
      </w:tr>
      <w:tr w:rsidR="008A071C" w:rsidRPr="008A071C" w:rsidTr="008A071C">
        <w:tc>
          <w:tcPr>
            <w:cnfStyle w:val="001000000000" w:firstRow="0" w:lastRow="0" w:firstColumn="1" w:lastColumn="0" w:oddVBand="0" w:evenVBand="0" w:oddHBand="0" w:evenHBand="0" w:firstRowFirstColumn="0" w:firstRowLastColumn="0" w:lastRowFirstColumn="0" w:lastRowLastColumn="0"/>
            <w:tcW w:w="2263" w:type="dxa"/>
          </w:tcPr>
          <w:p w:rsidR="008A071C" w:rsidRPr="008A071C" w:rsidRDefault="008A071C" w:rsidP="00547EDA">
            <w:pPr>
              <w:rPr>
                <w:rFonts w:ascii="Arial" w:hAnsi="Arial" w:cs="Arial"/>
              </w:rPr>
            </w:pPr>
            <w:r w:rsidRPr="008A071C">
              <w:rPr>
                <w:rFonts w:ascii="Arial" w:hAnsi="Arial" w:cs="Arial"/>
              </w:rPr>
              <w:t>Install a wildlife pond</w:t>
            </w:r>
          </w:p>
        </w:tc>
        <w:tc>
          <w:tcPr>
            <w:tcW w:w="6792" w:type="dxa"/>
          </w:tcPr>
          <w:p w:rsidR="008A071C" w:rsidRPr="008A071C" w:rsidRDefault="008A071C" w:rsidP="00547EDA">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8A071C">
              <w:rPr>
                <w:rFonts w:ascii="Arial" w:hAnsi="Arial" w:cs="Arial"/>
              </w:rPr>
              <w:t xml:space="preserve">Work to install and needs a small amount of annual maintenance, but even a small well designed pond will be a haven, not just for pond-life but for birds and mammals. </w:t>
            </w:r>
          </w:p>
        </w:tc>
      </w:tr>
    </w:tbl>
    <w:p w:rsidR="00170A30" w:rsidRDefault="00A17087" w:rsidP="00A17087">
      <w:pPr>
        <w:pStyle w:val="Heading3"/>
        <w:rPr>
          <w:rFonts w:ascii="Arial" w:hAnsi="Arial" w:cs="Arial"/>
        </w:rPr>
      </w:pPr>
      <w:bookmarkStart w:id="148" w:name="_Toc39341228"/>
      <w:r>
        <w:rPr>
          <w:rFonts w:ascii="Arial" w:hAnsi="Arial" w:cs="Arial"/>
        </w:rPr>
        <w:t>Table 9 Garden Activities information</w:t>
      </w:r>
      <w:bookmarkEnd w:id="148"/>
    </w:p>
    <w:p w:rsidR="00170A30" w:rsidRDefault="00170A30" w:rsidP="008C4C07">
      <w:pPr>
        <w:spacing w:after="0"/>
        <w:rPr>
          <w:rFonts w:ascii="Arial" w:hAnsi="Arial" w:cs="Arial"/>
          <w:sz w:val="24"/>
          <w:szCs w:val="24"/>
        </w:rPr>
      </w:pPr>
    </w:p>
    <w:p w:rsidR="00170A30" w:rsidRDefault="00170A30" w:rsidP="008C4C07">
      <w:pPr>
        <w:spacing w:after="0"/>
        <w:rPr>
          <w:rFonts w:ascii="Arial" w:hAnsi="Arial" w:cs="Arial"/>
          <w:sz w:val="24"/>
          <w:szCs w:val="24"/>
        </w:rPr>
      </w:pPr>
    </w:p>
    <w:p w:rsidR="00170A30" w:rsidRDefault="00170A30" w:rsidP="008C4C07">
      <w:pPr>
        <w:spacing w:after="0"/>
        <w:rPr>
          <w:rFonts w:ascii="Arial" w:hAnsi="Arial" w:cs="Arial"/>
          <w:sz w:val="24"/>
          <w:szCs w:val="24"/>
        </w:rPr>
      </w:pPr>
    </w:p>
    <w:p w:rsidR="00170A30" w:rsidRDefault="00170A30" w:rsidP="008C4C07">
      <w:pPr>
        <w:spacing w:after="0"/>
        <w:rPr>
          <w:rFonts w:ascii="Arial" w:hAnsi="Arial" w:cs="Arial"/>
          <w:sz w:val="24"/>
          <w:szCs w:val="24"/>
        </w:rPr>
      </w:pPr>
    </w:p>
    <w:p w:rsidR="00170A30" w:rsidRDefault="00170A30" w:rsidP="008C4C07">
      <w:pPr>
        <w:spacing w:after="0"/>
        <w:rPr>
          <w:rFonts w:ascii="Arial" w:hAnsi="Arial" w:cs="Arial"/>
          <w:sz w:val="24"/>
          <w:szCs w:val="24"/>
        </w:rPr>
      </w:pPr>
    </w:p>
    <w:p w:rsidR="00170A30" w:rsidRDefault="00170A30" w:rsidP="008C4C07">
      <w:pPr>
        <w:spacing w:after="0"/>
        <w:rPr>
          <w:rFonts w:ascii="Arial" w:hAnsi="Arial" w:cs="Arial"/>
          <w:sz w:val="24"/>
          <w:szCs w:val="24"/>
        </w:rPr>
      </w:pPr>
    </w:p>
    <w:p w:rsidR="00170A30" w:rsidRDefault="00170A30" w:rsidP="008C4C07">
      <w:pPr>
        <w:spacing w:after="0"/>
        <w:rPr>
          <w:rFonts w:ascii="Arial" w:hAnsi="Arial" w:cs="Arial"/>
          <w:sz w:val="24"/>
          <w:szCs w:val="24"/>
        </w:rPr>
      </w:pPr>
    </w:p>
    <w:p w:rsidR="00170A30" w:rsidRDefault="00170A30" w:rsidP="008C4C07">
      <w:pPr>
        <w:spacing w:after="0"/>
        <w:rPr>
          <w:rFonts w:ascii="Arial" w:hAnsi="Arial" w:cs="Arial"/>
          <w:sz w:val="24"/>
          <w:szCs w:val="24"/>
        </w:rPr>
      </w:pPr>
    </w:p>
    <w:p w:rsidR="005877D8" w:rsidRDefault="005877D8" w:rsidP="008C4C07">
      <w:pPr>
        <w:spacing w:after="0"/>
        <w:rPr>
          <w:rFonts w:ascii="Arial" w:hAnsi="Arial" w:cs="Arial"/>
          <w:sz w:val="24"/>
          <w:szCs w:val="24"/>
        </w:rPr>
      </w:pPr>
    </w:p>
    <w:p w:rsidR="00170D11" w:rsidRDefault="00170D11" w:rsidP="008C4C07">
      <w:pPr>
        <w:spacing w:after="0"/>
        <w:rPr>
          <w:rFonts w:ascii="Arial" w:hAnsi="Arial" w:cs="Arial"/>
          <w:sz w:val="24"/>
          <w:szCs w:val="24"/>
        </w:rPr>
      </w:pPr>
      <w:r>
        <w:rPr>
          <w:noProof/>
          <w:lang w:eastAsia="en-GB"/>
        </w:rPr>
        <w:drawing>
          <wp:inline distT="0" distB="0" distL="0" distR="0" wp14:anchorId="7694DE5F" wp14:editId="046B0A48">
            <wp:extent cx="5731510" cy="3823992"/>
            <wp:effectExtent l="0" t="0" r="2540" b="5080"/>
            <wp:docPr id="1" name="Picture 1" descr="This Simple Change to Curbs Is Going to Make Gotham 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is Simple Change to Curbs Is Going to Make Gotham a ..."/>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731510" cy="3823992"/>
                    </a:xfrm>
                    <a:prstGeom prst="rect">
                      <a:avLst/>
                    </a:prstGeom>
                    <a:noFill/>
                    <a:ln>
                      <a:noFill/>
                    </a:ln>
                  </pic:spPr>
                </pic:pic>
              </a:graphicData>
            </a:graphic>
          </wp:inline>
        </w:drawing>
      </w:r>
    </w:p>
    <w:p w:rsidR="00170D11" w:rsidRPr="00170D11" w:rsidRDefault="005307A2" w:rsidP="005307A2">
      <w:pPr>
        <w:pStyle w:val="Heading3"/>
        <w:rPr>
          <w:rFonts w:ascii="Arial" w:hAnsi="Arial" w:cs="Arial"/>
        </w:rPr>
      </w:pPr>
      <w:bookmarkStart w:id="149" w:name="_Toc39341229"/>
      <w:r>
        <w:rPr>
          <w:rFonts w:ascii="Arial" w:hAnsi="Arial" w:cs="Arial"/>
          <w:iCs/>
        </w:rPr>
        <w:t>Fig 1</w:t>
      </w:r>
      <w:r w:rsidR="00170D11">
        <w:rPr>
          <w:rFonts w:ascii="Arial" w:hAnsi="Arial" w:cs="Arial"/>
          <w:iCs/>
        </w:rPr>
        <w:t>.</w:t>
      </w:r>
      <w:r>
        <w:rPr>
          <w:rFonts w:ascii="Arial" w:hAnsi="Arial" w:cs="Arial"/>
          <w:iCs/>
        </w:rPr>
        <w:t xml:space="preserve"> </w:t>
      </w:r>
      <w:r w:rsidR="00170D11" w:rsidRPr="00170D11">
        <w:rPr>
          <w:rFonts w:ascii="Arial" w:hAnsi="Arial" w:cs="Arial"/>
          <w:iCs/>
        </w:rPr>
        <w:t>A bio</w:t>
      </w:r>
      <w:r>
        <w:rPr>
          <w:rFonts w:ascii="Arial" w:hAnsi="Arial" w:cs="Arial"/>
          <w:iCs/>
        </w:rPr>
        <w:t>-</w:t>
      </w:r>
      <w:r w:rsidR="00170D11" w:rsidRPr="00170D11">
        <w:rPr>
          <w:rFonts w:ascii="Arial" w:hAnsi="Arial" w:cs="Arial"/>
          <w:iCs/>
        </w:rPr>
        <w:t>swale at 4th Avenue and Dean Street in Brooklyn. (Photo: NYC Water/Flickr) Taken from (</w:t>
      </w:r>
      <w:r w:rsidR="00170D11">
        <w:rPr>
          <w:rFonts w:ascii="Arial" w:hAnsi="Arial" w:cs="Arial"/>
          <w:iCs/>
        </w:rPr>
        <w:t>Dwyer, L.</w:t>
      </w:r>
      <w:r w:rsidR="00170D11" w:rsidRPr="00170D11">
        <w:rPr>
          <w:rFonts w:ascii="Arial" w:hAnsi="Arial" w:cs="Arial"/>
          <w:iCs/>
        </w:rPr>
        <w:t xml:space="preserve"> 2014).</w:t>
      </w:r>
      <w:bookmarkEnd w:id="149"/>
      <w:r w:rsidR="00170D11" w:rsidRPr="00170D11">
        <w:rPr>
          <w:rFonts w:ascii="Arial" w:hAnsi="Arial" w:cs="Arial"/>
          <w:iCs/>
        </w:rPr>
        <w:t> </w:t>
      </w:r>
      <w:r w:rsidR="00170D11" w:rsidRPr="00170D11">
        <w:rPr>
          <w:rFonts w:ascii="Arial" w:hAnsi="Arial" w:cs="Arial"/>
        </w:rPr>
        <w:t xml:space="preserve"> </w:t>
      </w:r>
    </w:p>
    <w:p w:rsidR="00170D11" w:rsidRDefault="00170D11" w:rsidP="008C4C07">
      <w:pPr>
        <w:spacing w:after="0"/>
        <w:rPr>
          <w:rFonts w:ascii="Arial" w:hAnsi="Arial" w:cs="Arial"/>
          <w:sz w:val="24"/>
          <w:szCs w:val="24"/>
        </w:rPr>
      </w:pPr>
    </w:p>
    <w:p w:rsidR="00170D11" w:rsidRDefault="00170D11" w:rsidP="008C4C07">
      <w:pPr>
        <w:spacing w:after="0"/>
        <w:rPr>
          <w:rFonts w:ascii="Arial" w:hAnsi="Arial" w:cs="Arial"/>
          <w:sz w:val="24"/>
          <w:szCs w:val="24"/>
        </w:rPr>
      </w:pPr>
    </w:p>
    <w:p w:rsidR="00170D11" w:rsidRDefault="00170D11" w:rsidP="008C4C07">
      <w:pPr>
        <w:spacing w:after="0"/>
        <w:rPr>
          <w:rFonts w:ascii="Arial" w:hAnsi="Arial" w:cs="Arial"/>
          <w:sz w:val="24"/>
          <w:szCs w:val="24"/>
        </w:rPr>
      </w:pPr>
    </w:p>
    <w:p w:rsidR="005C02C2" w:rsidRDefault="00076EEE" w:rsidP="00430AE1">
      <w:pPr>
        <w:pStyle w:val="Heading3"/>
        <w:rPr>
          <w:rFonts w:ascii="Arial" w:hAnsi="Arial" w:cs="Arial"/>
        </w:rPr>
      </w:pPr>
      <w:bookmarkStart w:id="150" w:name="_Toc39341230"/>
      <w:r w:rsidRPr="00076EEE">
        <w:rPr>
          <w:rFonts w:ascii="Arial" w:hAnsi="Arial" w:cs="Arial"/>
          <w:noProof/>
          <w:lang w:eastAsia="en-GB"/>
        </w:rPr>
        <w:drawing>
          <wp:inline distT="0" distB="0" distL="0" distR="0">
            <wp:extent cx="5731510" cy="4298633"/>
            <wp:effectExtent l="0" t="0" r="2540" b="6985"/>
            <wp:docPr id="23" name="Picture 23" descr="Boston&amp;#39;s Higher Ground Farm Will be the Second-Bigges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descr="Boston&amp;#39;s Higher Ground Farm Will be the Second-Biggest ..."/>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5731510" cy="4298633"/>
                    </a:xfrm>
                    <a:prstGeom prst="rect">
                      <a:avLst/>
                    </a:prstGeom>
                    <a:noFill/>
                    <a:ln>
                      <a:noFill/>
                    </a:ln>
                  </pic:spPr>
                </pic:pic>
              </a:graphicData>
            </a:graphic>
          </wp:inline>
        </w:drawing>
      </w:r>
      <w:r>
        <w:rPr>
          <w:noProof/>
          <w:lang w:eastAsia="en-GB"/>
        </w:rPr>
        <mc:AlternateContent>
          <mc:Choice Requires="wps">
            <w:drawing>
              <wp:anchor distT="0" distB="0" distL="114300" distR="114300" simplePos="0" relativeHeight="251663360" behindDoc="0" locked="0" layoutInCell="1" allowOverlap="1">
                <wp:simplePos x="0" y="0"/>
                <wp:positionH relativeFrom="column">
                  <wp:posOffset>0</wp:posOffset>
                </wp:positionH>
                <wp:positionV relativeFrom="paragraph">
                  <wp:posOffset>635</wp:posOffset>
                </wp:positionV>
                <wp:extent cx="304800" cy="304800"/>
                <wp:effectExtent l="0" t="0" r="0" b="0"/>
                <wp:wrapTopAndBottom/>
                <wp:docPr id="22" name="AutoShape 3" descr="Brooklyn Grange Rooftop Farm #2 at Brooklyn Navy Yard ..."/>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anchor>
            </w:drawing>
          </mc:Choice>
          <mc:Fallback>
            <w:pict>
              <v:rect w14:anchorId="43FAEE6A" id="AutoShape 3" o:spid="_x0000_s1026" alt="Brooklyn Grange Rooftop Farm #2 at Brooklyn Navy Yard ..." style="position:absolute;margin-left:0;margin-top:.05pt;width:24pt;height:24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" filled="f" stroked="f">
                <o:lock v:ext="edit" aspectratio="t"/>
                <w10:wrap type="topAndBottom"/>
              </v:rect>
            </w:pict>
          </mc:Fallback>
        </mc:AlternateContent>
      </w:r>
      <w:r w:rsidR="005307A2">
        <w:rPr>
          <w:rFonts w:ascii="Arial" w:hAnsi="Arial" w:cs="Arial"/>
        </w:rPr>
        <w:t>Fig2</w:t>
      </w:r>
      <w:r w:rsidR="00670848">
        <w:rPr>
          <w:rFonts w:ascii="Arial" w:hAnsi="Arial" w:cs="Arial"/>
        </w:rPr>
        <w:t>. R</w:t>
      </w:r>
      <w:r>
        <w:rPr>
          <w:rFonts w:ascii="Arial" w:hAnsi="Arial" w:cs="Arial"/>
        </w:rPr>
        <w:t xml:space="preserve">ooftop farm in Brooklyn, New York, </w:t>
      </w:r>
      <w:r w:rsidR="00670848">
        <w:rPr>
          <w:rFonts w:ascii="Arial" w:hAnsi="Arial" w:cs="Arial"/>
        </w:rPr>
        <w:t>(</w:t>
      </w:r>
      <w:r>
        <w:rPr>
          <w:rFonts w:ascii="Arial" w:hAnsi="Arial" w:cs="Arial"/>
        </w:rPr>
        <w:t>taken from</w:t>
      </w:r>
      <w:r w:rsidR="00670848">
        <w:rPr>
          <w:rFonts w:ascii="Arial" w:hAnsi="Arial" w:cs="Arial"/>
        </w:rPr>
        <w:t xml:space="preserve"> Boyer, 2013)</w:t>
      </w:r>
      <w:bookmarkEnd w:id="150"/>
    </w:p>
    <w:p w:rsidR="005C02C2" w:rsidRDefault="005C02C2" w:rsidP="008C4C07">
      <w:pPr>
        <w:spacing w:after="0"/>
        <w:rPr>
          <w:rFonts w:ascii="Arial" w:hAnsi="Arial" w:cs="Arial"/>
          <w:sz w:val="24"/>
          <w:szCs w:val="24"/>
        </w:rPr>
      </w:pPr>
    </w:p>
    <w:p w:rsidR="005C02C2" w:rsidRDefault="005C02C2" w:rsidP="008C4C07">
      <w:pPr>
        <w:spacing w:after="0"/>
        <w:rPr>
          <w:rFonts w:ascii="Arial" w:hAnsi="Arial" w:cs="Arial"/>
          <w:sz w:val="24"/>
          <w:szCs w:val="24"/>
        </w:rPr>
      </w:pPr>
    </w:p>
    <w:p w:rsidR="005C02C2" w:rsidRDefault="005C02C2" w:rsidP="008C4C07">
      <w:pPr>
        <w:spacing w:after="0"/>
        <w:rPr>
          <w:rFonts w:ascii="Arial" w:hAnsi="Arial" w:cs="Arial"/>
          <w:sz w:val="24"/>
          <w:szCs w:val="24"/>
        </w:rPr>
      </w:pPr>
    </w:p>
    <w:p w:rsidR="005C02C2" w:rsidRDefault="005C02C2" w:rsidP="008C4C07">
      <w:pPr>
        <w:spacing w:after="0"/>
        <w:rPr>
          <w:rFonts w:ascii="Arial" w:hAnsi="Arial" w:cs="Arial"/>
          <w:sz w:val="24"/>
          <w:szCs w:val="24"/>
        </w:rPr>
      </w:pPr>
    </w:p>
    <w:p w:rsidR="005C02C2" w:rsidRDefault="005C02C2" w:rsidP="008C4C07">
      <w:pPr>
        <w:spacing w:after="0"/>
        <w:rPr>
          <w:rFonts w:ascii="Arial" w:hAnsi="Arial" w:cs="Arial"/>
          <w:sz w:val="24"/>
          <w:szCs w:val="24"/>
        </w:rPr>
      </w:pPr>
    </w:p>
    <w:p w:rsidR="005877D8" w:rsidRDefault="005877D8" w:rsidP="008C4C07">
      <w:pPr>
        <w:spacing w:after="0"/>
        <w:rPr>
          <w:rFonts w:ascii="Arial" w:hAnsi="Arial" w:cs="Arial"/>
          <w:sz w:val="24"/>
          <w:szCs w:val="24"/>
        </w:rPr>
      </w:pPr>
    </w:p>
    <w:p w:rsidR="005C02C2" w:rsidRDefault="005C02C2" w:rsidP="008C4C07">
      <w:pPr>
        <w:spacing w:after="0"/>
        <w:rPr>
          <w:rFonts w:ascii="Arial" w:hAnsi="Arial" w:cs="Arial"/>
          <w:sz w:val="24"/>
          <w:szCs w:val="24"/>
        </w:rPr>
      </w:pPr>
    </w:p>
    <w:p w:rsidR="005C02C2" w:rsidRDefault="005C02C2" w:rsidP="008C4C07">
      <w:pPr>
        <w:spacing w:after="0"/>
        <w:rPr>
          <w:rFonts w:ascii="Arial" w:hAnsi="Arial" w:cs="Arial"/>
          <w:sz w:val="24"/>
          <w:szCs w:val="24"/>
        </w:rPr>
      </w:pPr>
    </w:p>
    <w:p w:rsidR="005C02C2" w:rsidRDefault="005C02C2" w:rsidP="008C4C07">
      <w:pPr>
        <w:spacing w:after="0"/>
        <w:rPr>
          <w:rFonts w:ascii="Arial" w:hAnsi="Arial" w:cs="Arial"/>
          <w:sz w:val="24"/>
          <w:szCs w:val="24"/>
        </w:rPr>
      </w:pPr>
    </w:p>
    <w:p w:rsidR="005C02C2" w:rsidRDefault="005C02C2" w:rsidP="008C4C07">
      <w:pPr>
        <w:spacing w:after="0"/>
        <w:rPr>
          <w:rFonts w:ascii="Arial" w:hAnsi="Arial" w:cs="Arial"/>
          <w:sz w:val="24"/>
          <w:szCs w:val="24"/>
        </w:rPr>
      </w:pPr>
    </w:p>
    <w:p w:rsidR="005C02C2" w:rsidRDefault="005C02C2" w:rsidP="008C4C07">
      <w:pPr>
        <w:spacing w:after="0"/>
        <w:rPr>
          <w:rFonts w:ascii="Arial" w:hAnsi="Arial" w:cs="Arial"/>
          <w:sz w:val="24"/>
          <w:szCs w:val="24"/>
        </w:rPr>
      </w:pPr>
    </w:p>
    <w:p w:rsidR="005C02C2" w:rsidRDefault="005C02C2" w:rsidP="008C4C07">
      <w:pPr>
        <w:spacing w:after="0"/>
        <w:rPr>
          <w:rFonts w:ascii="Arial" w:hAnsi="Arial" w:cs="Arial"/>
          <w:sz w:val="24"/>
          <w:szCs w:val="24"/>
        </w:rPr>
      </w:pPr>
    </w:p>
    <w:p w:rsidR="005C02C2" w:rsidRDefault="005C02C2" w:rsidP="008C4C07">
      <w:pPr>
        <w:spacing w:after="0"/>
        <w:rPr>
          <w:rFonts w:ascii="Arial" w:hAnsi="Arial" w:cs="Arial"/>
          <w:sz w:val="24"/>
          <w:szCs w:val="24"/>
        </w:rPr>
      </w:pPr>
    </w:p>
    <w:p w:rsidR="005C02C2" w:rsidRDefault="005C02C2" w:rsidP="008C4C07">
      <w:pPr>
        <w:spacing w:after="0"/>
        <w:rPr>
          <w:rFonts w:ascii="Arial" w:hAnsi="Arial" w:cs="Arial"/>
          <w:sz w:val="24"/>
          <w:szCs w:val="24"/>
        </w:rPr>
      </w:pPr>
    </w:p>
    <w:p w:rsidR="005C02C2" w:rsidRDefault="005C02C2" w:rsidP="008C4C07">
      <w:pPr>
        <w:spacing w:after="0"/>
        <w:rPr>
          <w:rFonts w:ascii="Arial" w:hAnsi="Arial" w:cs="Arial"/>
          <w:sz w:val="24"/>
          <w:szCs w:val="24"/>
        </w:rPr>
      </w:pPr>
    </w:p>
    <w:p w:rsidR="005307A2" w:rsidRDefault="005307A2" w:rsidP="008C4C07">
      <w:pPr>
        <w:spacing w:after="0"/>
        <w:rPr>
          <w:rFonts w:ascii="Arial" w:hAnsi="Arial" w:cs="Arial"/>
          <w:sz w:val="24"/>
          <w:szCs w:val="24"/>
        </w:rPr>
      </w:pPr>
    </w:p>
    <w:p w:rsidR="005C02C2" w:rsidRDefault="005C02C2" w:rsidP="008C4C07">
      <w:pPr>
        <w:spacing w:after="0"/>
        <w:rPr>
          <w:rFonts w:ascii="Arial" w:hAnsi="Arial" w:cs="Arial"/>
          <w:sz w:val="24"/>
          <w:szCs w:val="24"/>
        </w:rPr>
      </w:pPr>
    </w:p>
    <w:p w:rsidR="005C02C2" w:rsidRDefault="005C02C2" w:rsidP="008C4C07">
      <w:pPr>
        <w:spacing w:after="0"/>
        <w:rPr>
          <w:rFonts w:ascii="Arial" w:hAnsi="Arial" w:cs="Arial"/>
          <w:sz w:val="24"/>
          <w:szCs w:val="24"/>
        </w:rPr>
      </w:pPr>
    </w:p>
    <w:p w:rsidR="005877D8" w:rsidRDefault="005877D8" w:rsidP="008C4C07">
      <w:pPr>
        <w:spacing w:after="0"/>
        <w:rPr>
          <w:rFonts w:ascii="Arial" w:hAnsi="Arial" w:cs="Arial"/>
          <w:sz w:val="24"/>
          <w:szCs w:val="24"/>
        </w:rPr>
      </w:pPr>
    </w:p>
    <w:p w:rsidR="00430AE1" w:rsidRDefault="00430AE1" w:rsidP="008C4C07">
      <w:pPr>
        <w:spacing w:after="0"/>
        <w:rPr>
          <w:rFonts w:ascii="Arial" w:hAnsi="Arial" w:cs="Arial"/>
          <w:sz w:val="24"/>
          <w:szCs w:val="24"/>
        </w:rPr>
      </w:pPr>
    </w:p>
    <w:p w:rsidR="00430AE1" w:rsidRDefault="00430AE1" w:rsidP="00430AE1">
      <w:pPr>
        <w:pStyle w:val="Heading1"/>
        <w:rPr>
          <w:rFonts w:ascii="Arial" w:hAnsi="Arial" w:cs="Arial"/>
          <w:sz w:val="24"/>
          <w:szCs w:val="24"/>
        </w:rPr>
      </w:pPr>
      <w:bookmarkStart w:id="151" w:name="_Toc39341231"/>
      <w:r>
        <w:rPr>
          <w:rFonts w:ascii="Arial" w:hAnsi="Arial" w:cs="Arial"/>
          <w:sz w:val="24"/>
          <w:szCs w:val="24"/>
        </w:rPr>
        <w:t>Surveys</w:t>
      </w:r>
      <w:bookmarkEnd w:id="151"/>
    </w:p>
    <w:p w:rsidR="00430AE1" w:rsidRDefault="00430AE1" w:rsidP="008C4C07">
      <w:pPr>
        <w:spacing w:after="0"/>
        <w:rPr>
          <w:rFonts w:ascii="Arial" w:hAnsi="Arial" w:cs="Arial"/>
          <w:sz w:val="24"/>
          <w:szCs w:val="24"/>
        </w:rPr>
      </w:pPr>
    </w:p>
    <w:tbl>
      <w:tblPr>
        <w:tblStyle w:val="TableGrid"/>
        <w:tblW w:w="0" w:type="auto"/>
        <w:tblLook w:val="04A0" w:firstRow="1" w:lastRow="0" w:firstColumn="1" w:lastColumn="0" w:noHBand="0" w:noVBand="1"/>
      </w:tblPr>
      <w:tblGrid>
        <w:gridCol w:w="9016"/>
      </w:tblGrid>
      <w:tr w:rsidR="00E32CE1" w:rsidTr="00E32CE1">
        <w:tc>
          <w:tcPr>
            <w:tcW w:w="9016" w:type="dxa"/>
            <w:tcBorders>
              <w:top w:val="nil"/>
              <w:left w:val="nil"/>
              <w:bottom w:val="nil"/>
              <w:right w:val="nil"/>
            </w:tcBorders>
            <w:shd w:val="clear" w:color="auto" w:fill="70AD47" w:themeFill="accent6"/>
          </w:tcPr>
          <w:p w:rsidR="00E32CE1" w:rsidRPr="00E32CE1" w:rsidRDefault="00E32CE1" w:rsidP="001F7D38">
            <w:pPr>
              <w:pStyle w:val="Heading3"/>
              <w:outlineLvl w:val="2"/>
              <w:rPr>
                <w:rFonts w:ascii="Arial" w:hAnsi="Arial" w:cs="Arial"/>
                <w:sz w:val="32"/>
                <w:szCs w:val="32"/>
              </w:rPr>
            </w:pPr>
            <w:bookmarkStart w:id="152" w:name="_Toc39341232"/>
            <w:r>
              <w:rPr>
                <w:rFonts w:ascii="Arial" w:hAnsi="Arial" w:cs="Arial"/>
                <w:sz w:val="32"/>
                <w:szCs w:val="32"/>
              </w:rPr>
              <w:t>Wildlife Gardening</w:t>
            </w:r>
            <w:bookmarkEnd w:id="152"/>
          </w:p>
        </w:tc>
      </w:tr>
    </w:tbl>
    <w:p w:rsidR="007E6401" w:rsidRDefault="007E6401" w:rsidP="007E6401">
      <w:pPr>
        <w:spacing w:after="0"/>
        <w:rPr>
          <w:rFonts w:ascii="Arial" w:hAnsi="Arial" w:cs="Arial"/>
          <w:sz w:val="24"/>
          <w:szCs w:val="24"/>
        </w:rPr>
      </w:pPr>
      <w:r w:rsidRPr="007E6401">
        <w:rPr>
          <w:rFonts w:ascii="Arial" w:hAnsi="Arial" w:cs="Arial"/>
          <w:sz w:val="24"/>
          <w:szCs w:val="24"/>
        </w:rPr>
        <w:t>This survey is part of a study for my MSc dissertation to investigate the feasibility of establishing ecological corridors incorporating wildlife gardening to create sustainable urban ecosystems. Please leave blank any questions that you feel uncomfortable answering.</w:t>
      </w:r>
    </w:p>
    <w:p w:rsidR="007E6401" w:rsidRPr="007E6401" w:rsidRDefault="007E6401" w:rsidP="007E6401">
      <w:pPr>
        <w:spacing w:after="0"/>
        <w:rPr>
          <w:rFonts w:ascii="Arial" w:hAnsi="Arial" w:cs="Arial"/>
          <w:sz w:val="24"/>
          <w:szCs w:val="24"/>
        </w:rPr>
      </w:pPr>
    </w:p>
    <w:p w:rsidR="007E6401" w:rsidRPr="007E6401" w:rsidRDefault="007E6401" w:rsidP="007E6401">
      <w:pPr>
        <w:spacing w:after="0"/>
        <w:rPr>
          <w:rFonts w:ascii="Arial" w:hAnsi="Arial" w:cs="Arial"/>
          <w:sz w:val="24"/>
          <w:szCs w:val="24"/>
        </w:rPr>
      </w:pPr>
      <w:proofErr w:type="gramStart"/>
      <w:r w:rsidRPr="007E6401">
        <w:rPr>
          <w:rFonts w:ascii="Arial" w:hAnsi="Arial" w:cs="Arial"/>
          <w:sz w:val="24"/>
          <w:szCs w:val="24"/>
        </w:rPr>
        <w:t>1.Gender</w:t>
      </w:r>
      <w:proofErr w:type="gramEnd"/>
      <w:r w:rsidRPr="007E6401">
        <w:rPr>
          <w:rFonts w:ascii="Arial" w:hAnsi="Arial" w:cs="Arial"/>
          <w:vanish/>
          <w:sz w:val="24"/>
          <w:szCs w:val="24"/>
        </w:rPr>
        <w:t>Multiple choice</w:t>
      </w:r>
    </w:p>
    <w:p w:rsidR="007E6401" w:rsidRPr="007E6401" w:rsidRDefault="00D258DD" w:rsidP="007E6401">
      <w:pPr>
        <w:spacing w:after="0"/>
        <w:rPr>
          <w:rFonts w:ascii="Arial" w:hAnsi="Arial" w:cs="Arial"/>
          <w:sz w:val="24"/>
          <w:szCs w:val="24"/>
        </w:rPr>
      </w:pPr>
      <w:r>
        <w:rPr>
          <w:rFonts w:ascii="Arial" w:hAnsi="Arial" w:cs="Arial"/>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1.75pt;height:21.75pt">
            <v:imagedata r:id="rId68" o:title=""/>
          </v:shape>
        </w:pict>
      </w:r>
      <w:r w:rsidR="007E6401" w:rsidRPr="007E6401">
        <w:rPr>
          <w:rFonts w:ascii="Arial" w:hAnsi="Arial" w:cs="Arial"/>
          <w:sz w:val="24"/>
          <w:szCs w:val="24"/>
        </w:rPr>
        <w:t>Male</w:t>
      </w:r>
    </w:p>
    <w:p w:rsidR="007E6401" w:rsidRPr="007E6401" w:rsidRDefault="00D258DD" w:rsidP="007E6401">
      <w:pPr>
        <w:spacing w:after="0"/>
        <w:rPr>
          <w:rFonts w:ascii="Arial" w:hAnsi="Arial" w:cs="Arial"/>
          <w:sz w:val="24"/>
          <w:szCs w:val="24"/>
        </w:rPr>
      </w:pPr>
      <w:r>
        <w:rPr>
          <w:rFonts w:ascii="Arial" w:hAnsi="Arial" w:cs="Arial"/>
          <w:sz w:val="24"/>
          <w:szCs w:val="24"/>
        </w:rPr>
        <w:pict>
          <v:shape id="_x0000_i1026" type="#_x0000_t75" style="width:21.75pt;height:21.75pt">
            <v:imagedata r:id="rId68" o:title=""/>
          </v:shape>
        </w:pict>
      </w:r>
      <w:r w:rsidR="007E6401" w:rsidRPr="007E6401">
        <w:rPr>
          <w:rFonts w:ascii="Arial" w:hAnsi="Arial" w:cs="Arial"/>
          <w:sz w:val="24"/>
          <w:szCs w:val="24"/>
        </w:rPr>
        <w:t>Female</w:t>
      </w:r>
    </w:p>
    <w:p w:rsidR="007E6401" w:rsidRPr="007E6401" w:rsidRDefault="00D258DD" w:rsidP="007E6401">
      <w:pPr>
        <w:spacing w:after="0"/>
        <w:rPr>
          <w:rFonts w:ascii="Arial" w:hAnsi="Arial" w:cs="Arial"/>
          <w:sz w:val="24"/>
          <w:szCs w:val="24"/>
        </w:rPr>
      </w:pPr>
      <w:r>
        <w:rPr>
          <w:rFonts w:ascii="Arial" w:hAnsi="Arial" w:cs="Arial"/>
          <w:sz w:val="24"/>
          <w:szCs w:val="24"/>
        </w:rPr>
        <w:pict>
          <v:shape id="_x0000_i1027" type="#_x0000_t75" style="width:21.75pt;height:21.75pt">
            <v:imagedata r:id="rId68" o:title=""/>
          </v:shape>
        </w:pict>
      </w:r>
      <w:r w:rsidR="007E6401" w:rsidRPr="007E6401">
        <w:rPr>
          <w:rFonts w:ascii="Arial" w:hAnsi="Arial" w:cs="Arial"/>
          <w:sz w:val="24"/>
          <w:szCs w:val="24"/>
        </w:rPr>
        <w:t>Prefer not to say</w:t>
      </w:r>
    </w:p>
    <w:p w:rsidR="007E6401" w:rsidRDefault="00D258DD" w:rsidP="007E6401">
      <w:pPr>
        <w:spacing w:after="0"/>
        <w:rPr>
          <w:rFonts w:ascii="Arial" w:hAnsi="Arial" w:cs="Arial"/>
          <w:sz w:val="24"/>
          <w:szCs w:val="24"/>
        </w:rPr>
      </w:pPr>
      <w:r>
        <w:rPr>
          <w:rFonts w:ascii="Arial" w:hAnsi="Arial" w:cs="Arial"/>
          <w:sz w:val="24"/>
          <w:szCs w:val="24"/>
        </w:rPr>
        <w:pict>
          <v:shape id="_x0000_i1028" type="#_x0000_t75" style="width:21.75pt;height:21.75pt">
            <v:imagedata r:id="rId68" o:title=""/>
          </v:shape>
        </w:pict>
      </w:r>
      <w:r>
        <w:rPr>
          <w:rFonts w:ascii="Arial" w:hAnsi="Arial" w:cs="Arial"/>
          <w:sz w:val="24"/>
          <w:szCs w:val="24"/>
        </w:rPr>
        <w:pict>
          <v:shape id="_x0000_i1029" type="#_x0000_t75" style="width:50.25pt;height:21.75pt">
            <v:imagedata r:id="rId69" o:title=""/>
          </v:shape>
        </w:pict>
      </w:r>
    </w:p>
    <w:p w:rsidR="007E6401" w:rsidRPr="007E6401" w:rsidRDefault="007E6401" w:rsidP="007E6401">
      <w:pPr>
        <w:spacing w:after="0"/>
        <w:rPr>
          <w:rFonts w:ascii="Arial" w:hAnsi="Arial" w:cs="Arial"/>
          <w:sz w:val="24"/>
          <w:szCs w:val="24"/>
        </w:rPr>
      </w:pPr>
    </w:p>
    <w:p w:rsidR="007E6401" w:rsidRPr="007E6401" w:rsidRDefault="007E6401" w:rsidP="007E6401">
      <w:pPr>
        <w:spacing w:after="0"/>
        <w:rPr>
          <w:rFonts w:ascii="Arial" w:hAnsi="Arial" w:cs="Arial"/>
          <w:sz w:val="24"/>
          <w:szCs w:val="24"/>
        </w:rPr>
      </w:pPr>
      <w:proofErr w:type="gramStart"/>
      <w:r w:rsidRPr="007E6401">
        <w:rPr>
          <w:rFonts w:ascii="Arial" w:hAnsi="Arial" w:cs="Arial"/>
          <w:sz w:val="24"/>
          <w:szCs w:val="24"/>
        </w:rPr>
        <w:t>2.Age</w:t>
      </w:r>
      <w:proofErr w:type="gramEnd"/>
      <w:r w:rsidRPr="007E6401">
        <w:rPr>
          <w:rFonts w:ascii="Arial" w:hAnsi="Arial" w:cs="Arial"/>
          <w:vanish/>
          <w:sz w:val="24"/>
          <w:szCs w:val="24"/>
        </w:rPr>
        <w:t>Single choice</w:t>
      </w:r>
    </w:p>
    <w:p w:rsidR="007E6401" w:rsidRPr="007E6401" w:rsidRDefault="00D258DD" w:rsidP="007E6401">
      <w:pPr>
        <w:spacing w:after="0"/>
        <w:rPr>
          <w:rFonts w:ascii="Arial" w:hAnsi="Arial" w:cs="Arial"/>
          <w:sz w:val="24"/>
          <w:szCs w:val="24"/>
        </w:rPr>
      </w:pPr>
      <w:r>
        <w:rPr>
          <w:rFonts w:ascii="Arial" w:hAnsi="Arial" w:cs="Arial"/>
          <w:sz w:val="24"/>
          <w:szCs w:val="24"/>
        </w:rPr>
        <w:pict>
          <v:shape id="_x0000_i1030" type="#_x0000_t75" style="width:21.75pt;height:21.75pt">
            <v:imagedata r:id="rId70" o:title=""/>
          </v:shape>
        </w:pict>
      </w:r>
      <w:r w:rsidR="007E6401" w:rsidRPr="007E6401">
        <w:rPr>
          <w:rFonts w:ascii="Arial" w:hAnsi="Arial" w:cs="Arial"/>
          <w:sz w:val="24"/>
          <w:szCs w:val="24"/>
        </w:rPr>
        <w:t>Under 18</w:t>
      </w:r>
    </w:p>
    <w:p w:rsidR="007E6401" w:rsidRPr="007E6401" w:rsidRDefault="00D258DD" w:rsidP="007E6401">
      <w:pPr>
        <w:spacing w:after="0"/>
        <w:rPr>
          <w:rFonts w:ascii="Arial" w:hAnsi="Arial" w:cs="Arial"/>
          <w:sz w:val="24"/>
          <w:szCs w:val="24"/>
        </w:rPr>
      </w:pPr>
      <w:r>
        <w:rPr>
          <w:rFonts w:ascii="Arial" w:hAnsi="Arial" w:cs="Arial"/>
          <w:sz w:val="24"/>
          <w:szCs w:val="24"/>
        </w:rPr>
        <w:pict>
          <v:shape id="_x0000_i1031" type="#_x0000_t75" style="width:21.75pt;height:21.75pt">
            <v:imagedata r:id="rId70" o:title=""/>
          </v:shape>
        </w:pict>
      </w:r>
      <w:r w:rsidR="007E6401" w:rsidRPr="007E6401">
        <w:rPr>
          <w:rFonts w:ascii="Arial" w:hAnsi="Arial" w:cs="Arial"/>
          <w:sz w:val="24"/>
          <w:szCs w:val="24"/>
        </w:rPr>
        <w:t>18-24</w:t>
      </w:r>
    </w:p>
    <w:p w:rsidR="007E6401" w:rsidRPr="007E6401" w:rsidRDefault="00D258DD" w:rsidP="007E6401">
      <w:pPr>
        <w:spacing w:after="0"/>
        <w:rPr>
          <w:rFonts w:ascii="Arial" w:hAnsi="Arial" w:cs="Arial"/>
          <w:sz w:val="24"/>
          <w:szCs w:val="24"/>
        </w:rPr>
      </w:pPr>
      <w:r>
        <w:rPr>
          <w:rFonts w:ascii="Arial" w:hAnsi="Arial" w:cs="Arial"/>
          <w:sz w:val="24"/>
          <w:szCs w:val="24"/>
        </w:rPr>
        <w:pict>
          <v:shape id="_x0000_i1032" type="#_x0000_t75" style="width:21.75pt;height:21.75pt">
            <v:imagedata r:id="rId70" o:title=""/>
          </v:shape>
        </w:pict>
      </w:r>
      <w:r w:rsidR="007E6401" w:rsidRPr="007E6401">
        <w:rPr>
          <w:rFonts w:ascii="Arial" w:hAnsi="Arial" w:cs="Arial"/>
          <w:sz w:val="24"/>
          <w:szCs w:val="24"/>
        </w:rPr>
        <w:t>25-34</w:t>
      </w:r>
    </w:p>
    <w:p w:rsidR="007E6401" w:rsidRPr="007E6401" w:rsidRDefault="00D258DD" w:rsidP="007E6401">
      <w:pPr>
        <w:spacing w:after="0"/>
        <w:rPr>
          <w:rFonts w:ascii="Arial" w:hAnsi="Arial" w:cs="Arial"/>
          <w:sz w:val="24"/>
          <w:szCs w:val="24"/>
        </w:rPr>
      </w:pPr>
      <w:r>
        <w:rPr>
          <w:rFonts w:ascii="Arial" w:hAnsi="Arial" w:cs="Arial"/>
          <w:sz w:val="24"/>
          <w:szCs w:val="24"/>
        </w:rPr>
        <w:pict>
          <v:shape id="_x0000_i1033" type="#_x0000_t75" style="width:21.75pt;height:21.75pt">
            <v:imagedata r:id="rId70" o:title=""/>
          </v:shape>
        </w:pict>
      </w:r>
      <w:r w:rsidR="007E6401" w:rsidRPr="007E6401">
        <w:rPr>
          <w:rFonts w:ascii="Arial" w:hAnsi="Arial" w:cs="Arial"/>
          <w:sz w:val="24"/>
          <w:szCs w:val="24"/>
        </w:rPr>
        <w:t>35-44</w:t>
      </w:r>
    </w:p>
    <w:p w:rsidR="007E6401" w:rsidRPr="007E6401" w:rsidRDefault="00D258DD" w:rsidP="007E6401">
      <w:pPr>
        <w:spacing w:after="0"/>
        <w:rPr>
          <w:rFonts w:ascii="Arial" w:hAnsi="Arial" w:cs="Arial"/>
          <w:sz w:val="24"/>
          <w:szCs w:val="24"/>
        </w:rPr>
      </w:pPr>
      <w:r>
        <w:rPr>
          <w:rFonts w:ascii="Arial" w:hAnsi="Arial" w:cs="Arial"/>
          <w:sz w:val="24"/>
          <w:szCs w:val="24"/>
        </w:rPr>
        <w:pict>
          <v:shape id="_x0000_i1034" type="#_x0000_t75" style="width:21.75pt;height:21.75pt">
            <v:imagedata r:id="rId70" o:title=""/>
          </v:shape>
        </w:pict>
      </w:r>
      <w:r w:rsidR="007E6401" w:rsidRPr="007E6401">
        <w:rPr>
          <w:rFonts w:ascii="Arial" w:hAnsi="Arial" w:cs="Arial"/>
          <w:sz w:val="24"/>
          <w:szCs w:val="24"/>
        </w:rPr>
        <w:t>45-54</w:t>
      </w:r>
    </w:p>
    <w:p w:rsidR="007E6401" w:rsidRPr="007E6401" w:rsidRDefault="00D258DD" w:rsidP="007E6401">
      <w:pPr>
        <w:spacing w:after="0"/>
        <w:rPr>
          <w:rFonts w:ascii="Arial" w:hAnsi="Arial" w:cs="Arial"/>
          <w:sz w:val="24"/>
          <w:szCs w:val="24"/>
        </w:rPr>
      </w:pPr>
      <w:r>
        <w:rPr>
          <w:rFonts w:ascii="Arial" w:hAnsi="Arial" w:cs="Arial"/>
          <w:sz w:val="24"/>
          <w:szCs w:val="24"/>
        </w:rPr>
        <w:pict>
          <v:shape id="_x0000_i1035" type="#_x0000_t75" style="width:21.75pt;height:21.75pt">
            <v:imagedata r:id="rId70" o:title=""/>
          </v:shape>
        </w:pict>
      </w:r>
      <w:r w:rsidR="007E6401" w:rsidRPr="007E6401">
        <w:rPr>
          <w:rFonts w:ascii="Arial" w:hAnsi="Arial" w:cs="Arial"/>
          <w:sz w:val="24"/>
          <w:szCs w:val="24"/>
        </w:rPr>
        <w:t>55-64</w:t>
      </w:r>
    </w:p>
    <w:p w:rsidR="007E6401" w:rsidRDefault="00D258DD" w:rsidP="007E6401">
      <w:pPr>
        <w:spacing w:after="0"/>
        <w:rPr>
          <w:rFonts w:ascii="Arial" w:hAnsi="Arial" w:cs="Arial"/>
          <w:sz w:val="24"/>
          <w:szCs w:val="24"/>
        </w:rPr>
      </w:pPr>
      <w:r>
        <w:rPr>
          <w:rFonts w:ascii="Arial" w:hAnsi="Arial" w:cs="Arial"/>
          <w:sz w:val="24"/>
          <w:szCs w:val="24"/>
        </w:rPr>
        <w:pict>
          <v:shape id="_x0000_i1036" type="#_x0000_t75" style="width:21.75pt;height:21.75pt">
            <v:imagedata r:id="rId70" o:title=""/>
          </v:shape>
        </w:pict>
      </w:r>
      <w:r w:rsidR="007E6401" w:rsidRPr="007E6401">
        <w:rPr>
          <w:rFonts w:ascii="Arial" w:hAnsi="Arial" w:cs="Arial"/>
          <w:sz w:val="24"/>
          <w:szCs w:val="24"/>
        </w:rPr>
        <w:t>Age 65 and older</w:t>
      </w:r>
    </w:p>
    <w:p w:rsidR="007E6401" w:rsidRPr="007E6401" w:rsidRDefault="007E6401" w:rsidP="007E6401">
      <w:pPr>
        <w:spacing w:after="0"/>
        <w:rPr>
          <w:rFonts w:ascii="Arial" w:hAnsi="Arial" w:cs="Arial"/>
          <w:sz w:val="24"/>
          <w:szCs w:val="24"/>
        </w:rPr>
      </w:pPr>
    </w:p>
    <w:p w:rsidR="007E6401" w:rsidRPr="007E6401" w:rsidRDefault="007E6401" w:rsidP="007E6401">
      <w:pPr>
        <w:spacing w:after="0"/>
        <w:rPr>
          <w:rFonts w:ascii="Arial" w:hAnsi="Arial" w:cs="Arial"/>
          <w:sz w:val="24"/>
          <w:szCs w:val="24"/>
        </w:rPr>
      </w:pPr>
      <w:proofErr w:type="gramStart"/>
      <w:r w:rsidRPr="007E6401">
        <w:rPr>
          <w:rFonts w:ascii="Arial" w:hAnsi="Arial" w:cs="Arial"/>
          <w:sz w:val="24"/>
          <w:szCs w:val="24"/>
        </w:rPr>
        <w:t>3.Profession</w:t>
      </w:r>
      <w:proofErr w:type="gramEnd"/>
      <w:r w:rsidRPr="007E6401">
        <w:rPr>
          <w:rFonts w:ascii="Arial" w:hAnsi="Arial" w:cs="Arial"/>
          <w:sz w:val="24"/>
          <w:szCs w:val="24"/>
        </w:rPr>
        <w:t>?</w:t>
      </w:r>
      <w:r w:rsidRPr="007E6401">
        <w:rPr>
          <w:rFonts w:ascii="Arial" w:hAnsi="Arial" w:cs="Arial"/>
          <w:vanish/>
          <w:sz w:val="24"/>
          <w:szCs w:val="24"/>
        </w:rPr>
        <w:t>Single line text</w:t>
      </w:r>
    </w:p>
    <w:p w:rsidR="007E6401" w:rsidRDefault="00D258DD" w:rsidP="007E6401">
      <w:pPr>
        <w:spacing w:after="0"/>
        <w:rPr>
          <w:rFonts w:ascii="Arial" w:hAnsi="Arial" w:cs="Arial"/>
          <w:sz w:val="24"/>
          <w:szCs w:val="24"/>
        </w:rPr>
      </w:pPr>
      <w:r>
        <w:rPr>
          <w:rFonts w:ascii="Arial" w:hAnsi="Arial" w:cs="Arial"/>
          <w:sz w:val="24"/>
          <w:szCs w:val="24"/>
        </w:rPr>
        <w:pict>
          <v:shape id="_x0000_i1037" type="#_x0000_t75" style="width:50.25pt;height:21.75pt">
            <v:imagedata r:id="rId71" o:title=""/>
          </v:shape>
        </w:pict>
      </w:r>
    </w:p>
    <w:p w:rsidR="007E6401" w:rsidRPr="007E6401" w:rsidRDefault="007E6401" w:rsidP="007E6401">
      <w:pPr>
        <w:spacing w:after="0"/>
        <w:rPr>
          <w:rFonts w:ascii="Arial" w:hAnsi="Arial" w:cs="Arial"/>
          <w:sz w:val="24"/>
          <w:szCs w:val="24"/>
        </w:rPr>
      </w:pPr>
    </w:p>
    <w:p w:rsidR="007E6401" w:rsidRDefault="007E6401" w:rsidP="007E6401">
      <w:pPr>
        <w:spacing w:after="0"/>
        <w:rPr>
          <w:rFonts w:ascii="Arial" w:hAnsi="Arial" w:cs="Arial"/>
          <w:sz w:val="24"/>
          <w:szCs w:val="24"/>
        </w:rPr>
      </w:pPr>
      <w:proofErr w:type="gramStart"/>
      <w:r w:rsidRPr="007E6401">
        <w:rPr>
          <w:rFonts w:ascii="Arial" w:hAnsi="Arial" w:cs="Arial"/>
          <w:sz w:val="24"/>
          <w:szCs w:val="24"/>
        </w:rPr>
        <w:t>4.How</w:t>
      </w:r>
      <w:proofErr w:type="gramEnd"/>
      <w:r w:rsidRPr="007E6401">
        <w:rPr>
          <w:rFonts w:ascii="Arial" w:hAnsi="Arial" w:cs="Arial"/>
          <w:sz w:val="24"/>
          <w:szCs w:val="24"/>
        </w:rPr>
        <w:t xml:space="preserve"> many children do you have?</w:t>
      </w:r>
    </w:p>
    <w:p w:rsidR="007E6401" w:rsidRPr="007E6401" w:rsidRDefault="007E6401" w:rsidP="007E6401">
      <w:pPr>
        <w:spacing w:after="0"/>
        <w:rPr>
          <w:rFonts w:ascii="Arial" w:hAnsi="Arial" w:cs="Arial"/>
          <w:sz w:val="24"/>
          <w:szCs w:val="24"/>
        </w:rPr>
      </w:pPr>
      <w:r w:rsidRPr="007E6401">
        <w:rPr>
          <w:rFonts w:ascii="Arial" w:hAnsi="Arial" w:cs="Arial"/>
          <w:vanish/>
          <w:sz w:val="24"/>
          <w:szCs w:val="24"/>
        </w:rPr>
        <w:t>Single choice</w:t>
      </w:r>
    </w:p>
    <w:p w:rsidR="007E6401" w:rsidRPr="007E6401" w:rsidRDefault="00D258DD" w:rsidP="007E6401">
      <w:pPr>
        <w:spacing w:after="0"/>
        <w:rPr>
          <w:rFonts w:ascii="Arial" w:hAnsi="Arial" w:cs="Arial"/>
          <w:sz w:val="24"/>
          <w:szCs w:val="24"/>
        </w:rPr>
      </w:pPr>
      <w:r>
        <w:rPr>
          <w:rFonts w:ascii="Arial" w:hAnsi="Arial" w:cs="Arial"/>
          <w:sz w:val="24"/>
          <w:szCs w:val="24"/>
        </w:rPr>
        <w:pict>
          <v:shape id="_x0000_i1038" type="#_x0000_t75" style="width:21.75pt;height:21.75pt">
            <v:imagedata r:id="rId70" o:title=""/>
          </v:shape>
        </w:pict>
      </w:r>
      <w:r w:rsidR="007E6401" w:rsidRPr="007E6401">
        <w:rPr>
          <w:rFonts w:ascii="Arial" w:hAnsi="Arial" w:cs="Arial"/>
          <w:sz w:val="24"/>
          <w:szCs w:val="24"/>
        </w:rPr>
        <w:t>0</w:t>
      </w:r>
    </w:p>
    <w:p w:rsidR="007E6401" w:rsidRPr="007E6401" w:rsidRDefault="00D258DD" w:rsidP="007E6401">
      <w:pPr>
        <w:spacing w:after="0"/>
        <w:rPr>
          <w:rFonts w:ascii="Arial" w:hAnsi="Arial" w:cs="Arial"/>
          <w:sz w:val="24"/>
          <w:szCs w:val="24"/>
        </w:rPr>
      </w:pPr>
      <w:r>
        <w:rPr>
          <w:rFonts w:ascii="Arial" w:hAnsi="Arial" w:cs="Arial"/>
          <w:sz w:val="24"/>
          <w:szCs w:val="24"/>
        </w:rPr>
        <w:pict>
          <v:shape id="_x0000_i1039" type="#_x0000_t75" style="width:21.75pt;height:21.75pt">
            <v:imagedata r:id="rId70" o:title=""/>
          </v:shape>
        </w:pict>
      </w:r>
      <w:r w:rsidR="007E6401" w:rsidRPr="007E6401">
        <w:rPr>
          <w:rFonts w:ascii="Arial" w:hAnsi="Arial" w:cs="Arial"/>
          <w:sz w:val="24"/>
          <w:szCs w:val="24"/>
        </w:rPr>
        <w:t>1</w:t>
      </w:r>
    </w:p>
    <w:p w:rsidR="007E6401" w:rsidRPr="007E6401" w:rsidRDefault="00D258DD" w:rsidP="007E6401">
      <w:pPr>
        <w:spacing w:after="0"/>
        <w:rPr>
          <w:rFonts w:ascii="Arial" w:hAnsi="Arial" w:cs="Arial"/>
          <w:sz w:val="24"/>
          <w:szCs w:val="24"/>
        </w:rPr>
      </w:pPr>
      <w:r>
        <w:rPr>
          <w:rFonts w:ascii="Arial" w:hAnsi="Arial" w:cs="Arial"/>
          <w:sz w:val="24"/>
          <w:szCs w:val="24"/>
        </w:rPr>
        <w:pict>
          <v:shape id="_x0000_i1040" type="#_x0000_t75" style="width:21.75pt;height:21.75pt">
            <v:imagedata r:id="rId70" o:title=""/>
          </v:shape>
        </w:pict>
      </w:r>
      <w:r w:rsidR="007E6401" w:rsidRPr="007E6401">
        <w:rPr>
          <w:rFonts w:ascii="Arial" w:hAnsi="Arial" w:cs="Arial"/>
          <w:sz w:val="24"/>
          <w:szCs w:val="24"/>
        </w:rPr>
        <w:t>2</w:t>
      </w:r>
    </w:p>
    <w:p w:rsidR="007E6401" w:rsidRPr="007E6401" w:rsidRDefault="00D258DD" w:rsidP="007E6401">
      <w:pPr>
        <w:spacing w:after="0"/>
        <w:rPr>
          <w:rFonts w:ascii="Arial" w:hAnsi="Arial" w:cs="Arial"/>
          <w:sz w:val="24"/>
          <w:szCs w:val="24"/>
        </w:rPr>
      </w:pPr>
      <w:r>
        <w:rPr>
          <w:rFonts w:ascii="Arial" w:hAnsi="Arial" w:cs="Arial"/>
          <w:sz w:val="24"/>
          <w:szCs w:val="24"/>
        </w:rPr>
        <w:pict>
          <v:shape id="_x0000_i1041" type="#_x0000_t75" style="width:21.75pt;height:21.75pt">
            <v:imagedata r:id="rId70" o:title=""/>
          </v:shape>
        </w:pict>
      </w:r>
      <w:r w:rsidR="007E6401" w:rsidRPr="007E6401">
        <w:rPr>
          <w:rFonts w:ascii="Arial" w:hAnsi="Arial" w:cs="Arial"/>
          <w:sz w:val="24"/>
          <w:szCs w:val="24"/>
        </w:rPr>
        <w:t>3 or more</w:t>
      </w:r>
    </w:p>
    <w:p w:rsidR="007E6401" w:rsidRDefault="00D258DD" w:rsidP="007E6401">
      <w:pPr>
        <w:spacing w:after="0"/>
        <w:rPr>
          <w:rFonts w:ascii="Arial" w:hAnsi="Arial" w:cs="Arial"/>
          <w:sz w:val="24"/>
          <w:szCs w:val="24"/>
        </w:rPr>
      </w:pPr>
      <w:r>
        <w:rPr>
          <w:rFonts w:ascii="Arial" w:hAnsi="Arial" w:cs="Arial"/>
          <w:sz w:val="24"/>
          <w:szCs w:val="24"/>
        </w:rPr>
        <w:pict>
          <v:shape id="_x0000_i1042" type="#_x0000_t75" style="width:21.75pt;height:21.75pt">
            <v:imagedata r:id="rId70" o:title=""/>
          </v:shape>
        </w:pict>
      </w:r>
      <w:r w:rsidR="007E6401" w:rsidRPr="007E6401">
        <w:rPr>
          <w:rFonts w:ascii="Arial" w:hAnsi="Arial" w:cs="Arial"/>
          <w:sz w:val="24"/>
          <w:szCs w:val="24"/>
        </w:rPr>
        <w:t>Prefer not to answer</w:t>
      </w:r>
    </w:p>
    <w:p w:rsidR="007E6401" w:rsidRPr="007E6401" w:rsidRDefault="007E6401" w:rsidP="007E6401">
      <w:pPr>
        <w:spacing w:after="0"/>
        <w:rPr>
          <w:rFonts w:ascii="Arial" w:hAnsi="Arial" w:cs="Arial"/>
          <w:sz w:val="24"/>
          <w:szCs w:val="24"/>
        </w:rPr>
      </w:pPr>
    </w:p>
    <w:p w:rsidR="007E6401" w:rsidRPr="007E6401" w:rsidRDefault="007E6401" w:rsidP="007E6401">
      <w:pPr>
        <w:spacing w:after="0"/>
        <w:rPr>
          <w:rFonts w:ascii="Arial" w:hAnsi="Arial" w:cs="Arial"/>
          <w:sz w:val="24"/>
          <w:szCs w:val="24"/>
        </w:rPr>
      </w:pPr>
      <w:proofErr w:type="gramStart"/>
      <w:r w:rsidRPr="007E6401">
        <w:rPr>
          <w:rFonts w:ascii="Arial" w:hAnsi="Arial" w:cs="Arial"/>
          <w:sz w:val="24"/>
          <w:szCs w:val="24"/>
        </w:rPr>
        <w:t>5.Nearest</w:t>
      </w:r>
      <w:proofErr w:type="gramEnd"/>
      <w:r w:rsidRPr="007E6401">
        <w:rPr>
          <w:rFonts w:ascii="Arial" w:hAnsi="Arial" w:cs="Arial"/>
          <w:sz w:val="24"/>
          <w:szCs w:val="24"/>
        </w:rPr>
        <w:t xml:space="preserve"> town/city</w:t>
      </w:r>
      <w:r w:rsidRPr="007E6401">
        <w:rPr>
          <w:rFonts w:ascii="Arial" w:hAnsi="Arial" w:cs="Arial"/>
          <w:vanish/>
          <w:sz w:val="24"/>
          <w:szCs w:val="24"/>
        </w:rPr>
        <w:t>Single line text</w:t>
      </w:r>
    </w:p>
    <w:p w:rsidR="007E6401" w:rsidRDefault="00D258DD" w:rsidP="007E6401">
      <w:pPr>
        <w:spacing w:after="0"/>
        <w:rPr>
          <w:rFonts w:ascii="Arial" w:hAnsi="Arial" w:cs="Arial"/>
          <w:sz w:val="24"/>
          <w:szCs w:val="24"/>
        </w:rPr>
      </w:pPr>
      <w:r>
        <w:rPr>
          <w:rFonts w:ascii="Arial" w:hAnsi="Arial" w:cs="Arial"/>
          <w:sz w:val="24"/>
          <w:szCs w:val="24"/>
        </w:rPr>
        <w:pict>
          <v:shape id="_x0000_i1043" type="#_x0000_t75" style="width:50.25pt;height:21.75pt">
            <v:imagedata r:id="rId71" o:title=""/>
          </v:shape>
        </w:pict>
      </w:r>
    </w:p>
    <w:p w:rsidR="007E6401" w:rsidRDefault="007E6401" w:rsidP="007E6401">
      <w:pPr>
        <w:spacing w:after="0"/>
        <w:rPr>
          <w:rFonts w:ascii="Arial" w:hAnsi="Arial" w:cs="Arial"/>
          <w:sz w:val="24"/>
          <w:szCs w:val="24"/>
        </w:rPr>
      </w:pPr>
    </w:p>
    <w:p w:rsidR="007E6401" w:rsidRDefault="007E6401" w:rsidP="007E6401">
      <w:pPr>
        <w:spacing w:after="0"/>
        <w:rPr>
          <w:rFonts w:ascii="Arial" w:hAnsi="Arial" w:cs="Arial"/>
          <w:sz w:val="24"/>
          <w:szCs w:val="24"/>
        </w:rPr>
      </w:pPr>
    </w:p>
    <w:p w:rsidR="007E6401" w:rsidRPr="007E6401" w:rsidRDefault="007E6401" w:rsidP="007E6401">
      <w:pPr>
        <w:spacing w:after="0"/>
        <w:rPr>
          <w:rFonts w:ascii="Arial" w:hAnsi="Arial" w:cs="Arial"/>
          <w:sz w:val="24"/>
          <w:szCs w:val="24"/>
        </w:rPr>
      </w:pPr>
    </w:p>
    <w:p w:rsidR="007E6401" w:rsidRPr="007E6401" w:rsidRDefault="007E6401" w:rsidP="007E6401">
      <w:pPr>
        <w:spacing w:after="0"/>
        <w:rPr>
          <w:rFonts w:ascii="Arial" w:hAnsi="Arial" w:cs="Arial"/>
          <w:sz w:val="24"/>
          <w:szCs w:val="24"/>
        </w:rPr>
      </w:pPr>
      <w:proofErr w:type="gramStart"/>
      <w:r w:rsidRPr="007E6401">
        <w:rPr>
          <w:rFonts w:ascii="Arial" w:hAnsi="Arial" w:cs="Arial"/>
          <w:sz w:val="24"/>
          <w:szCs w:val="24"/>
        </w:rPr>
        <w:t>6.Location</w:t>
      </w:r>
      <w:proofErr w:type="gramEnd"/>
      <w:r w:rsidRPr="007E6401">
        <w:rPr>
          <w:rFonts w:ascii="Arial" w:hAnsi="Arial" w:cs="Arial"/>
          <w:vanish/>
          <w:sz w:val="24"/>
          <w:szCs w:val="24"/>
        </w:rPr>
        <w:t>Single choice</w:t>
      </w:r>
    </w:p>
    <w:p w:rsidR="007E6401" w:rsidRPr="007E6401" w:rsidRDefault="00D258DD" w:rsidP="007E6401">
      <w:pPr>
        <w:spacing w:after="0"/>
        <w:rPr>
          <w:rFonts w:ascii="Arial" w:hAnsi="Arial" w:cs="Arial"/>
          <w:sz w:val="24"/>
          <w:szCs w:val="24"/>
        </w:rPr>
      </w:pPr>
      <w:r>
        <w:rPr>
          <w:rFonts w:ascii="Arial" w:hAnsi="Arial" w:cs="Arial"/>
          <w:sz w:val="24"/>
          <w:szCs w:val="24"/>
        </w:rPr>
        <w:pict>
          <v:shape id="_x0000_i1044" type="#_x0000_t75" style="width:21.75pt;height:21.75pt">
            <v:imagedata r:id="rId70" o:title=""/>
          </v:shape>
        </w:pict>
      </w:r>
      <w:r w:rsidR="007E6401" w:rsidRPr="007E6401">
        <w:rPr>
          <w:rFonts w:ascii="Arial" w:hAnsi="Arial" w:cs="Arial"/>
          <w:sz w:val="24"/>
          <w:szCs w:val="24"/>
        </w:rPr>
        <w:t>City centre</w:t>
      </w:r>
    </w:p>
    <w:p w:rsidR="007E6401" w:rsidRPr="007E6401" w:rsidRDefault="00D258DD" w:rsidP="007E6401">
      <w:pPr>
        <w:spacing w:after="0"/>
        <w:rPr>
          <w:rFonts w:ascii="Arial" w:hAnsi="Arial" w:cs="Arial"/>
          <w:sz w:val="24"/>
          <w:szCs w:val="24"/>
        </w:rPr>
      </w:pPr>
      <w:r>
        <w:rPr>
          <w:rFonts w:ascii="Arial" w:hAnsi="Arial" w:cs="Arial"/>
          <w:sz w:val="24"/>
          <w:szCs w:val="24"/>
        </w:rPr>
        <w:pict>
          <v:shape id="_x0000_i1045" type="#_x0000_t75" style="width:21.75pt;height:21.75pt">
            <v:imagedata r:id="rId70" o:title=""/>
          </v:shape>
        </w:pict>
      </w:r>
      <w:r w:rsidR="007E6401" w:rsidRPr="007E6401">
        <w:rPr>
          <w:rFonts w:ascii="Arial" w:hAnsi="Arial" w:cs="Arial"/>
          <w:sz w:val="24"/>
          <w:szCs w:val="24"/>
        </w:rPr>
        <w:t>Inner city</w:t>
      </w:r>
    </w:p>
    <w:p w:rsidR="007E6401" w:rsidRPr="007E6401" w:rsidRDefault="00D258DD" w:rsidP="007E6401">
      <w:pPr>
        <w:spacing w:after="0"/>
        <w:rPr>
          <w:rFonts w:ascii="Arial" w:hAnsi="Arial" w:cs="Arial"/>
          <w:sz w:val="24"/>
          <w:szCs w:val="24"/>
        </w:rPr>
      </w:pPr>
      <w:r>
        <w:rPr>
          <w:rFonts w:ascii="Arial" w:hAnsi="Arial" w:cs="Arial"/>
          <w:sz w:val="24"/>
          <w:szCs w:val="24"/>
        </w:rPr>
        <w:pict>
          <v:shape id="_x0000_i1046" type="#_x0000_t75" style="width:21.75pt;height:21.75pt">
            <v:imagedata r:id="rId70" o:title=""/>
          </v:shape>
        </w:pict>
      </w:r>
      <w:r w:rsidR="007E6401" w:rsidRPr="007E6401">
        <w:rPr>
          <w:rFonts w:ascii="Arial" w:hAnsi="Arial" w:cs="Arial"/>
          <w:sz w:val="24"/>
          <w:szCs w:val="24"/>
        </w:rPr>
        <w:t>Suburbs</w:t>
      </w:r>
    </w:p>
    <w:p w:rsidR="007E6401" w:rsidRPr="007E6401" w:rsidRDefault="00D258DD" w:rsidP="007E6401">
      <w:pPr>
        <w:spacing w:after="0"/>
        <w:rPr>
          <w:rFonts w:ascii="Arial" w:hAnsi="Arial" w:cs="Arial"/>
          <w:sz w:val="24"/>
          <w:szCs w:val="24"/>
        </w:rPr>
      </w:pPr>
      <w:r>
        <w:rPr>
          <w:rFonts w:ascii="Arial" w:hAnsi="Arial" w:cs="Arial"/>
          <w:sz w:val="24"/>
          <w:szCs w:val="24"/>
        </w:rPr>
        <w:pict>
          <v:shape id="_x0000_i1047" type="#_x0000_t75" style="width:21.75pt;height:21.75pt">
            <v:imagedata r:id="rId70" o:title=""/>
          </v:shape>
        </w:pict>
      </w:r>
      <w:r w:rsidR="007E6401" w:rsidRPr="007E6401">
        <w:rPr>
          <w:rFonts w:ascii="Arial" w:hAnsi="Arial" w:cs="Arial"/>
          <w:sz w:val="24"/>
          <w:szCs w:val="24"/>
        </w:rPr>
        <w:t>Village</w:t>
      </w:r>
    </w:p>
    <w:p w:rsidR="007E6401" w:rsidRDefault="00D258DD" w:rsidP="007E6401">
      <w:pPr>
        <w:spacing w:after="0"/>
        <w:rPr>
          <w:rFonts w:ascii="Arial" w:hAnsi="Arial" w:cs="Arial"/>
          <w:sz w:val="24"/>
          <w:szCs w:val="24"/>
        </w:rPr>
      </w:pPr>
      <w:r>
        <w:rPr>
          <w:rFonts w:ascii="Arial" w:hAnsi="Arial" w:cs="Arial"/>
          <w:sz w:val="24"/>
          <w:szCs w:val="24"/>
        </w:rPr>
        <w:pict>
          <v:shape id="_x0000_i1048" type="#_x0000_t75" style="width:21.75pt;height:21.75pt">
            <v:imagedata r:id="rId70" o:title=""/>
          </v:shape>
        </w:pict>
      </w:r>
      <w:r>
        <w:rPr>
          <w:rFonts w:ascii="Arial" w:hAnsi="Arial" w:cs="Arial"/>
          <w:sz w:val="24"/>
          <w:szCs w:val="24"/>
        </w:rPr>
        <w:pict>
          <v:shape id="_x0000_i1049" type="#_x0000_t75" style="width:50.25pt;height:21.75pt">
            <v:imagedata r:id="rId69" o:title=""/>
          </v:shape>
        </w:pict>
      </w:r>
    </w:p>
    <w:p w:rsidR="007E6401" w:rsidRPr="007E6401" w:rsidRDefault="007E6401" w:rsidP="007E6401">
      <w:pPr>
        <w:spacing w:after="0"/>
        <w:rPr>
          <w:rFonts w:ascii="Arial" w:hAnsi="Arial" w:cs="Arial"/>
          <w:sz w:val="24"/>
          <w:szCs w:val="24"/>
        </w:rPr>
      </w:pPr>
    </w:p>
    <w:p w:rsidR="007E6401" w:rsidRPr="007E6401" w:rsidRDefault="007E6401" w:rsidP="007E6401">
      <w:pPr>
        <w:spacing w:after="0"/>
        <w:rPr>
          <w:rFonts w:ascii="Arial" w:hAnsi="Arial" w:cs="Arial"/>
          <w:sz w:val="24"/>
          <w:szCs w:val="24"/>
        </w:rPr>
      </w:pPr>
      <w:proofErr w:type="gramStart"/>
      <w:r w:rsidRPr="007E6401">
        <w:rPr>
          <w:rFonts w:ascii="Arial" w:hAnsi="Arial" w:cs="Arial"/>
          <w:sz w:val="24"/>
          <w:szCs w:val="24"/>
        </w:rPr>
        <w:t>7.Where</w:t>
      </w:r>
      <w:proofErr w:type="gramEnd"/>
      <w:r w:rsidRPr="007E6401">
        <w:rPr>
          <w:rFonts w:ascii="Arial" w:hAnsi="Arial" w:cs="Arial"/>
          <w:sz w:val="24"/>
          <w:szCs w:val="24"/>
        </w:rPr>
        <w:t xml:space="preserve"> were you born</w:t>
      </w:r>
      <w:r w:rsidRPr="007E6401">
        <w:rPr>
          <w:rFonts w:ascii="Arial" w:hAnsi="Arial" w:cs="Arial"/>
          <w:vanish/>
          <w:sz w:val="24"/>
          <w:szCs w:val="24"/>
        </w:rPr>
        <w:t>Single choice</w:t>
      </w:r>
    </w:p>
    <w:p w:rsidR="007E6401" w:rsidRPr="007E6401" w:rsidRDefault="00D258DD" w:rsidP="007E6401">
      <w:pPr>
        <w:spacing w:after="0"/>
        <w:rPr>
          <w:rFonts w:ascii="Arial" w:hAnsi="Arial" w:cs="Arial"/>
          <w:sz w:val="24"/>
          <w:szCs w:val="24"/>
        </w:rPr>
      </w:pPr>
      <w:r>
        <w:rPr>
          <w:rFonts w:ascii="Arial" w:hAnsi="Arial" w:cs="Arial"/>
          <w:sz w:val="24"/>
          <w:szCs w:val="24"/>
        </w:rPr>
        <w:pict>
          <v:shape id="_x0000_i1050" type="#_x0000_t75" style="width:21.75pt;height:21.75pt">
            <v:imagedata r:id="rId70" o:title=""/>
          </v:shape>
        </w:pict>
      </w:r>
      <w:r w:rsidR="007E6401" w:rsidRPr="007E6401">
        <w:rPr>
          <w:rFonts w:ascii="Arial" w:hAnsi="Arial" w:cs="Arial"/>
          <w:sz w:val="24"/>
          <w:szCs w:val="24"/>
        </w:rPr>
        <w:t>City</w:t>
      </w:r>
    </w:p>
    <w:p w:rsidR="007E6401" w:rsidRPr="007E6401" w:rsidRDefault="00D258DD" w:rsidP="007E6401">
      <w:pPr>
        <w:spacing w:after="0"/>
        <w:rPr>
          <w:rFonts w:ascii="Arial" w:hAnsi="Arial" w:cs="Arial"/>
          <w:sz w:val="24"/>
          <w:szCs w:val="24"/>
        </w:rPr>
      </w:pPr>
      <w:r>
        <w:rPr>
          <w:rFonts w:ascii="Arial" w:hAnsi="Arial" w:cs="Arial"/>
          <w:sz w:val="24"/>
          <w:szCs w:val="24"/>
        </w:rPr>
        <w:pict>
          <v:shape id="_x0000_i1051" type="#_x0000_t75" style="width:21.75pt;height:21.75pt">
            <v:imagedata r:id="rId70" o:title=""/>
          </v:shape>
        </w:pict>
      </w:r>
      <w:r w:rsidR="007E6401" w:rsidRPr="007E6401">
        <w:rPr>
          <w:rFonts w:ascii="Arial" w:hAnsi="Arial" w:cs="Arial"/>
          <w:sz w:val="24"/>
          <w:szCs w:val="24"/>
        </w:rPr>
        <w:t>Town</w:t>
      </w:r>
    </w:p>
    <w:p w:rsidR="007E6401" w:rsidRPr="007E6401" w:rsidRDefault="00D258DD" w:rsidP="007E6401">
      <w:pPr>
        <w:spacing w:after="0"/>
        <w:rPr>
          <w:rFonts w:ascii="Arial" w:hAnsi="Arial" w:cs="Arial"/>
          <w:sz w:val="24"/>
          <w:szCs w:val="24"/>
        </w:rPr>
      </w:pPr>
      <w:r>
        <w:rPr>
          <w:rFonts w:ascii="Arial" w:hAnsi="Arial" w:cs="Arial"/>
          <w:sz w:val="24"/>
          <w:szCs w:val="24"/>
        </w:rPr>
        <w:pict>
          <v:shape id="_x0000_i1052" type="#_x0000_t75" style="width:21.75pt;height:21.75pt">
            <v:imagedata r:id="rId70" o:title=""/>
          </v:shape>
        </w:pict>
      </w:r>
      <w:r w:rsidR="007E6401" w:rsidRPr="007E6401">
        <w:rPr>
          <w:rFonts w:ascii="Arial" w:hAnsi="Arial" w:cs="Arial"/>
          <w:sz w:val="24"/>
          <w:szCs w:val="24"/>
        </w:rPr>
        <w:t>Village</w:t>
      </w:r>
    </w:p>
    <w:p w:rsidR="007E6401" w:rsidRDefault="00D258DD" w:rsidP="007E6401">
      <w:pPr>
        <w:spacing w:after="0"/>
        <w:rPr>
          <w:rFonts w:ascii="Arial" w:hAnsi="Arial" w:cs="Arial"/>
          <w:sz w:val="24"/>
          <w:szCs w:val="24"/>
        </w:rPr>
      </w:pPr>
      <w:r>
        <w:rPr>
          <w:rFonts w:ascii="Arial" w:hAnsi="Arial" w:cs="Arial"/>
          <w:sz w:val="24"/>
          <w:szCs w:val="24"/>
        </w:rPr>
        <w:pict>
          <v:shape id="_x0000_i1053" type="#_x0000_t75" style="width:21.75pt;height:21.75pt">
            <v:imagedata r:id="rId70" o:title=""/>
          </v:shape>
        </w:pict>
      </w:r>
      <w:r w:rsidR="007E6401" w:rsidRPr="007E6401">
        <w:rPr>
          <w:rFonts w:ascii="Arial" w:hAnsi="Arial" w:cs="Arial"/>
          <w:sz w:val="24"/>
          <w:szCs w:val="24"/>
        </w:rPr>
        <w:t>Isolated rural</w:t>
      </w:r>
    </w:p>
    <w:p w:rsidR="007E6401" w:rsidRPr="007E6401" w:rsidRDefault="007E6401" w:rsidP="007E6401">
      <w:pPr>
        <w:spacing w:after="0"/>
        <w:rPr>
          <w:rFonts w:ascii="Arial" w:hAnsi="Arial" w:cs="Arial"/>
          <w:sz w:val="24"/>
          <w:szCs w:val="24"/>
        </w:rPr>
      </w:pPr>
    </w:p>
    <w:p w:rsidR="007E6401" w:rsidRPr="007E6401" w:rsidRDefault="007E6401" w:rsidP="007E6401">
      <w:pPr>
        <w:spacing w:after="0"/>
        <w:rPr>
          <w:rFonts w:ascii="Arial" w:hAnsi="Arial" w:cs="Arial"/>
          <w:sz w:val="24"/>
          <w:szCs w:val="24"/>
        </w:rPr>
      </w:pPr>
      <w:proofErr w:type="gramStart"/>
      <w:r w:rsidRPr="007E6401">
        <w:rPr>
          <w:rFonts w:ascii="Arial" w:hAnsi="Arial" w:cs="Arial"/>
          <w:sz w:val="24"/>
          <w:szCs w:val="24"/>
        </w:rPr>
        <w:t>8.How</w:t>
      </w:r>
      <w:proofErr w:type="gramEnd"/>
      <w:r w:rsidRPr="007E6401">
        <w:rPr>
          <w:rFonts w:ascii="Arial" w:hAnsi="Arial" w:cs="Arial"/>
          <w:sz w:val="24"/>
          <w:szCs w:val="24"/>
        </w:rPr>
        <w:t xml:space="preserve"> worried are you about the serious declines in population of many wildlife species?</w:t>
      </w:r>
      <w:r w:rsidRPr="007E6401">
        <w:rPr>
          <w:rFonts w:ascii="Arial" w:hAnsi="Arial" w:cs="Arial"/>
          <w:vanish/>
          <w:sz w:val="24"/>
          <w:szCs w:val="24"/>
        </w:rPr>
        <w:t>Single choice</w:t>
      </w:r>
    </w:p>
    <w:p w:rsidR="007E6401" w:rsidRPr="007E6401" w:rsidRDefault="00D258DD" w:rsidP="007E6401">
      <w:pPr>
        <w:spacing w:after="0"/>
        <w:rPr>
          <w:rFonts w:ascii="Arial" w:hAnsi="Arial" w:cs="Arial"/>
          <w:sz w:val="24"/>
          <w:szCs w:val="24"/>
        </w:rPr>
      </w:pPr>
      <w:r>
        <w:rPr>
          <w:rFonts w:ascii="Arial" w:hAnsi="Arial" w:cs="Arial"/>
          <w:sz w:val="24"/>
          <w:szCs w:val="24"/>
        </w:rPr>
        <w:pict>
          <v:shape id="_x0000_i1054" type="#_x0000_t75" style="width:21.75pt;height:21.75pt">
            <v:imagedata r:id="rId70" o:title=""/>
          </v:shape>
        </w:pict>
      </w:r>
      <w:r w:rsidR="007E6401" w:rsidRPr="007E6401">
        <w:rPr>
          <w:rFonts w:ascii="Arial" w:hAnsi="Arial" w:cs="Arial"/>
          <w:sz w:val="24"/>
          <w:szCs w:val="24"/>
        </w:rPr>
        <w:t>Not at all concerned</w:t>
      </w:r>
    </w:p>
    <w:p w:rsidR="007E6401" w:rsidRPr="007E6401" w:rsidRDefault="00D258DD" w:rsidP="007E6401">
      <w:pPr>
        <w:spacing w:after="0"/>
        <w:rPr>
          <w:rFonts w:ascii="Arial" w:hAnsi="Arial" w:cs="Arial"/>
          <w:sz w:val="24"/>
          <w:szCs w:val="24"/>
        </w:rPr>
      </w:pPr>
      <w:r>
        <w:rPr>
          <w:rFonts w:ascii="Arial" w:hAnsi="Arial" w:cs="Arial"/>
          <w:sz w:val="24"/>
          <w:szCs w:val="24"/>
        </w:rPr>
        <w:pict>
          <v:shape id="_x0000_i1055" type="#_x0000_t75" style="width:21.75pt;height:21.75pt">
            <v:imagedata r:id="rId70" o:title=""/>
          </v:shape>
        </w:pict>
      </w:r>
      <w:r w:rsidR="007E6401" w:rsidRPr="007E6401">
        <w:rPr>
          <w:rFonts w:ascii="Arial" w:hAnsi="Arial" w:cs="Arial"/>
          <w:sz w:val="24"/>
          <w:szCs w:val="24"/>
        </w:rPr>
        <w:t>Not very concerned</w:t>
      </w:r>
    </w:p>
    <w:p w:rsidR="007E6401" w:rsidRPr="007E6401" w:rsidRDefault="00D258DD" w:rsidP="007E6401">
      <w:pPr>
        <w:spacing w:after="0"/>
        <w:rPr>
          <w:rFonts w:ascii="Arial" w:hAnsi="Arial" w:cs="Arial"/>
          <w:sz w:val="24"/>
          <w:szCs w:val="24"/>
        </w:rPr>
      </w:pPr>
      <w:r>
        <w:rPr>
          <w:rFonts w:ascii="Arial" w:hAnsi="Arial" w:cs="Arial"/>
          <w:sz w:val="24"/>
          <w:szCs w:val="24"/>
        </w:rPr>
        <w:pict>
          <v:shape id="_x0000_i1056" type="#_x0000_t75" style="width:21.75pt;height:21.75pt">
            <v:imagedata r:id="rId70" o:title=""/>
          </v:shape>
        </w:pict>
      </w:r>
      <w:r w:rsidR="007E6401" w:rsidRPr="007E6401">
        <w:rPr>
          <w:rFonts w:ascii="Arial" w:hAnsi="Arial" w:cs="Arial"/>
          <w:sz w:val="24"/>
          <w:szCs w:val="24"/>
        </w:rPr>
        <w:t>Neutral</w:t>
      </w:r>
    </w:p>
    <w:p w:rsidR="007E6401" w:rsidRPr="007E6401" w:rsidRDefault="00D258DD" w:rsidP="007E6401">
      <w:pPr>
        <w:spacing w:after="0"/>
        <w:rPr>
          <w:rFonts w:ascii="Arial" w:hAnsi="Arial" w:cs="Arial"/>
          <w:sz w:val="24"/>
          <w:szCs w:val="24"/>
        </w:rPr>
      </w:pPr>
      <w:r>
        <w:rPr>
          <w:rFonts w:ascii="Arial" w:hAnsi="Arial" w:cs="Arial"/>
          <w:sz w:val="24"/>
          <w:szCs w:val="24"/>
        </w:rPr>
        <w:pict>
          <v:shape id="_x0000_i1057" type="#_x0000_t75" style="width:21.75pt;height:21.75pt">
            <v:imagedata r:id="rId70" o:title=""/>
          </v:shape>
        </w:pict>
      </w:r>
      <w:r w:rsidR="007E6401" w:rsidRPr="007E6401">
        <w:rPr>
          <w:rFonts w:ascii="Arial" w:hAnsi="Arial" w:cs="Arial"/>
          <w:sz w:val="24"/>
          <w:szCs w:val="24"/>
        </w:rPr>
        <w:t>Concerned</w:t>
      </w:r>
    </w:p>
    <w:p w:rsidR="007E6401" w:rsidRDefault="00D258DD" w:rsidP="007E6401">
      <w:pPr>
        <w:spacing w:after="0"/>
        <w:rPr>
          <w:rFonts w:ascii="Arial" w:hAnsi="Arial" w:cs="Arial"/>
          <w:sz w:val="24"/>
          <w:szCs w:val="24"/>
        </w:rPr>
      </w:pPr>
      <w:r>
        <w:rPr>
          <w:rFonts w:ascii="Arial" w:hAnsi="Arial" w:cs="Arial"/>
          <w:sz w:val="24"/>
          <w:szCs w:val="24"/>
        </w:rPr>
        <w:pict>
          <v:shape id="_x0000_i1058" type="#_x0000_t75" style="width:21.75pt;height:21.75pt">
            <v:imagedata r:id="rId70" o:title=""/>
          </v:shape>
        </w:pict>
      </w:r>
      <w:r w:rsidR="007E6401" w:rsidRPr="007E6401">
        <w:rPr>
          <w:rFonts w:ascii="Arial" w:hAnsi="Arial" w:cs="Arial"/>
          <w:sz w:val="24"/>
          <w:szCs w:val="24"/>
        </w:rPr>
        <w:t>Very concerned</w:t>
      </w:r>
    </w:p>
    <w:p w:rsidR="007E6401" w:rsidRPr="007E6401" w:rsidRDefault="007E6401" w:rsidP="007E6401">
      <w:pPr>
        <w:spacing w:after="0"/>
        <w:rPr>
          <w:rFonts w:ascii="Arial" w:hAnsi="Arial" w:cs="Arial"/>
          <w:sz w:val="24"/>
          <w:szCs w:val="24"/>
        </w:rPr>
      </w:pPr>
    </w:p>
    <w:p w:rsidR="007E6401" w:rsidRPr="007E6401" w:rsidRDefault="007E6401" w:rsidP="007E6401">
      <w:pPr>
        <w:spacing w:after="0"/>
        <w:rPr>
          <w:rFonts w:ascii="Arial" w:hAnsi="Arial" w:cs="Arial"/>
          <w:sz w:val="24"/>
          <w:szCs w:val="24"/>
        </w:rPr>
      </w:pPr>
      <w:proofErr w:type="gramStart"/>
      <w:r w:rsidRPr="007E6401">
        <w:rPr>
          <w:rFonts w:ascii="Arial" w:hAnsi="Arial" w:cs="Arial"/>
          <w:sz w:val="24"/>
          <w:szCs w:val="24"/>
        </w:rPr>
        <w:t>9.What</w:t>
      </w:r>
      <w:proofErr w:type="gramEnd"/>
      <w:r w:rsidRPr="007E6401">
        <w:rPr>
          <w:rFonts w:ascii="Arial" w:hAnsi="Arial" w:cs="Arial"/>
          <w:sz w:val="24"/>
          <w:szCs w:val="24"/>
        </w:rPr>
        <w:t xml:space="preserve"> size garden do you have</w:t>
      </w:r>
      <w:r w:rsidRPr="007E6401">
        <w:rPr>
          <w:rFonts w:ascii="Arial" w:hAnsi="Arial" w:cs="Arial"/>
          <w:vanish/>
          <w:sz w:val="24"/>
          <w:szCs w:val="24"/>
        </w:rPr>
        <w:t>Single choice</w:t>
      </w:r>
    </w:p>
    <w:p w:rsidR="007E6401" w:rsidRPr="007E6401" w:rsidRDefault="00D258DD" w:rsidP="007E6401">
      <w:pPr>
        <w:spacing w:after="0"/>
        <w:rPr>
          <w:rFonts w:ascii="Arial" w:hAnsi="Arial" w:cs="Arial"/>
          <w:sz w:val="24"/>
          <w:szCs w:val="24"/>
        </w:rPr>
      </w:pPr>
      <w:r>
        <w:rPr>
          <w:rFonts w:ascii="Arial" w:hAnsi="Arial" w:cs="Arial"/>
          <w:sz w:val="24"/>
          <w:szCs w:val="24"/>
        </w:rPr>
        <w:pict>
          <v:shape id="_x0000_i1059" type="#_x0000_t75" style="width:21.75pt;height:21.75pt">
            <v:imagedata r:id="rId70" o:title=""/>
          </v:shape>
        </w:pict>
      </w:r>
      <w:r w:rsidR="007E6401" w:rsidRPr="007E6401">
        <w:rPr>
          <w:rFonts w:ascii="Arial" w:hAnsi="Arial" w:cs="Arial"/>
          <w:sz w:val="24"/>
          <w:szCs w:val="24"/>
        </w:rPr>
        <w:t>Small: less than `10m x 10m (half a tennis court or smaller)</w:t>
      </w:r>
    </w:p>
    <w:p w:rsidR="007E6401" w:rsidRPr="007E6401" w:rsidRDefault="00D258DD" w:rsidP="007E6401">
      <w:pPr>
        <w:spacing w:after="0"/>
        <w:rPr>
          <w:rFonts w:ascii="Arial" w:hAnsi="Arial" w:cs="Arial"/>
          <w:sz w:val="24"/>
          <w:szCs w:val="24"/>
        </w:rPr>
      </w:pPr>
      <w:r>
        <w:rPr>
          <w:rFonts w:ascii="Arial" w:hAnsi="Arial" w:cs="Arial"/>
          <w:sz w:val="24"/>
          <w:szCs w:val="24"/>
        </w:rPr>
        <w:pict>
          <v:shape id="_x0000_i1060" type="#_x0000_t75" style="width:21.75pt;height:21.75pt">
            <v:imagedata r:id="rId70" o:title=""/>
          </v:shape>
        </w:pict>
      </w:r>
      <w:r w:rsidR="007E6401" w:rsidRPr="007E6401">
        <w:rPr>
          <w:rFonts w:ascii="Arial" w:hAnsi="Arial" w:cs="Arial"/>
          <w:sz w:val="24"/>
          <w:szCs w:val="24"/>
        </w:rPr>
        <w:t>Medium: up to 10m x 20m (1 tennis court)</w:t>
      </w:r>
    </w:p>
    <w:p w:rsidR="007E6401" w:rsidRPr="007E6401" w:rsidRDefault="00D258DD" w:rsidP="007E6401">
      <w:pPr>
        <w:spacing w:after="0"/>
        <w:rPr>
          <w:rFonts w:ascii="Arial" w:hAnsi="Arial" w:cs="Arial"/>
          <w:sz w:val="24"/>
          <w:szCs w:val="24"/>
        </w:rPr>
      </w:pPr>
      <w:r>
        <w:rPr>
          <w:rFonts w:ascii="Arial" w:hAnsi="Arial" w:cs="Arial"/>
          <w:sz w:val="24"/>
          <w:szCs w:val="24"/>
        </w:rPr>
        <w:pict>
          <v:shape id="_x0000_i1061" type="#_x0000_t75" style="width:21.75pt;height:21.75pt">
            <v:imagedata r:id="rId70" o:title=""/>
          </v:shape>
        </w:pict>
      </w:r>
      <w:r w:rsidR="007E6401" w:rsidRPr="007E6401">
        <w:rPr>
          <w:rFonts w:ascii="Arial" w:hAnsi="Arial" w:cs="Arial"/>
          <w:sz w:val="24"/>
          <w:szCs w:val="24"/>
        </w:rPr>
        <w:t>Large: (Between 1 and 2 tennis courts)</w:t>
      </w:r>
    </w:p>
    <w:p w:rsidR="007E6401" w:rsidRPr="007E6401" w:rsidRDefault="00D258DD" w:rsidP="007E6401">
      <w:pPr>
        <w:spacing w:after="0"/>
        <w:rPr>
          <w:rFonts w:ascii="Arial" w:hAnsi="Arial" w:cs="Arial"/>
          <w:sz w:val="24"/>
          <w:szCs w:val="24"/>
        </w:rPr>
      </w:pPr>
      <w:r>
        <w:rPr>
          <w:rFonts w:ascii="Arial" w:hAnsi="Arial" w:cs="Arial"/>
          <w:sz w:val="24"/>
          <w:szCs w:val="24"/>
        </w:rPr>
        <w:pict>
          <v:shape id="_x0000_i1062" type="#_x0000_t75" style="width:21.75pt;height:21.75pt">
            <v:imagedata r:id="rId70" o:title=""/>
          </v:shape>
        </w:pict>
      </w:r>
      <w:r w:rsidR="007E6401" w:rsidRPr="007E6401">
        <w:rPr>
          <w:rFonts w:ascii="Arial" w:hAnsi="Arial" w:cs="Arial"/>
          <w:sz w:val="24"/>
          <w:szCs w:val="24"/>
        </w:rPr>
        <w:t>Very large: (More than 2 tennis courts)</w:t>
      </w:r>
    </w:p>
    <w:p w:rsidR="007E6401" w:rsidRDefault="00D258DD" w:rsidP="007E6401">
      <w:pPr>
        <w:spacing w:after="0"/>
        <w:rPr>
          <w:rFonts w:ascii="Arial" w:hAnsi="Arial" w:cs="Arial"/>
          <w:sz w:val="24"/>
          <w:szCs w:val="24"/>
        </w:rPr>
      </w:pPr>
      <w:r>
        <w:rPr>
          <w:rFonts w:ascii="Arial" w:hAnsi="Arial" w:cs="Arial"/>
          <w:sz w:val="24"/>
          <w:szCs w:val="24"/>
        </w:rPr>
        <w:pict>
          <v:shape id="_x0000_i1063" type="#_x0000_t75" style="width:21.75pt;height:21.75pt">
            <v:imagedata r:id="rId70" o:title=""/>
          </v:shape>
        </w:pict>
      </w:r>
      <w:r w:rsidR="007E6401" w:rsidRPr="007E6401">
        <w:rPr>
          <w:rFonts w:ascii="Arial" w:hAnsi="Arial" w:cs="Arial"/>
          <w:sz w:val="24"/>
          <w:szCs w:val="24"/>
        </w:rPr>
        <w:t>I don't have a garden</w:t>
      </w:r>
    </w:p>
    <w:p w:rsidR="007E6401" w:rsidRPr="007E6401" w:rsidRDefault="007E6401" w:rsidP="007E6401">
      <w:pPr>
        <w:spacing w:after="0"/>
        <w:rPr>
          <w:rFonts w:ascii="Arial" w:hAnsi="Arial" w:cs="Arial"/>
          <w:sz w:val="24"/>
          <w:szCs w:val="24"/>
        </w:rPr>
      </w:pPr>
    </w:p>
    <w:p w:rsidR="007E6401" w:rsidRPr="007E6401" w:rsidRDefault="007E6401" w:rsidP="007E6401">
      <w:pPr>
        <w:spacing w:after="0"/>
        <w:rPr>
          <w:rFonts w:ascii="Arial" w:hAnsi="Arial" w:cs="Arial"/>
          <w:sz w:val="24"/>
          <w:szCs w:val="24"/>
        </w:rPr>
      </w:pPr>
      <w:r w:rsidRPr="007E6401">
        <w:rPr>
          <w:rFonts w:ascii="Arial" w:hAnsi="Arial" w:cs="Arial"/>
          <w:sz w:val="24"/>
          <w:szCs w:val="24"/>
        </w:rPr>
        <w:t>10</w:t>
      </w:r>
      <w:proofErr w:type="gramStart"/>
      <w:r w:rsidRPr="007E6401">
        <w:rPr>
          <w:rFonts w:ascii="Arial" w:hAnsi="Arial" w:cs="Arial"/>
          <w:sz w:val="24"/>
          <w:szCs w:val="24"/>
        </w:rPr>
        <w:t>.Which</w:t>
      </w:r>
      <w:proofErr w:type="gramEnd"/>
      <w:r w:rsidRPr="007E6401">
        <w:rPr>
          <w:rFonts w:ascii="Arial" w:hAnsi="Arial" w:cs="Arial"/>
          <w:sz w:val="24"/>
          <w:szCs w:val="24"/>
        </w:rPr>
        <w:t xml:space="preserve"> of the following describes your gardening activities best?</w:t>
      </w:r>
      <w:r w:rsidRPr="007E6401">
        <w:rPr>
          <w:rFonts w:ascii="Arial" w:hAnsi="Arial" w:cs="Arial"/>
          <w:vanish/>
          <w:sz w:val="24"/>
          <w:szCs w:val="24"/>
        </w:rPr>
        <w:t>Single choice</w:t>
      </w:r>
    </w:p>
    <w:p w:rsidR="007E6401" w:rsidRPr="007E6401" w:rsidRDefault="00D258DD" w:rsidP="007E6401">
      <w:pPr>
        <w:spacing w:after="0"/>
        <w:rPr>
          <w:rFonts w:ascii="Arial" w:hAnsi="Arial" w:cs="Arial"/>
          <w:sz w:val="24"/>
          <w:szCs w:val="24"/>
        </w:rPr>
      </w:pPr>
      <w:r>
        <w:rPr>
          <w:rFonts w:ascii="Arial" w:hAnsi="Arial" w:cs="Arial"/>
          <w:sz w:val="24"/>
          <w:szCs w:val="24"/>
        </w:rPr>
        <w:pict>
          <v:shape id="_x0000_i1064" type="#_x0000_t75" style="width:21.75pt;height:21.75pt">
            <v:imagedata r:id="rId70" o:title=""/>
          </v:shape>
        </w:pict>
      </w:r>
      <w:r w:rsidR="007E6401" w:rsidRPr="007E6401">
        <w:rPr>
          <w:rFonts w:ascii="Arial" w:hAnsi="Arial" w:cs="Arial"/>
          <w:sz w:val="24"/>
          <w:szCs w:val="24"/>
        </w:rPr>
        <w:t>Extremely keen</w:t>
      </w:r>
    </w:p>
    <w:p w:rsidR="007E6401" w:rsidRPr="007E6401" w:rsidRDefault="00D258DD" w:rsidP="007E6401">
      <w:pPr>
        <w:spacing w:after="0"/>
        <w:rPr>
          <w:rFonts w:ascii="Arial" w:hAnsi="Arial" w:cs="Arial"/>
          <w:sz w:val="24"/>
          <w:szCs w:val="24"/>
        </w:rPr>
      </w:pPr>
      <w:r>
        <w:rPr>
          <w:rFonts w:ascii="Arial" w:hAnsi="Arial" w:cs="Arial"/>
          <w:sz w:val="24"/>
          <w:szCs w:val="24"/>
        </w:rPr>
        <w:pict>
          <v:shape id="_x0000_i1065" type="#_x0000_t75" style="width:21.75pt;height:21.75pt">
            <v:imagedata r:id="rId70" o:title=""/>
          </v:shape>
        </w:pict>
      </w:r>
      <w:r w:rsidR="007E6401" w:rsidRPr="007E6401">
        <w:rPr>
          <w:rFonts w:ascii="Arial" w:hAnsi="Arial" w:cs="Arial"/>
          <w:sz w:val="24"/>
          <w:szCs w:val="24"/>
        </w:rPr>
        <w:t>Quite keen</w:t>
      </w:r>
    </w:p>
    <w:p w:rsidR="007E6401" w:rsidRPr="007E6401" w:rsidRDefault="00D258DD" w:rsidP="007E6401">
      <w:pPr>
        <w:spacing w:after="0"/>
        <w:rPr>
          <w:rFonts w:ascii="Arial" w:hAnsi="Arial" w:cs="Arial"/>
          <w:sz w:val="24"/>
          <w:szCs w:val="24"/>
        </w:rPr>
      </w:pPr>
      <w:r>
        <w:rPr>
          <w:rFonts w:ascii="Arial" w:hAnsi="Arial" w:cs="Arial"/>
          <w:sz w:val="24"/>
          <w:szCs w:val="24"/>
        </w:rPr>
        <w:pict>
          <v:shape id="_x0000_i1066" type="#_x0000_t75" style="width:21.75pt;height:21.75pt">
            <v:imagedata r:id="rId70" o:title=""/>
          </v:shape>
        </w:pict>
      </w:r>
      <w:r w:rsidR="007E6401" w:rsidRPr="007E6401">
        <w:rPr>
          <w:rFonts w:ascii="Arial" w:hAnsi="Arial" w:cs="Arial"/>
          <w:sz w:val="24"/>
          <w:szCs w:val="24"/>
        </w:rPr>
        <w:t>Would like to do more if I had more time</w:t>
      </w:r>
    </w:p>
    <w:p w:rsidR="007E6401" w:rsidRPr="007E6401" w:rsidRDefault="00D258DD" w:rsidP="007E6401">
      <w:pPr>
        <w:spacing w:after="0"/>
        <w:rPr>
          <w:rFonts w:ascii="Arial" w:hAnsi="Arial" w:cs="Arial"/>
          <w:sz w:val="24"/>
          <w:szCs w:val="24"/>
        </w:rPr>
      </w:pPr>
      <w:r>
        <w:rPr>
          <w:rFonts w:ascii="Arial" w:hAnsi="Arial" w:cs="Arial"/>
          <w:sz w:val="24"/>
          <w:szCs w:val="24"/>
        </w:rPr>
        <w:pict>
          <v:shape id="_x0000_i1067" type="#_x0000_t75" style="width:21.75pt;height:21.75pt">
            <v:imagedata r:id="rId70" o:title=""/>
          </v:shape>
        </w:pict>
      </w:r>
      <w:r w:rsidR="007E6401" w:rsidRPr="007E6401">
        <w:rPr>
          <w:rFonts w:ascii="Arial" w:hAnsi="Arial" w:cs="Arial"/>
          <w:sz w:val="24"/>
          <w:szCs w:val="24"/>
        </w:rPr>
        <w:t>Enjoy the garden but don't enjoy gardening</w:t>
      </w:r>
    </w:p>
    <w:p w:rsidR="007E6401" w:rsidRPr="007E6401" w:rsidRDefault="00D258DD" w:rsidP="007E6401">
      <w:pPr>
        <w:spacing w:after="0"/>
        <w:rPr>
          <w:rFonts w:ascii="Arial" w:hAnsi="Arial" w:cs="Arial"/>
          <w:sz w:val="24"/>
          <w:szCs w:val="24"/>
        </w:rPr>
      </w:pPr>
      <w:r>
        <w:rPr>
          <w:rFonts w:ascii="Arial" w:hAnsi="Arial" w:cs="Arial"/>
          <w:sz w:val="24"/>
          <w:szCs w:val="24"/>
        </w:rPr>
        <w:pict>
          <v:shape id="_x0000_i1068" type="#_x0000_t75" style="width:21.75pt;height:21.75pt">
            <v:imagedata r:id="rId70" o:title=""/>
          </v:shape>
        </w:pict>
      </w:r>
      <w:r w:rsidR="007E6401" w:rsidRPr="007E6401">
        <w:rPr>
          <w:rFonts w:ascii="Arial" w:hAnsi="Arial" w:cs="Arial"/>
          <w:sz w:val="24"/>
          <w:szCs w:val="24"/>
        </w:rPr>
        <w:t>Do the bare minimum</w:t>
      </w:r>
    </w:p>
    <w:p w:rsidR="007E6401" w:rsidRDefault="00D258DD" w:rsidP="007E6401">
      <w:pPr>
        <w:spacing w:after="0"/>
        <w:rPr>
          <w:rFonts w:ascii="Arial" w:hAnsi="Arial" w:cs="Arial"/>
          <w:sz w:val="24"/>
          <w:szCs w:val="24"/>
        </w:rPr>
      </w:pPr>
      <w:r>
        <w:rPr>
          <w:rFonts w:ascii="Arial" w:hAnsi="Arial" w:cs="Arial"/>
          <w:sz w:val="24"/>
          <w:szCs w:val="24"/>
        </w:rPr>
        <w:pict>
          <v:shape id="_x0000_i1069" type="#_x0000_t75" style="width:21.75pt;height:21.75pt">
            <v:imagedata r:id="rId70" o:title=""/>
          </v:shape>
        </w:pict>
      </w:r>
      <w:r w:rsidR="007E6401" w:rsidRPr="007E6401">
        <w:rPr>
          <w:rFonts w:ascii="Arial" w:hAnsi="Arial" w:cs="Arial"/>
          <w:sz w:val="24"/>
          <w:szCs w:val="24"/>
        </w:rPr>
        <w:t>Don't do any gardening</w:t>
      </w:r>
    </w:p>
    <w:p w:rsidR="007E6401" w:rsidRPr="007E6401" w:rsidRDefault="007E6401" w:rsidP="007E6401">
      <w:pPr>
        <w:spacing w:after="0"/>
        <w:rPr>
          <w:rFonts w:ascii="Arial" w:hAnsi="Arial" w:cs="Arial"/>
          <w:sz w:val="24"/>
          <w:szCs w:val="24"/>
        </w:rPr>
      </w:pPr>
    </w:p>
    <w:p w:rsidR="00071C7F" w:rsidRDefault="00071C7F" w:rsidP="007E6401">
      <w:pPr>
        <w:spacing w:after="0"/>
        <w:rPr>
          <w:rFonts w:ascii="Arial" w:hAnsi="Arial" w:cs="Arial"/>
          <w:sz w:val="24"/>
          <w:szCs w:val="24"/>
        </w:rPr>
      </w:pPr>
    </w:p>
    <w:p w:rsidR="00071C7F" w:rsidRDefault="00071C7F" w:rsidP="007E6401">
      <w:pPr>
        <w:spacing w:after="0"/>
        <w:rPr>
          <w:rFonts w:ascii="Arial" w:hAnsi="Arial" w:cs="Arial"/>
          <w:sz w:val="24"/>
          <w:szCs w:val="24"/>
        </w:rPr>
      </w:pPr>
    </w:p>
    <w:p w:rsidR="007E6401" w:rsidRPr="007E6401" w:rsidRDefault="007E6401" w:rsidP="007E6401">
      <w:pPr>
        <w:spacing w:after="0"/>
        <w:rPr>
          <w:rFonts w:ascii="Arial" w:hAnsi="Arial" w:cs="Arial"/>
          <w:sz w:val="24"/>
          <w:szCs w:val="24"/>
        </w:rPr>
      </w:pPr>
      <w:r w:rsidRPr="007E6401">
        <w:rPr>
          <w:rFonts w:ascii="Arial" w:hAnsi="Arial" w:cs="Arial"/>
          <w:sz w:val="24"/>
          <w:szCs w:val="24"/>
        </w:rPr>
        <w:t>11</w:t>
      </w:r>
      <w:proofErr w:type="gramStart"/>
      <w:r w:rsidRPr="007E6401">
        <w:rPr>
          <w:rFonts w:ascii="Arial" w:hAnsi="Arial" w:cs="Arial"/>
          <w:sz w:val="24"/>
          <w:szCs w:val="24"/>
        </w:rPr>
        <w:t>.Which</w:t>
      </w:r>
      <w:proofErr w:type="gramEnd"/>
      <w:r w:rsidRPr="007E6401">
        <w:rPr>
          <w:rFonts w:ascii="Arial" w:hAnsi="Arial" w:cs="Arial"/>
          <w:sz w:val="24"/>
          <w:szCs w:val="24"/>
        </w:rPr>
        <w:t xml:space="preserve"> of the following do you have in your garden?</w:t>
      </w:r>
      <w:r w:rsidRPr="007E6401">
        <w:rPr>
          <w:rFonts w:ascii="Arial" w:hAnsi="Arial" w:cs="Arial"/>
          <w:vanish/>
          <w:sz w:val="24"/>
          <w:szCs w:val="24"/>
        </w:rPr>
        <w:t>Multiple choice</w:t>
      </w:r>
    </w:p>
    <w:p w:rsidR="007E6401" w:rsidRPr="007E6401" w:rsidRDefault="00D258DD" w:rsidP="007E6401">
      <w:pPr>
        <w:spacing w:after="0"/>
        <w:rPr>
          <w:rFonts w:ascii="Arial" w:hAnsi="Arial" w:cs="Arial"/>
          <w:sz w:val="24"/>
          <w:szCs w:val="24"/>
        </w:rPr>
      </w:pPr>
      <w:r>
        <w:rPr>
          <w:rFonts w:ascii="Arial" w:hAnsi="Arial" w:cs="Arial"/>
          <w:sz w:val="24"/>
          <w:szCs w:val="24"/>
        </w:rPr>
        <w:pict>
          <v:shape id="_x0000_i1070" type="#_x0000_t75" style="width:21.75pt;height:21.75pt">
            <v:imagedata r:id="rId68" o:title=""/>
          </v:shape>
        </w:pict>
      </w:r>
      <w:r w:rsidR="007E6401" w:rsidRPr="007E6401">
        <w:rPr>
          <w:rFonts w:ascii="Arial" w:hAnsi="Arial" w:cs="Arial"/>
          <w:sz w:val="24"/>
          <w:szCs w:val="24"/>
        </w:rPr>
        <w:t>Bird Feeder</w:t>
      </w:r>
    </w:p>
    <w:p w:rsidR="007E6401" w:rsidRPr="007E6401" w:rsidRDefault="00D258DD" w:rsidP="007E6401">
      <w:pPr>
        <w:spacing w:after="0"/>
        <w:rPr>
          <w:rFonts w:ascii="Arial" w:hAnsi="Arial" w:cs="Arial"/>
          <w:sz w:val="24"/>
          <w:szCs w:val="24"/>
        </w:rPr>
      </w:pPr>
      <w:r>
        <w:rPr>
          <w:rFonts w:ascii="Arial" w:hAnsi="Arial" w:cs="Arial"/>
          <w:sz w:val="24"/>
          <w:szCs w:val="24"/>
        </w:rPr>
        <w:pict>
          <v:shape id="_x0000_i1071" type="#_x0000_t75" style="width:21.75pt;height:21.75pt">
            <v:imagedata r:id="rId68" o:title=""/>
          </v:shape>
        </w:pict>
      </w:r>
      <w:r w:rsidR="007E6401" w:rsidRPr="007E6401">
        <w:rPr>
          <w:rFonts w:ascii="Arial" w:hAnsi="Arial" w:cs="Arial"/>
          <w:sz w:val="24"/>
          <w:szCs w:val="24"/>
        </w:rPr>
        <w:t>Flowering plants</w:t>
      </w:r>
    </w:p>
    <w:p w:rsidR="007E6401" w:rsidRPr="007E6401" w:rsidRDefault="00D258DD" w:rsidP="007E6401">
      <w:pPr>
        <w:spacing w:after="0"/>
        <w:rPr>
          <w:rFonts w:ascii="Arial" w:hAnsi="Arial" w:cs="Arial"/>
          <w:sz w:val="24"/>
          <w:szCs w:val="24"/>
        </w:rPr>
      </w:pPr>
      <w:r>
        <w:rPr>
          <w:rFonts w:ascii="Arial" w:hAnsi="Arial" w:cs="Arial"/>
          <w:sz w:val="24"/>
          <w:szCs w:val="24"/>
        </w:rPr>
        <w:pict>
          <v:shape id="_x0000_i1072" type="#_x0000_t75" style="width:21.75pt;height:21.75pt">
            <v:imagedata r:id="rId68" o:title=""/>
          </v:shape>
        </w:pict>
      </w:r>
      <w:r w:rsidR="007E6401" w:rsidRPr="007E6401">
        <w:rPr>
          <w:rFonts w:ascii="Arial" w:hAnsi="Arial" w:cs="Arial"/>
          <w:sz w:val="24"/>
          <w:szCs w:val="24"/>
        </w:rPr>
        <w:t>Pond</w:t>
      </w:r>
    </w:p>
    <w:p w:rsidR="007E6401" w:rsidRPr="007E6401" w:rsidRDefault="00D258DD" w:rsidP="007E6401">
      <w:pPr>
        <w:spacing w:after="0"/>
        <w:rPr>
          <w:rFonts w:ascii="Arial" w:hAnsi="Arial" w:cs="Arial"/>
          <w:sz w:val="24"/>
          <w:szCs w:val="24"/>
        </w:rPr>
      </w:pPr>
      <w:r>
        <w:rPr>
          <w:rFonts w:ascii="Arial" w:hAnsi="Arial" w:cs="Arial"/>
          <w:sz w:val="24"/>
          <w:szCs w:val="24"/>
        </w:rPr>
        <w:pict>
          <v:shape id="_x0000_i1073" type="#_x0000_t75" style="width:21.75pt;height:21.75pt">
            <v:imagedata r:id="rId68" o:title=""/>
          </v:shape>
        </w:pict>
      </w:r>
      <w:r w:rsidR="007E6401" w:rsidRPr="007E6401">
        <w:rPr>
          <w:rFonts w:ascii="Arial" w:hAnsi="Arial" w:cs="Arial"/>
          <w:sz w:val="24"/>
          <w:szCs w:val="24"/>
        </w:rPr>
        <w:t>Compost heap</w:t>
      </w:r>
    </w:p>
    <w:p w:rsidR="007E6401" w:rsidRPr="007E6401" w:rsidRDefault="00D258DD" w:rsidP="007E6401">
      <w:pPr>
        <w:spacing w:after="0"/>
        <w:rPr>
          <w:rFonts w:ascii="Arial" w:hAnsi="Arial" w:cs="Arial"/>
          <w:sz w:val="24"/>
          <w:szCs w:val="24"/>
        </w:rPr>
      </w:pPr>
      <w:r>
        <w:rPr>
          <w:rFonts w:ascii="Arial" w:hAnsi="Arial" w:cs="Arial"/>
          <w:sz w:val="24"/>
          <w:szCs w:val="24"/>
        </w:rPr>
        <w:pict>
          <v:shape id="_x0000_i1074" type="#_x0000_t75" style="width:21.75pt;height:21.75pt">
            <v:imagedata r:id="rId68" o:title=""/>
          </v:shape>
        </w:pict>
      </w:r>
      <w:r w:rsidR="007E6401" w:rsidRPr="007E6401">
        <w:rPr>
          <w:rFonts w:ascii="Arial" w:hAnsi="Arial" w:cs="Arial"/>
          <w:sz w:val="24"/>
          <w:szCs w:val="24"/>
        </w:rPr>
        <w:t>Wild area (e.g. nettles or long grass)</w:t>
      </w:r>
    </w:p>
    <w:p w:rsidR="007E6401" w:rsidRPr="007E6401" w:rsidRDefault="00D258DD" w:rsidP="007E6401">
      <w:pPr>
        <w:spacing w:after="0"/>
        <w:rPr>
          <w:rFonts w:ascii="Arial" w:hAnsi="Arial" w:cs="Arial"/>
          <w:sz w:val="24"/>
          <w:szCs w:val="24"/>
        </w:rPr>
      </w:pPr>
      <w:r>
        <w:rPr>
          <w:rFonts w:ascii="Arial" w:hAnsi="Arial" w:cs="Arial"/>
          <w:sz w:val="24"/>
          <w:szCs w:val="24"/>
        </w:rPr>
        <w:pict>
          <v:shape id="_x0000_i1075" type="#_x0000_t75" style="width:21.75pt;height:21.75pt">
            <v:imagedata r:id="rId68" o:title=""/>
          </v:shape>
        </w:pict>
      </w:r>
      <w:proofErr w:type="gramStart"/>
      <w:r w:rsidR="007E6401" w:rsidRPr="007E6401">
        <w:rPr>
          <w:rFonts w:ascii="Arial" w:hAnsi="Arial" w:cs="Arial"/>
          <w:sz w:val="24"/>
          <w:szCs w:val="24"/>
        </w:rPr>
        <w:t>trees</w:t>
      </w:r>
      <w:proofErr w:type="gramEnd"/>
    </w:p>
    <w:p w:rsidR="007E6401" w:rsidRPr="007E6401" w:rsidRDefault="00D258DD" w:rsidP="007E6401">
      <w:pPr>
        <w:spacing w:after="0"/>
        <w:rPr>
          <w:rFonts w:ascii="Arial" w:hAnsi="Arial" w:cs="Arial"/>
          <w:sz w:val="24"/>
          <w:szCs w:val="24"/>
        </w:rPr>
      </w:pPr>
      <w:r>
        <w:rPr>
          <w:rFonts w:ascii="Arial" w:hAnsi="Arial" w:cs="Arial"/>
          <w:sz w:val="24"/>
          <w:szCs w:val="24"/>
        </w:rPr>
        <w:pict>
          <v:shape id="_x0000_i1076" type="#_x0000_t75" style="width:21.75pt;height:21.75pt">
            <v:imagedata r:id="rId68" o:title=""/>
          </v:shape>
        </w:pict>
      </w:r>
      <w:r w:rsidR="007E6401" w:rsidRPr="007E6401">
        <w:rPr>
          <w:rFonts w:ascii="Arial" w:hAnsi="Arial" w:cs="Arial"/>
          <w:sz w:val="24"/>
          <w:szCs w:val="24"/>
        </w:rPr>
        <w:t>Vegetable patch</w:t>
      </w:r>
    </w:p>
    <w:p w:rsidR="007E6401" w:rsidRDefault="00D258DD" w:rsidP="007E6401">
      <w:pPr>
        <w:spacing w:after="0"/>
        <w:rPr>
          <w:rFonts w:ascii="Arial" w:hAnsi="Arial" w:cs="Arial"/>
          <w:sz w:val="24"/>
          <w:szCs w:val="24"/>
        </w:rPr>
      </w:pPr>
      <w:r>
        <w:rPr>
          <w:rFonts w:ascii="Arial" w:hAnsi="Arial" w:cs="Arial"/>
          <w:sz w:val="24"/>
          <w:szCs w:val="24"/>
        </w:rPr>
        <w:pict>
          <v:shape id="_x0000_i1077" type="#_x0000_t75" style="width:21.75pt;height:21.75pt">
            <v:imagedata r:id="rId68" o:title=""/>
          </v:shape>
        </w:pict>
      </w:r>
      <w:r>
        <w:rPr>
          <w:rFonts w:ascii="Arial" w:hAnsi="Arial" w:cs="Arial"/>
          <w:sz w:val="24"/>
          <w:szCs w:val="24"/>
        </w:rPr>
        <w:pict>
          <v:shape id="_x0000_i1078" type="#_x0000_t75" style="width:50.25pt;height:21.75pt">
            <v:imagedata r:id="rId69" o:title=""/>
          </v:shape>
        </w:pict>
      </w:r>
    </w:p>
    <w:p w:rsidR="007E6401" w:rsidRPr="007E6401" w:rsidRDefault="007E6401" w:rsidP="007E6401">
      <w:pPr>
        <w:spacing w:after="0"/>
        <w:rPr>
          <w:rFonts w:ascii="Arial" w:hAnsi="Arial" w:cs="Arial"/>
          <w:sz w:val="24"/>
          <w:szCs w:val="24"/>
        </w:rPr>
      </w:pPr>
    </w:p>
    <w:p w:rsidR="007E6401" w:rsidRPr="007E6401" w:rsidRDefault="007E6401" w:rsidP="007E6401">
      <w:pPr>
        <w:spacing w:after="0"/>
        <w:rPr>
          <w:rFonts w:ascii="Arial" w:hAnsi="Arial" w:cs="Arial"/>
          <w:sz w:val="24"/>
          <w:szCs w:val="24"/>
        </w:rPr>
      </w:pPr>
      <w:r w:rsidRPr="007E6401">
        <w:rPr>
          <w:rFonts w:ascii="Arial" w:hAnsi="Arial" w:cs="Arial"/>
          <w:sz w:val="24"/>
          <w:szCs w:val="24"/>
        </w:rPr>
        <w:t>12</w:t>
      </w:r>
      <w:proofErr w:type="gramStart"/>
      <w:r w:rsidRPr="007E6401">
        <w:rPr>
          <w:rFonts w:ascii="Arial" w:hAnsi="Arial" w:cs="Arial"/>
          <w:sz w:val="24"/>
          <w:szCs w:val="24"/>
        </w:rPr>
        <w:t>.Which</w:t>
      </w:r>
      <w:proofErr w:type="gramEnd"/>
      <w:r w:rsidRPr="007E6401">
        <w:rPr>
          <w:rFonts w:ascii="Arial" w:hAnsi="Arial" w:cs="Arial"/>
          <w:sz w:val="24"/>
          <w:szCs w:val="24"/>
        </w:rPr>
        <w:t xml:space="preserve"> of the following would be unwelcome in your garden?</w:t>
      </w:r>
      <w:r w:rsidRPr="007E6401">
        <w:rPr>
          <w:rFonts w:ascii="Arial" w:hAnsi="Arial" w:cs="Arial"/>
          <w:vanish/>
          <w:sz w:val="24"/>
          <w:szCs w:val="24"/>
        </w:rPr>
        <w:t>Multiple choice</w:t>
      </w:r>
    </w:p>
    <w:p w:rsidR="007E6401" w:rsidRPr="007E6401" w:rsidRDefault="00D258DD" w:rsidP="007E6401">
      <w:pPr>
        <w:spacing w:after="0"/>
        <w:rPr>
          <w:rFonts w:ascii="Arial" w:hAnsi="Arial" w:cs="Arial"/>
          <w:sz w:val="24"/>
          <w:szCs w:val="24"/>
        </w:rPr>
      </w:pPr>
      <w:r>
        <w:rPr>
          <w:rFonts w:ascii="Arial" w:hAnsi="Arial" w:cs="Arial"/>
          <w:sz w:val="24"/>
          <w:szCs w:val="24"/>
        </w:rPr>
        <w:pict>
          <v:shape id="_x0000_i1079" type="#_x0000_t75" style="width:21.75pt;height:21.75pt">
            <v:imagedata r:id="rId68" o:title=""/>
          </v:shape>
        </w:pict>
      </w:r>
      <w:r w:rsidR="007E6401" w:rsidRPr="007E6401">
        <w:rPr>
          <w:rFonts w:ascii="Arial" w:hAnsi="Arial" w:cs="Arial"/>
          <w:sz w:val="24"/>
          <w:szCs w:val="24"/>
        </w:rPr>
        <w:t>Hedgehogs</w:t>
      </w:r>
    </w:p>
    <w:p w:rsidR="007E6401" w:rsidRPr="007E6401" w:rsidRDefault="00D258DD" w:rsidP="007E6401">
      <w:pPr>
        <w:spacing w:after="0"/>
        <w:rPr>
          <w:rFonts w:ascii="Arial" w:hAnsi="Arial" w:cs="Arial"/>
          <w:sz w:val="24"/>
          <w:szCs w:val="24"/>
        </w:rPr>
      </w:pPr>
      <w:r>
        <w:rPr>
          <w:rFonts w:ascii="Arial" w:hAnsi="Arial" w:cs="Arial"/>
          <w:sz w:val="24"/>
          <w:szCs w:val="24"/>
        </w:rPr>
        <w:pict>
          <v:shape id="_x0000_i1080" type="#_x0000_t75" style="width:21.75pt;height:21.75pt">
            <v:imagedata r:id="rId68" o:title=""/>
          </v:shape>
        </w:pict>
      </w:r>
      <w:r w:rsidR="007E6401" w:rsidRPr="007E6401">
        <w:rPr>
          <w:rFonts w:ascii="Arial" w:hAnsi="Arial" w:cs="Arial"/>
          <w:sz w:val="24"/>
          <w:szCs w:val="24"/>
        </w:rPr>
        <w:t>Foxes</w:t>
      </w:r>
    </w:p>
    <w:p w:rsidR="007E6401" w:rsidRPr="007E6401" w:rsidRDefault="00D258DD" w:rsidP="007E6401">
      <w:pPr>
        <w:spacing w:after="0"/>
        <w:rPr>
          <w:rFonts w:ascii="Arial" w:hAnsi="Arial" w:cs="Arial"/>
          <w:sz w:val="24"/>
          <w:szCs w:val="24"/>
        </w:rPr>
      </w:pPr>
      <w:r>
        <w:rPr>
          <w:rFonts w:ascii="Arial" w:hAnsi="Arial" w:cs="Arial"/>
          <w:sz w:val="24"/>
          <w:szCs w:val="24"/>
        </w:rPr>
        <w:pict>
          <v:shape id="_x0000_i1081" type="#_x0000_t75" style="width:21.75pt;height:21.75pt">
            <v:imagedata r:id="rId68" o:title=""/>
          </v:shape>
        </w:pict>
      </w:r>
      <w:r w:rsidR="007E6401" w:rsidRPr="007E6401">
        <w:rPr>
          <w:rFonts w:ascii="Arial" w:hAnsi="Arial" w:cs="Arial"/>
          <w:sz w:val="24"/>
          <w:szCs w:val="24"/>
        </w:rPr>
        <w:t>Squirrels</w:t>
      </w:r>
    </w:p>
    <w:p w:rsidR="007E6401" w:rsidRPr="007E6401" w:rsidRDefault="00D258DD" w:rsidP="007E6401">
      <w:pPr>
        <w:spacing w:after="0"/>
        <w:rPr>
          <w:rFonts w:ascii="Arial" w:hAnsi="Arial" w:cs="Arial"/>
          <w:sz w:val="24"/>
          <w:szCs w:val="24"/>
        </w:rPr>
      </w:pPr>
      <w:r>
        <w:rPr>
          <w:rFonts w:ascii="Arial" w:hAnsi="Arial" w:cs="Arial"/>
          <w:sz w:val="24"/>
          <w:szCs w:val="24"/>
        </w:rPr>
        <w:pict>
          <v:shape id="_x0000_i1082" type="#_x0000_t75" style="width:21.75pt;height:21.75pt">
            <v:imagedata r:id="rId68" o:title=""/>
          </v:shape>
        </w:pict>
      </w:r>
      <w:r w:rsidR="007E6401" w:rsidRPr="007E6401">
        <w:rPr>
          <w:rFonts w:ascii="Arial" w:hAnsi="Arial" w:cs="Arial"/>
          <w:sz w:val="24"/>
          <w:szCs w:val="24"/>
        </w:rPr>
        <w:t>Badgers</w:t>
      </w:r>
    </w:p>
    <w:p w:rsidR="007E6401" w:rsidRPr="007E6401" w:rsidRDefault="00D258DD" w:rsidP="007E6401">
      <w:pPr>
        <w:spacing w:after="0"/>
        <w:rPr>
          <w:rFonts w:ascii="Arial" w:hAnsi="Arial" w:cs="Arial"/>
          <w:sz w:val="24"/>
          <w:szCs w:val="24"/>
        </w:rPr>
      </w:pPr>
      <w:r>
        <w:rPr>
          <w:rFonts w:ascii="Arial" w:hAnsi="Arial" w:cs="Arial"/>
          <w:sz w:val="24"/>
          <w:szCs w:val="24"/>
        </w:rPr>
        <w:pict>
          <v:shape id="_x0000_i1083" type="#_x0000_t75" style="width:21.75pt;height:21.75pt">
            <v:imagedata r:id="rId68" o:title=""/>
          </v:shape>
        </w:pict>
      </w:r>
      <w:r w:rsidR="007E6401" w:rsidRPr="007E6401">
        <w:rPr>
          <w:rFonts w:ascii="Arial" w:hAnsi="Arial" w:cs="Arial"/>
          <w:sz w:val="24"/>
          <w:szCs w:val="24"/>
        </w:rPr>
        <w:t>Voles</w:t>
      </w:r>
    </w:p>
    <w:p w:rsidR="007E6401" w:rsidRPr="007E6401" w:rsidRDefault="00D258DD" w:rsidP="007E6401">
      <w:pPr>
        <w:spacing w:after="0"/>
        <w:rPr>
          <w:rFonts w:ascii="Arial" w:hAnsi="Arial" w:cs="Arial"/>
          <w:sz w:val="24"/>
          <w:szCs w:val="24"/>
        </w:rPr>
      </w:pPr>
      <w:r>
        <w:rPr>
          <w:rFonts w:ascii="Arial" w:hAnsi="Arial" w:cs="Arial"/>
          <w:sz w:val="24"/>
          <w:szCs w:val="24"/>
        </w:rPr>
        <w:pict>
          <v:shape id="_x0000_i1084" type="#_x0000_t75" style="width:21.75pt;height:21.75pt">
            <v:imagedata r:id="rId68" o:title=""/>
          </v:shape>
        </w:pict>
      </w:r>
      <w:r w:rsidR="007E6401" w:rsidRPr="007E6401">
        <w:rPr>
          <w:rFonts w:ascii="Arial" w:hAnsi="Arial" w:cs="Arial"/>
          <w:sz w:val="24"/>
          <w:szCs w:val="24"/>
        </w:rPr>
        <w:t>Moles</w:t>
      </w:r>
    </w:p>
    <w:p w:rsidR="007E6401" w:rsidRPr="007E6401" w:rsidRDefault="00D258DD" w:rsidP="007E6401">
      <w:pPr>
        <w:spacing w:after="0"/>
        <w:rPr>
          <w:rFonts w:ascii="Arial" w:hAnsi="Arial" w:cs="Arial"/>
          <w:sz w:val="24"/>
          <w:szCs w:val="24"/>
        </w:rPr>
      </w:pPr>
      <w:r>
        <w:rPr>
          <w:rFonts w:ascii="Arial" w:hAnsi="Arial" w:cs="Arial"/>
          <w:sz w:val="24"/>
          <w:szCs w:val="24"/>
        </w:rPr>
        <w:pict>
          <v:shape id="_x0000_i1085" type="#_x0000_t75" style="width:21.75pt;height:21.75pt">
            <v:imagedata r:id="rId68" o:title=""/>
          </v:shape>
        </w:pict>
      </w:r>
      <w:r w:rsidR="007E6401" w:rsidRPr="007E6401">
        <w:rPr>
          <w:rFonts w:ascii="Arial" w:hAnsi="Arial" w:cs="Arial"/>
          <w:sz w:val="24"/>
          <w:szCs w:val="24"/>
        </w:rPr>
        <w:t>Mice</w:t>
      </w:r>
    </w:p>
    <w:p w:rsidR="007E6401" w:rsidRDefault="00D258DD" w:rsidP="007E6401">
      <w:pPr>
        <w:spacing w:after="0"/>
        <w:rPr>
          <w:rFonts w:ascii="Arial" w:hAnsi="Arial" w:cs="Arial"/>
          <w:sz w:val="24"/>
          <w:szCs w:val="24"/>
        </w:rPr>
      </w:pPr>
      <w:r>
        <w:rPr>
          <w:rFonts w:ascii="Arial" w:hAnsi="Arial" w:cs="Arial"/>
          <w:sz w:val="24"/>
          <w:szCs w:val="24"/>
        </w:rPr>
        <w:pict>
          <v:shape id="_x0000_i1086" type="#_x0000_t75" style="width:21.75pt;height:21.75pt">
            <v:imagedata r:id="rId68" o:title=""/>
          </v:shape>
        </w:pict>
      </w:r>
      <w:r>
        <w:rPr>
          <w:rFonts w:ascii="Arial" w:hAnsi="Arial" w:cs="Arial"/>
          <w:sz w:val="24"/>
          <w:szCs w:val="24"/>
        </w:rPr>
        <w:pict>
          <v:shape id="_x0000_i1087" type="#_x0000_t75" style="width:50.25pt;height:21.75pt">
            <v:imagedata r:id="rId69" o:title=""/>
          </v:shape>
        </w:pict>
      </w:r>
    </w:p>
    <w:p w:rsidR="007E6401" w:rsidRPr="007E6401" w:rsidRDefault="007E6401" w:rsidP="007E6401">
      <w:pPr>
        <w:spacing w:after="0"/>
        <w:rPr>
          <w:rFonts w:ascii="Arial" w:hAnsi="Arial" w:cs="Arial"/>
          <w:sz w:val="24"/>
          <w:szCs w:val="24"/>
        </w:rPr>
      </w:pPr>
    </w:p>
    <w:p w:rsidR="007E6401" w:rsidRPr="007E6401" w:rsidRDefault="007E6401" w:rsidP="007E6401">
      <w:pPr>
        <w:spacing w:after="0"/>
        <w:rPr>
          <w:rFonts w:ascii="Arial" w:hAnsi="Arial" w:cs="Arial"/>
          <w:sz w:val="24"/>
          <w:szCs w:val="24"/>
        </w:rPr>
      </w:pPr>
      <w:r w:rsidRPr="007E6401">
        <w:rPr>
          <w:rFonts w:ascii="Arial" w:hAnsi="Arial" w:cs="Arial"/>
          <w:sz w:val="24"/>
          <w:szCs w:val="24"/>
        </w:rPr>
        <w:t>13</w:t>
      </w:r>
      <w:proofErr w:type="gramStart"/>
      <w:r w:rsidRPr="007E6401">
        <w:rPr>
          <w:rFonts w:ascii="Arial" w:hAnsi="Arial" w:cs="Arial"/>
          <w:sz w:val="24"/>
          <w:szCs w:val="24"/>
        </w:rPr>
        <w:t>.In</w:t>
      </w:r>
      <w:proofErr w:type="gramEnd"/>
      <w:r w:rsidRPr="007E6401">
        <w:rPr>
          <w:rFonts w:ascii="Arial" w:hAnsi="Arial" w:cs="Arial"/>
          <w:sz w:val="24"/>
          <w:szCs w:val="24"/>
        </w:rPr>
        <w:t xml:space="preserve"> which of the following wildlife gardening activities would you be happy to engage?</w:t>
      </w:r>
      <w:r w:rsidRPr="007E6401">
        <w:rPr>
          <w:rFonts w:ascii="Arial" w:hAnsi="Arial" w:cs="Arial"/>
          <w:vanish/>
          <w:sz w:val="24"/>
          <w:szCs w:val="24"/>
        </w:rPr>
        <w:t>Multiple choice</w:t>
      </w:r>
    </w:p>
    <w:p w:rsidR="007E6401" w:rsidRPr="007E6401" w:rsidRDefault="00D258DD" w:rsidP="007E6401">
      <w:pPr>
        <w:spacing w:after="0"/>
        <w:rPr>
          <w:rFonts w:ascii="Arial" w:hAnsi="Arial" w:cs="Arial"/>
          <w:sz w:val="24"/>
          <w:szCs w:val="24"/>
        </w:rPr>
      </w:pPr>
      <w:r>
        <w:rPr>
          <w:rFonts w:ascii="Arial" w:hAnsi="Arial" w:cs="Arial"/>
          <w:sz w:val="24"/>
          <w:szCs w:val="24"/>
        </w:rPr>
        <w:pict>
          <v:shape id="_x0000_i1088" type="#_x0000_t75" style="width:21.75pt;height:21.75pt">
            <v:imagedata r:id="rId68" o:title=""/>
          </v:shape>
        </w:pict>
      </w:r>
      <w:r w:rsidR="007E6401" w:rsidRPr="007E6401">
        <w:rPr>
          <w:rFonts w:ascii="Arial" w:hAnsi="Arial" w:cs="Arial"/>
          <w:sz w:val="24"/>
          <w:szCs w:val="24"/>
        </w:rPr>
        <w:t>Wildflower meadow</w:t>
      </w:r>
    </w:p>
    <w:p w:rsidR="007E6401" w:rsidRPr="007E6401" w:rsidRDefault="00D258DD" w:rsidP="007E6401">
      <w:pPr>
        <w:spacing w:after="0"/>
        <w:rPr>
          <w:rFonts w:ascii="Arial" w:hAnsi="Arial" w:cs="Arial"/>
          <w:sz w:val="24"/>
          <w:szCs w:val="24"/>
        </w:rPr>
      </w:pPr>
      <w:r>
        <w:rPr>
          <w:rFonts w:ascii="Arial" w:hAnsi="Arial" w:cs="Arial"/>
          <w:sz w:val="24"/>
          <w:szCs w:val="24"/>
        </w:rPr>
        <w:pict>
          <v:shape id="_x0000_i1089" type="#_x0000_t75" style="width:21.75pt;height:21.75pt">
            <v:imagedata r:id="rId68" o:title=""/>
          </v:shape>
        </w:pict>
      </w:r>
      <w:r w:rsidR="007E6401" w:rsidRPr="007E6401">
        <w:rPr>
          <w:rFonts w:ascii="Arial" w:hAnsi="Arial" w:cs="Arial"/>
          <w:sz w:val="24"/>
          <w:szCs w:val="24"/>
        </w:rPr>
        <w:t>Wildflower lawn (mowing every three weeks)</w:t>
      </w:r>
    </w:p>
    <w:p w:rsidR="007E6401" w:rsidRPr="007E6401" w:rsidRDefault="00D258DD" w:rsidP="007E6401">
      <w:pPr>
        <w:spacing w:after="0"/>
        <w:rPr>
          <w:rFonts w:ascii="Arial" w:hAnsi="Arial" w:cs="Arial"/>
          <w:sz w:val="24"/>
          <w:szCs w:val="24"/>
        </w:rPr>
      </w:pPr>
      <w:r>
        <w:rPr>
          <w:rFonts w:ascii="Arial" w:hAnsi="Arial" w:cs="Arial"/>
          <w:sz w:val="24"/>
          <w:szCs w:val="24"/>
        </w:rPr>
        <w:pict>
          <v:shape id="_x0000_i1090" type="#_x0000_t75" style="width:21.75pt;height:21.75pt">
            <v:imagedata r:id="rId68" o:title=""/>
          </v:shape>
        </w:pict>
      </w:r>
      <w:r w:rsidR="007E6401" w:rsidRPr="007E6401">
        <w:rPr>
          <w:rFonts w:ascii="Arial" w:hAnsi="Arial" w:cs="Arial"/>
          <w:sz w:val="24"/>
          <w:szCs w:val="24"/>
        </w:rPr>
        <w:t>Plant a tree</w:t>
      </w:r>
    </w:p>
    <w:p w:rsidR="007E6401" w:rsidRPr="007E6401" w:rsidRDefault="00D258DD" w:rsidP="007E6401">
      <w:pPr>
        <w:spacing w:after="0"/>
        <w:rPr>
          <w:rFonts w:ascii="Arial" w:hAnsi="Arial" w:cs="Arial"/>
          <w:sz w:val="24"/>
          <w:szCs w:val="24"/>
        </w:rPr>
      </w:pPr>
      <w:r>
        <w:rPr>
          <w:rFonts w:ascii="Arial" w:hAnsi="Arial" w:cs="Arial"/>
          <w:sz w:val="24"/>
          <w:szCs w:val="24"/>
        </w:rPr>
        <w:pict>
          <v:shape id="_x0000_i1091" type="#_x0000_t75" style="width:21.75pt;height:21.75pt">
            <v:imagedata r:id="rId68" o:title=""/>
          </v:shape>
        </w:pict>
      </w:r>
      <w:r w:rsidR="007E6401" w:rsidRPr="007E6401">
        <w:rPr>
          <w:rFonts w:ascii="Arial" w:hAnsi="Arial" w:cs="Arial"/>
          <w:sz w:val="24"/>
          <w:szCs w:val="24"/>
        </w:rPr>
        <w:t>Plant pollinator friendly flowers</w:t>
      </w:r>
    </w:p>
    <w:p w:rsidR="007E6401" w:rsidRPr="007E6401" w:rsidRDefault="00D258DD" w:rsidP="007E6401">
      <w:pPr>
        <w:spacing w:after="0"/>
        <w:rPr>
          <w:rFonts w:ascii="Arial" w:hAnsi="Arial" w:cs="Arial"/>
          <w:sz w:val="24"/>
          <w:szCs w:val="24"/>
        </w:rPr>
      </w:pPr>
      <w:r>
        <w:rPr>
          <w:rFonts w:ascii="Arial" w:hAnsi="Arial" w:cs="Arial"/>
          <w:sz w:val="24"/>
          <w:szCs w:val="24"/>
        </w:rPr>
        <w:pict>
          <v:shape id="_x0000_i1092" type="#_x0000_t75" style="width:21.75pt;height:21.75pt">
            <v:imagedata r:id="rId68" o:title=""/>
          </v:shape>
        </w:pict>
      </w:r>
      <w:r w:rsidR="007E6401" w:rsidRPr="007E6401">
        <w:rPr>
          <w:rFonts w:ascii="Arial" w:hAnsi="Arial" w:cs="Arial"/>
          <w:sz w:val="24"/>
          <w:szCs w:val="24"/>
        </w:rPr>
        <w:t>Leave a wild area of garden</w:t>
      </w:r>
    </w:p>
    <w:p w:rsidR="007E6401" w:rsidRPr="007E6401" w:rsidRDefault="00D258DD" w:rsidP="007E6401">
      <w:pPr>
        <w:spacing w:after="0"/>
        <w:rPr>
          <w:rFonts w:ascii="Arial" w:hAnsi="Arial" w:cs="Arial"/>
          <w:sz w:val="24"/>
          <w:szCs w:val="24"/>
        </w:rPr>
      </w:pPr>
      <w:r>
        <w:rPr>
          <w:rFonts w:ascii="Arial" w:hAnsi="Arial" w:cs="Arial"/>
          <w:sz w:val="24"/>
          <w:szCs w:val="24"/>
        </w:rPr>
        <w:pict>
          <v:shape id="_x0000_i1093" type="#_x0000_t75" style="width:21.75pt;height:21.75pt">
            <v:imagedata r:id="rId68" o:title=""/>
          </v:shape>
        </w:pict>
      </w:r>
      <w:r w:rsidR="007E6401" w:rsidRPr="007E6401">
        <w:rPr>
          <w:rFonts w:ascii="Arial" w:hAnsi="Arial" w:cs="Arial"/>
          <w:sz w:val="24"/>
          <w:szCs w:val="24"/>
        </w:rPr>
        <w:t>Install a wildlife pond</w:t>
      </w:r>
    </w:p>
    <w:p w:rsidR="007E6401" w:rsidRPr="007E6401" w:rsidRDefault="00D258DD" w:rsidP="007E6401">
      <w:pPr>
        <w:spacing w:after="0"/>
        <w:rPr>
          <w:rFonts w:ascii="Arial" w:hAnsi="Arial" w:cs="Arial"/>
          <w:sz w:val="24"/>
          <w:szCs w:val="24"/>
        </w:rPr>
      </w:pPr>
      <w:r>
        <w:rPr>
          <w:rFonts w:ascii="Arial" w:hAnsi="Arial" w:cs="Arial"/>
          <w:sz w:val="24"/>
          <w:szCs w:val="24"/>
        </w:rPr>
        <w:pict>
          <v:shape id="_x0000_i1094" type="#_x0000_t75" style="width:21.75pt;height:21.75pt">
            <v:imagedata r:id="rId68" o:title=""/>
          </v:shape>
        </w:pict>
      </w:r>
      <w:r w:rsidR="007E6401" w:rsidRPr="007E6401">
        <w:rPr>
          <w:rFonts w:ascii="Arial" w:hAnsi="Arial" w:cs="Arial"/>
          <w:sz w:val="24"/>
          <w:szCs w:val="24"/>
        </w:rPr>
        <w:t>Feed birds</w:t>
      </w:r>
    </w:p>
    <w:p w:rsidR="007E6401" w:rsidRPr="007E6401" w:rsidRDefault="00D258DD" w:rsidP="007E6401">
      <w:pPr>
        <w:spacing w:after="0"/>
        <w:rPr>
          <w:rFonts w:ascii="Arial" w:hAnsi="Arial" w:cs="Arial"/>
          <w:sz w:val="24"/>
          <w:szCs w:val="24"/>
        </w:rPr>
      </w:pPr>
      <w:r>
        <w:rPr>
          <w:rFonts w:ascii="Arial" w:hAnsi="Arial" w:cs="Arial"/>
          <w:sz w:val="24"/>
          <w:szCs w:val="24"/>
        </w:rPr>
        <w:pict>
          <v:shape id="_x0000_i1095" type="#_x0000_t75" style="width:21.75pt;height:21.75pt">
            <v:imagedata r:id="rId68" o:title=""/>
          </v:shape>
        </w:pict>
      </w:r>
      <w:r w:rsidR="007E6401" w:rsidRPr="007E6401">
        <w:rPr>
          <w:rFonts w:ascii="Arial" w:hAnsi="Arial" w:cs="Arial"/>
          <w:sz w:val="24"/>
          <w:szCs w:val="24"/>
        </w:rPr>
        <w:t>Stop using chemicals</w:t>
      </w:r>
    </w:p>
    <w:p w:rsidR="007E6401" w:rsidRDefault="00D258DD" w:rsidP="007E6401">
      <w:pPr>
        <w:spacing w:after="0"/>
        <w:rPr>
          <w:rFonts w:ascii="Arial" w:hAnsi="Arial" w:cs="Arial"/>
          <w:sz w:val="24"/>
          <w:szCs w:val="24"/>
        </w:rPr>
      </w:pPr>
      <w:r>
        <w:rPr>
          <w:rFonts w:ascii="Arial" w:hAnsi="Arial" w:cs="Arial"/>
          <w:sz w:val="24"/>
          <w:szCs w:val="24"/>
        </w:rPr>
        <w:pict>
          <v:shape id="_x0000_i1096" type="#_x0000_t75" style="width:21.75pt;height:21.75pt">
            <v:imagedata r:id="rId68" o:title=""/>
          </v:shape>
        </w:pict>
      </w:r>
      <w:r>
        <w:rPr>
          <w:rFonts w:ascii="Arial" w:hAnsi="Arial" w:cs="Arial"/>
          <w:sz w:val="24"/>
          <w:szCs w:val="24"/>
        </w:rPr>
        <w:pict>
          <v:shape id="_x0000_i1097" type="#_x0000_t75" style="width:50.25pt;height:21.75pt">
            <v:imagedata r:id="rId69" o:title=""/>
          </v:shape>
        </w:pict>
      </w:r>
    </w:p>
    <w:p w:rsidR="007E6401" w:rsidRDefault="007E6401" w:rsidP="007E6401">
      <w:pPr>
        <w:spacing w:after="0"/>
        <w:rPr>
          <w:rFonts w:ascii="Arial" w:hAnsi="Arial" w:cs="Arial"/>
          <w:sz w:val="24"/>
          <w:szCs w:val="24"/>
        </w:rPr>
      </w:pPr>
    </w:p>
    <w:p w:rsidR="007E6401" w:rsidRDefault="007E6401" w:rsidP="007E6401">
      <w:pPr>
        <w:spacing w:after="0"/>
        <w:rPr>
          <w:rFonts w:ascii="Arial" w:hAnsi="Arial" w:cs="Arial"/>
          <w:sz w:val="24"/>
          <w:szCs w:val="24"/>
        </w:rPr>
      </w:pPr>
    </w:p>
    <w:p w:rsidR="007E6401" w:rsidRPr="007E6401" w:rsidRDefault="007E6401" w:rsidP="007E6401">
      <w:pPr>
        <w:spacing w:after="0"/>
        <w:rPr>
          <w:rFonts w:ascii="Arial" w:hAnsi="Arial" w:cs="Arial"/>
          <w:sz w:val="24"/>
          <w:szCs w:val="24"/>
        </w:rPr>
      </w:pPr>
    </w:p>
    <w:p w:rsidR="00071C7F" w:rsidRDefault="00071C7F" w:rsidP="007E6401">
      <w:pPr>
        <w:spacing w:after="0"/>
        <w:rPr>
          <w:rFonts w:ascii="Arial" w:hAnsi="Arial" w:cs="Arial"/>
          <w:sz w:val="24"/>
          <w:szCs w:val="24"/>
        </w:rPr>
      </w:pPr>
    </w:p>
    <w:p w:rsidR="00071C7F" w:rsidRDefault="00071C7F" w:rsidP="007E6401">
      <w:pPr>
        <w:spacing w:after="0"/>
        <w:rPr>
          <w:rFonts w:ascii="Arial" w:hAnsi="Arial" w:cs="Arial"/>
          <w:sz w:val="24"/>
          <w:szCs w:val="24"/>
        </w:rPr>
      </w:pPr>
    </w:p>
    <w:p w:rsidR="00071C7F" w:rsidRDefault="00071C7F" w:rsidP="007E6401">
      <w:pPr>
        <w:spacing w:after="0"/>
        <w:rPr>
          <w:rFonts w:ascii="Arial" w:hAnsi="Arial" w:cs="Arial"/>
          <w:sz w:val="24"/>
          <w:szCs w:val="24"/>
        </w:rPr>
      </w:pPr>
    </w:p>
    <w:p w:rsidR="00071C7F" w:rsidRDefault="00071C7F" w:rsidP="007E6401">
      <w:pPr>
        <w:spacing w:after="0"/>
        <w:rPr>
          <w:rFonts w:ascii="Arial" w:hAnsi="Arial" w:cs="Arial"/>
          <w:sz w:val="24"/>
          <w:szCs w:val="24"/>
        </w:rPr>
      </w:pPr>
    </w:p>
    <w:p w:rsidR="007E6401" w:rsidRPr="007E6401" w:rsidRDefault="007E6401" w:rsidP="007E6401">
      <w:pPr>
        <w:spacing w:after="0"/>
        <w:rPr>
          <w:rFonts w:ascii="Arial" w:hAnsi="Arial" w:cs="Arial"/>
          <w:sz w:val="24"/>
          <w:szCs w:val="24"/>
        </w:rPr>
      </w:pPr>
      <w:r w:rsidRPr="007E6401">
        <w:rPr>
          <w:rFonts w:ascii="Arial" w:hAnsi="Arial" w:cs="Arial"/>
          <w:sz w:val="24"/>
          <w:szCs w:val="24"/>
        </w:rPr>
        <w:t>14</w:t>
      </w:r>
      <w:proofErr w:type="gramStart"/>
      <w:r w:rsidRPr="007E6401">
        <w:rPr>
          <w:rFonts w:ascii="Arial" w:hAnsi="Arial" w:cs="Arial"/>
          <w:sz w:val="24"/>
          <w:szCs w:val="24"/>
        </w:rPr>
        <w:t>.Where</w:t>
      </w:r>
      <w:proofErr w:type="gramEnd"/>
      <w:r w:rsidRPr="007E6401">
        <w:rPr>
          <w:rFonts w:ascii="Arial" w:hAnsi="Arial" w:cs="Arial"/>
          <w:sz w:val="24"/>
          <w:szCs w:val="24"/>
        </w:rPr>
        <w:t xml:space="preserve"> would you be most likely to employ wildlife friendly gardening?</w:t>
      </w:r>
      <w:r w:rsidRPr="007E6401">
        <w:rPr>
          <w:rFonts w:ascii="Arial" w:hAnsi="Arial" w:cs="Arial"/>
          <w:vanish/>
          <w:sz w:val="24"/>
          <w:szCs w:val="24"/>
        </w:rPr>
        <w:t>Single choice</w:t>
      </w:r>
    </w:p>
    <w:p w:rsidR="007E6401" w:rsidRPr="007E6401" w:rsidRDefault="00D258DD" w:rsidP="007E6401">
      <w:pPr>
        <w:spacing w:after="0"/>
        <w:rPr>
          <w:rFonts w:ascii="Arial" w:hAnsi="Arial" w:cs="Arial"/>
          <w:sz w:val="24"/>
          <w:szCs w:val="24"/>
        </w:rPr>
      </w:pPr>
      <w:r>
        <w:rPr>
          <w:rFonts w:ascii="Arial" w:hAnsi="Arial" w:cs="Arial"/>
          <w:sz w:val="24"/>
          <w:szCs w:val="24"/>
        </w:rPr>
        <w:pict>
          <v:shape id="_x0000_i1098" type="#_x0000_t75" style="width:21.75pt;height:21.75pt">
            <v:imagedata r:id="rId70" o:title=""/>
          </v:shape>
        </w:pict>
      </w:r>
      <w:r w:rsidR="007E6401" w:rsidRPr="007E6401">
        <w:rPr>
          <w:rFonts w:ascii="Arial" w:hAnsi="Arial" w:cs="Arial"/>
          <w:sz w:val="24"/>
          <w:szCs w:val="24"/>
        </w:rPr>
        <w:t>Back garden</w:t>
      </w:r>
    </w:p>
    <w:p w:rsidR="007E6401" w:rsidRPr="007E6401" w:rsidRDefault="00D258DD" w:rsidP="007E6401">
      <w:pPr>
        <w:spacing w:after="0"/>
        <w:rPr>
          <w:rFonts w:ascii="Arial" w:hAnsi="Arial" w:cs="Arial"/>
          <w:sz w:val="24"/>
          <w:szCs w:val="24"/>
        </w:rPr>
      </w:pPr>
      <w:r>
        <w:rPr>
          <w:rFonts w:ascii="Arial" w:hAnsi="Arial" w:cs="Arial"/>
          <w:sz w:val="24"/>
          <w:szCs w:val="24"/>
        </w:rPr>
        <w:pict>
          <v:shape id="_x0000_i1099" type="#_x0000_t75" style="width:21.75pt;height:21.75pt">
            <v:imagedata r:id="rId70" o:title=""/>
          </v:shape>
        </w:pict>
      </w:r>
      <w:r w:rsidR="007E6401" w:rsidRPr="007E6401">
        <w:rPr>
          <w:rFonts w:ascii="Arial" w:hAnsi="Arial" w:cs="Arial"/>
          <w:sz w:val="24"/>
          <w:szCs w:val="24"/>
        </w:rPr>
        <w:t>Front garden</w:t>
      </w:r>
    </w:p>
    <w:p w:rsidR="007E6401" w:rsidRPr="007E6401" w:rsidRDefault="00D258DD" w:rsidP="007E6401">
      <w:pPr>
        <w:spacing w:after="0"/>
        <w:rPr>
          <w:rFonts w:ascii="Arial" w:hAnsi="Arial" w:cs="Arial"/>
          <w:sz w:val="24"/>
          <w:szCs w:val="24"/>
        </w:rPr>
      </w:pPr>
      <w:r>
        <w:rPr>
          <w:rFonts w:ascii="Arial" w:hAnsi="Arial" w:cs="Arial"/>
          <w:sz w:val="24"/>
          <w:szCs w:val="24"/>
        </w:rPr>
        <w:pict>
          <v:shape id="_x0000_i1100" type="#_x0000_t75" style="width:21.75pt;height:21.75pt">
            <v:imagedata r:id="rId70" o:title=""/>
          </v:shape>
        </w:pict>
      </w:r>
      <w:r w:rsidR="007E6401" w:rsidRPr="007E6401">
        <w:rPr>
          <w:rFonts w:ascii="Arial" w:hAnsi="Arial" w:cs="Arial"/>
          <w:sz w:val="24"/>
          <w:szCs w:val="24"/>
        </w:rPr>
        <w:t>Neither</w:t>
      </w:r>
    </w:p>
    <w:p w:rsidR="007E6401" w:rsidRDefault="00D258DD" w:rsidP="007E6401">
      <w:pPr>
        <w:spacing w:after="0"/>
        <w:rPr>
          <w:rFonts w:ascii="Arial" w:hAnsi="Arial" w:cs="Arial"/>
          <w:sz w:val="24"/>
          <w:szCs w:val="24"/>
        </w:rPr>
      </w:pPr>
      <w:r>
        <w:rPr>
          <w:rFonts w:ascii="Arial" w:hAnsi="Arial" w:cs="Arial"/>
          <w:sz w:val="24"/>
          <w:szCs w:val="24"/>
        </w:rPr>
        <w:pict>
          <v:shape id="_x0000_i1101" type="#_x0000_t75" style="width:21.75pt;height:21.75pt">
            <v:imagedata r:id="rId70" o:title=""/>
          </v:shape>
        </w:pict>
      </w:r>
      <w:r w:rsidR="007E6401" w:rsidRPr="007E6401">
        <w:rPr>
          <w:rFonts w:ascii="Arial" w:hAnsi="Arial" w:cs="Arial"/>
          <w:sz w:val="24"/>
          <w:szCs w:val="24"/>
        </w:rPr>
        <w:t>Both</w:t>
      </w:r>
    </w:p>
    <w:p w:rsidR="007E6401" w:rsidRPr="007E6401" w:rsidRDefault="007E6401" w:rsidP="007E6401">
      <w:pPr>
        <w:spacing w:after="0"/>
        <w:rPr>
          <w:rFonts w:ascii="Arial" w:hAnsi="Arial" w:cs="Arial"/>
          <w:sz w:val="24"/>
          <w:szCs w:val="24"/>
        </w:rPr>
      </w:pPr>
    </w:p>
    <w:p w:rsidR="007E6401" w:rsidRPr="007E6401" w:rsidRDefault="007E6401" w:rsidP="007E6401">
      <w:pPr>
        <w:spacing w:after="0"/>
        <w:rPr>
          <w:rFonts w:ascii="Arial" w:hAnsi="Arial" w:cs="Arial"/>
          <w:sz w:val="24"/>
          <w:szCs w:val="24"/>
        </w:rPr>
      </w:pPr>
      <w:r w:rsidRPr="007E6401">
        <w:rPr>
          <w:rFonts w:ascii="Arial" w:hAnsi="Arial" w:cs="Arial"/>
          <w:sz w:val="24"/>
          <w:szCs w:val="24"/>
        </w:rPr>
        <w:t>15</w:t>
      </w:r>
      <w:proofErr w:type="gramStart"/>
      <w:r w:rsidRPr="007E6401">
        <w:rPr>
          <w:rFonts w:ascii="Arial" w:hAnsi="Arial" w:cs="Arial"/>
          <w:sz w:val="24"/>
          <w:szCs w:val="24"/>
        </w:rPr>
        <w:t>.What</w:t>
      </w:r>
      <w:proofErr w:type="gramEnd"/>
      <w:r w:rsidRPr="007E6401">
        <w:rPr>
          <w:rFonts w:ascii="Arial" w:hAnsi="Arial" w:cs="Arial"/>
          <w:sz w:val="24"/>
          <w:szCs w:val="24"/>
        </w:rPr>
        <w:t xml:space="preserve"> would dissuade you from wildlife gardening?</w:t>
      </w:r>
      <w:r w:rsidRPr="007E6401">
        <w:rPr>
          <w:rFonts w:ascii="Arial" w:hAnsi="Arial" w:cs="Arial"/>
          <w:vanish/>
          <w:sz w:val="24"/>
          <w:szCs w:val="24"/>
        </w:rPr>
        <w:t>Multiple choice</w:t>
      </w:r>
    </w:p>
    <w:p w:rsidR="007E6401" w:rsidRPr="007E6401" w:rsidRDefault="00D258DD" w:rsidP="007E6401">
      <w:pPr>
        <w:spacing w:after="0"/>
        <w:rPr>
          <w:rFonts w:ascii="Arial" w:hAnsi="Arial" w:cs="Arial"/>
          <w:sz w:val="24"/>
          <w:szCs w:val="24"/>
        </w:rPr>
      </w:pPr>
      <w:r>
        <w:rPr>
          <w:rFonts w:ascii="Arial" w:hAnsi="Arial" w:cs="Arial"/>
          <w:sz w:val="24"/>
          <w:szCs w:val="24"/>
        </w:rPr>
        <w:pict>
          <v:shape id="_x0000_i1102" type="#_x0000_t75" style="width:21.75pt;height:21.75pt">
            <v:imagedata r:id="rId68" o:title=""/>
          </v:shape>
        </w:pict>
      </w:r>
      <w:r w:rsidR="007E6401" w:rsidRPr="007E6401">
        <w:rPr>
          <w:rFonts w:ascii="Arial" w:hAnsi="Arial" w:cs="Arial"/>
          <w:sz w:val="24"/>
          <w:szCs w:val="24"/>
        </w:rPr>
        <w:t>I don't care about wildlife</w:t>
      </w:r>
    </w:p>
    <w:p w:rsidR="007E6401" w:rsidRPr="007E6401" w:rsidRDefault="00D258DD" w:rsidP="007E6401">
      <w:pPr>
        <w:spacing w:after="0"/>
        <w:rPr>
          <w:rFonts w:ascii="Arial" w:hAnsi="Arial" w:cs="Arial"/>
          <w:sz w:val="24"/>
          <w:szCs w:val="24"/>
        </w:rPr>
      </w:pPr>
      <w:r>
        <w:rPr>
          <w:rFonts w:ascii="Arial" w:hAnsi="Arial" w:cs="Arial"/>
          <w:sz w:val="24"/>
          <w:szCs w:val="24"/>
        </w:rPr>
        <w:pict>
          <v:shape id="_x0000_i1103" type="#_x0000_t75" style="width:21.75pt;height:21.75pt">
            <v:imagedata r:id="rId68" o:title=""/>
          </v:shape>
        </w:pict>
      </w:r>
      <w:r w:rsidR="007E6401" w:rsidRPr="007E6401">
        <w:rPr>
          <w:rFonts w:ascii="Arial" w:hAnsi="Arial" w:cs="Arial"/>
          <w:sz w:val="24"/>
          <w:szCs w:val="24"/>
        </w:rPr>
        <w:t>I think that wildlife gardening is untidy</w:t>
      </w:r>
    </w:p>
    <w:p w:rsidR="007E6401" w:rsidRPr="007E6401" w:rsidRDefault="00D258DD" w:rsidP="007E6401">
      <w:pPr>
        <w:spacing w:after="0"/>
        <w:rPr>
          <w:rFonts w:ascii="Arial" w:hAnsi="Arial" w:cs="Arial"/>
          <w:sz w:val="24"/>
          <w:szCs w:val="24"/>
        </w:rPr>
      </w:pPr>
      <w:r>
        <w:rPr>
          <w:rFonts w:ascii="Arial" w:hAnsi="Arial" w:cs="Arial"/>
          <w:sz w:val="24"/>
          <w:szCs w:val="24"/>
        </w:rPr>
        <w:pict>
          <v:shape id="_x0000_i1104" type="#_x0000_t75" style="width:21.75pt;height:21.75pt">
            <v:imagedata r:id="rId68" o:title=""/>
          </v:shape>
        </w:pict>
      </w:r>
      <w:r w:rsidR="007E6401" w:rsidRPr="007E6401">
        <w:rPr>
          <w:rFonts w:ascii="Arial" w:hAnsi="Arial" w:cs="Arial"/>
          <w:sz w:val="24"/>
          <w:szCs w:val="24"/>
        </w:rPr>
        <w:t>Neighbours all have neat gardens and they will complain</w:t>
      </w:r>
    </w:p>
    <w:p w:rsidR="007E6401" w:rsidRPr="007E6401" w:rsidRDefault="00D258DD" w:rsidP="007E6401">
      <w:pPr>
        <w:spacing w:after="0"/>
        <w:rPr>
          <w:rFonts w:ascii="Arial" w:hAnsi="Arial" w:cs="Arial"/>
          <w:sz w:val="24"/>
          <w:szCs w:val="24"/>
        </w:rPr>
      </w:pPr>
      <w:r>
        <w:rPr>
          <w:rFonts w:ascii="Arial" w:hAnsi="Arial" w:cs="Arial"/>
          <w:sz w:val="24"/>
          <w:szCs w:val="24"/>
        </w:rPr>
        <w:pict>
          <v:shape id="_x0000_i1105" type="#_x0000_t75" style="width:21.75pt;height:21.75pt">
            <v:imagedata r:id="rId68" o:title=""/>
          </v:shape>
        </w:pict>
      </w:r>
      <w:r w:rsidR="007E6401" w:rsidRPr="007E6401">
        <w:rPr>
          <w:rFonts w:ascii="Arial" w:hAnsi="Arial" w:cs="Arial"/>
          <w:sz w:val="24"/>
          <w:szCs w:val="24"/>
        </w:rPr>
        <w:t>I don't believe my actions will make a difference</w:t>
      </w:r>
    </w:p>
    <w:p w:rsidR="007E6401" w:rsidRPr="007E6401" w:rsidRDefault="00D258DD" w:rsidP="007E6401">
      <w:pPr>
        <w:spacing w:after="0"/>
        <w:rPr>
          <w:rFonts w:ascii="Arial" w:hAnsi="Arial" w:cs="Arial"/>
          <w:sz w:val="24"/>
          <w:szCs w:val="24"/>
        </w:rPr>
      </w:pPr>
      <w:r>
        <w:rPr>
          <w:rFonts w:ascii="Arial" w:hAnsi="Arial" w:cs="Arial"/>
          <w:sz w:val="24"/>
          <w:szCs w:val="24"/>
        </w:rPr>
        <w:pict>
          <v:shape id="_x0000_i1106" type="#_x0000_t75" style="width:21.75pt;height:21.75pt">
            <v:imagedata r:id="rId68" o:title=""/>
          </v:shape>
        </w:pict>
      </w:r>
      <w:r w:rsidR="007E6401" w:rsidRPr="007E6401">
        <w:rPr>
          <w:rFonts w:ascii="Arial" w:hAnsi="Arial" w:cs="Arial"/>
          <w:sz w:val="24"/>
          <w:szCs w:val="24"/>
        </w:rPr>
        <w:t>I don't want to attract pests</w:t>
      </w:r>
    </w:p>
    <w:p w:rsidR="007E6401" w:rsidRPr="007E6401" w:rsidRDefault="00D258DD" w:rsidP="007E6401">
      <w:pPr>
        <w:spacing w:after="0"/>
        <w:rPr>
          <w:rFonts w:ascii="Arial" w:hAnsi="Arial" w:cs="Arial"/>
          <w:sz w:val="24"/>
          <w:szCs w:val="24"/>
        </w:rPr>
      </w:pPr>
      <w:r>
        <w:rPr>
          <w:rFonts w:ascii="Arial" w:hAnsi="Arial" w:cs="Arial"/>
          <w:sz w:val="24"/>
          <w:szCs w:val="24"/>
        </w:rPr>
        <w:pict>
          <v:shape id="_x0000_i1107" type="#_x0000_t75" style="width:21.75pt;height:21.75pt">
            <v:imagedata r:id="rId68" o:title=""/>
          </v:shape>
        </w:pict>
      </w:r>
      <w:r w:rsidR="007E6401" w:rsidRPr="007E6401">
        <w:rPr>
          <w:rFonts w:ascii="Arial" w:hAnsi="Arial" w:cs="Arial"/>
          <w:sz w:val="24"/>
          <w:szCs w:val="24"/>
        </w:rPr>
        <w:t>Nothing</w:t>
      </w:r>
    </w:p>
    <w:p w:rsidR="007E6401" w:rsidRDefault="00D258DD" w:rsidP="007E6401">
      <w:pPr>
        <w:spacing w:after="0"/>
        <w:rPr>
          <w:rFonts w:ascii="Arial" w:hAnsi="Arial" w:cs="Arial"/>
          <w:sz w:val="24"/>
          <w:szCs w:val="24"/>
        </w:rPr>
      </w:pPr>
      <w:r>
        <w:rPr>
          <w:rFonts w:ascii="Arial" w:hAnsi="Arial" w:cs="Arial"/>
          <w:sz w:val="24"/>
          <w:szCs w:val="24"/>
        </w:rPr>
        <w:pict>
          <v:shape id="_x0000_i1108" type="#_x0000_t75" style="width:21.75pt;height:21.75pt">
            <v:imagedata r:id="rId68" o:title=""/>
          </v:shape>
        </w:pict>
      </w:r>
      <w:r>
        <w:rPr>
          <w:rFonts w:ascii="Arial" w:hAnsi="Arial" w:cs="Arial"/>
          <w:sz w:val="24"/>
          <w:szCs w:val="24"/>
        </w:rPr>
        <w:pict>
          <v:shape id="_x0000_i1109" type="#_x0000_t75" style="width:50.25pt;height:21.75pt">
            <v:imagedata r:id="rId69" o:title=""/>
          </v:shape>
        </w:pict>
      </w:r>
    </w:p>
    <w:p w:rsidR="007E6401" w:rsidRPr="007E6401" w:rsidRDefault="007E6401" w:rsidP="007E6401">
      <w:pPr>
        <w:spacing w:after="0"/>
        <w:rPr>
          <w:rFonts w:ascii="Arial" w:hAnsi="Arial" w:cs="Arial"/>
          <w:sz w:val="24"/>
          <w:szCs w:val="24"/>
        </w:rPr>
      </w:pPr>
    </w:p>
    <w:p w:rsidR="007E6401" w:rsidRPr="007E6401" w:rsidRDefault="007E6401" w:rsidP="007E6401">
      <w:pPr>
        <w:spacing w:after="0"/>
        <w:rPr>
          <w:rFonts w:ascii="Arial" w:hAnsi="Arial" w:cs="Arial"/>
          <w:sz w:val="24"/>
          <w:szCs w:val="24"/>
        </w:rPr>
      </w:pPr>
      <w:r w:rsidRPr="007E6401">
        <w:rPr>
          <w:rFonts w:ascii="Arial" w:hAnsi="Arial" w:cs="Arial"/>
          <w:sz w:val="24"/>
          <w:szCs w:val="24"/>
        </w:rPr>
        <w:t>16</w:t>
      </w:r>
      <w:proofErr w:type="gramStart"/>
      <w:r w:rsidRPr="007E6401">
        <w:rPr>
          <w:rFonts w:ascii="Arial" w:hAnsi="Arial" w:cs="Arial"/>
          <w:sz w:val="24"/>
          <w:szCs w:val="24"/>
        </w:rPr>
        <w:t>.Would</w:t>
      </w:r>
      <w:proofErr w:type="gramEnd"/>
      <w:r w:rsidRPr="007E6401">
        <w:rPr>
          <w:rFonts w:ascii="Arial" w:hAnsi="Arial" w:cs="Arial"/>
          <w:sz w:val="24"/>
          <w:szCs w:val="24"/>
        </w:rPr>
        <w:t xml:space="preserve"> you be more likely to improve your garden for wildlife if you were part of a strategic plan for a wildlife conservation corridor?</w:t>
      </w:r>
      <w:r w:rsidRPr="007E6401">
        <w:rPr>
          <w:rFonts w:ascii="Arial" w:hAnsi="Arial" w:cs="Arial"/>
          <w:vanish/>
          <w:sz w:val="24"/>
          <w:szCs w:val="24"/>
        </w:rPr>
        <w:t>Single choice</w:t>
      </w:r>
    </w:p>
    <w:p w:rsidR="007E6401" w:rsidRPr="007E6401" w:rsidRDefault="00D258DD" w:rsidP="007E6401">
      <w:pPr>
        <w:spacing w:after="0"/>
        <w:rPr>
          <w:rFonts w:ascii="Arial" w:hAnsi="Arial" w:cs="Arial"/>
          <w:sz w:val="24"/>
          <w:szCs w:val="24"/>
        </w:rPr>
      </w:pPr>
      <w:r>
        <w:rPr>
          <w:rFonts w:ascii="Arial" w:hAnsi="Arial" w:cs="Arial"/>
          <w:sz w:val="24"/>
          <w:szCs w:val="24"/>
        </w:rPr>
        <w:pict>
          <v:shape id="_x0000_i1110" type="#_x0000_t75" style="width:21.75pt;height:21.75pt">
            <v:imagedata r:id="rId70" o:title=""/>
          </v:shape>
        </w:pict>
      </w:r>
      <w:r w:rsidR="007E6401" w:rsidRPr="007E6401">
        <w:rPr>
          <w:rFonts w:ascii="Arial" w:hAnsi="Arial" w:cs="Arial"/>
          <w:sz w:val="24"/>
          <w:szCs w:val="24"/>
        </w:rPr>
        <w:t>Yes</w:t>
      </w:r>
    </w:p>
    <w:p w:rsidR="007E6401" w:rsidRPr="007E6401" w:rsidRDefault="00D258DD" w:rsidP="007E6401">
      <w:pPr>
        <w:spacing w:after="0"/>
        <w:rPr>
          <w:rFonts w:ascii="Arial" w:hAnsi="Arial" w:cs="Arial"/>
          <w:sz w:val="24"/>
          <w:szCs w:val="24"/>
        </w:rPr>
      </w:pPr>
      <w:r>
        <w:rPr>
          <w:rFonts w:ascii="Arial" w:hAnsi="Arial" w:cs="Arial"/>
          <w:sz w:val="24"/>
          <w:szCs w:val="24"/>
        </w:rPr>
        <w:pict>
          <v:shape id="_x0000_i1111" type="#_x0000_t75" style="width:21.75pt;height:21.75pt">
            <v:imagedata r:id="rId70" o:title=""/>
          </v:shape>
        </w:pict>
      </w:r>
      <w:r w:rsidR="007E6401" w:rsidRPr="007E6401">
        <w:rPr>
          <w:rFonts w:ascii="Arial" w:hAnsi="Arial" w:cs="Arial"/>
          <w:sz w:val="24"/>
          <w:szCs w:val="24"/>
        </w:rPr>
        <w:t>No</w:t>
      </w:r>
    </w:p>
    <w:p w:rsidR="007E6401" w:rsidRDefault="00D258DD" w:rsidP="007E6401">
      <w:pPr>
        <w:spacing w:after="0"/>
        <w:rPr>
          <w:rFonts w:ascii="Arial" w:hAnsi="Arial" w:cs="Arial"/>
          <w:sz w:val="24"/>
          <w:szCs w:val="24"/>
        </w:rPr>
      </w:pPr>
      <w:r>
        <w:rPr>
          <w:rFonts w:ascii="Arial" w:hAnsi="Arial" w:cs="Arial"/>
          <w:sz w:val="24"/>
          <w:szCs w:val="24"/>
        </w:rPr>
        <w:pict>
          <v:shape id="_x0000_i1112" type="#_x0000_t75" style="width:21.75pt;height:21.75pt">
            <v:imagedata r:id="rId70" o:title=""/>
          </v:shape>
        </w:pict>
      </w:r>
      <w:r w:rsidR="007E6401" w:rsidRPr="007E6401">
        <w:rPr>
          <w:rFonts w:ascii="Arial" w:hAnsi="Arial" w:cs="Arial"/>
          <w:sz w:val="24"/>
          <w:szCs w:val="24"/>
        </w:rPr>
        <w:t>I don't think it would make a difference</w:t>
      </w:r>
    </w:p>
    <w:p w:rsidR="007E6401" w:rsidRPr="007E6401" w:rsidRDefault="007E6401" w:rsidP="007E6401">
      <w:pPr>
        <w:spacing w:after="0"/>
        <w:rPr>
          <w:rFonts w:ascii="Arial" w:hAnsi="Arial" w:cs="Arial"/>
          <w:sz w:val="24"/>
          <w:szCs w:val="24"/>
        </w:rPr>
      </w:pPr>
    </w:p>
    <w:p w:rsidR="007E6401" w:rsidRPr="007E6401" w:rsidRDefault="007E6401" w:rsidP="007E6401">
      <w:pPr>
        <w:spacing w:after="0"/>
        <w:rPr>
          <w:rFonts w:ascii="Arial" w:hAnsi="Arial" w:cs="Arial"/>
          <w:sz w:val="24"/>
          <w:szCs w:val="24"/>
        </w:rPr>
      </w:pPr>
      <w:r w:rsidRPr="007E6401">
        <w:rPr>
          <w:rFonts w:ascii="Arial" w:hAnsi="Arial" w:cs="Arial"/>
          <w:sz w:val="24"/>
          <w:szCs w:val="24"/>
        </w:rPr>
        <w:t>17</w:t>
      </w:r>
      <w:proofErr w:type="gramStart"/>
      <w:r w:rsidRPr="007E6401">
        <w:rPr>
          <w:rFonts w:ascii="Arial" w:hAnsi="Arial" w:cs="Arial"/>
          <w:sz w:val="24"/>
          <w:szCs w:val="24"/>
        </w:rPr>
        <w:t>.Which</w:t>
      </w:r>
      <w:proofErr w:type="gramEnd"/>
      <w:r w:rsidRPr="007E6401">
        <w:rPr>
          <w:rFonts w:ascii="Arial" w:hAnsi="Arial" w:cs="Arial"/>
          <w:sz w:val="24"/>
          <w:szCs w:val="24"/>
        </w:rPr>
        <w:t xml:space="preserve"> of the following are present in your neighbourhood?</w:t>
      </w:r>
      <w:r w:rsidRPr="007E6401">
        <w:rPr>
          <w:rFonts w:ascii="Arial" w:hAnsi="Arial" w:cs="Arial"/>
          <w:vanish/>
          <w:sz w:val="24"/>
          <w:szCs w:val="24"/>
        </w:rPr>
        <w:t>Multiple choice</w:t>
      </w:r>
    </w:p>
    <w:p w:rsidR="007E6401" w:rsidRPr="007E6401" w:rsidRDefault="00D258DD" w:rsidP="007E6401">
      <w:pPr>
        <w:spacing w:after="0"/>
        <w:rPr>
          <w:rFonts w:ascii="Arial" w:hAnsi="Arial" w:cs="Arial"/>
          <w:sz w:val="24"/>
          <w:szCs w:val="24"/>
        </w:rPr>
      </w:pPr>
      <w:r>
        <w:rPr>
          <w:rFonts w:ascii="Arial" w:hAnsi="Arial" w:cs="Arial"/>
          <w:sz w:val="24"/>
          <w:szCs w:val="24"/>
        </w:rPr>
        <w:pict>
          <v:shape id="_x0000_i1113" type="#_x0000_t75" style="width:21.75pt;height:21.75pt">
            <v:imagedata r:id="rId68" o:title=""/>
          </v:shape>
        </w:pict>
      </w:r>
      <w:r w:rsidR="007E6401" w:rsidRPr="007E6401">
        <w:rPr>
          <w:rFonts w:ascii="Arial" w:hAnsi="Arial" w:cs="Arial"/>
          <w:sz w:val="24"/>
          <w:szCs w:val="24"/>
        </w:rPr>
        <w:t>Parks</w:t>
      </w:r>
    </w:p>
    <w:p w:rsidR="007E6401" w:rsidRPr="007E6401" w:rsidRDefault="00D258DD" w:rsidP="007E6401">
      <w:pPr>
        <w:spacing w:after="0"/>
        <w:rPr>
          <w:rFonts w:ascii="Arial" w:hAnsi="Arial" w:cs="Arial"/>
          <w:sz w:val="24"/>
          <w:szCs w:val="24"/>
        </w:rPr>
      </w:pPr>
      <w:r>
        <w:rPr>
          <w:rFonts w:ascii="Arial" w:hAnsi="Arial" w:cs="Arial"/>
          <w:sz w:val="24"/>
          <w:szCs w:val="24"/>
        </w:rPr>
        <w:pict>
          <v:shape id="_x0000_i1114" type="#_x0000_t75" style="width:21.75pt;height:21.75pt">
            <v:imagedata r:id="rId68" o:title=""/>
          </v:shape>
        </w:pict>
      </w:r>
      <w:r w:rsidR="007E6401" w:rsidRPr="007E6401">
        <w:rPr>
          <w:rFonts w:ascii="Arial" w:hAnsi="Arial" w:cs="Arial"/>
          <w:sz w:val="24"/>
          <w:szCs w:val="24"/>
        </w:rPr>
        <w:t>Street trees</w:t>
      </w:r>
    </w:p>
    <w:p w:rsidR="007E6401" w:rsidRPr="007E6401" w:rsidRDefault="00D258DD" w:rsidP="007E6401">
      <w:pPr>
        <w:spacing w:after="0"/>
        <w:rPr>
          <w:rFonts w:ascii="Arial" w:hAnsi="Arial" w:cs="Arial"/>
          <w:sz w:val="24"/>
          <w:szCs w:val="24"/>
        </w:rPr>
      </w:pPr>
      <w:r>
        <w:rPr>
          <w:rFonts w:ascii="Arial" w:hAnsi="Arial" w:cs="Arial"/>
          <w:sz w:val="24"/>
          <w:szCs w:val="24"/>
        </w:rPr>
        <w:pict>
          <v:shape id="_x0000_i1115" type="#_x0000_t75" style="width:21.75pt;height:21.75pt">
            <v:imagedata r:id="rId68" o:title=""/>
          </v:shape>
        </w:pict>
      </w:r>
      <w:r w:rsidR="007E6401" w:rsidRPr="007E6401">
        <w:rPr>
          <w:rFonts w:ascii="Arial" w:hAnsi="Arial" w:cs="Arial"/>
          <w:sz w:val="24"/>
          <w:szCs w:val="24"/>
        </w:rPr>
        <w:t>Public amenity planting (bedding or wildflowers)</w:t>
      </w:r>
    </w:p>
    <w:p w:rsidR="007E6401" w:rsidRPr="007E6401" w:rsidRDefault="00D258DD" w:rsidP="007E6401">
      <w:pPr>
        <w:spacing w:after="0"/>
        <w:rPr>
          <w:rFonts w:ascii="Arial" w:hAnsi="Arial" w:cs="Arial"/>
          <w:sz w:val="24"/>
          <w:szCs w:val="24"/>
        </w:rPr>
      </w:pPr>
      <w:r>
        <w:rPr>
          <w:rFonts w:ascii="Arial" w:hAnsi="Arial" w:cs="Arial"/>
          <w:sz w:val="24"/>
          <w:szCs w:val="24"/>
        </w:rPr>
        <w:pict>
          <v:shape id="_x0000_i1116" type="#_x0000_t75" style="width:21.75pt;height:21.75pt">
            <v:imagedata r:id="rId68" o:title=""/>
          </v:shape>
        </w:pict>
      </w:r>
      <w:r w:rsidR="007E6401" w:rsidRPr="007E6401">
        <w:rPr>
          <w:rFonts w:ascii="Arial" w:hAnsi="Arial" w:cs="Arial"/>
          <w:sz w:val="24"/>
          <w:szCs w:val="24"/>
        </w:rPr>
        <w:t>Urban farm</w:t>
      </w:r>
    </w:p>
    <w:p w:rsidR="007E6401" w:rsidRPr="007E6401" w:rsidRDefault="00D258DD" w:rsidP="007E6401">
      <w:pPr>
        <w:spacing w:after="0"/>
        <w:rPr>
          <w:rFonts w:ascii="Arial" w:hAnsi="Arial" w:cs="Arial"/>
          <w:sz w:val="24"/>
          <w:szCs w:val="24"/>
        </w:rPr>
      </w:pPr>
      <w:r>
        <w:rPr>
          <w:rFonts w:ascii="Arial" w:hAnsi="Arial" w:cs="Arial"/>
          <w:sz w:val="24"/>
          <w:szCs w:val="24"/>
        </w:rPr>
        <w:pict>
          <v:shape id="_x0000_i1117" type="#_x0000_t75" style="width:21.75pt;height:21.75pt">
            <v:imagedata r:id="rId68" o:title=""/>
          </v:shape>
        </w:pict>
      </w:r>
      <w:r w:rsidR="007E6401" w:rsidRPr="007E6401">
        <w:rPr>
          <w:rFonts w:ascii="Arial" w:hAnsi="Arial" w:cs="Arial"/>
          <w:sz w:val="24"/>
          <w:szCs w:val="24"/>
        </w:rPr>
        <w:t>Woodland</w:t>
      </w:r>
    </w:p>
    <w:p w:rsidR="007E6401" w:rsidRPr="007E6401" w:rsidRDefault="00D258DD" w:rsidP="007E6401">
      <w:pPr>
        <w:spacing w:after="0"/>
        <w:rPr>
          <w:rFonts w:ascii="Arial" w:hAnsi="Arial" w:cs="Arial"/>
          <w:sz w:val="24"/>
          <w:szCs w:val="24"/>
        </w:rPr>
      </w:pPr>
      <w:r>
        <w:rPr>
          <w:rFonts w:ascii="Arial" w:hAnsi="Arial" w:cs="Arial"/>
          <w:sz w:val="24"/>
          <w:szCs w:val="24"/>
        </w:rPr>
        <w:pict>
          <v:shape id="_x0000_i1118" type="#_x0000_t75" style="width:21.75pt;height:21.75pt">
            <v:imagedata r:id="rId68" o:title=""/>
          </v:shape>
        </w:pict>
      </w:r>
      <w:r w:rsidR="007E6401" w:rsidRPr="007E6401">
        <w:rPr>
          <w:rFonts w:ascii="Arial" w:hAnsi="Arial" w:cs="Arial"/>
          <w:sz w:val="24"/>
          <w:szCs w:val="24"/>
        </w:rPr>
        <w:t>Nature reserve</w:t>
      </w:r>
    </w:p>
    <w:p w:rsidR="007E6401" w:rsidRDefault="00D258DD" w:rsidP="007E6401">
      <w:pPr>
        <w:spacing w:after="0"/>
        <w:rPr>
          <w:rFonts w:ascii="Arial" w:hAnsi="Arial" w:cs="Arial"/>
          <w:sz w:val="24"/>
          <w:szCs w:val="24"/>
        </w:rPr>
      </w:pPr>
      <w:r>
        <w:rPr>
          <w:rFonts w:ascii="Arial" w:hAnsi="Arial" w:cs="Arial"/>
          <w:sz w:val="24"/>
          <w:szCs w:val="24"/>
        </w:rPr>
        <w:pict>
          <v:shape id="_x0000_i1119" type="#_x0000_t75" style="width:21.75pt;height:21.75pt">
            <v:imagedata r:id="rId68" o:title=""/>
          </v:shape>
        </w:pict>
      </w:r>
      <w:r>
        <w:rPr>
          <w:rFonts w:ascii="Arial" w:hAnsi="Arial" w:cs="Arial"/>
          <w:sz w:val="24"/>
          <w:szCs w:val="24"/>
        </w:rPr>
        <w:pict>
          <v:shape id="_x0000_i1120" type="#_x0000_t75" style="width:50.25pt;height:21.75pt">
            <v:imagedata r:id="rId69" o:title=""/>
          </v:shape>
        </w:pict>
      </w:r>
    </w:p>
    <w:p w:rsidR="007E6401" w:rsidRPr="007E6401" w:rsidRDefault="007E6401" w:rsidP="007E6401">
      <w:pPr>
        <w:spacing w:after="0"/>
        <w:rPr>
          <w:rFonts w:ascii="Arial" w:hAnsi="Arial" w:cs="Arial"/>
          <w:sz w:val="24"/>
          <w:szCs w:val="24"/>
        </w:rPr>
      </w:pPr>
    </w:p>
    <w:p w:rsidR="007E6401" w:rsidRDefault="007E6401" w:rsidP="007E6401">
      <w:pPr>
        <w:spacing w:after="0"/>
        <w:rPr>
          <w:rFonts w:ascii="Arial" w:hAnsi="Arial" w:cs="Arial"/>
          <w:sz w:val="24"/>
          <w:szCs w:val="24"/>
        </w:rPr>
      </w:pPr>
    </w:p>
    <w:p w:rsidR="007E6401" w:rsidRDefault="007E6401" w:rsidP="007E6401">
      <w:pPr>
        <w:spacing w:after="0"/>
        <w:rPr>
          <w:rFonts w:ascii="Arial" w:hAnsi="Arial" w:cs="Arial"/>
          <w:sz w:val="24"/>
          <w:szCs w:val="24"/>
        </w:rPr>
      </w:pPr>
    </w:p>
    <w:p w:rsidR="007E6401" w:rsidRDefault="007E6401" w:rsidP="007E6401">
      <w:pPr>
        <w:spacing w:after="0"/>
        <w:rPr>
          <w:rFonts w:ascii="Arial" w:hAnsi="Arial" w:cs="Arial"/>
          <w:sz w:val="24"/>
          <w:szCs w:val="24"/>
        </w:rPr>
      </w:pPr>
    </w:p>
    <w:p w:rsidR="007E6401" w:rsidRDefault="007E6401" w:rsidP="007E6401">
      <w:pPr>
        <w:spacing w:after="0"/>
        <w:rPr>
          <w:rFonts w:ascii="Arial" w:hAnsi="Arial" w:cs="Arial"/>
          <w:sz w:val="24"/>
          <w:szCs w:val="24"/>
        </w:rPr>
      </w:pPr>
    </w:p>
    <w:p w:rsidR="007E6401" w:rsidRDefault="007E6401" w:rsidP="007E6401">
      <w:pPr>
        <w:spacing w:after="0"/>
        <w:rPr>
          <w:rFonts w:ascii="Arial" w:hAnsi="Arial" w:cs="Arial"/>
          <w:sz w:val="24"/>
          <w:szCs w:val="24"/>
        </w:rPr>
      </w:pPr>
    </w:p>
    <w:p w:rsidR="007E6401" w:rsidRDefault="007E6401" w:rsidP="007E6401">
      <w:pPr>
        <w:spacing w:after="0"/>
        <w:rPr>
          <w:rFonts w:ascii="Arial" w:hAnsi="Arial" w:cs="Arial"/>
          <w:sz w:val="24"/>
          <w:szCs w:val="24"/>
        </w:rPr>
      </w:pPr>
    </w:p>
    <w:p w:rsidR="007E6401" w:rsidRDefault="007E6401" w:rsidP="007E6401">
      <w:pPr>
        <w:spacing w:after="0"/>
        <w:rPr>
          <w:rFonts w:ascii="Arial" w:hAnsi="Arial" w:cs="Arial"/>
          <w:sz w:val="24"/>
          <w:szCs w:val="24"/>
        </w:rPr>
      </w:pPr>
    </w:p>
    <w:p w:rsidR="00071C7F" w:rsidRDefault="00071C7F" w:rsidP="007E6401">
      <w:pPr>
        <w:spacing w:after="0"/>
        <w:rPr>
          <w:rFonts w:ascii="Arial" w:hAnsi="Arial" w:cs="Arial"/>
          <w:sz w:val="24"/>
          <w:szCs w:val="24"/>
        </w:rPr>
      </w:pPr>
    </w:p>
    <w:p w:rsidR="007E6401" w:rsidRPr="007E6401" w:rsidRDefault="007E6401" w:rsidP="007E6401">
      <w:pPr>
        <w:spacing w:after="0"/>
        <w:rPr>
          <w:rFonts w:ascii="Arial" w:hAnsi="Arial" w:cs="Arial"/>
          <w:sz w:val="24"/>
          <w:szCs w:val="24"/>
        </w:rPr>
      </w:pPr>
      <w:r w:rsidRPr="007E6401">
        <w:rPr>
          <w:rFonts w:ascii="Arial" w:hAnsi="Arial" w:cs="Arial"/>
          <w:sz w:val="24"/>
          <w:szCs w:val="24"/>
        </w:rPr>
        <w:t>18</w:t>
      </w:r>
      <w:proofErr w:type="gramStart"/>
      <w:r w:rsidRPr="007E6401">
        <w:rPr>
          <w:rFonts w:ascii="Arial" w:hAnsi="Arial" w:cs="Arial"/>
          <w:sz w:val="24"/>
          <w:szCs w:val="24"/>
        </w:rPr>
        <w:t>.Please</w:t>
      </w:r>
      <w:proofErr w:type="gramEnd"/>
      <w:r w:rsidRPr="007E6401">
        <w:rPr>
          <w:rFonts w:ascii="Arial" w:hAnsi="Arial" w:cs="Arial"/>
          <w:sz w:val="24"/>
          <w:szCs w:val="24"/>
        </w:rPr>
        <w:t xml:space="preserve"> select what you believe are the three most important reasons for increasing the amount of public green space</w:t>
      </w:r>
      <w:r w:rsidRPr="007E6401">
        <w:rPr>
          <w:rFonts w:ascii="Arial" w:hAnsi="Arial" w:cs="Arial"/>
          <w:vanish/>
          <w:sz w:val="24"/>
          <w:szCs w:val="24"/>
        </w:rPr>
        <w:t>Multiple choice</w:t>
      </w:r>
    </w:p>
    <w:p w:rsidR="007E6401" w:rsidRPr="007E6401" w:rsidRDefault="00D258DD" w:rsidP="007E6401">
      <w:pPr>
        <w:spacing w:after="0"/>
        <w:rPr>
          <w:rFonts w:ascii="Arial" w:hAnsi="Arial" w:cs="Arial"/>
          <w:sz w:val="24"/>
          <w:szCs w:val="24"/>
        </w:rPr>
      </w:pPr>
      <w:r>
        <w:rPr>
          <w:rFonts w:ascii="Arial" w:hAnsi="Arial" w:cs="Arial"/>
          <w:sz w:val="24"/>
          <w:szCs w:val="24"/>
        </w:rPr>
        <w:pict>
          <v:shape id="_x0000_i1121" type="#_x0000_t75" style="width:21.75pt;height:21.75pt">
            <v:imagedata r:id="rId68" o:title=""/>
          </v:shape>
        </w:pict>
      </w:r>
      <w:r w:rsidR="007E6401" w:rsidRPr="007E6401">
        <w:rPr>
          <w:rFonts w:ascii="Arial" w:hAnsi="Arial" w:cs="Arial"/>
          <w:sz w:val="24"/>
          <w:szCs w:val="24"/>
        </w:rPr>
        <w:t>I don't care about green space</w:t>
      </w:r>
    </w:p>
    <w:p w:rsidR="007E6401" w:rsidRPr="007E6401" w:rsidRDefault="00D258DD" w:rsidP="007E6401">
      <w:pPr>
        <w:spacing w:after="0"/>
        <w:rPr>
          <w:rFonts w:ascii="Arial" w:hAnsi="Arial" w:cs="Arial"/>
          <w:sz w:val="24"/>
          <w:szCs w:val="24"/>
        </w:rPr>
      </w:pPr>
      <w:r>
        <w:rPr>
          <w:rFonts w:ascii="Arial" w:hAnsi="Arial" w:cs="Arial"/>
          <w:sz w:val="24"/>
          <w:szCs w:val="24"/>
        </w:rPr>
        <w:pict>
          <v:shape id="_x0000_i1122" type="#_x0000_t75" style="width:21.75pt;height:21.75pt">
            <v:imagedata r:id="rId68" o:title=""/>
          </v:shape>
        </w:pict>
      </w:r>
      <w:r w:rsidR="007E6401" w:rsidRPr="007E6401">
        <w:rPr>
          <w:rFonts w:ascii="Arial" w:hAnsi="Arial" w:cs="Arial"/>
          <w:sz w:val="24"/>
          <w:szCs w:val="24"/>
        </w:rPr>
        <w:t>Aesthetic quality</w:t>
      </w:r>
    </w:p>
    <w:p w:rsidR="007E6401" w:rsidRPr="007E6401" w:rsidRDefault="00D258DD" w:rsidP="007E6401">
      <w:pPr>
        <w:spacing w:after="0"/>
        <w:rPr>
          <w:rFonts w:ascii="Arial" w:hAnsi="Arial" w:cs="Arial"/>
          <w:sz w:val="24"/>
          <w:szCs w:val="24"/>
        </w:rPr>
      </w:pPr>
      <w:r>
        <w:rPr>
          <w:rFonts w:ascii="Arial" w:hAnsi="Arial" w:cs="Arial"/>
          <w:sz w:val="24"/>
          <w:szCs w:val="24"/>
        </w:rPr>
        <w:pict>
          <v:shape id="_x0000_i1123" type="#_x0000_t75" style="width:21.75pt;height:21.75pt">
            <v:imagedata r:id="rId68" o:title=""/>
          </v:shape>
        </w:pict>
      </w:r>
      <w:r w:rsidR="007E6401" w:rsidRPr="007E6401">
        <w:rPr>
          <w:rFonts w:ascii="Arial" w:hAnsi="Arial" w:cs="Arial"/>
          <w:sz w:val="24"/>
          <w:szCs w:val="24"/>
        </w:rPr>
        <w:t>Well-being</w:t>
      </w:r>
    </w:p>
    <w:p w:rsidR="007E6401" w:rsidRPr="007E6401" w:rsidRDefault="00D258DD" w:rsidP="007E6401">
      <w:pPr>
        <w:spacing w:after="0"/>
        <w:rPr>
          <w:rFonts w:ascii="Arial" w:hAnsi="Arial" w:cs="Arial"/>
          <w:sz w:val="24"/>
          <w:szCs w:val="24"/>
        </w:rPr>
      </w:pPr>
      <w:r>
        <w:rPr>
          <w:rFonts w:ascii="Arial" w:hAnsi="Arial" w:cs="Arial"/>
          <w:sz w:val="24"/>
          <w:szCs w:val="24"/>
        </w:rPr>
        <w:pict>
          <v:shape id="_x0000_i1124" type="#_x0000_t75" style="width:21.75pt;height:21.75pt">
            <v:imagedata r:id="rId68" o:title=""/>
          </v:shape>
        </w:pict>
      </w:r>
      <w:r w:rsidR="007E6401" w:rsidRPr="007E6401">
        <w:rPr>
          <w:rFonts w:ascii="Arial" w:hAnsi="Arial" w:cs="Arial"/>
          <w:sz w:val="24"/>
          <w:szCs w:val="24"/>
        </w:rPr>
        <w:t>Recreational benefits</w:t>
      </w:r>
    </w:p>
    <w:p w:rsidR="007E6401" w:rsidRPr="007E6401" w:rsidRDefault="00D258DD" w:rsidP="007E6401">
      <w:pPr>
        <w:spacing w:after="0"/>
        <w:rPr>
          <w:rFonts w:ascii="Arial" w:hAnsi="Arial" w:cs="Arial"/>
          <w:sz w:val="24"/>
          <w:szCs w:val="24"/>
        </w:rPr>
      </w:pPr>
      <w:r>
        <w:rPr>
          <w:rFonts w:ascii="Arial" w:hAnsi="Arial" w:cs="Arial"/>
          <w:sz w:val="24"/>
          <w:szCs w:val="24"/>
        </w:rPr>
        <w:pict>
          <v:shape id="_x0000_i1125" type="#_x0000_t75" style="width:21.75pt;height:21.75pt">
            <v:imagedata r:id="rId68" o:title=""/>
          </v:shape>
        </w:pict>
      </w:r>
      <w:r w:rsidR="007E6401" w:rsidRPr="007E6401">
        <w:rPr>
          <w:rFonts w:ascii="Arial" w:hAnsi="Arial" w:cs="Arial"/>
          <w:sz w:val="24"/>
          <w:szCs w:val="24"/>
        </w:rPr>
        <w:t>Pollution remediation</w:t>
      </w:r>
    </w:p>
    <w:p w:rsidR="007E6401" w:rsidRPr="007E6401" w:rsidRDefault="00D258DD" w:rsidP="007E6401">
      <w:pPr>
        <w:spacing w:after="0"/>
        <w:rPr>
          <w:rFonts w:ascii="Arial" w:hAnsi="Arial" w:cs="Arial"/>
          <w:sz w:val="24"/>
          <w:szCs w:val="24"/>
        </w:rPr>
      </w:pPr>
      <w:r>
        <w:rPr>
          <w:rFonts w:ascii="Arial" w:hAnsi="Arial" w:cs="Arial"/>
          <w:sz w:val="24"/>
          <w:szCs w:val="24"/>
        </w:rPr>
        <w:pict>
          <v:shape id="_x0000_i1126" type="#_x0000_t75" style="width:21.75pt;height:21.75pt">
            <v:imagedata r:id="rId68" o:title=""/>
          </v:shape>
        </w:pict>
      </w:r>
      <w:r w:rsidR="007E6401" w:rsidRPr="007E6401">
        <w:rPr>
          <w:rFonts w:ascii="Arial" w:hAnsi="Arial" w:cs="Arial"/>
          <w:sz w:val="24"/>
          <w:szCs w:val="24"/>
        </w:rPr>
        <w:t>Wildlife habitat</w:t>
      </w:r>
    </w:p>
    <w:p w:rsidR="007E6401" w:rsidRPr="007E6401" w:rsidRDefault="00D258DD" w:rsidP="007E6401">
      <w:pPr>
        <w:spacing w:after="0"/>
        <w:rPr>
          <w:rFonts w:ascii="Arial" w:hAnsi="Arial" w:cs="Arial"/>
          <w:sz w:val="24"/>
          <w:szCs w:val="24"/>
        </w:rPr>
      </w:pPr>
      <w:r>
        <w:rPr>
          <w:rFonts w:ascii="Arial" w:hAnsi="Arial" w:cs="Arial"/>
          <w:sz w:val="24"/>
          <w:szCs w:val="24"/>
        </w:rPr>
        <w:pict>
          <v:shape id="_x0000_i1127" type="#_x0000_t75" style="width:21.75pt;height:21.75pt">
            <v:imagedata r:id="rId68" o:title=""/>
          </v:shape>
        </w:pict>
      </w:r>
      <w:r w:rsidR="007E6401" w:rsidRPr="007E6401">
        <w:rPr>
          <w:rFonts w:ascii="Arial" w:hAnsi="Arial" w:cs="Arial"/>
          <w:sz w:val="24"/>
          <w:szCs w:val="24"/>
        </w:rPr>
        <w:t>Carbon sequestration</w:t>
      </w:r>
    </w:p>
    <w:p w:rsidR="007E6401" w:rsidRPr="007E6401" w:rsidRDefault="00D258DD" w:rsidP="007E6401">
      <w:pPr>
        <w:spacing w:after="0"/>
        <w:rPr>
          <w:rFonts w:ascii="Arial" w:hAnsi="Arial" w:cs="Arial"/>
          <w:sz w:val="24"/>
          <w:szCs w:val="24"/>
        </w:rPr>
      </w:pPr>
      <w:r>
        <w:rPr>
          <w:rFonts w:ascii="Arial" w:hAnsi="Arial" w:cs="Arial"/>
          <w:sz w:val="24"/>
          <w:szCs w:val="24"/>
        </w:rPr>
        <w:pict>
          <v:shape id="_x0000_i1128" type="#_x0000_t75" style="width:21.75pt;height:21.75pt">
            <v:imagedata r:id="rId68" o:title=""/>
          </v:shape>
        </w:pict>
      </w:r>
      <w:r w:rsidR="007E6401" w:rsidRPr="007E6401">
        <w:rPr>
          <w:rFonts w:ascii="Arial" w:hAnsi="Arial" w:cs="Arial"/>
          <w:sz w:val="24"/>
          <w:szCs w:val="24"/>
        </w:rPr>
        <w:t>Flood control</w:t>
      </w:r>
    </w:p>
    <w:p w:rsidR="007E6401" w:rsidRDefault="00D258DD" w:rsidP="007E6401">
      <w:pPr>
        <w:spacing w:after="0"/>
        <w:rPr>
          <w:rFonts w:ascii="Arial" w:hAnsi="Arial" w:cs="Arial"/>
          <w:sz w:val="24"/>
          <w:szCs w:val="24"/>
        </w:rPr>
      </w:pPr>
      <w:r>
        <w:rPr>
          <w:rFonts w:ascii="Arial" w:hAnsi="Arial" w:cs="Arial"/>
          <w:sz w:val="24"/>
          <w:szCs w:val="24"/>
        </w:rPr>
        <w:pict>
          <v:shape id="_x0000_i1129" type="#_x0000_t75" style="width:21.75pt;height:21.75pt">
            <v:imagedata r:id="rId68" o:title=""/>
          </v:shape>
        </w:pict>
      </w:r>
      <w:r w:rsidR="007E6401" w:rsidRPr="007E6401">
        <w:rPr>
          <w:rFonts w:ascii="Arial" w:hAnsi="Arial" w:cs="Arial"/>
          <w:sz w:val="24"/>
          <w:szCs w:val="24"/>
        </w:rPr>
        <w:t>Somewhere for children to play</w:t>
      </w:r>
    </w:p>
    <w:p w:rsidR="007E6401" w:rsidRPr="007E6401" w:rsidRDefault="007E6401" w:rsidP="007E6401">
      <w:pPr>
        <w:spacing w:after="0"/>
        <w:rPr>
          <w:rFonts w:ascii="Arial" w:hAnsi="Arial" w:cs="Arial"/>
          <w:sz w:val="24"/>
          <w:szCs w:val="24"/>
        </w:rPr>
      </w:pPr>
    </w:p>
    <w:p w:rsidR="007E4F0C" w:rsidRDefault="007E4F0C" w:rsidP="007E6401">
      <w:pPr>
        <w:spacing w:after="0"/>
        <w:rPr>
          <w:rFonts w:ascii="Arial" w:hAnsi="Arial" w:cs="Arial"/>
          <w:sz w:val="24"/>
          <w:szCs w:val="24"/>
        </w:rPr>
      </w:pPr>
    </w:p>
    <w:p w:rsidR="007E4F0C" w:rsidRDefault="007E4F0C" w:rsidP="007E6401">
      <w:pPr>
        <w:spacing w:after="0"/>
        <w:rPr>
          <w:rFonts w:ascii="Arial" w:hAnsi="Arial" w:cs="Arial"/>
          <w:sz w:val="24"/>
          <w:szCs w:val="24"/>
        </w:rPr>
      </w:pPr>
    </w:p>
    <w:p w:rsidR="007E4F0C" w:rsidRDefault="007E4F0C" w:rsidP="007E6401">
      <w:pPr>
        <w:spacing w:after="0"/>
        <w:rPr>
          <w:rFonts w:ascii="Arial" w:hAnsi="Arial" w:cs="Arial"/>
          <w:sz w:val="24"/>
          <w:szCs w:val="24"/>
        </w:rPr>
      </w:pPr>
    </w:p>
    <w:p w:rsidR="007E6401" w:rsidRPr="007E6401" w:rsidRDefault="007E6401" w:rsidP="007E6401">
      <w:pPr>
        <w:spacing w:after="0"/>
        <w:rPr>
          <w:rFonts w:ascii="Arial" w:hAnsi="Arial" w:cs="Arial"/>
          <w:sz w:val="24"/>
          <w:szCs w:val="24"/>
        </w:rPr>
      </w:pPr>
      <w:r w:rsidRPr="007E6401">
        <w:rPr>
          <w:rFonts w:ascii="Arial" w:hAnsi="Arial" w:cs="Arial"/>
          <w:sz w:val="24"/>
          <w:szCs w:val="24"/>
        </w:rPr>
        <w:t>19</w:t>
      </w:r>
      <w:proofErr w:type="gramStart"/>
      <w:r w:rsidRPr="007E6401">
        <w:rPr>
          <w:rFonts w:ascii="Arial" w:hAnsi="Arial" w:cs="Arial"/>
          <w:sz w:val="24"/>
          <w:szCs w:val="24"/>
        </w:rPr>
        <w:t>.Would</w:t>
      </w:r>
      <w:proofErr w:type="gramEnd"/>
      <w:r w:rsidRPr="007E6401">
        <w:rPr>
          <w:rFonts w:ascii="Arial" w:hAnsi="Arial" w:cs="Arial"/>
          <w:sz w:val="24"/>
          <w:szCs w:val="24"/>
        </w:rPr>
        <w:t xml:space="preserve"> you be supportive of 'green infrastructure' (such as planting up river corridors or commercial green roofs) being used for wider environmental benefits such as flood control?</w:t>
      </w:r>
      <w:r w:rsidRPr="007E6401">
        <w:rPr>
          <w:rFonts w:ascii="Arial" w:hAnsi="Arial" w:cs="Arial"/>
          <w:vanish/>
          <w:sz w:val="24"/>
          <w:szCs w:val="24"/>
        </w:rPr>
        <w:t>Single choice</w:t>
      </w:r>
    </w:p>
    <w:p w:rsidR="007E6401" w:rsidRPr="007E6401" w:rsidRDefault="00D258DD" w:rsidP="007E6401">
      <w:pPr>
        <w:spacing w:after="0"/>
        <w:rPr>
          <w:rFonts w:ascii="Arial" w:hAnsi="Arial" w:cs="Arial"/>
          <w:sz w:val="24"/>
          <w:szCs w:val="24"/>
        </w:rPr>
      </w:pPr>
      <w:r>
        <w:rPr>
          <w:rFonts w:ascii="Arial" w:hAnsi="Arial" w:cs="Arial"/>
          <w:sz w:val="24"/>
          <w:szCs w:val="24"/>
        </w:rPr>
        <w:pict>
          <v:shape id="_x0000_i1130" type="#_x0000_t75" style="width:21.75pt;height:21.75pt">
            <v:imagedata r:id="rId70" o:title=""/>
          </v:shape>
        </w:pict>
      </w:r>
      <w:r w:rsidR="007E6401" w:rsidRPr="007E6401">
        <w:rPr>
          <w:rFonts w:ascii="Arial" w:hAnsi="Arial" w:cs="Arial"/>
          <w:sz w:val="24"/>
          <w:szCs w:val="24"/>
        </w:rPr>
        <w:t>Yes</w:t>
      </w:r>
    </w:p>
    <w:p w:rsidR="007E6401" w:rsidRPr="007E6401" w:rsidRDefault="00D258DD" w:rsidP="007E6401">
      <w:pPr>
        <w:spacing w:after="0"/>
        <w:rPr>
          <w:rFonts w:ascii="Arial" w:hAnsi="Arial" w:cs="Arial"/>
          <w:sz w:val="24"/>
          <w:szCs w:val="24"/>
        </w:rPr>
      </w:pPr>
      <w:r>
        <w:rPr>
          <w:rFonts w:ascii="Arial" w:hAnsi="Arial" w:cs="Arial"/>
          <w:sz w:val="24"/>
          <w:szCs w:val="24"/>
        </w:rPr>
        <w:pict>
          <v:shape id="_x0000_i1131" type="#_x0000_t75" style="width:21.75pt;height:21.75pt">
            <v:imagedata r:id="rId70" o:title=""/>
          </v:shape>
        </w:pict>
      </w:r>
      <w:r w:rsidR="007E6401" w:rsidRPr="007E6401">
        <w:rPr>
          <w:rFonts w:ascii="Arial" w:hAnsi="Arial" w:cs="Arial"/>
          <w:sz w:val="24"/>
          <w:szCs w:val="24"/>
        </w:rPr>
        <w:t>No</w:t>
      </w:r>
    </w:p>
    <w:p w:rsidR="007E6401" w:rsidRPr="007E6401" w:rsidRDefault="00D258DD" w:rsidP="007E6401">
      <w:pPr>
        <w:spacing w:after="0"/>
        <w:rPr>
          <w:rFonts w:ascii="Arial" w:hAnsi="Arial" w:cs="Arial"/>
          <w:sz w:val="24"/>
          <w:szCs w:val="24"/>
        </w:rPr>
      </w:pPr>
      <w:r>
        <w:rPr>
          <w:rFonts w:ascii="Arial" w:hAnsi="Arial" w:cs="Arial"/>
          <w:sz w:val="24"/>
          <w:szCs w:val="24"/>
        </w:rPr>
        <w:pict>
          <v:shape id="_x0000_i1132" type="#_x0000_t75" style="width:21.75pt;height:21.75pt">
            <v:imagedata r:id="rId70" o:title=""/>
          </v:shape>
        </w:pict>
      </w:r>
      <w:r>
        <w:rPr>
          <w:rFonts w:ascii="Arial" w:hAnsi="Arial" w:cs="Arial"/>
          <w:sz w:val="24"/>
          <w:szCs w:val="24"/>
        </w:rPr>
        <w:pict>
          <v:shape id="_x0000_i1133" type="#_x0000_t75" style="width:50.25pt;height:21.75pt">
            <v:imagedata r:id="rId69" o:title=""/>
          </v:shape>
        </w:pict>
      </w:r>
    </w:p>
    <w:p w:rsidR="005877D8" w:rsidRDefault="005877D8" w:rsidP="008C4C07">
      <w:pPr>
        <w:spacing w:after="0"/>
        <w:rPr>
          <w:rFonts w:ascii="Arial" w:hAnsi="Arial" w:cs="Arial"/>
          <w:sz w:val="24"/>
          <w:szCs w:val="24"/>
        </w:rPr>
      </w:pPr>
    </w:p>
    <w:p w:rsidR="007E4F0C" w:rsidRDefault="007E4F0C" w:rsidP="008C4C07">
      <w:pPr>
        <w:spacing w:after="0"/>
        <w:rPr>
          <w:rFonts w:ascii="Arial" w:hAnsi="Arial" w:cs="Arial"/>
          <w:sz w:val="24"/>
          <w:szCs w:val="24"/>
        </w:rPr>
      </w:pPr>
    </w:p>
    <w:p w:rsidR="007E4F0C" w:rsidRDefault="007E4F0C" w:rsidP="008C4C07">
      <w:pPr>
        <w:spacing w:after="0"/>
        <w:rPr>
          <w:rFonts w:ascii="Arial" w:hAnsi="Arial" w:cs="Arial"/>
          <w:sz w:val="24"/>
          <w:szCs w:val="24"/>
        </w:rPr>
      </w:pPr>
    </w:p>
    <w:p w:rsidR="007E4F0C" w:rsidRDefault="007E4F0C" w:rsidP="008C4C07">
      <w:pPr>
        <w:spacing w:after="0"/>
        <w:rPr>
          <w:rFonts w:ascii="Arial" w:hAnsi="Arial" w:cs="Arial"/>
          <w:sz w:val="24"/>
          <w:szCs w:val="24"/>
        </w:rPr>
      </w:pPr>
    </w:p>
    <w:p w:rsidR="007E4F0C" w:rsidRDefault="007E4F0C" w:rsidP="008C4C07">
      <w:pPr>
        <w:spacing w:after="0"/>
        <w:rPr>
          <w:rFonts w:ascii="Arial" w:hAnsi="Arial" w:cs="Arial"/>
          <w:sz w:val="24"/>
          <w:szCs w:val="24"/>
        </w:rPr>
      </w:pPr>
    </w:p>
    <w:p w:rsidR="007E4F0C" w:rsidRDefault="007E4F0C" w:rsidP="008C4C07">
      <w:pPr>
        <w:spacing w:after="0"/>
        <w:rPr>
          <w:rFonts w:ascii="Arial" w:hAnsi="Arial" w:cs="Arial"/>
          <w:sz w:val="24"/>
          <w:szCs w:val="24"/>
        </w:rPr>
      </w:pPr>
    </w:p>
    <w:p w:rsidR="007E4F0C" w:rsidRDefault="007E4F0C" w:rsidP="008C4C07">
      <w:pPr>
        <w:spacing w:after="0"/>
        <w:rPr>
          <w:rFonts w:ascii="Arial" w:hAnsi="Arial" w:cs="Arial"/>
          <w:sz w:val="24"/>
          <w:szCs w:val="24"/>
        </w:rPr>
      </w:pPr>
    </w:p>
    <w:p w:rsidR="007E4F0C" w:rsidRDefault="007E4F0C" w:rsidP="008C4C07">
      <w:pPr>
        <w:spacing w:after="0"/>
        <w:rPr>
          <w:rFonts w:ascii="Arial" w:hAnsi="Arial" w:cs="Arial"/>
          <w:sz w:val="24"/>
          <w:szCs w:val="24"/>
        </w:rPr>
      </w:pPr>
    </w:p>
    <w:p w:rsidR="007E4F0C" w:rsidRDefault="007E4F0C" w:rsidP="008C4C07">
      <w:pPr>
        <w:spacing w:after="0"/>
        <w:rPr>
          <w:rFonts w:ascii="Arial" w:hAnsi="Arial" w:cs="Arial"/>
          <w:sz w:val="24"/>
          <w:szCs w:val="24"/>
        </w:rPr>
      </w:pPr>
    </w:p>
    <w:p w:rsidR="007E4F0C" w:rsidRDefault="007E4F0C" w:rsidP="008C4C07">
      <w:pPr>
        <w:spacing w:after="0"/>
        <w:rPr>
          <w:rFonts w:ascii="Arial" w:hAnsi="Arial" w:cs="Arial"/>
          <w:sz w:val="24"/>
          <w:szCs w:val="24"/>
        </w:rPr>
      </w:pPr>
    </w:p>
    <w:p w:rsidR="007E4F0C" w:rsidRDefault="007E4F0C" w:rsidP="008C4C07">
      <w:pPr>
        <w:spacing w:after="0"/>
        <w:rPr>
          <w:rFonts w:ascii="Arial" w:hAnsi="Arial" w:cs="Arial"/>
          <w:sz w:val="24"/>
          <w:szCs w:val="24"/>
        </w:rPr>
      </w:pPr>
    </w:p>
    <w:p w:rsidR="007E4F0C" w:rsidRDefault="007E4F0C" w:rsidP="008C4C07">
      <w:pPr>
        <w:spacing w:after="0"/>
        <w:rPr>
          <w:rFonts w:ascii="Arial" w:hAnsi="Arial" w:cs="Arial"/>
          <w:sz w:val="24"/>
          <w:szCs w:val="24"/>
        </w:rPr>
      </w:pPr>
    </w:p>
    <w:p w:rsidR="007E4F0C" w:rsidRDefault="007E4F0C" w:rsidP="008C4C07">
      <w:pPr>
        <w:spacing w:after="0"/>
        <w:rPr>
          <w:rFonts w:ascii="Arial" w:hAnsi="Arial" w:cs="Arial"/>
          <w:sz w:val="24"/>
          <w:szCs w:val="24"/>
        </w:rPr>
      </w:pPr>
    </w:p>
    <w:p w:rsidR="005877D8" w:rsidRDefault="005877D8" w:rsidP="008C4C07">
      <w:pPr>
        <w:spacing w:after="0"/>
        <w:rPr>
          <w:rFonts w:ascii="Arial" w:hAnsi="Arial" w:cs="Arial"/>
          <w:sz w:val="24"/>
          <w:szCs w:val="24"/>
        </w:rPr>
      </w:pPr>
    </w:p>
    <w:p w:rsidR="005877D8" w:rsidRDefault="005877D8" w:rsidP="008C4C07">
      <w:pPr>
        <w:spacing w:after="0"/>
        <w:rPr>
          <w:rFonts w:ascii="Arial" w:hAnsi="Arial" w:cs="Arial"/>
          <w:sz w:val="24"/>
          <w:szCs w:val="24"/>
        </w:rPr>
      </w:pPr>
    </w:p>
    <w:p w:rsidR="005877D8" w:rsidRDefault="005877D8" w:rsidP="008C4C07">
      <w:pPr>
        <w:spacing w:after="0"/>
        <w:rPr>
          <w:rFonts w:ascii="Arial" w:hAnsi="Arial" w:cs="Arial"/>
          <w:sz w:val="24"/>
          <w:szCs w:val="24"/>
        </w:rPr>
      </w:pPr>
    </w:p>
    <w:p w:rsidR="007E6401" w:rsidRDefault="007E6401" w:rsidP="008C4C07">
      <w:pPr>
        <w:spacing w:after="0"/>
        <w:rPr>
          <w:rFonts w:ascii="Arial" w:hAnsi="Arial" w:cs="Arial"/>
          <w:sz w:val="24"/>
          <w:szCs w:val="24"/>
        </w:rPr>
      </w:pPr>
    </w:p>
    <w:p w:rsidR="007E6401" w:rsidRDefault="007E6401" w:rsidP="008C4C07">
      <w:pPr>
        <w:spacing w:after="0"/>
        <w:rPr>
          <w:rFonts w:ascii="Arial" w:hAnsi="Arial" w:cs="Arial"/>
          <w:sz w:val="24"/>
          <w:szCs w:val="24"/>
        </w:rPr>
      </w:pPr>
    </w:p>
    <w:p w:rsidR="007E6401" w:rsidRDefault="007E6401" w:rsidP="008C4C07">
      <w:pPr>
        <w:spacing w:after="0"/>
        <w:rPr>
          <w:rFonts w:ascii="Arial" w:hAnsi="Arial" w:cs="Arial"/>
          <w:sz w:val="24"/>
          <w:szCs w:val="24"/>
        </w:rPr>
      </w:pPr>
    </w:p>
    <w:p w:rsidR="007E6401" w:rsidRDefault="007E6401" w:rsidP="008C4C07">
      <w:pPr>
        <w:spacing w:after="0"/>
        <w:rPr>
          <w:rFonts w:ascii="Arial" w:hAnsi="Arial" w:cs="Arial"/>
          <w:sz w:val="24"/>
          <w:szCs w:val="24"/>
        </w:rPr>
      </w:pPr>
    </w:p>
    <w:p w:rsidR="007E6401" w:rsidRDefault="007E6401" w:rsidP="008C4C07">
      <w:pPr>
        <w:spacing w:after="0"/>
        <w:rPr>
          <w:rFonts w:ascii="Arial" w:hAnsi="Arial" w:cs="Arial"/>
          <w:sz w:val="24"/>
          <w:szCs w:val="24"/>
        </w:rPr>
      </w:pPr>
    </w:p>
    <w:p w:rsidR="007E6401" w:rsidRDefault="007E6401" w:rsidP="008C4C07">
      <w:pPr>
        <w:spacing w:after="0"/>
        <w:rPr>
          <w:rFonts w:ascii="Arial" w:hAnsi="Arial" w:cs="Arial"/>
          <w:sz w:val="24"/>
          <w:szCs w:val="24"/>
        </w:rPr>
      </w:pPr>
    </w:p>
    <w:p w:rsidR="007E6401" w:rsidRDefault="007E6401" w:rsidP="008C4C07">
      <w:pPr>
        <w:spacing w:after="0"/>
        <w:rPr>
          <w:rFonts w:ascii="Arial" w:hAnsi="Arial" w:cs="Arial"/>
          <w:sz w:val="24"/>
          <w:szCs w:val="24"/>
        </w:rPr>
      </w:pPr>
    </w:p>
    <w:p w:rsidR="007E6401" w:rsidRDefault="007E6401" w:rsidP="008C4C07">
      <w:pPr>
        <w:spacing w:after="0"/>
        <w:rPr>
          <w:rFonts w:ascii="Arial" w:hAnsi="Arial" w:cs="Arial"/>
          <w:sz w:val="24"/>
          <w:szCs w:val="24"/>
        </w:rPr>
      </w:pPr>
    </w:p>
    <w:p w:rsidR="007E6401" w:rsidRDefault="007E6401" w:rsidP="008C4C07">
      <w:pPr>
        <w:spacing w:after="0"/>
        <w:rPr>
          <w:rFonts w:ascii="Arial" w:hAnsi="Arial" w:cs="Arial"/>
          <w:sz w:val="24"/>
          <w:szCs w:val="24"/>
        </w:rPr>
      </w:pPr>
    </w:p>
    <w:p w:rsidR="007E6401" w:rsidRDefault="007E6401" w:rsidP="008C4C07">
      <w:pPr>
        <w:spacing w:after="0"/>
        <w:rPr>
          <w:rFonts w:ascii="Arial" w:hAnsi="Arial" w:cs="Arial"/>
          <w:sz w:val="24"/>
          <w:szCs w:val="24"/>
        </w:rPr>
      </w:pPr>
    </w:p>
    <w:p w:rsidR="007E6401" w:rsidRDefault="007E6401" w:rsidP="008C4C07">
      <w:pPr>
        <w:spacing w:after="0"/>
        <w:rPr>
          <w:rFonts w:ascii="Arial" w:hAnsi="Arial" w:cs="Arial"/>
          <w:sz w:val="24"/>
          <w:szCs w:val="24"/>
        </w:rPr>
      </w:pPr>
    </w:p>
    <w:p w:rsidR="007E6401" w:rsidRDefault="007E6401" w:rsidP="008C4C07">
      <w:pPr>
        <w:spacing w:after="0"/>
        <w:rPr>
          <w:rFonts w:ascii="Arial" w:hAnsi="Arial" w:cs="Arial"/>
          <w:sz w:val="24"/>
          <w:szCs w:val="24"/>
        </w:rPr>
      </w:pPr>
    </w:p>
    <w:p w:rsidR="007E6401" w:rsidRDefault="007E6401" w:rsidP="008C4C07">
      <w:pPr>
        <w:spacing w:after="0"/>
        <w:rPr>
          <w:rFonts w:ascii="Arial" w:hAnsi="Arial" w:cs="Arial"/>
          <w:sz w:val="24"/>
          <w:szCs w:val="24"/>
        </w:rPr>
      </w:pPr>
    </w:p>
    <w:p w:rsidR="007E6401" w:rsidRDefault="007E6401" w:rsidP="008C4C07">
      <w:pPr>
        <w:spacing w:after="0"/>
        <w:rPr>
          <w:rFonts w:ascii="Arial" w:hAnsi="Arial" w:cs="Arial"/>
          <w:sz w:val="24"/>
          <w:szCs w:val="24"/>
        </w:rPr>
      </w:pPr>
    </w:p>
    <w:p w:rsidR="007E4F0C" w:rsidRDefault="007E4F0C" w:rsidP="008C4C07">
      <w:pPr>
        <w:spacing w:after="0"/>
        <w:rPr>
          <w:rFonts w:ascii="Arial" w:hAnsi="Arial" w:cs="Arial"/>
          <w:sz w:val="24"/>
          <w:szCs w:val="24"/>
        </w:rPr>
      </w:pPr>
    </w:p>
    <w:p w:rsidR="007E4F0C" w:rsidRDefault="007E4F0C" w:rsidP="008C4C07">
      <w:pPr>
        <w:spacing w:after="0"/>
        <w:rPr>
          <w:rFonts w:ascii="Arial" w:hAnsi="Arial" w:cs="Arial"/>
          <w:sz w:val="24"/>
          <w:szCs w:val="24"/>
        </w:rPr>
      </w:pPr>
    </w:p>
    <w:p w:rsidR="007E4F0C" w:rsidRDefault="007E4F0C" w:rsidP="008C4C07">
      <w:pPr>
        <w:spacing w:after="0"/>
        <w:rPr>
          <w:rFonts w:ascii="Arial" w:hAnsi="Arial" w:cs="Arial"/>
          <w:sz w:val="24"/>
          <w:szCs w:val="24"/>
        </w:rPr>
      </w:pPr>
    </w:p>
    <w:p w:rsidR="007E4F0C" w:rsidRDefault="007E4F0C" w:rsidP="008C4C07">
      <w:pPr>
        <w:spacing w:after="0"/>
        <w:rPr>
          <w:rFonts w:ascii="Arial" w:hAnsi="Arial" w:cs="Arial"/>
          <w:sz w:val="24"/>
          <w:szCs w:val="24"/>
        </w:rPr>
      </w:pPr>
    </w:p>
    <w:p w:rsidR="007E4F0C" w:rsidRDefault="007E4F0C" w:rsidP="008C4C07">
      <w:pPr>
        <w:spacing w:after="0"/>
        <w:rPr>
          <w:rFonts w:ascii="Arial" w:hAnsi="Arial" w:cs="Arial"/>
          <w:sz w:val="24"/>
          <w:szCs w:val="24"/>
        </w:rPr>
      </w:pPr>
    </w:p>
    <w:p w:rsidR="007E4F0C" w:rsidRDefault="007E4F0C" w:rsidP="008C4C07">
      <w:pPr>
        <w:spacing w:after="0"/>
        <w:rPr>
          <w:rFonts w:ascii="Arial" w:hAnsi="Arial" w:cs="Arial"/>
          <w:sz w:val="24"/>
          <w:szCs w:val="24"/>
        </w:rPr>
      </w:pPr>
    </w:p>
    <w:p w:rsidR="007E4F0C" w:rsidRDefault="007E4F0C" w:rsidP="008C4C07">
      <w:pPr>
        <w:spacing w:after="0"/>
        <w:rPr>
          <w:rFonts w:ascii="Arial" w:hAnsi="Arial" w:cs="Arial"/>
          <w:sz w:val="24"/>
          <w:szCs w:val="24"/>
        </w:rPr>
      </w:pPr>
    </w:p>
    <w:p w:rsidR="007E4F0C" w:rsidRDefault="007E4F0C" w:rsidP="008C4C07">
      <w:pPr>
        <w:spacing w:after="0"/>
        <w:rPr>
          <w:rFonts w:ascii="Arial" w:hAnsi="Arial" w:cs="Arial"/>
          <w:sz w:val="24"/>
          <w:szCs w:val="24"/>
        </w:rPr>
      </w:pPr>
    </w:p>
    <w:p w:rsidR="007E6401" w:rsidRDefault="007E6401" w:rsidP="008C4C07">
      <w:pPr>
        <w:spacing w:after="0"/>
        <w:rPr>
          <w:rFonts w:ascii="Arial" w:hAnsi="Arial" w:cs="Arial"/>
          <w:sz w:val="24"/>
          <w:szCs w:val="24"/>
        </w:rPr>
      </w:pPr>
    </w:p>
    <w:p w:rsidR="007E6401" w:rsidRDefault="007E6401" w:rsidP="008C4C07">
      <w:pPr>
        <w:spacing w:after="0"/>
        <w:rPr>
          <w:rFonts w:ascii="Arial" w:hAnsi="Arial" w:cs="Arial"/>
          <w:sz w:val="24"/>
          <w:szCs w:val="24"/>
        </w:rPr>
      </w:pPr>
    </w:p>
    <w:p w:rsidR="007E6401" w:rsidRDefault="007E6401" w:rsidP="008C4C07">
      <w:pPr>
        <w:spacing w:after="0"/>
        <w:rPr>
          <w:rFonts w:ascii="Arial" w:hAnsi="Arial" w:cs="Arial"/>
          <w:sz w:val="24"/>
          <w:szCs w:val="24"/>
        </w:rPr>
      </w:pPr>
    </w:p>
    <w:p w:rsidR="005877D8" w:rsidRPr="005877D8" w:rsidRDefault="005877D8" w:rsidP="001F7D38">
      <w:pPr>
        <w:shd w:val="clear" w:color="auto" w:fill="EEEEEE"/>
        <w:spacing w:after="0" w:line="285" w:lineRule="atLeast"/>
        <w:textAlignment w:val="center"/>
        <w:rPr>
          <w:rFonts w:ascii="Segoe UI Semilight" w:eastAsia="Times New Roman" w:hAnsi="Segoe UI Semilight" w:cs="Segoe UI Semilight"/>
          <w:b/>
          <w:bCs/>
          <w:color w:val="FFFFFF"/>
          <w:sz w:val="18"/>
          <w:szCs w:val="18"/>
          <w:lang w:eastAsia="en-GB"/>
        </w:rPr>
      </w:pPr>
    </w:p>
    <w:p w:rsidR="005877D8" w:rsidRPr="00071C7F" w:rsidRDefault="005877D8" w:rsidP="001B28E0">
      <w:pPr>
        <w:pStyle w:val="Heading2"/>
        <w:rPr>
          <w:rFonts w:ascii="Arial" w:eastAsia="Times New Roman" w:hAnsi="Arial" w:cs="Arial"/>
          <w:color w:val="333333"/>
          <w:sz w:val="32"/>
          <w:szCs w:val="32"/>
          <w:lang w:eastAsia="en-GB"/>
        </w:rPr>
      </w:pPr>
      <w:bookmarkStart w:id="153" w:name="_Toc39341233"/>
      <w:r w:rsidRPr="00071C7F">
        <w:rPr>
          <w:rFonts w:ascii="Arial" w:eastAsia="Times New Roman" w:hAnsi="Arial" w:cs="Arial"/>
          <w:color w:val="333333"/>
          <w:sz w:val="32"/>
          <w:szCs w:val="32"/>
          <w:lang w:eastAsia="en-GB"/>
        </w:rPr>
        <w:t>Education</w:t>
      </w:r>
      <w:bookmarkEnd w:id="153"/>
      <w:r w:rsidRPr="00071C7F">
        <w:rPr>
          <w:rFonts w:ascii="Arial" w:eastAsia="Times New Roman" w:hAnsi="Arial" w:cs="Arial"/>
          <w:color w:val="333333"/>
          <w:sz w:val="32"/>
          <w:szCs w:val="32"/>
          <w:lang w:eastAsia="en-GB"/>
        </w:rPr>
        <w:t xml:space="preserve"> </w:t>
      </w:r>
    </w:p>
    <w:p w:rsidR="005877D8" w:rsidRPr="00E738D4" w:rsidRDefault="005877D8" w:rsidP="005877D8">
      <w:pPr>
        <w:shd w:val="clear" w:color="auto" w:fill="FFFFFF"/>
        <w:spacing w:after="0" w:line="240" w:lineRule="auto"/>
        <w:rPr>
          <w:rFonts w:ascii="Arial" w:eastAsia="Times New Roman" w:hAnsi="Arial" w:cs="Arial"/>
          <w:color w:val="333333"/>
          <w:sz w:val="24"/>
          <w:szCs w:val="24"/>
          <w:lang w:eastAsia="en-GB"/>
        </w:rPr>
      </w:pPr>
      <w:r w:rsidRPr="00E738D4">
        <w:rPr>
          <w:rFonts w:ascii="Arial" w:eastAsia="Times New Roman" w:hAnsi="Arial" w:cs="Arial"/>
          <w:color w:val="333333"/>
          <w:sz w:val="24"/>
          <w:szCs w:val="24"/>
          <w:lang w:eastAsia="en-GB"/>
        </w:rPr>
        <w:t>This survey is part of a wider study for my MSc dissertation to investigate the feasibility of establishing ecological corridors incorporating wildlife gardening to create sustainable urban ecosystems.</w:t>
      </w:r>
    </w:p>
    <w:p w:rsidR="005877D8" w:rsidRPr="00E738D4" w:rsidRDefault="005877D8" w:rsidP="005877D8">
      <w:pPr>
        <w:shd w:val="clear" w:color="auto" w:fill="FFFFFF"/>
        <w:spacing w:after="0" w:line="240" w:lineRule="auto"/>
        <w:rPr>
          <w:rFonts w:ascii="Arial" w:eastAsia="Times New Roman" w:hAnsi="Arial" w:cs="Arial"/>
          <w:color w:val="333333"/>
          <w:sz w:val="24"/>
          <w:szCs w:val="24"/>
          <w:lang w:eastAsia="en-GB"/>
        </w:rPr>
      </w:pPr>
    </w:p>
    <w:p w:rsidR="005877D8" w:rsidRPr="00E738D4" w:rsidRDefault="005877D8" w:rsidP="005877D8">
      <w:pPr>
        <w:shd w:val="clear" w:color="auto" w:fill="FFFFFF"/>
        <w:spacing w:after="0" w:line="240" w:lineRule="auto"/>
        <w:rPr>
          <w:rFonts w:ascii="Arial" w:eastAsia="Times New Roman" w:hAnsi="Arial" w:cs="Arial"/>
          <w:color w:val="333333"/>
          <w:sz w:val="24"/>
          <w:szCs w:val="24"/>
          <w:lang w:eastAsia="en-GB"/>
        </w:rPr>
      </w:pPr>
      <w:r w:rsidRPr="00E738D4">
        <w:rPr>
          <w:rFonts w:ascii="Arial" w:eastAsia="Times New Roman" w:hAnsi="Arial" w:cs="Arial"/>
          <w:color w:val="333333"/>
          <w:sz w:val="24"/>
          <w:szCs w:val="24"/>
          <w:lang w:eastAsia="en-GB"/>
        </w:rPr>
        <w:t xml:space="preserve">It is intended to address the hypothesis that children have less empathy and connection with the natural world (particularly in urban areas) and whether this can be addressed by changes within the education system. </w:t>
      </w:r>
    </w:p>
    <w:p w:rsidR="005877D8" w:rsidRPr="00E738D4" w:rsidRDefault="005877D8" w:rsidP="005877D8">
      <w:pPr>
        <w:shd w:val="clear" w:color="auto" w:fill="FFFFFF"/>
        <w:spacing w:after="0" w:line="240" w:lineRule="auto"/>
        <w:rPr>
          <w:rFonts w:ascii="Arial" w:eastAsia="Times New Roman" w:hAnsi="Arial" w:cs="Arial"/>
          <w:color w:val="333333"/>
          <w:sz w:val="24"/>
          <w:szCs w:val="24"/>
          <w:lang w:eastAsia="en-GB"/>
        </w:rPr>
      </w:pPr>
    </w:p>
    <w:p w:rsidR="005877D8" w:rsidRPr="00E738D4" w:rsidRDefault="005877D8" w:rsidP="005877D8">
      <w:pPr>
        <w:shd w:val="clear" w:color="auto" w:fill="FFFFFF"/>
        <w:spacing w:after="0" w:line="240" w:lineRule="auto"/>
        <w:rPr>
          <w:rFonts w:ascii="Arial" w:eastAsia="Times New Roman" w:hAnsi="Arial" w:cs="Arial"/>
          <w:color w:val="333333"/>
          <w:sz w:val="24"/>
          <w:szCs w:val="24"/>
          <w:lang w:eastAsia="en-GB"/>
        </w:rPr>
      </w:pPr>
      <w:r w:rsidRPr="00E738D4">
        <w:rPr>
          <w:rFonts w:ascii="Arial" w:eastAsia="Times New Roman" w:hAnsi="Arial" w:cs="Arial"/>
          <w:color w:val="333333"/>
          <w:sz w:val="24"/>
          <w:szCs w:val="24"/>
          <w:lang w:eastAsia="en-GB"/>
        </w:rPr>
        <w:t>Please leave blank any questions that you feel uncomfortable answering. Many thanks!</w:t>
      </w:r>
    </w:p>
    <w:p w:rsidR="00E738D4" w:rsidRDefault="00E738D4" w:rsidP="005877D8">
      <w:pPr>
        <w:shd w:val="clear" w:color="auto" w:fill="FFFFFF"/>
        <w:spacing w:after="0" w:line="240" w:lineRule="auto"/>
        <w:rPr>
          <w:rFonts w:ascii="Arial" w:eastAsia="Times New Roman" w:hAnsi="Arial" w:cs="Arial"/>
          <w:color w:val="333333"/>
          <w:sz w:val="24"/>
          <w:szCs w:val="24"/>
          <w:lang w:eastAsia="en-GB"/>
        </w:rPr>
      </w:pPr>
    </w:p>
    <w:p w:rsidR="005877D8" w:rsidRPr="00E738D4" w:rsidRDefault="005877D8" w:rsidP="005877D8">
      <w:pPr>
        <w:shd w:val="clear" w:color="auto" w:fill="FFFFFF"/>
        <w:spacing w:after="0" w:line="240" w:lineRule="auto"/>
        <w:rPr>
          <w:rFonts w:ascii="Arial" w:eastAsia="Times New Roman" w:hAnsi="Arial" w:cs="Arial"/>
          <w:color w:val="333333"/>
          <w:sz w:val="24"/>
          <w:szCs w:val="24"/>
          <w:lang w:eastAsia="en-GB"/>
        </w:rPr>
      </w:pPr>
      <w:proofErr w:type="gramStart"/>
      <w:r w:rsidRPr="00E738D4">
        <w:rPr>
          <w:rFonts w:ascii="Arial" w:eastAsia="Times New Roman" w:hAnsi="Arial" w:cs="Arial"/>
          <w:color w:val="333333"/>
          <w:sz w:val="24"/>
          <w:szCs w:val="24"/>
          <w:lang w:eastAsia="en-GB"/>
        </w:rPr>
        <w:t>1.Profession</w:t>
      </w:r>
      <w:proofErr w:type="gramEnd"/>
      <w:r w:rsidRPr="00E738D4">
        <w:rPr>
          <w:rFonts w:ascii="Arial" w:eastAsia="Times New Roman" w:hAnsi="Arial" w:cs="Arial"/>
          <w:vanish/>
          <w:color w:val="333333"/>
          <w:sz w:val="24"/>
          <w:szCs w:val="24"/>
          <w:lang w:eastAsia="en-GB"/>
        </w:rPr>
        <w:t>Single line text</w:t>
      </w:r>
    </w:p>
    <w:p w:rsidR="005877D8" w:rsidRPr="00E738D4" w:rsidRDefault="00D258DD" w:rsidP="005877D8">
      <w:pPr>
        <w:shd w:val="clear" w:color="auto" w:fill="FFFFFF"/>
        <w:spacing w:after="0" w:line="240" w:lineRule="auto"/>
        <w:rPr>
          <w:rFonts w:ascii="Arial" w:eastAsia="Times New Roman" w:hAnsi="Arial" w:cs="Arial"/>
          <w:color w:val="333333"/>
          <w:sz w:val="24"/>
          <w:szCs w:val="24"/>
          <w:lang w:eastAsia="en-GB"/>
        </w:rPr>
      </w:pPr>
      <w:r>
        <w:rPr>
          <w:rFonts w:ascii="Arial" w:eastAsia="Times New Roman" w:hAnsi="Arial" w:cs="Arial"/>
          <w:color w:val="333333"/>
          <w:sz w:val="24"/>
          <w:szCs w:val="24"/>
        </w:rPr>
        <w:pict>
          <v:shape id="_x0000_i1134" type="#_x0000_t75" style="width:50.25pt;height:21.75pt">
            <v:imagedata r:id="rId71" o:title=""/>
          </v:shape>
        </w:pict>
      </w:r>
    </w:p>
    <w:p w:rsidR="00E738D4" w:rsidRDefault="00E738D4" w:rsidP="005877D8">
      <w:pPr>
        <w:shd w:val="clear" w:color="auto" w:fill="FFFFFF"/>
        <w:spacing w:after="0" w:line="240" w:lineRule="auto"/>
        <w:rPr>
          <w:rFonts w:ascii="Arial" w:eastAsia="Times New Roman" w:hAnsi="Arial" w:cs="Arial"/>
          <w:color w:val="333333"/>
          <w:sz w:val="24"/>
          <w:szCs w:val="24"/>
          <w:lang w:eastAsia="en-GB"/>
        </w:rPr>
      </w:pPr>
    </w:p>
    <w:p w:rsidR="005877D8" w:rsidRPr="00E738D4" w:rsidRDefault="005877D8" w:rsidP="005877D8">
      <w:pPr>
        <w:shd w:val="clear" w:color="auto" w:fill="FFFFFF"/>
        <w:spacing w:after="0" w:line="240" w:lineRule="auto"/>
        <w:rPr>
          <w:rFonts w:ascii="Arial" w:eastAsia="Times New Roman" w:hAnsi="Arial" w:cs="Arial"/>
          <w:color w:val="333333"/>
          <w:sz w:val="24"/>
          <w:szCs w:val="24"/>
          <w:lang w:eastAsia="en-GB"/>
        </w:rPr>
      </w:pPr>
      <w:proofErr w:type="gramStart"/>
      <w:r w:rsidRPr="00E738D4">
        <w:rPr>
          <w:rFonts w:ascii="Arial" w:eastAsia="Times New Roman" w:hAnsi="Arial" w:cs="Arial"/>
          <w:color w:val="333333"/>
          <w:sz w:val="24"/>
          <w:szCs w:val="24"/>
          <w:lang w:eastAsia="en-GB"/>
        </w:rPr>
        <w:t>2.Teachers</w:t>
      </w:r>
      <w:proofErr w:type="gramEnd"/>
      <w:r w:rsidRPr="00E738D4">
        <w:rPr>
          <w:rFonts w:ascii="Arial" w:eastAsia="Times New Roman" w:hAnsi="Arial" w:cs="Arial"/>
          <w:vanish/>
          <w:color w:val="333333"/>
          <w:sz w:val="24"/>
          <w:szCs w:val="24"/>
          <w:lang w:eastAsia="en-GB"/>
        </w:rPr>
        <w:t>Single choice</w:t>
      </w:r>
    </w:p>
    <w:p w:rsidR="005877D8" w:rsidRPr="00E738D4" w:rsidRDefault="00D258DD" w:rsidP="005877D8">
      <w:pPr>
        <w:shd w:val="clear" w:color="auto" w:fill="FFFFFF"/>
        <w:spacing w:after="0" w:line="240" w:lineRule="auto"/>
        <w:rPr>
          <w:rFonts w:ascii="Arial" w:eastAsia="Times New Roman" w:hAnsi="Arial" w:cs="Arial"/>
          <w:color w:val="333333"/>
          <w:sz w:val="24"/>
          <w:szCs w:val="24"/>
          <w:lang w:eastAsia="en-GB"/>
        </w:rPr>
      </w:pPr>
      <w:r>
        <w:rPr>
          <w:rFonts w:ascii="Arial" w:eastAsia="Times New Roman" w:hAnsi="Arial" w:cs="Arial"/>
          <w:color w:val="333333"/>
          <w:sz w:val="24"/>
          <w:szCs w:val="24"/>
        </w:rPr>
        <w:pict>
          <v:shape id="_x0000_i1135" type="#_x0000_t75" style="width:21.75pt;height:21.75pt">
            <v:imagedata r:id="rId72" o:title=""/>
          </v:shape>
        </w:pict>
      </w:r>
      <w:r w:rsidR="005877D8" w:rsidRPr="00E738D4">
        <w:rPr>
          <w:rFonts w:ascii="Arial" w:eastAsia="Times New Roman" w:hAnsi="Arial" w:cs="Arial"/>
          <w:color w:val="333333"/>
          <w:sz w:val="24"/>
          <w:szCs w:val="24"/>
          <w:lang w:eastAsia="en-GB"/>
        </w:rPr>
        <w:t>Primary</w:t>
      </w:r>
    </w:p>
    <w:p w:rsidR="005877D8" w:rsidRPr="00E738D4" w:rsidRDefault="00D258DD" w:rsidP="005877D8">
      <w:pPr>
        <w:shd w:val="clear" w:color="auto" w:fill="FFFFFF"/>
        <w:spacing w:after="0" w:line="240" w:lineRule="auto"/>
        <w:rPr>
          <w:rFonts w:ascii="Arial" w:eastAsia="Times New Roman" w:hAnsi="Arial" w:cs="Arial"/>
          <w:color w:val="333333"/>
          <w:sz w:val="24"/>
          <w:szCs w:val="24"/>
          <w:lang w:eastAsia="en-GB"/>
        </w:rPr>
      </w:pPr>
      <w:r>
        <w:rPr>
          <w:rFonts w:ascii="Arial" w:eastAsia="Times New Roman" w:hAnsi="Arial" w:cs="Arial"/>
          <w:color w:val="333333"/>
          <w:sz w:val="24"/>
          <w:szCs w:val="24"/>
        </w:rPr>
        <w:pict>
          <v:shape id="_x0000_i1136" type="#_x0000_t75" style="width:21.75pt;height:21.75pt">
            <v:imagedata r:id="rId70" o:title=""/>
          </v:shape>
        </w:pict>
      </w:r>
      <w:r w:rsidR="005877D8" w:rsidRPr="00E738D4">
        <w:rPr>
          <w:rFonts w:ascii="Arial" w:eastAsia="Times New Roman" w:hAnsi="Arial" w:cs="Arial"/>
          <w:color w:val="333333"/>
          <w:sz w:val="24"/>
          <w:szCs w:val="24"/>
          <w:lang w:eastAsia="en-GB"/>
        </w:rPr>
        <w:t>Secondary</w:t>
      </w:r>
    </w:p>
    <w:p w:rsidR="00E738D4" w:rsidRDefault="00E738D4" w:rsidP="005877D8">
      <w:pPr>
        <w:shd w:val="clear" w:color="auto" w:fill="FFFFFF"/>
        <w:spacing w:after="0" w:line="240" w:lineRule="auto"/>
        <w:rPr>
          <w:rFonts w:ascii="Arial" w:eastAsia="Times New Roman" w:hAnsi="Arial" w:cs="Arial"/>
          <w:color w:val="333333"/>
          <w:sz w:val="24"/>
          <w:szCs w:val="24"/>
          <w:lang w:eastAsia="en-GB"/>
        </w:rPr>
      </w:pPr>
    </w:p>
    <w:p w:rsidR="005877D8" w:rsidRPr="00E738D4" w:rsidRDefault="005877D8" w:rsidP="005877D8">
      <w:pPr>
        <w:shd w:val="clear" w:color="auto" w:fill="FFFFFF"/>
        <w:spacing w:after="0" w:line="240" w:lineRule="auto"/>
        <w:rPr>
          <w:rFonts w:ascii="Arial" w:eastAsia="Times New Roman" w:hAnsi="Arial" w:cs="Arial"/>
          <w:color w:val="333333"/>
          <w:sz w:val="24"/>
          <w:szCs w:val="24"/>
          <w:lang w:eastAsia="en-GB"/>
        </w:rPr>
      </w:pPr>
      <w:proofErr w:type="gramStart"/>
      <w:r w:rsidRPr="00E738D4">
        <w:rPr>
          <w:rFonts w:ascii="Arial" w:eastAsia="Times New Roman" w:hAnsi="Arial" w:cs="Arial"/>
          <w:color w:val="333333"/>
          <w:sz w:val="24"/>
          <w:szCs w:val="24"/>
          <w:lang w:eastAsia="en-GB"/>
        </w:rPr>
        <w:t>3.School</w:t>
      </w:r>
      <w:proofErr w:type="gramEnd"/>
      <w:r w:rsidRPr="00E738D4">
        <w:rPr>
          <w:rFonts w:ascii="Arial" w:eastAsia="Times New Roman" w:hAnsi="Arial" w:cs="Arial"/>
          <w:color w:val="333333"/>
          <w:sz w:val="24"/>
          <w:szCs w:val="24"/>
          <w:lang w:eastAsia="en-GB"/>
        </w:rPr>
        <w:t xml:space="preserve"> location</w:t>
      </w:r>
      <w:r w:rsidRPr="00E738D4">
        <w:rPr>
          <w:rFonts w:ascii="Arial" w:eastAsia="Times New Roman" w:hAnsi="Arial" w:cs="Arial"/>
          <w:vanish/>
          <w:color w:val="333333"/>
          <w:sz w:val="24"/>
          <w:szCs w:val="24"/>
          <w:lang w:eastAsia="en-GB"/>
        </w:rPr>
        <w:t>Single choice</w:t>
      </w:r>
    </w:p>
    <w:p w:rsidR="005877D8" w:rsidRPr="00E738D4" w:rsidRDefault="00D258DD" w:rsidP="005877D8">
      <w:pPr>
        <w:shd w:val="clear" w:color="auto" w:fill="FFFFFF"/>
        <w:spacing w:after="0" w:line="240" w:lineRule="auto"/>
        <w:rPr>
          <w:rFonts w:ascii="Arial" w:eastAsia="Times New Roman" w:hAnsi="Arial" w:cs="Arial"/>
          <w:color w:val="333333"/>
          <w:sz w:val="24"/>
          <w:szCs w:val="24"/>
          <w:lang w:eastAsia="en-GB"/>
        </w:rPr>
      </w:pPr>
      <w:r>
        <w:rPr>
          <w:rFonts w:ascii="Arial" w:eastAsia="Times New Roman" w:hAnsi="Arial" w:cs="Arial"/>
          <w:color w:val="333333"/>
          <w:sz w:val="24"/>
          <w:szCs w:val="24"/>
        </w:rPr>
        <w:pict>
          <v:shape id="_x0000_i1137" type="#_x0000_t75" style="width:21.75pt;height:21.75pt">
            <v:imagedata r:id="rId70" o:title=""/>
          </v:shape>
        </w:pict>
      </w:r>
      <w:r w:rsidR="005877D8" w:rsidRPr="00E738D4">
        <w:rPr>
          <w:rFonts w:ascii="Arial" w:eastAsia="Times New Roman" w:hAnsi="Arial" w:cs="Arial"/>
          <w:color w:val="333333"/>
          <w:sz w:val="24"/>
          <w:szCs w:val="24"/>
          <w:lang w:eastAsia="en-GB"/>
        </w:rPr>
        <w:t>Urban</w:t>
      </w:r>
    </w:p>
    <w:p w:rsidR="005877D8" w:rsidRPr="00E738D4" w:rsidRDefault="00D258DD" w:rsidP="005877D8">
      <w:pPr>
        <w:shd w:val="clear" w:color="auto" w:fill="FFFFFF"/>
        <w:spacing w:after="0" w:line="240" w:lineRule="auto"/>
        <w:rPr>
          <w:rFonts w:ascii="Arial" w:eastAsia="Times New Roman" w:hAnsi="Arial" w:cs="Arial"/>
          <w:color w:val="333333"/>
          <w:sz w:val="24"/>
          <w:szCs w:val="24"/>
          <w:lang w:eastAsia="en-GB"/>
        </w:rPr>
      </w:pPr>
      <w:r>
        <w:rPr>
          <w:rFonts w:ascii="Arial" w:eastAsia="Times New Roman" w:hAnsi="Arial" w:cs="Arial"/>
          <w:color w:val="333333"/>
          <w:sz w:val="24"/>
          <w:szCs w:val="24"/>
        </w:rPr>
        <w:pict>
          <v:shape id="_x0000_i1138" type="#_x0000_t75" style="width:21.75pt;height:21.75pt">
            <v:imagedata r:id="rId70" o:title=""/>
          </v:shape>
        </w:pict>
      </w:r>
      <w:r w:rsidR="005877D8" w:rsidRPr="00E738D4">
        <w:rPr>
          <w:rFonts w:ascii="Arial" w:eastAsia="Times New Roman" w:hAnsi="Arial" w:cs="Arial"/>
          <w:color w:val="333333"/>
          <w:sz w:val="24"/>
          <w:szCs w:val="24"/>
          <w:lang w:eastAsia="en-GB"/>
        </w:rPr>
        <w:t>Rural</w:t>
      </w:r>
    </w:p>
    <w:p w:rsidR="00E738D4" w:rsidRDefault="00E738D4" w:rsidP="005877D8">
      <w:pPr>
        <w:shd w:val="clear" w:color="auto" w:fill="FFFFFF"/>
        <w:spacing w:after="0" w:line="240" w:lineRule="auto"/>
        <w:rPr>
          <w:rFonts w:ascii="Arial" w:eastAsia="Times New Roman" w:hAnsi="Arial" w:cs="Arial"/>
          <w:color w:val="333333"/>
          <w:sz w:val="24"/>
          <w:szCs w:val="24"/>
          <w:lang w:eastAsia="en-GB"/>
        </w:rPr>
      </w:pPr>
    </w:p>
    <w:p w:rsidR="005877D8" w:rsidRPr="00E738D4" w:rsidRDefault="005877D8" w:rsidP="005877D8">
      <w:pPr>
        <w:shd w:val="clear" w:color="auto" w:fill="FFFFFF"/>
        <w:spacing w:after="0" w:line="240" w:lineRule="auto"/>
        <w:rPr>
          <w:rFonts w:ascii="Arial" w:eastAsia="Times New Roman" w:hAnsi="Arial" w:cs="Arial"/>
          <w:color w:val="333333"/>
          <w:sz w:val="24"/>
          <w:szCs w:val="24"/>
          <w:lang w:eastAsia="en-GB"/>
        </w:rPr>
      </w:pPr>
      <w:proofErr w:type="gramStart"/>
      <w:r w:rsidRPr="00E738D4">
        <w:rPr>
          <w:rFonts w:ascii="Arial" w:eastAsia="Times New Roman" w:hAnsi="Arial" w:cs="Arial"/>
          <w:color w:val="333333"/>
          <w:sz w:val="24"/>
          <w:szCs w:val="24"/>
          <w:lang w:eastAsia="en-GB"/>
        </w:rPr>
        <w:t>4.What</w:t>
      </w:r>
      <w:proofErr w:type="gramEnd"/>
      <w:r w:rsidRPr="00E738D4">
        <w:rPr>
          <w:rFonts w:ascii="Arial" w:eastAsia="Times New Roman" w:hAnsi="Arial" w:cs="Arial"/>
          <w:color w:val="333333"/>
          <w:sz w:val="24"/>
          <w:szCs w:val="24"/>
          <w:lang w:eastAsia="en-GB"/>
        </w:rPr>
        <w:t xml:space="preserve"> key stage level do you teach?</w:t>
      </w:r>
      <w:r w:rsidRPr="00E738D4">
        <w:rPr>
          <w:rFonts w:ascii="Arial" w:eastAsia="Times New Roman" w:hAnsi="Arial" w:cs="Arial"/>
          <w:vanish/>
          <w:color w:val="333333"/>
          <w:sz w:val="24"/>
          <w:szCs w:val="24"/>
          <w:lang w:eastAsia="en-GB"/>
        </w:rPr>
        <w:t>Single line text</w:t>
      </w:r>
    </w:p>
    <w:p w:rsidR="005877D8" w:rsidRPr="00E738D4" w:rsidRDefault="00D258DD" w:rsidP="005877D8">
      <w:pPr>
        <w:shd w:val="clear" w:color="auto" w:fill="FFFFFF"/>
        <w:spacing w:after="0" w:line="240" w:lineRule="auto"/>
        <w:rPr>
          <w:rFonts w:ascii="Arial" w:eastAsia="Times New Roman" w:hAnsi="Arial" w:cs="Arial"/>
          <w:color w:val="333333"/>
          <w:sz w:val="24"/>
          <w:szCs w:val="24"/>
          <w:lang w:eastAsia="en-GB"/>
        </w:rPr>
      </w:pPr>
      <w:r>
        <w:rPr>
          <w:rFonts w:ascii="Arial" w:eastAsia="Times New Roman" w:hAnsi="Arial" w:cs="Arial"/>
          <w:color w:val="333333"/>
          <w:sz w:val="24"/>
          <w:szCs w:val="24"/>
        </w:rPr>
        <w:pict>
          <v:shape id="_x0000_i1139" type="#_x0000_t75" style="width:50.25pt;height:21.75pt">
            <v:imagedata r:id="rId71" o:title=""/>
          </v:shape>
        </w:pict>
      </w:r>
    </w:p>
    <w:p w:rsidR="005877D8" w:rsidRPr="00E738D4" w:rsidRDefault="005877D8" w:rsidP="005877D8">
      <w:pPr>
        <w:shd w:val="clear" w:color="auto" w:fill="FFFFFF"/>
        <w:spacing w:after="0" w:line="240" w:lineRule="auto"/>
        <w:rPr>
          <w:rFonts w:ascii="Arial" w:eastAsia="Times New Roman" w:hAnsi="Arial" w:cs="Arial"/>
          <w:color w:val="333333"/>
          <w:sz w:val="24"/>
          <w:szCs w:val="24"/>
          <w:lang w:eastAsia="en-GB"/>
        </w:rPr>
      </w:pPr>
    </w:p>
    <w:p w:rsidR="005877D8" w:rsidRPr="00E738D4" w:rsidRDefault="005877D8" w:rsidP="005877D8">
      <w:pPr>
        <w:shd w:val="clear" w:color="auto" w:fill="FFFFFF"/>
        <w:spacing w:after="0" w:line="240" w:lineRule="auto"/>
        <w:rPr>
          <w:rFonts w:ascii="Arial" w:eastAsia="Times New Roman" w:hAnsi="Arial" w:cs="Arial"/>
          <w:color w:val="333333"/>
          <w:sz w:val="24"/>
          <w:szCs w:val="24"/>
          <w:lang w:eastAsia="en-GB"/>
        </w:rPr>
      </w:pPr>
      <w:proofErr w:type="gramStart"/>
      <w:r w:rsidRPr="00E738D4">
        <w:rPr>
          <w:rFonts w:ascii="Arial" w:eastAsia="Times New Roman" w:hAnsi="Arial" w:cs="Arial"/>
          <w:color w:val="333333"/>
          <w:sz w:val="24"/>
          <w:szCs w:val="24"/>
          <w:lang w:eastAsia="en-GB"/>
        </w:rPr>
        <w:t>5.Do</w:t>
      </w:r>
      <w:proofErr w:type="gramEnd"/>
      <w:r w:rsidRPr="00E738D4">
        <w:rPr>
          <w:rFonts w:ascii="Arial" w:eastAsia="Times New Roman" w:hAnsi="Arial" w:cs="Arial"/>
          <w:color w:val="333333"/>
          <w:sz w:val="24"/>
          <w:szCs w:val="24"/>
          <w:lang w:eastAsia="en-GB"/>
        </w:rPr>
        <w:t xml:space="preserve"> you think that there is an increasing disconnect with nature among young children?</w:t>
      </w:r>
      <w:r w:rsidRPr="00E738D4">
        <w:rPr>
          <w:rFonts w:ascii="Arial" w:eastAsia="Times New Roman" w:hAnsi="Arial" w:cs="Arial"/>
          <w:vanish/>
          <w:color w:val="333333"/>
          <w:sz w:val="24"/>
          <w:szCs w:val="24"/>
          <w:lang w:eastAsia="en-GB"/>
        </w:rPr>
        <w:t>Multiple choice</w:t>
      </w:r>
    </w:p>
    <w:p w:rsidR="005877D8" w:rsidRPr="00E738D4" w:rsidRDefault="00D258DD" w:rsidP="005877D8">
      <w:pPr>
        <w:shd w:val="clear" w:color="auto" w:fill="FFFFFF"/>
        <w:spacing w:after="0" w:line="240" w:lineRule="auto"/>
        <w:rPr>
          <w:rFonts w:ascii="Arial" w:eastAsia="Times New Roman" w:hAnsi="Arial" w:cs="Arial"/>
          <w:color w:val="333333"/>
          <w:sz w:val="24"/>
          <w:szCs w:val="24"/>
          <w:lang w:eastAsia="en-GB"/>
        </w:rPr>
      </w:pPr>
      <w:r>
        <w:rPr>
          <w:rFonts w:ascii="Arial" w:eastAsia="Times New Roman" w:hAnsi="Arial" w:cs="Arial"/>
          <w:color w:val="333333"/>
          <w:sz w:val="24"/>
          <w:szCs w:val="24"/>
        </w:rPr>
        <w:pict>
          <v:shape id="_x0000_i1140" type="#_x0000_t75" style="width:21.75pt;height:21.75pt">
            <v:imagedata r:id="rId68" o:title=""/>
          </v:shape>
        </w:pict>
      </w:r>
      <w:r w:rsidR="005877D8" w:rsidRPr="00E738D4">
        <w:rPr>
          <w:rFonts w:ascii="Arial" w:eastAsia="Times New Roman" w:hAnsi="Arial" w:cs="Arial"/>
          <w:color w:val="333333"/>
          <w:sz w:val="24"/>
          <w:szCs w:val="24"/>
          <w:lang w:eastAsia="en-GB"/>
        </w:rPr>
        <w:t>Yes</w:t>
      </w:r>
    </w:p>
    <w:p w:rsidR="005877D8" w:rsidRPr="00E738D4" w:rsidRDefault="00D258DD" w:rsidP="005877D8">
      <w:pPr>
        <w:shd w:val="clear" w:color="auto" w:fill="FFFFFF"/>
        <w:spacing w:after="0" w:line="240" w:lineRule="auto"/>
        <w:rPr>
          <w:rFonts w:ascii="Arial" w:eastAsia="Times New Roman" w:hAnsi="Arial" w:cs="Arial"/>
          <w:color w:val="333333"/>
          <w:sz w:val="24"/>
          <w:szCs w:val="24"/>
          <w:lang w:eastAsia="en-GB"/>
        </w:rPr>
      </w:pPr>
      <w:r>
        <w:rPr>
          <w:rFonts w:ascii="Arial" w:eastAsia="Times New Roman" w:hAnsi="Arial" w:cs="Arial"/>
          <w:color w:val="333333"/>
          <w:sz w:val="24"/>
          <w:szCs w:val="24"/>
        </w:rPr>
        <w:pict>
          <v:shape id="_x0000_i1141" type="#_x0000_t75" style="width:21.75pt;height:21.75pt">
            <v:imagedata r:id="rId68" o:title=""/>
          </v:shape>
        </w:pict>
      </w:r>
      <w:r w:rsidR="005877D8" w:rsidRPr="00E738D4">
        <w:rPr>
          <w:rFonts w:ascii="Arial" w:eastAsia="Times New Roman" w:hAnsi="Arial" w:cs="Arial"/>
          <w:color w:val="333333"/>
          <w:sz w:val="24"/>
          <w:szCs w:val="24"/>
          <w:lang w:eastAsia="en-GB"/>
        </w:rPr>
        <w:t>No</w:t>
      </w:r>
    </w:p>
    <w:p w:rsidR="005877D8" w:rsidRPr="00E738D4" w:rsidRDefault="00D258DD" w:rsidP="005877D8">
      <w:pPr>
        <w:shd w:val="clear" w:color="auto" w:fill="FFFFFF"/>
        <w:spacing w:after="0" w:line="240" w:lineRule="auto"/>
        <w:rPr>
          <w:rFonts w:ascii="Arial" w:eastAsia="Times New Roman" w:hAnsi="Arial" w:cs="Arial"/>
          <w:color w:val="333333"/>
          <w:sz w:val="24"/>
          <w:szCs w:val="24"/>
          <w:lang w:eastAsia="en-GB"/>
        </w:rPr>
      </w:pPr>
      <w:r>
        <w:rPr>
          <w:rFonts w:ascii="Arial" w:eastAsia="Times New Roman" w:hAnsi="Arial" w:cs="Arial"/>
          <w:color w:val="333333"/>
          <w:sz w:val="24"/>
          <w:szCs w:val="24"/>
        </w:rPr>
        <w:pict>
          <v:shape id="_x0000_i1142" type="#_x0000_t75" style="width:21.75pt;height:21.75pt">
            <v:imagedata r:id="rId68" o:title=""/>
          </v:shape>
        </w:pict>
      </w:r>
      <w:r>
        <w:rPr>
          <w:rFonts w:ascii="Arial" w:eastAsia="Times New Roman" w:hAnsi="Arial" w:cs="Arial"/>
          <w:color w:val="333333"/>
          <w:sz w:val="24"/>
          <w:szCs w:val="24"/>
        </w:rPr>
        <w:pict>
          <v:shape id="_x0000_i1143" type="#_x0000_t75" style="width:50.25pt;height:21.75pt">
            <v:imagedata r:id="rId73" o:title=""/>
          </v:shape>
        </w:pict>
      </w:r>
    </w:p>
    <w:p w:rsidR="00E738D4" w:rsidRDefault="00E738D4" w:rsidP="005877D8">
      <w:pPr>
        <w:shd w:val="clear" w:color="auto" w:fill="FFFFFF"/>
        <w:spacing w:after="0" w:line="240" w:lineRule="auto"/>
        <w:rPr>
          <w:rFonts w:ascii="Arial" w:eastAsia="Times New Roman" w:hAnsi="Arial" w:cs="Arial"/>
          <w:color w:val="333333"/>
          <w:sz w:val="24"/>
          <w:szCs w:val="24"/>
          <w:lang w:eastAsia="en-GB"/>
        </w:rPr>
      </w:pPr>
    </w:p>
    <w:p w:rsidR="005877D8" w:rsidRPr="00E738D4" w:rsidRDefault="005877D8" w:rsidP="005877D8">
      <w:pPr>
        <w:shd w:val="clear" w:color="auto" w:fill="FFFFFF"/>
        <w:spacing w:after="0" w:line="240" w:lineRule="auto"/>
        <w:rPr>
          <w:rFonts w:ascii="Arial" w:eastAsia="Times New Roman" w:hAnsi="Arial" w:cs="Arial"/>
          <w:color w:val="333333"/>
          <w:sz w:val="24"/>
          <w:szCs w:val="24"/>
          <w:lang w:eastAsia="en-GB"/>
        </w:rPr>
      </w:pPr>
      <w:proofErr w:type="gramStart"/>
      <w:r w:rsidRPr="00E738D4">
        <w:rPr>
          <w:rFonts w:ascii="Arial" w:eastAsia="Times New Roman" w:hAnsi="Arial" w:cs="Arial"/>
          <w:color w:val="333333"/>
          <w:sz w:val="24"/>
          <w:szCs w:val="24"/>
          <w:lang w:eastAsia="en-GB"/>
        </w:rPr>
        <w:t>6.If</w:t>
      </w:r>
      <w:proofErr w:type="gramEnd"/>
      <w:r w:rsidRPr="00E738D4">
        <w:rPr>
          <w:rFonts w:ascii="Arial" w:eastAsia="Times New Roman" w:hAnsi="Arial" w:cs="Arial"/>
          <w:color w:val="333333"/>
          <w:sz w:val="24"/>
          <w:szCs w:val="24"/>
          <w:lang w:eastAsia="en-GB"/>
        </w:rPr>
        <w:t xml:space="preserve"> yes, what do you think the main reasons are?</w:t>
      </w:r>
      <w:r w:rsidRPr="00E738D4">
        <w:rPr>
          <w:rFonts w:ascii="Arial" w:eastAsia="Times New Roman" w:hAnsi="Arial" w:cs="Arial"/>
          <w:vanish/>
          <w:color w:val="333333"/>
          <w:sz w:val="24"/>
          <w:szCs w:val="24"/>
          <w:lang w:eastAsia="en-GB"/>
        </w:rPr>
        <w:t>Multiple choice</w:t>
      </w:r>
    </w:p>
    <w:p w:rsidR="005877D8" w:rsidRPr="00E738D4" w:rsidRDefault="00D258DD" w:rsidP="005877D8">
      <w:pPr>
        <w:shd w:val="clear" w:color="auto" w:fill="FFFFFF"/>
        <w:spacing w:after="0" w:line="240" w:lineRule="auto"/>
        <w:rPr>
          <w:rFonts w:ascii="Arial" w:eastAsia="Times New Roman" w:hAnsi="Arial" w:cs="Arial"/>
          <w:color w:val="333333"/>
          <w:sz w:val="24"/>
          <w:szCs w:val="24"/>
          <w:lang w:eastAsia="en-GB"/>
        </w:rPr>
      </w:pPr>
      <w:r>
        <w:rPr>
          <w:rFonts w:ascii="Arial" w:eastAsia="Times New Roman" w:hAnsi="Arial" w:cs="Arial"/>
          <w:color w:val="333333"/>
          <w:sz w:val="24"/>
          <w:szCs w:val="24"/>
        </w:rPr>
        <w:pict>
          <v:shape id="_x0000_i1144" type="#_x0000_t75" style="width:21.75pt;height:21.75pt">
            <v:imagedata r:id="rId68" o:title=""/>
          </v:shape>
        </w:pict>
      </w:r>
      <w:r w:rsidR="005877D8" w:rsidRPr="00E738D4">
        <w:rPr>
          <w:rFonts w:ascii="Arial" w:eastAsia="Times New Roman" w:hAnsi="Arial" w:cs="Arial"/>
          <w:color w:val="333333"/>
          <w:sz w:val="24"/>
          <w:szCs w:val="24"/>
          <w:lang w:eastAsia="en-GB"/>
        </w:rPr>
        <w:t>Children prefer to stay indoors playing computer games</w:t>
      </w:r>
    </w:p>
    <w:p w:rsidR="005877D8" w:rsidRPr="00E738D4" w:rsidRDefault="00D258DD" w:rsidP="005877D8">
      <w:pPr>
        <w:shd w:val="clear" w:color="auto" w:fill="FFFFFF"/>
        <w:spacing w:after="0" w:line="240" w:lineRule="auto"/>
        <w:rPr>
          <w:rFonts w:ascii="Arial" w:eastAsia="Times New Roman" w:hAnsi="Arial" w:cs="Arial"/>
          <w:color w:val="333333"/>
          <w:sz w:val="24"/>
          <w:szCs w:val="24"/>
          <w:lang w:eastAsia="en-GB"/>
        </w:rPr>
      </w:pPr>
      <w:r>
        <w:rPr>
          <w:rFonts w:ascii="Arial" w:eastAsia="Times New Roman" w:hAnsi="Arial" w:cs="Arial"/>
          <w:color w:val="333333"/>
          <w:sz w:val="24"/>
          <w:szCs w:val="24"/>
        </w:rPr>
        <w:pict>
          <v:shape id="_x0000_i1145" type="#_x0000_t75" style="width:21.75pt;height:21.75pt">
            <v:imagedata r:id="rId68" o:title=""/>
          </v:shape>
        </w:pict>
      </w:r>
      <w:r w:rsidR="005877D8" w:rsidRPr="00E738D4">
        <w:rPr>
          <w:rFonts w:ascii="Arial" w:eastAsia="Times New Roman" w:hAnsi="Arial" w:cs="Arial"/>
          <w:color w:val="333333"/>
          <w:sz w:val="24"/>
          <w:szCs w:val="24"/>
          <w:lang w:eastAsia="en-GB"/>
        </w:rPr>
        <w:t>There is a lack of accessible green space</w:t>
      </w:r>
    </w:p>
    <w:p w:rsidR="005877D8" w:rsidRPr="00E738D4" w:rsidRDefault="00D258DD" w:rsidP="005877D8">
      <w:pPr>
        <w:shd w:val="clear" w:color="auto" w:fill="FFFFFF"/>
        <w:spacing w:after="0" w:line="240" w:lineRule="auto"/>
        <w:rPr>
          <w:rFonts w:ascii="Arial" w:eastAsia="Times New Roman" w:hAnsi="Arial" w:cs="Arial"/>
          <w:color w:val="333333"/>
          <w:sz w:val="24"/>
          <w:szCs w:val="24"/>
          <w:lang w:eastAsia="en-GB"/>
        </w:rPr>
      </w:pPr>
      <w:r>
        <w:rPr>
          <w:rFonts w:ascii="Arial" w:eastAsia="Times New Roman" w:hAnsi="Arial" w:cs="Arial"/>
          <w:color w:val="333333"/>
          <w:sz w:val="24"/>
          <w:szCs w:val="24"/>
        </w:rPr>
        <w:pict>
          <v:shape id="_x0000_i1146" type="#_x0000_t75" style="width:21.75pt;height:21.75pt">
            <v:imagedata r:id="rId68" o:title=""/>
          </v:shape>
        </w:pict>
      </w:r>
      <w:r w:rsidR="005877D8" w:rsidRPr="00E738D4">
        <w:rPr>
          <w:rFonts w:ascii="Arial" w:eastAsia="Times New Roman" w:hAnsi="Arial" w:cs="Arial"/>
          <w:color w:val="333333"/>
          <w:sz w:val="24"/>
          <w:szCs w:val="24"/>
          <w:lang w:eastAsia="en-GB"/>
        </w:rPr>
        <w:t>Parents do not feel that it is safe to let their children play out of doors alone</w:t>
      </w:r>
    </w:p>
    <w:p w:rsidR="005877D8" w:rsidRPr="00E738D4" w:rsidRDefault="00D258DD" w:rsidP="005877D8">
      <w:pPr>
        <w:shd w:val="clear" w:color="auto" w:fill="FFFFFF"/>
        <w:spacing w:after="0" w:line="240" w:lineRule="auto"/>
        <w:rPr>
          <w:rFonts w:ascii="Arial" w:eastAsia="Times New Roman" w:hAnsi="Arial" w:cs="Arial"/>
          <w:color w:val="333333"/>
          <w:sz w:val="24"/>
          <w:szCs w:val="24"/>
          <w:lang w:eastAsia="en-GB"/>
        </w:rPr>
      </w:pPr>
      <w:r>
        <w:rPr>
          <w:rFonts w:ascii="Arial" w:eastAsia="Times New Roman" w:hAnsi="Arial" w:cs="Arial"/>
          <w:color w:val="333333"/>
          <w:sz w:val="24"/>
          <w:szCs w:val="24"/>
        </w:rPr>
        <w:pict>
          <v:shape id="_x0000_i1147" type="#_x0000_t75" style="width:21.75pt;height:21.75pt">
            <v:imagedata r:id="rId68" o:title=""/>
          </v:shape>
        </w:pict>
      </w:r>
      <w:r w:rsidR="005877D8" w:rsidRPr="00E738D4">
        <w:rPr>
          <w:rFonts w:ascii="Arial" w:eastAsia="Times New Roman" w:hAnsi="Arial" w:cs="Arial"/>
          <w:color w:val="333333"/>
          <w:sz w:val="24"/>
          <w:szCs w:val="24"/>
          <w:lang w:eastAsia="en-GB"/>
        </w:rPr>
        <w:t>Parents have little interest in Nature</w:t>
      </w:r>
    </w:p>
    <w:p w:rsidR="005877D8" w:rsidRDefault="00D258DD" w:rsidP="005877D8">
      <w:pPr>
        <w:shd w:val="clear" w:color="auto" w:fill="FFFFFF"/>
        <w:spacing w:after="0" w:line="240" w:lineRule="auto"/>
        <w:rPr>
          <w:rFonts w:ascii="Arial" w:eastAsia="Times New Roman" w:hAnsi="Arial" w:cs="Arial"/>
          <w:color w:val="333333"/>
          <w:sz w:val="24"/>
          <w:szCs w:val="24"/>
          <w:lang w:eastAsia="en-GB"/>
        </w:rPr>
      </w:pPr>
      <w:r>
        <w:rPr>
          <w:rFonts w:ascii="Arial" w:eastAsia="Times New Roman" w:hAnsi="Arial" w:cs="Arial"/>
          <w:color w:val="333333"/>
          <w:sz w:val="24"/>
          <w:szCs w:val="24"/>
        </w:rPr>
        <w:pict>
          <v:shape id="_x0000_i1148" type="#_x0000_t75" style="width:21.75pt;height:21.75pt">
            <v:imagedata r:id="rId68" o:title=""/>
          </v:shape>
        </w:pict>
      </w:r>
      <w:r>
        <w:rPr>
          <w:rFonts w:ascii="Arial" w:eastAsia="Times New Roman" w:hAnsi="Arial" w:cs="Arial"/>
          <w:color w:val="333333"/>
          <w:sz w:val="24"/>
          <w:szCs w:val="24"/>
        </w:rPr>
        <w:pict>
          <v:shape id="_x0000_i1149" type="#_x0000_t75" style="width:50.25pt;height:21.75pt">
            <v:imagedata r:id="rId69" o:title=""/>
          </v:shape>
        </w:pict>
      </w:r>
    </w:p>
    <w:p w:rsidR="00071C7F" w:rsidRDefault="00071C7F" w:rsidP="005877D8">
      <w:pPr>
        <w:shd w:val="clear" w:color="auto" w:fill="FFFFFF"/>
        <w:spacing w:after="0" w:line="240" w:lineRule="auto"/>
        <w:rPr>
          <w:rFonts w:ascii="Arial" w:eastAsia="Times New Roman" w:hAnsi="Arial" w:cs="Arial"/>
          <w:color w:val="333333"/>
          <w:sz w:val="24"/>
          <w:szCs w:val="24"/>
          <w:lang w:eastAsia="en-GB"/>
        </w:rPr>
      </w:pPr>
    </w:p>
    <w:p w:rsidR="00071C7F" w:rsidRPr="00E738D4" w:rsidRDefault="00071C7F" w:rsidP="005877D8">
      <w:pPr>
        <w:shd w:val="clear" w:color="auto" w:fill="FFFFFF"/>
        <w:spacing w:after="0" w:line="240" w:lineRule="auto"/>
        <w:rPr>
          <w:rFonts w:ascii="Arial" w:eastAsia="Times New Roman" w:hAnsi="Arial" w:cs="Arial"/>
          <w:color w:val="333333"/>
          <w:sz w:val="24"/>
          <w:szCs w:val="24"/>
          <w:lang w:eastAsia="en-GB"/>
        </w:rPr>
      </w:pPr>
    </w:p>
    <w:p w:rsidR="005877D8" w:rsidRPr="00E738D4" w:rsidRDefault="005877D8" w:rsidP="005877D8">
      <w:pPr>
        <w:shd w:val="clear" w:color="auto" w:fill="FFFFFF"/>
        <w:spacing w:after="0" w:line="240" w:lineRule="auto"/>
        <w:rPr>
          <w:rFonts w:ascii="Arial" w:eastAsia="Times New Roman" w:hAnsi="Arial" w:cs="Arial"/>
          <w:color w:val="333333"/>
          <w:sz w:val="24"/>
          <w:szCs w:val="24"/>
          <w:lang w:eastAsia="en-GB"/>
        </w:rPr>
      </w:pPr>
      <w:proofErr w:type="gramStart"/>
      <w:r w:rsidRPr="00E738D4">
        <w:rPr>
          <w:rFonts w:ascii="Arial" w:eastAsia="Times New Roman" w:hAnsi="Arial" w:cs="Arial"/>
          <w:color w:val="333333"/>
          <w:sz w:val="24"/>
          <w:szCs w:val="24"/>
          <w:lang w:eastAsia="en-GB"/>
        </w:rPr>
        <w:t>7.Do</w:t>
      </w:r>
      <w:proofErr w:type="gramEnd"/>
      <w:r w:rsidRPr="00E738D4">
        <w:rPr>
          <w:rFonts w:ascii="Arial" w:eastAsia="Times New Roman" w:hAnsi="Arial" w:cs="Arial"/>
          <w:color w:val="333333"/>
          <w:sz w:val="24"/>
          <w:szCs w:val="24"/>
          <w:lang w:eastAsia="en-GB"/>
        </w:rPr>
        <w:t xml:space="preserve"> you feel that the current curriculum provides enough environmental education?</w:t>
      </w:r>
      <w:r w:rsidRPr="00E738D4">
        <w:rPr>
          <w:rFonts w:ascii="Arial" w:eastAsia="Times New Roman" w:hAnsi="Arial" w:cs="Arial"/>
          <w:vanish/>
          <w:color w:val="333333"/>
          <w:sz w:val="24"/>
          <w:szCs w:val="24"/>
          <w:lang w:eastAsia="en-GB"/>
        </w:rPr>
        <w:t>Single choice</w:t>
      </w:r>
    </w:p>
    <w:p w:rsidR="005877D8" w:rsidRPr="00E738D4" w:rsidRDefault="00D258DD" w:rsidP="005877D8">
      <w:pPr>
        <w:shd w:val="clear" w:color="auto" w:fill="FFFFFF"/>
        <w:spacing w:after="0" w:line="240" w:lineRule="auto"/>
        <w:rPr>
          <w:rFonts w:ascii="Arial" w:eastAsia="Times New Roman" w:hAnsi="Arial" w:cs="Arial"/>
          <w:color w:val="333333"/>
          <w:sz w:val="24"/>
          <w:szCs w:val="24"/>
          <w:lang w:eastAsia="en-GB"/>
        </w:rPr>
      </w:pPr>
      <w:r>
        <w:rPr>
          <w:rFonts w:ascii="Arial" w:eastAsia="Times New Roman" w:hAnsi="Arial" w:cs="Arial"/>
          <w:color w:val="333333"/>
          <w:sz w:val="24"/>
          <w:szCs w:val="24"/>
        </w:rPr>
        <w:pict>
          <v:shape id="_x0000_i1150" type="#_x0000_t75" style="width:21.75pt;height:21.75pt">
            <v:imagedata r:id="rId70" o:title=""/>
          </v:shape>
        </w:pict>
      </w:r>
      <w:r w:rsidR="005877D8" w:rsidRPr="00E738D4">
        <w:rPr>
          <w:rFonts w:ascii="Arial" w:eastAsia="Times New Roman" w:hAnsi="Arial" w:cs="Arial"/>
          <w:color w:val="333333"/>
          <w:sz w:val="24"/>
          <w:szCs w:val="24"/>
          <w:lang w:eastAsia="en-GB"/>
        </w:rPr>
        <w:t>Yes</w:t>
      </w:r>
    </w:p>
    <w:p w:rsidR="005877D8" w:rsidRPr="00E738D4" w:rsidRDefault="00D258DD" w:rsidP="005877D8">
      <w:pPr>
        <w:shd w:val="clear" w:color="auto" w:fill="FFFFFF"/>
        <w:spacing w:after="0" w:line="240" w:lineRule="auto"/>
        <w:rPr>
          <w:rFonts w:ascii="Arial" w:eastAsia="Times New Roman" w:hAnsi="Arial" w:cs="Arial"/>
          <w:color w:val="333333"/>
          <w:sz w:val="24"/>
          <w:szCs w:val="24"/>
          <w:lang w:eastAsia="en-GB"/>
        </w:rPr>
      </w:pPr>
      <w:r>
        <w:rPr>
          <w:rFonts w:ascii="Arial" w:eastAsia="Times New Roman" w:hAnsi="Arial" w:cs="Arial"/>
          <w:color w:val="333333"/>
          <w:sz w:val="24"/>
          <w:szCs w:val="24"/>
        </w:rPr>
        <w:pict>
          <v:shape id="_x0000_i1151" type="#_x0000_t75" style="width:21.75pt;height:21.75pt">
            <v:imagedata r:id="rId70" o:title=""/>
          </v:shape>
        </w:pict>
      </w:r>
      <w:r w:rsidR="005877D8" w:rsidRPr="00E738D4">
        <w:rPr>
          <w:rFonts w:ascii="Arial" w:eastAsia="Times New Roman" w:hAnsi="Arial" w:cs="Arial"/>
          <w:color w:val="333333"/>
          <w:sz w:val="24"/>
          <w:szCs w:val="24"/>
          <w:lang w:eastAsia="en-GB"/>
        </w:rPr>
        <w:t>No</w:t>
      </w:r>
    </w:p>
    <w:p w:rsidR="00E738D4" w:rsidRDefault="00E738D4" w:rsidP="005877D8">
      <w:pPr>
        <w:shd w:val="clear" w:color="auto" w:fill="FFFFFF"/>
        <w:spacing w:after="0" w:line="240" w:lineRule="auto"/>
        <w:rPr>
          <w:rFonts w:ascii="Arial" w:eastAsia="Times New Roman" w:hAnsi="Arial" w:cs="Arial"/>
          <w:color w:val="333333"/>
          <w:sz w:val="24"/>
          <w:szCs w:val="24"/>
          <w:lang w:eastAsia="en-GB"/>
        </w:rPr>
      </w:pPr>
    </w:p>
    <w:p w:rsidR="005877D8" w:rsidRPr="00E738D4" w:rsidRDefault="005877D8" w:rsidP="005877D8">
      <w:pPr>
        <w:shd w:val="clear" w:color="auto" w:fill="FFFFFF"/>
        <w:spacing w:after="0" w:line="240" w:lineRule="auto"/>
        <w:rPr>
          <w:rFonts w:ascii="Arial" w:eastAsia="Times New Roman" w:hAnsi="Arial" w:cs="Arial"/>
          <w:color w:val="333333"/>
          <w:sz w:val="24"/>
          <w:szCs w:val="24"/>
          <w:lang w:eastAsia="en-GB"/>
        </w:rPr>
      </w:pPr>
      <w:proofErr w:type="gramStart"/>
      <w:r w:rsidRPr="00E738D4">
        <w:rPr>
          <w:rFonts w:ascii="Arial" w:eastAsia="Times New Roman" w:hAnsi="Arial" w:cs="Arial"/>
          <w:color w:val="333333"/>
          <w:sz w:val="24"/>
          <w:szCs w:val="24"/>
          <w:lang w:eastAsia="en-GB"/>
        </w:rPr>
        <w:t>8.Do</w:t>
      </w:r>
      <w:proofErr w:type="gramEnd"/>
      <w:r w:rsidRPr="00E738D4">
        <w:rPr>
          <w:rFonts w:ascii="Arial" w:eastAsia="Times New Roman" w:hAnsi="Arial" w:cs="Arial"/>
          <w:color w:val="333333"/>
          <w:sz w:val="24"/>
          <w:szCs w:val="24"/>
          <w:lang w:eastAsia="en-GB"/>
        </w:rPr>
        <w:t xml:space="preserve"> you think that more regular exposure to nature/outdoor play </w:t>
      </w:r>
      <w:proofErr w:type="spellStart"/>
      <w:r w:rsidRPr="00E738D4">
        <w:rPr>
          <w:rFonts w:ascii="Arial" w:eastAsia="Times New Roman" w:hAnsi="Arial" w:cs="Arial"/>
          <w:color w:val="333333"/>
          <w:sz w:val="24"/>
          <w:szCs w:val="24"/>
          <w:lang w:eastAsia="en-GB"/>
        </w:rPr>
        <w:t>etc</w:t>
      </w:r>
      <w:proofErr w:type="spellEnd"/>
      <w:r w:rsidRPr="00E738D4">
        <w:rPr>
          <w:rFonts w:ascii="Arial" w:eastAsia="Times New Roman" w:hAnsi="Arial" w:cs="Arial"/>
          <w:color w:val="333333"/>
          <w:sz w:val="24"/>
          <w:szCs w:val="24"/>
          <w:lang w:eastAsia="en-GB"/>
        </w:rPr>
        <w:t xml:space="preserve"> benefits children with behavioural/attention problems?</w:t>
      </w:r>
      <w:r w:rsidRPr="00E738D4">
        <w:rPr>
          <w:rFonts w:ascii="Arial" w:eastAsia="Times New Roman" w:hAnsi="Arial" w:cs="Arial"/>
          <w:vanish/>
          <w:color w:val="333333"/>
          <w:sz w:val="24"/>
          <w:szCs w:val="24"/>
          <w:lang w:eastAsia="en-GB"/>
        </w:rPr>
        <w:t>Single choice</w:t>
      </w:r>
    </w:p>
    <w:p w:rsidR="005877D8" w:rsidRPr="00E738D4" w:rsidRDefault="00D258DD" w:rsidP="005877D8">
      <w:pPr>
        <w:shd w:val="clear" w:color="auto" w:fill="FFFFFF"/>
        <w:spacing w:after="0" w:line="240" w:lineRule="auto"/>
        <w:rPr>
          <w:rFonts w:ascii="Arial" w:eastAsia="Times New Roman" w:hAnsi="Arial" w:cs="Arial"/>
          <w:color w:val="333333"/>
          <w:sz w:val="24"/>
          <w:szCs w:val="24"/>
          <w:lang w:eastAsia="en-GB"/>
        </w:rPr>
      </w:pPr>
      <w:r>
        <w:rPr>
          <w:rFonts w:ascii="Arial" w:eastAsia="Times New Roman" w:hAnsi="Arial" w:cs="Arial"/>
          <w:color w:val="333333"/>
          <w:sz w:val="24"/>
          <w:szCs w:val="24"/>
        </w:rPr>
        <w:pict>
          <v:shape id="_x0000_i1152" type="#_x0000_t75" style="width:21.75pt;height:21.75pt">
            <v:imagedata r:id="rId70" o:title=""/>
          </v:shape>
        </w:pict>
      </w:r>
      <w:r w:rsidR="005877D8" w:rsidRPr="00E738D4">
        <w:rPr>
          <w:rFonts w:ascii="Arial" w:eastAsia="Times New Roman" w:hAnsi="Arial" w:cs="Arial"/>
          <w:color w:val="333333"/>
          <w:sz w:val="24"/>
          <w:szCs w:val="24"/>
          <w:lang w:eastAsia="en-GB"/>
        </w:rPr>
        <w:t>Yes</w:t>
      </w:r>
    </w:p>
    <w:p w:rsidR="005877D8" w:rsidRPr="00E738D4" w:rsidRDefault="00D258DD" w:rsidP="005877D8">
      <w:pPr>
        <w:shd w:val="clear" w:color="auto" w:fill="FFFFFF"/>
        <w:spacing w:after="0" w:line="240" w:lineRule="auto"/>
        <w:rPr>
          <w:rFonts w:ascii="Arial" w:eastAsia="Times New Roman" w:hAnsi="Arial" w:cs="Arial"/>
          <w:color w:val="333333"/>
          <w:sz w:val="24"/>
          <w:szCs w:val="24"/>
          <w:lang w:eastAsia="en-GB"/>
        </w:rPr>
      </w:pPr>
      <w:r>
        <w:rPr>
          <w:rFonts w:ascii="Arial" w:eastAsia="Times New Roman" w:hAnsi="Arial" w:cs="Arial"/>
          <w:color w:val="333333"/>
          <w:sz w:val="24"/>
          <w:szCs w:val="24"/>
        </w:rPr>
        <w:pict>
          <v:shape id="_x0000_i1153" type="#_x0000_t75" style="width:21.75pt;height:21.75pt">
            <v:imagedata r:id="rId70" o:title=""/>
          </v:shape>
        </w:pict>
      </w:r>
      <w:r w:rsidR="005877D8" w:rsidRPr="00E738D4">
        <w:rPr>
          <w:rFonts w:ascii="Arial" w:eastAsia="Times New Roman" w:hAnsi="Arial" w:cs="Arial"/>
          <w:color w:val="333333"/>
          <w:sz w:val="24"/>
          <w:szCs w:val="24"/>
          <w:lang w:eastAsia="en-GB"/>
        </w:rPr>
        <w:t>No</w:t>
      </w:r>
    </w:p>
    <w:p w:rsidR="005877D8" w:rsidRPr="00E738D4" w:rsidRDefault="00D258DD" w:rsidP="005877D8">
      <w:pPr>
        <w:shd w:val="clear" w:color="auto" w:fill="FFFFFF"/>
        <w:spacing w:after="0" w:line="240" w:lineRule="auto"/>
        <w:rPr>
          <w:rFonts w:ascii="Arial" w:eastAsia="Times New Roman" w:hAnsi="Arial" w:cs="Arial"/>
          <w:color w:val="333333"/>
          <w:sz w:val="24"/>
          <w:szCs w:val="24"/>
          <w:lang w:eastAsia="en-GB"/>
        </w:rPr>
      </w:pPr>
      <w:r>
        <w:rPr>
          <w:rFonts w:ascii="Arial" w:eastAsia="Times New Roman" w:hAnsi="Arial" w:cs="Arial"/>
          <w:color w:val="333333"/>
          <w:sz w:val="24"/>
          <w:szCs w:val="24"/>
        </w:rPr>
        <w:pict>
          <v:shape id="_x0000_i1154" type="#_x0000_t75" style="width:21.75pt;height:21.75pt">
            <v:imagedata r:id="rId70" o:title=""/>
          </v:shape>
        </w:pict>
      </w:r>
      <w:r>
        <w:rPr>
          <w:rFonts w:ascii="Arial" w:eastAsia="Times New Roman" w:hAnsi="Arial" w:cs="Arial"/>
          <w:color w:val="333333"/>
          <w:sz w:val="24"/>
          <w:szCs w:val="24"/>
        </w:rPr>
        <w:pict>
          <v:shape id="_x0000_i1155" type="#_x0000_t75" style="width:50.25pt;height:21.75pt">
            <v:imagedata r:id="rId69" o:title=""/>
          </v:shape>
        </w:pict>
      </w:r>
    </w:p>
    <w:p w:rsidR="005877D8" w:rsidRPr="00E738D4" w:rsidRDefault="005877D8" w:rsidP="005877D8">
      <w:pPr>
        <w:shd w:val="clear" w:color="auto" w:fill="FFFFFF"/>
        <w:spacing w:after="0" w:line="240" w:lineRule="auto"/>
        <w:rPr>
          <w:rFonts w:ascii="Arial" w:eastAsia="Times New Roman" w:hAnsi="Arial" w:cs="Arial"/>
          <w:color w:val="333333"/>
          <w:sz w:val="24"/>
          <w:szCs w:val="24"/>
          <w:lang w:eastAsia="en-GB"/>
        </w:rPr>
      </w:pPr>
    </w:p>
    <w:p w:rsidR="005877D8" w:rsidRPr="00E738D4" w:rsidRDefault="005877D8" w:rsidP="005877D8">
      <w:pPr>
        <w:shd w:val="clear" w:color="auto" w:fill="FFFFFF"/>
        <w:spacing w:after="0" w:line="240" w:lineRule="auto"/>
        <w:rPr>
          <w:rFonts w:ascii="Arial" w:eastAsia="Times New Roman" w:hAnsi="Arial" w:cs="Arial"/>
          <w:color w:val="333333"/>
          <w:sz w:val="24"/>
          <w:szCs w:val="24"/>
          <w:lang w:eastAsia="en-GB"/>
        </w:rPr>
      </w:pPr>
      <w:proofErr w:type="gramStart"/>
      <w:r w:rsidRPr="00E738D4">
        <w:rPr>
          <w:rFonts w:ascii="Arial" w:eastAsia="Times New Roman" w:hAnsi="Arial" w:cs="Arial"/>
          <w:color w:val="333333"/>
          <w:sz w:val="24"/>
          <w:szCs w:val="24"/>
          <w:lang w:eastAsia="en-GB"/>
        </w:rPr>
        <w:t>9.Do</w:t>
      </w:r>
      <w:proofErr w:type="gramEnd"/>
      <w:r w:rsidRPr="00E738D4">
        <w:rPr>
          <w:rFonts w:ascii="Arial" w:eastAsia="Times New Roman" w:hAnsi="Arial" w:cs="Arial"/>
          <w:color w:val="333333"/>
          <w:sz w:val="24"/>
          <w:szCs w:val="24"/>
          <w:lang w:eastAsia="en-GB"/>
        </w:rPr>
        <w:t xml:space="preserve"> you believe that it is likely that knowledge and understanding of nature at an early age will instil a greater environmental awareness/appreciation in later life?</w:t>
      </w:r>
      <w:r w:rsidRPr="00E738D4">
        <w:rPr>
          <w:rFonts w:ascii="Arial" w:eastAsia="Times New Roman" w:hAnsi="Arial" w:cs="Arial"/>
          <w:vanish/>
          <w:color w:val="333333"/>
          <w:sz w:val="24"/>
          <w:szCs w:val="24"/>
          <w:lang w:eastAsia="en-GB"/>
        </w:rPr>
        <w:t>Single line text</w:t>
      </w:r>
    </w:p>
    <w:p w:rsidR="005877D8" w:rsidRPr="00E738D4" w:rsidRDefault="00D258DD" w:rsidP="005877D8">
      <w:pPr>
        <w:shd w:val="clear" w:color="auto" w:fill="FFFFFF"/>
        <w:spacing w:after="0" w:line="240" w:lineRule="auto"/>
        <w:rPr>
          <w:rFonts w:ascii="Arial" w:eastAsia="Times New Roman" w:hAnsi="Arial" w:cs="Arial"/>
          <w:color w:val="333333"/>
          <w:sz w:val="24"/>
          <w:szCs w:val="24"/>
          <w:lang w:eastAsia="en-GB"/>
        </w:rPr>
      </w:pPr>
      <w:r>
        <w:rPr>
          <w:rFonts w:ascii="Arial" w:eastAsia="Times New Roman" w:hAnsi="Arial" w:cs="Arial"/>
          <w:color w:val="333333"/>
          <w:sz w:val="24"/>
          <w:szCs w:val="24"/>
        </w:rPr>
        <w:pict>
          <v:shape id="_x0000_i1156" type="#_x0000_t75" style="width:50.25pt;height:21.75pt">
            <v:imagedata r:id="rId71" o:title=""/>
          </v:shape>
        </w:pict>
      </w:r>
    </w:p>
    <w:p w:rsidR="00E738D4" w:rsidRDefault="00E738D4" w:rsidP="005877D8">
      <w:pPr>
        <w:shd w:val="clear" w:color="auto" w:fill="FFFFFF"/>
        <w:spacing w:after="0" w:line="240" w:lineRule="auto"/>
        <w:rPr>
          <w:rFonts w:ascii="Arial" w:eastAsia="Times New Roman" w:hAnsi="Arial" w:cs="Arial"/>
          <w:color w:val="333333"/>
          <w:sz w:val="24"/>
          <w:szCs w:val="24"/>
          <w:lang w:eastAsia="en-GB"/>
        </w:rPr>
      </w:pPr>
    </w:p>
    <w:p w:rsidR="005877D8" w:rsidRPr="00E738D4" w:rsidRDefault="005877D8" w:rsidP="005877D8">
      <w:pPr>
        <w:shd w:val="clear" w:color="auto" w:fill="FFFFFF"/>
        <w:spacing w:after="0" w:line="240" w:lineRule="auto"/>
        <w:rPr>
          <w:rFonts w:ascii="Arial" w:eastAsia="Times New Roman" w:hAnsi="Arial" w:cs="Arial"/>
          <w:color w:val="333333"/>
          <w:sz w:val="24"/>
          <w:szCs w:val="24"/>
          <w:lang w:eastAsia="en-GB"/>
        </w:rPr>
      </w:pPr>
      <w:r w:rsidRPr="00E738D4">
        <w:rPr>
          <w:rFonts w:ascii="Arial" w:eastAsia="Times New Roman" w:hAnsi="Arial" w:cs="Arial"/>
          <w:color w:val="333333"/>
          <w:sz w:val="24"/>
          <w:szCs w:val="24"/>
          <w:lang w:eastAsia="en-GB"/>
        </w:rPr>
        <w:t>10</w:t>
      </w:r>
      <w:proofErr w:type="gramStart"/>
      <w:r w:rsidRPr="00E738D4">
        <w:rPr>
          <w:rFonts w:ascii="Arial" w:eastAsia="Times New Roman" w:hAnsi="Arial" w:cs="Arial"/>
          <w:color w:val="333333"/>
          <w:sz w:val="24"/>
          <w:szCs w:val="24"/>
          <w:lang w:eastAsia="en-GB"/>
        </w:rPr>
        <w:t>.Do</w:t>
      </w:r>
      <w:proofErr w:type="gramEnd"/>
      <w:r w:rsidRPr="00E738D4">
        <w:rPr>
          <w:rFonts w:ascii="Arial" w:eastAsia="Times New Roman" w:hAnsi="Arial" w:cs="Arial"/>
          <w:color w:val="333333"/>
          <w:sz w:val="24"/>
          <w:szCs w:val="24"/>
          <w:lang w:eastAsia="en-GB"/>
        </w:rPr>
        <w:t xml:space="preserve"> you believe that a formal qualification incorporating agriculture/horticulture/botany/ecology for example would?</w:t>
      </w:r>
      <w:r w:rsidRPr="00E738D4">
        <w:rPr>
          <w:rFonts w:ascii="Arial" w:eastAsia="Times New Roman" w:hAnsi="Arial" w:cs="Arial"/>
          <w:vanish/>
          <w:color w:val="333333"/>
          <w:sz w:val="24"/>
          <w:szCs w:val="24"/>
          <w:lang w:eastAsia="en-GB"/>
        </w:rPr>
        <w:t>Multiple choice</w:t>
      </w:r>
    </w:p>
    <w:p w:rsidR="005877D8" w:rsidRPr="00E738D4" w:rsidRDefault="00D258DD" w:rsidP="005877D8">
      <w:pPr>
        <w:shd w:val="clear" w:color="auto" w:fill="FFFFFF"/>
        <w:spacing w:after="0" w:line="240" w:lineRule="auto"/>
        <w:rPr>
          <w:rFonts w:ascii="Arial" w:eastAsia="Times New Roman" w:hAnsi="Arial" w:cs="Arial"/>
          <w:color w:val="333333"/>
          <w:sz w:val="24"/>
          <w:szCs w:val="24"/>
          <w:lang w:eastAsia="en-GB"/>
        </w:rPr>
      </w:pPr>
      <w:r>
        <w:rPr>
          <w:rFonts w:ascii="Arial" w:eastAsia="Times New Roman" w:hAnsi="Arial" w:cs="Arial"/>
          <w:color w:val="333333"/>
          <w:sz w:val="24"/>
          <w:szCs w:val="24"/>
        </w:rPr>
        <w:pict>
          <v:shape id="_x0000_i1157" type="#_x0000_t75" style="width:21.75pt;height:21.75pt">
            <v:imagedata r:id="rId68" o:title=""/>
          </v:shape>
        </w:pict>
      </w:r>
      <w:r w:rsidR="005877D8" w:rsidRPr="00E738D4">
        <w:rPr>
          <w:rFonts w:ascii="Arial" w:eastAsia="Times New Roman" w:hAnsi="Arial" w:cs="Arial"/>
          <w:color w:val="333333"/>
          <w:sz w:val="24"/>
          <w:szCs w:val="24"/>
          <w:lang w:eastAsia="en-GB"/>
        </w:rPr>
        <w:t>Benefit children that struggle with traditional subjects</w:t>
      </w:r>
    </w:p>
    <w:p w:rsidR="005877D8" w:rsidRPr="00E738D4" w:rsidRDefault="00D258DD" w:rsidP="005877D8">
      <w:pPr>
        <w:shd w:val="clear" w:color="auto" w:fill="FFFFFF"/>
        <w:spacing w:after="0" w:line="240" w:lineRule="auto"/>
        <w:rPr>
          <w:rFonts w:ascii="Arial" w:eastAsia="Times New Roman" w:hAnsi="Arial" w:cs="Arial"/>
          <w:color w:val="333333"/>
          <w:sz w:val="24"/>
          <w:szCs w:val="24"/>
          <w:lang w:eastAsia="en-GB"/>
        </w:rPr>
      </w:pPr>
      <w:r>
        <w:rPr>
          <w:rFonts w:ascii="Arial" w:eastAsia="Times New Roman" w:hAnsi="Arial" w:cs="Arial"/>
          <w:color w:val="333333"/>
          <w:sz w:val="24"/>
          <w:szCs w:val="24"/>
        </w:rPr>
        <w:pict>
          <v:shape id="_x0000_i1158" type="#_x0000_t75" style="width:21.75pt;height:21.75pt">
            <v:imagedata r:id="rId68" o:title=""/>
          </v:shape>
        </w:pict>
      </w:r>
      <w:r w:rsidR="005877D8" w:rsidRPr="00E738D4">
        <w:rPr>
          <w:rFonts w:ascii="Arial" w:eastAsia="Times New Roman" w:hAnsi="Arial" w:cs="Arial"/>
          <w:color w:val="333333"/>
          <w:sz w:val="24"/>
          <w:szCs w:val="24"/>
          <w:lang w:eastAsia="en-GB"/>
        </w:rPr>
        <w:t>Create a greater sense of environmental awareness/appreciation</w:t>
      </w:r>
    </w:p>
    <w:p w:rsidR="005877D8" w:rsidRPr="00E738D4" w:rsidRDefault="00D258DD" w:rsidP="005877D8">
      <w:pPr>
        <w:shd w:val="clear" w:color="auto" w:fill="FFFFFF"/>
        <w:spacing w:after="0" w:line="240" w:lineRule="auto"/>
        <w:rPr>
          <w:rFonts w:ascii="Arial" w:eastAsia="Times New Roman" w:hAnsi="Arial" w:cs="Arial"/>
          <w:color w:val="333333"/>
          <w:sz w:val="24"/>
          <w:szCs w:val="24"/>
          <w:lang w:eastAsia="en-GB"/>
        </w:rPr>
      </w:pPr>
      <w:r>
        <w:rPr>
          <w:rFonts w:ascii="Arial" w:eastAsia="Times New Roman" w:hAnsi="Arial" w:cs="Arial"/>
          <w:color w:val="333333"/>
          <w:sz w:val="24"/>
          <w:szCs w:val="24"/>
        </w:rPr>
        <w:pict>
          <v:shape id="_x0000_i1159" type="#_x0000_t75" style="width:21.75pt;height:21.75pt">
            <v:imagedata r:id="rId68" o:title=""/>
          </v:shape>
        </w:pict>
      </w:r>
      <w:r w:rsidR="005877D8" w:rsidRPr="00E738D4">
        <w:rPr>
          <w:rFonts w:ascii="Arial" w:eastAsia="Times New Roman" w:hAnsi="Arial" w:cs="Arial"/>
          <w:color w:val="333333"/>
          <w:sz w:val="24"/>
          <w:szCs w:val="24"/>
          <w:lang w:eastAsia="en-GB"/>
        </w:rPr>
        <w:t>Have a positive effect on pupils' general attitude/attention</w:t>
      </w:r>
    </w:p>
    <w:p w:rsidR="005877D8" w:rsidRPr="00E738D4" w:rsidRDefault="00D258DD" w:rsidP="005877D8">
      <w:pPr>
        <w:shd w:val="clear" w:color="auto" w:fill="FFFFFF"/>
        <w:spacing w:after="0" w:line="240" w:lineRule="auto"/>
        <w:rPr>
          <w:rFonts w:ascii="Arial" w:eastAsia="Times New Roman" w:hAnsi="Arial" w:cs="Arial"/>
          <w:color w:val="333333"/>
          <w:sz w:val="24"/>
          <w:szCs w:val="24"/>
          <w:lang w:eastAsia="en-GB"/>
        </w:rPr>
      </w:pPr>
      <w:r>
        <w:rPr>
          <w:rFonts w:ascii="Arial" w:eastAsia="Times New Roman" w:hAnsi="Arial" w:cs="Arial"/>
          <w:color w:val="333333"/>
          <w:sz w:val="24"/>
          <w:szCs w:val="24"/>
        </w:rPr>
        <w:pict>
          <v:shape id="_x0000_i1160" type="#_x0000_t75" style="width:21.75pt;height:21.75pt">
            <v:imagedata r:id="rId68" o:title=""/>
          </v:shape>
        </w:pict>
      </w:r>
      <w:r w:rsidR="005877D8" w:rsidRPr="00E738D4">
        <w:rPr>
          <w:rFonts w:ascii="Arial" w:eastAsia="Times New Roman" w:hAnsi="Arial" w:cs="Arial"/>
          <w:color w:val="333333"/>
          <w:sz w:val="24"/>
          <w:szCs w:val="24"/>
          <w:lang w:eastAsia="en-GB"/>
        </w:rPr>
        <w:t>Is unnecessary</w:t>
      </w:r>
    </w:p>
    <w:p w:rsidR="005877D8" w:rsidRPr="00E738D4" w:rsidRDefault="00D258DD" w:rsidP="005877D8">
      <w:pPr>
        <w:shd w:val="clear" w:color="auto" w:fill="FFFFFF"/>
        <w:spacing w:after="0" w:line="240" w:lineRule="auto"/>
        <w:rPr>
          <w:rFonts w:ascii="Arial" w:eastAsia="Times New Roman" w:hAnsi="Arial" w:cs="Arial"/>
          <w:color w:val="333333"/>
          <w:sz w:val="24"/>
          <w:szCs w:val="24"/>
          <w:lang w:eastAsia="en-GB"/>
        </w:rPr>
      </w:pPr>
      <w:r>
        <w:rPr>
          <w:rFonts w:ascii="Arial" w:eastAsia="Times New Roman" w:hAnsi="Arial" w:cs="Arial"/>
          <w:color w:val="333333"/>
          <w:sz w:val="24"/>
          <w:szCs w:val="24"/>
        </w:rPr>
        <w:pict>
          <v:shape id="_x0000_i1161" type="#_x0000_t75" style="width:21.75pt;height:21.75pt">
            <v:imagedata r:id="rId68" o:title=""/>
          </v:shape>
        </w:pict>
      </w:r>
      <w:r>
        <w:rPr>
          <w:rFonts w:ascii="Arial" w:eastAsia="Times New Roman" w:hAnsi="Arial" w:cs="Arial"/>
          <w:color w:val="333333"/>
          <w:sz w:val="24"/>
          <w:szCs w:val="24"/>
        </w:rPr>
        <w:pict>
          <v:shape id="_x0000_i1162" type="#_x0000_t75" style="width:50.25pt;height:21.75pt">
            <v:imagedata r:id="rId69" o:title=""/>
          </v:shape>
        </w:pict>
      </w:r>
    </w:p>
    <w:p w:rsidR="00E738D4" w:rsidRDefault="00E738D4" w:rsidP="005877D8">
      <w:pPr>
        <w:shd w:val="clear" w:color="auto" w:fill="FFFFFF"/>
        <w:spacing w:after="0" w:line="240" w:lineRule="auto"/>
        <w:rPr>
          <w:rFonts w:ascii="Arial" w:eastAsia="Times New Roman" w:hAnsi="Arial" w:cs="Arial"/>
          <w:color w:val="333333"/>
          <w:sz w:val="24"/>
          <w:szCs w:val="24"/>
          <w:lang w:eastAsia="en-GB"/>
        </w:rPr>
      </w:pPr>
    </w:p>
    <w:p w:rsidR="005877D8" w:rsidRPr="00E738D4" w:rsidRDefault="005877D8" w:rsidP="005877D8">
      <w:pPr>
        <w:shd w:val="clear" w:color="auto" w:fill="FFFFFF"/>
        <w:spacing w:after="0" w:line="240" w:lineRule="auto"/>
        <w:rPr>
          <w:rFonts w:ascii="Arial" w:eastAsia="Times New Roman" w:hAnsi="Arial" w:cs="Arial"/>
          <w:color w:val="333333"/>
          <w:sz w:val="24"/>
          <w:szCs w:val="24"/>
          <w:lang w:eastAsia="en-GB"/>
        </w:rPr>
      </w:pPr>
      <w:r w:rsidRPr="00E738D4">
        <w:rPr>
          <w:rFonts w:ascii="Arial" w:eastAsia="Times New Roman" w:hAnsi="Arial" w:cs="Arial"/>
          <w:color w:val="333333"/>
          <w:sz w:val="24"/>
          <w:szCs w:val="24"/>
          <w:lang w:eastAsia="en-GB"/>
        </w:rPr>
        <w:t>11</w:t>
      </w:r>
      <w:proofErr w:type="gramStart"/>
      <w:r w:rsidRPr="00E738D4">
        <w:rPr>
          <w:rFonts w:ascii="Arial" w:eastAsia="Times New Roman" w:hAnsi="Arial" w:cs="Arial"/>
          <w:color w:val="333333"/>
          <w:sz w:val="24"/>
          <w:szCs w:val="24"/>
          <w:lang w:eastAsia="en-GB"/>
        </w:rPr>
        <w:t>.Do</w:t>
      </w:r>
      <w:proofErr w:type="gramEnd"/>
      <w:r w:rsidRPr="00E738D4">
        <w:rPr>
          <w:rFonts w:ascii="Arial" w:eastAsia="Times New Roman" w:hAnsi="Arial" w:cs="Arial"/>
          <w:color w:val="333333"/>
          <w:sz w:val="24"/>
          <w:szCs w:val="24"/>
          <w:lang w:eastAsia="en-GB"/>
        </w:rPr>
        <w:t xml:space="preserve"> you believe that it would be beneficial to include more hands on (outdoor) lessons in geography and the sciences and alternative P.E. options?</w:t>
      </w:r>
      <w:r w:rsidRPr="00E738D4">
        <w:rPr>
          <w:rFonts w:ascii="Arial" w:eastAsia="Times New Roman" w:hAnsi="Arial" w:cs="Arial"/>
          <w:vanish/>
          <w:color w:val="333333"/>
          <w:sz w:val="24"/>
          <w:szCs w:val="24"/>
          <w:lang w:eastAsia="en-GB"/>
        </w:rPr>
        <w:t>Single line text</w:t>
      </w:r>
    </w:p>
    <w:p w:rsidR="005877D8" w:rsidRPr="00E738D4" w:rsidRDefault="00D258DD" w:rsidP="005877D8">
      <w:pPr>
        <w:shd w:val="clear" w:color="auto" w:fill="FFFFFF"/>
        <w:spacing w:after="0" w:line="240" w:lineRule="auto"/>
        <w:rPr>
          <w:rFonts w:ascii="Arial" w:eastAsia="Times New Roman" w:hAnsi="Arial" w:cs="Arial"/>
          <w:color w:val="333333"/>
          <w:sz w:val="24"/>
          <w:szCs w:val="24"/>
          <w:lang w:eastAsia="en-GB"/>
        </w:rPr>
      </w:pPr>
      <w:r>
        <w:rPr>
          <w:rFonts w:ascii="Arial" w:eastAsia="Times New Roman" w:hAnsi="Arial" w:cs="Arial"/>
          <w:color w:val="333333"/>
          <w:sz w:val="24"/>
          <w:szCs w:val="24"/>
        </w:rPr>
        <w:pict>
          <v:shape id="_x0000_i1163" type="#_x0000_t75" style="width:50.25pt;height:21.75pt">
            <v:imagedata r:id="rId71" o:title=""/>
          </v:shape>
        </w:pict>
      </w:r>
    </w:p>
    <w:p w:rsidR="00E738D4" w:rsidRDefault="00E738D4" w:rsidP="005877D8">
      <w:pPr>
        <w:shd w:val="clear" w:color="auto" w:fill="FFFFFF"/>
        <w:spacing w:after="0" w:line="240" w:lineRule="auto"/>
        <w:rPr>
          <w:rFonts w:ascii="Arial" w:eastAsia="Times New Roman" w:hAnsi="Arial" w:cs="Arial"/>
          <w:color w:val="333333"/>
          <w:sz w:val="24"/>
          <w:szCs w:val="24"/>
          <w:lang w:eastAsia="en-GB"/>
        </w:rPr>
      </w:pPr>
    </w:p>
    <w:p w:rsidR="005877D8" w:rsidRPr="00E738D4" w:rsidRDefault="005877D8" w:rsidP="005877D8">
      <w:pPr>
        <w:shd w:val="clear" w:color="auto" w:fill="FFFFFF"/>
        <w:spacing w:after="0" w:line="240" w:lineRule="auto"/>
        <w:rPr>
          <w:rFonts w:ascii="Arial" w:eastAsia="Times New Roman" w:hAnsi="Arial" w:cs="Arial"/>
          <w:color w:val="333333"/>
          <w:sz w:val="24"/>
          <w:szCs w:val="24"/>
          <w:lang w:eastAsia="en-GB"/>
        </w:rPr>
      </w:pPr>
      <w:r w:rsidRPr="00E738D4">
        <w:rPr>
          <w:rFonts w:ascii="Arial" w:eastAsia="Times New Roman" w:hAnsi="Arial" w:cs="Arial"/>
          <w:color w:val="333333"/>
          <w:sz w:val="24"/>
          <w:szCs w:val="24"/>
          <w:lang w:eastAsia="en-GB"/>
        </w:rPr>
        <w:t>12</w:t>
      </w:r>
      <w:proofErr w:type="gramStart"/>
      <w:r w:rsidRPr="00E738D4">
        <w:rPr>
          <w:rFonts w:ascii="Arial" w:eastAsia="Times New Roman" w:hAnsi="Arial" w:cs="Arial"/>
          <w:color w:val="333333"/>
          <w:sz w:val="24"/>
          <w:szCs w:val="24"/>
          <w:lang w:eastAsia="en-GB"/>
        </w:rPr>
        <w:t>.Do</w:t>
      </w:r>
      <w:proofErr w:type="gramEnd"/>
      <w:r w:rsidRPr="00E738D4">
        <w:rPr>
          <w:rFonts w:ascii="Arial" w:eastAsia="Times New Roman" w:hAnsi="Arial" w:cs="Arial"/>
          <w:color w:val="333333"/>
          <w:sz w:val="24"/>
          <w:szCs w:val="24"/>
          <w:lang w:eastAsia="en-GB"/>
        </w:rPr>
        <w:t xml:space="preserve"> you think that it would be more beneficial to concentrate efforts on education ‘in’ the environment for primary age children?</w:t>
      </w:r>
      <w:r w:rsidRPr="00E738D4">
        <w:rPr>
          <w:rFonts w:ascii="Arial" w:eastAsia="Times New Roman" w:hAnsi="Arial" w:cs="Arial"/>
          <w:vanish/>
          <w:color w:val="333333"/>
          <w:sz w:val="24"/>
          <w:szCs w:val="24"/>
          <w:lang w:eastAsia="en-GB"/>
        </w:rPr>
        <w:t>Single line text</w:t>
      </w:r>
    </w:p>
    <w:p w:rsidR="005877D8" w:rsidRPr="00E738D4" w:rsidRDefault="00D258DD" w:rsidP="005877D8">
      <w:pPr>
        <w:shd w:val="clear" w:color="auto" w:fill="FFFFFF"/>
        <w:spacing w:after="0" w:line="240" w:lineRule="auto"/>
        <w:rPr>
          <w:rFonts w:ascii="Arial" w:eastAsia="Times New Roman" w:hAnsi="Arial" w:cs="Arial"/>
          <w:color w:val="333333"/>
          <w:sz w:val="24"/>
          <w:szCs w:val="24"/>
          <w:lang w:eastAsia="en-GB"/>
        </w:rPr>
      </w:pPr>
      <w:r>
        <w:rPr>
          <w:rFonts w:ascii="Arial" w:eastAsia="Times New Roman" w:hAnsi="Arial" w:cs="Arial"/>
          <w:color w:val="333333"/>
          <w:sz w:val="24"/>
          <w:szCs w:val="24"/>
        </w:rPr>
        <w:pict>
          <v:shape id="_x0000_i1164" type="#_x0000_t75" style="width:50.25pt;height:21.75pt">
            <v:imagedata r:id="rId71" o:title=""/>
          </v:shape>
        </w:pict>
      </w:r>
    </w:p>
    <w:p w:rsidR="00E738D4" w:rsidRDefault="00E738D4" w:rsidP="005877D8">
      <w:pPr>
        <w:shd w:val="clear" w:color="auto" w:fill="FFFFFF"/>
        <w:spacing w:after="0" w:line="240" w:lineRule="auto"/>
        <w:rPr>
          <w:rFonts w:ascii="Arial" w:eastAsia="Times New Roman" w:hAnsi="Arial" w:cs="Arial"/>
          <w:color w:val="333333"/>
          <w:sz w:val="24"/>
          <w:szCs w:val="24"/>
          <w:lang w:eastAsia="en-GB"/>
        </w:rPr>
      </w:pPr>
    </w:p>
    <w:p w:rsidR="005877D8" w:rsidRPr="00E738D4" w:rsidRDefault="005877D8" w:rsidP="005877D8">
      <w:pPr>
        <w:shd w:val="clear" w:color="auto" w:fill="FFFFFF"/>
        <w:spacing w:after="0" w:line="240" w:lineRule="auto"/>
        <w:rPr>
          <w:rFonts w:ascii="Arial" w:eastAsia="Times New Roman" w:hAnsi="Arial" w:cs="Arial"/>
          <w:color w:val="333333"/>
          <w:sz w:val="24"/>
          <w:szCs w:val="24"/>
          <w:lang w:eastAsia="en-GB"/>
        </w:rPr>
      </w:pPr>
      <w:r w:rsidRPr="00E738D4">
        <w:rPr>
          <w:rFonts w:ascii="Arial" w:eastAsia="Times New Roman" w:hAnsi="Arial" w:cs="Arial"/>
          <w:color w:val="333333"/>
          <w:sz w:val="24"/>
          <w:szCs w:val="24"/>
          <w:lang w:eastAsia="en-GB"/>
        </w:rPr>
        <w:t>13</w:t>
      </w:r>
      <w:proofErr w:type="gramStart"/>
      <w:r w:rsidRPr="00E738D4">
        <w:rPr>
          <w:rFonts w:ascii="Arial" w:eastAsia="Times New Roman" w:hAnsi="Arial" w:cs="Arial"/>
          <w:color w:val="333333"/>
          <w:sz w:val="24"/>
          <w:szCs w:val="24"/>
          <w:lang w:eastAsia="en-GB"/>
        </w:rPr>
        <w:t>.Do</w:t>
      </w:r>
      <w:proofErr w:type="gramEnd"/>
      <w:r w:rsidRPr="00E738D4">
        <w:rPr>
          <w:rFonts w:ascii="Arial" w:eastAsia="Times New Roman" w:hAnsi="Arial" w:cs="Arial"/>
          <w:color w:val="333333"/>
          <w:sz w:val="24"/>
          <w:szCs w:val="24"/>
          <w:lang w:eastAsia="en-GB"/>
        </w:rPr>
        <w:t xml:space="preserve"> you believe that a farm/nature reserve/woodland with classroom facilities available to all local schools be a useful facility, for use in a formal qualification as mentioned in 7, for use in traditional lessons such as geography or biology and for teaching early years pupils about the natural world/ where their food comes from </w:t>
      </w:r>
      <w:proofErr w:type="spellStart"/>
      <w:r w:rsidRPr="00E738D4">
        <w:rPr>
          <w:rFonts w:ascii="Arial" w:eastAsia="Times New Roman" w:hAnsi="Arial" w:cs="Arial"/>
          <w:color w:val="333333"/>
          <w:sz w:val="24"/>
          <w:szCs w:val="24"/>
          <w:lang w:eastAsia="en-GB"/>
        </w:rPr>
        <w:t>etc</w:t>
      </w:r>
      <w:proofErr w:type="spellEnd"/>
      <w:r w:rsidRPr="00E738D4">
        <w:rPr>
          <w:rFonts w:ascii="Arial" w:eastAsia="Times New Roman" w:hAnsi="Arial" w:cs="Arial"/>
          <w:color w:val="333333"/>
          <w:sz w:val="24"/>
          <w:szCs w:val="24"/>
          <w:lang w:eastAsia="en-GB"/>
        </w:rPr>
        <w:t>?</w:t>
      </w:r>
      <w:r w:rsidRPr="00E738D4">
        <w:rPr>
          <w:rFonts w:ascii="Arial" w:eastAsia="Times New Roman" w:hAnsi="Arial" w:cs="Arial"/>
          <w:vanish/>
          <w:color w:val="333333"/>
          <w:sz w:val="24"/>
          <w:szCs w:val="24"/>
          <w:lang w:eastAsia="en-GB"/>
        </w:rPr>
        <w:t>Single line text</w:t>
      </w:r>
    </w:p>
    <w:p w:rsidR="005877D8" w:rsidRPr="00E738D4" w:rsidRDefault="00D258DD" w:rsidP="005877D8">
      <w:pPr>
        <w:shd w:val="clear" w:color="auto" w:fill="FFFFFF"/>
        <w:spacing w:after="0" w:line="240" w:lineRule="auto"/>
        <w:rPr>
          <w:rFonts w:ascii="Arial" w:eastAsia="Times New Roman" w:hAnsi="Arial" w:cs="Arial"/>
          <w:color w:val="333333"/>
          <w:sz w:val="24"/>
          <w:szCs w:val="24"/>
          <w:lang w:eastAsia="en-GB"/>
        </w:rPr>
      </w:pPr>
      <w:r>
        <w:rPr>
          <w:rFonts w:ascii="Arial" w:eastAsia="Times New Roman" w:hAnsi="Arial" w:cs="Arial"/>
          <w:color w:val="333333"/>
          <w:sz w:val="24"/>
          <w:szCs w:val="24"/>
        </w:rPr>
        <w:pict>
          <v:shape id="_x0000_i1165" type="#_x0000_t75" style="width:50.25pt;height:21.75pt">
            <v:imagedata r:id="rId71" o:title=""/>
          </v:shape>
        </w:pict>
      </w:r>
    </w:p>
    <w:p w:rsidR="00E738D4" w:rsidRDefault="00E738D4" w:rsidP="005877D8">
      <w:pPr>
        <w:shd w:val="clear" w:color="auto" w:fill="FFFFFF"/>
        <w:spacing w:after="0" w:line="240" w:lineRule="auto"/>
        <w:rPr>
          <w:rFonts w:ascii="Arial" w:eastAsia="Times New Roman" w:hAnsi="Arial" w:cs="Arial"/>
          <w:color w:val="333333"/>
          <w:sz w:val="24"/>
          <w:szCs w:val="24"/>
          <w:lang w:eastAsia="en-GB"/>
        </w:rPr>
      </w:pPr>
    </w:p>
    <w:p w:rsidR="005877D8" w:rsidRPr="00E738D4" w:rsidRDefault="005877D8" w:rsidP="005877D8">
      <w:pPr>
        <w:shd w:val="clear" w:color="auto" w:fill="FFFFFF"/>
        <w:spacing w:after="0" w:line="240" w:lineRule="auto"/>
        <w:rPr>
          <w:rFonts w:ascii="Arial" w:eastAsia="Times New Roman" w:hAnsi="Arial" w:cs="Arial"/>
          <w:color w:val="333333"/>
          <w:sz w:val="24"/>
          <w:szCs w:val="24"/>
          <w:lang w:eastAsia="en-GB"/>
        </w:rPr>
      </w:pPr>
      <w:r w:rsidRPr="00E738D4">
        <w:rPr>
          <w:rFonts w:ascii="Arial" w:eastAsia="Times New Roman" w:hAnsi="Arial" w:cs="Arial"/>
          <w:color w:val="333333"/>
          <w:sz w:val="24"/>
          <w:szCs w:val="24"/>
          <w:lang w:eastAsia="en-GB"/>
        </w:rPr>
        <w:t>14</w:t>
      </w:r>
      <w:proofErr w:type="gramStart"/>
      <w:r w:rsidRPr="00E738D4">
        <w:rPr>
          <w:rFonts w:ascii="Arial" w:eastAsia="Times New Roman" w:hAnsi="Arial" w:cs="Arial"/>
          <w:color w:val="333333"/>
          <w:sz w:val="24"/>
          <w:szCs w:val="24"/>
          <w:lang w:eastAsia="en-GB"/>
        </w:rPr>
        <w:t>.Do</w:t>
      </w:r>
      <w:proofErr w:type="gramEnd"/>
      <w:r w:rsidRPr="00E738D4">
        <w:rPr>
          <w:rFonts w:ascii="Arial" w:eastAsia="Times New Roman" w:hAnsi="Arial" w:cs="Arial"/>
          <w:color w:val="333333"/>
          <w:sz w:val="24"/>
          <w:szCs w:val="24"/>
          <w:lang w:eastAsia="en-GB"/>
        </w:rPr>
        <w:t xml:space="preserve"> you have any comments based upon your knowledge and experience within education that you feel may be useful?</w:t>
      </w:r>
      <w:r w:rsidRPr="00E738D4">
        <w:rPr>
          <w:rFonts w:ascii="Arial" w:eastAsia="Times New Roman" w:hAnsi="Arial" w:cs="Arial"/>
          <w:vanish/>
          <w:color w:val="333333"/>
          <w:sz w:val="24"/>
          <w:szCs w:val="24"/>
          <w:lang w:eastAsia="en-GB"/>
        </w:rPr>
        <w:t>Single line text</w:t>
      </w:r>
    </w:p>
    <w:p w:rsidR="005877D8" w:rsidRDefault="00D258DD" w:rsidP="005877D8">
      <w:pPr>
        <w:spacing w:after="0"/>
        <w:rPr>
          <w:rFonts w:ascii="Arial" w:eastAsia="Times New Roman" w:hAnsi="Arial" w:cs="Arial"/>
          <w:color w:val="333333"/>
          <w:sz w:val="24"/>
          <w:szCs w:val="24"/>
        </w:rPr>
      </w:pPr>
      <w:r>
        <w:rPr>
          <w:rFonts w:ascii="Arial" w:eastAsia="Times New Roman" w:hAnsi="Arial" w:cs="Arial"/>
          <w:color w:val="333333"/>
          <w:sz w:val="24"/>
          <w:szCs w:val="24"/>
        </w:rPr>
        <w:pict>
          <v:shape id="_x0000_i1166" type="#_x0000_t75" style="width:50.25pt;height:21.75pt">
            <v:imagedata r:id="rId71" o:title=""/>
          </v:shape>
        </w:pict>
      </w:r>
    </w:p>
    <w:p w:rsidR="007E4F0C" w:rsidRDefault="007E4F0C" w:rsidP="005877D8">
      <w:pPr>
        <w:spacing w:after="0"/>
        <w:rPr>
          <w:rFonts w:ascii="Arial" w:eastAsia="Times New Roman" w:hAnsi="Arial" w:cs="Arial"/>
          <w:color w:val="333333"/>
          <w:sz w:val="24"/>
          <w:szCs w:val="24"/>
        </w:rPr>
      </w:pPr>
    </w:p>
    <w:p w:rsidR="007E4F0C" w:rsidRDefault="007E4F0C" w:rsidP="005877D8">
      <w:pPr>
        <w:spacing w:after="0"/>
        <w:rPr>
          <w:rFonts w:ascii="Arial" w:eastAsia="Times New Roman" w:hAnsi="Arial" w:cs="Arial"/>
          <w:color w:val="333333"/>
          <w:sz w:val="24"/>
          <w:szCs w:val="24"/>
        </w:rPr>
      </w:pPr>
    </w:p>
    <w:p w:rsidR="007E4F0C" w:rsidRDefault="007E4F0C" w:rsidP="005877D8">
      <w:pPr>
        <w:spacing w:after="0"/>
        <w:rPr>
          <w:rFonts w:ascii="Arial" w:eastAsia="Times New Roman" w:hAnsi="Arial" w:cs="Arial"/>
          <w:color w:val="333333"/>
          <w:sz w:val="24"/>
          <w:szCs w:val="24"/>
        </w:rPr>
      </w:pPr>
    </w:p>
    <w:p w:rsidR="007E4F0C" w:rsidRDefault="007E4F0C" w:rsidP="005877D8">
      <w:pPr>
        <w:spacing w:after="0"/>
        <w:rPr>
          <w:rFonts w:ascii="Arial" w:eastAsia="Times New Roman" w:hAnsi="Arial" w:cs="Arial"/>
          <w:color w:val="333333"/>
          <w:sz w:val="24"/>
          <w:szCs w:val="24"/>
        </w:rPr>
      </w:pPr>
    </w:p>
    <w:p w:rsidR="007E4F0C" w:rsidRDefault="007E4F0C" w:rsidP="005877D8">
      <w:pPr>
        <w:spacing w:after="0"/>
        <w:rPr>
          <w:rFonts w:ascii="Arial" w:eastAsia="Times New Roman" w:hAnsi="Arial" w:cs="Arial"/>
          <w:color w:val="333333"/>
          <w:sz w:val="24"/>
          <w:szCs w:val="24"/>
        </w:rPr>
      </w:pPr>
    </w:p>
    <w:p w:rsidR="007E4F0C" w:rsidRDefault="007E4F0C" w:rsidP="005877D8">
      <w:pPr>
        <w:spacing w:after="0"/>
        <w:rPr>
          <w:rFonts w:ascii="Arial" w:eastAsia="Times New Roman" w:hAnsi="Arial" w:cs="Arial"/>
          <w:color w:val="333333"/>
          <w:sz w:val="24"/>
          <w:szCs w:val="24"/>
        </w:rPr>
      </w:pPr>
    </w:p>
    <w:p w:rsidR="007E4F0C" w:rsidRDefault="007E4F0C" w:rsidP="005877D8">
      <w:pPr>
        <w:spacing w:after="0"/>
        <w:rPr>
          <w:rFonts w:ascii="Arial" w:eastAsia="Times New Roman" w:hAnsi="Arial" w:cs="Arial"/>
          <w:color w:val="333333"/>
          <w:sz w:val="24"/>
          <w:szCs w:val="24"/>
        </w:rPr>
      </w:pPr>
    </w:p>
    <w:p w:rsidR="007E4F0C" w:rsidRDefault="007E4F0C" w:rsidP="005877D8">
      <w:pPr>
        <w:spacing w:after="0"/>
        <w:rPr>
          <w:rFonts w:ascii="Arial" w:eastAsia="Times New Roman" w:hAnsi="Arial" w:cs="Arial"/>
          <w:color w:val="333333"/>
          <w:sz w:val="24"/>
          <w:szCs w:val="24"/>
        </w:rPr>
      </w:pPr>
    </w:p>
    <w:p w:rsidR="007E4F0C" w:rsidRDefault="007E4F0C" w:rsidP="005877D8">
      <w:pPr>
        <w:spacing w:after="0"/>
        <w:rPr>
          <w:rFonts w:ascii="Arial" w:eastAsia="Times New Roman" w:hAnsi="Arial" w:cs="Arial"/>
          <w:color w:val="333333"/>
          <w:sz w:val="24"/>
          <w:szCs w:val="24"/>
        </w:rPr>
      </w:pPr>
    </w:p>
    <w:p w:rsidR="007E4F0C" w:rsidRDefault="007E4F0C" w:rsidP="005877D8">
      <w:pPr>
        <w:spacing w:after="0"/>
        <w:rPr>
          <w:rFonts w:ascii="Arial" w:eastAsia="Times New Roman" w:hAnsi="Arial" w:cs="Arial"/>
          <w:color w:val="333333"/>
          <w:sz w:val="24"/>
          <w:szCs w:val="24"/>
        </w:rPr>
      </w:pPr>
    </w:p>
    <w:p w:rsidR="007E4F0C" w:rsidRDefault="007E4F0C" w:rsidP="005877D8">
      <w:pPr>
        <w:spacing w:after="0"/>
        <w:rPr>
          <w:rFonts w:ascii="Arial" w:eastAsia="Times New Roman" w:hAnsi="Arial" w:cs="Arial"/>
          <w:color w:val="333333"/>
          <w:sz w:val="24"/>
          <w:szCs w:val="24"/>
        </w:rPr>
      </w:pPr>
    </w:p>
    <w:p w:rsidR="007E4F0C" w:rsidRDefault="007E4F0C" w:rsidP="005877D8">
      <w:pPr>
        <w:spacing w:after="0"/>
        <w:rPr>
          <w:rFonts w:ascii="Arial" w:eastAsia="Times New Roman" w:hAnsi="Arial" w:cs="Arial"/>
          <w:color w:val="333333"/>
          <w:sz w:val="24"/>
          <w:szCs w:val="24"/>
        </w:rPr>
      </w:pPr>
    </w:p>
    <w:p w:rsidR="007E4F0C" w:rsidRDefault="007E4F0C" w:rsidP="005877D8">
      <w:pPr>
        <w:spacing w:after="0"/>
        <w:rPr>
          <w:rFonts w:ascii="Arial" w:eastAsia="Times New Roman" w:hAnsi="Arial" w:cs="Arial"/>
          <w:color w:val="333333"/>
          <w:sz w:val="24"/>
          <w:szCs w:val="24"/>
        </w:rPr>
      </w:pPr>
    </w:p>
    <w:p w:rsidR="007E4F0C" w:rsidRDefault="007E4F0C" w:rsidP="005877D8">
      <w:pPr>
        <w:spacing w:after="0"/>
        <w:rPr>
          <w:rFonts w:ascii="Arial" w:eastAsia="Times New Roman" w:hAnsi="Arial" w:cs="Arial"/>
          <w:color w:val="333333"/>
          <w:sz w:val="24"/>
          <w:szCs w:val="24"/>
        </w:rPr>
      </w:pPr>
    </w:p>
    <w:p w:rsidR="007E4F0C" w:rsidRDefault="007E4F0C" w:rsidP="005877D8">
      <w:pPr>
        <w:spacing w:after="0"/>
        <w:rPr>
          <w:rFonts w:ascii="Arial" w:eastAsia="Times New Roman" w:hAnsi="Arial" w:cs="Arial"/>
          <w:color w:val="333333"/>
          <w:sz w:val="24"/>
          <w:szCs w:val="24"/>
        </w:rPr>
      </w:pPr>
    </w:p>
    <w:p w:rsidR="007E4F0C" w:rsidRDefault="007E4F0C" w:rsidP="005877D8">
      <w:pPr>
        <w:spacing w:after="0"/>
        <w:rPr>
          <w:rFonts w:ascii="Arial" w:eastAsia="Times New Roman" w:hAnsi="Arial" w:cs="Arial"/>
          <w:color w:val="333333"/>
          <w:sz w:val="24"/>
          <w:szCs w:val="24"/>
        </w:rPr>
      </w:pPr>
    </w:p>
    <w:p w:rsidR="007E4F0C" w:rsidRDefault="007E4F0C" w:rsidP="005877D8">
      <w:pPr>
        <w:spacing w:after="0"/>
        <w:rPr>
          <w:rFonts w:ascii="Arial" w:eastAsia="Times New Roman" w:hAnsi="Arial" w:cs="Arial"/>
          <w:color w:val="333333"/>
          <w:sz w:val="24"/>
          <w:szCs w:val="24"/>
        </w:rPr>
      </w:pPr>
    </w:p>
    <w:p w:rsidR="007E4F0C" w:rsidRDefault="007E4F0C" w:rsidP="005877D8">
      <w:pPr>
        <w:spacing w:after="0"/>
        <w:rPr>
          <w:rFonts w:ascii="Arial" w:eastAsia="Times New Roman" w:hAnsi="Arial" w:cs="Arial"/>
          <w:color w:val="333333"/>
          <w:sz w:val="24"/>
          <w:szCs w:val="24"/>
        </w:rPr>
      </w:pPr>
    </w:p>
    <w:p w:rsidR="007E4F0C" w:rsidRDefault="007E4F0C" w:rsidP="005877D8">
      <w:pPr>
        <w:spacing w:after="0"/>
        <w:rPr>
          <w:rFonts w:ascii="Arial" w:eastAsia="Times New Roman" w:hAnsi="Arial" w:cs="Arial"/>
          <w:color w:val="333333"/>
          <w:sz w:val="24"/>
          <w:szCs w:val="24"/>
        </w:rPr>
      </w:pPr>
    </w:p>
    <w:p w:rsidR="007E4F0C" w:rsidRDefault="007E4F0C" w:rsidP="005877D8">
      <w:pPr>
        <w:spacing w:after="0"/>
        <w:rPr>
          <w:rFonts w:ascii="Arial" w:eastAsia="Times New Roman" w:hAnsi="Arial" w:cs="Arial"/>
          <w:color w:val="333333"/>
          <w:sz w:val="24"/>
          <w:szCs w:val="24"/>
        </w:rPr>
      </w:pPr>
    </w:p>
    <w:p w:rsidR="007E4F0C" w:rsidRDefault="007E4F0C" w:rsidP="005877D8">
      <w:pPr>
        <w:spacing w:after="0"/>
        <w:rPr>
          <w:rFonts w:ascii="Arial" w:eastAsia="Times New Roman" w:hAnsi="Arial" w:cs="Arial"/>
          <w:color w:val="333333"/>
          <w:sz w:val="24"/>
          <w:szCs w:val="24"/>
        </w:rPr>
      </w:pPr>
    </w:p>
    <w:p w:rsidR="007E4F0C" w:rsidRDefault="007E4F0C" w:rsidP="005877D8">
      <w:pPr>
        <w:spacing w:after="0"/>
        <w:rPr>
          <w:rFonts w:ascii="Arial" w:eastAsia="Times New Roman" w:hAnsi="Arial" w:cs="Arial"/>
          <w:color w:val="333333"/>
          <w:sz w:val="24"/>
          <w:szCs w:val="24"/>
        </w:rPr>
      </w:pPr>
    </w:p>
    <w:p w:rsidR="007E4F0C" w:rsidRDefault="007E4F0C" w:rsidP="005877D8">
      <w:pPr>
        <w:spacing w:after="0"/>
        <w:rPr>
          <w:rFonts w:ascii="Arial" w:eastAsia="Times New Roman" w:hAnsi="Arial" w:cs="Arial"/>
          <w:color w:val="333333"/>
          <w:sz w:val="24"/>
          <w:szCs w:val="24"/>
        </w:rPr>
      </w:pPr>
    </w:p>
    <w:p w:rsidR="007E4F0C" w:rsidRDefault="007E4F0C" w:rsidP="005877D8">
      <w:pPr>
        <w:spacing w:after="0"/>
        <w:rPr>
          <w:rFonts w:ascii="Arial" w:eastAsia="Times New Roman" w:hAnsi="Arial" w:cs="Arial"/>
          <w:color w:val="333333"/>
          <w:sz w:val="24"/>
          <w:szCs w:val="24"/>
        </w:rPr>
      </w:pPr>
    </w:p>
    <w:p w:rsidR="007E4F0C" w:rsidRDefault="007E4F0C" w:rsidP="005877D8">
      <w:pPr>
        <w:spacing w:after="0"/>
        <w:rPr>
          <w:rFonts w:ascii="Arial" w:eastAsia="Times New Roman" w:hAnsi="Arial" w:cs="Arial"/>
          <w:color w:val="333333"/>
          <w:sz w:val="24"/>
          <w:szCs w:val="24"/>
        </w:rPr>
      </w:pPr>
    </w:p>
    <w:p w:rsidR="007E4F0C" w:rsidRDefault="007E4F0C" w:rsidP="005877D8">
      <w:pPr>
        <w:spacing w:after="0"/>
        <w:rPr>
          <w:rFonts w:ascii="Arial" w:eastAsia="Times New Roman" w:hAnsi="Arial" w:cs="Arial"/>
          <w:color w:val="333333"/>
          <w:sz w:val="24"/>
          <w:szCs w:val="24"/>
        </w:rPr>
      </w:pPr>
    </w:p>
    <w:p w:rsidR="007E4F0C" w:rsidRDefault="007E4F0C" w:rsidP="007E4F0C">
      <w:pPr>
        <w:spacing w:after="0"/>
        <w:rPr>
          <w:rFonts w:ascii="Arial" w:hAnsi="Arial" w:cs="Arial"/>
          <w:sz w:val="24"/>
          <w:szCs w:val="24"/>
        </w:rPr>
      </w:pPr>
    </w:p>
    <w:p w:rsidR="007E4F0C" w:rsidRDefault="007E4F0C" w:rsidP="007E4F0C">
      <w:pPr>
        <w:spacing w:after="0"/>
        <w:rPr>
          <w:rFonts w:ascii="Arial" w:hAnsi="Arial" w:cs="Arial"/>
          <w:sz w:val="24"/>
          <w:szCs w:val="24"/>
        </w:rPr>
      </w:pPr>
    </w:p>
    <w:p w:rsidR="007E4F0C" w:rsidRPr="008F0296" w:rsidRDefault="007E4F0C" w:rsidP="007E4F0C">
      <w:pPr>
        <w:spacing w:after="0"/>
        <w:rPr>
          <w:rFonts w:ascii="Arial" w:eastAsiaTheme="minorHAnsi" w:hAnsi="Arial" w:cs="Arial"/>
          <w:sz w:val="24"/>
          <w:szCs w:val="24"/>
        </w:rPr>
      </w:pPr>
      <w:r w:rsidRPr="008F0296">
        <w:rPr>
          <w:rFonts w:ascii="Arial" w:eastAsiaTheme="minorHAnsi" w:hAnsi="Arial" w:cs="Arial"/>
          <w:sz w:val="24"/>
          <w:szCs w:val="24"/>
        </w:rPr>
        <w:t>.</w:t>
      </w:r>
    </w:p>
    <w:p w:rsidR="007E4F0C" w:rsidRDefault="007E4F0C" w:rsidP="007E4F0C">
      <w:pPr>
        <w:spacing w:after="0"/>
        <w:rPr>
          <w:rFonts w:ascii="Arial" w:hAnsi="Arial" w:cs="Arial"/>
          <w:sz w:val="24"/>
          <w:szCs w:val="24"/>
        </w:rPr>
      </w:pPr>
    </w:p>
    <w:p w:rsidR="007E4F0C" w:rsidRPr="00951B39" w:rsidRDefault="007E4F0C" w:rsidP="007E4F0C">
      <w:pPr>
        <w:spacing w:after="0"/>
        <w:rPr>
          <w:rFonts w:ascii="Arial" w:hAnsi="Arial" w:cs="Arial"/>
          <w:sz w:val="24"/>
          <w:szCs w:val="24"/>
        </w:rPr>
      </w:pPr>
    </w:p>
    <w:p w:rsidR="007E4F0C" w:rsidRPr="00951B39" w:rsidRDefault="00DA40E6" w:rsidP="007602C8">
      <w:pPr>
        <w:spacing w:after="0"/>
        <w:rPr>
          <w:rFonts w:ascii="Arial" w:hAnsi="Arial" w:cs="Arial"/>
          <w:sz w:val="24"/>
          <w:szCs w:val="24"/>
        </w:rPr>
      </w:pPr>
      <w:r>
        <w:rPr>
          <w:rFonts w:ascii="Arial" w:hAnsi="Arial" w:cs="Arial"/>
          <w:sz w:val="24"/>
          <w:szCs w:val="24"/>
        </w:rPr>
        <w:t xml:space="preserve"> </w:t>
      </w:r>
    </w:p>
    <w:p w:rsidR="007E4F0C" w:rsidRDefault="007E4F0C" w:rsidP="007E4F0C">
      <w:pPr>
        <w:spacing w:after="0"/>
        <w:rPr>
          <w:rFonts w:ascii="Arial" w:hAnsi="Arial" w:cs="Arial"/>
          <w:sz w:val="24"/>
          <w:szCs w:val="24"/>
        </w:rPr>
      </w:pPr>
    </w:p>
    <w:p w:rsidR="007E4F0C" w:rsidRDefault="007E4F0C" w:rsidP="007E4F0C">
      <w:pPr>
        <w:spacing w:after="0"/>
        <w:rPr>
          <w:rFonts w:ascii="Arial" w:hAnsi="Arial" w:cs="Arial"/>
          <w:sz w:val="24"/>
          <w:szCs w:val="24"/>
        </w:rPr>
      </w:pPr>
    </w:p>
    <w:p w:rsidR="007E4F0C" w:rsidRDefault="007E4F0C" w:rsidP="007E4F0C">
      <w:pPr>
        <w:spacing w:after="0"/>
        <w:rPr>
          <w:rFonts w:ascii="Arial" w:hAnsi="Arial" w:cs="Arial"/>
          <w:sz w:val="24"/>
          <w:szCs w:val="24"/>
        </w:rPr>
      </w:pPr>
    </w:p>
    <w:p w:rsidR="007E4F0C" w:rsidRDefault="007E4F0C" w:rsidP="007E4F0C">
      <w:pPr>
        <w:spacing w:after="0"/>
        <w:rPr>
          <w:rFonts w:ascii="Arial" w:hAnsi="Arial" w:cs="Arial"/>
          <w:sz w:val="24"/>
          <w:szCs w:val="24"/>
        </w:rPr>
      </w:pPr>
    </w:p>
    <w:p w:rsidR="007E4F0C" w:rsidRDefault="007E4F0C" w:rsidP="007E4F0C">
      <w:pPr>
        <w:spacing w:after="0"/>
        <w:rPr>
          <w:rFonts w:ascii="Arial" w:hAnsi="Arial" w:cs="Arial"/>
          <w:sz w:val="24"/>
          <w:szCs w:val="24"/>
        </w:rPr>
      </w:pPr>
    </w:p>
    <w:p w:rsidR="007E4F0C" w:rsidRDefault="007E4F0C" w:rsidP="007E4F0C">
      <w:pPr>
        <w:spacing w:after="0"/>
        <w:rPr>
          <w:rFonts w:ascii="Arial" w:hAnsi="Arial" w:cs="Arial"/>
          <w:sz w:val="24"/>
          <w:szCs w:val="24"/>
        </w:rPr>
      </w:pPr>
    </w:p>
    <w:p w:rsidR="007E4F0C" w:rsidRDefault="007E4F0C" w:rsidP="007E4F0C">
      <w:pPr>
        <w:spacing w:after="0"/>
        <w:rPr>
          <w:rFonts w:ascii="Arial" w:hAnsi="Arial" w:cs="Arial"/>
          <w:sz w:val="24"/>
          <w:szCs w:val="24"/>
        </w:rPr>
      </w:pPr>
    </w:p>
    <w:p w:rsidR="007E4F0C" w:rsidRDefault="007E4F0C" w:rsidP="007E4F0C">
      <w:pPr>
        <w:spacing w:after="0"/>
        <w:rPr>
          <w:rFonts w:ascii="Arial" w:hAnsi="Arial" w:cs="Arial"/>
          <w:sz w:val="24"/>
          <w:szCs w:val="24"/>
        </w:rPr>
      </w:pPr>
    </w:p>
    <w:p w:rsidR="007E4F0C" w:rsidRDefault="007E4F0C" w:rsidP="007E4F0C">
      <w:pPr>
        <w:spacing w:after="0"/>
        <w:rPr>
          <w:rFonts w:ascii="Arial" w:hAnsi="Arial" w:cs="Arial"/>
          <w:sz w:val="24"/>
          <w:szCs w:val="24"/>
        </w:rPr>
      </w:pPr>
    </w:p>
    <w:p w:rsidR="007E4F0C" w:rsidRDefault="007E4F0C" w:rsidP="007E4F0C">
      <w:pPr>
        <w:spacing w:after="0"/>
        <w:rPr>
          <w:rFonts w:ascii="Arial" w:hAnsi="Arial" w:cs="Arial"/>
          <w:sz w:val="24"/>
          <w:szCs w:val="24"/>
        </w:rPr>
      </w:pPr>
    </w:p>
    <w:p w:rsidR="007E4F0C" w:rsidRDefault="007E4F0C" w:rsidP="005877D8">
      <w:pPr>
        <w:spacing w:after="0"/>
        <w:rPr>
          <w:rFonts w:ascii="Arial" w:eastAsia="Times New Roman" w:hAnsi="Arial" w:cs="Arial"/>
          <w:color w:val="333333"/>
          <w:sz w:val="24"/>
          <w:szCs w:val="24"/>
        </w:rPr>
      </w:pPr>
    </w:p>
    <w:p w:rsidR="007E4F0C" w:rsidRDefault="007E4F0C" w:rsidP="005877D8">
      <w:pPr>
        <w:spacing w:after="0"/>
        <w:rPr>
          <w:rFonts w:ascii="Arial" w:eastAsia="Times New Roman" w:hAnsi="Arial" w:cs="Arial"/>
          <w:color w:val="333333"/>
          <w:sz w:val="24"/>
          <w:szCs w:val="24"/>
        </w:rPr>
      </w:pPr>
    </w:p>
    <w:p w:rsidR="007E4F0C" w:rsidRDefault="007E4F0C" w:rsidP="005877D8">
      <w:pPr>
        <w:spacing w:after="0"/>
        <w:rPr>
          <w:rFonts w:ascii="Arial" w:eastAsia="Times New Roman" w:hAnsi="Arial" w:cs="Arial"/>
          <w:color w:val="333333"/>
          <w:sz w:val="24"/>
          <w:szCs w:val="24"/>
        </w:rPr>
      </w:pPr>
    </w:p>
    <w:p w:rsidR="007E4F0C" w:rsidRDefault="007E4F0C" w:rsidP="005877D8">
      <w:pPr>
        <w:spacing w:after="0"/>
        <w:rPr>
          <w:rFonts w:ascii="Arial" w:eastAsia="Times New Roman" w:hAnsi="Arial" w:cs="Arial"/>
          <w:color w:val="333333"/>
          <w:sz w:val="24"/>
          <w:szCs w:val="24"/>
        </w:rPr>
      </w:pPr>
    </w:p>
    <w:p w:rsidR="007E4F0C" w:rsidRDefault="007E4F0C" w:rsidP="005877D8">
      <w:pPr>
        <w:spacing w:after="0"/>
        <w:rPr>
          <w:rFonts w:ascii="Arial" w:eastAsia="Times New Roman" w:hAnsi="Arial" w:cs="Arial"/>
          <w:color w:val="333333"/>
          <w:sz w:val="24"/>
          <w:szCs w:val="24"/>
        </w:rPr>
      </w:pPr>
    </w:p>
    <w:p w:rsidR="007E4F0C" w:rsidRDefault="007E4F0C" w:rsidP="005877D8">
      <w:pPr>
        <w:spacing w:after="0"/>
        <w:rPr>
          <w:rFonts w:ascii="Arial" w:eastAsia="Times New Roman" w:hAnsi="Arial" w:cs="Arial"/>
          <w:color w:val="333333"/>
          <w:sz w:val="24"/>
          <w:szCs w:val="24"/>
        </w:rPr>
      </w:pPr>
    </w:p>
    <w:p w:rsidR="007E4F0C" w:rsidRDefault="007E4F0C" w:rsidP="005877D8">
      <w:pPr>
        <w:spacing w:after="0"/>
        <w:rPr>
          <w:rFonts w:ascii="Arial" w:eastAsia="Times New Roman" w:hAnsi="Arial" w:cs="Arial"/>
          <w:color w:val="333333"/>
          <w:sz w:val="24"/>
          <w:szCs w:val="24"/>
        </w:rPr>
      </w:pPr>
    </w:p>
    <w:p w:rsidR="007E4F0C" w:rsidRDefault="007E4F0C" w:rsidP="005877D8">
      <w:pPr>
        <w:spacing w:after="0"/>
        <w:rPr>
          <w:rFonts w:ascii="Arial" w:eastAsia="Times New Roman" w:hAnsi="Arial" w:cs="Arial"/>
          <w:color w:val="333333"/>
          <w:sz w:val="24"/>
          <w:szCs w:val="24"/>
        </w:rPr>
      </w:pPr>
    </w:p>
    <w:p w:rsidR="007E4F0C" w:rsidRDefault="007E4F0C" w:rsidP="005877D8">
      <w:pPr>
        <w:spacing w:after="0"/>
        <w:rPr>
          <w:rFonts w:ascii="Arial" w:eastAsia="Times New Roman" w:hAnsi="Arial" w:cs="Arial"/>
          <w:color w:val="333333"/>
          <w:sz w:val="24"/>
          <w:szCs w:val="24"/>
        </w:rPr>
      </w:pPr>
    </w:p>
    <w:p w:rsidR="007E4F0C" w:rsidRDefault="007E4F0C" w:rsidP="005877D8">
      <w:pPr>
        <w:spacing w:after="0"/>
        <w:rPr>
          <w:rFonts w:ascii="Arial" w:eastAsia="Times New Roman" w:hAnsi="Arial" w:cs="Arial"/>
          <w:color w:val="333333"/>
          <w:sz w:val="24"/>
          <w:szCs w:val="24"/>
        </w:rPr>
      </w:pPr>
    </w:p>
    <w:p w:rsidR="007E4F0C" w:rsidRDefault="007E4F0C" w:rsidP="005877D8">
      <w:pPr>
        <w:spacing w:after="0"/>
        <w:rPr>
          <w:rFonts w:ascii="Arial" w:eastAsia="Times New Roman" w:hAnsi="Arial" w:cs="Arial"/>
          <w:color w:val="333333"/>
          <w:sz w:val="24"/>
          <w:szCs w:val="24"/>
        </w:rPr>
      </w:pPr>
    </w:p>
    <w:p w:rsidR="007E4F0C" w:rsidRDefault="007E4F0C" w:rsidP="005877D8">
      <w:pPr>
        <w:spacing w:after="0"/>
        <w:rPr>
          <w:rFonts w:ascii="Arial" w:eastAsia="Times New Roman" w:hAnsi="Arial" w:cs="Arial"/>
          <w:color w:val="333333"/>
          <w:sz w:val="24"/>
          <w:szCs w:val="24"/>
        </w:rPr>
      </w:pPr>
    </w:p>
    <w:p w:rsidR="007E4F0C" w:rsidRDefault="007E4F0C" w:rsidP="005877D8">
      <w:pPr>
        <w:spacing w:after="0"/>
        <w:rPr>
          <w:rFonts w:ascii="Arial" w:eastAsia="Times New Roman" w:hAnsi="Arial" w:cs="Arial"/>
          <w:color w:val="333333"/>
          <w:sz w:val="24"/>
          <w:szCs w:val="24"/>
        </w:rPr>
      </w:pPr>
    </w:p>
    <w:p w:rsidR="007E4F0C" w:rsidRDefault="007E4F0C" w:rsidP="005877D8">
      <w:pPr>
        <w:spacing w:after="0"/>
        <w:rPr>
          <w:rFonts w:ascii="Arial" w:eastAsia="Times New Roman" w:hAnsi="Arial" w:cs="Arial"/>
          <w:color w:val="333333"/>
          <w:sz w:val="24"/>
          <w:szCs w:val="24"/>
        </w:rPr>
      </w:pPr>
    </w:p>
    <w:p w:rsidR="007E4F0C" w:rsidRDefault="007E4F0C" w:rsidP="005877D8">
      <w:pPr>
        <w:spacing w:after="0"/>
        <w:rPr>
          <w:rFonts w:ascii="Arial" w:eastAsia="Times New Roman" w:hAnsi="Arial" w:cs="Arial"/>
          <w:color w:val="333333"/>
          <w:sz w:val="24"/>
          <w:szCs w:val="24"/>
        </w:rPr>
      </w:pPr>
    </w:p>
    <w:p w:rsidR="007E4F0C" w:rsidRPr="00E738D4" w:rsidRDefault="007E4F0C" w:rsidP="005877D8">
      <w:pPr>
        <w:spacing w:after="0"/>
        <w:rPr>
          <w:rFonts w:ascii="Arial" w:hAnsi="Arial" w:cs="Arial"/>
          <w:sz w:val="24"/>
          <w:szCs w:val="24"/>
        </w:rPr>
      </w:pPr>
    </w:p>
    <w:sectPr w:rsidR="007E4F0C" w:rsidRPr="00E738D4" w:rsidSect="000F1525">
      <w:headerReference w:type="default" r:id="rId74"/>
      <w:footerReference w:type="default" r:id="rId7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F2F0F" w:rsidRDefault="008F2F0F" w:rsidP="00CA62F0">
      <w:pPr>
        <w:spacing w:after="0" w:line="240" w:lineRule="auto"/>
      </w:pPr>
      <w:r>
        <w:separator/>
      </w:r>
    </w:p>
  </w:endnote>
  <w:endnote w:type="continuationSeparator" w:id="0">
    <w:p w:rsidR="008F2F0F" w:rsidRDefault="008F2F0F" w:rsidP="00CA62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Semilight">
    <w:panose1 w:val="020B04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2F0F" w:rsidRDefault="008F2F0F" w:rsidP="00E65958">
    <w:pPr>
      <w:pStyle w:val="Footer"/>
      <w:tabs>
        <w:tab w:val="clear" w:pos="4513"/>
        <w:tab w:val="clear" w:pos="9026"/>
        <w:tab w:val="left" w:pos="930"/>
      </w:tabs>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F2F0F" w:rsidRDefault="008F2F0F" w:rsidP="00CA62F0">
      <w:pPr>
        <w:spacing w:after="0" w:line="240" w:lineRule="auto"/>
      </w:pPr>
      <w:r>
        <w:separator/>
      </w:r>
    </w:p>
  </w:footnote>
  <w:footnote w:type="continuationSeparator" w:id="0">
    <w:p w:rsidR="008F2F0F" w:rsidRDefault="008F2F0F" w:rsidP="00CA62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22038567"/>
      <w:docPartObj>
        <w:docPartGallery w:val="Page Numbers (Top of Page)"/>
        <w:docPartUnique/>
      </w:docPartObj>
    </w:sdtPr>
    <w:sdtEndPr>
      <w:rPr>
        <w:noProof/>
      </w:rPr>
    </w:sdtEndPr>
    <w:sdtContent>
      <w:p w:rsidR="008F2F0F" w:rsidRDefault="008F2F0F">
        <w:pPr>
          <w:pStyle w:val="Header"/>
          <w:jc w:val="right"/>
        </w:pPr>
        <w:r>
          <w:fldChar w:fldCharType="begin"/>
        </w:r>
        <w:r>
          <w:instrText xml:space="preserve"> PAGE   \* MERGEFORMAT </w:instrText>
        </w:r>
        <w:r>
          <w:fldChar w:fldCharType="separate"/>
        </w:r>
        <w:r w:rsidR="00C53646">
          <w:rPr>
            <w:noProof/>
          </w:rPr>
          <w:t>71</w:t>
        </w:r>
        <w:r>
          <w:rPr>
            <w:noProof/>
          </w:rPr>
          <w:fldChar w:fldCharType="end"/>
        </w:r>
      </w:p>
    </w:sdtContent>
  </w:sdt>
  <w:p w:rsidR="008F2F0F" w:rsidRDefault="008F2F0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730248"/>
    <w:multiLevelType w:val="multilevel"/>
    <w:tmpl w:val="5CE41AF4"/>
    <w:lvl w:ilvl="0">
      <w:start w:val="1"/>
      <w:numFmt w:val="decimal"/>
      <w:lvlText w:val="%1."/>
      <w:lvlJc w:val="left"/>
      <w:pPr>
        <w:ind w:left="720" w:hanging="360"/>
      </w:pPr>
      <w:rPr>
        <w:rFonts w:hint="default"/>
        <w:b/>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90D5A4E"/>
    <w:multiLevelType w:val="hybridMultilevel"/>
    <w:tmpl w:val="58BC797A"/>
    <w:lvl w:ilvl="0" w:tplc="08090001">
      <w:start w:val="1"/>
      <w:numFmt w:val="bullet"/>
      <w:lvlText w:val=""/>
      <w:lvlJc w:val="left"/>
      <w:pPr>
        <w:ind w:left="789" w:hanging="360"/>
      </w:pPr>
      <w:rPr>
        <w:rFonts w:ascii="Symbol" w:hAnsi="Symbol" w:hint="default"/>
      </w:rPr>
    </w:lvl>
    <w:lvl w:ilvl="1" w:tplc="08090003" w:tentative="1">
      <w:start w:val="1"/>
      <w:numFmt w:val="bullet"/>
      <w:lvlText w:val="o"/>
      <w:lvlJc w:val="left"/>
      <w:pPr>
        <w:ind w:left="1509" w:hanging="360"/>
      </w:pPr>
      <w:rPr>
        <w:rFonts w:ascii="Courier New" w:hAnsi="Courier New" w:cs="Courier New" w:hint="default"/>
      </w:rPr>
    </w:lvl>
    <w:lvl w:ilvl="2" w:tplc="08090005" w:tentative="1">
      <w:start w:val="1"/>
      <w:numFmt w:val="bullet"/>
      <w:lvlText w:val=""/>
      <w:lvlJc w:val="left"/>
      <w:pPr>
        <w:ind w:left="2229" w:hanging="360"/>
      </w:pPr>
      <w:rPr>
        <w:rFonts w:ascii="Wingdings" w:hAnsi="Wingdings" w:hint="default"/>
      </w:rPr>
    </w:lvl>
    <w:lvl w:ilvl="3" w:tplc="08090001" w:tentative="1">
      <w:start w:val="1"/>
      <w:numFmt w:val="bullet"/>
      <w:lvlText w:val=""/>
      <w:lvlJc w:val="left"/>
      <w:pPr>
        <w:ind w:left="2949" w:hanging="360"/>
      </w:pPr>
      <w:rPr>
        <w:rFonts w:ascii="Symbol" w:hAnsi="Symbol" w:hint="default"/>
      </w:rPr>
    </w:lvl>
    <w:lvl w:ilvl="4" w:tplc="08090003" w:tentative="1">
      <w:start w:val="1"/>
      <w:numFmt w:val="bullet"/>
      <w:lvlText w:val="o"/>
      <w:lvlJc w:val="left"/>
      <w:pPr>
        <w:ind w:left="3669" w:hanging="360"/>
      </w:pPr>
      <w:rPr>
        <w:rFonts w:ascii="Courier New" w:hAnsi="Courier New" w:cs="Courier New" w:hint="default"/>
      </w:rPr>
    </w:lvl>
    <w:lvl w:ilvl="5" w:tplc="08090005" w:tentative="1">
      <w:start w:val="1"/>
      <w:numFmt w:val="bullet"/>
      <w:lvlText w:val=""/>
      <w:lvlJc w:val="left"/>
      <w:pPr>
        <w:ind w:left="4389" w:hanging="360"/>
      </w:pPr>
      <w:rPr>
        <w:rFonts w:ascii="Wingdings" w:hAnsi="Wingdings" w:hint="default"/>
      </w:rPr>
    </w:lvl>
    <w:lvl w:ilvl="6" w:tplc="08090001" w:tentative="1">
      <w:start w:val="1"/>
      <w:numFmt w:val="bullet"/>
      <w:lvlText w:val=""/>
      <w:lvlJc w:val="left"/>
      <w:pPr>
        <w:ind w:left="5109" w:hanging="360"/>
      </w:pPr>
      <w:rPr>
        <w:rFonts w:ascii="Symbol" w:hAnsi="Symbol" w:hint="default"/>
      </w:rPr>
    </w:lvl>
    <w:lvl w:ilvl="7" w:tplc="08090003" w:tentative="1">
      <w:start w:val="1"/>
      <w:numFmt w:val="bullet"/>
      <w:lvlText w:val="o"/>
      <w:lvlJc w:val="left"/>
      <w:pPr>
        <w:ind w:left="5829" w:hanging="360"/>
      </w:pPr>
      <w:rPr>
        <w:rFonts w:ascii="Courier New" w:hAnsi="Courier New" w:cs="Courier New" w:hint="default"/>
      </w:rPr>
    </w:lvl>
    <w:lvl w:ilvl="8" w:tplc="08090005" w:tentative="1">
      <w:start w:val="1"/>
      <w:numFmt w:val="bullet"/>
      <w:lvlText w:val=""/>
      <w:lvlJc w:val="left"/>
      <w:pPr>
        <w:ind w:left="6549" w:hanging="360"/>
      </w:pPr>
      <w:rPr>
        <w:rFonts w:ascii="Wingdings" w:hAnsi="Wingdings" w:hint="default"/>
      </w:rPr>
    </w:lvl>
  </w:abstractNum>
  <w:abstractNum w:abstractNumId="2" w15:restartNumberingAfterBreak="0">
    <w:nsid w:val="0A0B05F3"/>
    <w:multiLevelType w:val="multilevel"/>
    <w:tmpl w:val="FB9E77A4"/>
    <w:lvl w:ilvl="0">
      <w:start w:val="4"/>
      <w:numFmt w:val="decimal"/>
      <w:lvlText w:val="%1"/>
      <w:lvlJc w:val="left"/>
      <w:pPr>
        <w:ind w:left="525" w:hanging="525"/>
      </w:pPr>
      <w:rPr>
        <w:rFonts w:hint="default"/>
      </w:rPr>
    </w:lvl>
    <w:lvl w:ilvl="1">
      <w:start w:val="2"/>
      <w:numFmt w:val="decimal"/>
      <w:lvlText w:val="%1.%2"/>
      <w:lvlJc w:val="left"/>
      <w:pPr>
        <w:ind w:left="885" w:hanging="52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0BBA191C"/>
    <w:multiLevelType w:val="multilevel"/>
    <w:tmpl w:val="FB582544"/>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0D703369"/>
    <w:multiLevelType w:val="multilevel"/>
    <w:tmpl w:val="E7D2E2F4"/>
    <w:lvl w:ilvl="0">
      <w:start w:val="4"/>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0E6D1059"/>
    <w:multiLevelType w:val="hybridMultilevel"/>
    <w:tmpl w:val="21ECE1C8"/>
    <w:lvl w:ilvl="0" w:tplc="0809000F">
      <w:start w:val="1"/>
      <w:numFmt w:val="decimal"/>
      <w:lvlText w:val="%1."/>
      <w:lvlJc w:val="left"/>
      <w:pPr>
        <w:ind w:left="1080" w:hanging="360"/>
      </w:p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1482775B"/>
    <w:multiLevelType w:val="multilevel"/>
    <w:tmpl w:val="0EBA3C4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164B7E9B"/>
    <w:multiLevelType w:val="hybridMultilevel"/>
    <w:tmpl w:val="8AFC6BEE"/>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8" w15:restartNumberingAfterBreak="0">
    <w:nsid w:val="19976074"/>
    <w:multiLevelType w:val="multilevel"/>
    <w:tmpl w:val="5CE41AF4"/>
    <w:lvl w:ilvl="0">
      <w:start w:val="1"/>
      <w:numFmt w:val="decimal"/>
      <w:lvlText w:val="%1."/>
      <w:lvlJc w:val="left"/>
      <w:pPr>
        <w:ind w:left="720" w:hanging="360"/>
      </w:pPr>
      <w:rPr>
        <w:rFonts w:hint="default"/>
        <w:b/>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1D132B64"/>
    <w:multiLevelType w:val="hybridMultilevel"/>
    <w:tmpl w:val="942E2BD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FDD242F"/>
    <w:multiLevelType w:val="multilevel"/>
    <w:tmpl w:val="B6D6CE4E"/>
    <w:lvl w:ilvl="0">
      <w:start w:val="4"/>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0BE5503"/>
    <w:multiLevelType w:val="hybridMultilevel"/>
    <w:tmpl w:val="3E06C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1FF685A"/>
    <w:multiLevelType w:val="multilevel"/>
    <w:tmpl w:val="2A205124"/>
    <w:lvl w:ilvl="0">
      <w:start w:val="4"/>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ACC1BB6"/>
    <w:multiLevelType w:val="hybridMultilevel"/>
    <w:tmpl w:val="8F6A54A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EE11F15"/>
    <w:multiLevelType w:val="hybridMultilevel"/>
    <w:tmpl w:val="52C0156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5" w15:restartNumberingAfterBreak="0">
    <w:nsid w:val="34C70785"/>
    <w:multiLevelType w:val="hybridMultilevel"/>
    <w:tmpl w:val="72F0C6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747573A"/>
    <w:multiLevelType w:val="multilevel"/>
    <w:tmpl w:val="5CE41AF4"/>
    <w:lvl w:ilvl="0">
      <w:start w:val="1"/>
      <w:numFmt w:val="decimal"/>
      <w:lvlText w:val="%1."/>
      <w:lvlJc w:val="left"/>
      <w:pPr>
        <w:ind w:left="720" w:hanging="360"/>
      </w:pPr>
      <w:rPr>
        <w:rFonts w:hint="default"/>
        <w:b/>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38C643B6"/>
    <w:multiLevelType w:val="hybridMultilevel"/>
    <w:tmpl w:val="E53830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07D31D6"/>
    <w:multiLevelType w:val="hybridMultilevel"/>
    <w:tmpl w:val="1ACC8D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19251F8"/>
    <w:multiLevelType w:val="multilevel"/>
    <w:tmpl w:val="D7708D2A"/>
    <w:lvl w:ilvl="0">
      <w:start w:val="2"/>
      <w:numFmt w:val="decimal"/>
      <w:lvlText w:val="%1."/>
      <w:lvlJc w:val="left"/>
      <w:pPr>
        <w:ind w:left="720" w:hanging="360"/>
      </w:pPr>
      <w:rPr>
        <w:rFonts w:ascii="Arial" w:hAnsi="Arial" w:cs="Arial" w:hint="default"/>
        <w:sz w:val="24"/>
        <w:szCs w:val="24"/>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4DF73A3D"/>
    <w:multiLevelType w:val="hybridMultilevel"/>
    <w:tmpl w:val="E5C8D0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9845A00"/>
    <w:multiLevelType w:val="hybridMultilevel"/>
    <w:tmpl w:val="E7067D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AD901FC"/>
    <w:multiLevelType w:val="multilevel"/>
    <w:tmpl w:val="78D88084"/>
    <w:lvl w:ilvl="0">
      <w:start w:val="1"/>
      <w:numFmt w:val="decimal"/>
      <w:lvlText w:val="%1."/>
      <w:lvlJc w:val="left"/>
      <w:pPr>
        <w:ind w:left="360" w:hanging="360"/>
      </w:pPr>
      <w:rPr>
        <w:rFonts w:hint="default"/>
      </w:rPr>
    </w:lvl>
    <w:lvl w:ilvl="1">
      <w:start w:val="1"/>
      <w:numFmt w:val="decimal"/>
      <w:isLgl/>
      <w:lvlText w:val="%1.%2"/>
      <w:lvlJc w:val="left"/>
      <w:pPr>
        <w:ind w:left="405" w:hanging="40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23" w15:restartNumberingAfterBreak="0">
    <w:nsid w:val="60141992"/>
    <w:multiLevelType w:val="hybridMultilevel"/>
    <w:tmpl w:val="7E18E9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5C050F0"/>
    <w:multiLevelType w:val="hybridMultilevel"/>
    <w:tmpl w:val="9A82E9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0C876C8"/>
    <w:multiLevelType w:val="hybridMultilevel"/>
    <w:tmpl w:val="44D2A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3427DC6"/>
    <w:multiLevelType w:val="multilevel"/>
    <w:tmpl w:val="5CE41AF4"/>
    <w:lvl w:ilvl="0">
      <w:start w:val="1"/>
      <w:numFmt w:val="decimal"/>
      <w:lvlText w:val="%1."/>
      <w:lvlJc w:val="left"/>
      <w:pPr>
        <w:ind w:left="360" w:hanging="360"/>
      </w:pPr>
      <w:rPr>
        <w:rFonts w:hint="default"/>
        <w:b/>
      </w:rPr>
    </w:lvl>
    <w:lvl w:ilvl="1">
      <w:start w:val="1"/>
      <w:numFmt w:val="decimal"/>
      <w:isLgl/>
      <w:lvlText w:val="%1.%2"/>
      <w:lvlJc w:val="left"/>
      <w:pPr>
        <w:ind w:left="405" w:hanging="40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7" w15:restartNumberingAfterBreak="0">
    <w:nsid w:val="74CF09A8"/>
    <w:multiLevelType w:val="hybridMultilevel"/>
    <w:tmpl w:val="525C15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86E5393"/>
    <w:multiLevelType w:val="hybridMultilevel"/>
    <w:tmpl w:val="0BAAC8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92D79F6"/>
    <w:multiLevelType w:val="multilevel"/>
    <w:tmpl w:val="2A0C9396"/>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num w:numId="1">
    <w:abstractNumId w:val="0"/>
  </w:num>
  <w:num w:numId="2">
    <w:abstractNumId w:val="23"/>
  </w:num>
  <w:num w:numId="3">
    <w:abstractNumId w:val="19"/>
  </w:num>
  <w:num w:numId="4">
    <w:abstractNumId w:val="26"/>
  </w:num>
  <w:num w:numId="5">
    <w:abstractNumId w:val="28"/>
  </w:num>
  <w:num w:numId="6">
    <w:abstractNumId w:val="1"/>
  </w:num>
  <w:num w:numId="7">
    <w:abstractNumId w:val="5"/>
  </w:num>
  <w:num w:numId="8">
    <w:abstractNumId w:val="11"/>
  </w:num>
  <w:num w:numId="9">
    <w:abstractNumId w:val="9"/>
  </w:num>
  <w:num w:numId="10">
    <w:abstractNumId w:val="25"/>
  </w:num>
  <w:num w:numId="11">
    <w:abstractNumId w:val="15"/>
  </w:num>
  <w:num w:numId="12">
    <w:abstractNumId w:val="18"/>
  </w:num>
  <w:num w:numId="13">
    <w:abstractNumId w:val="27"/>
  </w:num>
  <w:num w:numId="14">
    <w:abstractNumId w:val="20"/>
  </w:num>
  <w:num w:numId="15">
    <w:abstractNumId w:val="21"/>
  </w:num>
  <w:num w:numId="16">
    <w:abstractNumId w:val="13"/>
  </w:num>
  <w:num w:numId="17">
    <w:abstractNumId w:val="14"/>
  </w:num>
  <w:num w:numId="18">
    <w:abstractNumId w:val="24"/>
  </w:num>
  <w:num w:numId="19">
    <w:abstractNumId w:val="17"/>
  </w:num>
  <w:num w:numId="20">
    <w:abstractNumId w:val="7"/>
  </w:num>
  <w:num w:numId="21">
    <w:abstractNumId w:val="22"/>
  </w:num>
  <w:num w:numId="22">
    <w:abstractNumId w:val="6"/>
  </w:num>
  <w:num w:numId="23">
    <w:abstractNumId w:val="6"/>
  </w:num>
  <w:num w:numId="24">
    <w:abstractNumId w:val="6"/>
  </w:num>
  <w:num w:numId="25">
    <w:abstractNumId w:val="6"/>
  </w:num>
  <w:num w:numId="26">
    <w:abstractNumId w:val="6"/>
  </w:num>
  <w:num w:numId="27">
    <w:abstractNumId w:val="6"/>
  </w:num>
  <w:num w:numId="28">
    <w:abstractNumId w:val="6"/>
  </w:num>
  <w:num w:numId="29">
    <w:abstractNumId w:val="6"/>
  </w:num>
  <w:num w:numId="30">
    <w:abstractNumId w:val="6"/>
  </w:num>
  <w:num w:numId="31">
    <w:abstractNumId w:val="6"/>
  </w:num>
  <w:num w:numId="32">
    <w:abstractNumId w:val="6"/>
  </w:num>
  <w:num w:numId="33">
    <w:abstractNumId w:val="6"/>
  </w:num>
  <w:num w:numId="34">
    <w:abstractNumId w:val="6"/>
  </w:num>
  <w:num w:numId="35">
    <w:abstractNumId w:val="6"/>
  </w:num>
  <w:num w:numId="36">
    <w:abstractNumId w:val="6"/>
  </w:num>
  <w:num w:numId="37">
    <w:abstractNumId w:val="6"/>
  </w:num>
  <w:num w:numId="38">
    <w:abstractNumId w:val="6"/>
  </w:num>
  <w:num w:numId="39">
    <w:abstractNumId w:val="6"/>
  </w:num>
  <w:num w:numId="40">
    <w:abstractNumId w:val="6"/>
  </w:num>
  <w:num w:numId="41">
    <w:abstractNumId w:val="6"/>
  </w:num>
  <w:num w:numId="42">
    <w:abstractNumId w:val="29"/>
  </w:num>
  <w:num w:numId="43">
    <w:abstractNumId w:val="3"/>
  </w:num>
  <w:num w:numId="44">
    <w:abstractNumId w:val="12"/>
  </w:num>
  <w:num w:numId="45">
    <w:abstractNumId w:val="2"/>
  </w:num>
  <w:num w:numId="46">
    <w:abstractNumId w:val="10"/>
  </w:num>
  <w:num w:numId="47">
    <w:abstractNumId w:val="4"/>
  </w:num>
  <w:num w:numId="48">
    <w:abstractNumId w:val="16"/>
  </w:num>
  <w:num w:numId="49">
    <w:abstractNumId w:val="8"/>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18FD"/>
    <w:rsid w:val="00001777"/>
    <w:rsid w:val="00002867"/>
    <w:rsid w:val="00004581"/>
    <w:rsid w:val="00010994"/>
    <w:rsid w:val="00011748"/>
    <w:rsid w:val="00011E7F"/>
    <w:rsid w:val="00011F83"/>
    <w:rsid w:val="00012217"/>
    <w:rsid w:val="00012D51"/>
    <w:rsid w:val="00013E1B"/>
    <w:rsid w:val="00015038"/>
    <w:rsid w:val="000168E7"/>
    <w:rsid w:val="00020144"/>
    <w:rsid w:val="00020302"/>
    <w:rsid w:val="00020B63"/>
    <w:rsid w:val="0002216F"/>
    <w:rsid w:val="00027C3C"/>
    <w:rsid w:val="00040042"/>
    <w:rsid w:val="000404A6"/>
    <w:rsid w:val="0004324C"/>
    <w:rsid w:val="0004366B"/>
    <w:rsid w:val="000449B0"/>
    <w:rsid w:val="00045099"/>
    <w:rsid w:val="00045186"/>
    <w:rsid w:val="00050F97"/>
    <w:rsid w:val="00051194"/>
    <w:rsid w:val="00053AC5"/>
    <w:rsid w:val="0005405B"/>
    <w:rsid w:val="00055AD0"/>
    <w:rsid w:val="000564F8"/>
    <w:rsid w:val="000633C7"/>
    <w:rsid w:val="00063ACC"/>
    <w:rsid w:val="000668D9"/>
    <w:rsid w:val="00071AE5"/>
    <w:rsid w:val="00071C7F"/>
    <w:rsid w:val="0007326D"/>
    <w:rsid w:val="00074318"/>
    <w:rsid w:val="00075D1A"/>
    <w:rsid w:val="000764E2"/>
    <w:rsid w:val="00076EEE"/>
    <w:rsid w:val="00080DBF"/>
    <w:rsid w:val="0008169F"/>
    <w:rsid w:val="00082B98"/>
    <w:rsid w:val="00085BFA"/>
    <w:rsid w:val="00090C43"/>
    <w:rsid w:val="00091576"/>
    <w:rsid w:val="00096D3B"/>
    <w:rsid w:val="000A1029"/>
    <w:rsid w:val="000A25AD"/>
    <w:rsid w:val="000A3CC3"/>
    <w:rsid w:val="000A5C43"/>
    <w:rsid w:val="000A71F9"/>
    <w:rsid w:val="000A761C"/>
    <w:rsid w:val="000A77AA"/>
    <w:rsid w:val="000B015B"/>
    <w:rsid w:val="000B3671"/>
    <w:rsid w:val="000B4E0D"/>
    <w:rsid w:val="000B6E18"/>
    <w:rsid w:val="000B71F5"/>
    <w:rsid w:val="000C12EC"/>
    <w:rsid w:val="000C2551"/>
    <w:rsid w:val="000C5AB9"/>
    <w:rsid w:val="000C5AFE"/>
    <w:rsid w:val="000C740C"/>
    <w:rsid w:val="000C78BB"/>
    <w:rsid w:val="000C7CED"/>
    <w:rsid w:val="000D5A95"/>
    <w:rsid w:val="000D6AB9"/>
    <w:rsid w:val="000D712A"/>
    <w:rsid w:val="000E1AAE"/>
    <w:rsid w:val="000E5FEC"/>
    <w:rsid w:val="000F06A6"/>
    <w:rsid w:val="000F1525"/>
    <w:rsid w:val="000F2340"/>
    <w:rsid w:val="000F51C6"/>
    <w:rsid w:val="000F5678"/>
    <w:rsid w:val="000F5BDE"/>
    <w:rsid w:val="00100C7D"/>
    <w:rsid w:val="00101B04"/>
    <w:rsid w:val="00104761"/>
    <w:rsid w:val="00104D26"/>
    <w:rsid w:val="00105F75"/>
    <w:rsid w:val="001211A3"/>
    <w:rsid w:val="0012172A"/>
    <w:rsid w:val="00140C48"/>
    <w:rsid w:val="0014150F"/>
    <w:rsid w:val="001420F8"/>
    <w:rsid w:val="00145398"/>
    <w:rsid w:val="00147846"/>
    <w:rsid w:val="00154A7C"/>
    <w:rsid w:val="001608B0"/>
    <w:rsid w:val="00162F45"/>
    <w:rsid w:val="00164A4E"/>
    <w:rsid w:val="00167ADA"/>
    <w:rsid w:val="001700FB"/>
    <w:rsid w:val="001709F8"/>
    <w:rsid w:val="00170A30"/>
    <w:rsid w:val="00170D11"/>
    <w:rsid w:val="00171D5C"/>
    <w:rsid w:val="001761B0"/>
    <w:rsid w:val="0017722A"/>
    <w:rsid w:val="0017754A"/>
    <w:rsid w:val="00184776"/>
    <w:rsid w:val="00185F4C"/>
    <w:rsid w:val="00186A04"/>
    <w:rsid w:val="00187B9F"/>
    <w:rsid w:val="00190BDC"/>
    <w:rsid w:val="00191A79"/>
    <w:rsid w:val="00193D8D"/>
    <w:rsid w:val="001A1796"/>
    <w:rsid w:val="001A2085"/>
    <w:rsid w:val="001A52C8"/>
    <w:rsid w:val="001B0908"/>
    <w:rsid w:val="001B1EAB"/>
    <w:rsid w:val="001B28E0"/>
    <w:rsid w:val="001B3226"/>
    <w:rsid w:val="001B47B7"/>
    <w:rsid w:val="001B51DA"/>
    <w:rsid w:val="001B6CC8"/>
    <w:rsid w:val="001B7136"/>
    <w:rsid w:val="001C1528"/>
    <w:rsid w:val="001C16B4"/>
    <w:rsid w:val="001C208D"/>
    <w:rsid w:val="001C30C7"/>
    <w:rsid w:val="001C4104"/>
    <w:rsid w:val="001C65FD"/>
    <w:rsid w:val="001D319C"/>
    <w:rsid w:val="001E0015"/>
    <w:rsid w:val="001E21EE"/>
    <w:rsid w:val="001E2CD5"/>
    <w:rsid w:val="001E2FF7"/>
    <w:rsid w:val="001E3907"/>
    <w:rsid w:val="001E4EE3"/>
    <w:rsid w:val="001E743A"/>
    <w:rsid w:val="001F0353"/>
    <w:rsid w:val="001F0362"/>
    <w:rsid w:val="001F2175"/>
    <w:rsid w:val="001F2F81"/>
    <w:rsid w:val="001F4ECE"/>
    <w:rsid w:val="001F7D38"/>
    <w:rsid w:val="00203511"/>
    <w:rsid w:val="00207A14"/>
    <w:rsid w:val="00210B4A"/>
    <w:rsid w:val="00210EF5"/>
    <w:rsid w:val="00212B99"/>
    <w:rsid w:val="00214EBC"/>
    <w:rsid w:val="00221BA4"/>
    <w:rsid w:val="00221BF6"/>
    <w:rsid w:val="00222454"/>
    <w:rsid w:val="002228A0"/>
    <w:rsid w:val="00222A32"/>
    <w:rsid w:val="00223A25"/>
    <w:rsid w:val="00224778"/>
    <w:rsid w:val="002331F6"/>
    <w:rsid w:val="00237541"/>
    <w:rsid w:val="00240CB1"/>
    <w:rsid w:val="0024161A"/>
    <w:rsid w:val="00242461"/>
    <w:rsid w:val="002431A1"/>
    <w:rsid w:val="0024341B"/>
    <w:rsid w:val="00243769"/>
    <w:rsid w:val="00246AD5"/>
    <w:rsid w:val="00247664"/>
    <w:rsid w:val="00250578"/>
    <w:rsid w:val="002506F6"/>
    <w:rsid w:val="00250930"/>
    <w:rsid w:val="00251E6E"/>
    <w:rsid w:val="00252207"/>
    <w:rsid w:val="00253598"/>
    <w:rsid w:val="00254025"/>
    <w:rsid w:val="002572F7"/>
    <w:rsid w:val="002610B4"/>
    <w:rsid w:val="002646A5"/>
    <w:rsid w:val="002656C4"/>
    <w:rsid w:val="00265C23"/>
    <w:rsid w:val="00265DD9"/>
    <w:rsid w:val="002678CD"/>
    <w:rsid w:val="0027106F"/>
    <w:rsid w:val="00271316"/>
    <w:rsid w:val="00271488"/>
    <w:rsid w:val="00273655"/>
    <w:rsid w:val="00274185"/>
    <w:rsid w:val="00275E38"/>
    <w:rsid w:val="0027620E"/>
    <w:rsid w:val="00280566"/>
    <w:rsid w:val="00282BAE"/>
    <w:rsid w:val="002875EB"/>
    <w:rsid w:val="002910CA"/>
    <w:rsid w:val="00293475"/>
    <w:rsid w:val="002951FF"/>
    <w:rsid w:val="00297679"/>
    <w:rsid w:val="002A0916"/>
    <w:rsid w:val="002A0B07"/>
    <w:rsid w:val="002A232C"/>
    <w:rsid w:val="002A7382"/>
    <w:rsid w:val="002B13DC"/>
    <w:rsid w:val="002B40F3"/>
    <w:rsid w:val="002B4F04"/>
    <w:rsid w:val="002B5DB1"/>
    <w:rsid w:val="002B6104"/>
    <w:rsid w:val="002B69E6"/>
    <w:rsid w:val="002B7F09"/>
    <w:rsid w:val="002C0209"/>
    <w:rsid w:val="002C1C8C"/>
    <w:rsid w:val="002C1F1E"/>
    <w:rsid w:val="002C3768"/>
    <w:rsid w:val="002C482B"/>
    <w:rsid w:val="002D0AA3"/>
    <w:rsid w:val="002D2025"/>
    <w:rsid w:val="002D32AF"/>
    <w:rsid w:val="002D4851"/>
    <w:rsid w:val="002D6371"/>
    <w:rsid w:val="002D784A"/>
    <w:rsid w:val="002D78C2"/>
    <w:rsid w:val="002D7E35"/>
    <w:rsid w:val="002E35FA"/>
    <w:rsid w:val="002E3699"/>
    <w:rsid w:val="002F3BE5"/>
    <w:rsid w:val="002F4990"/>
    <w:rsid w:val="003008AF"/>
    <w:rsid w:val="00301800"/>
    <w:rsid w:val="0030339D"/>
    <w:rsid w:val="0030487B"/>
    <w:rsid w:val="0030559D"/>
    <w:rsid w:val="00310055"/>
    <w:rsid w:val="00311032"/>
    <w:rsid w:val="00311AF7"/>
    <w:rsid w:val="00314BDC"/>
    <w:rsid w:val="0031556C"/>
    <w:rsid w:val="00315AF6"/>
    <w:rsid w:val="00315B81"/>
    <w:rsid w:val="00315D7A"/>
    <w:rsid w:val="00316A88"/>
    <w:rsid w:val="003216FA"/>
    <w:rsid w:val="0032192F"/>
    <w:rsid w:val="00322B95"/>
    <w:rsid w:val="0032421E"/>
    <w:rsid w:val="00325B58"/>
    <w:rsid w:val="003260C2"/>
    <w:rsid w:val="00331BCB"/>
    <w:rsid w:val="003322B1"/>
    <w:rsid w:val="003338FC"/>
    <w:rsid w:val="00333E44"/>
    <w:rsid w:val="00335C26"/>
    <w:rsid w:val="00335FAE"/>
    <w:rsid w:val="00336FC9"/>
    <w:rsid w:val="003372F9"/>
    <w:rsid w:val="00337C61"/>
    <w:rsid w:val="00341018"/>
    <w:rsid w:val="00342144"/>
    <w:rsid w:val="00343B79"/>
    <w:rsid w:val="003445A0"/>
    <w:rsid w:val="00344F5E"/>
    <w:rsid w:val="0034588B"/>
    <w:rsid w:val="0035089C"/>
    <w:rsid w:val="00353B15"/>
    <w:rsid w:val="003557CA"/>
    <w:rsid w:val="00360189"/>
    <w:rsid w:val="003606D1"/>
    <w:rsid w:val="003641A4"/>
    <w:rsid w:val="0036488E"/>
    <w:rsid w:val="00364E02"/>
    <w:rsid w:val="00365955"/>
    <w:rsid w:val="00373DBA"/>
    <w:rsid w:val="003769D7"/>
    <w:rsid w:val="00376FD4"/>
    <w:rsid w:val="00381185"/>
    <w:rsid w:val="00385B60"/>
    <w:rsid w:val="0038773B"/>
    <w:rsid w:val="00393520"/>
    <w:rsid w:val="003A09E2"/>
    <w:rsid w:val="003A4D82"/>
    <w:rsid w:val="003A4EB2"/>
    <w:rsid w:val="003A5AE7"/>
    <w:rsid w:val="003A6553"/>
    <w:rsid w:val="003A662B"/>
    <w:rsid w:val="003A7C97"/>
    <w:rsid w:val="003A7D28"/>
    <w:rsid w:val="003B17E0"/>
    <w:rsid w:val="003B20C6"/>
    <w:rsid w:val="003B2576"/>
    <w:rsid w:val="003B29F6"/>
    <w:rsid w:val="003B2D58"/>
    <w:rsid w:val="003B3020"/>
    <w:rsid w:val="003B336A"/>
    <w:rsid w:val="003B3908"/>
    <w:rsid w:val="003B5022"/>
    <w:rsid w:val="003B612B"/>
    <w:rsid w:val="003B6C91"/>
    <w:rsid w:val="003C2CDE"/>
    <w:rsid w:val="003C3705"/>
    <w:rsid w:val="003C3EFB"/>
    <w:rsid w:val="003C5191"/>
    <w:rsid w:val="003C76F3"/>
    <w:rsid w:val="003C7D06"/>
    <w:rsid w:val="003D039D"/>
    <w:rsid w:val="003E1D10"/>
    <w:rsid w:val="003E7AAE"/>
    <w:rsid w:val="003F1306"/>
    <w:rsid w:val="003F13B2"/>
    <w:rsid w:val="003F2183"/>
    <w:rsid w:val="003F7BD5"/>
    <w:rsid w:val="00402002"/>
    <w:rsid w:val="00402EC1"/>
    <w:rsid w:val="004064F1"/>
    <w:rsid w:val="0040688C"/>
    <w:rsid w:val="0040715D"/>
    <w:rsid w:val="00407FC1"/>
    <w:rsid w:val="00411446"/>
    <w:rsid w:val="0041145E"/>
    <w:rsid w:val="0041222C"/>
    <w:rsid w:val="00413366"/>
    <w:rsid w:val="00413503"/>
    <w:rsid w:val="00416125"/>
    <w:rsid w:val="00424287"/>
    <w:rsid w:val="004305CB"/>
    <w:rsid w:val="00430AE1"/>
    <w:rsid w:val="00431B98"/>
    <w:rsid w:val="00433449"/>
    <w:rsid w:val="004343A9"/>
    <w:rsid w:val="00434FFC"/>
    <w:rsid w:val="00437088"/>
    <w:rsid w:val="00440153"/>
    <w:rsid w:val="0044286D"/>
    <w:rsid w:val="004428BE"/>
    <w:rsid w:val="0044299A"/>
    <w:rsid w:val="00442E2B"/>
    <w:rsid w:val="00445338"/>
    <w:rsid w:val="00446271"/>
    <w:rsid w:val="0045039D"/>
    <w:rsid w:val="004522FD"/>
    <w:rsid w:val="00452445"/>
    <w:rsid w:val="004526D4"/>
    <w:rsid w:val="00453DE0"/>
    <w:rsid w:val="00453E26"/>
    <w:rsid w:val="00453E7A"/>
    <w:rsid w:val="00454402"/>
    <w:rsid w:val="00454958"/>
    <w:rsid w:val="00455819"/>
    <w:rsid w:val="004628D8"/>
    <w:rsid w:val="00463797"/>
    <w:rsid w:val="00463E1D"/>
    <w:rsid w:val="00467CFF"/>
    <w:rsid w:val="004738B3"/>
    <w:rsid w:val="00473D18"/>
    <w:rsid w:val="00474B0C"/>
    <w:rsid w:val="0047623F"/>
    <w:rsid w:val="0048152D"/>
    <w:rsid w:val="004873AC"/>
    <w:rsid w:val="00487AAB"/>
    <w:rsid w:val="00487F01"/>
    <w:rsid w:val="0049269B"/>
    <w:rsid w:val="0049502E"/>
    <w:rsid w:val="00495511"/>
    <w:rsid w:val="00496C4A"/>
    <w:rsid w:val="0049743B"/>
    <w:rsid w:val="00497A5D"/>
    <w:rsid w:val="004A2215"/>
    <w:rsid w:val="004A72D5"/>
    <w:rsid w:val="004B26E9"/>
    <w:rsid w:val="004B431F"/>
    <w:rsid w:val="004B4BD4"/>
    <w:rsid w:val="004B55B8"/>
    <w:rsid w:val="004B65B2"/>
    <w:rsid w:val="004C225D"/>
    <w:rsid w:val="004C26A1"/>
    <w:rsid w:val="004C2B6F"/>
    <w:rsid w:val="004C2BBF"/>
    <w:rsid w:val="004C403C"/>
    <w:rsid w:val="004C4A83"/>
    <w:rsid w:val="004C70E1"/>
    <w:rsid w:val="004C7D19"/>
    <w:rsid w:val="004D01B0"/>
    <w:rsid w:val="004D4873"/>
    <w:rsid w:val="004E08EB"/>
    <w:rsid w:val="004E0B49"/>
    <w:rsid w:val="004E20C3"/>
    <w:rsid w:val="004E42AA"/>
    <w:rsid w:val="004E5690"/>
    <w:rsid w:val="004E66A6"/>
    <w:rsid w:val="004F12CF"/>
    <w:rsid w:val="004F13B8"/>
    <w:rsid w:val="004F2734"/>
    <w:rsid w:val="004F2D2D"/>
    <w:rsid w:val="004F60B8"/>
    <w:rsid w:val="005019FC"/>
    <w:rsid w:val="00502584"/>
    <w:rsid w:val="00503D69"/>
    <w:rsid w:val="005040BE"/>
    <w:rsid w:val="005069A4"/>
    <w:rsid w:val="005115A9"/>
    <w:rsid w:val="00513F4B"/>
    <w:rsid w:val="0051425D"/>
    <w:rsid w:val="0051454A"/>
    <w:rsid w:val="00514B0F"/>
    <w:rsid w:val="00515091"/>
    <w:rsid w:val="00516991"/>
    <w:rsid w:val="005234A8"/>
    <w:rsid w:val="005238FE"/>
    <w:rsid w:val="00524231"/>
    <w:rsid w:val="0052541B"/>
    <w:rsid w:val="00525F03"/>
    <w:rsid w:val="00526798"/>
    <w:rsid w:val="005301E9"/>
    <w:rsid w:val="00530280"/>
    <w:rsid w:val="005307A2"/>
    <w:rsid w:val="00530E28"/>
    <w:rsid w:val="00533874"/>
    <w:rsid w:val="00534AE6"/>
    <w:rsid w:val="00536590"/>
    <w:rsid w:val="005369DB"/>
    <w:rsid w:val="00541813"/>
    <w:rsid w:val="00544387"/>
    <w:rsid w:val="00544F57"/>
    <w:rsid w:val="00547EDA"/>
    <w:rsid w:val="00550299"/>
    <w:rsid w:val="00551BC0"/>
    <w:rsid w:val="00555CB9"/>
    <w:rsid w:val="00556D37"/>
    <w:rsid w:val="00557A0D"/>
    <w:rsid w:val="00561EC8"/>
    <w:rsid w:val="005648D5"/>
    <w:rsid w:val="00570B4E"/>
    <w:rsid w:val="00572FD8"/>
    <w:rsid w:val="0057301F"/>
    <w:rsid w:val="00573243"/>
    <w:rsid w:val="00577AAC"/>
    <w:rsid w:val="0058062E"/>
    <w:rsid w:val="00582D92"/>
    <w:rsid w:val="00583282"/>
    <w:rsid w:val="00583621"/>
    <w:rsid w:val="005841A3"/>
    <w:rsid w:val="00584DE7"/>
    <w:rsid w:val="005877D8"/>
    <w:rsid w:val="00587CC5"/>
    <w:rsid w:val="00592973"/>
    <w:rsid w:val="005930B3"/>
    <w:rsid w:val="005931BD"/>
    <w:rsid w:val="005942A6"/>
    <w:rsid w:val="005960FA"/>
    <w:rsid w:val="005A081C"/>
    <w:rsid w:val="005A19B6"/>
    <w:rsid w:val="005A1BDE"/>
    <w:rsid w:val="005A2605"/>
    <w:rsid w:val="005A41EF"/>
    <w:rsid w:val="005A54F4"/>
    <w:rsid w:val="005A56F1"/>
    <w:rsid w:val="005A57A8"/>
    <w:rsid w:val="005A6586"/>
    <w:rsid w:val="005A6945"/>
    <w:rsid w:val="005B05CE"/>
    <w:rsid w:val="005B140B"/>
    <w:rsid w:val="005B24D5"/>
    <w:rsid w:val="005B3207"/>
    <w:rsid w:val="005B3E60"/>
    <w:rsid w:val="005B53DA"/>
    <w:rsid w:val="005B6DA1"/>
    <w:rsid w:val="005B7FB5"/>
    <w:rsid w:val="005C02C2"/>
    <w:rsid w:val="005C134D"/>
    <w:rsid w:val="005C2CDB"/>
    <w:rsid w:val="005C64F7"/>
    <w:rsid w:val="005D07F2"/>
    <w:rsid w:val="005D5AD9"/>
    <w:rsid w:val="005D5B11"/>
    <w:rsid w:val="005D6312"/>
    <w:rsid w:val="005E288C"/>
    <w:rsid w:val="005E2D30"/>
    <w:rsid w:val="005E44FB"/>
    <w:rsid w:val="005E53B8"/>
    <w:rsid w:val="005E7BFE"/>
    <w:rsid w:val="005F1DEA"/>
    <w:rsid w:val="005F2691"/>
    <w:rsid w:val="005F3852"/>
    <w:rsid w:val="005F65EA"/>
    <w:rsid w:val="00600350"/>
    <w:rsid w:val="0060285E"/>
    <w:rsid w:val="00604D13"/>
    <w:rsid w:val="00614E6C"/>
    <w:rsid w:val="00615490"/>
    <w:rsid w:val="00616321"/>
    <w:rsid w:val="00616BFF"/>
    <w:rsid w:val="00617F1E"/>
    <w:rsid w:val="00620ABD"/>
    <w:rsid w:val="00621EDC"/>
    <w:rsid w:val="00622251"/>
    <w:rsid w:val="00624A96"/>
    <w:rsid w:val="00624E41"/>
    <w:rsid w:val="00625946"/>
    <w:rsid w:val="0062724D"/>
    <w:rsid w:val="00631447"/>
    <w:rsid w:val="00635395"/>
    <w:rsid w:val="00637E99"/>
    <w:rsid w:val="00641637"/>
    <w:rsid w:val="00641CF2"/>
    <w:rsid w:val="00654CFA"/>
    <w:rsid w:val="006565E0"/>
    <w:rsid w:val="0066131C"/>
    <w:rsid w:val="0066441F"/>
    <w:rsid w:val="006705DF"/>
    <w:rsid w:val="00670848"/>
    <w:rsid w:val="00672EC0"/>
    <w:rsid w:val="00673093"/>
    <w:rsid w:val="00674FA0"/>
    <w:rsid w:val="00675B0A"/>
    <w:rsid w:val="006834DE"/>
    <w:rsid w:val="00684BEE"/>
    <w:rsid w:val="00686FD5"/>
    <w:rsid w:val="00694630"/>
    <w:rsid w:val="0069610D"/>
    <w:rsid w:val="0069645B"/>
    <w:rsid w:val="0069696C"/>
    <w:rsid w:val="006A00B7"/>
    <w:rsid w:val="006A0868"/>
    <w:rsid w:val="006A2FF4"/>
    <w:rsid w:val="006A3C83"/>
    <w:rsid w:val="006A4684"/>
    <w:rsid w:val="006A47CA"/>
    <w:rsid w:val="006B0759"/>
    <w:rsid w:val="006B1285"/>
    <w:rsid w:val="006B3106"/>
    <w:rsid w:val="006B41BB"/>
    <w:rsid w:val="006C096A"/>
    <w:rsid w:val="006C0DF9"/>
    <w:rsid w:val="006C1795"/>
    <w:rsid w:val="006C526D"/>
    <w:rsid w:val="006D07F9"/>
    <w:rsid w:val="006D0C6D"/>
    <w:rsid w:val="006D1832"/>
    <w:rsid w:val="006D4520"/>
    <w:rsid w:val="006D5EE7"/>
    <w:rsid w:val="006D7EB6"/>
    <w:rsid w:val="006E18B4"/>
    <w:rsid w:val="006E1920"/>
    <w:rsid w:val="006E1B9F"/>
    <w:rsid w:val="006E26E6"/>
    <w:rsid w:val="006E5472"/>
    <w:rsid w:val="006F06BD"/>
    <w:rsid w:val="006F209D"/>
    <w:rsid w:val="006F3D59"/>
    <w:rsid w:val="006F4A3E"/>
    <w:rsid w:val="006F4A8D"/>
    <w:rsid w:val="006F5082"/>
    <w:rsid w:val="006F58B6"/>
    <w:rsid w:val="006F7356"/>
    <w:rsid w:val="00716DDD"/>
    <w:rsid w:val="00721051"/>
    <w:rsid w:val="00721FC5"/>
    <w:rsid w:val="00722335"/>
    <w:rsid w:val="007256F3"/>
    <w:rsid w:val="00730669"/>
    <w:rsid w:val="00730D40"/>
    <w:rsid w:val="007321E0"/>
    <w:rsid w:val="007327BA"/>
    <w:rsid w:val="00742B96"/>
    <w:rsid w:val="00742C87"/>
    <w:rsid w:val="00743A6C"/>
    <w:rsid w:val="0074423B"/>
    <w:rsid w:val="00745DBF"/>
    <w:rsid w:val="00745F05"/>
    <w:rsid w:val="00747B20"/>
    <w:rsid w:val="00750AC5"/>
    <w:rsid w:val="00751061"/>
    <w:rsid w:val="00754596"/>
    <w:rsid w:val="007549FC"/>
    <w:rsid w:val="00754E57"/>
    <w:rsid w:val="00756E0F"/>
    <w:rsid w:val="007602C8"/>
    <w:rsid w:val="007638C7"/>
    <w:rsid w:val="00764E6A"/>
    <w:rsid w:val="00766117"/>
    <w:rsid w:val="007663C4"/>
    <w:rsid w:val="0076657D"/>
    <w:rsid w:val="00766E80"/>
    <w:rsid w:val="0076769E"/>
    <w:rsid w:val="007754D8"/>
    <w:rsid w:val="00776BF4"/>
    <w:rsid w:val="00776DEE"/>
    <w:rsid w:val="00776FA6"/>
    <w:rsid w:val="0077742F"/>
    <w:rsid w:val="007775F4"/>
    <w:rsid w:val="00777AB0"/>
    <w:rsid w:val="00780456"/>
    <w:rsid w:val="00781E21"/>
    <w:rsid w:val="00785541"/>
    <w:rsid w:val="00786300"/>
    <w:rsid w:val="00787E34"/>
    <w:rsid w:val="00787F2A"/>
    <w:rsid w:val="00792C71"/>
    <w:rsid w:val="00794C2F"/>
    <w:rsid w:val="00794F79"/>
    <w:rsid w:val="00796AC0"/>
    <w:rsid w:val="00796B72"/>
    <w:rsid w:val="00797E73"/>
    <w:rsid w:val="007A2DB5"/>
    <w:rsid w:val="007A3536"/>
    <w:rsid w:val="007A3DE3"/>
    <w:rsid w:val="007A4BBD"/>
    <w:rsid w:val="007B45DA"/>
    <w:rsid w:val="007B7A6A"/>
    <w:rsid w:val="007C243D"/>
    <w:rsid w:val="007C4404"/>
    <w:rsid w:val="007C6FB8"/>
    <w:rsid w:val="007D0710"/>
    <w:rsid w:val="007D5473"/>
    <w:rsid w:val="007E02DE"/>
    <w:rsid w:val="007E0D58"/>
    <w:rsid w:val="007E1DED"/>
    <w:rsid w:val="007E2AE6"/>
    <w:rsid w:val="007E4F0C"/>
    <w:rsid w:val="007E6401"/>
    <w:rsid w:val="007F1907"/>
    <w:rsid w:val="007F45FD"/>
    <w:rsid w:val="007F5DB8"/>
    <w:rsid w:val="008016A1"/>
    <w:rsid w:val="00801A80"/>
    <w:rsid w:val="008048BC"/>
    <w:rsid w:val="008076B9"/>
    <w:rsid w:val="00813184"/>
    <w:rsid w:val="00814D33"/>
    <w:rsid w:val="00814E97"/>
    <w:rsid w:val="00820AC3"/>
    <w:rsid w:val="00824AE7"/>
    <w:rsid w:val="00825060"/>
    <w:rsid w:val="00825FFD"/>
    <w:rsid w:val="00826496"/>
    <w:rsid w:val="008303DC"/>
    <w:rsid w:val="00830D05"/>
    <w:rsid w:val="00832946"/>
    <w:rsid w:val="0084194F"/>
    <w:rsid w:val="008457C1"/>
    <w:rsid w:val="00846B6B"/>
    <w:rsid w:val="0085464D"/>
    <w:rsid w:val="0086333D"/>
    <w:rsid w:val="00864EA7"/>
    <w:rsid w:val="00867331"/>
    <w:rsid w:val="008710D9"/>
    <w:rsid w:val="00873AB2"/>
    <w:rsid w:val="00876146"/>
    <w:rsid w:val="00876BFE"/>
    <w:rsid w:val="00876E87"/>
    <w:rsid w:val="00881ABF"/>
    <w:rsid w:val="00881FAE"/>
    <w:rsid w:val="00882E93"/>
    <w:rsid w:val="00883CC8"/>
    <w:rsid w:val="00884187"/>
    <w:rsid w:val="008852A4"/>
    <w:rsid w:val="00885714"/>
    <w:rsid w:val="00885DD7"/>
    <w:rsid w:val="008864B1"/>
    <w:rsid w:val="008907A7"/>
    <w:rsid w:val="00892D55"/>
    <w:rsid w:val="00895183"/>
    <w:rsid w:val="008A071C"/>
    <w:rsid w:val="008A0C05"/>
    <w:rsid w:val="008A149C"/>
    <w:rsid w:val="008A19C4"/>
    <w:rsid w:val="008A5ECD"/>
    <w:rsid w:val="008A6347"/>
    <w:rsid w:val="008A7B09"/>
    <w:rsid w:val="008B01E4"/>
    <w:rsid w:val="008B261D"/>
    <w:rsid w:val="008B3A07"/>
    <w:rsid w:val="008B3C85"/>
    <w:rsid w:val="008B6E9D"/>
    <w:rsid w:val="008B70E8"/>
    <w:rsid w:val="008C048E"/>
    <w:rsid w:val="008C07D8"/>
    <w:rsid w:val="008C40BF"/>
    <w:rsid w:val="008C4726"/>
    <w:rsid w:val="008C4C07"/>
    <w:rsid w:val="008C68CF"/>
    <w:rsid w:val="008D0BE2"/>
    <w:rsid w:val="008D3116"/>
    <w:rsid w:val="008D4C06"/>
    <w:rsid w:val="008D578B"/>
    <w:rsid w:val="008E154A"/>
    <w:rsid w:val="008E1CC3"/>
    <w:rsid w:val="008E55E9"/>
    <w:rsid w:val="008E7B3D"/>
    <w:rsid w:val="008F0296"/>
    <w:rsid w:val="008F075E"/>
    <w:rsid w:val="008F07E8"/>
    <w:rsid w:val="008F0C3C"/>
    <w:rsid w:val="008F2F0F"/>
    <w:rsid w:val="008F3BBE"/>
    <w:rsid w:val="008F3DC6"/>
    <w:rsid w:val="0090160E"/>
    <w:rsid w:val="00903B5A"/>
    <w:rsid w:val="00904B64"/>
    <w:rsid w:val="00905103"/>
    <w:rsid w:val="0091087B"/>
    <w:rsid w:val="00914938"/>
    <w:rsid w:val="00915D8D"/>
    <w:rsid w:val="009175B1"/>
    <w:rsid w:val="009208B5"/>
    <w:rsid w:val="00920D79"/>
    <w:rsid w:val="0092181E"/>
    <w:rsid w:val="00921BA8"/>
    <w:rsid w:val="00921D45"/>
    <w:rsid w:val="0092294B"/>
    <w:rsid w:val="00924D47"/>
    <w:rsid w:val="00924E09"/>
    <w:rsid w:val="00930DA4"/>
    <w:rsid w:val="00933670"/>
    <w:rsid w:val="009357D4"/>
    <w:rsid w:val="00940ABA"/>
    <w:rsid w:val="00944E56"/>
    <w:rsid w:val="009465CE"/>
    <w:rsid w:val="00951796"/>
    <w:rsid w:val="00951B39"/>
    <w:rsid w:val="00951B3B"/>
    <w:rsid w:val="00951DEF"/>
    <w:rsid w:val="0095256D"/>
    <w:rsid w:val="009608C6"/>
    <w:rsid w:val="00962CDB"/>
    <w:rsid w:val="00963145"/>
    <w:rsid w:val="00965490"/>
    <w:rsid w:val="00965C72"/>
    <w:rsid w:val="0096777F"/>
    <w:rsid w:val="00970294"/>
    <w:rsid w:val="00970347"/>
    <w:rsid w:val="00970945"/>
    <w:rsid w:val="00973B64"/>
    <w:rsid w:val="00974663"/>
    <w:rsid w:val="009821BA"/>
    <w:rsid w:val="00982840"/>
    <w:rsid w:val="00983B28"/>
    <w:rsid w:val="00985D58"/>
    <w:rsid w:val="009862E5"/>
    <w:rsid w:val="00987E0E"/>
    <w:rsid w:val="00990F1B"/>
    <w:rsid w:val="009918C2"/>
    <w:rsid w:val="00991EC0"/>
    <w:rsid w:val="00994055"/>
    <w:rsid w:val="009A121C"/>
    <w:rsid w:val="009A5C95"/>
    <w:rsid w:val="009A72B6"/>
    <w:rsid w:val="009B197E"/>
    <w:rsid w:val="009B3FEA"/>
    <w:rsid w:val="009B5D44"/>
    <w:rsid w:val="009B6BA7"/>
    <w:rsid w:val="009B722A"/>
    <w:rsid w:val="009D23BA"/>
    <w:rsid w:val="009D3358"/>
    <w:rsid w:val="009D36E0"/>
    <w:rsid w:val="009D3863"/>
    <w:rsid w:val="009D72F2"/>
    <w:rsid w:val="009E2834"/>
    <w:rsid w:val="009E558E"/>
    <w:rsid w:val="009E6E5F"/>
    <w:rsid w:val="009F111B"/>
    <w:rsid w:val="009F302D"/>
    <w:rsid w:val="009F6BC1"/>
    <w:rsid w:val="00A00392"/>
    <w:rsid w:val="00A004D8"/>
    <w:rsid w:val="00A01282"/>
    <w:rsid w:val="00A02C50"/>
    <w:rsid w:val="00A0402E"/>
    <w:rsid w:val="00A07C2B"/>
    <w:rsid w:val="00A11423"/>
    <w:rsid w:val="00A11F52"/>
    <w:rsid w:val="00A1504D"/>
    <w:rsid w:val="00A15344"/>
    <w:rsid w:val="00A163E1"/>
    <w:rsid w:val="00A167D8"/>
    <w:rsid w:val="00A17087"/>
    <w:rsid w:val="00A2010F"/>
    <w:rsid w:val="00A2099A"/>
    <w:rsid w:val="00A21AC4"/>
    <w:rsid w:val="00A21E1F"/>
    <w:rsid w:val="00A2378F"/>
    <w:rsid w:val="00A24999"/>
    <w:rsid w:val="00A24B5E"/>
    <w:rsid w:val="00A266EC"/>
    <w:rsid w:val="00A327C7"/>
    <w:rsid w:val="00A32B1E"/>
    <w:rsid w:val="00A3376F"/>
    <w:rsid w:val="00A36B16"/>
    <w:rsid w:val="00A37BAC"/>
    <w:rsid w:val="00A408A5"/>
    <w:rsid w:val="00A44F31"/>
    <w:rsid w:val="00A45904"/>
    <w:rsid w:val="00A51DAC"/>
    <w:rsid w:val="00A54015"/>
    <w:rsid w:val="00A540ED"/>
    <w:rsid w:val="00A54AB2"/>
    <w:rsid w:val="00A55680"/>
    <w:rsid w:val="00A607B0"/>
    <w:rsid w:val="00A60B6E"/>
    <w:rsid w:val="00A6348D"/>
    <w:rsid w:val="00A65123"/>
    <w:rsid w:val="00A6554F"/>
    <w:rsid w:val="00A7181F"/>
    <w:rsid w:val="00A7556A"/>
    <w:rsid w:val="00A75EF9"/>
    <w:rsid w:val="00A76AC8"/>
    <w:rsid w:val="00A824B1"/>
    <w:rsid w:val="00A8318E"/>
    <w:rsid w:val="00A84D86"/>
    <w:rsid w:val="00A86D86"/>
    <w:rsid w:val="00A90320"/>
    <w:rsid w:val="00A9185D"/>
    <w:rsid w:val="00A92159"/>
    <w:rsid w:val="00A95B04"/>
    <w:rsid w:val="00A97391"/>
    <w:rsid w:val="00AA055A"/>
    <w:rsid w:val="00AA05A9"/>
    <w:rsid w:val="00AA0920"/>
    <w:rsid w:val="00AA1A84"/>
    <w:rsid w:val="00AA5DE2"/>
    <w:rsid w:val="00AB1B2D"/>
    <w:rsid w:val="00AB1B8E"/>
    <w:rsid w:val="00AB21DB"/>
    <w:rsid w:val="00AB2B2F"/>
    <w:rsid w:val="00AB376B"/>
    <w:rsid w:val="00AB3E38"/>
    <w:rsid w:val="00AB4505"/>
    <w:rsid w:val="00AB5A87"/>
    <w:rsid w:val="00AC2F31"/>
    <w:rsid w:val="00AC4B7F"/>
    <w:rsid w:val="00AC4EA3"/>
    <w:rsid w:val="00AC5F5E"/>
    <w:rsid w:val="00AD09A8"/>
    <w:rsid w:val="00AD1CEA"/>
    <w:rsid w:val="00AD2CA2"/>
    <w:rsid w:val="00AD3644"/>
    <w:rsid w:val="00AD71B6"/>
    <w:rsid w:val="00AE48A6"/>
    <w:rsid w:val="00AF06D5"/>
    <w:rsid w:val="00AF4502"/>
    <w:rsid w:val="00AF5059"/>
    <w:rsid w:val="00AF51A0"/>
    <w:rsid w:val="00AF7700"/>
    <w:rsid w:val="00B0380C"/>
    <w:rsid w:val="00B04519"/>
    <w:rsid w:val="00B0577A"/>
    <w:rsid w:val="00B068FC"/>
    <w:rsid w:val="00B07846"/>
    <w:rsid w:val="00B1092C"/>
    <w:rsid w:val="00B12223"/>
    <w:rsid w:val="00B14727"/>
    <w:rsid w:val="00B166D6"/>
    <w:rsid w:val="00B16D4E"/>
    <w:rsid w:val="00B2273B"/>
    <w:rsid w:val="00B23174"/>
    <w:rsid w:val="00B24F11"/>
    <w:rsid w:val="00B26C8D"/>
    <w:rsid w:val="00B27379"/>
    <w:rsid w:val="00B30DDD"/>
    <w:rsid w:val="00B33C33"/>
    <w:rsid w:val="00B3426A"/>
    <w:rsid w:val="00B358BB"/>
    <w:rsid w:val="00B37878"/>
    <w:rsid w:val="00B4164A"/>
    <w:rsid w:val="00B4199C"/>
    <w:rsid w:val="00B44B16"/>
    <w:rsid w:val="00B44CFD"/>
    <w:rsid w:val="00B51560"/>
    <w:rsid w:val="00B51CD1"/>
    <w:rsid w:val="00B5238B"/>
    <w:rsid w:val="00B5530B"/>
    <w:rsid w:val="00B577B4"/>
    <w:rsid w:val="00B60B2C"/>
    <w:rsid w:val="00B62595"/>
    <w:rsid w:val="00B62A4A"/>
    <w:rsid w:val="00B74AEF"/>
    <w:rsid w:val="00B76D7E"/>
    <w:rsid w:val="00B76E22"/>
    <w:rsid w:val="00B7753A"/>
    <w:rsid w:val="00B804D2"/>
    <w:rsid w:val="00B83D56"/>
    <w:rsid w:val="00B83DF9"/>
    <w:rsid w:val="00B85DF7"/>
    <w:rsid w:val="00B86EF1"/>
    <w:rsid w:val="00B90C36"/>
    <w:rsid w:val="00B94DD7"/>
    <w:rsid w:val="00B955E5"/>
    <w:rsid w:val="00B959A9"/>
    <w:rsid w:val="00B95BDF"/>
    <w:rsid w:val="00BA13C3"/>
    <w:rsid w:val="00BA4238"/>
    <w:rsid w:val="00BA4250"/>
    <w:rsid w:val="00BA5C93"/>
    <w:rsid w:val="00BA6D45"/>
    <w:rsid w:val="00BB02F5"/>
    <w:rsid w:val="00BB064D"/>
    <w:rsid w:val="00BB2FD4"/>
    <w:rsid w:val="00BB3326"/>
    <w:rsid w:val="00BC0B36"/>
    <w:rsid w:val="00BC1422"/>
    <w:rsid w:val="00BC18CB"/>
    <w:rsid w:val="00BC4DF1"/>
    <w:rsid w:val="00BC51BC"/>
    <w:rsid w:val="00BC5367"/>
    <w:rsid w:val="00BC5964"/>
    <w:rsid w:val="00BD3A6B"/>
    <w:rsid w:val="00BD4608"/>
    <w:rsid w:val="00BD5369"/>
    <w:rsid w:val="00BE08C5"/>
    <w:rsid w:val="00BE169E"/>
    <w:rsid w:val="00BE3E5A"/>
    <w:rsid w:val="00BF0132"/>
    <w:rsid w:val="00BF555C"/>
    <w:rsid w:val="00BF57B3"/>
    <w:rsid w:val="00BF789A"/>
    <w:rsid w:val="00BF7EF5"/>
    <w:rsid w:val="00C0014C"/>
    <w:rsid w:val="00C02182"/>
    <w:rsid w:val="00C02661"/>
    <w:rsid w:val="00C06B45"/>
    <w:rsid w:val="00C070D1"/>
    <w:rsid w:val="00C1089E"/>
    <w:rsid w:val="00C11D15"/>
    <w:rsid w:val="00C11F76"/>
    <w:rsid w:val="00C13F30"/>
    <w:rsid w:val="00C15762"/>
    <w:rsid w:val="00C17C0A"/>
    <w:rsid w:val="00C20DDF"/>
    <w:rsid w:val="00C21676"/>
    <w:rsid w:val="00C22FB5"/>
    <w:rsid w:val="00C272E5"/>
    <w:rsid w:val="00C27DDF"/>
    <w:rsid w:val="00C300CB"/>
    <w:rsid w:val="00C30D85"/>
    <w:rsid w:val="00C31B85"/>
    <w:rsid w:val="00C335A7"/>
    <w:rsid w:val="00C34AED"/>
    <w:rsid w:val="00C35008"/>
    <w:rsid w:val="00C465BE"/>
    <w:rsid w:val="00C50ECE"/>
    <w:rsid w:val="00C52CA8"/>
    <w:rsid w:val="00C53646"/>
    <w:rsid w:val="00C552A9"/>
    <w:rsid w:val="00C5620C"/>
    <w:rsid w:val="00C605B7"/>
    <w:rsid w:val="00C610C5"/>
    <w:rsid w:val="00C6208B"/>
    <w:rsid w:val="00C624E4"/>
    <w:rsid w:val="00C66985"/>
    <w:rsid w:val="00C715D9"/>
    <w:rsid w:val="00C7196B"/>
    <w:rsid w:val="00C73BB1"/>
    <w:rsid w:val="00C76404"/>
    <w:rsid w:val="00C76B7A"/>
    <w:rsid w:val="00C8255D"/>
    <w:rsid w:val="00C82F04"/>
    <w:rsid w:val="00C8509D"/>
    <w:rsid w:val="00C869C9"/>
    <w:rsid w:val="00C95660"/>
    <w:rsid w:val="00C95892"/>
    <w:rsid w:val="00C95CCD"/>
    <w:rsid w:val="00CA0A30"/>
    <w:rsid w:val="00CA47D9"/>
    <w:rsid w:val="00CA62F0"/>
    <w:rsid w:val="00CB69AF"/>
    <w:rsid w:val="00CB6D1E"/>
    <w:rsid w:val="00CB6D36"/>
    <w:rsid w:val="00CC07E5"/>
    <w:rsid w:val="00CC18FD"/>
    <w:rsid w:val="00CC364F"/>
    <w:rsid w:val="00CC60D3"/>
    <w:rsid w:val="00CD4832"/>
    <w:rsid w:val="00CD524B"/>
    <w:rsid w:val="00CD5CD1"/>
    <w:rsid w:val="00CD5ECA"/>
    <w:rsid w:val="00CD5F2A"/>
    <w:rsid w:val="00CD6FB9"/>
    <w:rsid w:val="00CD7790"/>
    <w:rsid w:val="00CE06D2"/>
    <w:rsid w:val="00CE110E"/>
    <w:rsid w:val="00CE270C"/>
    <w:rsid w:val="00CE2E35"/>
    <w:rsid w:val="00CE55D5"/>
    <w:rsid w:val="00CF01FB"/>
    <w:rsid w:val="00CF0A88"/>
    <w:rsid w:val="00CF34EE"/>
    <w:rsid w:val="00CF3A5B"/>
    <w:rsid w:val="00CF409E"/>
    <w:rsid w:val="00CF428E"/>
    <w:rsid w:val="00CF53DF"/>
    <w:rsid w:val="00CF75E4"/>
    <w:rsid w:val="00D00629"/>
    <w:rsid w:val="00D00B13"/>
    <w:rsid w:val="00D028D4"/>
    <w:rsid w:val="00D05AE9"/>
    <w:rsid w:val="00D11C98"/>
    <w:rsid w:val="00D120F0"/>
    <w:rsid w:val="00D12768"/>
    <w:rsid w:val="00D138AA"/>
    <w:rsid w:val="00D13BA3"/>
    <w:rsid w:val="00D14523"/>
    <w:rsid w:val="00D14A92"/>
    <w:rsid w:val="00D15532"/>
    <w:rsid w:val="00D1678B"/>
    <w:rsid w:val="00D16C78"/>
    <w:rsid w:val="00D237C7"/>
    <w:rsid w:val="00D2478E"/>
    <w:rsid w:val="00D25127"/>
    <w:rsid w:val="00D258DD"/>
    <w:rsid w:val="00D27CA8"/>
    <w:rsid w:val="00D27F65"/>
    <w:rsid w:val="00D31796"/>
    <w:rsid w:val="00D326B7"/>
    <w:rsid w:val="00D36BAD"/>
    <w:rsid w:val="00D43AC9"/>
    <w:rsid w:val="00D51BBD"/>
    <w:rsid w:val="00D53FBF"/>
    <w:rsid w:val="00D554D3"/>
    <w:rsid w:val="00D60324"/>
    <w:rsid w:val="00D60896"/>
    <w:rsid w:val="00D62329"/>
    <w:rsid w:val="00D65241"/>
    <w:rsid w:val="00D66E9F"/>
    <w:rsid w:val="00D72977"/>
    <w:rsid w:val="00D7486A"/>
    <w:rsid w:val="00D74C06"/>
    <w:rsid w:val="00D774C2"/>
    <w:rsid w:val="00D77BE5"/>
    <w:rsid w:val="00D8086C"/>
    <w:rsid w:val="00D82AD5"/>
    <w:rsid w:val="00D82BC0"/>
    <w:rsid w:val="00D8385C"/>
    <w:rsid w:val="00D85EA5"/>
    <w:rsid w:val="00D901AA"/>
    <w:rsid w:val="00D92348"/>
    <w:rsid w:val="00D934E6"/>
    <w:rsid w:val="00D94885"/>
    <w:rsid w:val="00D94E61"/>
    <w:rsid w:val="00D961EA"/>
    <w:rsid w:val="00DA0267"/>
    <w:rsid w:val="00DA0E42"/>
    <w:rsid w:val="00DA1B1A"/>
    <w:rsid w:val="00DA40E6"/>
    <w:rsid w:val="00DA4268"/>
    <w:rsid w:val="00DA4593"/>
    <w:rsid w:val="00DA5F20"/>
    <w:rsid w:val="00DA6A44"/>
    <w:rsid w:val="00DB0F12"/>
    <w:rsid w:val="00DB36A1"/>
    <w:rsid w:val="00DB3984"/>
    <w:rsid w:val="00DB49B5"/>
    <w:rsid w:val="00DC11F6"/>
    <w:rsid w:val="00DC1AD5"/>
    <w:rsid w:val="00DC74C1"/>
    <w:rsid w:val="00DD181C"/>
    <w:rsid w:val="00DD2DC1"/>
    <w:rsid w:val="00DD319C"/>
    <w:rsid w:val="00DD425B"/>
    <w:rsid w:val="00DD7547"/>
    <w:rsid w:val="00DE121F"/>
    <w:rsid w:val="00DE1DF5"/>
    <w:rsid w:val="00DE6153"/>
    <w:rsid w:val="00DE726D"/>
    <w:rsid w:val="00DF105E"/>
    <w:rsid w:val="00DF339B"/>
    <w:rsid w:val="00DF489D"/>
    <w:rsid w:val="00DF4C61"/>
    <w:rsid w:val="00DF4CEF"/>
    <w:rsid w:val="00DF5ECD"/>
    <w:rsid w:val="00DF616D"/>
    <w:rsid w:val="00DF65F6"/>
    <w:rsid w:val="00DF72AB"/>
    <w:rsid w:val="00DF72C3"/>
    <w:rsid w:val="00E009C0"/>
    <w:rsid w:val="00E01DF6"/>
    <w:rsid w:val="00E01F6A"/>
    <w:rsid w:val="00E03AF5"/>
    <w:rsid w:val="00E066D8"/>
    <w:rsid w:val="00E10080"/>
    <w:rsid w:val="00E103A8"/>
    <w:rsid w:val="00E10C8F"/>
    <w:rsid w:val="00E11CA2"/>
    <w:rsid w:val="00E12240"/>
    <w:rsid w:val="00E128DD"/>
    <w:rsid w:val="00E12BDC"/>
    <w:rsid w:val="00E14852"/>
    <w:rsid w:val="00E208F0"/>
    <w:rsid w:val="00E20E31"/>
    <w:rsid w:val="00E2492D"/>
    <w:rsid w:val="00E26430"/>
    <w:rsid w:val="00E31CDE"/>
    <w:rsid w:val="00E32CE1"/>
    <w:rsid w:val="00E34B2A"/>
    <w:rsid w:val="00E35409"/>
    <w:rsid w:val="00E35F7E"/>
    <w:rsid w:val="00E36A6B"/>
    <w:rsid w:val="00E421BE"/>
    <w:rsid w:val="00E4232E"/>
    <w:rsid w:val="00E42C72"/>
    <w:rsid w:val="00E440FC"/>
    <w:rsid w:val="00E47F3F"/>
    <w:rsid w:val="00E50A5A"/>
    <w:rsid w:val="00E513E5"/>
    <w:rsid w:val="00E51B45"/>
    <w:rsid w:val="00E5321A"/>
    <w:rsid w:val="00E5391D"/>
    <w:rsid w:val="00E5441D"/>
    <w:rsid w:val="00E54EC5"/>
    <w:rsid w:val="00E55C42"/>
    <w:rsid w:val="00E6007F"/>
    <w:rsid w:val="00E65958"/>
    <w:rsid w:val="00E65FBC"/>
    <w:rsid w:val="00E71686"/>
    <w:rsid w:val="00E73192"/>
    <w:rsid w:val="00E7328C"/>
    <w:rsid w:val="00E738D4"/>
    <w:rsid w:val="00E74744"/>
    <w:rsid w:val="00E76BA6"/>
    <w:rsid w:val="00E80714"/>
    <w:rsid w:val="00E81145"/>
    <w:rsid w:val="00E863BA"/>
    <w:rsid w:val="00E902C2"/>
    <w:rsid w:val="00E91DFE"/>
    <w:rsid w:val="00E92573"/>
    <w:rsid w:val="00E956AF"/>
    <w:rsid w:val="00E97024"/>
    <w:rsid w:val="00EA4464"/>
    <w:rsid w:val="00EA4747"/>
    <w:rsid w:val="00EA53EC"/>
    <w:rsid w:val="00EA71EC"/>
    <w:rsid w:val="00EB4F06"/>
    <w:rsid w:val="00EB5C66"/>
    <w:rsid w:val="00EC0468"/>
    <w:rsid w:val="00EC39E4"/>
    <w:rsid w:val="00EC475D"/>
    <w:rsid w:val="00EC4E91"/>
    <w:rsid w:val="00EC7E39"/>
    <w:rsid w:val="00ED01CD"/>
    <w:rsid w:val="00ED13E4"/>
    <w:rsid w:val="00ED2E50"/>
    <w:rsid w:val="00ED4935"/>
    <w:rsid w:val="00ED5805"/>
    <w:rsid w:val="00EE0DB3"/>
    <w:rsid w:val="00EE1B46"/>
    <w:rsid w:val="00EE1EB7"/>
    <w:rsid w:val="00EE279E"/>
    <w:rsid w:val="00EE4CC4"/>
    <w:rsid w:val="00EF0F14"/>
    <w:rsid w:val="00EF1014"/>
    <w:rsid w:val="00EF2E16"/>
    <w:rsid w:val="00EF3B59"/>
    <w:rsid w:val="00EF5231"/>
    <w:rsid w:val="00EF5452"/>
    <w:rsid w:val="00F006B0"/>
    <w:rsid w:val="00F01066"/>
    <w:rsid w:val="00F02305"/>
    <w:rsid w:val="00F059A8"/>
    <w:rsid w:val="00F06A29"/>
    <w:rsid w:val="00F074C0"/>
    <w:rsid w:val="00F11E71"/>
    <w:rsid w:val="00F11E78"/>
    <w:rsid w:val="00F123C4"/>
    <w:rsid w:val="00F12974"/>
    <w:rsid w:val="00F13BC9"/>
    <w:rsid w:val="00F150B6"/>
    <w:rsid w:val="00F15DCF"/>
    <w:rsid w:val="00F24AB8"/>
    <w:rsid w:val="00F27796"/>
    <w:rsid w:val="00F33595"/>
    <w:rsid w:val="00F33F2C"/>
    <w:rsid w:val="00F3585A"/>
    <w:rsid w:val="00F3796F"/>
    <w:rsid w:val="00F4084D"/>
    <w:rsid w:val="00F415C6"/>
    <w:rsid w:val="00F41D82"/>
    <w:rsid w:val="00F4458C"/>
    <w:rsid w:val="00F44643"/>
    <w:rsid w:val="00F45140"/>
    <w:rsid w:val="00F455C2"/>
    <w:rsid w:val="00F45A79"/>
    <w:rsid w:val="00F4748D"/>
    <w:rsid w:val="00F50782"/>
    <w:rsid w:val="00F53000"/>
    <w:rsid w:val="00F54FBF"/>
    <w:rsid w:val="00F55AC5"/>
    <w:rsid w:val="00F61AF8"/>
    <w:rsid w:val="00F64A4C"/>
    <w:rsid w:val="00F67828"/>
    <w:rsid w:val="00F712B4"/>
    <w:rsid w:val="00F7222F"/>
    <w:rsid w:val="00F74449"/>
    <w:rsid w:val="00F75CFC"/>
    <w:rsid w:val="00F77284"/>
    <w:rsid w:val="00F7795D"/>
    <w:rsid w:val="00F77ECC"/>
    <w:rsid w:val="00F81197"/>
    <w:rsid w:val="00F81F0C"/>
    <w:rsid w:val="00F82BC9"/>
    <w:rsid w:val="00F863A4"/>
    <w:rsid w:val="00F90E97"/>
    <w:rsid w:val="00F93328"/>
    <w:rsid w:val="00F96176"/>
    <w:rsid w:val="00FA0D97"/>
    <w:rsid w:val="00FA5DF6"/>
    <w:rsid w:val="00FB0D76"/>
    <w:rsid w:val="00FB34BC"/>
    <w:rsid w:val="00FB3C5F"/>
    <w:rsid w:val="00FB58E8"/>
    <w:rsid w:val="00FB6E19"/>
    <w:rsid w:val="00FB7A09"/>
    <w:rsid w:val="00FC1B46"/>
    <w:rsid w:val="00FC287B"/>
    <w:rsid w:val="00FC563D"/>
    <w:rsid w:val="00FC5CD9"/>
    <w:rsid w:val="00FD08F1"/>
    <w:rsid w:val="00FD423F"/>
    <w:rsid w:val="00FD68CE"/>
    <w:rsid w:val="00FD78EF"/>
    <w:rsid w:val="00FE0BDA"/>
    <w:rsid w:val="00FE32AA"/>
    <w:rsid w:val="00FE474D"/>
    <w:rsid w:val="00FE480F"/>
    <w:rsid w:val="00FE6188"/>
    <w:rsid w:val="00FF0819"/>
    <w:rsid w:val="00FF2042"/>
    <w:rsid w:val="00FF32C3"/>
    <w:rsid w:val="00FF4B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68"/>
    <o:shapelayout v:ext="edit">
      <o:idmap v:ext="edit" data="1"/>
    </o:shapelayout>
  </w:shapeDefaults>
  <w:decimalSymbol w:val="."/>
  <w:listSeparator w:val=","/>
  <w15:chartTrackingRefBased/>
  <w15:docId w15:val="{165AF671-AAF3-433C-B423-643F7BBA0B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GB" w:eastAsia="en-US" w:bidi="ar-SA"/>
      </w:rPr>
    </w:rPrDefault>
    <w:pPrDefault>
      <w:pPr>
        <w:spacing w:after="200" w:line="276"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F6BC1"/>
  </w:style>
  <w:style w:type="paragraph" w:styleId="Heading1">
    <w:name w:val="heading 1"/>
    <w:basedOn w:val="Normal"/>
    <w:next w:val="Normal"/>
    <w:link w:val="Heading1Char"/>
    <w:uiPriority w:val="9"/>
    <w:qFormat/>
    <w:rsid w:val="008D0BE2"/>
    <w:pPr>
      <w:spacing w:before="300" w:after="40"/>
      <w:jc w:val="left"/>
      <w:outlineLvl w:val="0"/>
    </w:pPr>
    <w:rPr>
      <w:smallCaps/>
      <w:spacing w:val="5"/>
      <w:sz w:val="32"/>
      <w:szCs w:val="32"/>
    </w:rPr>
  </w:style>
  <w:style w:type="paragraph" w:styleId="Heading2">
    <w:name w:val="heading 2"/>
    <w:basedOn w:val="Normal"/>
    <w:next w:val="Normal"/>
    <w:link w:val="Heading2Char"/>
    <w:uiPriority w:val="9"/>
    <w:unhideWhenUsed/>
    <w:qFormat/>
    <w:rsid w:val="008D0BE2"/>
    <w:pPr>
      <w:spacing w:after="0"/>
      <w:jc w:val="left"/>
      <w:outlineLvl w:val="1"/>
    </w:pPr>
    <w:rPr>
      <w:smallCaps/>
      <w:spacing w:val="5"/>
      <w:sz w:val="28"/>
      <w:szCs w:val="28"/>
    </w:rPr>
  </w:style>
  <w:style w:type="paragraph" w:styleId="Heading3">
    <w:name w:val="heading 3"/>
    <w:basedOn w:val="Normal"/>
    <w:next w:val="Normal"/>
    <w:link w:val="Heading3Char"/>
    <w:uiPriority w:val="9"/>
    <w:unhideWhenUsed/>
    <w:qFormat/>
    <w:rsid w:val="008D0BE2"/>
    <w:pPr>
      <w:spacing w:after="0"/>
      <w:jc w:val="left"/>
      <w:outlineLvl w:val="2"/>
    </w:pPr>
    <w:rPr>
      <w:smallCaps/>
      <w:spacing w:val="5"/>
      <w:sz w:val="24"/>
      <w:szCs w:val="24"/>
    </w:rPr>
  </w:style>
  <w:style w:type="paragraph" w:styleId="Heading4">
    <w:name w:val="heading 4"/>
    <w:basedOn w:val="Normal"/>
    <w:next w:val="Normal"/>
    <w:link w:val="Heading4Char"/>
    <w:uiPriority w:val="9"/>
    <w:semiHidden/>
    <w:unhideWhenUsed/>
    <w:qFormat/>
    <w:rsid w:val="008D0BE2"/>
    <w:pPr>
      <w:spacing w:after="0"/>
      <w:jc w:val="left"/>
      <w:outlineLvl w:val="3"/>
    </w:pPr>
    <w:rPr>
      <w:i/>
      <w:iCs/>
      <w:smallCaps/>
      <w:spacing w:val="10"/>
      <w:sz w:val="22"/>
      <w:szCs w:val="22"/>
    </w:rPr>
  </w:style>
  <w:style w:type="paragraph" w:styleId="Heading5">
    <w:name w:val="heading 5"/>
    <w:basedOn w:val="Normal"/>
    <w:next w:val="Normal"/>
    <w:link w:val="Heading5Char"/>
    <w:uiPriority w:val="9"/>
    <w:semiHidden/>
    <w:unhideWhenUsed/>
    <w:qFormat/>
    <w:rsid w:val="008D0BE2"/>
    <w:pPr>
      <w:spacing w:after="0"/>
      <w:jc w:val="left"/>
      <w:outlineLvl w:val="4"/>
    </w:pPr>
    <w:rPr>
      <w:smallCaps/>
      <w:color w:val="538135" w:themeColor="accent6" w:themeShade="BF"/>
      <w:spacing w:val="10"/>
      <w:sz w:val="22"/>
      <w:szCs w:val="22"/>
    </w:rPr>
  </w:style>
  <w:style w:type="paragraph" w:styleId="Heading6">
    <w:name w:val="heading 6"/>
    <w:basedOn w:val="Normal"/>
    <w:next w:val="Normal"/>
    <w:link w:val="Heading6Char"/>
    <w:uiPriority w:val="9"/>
    <w:semiHidden/>
    <w:unhideWhenUsed/>
    <w:qFormat/>
    <w:rsid w:val="008D0BE2"/>
    <w:pPr>
      <w:spacing w:after="0"/>
      <w:jc w:val="left"/>
      <w:outlineLvl w:val="5"/>
    </w:pPr>
    <w:rPr>
      <w:smallCaps/>
      <w:color w:val="70AD47" w:themeColor="accent6"/>
      <w:spacing w:val="5"/>
      <w:sz w:val="22"/>
      <w:szCs w:val="22"/>
    </w:rPr>
  </w:style>
  <w:style w:type="paragraph" w:styleId="Heading7">
    <w:name w:val="heading 7"/>
    <w:basedOn w:val="Normal"/>
    <w:next w:val="Normal"/>
    <w:link w:val="Heading7Char"/>
    <w:uiPriority w:val="9"/>
    <w:semiHidden/>
    <w:unhideWhenUsed/>
    <w:qFormat/>
    <w:rsid w:val="008D0BE2"/>
    <w:pPr>
      <w:spacing w:after="0"/>
      <w:jc w:val="left"/>
      <w:outlineLvl w:val="6"/>
    </w:pPr>
    <w:rPr>
      <w:b/>
      <w:bCs/>
      <w:smallCaps/>
      <w:color w:val="70AD47" w:themeColor="accent6"/>
      <w:spacing w:val="10"/>
    </w:rPr>
  </w:style>
  <w:style w:type="paragraph" w:styleId="Heading8">
    <w:name w:val="heading 8"/>
    <w:basedOn w:val="Normal"/>
    <w:next w:val="Normal"/>
    <w:link w:val="Heading8Char"/>
    <w:uiPriority w:val="9"/>
    <w:semiHidden/>
    <w:unhideWhenUsed/>
    <w:qFormat/>
    <w:rsid w:val="008D0BE2"/>
    <w:pPr>
      <w:spacing w:after="0"/>
      <w:jc w:val="left"/>
      <w:outlineLvl w:val="7"/>
    </w:pPr>
    <w:rPr>
      <w:b/>
      <w:bCs/>
      <w:i/>
      <w:iCs/>
      <w:smallCaps/>
      <w:color w:val="538135" w:themeColor="accent6" w:themeShade="BF"/>
    </w:rPr>
  </w:style>
  <w:style w:type="paragraph" w:styleId="Heading9">
    <w:name w:val="heading 9"/>
    <w:basedOn w:val="Normal"/>
    <w:next w:val="Normal"/>
    <w:link w:val="Heading9Char"/>
    <w:uiPriority w:val="9"/>
    <w:semiHidden/>
    <w:unhideWhenUsed/>
    <w:qFormat/>
    <w:rsid w:val="008D0BE2"/>
    <w:pPr>
      <w:spacing w:after="0"/>
      <w:jc w:val="left"/>
      <w:outlineLvl w:val="8"/>
    </w:pPr>
    <w:rPr>
      <w:b/>
      <w:bCs/>
      <w:i/>
      <w:iCs/>
      <w:smallCaps/>
      <w:color w:val="385623" w:themeColor="accent6"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0BE2"/>
    <w:rPr>
      <w:smallCaps/>
      <w:spacing w:val="5"/>
      <w:sz w:val="32"/>
      <w:szCs w:val="32"/>
    </w:rPr>
  </w:style>
  <w:style w:type="character" w:customStyle="1" w:styleId="Heading2Char">
    <w:name w:val="Heading 2 Char"/>
    <w:basedOn w:val="DefaultParagraphFont"/>
    <w:link w:val="Heading2"/>
    <w:uiPriority w:val="9"/>
    <w:rsid w:val="008D0BE2"/>
    <w:rPr>
      <w:smallCaps/>
      <w:spacing w:val="5"/>
      <w:sz w:val="28"/>
      <w:szCs w:val="28"/>
    </w:rPr>
  </w:style>
  <w:style w:type="character" w:customStyle="1" w:styleId="Heading3Char">
    <w:name w:val="Heading 3 Char"/>
    <w:basedOn w:val="DefaultParagraphFont"/>
    <w:link w:val="Heading3"/>
    <w:uiPriority w:val="9"/>
    <w:rsid w:val="008D0BE2"/>
    <w:rPr>
      <w:smallCaps/>
      <w:spacing w:val="5"/>
      <w:sz w:val="24"/>
      <w:szCs w:val="24"/>
    </w:rPr>
  </w:style>
  <w:style w:type="character" w:customStyle="1" w:styleId="Heading4Char">
    <w:name w:val="Heading 4 Char"/>
    <w:basedOn w:val="DefaultParagraphFont"/>
    <w:link w:val="Heading4"/>
    <w:uiPriority w:val="9"/>
    <w:semiHidden/>
    <w:rsid w:val="008D0BE2"/>
    <w:rPr>
      <w:i/>
      <w:iCs/>
      <w:smallCaps/>
      <w:spacing w:val="10"/>
      <w:sz w:val="22"/>
      <w:szCs w:val="22"/>
    </w:rPr>
  </w:style>
  <w:style w:type="character" w:customStyle="1" w:styleId="Heading5Char">
    <w:name w:val="Heading 5 Char"/>
    <w:basedOn w:val="DefaultParagraphFont"/>
    <w:link w:val="Heading5"/>
    <w:uiPriority w:val="9"/>
    <w:semiHidden/>
    <w:rsid w:val="008D0BE2"/>
    <w:rPr>
      <w:smallCaps/>
      <w:color w:val="538135" w:themeColor="accent6" w:themeShade="BF"/>
      <w:spacing w:val="10"/>
      <w:sz w:val="22"/>
      <w:szCs w:val="22"/>
    </w:rPr>
  </w:style>
  <w:style w:type="character" w:customStyle="1" w:styleId="Heading6Char">
    <w:name w:val="Heading 6 Char"/>
    <w:basedOn w:val="DefaultParagraphFont"/>
    <w:link w:val="Heading6"/>
    <w:uiPriority w:val="9"/>
    <w:semiHidden/>
    <w:rsid w:val="008D0BE2"/>
    <w:rPr>
      <w:smallCaps/>
      <w:color w:val="70AD47" w:themeColor="accent6"/>
      <w:spacing w:val="5"/>
      <w:sz w:val="22"/>
      <w:szCs w:val="22"/>
    </w:rPr>
  </w:style>
  <w:style w:type="character" w:customStyle="1" w:styleId="Heading7Char">
    <w:name w:val="Heading 7 Char"/>
    <w:basedOn w:val="DefaultParagraphFont"/>
    <w:link w:val="Heading7"/>
    <w:uiPriority w:val="9"/>
    <w:semiHidden/>
    <w:rsid w:val="008D0BE2"/>
    <w:rPr>
      <w:b/>
      <w:bCs/>
      <w:smallCaps/>
      <w:color w:val="70AD47" w:themeColor="accent6"/>
      <w:spacing w:val="10"/>
    </w:rPr>
  </w:style>
  <w:style w:type="character" w:customStyle="1" w:styleId="Heading8Char">
    <w:name w:val="Heading 8 Char"/>
    <w:basedOn w:val="DefaultParagraphFont"/>
    <w:link w:val="Heading8"/>
    <w:uiPriority w:val="9"/>
    <w:semiHidden/>
    <w:rsid w:val="008D0BE2"/>
    <w:rPr>
      <w:b/>
      <w:bCs/>
      <w:i/>
      <w:iCs/>
      <w:smallCaps/>
      <w:color w:val="538135" w:themeColor="accent6" w:themeShade="BF"/>
    </w:rPr>
  </w:style>
  <w:style w:type="character" w:customStyle="1" w:styleId="Heading9Char">
    <w:name w:val="Heading 9 Char"/>
    <w:basedOn w:val="DefaultParagraphFont"/>
    <w:link w:val="Heading9"/>
    <w:uiPriority w:val="9"/>
    <w:semiHidden/>
    <w:rsid w:val="008D0BE2"/>
    <w:rPr>
      <w:b/>
      <w:bCs/>
      <w:i/>
      <w:iCs/>
      <w:smallCaps/>
      <w:color w:val="385623" w:themeColor="accent6" w:themeShade="80"/>
    </w:rPr>
  </w:style>
  <w:style w:type="paragraph" w:styleId="ListParagraph">
    <w:name w:val="List Paragraph"/>
    <w:basedOn w:val="Normal"/>
    <w:uiPriority w:val="34"/>
    <w:qFormat/>
    <w:rsid w:val="00CC18FD"/>
    <w:pPr>
      <w:ind w:left="720"/>
      <w:contextualSpacing/>
    </w:pPr>
  </w:style>
  <w:style w:type="character" w:styleId="Hyperlink">
    <w:name w:val="Hyperlink"/>
    <w:basedOn w:val="DefaultParagraphFont"/>
    <w:uiPriority w:val="99"/>
    <w:unhideWhenUsed/>
    <w:rsid w:val="001E743A"/>
    <w:rPr>
      <w:color w:val="0563C1" w:themeColor="hyperlink"/>
      <w:u w:val="single"/>
    </w:rPr>
  </w:style>
  <w:style w:type="character" w:customStyle="1" w:styleId="UnresolvedMention1">
    <w:name w:val="Unresolved Mention1"/>
    <w:basedOn w:val="DefaultParagraphFont"/>
    <w:uiPriority w:val="99"/>
    <w:semiHidden/>
    <w:unhideWhenUsed/>
    <w:rsid w:val="001E743A"/>
    <w:rPr>
      <w:color w:val="605E5C"/>
      <w:shd w:val="clear" w:color="auto" w:fill="E1DFDD"/>
    </w:rPr>
  </w:style>
  <w:style w:type="paragraph" w:styleId="TOCHeading">
    <w:name w:val="TOC Heading"/>
    <w:basedOn w:val="Heading1"/>
    <w:next w:val="Normal"/>
    <w:uiPriority w:val="39"/>
    <w:unhideWhenUsed/>
    <w:qFormat/>
    <w:rsid w:val="008D0BE2"/>
    <w:pPr>
      <w:outlineLvl w:val="9"/>
    </w:pPr>
  </w:style>
  <w:style w:type="paragraph" w:styleId="TOC1">
    <w:name w:val="toc 1"/>
    <w:basedOn w:val="Normal"/>
    <w:next w:val="Normal"/>
    <w:autoRedefine/>
    <w:uiPriority w:val="39"/>
    <w:unhideWhenUsed/>
    <w:rsid w:val="00B955E5"/>
    <w:pPr>
      <w:spacing w:after="100"/>
    </w:pPr>
  </w:style>
  <w:style w:type="paragraph" w:styleId="TOC2">
    <w:name w:val="toc 2"/>
    <w:basedOn w:val="Normal"/>
    <w:next w:val="Normal"/>
    <w:autoRedefine/>
    <w:uiPriority w:val="39"/>
    <w:unhideWhenUsed/>
    <w:rsid w:val="00B955E5"/>
    <w:pPr>
      <w:spacing w:after="100"/>
      <w:ind w:left="220"/>
    </w:pPr>
    <w:rPr>
      <w:rFonts w:cs="Times New Roman"/>
      <w:lang w:val="en-US"/>
    </w:rPr>
  </w:style>
  <w:style w:type="paragraph" w:styleId="TOC3">
    <w:name w:val="toc 3"/>
    <w:basedOn w:val="Normal"/>
    <w:next w:val="Normal"/>
    <w:autoRedefine/>
    <w:uiPriority w:val="39"/>
    <w:unhideWhenUsed/>
    <w:rsid w:val="00B955E5"/>
    <w:pPr>
      <w:spacing w:after="100"/>
      <w:ind w:left="440"/>
    </w:pPr>
    <w:rPr>
      <w:rFonts w:cs="Times New Roman"/>
      <w:lang w:val="en-US"/>
    </w:rPr>
  </w:style>
  <w:style w:type="paragraph" w:styleId="Caption">
    <w:name w:val="caption"/>
    <w:basedOn w:val="Normal"/>
    <w:next w:val="Normal"/>
    <w:uiPriority w:val="35"/>
    <w:unhideWhenUsed/>
    <w:qFormat/>
    <w:rsid w:val="008D0BE2"/>
    <w:rPr>
      <w:b/>
      <w:bCs/>
      <w:caps/>
      <w:sz w:val="16"/>
      <w:szCs w:val="16"/>
    </w:rPr>
  </w:style>
  <w:style w:type="paragraph" w:styleId="Title">
    <w:name w:val="Title"/>
    <w:basedOn w:val="Normal"/>
    <w:next w:val="Normal"/>
    <w:link w:val="TitleChar"/>
    <w:uiPriority w:val="10"/>
    <w:qFormat/>
    <w:rsid w:val="008D0BE2"/>
    <w:pPr>
      <w:pBdr>
        <w:top w:val="single" w:sz="8" w:space="1" w:color="70AD47" w:themeColor="accent6"/>
      </w:pBdr>
      <w:spacing w:after="120" w:line="240" w:lineRule="auto"/>
      <w:jc w:val="right"/>
    </w:pPr>
    <w:rPr>
      <w:smallCaps/>
      <w:color w:val="262626" w:themeColor="text1" w:themeTint="D9"/>
      <w:sz w:val="52"/>
      <w:szCs w:val="52"/>
    </w:rPr>
  </w:style>
  <w:style w:type="character" w:customStyle="1" w:styleId="TitleChar">
    <w:name w:val="Title Char"/>
    <w:basedOn w:val="DefaultParagraphFont"/>
    <w:link w:val="Title"/>
    <w:uiPriority w:val="10"/>
    <w:rsid w:val="008D0BE2"/>
    <w:rPr>
      <w:smallCaps/>
      <w:color w:val="262626" w:themeColor="text1" w:themeTint="D9"/>
      <w:sz w:val="52"/>
      <w:szCs w:val="52"/>
    </w:rPr>
  </w:style>
  <w:style w:type="paragraph" w:styleId="Subtitle">
    <w:name w:val="Subtitle"/>
    <w:basedOn w:val="Normal"/>
    <w:next w:val="Normal"/>
    <w:link w:val="SubtitleChar"/>
    <w:uiPriority w:val="11"/>
    <w:qFormat/>
    <w:rsid w:val="008D0BE2"/>
    <w:pPr>
      <w:spacing w:after="720" w:line="240" w:lineRule="auto"/>
      <w:jc w:val="right"/>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8D0BE2"/>
    <w:rPr>
      <w:rFonts w:asciiTheme="majorHAnsi" w:eastAsiaTheme="majorEastAsia" w:hAnsiTheme="majorHAnsi" w:cstheme="majorBidi"/>
    </w:rPr>
  </w:style>
  <w:style w:type="character" w:styleId="Strong">
    <w:name w:val="Strong"/>
    <w:uiPriority w:val="22"/>
    <w:qFormat/>
    <w:rsid w:val="008D0BE2"/>
    <w:rPr>
      <w:b/>
      <w:bCs/>
      <w:color w:val="70AD47" w:themeColor="accent6"/>
    </w:rPr>
  </w:style>
  <w:style w:type="character" w:styleId="Emphasis">
    <w:name w:val="Emphasis"/>
    <w:uiPriority w:val="20"/>
    <w:qFormat/>
    <w:rsid w:val="008D0BE2"/>
    <w:rPr>
      <w:b/>
      <w:bCs/>
      <w:i/>
      <w:iCs/>
      <w:spacing w:val="10"/>
    </w:rPr>
  </w:style>
  <w:style w:type="paragraph" w:styleId="NoSpacing">
    <w:name w:val="No Spacing"/>
    <w:link w:val="NoSpacingChar"/>
    <w:uiPriority w:val="1"/>
    <w:qFormat/>
    <w:rsid w:val="008D0BE2"/>
    <w:pPr>
      <w:spacing w:after="0" w:line="240" w:lineRule="auto"/>
    </w:pPr>
  </w:style>
  <w:style w:type="paragraph" w:styleId="Quote">
    <w:name w:val="Quote"/>
    <w:basedOn w:val="Normal"/>
    <w:next w:val="Normal"/>
    <w:link w:val="QuoteChar"/>
    <w:uiPriority w:val="29"/>
    <w:qFormat/>
    <w:rsid w:val="008D0BE2"/>
    <w:rPr>
      <w:i/>
      <w:iCs/>
    </w:rPr>
  </w:style>
  <w:style w:type="character" w:customStyle="1" w:styleId="QuoteChar">
    <w:name w:val="Quote Char"/>
    <w:basedOn w:val="DefaultParagraphFont"/>
    <w:link w:val="Quote"/>
    <w:uiPriority w:val="29"/>
    <w:rsid w:val="008D0BE2"/>
    <w:rPr>
      <w:i/>
      <w:iCs/>
    </w:rPr>
  </w:style>
  <w:style w:type="paragraph" w:styleId="IntenseQuote">
    <w:name w:val="Intense Quote"/>
    <w:basedOn w:val="Normal"/>
    <w:next w:val="Normal"/>
    <w:link w:val="IntenseQuoteChar"/>
    <w:uiPriority w:val="30"/>
    <w:qFormat/>
    <w:rsid w:val="008D0BE2"/>
    <w:pPr>
      <w:pBdr>
        <w:top w:val="single" w:sz="8" w:space="1" w:color="70AD47" w:themeColor="accent6"/>
      </w:pBdr>
      <w:spacing w:before="140" w:after="140"/>
      <w:ind w:left="1440" w:right="1440"/>
    </w:pPr>
    <w:rPr>
      <w:b/>
      <w:bCs/>
      <w:i/>
      <w:iCs/>
    </w:rPr>
  </w:style>
  <w:style w:type="character" w:customStyle="1" w:styleId="IntenseQuoteChar">
    <w:name w:val="Intense Quote Char"/>
    <w:basedOn w:val="DefaultParagraphFont"/>
    <w:link w:val="IntenseQuote"/>
    <w:uiPriority w:val="30"/>
    <w:rsid w:val="008D0BE2"/>
    <w:rPr>
      <w:b/>
      <w:bCs/>
      <w:i/>
      <w:iCs/>
    </w:rPr>
  </w:style>
  <w:style w:type="character" w:styleId="SubtleEmphasis">
    <w:name w:val="Subtle Emphasis"/>
    <w:uiPriority w:val="19"/>
    <w:qFormat/>
    <w:rsid w:val="008D0BE2"/>
    <w:rPr>
      <w:i/>
      <w:iCs/>
    </w:rPr>
  </w:style>
  <w:style w:type="character" w:styleId="IntenseEmphasis">
    <w:name w:val="Intense Emphasis"/>
    <w:uiPriority w:val="21"/>
    <w:qFormat/>
    <w:rsid w:val="008D0BE2"/>
    <w:rPr>
      <w:b/>
      <w:bCs/>
      <w:i/>
      <w:iCs/>
      <w:color w:val="70AD47" w:themeColor="accent6"/>
      <w:spacing w:val="10"/>
    </w:rPr>
  </w:style>
  <w:style w:type="character" w:styleId="SubtleReference">
    <w:name w:val="Subtle Reference"/>
    <w:uiPriority w:val="31"/>
    <w:qFormat/>
    <w:rsid w:val="008D0BE2"/>
    <w:rPr>
      <w:b/>
      <w:bCs/>
    </w:rPr>
  </w:style>
  <w:style w:type="character" w:styleId="IntenseReference">
    <w:name w:val="Intense Reference"/>
    <w:uiPriority w:val="32"/>
    <w:qFormat/>
    <w:rsid w:val="008D0BE2"/>
    <w:rPr>
      <w:b/>
      <w:bCs/>
      <w:smallCaps/>
      <w:spacing w:val="5"/>
      <w:sz w:val="22"/>
      <w:szCs w:val="22"/>
      <w:u w:val="single"/>
    </w:rPr>
  </w:style>
  <w:style w:type="character" w:styleId="BookTitle">
    <w:name w:val="Book Title"/>
    <w:uiPriority w:val="33"/>
    <w:qFormat/>
    <w:rsid w:val="008D0BE2"/>
    <w:rPr>
      <w:rFonts w:asciiTheme="majorHAnsi" w:eastAsiaTheme="majorEastAsia" w:hAnsiTheme="majorHAnsi" w:cstheme="majorBidi"/>
      <w:i/>
      <w:iCs/>
      <w:sz w:val="20"/>
      <w:szCs w:val="20"/>
    </w:rPr>
  </w:style>
  <w:style w:type="character" w:styleId="FollowedHyperlink">
    <w:name w:val="FollowedHyperlink"/>
    <w:basedOn w:val="DefaultParagraphFont"/>
    <w:uiPriority w:val="99"/>
    <w:semiHidden/>
    <w:unhideWhenUsed/>
    <w:rsid w:val="005A6586"/>
    <w:rPr>
      <w:color w:val="954F72" w:themeColor="followedHyperlink"/>
      <w:u w:val="single"/>
    </w:rPr>
  </w:style>
  <w:style w:type="character" w:customStyle="1" w:styleId="selectable">
    <w:name w:val="selectable"/>
    <w:basedOn w:val="DefaultParagraphFont"/>
    <w:rsid w:val="00FE474D"/>
  </w:style>
  <w:style w:type="character" w:customStyle="1" w:styleId="UnresolvedMention2">
    <w:name w:val="Unresolved Mention2"/>
    <w:basedOn w:val="DefaultParagraphFont"/>
    <w:uiPriority w:val="99"/>
    <w:semiHidden/>
    <w:unhideWhenUsed/>
    <w:rsid w:val="00F7222F"/>
    <w:rPr>
      <w:color w:val="605E5C"/>
      <w:shd w:val="clear" w:color="auto" w:fill="E1DFDD"/>
    </w:rPr>
  </w:style>
  <w:style w:type="character" w:customStyle="1" w:styleId="UnresolvedMention">
    <w:name w:val="Unresolved Mention"/>
    <w:basedOn w:val="DefaultParagraphFont"/>
    <w:uiPriority w:val="99"/>
    <w:semiHidden/>
    <w:unhideWhenUsed/>
    <w:rsid w:val="008F0296"/>
    <w:rPr>
      <w:color w:val="605E5C"/>
      <w:shd w:val="clear" w:color="auto" w:fill="E1DFDD"/>
    </w:rPr>
  </w:style>
  <w:style w:type="paragraph" w:styleId="Header">
    <w:name w:val="header"/>
    <w:basedOn w:val="Normal"/>
    <w:link w:val="HeaderChar"/>
    <w:uiPriority w:val="99"/>
    <w:unhideWhenUsed/>
    <w:rsid w:val="00CA62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62F0"/>
  </w:style>
  <w:style w:type="paragraph" w:styleId="Footer">
    <w:name w:val="footer"/>
    <w:basedOn w:val="Normal"/>
    <w:link w:val="FooterChar"/>
    <w:uiPriority w:val="99"/>
    <w:unhideWhenUsed/>
    <w:rsid w:val="00CA62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62F0"/>
  </w:style>
  <w:style w:type="table" w:styleId="TableGrid">
    <w:name w:val="Table Grid"/>
    <w:basedOn w:val="TableNormal"/>
    <w:uiPriority w:val="39"/>
    <w:rsid w:val="00B775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CF428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11">
    <w:name w:val="Plain Table 11"/>
    <w:basedOn w:val="TableNormal"/>
    <w:next w:val="PlainTable1"/>
    <w:uiPriority w:val="41"/>
    <w:rsid w:val="001761B0"/>
    <w:pPr>
      <w:spacing w:after="0" w:line="240" w:lineRule="auto"/>
    </w:pPr>
    <w:rPr>
      <w:rFonts w:eastAsia="Times New Roman"/>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eGridLight">
    <w:name w:val="Grid Table Light"/>
    <w:basedOn w:val="TableNormal"/>
    <w:uiPriority w:val="40"/>
    <w:rsid w:val="001761B0"/>
    <w:pPr>
      <w:spacing w:after="0" w:line="240" w:lineRule="auto"/>
    </w:pPr>
    <w:rPr>
      <w:rFonts w:eastAsiaTheme="minorHAnsi"/>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NoSpacingChar">
    <w:name w:val="No Spacing Char"/>
    <w:basedOn w:val="DefaultParagraphFont"/>
    <w:link w:val="NoSpacing"/>
    <w:uiPriority w:val="1"/>
    <w:rsid w:val="000F1525"/>
  </w:style>
  <w:style w:type="table" w:customStyle="1" w:styleId="TableGrid1">
    <w:name w:val="Table Grid1"/>
    <w:basedOn w:val="TableNormal"/>
    <w:next w:val="TableGrid"/>
    <w:uiPriority w:val="39"/>
    <w:rsid w:val="0057301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12">
    <w:name w:val="Plain Table 12"/>
    <w:basedOn w:val="TableNormal"/>
    <w:next w:val="PlainTable1"/>
    <w:uiPriority w:val="41"/>
    <w:rsid w:val="00170A30"/>
    <w:pPr>
      <w:spacing w:after="0" w:line="240" w:lineRule="auto"/>
      <w:jc w:val="left"/>
    </w:pPr>
    <w:rPr>
      <w:rFonts w:eastAsia="Calibri"/>
      <w:sz w:val="22"/>
      <w:szCs w:val="22"/>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TableofFigures">
    <w:name w:val="table of figures"/>
    <w:basedOn w:val="Normal"/>
    <w:next w:val="Normal"/>
    <w:uiPriority w:val="99"/>
    <w:unhideWhenUsed/>
    <w:rsid w:val="00185F4C"/>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1313391">
      <w:bodyDiv w:val="1"/>
      <w:marLeft w:val="0"/>
      <w:marRight w:val="0"/>
      <w:marTop w:val="0"/>
      <w:marBottom w:val="0"/>
      <w:divBdr>
        <w:top w:val="none" w:sz="0" w:space="0" w:color="auto"/>
        <w:left w:val="none" w:sz="0" w:space="0" w:color="auto"/>
        <w:bottom w:val="none" w:sz="0" w:space="0" w:color="auto"/>
        <w:right w:val="none" w:sz="0" w:space="0" w:color="auto"/>
      </w:divBdr>
    </w:div>
    <w:div w:id="903225894">
      <w:bodyDiv w:val="1"/>
      <w:marLeft w:val="0"/>
      <w:marRight w:val="0"/>
      <w:marTop w:val="0"/>
      <w:marBottom w:val="0"/>
      <w:divBdr>
        <w:top w:val="none" w:sz="0" w:space="0" w:color="auto"/>
        <w:left w:val="none" w:sz="0" w:space="0" w:color="auto"/>
        <w:bottom w:val="none" w:sz="0" w:space="0" w:color="auto"/>
        <w:right w:val="none" w:sz="0" w:space="0" w:color="auto"/>
      </w:divBdr>
      <w:divsChild>
        <w:div w:id="104662460">
          <w:marLeft w:val="0"/>
          <w:marRight w:val="0"/>
          <w:marTop w:val="0"/>
          <w:marBottom w:val="0"/>
          <w:divBdr>
            <w:top w:val="none" w:sz="0" w:space="0" w:color="auto"/>
            <w:left w:val="none" w:sz="0" w:space="0" w:color="auto"/>
            <w:bottom w:val="none" w:sz="0" w:space="0" w:color="auto"/>
            <w:right w:val="none" w:sz="0" w:space="0" w:color="auto"/>
          </w:divBdr>
        </w:div>
        <w:div w:id="210581680">
          <w:marLeft w:val="0"/>
          <w:marRight w:val="0"/>
          <w:marTop w:val="0"/>
          <w:marBottom w:val="0"/>
          <w:divBdr>
            <w:top w:val="none" w:sz="0" w:space="0" w:color="auto"/>
            <w:left w:val="none" w:sz="0" w:space="0" w:color="auto"/>
            <w:bottom w:val="none" w:sz="0" w:space="0" w:color="auto"/>
            <w:right w:val="none" w:sz="0" w:space="0" w:color="auto"/>
          </w:divBdr>
        </w:div>
        <w:div w:id="1254165662">
          <w:marLeft w:val="0"/>
          <w:marRight w:val="0"/>
          <w:marTop w:val="0"/>
          <w:marBottom w:val="0"/>
          <w:divBdr>
            <w:top w:val="none" w:sz="0" w:space="0" w:color="auto"/>
            <w:left w:val="none" w:sz="0" w:space="0" w:color="auto"/>
            <w:bottom w:val="none" w:sz="0" w:space="0" w:color="auto"/>
            <w:right w:val="none" w:sz="0" w:space="0" w:color="auto"/>
          </w:divBdr>
        </w:div>
        <w:div w:id="155193925">
          <w:marLeft w:val="0"/>
          <w:marRight w:val="0"/>
          <w:marTop w:val="0"/>
          <w:marBottom w:val="0"/>
          <w:divBdr>
            <w:top w:val="none" w:sz="0" w:space="0" w:color="auto"/>
            <w:left w:val="none" w:sz="0" w:space="0" w:color="auto"/>
            <w:bottom w:val="none" w:sz="0" w:space="0" w:color="auto"/>
            <w:right w:val="none" w:sz="0" w:space="0" w:color="auto"/>
          </w:divBdr>
        </w:div>
        <w:div w:id="18438245">
          <w:marLeft w:val="0"/>
          <w:marRight w:val="0"/>
          <w:marTop w:val="0"/>
          <w:marBottom w:val="0"/>
          <w:divBdr>
            <w:top w:val="none" w:sz="0" w:space="0" w:color="auto"/>
            <w:left w:val="none" w:sz="0" w:space="0" w:color="auto"/>
            <w:bottom w:val="none" w:sz="0" w:space="0" w:color="auto"/>
            <w:right w:val="none" w:sz="0" w:space="0" w:color="auto"/>
          </w:divBdr>
        </w:div>
        <w:div w:id="803423923">
          <w:marLeft w:val="0"/>
          <w:marRight w:val="0"/>
          <w:marTop w:val="0"/>
          <w:marBottom w:val="0"/>
          <w:divBdr>
            <w:top w:val="none" w:sz="0" w:space="0" w:color="auto"/>
            <w:left w:val="none" w:sz="0" w:space="0" w:color="auto"/>
            <w:bottom w:val="none" w:sz="0" w:space="0" w:color="auto"/>
            <w:right w:val="none" w:sz="0" w:space="0" w:color="auto"/>
          </w:divBdr>
        </w:div>
        <w:div w:id="1635868123">
          <w:marLeft w:val="0"/>
          <w:marRight w:val="0"/>
          <w:marTop w:val="0"/>
          <w:marBottom w:val="0"/>
          <w:divBdr>
            <w:top w:val="none" w:sz="0" w:space="0" w:color="auto"/>
            <w:left w:val="none" w:sz="0" w:space="0" w:color="auto"/>
            <w:bottom w:val="none" w:sz="0" w:space="0" w:color="auto"/>
            <w:right w:val="none" w:sz="0" w:space="0" w:color="auto"/>
          </w:divBdr>
        </w:div>
        <w:div w:id="1062485260">
          <w:marLeft w:val="0"/>
          <w:marRight w:val="0"/>
          <w:marTop w:val="0"/>
          <w:marBottom w:val="0"/>
          <w:divBdr>
            <w:top w:val="none" w:sz="0" w:space="0" w:color="auto"/>
            <w:left w:val="none" w:sz="0" w:space="0" w:color="auto"/>
            <w:bottom w:val="none" w:sz="0" w:space="0" w:color="auto"/>
            <w:right w:val="none" w:sz="0" w:space="0" w:color="auto"/>
          </w:divBdr>
        </w:div>
        <w:div w:id="2110811242">
          <w:marLeft w:val="0"/>
          <w:marRight w:val="0"/>
          <w:marTop w:val="0"/>
          <w:marBottom w:val="0"/>
          <w:divBdr>
            <w:top w:val="none" w:sz="0" w:space="0" w:color="auto"/>
            <w:left w:val="none" w:sz="0" w:space="0" w:color="auto"/>
            <w:bottom w:val="none" w:sz="0" w:space="0" w:color="auto"/>
            <w:right w:val="none" w:sz="0" w:space="0" w:color="auto"/>
          </w:divBdr>
        </w:div>
        <w:div w:id="1024283174">
          <w:marLeft w:val="0"/>
          <w:marRight w:val="0"/>
          <w:marTop w:val="0"/>
          <w:marBottom w:val="0"/>
          <w:divBdr>
            <w:top w:val="none" w:sz="0" w:space="0" w:color="auto"/>
            <w:left w:val="none" w:sz="0" w:space="0" w:color="auto"/>
            <w:bottom w:val="none" w:sz="0" w:space="0" w:color="auto"/>
            <w:right w:val="none" w:sz="0" w:space="0" w:color="auto"/>
          </w:divBdr>
        </w:div>
        <w:div w:id="281546323">
          <w:marLeft w:val="0"/>
          <w:marRight w:val="0"/>
          <w:marTop w:val="0"/>
          <w:marBottom w:val="0"/>
          <w:divBdr>
            <w:top w:val="none" w:sz="0" w:space="0" w:color="auto"/>
            <w:left w:val="none" w:sz="0" w:space="0" w:color="auto"/>
            <w:bottom w:val="none" w:sz="0" w:space="0" w:color="auto"/>
            <w:right w:val="none" w:sz="0" w:space="0" w:color="auto"/>
          </w:divBdr>
        </w:div>
        <w:div w:id="70078387">
          <w:marLeft w:val="0"/>
          <w:marRight w:val="0"/>
          <w:marTop w:val="0"/>
          <w:marBottom w:val="0"/>
          <w:divBdr>
            <w:top w:val="none" w:sz="0" w:space="0" w:color="auto"/>
            <w:left w:val="none" w:sz="0" w:space="0" w:color="auto"/>
            <w:bottom w:val="none" w:sz="0" w:space="0" w:color="auto"/>
            <w:right w:val="none" w:sz="0" w:space="0" w:color="auto"/>
          </w:divBdr>
        </w:div>
        <w:div w:id="397634689">
          <w:marLeft w:val="0"/>
          <w:marRight w:val="0"/>
          <w:marTop w:val="0"/>
          <w:marBottom w:val="0"/>
          <w:divBdr>
            <w:top w:val="none" w:sz="0" w:space="0" w:color="auto"/>
            <w:left w:val="none" w:sz="0" w:space="0" w:color="auto"/>
            <w:bottom w:val="none" w:sz="0" w:space="0" w:color="auto"/>
            <w:right w:val="none" w:sz="0" w:space="0" w:color="auto"/>
          </w:divBdr>
        </w:div>
      </w:divsChild>
    </w:div>
    <w:div w:id="1495996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5.xml"/><Relationship Id="rId18" Type="http://schemas.openxmlformats.org/officeDocument/2006/relationships/chart" Target="charts/chart10.xml"/><Relationship Id="rId26" Type="http://schemas.openxmlformats.org/officeDocument/2006/relationships/image" Target="media/image2.jpeg"/><Relationship Id="rId39" Type="http://schemas.openxmlformats.org/officeDocument/2006/relationships/hyperlink" Target="https://africanarguments.org/2018/08/06/unschooled-underfunded-nigeria-schools-failing-young/" TargetMode="External"/><Relationship Id="rId21" Type="http://schemas.openxmlformats.org/officeDocument/2006/relationships/chart" Target="charts/chart13.xml"/><Relationship Id="rId34" Type="http://schemas.openxmlformats.org/officeDocument/2006/relationships/hyperlink" Target="http://www.takepart.com/article/2014/11/14/curb-gardens-bioswale-new-york-city/" TargetMode="External"/><Relationship Id="rId42" Type="http://schemas.openxmlformats.org/officeDocument/2006/relationships/hyperlink" Target="http://nhsforest.org/" TargetMode="External"/><Relationship Id="rId47" Type="http://schemas.openxmlformats.org/officeDocument/2006/relationships/hyperlink" Target="https://www.fullerlab.org/wp-content/uploads/2016/07/Shanahan-and-Fuller-2016.pdf" TargetMode="External"/><Relationship Id="rId50" Type="http://schemas.openxmlformats.org/officeDocument/2006/relationships/hyperlink" Target="https://www.rspb.org.uk/birds-and-wildlife/wildlife-guides/bird-a-z/peregrine/threats/" TargetMode="External"/><Relationship Id="rId55" Type="http://schemas.openxmlformats.org/officeDocument/2006/relationships/hyperlink" Target="https://naturalresources.wales/media/682197/urban-green-infrastructure-ecosystem-services.pdf" TargetMode="External"/><Relationship Id="rId63" Type="http://schemas.openxmlformats.org/officeDocument/2006/relationships/hyperlink" Target="https://www.thebugfarm.co.uk/pollinator-trail/" TargetMode="External"/><Relationship Id="rId68" Type="http://schemas.openxmlformats.org/officeDocument/2006/relationships/image" Target="media/image5.wmf"/><Relationship Id="rId76"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image" Target="media/image8.wmf"/><Relationship Id="rId2" Type="http://schemas.openxmlformats.org/officeDocument/2006/relationships/numbering" Target="numbering.xml"/><Relationship Id="rId16" Type="http://schemas.openxmlformats.org/officeDocument/2006/relationships/chart" Target="charts/chart8.xml"/><Relationship Id="rId29" Type="http://schemas.openxmlformats.org/officeDocument/2006/relationships/hyperlink" Target="https://www.dailymail.co.uk/news/article-5466089/Peregrine-falcon-numbers-record-high-British-towns.html" TargetMode="External"/><Relationship Id="rId11" Type="http://schemas.openxmlformats.org/officeDocument/2006/relationships/chart" Target="charts/chart3.xml"/><Relationship Id="rId24" Type="http://schemas.openxmlformats.org/officeDocument/2006/relationships/chart" Target="charts/chart16.xml"/><Relationship Id="rId32" Type="http://schemas.openxmlformats.org/officeDocument/2006/relationships/hyperlink" Target="https://www.coedlleol.org.uk/" TargetMode="External"/><Relationship Id="rId37" Type="http://schemas.openxmlformats.org/officeDocument/2006/relationships/hyperlink" Target="https://www.iucn.org/sites/dev/files/content/documents/2019_6-28_consultation_draft_safeguardingecologicalcorridorsinthecontext._.pdf" TargetMode="External"/><Relationship Id="rId40" Type="http://schemas.openxmlformats.org/officeDocument/2006/relationships/hyperlink" Target="https://ecogrid.co.uk/" TargetMode="External"/><Relationship Id="rId45" Type="http://schemas.openxmlformats.org/officeDocument/2006/relationships/hyperlink" Target="https://www.rspb.org.uk/birds-and-wildlife/wildlife-guides/bird-a-z/peregrine/threats/" TargetMode="External"/><Relationship Id="rId53" Type="http://schemas.openxmlformats.org/officeDocument/2006/relationships/hyperlink" Target="https://www.un.org/development/desa/publications/2018-revision-of-world-urbanization-prospects.html" TargetMode="External"/><Relationship Id="rId58" Type="http://schemas.openxmlformats.org/officeDocument/2006/relationships/hyperlink" Target="https://friendsoftheearth.uk/bees/beefriendly-plants-every-season" TargetMode="External"/><Relationship Id="rId66" Type="http://schemas.openxmlformats.org/officeDocument/2006/relationships/image" Target="media/image3.jpeg"/><Relationship Id="rId7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chart" Target="charts/chart7.xml"/><Relationship Id="rId23" Type="http://schemas.openxmlformats.org/officeDocument/2006/relationships/chart" Target="charts/chart15.xml"/><Relationship Id="rId28" Type="http://schemas.openxmlformats.org/officeDocument/2006/relationships/hyperlink" Target="https://www.brooklyngrangefarm.com/about-brooklyn-grange-1" TargetMode="External"/><Relationship Id="rId36" Type="http://schemas.openxmlformats.org/officeDocument/2006/relationships/hyperlink" Target="https://www.hiwwt.org.uk/sites/default/files/2018-04/150318%20Wildlife%20gardening%20Butterfly%20border%20NB.pdf" TargetMode="External"/><Relationship Id="rId49" Type="http://schemas.openxmlformats.org/officeDocument/2006/relationships/hyperlink" Target="https://www.rspb.org.uk/get-involved/activities/birdwatch/results/" TargetMode="External"/><Relationship Id="rId57" Type="http://schemas.openxmlformats.org/officeDocument/2006/relationships/hyperlink" Target="https://www.bbka.org.uk/gardening-for-bees" TargetMode="External"/><Relationship Id="rId61" Type="http://schemas.openxmlformats.org/officeDocument/2006/relationships/hyperlink" Target="https://butterfly-conservation.org/sites/default/files/1.bc_gardening_leaflet_v3.pdf" TargetMode="External"/><Relationship Id="rId10" Type="http://schemas.openxmlformats.org/officeDocument/2006/relationships/chart" Target="charts/chart2.xml"/><Relationship Id="rId19" Type="http://schemas.openxmlformats.org/officeDocument/2006/relationships/chart" Target="charts/chart11.xml"/><Relationship Id="rId31" Type="http://schemas.openxmlformats.org/officeDocument/2006/relationships/hyperlink" Target="https://inhabitat.com/bostons-higher-ground-farm-will-be-the-second-biggest-rooftop-farm-in-the-world/" TargetMode="External"/><Relationship Id="rId44" Type="http://schemas.openxmlformats.org/officeDocument/2006/relationships/hyperlink" Target="https://www.rhs.org.uk/advice/wildlife-garden/wildlife" TargetMode="External"/><Relationship Id="rId52" Type="http://schemas.openxmlformats.org/officeDocument/2006/relationships/hyperlink" Target="https://www.sdg4education2030.org/education-sustainable-development-goals-learning-objectives-unesco-2017" TargetMode="External"/><Relationship Id="rId60" Type="http://schemas.openxmlformats.org/officeDocument/2006/relationships/hyperlink" Target="https://butterfly-conservation.org/how-you-can-help/get-involved/gardening/gardening-for-butterflies" TargetMode="External"/><Relationship Id="rId65" Type="http://schemas.openxmlformats.org/officeDocument/2006/relationships/hyperlink" Target="https://www.wildlifetrusts.org/sites/default/files/2017-12/ecxt.pdf" TargetMode="External"/><Relationship Id="rId73" Type="http://schemas.openxmlformats.org/officeDocument/2006/relationships/image" Target="media/image10.wmf"/><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chart" Target="charts/chart6.xml"/><Relationship Id="rId22" Type="http://schemas.openxmlformats.org/officeDocument/2006/relationships/chart" Target="charts/chart14.xml"/><Relationship Id="rId27" Type="http://schemas.openxmlformats.org/officeDocument/2006/relationships/hyperlink" Target="https://www.urbanstrong.com/nyc-green-roof-tax-abatement-program" TargetMode="External"/><Relationship Id="rId30" Type="http://schemas.openxmlformats.org/officeDocument/2006/relationships/hyperlink" Target="https://www.bostonmagazine.com/property/2018/05/15/emerald-necklace-boston-history/" TargetMode="External"/><Relationship Id="rId35" Type="http://schemas.openxmlformats.org/officeDocument/2006/relationships/hyperlink" Target="http://ec.europa.eu/environment/nature/ecosystems/docs/green_infrastructure_broc.pdf" TargetMode="External"/><Relationship Id="rId43" Type="http://schemas.openxmlformats.org/officeDocument/2006/relationships/hyperlink" Target="https://www.ons.gov.uk/economy/environmentalaccounts/bulletins/uknaturalcapital/urbanaccounts" TargetMode="External"/><Relationship Id="rId48" Type="http://schemas.openxmlformats.org/officeDocument/2006/relationships/hyperlink" Target="https://royalsocietypublishing.org/doi/pdf/10.1098/rspb.2019.1882" TargetMode="External"/><Relationship Id="rId56" Type="http://schemas.openxmlformats.org/officeDocument/2006/relationships/hyperlink" Target="https://www.fs.fed.us/rm/pubs/rmrs_p021/rmrs_p021_163_171.pdf" TargetMode="External"/><Relationship Id="rId64" Type="http://schemas.openxmlformats.org/officeDocument/2006/relationships/hyperlink" Target="https://assets.publishing.service.gov.uk/government/uploads/system/uploads/attachment_data/file/794706/national-pollinator-strategy.pdf" TargetMode="External"/><Relationship Id="rId69" Type="http://schemas.openxmlformats.org/officeDocument/2006/relationships/image" Target="media/image6.wmf"/><Relationship Id="rId77" Type="http://schemas.openxmlformats.org/officeDocument/2006/relationships/theme" Target="theme/theme1.xml"/><Relationship Id="rId8" Type="http://schemas.openxmlformats.org/officeDocument/2006/relationships/image" Target="media/image1.jpeg"/><Relationship Id="rId51" Type="http://schemas.openxmlformats.org/officeDocument/2006/relationships/hyperlink" Target="https://www.ons.gov.uk/economy/environmentalaccounts/bulletins/uknaturalcapital/ecosystemaccountsforurbanareas" TargetMode="External"/><Relationship Id="rId72" Type="http://schemas.openxmlformats.org/officeDocument/2006/relationships/image" Target="media/image9.wmf"/><Relationship Id="rId3" Type="http://schemas.openxmlformats.org/officeDocument/2006/relationships/styles" Target="styles.xml"/><Relationship Id="rId12" Type="http://schemas.openxmlformats.org/officeDocument/2006/relationships/chart" Target="charts/chart4.xml"/><Relationship Id="rId17" Type="http://schemas.openxmlformats.org/officeDocument/2006/relationships/chart" Target="charts/chart9.xml"/><Relationship Id="rId25" Type="http://schemas.openxmlformats.org/officeDocument/2006/relationships/chart" Target="charts/chart17.xml"/><Relationship Id="rId33" Type="http://schemas.openxmlformats.org/officeDocument/2006/relationships/hyperlink" Target="http://www.drivewayexpert.co.uk/choosing-grass-paving-driveway.html" TargetMode="External"/><Relationship Id="rId38" Type="http://schemas.openxmlformats.org/officeDocument/2006/relationships/hyperlink" Target="https://www.le.ac.uk/oerresources/lill/fdmvco/module9/page_51.htm" TargetMode="External"/><Relationship Id="rId46" Type="http://schemas.openxmlformats.org/officeDocument/2006/relationships/hyperlink" Target="http://dx.doi.org/10.1101/363234doi" TargetMode="External"/><Relationship Id="rId59" Type="http://schemas.openxmlformats.org/officeDocument/2006/relationships/hyperlink" Target="https://beekind.bumblebeeconservation.org/home/1" TargetMode="External"/><Relationship Id="rId67" Type="http://schemas.openxmlformats.org/officeDocument/2006/relationships/image" Target="media/image4.jpeg"/><Relationship Id="rId20" Type="http://schemas.openxmlformats.org/officeDocument/2006/relationships/chart" Target="charts/chart12.xml"/><Relationship Id="rId41" Type="http://schemas.openxmlformats.org/officeDocument/2006/relationships/hyperlink" Target="http://www.icbl.hw.ac.uk/ltdi/cookbook/info_questionnaires/printable.pdf" TargetMode="External"/><Relationship Id="rId54" Type="http://schemas.openxmlformats.org/officeDocument/2006/relationships/hyperlink" Target="https://www.theguardian.com/environment/2011/jun/08/london-gardens-parks-paved" TargetMode="External"/><Relationship Id="rId62" Type="http://schemas.openxmlformats.org/officeDocument/2006/relationships/hyperlink" Target="https://www.rhs.org.uk/advice/profile?PID=648" TargetMode="External"/><Relationship Id="rId70" Type="http://schemas.openxmlformats.org/officeDocument/2006/relationships/image" Target="media/image7.wmf"/><Relationship Id="rId75"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8.xml"/><Relationship Id="rId1" Type="http://schemas.microsoft.com/office/2011/relationships/chartStyle" Target="style8.xml"/><Relationship Id="rId4" Type="http://schemas.openxmlformats.org/officeDocument/2006/relationships/package" Target="../embeddings/Microsoft_Excel_Worksheet8.xlsx"/></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9.xlsx"/><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package" Target="../embeddings/Microsoft_Excel_Worksheet10.xlsx"/><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package" Target="../embeddings/Microsoft_Excel_Worksheet11.xlsx"/><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package" Target="../embeddings/Microsoft_Excel_Worksheet12.xlsx"/><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package" Target="../embeddings/Microsoft_Excel_Worksheet13.xlsx"/><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package" Target="../embeddings/Microsoft_Excel_Worksheet14.xlsx"/><Relationship Id="rId2" Type="http://schemas.microsoft.com/office/2011/relationships/chartColorStyle" Target="colors14.xml"/><Relationship Id="rId1" Type="http://schemas.microsoft.com/office/2011/relationships/chartStyle" Target="style14.xml"/></Relationships>
</file>

<file path=word/charts/_rels/chart15.xml.rels><?xml version="1.0" encoding="UTF-8" standalone="yes"?>
<Relationships xmlns="http://schemas.openxmlformats.org/package/2006/relationships"><Relationship Id="rId3" Type="http://schemas.openxmlformats.org/officeDocument/2006/relationships/package" Target="../embeddings/Microsoft_Excel_Worksheet15.xlsx"/><Relationship Id="rId2" Type="http://schemas.microsoft.com/office/2011/relationships/chartColorStyle" Target="colors15.xml"/><Relationship Id="rId1" Type="http://schemas.microsoft.com/office/2011/relationships/chartStyle" Target="style15.xml"/></Relationships>
</file>

<file path=word/charts/_rels/chart16.xml.rels><?xml version="1.0" encoding="UTF-8" standalone="yes"?>
<Relationships xmlns="http://schemas.openxmlformats.org/package/2006/relationships"><Relationship Id="rId3" Type="http://schemas.openxmlformats.org/officeDocument/2006/relationships/package" Target="../embeddings/Microsoft_Excel_Worksheet16.xlsx"/><Relationship Id="rId2" Type="http://schemas.microsoft.com/office/2011/relationships/chartColorStyle" Target="colors16.xml"/><Relationship Id="rId1" Type="http://schemas.microsoft.com/office/2011/relationships/chartStyle" Target="style16.xml"/></Relationships>
</file>

<file path=word/charts/_rels/chart17.xml.rels><?xml version="1.0" encoding="UTF-8" standalone="yes"?>
<Relationships xmlns="http://schemas.openxmlformats.org/package/2006/relationships"><Relationship Id="rId3" Type="http://schemas.openxmlformats.org/officeDocument/2006/relationships/package" Target="../embeddings/Microsoft_Excel_Worksheet17.xlsx"/><Relationship Id="rId2" Type="http://schemas.microsoft.com/office/2011/relationships/chartColorStyle" Target="colors17.xml"/><Relationship Id="rId1" Type="http://schemas.microsoft.com/office/2011/relationships/chartStyle" Target="style17.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baseline="0">
                <a:solidFill>
                  <a:schemeClr val="tx1">
                    <a:lumMod val="65000"/>
                    <a:lumOff val="35000"/>
                  </a:schemeClr>
                </a:solidFill>
                <a:latin typeface="+mn-lt"/>
                <a:ea typeface="+mn-ea"/>
                <a:cs typeface="+mn-cs"/>
              </a:defRPr>
            </a:pPr>
            <a:r>
              <a:rPr lang="en-GB"/>
              <a:t>How concerned are you about the serious</a:t>
            </a:r>
            <a:r>
              <a:rPr lang="en-GB" baseline="0"/>
              <a:t> declines in populations of many wildlife species?</a:t>
            </a:r>
            <a:endParaRPr lang="en-GB"/>
          </a:p>
        </c:rich>
      </c:tx>
      <c:layout/>
      <c:overlay val="0"/>
      <c:spPr>
        <a:noFill/>
        <a:ln>
          <a:noFill/>
        </a:ln>
        <a:effectLst/>
      </c:spPr>
      <c:txPr>
        <a:bodyPr rot="0" spcFirstLastPara="1" vertOverflow="ellipsis" vert="horz" wrap="square" anchor="ctr" anchorCtr="1"/>
        <a:lstStyle/>
        <a:p>
          <a:pPr>
            <a:defRPr sz="1400" b="0" i="0" u="none" strike="noStrike"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bar"/>
        <c:grouping val="clustered"/>
        <c:varyColors val="0"/>
        <c:ser>
          <c:idx val="1"/>
          <c:order val="0"/>
          <c:tx>
            <c:strRef>
              <c:f>Sheet1!$B$1</c:f>
              <c:strCache>
                <c:ptCount val="1"/>
                <c:pt idx="0">
                  <c:v>Concern</c:v>
                </c:pt>
              </c:strCache>
            </c:strRef>
          </c:tx>
          <c:spPr>
            <a:solidFill>
              <a:schemeClr val="accent2"/>
            </a:solidFill>
            <a:ln>
              <a:noFill/>
            </a:ln>
            <a:effectLst/>
            <a:sp3d/>
          </c:spPr>
          <c:invertIfNegative val="0"/>
          <c:cat>
            <c:strRef>
              <c:f>Sheet1!$A$2:$A$6</c:f>
              <c:strCache>
                <c:ptCount val="5"/>
                <c:pt idx="0">
                  <c:v>Not at all concerned</c:v>
                </c:pt>
                <c:pt idx="1">
                  <c:v>Not very concerned</c:v>
                </c:pt>
                <c:pt idx="2">
                  <c:v>Neutral</c:v>
                </c:pt>
                <c:pt idx="3">
                  <c:v>Concerned</c:v>
                </c:pt>
                <c:pt idx="4">
                  <c:v>Very concerned</c:v>
                </c:pt>
              </c:strCache>
            </c:strRef>
          </c:cat>
          <c:val>
            <c:numRef>
              <c:f>Sheet1!$B$2:$B$6</c:f>
              <c:numCache>
                <c:formatCode>General</c:formatCode>
                <c:ptCount val="5"/>
                <c:pt idx="0">
                  <c:v>0</c:v>
                </c:pt>
                <c:pt idx="1">
                  <c:v>1</c:v>
                </c:pt>
                <c:pt idx="2">
                  <c:v>16</c:v>
                </c:pt>
                <c:pt idx="3">
                  <c:v>53</c:v>
                </c:pt>
                <c:pt idx="4">
                  <c:v>30</c:v>
                </c:pt>
              </c:numCache>
            </c:numRef>
          </c:val>
          <c:extLst xmlns:c16r2="http://schemas.microsoft.com/office/drawing/2015/06/chart">
            <c:ext xmlns:c16="http://schemas.microsoft.com/office/drawing/2014/chart" uri="{C3380CC4-5D6E-409C-BE32-E72D297353CC}">
              <c16:uniqueId val="{00000000-8F26-4D22-AAE0-A933D85F48F0}"/>
            </c:ext>
          </c:extLst>
        </c:ser>
        <c:dLbls>
          <c:showLegendKey val="0"/>
          <c:showVal val="0"/>
          <c:showCatName val="0"/>
          <c:showSerName val="0"/>
          <c:showPercent val="0"/>
          <c:showBubbleSize val="0"/>
        </c:dLbls>
        <c:gapWidth val="0"/>
        <c:shape val="box"/>
        <c:axId val="345323464"/>
        <c:axId val="345324640"/>
        <c:axId val="0"/>
        <c:extLst xmlns:c16r2="http://schemas.microsoft.com/office/drawing/2015/06/chart">
          <c:ext xmlns:c15="http://schemas.microsoft.com/office/drawing/2012/chart" uri="{02D57815-91ED-43cb-92C2-25804820EDAC}">
            <c15:filteredBarSeries>
              <c15:ser>
                <c:idx val="0"/>
                <c:order val="1"/>
                <c:tx>
                  <c:strRef>
                    <c:extLst xmlns:c16r2="http://schemas.microsoft.com/office/drawing/2015/06/chart">
                      <c:ext uri="{02D57815-91ED-43cb-92C2-25804820EDAC}">
                        <c15:formulaRef>
                          <c15:sqref>Sheet1!$C$1</c15:sqref>
                        </c15:formulaRef>
                      </c:ext>
                    </c:extLst>
                    <c:strCache>
                      <c:ptCount val="1"/>
                      <c:pt idx="0">
                        <c:v>Series 2</c:v>
                      </c:pt>
                    </c:strCache>
                  </c:strRef>
                </c:tx>
                <c:spPr>
                  <a:solidFill>
                    <a:schemeClr val="accent1"/>
                  </a:solidFill>
                  <a:ln>
                    <a:noFill/>
                  </a:ln>
                  <a:effectLst/>
                  <a:sp3d/>
                </c:spPr>
                <c:invertIfNegative val="0"/>
                <c:cat>
                  <c:strRef>
                    <c:extLst xmlns:c16r2="http://schemas.microsoft.com/office/drawing/2015/06/chart">
                      <c:ext uri="{02D57815-91ED-43cb-92C2-25804820EDAC}">
                        <c15:formulaRef>
                          <c15:sqref>Sheet1!$A$2:$A$6</c15:sqref>
                        </c15:formulaRef>
                      </c:ext>
                    </c:extLst>
                    <c:strCache>
                      <c:ptCount val="5"/>
                      <c:pt idx="0">
                        <c:v>Not at all concerned</c:v>
                      </c:pt>
                      <c:pt idx="1">
                        <c:v>Not very concerned</c:v>
                      </c:pt>
                      <c:pt idx="2">
                        <c:v>Neutral</c:v>
                      </c:pt>
                      <c:pt idx="3">
                        <c:v>Concerned</c:v>
                      </c:pt>
                      <c:pt idx="4">
                        <c:v>Very concerned</c:v>
                      </c:pt>
                    </c:strCache>
                  </c:strRef>
                </c:cat>
                <c:val>
                  <c:numRef>
                    <c:extLst xmlns:c16r2="http://schemas.microsoft.com/office/drawing/2015/06/chart">
                      <c:ext uri="{02D57815-91ED-43cb-92C2-25804820EDAC}">
                        <c15:formulaRef>
                          <c15:sqref>Sheet1!$C$2:$C$6</c15:sqref>
                        </c15:formulaRef>
                      </c:ext>
                    </c:extLst>
                    <c:numCache>
                      <c:formatCode>General</c:formatCode>
                      <c:ptCount val="5"/>
                    </c:numCache>
                  </c:numRef>
                </c:val>
                <c:extLst xmlns:c16r2="http://schemas.microsoft.com/office/drawing/2015/06/chart">
                  <c:ext xmlns:c16="http://schemas.microsoft.com/office/drawing/2014/chart" uri="{C3380CC4-5D6E-409C-BE32-E72D297353CC}">
                    <c16:uniqueId val="{00000001-8F26-4D22-AAE0-A933D85F48F0}"/>
                  </c:ext>
                </c:extLst>
              </c15:ser>
            </c15:filteredBarSeries>
            <c15:filteredBarSeries>
              <c15:ser>
                <c:idx val="2"/>
                <c:order val="2"/>
                <c:tx>
                  <c:strRef>
                    <c:extLst xmlns:c15="http://schemas.microsoft.com/office/drawing/2012/chart" xmlns:c16r2="http://schemas.microsoft.com/office/drawing/2015/06/chart">
                      <c:ext xmlns:c15="http://schemas.microsoft.com/office/drawing/2012/chart" uri="{02D57815-91ED-43cb-92C2-25804820EDAC}">
                        <c15:formulaRef>
                          <c15:sqref>Sheet1!$D$1</c15:sqref>
                        </c15:formulaRef>
                      </c:ext>
                    </c:extLst>
                    <c:strCache>
                      <c:ptCount val="1"/>
                      <c:pt idx="0">
                        <c:v>Series 3</c:v>
                      </c:pt>
                    </c:strCache>
                  </c:strRef>
                </c:tx>
                <c:spPr>
                  <a:solidFill>
                    <a:schemeClr val="accent3"/>
                  </a:solidFill>
                  <a:ln>
                    <a:noFill/>
                  </a:ln>
                  <a:effectLst/>
                  <a:sp3d/>
                </c:spPr>
                <c:invertIfNegative val="0"/>
                <c:cat>
                  <c:strRef>
                    <c:extLst xmlns:c15="http://schemas.microsoft.com/office/drawing/2012/chart" xmlns:c16r2="http://schemas.microsoft.com/office/drawing/2015/06/chart">
                      <c:ext xmlns:c15="http://schemas.microsoft.com/office/drawing/2012/chart" uri="{02D57815-91ED-43cb-92C2-25804820EDAC}">
                        <c15:formulaRef>
                          <c15:sqref>Sheet1!$A$2:$A$6</c15:sqref>
                        </c15:formulaRef>
                      </c:ext>
                    </c:extLst>
                    <c:strCache>
                      <c:ptCount val="5"/>
                      <c:pt idx="0">
                        <c:v>Not at all concerned</c:v>
                      </c:pt>
                      <c:pt idx="1">
                        <c:v>Not very concerned</c:v>
                      </c:pt>
                      <c:pt idx="2">
                        <c:v>Neutral</c:v>
                      </c:pt>
                      <c:pt idx="3">
                        <c:v>Concerned</c:v>
                      </c:pt>
                      <c:pt idx="4">
                        <c:v>Very concerned</c:v>
                      </c:pt>
                    </c:strCache>
                  </c:strRef>
                </c:cat>
                <c:val>
                  <c:numRef>
                    <c:extLst xmlns:c15="http://schemas.microsoft.com/office/drawing/2012/chart" xmlns:c16r2="http://schemas.microsoft.com/office/drawing/2015/06/chart">
                      <c:ext xmlns:c15="http://schemas.microsoft.com/office/drawing/2012/chart" uri="{02D57815-91ED-43cb-92C2-25804820EDAC}">
                        <c15:formulaRef>
                          <c15:sqref>Sheet1!$D$2:$D$6</c15:sqref>
                        </c15:formulaRef>
                      </c:ext>
                    </c:extLst>
                    <c:numCache>
                      <c:formatCode>General</c:formatCode>
                      <c:ptCount val="5"/>
                    </c:numCache>
                  </c:numRef>
                </c:val>
                <c:extLst xmlns:c16r2="http://schemas.microsoft.com/office/drawing/2015/06/chart" xmlns:c15="http://schemas.microsoft.com/office/drawing/2012/chart">
                  <c:ext xmlns:c16="http://schemas.microsoft.com/office/drawing/2014/chart" uri="{C3380CC4-5D6E-409C-BE32-E72D297353CC}">
                    <c16:uniqueId val="{00000002-8F26-4D22-AAE0-A933D85F48F0}"/>
                  </c:ext>
                </c:extLst>
              </c15:ser>
            </c15:filteredBarSeries>
          </c:ext>
        </c:extLst>
      </c:bar3DChart>
      <c:catAx>
        <c:axId val="34532346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baseline="0">
                <a:solidFill>
                  <a:schemeClr val="tx1">
                    <a:lumMod val="65000"/>
                    <a:lumOff val="35000"/>
                  </a:schemeClr>
                </a:solidFill>
                <a:latin typeface="+mn-lt"/>
                <a:ea typeface="+mn-ea"/>
                <a:cs typeface="+mn-cs"/>
              </a:defRPr>
            </a:pPr>
            <a:endParaRPr lang="en-US"/>
          </a:p>
        </c:txPr>
        <c:crossAx val="345324640"/>
        <c:crosses val="autoZero"/>
        <c:auto val="1"/>
        <c:lblAlgn val="ctr"/>
        <c:lblOffset val="100"/>
        <c:noMultiLvlLbl val="0"/>
      </c:catAx>
      <c:valAx>
        <c:axId val="34532464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baseline="0">
                <a:solidFill>
                  <a:schemeClr val="tx1">
                    <a:lumMod val="65000"/>
                    <a:lumOff val="35000"/>
                  </a:schemeClr>
                </a:solidFill>
                <a:latin typeface="+mn-lt"/>
                <a:ea typeface="+mn-ea"/>
                <a:cs typeface="+mn-cs"/>
              </a:defRPr>
            </a:pPr>
            <a:endParaRPr lang="en-US"/>
          </a:p>
        </c:txPr>
        <c:crossAx val="345323464"/>
        <c:crosses val="autoZero"/>
        <c:crossBetween val="between"/>
      </c:valAx>
      <c:dTable>
        <c:showHorzBorder val="1"/>
        <c:showVertBorder val="1"/>
        <c:showOutline val="1"/>
        <c:showKeys val="1"/>
        <c:spPr>
          <a:noFill/>
          <a:ln w="9525">
            <a:solidFill>
              <a:schemeClr val="tx1">
                <a:lumMod val="15000"/>
                <a:lumOff val="85000"/>
              </a:schemeClr>
            </a:solidFill>
          </a:ln>
          <a:effectLst/>
        </c:spPr>
        <c:txPr>
          <a:bodyPr rot="0" spcFirstLastPara="1" vertOverflow="ellipsis" vert="horz" wrap="square" anchor="ctr" anchorCtr="1"/>
          <a:lstStyle/>
          <a:p>
            <a:pPr rtl="0">
              <a:defRPr sz="900" b="0" i="0" u="none" strike="noStrike" baseline="0">
                <a:solidFill>
                  <a:schemeClr val="tx1">
                    <a:lumMod val="65000"/>
                    <a:lumOff val="35000"/>
                  </a:schemeClr>
                </a:solidFill>
                <a:latin typeface="+mn-lt"/>
                <a:ea typeface="+mn-ea"/>
                <a:cs typeface="+mn-cs"/>
              </a:defRPr>
            </a:pPr>
            <a:endParaRPr lang="en-US"/>
          </a:p>
        </c:txPr>
      </c:dTable>
      <c:spPr>
        <a:noFill/>
        <a:ln>
          <a:noFill/>
        </a:ln>
        <a:effectLst/>
      </c:spPr>
    </c:plotArea>
    <c:plotVisOnly val="1"/>
    <c:dispBlanksAs val="gap"/>
    <c:showDLblsOverMax val="0"/>
    <c:extLst xmlns:c16r2="http://schemas.microsoft.com/office/drawing/2015/06/char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Which of the following best describes your gardening habits</a:t>
            </a:r>
            <a:r>
              <a:rPr lang="en-US" baseline="0"/>
              <a:t>?</a:t>
            </a:r>
            <a:endParaRPr lang="en-US"/>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cat>
            <c:strRef>
              <c:f>Sheet1!$A$2:$A$7</c:f>
              <c:strCache>
                <c:ptCount val="6"/>
                <c:pt idx="0">
                  <c:v>Extremely keen</c:v>
                </c:pt>
                <c:pt idx="1">
                  <c:v>Quite keen</c:v>
                </c:pt>
                <c:pt idx="2">
                  <c:v>Would like to do more if I had more time</c:v>
                </c:pt>
                <c:pt idx="3">
                  <c:v>Enjoy the garden but don’t enjoy gardening</c:v>
                </c:pt>
                <c:pt idx="4">
                  <c:v>Do the bare minimum</c:v>
                </c:pt>
                <c:pt idx="5">
                  <c:v>Don't do any gardening</c:v>
                </c:pt>
              </c:strCache>
            </c:strRef>
          </c:cat>
          <c:val>
            <c:numRef>
              <c:f>Sheet1!$B$2:$B$7</c:f>
              <c:numCache>
                <c:formatCode>General</c:formatCode>
                <c:ptCount val="6"/>
                <c:pt idx="0">
                  <c:v>10</c:v>
                </c:pt>
                <c:pt idx="1">
                  <c:v>14</c:v>
                </c:pt>
                <c:pt idx="2">
                  <c:v>30</c:v>
                </c:pt>
                <c:pt idx="3">
                  <c:v>18</c:v>
                </c:pt>
                <c:pt idx="4">
                  <c:v>17</c:v>
                </c:pt>
                <c:pt idx="5">
                  <c:v>11</c:v>
                </c:pt>
              </c:numCache>
            </c:numRef>
          </c:val>
          <c:extLst xmlns:c16r2="http://schemas.microsoft.com/office/drawing/2015/06/chart">
            <c:ext xmlns:c16="http://schemas.microsoft.com/office/drawing/2014/chart" uri="{C3380CC4-5D6E-409C-BE32-E72D297353CC}">
              <c16:uniqueId val="{00000000-5E54-479F-8578-66E061387D71}"/>
            </c:ext>
          </c:extLst>
        </c:ser>
        <c:dLbls>
          <c:showLegendKey val="0"/>
          <c:showVal val="0"/>
          <c:showCatName val="0"/>
          <c:showSerName val="0"/>
          <c:showPercent val="0"/>
          <c:showBubbleSize val="0"/>
        </c:dLbls>
        <c:gapWidth val="219"/>
        <c:overlap val="-27"/>
        <c:axId val="345327776"/>
        <c:axId val="345328168"/>
        <c:extLst xmlns:c16r2="http://schemas.microsoft.com/office/drawing/2015/06/chart">
          <c:ext xmlns:c15="http://schemas.microsoft.com/office/drawing/2012/chart" uri="{02D57815-91ED-43cb-92C2-25804820EDAC}">
            <c15:filteredBarSeries>
              <c15:ser>
                <c:idx val="1"/>
                <c:order val="1"/>
                <c:tx>
                  <c:strRef>
                    <c:extLst xmlns:c16r2="http://schemas.microsoft.com/office/drawing/2015/06/chart">
                      <c:ext uri="{02D57815-91ED-43cb-92C2-25804820EDAC}">
                        <c15:formulaRef>
                          <c15:sqref>Sheet1!$C$1</c15:sqref>
                        </c15:formulaRef>
                      </c:ext>
                    </c:extLst>
                    <c:strCache>
                      <c:ptCount val="1"/>
                      <c:pt idx="0">
                        <c:v>Series 2</c:v>
                      </c:pt>
                    </c:strCache>
                  </c:strRef>
                </c:tx>
                <c:spPr>
                  <a:solidFill>
                    <a:schemeClr val="accent2"/>
                  </a:solidFill>
                  <a:ln>
                    <a:noFill/>
                  </a:ln>
                  <a:effectLst/>
                </c:spPr>
                <c:invertIfNegative val="0"/>
                <c:cat>
                  <c:strRef>
                    <c:extLst xmlns:c16r2="http://schemas.microsoft.com/office/drawing/2015/06/chart">
                      <c:ext uri="{02D57815-91ED-43cb-92C2-25804820EDAC}">
                        <c15:formulaRef>
                          <c15:sqref>Sheet1!$A$2:$A$7</c15:sqref>
                        </c15:formulaRef>
                      </c:ext>
                    </c:extLst>
                    <c:strCache>
                      <c:ptCount val="6"/>
                      <c:pt idx="0">
                        <c:v>Extremely keen</c:v>
                      </c:pt>
                      <c:pt idx="1">
                        <c:v>Quite keen</c:v>
                      </c:pt>
                      <c:pt idx="2">
                        <c:v>Would like to do more if I had more time</c:v>
                      </c:pt>
                      <c:pt idx="3">
                        <c:v>Enjoy the garden but don’t enjoy gardening</c:v>
                      </c:pt>
                      <c:pt idx="4">
                        <c:v>Do the bare minimum</c:v>
                      </c:pt>
                      <c:pt idx="5">
                        <c:v>Don't do any gardening</c:v>
                      </c:pt>
                    </c:strCache>
                  </c:strRef>
                </c:cat>
                <c:val>
                  <c:numRef>
                    <c:extLst xmlns:c16r2="http://schemas.microsoft.com/office/drawing/2015/06/chart">
                      <c:ext uri="{02D57815-91ED-43cb-92C2-25804820EDAC}">
                        <c15:formulaRef>
                          <c15:sqref>Sheet1!$C$2:$C$7</c15:sqref>
                        </c15:formulaRef>
                      </c:ext>
                    </c:extLst>
                    <c:numCache>
                      <c:formatCode>General</c:formatCode>
                      <c:ptCount val="6"/>
                    </c:numCache>
                  </c:numRef>
                </c:val>
                <c:extLst xmlns:c16r2="http://schemas.microsoft.com/office/drawing/2015/06/chart">
                  <c:ext xmlns:c16="http://schemas.microsoft.com/office/drawing/2014/chart" uri="{C3380CC4-5D6E-409C-BE32-E72D297353CC}">
                    <c16:uniqueId val="{00000001-5E54-479F-8578-66E061387D71}"/>
                  </c:ext>
                </c:extLst>
              </c15:ser>
            </c15:filteredBarSeries>
            <c15:filteredBarSeries>
              <c15:ser>
                <c:idx val="2"/>
                <c:order val="2"/>
                <c:tx>
                  <c:strRef>
                    <c:extLst xmlns:c16r2="http://schemas.microsoft.com/office/drawing/2015/06/chart" xmlns:c15="http://schemas.microsoft.com/office/drawing/2012/chart">
                      <c:ext xmlns:c15="http://schemas.microsoft.com/office/drawing/2012/chart" uri="{02D57815-91ED-43cb-92C2-25804820EDAC}">
                        <c15:formulaRef>
                          <c15:sqref>Sheet1!$D$1</c15:sqref>
                        </c15:formulaRef>
                      </c:ext>
                    </c:extLst>
                    <c:strCache>
                      <c:ptCount val="1"/>
                      <c:pt idx="0">
                        <c:v>Series 3</c:v>
                      </c:pt>
                    </c:strCache>
                  </c:strRef>
                </c:tx>
                <c:spPr>
                  <a:solidFill>
                    <a:schemeClr val="accent3"/>
                  </a:solidFill>
                  <a:ln>
                    <a:noFill/>
                  </a:ln>
                  <a:effectLst/>
                </c:spPr>
                <c:invertIfNegative val="0"/>
                <c:cat>
                  <c:strRef>
                    <c:extLst xmlns:c16r2="http://schemas.microsoft.com/office/drawing/2015/06/chart" xmlns:c15="http://schemas.microsoft.com/office/drawing/2012/chart">
                      <c:ext xmlns:c15="http://schemas.microsoft.com/office/drawing/2012/chart" uri="{02D57815-91ED-43cb-92C2-25804820EDAC}">
                        <c15:formulaRef>
                          <c15:sqref>Sheet1!$A$2:$A$7</c15:sqref>
                        </c15:formulaRef>
                      </c:ext>
                    </c:extLst>
                    <c:strCache>
                      <c:ptCount val="6"/>
                      <c:pt idx="0">
                        <c:v>Extremely keen</c:v>
                      </c:pt>
                      <c:pt idx="1">
                        <c:v>Quite keen</c:v>
                      </c:pt>
                      <c:pt idx="2">
                        <c:v>Would like to do more if I had more time</c:v>
                      </c:pt>
                      <c:pt idx="3">
                        <c:v>Enjoy the garden but don’t enjoy gardening</c:v>
                      </c:pt>
                      <c:pt idx="4">
                        <c:v>Do the bare minimum</c:v>
                      </c:pt>
                      <c:pt idx="5">
                        <c:v>Don't do any gardening</c:v>
                      </c:pt>
                    </c:strCache>
                  </c:strRef>
                </c:cat>
                <c:val>
                  <c:numRef>
                    <c:extLst xmlns:c16r2="http://schemas.microsoft.com/office/drawing/2015/06/chart" xmlns:c15="http://schemas.microsoft.com/office/drawing/2012/chart">
                      <c:ext xmlns:c15="http://schemas.microsoft.com/office/drawing/2012/chart" uri="{02D57815-91ED-43cb-92C2-25804820EDAC}">
                        <c15:formulaRef>
                          <c15:sqref>Sheet1!$D$2:$D$7</c15:sqref>
                        </c15:formulaRef>
                      </c:ext>
                    </c:extLst>
                    <c:numCache>
                      <c:formatCode>General</c:formatCode>
                      <c:ptCount val="6"/>
                      <c:pt idx="2">
                        <c:v>3</c:v>
                      </c:pt>
                    </c:numCache>
                  </c:numRef>
                </c:val>
                <c:extLst xmlns:c16r2="http://schemas.microsoft.com/office/drawing/2015/06/chart" xmlns:c15="http://schemas.microsoft.com/office/drawing/2012/chart">
                  <c:ext xmlns:c16="http://schemas.microsoft.com/office/drawing/2014/chart" uri="{C3380CC4-5D6E-409C-BE32-E72D297353CC}">
                    <c16:uniqueId val="{00000002-5E54-479F-8578-66E061387D71}"/>
                  </c:ext>
                </c:extLst>
              </c15:ser>
            </c15:filteredBarSeries>
          </c:ext>
        </c:extLst>
      </c:barChart>
      <c:catAx>
        <c:axId val="3453277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5328168"/>
        <c:crosses val="autoZero"/>
        <c:auto val="1"/>
        <c:lblAlgn val="ctr"/>
        <c:lblOffset val="100"/>
        <c:noMultiLvlLbl val="0"/>
      </c:catAx>
      <c:valAx>
        <c:axId val="34532816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5327776"/>
        <c:crosses val="autoZero"/>
        <c:crossBetween val="between"/>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Number of Children</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Sheet1!$O$21</c:f>
              <c:strCache>
                <c:ptCount val="1"/>
                <c:pt idx="0">
                  <c:v>0</c:v>
                </c:pt>
              </c:strCache>
            </c:strRef>
          </c:tx>
          <c:spPr>
            <a:solidFill>
              <a:schemeClr val="accent1"/>
            </a:solidFill>
            <a:ln>
              <a:noFill/>
            </a:ln>
            <a:effectLst/>
          </c:spPr>
          <c:invertIfNegative val="0"/>
          <c:cat>
            <c:strRef>
              <c:f>Sheet1!$P$20:$U$20</c:f>
              <c:strCache>
                <c:ptCount val="6"/>
                <c:pt idx="0">
                  <c:v>Extremely keen</c:v>
                </c:pt>
                <c:pt idx="1">
                  <c:v>Quite keen</c:v>
                </c:pt>
                <c:pt idx="2">
                  <c:v>Would like to do more</c:v>
                </c:pt>
                <c:pt idx="3">
                  <c:v>Enjoy</c:v>
                </c:pt>
                <c:pt idx="4">
                  <c:v>Do the bare minimum</c:v>
                </c:pt>
                <c:pt idx="5">
                  <c:v>Don’t do any gardening</c:v>
                </c:pt>
              </c:strCache>
            </c:strRef>
          </c:cat>
          <c:val>
            <c:numRef>
              <c:f>Sheet1!$P$21:$U$21</c:f>
              <c:numCache>
                <c:formatCode>General</c:formatCode>
                <c:ptCount val="6"/>
                <c:pt idx="1">
                  <c:v>2</c:v>
                </c:pt>
                <c:pt idx="2">
                  <c:v>12</c:v>
                </c:pt>
                <c:pt idx="3">
                  <c:v>6</c:v>
                </c:pt>
                <c:pt idx="4">
                  <c:v>6</c:v>
                </c:pt>
                <c:pt idx="5">
                  <c:v>7</c:v>
                </c:pt>
              </c:numCache>
            </c:numRef>
          </c:val>
        </c:ser>
        <c:ser>
          <c:idx val="1"/>
          <c:order val="1"/>
          <c:tx>
            <c:strRef>
              <c:f>Sheet1!$O$22</c:f>
              <c:strCache>
                <c:ptCount val="1"/>
                <c:pt idx="0">
                  <c:v>1</c:v>
                </c:pt>
              </c:strCache>
            </c:strRef>
          </c:tx>
          <c:spPr>
            <a:solidFill>
              <a:schemeClr val="accent2"/>
            </a:solidFill>
            <a:ln>
              <a:noFill/>
            </a:ln>
            <a:effectLst/>
          </c:spPr>
          <c:invertIfNegative val="0"/>
          <c:cat>
            <c:strRef>
              <c:f>Sheet1!$P$20:$U$20</c:f>
              <c:strCache>
                <c:ptCount val="6"/>
                <c:pt idx="0">
                  <c:v>Extremely keen</c:v>
                </c:pt>
                <c:pt idx="1">
                  <c:v>Quite keen</c:v>
                </c:pt>
                <c:pt idx="2">
                  <c:v>Would like to do more</c:v>
                </c:pt>
                <c:pt idx="3">
                  <c:v>Enjoy</c:v>
                </c:pt>
                <c:pt idx="4">
                  <c:v>Do the bare minimum</c:v>
                </c:pt>
                <c:pt idx="5">
                  <c:v>Don’t do any gardening</c:v>
                </c:pt>
              </c:strCache>
            </c:strRef>
          </c:cat>
          <c:val>
            <c:numRef>
              <c:f>Sheet1!$P$22:$U$22</c:f>
              <c:numCache>
                <c:formatCode>General</c:formatCode>
                <c:ptCount val="6"/>
                <c:pt idx="0">
                  <c:v>3</c:v>
                </c:pt>
                <c:pt idx="1">
                  <c:v>5</c:v>
                </c:pt>
                <c:pt idx="2">
                  <c:v>1</c:v>
                </c:pt>
                <c:pt idx="4">
                  <c:v>3</c:v>
                </c:pt>
              </c:numCache>
            </c:numRef>
          </c:val>
        </c:ser>
        <c:ser>
          <c:idx val="2"/>
          <c:order val="2"/>
          <c:tx>
            <c:strRef>
              <c:f>Sheet1!$O$23</c:f>
              <c:strCache>
                <c:ptCount val="1"/>
                <c:pt idx="0">
                  <c:v>2</c:v>
                </c:pt>
              </c:strCache>
            </c:strRef>
          </c:tx>
          <c:spPr>
            <a:solidFill>
              <a:schemeClr val="accent3"/>
            </a:solidFill>
            <a:ln>
              <a:noFill/>
            </a:ln>
            <a:effectLst/>
          </c:spPr>
          <c:invertIfNegative val="0"/>
          <c:cat>
            <c:strRef>
              <c:f>Sheet1!$P$20:$U$20</c:f>
              <c:strCache>
                <c:ptCount val="6"/>
                <c:pt idx="0">
                  <c:v>Extremely keen</c:v>
                </c:pt>
                <c:pt idx="1">
                  <c:v>Quite keen</c:v>
                </c:pt>
                <c:pt idx="2">
                  <c:v>Would like to do more</c:v>
                </c:pt>
                <c:pt idx="3">
                  <c:v>Enjoy</c:v>
                </c:pt>
                <c:pt idx="4">
                  <c:v>Do the bare minimum</c:v>
                </c:pt>
                <c:pt idx="5">
                  <c:v>Don’t do any gardening</c:v>
                </c:pt>
              </c:strCache>
            </c:strRef>
          </c:cat>
          <c:val>
            <c:numRef>
              <c:f>Sheet1!$P$23:$U$23</c:f>
              <c:numCache>
                <c:formatCode>General</c:formatCode>
                <c:ptCount val="6"/>
                <c:pt idx="0">
                  <c:v>4</c:v>
                </c:pt>
                <c:pt idx="1">
                  <c:v>4</c:v>
                </c:pt>
                <c:pt idx="2">
                  <c:v>13</c:v>
                </c:pt>
                <c:pt idx="3">
                  <c:v>9</c:v>
                </c:pt>
                <c:pt idx="4">
                  <c:v>7</c:v>
                </c:pt>
                <c:pt idx="5">
                  <c:v>3</c:v>
                </c:pt>
              </c:numCache>
            </c:numRef>
          </c:val>
        </c:ser>
        <c:ser>
          <c:idx val="3"/>
          <c:order val="3"/>
          <c:tx>
            <c:strRef>
              <c:f>Sheet1!$O$24</c:f>
              <c:strCache>
                <c:ptCount val="1"/>
                <c:pt idx="0">
                  <c:v>3+</c:v>
                </c:pt>
              </c:strCache>
            </c:strRef>
          </c:tx>
          <c:spPr>
            <a:solidFill>
              <a:schemeClr val="accent4"/>
            </a:solidFill>
            <a:ln>
              <a:noFill/>
            </a:ln>
            <a:effectLst/>
          </c:spPr>
          <c:invertIfNegative val="0"/>
          <c:cat>
            <c:strRef>
              <c:f>Sheet1!$P$20:$U$20</c:f>
              <c:strCache>
                <c:ptCount val="6"/>
                <c:pt idx="0">
                  <c:v>Extremely keen</c:v>
                </c:pt>
                <c:pt idx="1">
                  <c:v>Quite keen</c:v>
                </c:pt>
                <c:pt idx="2">
                  <c:v>Would like to do more</c:v>
                </c:pt>
                <c:pt idx="3">
                  <c:v>Enjoy</c:v>
                </c:pt>
                <c:pt idx="4">
                  <c:v>Do the bare minimum</c:v>
                </c:pt>
                <c:pt idx="5">
                  <c:v>Don’t do any gardening</c:v>
                </c:pt>
              </c:strCache>
            </c:strRef>
          </c:cat>
          <c:val>
            <c:numRef>
              <c:f>Sheet1!$P$24:$U$24</c:f>
              <c:numCache>
                <c:formatCode>General</c:formatCode>
                <c:ptCount val="6"/>
                <c:pt idx="0">
                  <c:v>3</c:v>
                </c:pt>
                <c:pt idx="1">
                  <c:v>2</c:v>
                </c:pt>
                <c:pt idx="2">
                  <c:v>4</c:v>
                </c:pt>
                <c:pt idx="3">
                  <c:v>3</c:v>
                </c:pt>
                <c:pt idx="5">
                  <c:v>1</c:v>
                </c:pt>
              </c:numCache>
            </c:numRef>
          </c:val>
        </c:ser>
        <c:dLbls>
          <c:showLegendKey val="0"/>
          <c:showVal val="0"/>
          <c:showCatName val="0"/>
          <c:showSerName val="0"/>
          <c:showPercent val="0"/>
          <c:showBubbleSize val="0"/>
        </c:dLbls>
        <c:gapWidth val="219"/>
        <c:overlap val="-27"/>
        <c:axId val="279375152"/>
        <c:axId val="348977640"/>
      </c:barChart>
      <c:catAx>
        <c:axId val="27937515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Gardening Enthusiasm</a:t>
                </a:r>
              </a:p>
            </c:rich>
          </c:tx>
          <c:layout>
            <c:manualLayout>
              <c:xMode val="edge"/>
              <c:yMode val="edge"/>
              <c:x val="0.32783309278915534"/>
              <c:y val="0.79624787579518663"/>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8977640"/>
        <c:crosses val="autoZero"/>
        <c:auto val="1"/>
        <c:lblAlgn val="ctr"/>
        <c:lblOffset val="100"/>
        <c:noMultiLvlLbl val="0"/>
      </c:catAx>
      <c:valAx>
        <c:axId val="34897764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respondents</a:t>
                </a: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79375152"/>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Age</a:t>
            </a:r>
          </a:p>
        </c:rich>
      </c:tx>
      <c:layout>
        <c:manualLayout>
          <c:xMode val="edge"/>
          <c:yMode val="edge"/>
          <c:x val="0.47190319031903188"/>
          <c:y val="4.6550290939318374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6.5025371828521417E-2"/>
          <c:y val="0.15782407407407409"/>
          <c:w val="0.9155301837270341"/>
          <c:h val="0.61498432487605714"/>
        </c:manualLayout>
      </c:layout>
      <c:barChart>
        <c:barDir val="col"/>
        <c:grouping val="clustered"/>
        <c:varyColors val="0"/>
        <c:ser>
          <c:idx val="0"/>
          <c:order val="0"/>
          <c:tx>
            <c:strRef>
              <c:f>Sheet1!$M$21</c:f>
              <c:strCache>
                <c:ptCount val="1"/>
                <c:pt idx="0">
                  <c:v>ddg</c:v>
                </c:pt>
              </c:strCache>
            </c:strRef>
          </c:tx>
          <c:spPr>
            <a:solidFill>
              <a:schemeClr val="accent1"/>
            </a:solidFill>
            <a:ln>
              <a:noFill/>
            </a:ln>
            <a:effectLst/>
          </c:spPr>
          <c:invertIfNegative val="0"/>
          <c:trendline>
            <c:spPr>
              <a:ln w="19050" cap="rnd">
                <a:solidFill>
                  <a:schemeClr val="accent1"/>
                </a:solidFill>
                <a:prstDash val="sysDot"/>
              </a:ln>
              <a:effectLst/>
            </c:spPr>
            <c:trendlineType val="linear"/>
            <c:dispRSqr val="0"/>
            <c:dispEq val="0"/>
          </c:trendline>
          <c:cat>
            <c:strRef>
              <c:f>Sheet1!$N$20:$T$20</c:f>
              <c:strCache>
                <c:ptCount val="7"/>
                <c:pt idx="0">
                  <c:v>under 18</c:v>
                </c:pt>
                <c:pt idx="1">
                  <c:v>18-24</c:v>
                </c:pt>
                <c:pt idx="2">
                  <c:v>25-34</c:v>
                </c:pt>
                <c:pt idx="3">
                  <c:v>35-44</c:v>
                </c:pt>
                <c:pt idx="4">
                  <c:v>45-54</c:v>
                </c:pt>
                <c:pt idx="5">
                  <c:v>55-64</c:v>
                </c:pt>
                <c:pt idx="6">
                  <c:v>64+</c:v>
                </c:pt>
              </c:strCache>
            </c:strRef>
          </c:cat>
          <c:val>
            <c:numRef>
              <c:f>Sheet1!$N$21:$T$21</c:f>
              <c:numCache>
                <c:formatCode>General</c:formatCode>
                <c:ptCount val="7"/>
                <c:pt idx="0">
                  <c:v>1</c:v>
                </c:pt>
                <c:pt idx="1">
                  <c:v>2</c:v>
                </c:pt>
                <c:pt idx="2">
                  <c:v>3</c:v>
                </c:pt>
                <c:pt idx="3">
                  <c:v>0</c:v>
                </c:pt>
                <c:pt idx="4">
                  <c:v>3</c:v>
                </c:pt>
                <c:pt idx="5">
                  <c:v>1</c:v>
                </c:pt>
                <c:pt idx="6">
                  <c:v>1</c:v>
                </c:pt>
              </c:numCache>
            </c:numRef>
          </c:val>
        </c:ser>
        <c:ser>
          <c:idx val="1"/>
          <c:order val="1"/>
          <c:tx>
            <c:strRef>
              <c:f>Sheet1!$M$22</c:f>
              <c:strCache>
                <c:ptCount val="1"/>
                <c:pt idx="0">
                  <c:v>dbm</c:v>
                </c:pt>
              </c:strCache>
            </c:strRef>
          </c:tx>
          <c:spPr>
            <a:solidFill>
              <a:schemeClr val="accent2"/>
            </a:solidFill>
            <a:ln>
              <a:noFill/>
            </a:ln>
            <a:effectLst/>
          </c:spPr>
          <c:invertIfNegative val="0"/>
          <c:cat>
            <c:strRef>
              <c:f>Sheet1!$N$20:$T$20</c:f>
              <c:strCache>
                <c:ptCount val="7"/>
                <c:pt idx="0">
                  <c:v>under 18</c:v>
                </c:pt>
                <c:pt idx="1">
                  <c:v>18-24</c:v>
                </c:pt>
                <c:pt idx="2">
                  <c:v>25-34</c:v>
                </c:pt>
                <c:pt idx="3">
                  <c:v>35-44</c:v>
                </c:pt>
                <c:pt idx="4">
                  <c:v>45-54</c:v>
                </c:pt>
                <c:pt idx="5">
                  <c:v>55-64</c:v>
                </c:pt>
                <c:pt idx="6">
                  <c:v>64+</c:v>
                </c:pt>
              </c:strCache>
            </c:strRef>
          </c:cat>
          <c:val>
            <c:numRef>
              <c:f>Sheet1!$N$22:$T$22</c:f>
              <c:numCache>
                <c:formatCode>General</c:formatCode>
                <c:ptCount val="7"/>
                <c:pt idx="0">
                  <c:v>0</c:v>
                </c:pt>
                <c:pt idx="1">
                  <c:v>2</c:v>
                </c:pt>
                <c:pt idx="2">
                  <c:v>2</c:v>
                </c:pt>
                <c:pt idx="3">
                  <c:v>8</c:v>
                </c:pt>
                <c:pt idx="4">
                  <c:v>3</c:v>
                </c:pt>
                <c:pt idx="5">
                  <c:v>2</c:v>
                </c:pt>
                <c:pt idx="6">
                  <c:v>0</c:v>
                </c:pt>
              </c:numCache>
            </c:numRef>
          </c:val>
        </c:ser>
        <c:ser>
          <c:idx val="2"/>
          <c:order val="2"/>
          <c:tx>
            <c:strRef>
              <c:f>Sheet1!$M$23</c:f>
              <c:strCache>
                <c:ptCount val="1"/>
                <c:pt idx="0">
                  <c:v>enjoy</c:v>
                </c:pt>
              </c:strCache>
            </c:strRef>
          </c:tx>
          <c:spPr>
            <a:solidFill>
              <a:schemeClr val="accent3"/>
            </a:solidFill>
            <a:ln>
              <a:noFill/>
            </a:ln>
            <a:effectLst/>
          </c:spPr>
          <c:invertIfNegative val="0"/>
          <c:cat>
            <c:strRef>
              <c:f>Sheet1!$N$20:$T$20</c:f>
              <c:strCache>
                <c:ptCount val="7"/>
                <c:pt idx="0">
                  <c:v>under 18</c:v>
                </c:pt>
                <c:pt idx="1">
                  <c:v>18-24</c:v>
                </c:pt>
                <c:pt idx="2">
                  <c:v>25-34</c:v>
                </c:pt>
                <c:pt idx="3">
                  <c:v>35-44</c:v>
                </c:pt>
                <c:pt idx="4">
                  <c:v>45-54</c:v>
                </c:pt>
                <c:pt idx="5">
                  <c:v>55-64</c:v>
                </c:pt>
                <c:pt idx="6">
                  <c:v>64+</c:v>
                </c:pt>
              </c:strCache>
            </c:strRef>
          </c:cat>
          <c:val>
            <c:numRef>
              <c:f>Sheet1!$N$23:$T$23</c:f>
              <c:numCache>
                <c:formatCode>General</c:formatCode>
                <c:ptCount val="7"/>
                <c:pt idx="0">
                  <c:v>0</c:v>
                </c:pt>
                <c:pt idx="1">
                  <c:v>0</c:v>
                </c:pt>
                <c:pt idx="2">
                  <c:v>3</c:v>
                </c:pt>
                <c:pt idx="3">
                  <c:v>4</c:v>
                </c:pt>
                <c:pt idx="4">
                  <c:v>5</c:v>
                </c:pt>
                <c:pt idx="5">
                  <c:v>5</c:v>
                </c:pt>
                <c:pt idx="6">
                  <c:v>1</c:v>
                </c:pt>
              </c:numCache>
            </c:numRef>
          </c:val>
        </c:ser>
        <c:ser>
          <c:idx val="3"/>
          <c:order val="3"/>
          <c:tx>
            <c:strRef>
              <c:f>Sheet1!$M$24</c:f>
              <c:strCache>
                <c:ptCount val="1"/>
                <c:pt idx="0">
                  <c:v>time</c:v>
                </c:pt>
              </c:strCache>
            </c:strRef>
          </c:tx>
          <c:spPr>
            <a:solidFill>
              <a:schemeClr val="accent4"/>
            </a:solidFill>
            <a:ln>
              <a:noFill/>
            </a:ln>
            <a:effectLst/>
          </c:spPr>
          <c:invertIfNegative val="0"/>
          <c:cat>
            <c:strRef>
              <c:f>Sheet1!$N$20:$T$20</c:f>
              <c:strCache>
                <c:ptCount val="7"/>
                <c:pt idx="0">
                  <c:v>under 18</c:v>
                </c:pt>
                <c:pt idx="1">
                  <c:v>18-24</c:v>
                </c:pt>
                <c:pt idx="2">
                  <c:v>25-34</c:v>
                </c:pt>
                <c:pt idx="3">
                  <c:v>35-44</c:v>
                </c:pt>
                <c:pt idx="4">
                  <c:v>45-54</c:v>
                </c:pt>
                <c:pt idx="5">
                  <c:v>55-64</c:v>
                </c:pt>
                <c:pt idx="6">
                  <c:v>64+</c:v>
                </c:pt>
              </c:strCache>
            </c:strRef>
          </c:cat>
          <c:val>
            <c:numRef>
              <c:f>Sheet1!$N$24:$T$24</c:f>
              <c:numCache>
                <c:formatCode>General</c:formatCode>
                <c:ptCount val="7"/>
                <c:pt idx="0">
                  <c:v>0</c:v>
                </c:pt>
                <c:pt idx="1">
                  <c:v>4</c:v>
                </c:pt>
                <c:pt idx="2">
                  <c:v>6</c:v>
                </c:pt>
                <c:pt idx="3">
                  <c:v>6</c:v>
                </c:pt>
                <c:pt idx="4">
                  <c:v>8</c:v>
                </c:pt>
                <c:pt idx="5">
                  <c:v>6</c:v>
                </c:pt>
                <c:pt idx="6">
                  <c:v>0</c:v>
                </c:pt>
              </c:numCache>
            </c:numRef>
          </c:val>
        </c:ser>
        <c:ser>
          <c:idx val="4"/>
          <c:order val="4"/>
          <c:tx>
            <c:strRef>
              <c:f>Sheet1!$M$25</c:f>
              <c:strCache>
                <c:ptCount val="1"/>
                <c:pt idx="0">
                  <c:v>keen</c:v>
                </c:pt>
              </c:strCache>
            </c:strRef>
          </c:tx>
          <c:spPr>
            <a:solidFill>
              <a:schemeClr val="accent5"/>
            </a:solidFill>
            <a:ln>
              <a:noFill/>
            </a:ln>
            <a:effectLst/>
          </c:spPr>
          <c:invertIfNegative val="0"/>
          <c:cat>
            <c:strRef>
              <c:f>Sheet1!$N$20:$T$20</c:f>
              <c:strCache>
                <c:ptCount val="7"/>
                <c:pt idx="0">
                  <c:v>under 18</c:v>
                </c:pt>
                <c:pt idx="1">
                  <c:v>18-24</c:v>
                </c:pt>
                <c:pt idx="2">
                  <c:v>25-34</c:v>
                </c:pt>
                <c:pt idx="3">
                  <c:v>35-44</c:v>
                </c:pt>
                <c:pt idx="4">
                  <c:v>45-54</c:v>
                </c:pt>
                <c:pt idx="5">
                  <c:v>55-64</c:v>
                </c:pt>
                <c:pt idx="6">
                  <c:v>64+</c:v>
                </c:pt>
              </c:strCache>
            </c:strRef>
          </c:cat>
          <c:val>
            <c:numRef>
              <c:f>Sheet1!$N$25:$T$25</c:f>
              <c:numCache>
                <c:formatCode>General</c:formatCode>
                <c:ptCount val="7"/>
                <c:pt idx="0">
                  <c:v>0</c:v>
                </c:pt>
                <c:pt idx="1">
                  <c:v>0</c:v>
                </c:pt>
                <c:pt idx="2">
                  <c:v>1</c:v>
                </c:pt>
                <c:pt idx="3">
                  <c:v>5</c:v>
                </c:pt>
                <c:pt idx="4">
                  <c:v>2</c:v>
                </c:pt>
                <c:pt idx="5">
                  <c:v>2</c:v>
                </c:pt>
                <c:pt idx="6">
                  <c:v>4</c:v>
                </c:pt>
              </c:numCache>
            </c:numRef>
          </c:val>
        </c:ser>
        <c:ser>
          <c:idx val="5"/>
          <c:order val="5"/>
          <c:tx>
            <c:strRef>
              <c:f>Sheet1!$M$26</c:f>
              <c:strCache>
                <c:ptCount val="1"/>
                <c:pt idx="0">
                  <c:v>ek</c:v>
                </c:pt>
              </c:strCache>
            </c:strRef>
          </c:tx>
          <c:spPr>
            <a:solidFill>
              <a:schemeClr val="accent6"/>
            </a:solidFill>
            <a:ln>
              <a:noFill/>
            </a:ln>
            <a:effectLst/>
          </c:spPr>
          <c:invertIfNegative val="0"/>
          <c:trendline>
            <c:spPr>
              <a:ln w="19050" cap="rnd">
                <a:solidFill>
                  <a:schemeClr val="accent6"/>
                </a:solidFill>
                <a:prstDash val="sysDot"/>
              </a:ln>
              <a:effectLst/>
            </c:spPr>
            <c:trendlineType val="linear"/>
            <c:dispRSqr val="0"/>
            <c:dispEq val="0"/>
          </c:trendline>
          <c:cat>
            <c:strRef>
              <c:f>Sheet1!$N$20:$T$20</c:f>
              <c:strCache>
                <c:ptCount val="7"/>
                <c:pt idx="0">
                  <c:v>under 18</c:v>
                </c:pt>
                <c:pt idx="1">
                  <c:v>18-24</c:v>
                </c:pt>
                <c:pt idx="2">
                  <c:v>25-34</c:v>
                </c:pt>
                <c:pt idx="3">
                  <c:v>35-44</c:v>
                </c:pt>
                <c:pt idx="4">
                  <c:v>45-54</c:v>
                </c:pt>
                <c:pt idx="5">
                  <c:v>55-64</c:v>
                </c:pt>
                <c:pt idx="6">
                  <c:v>64+</c:v>
                </c:pt>
              </c:strCache>
            </c:strRef>
          </c:cat>
          <c:val>
            <c:numRef>
              <c:f>Sheet1!$N$26:$T$26</c:f>
              <c:numCache>
                <c:formatCode>General</c:formatCode>
                <c:ptCount val="7"/>
                <c:pt idx="0">
                  <c:v>0</c:v>
                </c:pt>
                <c:pt idx="1">
                  <c:v>0</c:v>
                </c:pt>
                <c:pt idx="2">
                  <c:v>0</c:v>
                </c:pt>
                <c:pt idx="3">
                  <c:v>2</c:v>
                </c:pt>
                <c:pt idx="4">
                  <c:v>2</c:v>
                </c:pt>
                <c:pt idx="5">
                  <c:v>2</c:v>
                </c:pt>
                <c:pt idx="6">
                  <c:v>4</c:v>
                </c:pt>
              </c:numCache>
            </c:numRef>
          </c:val>
        </c:ser>
        <c:dLbls>
          <c:showLegendKey val="0"/>
          <c:showVal val="0"/>
          <c:showCatName val="0"/>
          <c:showSerName val="0"/>
          <c:showPercent val="0"/>
          <c:showBubbleSize val="0"/>
        </c:dLbls>
        <c:gapWidth val="219"/>
        <c:overlap val="-27"/>
        <c:axId val="348976072"/>
        <c:axId val="348974896"/>
      </c:barChart>
      <c:catAx>
        <c:axId val="3489760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8974896"/>
        <c:crosses val="autoZero"/>
        <c:auto val="1"/>
        <c:lblAlgn val="ctr"/>
        <c:lblOffset val="100"/>
        <c:noMultiLvlLbl val="0"/>
      </c:catAx>
      <c:valAx>
        <c:axId val="34897489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8976072"/>
        <c:crosses val="autoZero"/>
        <c:crossBetween val="between"/>
      </c:valAx>
      <c:spPr>
        <a:noFill/>
        <a:ln>
          <a:noFill/>
        </a:ln>
        <a:effectLst/>
      </c:spPr>
    </c:plotArea>
    <c:legend>
      <c:legendPos val="b"/>
      <c:layout>
        <c:manualLayout>
          <c:xMode val="edge"/>
          <c:yMode val="edge"/>
          <c:x val="0.19108841592820699"/>
          <c:y val="0.8462170034232005"/>
          <c:w val="0.66182756858363001"/>
          <c:h val="0.10723270563748111"/>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Garden size and Gardening enthusiasm</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Sheet1!$N$13</c:f>
              <c:strCache>
                <c:ptCount val="1"/>
                <c:pt idx="0">
                  <c:v>Small/Medium</c:v>
                </c:pt>
              </c:strCache>
            </c:strRef>
          </c:tx>
          <c:spPr>
            <a:solidFill>
              <a:schemeClr val="accent1"/>
            </a:solidFill>
            <a:ln>
              <a:noFill/>
            </a:ln>
            <a:effectLst/>
          </c:spPr>
          <c:invertIfNegative val="0"/>
          <c:trendline>
            <c:spPr>
              <a:ln w="19050" cap="rnd">
                <a:solidFill>
                  <a:schemeClr val="accent1"/>
                </a:solidFill>
                <a:prstDash val="sysDot"/>
              </a:ln>
              <a:effectLst/>
            </c:spPr>
            <c:trendlineType val="linear"/>
            <c:dispRSqr val="0"/>
            <c:dispEq val="0"/>
          </c:trendline>
          <c:cat>
            <c:strRef>
              <c:f>Sheet1!$O$12:$T$12</c:f>
              <c:strCache>
                <c:ptCount val="6"/>
                <c:pt idx="0">
                  <c:v>Extremely Keen</c:v>
                </c:pt>
                <c:pt idx="1">
                  <c:v>Quite Keen</c:v>
                </c:pt>
                <c:pt idx="2">
                  <c:v>Would like to do more if I had time</c:v>
                </c:pt>
                <c:pt idx="3">
                  <c:v>Enjoy the garden but not gardening</c:v>
                </c:pt>
                <c:pt idx="4">
                  <c:v>Do the bare minimum</c:v>
                </c:pt>
                <c:pt idx="5">
                  <c:v>Don't Garden</c:v>
                </c:pt>
              </c:strCache>
            </c:strRef>
          </c:cat>
          <c:val>
            <c:numRef>
              <c:f>Sheet1!$O$13:$T$13</c:f>
              <c:numCache>
                <c:formatCode>General</c:formatCode>
                <c:ptCount val="6"/>
                <c:pt idx="0">
                  <c:v>2</c:v>
                </c:pt>
                <c:pt idx="1">
                  <c:v>4</c:v>
                </c:pt>
                <c:pt idx="2">
                  <c:v>22</c:v>
                </c:pt>
                <c:pt idx="3">
                  <c:v>13</c:v>
                </c:pt>
                <c:pt idx="4">
                  <c:v>16</c:v>
                </c:pt>
                <c:pt idx="5">
                  <c:v>10</c:v>
                </c:pt>
              </c:numCache>
            </c:numRef>
          </c:val>
        </c:ser>
        <c:ser>
          <c:idx val="1"/>
          <c:order val="1"/>
          <c:tx>
            <c:strRef>
              <c:f>Sheet1!$N$14</c:f>
              <c:strCache>
                <c:ptCount val="1"/>
                <c:pt idx="0">
                  <c:v>Large/V.large</c:v>
                </c:pt>
              </c:strCache>
            </c:strRef>
          </c:tx>
          <c:spPr>
            <a:solidFill>
              <a:schemeClr val="accent2"/>
            </a:solidFill>
            <a:ln>
              <a:noFill/>
            </a:ln>
            <a:effectLst/>
          </c:spPr>
          <c:invertIfNegative val="0"/>
          <c:trendline>
            <c:spPr>
              <a:ln w="19050" cap="rnd">
                <a:solidFill>
                  <a:schemeClr val="accent2"/>
                </a:solidFill>
                <a:prstDash val="sysDot"/>
              </a:ln>
              <a:effectLst/>
            </c:spPr>
            <c:trendlineType val="linear"/>
            <c:dispRSqr val="0"/>
            <c:dispEq val="0"/>
          </c:trendline>
          <c:cat>
            <c:strRef>
              <c:f>Sheet1!$O$12:$T$12</c:f>
              <c:strCache>
                <c:ptCount val="6"/>
                <c:pt idx="0">
                  <c:v>Extremely Keen</c:v>
                </c:pt>
                <c:pt idx="1">
                  <c:v>Quite Keen</c:v>
                </c:pt>
                <c:pt idx="2">
                  <c:v>Would like to do more if I had time</c:v>
                </c:pt>
                <c:pt idx="3">
                  <c:v>Enjoy the garden but not gardening</c:v>
                </c:pt>
                <c:pt idx="4">
                  <c:v>Do the bare minimum</c:v>
                </c:pt>
                <c:pt idx="5">
                  <c:v>Don't Garden</c:v>
                </c:pt>
              </c:strCache>
            </c:strRef>
          </c:cat>
          <c:val>
            <c:numRef>
              <c:f>Sheet1!$O$14:$T$14</c:f>
              <c:numCache>
                <c:formatCode>General</c:formatCode>
                <c:ptCount val="6"/>
                <c:pt idx="0">
                  <c:v>8</c:v>
                </c:pt>
                <c:pt idx="1">
                  <c:v>10</c:v>
                </c:pt>
                <c:pt idx="2">
                  <c:v>7</c:v>
                </c:pt>
                <c:pt idx="3">
                  <c:v>5</c:v>
                </c:pt>
                <c:pt idx="4">
                  <c:v>1</c:v>
                </c:pt>
                <c:pt idx="5">
                  <c:v>1</c:v>
                </c:pt>
              </c:numCache>
            </c:numRef>
          </c:val>
        </c:ser>
        <c:dLbls>
          <c:showLegendKey val="0"/>
          <c:showVal val="0"/>
          <c:showCatName val="0"/>
          <c:showSerName val="0"/>
          <c:showPercent val="0"/>
          <c:showBubbleSize val="0"/>
        </c:dLbls>
        <c:gapWidth val="219"/>
        <c:overlap val="-27"/>
        <c:axId val="348973328"/>
        <c:axId val="348975288"/>
      </c:barChart>
      <c:catAx>
        <c:axId val="3489733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8975288"/>
        <c:crosses val="autoZero"/>
        <c:auto val="1"/>
        <c:lblAlgn val="ctr"/>
        <c:lblOffset val="100"/>
        <c:noMultiLvlLbl val="0"/>
      </c:catAx>
      <c:valAx>
        <c:axId val="34897528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Respondents</a:t>
                </a: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8973328"/>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No of wildlife gardening activities measured against size of garden</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Small</c:v>
                </c:pt>
              </c:strCache>
            </c:strRef>
          </c:tx>
          <c:spPr>
            <a:solidFill>
              <a:schemeClr val="accent1"/>
            </a:solidFill>
            <a:ln>
              <a:noFill/>
            </a:ln>
            <a:effectLst/>
          </c:spPr>
          <c:invertIfNegative val="0"/>
          <c:cat>
            <c:numRef>
              <c:f>Sheet1!$A$2:$A$11</c:f>
              <c:numCache>
                <c:formatCode>General</c:formatCode>
                <c:ptCount val="10"/>
                <c:pt idx="0">
                  <c:v>0</c:v>
                </c:pt>
                <c:pt idx="1">
                  <c:v>1</c:v>
                </c:pt>
                <c:pt idx="2">
                  <c:v>2</c:v>
                </c:pt>
                <c:pt idx="3">
                  <c:v>3</c:v>
                </c:pt>
                <c:pt idx="4">
                  <c:v>4</c:v>
                </c:pt>
                <c:pt idx="5">
                  <c:v>5</c:v>
                </c:pt>
                <c:pt idx="6">
                  <c:v>6</c:v>
                </c:pt>
                <c:pt idx="7">
                  <c:v>7</c:v>
                </c:pt>
                <c:pt idx="8">
                  <c:v>8</c:v>
                </c:pt>
                <c:pt idx="9">
                  <c:v>9</c:v>
                </c:pt>
              </c:numCache>
            </c:numRef>
          </c:cat>
          <c:val>
            <c:numRef>
              <c:f>Sheet1!$B$2:$B$11</c:f>
              <c:numCache>
                <c:formatCode>General</c:formatCode>
                <c:ptCount val="10"/>
                <c:pt idx="0">
                  <c:v>1</c:v>
                </c:pt>
                <c:pt idx="1">
                  <c:v>3</c:v>
                </c:pt>
                <c:pt idx="2">
                  <c:v>9</c:v>
                </c:pt>
                <c:pt idx="3">
                  <c:v>8</c:v>
                </c:pt>
                <c:pt idx="4">
                  <c:v>5</c:v>
                </c:pt>
                <c:pt idx="5">
                  <c:v>2</c:v>
                </c:pt>
                <c:pt idx="6">
                  <c:v>4</c:v>
                </c:pt>
                <c:pt idx="7">
                  <c:v>1</c:v>
                </c:pt>
                <c:pt idx="8">
                  <c:v>4</c:v>
                </c:pt>
              </c:numCache>
            </c:numRef>
          </c:val>
          <c:extLst xmlns:c16r2="http://schemas.microsoft.com/office/drawing/2015/06/chart">
            <c:ext xmlns:c16="http://schemas.microsoft.com/office/drawing/2014/chart" uri="{C3380CC4-5D6E-409C-BE32-E72D297353CC}">
              <c16:uniqueId val="{00000000-DD46-4045-AF07-36F18C0E91C9}"/>
            </c:ext>
          </c:extLst>
        </c:ser>
        <c:ser>
          <c:idx val="1"/>
          <c:order val="1"/>
          <c:tx>
            <c:strRef>
              <c:f>Sheet1!$C$1</c:f>
              <c:strCache>
                <c:ptCount val="1"/>
                <c:pt idx="0">
                  <c:v>Medium</c:v>
                </c:pt>
              </c:strCache>
            </c:strRef>
          </c:tx>
          <c:spPr>
            <a:solidFill>
              <a:schemeClr val="accent2"/>
            </a:solidFill>
            <a:ln>
              <a:noFill/>
            </a:ln>
            <a:effectLst/>
          </c:spPr>
          <c:invertIfNegative val="0"/>
          <c:cat>
            <c:numRef>
              <c:f>Sheet1!$A$2:$A$11</c:f>
              <c:numCache>
                <c:formatCode>General</c:formatCode>
                <c:ptCount val="10"/>
                <c:pt idx="0">
                  <c:v>0</c:v>
                </c:pt>
                <c:pt idx="1">
                  <c:v>1</c:v>
                </c:pt>
                <c:pt idx="2">
                  <c:v>2</c:v>
                </c:pt>
                <c:pt idx="3">
                  <c:v>3</c:v>
                </c:pt>
                <c:pt idx="4">
                  <c:v>4</c:v>
                </c:pt>
                <c:pt idx="5">
                  <c:v>5</c:v>
                </c:pt>
                <c:pt idx="6">
                  <c:v>6</c:v>
                </c:pt>
                <c:pt idx="7">
                  <c:v>7</c:v>
                </c:pt>
                <c:pt idx="8">
                  <c:v>8</c:v>
                </c:pt>
                <c:pt idx="9">
                  <c:v>9</c:v>
                </c:pt>
              </c:numCache>
            </c:numRef>
          </c:cat>
          <c:val>
            <c:numRef>
              <c:f>Sheet1!$C$2:$C$11</c:f>
              <c:numCache>
                <c:formatCode>General</c:formatCode>
                <c:ptCount val="10"/>
                <c:pt idx="1">
                  <c:v>4</c:v>
                </c:pt>
                <c:pt idx="2">
                  <c:v>3</c:v>
                </c:pt>
                <c:pt idx="3">
                  <c:v>8</c:v>
                </c:pt>
                <c:pt idx="4">
                  <c:v>6</c:v>
                </c:pt>
                <c:pt idx="5">
                  <c:v>3</c:v>
                </c:pt>
                <c:pt idx="6">
                  <c:v>1</c:v>
                </c:pt>
                <c:pt idx="7">
                  <c:v>3</c:v>
                </c:pt>
                <c:pt idx="8">
                  <c:v>1</c:v>
                </c:pt>
                <c:pt idx="9">
                  <c:v>1</c:v>
                </c:pt>
              </c:numCache>
            </c:numRef>
          </c:val>
          <c:extLst xmlns:c16r2="http://schemas.microsoft.com/office/drawing/2015/06/chart">
            <c:ext xmlns:c16="http://schemas.microsoft.com/office/drawing/2014/chart" uri="{C3380CC4-5D6E-409C-BE32-E72D297353CC}">
              <c16:uniqueId val="{00000001-DD46-4045-AF07-36F18C0E91C9}"/>
            </c:ext>
          </c:extLst>
        </c:ser>
        <c:ser>
          <c:idx val="2"/>
          <c:order val="2"/>
          <c:tx>
            <c:strRef>
              <c:f>Sheet1!$D$1</c:f>
              <c:strCache>
                <c:ptCount val="1"/>
                <c:pt idx="0">
                  <c:v>Large</c:v>
                </c:pt>
              </c:strCache>
            </c:strRef>
          </c:tx>
          <c:spPr>
            <a:solidFill>
              <a:schemeClr val="accent3"/>
            </a:solidFill>
            <a:ln>
              <a:noFill/>
            </a:ln>
            <a:effectLst/>
          </c:spPr>
          <c:invertIfNegative val="0"/>
          <c:cat>
            <c:numRef>
              <c:f>Sheet1!$A$2:$A$11</c:f>
              <c:numCache>
                <c:formatCode>General</c:formatCode>
                <c:ptCount val="10"/>
                <c:pt idx="0">
                  <c:v>0</c:v>
                </c:pt>
                <c:pt idx="1">
                  <c:v>1</c:v>
                </c:pt>
                <c:pt idx="2">
                  <c:v>2</c:v>
                </c:pt>
                <c:pt idx="3">
                  <c:v>3</c:v>
                </c:pt>
                <c:pt idx="4">
                  <c:v>4</c:v>
                </c:pt>
                <c:pt idx="5">
                  <c:v>5</c:v>
                </c:pt>
                <c:pt idx="6">
                  <c:v>6</c:v>
                </c:pt>
                <c:pt idx="7">
                  <c:v>7</c:v>
                </c:pt>
                <c:pt idx="8">
                  <c:v>8</c:v>
                </c:pt>
                <c:pt idx="9">
                  <c:v>9</c:v>
                </c:pt>
              </c:numCache>
            </c:numRef>
          </c:cat>
          <c:val>
            <c:numRef>
              <c:f>Sheet1!$D$2:$D$11</c:f>
              <c:numCache>
                <c:formatCode>General</c:formatCode>
                <c:ptCount val="10"/>
                <c:pt idx="2">
                  <c:v>1</c:v>
                </c:pt>
                <c:pt idx="3">
                  <c:v>4</c:v>
                </c:pt>
                <c:pt idx="4">
                  <c:v>4</c:v>
                </c:pt>
                <c:pt idx="5">
                  <c:v>3</c:v>
                </c:pt>
                <c:pt idx="6">
                  <c:v>2</c:v>
                </c:pt>
                <c:pt idx="7">
                  <c:v>1</c:v>
                </c:pt>
                <c:pt idx="8">
                  <c:v>3</c:v>
                </c:pt>
              </c:numCache>
            </c:numRef>
          </c:val>
          <c:extLst xmlns:c16r2="http://schemas.microsoft.com/office/drawing/2015/06/chart">
            <c:ext xmlns:c16="http://schemas.microsoft.com/office/drawing/2014/chart" uri="{C3380CC4-5D6E-409C-BE32-E72D297353CC}">
              <c16:uniqueId val="{00000002-DD46-4045-AF07-36F18C0E91C9}"/>
            </c:ext>
          </c:extLst>
        </c:ser>
        <c:ser>
          <c:idx val="3"/>
          <c:order val="3"/>
          <c:tx>
            <c:strRef>
              <c:f>Sheet1!$E$1</c:f>
              <c:strCache>
                <c:ptCount val="1"/>
                <c:pt idx="0">
                  <c:v>Very large</c:v>
                </c:pt>
              </c:strCache>
            </c:strRef>
          </c:tx>
          <c:spPr>
            <a:solidFill>
              <a:schemeClr val="accent4"/>
            </a:solidFill>
            <a:ln>
              <a:noFill/>
            </a:ln>
            <a:effectLst/>
          </c:spPr>
          <c:invertIfNegative val="0"/>
          <c:cat>
            <c:numRef>
              <c:f>Sheet1!$A$2:$A$11</c:f>
              <c:numCache>
                <c:formatCode>General</c:formatCode>
                <c:ptCount val="10"/>
                <c:pt idx="0">
                  <c:v>0</c:v>
                </c:pt>
                <c:pt idx="1">
                  <c:v>1</c:v>
                </c:pt>
                <c:pt idx="2">
                  <c:v>2</c:v>
                </c:pt>
                <c:pt idx="3">
                  <c:v>3</c:v>
                </c:pt>
                <c:pt idx="4">
                  <c:v>4</c:v>
                </c:pt>
                <c:pt idx="5">
                  <c:v>5</c:v>
                </c:pt>
                <c:pt idx="6">
                  <c:v>6</c:v>
                </c:pt>
                <c:pt idx="7">
                  <c:v>7</c:v>
                </c:pt>
                <c:pt idx="8">
                  <c:v>8</c:v>
                </c:pt>
                <c:pt idx="9">
                  <c:v>9</c:v>
                </c:pt>
              </c:numCache>
            </c:numRef>
          </c:cat>
          <c:val>
            <c:numRef>
              <c:f>Sheet1!$E$2:$E$11</c:f>
              <c:numCache>
                <c:formatCode>General</c:formatCode>
                <c:ptCount val="10"/>
                <c:pt idx="4">
                  <c:v>5</c:v>
                </c:pt>
                <c:pt idx="5">
                  <c:v>1</c:v>
                </c:pt>
                <c:pt idx="6">
                  <c:v>5</c:v>
                </c:pt>
                <c:pt idx="7">
                  <c:v>2</c:v>
                </c:pt>
                <c:pt idx="8">
                  <c:v>1</c:v>
                </c:pt>
              </c:numCache>
            </c:numRef>
          </c:val>
          <c:extLst xmlns:c16r2="http://schemas.microsoft.com/office/drawing/2015/06/chart">
            <c:ext xmlns:c16="http://schemas.microsoft.com/office/drawing/2014/chart" uri="{C3380CC4-5D6E-409C-BE32-E72D297353CC}">
              <c16:uniqueId val="{00000003-DD46-4045-AF07-36F18C0E91C9}"/>
            </c:ext>
          </c:extLst>
        </c:ser>
        <c:dLbls>
          <c:showLegendKey val="0"/>
          <c:showVal val="0"/>
          <c:showCatName val="0"/>
          <c:showSerName val="0"/>
          <c:showPercent val="0"/>
          <c:showBubbleSize val="0"/>
        </c:dLbls>
        <c:gapWidth val="219"/>
        <c:overlap val="-27"/>
        <c:axId val="348972152"/>
        <c:axId val="348974112"/>
      </c:barChart>
      <c:catAx>
        <c:axId val="34897215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 of Activities</a:t>
                </a:r>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8974112"/>
        <c:crosses val="autoZero"/>
        <c:auto val="1"/>
        <c:lblAlgn val="ctr"/>
        <c:lblOffset val="100"/>
        <c:noMultiLvlLbl val="0"/>
      </c:catAx>
      <c:valAx>
        <c:axId val="34897411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a:t>
                </a:r>
                <a:r>
                  <a:rPr lang="en-GB" baseline="0"/>
                  <a:t> of Respondents</a:t>
                </a:r>
                <a:endParaRPr lang="en-GB"/>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8972152"/>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Wildlife gardening activities</a:t>
            </a:r>
          </a:p>
        </c:rich>
      </c:tx>
      <c:layout/>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Series 1</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a:solidFill>
                        <a:schemeClr val="lt1">
                          <a:lumMod val="95000"/>
                          <a:alpha val="54000"/>
                        </a:schemeClr>
                      </a:solidFill>
                    </a:ln>
                    <a:effectLst/>
                  </c:spPr>
                </c15:leaderLines>
              </c:ext>
            </c:extLst>
          </c:dLbls>
          <c:cat>
            <c:strRef>
              <c:f>Sheet1!$A$2:$A$10</c:f>
              <c:strCache>
                <c:ptCount val="9"/>
                <c:pt idx="0">
                  <c:v>Wildflower meadow</c:v>
                </c:pt>
                <c:pt idx="1">
                  <c:v>Wildflower lawn</c:v>
                </c:pt>
                <c:pt idx="2">
                  <c:v>Plant a tree</c:v>
                </c:pt>
                <c:pt idx="3">
                  <c:v>Plant pollinator friendly flowers</c:v>
                </c:pt>
                <c:pt idx="4">
                  <c:v>Leave a wild area of garden</c:v>
                </c:pt>
                <c:pt idx="5">
                  <c:v>Install a wildlife pond</c:v>
                </c:pt>
                <c:pt idx="6">
                  <c:v>Feed birds</c:v>
                </c:pt>
                <c:pt idx="7">
                  <c:v>Stop using chemicals</c:v>
                </c:pt>
                <c:pt idx="8">
                  <c:v>Other</c:v>
                </c:pt>
              </c:strCache>
            </c:strRef>
          </c:cat>
          <c:val>
            <c:numRef>
              <c:f>Sheet1!$B$2:$B$10</c:f>
              <c:numCache>
                <c:formatCode>General</c:formatCode>
                <c:ptCount val="9"/>
                <c:pt idx="0">
                  <c:v>34</c:v>
                </c:pt>
                <c:pt idx="1">
                  <c:v>31</c:v>
                </c:pt>
                <c:pt idx="2">
                  <c:v>73</c:v>
                </c:pt>
                <c:pt idx="3">
                  <c:v>68</c:v>
                </c:pt>
                <c:pt idx="4">
                  <c:v>45</c:v>
                </c:pt>
                <c:pt idx="5">
                  <c:v>25</c:v>
                </c:pt>
                <c:pt idx="6">
                  <c:v>76</c:v>
                </c:pt>
                <c:pt idx="7">
                  <c:v>60</c:v>
                </c:pt>
                <c:pt idx="8">
                  <c:v>9</c:v>
                </c:pt>
              </c:numCache>
            </c:numRef>
          </c:val>
          <c:extLst xmlns:c16r2="http://schemas.microsoft.com/office/drawing/2015/06/chart">
            <c:ext xmlns:c16="http://schemas.microsoft.com/office/drawing/2014/chart" uri="{C3380CC4-5D6E-409C-BE32-E72D297353CC}">
              <c16:uniqueId val="{00000000-9070-442D-93E9-A645C019C518}"/>
            </c:ext>
          </c:extLst>
        </c:ser>
        <c:dLbls>
          <c:dLblPos val="outEnd"/>
          <c:showLegendKey val="0"/>
          <c:showVal val="1"/>
          <c:showCatName val="0"/>
          <c:showSerName val="0"/>
          <c:showPercent val="0"/>
          <c:showBubbleSize val="0"/>
        </c:dLbls>
        <c:gapWidth val="100"/>
        <c:overlap val="-24"/>
        <c:axId val="348975680"/>
        <c:axId val="348973720"/>
        <c:extLst xmlns:c16r2="http://schemas.microsoft.com/office/drawing/2015/06/chart">
          <c:ext xmlns:c15="http://schemas.microsoft.com/office/drawing/2012/chart" uri="{02D57815-91ED-43cb-92C2-25804820EDAC}">
            <c15:filteredBarSeries>
              <c15:ser>
                <c:idx val="1"/>
                <c:order val="1"/>
                <c:tx>
                  <c:strRef>
                    <c:extLst xmlns:c16r2="http://schemas.microsoft.com/office/drawing/2015/06/chart">
                      <c:ext uri="{02D57815-91ED-43cb-92C2-25804820EDAC}">
                        <c15:formulaRef>
                          <c15:sqref>Sheet1!$C$1</c15:sqref>
                        </c15:formulaRef>
                      </c:ext>
                    </c:extLst>
                    <c:strCache>
                      <c:ptCount val="1"/>
                      <c:pt idx="0">
                        <c:v>Column2</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uri="{CE6537A1-D6FC-4f65-9D91-7224C49458BB}">
                      <c15:showLeaderLines val="1"/>
                      <c15:leaderLines>
                        <c:spPr>
                          <a:ln w="9525">
                            <a:solidFill>
                              <a:schemeClr val="lt1">
                                <a:lumMod val="95000"/>
                                <a:alpha val="54000"/>
                              </a:schemeClr>
                            </a:solidFill>
                          </a:ln>
                          <a:effectLst/>
                        </c:spPr>
                      </c15:leaderLines>
                    </c:ext>
                  </c:extLst>
                </c:dLbls>
                <c:cat>
                  <c:strRef>
                    <c:extLst xmlns:c16r2="http://schemas.microsoft.com/office/drawing/2015/06/chart">
                      <c:ext uri="{02D57815-91ED-43cb-92C2-25804820EDAC}">
                        <c15:formulaRef>
                          <c15:sqref>Sheet1!$A$2:$A$10</c15:sqref>
                        </c15:formulaRef>
                      </c:ext>
                    </c:extLst>
                    <c:strCache>
                      <c:ptCount val="9"/>
                      <c:pt idx="0">
                        <c:v>Wildflower meadow</c:v>
                      </c:pt>
                      <c:pt idx="1">
                        <c:v>Wildflower lawn</c:v>
                      </c:pt>
                      <c:pt idx="2">
                        <c:v>Plant a tree</c:v>
                      </c:pt>
                      <c:pt idx="3">
                        <c:v>Plant pollinator friendly flowers</c:v>
                      </c:pt>
                      <c:pt idx="4">
                        <c:v>Leave a wild area of garden</c:v>
                      </c:pt>
                      <c:pt idx="5">
                        <c:v>Install a wildlife pond</c:v>
                      </c:pt>
                      <c:pt idx="6">
                        <c:v>Feed birds</c:v>
                      </c:pt>
                      <c:pt idx="7">
                        <c:v>Stop using chemicals</c:v>
                      </c:pt>
                      <c:pt idx="8">
                        <c:v>Other</c:v>
                      </c:pt>
                    </c:strCache>
                  </c:strRef>
                </c:cat>
                <c:val>
                  <c:numRef>
                    <c:extLst xmlns:c16r2="http://schemas.microsoft.com/office/drawing/2015/06/chart">
                      <c:ext uri="{02D57815-91ED-43cb-92C2-25804820EDAC}">
                        <c15:formulaRef>
                          <c15:sqref>Sheet1!$C$2:$C$10</c15:sqref>
                        </c15:formulaRef>
                      </c:ext>
                    </c:extLst>
                    <c:numCache>
                      <c:formatCode>General</c:formatCode>
                      <c:ptCount val="9"/>
                    </c:numCache>
                  </c:numRef>
                </c:val>
                <c:extLst xmlns:c16r2="http://schemas.microsoft.com/office/drawing/2015/06/chart">
                  <c:ext xmlns:c16="http://schemas.microsoft.com/office/drawing/2014/chart" uri="{C3380CC4-5D6E-409C-BE32-E72D297353CC}">
                    <c16:uniqueId val="{00000001-9070-442D-93E9-A645C019C518}"/>
                  </c:ext>
                </c:extLst>
              </c15:ser>
            </c15:filteredBarSeries>
            <c15:filteredBarSeries>
              <c15:ser>
                <c:idx val="2"/>
                <c:order val="2"/>
                <c:tx>
                  <c:strRef>
                    <c:extLst xmlns:c15="http://schemas.microsoft.com/office/drawing/2012/chart" xmlns:c16r2="http://schemas.microsoft.com/office/drawing/2015/06/chart">
                      <c:ext xmlns:c15="http://schemas.microsoft.com/office/drawing/2012/chart" uri="{02D57815-91ED-43cb-92C2-25804820EDAC}">
                        <c15:formulaRef>
                          <c15:sqref>Sheet1!$D$1</c15:sqref>
                        </c15:formulaRef>
                      </c:ext>
                    </c:extLst>
                    <c:strCache>
                      <c:ptCount val="1"/>
                      <c:pt idx="0">
                        <c:v>Column1</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5="http://schemas.microsoft.com/office/drawing/2012/chart" xmlns:c16r2="http://schemas.microsoft.com/office/drawing/2015/06/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extLst xmlns:c15="http://schemas.microsoft.com/office/drawing/2012/chart" xmlns:c16r2="http://schemas.microsoft.com/office/drawing/2015/06/chart">
                      <c:ext xmlns:c15="http://schemas.microsoft.com/office/drawing/2012/chart" uri="{02D57815-91ED-43cb-92C2-25804820EDAC}">
                        <c15:formulaRef>
                          <c15:sqref>Sheet1!$A$2:$A$10</c15:sqref>
                        </c15:formulaRef>
                      </c:ext>
                    </c:extLst>
                    <c:strCache>
                      <c:ptCount val="9"/>
                      <c:pt idx="0">
                        <c:v>Wildflower meadow</c:v>
                      </c:pt>
                      <c:pt idx="1">
                        <c:v>Wildflower lawn</c:v>
                      </c:pt>
                      <c:pt idx="2">
                        <c:v>Plant a tree</c:v>
                      </c:pt>
                      <c:pt idx="3">
                        <c:v>Plant pollinator friendly flowers</c:v>
                      </c:pt>
                      <c:pt idx="4">
                        <c:v>Leave a wild area of garden</c:v>
                      </c:pt>
                      <c:pt idx="5">
                        <c:v>Install a wildlife pond</c:v>
                      </c:pt>
                      <c:pt idx="6">
                        <c:v>Feed birds</c:v>
                      </c:pt>
                      <c:pt idx="7">
                        <c:v>Stop using chemicals</c:v>
                      </c:pt>
                      <c:pt idx="8">
                        <c:v>Other</c:v>
                      </c:pt>
                    </c:strCache>
                  </c:strRef>
                </c:cat>
                <c:val>
                  <c:numRef>
                    <c:extLst xmlns:c15="http://schemas.microsoft.com/office/drawing/2012/chart" xmlns:c16r2="http://schemas.microsoft.com/office/drawing/2015/06/chart">
                      <c:ext xmlns:c15="http://schemas.microsoft.com/office/drawing/2012/chart" uri="{02D57815-91ED-43cb-92C2-25804820EDAC}">
                        <c15:formulaRef>
                          <c15:sqref>Sheet1!$D$2:$D$10</c15:sqref>
                        </c15:formulaRef>
                      </c:ext>
                    </c:extLst>
                    <c:numCache>
                      <c:formatCode>General</c:formatCode>
                      <c:ptCount val="9"/>
                    </c:numCache>
                  </c:numRef>
                </c:val>
                <c:extLst xmlns:c15="http://schemas.microsoft.com/office/drawing/2012/chart" xmlns:c16r2="http://schemas.microsoft.com/office/drawing/2015/06/chart">
                  <c:ext xmlns:c16="http://schemas.microsoft.com/office/drawing/2014/chart" uri="{C3380CC4-5D6E-409C-BE32-E72D297353CC}">
                    <c16:uniqueId val="{00000002-9070-442D-93E9-A645C019C518}"/>
                  </c:ext>
                </c:extLst>
              </c15:ser>
            </c15:filteredBarSeries>
          </c:ext>
        </c:extLst>
      </c:barChart>
      <c:catAx>
        <c:axId val="348975680"/>
        <c:scaling>
          <c:orientation val="minMax"/>
        </c:scaling>
        <c:delete val="0"/>
        <c:axPos val="b"/>
        <c:title>
          <c:tx>
            <c:rich>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GB"/>
                  <a:t>Gardening</a:t>
                </a:r>
                <a:r>
                  <a:rPr lang="en-GB" baseline="0"/>
                  <a:t> activities</a:t>
                </a:r>
                <a:endParaRPr lang="en-GB"/>
              </a:p>
            </c:rich>
          </c:tx>
          <c:layout/>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348973720"/>
        <c:crosses val="autoZero"/>
        <c:auto val="1"/>
        <c:lblAlgn val="ctr"/>
        <c:lblOffset val="100"/>
        <c:noMultiLvlLbl val="0"/>
      </c:catAx>
      <c:valAx>
        <c:axId val="348973720"/>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GB"/>
                  <a:t>no. of repondents</a:t>
                </a:r>
              </a:p>
            </c:rich>
          </c:tx>
          <c:layout/>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348975680"/>
        <c:crosses val="autoZero"/>
        <c:crossBetween val="between"/>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Would you be more likely to improve your garden for wildlife if you were part of a strategic plan for wildlife?</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Column1</c:v>
                </c:pt>
              </c:strCache>
            </c:strRef>
          </c:tx>
          <c:dPt>
            <c:idx val="0"/>
            <c:bubble3D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01-251F-4DF7-B045-5700F46A994A}"/>
              </c:ext>
            </c:extLst>
          </c:dPt>
          <c:dPt>
            <c:idx val="1"/>
            <c:bubble3D val="0"/>
            <c:spPr>
              <a:solidFill>
                <a:schemeClr val="accent2"/>
              </a:solidFill>
              <a:ln w="19050">
                <a:solidFill>
                  <a:schemeClr val="lt1"/>
                </a:solidFill>
              </a:ln>
              <a:effectLst/>
            </c:spPr>
            <c:extLst xmlns:c16r2="http://schemas.microsoft.com/office/drawing/2015/06/chart">
              <c:ext xmlns:c16="http://schemas.microsoft.com/office/drawing/2014/chart" uri="{C3380CC4-5D6E-409C-BE32-E72D297353CC}">
                <c16:uniqueId val="{00000003-251F-4DF7-B045-5700F46A994A}"/>
              </c:ext>
            </c:extLst>
          </c:dPt>
          <c:dPt>
            <c:idx val="2"/>
            <c:bubble3D val="0"/>
            <c:spPr>
              <a:solidFill>
                <a:schemeClr val="accent3"/>
              </a:solidFill>
              <a:ln w="19050">
                <a:solidFill>
                  <a:schemeClr val="lt1"/>
                </a:solidFill>
              </a:ln>
              <a:effectLst/>
            </c:spPr>
            <c:extLst xmlns:c16r2="http://schemas.microsoft.com/office/drawing/2015/06/chart">
              <c:ext xmlns:c16="http://schemas.microsoft.com/office/drawing/2014/chart" uri="{C3380CC4-5D6E-409C-BE32-E72D297353CC}">
                <c16:uniqueId val="{00000005-251F-4DF7-B045-5700F46A994A}"/>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15:layout/>
              </c:ext>
            </c:extLst>
          </c:dLbls>
          <c:cat>
            <c:strRef>
              <c:f>Sheet1!$A$2:$A$5</c:f>
              <c:strCache>
                <c:ptCount val="3"/>
                <c:pt idx="0">
                  <c:v>Yes</c:v>
                </c:pt>
                <c:pt idx="1">
                  <c:v>No</c:v>
                </c:pt>
                <c:pt idx="2">
                  <c:v>I don't think it would make a difference</c:v>
                </c:pt>
              </c:strCache>
            </c:strRef>
          </c:cat>
          <c:val>
            <c:numRef>
              <c:f>Sheet1!$B$2:$B$5</c:f>
              <c:numCache>
                <c:formatCode>General</c:formatCode>
                <c:ptCount val="3"/>
                <c:pt idx="0">
                  <c:v>68</c:v>
                </c:pt>
                <c:pt idx="1">
                  <c:v>10</c:v>
                </c:pt>
                <c:pt idx="2">
                  <c:v>22</c:v>
                </c:pt>
              </c:numCache>
            </c:numRef>
          </c:val>
          <c:extLst xmlns:c16r2="http://schemas.microsoft.com/office/drawing/2015/06/chart">
            <c:ext xmlns:c16="http://schemas.microsoft.com/office/drawing/2014/chart" uri="{C3380CC4-5D6E-409C-BE32-E72D297353CC}">
              <c16:uniqueId val="{00000006-251F-4DF7-B045-5700F46A994A}"/>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GB"/>
              <a:t>What would dissuade you from</a:t>
            </a:r>
            <a:r>
              <a:rPr lang="en-GB" baseline="0"/>
              <a:t> </a:t>
            </a:r>
            <a:r>
              <a:rPr lang="en-GB"/>
              <a:t>gardening for wildlife? </a:t>
            </a:r>
          </a:p>
        </c:rich>
      </c:tx>
      <c:layout/>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manualLayout>
          <c:layoutTarget val="inner"/>
          <c:xMode val="edge"/>
          <c:yMode val="edge"/>
          <c:x val="4.7269914926527448E-2"/>
          <c:y val="0.25953703703703701"/>
          <c:w val="0.91078112915699927"/>
          <c:h val="0.61917468649752117"/>
        </c:manualLayout>
      </c:layout>
      <c:barChart>
        <c:barDir val="bar"/>
        <c:grouping val="clustered"/>
        <c:varyColors val="0"/>
        <c:ser>
          <c:idx val="0"/>
          <c:order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tx2">
                          <a:lumMod val="35000"/>
                          <a:lumOff val="65000"/>
                        </a:schemeClr>
                      </a:solidFill>
                    </a:ln>
                    <a:effectLst/>
                  </c:spPr>
                </c15:leaderLines>
              </c:ext>
            </c:extLst>
          </c:dLbls>
          <c:cat>
            <c:strLit>
              <c:ptCount val="1"/>
              <c:pt idx="0">
                <c:v>1</c:v>
              </c:pt>
              <c:extLst>
                <c:ext xmlns:c15="http://schemas.microsoft.com/office/drawing/2012/chart" uri="{02D57815-91ED-43cb-92C2-25804820EDAC}">
                  <c15:autoCat val="1"/>
                </c:ext>
              </c:extLst>
            </c:strLit>
          </c:cat>
          <c:val>
            <c:numRef>
              <c:f>Sheet1!$AS$80:$AS$81</c:f>
              <c:numCache>
                <c:formatCode>General</c:formatCode>
                <c:ptCount val="1"/>
                <c:pt idx="0">
                  <c:v>1</c:v>
                </c:pt>
              </c:numCache>
            </c:numRef>
          </c:val>
        </c:ser>
        <c:ser>
          <c:idx val="1"/>
          <c:order val="1"/>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tx2">
                          <a:lumMod val="35000"/>
                          <a:lumOff val="65000"/>
                        </a:schemeClr>
                      </a:solidFill>
                    </a:ln>
                    <a:effectLst/>
                  </c:spPr>
                </c15:leaderLines>
              </c:ext>
            </c:extLst>
          </c:dLbls>
          <c:cat>
            <c:strLit>
              <c:ptCount val="1"/>
              <c:pt idx="0">
                <c:v>1</c:v>
              </c:pt>
              <c:extLst>
                <c:ext xmlns:c15="http://schemas.microsoft.com/office/drawing/2012/chart" uri="{02D57815-91ED-43cb-92C2-25804820EDAC}">
                  <c15:autoCat val="1"/>
                </c:ext>
              </c:extLst>
            </c:strLit>
          </c:cat>
          <c:val>
            <c:numRef>
              <c:f>Sheet1!$AT$80:$AT$81</c:f>
              <c:numCache>
                <c:formatCode>General</c:formatCode>
                <c:ptCount val="1"/>
                <c:pt idx="0">
                  <c:v>5</c:v>
                </c:pt>
              </c:numCache>
            </c:numRef>
          </c:val>
        </c:ser>
        <c:ser>
          <c:idx val="2"/>
          <c:order val="2"/>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tx2">
                          <a:lumMod val="35000"/>
                          <a:lumOff val="65000"/>
                        </a:schemeClr>
                      </a:solidFill>
                    </a:ln>
                    <a:effectLst/>
                  </c:spPr>
                </c15:leaderLines>
              </c:ext>
            </c:extLst>
          </c:dLbls>
          <c:cat>
            <c:strLit>
              <c:ptCount val="1"/>
              <c:pt idx="0">
                <c:v>1</c:v>
              </c:pt>
              <c:extLst>
                <c:ext xmlns:c15="http://schemas.microsoft.com/office/drawing/2012/chart" uri="{02D57815-91ED-43cb-92C2-25804820EDAC}">
                  <c15:autoCat val="1"/>
                </c:ext>
              </c:extLst>
            </c:strLit>
          </c:cat>
          <c:val>
            <c:numRef>
              <c:f>Sheet1!$AU$80:$AU$81</c:f>
              <c:numCache>
                <c:formatCode>General</c:formatCode>
                <c:ptCount val="1"/>
                <c:pt idx="0">
                  <c:v>8</c:v>
                </c:pt>
              </c:numCache>
            </c:numRef>
          </c:val>
        </c:ser>
        <c:ser>
          <c:idx val="3"/>
          <c:order val="3"/>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tx2">
                          <a:lumMod val="35000"/>
                          <a:lumOff val="65000"/>
                        </a:schemeClr>
                      </a:solidFill>
                    </a:ln>
                    <a:effectLst/>
                  </c:spPr>
                </c15:leaderLines>
              </c:ext>
            </c:extLst>
          </c:dLbls>
          <c:cat>
            <c:strLit>
              <c:ptCount val="1"/>
              <c:pt idx="0">
                <c:v>1</c:v>
              </c:pt>
              <c:extLst>
                <c:ext xmlns:c15="http://schemas.microsoft.com/office/drawing/2012/chart" uri="{02D57815-91ED-43cb-92C2-25804820EDAC}">
                  <c15:autoCat val="1"/>
                </c:ext>
              </c:extLst>
            </c:strLit>
          </c:cat>
          <c:val>
            <c:numRef>
              <c:f>Sheet1!$AV$80:$AV$81</c:f>
              <c:numCache>
                <c:formatCode>General</c:formatCode>
                <c:ptCount val="1"/>
                <c:pt idx="0">
                  <c:v>13</c:v>
                </c:pt>
              </c:numCache>
            </c:numRef>
          </c:val>
        </c:ser>
        <c:ser>
          <c:idx val="4"/>
          <c:order val="4"/>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tx2">
                          <a:lumMod val="35000"/>
                          <a:lumOff val="65000"/>
                        </a:schemeClr>
                      </a:solidFill>
                    </a:ln>
                    <a:effectLst/>
                  </c:spPr>
                </c15:leaderLines>
              </c:ext>
            </c:extLst>
          </c:dLbls>
          <c:cat>
            <c:strLit>
              <c:ptCount val="1"/>
              <c:pt idx="0">
                <c:v>1</c:v>
              </c:pt>
              <c:extLst>
                <c:ext xmlns:c15="http://schemas.microsoft.com/office/drawing/2012/chart" uri="{02D57815-91ED-43cb-92C2-25804820EDAC}">
                  <c15:autoCat val="1"/>
                </c:ext>
              </c:extLst>
            </c:strLit>
          </c:cat>
          <c:val>
            <c:numRef>
              <c:f>Sheet1!$AW$80:$AW$81</c:f>
              <c:numCache>
                <c:formatCode>General</c:formatCode>
                <c:ptCount val="1"/>
                <c:pt idx="0">
                  <c:v>18</c:v>
                </c:pt>
              </c:numCache>
            </c:numRef>
          </c:val>
        </c:ser>
        <c:ser>
          <c:idx val="5"/>
          <c:order val="5"/>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tx2">
                          <a:lumMod val="35000"/>
                          <a:lumOff val="65000"/>
                        </a:schemeClr>
                      </a:solidFill>
                    </a:ln>
                    <a:effectLst/>
                  </c:spPr>
                </c15:leaderLines>
              </c:ext>
            </c:extLst>
          </c:dLbls>
          <c:cat>
            <c:strLit>
              <c:ptCount val="1"/>
              <c:pt idx="0">
                <c:v>1</c:v>
              </c:pt>
              <c:extLst>
                <c:ext xmlns:c15="http://schemas.microsoft.com/office/drawing/2012/chart" uri="{02D57815-91ED-43cb-92C2-25804820EDAC}">
                  <c15:autoCat val="1"/>
                </c:ext>
              </c:extLst>
            </c:strLit>
          </c:cat>
          <c:val>
            <c:numRef>
              <c:f>Sheet1!$AX$80:$AX$81</c:f>
              <c:numCache>
                <c:formatCode>General</c:formatCode>
                <c:ptCount val="1"/>
                <c:pt idx="0">
                  <c:v>47</c:v>
                </c:pt>
              </c:numCache>
            </c:numRef>
          </c:val>
        </c:ser>
        <c:ser>
          <c:idx val="6"/>
          <c:order val="6"/>
          <c:spPr>
            <a:gradFill rotWithShape="1">
              <a:gsLst>
                <a:gs pos="0">
                  <a:schemeClr val="accent1">
                    <a:lumMod val="60000"/>
                    <a:satMod val="103000"/>
                    <a:lumMod val="102000"/>
                    <a:tint val="94000"/>
                  </a:schemeClr>
                </a:gs>
                <a:gs pos="50000">
                  <a:schemeClr val="accent1">
                    <a:lumMod val="60000"/>
                    <a:satMod val="110000"/>
                    <a:lumMod val="100000"/>
                    <a:shade val="100000"/>
                  </a:schemeClr>
                </a:gs>
                <a:gs pos="100000">
                  <a:schemeClr val="accent1">
                    <a:lumMod val="60000"/>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tx2">
                          <a:lumMod val="35000"/>
                          <a:lumOff val="65000"/>
                        </a:schemeClr>
                      </a:solidFill>
                    </a:ln>
                    <a:effectLst/>
                  </c:spPr>
                </c15:leaderLines>
              </c:ext>
            </c:extLst>
          </c:dLbls>
          <c:cat>
            <c:strLit>
              <c:ptCount val="1"/>
              <c:pt idx="0">
                <c:v>1</c:v>
              </c:pt>
              <c:extLst>
                <c:ext xmlns:c15="http://schemas.microsoft.com/office/drawing/2012/chart" uri="{02D57815-91ED-43cb-92C2-25804820EDAC}">
                  <c15:autoCat val="1"/>
                </c:ext>
              </c:extLst>
            </c:strLit>
          </c:cat>
          <c:val>
            <c:numRef>
              <c:f>Sheet1!$AY$80:$AY$81</c:f>
              <c:numCache>
                <c:formatCode>General</c:formatCode>
                <c:ptCount val="1"/>
                <c:pt idx="0">
                  <c:v>15</c:v>
                </c:pt>
              </c:numCache>
            </c:numRef>
          </c:val>
        </c:ser>
        <c:dLbls>
          <c:dLblPos val="outEnd"/>
          <c:showLegendKey val="0"/>
          <c:showVal val="1"/>
          <c:showCatName val="0"/>
          <c:showSerName val="0"/>
          <c:showPercent val="0"/>
          <c:showBubbleSize val="0"/>
        </c:dLbls>
        <c:gapWidth val="100"/>
        <c:axId val="348977248"/>
        <c:axId val="348978424"/>
      </c:barChart>
      <c:catAx>
        <c:axId val="348977248"/>
        <c:scaling>
          <c:orientation val="minMax"/>
        </c:scaling>
        <c:delete val="1"/>
        <c:axPos val="l"/>
        <c:numFmt formatCode="General" sourceLinked="1"/>
        <c:majorTickMark val="none"/>
        <c:minorTickMark val="none"/>
        <c:tickLblPos val="nextTo"/>
        <c:crossAx val="348978424"/>
        <c:crosses val="autoZero"/>
        <c:auto val="1"/>
        <c:lblAlgn val="ctr"/>
        <c:lblOffset val="100"/>
        <c:noMultiLvlLbl val="0"/>
      </c:catAx>
      <c:valAx>
        <c:axId val="348978424"/>
        <c:scaling>
          <c:orientation val="minMax"/>
        </c:scaling>
        <c:delete val="0"/>
        <c:axPos val="b"/>
        <c:majorGridlines>
          <c:spPr>
            <a:ln w="9525" cap="flat" cmpd="sng" algn="ctr">
              <a:solidFill>
                <a:schemeClr val="tx2">
                  <a:lumMod val="15000"/>
                  <a:lumOff val="85000"/>
                </a:schemeClr>
              </a:solidFill>
              <a:round/>
            </a:ln>
            <a:effectLst/>
          </c:spPr>
        </c:majorGridlines>
        <c:title>
          <c:tx>
            <c:rich>
              <a:bodyPr rot="0" spcFirstLastPara="1" vertOverflow="ellipsis" vert="horz" wrap="square" anchor="ctr" anchorCtr="1"/>
              <a:lstStyle/>
              <a:p>
                <a:pPr>
                  <a:defRPr sz="900" b="1" i="0" u="none" strike="noStrike" kern="1200" baseline="0">
                    <a:solidFill>
                      <a:schemeClr val="tx2"/>
                    </a:solidFill>
                    <a:latin typeface="+mn-lt"/>
                    <a:ea typeface="+mn-ea"/>
                    <a:cs typeface="+mn-cs"/>
                  </a:defRPr>
                </a:pPr>
                <a:r>
                  <a:rPr lang="en-GB"/>
                  <a:t>Respondents</a:t>
                </a:r>
              </a:p>
            </c:rich>
          </c:tx>
          <c:layout/>
          <c:overlay val="0"/>
          <c:spPr>
            <a:noFill/>
            <a:ln>
              <a:noFill/>
            </a:ln>
            <a:effectLst/>
          </c:spPr>
          <c:txPr>
            <a:bodyPr rot="0" spcFirstLastPara="1" vertOverflow="ellipsis" vert="horz" wrap="square" anchor="ctr" anchorCtr="1"/>
            <a:lstStyle/>
            <a:p>
              <a:pPr>
                <a:defRPr sz="900" b="1" i="0" u="none" strike="noStrike" kern="1200" baseline="0">
                  <a:solidFill>
                    <a:schemeClr val="tx2"/>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34897724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Which of the following would be unwelcome in your garden?</a:t>
            </a:r>
          </a:p>
        </c:rich>
      </c:tx>
      <c:layout/>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manualLayout>
          <c:layoutTarget val="inner"/>
          <c:xMode val="edge"/>
          <c:yMode val="edge"/>
          <c:x val="0.10178040244969379"/>
          <c:y val="0.14718253968253969"/>
          <c:w val="0.81720107903178774"/>
          <c:h val="0.6739548181477315"/>
        </c:manualLayout>
      </c:layout>
      <c:barChart>
        <c:barDir val="col"/>
        <c:grouping val="clustered"/>
        <c:varyColors val="0"/>
        <c:ser>
          <c:idx val="0"/>
          <c:order val="0"/>
          <c:tx>
            <c:strRef>
              <c:f>Sheet1!$B$1</c:f>
              <c:strCache>
                <c:ptCount val="1"/>
                <c:pt idx="0">
                  <c:v>Series 1</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a:solidFill>
                        <a:schemeClr val="lt1">
                          <a:lumMod val="95000"/>
                          <a:alpha val="54000"/>
                        </a:schemeClr>
                      </a:solidFill>
                    </a:ln>
                    <a:effectLst/>
                  </c:spPr>
                </c15:leaderLines>
              </c:ext>
            </c:extLst>
          </c:dLbls>
          <c:cat>
            <c:strRef>
              <c:f>Sheet1!$A$2:$A$9</c:f>
              <c:strCache>
                <c:ptCount val="8"/>
                <c:pt idx="0">
                  <c:v>Hedgehogs</c:v>
                </c:pt>
                <c:pt idx="1">
                  <c:v>Foxes</c:v>
                </c:pt>
                <c:pt idx="2">
                  <c:v>Squirrels</c:v>
                </c:pt>
                <c:pt idx="3">
                  <c:v>Badgers</c:v>
                </c:pt>
                <c:pt idx="4">
                  <c:v>Voles</c:v>
                </c:pt>
                <c:pt idx="5">
                  <c:v>Moles</c:v>
                </c:pt>
                <c:pt idx="6">
                  <c:v>Mice</c:v>
                </c:pt>
                <c:pt idx="7">
                  <c:v>Other</c:v>
                </c:pt>
              </c:strCache>
            </c:strRef>
          </c:cat>
          <c:val>
            <c:numRef>
              <c:f>Sheet1!$B$2:$B$9</c:f>
              <c:numCache>
                <c:formatCode>General</c:formatCode>
                <c:ptCount val="8"/>
                <c:pt idx="0">
                  <c:v>3</c:v>
                </c:pt>
                <c:pt idx="1">
                  <c:v>26</c:v>
                </c:pt>
                <c:pt idx="2">
                  <c:v>11</c:v>
                </c:pt>
                <c:pt idx="3">
                  <c:v>35</c:v>
                </c:pt>
                <c:pt idx="4">
                  <c:v>15</c:v>
                </c:pt>
                <c:pt idx="5">
                  <c:v>49</c:v>
                </c:pt>
                <c:pt idx="6">
                  <c:v>38</c:v>
                </c:pt>
                <c:pt idx="7">
                  <c:v>17</c:v>
                </c:pt>
              </c:numCache>
            </c:numRef>
          </c:val>
          <c:extLst xmlns:c16r2="http://schemas.microsoft.com/office/drawing/2015/06/chart">
            <c:ext xmlns:c16="http://schemas.microsoft.com/office/drawing/2014/chart" uri="{C3380CC4-5D6E-409C-BE32-E72D297353CC}">
              <c16:uniqueId val="{00000000-DB2D-4548-AB54-62CC2F14D9E9}"/>
            </c:ext>
          </c:extLst>
        </c:ser>
        <c:dLbls>
          <c:dLblPos val="outEnd"/>
          <c:showLegendKey val="0"/>
          <c:showVal val="1"/>
          <c:showCatName val="0"/>
          <c:showSerName val="0"/>
          <c:showPercent val="0"/>
          <c:showBubbleSize val="0"/>
        </c:dLbls>
        <c:gapWidth val="100"/>
        <c:overlap val="-24"/>
        <c:axId val="349463280"/>
        <c:axId val="349462496"/>
      </c:barChart>
      <c:catAx>
        <c:axId val="349463280"/>
        <c:scaling>
          <c:orientation val="minMax"/>
        </c:scaling>
        <c:delete val="0"/>
        <c:axPos val="b"/>
        <c:title>
          <c:tx>
            <c:rich>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GB"/>
                  <a:t>species</a:t>
                </a:r>
              </a:p>
            </c:rich>
          </c:tx>
          <c:layout/>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349462496"/>
        <c:crosses val="autoZero"/>
        <c:auto val="1"/>
        <c:lblAlgn val="ctr"/>
        <c:lblOffset val="100"/>
        <c:noMultiLvlLbl val="0"/>
      </c:catAx>
      <c:valAx>
        <c:axId val="349462496"/>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GB"/>
                  <a:t>no of respondents</a:t>
                </a:r>
              </a:p>
            </c:rich>
          </c:tx>
          <c:layout/>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349463280"/>
        <c:crosses val="autoZero"/>
        <c:crossBetween val="between"/>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sz="1100"/>
              <a:t>Would you be supportive of 'green infrastructure' (such as planting up river corridors or commercial green roofs) being used for wider environmental benefits such as flood control? </a:t>
            </a:r>
          </a:p>
        </c:rich>
      </c:tx>
      <c:layout>
        <c:manualLayout>
          <c:xMode val="edge"/>
          <c:yMode val="edge"/>
          <c:x val="0.11962962962962963"/>
          <c:y val="4.7619047619047616E-2"/>
        </c:manualLayout>
      </c:layout>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pieChart>
        <c:varyColors val="1"/>
        <c:ser>
          <c:idx val="0"/>
          <c:order val="0"/>
          <c:tx>
            <c:strRef>
              <c:f>Sheet1!$B$1</c:f>
              <c:strCache>
                <c:ptCount val="1"/>
                <c:pt idx="0">
                  <c:v>Would you be supportive of 'green infrastructure' (such as planting up river corridors or commercial green roofs) being used for wider environmental benefits such as flood control? </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15:layout/>
              </c:ext>
            </c:extLst>
          </c:dLbls>
          <c:cat>
            <c:strRef>
              <c:f>Sheet1!$A$2:$A$5</c:f>
              <c:strCache>
                <c:ptCount val="2"/>
                <c:pt idx="0">
                  <c:v>Yes</c:v>
                </c:pt>
                <c:pt idx="1">
                  <c:v>No</c:v>
                </c:pt>
              </c:strCache>
            </c:strRef>
          </c:cat>
          <c:val>
            <c:numRef>
              <c:f>Sheet1!$B$2:$B$5</c:f>
              <c:numCache>
                <c:formatCode>General</c:formatCode>
                <c:ptCount val="2"/>
                <c:pt idx="0">
                  <c:v>95</c:v>
                </c:pt>
                <c:pt idx="1">
                  <c:v>4</c:v>
                </c:pt>
              </c:numCache>
            </c:numRef>
          </c:val>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Most important reasons for green space</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1"/>
            </a:solidFill>
            <a:ln>
              <a:noFill/>
            </a:ln>
            <a:effectLst/>
          </c:spPr>
          <c:invertIfNegative val="0"/>
          <c:cat>
            <c:strRef>
              <c:f>Sheet1!$X$4:$X$12</c:f>
              <c:strCache>
                <c:ptCount val="9"/>
                <c:pt idx="0">
                  <c:v>I don’t care about wildlife</c:v>
                </c:pt>
                <c:pt idx="1">
                  <c:v>Aesthetic quality</c:v>
                </c:pt>
                <c:pt idx="2">
                  <c:v>Well-being</c:v>
                </c:pt>
                <c:pt idx="3">
                  <c:v>Recreational benefits</c:v>
                </c:pt>
                <c:pt idx="4">
                  <c:v>Pollution remediation</c:v>
                </c:pt>
                <c:pt idx="5">
                  <c:v>Wildlife habitat</c:v>
                </c:pt>
                <c:pt idx="6">
                  <c:v>Carbon sequestration</c:v>
                </c:pt>
                <c:pt idx="7">
                  <c:v>Flood control</c:v>
                </c:pt>
                <c:pt idx="8">
                  <c:v>Somewhere for children to play</c:v>
                </c:pt>
              </c:strCache>
            </c:strRef>
          </c:cat>
          <c:val>
            <c:numRef>
              <c:f>Sheet1!$Y$4:$Y$12</c:f>
              <c:numCache>
                <c:formatCode>General</c:formatCode>
                <c:ptCount val="9"/>
                <c:pt idx="0">
                  <c:v>0</c:v>
                </c:pt>
                <c:pt idx="1">
                  <c:v>18</c:v>
                </c:pt>
                <c:pt idx="2">
                  <c:v>71</c:v>
                </c:pt>
                <c:pt idx="3">
                  <c:v>53</c:v>
                </c:pt>
                <c:pt idx="4">
                  <c:v>43</c:v>
                </c:pt>
                <c:pt idx="5">
                  <c:v>81</c:v>
                </c:pt>
                <c:pt idx="6">
                  <c:v>29</c:v>
                </c:pt>
                <c:pt idx="7">
                  <c:v>16</c:v>
                </c:pt>
                <c:pt idx="8">
                  <c:v>41</c:v>
                </c:pt>
              </c:numCache>
            </c:numRef>
          </c:val>
        </c:ser>
        <c:dLbls>
          <c:showLegendKey val="0"/>
          <c:showVal val="0"/>
          <c:showCatName val="0"/>
          <c:showSerName val="0"/>
          <c:showPercent val="0"/>
          <c:showBubbleSize val="0"/>
        </c:dLbls>
        <c:gapWidth val="182"/>
        <c:axId val="349466416"/>
        <c:axId val="349466808"/>
      </c:barChart>
      <c:catAx>
        <c:axId val="34946641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9466808"/>
        <c:crosses val="autoZero"/>
        <c:auto val="1"/>
        <c:lblAlgn val="ctr"/>
        <c:lblOffset val="100"/>
        <c:noMultiLvlLbl val="0"/>
      </c:catAx>
      <c:valAx>
        <c:axId val="34946680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Respondents</a:t>
                </a:r>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946641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Where would you be likely to employ wildlife gardening</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1-8566-40BF-8672-A6BC2E5189A0}"/>
              </c:ext>
            </c:extLst>
          </c:dPt>
          <c:dPt>
            <c:idx val="1"/>
            <c:bubble3D val="0"/>
            <c:spPr>
              <a:solidFill>
                <a:schemeClr val="accent2"/>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3-8566-40BF-8672-A6BC2E5189A0}"/>
              </c:ext>
            </c:extLst>
          </c:dPt>
          <c:dPt>
            <c:idx val="2"/>
            <c:bubble3D val="0"/>
            <c:spPr>
              <a:solidFill>
                <a:schemeClr val="accent3"/>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5-8566-40BF-8672-A6BC2E5189A0}"/>
              </c:ext>
            </c:extLst>
          </c:dPt>
          <c:dPt>
            <c:idx val="3"/>
            <c:bubble3D val="0"/>
            <c:spPr>
              <a:solidFill>
                <a:schemeClr val="accent4"/>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7-8566-40BF-8672-A6BC2E5189A0}"/>
              </c:ext>
            </c:extLst>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xmlns:c16r2="http://schemas.microsoft.com/office/drawing/2015/06/chart">
              <c:ext xmlns:c15="http://schemas.microsoft.com/office/drawing/2012/chart" uri="{CE6537A1-D6FC-4f65-9D91-7224C49458BB}">
                <c15:layout/>
              </c:ext>
            </c:extLst>
          </c:dLbls>
          <c:cat>
            <c:strRef>
              <c:f>Sheet1!$A$2:$A$5</c:f>
              <c:strCache>
                <c:ptCount val="4"/>
                <c:pt idx="0">
                  <c:v>Back garden</c:v>
                </c:pt>
                <c:pt idx="1">
                  <c:v>Front garden</c:v>
                </c:pt>
                <c:pt idx="2">
                  <c:v>Neither</c:v>
                </c:pt>
                <c:pt idx="3">
                  <c:v>Both</c:v>
                </c:pt>
              </c:strCache>
            </c:strRef>
          </c:cat>
          <c:val>
            <c:numRef>
              <c:f>Sheet1!$B$2:$B$5</c:f>
              <c:numCache>
                <c:formatCode>General</c:formatCode>
                <c:ptCount val="4"/>
                <c:pt idx="0">
                  <c:v>70</c:v>
                </c:pt>
                <c:pt idx="1">
                  <c:v>9</c:v>
                </c:pt>
                <c:pt idx="2">
                  <c:v>4</c:v>
                </c:pt>
                <c:pt idx="3">
                  <c:v>17</c:v>
                </c:pt>
              </c:numCache>
            </c:numRef>
          </c:val>
          <c:extLst xmlns:c16r2="http://schemas.microsoft.com/office/drawing/2015/06/chart">
            <c:ext xmlns:c16="http://schemas.microsoft.com/office/drawing/2014/chart" uri="{C3380CC4-5D6E-409C-BE32-E72D297353CC}">
              <c16:uniqueId val="{00000008-8566-40BF-8672-A6BC2E5189A0}"/>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layout/>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r>
              <a:rPr lang="en-US"/>
              <a:t>Do you think that there is an increasing disconnect with nature among young children?</a:t>
            </a:r>
          </a:p>
        </c:rich>
      </c:tx>
      <c:layout/>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Sales</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15:layout/>
              </c:ext>
            </c:extLst>
          </c:dLbls>
          <c:cat>
            <c:strRef>
              <c:f>Sheet1!$A$2:$A$5</c:f>
              <c:strCache>
                <c:ptCount val="2"/>
                <c:pt idx="0">
                  <c:v>yes</c:v>
                </c:pt>
                <c:pt idx="1">
                  <c:v>no</c:v>
                </c:pt>
              </c:strCache>
            </c:strRef>
          </c:cat>
          <c:val>
            <c:numRef>
              <c:f>Sheet1!$B$2:$B$5</c:f>
              <c:numCache>
                <c:formatCode>General</c:formatCode>
                <c:ptCount val="2"/>
                <c:pt idx="0">
                  <c:v>75</c:v>
                </c:pt>
                <c:pt idx="1">
                  <c:v>3</c:v>
                </c:pt>
              </c:numCache>
            </c:numRef>
          </c:val>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If yes, what do you think the main reasons are?</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lt1">
                          <a:lumMod val="95000"/>
                          <a:alpha val="54000"/>
                        </a:schemeClr>
                      </a:solidFill>
                    </a:ln>
                    <a:effectLst/>
                  </c:spPr>
                </c15:leaderLines>
              </c:ext>
            </c:extLst>
          </c:dLbls>
          <c:cat>
            <c:strRef>
              <c:f>Sheet1!$A$2:$A$6</c:f>
              <c:strCache>
                <c:ptCount val="5"/>
                <c:pt idx="0">
                  <c:v>Children prefer to stayindoors playing computer games</c:v>
                </c:pt>
                <c:pt idx="1">
                  <c:v>Lack of green space </c:v>
                </c:pt>
                <c:pt idx="2">
                  <c:v>Parents don't feel that it is safe to let their children play out of doors alone</c:v>
                </c:pt>
                <c:pt idx="3">
                  <c:v>Parents have little interest in nature</c:v>
                </c:pt>
                <c:pt idx="4">
                  <c:v>Other</c:v>
                </c:pt>
              </c:strCache>
            </c:strRef>
          </c:cat>
          <c:val>
            <c:numRef>
              <c:f>Sheet1!$B$2:$B$6</c:f>
              <c:numCache>
                <c:formatCode>General</c:formatCode>
                <c:ptCount val="5"/>
                <c:pt idx="0">
                  <c:v>63</c:v>
                </c:pt>
                <c:pt idx="1">
                  <c:v>7</c:v>
                </c:pt>
                <c:pt idx="2">
                  <c:v>54</c:v>
                </c:pt>
                <c:pt idx="3">
                  <c:v>28</c:v>
                </c:pt>
                <c:pt idx="4">
                  <c:v>2</c:v>
                </c:pt>
              </c:numCache>
            </c:numRef>
          </c:val>
        </c:ser>
        <c:dLbls>
          <c:dLblPos val="outEnd"/>
          <c:showLegendKey val="0"/>
          <c:showVal val="1"/>
          <c:showCatName val="0"/>
          <c:showSerName val="0"/>
          <c:showPercent val="0"/>
          <c:showBubbleSize val="0"/>
        </c:dLbls>
        <c:gapWidth val="100"/>
        <c:overlap val="-24"/>
        <c:axId val="349465240"/>
        <c:axId val="349467200"/>
        <c:extLst>
          <c:ext xmlns:c15="http://schemas.microsoft.com/office/drawing/2012/chart" uri="{02D57815-91ED-43cb-92C2-25804820EDAC}">
            <c15:filteredBarSeries>
              <c15:ser>
                <c:idx val="1"/>
                <c:order val="1"/>
                <c:tx>
                  <c:strRef>
                    <c:extLst>
                      <c:ext uri="{02D57815-91ED-43cb-92C2-25804820EDAC}">
                        <c15:formulaRef>
                          <c15:sqref>Sheet1!$C$1</c15:sqref>
                        </c15:formulaRef>
                      </c:ext>
                    </c:extLst>
                    <c:strCache>
                      <c:ptCount val="1"/>
                      <c:pt idx="0">
                        <c:v>Column1</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uri="{CE6537A1-D6FC-4f65-9D91-7224C49458BB}">
                      <c15:showLeaderLines val="1"/>
                      <c15:leaderLines>
                        <c:spPr>
                          <a:ln w="9525">
                            <a:solidFill>
                              <a:schemeClr val="lt1">
                                <a:lumMod val="95000"/>
                                <a:alpha val="54000"/>
                              </a:schemeClr>
                            </a:solidFill>
                          </a:ln>
                          <a:effectLst/>
                        </c:spPr>
                      </c15:leaderLines>
                    </c:ext>
                  </c:extLst>
                </c:dLbls>
                <c:cat>
                  <c:strRef>
                    <c:extLst>
                      <c:ext uri="{02D57815-91ED-43cb-92C2-25804820EDAC}">
                        <c15:formulaRef>
                          <c15:sqref>Sheet1!$A$2:$A$6</c15:sqref>
                        </c15:formulaRef>
                      </c:ext>
                    </c:extLst>
                    <c:strCache>
                      <c:ptCount val="5"/>
                      <c:pt idx="0">
                        <c:v>Children prefer to stayindoors playing computer games</c:v>
                      </c:pt>
                      <c:pt idx="1">
                        <c:v>Lack of green space </c:v>
                      </c:pt>
                      <c:pt idx="2">
                        <c:v>Parents don't feel that it is safe to let their children play out of doors alone</c:v>
                      </c:pt>
                      <c:pt idx="3">
                        <c:v>Parents have little interest in nature</c:v>
                      </c:pt>
                      <c:pt idx="4">
                        <c:v>Other</c:v>
                      </c:pt>
                    </c:strCache>
                  </c:strRef>
                </c:cat>
                <c:val>
                  <c:numRef>
                    <c:extLst>
                      <c:ext uri="{02D57815-91ED-43cb-92C2-25804820EDAC}">
                        <c15:formulaRef>
                          <c15:sqref>Sheet1!$C$2:$C$6</c15:sqref>
                        </c15:formulaRef>
                      </c:ext>
                    </c:extLst>
                    <c:numCache>
                      <c:formatCode>General</c:formatCode>
                      <c:ptCount val="5"/>
                    </c:numCache>
                  </c:numRef>
                </c:val>
              </c15:ser>
            </c15:filteredBarSeries>
            <c15:filteredBarSeries>
              <c15:ser>
                <c:idx val="2"/>
                <c:order val="2"/>
                <c:tx>
                  <c:strRef>
                    <c:extLst xmlns:c15="http://schemas.microsoft.com/office/drawing/2012/chart">
                      <c:ext xmlns:c15="http://schemas.microsoft.com/office/drawing/2012/chart" uri="{02D57815-91ED-43cb-92C2-25804820EDAC}">
                        <c15:formulaRef>
                          <c15:sqref>Sheet1!$D$1</c15:sqref>
                        </c15:formulaRef>
                      </c:ext>
                    </c:extLst>
                    <c:strCache>
                      <c:ptCount val="1"/>
                      <c:pt idx="0">
                        <c:v>Column2</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extLst xmlns:c15="http://schemas.microsoft.com/office/drawing/2012/chart">
                      <c:ext xmlns:c15="http://schemas.microsoft.com/office/drawing/2012/chart" uri="{02D57815-91ED-43cb-92C2-25804820EDAC}">
                        <c15:formulaRef>
                          <c15:sqref>Sheet1!$A$2:$A$6</c15:sqref>
                        </c15:formulaRef>
                      </c:ext>
                    </c:extLst>
                    <c:strCache>
                      <c:ptCount val="5"/>
                      <c:pt idx="0">
                        <c:v>Children prefer to stayindoors playing computer games</c:v>
                      </c:pt>
                      <c:pt idx="1">
                        <c:v>Lack of green space </c:v>
                      </c:pt>
                      <c:pt idx="2">
                        <c:v>Parents don't feel that it is safe to let their children play out of doors alone</c:v>
                      </c:pt>
                      <c:pt idx="3">
                        <c:v>Parents have little interest in nature</c:v>
                      </c:pt>
                      <c:pt idx="4">
                        <c:v>Other</c:v>
                      </c:pt>
                    </c:strCache>
                  </c:strRef>
                </c:cat>
                <c:val>
                  <c:numRef>
                    <c:extLst xmlns:c15="http://schemas.microsoft.com/office/drawing/2012/chart">
                      <c:ext xmlns:c15="http://schemas.microsoft.com/office/drawing/2012/chart" uri="{02D57815-91ED-43cb-92C2-25804820EDAC}">
                        <c15:formulaRef>
                          <c15:sqref>Sheet1!$D$2:$D$6</c15:sqref>
                        </c15:formulaRef>
                      </c:ext>
                    </c:extLst>
                    <c:numCache>
                      <c:formatCode>General</c:formatCode>
                      <c:ptCount val="5"/>
                    </c:numCache>
                  </c:numRef>
                </c:val>
              </c15:ser>
            </c15:filteredBarSeries>
          </c:ext>
        </c:extLst>
      </c:barChart>
      <c:catAx>
        <c:axId val="34946524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349467200"/>
        <c:crosses val="autoZero"/>
        <c:auto val="1"/>
        <c:lblAlgn val="ctr"/>
        <c:lblOffset val="100"/>
        <c:noMultiLvlLbl val="0"/>
      </c:catAx>
      <c:valAx>
        <c:axId val="349467200"/>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GB"/>
                  <a:t>respondenTS</a:t>
                </a:r>
              </a:p>
            </c:rich>
          </c:tx>
          <c:layout/>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349465240"/>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r>
              <a:rPr lang="en-US"/>
              <a:t>Do you feel that the current curriculum provides enough environmental education?</a:t>
            </a:r>
          </a:p>
        </c:rich>
      </c:tx>
      <c:layout/>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Sales</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15:layout/>
              </c:ext>
            </c:extLst>
          </c:dLbls>
          <c:cat>
            <c:strRef>
              <c:f>Sheet1!$A$2:$A$5</c:f>
              <c:strCache>
                <c:ptCount val="2"/>
                <c:pt idx="0">
                  <c:v>yes</c:v>
                </c:pt>
                <c:pt idx="1">
                  <c:v>no</c:v>
                </c:pt>
              </c:strCache>
            </c:strRef>
          </c:cat>
          <c:val>
            <c:numRef>
              <c:f>Sheet1!$B$2:$B$5</c:f>
              <c:numCache>
                <c:formatCode>General</c:formatCode>
                <c:ptCount val="2"/>
                <c:pt idx="0">
                  <c:v>11</c:v>
                </c:pt>
                <c:pt idx="1">
                  <c:v>66</c:v>
                </c:pt>
              </c:numCache>
            </c:numRef>
          </c:val>
          <c:extLst/>
        </c:ser>
        <c:dLbls>
          <c:dLblPos val="inEnd"/>
          <c:showLegendKey val="0"/>
          <c:showVal val="1"/>
          <c:showCatName val="0"/>
          <c:showSerName val="0"/>
          <c:showPercent val="0"/>
          <c:showBubbleSize val="0"/>
          <c:showLeaderLines val="1"/>
        </c:dLbls>
        <c:firstSliceAng val="0"/>
      </c:pieChart>
      <c:spPr>
        <a:noFill/>
        <a:ln>
          <a:noFill/>
        </a:ln>
        <a:effectLst/>
      </c:spPr>
    </c:plotArea>
    <c:legend>
      <c:legendPos val="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pieChart>
        <c:varyColors val="1"/>
        <c:ser>
          <c:idx val="0"/>
          <c:order val="0"/>
          <c:tx>
            <c:strRef>
              <c:f>Sheet1!$B$1</c:f>
              <c:strCache>
                <c:ptCount val="1"/>
                <c:pt idx="0">
                  <c:v>Do you think that more regular exposure to nature/outdoor play etc benefits children with behavioural/attention problems?</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c:spPr>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a:solidFill>
                    <a:schemeClr val="tx2">
                      <a:lumMod val="35000"/>
                      <a:lumOff val="65000"/>
                    </a:schemeClr>
                  </a:solidFill>
                </a:ln>
                <a:effectLst/>
              </c:spPr>
            </c:leaderLines>
            <c:extLst>
              <c:ext xmlns:c15="http://schemas.microsoft.com/office/drawing/2012/chart" uri="{CE6537A1-D6FC-4f65-9D91-7224C49458BB}">
                <c15:layout/>
              </c:ext>
            </c:extLst>
          </c:dLbls>
          <c:cat>
            <c:strRef>
              <c:f>Sheet1!$A$2:$A$5</c:f>
              <c:strCache>
                <c:ptCount val="2"/>
                <c:pt idx="0">
                  <c:v>no</c:v>
                </c:pt>
                <c:pt idx="1">
                  <c:v>yes</c:v>
                </c:pt>
              </c:strCache>
            </c:strRef>
          </c:cat>
          <c:val>
            <c:numRef>
              <c:f>Sheet1!$B$2:$B$5</c:f>
              <c:numCache>
                <c:formatCode>General</c:formatCode>
                <c:ptCount val="2"/>
                <c:pt idx="0">
                  <c:v>2</c:v>
                </c:pt>
                <c:pt idx="1">
                  <c:v>76</c:v>
                </c:pt>
              </c:numCache>
            </c:numRef>
          </c:val>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66">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8.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20">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10.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11.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1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4.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5.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16.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7.xml><?xml version="1.0" encoding="utf-8"?>
<cs:chartStyle xmlns:cs="http://schemas.microsoft.com/office/drawing/2012/chartStyle" xmlns:a="http://schemas.openxmlformats.org/drawingml/2006/main" id="255">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D2FEE8-1CEB-4C36-8847-B37CB1CE61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97</Pages>
  <Words>26051</Words>
  <Characters>160380</Characters>
  <Application>Microsoft Office Word</Application>
  <DocSecurity>0</DocSecurity>
  <Lines>1336</Lines>
  <Paragraphs>372</Paragraphs>
  <ScaleCrop>false</ScaleCrop>
  <HeadingPairs>
    <vt:vector size="2" baseType="variant">
      <vt:variant>
        <vt:lpstr>Title</vt:lpstr>
      </vt:variant>
      <vt:variant>
        <vt:i4>1</vt:i4>
      </vt:variant>
    </vt:vector>
  </HeadingPairs>
  <TitlesOfParts>
    <vt:vector size="1" baseType="lpstr">
      <vt:lpstr>URBAN ECOLOGICAL CORRIDOR</vt:lpstr>
    </vt:vector>
  </TitlesOfParts>
  <Company>University of Wales Trinity Saint David</Company>
  <LinksUpToDate>false</LinksUpToDate>
  <CharactersWithSpaces>186059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URBAN ECOLOGICAL CORRIDOR</dc:title>
  <dc:subject/>
  <dc:creator>Martyn Davies (1706319)</dc:creator>
  <cp:keywords/>
  <dc:description/>
  <cp:lastModifiedBy>Martyn</cp:lastModifiedBy>
  <cp:revision>2</cp:revision>
  <dcterms:created xsi:type="dcterms:W3CDTF">2020-05-02T18:49:00Z</dcterms:created>
  <dcterms:modified xsi:type="dcterms:W3CDTF">2020-05-02T18:49:00Z</dcterms:modified>
</cp:coreProperties>
</file>