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5496E4" w14:textId="4423CEF6" w:rsidR="005941CB" w:rsidRPr="00A85BFE" w:rsidRDefault="001A24F3" w:rsidP="005941CB">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6F4010CE" wp14:editId="07D1A68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941CB" w:rsidRPr="00A85BFE">
        <w:rPr>
          <w:rFonts w:ascii="Arial" w:hAnsi="Arial" w:cs="Arial"/>
          <w:b/>
          <w:sz w:val="28"/>
          <w:szCs w:val="28"/>
        </w:rPr>
        <w:t xml:space="preserve">APPENDIX </w:t>
      </w:r>
      <w:r w:rsidR="005941CB" w:rsidRPr="00E61D43">
        <w:rPr>
          <w:rFonts w:ascii="Arial" w:hAnsi="Arial" w:cs="Arial"/>
          <w:b/>
          <w:sz w:val="28"/>
          <w:szCs w:val="28"/>
        </w:rPr>
        <w:t>GA36d</w:t>
      </w:r>
    </w:p>
    <w:p w14:paraId="662D7E8B" w14:textId="77777777" w:rsidR="005941CB" w:rsidRPr="00A406E5" w:rsidRDefault="005941CB" w:rsidP="005941CB">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0"/>
      </w:tblGrid>
      <w:tr w:rsidR="005941CB" w:rsidRPr="00A406E5" w14:paraId="4C7CA426" w14:textId="77777777" w:rsidTr="005941CB">
        <w:tc>
          <w:tcPr>
            <w:tcW w:w="5000" w:type="pct"/>
            <w:shd w:val="clear" w:color="auto" w:fill="C0C0C0"/>
          </w:tcPr>
          <w:p w14:paraId="7A5C92E7" w14:textId="77777777" w:rsidR="005941CB" w:rsidRPr="00A406E5" w:rsidRDefault="005941CB" w:rsidP="00DD3F88">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4B225F0" w14:textId="77777777" w:rsidR="005941CB" w:rsidRPr="00A406E5" w:rsidRDefault="005941CB" w:rsidP="005941CB">
      <w:pPr>
        <w:jc w:val="center"/>
        <w:rPr>
          <w:rFonts w:ascii="Arial" w:hAnsi="Arial" w:cs="Arial"/>
          <w:b/>
          <w:i/>
          <w:sz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7"/>
        <w:gridCol w:w="3063"/>
        <w:gridCol w:w="2110"/>
        <w:gridCol w:w="2110"/>
      </w:tblGrid>
      <w:tr w:rsidR="005941CB" w:rsidRPr="00A406E5" w14:paraId="0E3460E7" w14:textId="77777777" w:rsidTr="005941CB">
        <w:tc>
          <w:tcPr>
            <w:tcW w:w="1055" w:type="pct"/>
            <w:shd w:val="pct15" w:color="auto" w:fill="auto"/>
          </w:tcPr>
          <w:p w14:paraId="216643C1"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Student name:</w:t>
            </w:r>
          </w:p>
        </w:tc>
        <w:tc>
          <w:tcPr>
            <w:tcW w:w="1659" w:type="pct"/>
          </w:tcPr>
          <w:p w14:paraId="6B41F53D" w14:textId="6BFE761A" w:rsidR="005941CB" w:rsidRPr="00A406E5" w:rsidRDefault="00C80C3E" w:rsidP="00DD3F88">
            <w:pPr>
              <w:spacing w:before="120" w:after="120"/>
              <w:jc w:val="both"/>
              <w:rPr>
                <w:rFonts w:ascii="Arial" w:hAnsi="Arial" w:cs="Arial"/>
                <w:b/>
                <w:sz w:val="22"/>
                <w:szCs w:val="22"/>
              </w:rPr>
            </w:pPr>
            <w:r w:rsidRPr="0022057B">
              <w:rPr>
                <w:rFonts w:ascii="Arial" w:hAnsi="Arial" w:cs="Arial"/>
                <w:b/>
              </w:rPr>
              <w:t>Amy Yuen-kwan MAK</w:t>
            </w:r>
          </w:p>
        </w:tc>
        <w:tc>
          <w:tcPr>
            <w:tcW w:w="1143" w:type="pct"/>
            <w:shd w:val="clear" w:color="auto" w:fill="D9D9D9"/>
          </w:tcPr>
          <w:p w14:paraId="5C6A12DB"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143" w:type="pct"/>
          </w:tcPr>
          <w:p w14:paraId="6C623266" w14:textId="0461D886" w:rsidR="005941CB" w:rsidRPr="00A406E5" w:rsidRDefault="00C80C3E" w:rsidP="00DD3F88">
            <w:pPr>
              <w:spacing w:before="120" w:after="120"/>
              <w:jc w:val="both"/>
              <w:rPr>
                <w:rFonts w:ascii="Arial" w:hAnsi="Arial" w:cs="Arial"/>
                <w:b/>
                <w:sz w:val="22"/>
                <w:szCs w:val="22"/>
              </w:rPr>
            </w:pPr>
            <w:r w:rsidRPr="00C80C3E">
              <w:rPr>
                <w:rFonts w:ascii="Arial" w:hAnsi="Arial" w:cs="Arial"/>
                <w:b/>
                <w:sz w:val="22"/>
                <w:szCs w:val="22"/>
              </w:rPr>
              <w:t>1922250</w:t>
            </w:r>
          </w:p>
        </w:tc>
      </w:tr>
      <w:tr w:rsidR="005941CB" w:rsidRPr="00A406E5" w14:paraId="63291DFE" w14:textId="77777777" w:rsidTr="005941CB">
        <w:tc>
          <w:tcPr>
            <w:tcW w:w="1055" w:type="pct"/>
            <w:shd w:val="pct15" w:color="auto" w:fill="auto"/>
          </w:tcPr>
          <w:p w14:paraId="0A763C7D"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Programme:</w:t>
            </w:r>
          </w:p>
        </w:tc>
        <w:tc>
          <w:tcPr>
            <w:tcW w:w="3945" w:type="pct"/>
            <w:gridSpan w:val="3"/>
          </w:tcPr>
          <w:p w14:paraId="74FB2E38" w14:textId="77777777" w:rsidR="005941CB" w:rsidRPr="00A406E5" w:rsidRDefault="005941CB" w:rsidP="00DD3F88">
            <w:pPr>
              <w:spacing w:before="120" w:after="120"/>
              <w:jc w:val="both"/>
              <w:rPr>
                <w:rFonts w:ascii="Arial" w:hAnsi="Arial" w:cs="Arial"/>
                <w:b/>
                <w:sz w:val="22"/>
                <w:szCs w:val="22"/>
              </w:rPr>
            </w:pPr>
            <w:r w:rsidRPr="000159C5">
              <w:rPr>
                <w:rFonts w:ascii="Arial" w:hAnsi="Arial" w:cs="Arial"/>
                <w:b/>
                <w:sz w:val="22"/>
                <w:szCs w:val="22"/>
              </w:rPr>
              <w:t>DBA</w:t>
            </w:r>
          </w:p>
        </w:tc>
      </w:tr>
      <w:tr w:rsidR="005941CB" w:rsidRPr="00A406E5" w14:paraId="5A18F38D" w14:textId="77777777" w:rsidTr="005941CB">
        <w:tc>
          <w:tcPr>
            <w:tcW w:w="1055" w:type="pct"/>
            <w:shd w:val="pct15" w:color="auto" w:fill="auto"/>
          </w:tcPr>
          <w:p w14:paraId="3B7078A8"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Module:</w:t>
            </w:r>
          </w:p>
        </w:tc>
        <w:tc>
          <w:tcPr>
            <w:tcW w:w="3945" w:type="pct"/>
            <w:gridSpan w:val="3"/>
            <w:shd w:val="clear" w:color="auto" w:fill="auto"/>
          </w:tcPr>
          <w:p w14:paraId="64D1A7A3" w14:textId="77777777" w:rsidR="005941CB" w:rsidRPr="00A406E5" w:rsidRDefault="005941CB" w:rsidP="00DD3F88">
            <w:pPr>
              <w:spacing w:before="120" w:after="120"/>
              <w:jc w:val="both"/>
              <w:rPr>
                <w:rFonts w:ascii="Arial" w:hAnsi="Arial" w:cs="Arial"/>
                <w:b/>
                <w:sz w:val="22"/>
                <w:szCs w:val="22"/>
              </w:rPr>
            </w:pPr>
            <w:r>
              <w:rPr>
                <w:rFonts w:ascii="Arial" w:hAnsi="Arial" w:cs="Arial"/>
                <w:b/>
                <w:sz w:val="22"/>
                <w:szCs w:val="22"/>
              </w:rPr>
              <w:t xml:space="preserve">Visions for the Future – Theoretical Perspectives on Management </w:t>
            </w:r>
          </w:p>
        </w:tc>
      </w:tr>
      <w:tr w:rsidR="005941CB" w:rsidRPr="00A406E5" w14:paraId="53B78E18" w14:textId="77777777" w:rsidTr="005941CB">
        <w:tc>
          <w:tcPr>
            <w:tcW w:w="1055" w:type="pct"/>
            <w:shd w:val="pct15" w:color="auto" w:fill="auto"/>
          </w:tcPr>
          <w:p w14:paraId="0A44522D"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Module code:</w:t>
            </w:r>
          </w:p>
        </w:tc>
        <w:tc>
          <w:tcPr>
            <w:tcW w:w="1659" w:type="pct"/>
          </w:tcPr>
          <w:p w14:paraId="7A1135AD" w14:textId="77777777" w:rsidR="005941CB" w:rsidRPr="00D5401D" w:rsidRDefault="005941CB" w:rsidP="00DD3F88">
            <w:pPr>
              <w:spacing w:before="120" w:after="120"/>
              <w:jc w:val="both"/>
              <w:rPr>
                <w:rFonts w:ascii="Arial" w:eastAsia="PMingLiU" w:hAnsi="Arial" w:cs="Arial"/>
                <w:b/>
                <w:sz w:val="22"/>
                <w:szCs w:val="22"/>
                <w:lang w:eastAsia="zh-HK"/>
              </w:rPr>
            </w:pPr>
            <w:r>
              <w:rPr>
                <w:rFonts w:ascii="Arial" w:eastAsia="PMingLiU" w:hAnsi="Arial" w:cs="Arial" w:hint="eastAsia"/>
                <w:b/>
                <w:sz w:val="22"/>
                <w:szCs w:val="22"/>
                <w:lang w:eastAsia="zh-HK"/>
              </w:rPr>
              <w:t>HKBM7006</w:t>
            </w:r>
          </w:p>
        </w:tc>
        <w:tc>
          <w:tcPr>
            <w:tcW w:w="1143" w:type="pct"/>
            <w:shd w:val="clear" w:color="auto" w:fill="D9D9D9"/>
          </w:tcPr>
          <w:p w14:paraId="014529EF" w14:textId="77777777" w:rsidR="005941CB" w:rsidRPr="004D5E9B" w:rsidRDefault="005941CB" w:rsidP="00DD3F88">
            <w:pPr>
              <w:pStyle w:val="Heading2"/>
              <w:rPr>
                <w:rFonts w:ascii="Arial" w:hAnsi="Arial" w:cs="Arial"/>
                <w:sz w:val="22"/>
                <w:szCs w:val="22"/>
              </w:rPr>
            </w:pPr>
            <w:r w:rsidRPr="00A406E5">
              <w:rPr>
                <w:rFonts w:ascii="Arial" w:hAnsi="Arial" w:cs="Arial"/>
                <w:sz w:val="22"/>
                <w:szCs w:val="22"/>
              </w:rPr>
              <w:t>Contribution to Overall Module Assessment (%):</w:t>
            </w:r>
          </w:p>
        </w:tc>
        <w:tc>
          <w:tcPr>
            <w:tcW w:w="1143" w:type="pct"/>
          </w:tcPr>
          <w:p w14:paraId="55666182" w14:textId="77777777" w:rsidR="005941CB" w:rsidRPr="00A406E5" w:rsidRDefault="005941CB" w:rsidP="00DD3F88">
            <w:pPr>
              <w:spacing w:before="120" w:after="120"/>
              <w:jc w:val="both"/>
              <w:rPr>
                <w:rFonts w:ascii="Arial" w:hAnsi="Arial" w:cs="Arial"/>
                <w:b/>
                <w:sz w:val="22"/>
                <w:szCs w:val="22"/>
              </w:rPr>
            </w:pPr>
            <w:r>
              <w:rPr>
                <w:rFonts w:ascii="Arial" w:hAnsi="Arial" w:cs="Arial"/>
                <w:b/>
                <w:sz w:val="22"/>
                <w:szCs w:val="22"/>
              </w:rPr>
              <w:t>100%</w:t>
            </w:r>
          </w:p>
        </w:tc>
      </w:tr>
      <w:tr w:rsidR="005941CB" w:rsidRPr="00A406E5" w14:paraId="3F158829" w14:textId="77777777" w:rsidTr="005941CB">
        <w:tc>
          <w:tcPr>
            <w:tcW w:w="1055" w:type="pct"/>
            <w:shd w:val="pct15" w:color="auto" w:fill="auto"/>
          </w:tcPr>
          <w:p w14:paraId="43D31A2A"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Lecturer:</w:t>
            </w:r>
          </w:p>
        </w:tc>
        <w:tc>
          <w:tcPr>
            <w:tcW w:w="1659" w:type="pct"/>
          </w:tcPr>
          <w:p w14:paraId="149FA93C" w14:textId="77777777" w:rsidR="005941CB" w:rsidRPr="00A406E5" w:rsidRDefault="005941CB" w:rsidP="00DD3F88">
            <w:pPr>
              <w:spacing w:before="120" w:after="120"/>
              <w:jc w:val="both"/>
              <w:rPr>
                <w:rFonts w:ascii="Arial" w:hAnsi="Arial" w:cs="Arial"/>
                <w:b/>
                <w:sz w:val="22"/>
                <w:szCs w:val="22"/>
              </w:rPr>
            </w:pPr>
            <w:r w:rsidRPr="000159C5">
              <w:rPr>
                <w:rFonts w:ascii="Arial" w:hAnsi="Arial" w:cs="Arial"/>
                <w:b/>
                <w:sz w:val="22"/>
                <w:szCs w:val="22"/>
              </w:rPr>
              <w:t>Dr</w:t>
            </w:r>
            <w:r>
              <w:rPr>
                <w:rFonts w:ascii="Arial" w:hAnsi="Arial" w:cs="Arial"/>
                <w:b/>
                <w:sz w:val="22"/>
                <w:szCs w:val="22"/>
              </w:rPr>
              <w:t xml:space="preserve"> Eddie Yu</w:t>
            </w:r>
          </w:p>
        </w:tc>
        <w:tc>
          <w:tcPr>
            <w:tcW w:w="1143" w:type="pct"/>
            <w:shd w:val="clear" w:color="auto" w:fill="D9D9D9"/>
          </w:tcPr>
          <w:p w14:paraId="4C2C0C75"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143" w:type="pct"/>
          </w:tcPr>
          <w:p w14:paraId="50E6BE0B" w14:textId="77777777" w:rsidR="005941CB" w:rsidRPr="00A406E5" w:rsidRDefault="005941CB" w:rsidP="00DD3F88">
            <w:pPr>
              <w:spacing w:before="120" w:after="120"/>
              <w:jc w:val="both"/>
              <w:rPr>
                <w:rFonts w:ascii="Arial" w:hAnsi="Arial" w:cs="Arial"/>
                <w:b/>
                <w:sz w:val="22"/>
                <w:szCs w:val="22"/>
              </w:rPr>
            </w:pPr>
          </w:p>
        </w:tc>
      </w:tr>
      <w:tr w:rsidR="005941CB" w:rsidRPr="00A406E5" w14:paraId="24681E39" w14:textId="77777777" w:rsidTr="005941CB">
        <w:tc>
          <w:tcPr>
            <w:tcW w:w="1055" w:type="pct"/>
            <w:shd w:val="pct15" w:color="auto" w:fill="auto"/>
          </w:tcPr>
          <w:p w14:paraId="38155068"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Assignment Title:</w:t>
            </w:r>
          </w:p>
        </w:tc>
        <w:tc>
          <w:tcPr>
            <w:tcW w:w="1659" w:type="pct"/>
          </w:tcPr>
          <w:p w14:paraId="24BA7283" w14:textId="77777777" w:rsidR="005941CB" w:rsidRPr="00A406E5" w:rsidRDefault="005941CB" w:rsidP="00DD3F88">
            <w:pPr>
              <w:spacing w:before="120" w:after="120"/>
              <w:jc w:val="both"/>
              <w:rPr>
                <w:rFonts w:ascii="Arial" w:hAnsi="Arial" w:cs="Arial"/>
                <w:b/>
                <w:sz w:val="22"/>
                <w:szCs w:val="22"/>
              </w:rPr>
            </w:pPr>
            <w:r>
              <w:rPr>
                <w:rFonts w:ascii="Arial" w:hAnsi="Arial" w:cs="Arial"/>
                <w:b/>
                <w:sz w:val="22"/>
                <w:szCs w:val="22"/>
              </w:rPr>
              <w:t xml:space="preserve">Research Paper </w:t>
            </w:r>
          </w:p>
        </w:tc>
        <w:tc>
          <w:tcPr>
            <w:tcW w:w="1143" w:type="pct"/>
            <w:shd w:val="pct15" w:color="auto" w:fill="auto"/>
          </w:tcPr>
          <w:p w14:paraId="1FC7BF11" w14:textId="77777777" w:rsidR="005941CB" w:rsidRPr="00A406E5" w:rsidRDefault="005941CB" w:rsidP="00DD3F88">
            <w:pPr>
              <w:spacing w:before="120" w:after="120"/>
              <w:jc w:val="both"/>
              <w:rPr>
                <w:rFonts w:ascii="Arial" w:hAnsi="Arial" w:cs="Arial"/>
                <w:b/>
                <w:sz w:val="22"/>
                <w:szCs w:val="22"/>
              </w:rPr>
            </w:pPr>
            <w:r>
              <w:rPr>
                <w:rFonts w:ascii="Arial" w:hAnsi="Arial" w:cs="Arial"/>
                <w:b/>
                <w:sz w:val="22"/>
                <w:szCs w:val="22"/>
              </w:rPr>
              <w:t>Word count (or equivalent):</w:t>
            </w:r>
          </w:p>
        </w:tc>
        <w:tc>
          <w:tcPr>
            <w:tcW w:w="1143" w:type="pct"/>
          </w:tcPr>
          <w:p w14:paraId="4CF9C0D9" w14:textId="77777777" w:rsidR="005941CB" w:rsidRPr="00A406E5" w:rsidRDefault="005941CB" w:rsidP="00DD3F88">
            <w:pPr>
              <w:spacing w:before="120" w:after="120"/>
              <w:jc w:val="both"/>
              <w:rPr>
                <w:rFonts w:ascii="Arial" w:hAnsi="Arial" w:cs="Arial"/>
                <w:b/>
                <w:sz w:val="22"/>
                <w:szCs w:val="22"/>
              </w:rPr>
            </w:pPr>
            <w:r>
              <w:rPr>
                <w:rFonts w:ascii="Arial" w:hAnsi="Arial" w:cs="Arial"/>
                <w:b/>
                <w:sz w:val="22"/>
                <w:szCs w:val="22"/>
              </w:rPr>
              <w:t>7,500 words</w:t>
            </w:r>
          </w:p>
        </w:tc>
      </w:tr>
      <w:tr w:rsidR="005941CB" w:rsidRPr="00490E50" w14:paraId="4C5619E6" w14:textId="77777777" w:rsidTr="005941CB">
        <w:tc>
          <w:tcPr>
            <w:tcW w:w="1055" w:type="pct"/>
            <w:shd w:val="pct15" w:color="auto" w:fill="auto"/>
          </w:tcPr>
          <w:p w14:paraId="495C3EEF" w14:textId="77777777" w:rsidR="005941CB" w:rsidRPr="00490E50" w:rsidRDefault="005941CB" w:rsidP="00DD3F88">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Submission deadline:</w:t>
            </w:r>
          </w:p>
        </w:tc>
        <w:tc>
          <w:tcPr>
            <w:tcW w:w="1659" w:type="pct"/>
            <w:shd w:val="clear" w:color="auto" w:fill="auto"/>
          </w:tcPr>
          <w:p w14:paraId="72E72293" w14:textId="77777777" w:rsidR="005941CB" w:rsidRPr="00490E50" w:rsidRDefault="005941CB" w:rsidP="00DD3F88">
            <w:pPr>
              <w:spacing w:before="120" w:after="120"/>
              <w:jc w:val="both"/>
              <w:rPr>
                <w:rFonts w:ascii="Arial" w:eastAsia="PMingLiU" w:hAnsi="Arial" w:cs="Arial"/>
                <w:b/>
                <w:color w:val="000000" w:themeColor="text1"/>
                <w:sz w:val="22"/>
                <w:szCs w:val="22"/>
                <w:lang w:eastAsia="zh-HK"/>
              </w:rPr>
            </w:pPr>
            <w:r>
              <w:rPr>
                <w:rFonts w:ascii="Arial" w:eastAsia="PMingLiU" w:hAnsi="Arial" w:cs="Arial"/>
                <w:b/>
                <w:sz w:val="22"/>
                <w:szCs w:val="22"/>
                <w:lang w:eastAsia="zh-HK"/>
              </w:rPr>
              <w:t>9:00 am, 13</w:t>
            </w:r>
            <w:r>
              <w:rPr>
                <w:rFonts w:ascii="Arial" w:eastAsia="PMingLiU" w:hAnsi="Arial" w:cs="Arial" w:hint="eastAsia"/>
                <w:b/>
                <w:sz w:val="22"/>
                <w:szCs w:val="22"/>
                <w:lang w:eastAsia="zh-HK"/>
              </w:rPr>
              <w:t xml:space="preserve"> September</w:t>
            </w:r>
            <w:r w:rsidRPr="005F31BD">
              <w:rPr>
                <w:rFonts w:ascii="Arial" w:eastAsia="PMingLiU" w:hAnsi="Arial" w:cs="Arial"/>
                <w:b/>
                <w:sz w:val="22"/>
                <w:szCs w:val="22"/>
                <w:lang w:eastAsia="zh-HK"/>
              </w:rPr>
              <w:t xml:space="preserve"> 20</w:t>
            </w:r>
            <w:r>
              <w:rPr>
                <w:rFonts w:ascii="Arial" w:eastAsia="PMingLiU" w:hAnsi="Arial" w:cs="Arial" w:hint="eastAsia"/>
                <w:b/>
                <w:sz w:val="22"/>
                <w:szCs w:val="22"/>
                <w:lang w:eastAsia="zh-HK"/>
              </w:rPr>
              <w:t>20</w:t>
            </w:r>
          </w:p>
        </w:tc>
        <w:tc>
          <w:tcPr>
            <w:tcW w:w="1143" w:type="pct"/>
            <w:shd w:val="pct15" w:color="auto" w:fill="auto"/>
          </w:tcPr>
          <w:p w14:paraId="282653BF" w14:textId="77777777" w:rsidR="005941CB" w:rsidRPr="00490E50" w:rsidRDefault="005941CB" w:rsidP="00DD3F88">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Return date of provisional marks &amp; written feedback:</w:t>
            </w:r>
          </w:p>
        </w:tc>
        <w:tc>
          <w:tcPr>
            <w:tcW w:w="1143" w:type="pct"/>
          </w:tcPr>
          <w:p w14:paraId="6167810E" w14:textId="77777777" w:rsidR="005941CB" w:rsidRPr="00490E50" w:rsidRDefault="005941CB" w:rsidP="00DD3F88">
            <w:pPr>
              <w:spacing w:before="120" w:after="120"/>
              <w:jc w:val="both"/>
              <w:rPr>
                <w:rFonts w:ascii="Arial" w:eastAsia="PMingLiU" w:hAnsi="Arial" w:cs="Arial"/>
                <w:b/>
                <w:color w:val="000000" w:themeColor="text1"/>
                <w:sz w:val="22"/>
                <w:szCs w:val="22"/>
                <w:lang w:eastAsia="zh-HK"/>
              </w:rPr>
            </w:pPr>
            <w:r>
              <w:rPr>
                <w:rFonts w:ascii="Arial" w:eastAsia="PMingLiU" w:hAnsi="Arial" w:cs="Arial" w:hint="eastAsia"/>
                <w:b/>
                <w:color w:val="000000" w:themeColor="text1"/>
                <w:sz w:val="22"/>
                <w:szCs w:val="22"/>
                <w:lang w:eastAsia="zh-HK"/>
              </w:rPr>
              <w:t>5 October 2020</w:t>
            </w:r>
          </w:p>
          <w:p w14:paraId="5ACED88A" w14:textId="77777777" w:rsidR="005941CB" w:rsidRPr="00490E50" w:rsidRDefault="005941CB" w:rsidP="00DD3F88">
            <w:pPr>
              <w:spacing w:before="120" w:after="120"/>
              <w:jc w:val="both"/>
              <w:rPr>
                <w:rFonts w:ascii="Arial" w:eastAsia="PMingLiU" w:hAnsi="Arial" w:cs="Arial"/>
                <w:b/>
                <w:color w:val="000000" w:themeColor="text1"/>
                <w:sz w:val="22"/>
                <w:szCs w:val="22"/>
                <w:lang w:eastAsia="zh-HK"/>
              </w:rPr>
            </w:pPr>
          </w:p>
        </w:tc>
      </w:tr>
      <w:tr w:rsidR="005941CB" w:rsidRPr="00A406E5" w14:paraId="3F693827" w14:textId="77777777" w:rsidTr="005941CB">
        <w:tc>
          <w:tcPr>
            <w:tcW w:w="1055" w:type="pct"/>
            <w:shd w:val="pct15" w:color="auto" w:fill="auto"/>
          </w:tcPr>
          <w:p w14:paraId="1E2C5862"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3945" w:type="pct"/>
            <w:gridSpan w:val="3"/>
            <w:shd w:val="clear" w:color="auto" w:fill="auto"/>
          </w:tcPr>
          <w:p w14:paraId="26477A8D" w14:textId="77777777" w:rsidR="005941CB" w:rsidRPr="00A406E5" w:rsidRDefault="005941CB" w:rsidP="00DD3F88">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F35299F"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58A8DA8" w14:textId="77777777" w:rsidR="005941CB" w:rsidRPr="00A406E5" w:rsidRDefault="005941CB" w:rsidP="00DD3F8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5941CB" w:rsidRPr="00A406E5" w14:paraId="123A6E13" w14:textId="77777777" w:rsidTr="005941CB">
        <w:tc>
          <w:tcPr>
            <w:tcW w:w="1055" w:type="pct"/>
            <w:shd w:val="pct15" w:color="auto" w:fill="auto"/>
          </w:tcPr>
          <w:p w14:paraId="429C0D01" w14:textId="77777777" w:rsidR="005941CB" w:rsidRPr="00A406E5" w:rsidRDefault="005941CB" w:rsidP="00DD3F88">
            <w:pPr>
              <w:spacing w:before="120" w:after="120"/>
              <w:rPr>
                <w:rFonts w:ascii="Arial" w:hAnsi="Arial" w:cs="Arial"/>
                <w:b/>
                <w:sz w:val="22"/>
                <w:szCs w:val="22"/>
              </w:rPr>
            </w:pPr>
            <w:r w:rsidRPr="00A406E5">
              <w:rPr>
                <w:rFonts w:ascii="Arial" w:hAnsi="Arial" w:cs="Arial"/>
                <w:b/>
                <w:sz w:val="22"/>
                <w:szCs w:val="22"/>
              </w:rPr>
              <w:t>Academic honesty / referencing:</w:t>
            </w:r>
          </w:p>
        </w:tc>
        <w:tc>
          <w:tcPr>
            <w:tcW w:w="3945" w:type="pct"/>
            <w:gridSpan w:val="3"/>
            <w:shd w:val="clear" w:color="auto" w:fill="auto"/>
          </w:tcPr>
          <w:p w14:paraId="77ABBB39" w14:textId="77777777" w:rsidR="005941CB" w:rsidRPr="00A406E5" w:rsidRDefault="005941CB" w:rsidP="00DD3F8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9D85D3" w14:textId="77777777" w:rsidR="005941CB" w:rsidRPr="00A406E5" w:rsidRDefault="005941CB" w:rsidP="005941CB">
      <w:pPr>
        <w:rPr>
          <w:rFonts w:ascii="Arial" w:hAnsi="Arial" w:cs="Arial"/>
          <w:sz w:val="32"/>
        </w:rPr>
      </w:pPr>
    </w:p>
    <w:p w14:paraId="094CA533" w14:textId="77777777" w:rsidR="0028204E" w:rsidRPr="00A406E5" w:rsidRDefault="0028204E" w:rsidP="00DB116D">
      <w:pPr>
        <w:rPr>
          <w:rFonts w:ascii="Arial" w:hAnsi="Arial" w:cs="Arial"/>
          <w:sz w:val="32"/>
        </w:rPr>
      </w:pPr>
    </w:p>
    <w:p w14:paraId="5C6A5E6E" w14:textId="77777777" w:rsidR="00152E9D" w:rsidRPr="00A406E5" w:rsidRDefault="00152E9D" w:rsidP="00DB116D">
      <w:pPr>
        <w:rPr>
          <w:rFonts w:ascii="Arial" w:hAnsi="Arial" w:cs="Arial"/>
          <w:sz w:val="32"/>
        </w:rPr>
      </w:pPr>
    </w:p>
    <w:p w14:paraId="77B5980B" w14:textId="77777777" w:rsidR="00152E9D" w:rsidRPr="00A406E5" w:rsidRDefault="00152E9D" w:rsidP="00DB116D">
      <w:pPr>
        <w:rPr>
          <w:rFonts w:ascii="Arial" w:hAnsi="Arial" w:cs="Arial"/>
          <w:sz w:val="32"/>
        </w:rPr>
      </w:pPr>
    </w:p>
    <w:p w14:paraId="39CFCEF4" w14:textId="74CE6C91" w:rsidR="002132AA" w:rsidRPr="00CA2D5B" w:rsidRDefault="00A406E5" w:rsidP="00614624">
      <w:pPr>
        <w:spacing w:line="360" w:lineRule="auto"/>
        <w:rPr>
          <w:sz w:val="24"/>
          <w:szCs w:val="24"/>
        </w:rPr>
      </w:pPr>
      <w:r>
        <w:rPr>
          <w:rFonts w:ascii="Arial" w:hAnsi="Arial" w:cs="Arial"/>
          <w:sz w:val="3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8"/>
        <w:gridCol w:w="8132"/>
      </w:tblGrid>
      <w:tr w:rsidR="002132AA" w:rsidRPr="00005345" w14:paraId="592CDADA" w14:textId="77777777" w:rsidTr="00CA2D5B">
        <w:tc>
          <w:tcPr>
            <w:tcW w:w="1098" w:type="dxa"/>
          </w:tcPr>
          <w:p w14:paraId="72763A19" w14:textId="41A696F2" w:rsidR="002132AA" w:rsidRPr="00005345" w:rsidRDefault="002132AA" w:rsidP="00614624">
            <w:pPr>
              <w:spacing w:line="360" w:lineRule="auto"/>
              <w:rPr>
                <w:b/>
                <w:sz w:val="24"/>
                <w:szCs w:val="24"/>
              </w:rPr>
            </w:pPr>
            <w:r w:rsidRPr="00005345">
              <w:rPr>
                <w:b/>
                <w:sz w:val="24"/>
                <w:szCs w:val="24"/>
              </w:rPr>
              <w:lastRenderedPageBreak/>
              <w:t>Title:</w:t>
            </w:r>
          </w:p>
        </w:tc>
        <w:tc>
          <w:tcPr>
            <w:tcW w:w="8132" w:type="dxa"/>
          </w:tcPr>
          <w:p w14:paraId="3C9FCA9E" w14:textId="42D81EF5" w:rsidR="002132AA" w:rsidRPr="00005345" w:rsidRDefault="004F1BCF" w:rsidP="00614624">
            <w:pPr>
              <w:spacing w:line="360" w:lineRule="auto"/>
              <w:rPr>
                <w:b/>
                <w:sz w:val="24"/>
                <w:szCs w:val="24"/>
              </w:rPr>
            </w:pPr>
            <w:r>
              <w:rPr>
                <w:b/>
                <w:sz w:val="24"/>
                <w:szCs w:val="24"/>
              </w:rPr>
              <w:t>Key Successful Factors in the New Economy: A Case study of Stan Group</w:t>
            </w:r>
          </w:p>
        </w:tc>
      </w:tr>
    </w:tbl>
    <w:p w14:paraId="56D21733" w14:textId="77777777" w:rsidR="00CA2D5B" w:rsidRPr="00E55556" w:rsidRDefault="00CA2D5B" w:rsidP="00614624">
      <w:pPr>
        <w:spacing w:line="360" w:lineRule="auto"/>
        <w:rPr>
          <w:sz w:val="24"/>
          <w:szCs w:val="24"/>
        </w:rPr>
      </w:pPr>
    </w:p>
    <w:p w14:paraId="3BEF43AF" w14:textId="002DE5B8" w:rsidR="00E55556" w:rsidRPr="00E55556" w:rsidRDefault="00E55556" w:rsidP="00CA2D5B">
      <w:pPr>
        <w:spacing w:line="360" w:lineRule="auto"/>
        <w:rPr>
          <w:b/>
          <w:sz w:val="24"/>
          <w:szCs w:val="24"/>
          <w:u w:val="single"/>
        </w:rPr>
      </w:pPr>
      <w:r w:rsidRPr="00E55556">
        <w:rPr>
          <w:b/>
          <w:sz w:val="24"/>
          <w:szCs w:val="24"/>
          <w:u w:val="single"/>
        </w:rPr>
        <w:t xml:space="preserve">Research </w:t>
      </w:r>
      <w:r w:rsidR="00627F2C">
        <w:rPr>
          <w:b/>
          <w:sz w:val="24"/>
          <w:szCs w:val="24"/>
          <w:u w:val="single"/>
        </w:rPr>
        <w:t>Question</w:t>
      </w:r>
      <w:r w:rsidRPr="00E55556">
        <w:rPr>
          <w:b/>
          <w:sz w:val="24"/>
          <w:szCs w:val="24"/>
          <w:u w:val="single"/>
        </w:rPr>
        <w:t xml:space="preserve"> and Objectives </w:t>
      </w:r>
    </w:p>
    <w:p w14:paraId="39C9058C" w14:textId="77777777" w:rsidR="004F1BCF" w:rsidRDefault="004F1BCF" w:rsidP="00CA2D5B">
      <w:pPr>
        <w:spacing w:line="360" w:lineRule="auto"/>
        <w:rPr>
          <w:sz w:val="24"/>
          <w:szCs w:val="24"/>
        </w:rPr>
      </w:pPr>
    </w:p>
    <w:p w14:paraId="5FEEBF51" w14:textId="4D78AC01" w:rsidR="0088377C" w:rsidRDefault="004F1BCF" w:rsidP="00CA2D5B">
      <w:pPr>
        <w:spacing w:line="360" w:lineRule="auto"/>
        <w:rPr>
          <w:sz w:val="24"/>
          <w:szCs w:val="24"/>
        </w:rPr>
      </w:pPr>
      <w:r w:rsidRPr="004F1BCF">
        <w:rPr>
          <w:sz w:val="24"/>
          <w:szCs w:val="24"/>
        </w:rPr>
        <w:t xml:space="preserve">The </w:t>
      </w:r>
      <w:r>
        <w:rPr>
          <w:sz w:val="24"/>
          <w:szCs w:val="24"/>
        </w:rPr>
        <w:t xml:space="preserve">characteristics of the </w:t>
      </w:r>
      <w:r w:rsidRPr="004F1BCF">
        <w:rPr>
          <w:sz w:val="24"/>
          <w:szCs w:val="24"/>
        </w:rPr>
        <w:t>New Economy</w:t>
      </w:r>
      <w:r>
        <w:rPr>
          <w:sz w:val="24"/>
          <w:szCs w:val="24"/>
        </w:rPr>
        <w:t xml:space="preserve"> includ</w:t>
      </w:r>
      <w:r w:rsidR="00332FCE">
        <w:rPr>
          <w:sz w:val="24"/>
          <w:szCs w:val="24"/>
        </w:rPr>
        <w:t>e</w:t>
      </w:r>
      <w:r>
        <w:rPr>
          <w:sz w:val="24"/>
          <w:szCs w:val="24"/>
        </w:rPr>
        <w:t xml:space="preserve"> digitalisation, connectivity, ecosystem</w:t>
      </w:r>
      <w:r w:rsidR="00332FCE">
        <w:rPr>
          <w:sz w:val="24"/>
          <w:szCs w:val="24"/>
        </w:rPr>
        <w:t xml:space="preserve"> development</w:t>
      </w:r>
      <w:r>
        <w:rPr>
          <w:sz w:val="24"/>
          <w:szCs w:val="24"/>
        </w:rPr>
        <w:t>, share</w:t>
      </w:r>
      <w:r w:rsidR="00332FCE">
        <w:rPr>
          <w:sz w:val="24"/>
          <w:szCs w:val="24"/>
        </w:rPr>
        <w:t>d</w:t>
      </w:r>
      <w:r>
        <w:rPr>
          <w:sz w:val="24"/>
          <w:szCs w:val="24"/>
        </w:rPr>
        <w:t xml:space="preserve"> value</w:t>
      </w:r>
      <w:r w:rsidR="00332FCE">
        <w:rPr>
          <w:sz w:val="24"/>
          <w:szCs w:val="24"/>
        </w:rPr>
        <w:t xml:space="preserve"> creation etc.  This paper is going to do the qualitative analysis and identify the key successful factors of a fifty years</w:t>
      </w:r>
      <w:r w:rsidR="0088377C">
        <w:rPr>
          <w:sz w:val="24"/>
          <w:szCs w:val="24"/>
        </w:rPr>
        <w:t xml:space="preserve"> old</w:t>
      </w:r>
      <w:r w:rsidR="00332FCE">
        <w:rPr>
          <w:sz w:val="24"/>
          <w:szCs w:val="24"/>
        </w:rPr>
        <w:t xml:space="preserve"> local traditional company and see how it would be transferred from a typical  </w:t>
      </w:r>
      <w:r w:rsidR="00332FCE" w:rsidRPr="00332FCE">
        <w:rPr>
          <w:sz w:val="24"/>
          <w:szCs w:val="24"/>
        </w:rPr>
        <w:t>property investment</w:t>
      </w:r>
      <w:r w:rsidR="00332FCE">
        <w:rPr>
          <w:sz w:val="24"/>
          <w:szCs w:val="24"/>
        </w:rPr>
        <w:t xml:space="preserve"> company to a </w:t>
      </w:r>
      <w:r w:rsidR="00332FCE" w:rsidRPr="00332FCE">
        <w:rPr>
          <w:sz w:val="24"/>
          <w:szCs w:val="24"/>
        </w:rPr>
        <w:t>diversified corporate</w:t>
      </w:r>
      <w:r w:rsidR="00332FCE">
        <w:rPr>
          <w:sz w:val="24"/>
          <w:szCs w:val="24"/>
        </w:rPr>
        <w:t xml:space="preserve">.  The analysis would </w:t>
      </w:r>
      <w:r w:rsidR="004D4526">
        <w:rPr>
          <w:sz w:val="24"/>
          <w:szCs w:val="24"/>
        </w:rPr>
        <w:t>apply</w:t>
      </w:r>
      <w:r w:rsidR="00332FCE">
        <w:rPr>
          <w:sz w:val="24"/>
          <w:szCs w:val="24"/>
        </w:rPr>
        <w:t xml:space="preserve"> the </w:t>
      </w:r>
      <w:r w:rsidR="00332FCE" w:rsidRPr="00332FCE">
        <w:rPr>
          <w:sz w:val="24"/>
          <w:szCs w:val="24"/>
        </w:rPr>
        <w:t>3-H framework</w:t>
      </w:r>
      <w:r w:rsidR="00332FCE">
        <w:rPr>
          <w:sz w:val="24"/>
          <w:szCs w:val="24"/>
        </w:rPr>
        <w:t xml:space="preserve"> which was developed by </w:t>
      </w:r>
      <w:proofErr w:type="spellStart"/>
      <w:r w:rsidR="00332FCE">
        <w:rPr>
          <w:sz w:val="24"/>
          <w:szCs w:val="24"/>
        </w:rPr>
        <w:t>Dr.</w:t>
      </w:r>
      <w:proofErr w:type="spellEnd"/>
      <w:r w:rsidR="00332FCE">
        <w:rPr>
          <w:sz w:val="24"/>
          <w:szCs w:val="24"/>
        </w:rPr>
        <w:t xml:space="preserve"> Eddie Yu to examine the corporate or management issues </w:t>
      </w:r>
      <w:r w:rsidR="004D4526">
        <w:rPr>
          <w:sz w:val="24"/>
          <w:szCs w:val="24"/>
        </w:rPr>
        <w:t xml:space="preserve">of Stan Group </w:t>
      </w:r>
      <w:r w:rsidR="00332FCE">
        <w:rPr>
          <w:sz w:val="24"/>
          <w:szCs w:val="24"/>
        </w:rPr>
        <w:t xml:space="preserve">in a holistic way.  </w:t>
      </w:r>
      <w:r w:rsidR="00332FCE" w:rsidRPr="00332FCE">
        <w:rPr>
          <w:sz w:val="24"/>
          <w:szCs w:val="24"/>
        </w:rPr>
        <w:t xml:space="preserve"> </w:t>
      </w:r>
      <w:r w:rsidR="0088377C">
        <w:rPr>
          <w:sz w:val="24"/>
          <w:szCs w:val="24"/>
        </w:rPr>
        <w:t>“</w:t>
      </w:r>
      <w:r w:rsidR="0088377C" w:rsidRPr="0088377C">
        <w:rPr>
          <w:sz w:val="24"/>
          <w:szCs w:val="24"/>
        </w:rPr>
        <w:t>Heart</w:t>
      </w:r>
      <w:r w:rsidR="0088377C">
        <w:rPr>
          <w:sz w:val="24"/>
          <w:szCs w:val="24"/>
        </w:rPr>
        <w:t>”</w:t>
      </w:r>
      <w:r w:rsidR="0088377C" w:rsidRPr="0088377C">
        <w:rPr>
          <w:sz w:val="24"/>
          <w:szCs w:val="24"/>
        </w:rPr>
        <w:t xml:space="preserve">, </w:t>
      </w:r>
      <w:r w:rsidR="0088377C">
        <w:rPr>
          <w:sz w:val="24"/>
          <w:szCs w:val="24"/>
        </w:rPr>
        <w:t>“</w:t>
      </w:r>
      <w:r w:rsidR="0088377C" w:rsidRPr="0088377C">
        <w:rPr>
          <w:sz w:val="24"/>
          <w:szCs w:val="24"/>
        </w:rPr>
        <w:t>Head</w:t>
      </w:r>
      <w:r w:rsidR="0088377C">
        <w:rPr>
          <w:sz w:val="24"/>
          <w:szCs w:val="24"/>
        </w:rPr>
        <w:t>”</w:t>
      </w:r>
      <w:r w:rsidR="0088377C" w:rsidRPr="0088377C">
        <w:rPr>
          <w:sz w:val="24"/>
          <w:szCs w:val="24"/>
        </w:rPr>
        <w:t xml:space="preserve"> and </w:t>
      </w:r>
      <w:r w:rsidR="0088377C">
        <w:rPr>
          <w:sz w:val="24"/>
          <w:szCs w:val="24"/>
        </w:rPr>
        <w:t>“</w:t>
      </w:r>
      <w:r w:rsidR="0088377C" w:rsidRPr="0088377C">
        <w:rPr>
          <w:sz w:val="24"/>
          <w:szCs w:val="24"/>
        </w:rPr>
        <w:t>Hand</w:t>
      </w:r>
      <w:r w:rsidR="0088377C">
        <w:rPr>
          <w:sz w:val="24"/>
          <w:szCs w:val="24"/>
        </w:rPr>
        <w:t xml:space="preserve">” are the three key elements of this </w:t>
      </w:r>
      <w:r w:rsidR="0088377C" w:rsidRPr="0088377C">
        <w:rPr>
          <w:sz w:val="24"/>
          <w:szCs w:val="24"/>
        </w:rPr>
        <w:t>framework.</w:t>
      </w:r>
      <w:r w:rsidR="0088377C">
        <w:rPr>
          <w:sz w:val="24"/>
          <w:szCs w:val="24"/>
        </w:rPr>
        <w:t xml:space="preserve"> If a company is going to generate a better performance of a company, this company needs to effectively and efficiently manage and integrate these three domains (3-H).</w:t>
      </w:r>
    </w:p>
    <w:p w14:paraId="3FF079B6" w14:textId="77777777" w:rsidR="0088377C" w:rsidRDefault="0088377C" w:rsidP="00CA2D5B">
      <w:pPr>
        <w:spacing w:line="360" w:lineRule="auto"/>
        <w:rPr>
          <w:sz w:val="24"/>
          <w:szCs w:val="24"/>
        </w:rPr>
      </w:pPr>
    </w:p>
    <w:p w14:paraId="2559B8FA" w14:textId="79A623F3" w:rsidR="0088377C" w:rsidRPr="00F74A11" w:rsidRDefault="0088377C" w:rsidP="00CA2D5B">
      <w:pPr>
        <w:spacing w:line="360" w:lineRule="auto"/>
        <w:rPr>
          <w:b/>
          <w:sz w:val="24"/>
          <w:szCs w:val="24"/>
          <w:u w:val="single"/>
        </w:rPr>
      </w:pPr>
      <w:r w:rsidRPr="00F74A11">
        <w:rPr>
          <w:b/>
          <w:sz w:val="24"/>
          <w:szCs w:val="24"/>
          <w:u w:val="single"/>
        </w:rPr>
        <w:t>Background of the company</w:t>
      </w:r>
    </w:p>
    <w:p w14:paraId="3225FF57" w14:textId="77777777" w:rsidR="00F74A11" w:rsidRDefault="00F74A11" w:rsidP="001371CB">
      <w:pPr>
        <w:spacing w:line="360" w:lineRule="auto"/>
        <w:rPr>
          <w:sz w:val="24"/>
          <w:szCs w:val="24"/>
        </w:rPr>
      </w:pPr>
    </w:p>
    <w:p w14:paraId="4EC1989A" w14:textId="77777777" w:rsidR="001371CB" w:rsidRDefault="0088377C" w:rsidP="001371CB">
      <w:pPr>
        <w:spacing w:line="360" w:lineRule="auto"/>
        <w:rPr>
          <w:sz w:val="24"/>
          <w:szCs w:val="24"/>
        </w:rPr>
      </w:pPr>
      <w:r>
        <w:rPr>
          <w:sz w:val="24"/>
          <w:szCs w:val="24"/>
        </w:rPr>
        <w:t xml:space="preserve">Mr. </w:t>
      </w:r>
      <w:r w:rsidRPr="0088377C">
        <w:rPr>
          <w:rFonts w:hint="eastAsia"/>
          <w:sz w:val="24"/>
          <w:szCs w:val="24"/>
        </w:rPr>
        <w:t xml:space="preserve">Tang Shing </w:t>
      </w:r>
      <w:proofErr w:type="spellStart"/>
      <w:proofErr w:type="gramStart"/>
      <w:r w:rsidRPr="0088377C">
        <w:rPr>
          <w:rFonts w:hint="eastAsia"/>
          <w:sz w:val="24"/>
          <w:szCs w:val="24"/>
        </w:rPr>
        <w:t>Bor</w:t>
      </w:r>
      <w:proofErr w:type="spellEnd"/>
      <w:r w:rsidRPr="0088377C">
        <w:rPr>
          <w:rFonts w:hint="eastAsia"/>
          <w:sz w:val="24"/>
          <w:szCs w:val="24"/>
        </w:rPr>
        <w:t xml:space="preserve">  (</w:t>
      </w:r>
      <w:proofErr w:type="spellStart"/>
      <w:proofErr w:type="gramEnd"/>
      <w:r w:rsidRPr="0088377C">
        <w:rPr>
          <w:rFonts w:hint="eastAsia"/>
          <w:sz w:val="24"/>
          <w:szCs w:val="24"/>
        </w:rPr>
        <w:t>鄧成波</w:t>
      </w:r>
      <w:proofErr w:type="spellEnd"/>
      <w:r w:rsidRPr="0088377C">
        <w:rPr>
          <w:rFonts w:hint="eastAsia"/>
          <w:sz w:val="24"/>
          <w:szCs w:val="24"/>
        </w:rPr>
        <w:t>)</w:t>
      </w:r>
      <w:r>
        <w:rPr>
          <w:sz w:val="24"/>
          <w:szCs w:val="24"/>
        </w:rPr>
        <w:t xml:space="preserve"> is the founder of the company.  He established this company in 1970.  At present, </w:t>
      </w:r>
      <w:r w:rsidR="005917DE">
        <w:rPr>
          <w:sz w:val="24"/>
          <w:szCs w:val="24"/>
        </w:rPr>
        <w:t xml:space="preserve">his youngest son, Mr. Stan Tang, is the Chairman of the Stan Group.  Originally, </w:t>
      </w:r>
      <w:r w:rsidR="005917DE" w:rsidRPr="005917DE">
        <w:rPr>
          <w:sz w:val="24"/>
          <w:szCs w:val="24"/>
        </w:rPr>
        <w:t xml:space="preserve">the Tang’s family business is </w:t>
      </w:r>
      <w:r w:rsidR="005917DE">
        <w:rPr>
          <w:sz w:val="24"/>
          <w:szCs w:val="24"/>
        </w:rPr>
        <w:t xml:space="preserve">just </w:t>
      </w:r>
      <w:r w:rsidR="005917DE" w:rsidRPr="005917DE">
        <w:rPr>
          <w:sz w:val="24"/>
          <w:szCs w:val="24"/>
        </w:rPr>
        <w:t>an active investor</w:t>
      </w:r>
      <w:r w:rsidR="005917DE">
        <w:rPr>
          <w:sz w:val="24"/>
          <w:szCs w:val="24"/>
        </w:rPr>
        <w:t xml:space="preserve"> and runs all the businesses related to the investment of </w:t>
      </w:r>
      <w:r w:rsidR="005917DE" w:rsidRPr="005917DE">
        <w:rPr>
          <w:sz w:val="24"/>
          <w:szCs w:val="24"/>
        </w:rPr>
        <w:t>commercial, retail, shopping mall and residential real estate</w:t>
      </w:r>
      <w:r w:rsidR="005917DE">
        <w:rPr>
          <w:sz w:val="24"/>
          <w:szCs w:val="24"/>
        </w:rPr>
        <w:t xml:space="preserve">.  </w:t>
      </w:r>
      <w:r w:rsidR="00783875">
        <w:rPr>
          <w:sz w:val="24"/>
          <w:szCs w:val="24"/>
        </w:rPr>
        <w:t xml:space="preserve">It started to do some new things after twenty years.  In 1991, Tang’s family acquired a tradition Chinese restaurant.  In fact, it is also related to his core business as it later converted this restaurant building into a shopping centre which mainly selling computer and its </w:t>
      </w:r>
      <w:r w:rsidR="00783875" w:rsidRPr="00783875">
        <w:rPr>
          <w:sz w:val="24"/>
          <w:szCs w:val="24"/>
        </w:rPr>
        <w:t>accessories</w:t>
      </w:r>
      <w:r w:rsidR="00783875">
        <w:rPr>
          <w:sz w:val="24"/>
          <w:szCs w:val="24"/>
        </w:rPr>
        <w:t xml:space="preserve">.  In 2007, </w:t>
      </w:r>
      <w:r w:rsidR="00E75CB8">
        <w:rPr>
          <w:sz w:val="24"/>
          <w:szCs w:val="24"/>
        </w:rPr>
        <w:t xml:space="preserve">they bought Laser Video and then sold it to an appliance chain, </w:t>
      </w:r>
      <w:proofErr w:type="spellStart"/>
      <w:r w:rsidR="00E75CB8">
        <w:rPr>
          <w:sz w:val="24"/>
          <w:szCs w:val="24"/>
        </w:rPr>
        <w:t>Suning</w:t>
      </w:r>
      <w:proofErr w:type="spellEnd"/>
      <w:r w:rsidR="00E75CB8">
        <w:rPr>
          <w:sz w:val="24"/>
          <w:szCs w:val="24"/>
        </w:rPr>
        <w:t xml:space="preserve"> Commerce Groups Co. Ltd., to catch the wave of free travellers from PRC and upgrade the ranking of their existing commercial building as the image of </w:t>
      </w:r>
      <w:proofErr w:type="spellStart"/>
      <w:r w:rsidR="00E75CB8">
        <w:rPr>
          <w:sz w:val="24"/>
          <w:szCs w:val="24"/>
        </w:rPr>
        <w:t>Suning</w:t>
      </w:r>
      <w:proofErr w:type="spellEnd"/>
      <w:r w:rsidR="00E75CB8">
        <w:rPr>
          <w:sz w:val="24"/>
          <w:szCs w:val="24"/>
        </w:rPr>
        <w:t xml:space="preserve"> Commerce Groups is familiar with the mainland Chinese and their brand equity is not bad in late 2000.</w:t>
      </w:r>
      <w:r w:rsidR="00EC55B7">
        <w:rPr>
          <w:sz w:val="24"/>
          <w:szCs w:val="24"/>
        </w:rPr>
        <w:t xml:space="preserve">  In 2014, Stan Group was founded.  </w:t>
      </w:r>
      <w:r w:rsidR="006B459C">
        <w:rPr>
          <w:sz w:val="24"/>
          <w:szCs w:val="24"/>
        </w:rPr>
        <w:t xml:space="preserve">One year later, the Group revitalised an industrial building in Kwan Tong manufacturing and industrial area and transform it to a large </w:t>
      </w:r>
      <w:proofErr w:type="spellStart"/>
      <w:r w:rsidR="006B459C">
        <w:rPr>
          <w:sz w:val="24"/>
          <w:szCs w:val="24"/>
        </w:rPr>
        <w:t>coworking</w:t>
      </w:r>
      <w:proofErr w:type="spellEnd"/>
      <w:r w:rsidR="006B459C">
        <w:rPr>
          <w:sz w:val="24"/>
          <w:szCs w:val="24"/>
        </w:rPr>
        <w:t xml:space="preserve"> space and become the new signature building in the eastern Kowloon district.  </w:t>
      </w:r>
      <w:r w:rsidR="005C1A68">
        <w:rPr>
          <w:sz w:val="24"/>
          <w:szCs w:val="24"/>
        </w:rPr>
        <w:t xml:space="preserve">In 2017, the Tang’s family was ranked no. 50 on the Forbes 50 Richest in Hong Kong list and moved up to no. 40 in 2018.  </w:t>
      </w:r>
      <w:r w:rsidR="005C1A68" w:rsidRPr="005C1A68">
        <w:rPr>
          <w:sz w:val="24"/>
          <w:szCs w:val="24"/>
        </w:rPr>
        <w:t>At present, Stan Group is a conglomerate</w:t>
      </w:r>
      <w:r w:rsidR="005C1A68">
        <w:rPr>
          <w:sz w:val="24"/>
          <w:szCs w:val="24"/>
        </w:rPr>
        <w:t xml:space="preserve"> and </w:t>
      </w:r>
      <w:r w:rsidR="005C1A68" w:rsidRPr="005C1A68">
        <w:rPr>
          <w:sz w:val="24"/>
          <w:szCs w:val="24"/>
        </w:rPr>
        <w:t>managing a H</w:t>
      </w:r>
      <w:r w:rsidR="005C1A68">
        <w:rPr>
          <w:sz w:val="24"/>
          <w:szCs w:val="24"/>
        </w:rPr>
        <w:t xml:space="preserve">K$75 billion property portfolio including </w:t>
      </w:r>
      <w:r w:rsidR="005C1A68" w:rsidRPr="005C1A68">
        <w:rPr>
          <w:sz w:val="24"/>
          <w:szCs w:val="24"/>
        </w:rPr>
        <w:t>40 brands across six business pillars</w:t>
      </w:r>
      <w:r w:rsidR="005C1A68">
        <w:rPr>
          <w:sz w:val="24"/>
          <w:szCs w:val="24"/>
        </w:rPr>
        <w:t xml:space="preserve">, i.e., </w:t>
      </w:r>
      <w:r w:rsidR="005C1A68" w:rsidRPr="005C1A68">
        <w:rPr>
          <w:sz w:val="24"/>
          <w:szCs w:val="24"/>
        </w:rPr>
        <w:t xml:space="preserve">property, hospitality, communication </w:t>
      </w:r>
      <w:r w:rsidR="005C1A68" w:rsidRPr="005C1A68">
        <w:rPr>
          <w:sz w:val="24"/>
          <w:szCs w:val="24"/>
        </w:rPr>
        <w:lastRenderedPageBreak/>
        <w:t>services, financial services, senior care services and entrepreneurial platform.</w:t>
      </w:r>
      <w:r w:rsidR="005C1A68">
        <w:rPr>
          <w:sz w:val="24"/>
          <w:szCs w:val="24"/>
        </w:rPr>
        <w:t xml:space="preserve">  Based on the history and the development of Stan Group, you could see the d</w:t>
      </w:r>
      <w:r w:rsidR="005C1A68" w:rsidRPr="005C1A68">
        <w:rPr>
          <w:sz w:val="24"/>
          <w:szCs w:val="24"/>
        </w:rPr>
        <w:t>iversification and innovativeness of this Group (from Good to Great)</w:t>
      </w:r>
      <w:r w:rsidR="005C1A68">
        <w:rPr>
          <w:sz w:val="24"/>
          <w:szCs w:val="24"/>
        </w:rPr>
        <w:t xml:space="preserve">, it is </w:t>
      </w:r>
      <w:r w:rsidR="005C1A68" w:rsidRPr="005C1A68">
        <w:rPr>
          <w:sz w:val="24"/>
          <w:szCs w:val="24"/>
        </w:rPr>
        <w:t>due to the leader’s intellectual (Stan) and the strong organisational culture he created</w:t>
      </w:r>
      <w:r w:rsidR="005C1A68">
        <w:rPr>
          <w:sz w:val="24"/>
          <w:szCs w:val="24"/>
        </w:rPr>
        <w:t>, especially c</w:t>
      </w:r>
      <w:r w:rsidR="005C1A68" w:rsidRPr="005C1A68">
        <w:rPr>
          <w:sz w:val="24"/>
          <w:szCs w:val="24"/>
        </w:rPr>
        <w:t>reating shared value is part of the Group’s unique DNA.</w:t>
      </w:r>
      <w:r w:rsidR="001371CB">
        <w:rPr>
          <w:sz w:val="24"/>
          <w:szCs w:val="24"/>
        </w:rPr>
        <w:t xml:space="preserve">   According to the website of the company, its motto, vision, and mission are along the line.</w:t>
      </w:r>
    </w:p>
    <w:p w14:paraId="771A27A3" w14:textId="77777777" w:rsidR="001371CB" w:rsidRDefault="001371CB" w:rsidP="001371CB">
      <w:pPr>
        <w:spacing w:line="360" w:lineRule="auto"/>
        <w:rPr>
          <w:sz w:val="24"/>
          <w:szCs w:val="24"/>
        </w:rPr>
      </w:pPr>
    </w:p>
    <w:tbl>
      <w:tblPr>
        <w:tblStyle w:val="TableGrid"/>
        <w:tblW w:w="0" w:type="auto"/>
        <w:tblInd w:w="1368" w:type="dxa"/>
        <w:tblLook w:val="04A0" w:firstRow="1" w:lastRow="0" w:firstColumn="1" w:lastColumn="0" w:noHBand="0" w:noVBand="1"/>
      </w:tblPr>
      <w:tblGrid>
        <w:gridCol w:w="6210"/>
      </w:tblGrid>
      <w:tr w:rsidR="00F74A11" w14:paraId="471CB2AA" w14:textId="77777777" w:rsidTr="00F74A11">
        <w:tc>
          <w:tcPr>
            <w:tcW w:w="6210" w:type="dxa"/>
          </w:tcPr>
          <w:p w14:paraId="59F1D3B1" w14:textId="77777777" w:rsidR="00F74A11" w:rsidRPr="001371CB" w:rsidRDefault="00F74A11" w:rsidP="00F74A11">
            <w:pPr>
              <w:spacing w:line="360" w:lineRule="auto"/>
              <w:ind w:left="720" w:firstLine="720"/>
              <w:rPr>
                <w:sz w:val="24"/>
                <w:szCs w:val="24"/>
              </w:rPr>
            </w:pPr>
            <w:r w:rsidRPr="001371CB">
              <w:rPr>
                <w:sz w:val="24"/>
                <w:szCs w:val="24"/>
              </w:rPr>
              <w:t>Motto: Today is for Tomorrow</w:t>
            </w:r>
          </w:p>
          <w:p w14:paraId="2D5312FB" w14:textId="77777777" w:rsidR="00F74A11" w:rsidRPr="001371CB" w:rsidRDefault="00F74A11" w:rsidP="00F74A11">
            <w:pPr>
              <w:spacing w:line="360" w:lineRule="auto"/>
              <w:ind w:left="720" w:firstLine="720"/>
              <w:rPr>
                <w:sz w:val="24"/>
                <w:szCs w:val="24"/>
              </w:rPr>
            </w:pPr>
            <w:r w:rsidRPr="001371CB">
              <w:rPr>
                <w:sz w:val="24"/>
                <w:szCs w:val="24"/>
              </w:rPr>
              <w:t>Vision: Drive Vibrancy of Society</w:t>
            </w:r>
          </w:p>
          <w:p w14:paraId="7C78F35A" w14:textId="4F9C16DD" w:rsidR="00F74A11" w:rsidRDefault="00F74A11" w:rsidP="00F74A11">
            <w:pPr>
              <w:spacing w:line="360" w:lineRule="auto"/>
              <w:ind w:left="720" w:firstLine="720"/>
              <w:rPr>
                <w:sz w:val="24"/>
                <w:szCs w:val="24"/>
              </w:rPr>
            </w:pPr>
            <w:r w:rsidRPr="001371CB">
              <w:rPr>
                <w:sz w:val="24"/>
                <w:szCs w:val="24"/>
              </w:rPr>
              <w:t>Mission: Creating Share Value</w:t>
            </w:r>
          </w:p>
        </w:tc>
      </w:tr>
    </w:tbl>
    <w:p w14:paraId="416F95B8" w14:textId="77777777" w:rsidR="001371CB" w:rsidRDefault="001371CB" w:rsidP="001371CB">
      <w:pPr>
        <w:spacing w:line="360" w:lineRule="auto"/>
        <w:rPr>
          <w:sz w:val="24"/>
          <w:szCs w:val="24"/>
        </w:rPr>
      </w:pPr>
    </w:p>
    <w:p w14:paraId="6D5A877E" w14:textId="3F177BD7" w:rsidR="001371CB" w:rsidRPr="001371CB" w:rsidRDefault="001371CB" w:rsidP="001371CB">
      <w:pPr>
        <w:spacing w:line="360" w:lineRule="auto"/>
        <w:rPr>
          <w:sz w:val="24"/>
          <w:szCs w:val="24"/>
        </w:rPr>
      </w:pPr>
      <w:r w:rsidRPr="001371CB">
        <w:rPr>
          <w:sz w:val="24"/>
          <w:szCs w:val="24"/>
        </w:rPr>
        <w:t xml:space="preserve">Stan Group’s corporate philosophy is deeply inspired by the ideology of “Confucianism in business”. </w:t>
      </w:r>
      <w:r>
        <w:rPr>
          <w:sz w:val="24"/>
          <w:szCs w:val="24"/>
        </w:rPr>
        <w:t>A</w:t>
      </w:r>
      <w:r w:rsidRPr="001371CB">
        <w:rPr>
          <w:sz w:val="24"/>
          <w:szCs w:val="24"/>
        </w:rPr>
        <w:t>ll communication materials and messages both inside and outside the Group are human focus and aim to create heart-to-heart communication atmosphere</w:t>
      </w:r>
      <w:r>
        <w:rPr>
          <w:sz w:val="24"/>
          <w:szCs w:val="24"/>
        </w:rPr>
        <w:t xml:space="preserve">.  </w:t>
      </w:r>
      <w:r w:rsidRPr="001371CB">
        <w:rPr>
          <w:sz w:val="24"/>
          <w:szCs w:val="24"/>
        </w:rPr>
        <w:t>They believe in the Confucian principle of putting people first.</w:t>
      </w:r>
      <w:r>
        <w:rPr>
          <w:sz w:val="24"/>
          <w:szCs w:val="24"/>
        </w:rPr>
        <w:t xml:space="preserve">  </w:t>
      </w:r>
      <w:r w:rsidRPr="001371CB">
        <w:rPr>
          <w:sz w:val="24"/>
          <w:szCs w:val="24"/>
        </w:rPr>
        <w:t>They</w:t>
      </w:r>
      <w:r>
        <w:rPr>
          <w:sz w:val="24"/>
          <w:szCs w:val="24"/>
        </w:rPr>
        <w:t xml:space="preserve"> also</w:t>
      </w:r>
      <w:r w:rsidRPr="001371CB">
        <w:rPr>
          <w:sz w:val="24"/>
          <w:szCs w:val="24"/>
        </w:rPr>
        <w:t xml:space="preserve"> keep watch by the essential Confucian spirit of harmony.</w:t>
      </w:r>
      <w:r>
        <w:rPr>
          <w:sz w:val="24"/>
          <w:szCs w:val="24"/>
        </w:rPr>
        <w:t xml:space="preserve">  They stated that as a premier conglome</w:t>
      </w:r>
      <w:r w:rsidR="004078B1">
        <w:rPr>
          <w:sz w:val="24"/>
          <w:szCs w:val="24"/>
        </w:rPr>
        <w:t xml:space="preserve">rate, they would create shared value for their stakeholders including customers, employees, shareholders, business partners, and society.  Mr. Stan mentioned that if they need to achieve this destination, they have to start </w:t>
      </w:r>
      <w:r w:rsidR="004078B1" w:rsidRPr="004078B1">
        <w:rPr>
          <w:sz w:val="24"/>
          <w:szCs w:val="24"/>
        </w:rPr>
        <w:t>with entrepreneurial spirit and a deep human focus</w:t>
      </w:r>
      <w:r w:rsidR="004078B1">
        <w:rPr>
          <w:sz w:val="24"/>
          <w:szCs w:val="24"/>
        </w:rPr>
        <w:t>.</w:t>
      </w:r>
    </w:p>
    <w:p w14:paraId="6C06FCC8" w14:textId="77777777" w:rsidR="001371CB" w:rsidRDefault="001371CB" w:rsidP="001371CB">
      <w:pPr>
        <w:spacing w:line="360" w:lineRule="auto"/>
        <w:rPr>
          <w:sz w:val="24"/>
          <w:szCs w:val="24"/>
        </w:rPr>
      </w:pPr>
    </w:p>
    <w:p w14:paraId="2B4076D2" w14:textId="228E50A2" w:rsidR="004D4526" w:rsidRPr="00F74A11" w:rsidRDefault="004D4526" w:rsidP="001371CB">
      <w:pPr>
        <w:spacing w:line="360" w:lineRule="auto"/>
        <w:rPr>
          <w:b/>
          <w:sz w:val="24"/>
          <w:szCs w:val="24"/>
          <w:u w:val="single"/>
        </w:rPr>
      </w:pPr>
      <w:r w:rsidRPr="00F74A11">
        <w:rPr>
          <w:b/>
          <w:sz w:val="24"/>
          <w:szCs w:val="24"/>
          <w:u w:val="single"/>
        </w:rPr>
        <w:t>The 3-H framework</w:t>
      </w:r>
    </w:p>
    <w:p w14:paraId="76C18B63" w14:textId="77777777" w:rsidR="00F74A11" w:rsidRDefault="00F74A11" w:rsidP="001371CB">
      <w:pPr>
        <w:spacing w:line="360" w:lineRule="auto"/>
        <w:rPr>
          <w:sz w:val="24"/>
          <w:szCs w:val="24"/>
        </w:rPr>
      </w:pPr>
    </w:p>
    <w:p w14:paraId="67D9F222" w14:textId="02FA04DF" w:rsidR="00F74A11" w:rsidRDefault="00EE2623" w:rsidP="001371CB">
      <w:pPr>
        <w:spacing w:line="360" w:lineRule="auto"/>
        <w:rPr>
          <w:sz w:val="24"/>
          <w:szCs w:val="24"/>
        </w:rPr>
      </w:pPr>
      <w:r>
        <w:rPr>
          <w:sz w:val="24"/>
          <w:szCs w:val="24"/>
        </w:rPr>
        <w:t>At this paper, t</w:t>
      </w:r>
      <w:r w:rsidR="004D4526" w:rsidRPr="004D4526">
        <w:rPr>
          <w:sz w:val="24"/>
          <w:szCs w:val="24"/>
        </w:rPr>
        <w:t>he 3</w:t>
      </w:r>
      <w:r>
        <w:rPr>
          <w:sz w:val="24"/>
          <w:szCs w:val="24"/>
        </w:rPr>
        <w:t>-</w:t>
      </w:r>
      <w:r w:rsidR="004D4526" w:rsidRPr="004D4526">
        <w:rPr>
          <w:sz w:val="24"/>
          <w:szCs w:val="24"/>
        </w:rPr>
        <w:t>H framework</w:t>
      </w:r>
      <w:r>
        <w:rPr>
          <w:sz w:val="24"/>
          <w:szCs w:val="24"/>
        </w:rPr>
        <w:t xml:space="preserve"> is adopted to do the qualitative analysis.  The major reason to select this framework to do the analysis is that it could figure out </w:t>
      </w:r>
      <w:r w:rsidR="004D4526" w:rsidRPr="004D4526">
        <w:rPr>
          <w:sz w:val="24"/>
          <w:szCs w:val="24"/>
        </w:rPr>
        <w:t xml:space="preserve">the most effective way </w:t>
      </w:r>
      <w:r>
        <w:rPr>
          <w:sz w:val="24"/>
          <w:szCs w:val="24"/>
        </w:rPr>
        <w:t xml:space="preserve">managing </w:t>
      </w:r>
      <w:r w:rsidR="004D4526" w:rsidRPr="004D4526">
        <w:rPr>
          <w:sz w:val="24"/>
          <w:szCs w:val="24"/>
        </w:rPr>
        <w:t xml:space="preserve">people and </w:t>
      </w:r>
      <w:r>
        <w:rPr>
          <w:sz w:val="24"/>
          <w:szCs w:val="24"/>
        </w:rPr>
        <w:t xml:space="preserve">corporate </w:t>
      </w:r>
      <w:r w:rsidR="004D4526" w:rsidRPr="004D4526">
        <w:rPr>
          <w:sz w:val="24"/>
          <w:szCs w:val="24"/>
        </w:rPr>
        <w:t>issues</w:t>
      </w:r>
      <w:r>
        <w:rPr>
          <w:sz w:val="24"/>
          <w:szCs w:val="24"/>
        </w:rPr>
        <w:t xml:space="preserve"> from </w:t>
      </w:r>
      <w:r w:rsidR="004D4526" w:rsidRPr="004D4526">
        <w:rPr>
          <w:sz w:val="24"/>
          <w:szCs w:val="24"/>
        </w:rPr>
        <w:t xml:space="preserve">a holistic </w:t>
      </w:r>
      <w:r>
        <w:rPr>
          <w:sz w:val="24"/>
          <w:szCs w:val="24"/>
        </w:rPr>
        <w:t>perspective</w:t>
      </w:r>
      <w:r w:rsidR="004D4526" w:rsidRPr="004D4526">
        <w:rPr>
          <w:sz w:val="24"/>
          <w:szCs w:val="24"/>
        </w:rPr>
        <w:t xml:space="preserve">.  </w:t>
      </w:r>
      <w:r w:rsidR="00173366">
        <w:rPr>
          <w:sz w:val="24"/>
          <w:szCs w:val="24"/>
        </w:rPr>
        <w:t>According to the founder of this framework, f</w:t>
      </w:r>
      <w:r w:rsidR="004D4526" w:rsidRPr="004D4526">
        <w:rPr>
          <w:sz w:val="24"/>
          <w:szCs w:val="24"/>
        </w:rPr>
        <w:t xml:space="preserve">ew organisations </w:t>
      </w:r>
      <w:r w:rsidR="00173366">
        <w:rPr>
          <w:sz w:val="24"/>
          <w:szCs w:val="24"/>
        </w:rPr>
        <w:t xml:space="preserve">could develop </w:t>
      </w:r>
      <w:r w:rsidR="004D4526" w:rsidRPr="004D4526">
        <w:rPr>
          <w:sz w:val="24"/>
          <w:szCs w:val="24"/>
        </w:rPr>
        <w:t>long-term competitiveness if they</w:t>
      </w:r>
      <w:r w:rsidR="00173366">
        <w:rPr>
          <w:sz w:val="24"/>
          <w:szCs w:val="24"/>
        </w:rPr>
        <w:t xml:space="preserve"> only partially master certain </w:t>
      </w:r>
      <w:r w:rsidR="004D4526" w:rsidRPr="004D4526">
        <w:rPr>
          <w:sz w:val="24"/>
          <w:szCs w:val="24"/>
        </w:rPr>
        <w:t xml:space="preserve">conditions of the 3H framework. </w:t>
      </w:r>
      <w:r w:rsidR="00F74A11">
        <w:rPr>
          <w:sz w:val="24"/>
          <w:szCs w:val="24"/>
        </w:rPr>
        <w:t xml:space="preserve">Based on </w:t>
      </w:r>
      <w:r w:rsidR="004D4526" w:rsidRPr="004D4526">
        <w:rPr>
          <w:sz w:val="24"/>
          <w:szCs w:val="24"/>
        </w:rPr>
        <w:t>3</w:t>
      </w:r>
      <w:r w:rsidR="00F74A11">
        <w:rPr>
          <w:sz w:val="24"/>
          <w:szCs w:val="24"/>
        </w:rPr>
        <w:t>-</w:t>
      </w:r>
      <w:r w:rsidR="004D4526" w:rsidRPr="004D4526">
        <w:rPr>
          <w:sz w:val="24"/>
          <w:szCs w:val="24"/>
        </w:rPr>
        <w:t>H framework</w:t>
      </w:r>
      <w:r w:rsidR="00F74A11">
        <w:rPr>
          <w:sz w:val="24"/>
          <w:szCs w:val="24"/>
        </w:rPr>
        <w:t>, we could</w:t>
      </w:r>
      <w:r w:rsidR="004D4526" w:rsidRPr="004D4526">
        <w:rPr>
          <w:sz w:val="24"/>
          <w:szCs w:val="24"/>
        </w:rPr>
        <w:t xml:space="preserve"> systematically develop and execute a holistic strategic plan</w:t>
      </w:r>
      <w:r w:rsidR="00F74A11">
        <w:rPr>
          <w:sz w:val="24"/>
          <w:szCs w:val="24"/>
        </w:rPr>
        <w:t xml:space="preserve"> via the three domains, i.e., Heart domain, Head domain, and Hand domain.  </w:t>
      </w:r>
    </w:p>
    <w:p w14:paraId="22F3EDE4" w14:textId="77777777" w:rsidR="00F74A11" w:rsidRDefault="00F74A11" w:rsidP="001371CB">
      <w:pPr>
        <w:spacing w:line="360" w:lineRule="auto"/>
        <w:rPr>
          <w:sz w:val="24"/>
          <w:szCs w:val="24"/>
        </w:rPr>
      </w:pPr>
    </w:p>
    <w:p w14:paraId="7A0D4C8C" w14:textId="77777777" w:rsidR="00F74A11" w:rsidRDefault="00F74A11" w:rsidP="001371CB">
      <w:pPr>
        <w:spacing w:line="360" w:lineRule="auto"/>
        <w:rPr>
          <w:sz w:val="24"/>
          <w:szCs w:val="24"/>
        </w:rPr>
      </w:pPr>
    </w:p>
    <w:p w14:paraId="6B3E932A" w14:textId="77777777" w:rsidR="00F74A11" w:rsidRDefault="00F74A11" w:rsidP="001371CB">
      <w:pPr>
        <w:spacing w:line="360" w:lineRule="auto"/>
        <w:rPr>
          <w:sz w:val="24"/>
          <w:szCs w:val="24"/>
        </w:rPr>
      </w:pPr>
    </w:p>
    <w:p w14:paraId="5AA09948" w14:textId="77777777" w:rsidR="00F74A11" w:rsidRDefault="00F74A11" w:rsidP="001371CB">
      <w:pPr>
        <w:spacing w:line="360" w:lineRule="auto"/>
        <w:rPr>
          <w:sz w:val="24"/>
          <w:szCs w:val="24"/>
        </w:rPr>
      </w:pPr>
    </w:p>
    <w:tbl>
      <w:tblPr>
        <w:tblStyle w:val="TableGrid"/>
        <w:tblW w:w="0" w:type="auto"/>
        <w:tblLook w:val="04A0" w:firstRow="1" w:lastRow="0" w:firstColumn="1" w:lastColumn="0" w:noHBand="0" w:noVBand="1"/>
      </w:tblPr>
      <w:tblGrid>
        <w:gridCol w:w="2268"/>
        <w:gridCol w:w="1350"/>
        <w:gridCol w:w="5612"/>
      </w:tblGrid>
      <w:tr w:rsidR="00F74A11" w14:paraId="0F035CDE" w14:textId="77777777" w:rsidTr="00F74A11">
        <w:tc>
          <w:tcPr>
            <w:tcW w:w="2268" w:type="dxa"/>
            <w:shd w:val="clear" w:color="auto" w:fill="EEECE1" w:themeFill="background2"/>
          </w:tcPr>
          <w:p w14:paraId="35FD1980" w14:textId="6D838B25" w:rsidR="00F74A11" w:rsidRDefault="00F74A11" w:rsidP="001371CB">
            <w:pPr>
              <w:spacing w:line="360" w:lineRule="auto"/>
              <w:rPr>
                <w:sz w:val="24"/>
                <w:szCs w:val="24"/>
              </w:rPr>
            </w:pPr>
            <w:r>
              <w:rPr>
                <w:sz w:val="24"/>
                <w:szCs w:val="24"/>
              </w:rPr>
              <w:lastRenderedPageBreak/>
              <w:t>Name of the domain</w:t>
            </w:r>
          </w:p>
        </w:tc>
        <w:tc>
          <w:tcPr>
            <w:tcW w:w="1350" w:type="dxa"/>
            <w:shd w:val="clear" w:color="auto" w:fill="EEECE1" w:themeFill="background2"/>
          </w:tcPr>
          <w:p w14:paraId="49C80FDA" w14:textId="6A7DFCA1" w:rsidR="00F74A11" w:rsidRDefault="00F74A11" w:rsidP="001371CB">
            <w:pPr>
              <w:spacing w:line="360" w:lineRule="auto"/>
              <w:rPr>
                <w:sz w:val="24"/>
                <w:szCs w:val="24"/>
              </w:rPr>
            </w:pPr>
            <w:r>
              <w:rPr>
                <w:sz w:val="24"/>
                <w:szCs w:val="24"/>
              </w:rPr>
              <w:t>Short form</w:t>
            </w:r>
          </w:p>
        </w:tc>
        <w:tc>
          <w:tcPr>
            <w:tcW w:w="5612" w:type="dxa"/>
            <w:shd w:val="clear" w:color="auto" w:fill="EEECE1" w:themeFill="background2"/>
          </w:tcPr>
          <w:p w14:paraId="1B14FB8F" w14:textId="1F507ACB" w:rsidR="00F74A11" w:rsidRDefault="00F74A11" w:rsidP="001371CB">
            <w:pPr>
              <w:spacing w:line="360" w:lineRule="auto"/>
              <w:rPr>
                <w:sz w:val="24"/>
                <w:szCs w:val="24"/>
              </w:rPr>
            </w:pPr>
            <w:r>
              <w:rPr>
                <w:sz w:val="24"/>
                <w:szCs w:val="24"/>
              </w:rPr>
              <w:t>Meaning</w:t>
            </w:r>
          </w:p>
        </w:tc>
      </w:tr>
      <w:tr w:rsidR="00F74A11" w14:paraId="7FD079F0" w14:textId="77777777" w:rsidTr="00F74A11">
        <w:tc>
          <w:tcPr>
            <w:tcW w:w="2268" w:type="dxa"/>
          </w:tcPr>
          <w:p w14:paraId="0F0E61CE" w14:textId="44AC8582" w:rsidR="00F74A11" w:rsidRDefault="00F74A11" w:rsidP="001371CB">
            <w:pPr>
              <w:spacing w:line="360" w:lineRule="auto"/>
              <w:rPr>
                <w:sz w:val="24"/>
                <w:szCs w:val="24"/>
              </w:rPr>
            </w:pPr>
            <w:r w:rsidRPr="00F74A11">
              <w:rPr>
                <w:sz w:val="24"/>
                <w:szCs w:val="24"/>
              </w:rPr>
              <w:t>Heart domain</w:t>
            </w:r>
          </w:p>
        </w:tc>
        <w:tc>
          <w:tcPr>
            <w:tcW w:w="1350" w:type="dxa"/>
          </w:tcPr>
          <w:p w14:paraId="35CAD54F" w14:textId="298A9FEC" w:rsidR="00F74A11" w:rsidRDefault="00F74A11" w:rsidP="001371CB">
            <w:pPr>
              <w:spacing w:line="360" w:lineRule="auto"/>
              <w:rPr>
                <w:sz w:val="24"/>
                <w:szCs w:val="24"/>
              </w:rPr>
            </w:pPr>
            <w:r>
              <w:rPr>
                <w:sz w:val="24"/>
                <w:szCs w:val="24"/>
              </w:rPr>
              <w:t>H1</w:t>
            </w:r>
          </w:p>
        </w:tc>
        <w:tc>
          <w:tcPr>
            <w:tcW w:w="5612" w:type="dxa"/>
          </w:tcPr>
          <w:p w14:paraId="4165F763" w14:textId="34C9084E" w:rsidR="00F74A11" w:rsidRDefault="00F74A11" w:rsidP="001371CB">
            <w:pPr>
              <w:spacing w:line="360" w:lineRule="auto"/>
              <w:rPr>
                <w:sz w:val="24"/>
                <w:szCs w:val="24"/>
              </w:rPr>
            </w:pPr>
            <w:r w:rsidRPr="00F74A11">
              <w:rPr>
                <w:sz w:val="24"/>
                <w:szCs w:val="24"/>
              </w:rPr>
              <w:t>emotional appeal, leading, motivating and engaging people abilities</w:t>
            </w:r>
          </w:p>
        </w:tc>
      </w:tr>
      <w:tr w:rsidR="00F74A11" w14:paraId="2021334A" w14:textId="77777777" w:rsidTr="00F74A11">
        <w:tc>
          <w:tcPr>
            <w:tcW w:w="2268" w:type="dxa"/>
          </w:tcPr>
          <w:p w14:paraId="7BE2D861" w14:textId="77D22305" w:rsidR="00F74A11" w:rsidRDefault="00F74A11" w:rsidP="001371CB">
            <w:pPr>
              <w:spacing w:line="360" w:lineRule="auto"/>
              <w:rPr>
                <w:sz w:val="24"/>
                <w:szCs w:val="24"/>
              </w:rPr>
            </w:pPr>
            <w:r w:rsidRPr="00F74A11">
              <w:rPr>
                <w:sz w:val="24"/>
                <w:szCs w:val="24"/>
              </w:rPr>
              <w:t>Head domain</w:t>
            </w:r>
          </w:p>
        </w:tc>
        <w:tc>
          <w:tcPr>
            <w:tcW w:w="1350" w:type="dxa"/>
          </w:tcPr>
          <w:p w14:paraId="48940C88" w14:textId="539671C6" w:rsidR="00F74A11" w:rsidRDefault="00F74A11" w:rsidP="001371CB">
            <w:pPr>
              <w:spacing w:line="360" w:lineRule="auto"/>
              <w:rPr>
                <w:sz w:val="24"/>
                <w:szCs w:val="24"/>
              </w:rPr>
            </w:pPr>
            <w:r>
              <w:rPr>
                <w:sz w:val="24"/>
                <w:szCs w:val="24"/>
              </w:rPr>
              <w:t>H2</w:t>
            </w:r>
          </w:p>
        </w:tc>
        <w:tc>
          <w:tcPr>
            <w:tcW w:w="5612" w:type="dxa"/>
          </w:tcPr>
          <w:p w14:paraId="72B18AA8" w14:textId="28BE2874" w:rsidR="00F74A11" w:rsidRDefault="00F74A11" w:rsidP="001371CB">
            <w:pPr>
              <w:spacing w:line="360" w:lineRule="auto"/>
              <w:rPr>
                <w:sz w:val="24"/>
                <w:szCs w:val="24"/>
              </w:rPr>
            </w:pPr>
            <w:r w:rsidRPr="00F74A11">
              <w:rPr>
                <w:sz w:val="24"/>
                <w:szCs w:val="24"/>
              </w:rPr>
              <w:t>logical &amp; strategic appeal, planning, organisational, cognitive abilities</w:t>
            </w:r>
          </w:p>
        </w:tc>
      </w:tr>
      <w:tr w:rsidR="00F74A11" w14:paraId="6CCDFAEA" w14:textId="77777777" w:rsidTr="00F74A11">
        <w:tc>
          <w:tcPr>
            <w:tcW w:w="2268" w:type="dxa"/>
          </w:tcPr>
          <w:p w14:paraId="59F94795" w14:textId="7BECC509" w:rsidR="00F74A11" w:rsidRDefault="00F74A11" w:rsidP="00DD3F88">
            <w:pPr>
              <w:spacing w:line="360" w:lineRule="auto"/>
              <w:rPr>
                <w:sz w:val="24"/>
                <w:szCs w:val="24"/>
              </w:rPr>
            </w:pPr>
            <w:r w:rsidRPr="00F74A11">
              <w:rPr>
                <w:sz w:val="24"/>
                <w:szCs w:val="24"/>
              </w:rPr>
              <w:t>Hand domain</w:t>
            </w:r>
          </w:p>
        </w:tc>
        <w:tc>
          <w:tcPr>
            <w:tcW w:w="1350" w:type="dxa"/>
          </w:tcPr>
          <w:p w14:paraId="4B3BFDB0" w14:textId="2428499F" w:rsidR="00F74A11" w:rsidRDefault="00F74A11" w:rsidP="00F74A11">
            <w:pPr>
              <w:spacing w:line="360" w:lineRule="auto"/>
              <w:rPr>
                <w:sz w:val="24"/>
                <w:szCs w:val="24"/>
              </w:rPr>
            </w:pPr>
            <w:r>
              <w:rPr>
                <w:sz w:val="24"/>
                <w:szCs w:val="24"/>
              </w:rPr>
              <w:t>H3</w:t>
            </w:r>
          </w:p>
        </w:tc>
        <w:tc>
          <w:tcPr>
            <w:tcW w:w="5612" w:type="dxa"/>
          </w:tcPr>
          <w:p w14:paraId="57803715" w14:textId="48E37ACD" w:rsidR="00F74A11" w:rsidRDefault="00F74A11" w:rsidP="00DD3F88">
            <w:pPr>
              <w:spacing w:line="360" w:lineRule="auto"/>
              <w:rPr>
                <w:sz w:val="24"/>
                <w:szCs w:val="24"/>
              </w:rPr>
            </w:pPr>
            <w:r w:rsidRPr="00F74A11">
              <w:rPr>
                <w:sz w:val="24"/>
                <w:szCs w:val="24"/>
              </w:rPr>
              <w:t>competence appeal, operational/functional abilities</w:t>
            </w:r>
          </w:p>
        </w:tc>
      </w:tr>
    </w:tbl>
    <w:p w14:paraId="4C998599" w14:textId="77777777" w:rsidR="00F74A11" w:rsidRDefault="00F74A11" w:rsidP="001371CB">
      <w:pPr>
        <w:spacing w:line="360" w:lineRule="auto"/>
        <w:rPr>
          <w:sz w:val="24"/>
          <w:szCs w:val="24"/>
        </w:rPr>
      </w:pPr>
    </w:p>
    <w:p w14:paraId="395ADAD8" w14:textId="0A586677" w:rsidR="002B7B7C" w:rsidRDefault="002B7B7C" w:rsidP="00F74A11">
      <w:pPr>
        <w:spacing w:line="360" w:lineRule="auto"/>
        <w:rPr>
          <w:sz w:val="24"/>
          <w:szCs w:val="24"/>
        </w:rPr>
      </w:pPr>
      <w:r w:rsidRPr="002B7B7C">
        <w:rPr>
          <w:sz w:val="24"/>
          <w:szCs w:val="24"/>
        </w:rPr>
        <w:t>If it is successfully embedded</w:t>
      </w:r>
      <w:r>
        <w:rPr>
          <w:sz w:val="24"/>
          <w:szCs w:val="24"/>
        </w:rPr>
        <w:t xml:space="preserve"> this </w:t>
      </w:r>
      <w:r w:rsidRPr="002B7B7C">
        <w:rPr>
          <w:sz w:val="24"/>
          <w:szCs w:val="24"/>
        </w:rPr>
        <w:t>thinking paradigm or mental schema</w:t>
      </w:r>
      <w:r>
        <w:rPr>
          <w:sz w:val="24"/>
          <w:szCs w:val="24"/>
        </w:rPr>
        <w:t xml:space="preserve"> into the mind of the leaders, the leaders would be </w:t>
      </w:r>
      <w:r w:rsidRPr="002B7B7C">
        <w:rPr>
          <w:sz w:val="24"/>
          <w:szCs w:val="24"/>
        </w:rPr>
        <w:t>able to intuitively plan and execute their strategies effectively and efficiently</w:t>
      </w:r>
      <w:r>
        <w:rPr>
          <w:sz w:val="24"/>
          <w:szCs w:val="24"/>
        </w:rPr>
        <w:t xml:space="preserve">.  In </w:t>
      </w:r>
      <w:proofErr w:type="spellStart"/>
      <w:r>
        <w:rPr>
          <w:sz w:val="24"/>
          <w:szCs w:val="24"/>
        </w:rPr>
        <w:t>Dr.</w:t>
      </w:r>
      <w:proofErr w:type="spellEnd"/>
      <w:r>
        <w:rPr>
          <w:sz w:val="24"/>
          <w:szCs w:val="24"/>
        </w:rPr>
        <w:t xml:space="preserve"> Yu’s terminology, scenario Case 1 would be generated, it implies “c</w:t>
      </w:r>
      <w:r w:rsidRPr="002B7B7C">
        <w:rPr>
          <w:sz w:val="24"/>
          <w:szCs w:val="24"/>
        </w:rPr>
        <w:t>ommitted &amp; capable of managing the right thing</w:t>
      </w:r>
      <w:r>
        <w:rPr>
          <w:sz w:val="24"/>
          <w:szCs w:val="24"/>
        </w:rPr>
        <w:t>”.</w:t>
      </w:r>
    </w:p>
    <w:p w14:paraId="70541EEE" w14:textId="77777777" w:rsidR="002B7B7C" w:rsidRDefault="002B7B7C" w:rsidP="00F74A11">
      <w:pPr>
        <w:spacing w:line="360" w:lineRule="auto"/>
        <w:rPr>
          <w:sz w:val="24"/>
          <w:szCs w:val="24"/>
        </w:rPr>
      </w:pPr>
    </w:p>
    <w:p w14:paraId="1DD68034" w14:textId="77777777" w:rsidR="00D15A73" w:rsidRDefault="002B7B7C" w:rsidP="00F74A11">
      <w:pPr>
        <w:spacing w:line="360" w:lineRule="auto"/>
        <w:rPr>
          <w:sz w:val="24"/>
          <w:szCs w:val="24"/>
        </w:rPr>
      </w:pPr>
      <w:r>
        <w:rPr>
          <w:noProof/>
          <w:sz w:val="24"/>
          <w:szCs w:val="24"/>
          <w:lang w:eastAsia="zh-CN"/>
        </w:rPr>
        <w:drawing>
          <wp:inline distT="0" distB="0" distL="0" distR="0" wp14:anchorId="60991642" wp14:editId="638906BD">
            <wp:extent cx="5049672" cy="28418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8628" cy="2841217"/>
                    </a:xfrm>
                    <a:prstGeom prst="rect">
                      <a:avLst/>
                    </a:prstGeom>
                    <a:noFill/>
                  </pic:spPr>
                </pic:pic>
              </a:graphicData>
            </a:graphic>
          </wp:inline>
        </w:drawing>
      </w:r>
      <w:r>
        <w:rPr>
          <w:sz w:val="24"/>
          <w:szCs w:val="24"/>
        </w:rPr>
        <w:t xml:space="preserve">  </w:t>
      </w:r>
      <w:r w:rsidRPr="002B7B7C">
        <w:rPr>
          <w:sz w:val="24"/>
          <w:szCs w:val="24"/>
        </w:rPr>
        <w:t xml:space="preserve"> </w:t>
      </w:r>
    </w:p>
    <w:p w14:paraId="4A542DE8" w14:textId="77777777" w:rsidR="00D15A73" w:rsidRDefault="00D15A73" w:rsidP="00F74A11">
      <w:pPr>
        <w:spacing w:line="360" w:lineRule="auto"/>
        <w:rPr>
          <w:sz w:val="24"/>
          <w:szCs w:val="24"/>
        </w:rPr>
      </w:pPr>
    </w:p>
    <w:p w14:paraId="4616D49B" w14:textId="73959A59" w:rsidR="00A611BC" w:rsidRDefault="00D15A73" w:rsidP="00A611BC">
      <w:pPr>
        <w:spacing w:line="360" w:lineRule="auto"/>
        <w:rPr>
          <w:sz w:val="24"/>
          <w:szCs w:val="24"/>
        </w:rPr>
      </w:pPr>
      <w:r>
        <w:rPr>
          <w:sz w:val="24"/>
          <w:szCs w:val="24"/>
        </w:rPr>
        <w:t xml:space="preserve">One of the examples to illustrate Case 1 is the </w:t>
      </w:r>
      <w:r w:rsidRPr="00D15A73">
        <w:rPr>
          <w:sz w:val="24"/>
          <w:szCs w:val="24"/>
        </w:rPr>
        <w:t>S</w:t>
      </w:r>
      <w:r>
        <w:rPr>
          <w:sz w:val="24"/>
          <w:szCs w:val="24"/>
        </w:rPr>
        <w:t>tan Group</w:t>
      </w:r>
      <w:r w:rsidRPr="00D15A73">
        <w:rPr>
          <w:sz w:val="24"/>
          <w:szCs w:val="24"/>
        </w:rPr>
        <w:t xml:space="preserve"> </w:t>
      </w:r>
      <w:proofErr w:type="spellStart"/>
      <w:r w:rsidRPr="00D15A73">
        <w:rPr>
          <w:sz w:val="24"/>
          <w:szCs w:val="24"/>
        </w:rPr>
        <w:t>intrapreneurs</w:t>
      </w:r>
      <w:proofErr w:type="spellEnd"/>
      <w:r w:rsidRPr="00D15A73">
        <w:rPr>
          <w:sz w:val="24"/>
          <w:szCs w:val="24"/>
        </w:rPr>
        <w:t xml:space="preserve"> </w:t>
      </w:r>
      <w:r>
        <w:rPr>
          <w:sz w:val="24"/>
          <w:szCs w:val="24"/>
        </w:rPr>
        <w:t xml:space="preserve">which are </w:t>
      </w:r>
      <w:r w:rsidRPr="00D15A73">
        <w:rPr>
          <w:sz w:val="24"/>
          <w:szCs w:val="24"/>
        </w:rPr>
        <w:t>entrepreneurial thinkers who drive organizational change and are motivated by creation.</w:t>
      </w:r>
      <w:r>
        <w:rPr>
          <w:sz w:val="24"/>
          <w:szCs w:val="24"/>
        </w:rPr>
        <w:t xml:space="preserve">  In Stan Group, in addition to the traditional workshop </w:t>
      </w:r>
      <w:r w:rsidR="00A611BC">
        <w:rPr>
          <w:sz w:val="24"/>
          <w:szCs w:val="24"/>
        </w:rPr>
        <w:t xml:space="preserve">and </w:t>
      </w:r>
      <w:r>
        <w:rPr>
          <w:sz w:val="24"/>
          <w:szCs w:val="24"/>
        </w:rPr>
        <w:t xml:space="preserve">seminar, </w:t>
      </w:r>
      <w:r w:rsidR="00A611BC">
        <w:rPr>
          <w:sz w:val="24"/>
          <w:szCs w:val="24"/>
        </w:rPr>
        <w:t xml:space="preserve">according to Ms. Mary Suen, </w:t>
      </w:r>
      <w:r w:rsidR="00A611BC" w:rsidRPr="00A611BC">
        <w:rPr>
          <w:sz w:val="24"/>
          <w:szCs w:val="24"/>
        </w:rPr>
        <w:t>Director of Corporate Culture and Talent Development</w:t>
      </w:r>
      <w:r w:rsidR="00A611BC">
        <w:rPr>
          <w:sz w:val="24"/>
          <w:szCs w:val="24"/>
        </w:rPr>
        <w:t xml:space="preserve"> of Stan Group,</w:t>
      </w:r>
      <w:r w:rsidR="00A611BC" w:rsidRPr="00A611BC">
        <w:rPr>
          <w:sz w:val="24"/>
          <w:szCs w:val="24"/>
        </w:rPr>
        <w:t xml:space="preserve"> </w:t>
      </w:r>
      <w:r>
        <w:rPr>
          <w:sz w:val="24"/>
          <w:szCs w:val="24"/>
        </w:rPr>
        <w:t xml:space="preserve">they specially arrange design thinking workshops for their staff.  They also renovated one whole floor of </w:t>
      </w:r>
      <w:r w:rsidR="00A611BC">
        <w:rPr>
          <w:sz w:val="24"/>
          <w:szCs w:val="24"/>
        </w:rPr>
        <w:t>t</w:t>
      </w:r>
      <w:r>
        <w:rPr>
          <w:sz w:val="24"/>
          <w:szCs w:val="24"/>
        </w:rPr>
        <w:t xml:space="preserve">heir headquarter building and turn it become a </w:t>
      </w:r>
      <w:proofErr w:type="spellStart"/>
      <w:r>
        <w:rPr>
          <w:sz w:val="24"/>
          <w:szCs w:val="24"/>
        </w:rPr>
        <w:t>coworking</w:t>
      </w:r>
      <w:proofErr w:type="spellEnd"/>
      <w:r>
        <w:rPr>
          <w:sz w:val="24"/>
          <w:szCs w:val="24"/>
        </w:rPr>
        <w:t xml:space="preserve"> space for the staff.  </w:t>
      </w:r>
      <w:r w:rsidR="00A611BC">
        <w:rPr>
          <w:sz w:val="24"/>
          <w:szCs w:val="24"/>
        </w:rPr>
        <w:t xml:space="preserve">Mr. </w:t>
      </w:r>
      <w:r w:rsidR="00A611BC" w:rsidRPr="00A611BC">
        <w:rPr>
          <w:sz w:val="24"/>
          <w:szCs w:val="24"/>
        </w:rPr>
        <w:t>Mark Sims</w:t>
      </w:r>
      <w:r w:rsidR="00A611BC">
        <w:rPr>
          <w:sz w:val="24"/>
          <w:szCs w:val="24"/>
        </w:rPr>
        <w:t xml:space="preserve"> was hired to lead </w:t>
      </w:r>
      <w:r w:rsidR="00A611BC" w:rsidRPr="00A611BC">
        <w:rPr>
          <w:sz w:val="24"/>
          <w:szCs w:val="24"/>
        </w:rPr>
        <w:t xml:space="preserve">SG Ventures, a division of Stan Group (Holdings) Limited. </w:t>
      </w:r>
      <w:r w:rsidR="00A611BC">
        <w:rPr>
          <w:sz w:val="24"/>
          <w:szCs w:val="24"/>
        </w:rPr>
        <w:t xml:space="preserve">In Stan Group culture, they strong encourage the staff to become </w:t>
      </w:r>
      <w:proofErr w:type="spellStart"/>
      <w:r w:rsidR="00A611BC">
        <w:rPr>
          <w:sz w:val="24"/>
          <w:szCs w:val="24"/>
        </w:rPr>
        <w:t>intrapreneurs</w:t>
      </w:r>
      <w:proofErr w:type="spellEnd"/>
      <w:r w:rsidR="00A611BC">
        <w:rPr>
          <w:sz w:val="24"/>
          <w:szCs w:val="24"/>
        </w:rPr>
        <w:t xml:space="preserve">.  </w:t>
      </w:r>
      <w:r w:rsidR="00A611BC" w:rsidRPr="00A611BC">
        <w:rPr>
          <w:sz w:val="24"/>
          <w:szCs w:val="24"/>
        </w:rPr>
        <w:t>In Oct</w:t>
      </w:r>
      <w:r w:rsidR="00995FC8">
        <w:rPr>
          <w:sz w:val="24"/>
          <w:szCs w:val="24"/>
        </w:rPr>
        <w:t>ober</w:t>
      </w:r>
      <w:r w:rsidR="00A611BC" w:rsidRPr="00A611BC">
        <w:rPr>
          <w:sz w:val="24"/>
          <w:szCs w:val="24"/>
        </w:rPr>
        <w:t xml:space="preserve"> 2019, Stan Group launched Buy-a-Brick to reward staff members through revenue sharing.  </w:t>
      </w:r>
      <w:r w:rsidR="00995FC8">
        <w:rPr>
          <w:sz w:val="24"/>
          <w:szCs w:val="24"/>
        </w:rPr>
        <w:t xml:space="preserve">With </w:t>
      </w:r>
      <w:r w:rsidR="00995FC8">
        <w:rPr>
          <w:sz w:val="24"/>
          <w:szCs w:val="24"/>
        </w:rPr>
        <w:lastRenderedPageBreak/>
        <w:t xml:space="preserve">the expertise and the comprehensive set up of the Stan Group, they developed </w:t>
      </w:r>
      <w:r w:rsidR="00995FC8" w:rsidRPr="00995FC8">
        <w:rPr>
          <w:sz w:val="24"/>
          <w:szCs w:val="24"/>
        </w:rPr>
        <w:t>an innovative employee incentive and recognition programme</w:t>
      </w:r>
      <w:r w:rsidR="00995FC8">
        <w:rPr>
          <w:sz w:val="24"/>
          <w:szCs w:val="24"/>
        </w:rPr>
        <w:t xml:space="preserve"> which could </w:t>
      </w:r>
      <w:r w:rsidR="00995FC8" w:rsidRPr="00995FC8">
        <w:rPr>
          <w:sz w:val="24"/>
          <w:szCs w:val="24"/>
        </w:rPr>
        <w:t>appl</w:t>
      </w:r>
      <w:r w:rsidR="00995FC8">
        <w:rPr>
          <w:sz w:val="24"/>
          <w:szCs w:val="24"/>
        </w:rPr>
        <w:t>y</w:t>
      </w:r>
      <w:r w:rsidR="00995FC8" w:rsidRPr="00995FC8">
        <w:rPr>
          <w:sz w:val="24"/>
          <w:szCs w:val="24"/>
        </w:rPr>
        <w:t xml:space="preserve"> </w:t>
      </w:r>
      <w:proofErr w:type="spellStart"/>
      <w:r w:rsidR="00995FC8" w:rsidRPr="00995FC8">
        <w:rPr>
          <w:sz w:val="24"/>
          <w:szCs w:val="24"/>
        </w:rPr>
        <w:t>blockchain</w:t>
      </w:r>
      <w:proofErr w:type="spellEnd"/>
      <w:r w:rsidR="00995FC8" w:rsidRPr="00995FC8">
        <w:rPr>
          <w:sz w:val="24"/>
          <w:szCs w:val="24"/>
        </w:rPr>
        <w:t xml:space="preserve"> technology and real estate tokenization </w:t>
      </w:r>
      <w:r w:rsidR="00995FC8">
        <w:rPr>
          <w:sz w:val="24"/>
          <w:szCs w:val="24"/>
        </w:rPr>
        <w:t xml:space="preserve">via the cloud base system </w:t>
      </w:r>
      <w:r w:rsidR="00995FC8" w:rsidRPr="00995FC8">
        <w:rPr>
          <w:sz w:val="24"/>
          <w:szCs w:val="24"/>
        </w:rPr>
        <w:t xml:space="preserve">to enable Stan Group employees to </w:t>
      </w:r>
      <w:r w:rsidR="00995FC8">
        <w:rPr>
          <w:sz w:val="24"/>
          <w:szCs w:val="24"/>
        </w:rPr>
        <w:t xml:space="preserve">create </w:t>
      </w:r>
      <w:r w:rsidR="00995FC8" w:rsidRPr="00995FC8">
        <w:rPr>
          <w:sz w:val="24"/>
          <w:szCs w:val="24"/>
        </w:rPr>
        <w:t xml:space="preserve">wealth </w:t>
      </w:r>
      <w:r w:rsidR="00995FC8">
        <w:rPr>
          <w:sz w:val="24"/>
          <w:szCs w:val="24"/>
        </w:rPr>
        <w:t xml:space="preserve">together with </w:t>
      </w:r>
      <w:r w:rsidR="00995FC8" w:rsidRPr="00995FC8">
        <w:rPr>
          <w:sz w:val="24"/>
          <w:szCs w:val="24"/>
        </w:rPr>
        <w:t>Stan Group.</w:t>
      </w:r>
      <w:r w:rsidR="00995FC8">
        <w:rPr>
          <w:sz w:val="24"/>
          <w:szCs w:val="24"/>
        </w:rPr>
        <w:t xml:space="preserve">  Through the</w:t>
      </w:r>
      <w:r w:rsidR="00A611BC" w:rsidRPr="00A611BC">
        <w:rPr>
          <w:sz w:val="24"/>
          <w:szCs w:val="24"/>
        </w:rPr>
        <w:t xml:space="preserve"> smart contract</w:t>
      </w:r>
      <w:r w:rsidR="00995FC8">
        <w:rPr>
          <w:sz w:val="24"/>
          <w:szCs w:val="24"/>
        </w:rPr>
        <w:t>s</w:t>
      </w:r>
      <w:proofErr w:type="gramStart"/>
      <w:r w:rsidR="00995FC8">
        <w:rPr>
          <w:sz w:val="24"/>
          <w:szCs w:val="24"/>
        </w:rPr>
        <w:t xml:space="preserve">, </w:t>
      </w:r>
      <w:r w:rsidR="00A611BC" w:rsidRPr="00A611BC">
        <w:rPr>
          <w:sz w:val="24"/>
          <w:szCs w:val="24"/>
        </w:rPr>
        <w:t xml:space="preserve"> the</w:t>
      </w:r>
      <w:proofErr w:type="gramEnd"/>
      <w:r w:rsidR="00A611BC" w:rsidRPr="00A611BC">
        <w:rPr>
          <w:sz w:val="24"/>
          <w:szCs w:val="24"/>
        </w:rPr>
        <w:t xml:space="preserve"> brick owner</w:t>
      </w:r>
      <w:r w:rsidR="00995FC8">
        <w:rPr>
          <w:sz w:val="24"/>
          <w:szCs w:val="24"/>
        </w:rPr>
        <w:t xml:space="preserve"> entitle</w:t>
      </w:r>
      <w:r w:rsidR="00A611BC" w:rsidRPr="00A611BC">
        <w:rPr>
          <w:sz w:val="24"/>
          <w:szCs w:val="24"/>
        </w:rPr>
        <w:t xml:space="preserve"> to a share of the capital gain when the </w:t>
      </w:r>
      <w:r w:rsidR="00995FC8">
        <w:rPr>
          <w:sz w:val="24"/>
          <w:szCs w:val="24"/>
        </w:rPr>
        <w:t xml:space="preserve">property </w:t>
      </w:r>
      <w:r w:rsidR="00A611BC" w:rsidRPr="00A611BC">
        <w:rPr>
          <w:sz w:val="24"/>
          <w:szCs w:val="24"/>
        </w:rPr>
        <w:t>is sold.</w:t>
      </w:r>
    </w:p>
    <w:p w14:paraId="0ECE2F24" w14:textId="77777777" w:rsidR="0060081A" w:rsidRDefault="0060081A" w:rsidP="00A611BC">
      <w:pPr>
        <w:spacing w:line="360" w:lineRule="auto"/>
        <w:rPr>
          <w:sz w:val="24"/>
          <w:szCs w:val="24"/>
        </w:rPr>
      </w:pPr>
    </w:p>
    <w:p w14:paraId="0364ED3F" w14:textId="6FBDB876" w:rsidR="0060081A" w:rsidRDefault="0060081A" w:rsidP="0060081A">
      <w:pPr>
        <w:spacing w:line="360" w:lineRule="auto"/>
        <w:rPr>
          <w:sz w:val="24"/>
          <w:szCs w:val="24"/>
        </w:rPr>
      </w:pPr>
      <w:r>
        <w:rPr>
          <w:sz w:val="24"/>
          <w:szCs w:val="24"/>
        </w:rPr>
        <w:t>In addition, Stan and his management team would like to develop s</w:t>
      </w:r>
      <w:r w:rsidRPr="0060081A">
        <w:rPr>
          <w:sz w:val="24"/>
          <w:szCs w:val="24"/>
        </w:rPr>
        <w:t>trong culture with care</w:t>
      </w:r>
      <w:r>
        <w:rPr>
          <w:sz w:val="24"/>
          <w:szCs w:val="24"/>
        </w:rPr>
        <w:t xml:space="preserve"> which </w:t>
      </w:r>
      <w:r w:rsidRPr="0060081A">
        <w:rPr>
          <w:sz w:val="24"/>
          <w:szCs w:val="24"/>
        </w:rPr>
        <w:t>develop their people and culture with Confucian leadership</w:t>
      </w:r>
      <w:r>
        <w:rPr>
          <w:sz w:val="24"/>
          <w:szCs w:val="24"/>
        </w:rPr>
        <w:t xml:space="preserve">.  </w:t>
      </w:r>
      <w:r w:rsidRPr="0060081A">
        <w:rPr>
          <w:sz w:val="24"/>
          <w:szCs w:val="24"/>
        </w:rPr>
        <w:t>They believe their work is more than just a job – it is a journey of discovering the true potential they are all born with.</w:t>
      </w:r>
    </w:p>
    <w:p w14:paraId="5C5A8532" w14:textId="77777777" w:rsidR="0060081A" w:rsidRDefault="0060081A" w:rsidP="0060081A">
      <w:pPr>
        <w:spacing w:line="360" w:lineRule="auto"/>
        <w:rPr>
          <w:sz w:val="24"/>
          <w:szCs w:val="24"/>
        </w:rPr>
      </w:pPr>
    </w:p>
    <w:p w14:paraId="17B4B299" w14:textId="6C9C4570" w:rsidR="0060081A" w:rsidRPr="0060081A" w:rsidRDefault="0060081A" w:rsidP="0060081A">
      <w:pPr>
        <w:spacing w:line="360" w:lineRule="auto"/>
        <w:rPr>
          <w:sz w:val="24"/>
          <w:szCs w:val="24"/>
        </w:rPr>
      </w:pPr>
      <w:r>
        <w:rPr>
          <w:noProof/>
          <w:sz w:val="24"/>
          <w:szCs w:val="24"/>
          <w:lang w:eastAsia="zh-CN"/>
        </w:rPr>
        <w:drawing>
          <wp:inline distT="0" distB="0" distL="0" distR="0" wp14:anchorId="1366EDAB" wp14:editId="721196A6">
            <wp:extent cx="5991368" cy="3690746"/>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0315" cy="3690097"/>
                    </a:xfrm>
                    <a:prstGeom prst="rect">
                      <a:avLst/>
                    </a:prstGeom>
                    <a:noFill/>
                  </pic:spPr>
                </pic:pic>
              </a:graphicData>
            </a:graphic>
          </wp:inline>
        </w:drawing>
      </w:r>
    </w:p>
    <w:p w14:paraId="51EE3BB7" w14:textId="77777777" w:rsidR="0060081A" w:rsidRPr="0060081A" w:rsidRDefault="0060081A" w:rsidP="0060081A">
      <w:pPr>
        <w:spacing w:line="360" w:lineRule="auto"/>
        <w:rPr>
          <w:sz w:val="24"/>
          <w:szCs w:val="24"/>
        </w:rPr>
      </w:pPr>
    </w:p>
    <w:p w14:paraId="072EA00B" w14:textId="505E1AC6" w:rsidR="00DD3F88" w:rsidRDefault="009F594F" w:rsidP="00DD3F88">
      <w:pPr>
        <w:spacing w:line="360" w:lineRule="auto"/>
        <w:rPr>
          <w:sz w:val="24"/>
          <w:szCs w:val="24"/>
        </w:rPr>
      </w:pPr>
      <w:r>
        <w:rPr>
          <w:sz w:val="24"/>
          <w:szCs w:val="24"/>
        </w:rPr>
        <w:t xml:space="preserve">We could also apply the </w:t>
      </w:r>
      <w:r w:rsidRPr="009F594F">
        <w:rPr>
          <w:sz w:val="24"/>
          <w:szCs w:val="24"/>
        </w:rPr>
        <w:t xml:space="preserve">VRIO </w:t>
      </w:r>
      <w:r>
        <w:rPr>
          <w:sz w:val="24"/>
          <w:szCs w:val="24"/>
        </w:rPr>
        <w:t>(</w:t>
      </w:r>
      <w:r w:rsidRPr="009F594F">
        <w:rPr>
          <w:sz w:val="24"/>
          <w:szCs w:val="24"/>
        </w:rPr>
        <w:t xml:space="preserve">four question </w:t>
      </w:r>
      <w:r>
        <w:rPr>
          <w:sz w:val="24"/>
          <w:szCs w:val="24"/>
        </w:rPr>
        <w:t xml:space="preserve">analysis on its </w:t>
      </w:r>
      <w:r w:rsidRPr="009F594F">
        <w:rPr>
          <w:sz w:val="24"/>
          <w:szCs w:val="24"/>
        </w:rPr>
        <w:t>resource or capability</w:t>
      </w:r>
      <w:r>
        <w:rPr>
          <w:sz w:val="24"/>
          <w:szCs w:val="24"/>
        </w:rPr>
        <w:t xml:space="preserve">) </w:t>
      </w:r>
      <w:r w:rsidRPr="009F594F">
        <w:rPr>
          <w:sz w:val="24"/>
          <w:szCs w:val="24"/>
        </w:rPr>
        <w:t xml:space="preserve">to determine </w:t>
      </w:r>
      <w:r>
        <w:rPr>
          <w:sz w:val="24"/>
          <w:szCs w:val="24"/>
        </w:rPr>
        <w:t xml:space="preserve">Stan Group’s </w:t>
      </w:r>
      <w:r w:rsidRPr="009F594F">
        <w:rPr>
          <w:sz w:val="24"/>
          <w:szCs w:val="24"/>
        </w:rPr>
        <w:t>competitive</w:t>
      </w:r>
      <w:r>
        <w:rPr>
          <w:sz w:val="24"/>
          <w:szCs w:val="24"/>
        </w:rPr>
        <w:t>ness.</w:t>
      </w:r>
      <w:r w:rsidRPr="009F594F">
        <w:rPr>
          <w:sz w:val="24"/>
          <w:szCs w:val="24"/>
        </w:rPr>
        <w:t xml:space="preserve"> </w:t>
      </w:r>
      <w:proofErr w:type="gramStart"/>
      <w:r w:rsidRPr="009F594F">
        <w:rPr>
          <w:sz w:val="24"/>
          <w:szCs w:val="24"/>
        </w:rPr>
        <w:t>potential</w:t>
      </w:r>
      <w:proofErr w:type="gramEnd"/>
      <w:r w:rsidRPr="009F594F">
        <w:rPr>
          <w:sz w:val="24"/>
          <w:szCs w:val="24"/>
        </w:rPr>
        <w:t>: the question of Value, the question of Rarity, the question of Imitability (Ease/Difficulty to Imitate), and the question of Organization (ability to exploit the resource or capability).</w:t>
      </w:r>
      <w:r>
        <w:rPr>
          <w:sz w:val="24"/>
          <w:szCs w:val="24"/>
        </w:rPr>
        <w:t xml:space="preserve">   For the question of Value, it depends on</w:t>
      </w:r>
      <w:r w:rsidRPr="009F594F">
        <w:rPr>
          <w:sz w:val="24"/>
          <w:szCs w:val="24"/>
        </w:rPr>
        <w:t xml:space="preserve"> the resource or capability works to exploit an opportunity or mitigate a threat in the marketplace.</w:t>
      </w:r>
      <w:r>
        <w:rPr>
          <w:sz w:val="24"/>
          <w:szCs w:val="24"/>
        </w:rPr>
        <w:t xml:space="preserve">  At Stan Group, Stan understands the </w:t>
      </w:r>
      <w:r w:rsidRPr="009F594F">
        <w:rPr>
          <w:sz w:val="24"/>
          <w:szCs w:val="24"/>
        </w:rPr>
        <w:t>demographic change</w:t>
      </w:r>
      <w:r>
        <w:rPr>
          <w:sz w:val="24"/>
          <w:szCs w:val="24"/>
        </w:rPr>
        <w:t xml:space="preserve">, the demand of </w:t>
      </w:r>
      <w:r w:rsidR="00DD3F88">
        <w:rPr>
          <w:sz w:val="24"/>
          <w:szCs w:val="24"/>
        </w:rPr>
        <w:t>q</w:t>
      </w:r>
      <w:r w:rsidRPr="009F594F">
        <w:rPr>
          <w:sz w:val="24"/>
          <w:szCs w:val="24"/>
        </w:rPr>
        <w:t>uality senior care services</w:t>
      </w:r>
      <w:r w:rsidR="00DD3F88">
        <w:rPr>
          <w:sz w:val="24"/>
          <w:szCs w:val="24"/>
        </w:rPr>
        <w:t xml:space="preserve"> </w:t>
      </w:r>
      <w:r>
        <w:rPr>
          <w:sz w:val="24"/>
          <w:szCs w:val="24"/>
        </w:rPr>
        <w:t xml:space="preserve">would be increased,  </w:t>
      </w:r>
      <w:r w:rsidR="00DD3F88" w:rsidRPr="00DD3F88">
        <w:rPr>
          <w:sz w:val="24"/>
          <w:szCs w:val="24"/>
        </w:rPr>
        <w:t xml:space="preserve">The </w:t>
      </w:r>
      <w:r w:rsidR="00DD3F88">
        <w:rPr>
          <w:sz w:val="24"/>
          <w:szCs w:val="24"/>
        </w:rPr>
        <w:t xml:space="preserve">Stan </w:t>
      </w:r>
      <w:r w:rsidR="00DD3F88" w:rsidRPr="00DD3F88">
        <w:rPr>
          <w:sz w:val="24"/>
          <w:szCs w:val="24"/>
        </w:rPr>
        <w:t xml:space="preserve">Group </w:t>
      </w:r>
      <w:r w:rsidR="00DD3F88">
        <w:rPr>
          <w:sz w:val="24"/>
          <w:szCs w:val="24"/>
        </w:rPr>
        <w:t xml:space="preserve">form partnership in </w:t>
      </w:r>
      <w:r w:rsidR="00DD3F88">
        <w:rPr>
          <w:sz w:val="24"/>
          <w:szCs w:val="24"/>
        </w:rPr>
        <w:lastRenderedPageBreak/>
        <w:t xml:space="preserve">February 2020 </w:t>
      </w:r>
      <w:r w:rsidR="00DD3F88" w:rsidRPr="00DD3F88">
        <w:rPr>
          <w:sz w:val="24"/>
          <w:szCs w:val="24"/>
        </w:rPr>
        <w:t>Pine Care Group (Hong Kong stock code: 1989)</w:t>
      </w:r>
      <w:r w:rsidR="00DD3F88">
        <w:rPr>
          <w:sz w:val="24"/>
          <w:szCs w:val="24"/>
        </w:rPr>
        <w:t xml:space="preserve"> to </w:t>
      </w:r>
      <w:r w:rsidR="00DD3F88" w:rsidRPr="00DD3F88">
        <w:rPr>
          <w:sz w:val="24"/>
          <w:szCs w:val="24"/>
        </w:rPr>
        <w:t>provid</w:t>
      </w:r>
      <w:r w:rsidR="00DD3F88">
        <w:rPr>
          <w:sz w:val="24"/>
          <w:szCs w:val="24"/>
        </w:rPr>
        <w:t>e</w:t>
      </w:r>
      <w:r w:rsidR="00DD3F88" w:rsidRPr="00DD3F88">
        <w:rPr>
          <w:sz w:val="24"/>
          <w:szCs w:val="24"/>
        </w:rPr>
        <w:t xml:space="preserve"> professional and quality senior care services</w:t>
      </w:r>
      <w:r w:rsidR="00DD3F88">
        <w:rPr>
          <w:sz w:val="24"/>
          <w:szCs w:val="24"/>
        </w:rPr>
        <w:t xml:space="preserve"> and redefine the rules of the games in the industry</w:t>
      </w:r>
      <w:r w:rsidR="00DD3F88" w:rsidRPr="00DD3F88">
        <w:rPr>
          <w:sz w:val="24"/>
          <w:szCs w:val="24"/>
        </w:rPr>
        <w:t>.</w:t>
      </w:r>
      <w:r w:rsidR="00DD3F88">
        <w:rPr>
          <w:sz w:val="24"/>
          <w:szCs w:val="24"/>
        </w:rPr>
        <w:t xml:space="preserve">  </w:t>
      </w:r>
    </w:p>
    <w:p w14:paraId="32610DE0" w14:textId="77777777" w:rsidR="00DD3F88" w:rsidRDefault="00DD3F88" w:rsidP="00DD3F88">
      <w:pPr>
        <w:spacing w:line="360" w:lineRule="auto"/>
        <w:rPr>
          <w:sz w:val="24"/>
          <w:szCs w:val="24"/>
        </w:rPr>
      </w:pPr>
    </w:p>
    <w:p w14:paraId="22BE7CFF" w14:textId="2DD44F06" w:rsidR="00DD3F88" w:rsidRDefault="00DD3F88" w:rsidP="00DD3F88">
      <w:pPr>
        <w:spacing w:line="360" w:lineRule="auto"/>
        <w:rPr>
          <w:sz w:val="24"/>
          <w:szCs w:val="24"/>
        </w:rPr>
      </w:pPr>
      <w:r w:rsidRPr="00DD3F88">
        <w:rPr>
          <w:sz w:val="24"/>
          <w:szCs w:val="24"/>
        </w:rPr>
        <w:t xml:space="preserve">Having rarity </w:t>
      </w:r>
      <w:r>
        <w:rPr>
          <w:sz w:val="24"/>
          <w:szCs w:val="24"/>
        </w:rPr>
        <w:t xml:space="preserve">or not is also a key question to </w:t>
      </w:r>
      <w:r w:rsidRPr="00DD3F88">
        <w:rPr>
          <w:sz w:val="24"/>
          <w:szCs w:val="24"/>
        </w:rPr>
        <w:t>lead to competitive advantage.</w:t>
      </w:r>
      <w:r>
        <w:rPr>
          <w:sz w:val="24"/>
          <w:szCs w:val="24"/>
        </w:rPr>
        <w:t xml:space="preserve">  In Stan Group case, a </w:t>
      </w:r>
      <w:r w:rsidRPr="00DD3F88">
        <w:rPr>
          <w:sz w:val="24"/>
          <w:szCs w:val="24"/>
        </w:rPr>
        <w:t>diversified corporate</w:t>
      </w:r>
      <w:r>
        <w:rPr>
          <w:sz w:val="24"/>
          <w:szCs w:val="24"/>
        </w:rPr>
        <w:t xml:space="preserve"> with that scale is not common and difficult to imitate.  Through our discussion, we can see that Mr. Stan Tang is able to organise </w:t>
      </w:r>
      <w:r w:rsidRPr="00DD3F88">
        <w:rPr>
          <w:sz w:val="24"/>
          <w:szCs w:val="24"/>
        </w:rPr>
        <w:t xml:space="preserve">the </w:t>
      </w:r>
      <w:r>
        <w:rPr>
          <w:sz w:val="24"/>
          <w:szCs w:val="24"/>
        </w:rPr>
        <w:t>Group</w:t>
      </w:r>
      <w:r w:rsidRPr="00DD3F88">
        <w:rPr>
          <w:sz w:val="24"/>
          <w:szCs w:val="24"/>
        </w:rPr>
        <w:t xml:space="preserve"> in a way to exploit these resources</w:t>
      </w:r>
      <w:r>
        <w:rPr>
          <w:sz w:val="24"/>
          <w:szCs w:val="24"/>
        </w:rPr>
        <w:t>.</w:t>
      </w:r>
    </w:p>
    <w:p w14:paraId="6FA87D1A" w14:textId="77777777" w:rsidR="00DD3F88" w:rsidRDefault="00DD3F88" w:rsidP="00DD3F88">
      <w:pPr>
        <w:spacing w:line="360" w:lineRule="auto"/>
        <w:rPr>
          <w:sz w:val="24"/>
          <w:szCs w:val="24"/>
        </w:rPr>
      </w:pPr>
    </w:p>
    <w:p w14:paraId="27CD5EA9" w14:textId="1432CBF3" w:rsidR="0060081A" w:rsidRDefault="00DD3F88" w:rsidP="00EF418D">
      <w:pPr>
        <w:spacing w:line="360" w:lineRule="auto"/>
        <w:rPr>
          <w:sz w:val="24"/>
          <w:szCs w:val="24"/>
        </w:rPr>
      </w:pPr>
      <w:r>
        <w:rPr>
          <w:sz w:val="24"/>
          <w:szCs w:val="24"/>
        </w:rPr>
        <w:t>In that</w:t>
      </w:r>
      <w:r w:rsidR="00EF418D">
        <w:rPr>
          <w:sz w:val="24"/>
          <w:szCs w:val="24"/>
        </w:rPr>
        <w:t xml:space="preserve"> case, we are able to </w:t>
      </w:r>
      <w:r w:rsidR="0060081A">
        <w:rPr>
          <w:sz w:val="24"/>
          <w:szCs w:val="24"/>
        </w:rPr>
        <w:t xml:space="preserve">explain why Stan Group could create comparative advantage (CA) to earn above average profit with 40 brands and more than 4000 staff across six business pillars.  </w:t>
      </w:r>
    </w:p>
    <w:p w14:paraId="7BC6D375" w14:textId="77777777" w:rsidR="00EF418D" w:rsidRDefault="00EF418D" w:rsidP="00EF418D">
      <w:pPr>
        <w:spacing w:line="360" w:lineRule="auto"/>
        <w:rPr>
          <w:sz w:val="24"/>
          <w:szCs w:val="24"/>
        </w:rPr>
      </w:pPr>
    </w:p>
    <w:p w14:paraId="0CB53E42" w14:textId="7949C76C" w:rsidR="0060081A" w:rsidRDefault="0060081A" w:rsidP="0060081A">
      <w:pPr>
        <w:spacing w:line="360" w:lineRule="auto"/>
        <w:rPr>
          <w:sz w:val="24"/>
          <w:szCs w:val="24"/>
        </w:rPr>
      </w:pPr>
      <w:r>
        <w:rPr>
          <w:noProof/>
          <w:sz w:val="24"/>
          <w:szCs w:val="24"/>
          <w:lang w:eastAsia="zh-CN"/>
        </w:rPr>
        <w:drawing>
          <wp:inline distT="0" distB="0" distL="0" distR="0" wp14:anchorId="207DE8AD" wp14:editId="1ABCC51F">
            <wp:extent cx="5752532" cy="3654157"/>
            <wp:effectExtent l="0" t="0" r="63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7645" cy="3657405"/>
                    </a:xfrm>
                    <a:prstGeom prst="rect">
                      <a:avLst/>
                    </a:prstGeom>
                    <a:noFill/>
                  </pic:spPr>
                </pic:pic>
              </a:graphicData>
            </a:graphic>
          </wp:inline>
        </w:drawing>
      </w:r>
    </w:p>
    <w:p w14:paraId="20221AAF" w14:textId="77777777" w:rsidR="0060081A" w:rsidRDefault="0060081A" w:rsidP="0060081A">
      <w:pPr>
        <w:spacing w:line="360" w:lineRule="auto"/>
        <w:rPr>
          <w:sz w:val="24"/>
          <w:szCs w:val="24"/>
        </w:rPr>
      </w:pPr>
    </w:p>
    <w:p w14:paraId="4B7EDC0C" w14:textId="77777777" w:rsidR="0033001F" w:rsidRPr="006F5012" w:rsidRDefault="0033001F" w:rsidP="0033001F">
      <w:pPr>
        <w:rPr>
          <w:b/>
          <w:sz w:val="24"/>
          <w:szCs w:val="24"/>
        </w:rPr>
      </w:pPr>
      <w:r w:rsidRPr="006F5012">
        <w:rPr>
          <w:b/>
          <w:sz w:val="24"/>
          <w:szCs w:val="24"/>
        </w:rPr>
        <w:t>References:</w:t>
      </w:r>
    </w:p>
    <w:p w14:paraId="18F15318" w14:textId="77777777" w:rsidR="00C424C9" w:rsidRPr="00C424C9" w:rsidRDefault="00C424C9" w:rsidP="00A93FA2">
      <w:pPr>
        <w:rPr>
          <w:sz w:val="24"/>
          <w:szCs w:val="24"/>
        </w:rPr>
      </w:pPr>
    </w:p>
    <w:p w14:paraId="67C4B14A" w14:textId="257E0809" w:rsidR="00EF418D" w:rsidRDefault="00EF418D" w:rsidP="00A93FA2">
      <w:pPr>
        <w:rPr>
          <w:sz w:val="24"/>
          <w:szCs w:val="24"/>
          <w:lang w:eastAsia="zh-TW"/>
        </w:rPr>
      </w:pPr>
      <w:r>
        <w:rPr>
          <w:sz w:val="24"/>
          <w:szCs w:val="24"/>
          <w:lang w:eastAsia="zh-TW"/>
        </w:rPr>
        <w:t>Discover Stan Group, The Stan Group Culture Chapter 2018.</w:t>
      </w:r>
    </w:p>
    <w:p w14:paraId="5D446FB3" w14:textId="77777777" w:rsidR="00EF418D" w:rsidRDefault="00EF418D" w:rsidP="00A93FA2">
      <w:pPr>
        <w:rPr>
          <w:sz w:val="24"/>
          <w:szCs w:val="24"/>
          <w:lang w:eastAsia="zh-TW"/>
        </w:rPr>
      </w:pPr>
    </w:p>
    <w:p w14:paraId="6F070B39" w14:textId="7B65F7F9" w:rsidR="00EF418D" w:rsidRDefault="00EF418D" w:rsidP="00A93FA2">
      <w:pPr>
        <w:rPr>
          <w:sz w:val="24"/>
          <w:szCs w:val="24"/>
          <w:lang w:eastAsia="zh-TW"/>
        </w:rPr>
      </w:pPr>
      <w:r>
        <w:rPr>
          <w:sz w:val="24"/>
          <w:szCs w:val="24"/>
          <w:lang w:eastAsia="zh-TW"/>
        </w:rPr>
        <w:t>Stan Group News, January 2018.</w:t>
      </w:r>
    </w:p>
    <w:p w14:paraId="3500D130" w14:textId="77777777" w:rsidR="00EF418D" w:rsidRDefault="00EF418D" w:rsidP="00A93FA2">
      <w:pPr>
        <w:rPr>
          <w:sz w:val="24"/>
          <w:szCs w:val="24"/>
          <w:lang w:eastAsia="zh-TW"/>
        </w:rPr>
      </w:pPr>
    </w:p>
    <w:p w14:paraId="11E70DFC" w14:textId="77777777" w:rsidR="00EF418D" w:rsidRDefault="00EF418D" w:rsidP="00A93FA2">
      <w:pPr>
        <w:rPr>
          <w:sz w:val="24"/>
          <w:szCs w:val="24"/>
          <w:lang w:eastAsia="zh-TW"/>
        </w:rPr>
      </w:pPr>
      <w:bookmarkStart w:id="0" w:name="_GoBack"/>
      <w:bookmarkEnd w:id="0"/>
    </w:p>
    <w:sectPr w:rsidR="00EF418D" w:rsidSect="00614624">
      <w:footerReference w:type="default" r:id="rId17"/>
      <w:pgSz w:w="11894" w:h="16834"/>
      <w:pgMar w:top="1440" w:right="1440" w:bottom="1440" w:left="1440" w:header="706" w:footer="461"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756E76" w14:textId="77777777" w:rsidR="00915F7E" w:rsidRDefault="00915F7E">
      <w:r>
        <w:separator/>
      </w:r>
    </w:p>
  </w:endnote>
  <w:endnote w:type="continuationSeparator" w:id="0">
    <w:p w14:paraId="36328175" w14:textId="77777777" w:rsidR="00915F7E" w:rsidRDefault="00915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484841"/>
      <w:docPartObj>
        <w:docPartGallery w:val="Page Numbers (Bottom of Page)"/>
        <w:docPartUnique/>
      </w:docPartObj>
    </w:sdtPr>
    <w:sdtEndPr>
      <w:rPr>
        <w:noProof/>
      </w:rPr>
    </w:sdtEndPr>
    <w:sdtContent>
      <w:p w14:paraId="1161AD6B" w14:textId="100FAFA9" w:rsidR="00DD3F88" w:rsidRDefault="00DD3F88">
        <w:pPr>
          <w:pStyle w:val="Footer"/>
          <w:jc w:val="right"/>
        </w:pPr>
        <w:r>
          <w:fldChar w:fldCharType="begin"/>
        </w:r>
        <w:r>
          <w:instrText xml:space="preserve"> PAGE   \* MERGEFORMAT </w:instrText>
        </w:r>
        <w:r>
          <w:fldChar w:fldCharType="separate"/>
        </w:r>
        <w:r w:rsidR="00144AB9">
          <w:rPr>
            <w:noProof/>
          </w:rPr>
          <w:t>6</w:t>
        </w:r>
        <w:r>
          <w:rPr>
            <w:noProof/>
          </w:rPr>
          <w:fldChar w:fldCharType="end"/>
        </w:r>
      </w:p>
    </w:sdtContent>
  </w:sdt>
  <w:p w14:paraId="4119C438" w14:textId="77777777" w:rsidR="00DD3F88" w:rsidRDefault="00DD3F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65DF20" w14:textId="77777777" w:rsidR="00915F7E" w:rsidRDefault="00915F7E">
      <w:r>
        <w:separator/>
      </w:r>
    </w:p>
  </w:footnote>
  <w:footnote w:type="continuationSeparator" w:id="0">
    <w:p w14:paraId="2320F762" w14:textId="77777777" w:rsidR="00915F7E" w:rsidRDefault="00915F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F343EC"/>
    <w:multiLevelType w:val="hybridMultilevel"/>
    <w:tmpl w:val="3B5240A0"/>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3F204F3"/>
    <w:multiLevelType w:val="hybridMultilevel"/>
    <w:tmpl w:val="2BC0C9DA"/>
    <w:lvl w:ilvl="0" w:tplc="2318C848">
      <w:numFmt w:val="bullet"/>
      <w:lvlText w:val="•"/>
      <w:lvlJc w:val="left"/>
      <w:pPr>
        <w:ind w:left="1080" w:hanging="720"/>
      </w:pPr>
      <w:rPr>
        <w:rFonts w:ascii="SimSun" w:eastAsia="SimSun" w:hAnsi="SimSun" w:cs="Arial"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743431"/>
    <w:multiLevelType w:val="hybridMultilevel"/>
    <w:tmpl w:val="DE14501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9C450F"/>
    <w:multiLevelType w:val="hybridMultilevel"/>
    <w:tmpl w:val="49EC48D2"/>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64846BC"/>
    <w:multiLevelType w:val="hybridMultilevel"/>
    <w:tmpl w:val="B9CA2054"/>
    <w:lvl w:ilvl="0" w:tplc="04090001">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nsid w:val="2C602693"/>
    <w:multiLevelType w:val="hybridMultilevel"/>
    <w:tmpl w:val="3F1A2DE8"/>
    <w:lvl w:ilvl="0" w:tplc="99829D2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E04E7E"/>
    <w:multiLevelType w:val="hybridMultilevel"/>
    <w:tmpl w:val="1EC23C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AE6A86"/>
    <w:multiLevelType w:val="hybridMultilevel"/>
    <w:tmpl w:val="B0ECEA36"/>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E395808"/>
    <w:multiLevelType w:val="hybridMultilevel"/>
    <w:tmpl w:val="D6C8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7F44BF"/>
    <w:multiLevelType w:val="hybridMultilevel"/>
    <w:tmpl w:val="EB408CC8"/>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501E5127"/>
    <w:multiLevelType w:val="hybridMultilevel"/>
    <w:tmpl w:val="09D0D6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568F7D78"/>
    <w:multiLevelType w:val="hybridMultilevel"/>
    <w:tmpl w:val="92C4ED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5EA82A28"/>
    <w:multiLevelType w:val="hybridMultilevel"/>
    <w:tmpl w:val="FB66174E"/>
    <w:lvl w:ilvl="0" w:tplc="D71A9C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B02F5B"/>
    <w:multiLevelType w:val="hybridMultilevel"/>
    <w:tmpl w:val="0062012E"/>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66E6479C"/>
    <w:multiLevelType w:val="hybridMultilevel"/>
    <w:tmpl w:val="F7D2B8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69AC3B38"/>
    <w:multiLevelType w:val="hybridMultilevel"/>
    <w:tmpl w:val="438A8BF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CBF2E4E"/>
    <w:multiLevelType w:val="hybridMultilevel"/>
    <w:tmpl w:val="5E2E70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70F128D3"/>
    <w:multiLevelType w:val="hybridMultilevel"/>
    <w:tmpl w:val="CC2A07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4F939C6"/>
    <w:multiLevelType w:val="hybridMultilevel"/>
    <w:tmpl w:val="5FFA4CF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
  </w:num>
  <w:num w:numId="2">
    <w:abstractNumId w:val="17"/>
  </w:num>
  <w:num w:numId="3">
    <w:abstractNumId w:val="34"/>
  </w:num>
  <w:num w:numId="4">
    <w:abstractNumId w:val="20"/>
  </w:num>
  <w:num w:numId="5">
    <w:abstractNumId w:val="14"/>
  </w:num>
  <w:num w:numId="6">
    <w:abstractNumId w:val="33"/>
  </w:num>
  <w:num w:numId="7">
    <w:abstractNumId w:val="5"/>
  </w:num>
  <w:num w:numId="8">
    <w:abstractNumId w:val="27"/>
  </w:num>
  <w:num w:numId="9">
    <w:abstractNumId w:val="18"/>
  </w:num>
  <w:num w:numId="10">
    <w:abstractNumId w:val="7"/>
  </w:num>
  <w:num w:numId="11">
    <w:abstractNumId w:val="8"/>
  </w:num>
  <w:num w:numId="12">
    <w:abstractNumId w:val="15"/>
  </w:num>
  <w:num w:numId="13">
    <w:abstractNumId w:val="25"/>
  </w:num>
  <w:num w:numId="14">
    <w:abstractNumId w:val="6"/>
  </w:num>
  <w:num w:numId="15">
    <w:abstractNumId w:val="0"/>
  </w:num>
  <w:num w:numId="16">
    <w:abstractNumId w:val="11"/>
  </w:num>
  <w:num w:numId="17">
    <w:abstractNumId w:val="19"/>
  </w:num>
  <w:num w:numId="18">
    <w:abstractNumId w:val="2"/>
  </w:num>
  <w:num w:numId="19">
    <w:abstractNumId w:val="21"/>
  </w:num>
  <w:num w:numId="20">
    <w:abstractNumId w:val="23"/>
  </w:num>
  <w:num w:numId="21">
    <w:abstractNumId w:val="28"/>
  </w:num>
  <w:num w:numId="22">
    <w:abstractNumId w:val="16"/>
  </w:num>
  <w:num w:numId="23">
    <w:abstractNumId w:val="3"/>
  </w:num>
  <w:num w:numId="24">
    <w:abstractNumId w:val="10"/>
  </w:num>
  <w:num w:numId="25">
    <w:abstractNumId w:val="30"/>
  </w:num>
  <w:num w:numId="26">
    <w:abstractNumId w:val="35"/>
  </w:num>
  <w:num w:numId="27">
    <w:abstractNumId w:val="9"/>
  </w:num>
  <w:num w:numId="28">
    <w:abstractNumId w:val="24"/>
  </w:num>
  <w:num w:numId="29">
    <w:abstractNumId w:val="22"/>
  </w:num>
  <w:num w:numId="30">
    <w:abstractNumId w:val="13"/>
  </w:num>
  <w:num w:numId="31">
    <w:abstractNumId w:val="29"/>
  </w:num>
  <w:num w:numId="32">
    <w:abstractNumId w:val="1"/>
  </w:num>
  <w:num w:numId="33">
    <w:abstractNumId w:val="12"/>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F3E"/>
    <w:rsid w:val="00004EB1"/>
    <w:rsid w:val="00005345"/>
    <w:rsid w:val="00011666"/>
    <w:rsid w:val="00011C22"/>
    <w:rsid w:val="000159C5"/>
    <w:rsid w:val="000202FD"/>
    <w:rsid w:val="00026B02"/>
    <w:rsid w:val="00027F75"/>
    <w:rsid w:val="00035337"/>
    <w:rsid w:val="00043989"/>
    <w:rsid w:val="00050AF9"/>
    <w:rsid w:val="00081CA4"/>
    <w:rsid w:val="000822E5"/>
    <w:rsid w:val="000971FC"/>
    <w:rsid w:val="000A0164"/>
    <w:rsid w:val="000A2A3A"/>
    <w:rsid w:val="000A492A"/>
    <w:rsid w:val="000A4F26"/>
    <w:rsid w:val="000B6520"/>
    <w:rsid w:val="000C4A37"/>
    <w:rsid w:val="000C4F03"/>
    <w:rsid w:val="000D1673"/>
    <w:rsid w:val="000D1EEF"/>
    <w:rsid w:val="000D2F80"/>
    <w:rsid w:val="000E413A"/>
    <w:rsid w:val="000E41A0"/>
    <w:rsid w:val="000F5AA3"/>
    <w:rsid w:val="00100396"/>
    <w:rsid w:val="00100B5C"/>
    <w:rsid w:val="00103507"/>
    <w:rsid w:val="001106E9"/>
    <w:rsid w:val="001132C8"/>
    <w:rsid w:val="00124CA5"/>
    <w:rsid w:val="00134F77"/>
    <w:rsid w:val="001371CB"/>
    <w:rsid w:val="00144AB9"/>
    <w:rsid w:val="00146359"/>
    <w:rsid w:val="00152E9D"/>
    <w:rsid w:val="00154487"/>
    <w:rsid w:val="00173366"/>
    <w:rsid w:val="0017512A"/>
    <w:rsid w:val="00181EBC"/>
    <w:rsid w:val="00183ACD"/>
    <w:rsid w:val="00196958"/>
    <w:rsid w:val="001A1369"/>
    <w:rsid w:val="001A1E39"/>
    <w:rsid w:val="001A24F3"/>
    <w:rsid w:val="001B405C"/>
    <w:rsid w:val="001B4AE4"/>
    <w:rsid w:val="001B5F45"/>
    <w:rsid w:val="001C33C3"/>
    <w:rsid w:val="001E1050"/>
    <w:rsid w:val="001E1E1F"/>
    <w:rsid w:val="001E2007"/>
    <w:rsid w:val="001E57C1"/>
    <w:rsid w:val="001F07EF"/>
    <w:rsid w:val="001F50B6"/>
    <w:rsid w:val="001F6D7A"/>
    <w:rsid w:val="00201324"/>
    <w:rsid w:val="002132AA"/>
    <w:rsid w:val="0022057B"/>
    <w:rsid w:val="0022746E"/>
    <w:rsid w:val="00235F71"/>
    <w:rsid w:val="002444CA"/>
    <w:rsid w:val="002466CE"/>
    <w:rsid w:val="00260DE6"/>
    <w:rsid w:val="002734C3"/>
    <w:rsid w:val="00273FEE"/>
    <w:rsid w:val="0028165A"/>
    <w:rsid w:val="0028204E"/>
    <w:rsid w:val="0028591B"/>
    <w:rsid w:val="00291841"/>
    <w:rsid w:val="002B1160"/>
    <w:rsid w:val="002B11A7"/>
    <w:rsid w:val="002B7B7C"/>
    <w:rsid w:val="002C449B"/>
    <w:rsid w:val="002C6040"/>
    <w:rsid w:val="002D5B3F"/>
    <w:rsid w:val="002E272E"/>
    <w:rsid w:val="002F5778"/>
    <w:rsid w:val="002F5B3F"/>
    <w:rsid w:val="003035F1"/>
    <w:rsid w:val="00311D2D"/>
    <w:rsid w:val="003223E0"/>
    <w:rsid w:val="00323965"/>
    <w:rsid w:val="00325394"/>
    <w:rsid w:val="0033001F"/>
    <w:rsid w:val="00332872"/>
    <w:rsid w:val="00332FCE"/>
    <w:rsid w:val="00337B54"/>
    <w:rsid w:val="003436E2"/>
    <w:rsid w:val="00352C4A"/>
    <w:rsid w:val="00355D46"/>
    <w:rsid w:val="00362560"/>
    <w:rsid w:val="0037158A"/>
    <w:rsid w:val="003732FD"/>
    <w:rsid w:val="003753B2"/>
    <w:rsid w:val="00376559"/>
    <w:rsid w:val="00382BAA"/>
    <w:rsid w:val="00384D73"/>
    <w:rsid w:val="00385904"/>
    <w:rsid w:val="00386422"/>
    <w:rsid w:val="00386A15"/>
    <w:rsid w:val="003873AC"/>
    <w:rsid w:val="00393EB6"/>
    <w:rsid w:val="003A3CE5"/>
    <w:rsid w:val="003B366F"/>
    <w:rsid w:val="003B3F9D"/>
    <w:rsid w:val="003B6C95"/>
    <w:rsid w:val="003C6B74"/>
    <w:rsid w:val="003C7080"/>
    <w:rsid w:val="003D7186"/>
    <w:rsid w:val="003E35C0"/>
    <w:rsid w:val="003E5751"/>
    <w:rsid w:val="0040061F"/>
    <w:rsid w:val="004046A9"/>
    <w:rsid w:val="00404C50"/>
    <w:rsid w:val="004078B1"/>
    <w:rsid w:val="0041344F"/>
    <w:rsid w:val="00423934"/>
    <w:rsid w:val="00425C9F"/>
    <w:rsid w:val="00426244"/>
    <w:rsid w:val="004317D7"/>
    <w:rsid w:val="00435DF8"/>
    <w:rsid w:val="00443C39"/>
    <w:rsid w:val="00455C35"/>
    <w:rsid w:val="0046693B"/>
    <w:rsid w:val="00470A38"/>
    <w:rsid w:val="004874DE"/>
    <w:rsid w:val="00490E50"/>
    <w:rsid w:val="004A2BC4"/>
    <w:rsid w:val="004B3A27"/>
    <w:rsid w:val="004B5334"/>
    <w:rsid w:val="004B6C14"/>
    <w:rsid w:val="004C4F19"/>
    <w:rsid w:val="004D0D83"/>
    <w:rsid w:val="004D1AFB"/>
    <w:rsid w:val="004D4526"/>
    <w:rsid w:val="004D5E9B"/>
    <w:rsid w:val="004D63D9"/>
    <w:rsid w:val="004E57E0"/>
    <w:rsid w:val="004E6585"/>
    <w:rsid w:val="004F1BCF"/>
    <w:rsid w:val="004F3A5D"/>
    <w:rsid w:val="00500225"/>
    <w:rsid w:val="0050249F"/>
    <w:rsid w:val="00523CE0"/>
    <w:rsid w:val="00524566"/>
    <w:rsid w:val="00530BEF"/>
    <w:rsid w:val="00536DC4"/>
    <w:rsid w:val="00552351"/>
    <w:rsid w:val="00561F00"/>
    <w:rsid w:val="00562C4E"/>
    <w:rsid w:val="00562DEC"/>
    <w:rsid w:val="00563E4C"/>
    <w:rsid w:val="00573214"/>
    <w:rsid w:val="00575F68"/>
    <w:rsid w:val="00576AB4"/>
    <w:rsid w:val="00577917"/>
    <w:rsid w:val="0058586C"/>
    <w:rsid w:val="00585C84"/>
    <w:rsid w:val="0059010D"/>
    <w:rsid w:val="00590667"/>
    <w:rsid w:val="005917DE"/>
    <w:rsid w:val="005941CB"/>
    <w:rsid w:val="00595D8E"/>
    <w:rsid w:val="005969E2"/>
    <w:rsid w:val="005A1689"/>
    <w:rsid w:val="005B03B8"/>
    <w:rsid w:val="005B2847"/>
    <w:rsid w:val="005B39C8"/>
    <w:rsid w:val="005B61CD"/>
    <w:rsid w:val="005C1A68"/>
    <w:rsid w:val="005C29B3"/>
    <w:rsid w:val="005C3037"/>
    <w:rsid w:val="005D1D58"/>
    <w:rsid w:val="005D432C"/>
    <w:rsid w:val="005E285E"/>
    <w:rsid w:val="005E72F8"/>
    <w:rsid w:val="005E7CB8"/>
    <w:rsid w:val="005F0579"/>
    <w:rsid w:val="005F3A53"/>
    <w:rsid w:val="0060081A"/>
    <w:rsid w:val="00605D68"/>
    <w:rsid w:val="006062A3"/>
    <w:rsid w:val="00610E08"/>
    <w:rsid w:val="006140BF"/>
    <w:rsid w:val="00614624"/>
    <w:rsid w:val="006161BE"/>
    <w:rsid w:val="00620787"/>
    <w:rsid w:val="00621E58"/>
    <w:rsid w:val="00627F2C"/>
    <w:rsid w:val="00632434"/>
    <w:rsid w:val="0063478F"/>
    <w:rsid w:val="00644256"/>
    <w:rsid w:val="00653FA7"/>
    <w:rsid w:val="00661B93"/>
    <w:rsid w:val="00661D6F"/>
    <w:rsid w:val="006622B5"/>
    <w:rsid w:val="006628E9"/>
    <w:rsid w:val="0066725E"/>
    <w:rsid w:val="006716C7"/>
    <w:rsid w:val="00673B31"/>
    <w:rsid w:val="00676241"/>
    <w:rsid w:val="00681208"/>
    <w:rsid w:val="00681FA9"/>
    <w:rsid w:val="006831DF"/>
    <w:rsid w:val="00690AF0"/>
    <w:rsid w:val="00691255"/>
    <w:rsid w:val="00691EA9"/>
    <w:rsid w:val="006934D4"/>
    <w:rsid w:val="00694214"/>
    <w:rsid w:val="006A08ED"/>
    <w:rsid w:val="006A6DC3"/>
    <w:rsid w:val="006A7547"/>
    <w:rsid w:val="006B459C"/>
    <w:rsid w:val="006C1480"/>
    <w:rsid w:val="006D49ED"/>
    <w:rsid w:val="006D55CE"/>
    <w:rsid w:val="006D637A"/>
    <w:rsid w:val="006D6B5E"/>
    <w:rsid w:val="006D6F24"/>
    <w:rsid w:val="006E3E4E"/>
    <w:rsid w:val="006E3F52"/>
    <w:rsid w:val="006F10E0"/>
    <w:rsid w:val="006F1715"/>
    <w:rsid w:val="006F45BF"/>
    <w:rsid w:val="006F60E0"/>
    <w:rsid w:val="00702F71"/>
    <w:rsid w:val="007061BB"/>
    <w:rsid w:val="00714E11"/>
    <w:rsid w:val="007267BB"/>
    <w:rsid w:val="00734D53"/>
    <w:rsid w:val="007366DF"/>
    <w:rsid w:val="00750EBB"/>
    <w:rsid w:val="00755063"/>
    <w:rsid w:val="00757839"/>
    <w:rsid w:val="00770C81"/>
    <w:rsid w:val="00772043"/>
    <w:rsid w:val="00772F65"/>
    <w:rsid w:val="00783875"/>
    <w:rsid w:val="00785438"/>
    <w:rsid w:val="0078677F"/>
    <w:rsid w:val="00791024"/>
    <w:rsid w:val="00793F0A"/>
    <w:rsid w:val="007A2657"/>
    <w:rsid w:val="007B734D"/>
    <w:rsid w:val="007C5F06"/>
    <w:rsid w:val="007C682C"/>
    <w:rsid w:val="007D2385"/>
    <w:rsid w:val="007D692E"/>
    <w:rsid w:val="007E1AE7"/>
    <w:rsid w:val="007E6F99"/>
    <w:rsid w:val="007F136F"/>
    <w:rsid w:val="007F214F"/>
    <w:rsid w:val="007F39B5"/>
    <w:rsid w:val="00800069"/>
    <w:rsid w:val="00803770"/>
    <w:rsid w:val="008042F0"/>
    <w:rsid w:val="008310A0"/>
    <w:rsid w:val="00835D29"/>
    <w:rsid w:val="00842E7F"/>
    <w:rsid w:val="008440FE"/>
    <w:rsid w:val="00846B00"/>
    <w:rsid w:val="00852933"/>
    <w:rsid w:val="008566E5"/>
    <w:rsid w:val="008566FE"/>
    <w:rsid w:val="00865B46"/>
    <w:rsid w:val="00876776"/>
    <w:rsid w:val="0088377C"/>
    <w:rsid w:val="00896134"/>
    <w:rsid w:val="008A1737"/>
    <w:rsid w:val="008A62BC"/>
    <w:rsid w:val="008B1039"/>
    <w:rsid w:val="008B43E7"/>
    <w:rsid w:val="008C36D5"/>
    <w:rsid w:val="008D32F6"/>
    <w:rsid w:val="008D763F"/>
    <w:rsid w:val="008E75EC"/>
    <w:rsid w:val="008F036F"/>
    <w:rsid w:val="008F1308"/>
    <w:rsid w:val="008F6605"/>
    <w:rsid w:val="008F722C"/>
    <w:rsid w:val="008F78C2"/>
    <w:rsid w:val="00904568"/>
    <w:rsid w:val="00911394"/>
    <w:rsid w:val="00915220"/>
    <w:rsid w:val="00915F7E"/>
    <w:rsid w:val="00917A5C"/>
    <w:rsid w:val="00923EF2"/>
    <w:rsid w:val="00926D25"/>
    <w:rsid w:val="00926E9D"/>
    <w:rsid w:val="00930D4F"/>
    <w:rsid w:val="00932C6E"/>
    <w:rsid w:val="00933F10"/>
    <w:rsid w:val="009433C5"/>
    <w:rsid w:val="00965881"/>
    <w:rsid w:val="00985115"/>
    <w:rsid w:val="009871FF"/>
    <w:rsid w:val="0098791D"/>
    <w:rsid w:val="00990799"/>
    <w:rsid w:val="00995D51"/>
    <w:rsid w:val="00995FC8"/>
    <w:rsid w:val="009A0631"/>
    <w:rsid w:val="009B10ED"/>
    <w:rsid w:val="009D2FEA"/>
    <w:rsid w:val="009D3BE7"/>
    <w:rsid w:val="009D3EA4"/>
    <w:rsid w:val="009D649C"/>
    <w:rsid w:val="009E4BC1"/>
    <w:rsid w:val="009F572E"/>
    <w:rsid w:val="009F594F"/>
    <w:rsid w:val="009F5CB2"/>
    <w:rsid w:val="00A03BB8"/>
    <w:rsid w:val="00A10F39"/>
    <w:rsid w:val="00A1361C"/>
    <w:rsid w:val="00A27FAE"/>
    <w:rsid w:val="00A3505D"/>
    <w:rsid w:val="00A4036F"/>
    <w:rsid w:val="00A406E5"/>
    <w:rsid w:val="00A4641C"/>
    <w:rsid w:val="00A53740"/>
    <w:rsid w:val="00A55876"/>
    <w:rsid w:val="00A611BC"/>
    <w:rsid w:val="00A6159B"/>
    <w:rsid w:val="00A61BBD"/>
    <w:rsid w:val="00A67FB1"/>
    <w:rsid w:val="00A73857"/>
    <w:rsid w:val="00A74BE9"/>
    <w:rsid w:val="00A85BFE"/>
    <w:rsid w:val="00A93FA2"/>
    <w:rsid w:val="00A9498E"/>
    <w:rsid w:val="00A94EA9"/>
    <w:rsid w:val="00A95CB5"/>
    <w:rsid w:val="00AB6FE7"/>
    <w:rsid w:val="00AB7AD7"/>
    <w:rsid w:val="00AC2414"/>
    <w:rsid w:val="00AC4F6E"/>
    <w:rsid w:val="00AC5F32"/>
    <w:rsid w:val="00AD2430"/>
    <w:rsid w:val="00AE1A80"/>
    <w:rsid w:val="00AE41A6"/>
    <w:rsid w:val="00AF0E34"/>
    <w:rsid w:val="00AF271D"/>
    <w:rsid w:val="00AF53D1"/>
    <w:rsid w:val="00AF56C2"/>
    <w:rsid w:val="00B004E6"/>
    <w:rsid w:val="00B05A1F"/>
    <w:rsid w:val="00B0744D"/>
    <w:rsid w:val="00B07B01"/>
    <w:rsid w:val="00B10CF0"/>
    <w:rsid w:val="00B2764C"/>
    <w:rsid w:val="00B50EA8"/>
    <w:rsid w:val="00B61B2C"/>
    <w:rsid w:val="00B64082"/>
    <w:rsid w:val="00B72325"/>
    <w:rsid w:val="00B72EC6"/>
    <w:rsid w:val="00B77DAB"/>
    <w:rsid w:val="00B81AD3"/>
    <w:rsid w:val="00B829D8"/>
    <w:rsid w:val="00B84B5B"/>
    <w:rsid w:val="00B86446"/>
    <w:rsid w:val="00B9193A"/>
    <w:rsid w:val="00BA1176"/>
    <w:rsid w:val="00BB7559"/>
    <w:rsid w:val="00BC755E"/>
    <w:rsid w:val="00BE0B01"/>
    <w:rsid w:val="00BE79C7"/>
    <w:rsid w:val="00BF3CB5"/>
    <w:rsid w:val="00C005E2"/>
    <w:rsid w:val="00C01A3F"/>
    <w:rsid w:val="00C073F1"/>
    <w:rsid w:val="00C10746"/>
    <w:rsid w:val="00C1285B"/>
    <w:rsid w:val="00C1361B"/>
    <w:rsid w:val="00C14E1F"/>
    <w:rsid w:val="00C20F9D"/>
    <w:rsid w:val="00C211FA"/>
    <w:rsid w:val="00C234BC"/>
    <w:rsid w:val="00C315AF"/>
    <w:rsid w:val="00C36D9A"/>
    <w:rsid w:val="00C424C9"/>
    <w:rsid w:val="00C43766"/>
    <w:rsid w:val="00C44A72"/>
    <w:rsid w:val="00C46766"/>
    <w:rsid w:val="00C53293"/>
    <w:rsid w:val="00C61FC2"/>
    <w:rsid w:val="00C65EDC"/>
    <w:rsid w:val="00C705F9"/>
    <w:rsid w:val="00C73403"/>
    <w:rsid w:val="00C80C3E"/>
    <w:rsid w:val="00C80F0F"/>
    <w:rsid w:val="00C8667A"/>
    <w:rsid w:val="00C93BCB"/>
    <w:rsid w:val="00CA2D5B"/>
    <w:rsid w:val="00CB26B4"/>
    <w:rsid w:val="00CC241A"/>
    <w:rsid w:val="00CC4F8F"/>
    <w:rsid w:val="00CD1217"/>
    <w:rsid w:val="00CD178D"/>
    <w:rsid w:val="00CD4B8B"/>
    <w:rsid w:val="00CE4035"/>
    <w:rsid w:val="00CE65AB"/>
    <w:rsid w:val="00CF141B"/>
    <w:rsid w:val="00CF4266"/>
    <w:rsid w:val="00D12173"/>
    <w:rsid w:val="00D12CAD"/>
    <w:rsid w:val="00D15A73"/>
    <w:rsid w:val="00D22D9C"/>
    <w:rsid w:val="00D23E84"/>
    <w:rsid w:val="00D241F1"/>
    <w:rsid w:val="00D275CB"/>
    <w:rsid w:val="00D30DFA"/>
    <w:rsid w:val="00D45A05"/>
    <w:rsid w:val="00D463A5"/>
    <w:rsid w:val="00D463C4"/>
    <w:rsid w:val="00D4710D"/>
    <w:rsid w:val="00D47D25"/>
    <w:rsid w:val="00D527D3"/>
    <w:rsid w:val="00D62ACD"/>
    <w:rsid w:val="00D800AD"/>
    <w:rsid w:val="00D92F54"/>
    <w:rsid w:val="00D95C63"/>
    <w:rsid w:val="00DA36EE"/>
    <w:rsid w:val="00DB116D"/>
    <w:rsid w:val="00DB444C"/>
    <w:rsid w:val="00DD17CC"/>
    <w:rsid w:val="00DD26DA"/>
    <w:rsid w:val="00DD3F88"/>
    <w:rsid w:val="00DE217A"/>
    <w:rsid w:val="00DE507A"/>
    <w:rsid w:val="00DF321B"/>
    <w:rsid w:val="00E023D1"/>
    <w:rsid w:val="00E12299"/>
    <w:rsid w:val="00E230E0"/>
    <w:rsid w:val="00E51AAC"/>
    <w:rsid w:val="00E55556"/>
    <w:rsid w:val="00E574E0"/>
    <w:rsid w:val="00E61D43"/>
    <w:rsid w:val="00E66CC0"/>
    <w:rsid w:val="00E728A9"/>
    <w:rsid w:val="00E75CB8"/>
    <w:rsid w:val="00E807D9"/>
    <w:rsid w:val="00E95EFF"/>
    <w:rsid w:val="00EA0F4E"/>
    <w:rsid w:val="00EA295B"/>
    <w:rsid w:val="00EA3B9B"/>
    <w:rsid w:val="00EA4101"/>
    <w:rsid w:val="00EA6801"/>
    <w:rsid w:val="00EB2C08"/>
    <w:rsid w:val="00EB4F96"/>
    <w:rsid w:val="00EC55B7"/>
    <w:rsid w:val="00ED67B1"/>
    <w:rsid w:val="00ED7072"/>
    <w:rsid w:val="00EE2623"/>
    <w:rsid w:val="00EE3132"/>
    <w:rsid w:val="00EE3D9D"/>
    <w:rsid w:val="00EE4664"/>
    <w:rsid w:val="00EE6F25"/>
    <w:rsid w:val="00EF418D"/>
    <w:rsid w:val="00EF68DF"/>
    <w:rsid w:val="00F02126"/>
    <w:rsid w:val="00F03D85"/>
    <w:rsid w:val="00F07C8C"/>
    <w:rsid w:val="00F153B9"/>
    <w:rsid w:val="00F22E9A"/>
    <w:rsid w:val="00F249F1"/>
    <w:rsid w:val="00F25B9D"/>
    <w:rsid w:val="00F2664E"/>
    <w:rsid w:val="00F27A31"/>
    <w:rsid w:val="00F31163"/>
    <w:rsid w:val="00F31C04"/>
    <w:rsid w:val="00F4105D"/>
    <w:rsid w:val="00F43F79"/>
    <w:rsid w:val="00F442A7"/>
    <w:rsid w:val="00F45764"/>
    <w:rsid w:val="00F57A89"/>
    <w:rsid w:val="00F61A20"/>
    <w:rsid w:val="00F63651"/>
    <w:rsid w:val="00F63DD9"/>
    <w:rsid w:val="00F67644"/>
    <w:rsid w:val="00F74750"/>
    <w:rsid w:val="00F74A11"/>
    <w:rsid w:val="00F82119"/>
    <w:rsid w:val="00F8381F"/>
    <w:rsid w:val="00F8491F"/>
    <w:rsid w:val="00F92E7E"/>
    <w:rsid w:val="00FA04CD"/>
    <w:rsid w:val="00FA25F5"/>
    <w:rsid w:val="00FA2810"/>
    <w:rsid w:val="00FA68F8"/>
    <w:rsid w:val="00FB1DC0"/>
    <w:rsid w:val="00FB3B4E"/>
    <w:rsid w:val="00FB4521"/>
    <w:rsid w:val="00FB4F84"/>
    <w:rsid w:val="00FB5CF8"/>
    <w:rsid w:val="00FC676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94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D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B1039"/>
    <w:rPr>
      <w:sz w:val="18"/>
      <w:szCs w:val="18"/>
    </w:rPr>
  </w:style>
  <w:style w:type="paragraph" w:styleId="CommentText">
    <w:name w:val="annotation text"/>
    <w:basedOn w:val="Normal"/>
    <w:link w:val="CommentTextChar"/>
    <w:semiHidden/>
    <w:unhideWhenUsed/>
    <w:rsid w:val="008B1039"/>
  </w:style>
  <w:style w:type="character" w:customStyle="1" w:styleId="CommentTextChar">
    <w:name w:val="Comment Text Char"/>
    <w:basedOn w:val="DefaultParagraphFont"/>
    <w:link w:val="CommentText"/>
    <w:semiHidden/>
    <w:rsid w:val="008B1039"/>
    <w:rPr>
      <w:lang w:eastAsia="en-GB"/>
    </w:rPr>
  </w:style>
  <w:style w:type="paragraph" w:styleId="CommentSubject">
    <w:name w:val="annotation subject"/>
    <w:basedOn w:val="CommentText"/>
    <w:next w:val="CommentText"/>
    <w:link w:val="CommentSubjectChar"/>
    <w:semiHidden/>
    <w:unhideWhenUsed/>
    <w:rsid w:val="008B1039"/>
    <w:rPr>
      <w:b/>
      <w:bCs/>
    </w:rPr>
  </w:style>
  <w:style w:type="character" w:customStyle="1" w:styleId="CommentSubjectChar">
    <w:name w:val="Comment Subject Char"/>
    <w:basedOn w:val="CommentTextChar"/>
    <w:link w:val="CommentSubject"/>
    <w:semiHidden/>
    <w:rsid w:val="008B1039"/>
    <w:rPr>
      <w:b/>
      <w:bCs/>
      <w:lang w:eastAsia="en-GB"/>
    </w:rPr>
  </w:style>
  <w:style w:type="paragraph" w:styleId="Revision">
    <w:name w:val="Revision"/>
    <w:hidden/>
    <w:uiPriority w:val="71"/>
    <w:semiHidden/>
    <w:rsid w:val="008B1039"/>
    <w:rPr>
      <w:lang w:eastAsia="en-GB"/>
    </w:rPr>
  </w:style>
  <w:style w:type="paragraph" w:styleId="BodyText">
    <w:name w:val="Body Text"/>
    <w:basedOn w:val="Normal"/>
    <w:link w:val="BodyTextChar"/>
    <w:semiHidden/>
    <w:unhideWhenUsed/>
    <w:rsid w:val="00627F2C"/>
    <w:pPr>
      <w:spacing w:after="120"/>
    </w:pPr>
  </w:style>
  <w:style w:type="character" w:customStyle="1" w:styleId="BodyTextChar">
    <w:name w:val="Body Text Char"/>
    <w:basedOn w:val="DefaultParagraphFont"/>
    <w:link w:val="BodyText"/>
    <w:semiHidden/>
    <w:rsid w:val="00627F2C"/>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D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B1039"/>
    <w:rPr>
      <w:sz w:val="18"/>
      <w:szCs w:val="18"/>
    </w:rPr>
  </w:style>
  <w:style w:type="paragraph" w:styleId="CommentText">
    <w:name w:val="annotation text"/>
    <w:basedOn w:val="Normal"/>
    <w:link w:val="CommentTextChar"/>
    <w:semiHidden/>
    <w:unhideWhenUsed/>
    <w:rsid w:val="008B1039"/>
  </w:style>
  <w:style w:type="character" w:customStyle="1" w:styleId="CommentTextChar">
    <w:name w:val="Comment Text Char"/>
    <w:basedOn w:val="DefaultParagraphFont"/>
    <w:link w:val="CommentText"/>
    <w:semiHidden/>
    <w:rsid w:val="008B1039"/>
    <w:rPr>
      <w:lang w:eastAsia="en-GB"/>
    </w:rPr>
  </w:style>
  <w:style w:type="paragraph" w:styleId="CommentSubject">
    <w:name w:val="annotation subject"/>
    <w:basedOn w:val="CommentText"/>
    <w:next w:val="CommentText"/>
    <w:link w:val="CommentSubjectChar"/>
    <w:semiHidden/>
    <w:unhideWhenUsed/>
    <w:rsid w:val="008B1039"/>
    <w:rPr>
      <w:b/>
      <w:bCs/>
    </w:rPr>
  </w:style>
  <w:style w:type="character" w:customStyle="1" w:styleId="CommentSubjectChar">
    <w:name w:val="Comment Subject Char"/>
    <w:basedOn w:val="CommentTextChar"/>
    <w:link w:val="CommentSubject"/>
    <w:semiHidden/>
    <w:rsid w:val="008B1039"/>
    <w:rPr>
      <w:b/>
      <w:bCs/>
      <w:lang w:eastAsia="en-GB"/>
    </w:rPr>
  </w:style>
  <w:style w:type="paragraph" w:styleId="Revision">
    <w:name w:val="Revision"/>
    <w:hidden/>
    <w:uiPriority w:val="71"/>
    <w:semiHidden/>
    <w:rsid w:val="008B1039"/>
    <w:rPr>
      <w:lang w:eastAsia="en-GB"/>
    </w:rPr>
  </w:style>
  <w:style w:type="paragraph" w:styleId="BodyText">
    <w:name w:val="Body Text"/>
    <w:basedOn w:val="Normal"/>
    <w:link w:val="BodyTextChar"/>
    <w:semiHidden/>
    <w:unhideWhenUsed/>
    <w:rsid w:val="00627F2C"/>
    <w:pPr>
      <w:spacing w:after="120"/>
    </w:pPr>
  </w:style>
  <w:style w:type="character" w:customStyle="1" w:styleId="BodyTextChar">
    <w:name w:val="Body Text Char"/>
    <w:basedOn w:val="DefaultParagraphFont"/>
    <w:link w:val="BodyText"/>
    <w:semiHidden/>
    <w:rsid w:val="00627F2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3297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172201">
      <w:bodyDiv w:val="1"/>
      <w:marLeft w:val="0"/>
      <w:marRight w:val="0"/>
      <w:marTop w:val="0"/>
      <w:marBottom w:val="0"/>
      <w:divBdr>
        <w:top w:val="none" w:sz="0" w:space="0" w:color="auto"/>
        <w:left w:val="none" w:sz="0" w:space="0" w:color="auto"/>
        <w:bottom w:val="none" w:sz="0" w:space="0" w:color="auto"/>
        <w:right w:val="none" w:sz="0" w:space="0" w:color="auto"/>
      </w:divBdr>
    </w:div>
    <w:div w:id="992949131">
      <w:bodyDiv w:val="1"/>
      <w:marLeft w:val="0"/>
      <w:marRight w:val="0"/>
      <w:marTop w:val="0"/>
      <w:marBottom w:val="0"/>
      <w:divBdr>
        <w:top w:val="none" w:sz="0" w:space="0" w:color="auto"/>
        <w:left w:val="none" w:sz="0" w:space="0" w:color="auto"/>
        <w:bottom w:val="none" w:sz="0" w:space="0" w:color="auto"/>
        <w:right w:val="none" w:sz="0" w:space="0" w:color="auto"/>
      </w:divBdr>
    </w:div>
    <w:div w:id="13676378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495993">
      <w:bodyDiv w:val="1"/>
      <w:marLeft w:val="0"/>
      <w:marRight w:val="0"/>
      <w:marTop w:val="0"/>
      <w:marBottom w:val="0"/>
      <w:divBdr>
        <w:top w:val="none" w:sz="0" w:space="0" w:color="auto"/>
        <w:left w:val="none" w:sz="0" w:space="0" w:color="auto"/>
        <w:bottom w:val="none" w:sz="0" w:space="0" w:color="auto"/>
        <w:right w:val="none" w:sz="0" w:space="0" w:color="auto"/>
      </w:divBdr>
    </w:div>
    <w:div w:id="155466210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152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png@01D0EA4A.2BD679A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efd9e7644d3ac08eb2c87a18cce173ff">
  <xsd:schema xmlns:xsd="http://www.w3.org/2001/XMLSchema" xmlns:xs="http://www.w3.org/2001/XMLSchema" xmlns:p="http://schemas.microsoft.com/office/2006/metadata/properties" xmlns:ns2="9e7da747-942d-49d3-942c-0fe7f92d7a70" targetNamespace="http://schemas.microsoft.com/office/2006/metadata/properties" ma:root="true" ma:fieldsID="32b0351f81db1ec8e458faedde8d92ac"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CE18A-4E5E-4764-B766-15E6EB777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897915-EB0E-417C-9E29-D62558B9D5BA}">
  <ds:schemaRefs>
    <ds:schemaRef ds:uri="http://schemas.microsoft.com/sharepoint/v3/contenttype/forms"/>
  </ds:schemaRefs>
</ds:datastoreItem>
</file>

<file path=customXml/itemProps3.xml><?xml version="1.0" encoding="utf-8"?>
<ds:datastoreItem xmlns:ds="http://schemas.openxmlformats.org/officeDocument/2006/customXml" ds:itemID="{DBF414C5-C967-4978-B1CC-30D7F71E08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A419EC-A942-4BD7-A826-50A9644BB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248</TotalTime>
  <Pages>6</Pages>
  <Words>1457</Words>
  <Characters>7760</Characters>
  <Application>Microsoft Office Word</Application>
  <DocSecurity>0</DocSecurity>
  <Lines>201</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9213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itadmin</cp:lastModifiedBy>
  <cp:revision>10</cp:revision>
  <cp:lastPrinted>2020-06-30T10:17:00Z</cp:lastPrinted>
  <dcterms:created xsi:type="dcterms:W3CDTF">2020-09-19T17:44:00Z</dcterms:created>
  <dcterms:modified xsi:type="dcterms:W3CDTF">2020-09-19T22:05:00Z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