
<file path=[Content_Types].xml><?xml version="1.0" encoding="utf-8"?>
<Types xmlns="http://schemas.openxmlformats.org/package/2006/content-types"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body>
    <w:p>
      <w:pPr>
        <w:pStyle w:val="Normal"/>
        <w:rPr/>
      </w:pPr>
      <w:r>
        <w:rPr/>
      </w:r>
    </w:p>
    <w:p>
      <w:pPr>
        <w:pStyle w:val="Normal"/>
        <w:rPr/>
      </w:pPr>
      <w:r>
        <w:rPr/>
        <w:t xml:space="preserve">HPEN4006 Module Title Reading and Writing Poetry and Prose </w:t>
      </w:r>
    </w:p>
    <w:p>
      <w:pPr>
        <w:pStyle w:val="Normal"/>
        <w:rPr/>
      </w:pPr>
      <w:r>
        <w:rPr/>
      </w:r>
    </w:p>
    <w:p>
      <w:pPr>
        <w:pStyle w:val="Normal"/>
        <w:rPr>
          <w:sz w:val="20"/>
          <w:szCs w:val="20"/>
        </w:rPr>
      </w:pPr>
      <w:r>
        <w:rPr>
          <w:sz w:val="20"/>
          <w:szCs w:val="20"/>
        </w:rPr>
        <w:t>Reading List:</w:t>
      </w:r>
    </w:p>
    <w:p>
      <w:pPr>
        <w:pStyle w:val="Normal"/>
        <w:rPr>
          <w:sz w:val="20"/>
          <w:szCs w:val="20"/>
        </w:rPr>
      </w:pPr>
      <w:r>
        <w:rPr>
          <w:b/>
          <w:bCs/>
          <w:sz w:val="20"/>
          <w:szCs w:val="20"/>
        </w:rPr>
        <w:t>Essential</w:t>
      </w:r>
      <w:r>
        <w:rPr>
          <w:sz w:val="20"/>
          <w:szCs w:val="20"/>
        </w:rPr>
        <w:t xml:space="preserve"> Keegan, P.J ed </w:t>
      </w:r>
      <w:r>
        <w:rPr>
          <w:i/>
          <w:iCs/>
          <w:sz w:val="20"/>
          <w:szCs w:val="20"/>
        </w:rPr>
        <w:t>The Penguin Book of English Verse</w:t>
      </w:r>
      <w:r>
        <w:rPr>
          <w:sz w:val="20"/>
          <w:szCs w:val="20"/>
        </w:rPr>
        <w:t>. Harmondsworth: Penguin, 2012.</w:t>
      </w:r>
    </w:p>
    <w:p>
      <w:pPr>
        <w:pStyle w:val="Normal"/>
        <w:rPr>
          <w:sz w:val="20"/>
          <w:szCs w:val="20"/>
        </w:rPr>
      </w:pPr>
      <w:r>
        <w:rPr>
          <w:b/>
          <w:bCs/>
          <w:sz w:val="20"/>
          <w:szCs w:val="20"/>
        </w:rPr>
        <w:t>Essential</w:t>
      </w:r>
      <w:r>
        <w:rPr>
          <w:sz w:val="20"/>
          <w:szCs w:val="20"/>
        </w:rPr>
        <w:t xml:space="preserve">: </w:t>
      </w:r>
      <w:r>
        <w:rPr>
          <w:sz w:val="20"/>
          <w:szCs w:val="20"/>
        </w:rPr>
        <w:t xml:space="preserve">Bradbury, M. </w:t>
      </w:r>
      <w:r>
        <w:rPr>
          <w:i/>
          <w:iCs/>
          <w:sz w:val="20"/>
          <w:szCs w:val="20"/>
        </w:rPr>
        <w:t>The Penguin Book of Modern British Short Stories</w:t>
      </w:r>
      <w:r>
        <w:rPr>
          <w:sz w:val="20"/>
          <w:szCs w:val="20"/>
        </w:rPr>
        <w:t xml:space="preserve">. Harmondsworth: Penguin, 2010. </w:t>
      </w:r>
    </w:p>
    <w:p>
      <w:pPr>
        <w:pStyle w:val="Normal"/>
        <w:rPr>
          <w:sz w:val="20"/>
          <w:szCs w:val="20"/>
        </w:rPr>
      </w:pPr>
      <w:r>
        <w:rPr>
          <w:b/>
          <w:bCs/>
          <w:sz w:val="20"/>
          <w:szCs w:val="20"/>
        </w:rPr>
        <w:t>Further</w:t>
      </w:r>
      <w:r>
        <w:rPr>
          <w:sz w:val="20"/>
          <w:szCs w:val="20"/>
        </w:rPr>
        <w:t xml:space="preserve"> Abbs, P., and J. Richardson, </w:t>
      </w:r>
      <w:r>
        <w:rPr>
          <w:i/>
          <w:iCs/>
          <w:sz w:val="20"/>
          <w:szCs w:val="20"/>
        </w:rPr>
        <w:t>The Forms of Poetry</w:t>
      </w:r>
      <w:r>
        <w:rPr>
          <w:sz w:val="20"/>
          <w:szCs w:val="20"/>
        </w:rPr>
        <w:t xml:space="preserve">. Cambridge: Cambridge University Press, 1998.  </w:t>
      </w:r>
    </w:p>
    <w:p>
      <w:pPr>
        <w:pStyle w:val="Normal"/>
        <w:rPr>
          <w:sz w:val="20"/>
          <w:szCs w:val="20"/>
        </w:rPr>
      </w:pPr>
      <w:r>
        <w:rPr>
          <w:b/>
          <w:bCs/>
          <w:sz w:val="20"/>
          <w:szCs w:val="20"/>
        </w:rPr>
        <w:t>Further</w:t>
      </w:r>
      <w:r>
        <w:rPr>
          <w:sz w:val="20"/>
          <w:szCs w:val="20"/>
        </w:rPr>
        <w:t xml:space="preserve"> Bell, J.S. </w:t>
      </w:r>
      <w:r>
        <w:rPr>
          <w:i/>
          <w:iCs/>
          <w:sz w:val="20"/>
          <w:szCs w:val="20"/>
        </w:rPr>
        <w:t>Plot and Structure: Techniques and Exercises for Crafting and Plot That Grips Readers from Start to Finish</w:t>
      </w:r>
      <w:r>
        <w:rPr>
          <w:sz w:val="20"/>
          <w:szCs w:val="20"/>
        </w:rPr>
        <w:t>. Cincinnati, OH: Writer's Digest Books, 2005.</w:t>
      </w:r>
    </w:p>
    <w:p>
      <w:pPr>
        <w:pStyle w:val="Normal"/>
        <w:rPr>
          <w:sz w:val="20"/>
          <w:szCs w:val="20"/>
        </w:rPr>
      </w:pPr>
      <w:r>
        <w:rPr>
          <w:b/>
          <w:bCs/>
          <w:sz w:val="20"/>
          <w:szCs w:val="20"/>
        </w:rPr>
        <w:t>Further</w:t>
      </w:r>
      <w:r>
        <w:rPr>
          <w:sz w:val="20"/>
          <w:szCs w:val="20"/>
        </w:rPr>
        <w:t xml:space="preserve"> Bickham, J.M. </w:t>
      </w:r>
      <w:r>
        <w:rPr>
          <w:i/>
          <w:iCs/>
          <w:sz w:val="20"/>
          <w:szCs w:val="20"/>
        </w:rPr>
        <w:t>The 38 Most Common Fiction Writing Mistakes</w:t>
      </w:r>
      <w:r>
        <w:rPr>
          <w:sz w:val="20"/>
          <w:szCs w:val="20"/>
        </w:rPr>
        <w:t xml:space="preserve">. Cincinnati, OH: Writer's Digest Books 1998.  </w:t>
      </w:r>
      <w:r>
        <w:rPr>
          <w:b/>
          <w:bCs/>
          <w:sz w:val="20"/>
          <w:szCs w:val="20"/>
        </w:rPr>
        <w:t>Further</w:t>
      </w:r>
      <w:r>
        <w:rPr>
          <w:sz w:val="20"/>
          <w:szCs w:val="20"/>
        </w:rPr>
        <w:t xml:space="preserve"> Boyton, R. </w:t>
      </w:r>
      <w:r>
        <w:rPr>
          <w:i/>
          <w:iCs/>
          <w:sz w:val="20"/>
          <w:szCs w:val="20"/>
        </w:rPr>
        <w:t>The New Journalism</w:t>
      </w:r>
      <w:r>
        <w:rPr>
          <w:sz w:val="20"/>
          <w:szCs w:val="20"/>
        </w:rPr>
        <w:t xml:space="preserve">. London and </w:t>
      </w:r>
      <w:r>
        <w:rPr>
          <w:sz w:val="20"/>
          <w:szCs w:val="20"/>
        </w:rPr>
        <w:t>New York: Vintage Books 2005.</w:t>
      </w:r>
    </w:p>
    <w:p>
      <w:pPr>
        <w:pStyle w:val="Normal"/>
        <w:rPr>
          <w:sz w:val="20"/>
          <w:szCs w:val="20"/>
        </w:rPr>
      </w:pPr>
      <w:r>
        <w:rPr>
          <w:b/>
          <w:bCs/>
          <w:sz w:val="20"/>
          <w:szCs w:val="20"/>
        </w:rPr>
        <w:t>Further</w:t>
      </w:r>
      <w:r>
        <w:rPr>
          <w:sz w:val="20"/>
          <w:szCs w:val="20"/>
        </w:rPr>
        <w:t xml:space="preserve"> Burton, S. H.</w:t>
      </w:r>
      <w:r>
        <w:rPr>
          <w:i/>
          <w:iCs/>
          <w:sz w:val="20"/>
          <w:szCs w:val="20"/>
        </w:rPr>
        <w:t xml:space="preserve"> The Criticism of Prose</w:t>
      </w:r>
      <w:r>
        <w:rPr>
          <w:sz w:val="20"/>
          <w:szCs w:val="20"/>
        </w:rPr>
        <w:t xml:space="preserve">. London: Longman, 1973. </w:t>
      </w:r>
    </w:p>
    <w:p>
      <w:pPr>
        <w:pStyle w:val="Normal"/>
        <w:rPr>
          <w:sz w:val="20"/>
          <w:szCs w:val="20"/>
        </w:rPr>
      </w:pPr>
      <w:r>
        <w:rPr>
          <w:b/>
          <w:bCs/>
          <w:sz w:val="20"/>
          <w:szCs w:val="20"/>
        </w:rPr>
        <w:t>Further</w:t>
      </w:r>
      <w:r>
        <w:rPr>
          <w:sz w:val="20"/>
          <w:szCs w:val="20"/>
        </w:rPr>
        <w:t xml:space="preserve">  Heffron, J. </w:t>
      </w:r>
      <w:r>
        <w:rPr>
          <w:i/>
          <w:iCs/>
          <w:sz w:val="20"/>
          <w:szCs w:val="20"/>
        </w:rPr>
        <w:t>The Writer's Idea Book</w:t>
      </w:r>
      <w:r>
        <w:rPr>
          <w:sz w:val="20"/>
          <w:szCs w:val="20"/>
        </w:rPr>
        <w:t xml:space="preserve">. Cincinnati, OH: Writer's Digest Books, 2012. </w:t>
      </w:r>
    </w:p>
    <w:p>
      <w:pPr>
        <w:pStyle w:val="Normal"/>
        <w:rPr>
          <w:sz w:val="20"/>
          <w:szCs w:val="20"/>
        </w:rPr>
      </w:pPr>
      <w:r>
        <w:rPr>
          <w:b/>
          <w:bCs/>
          <w:sz w:val="20"/>
          <w:szCs w:val="20"/>
        </w:rPr>
        <w:t>Further</w:t>
      </w:r>
      <w:r>
        <w:rPr>
          <w:sz w:val="20"/>
          <w:szCs w:val="20"/>
        </w:rPr>
        <w:t xml:space="preserve"> McKee, R.</w:t>
      </w:r>
      <w:r>
        <w:rPr>
          <w:i/>
          <w:iCs/>
          <w:sz w:val="20"/>
          <w:szCs w:val="20"/>
        </w:rPr>
        <w:t xml:space="preserve"> Story Structure</w:t>
      </w:r>
      <w:r>
        <w:rPr>
          <w:sz w:val="20"/>
          <w:szCs w:val="20"/>
        </w:rPr>
        <w:t>. London: Methuen, 2012.</w:t>
      </w:r>
    </w:p>
    <w:p>
      <w:pPr>
        <w:pStyle w:val="Normal"/>
        <w:rPr>
          <w:sz w:val="20"/>
          <w:szCs w:val="20"/>
        </w:rPr>
      </w:pPr>
      <w:r>
        <w:rPr>
          <w:sz w:val="20"/>
          <w:szCs w:val="20"/>
        </w:rPr>
      </w:r>
    </w:p>
    <w:p>
      <w:pPr>
        <w:pStyle w:val="Normal"/>
        <w:rPr>
          <w:sz w:val="20"/>
          <w:szCs w:val="20"/>
        </w:rPr>
      </w:pPr>
      <w:r>
        <w:rPr>
          <w:b/>
          <w:bCs/>
          <w:sz w:val="20"/>
          <w:szCs w:val="20"/>
        </w:rPr>
        <w:t>Ros’s additional recommendations</w:t>
      </w:r>
      <w:r>
        <w:rPr>
          <w:sz w:val="20"/>
          <w:szCs w:val="20"/>
        </w:rPr>
        <w:t>:</w:t>
      </w:r>
    </w:p>
    <w:p>
      <w:pPr>
        <w:pStyle w:val="Normal"/>
        <w:rPr>
          <w:sz w:val="20"/>
          <w:szCs w:val="20"/>
        </w:rPr>
      </w:pPr>
      <w:r>
        <w:rPr>
          <w:sz w:val="20"/>
          <w:szCs w:val="20"/>
        </w:rPr>
      </w:r>
    </w:p>
    <w:p>
      <w:pPr>
        <w:pStyle w:val="Normal"/>
        <w:rPr>
          <w:sz w:val="20"/>
          <w:szCs w:val="20"/>
        </w:rPr>
      </w:pPr>
      <w:r>
        <w:rPr>
          <w:sz w:val="20"/>
          <w:szCs w:val="20"/>
        </w:rPr>
        <w:t xml:space="preserve">Gioia Dana, R.S.Gwynn eds </w:t>
      </w:r>
      <w:r>
        <w:rPr>
          <w:i/>
          <w:iCs/>
          <w:sz w:val="20"/>
          <w:szCs w:val="20"/>
        </w:rPr>
        <w:t>The Art of the Short Story</w:t>
      </w:r>
      <w:r>
        <w:rPr>
          <w:sz w:val="20"/>
          <w:szCs w:val="20"/>
        </w:rPr>
        <w:t>: Pearson Longman, 2006.</w:t>
      </w:r>
    </w:p>
    <w:p>
      <w:pPr>
        <w:pStyle w:val="Normal"/>
        <w:rPr>
          <w:i/>
          <w:i/>
          <w:iCs/>
          <w:sz w:val="20"/>
          <w:szCs w:val="20"/>
          <w:highlight w:val="yellow"/>
        </w:rPr>
      </w:pPr>
      <w:r>
        <w:rPr>
          <w:i/>
          <w:iCs/>
          <w:sz w:val="20"/>
          <w:szCs w:val="20"/>
          <w:highlight w:val="yellow"/>
        </w:rPr>
        <w:t xml:space="preserve">- </w:t>
      </w:r>
      <w:r>
        <w:rPr>
          <w:i/>
          <w:iCs/>
          <w:sz w:val="20"/>
          <w:szCs w:val="20"/>
          <w:highlight w:val="yellow"/>
        </w:rPr>
        <w:t>this is an excellent collection of international short stories, with comments on and by the authors.</w:t>
      </w:r>
    </w:p>
    <w:p>
      <w:pPr>
        <w:pStyle w:val="Normal"/>
        <w:rPr>
          <w:i/>
          <w:i/>
          <w:iCs/>
          <w:sz w:val="20"/>
          <w:szCs w:val="20"/>
        </w:rPr>
      </w:pPr>
      <w:r>
        <w:rPr>
          <w:i w:val="false"/>
          <w:iCs w:val="false"/>
          <w:sz w:val="20"/>
          <w:szCs w:val="20"/>
        </w:rPr>
        <w:t>McBride James</w:t>
      </w:r>
      <w:r>
        <w:rPr>
          <w:i/>
          <w:iCs/>
          <w:sz w:val="20"/>
          <w:szCs w:val="20"/>
        </w:rPr>
        <w:t xml:space="preserve"> Five Carat Soul, </w:t>
      </w:r>
      <w:r>
        <w:rPr>
          <w:i w:val="false"/>
          <w:iCs w:val="false"/>
          <w:sz w:val="20"/>
          <w:szCs w:val="20"/>
        </w:rPr>
        <w:t xml:space="preserve">New York: Riverhead Books: 2017. </w:t>
      </w:r>
      <w:bookmarkStart w:id="0" w:name="__DdeLink__2_1406583070"/>
      <w:r>
        <w:rPr>
          <w:i w:val="false"/>
          <w:iCs w:val="false"/>
          <w:sz w:val="20"/>
          <w:szCs w:val="20"/>
        </w:rPr>
        <w:t>London: Hodder and Stoughton, New English Library, 2001.</w:t>
      </w:r>
      <w:bookmarkEnd w:id="0"/>
    </w:p>
    <w:p>
      <w:pPr>
        <w:pStyle w:val="Normal"/>
        <w:rPr>
          <w:i w:val="false"/>
          <w:i w:val="false"/>
          <w:iCs w:val="false"/>
          <w:sz w:val="20"/>
          <w:szCs w:val="20"/>
        </w:rPr>
      </w:pPr>
      <w:r>
        <w:rPr>
          <w:i w:val="false"/>
          <w:iCs w:val="false"/>
          <w:sz w:val="20"/>
          <w:szCs w:val="20"/>
        </w:rPr>
        <w:t xml:space="preserve">Wilson Anthony ed </w:t>
      </w:r>
      <w:r>
        <w:rPr>
          <w:i/>
          <w:iCs/>
          <w:sz w:val="20"/>
          <w:szCs w:val="20"/>
        </w:rPr>
        <w:t xml:space="preserve">Poems to Live By, </w:t>
      </w:r>
      <w:r>
        <w:rPr>
          <w:i w:val="false"/>
          <w:iCs w:val="false"/>
          <w:sz w:val="20"/>
          <w:szCs w:val="20"/>
        </w:rPr>
        <w:t>Hexham: Bloodaxe Books 2015.</w:t>
      </w:r>
    </w:p>
    <w:p>
      <w:pPr>
        <w:pStyle w:val="Normal"/>
        <w:rPr>
          <w:i/>
          <w:i/>
          <w:iCs/>
          <w:sz w:val="20"/>
          <w:szCs w:val="20"/>
          <w:highlight w:val="yellow"/>
        </w:rPr>
      </w:pPr>
      <w:r>
        <w:rPr>
          <w:i/>
          <w:iCs/>
          <w:sz w:val="20"/>
          <w:szCs w:val="20"/>
          <w:highlight w:val="yellow"/>
        </w:rPr>
        <w:t>Excellent contemporary anthology.</w:t>
      </w:r>
    </w:p>
    <w:p>
      <w:pPr>
        <w:pStyle w:val="Normal"/>
        <w:rPr>
          <w:i/>
          <w:i/>
          <w:iCs/>
          <w:sz w:val="20"/>
          <w:szCs w:val="20"/>
        </w:rPr>
      </w:pPr>
      <w:r>
        <w:rPr>
          <w:i/>
          <w:iCs/>
          <w:sz w:val="20"/>
          <w:szCs w:val="20"/>
        </w:rPr>
        <w:t xml:space="preserve">The Forward Book of Poetry, </w:t>
      </w:r>
      <w:r>
        <w:rPr>
          <w:i w:val="false"/>
          <w:iCs w:val="false"/>
          <w:sz w:val="20"/>
          <w:szCs w:val="20"/>
        </w:rPr>
        <w:t>London: Faber and Faber 2020.</w:t>
      </w:r>
    </w:p>
    <w:p>
      <w:pPr>
        <w:pStyle w:val="Normal"/>
        <w:rPr>
          <w:i/>
          <w:i/>
          <w:iCs/>
          <w:sz w:val="20"/>
          <w:szCs w:val="20"/>
          <w:highlight w:val="yellow"/>
        </w:rPr>
      </w:pPr>
      <w:r>
        <w:rPr>
          <w:i/>
          <w:iCs/>
          <w:sz w:val="20"/>
          <w:szCs w:val="20"/>
          <w:highlight w:val="yellow"/>
        </w:rPr>
        <w:t>Some of the best poetry happening right now!</w:t>
      </w:r>
    </w:p>
    <w:p>
      <w:pPr>
        <w:pStyle w:val="Normal"/>
        <w:rPr>
          <w:i/>
          <w:i/>
          <w:iCs/>
          <w:sz w:val="20"/>
          <w:szCs w:val="20"/>
        </w:rPr>
      </w:pPr>
      <w:r>
        <w:rPr>
          <w:i w:val="false"/>
          <w:iCs w:val="false"/>
          <w:sz w:val="20"/>
          <w:szCs w:val="20"/>
        </w:rPr>
        <w:t>Brande, Dorathea</w:t>
      </w:r>
      <w:r>
        <w:rPr>
          <w:i/>
          <w:iCs/>
          <w:sz w:val="20"/>
          <w:szCs w:val="20"/>
        </w:rPr>
        <w:t xml:space="preserve"> Becoming a Writer: The Classic Inspirational Guide, </w:t>
      </w:r>
      <w:r>
        <w:rPr>
          <w:i w:val="false"/>
          <w:iCs w:val="false"/>
          <w:sz w:val="20"/>
          <w:szCs w:val="20"/>
        </w:rPr>
        <w:t>London: Macmillan, 1996.</w:t>
      </w:r>
    </w:p>
    <w:p>
      <w:pPr>
        <w:pStyle w:val="Normal"/>
        <w:rPr>
          <w:i/>
          <w:i/>
          <w:iCs/>
          <w:sz w:val="20"/>
          <w:szCs w:val="20"/>
        </w:rPr>
      </w:pPr>
      <w:r>
        <w:rPr>
          <w:i w:val="false"/>
          <w:iCs w:val="false"/>
          <w:sz w:val="20"/>
          <w:szCs w:val="20"/>
        </w:rPr>
        <w:t xml:space="preserve">King, Stephen, </w:t>
      </w:r>
      <w:r>
        <w:rPr>
          <w:i/>
          <w:iCs/>
          <w:sz w:val="20"/>
          <w:szCs w:val="20"/>
        </w:rPr>
        <w:t xml:space="preserve">On Writing: A Memoir of the Craft, </w:t>
      </w:r>
      <w:r>
        <w:rPr>
          <w:i w:val="false"/>
          <w:iCs w:val="false"/>
          <w:sz w:val="20"/>
          <w:szCs w:val="20"/>
        </w:rPr>
        <w:t>London: Hodder and Stoughton, New English Library, 2001.</w:t>
      </w:r>
    </w:p>
    <w:p>
      <w:pPr>
        <w:pStyle w:val="Normal"/>
        <w:rPr>
          <w:i/>
          <w:i/>
          <w:iCs/>
          <w:sz w:val="20"/>
          <w:szCs w:val="20"/>
          <w:highlight w:val="yellow"/>
        </w:rPr>
      </w:pPr>
      <w:r>
        <w:rPr>
          <w:i/>
          <w:iCs/>
          <w:sz w:val="20"/>
          <w:szCs w:val="20"/>
          <w:highlight w:val="yellow"/>
        </w:rPr>
        <w:t>One of the greatest ‘how to’ books.</w:t>
      </w:r>
    </w:p>
    <w:p>
      <w:pPr>
        <w:pStyle w:val="Normal"/>
        <w:rPr>
          <w:i/>
          <w:i/>
          <w:iCs/>
          <w:sz w:val="20"/>
          <w:szCs w:val="20"/>
        </w:rPr>
      </w:pPr>
      <w:r>
        <w:rPr>
          <w:i w:val="false"/>
          <w:iCs w:val="false"/>
          <w:sz w:val="20"/>
          <w:szCs w:val="20"/>
        </w:rPr>
        <w:t xml:space="preserve">Goldberg, Natalie </w:t>
      </w:r>
      <w:r>
        <w:rPr>
          <w:i/>
          <w:iCs/>
          <w:sz w:val="20"/>
          <w:szCs w:val="20"/>
        </w:rPr>
        <w:t xml:space="preserve">Writing Down the Bones: Freeing the Writer Within, </w:t>
      </w:r>
      <w:r>
        <w:rPr>
          <w:i w:val="false"/>
          <w:iCs w:val="false"/>
          <w:sz w:val="20"/>
          <w:szCs w:val="20"/>
        </w:rPr>
        <w:t>Boston and London: Shambala, 1986.</w:t>
      </w:r>
    </w:p>
    <w:p>
      <w:pPr>
        <w:pStyle w:val="Normal"/>
        <w:rPr>
          <w:i/>
          <w:i/>
          <w:iCs/>
          <w:sz w:val="20"/>
          <w:szCs w:val="20"/>
        </w:rPr>
      </w:pPr>
      <w:r>
        <w:rPr>
          <w:i/>
          <w:iCs/>
          <w:sz w:val="20"/>
          <w:szCs w:val="20"/>
        </w:rPr>
      </w:r>
    </w:p>
    <w:p>
      <w:pPr>
        <w:pStyle w:val="Normal"/>
        <w:rPr>
          <w:b/>
          <w:b/>
          <w:bCs/>
          <w:i w:val="false"/>
          <w:i w:val="false"/>
          <w:iCs w:val="false"/>
          <w:sz w:val="20"/>
          <w:szCs w:val="20"/>
        </w:rPr>
      </w:pPr>
      <w:r>
        <w:rPr>
          <w:b/>
          <w:bCs/>
          <w:i w:val="false"/>
          <w:iCs w:val="false"/>
          <w:sz w:val="20"/>
          <w:szCs w:val="20"/>
        </w:rPr>
        <w:t>Other</w:t>
      </w:r>
      <w:r>
        <w:rPr>
          <w:b/>
          <w:bCs/>
          <w:i w:val="false"/>
          <w:iCs w:val="false"/>
          <w:sz w:val="20"/>
          <w:szCs w:val="20"/>
        </w:rPr>
        <w:t>: these are the main books from which we’ll be looking at extracts:</w:t>
      </w:r>
    </w:p>
    <w:p>
      <w:pPr>
        <w:pStyle w:val="Normal"/>
        <w:rPr>
          <w:i w:val="false"/>
          <w:i w:val="false"/>
          <w:iCs w:val="false"/>
          <w:sz w:val="20"/>
          <w:szCs w:val="20"/>
        </w:rPr>
      </w:pPr>
      <w:r>
        <w:rPr>
          <w:i w:val="false"/>
          <w:iCs w:val="false"/>
          <w:sz w:val="20"/>
          <w:szCs w:val="20"/>
        </w:rPr>
        <w:t xml:space="preserve">Deakin, Roger </w:t>
      </w:r>
      <w:r>
        <w:rPr>
          <w:b w:val="false"/>
          <w:bCs w:val="false"/>
          <w:i/>
          <w:iCs/>
          <w:sz w:val="20"/>
          <w:szCs w:val="20"/>
        </w:rPr>
        <w:t>Waterlog</w:t>
      </w:r>
      <w:r>
        <w:rPr>
          <w:i/>
          <w:iCs/>
          <w:sz w:val="20"/>
          <w:szCs w:val="20"/>
        </w:rPr>
        <w:t xml:space="preserve">, </w:t>
      </w:r>
      <w:r>
        <w:rPr>
          <w:i w:val="false"/>
          <w:iCs w:val="false"/>
          <w:sz w:val="20"/>
          <w:szCs w:val="20"/>
        </w:rPr>
        <w:t>London: Vintage Books, 2000.</w:t>
      </w:r>
    </w:p>
    <w:p>
      <w:pPr>
        <w:pStyle w:val="Normal"/>
        <w:rPr>
          <w:i w:val="false"/>
          <w:i w:val="false"/>
          <w:iCs w:val="false"/>
          <w:sz w:val="20"/>
          <w:szCs w:val="20"/>
        </w:rPr>
      </w:pPr>
      <w:r>
        <w:rPr>
          <w:i w:val="false"/>
          <w:iCs w:val="false"/>
          <w:sz w:val="20"/>
          <w:szCs w:val="20"/>
        </w:rPr>
        <w:t>M</w:t>
      </w:r>
      <w:r>
        <w:rPr>
          <w:i w:val="false"/>
          <w:iCs w:val="false"/>
          <w:sz w:val="20"/>
          <w:szCs w:val="20"/>
        </w:rPr>
        <w:t>a</w:t>
      </w:r>
      <w:r>
        <w:rPr>
          <w:i w:val="false"/>
          <w:iCs w:val="false"/>
          <w:sz w:val="20"/>
          <w:szCs w:val="20"/>
        </w:rPr>
        <w:t xml:space="preserve">cDonald, Helen </w:t>
      </w:r>
      <w:r>
        <w:rPr>
          <w:i/>
          <w:iCs/>
          <w:sz w:val="20"/>
          <w:szCs w:val="20"/>
        </w:rPr>
        <w:t xml:space="preserve">H is for Hawk, </w:t>
      </w:r>
      <w:r>
        <w:rPr>
          <w:i w:val="false"/>
          <w:iCs w:val="false"/>
          <w:sz w:val="20"/>
          <w:szCs w:val="20"/>
        </w:rPr>
        <w:t>London: Vintage Books, 2014.</w:t>
      </w:r>
    </w:p>
    <w:p>
      <w:pPr>
        <w:pStyle w:val="Normal"/>
        <w:rPr>
          <w:i w:val="false"/>
          <w:i w:val="false"/>
          <w:iCs w:val="false"/>
          <w:sz w:val="20"/>
          <w:szCs w:val="20"/>
        </w:rPr>
      </w:pPr>
      <w:r>
        <w:rPr>
          <w:i w:val="false"/>
          <w:iCs w:val="false"/>
          <w:sz w:val="20"/>
          <w:szCs w:val="20"/>
        </w:rPr>
        <w:t xml:space="preserve">Porter, Max </w:t>
      </w:r>
      <w:r>
        <w:rPr>
          <w:i/>
          <w:iCs/>
          <w:sz w:val="20"/>
          <w:szCs w:val="20"/>
        </w:rPr>
        <w:t xml:space="preserve">Grief is the Thing with Feathers, </w:t>
      </w:r>
      <w:r>
        <w:rPr>
          <w:i w:val="false"/>
          <w:iCs w:val="false"/>
          <w:sz w:val="20"/>
          <w:szCs w:val="20"/>
        </w:rPr>
        <w:t>London: Faber and Faber, 2015.</w:t>
      </w:r>
    </w:p>
    <w:p>
      <w:pPr>
        <w:pStyle w:val="Normal"/>
        <w:rPr>
          <w:i w:val="false"/>
          <w:i w:val="false"/>
          <w:iCs w:val="false"/>
          <w:sz w:val="20"/>
          <w:szCs w:val="20"/>
        </w:rPr>
      </w:pPr>
      <w:r>
        <w:rPr>
          <w:i w:val="false"/>
          <w:iCs w:val="false"/>
          <w:sz w:val="20"/>
          <w:szCs w:val="20"/>
        </w:rPr>
      </w:r>
    </w:p>
    <w:p>
      <w:pPr>
        <w:pStyle w:val="Normal"/>
        <w:rPr>
          <w:sz w:val="20"/>
          <w:szCs w:val="20"/>
        </w:rPr>
      </w:pPr>
      <w:r>
        <w:rPr>
          <w:sz w:val="20"/>
          <w:szCs w:val="20"/>
        </w:rPr>
      </w:r>
    </w:p>
    <w:sectPr>
      <w:type w:val="nextPage"/>
      <w:pgSz w:w="11906" w:h="16838"/>
      <w:pgMar w:left="1134" w:right="1134" w:header="0" w:top="1134" w:footer="0" w:bottom="1134" w:gutter="0"/>
      <w:pgNumType w:fmt="decimal"/>
      <w:formProt w:val="false"/>
      <w:textDirection w:val="lrTb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0"/>
    <w:family w:val="roman"/>
    <w:pitch w:val="variable"/>
  </w:font>
  <w:font w:name="Liberation Sans">
    <w:altName w:val="Arial"/>
    <w:charset w:val="00"/>
    <w:family w:val="swiss"/>
    <w:pitch w:val="variable"/>
  </w:font>
</w:fonts>
</file>

<file path=word/settings.xml><?xml version="1.0" encoding="utf-8"?>
<w:settings xmlns:w="http://schemas.openxmlformats.org/wordprocessingml/2006/main">
  <w:zoom w:percent="151"/>
  <w:defaultTabStop w:val="709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Liberation Serif" w:hAnsi="Liberation Serif" w:eastAsia="SimSun" w:cs="Arial"/>
        <w:kern w:val="2"/>
        <w:sz w:val="24"/>
        <w:szCs w:val="24"/>
        <w:lang w:val="en-GB" w:eastAsia="zh-CN" w:bidi="hi-IN"/>
      </w:rPr>
    </w:rPrDefault>
    <w:pPrDefault>
      <w:pPr>
        <w:widowControl/>
      </w:pPr>
    </w:pPrDefault>
  </w:docDefaults>
  <w:style w:type="paragraph" w:styleId="Normal">
    <w:name w:val="Normal"/>
    <w:qFormat/>
    <w:pPr>
      <w:widowControl/>
    </w:pPr>
    <w:rPr>
      <w:rFonts w:ascii="Liberation Serif" w:hAnsi="Liberation Serif" w:eastAsia="SimSun" w:cs="Arial"/>
      <w:color w:val="auto"/>
      <w:kern w:val="2"/>
      <w:sz w:val="24"/>
      <w:szCs w:val="24"/>
      <w:lang w:val="en-GB" w:eastAsia="zh-CN" w:bidi="hi-IN"/>
    </w:rPr>
  </w:style>
  <w:style w:type="paragraph" w:styleId="Heading">
    <w:name w:val="Heading"/>
    <w:basedOn w:val="Normal"/>
    <w:next w:val="TextBody"/>
    <w:qFormat/>
    <w:pPr>
      <w:keepNext w:val="true"/>
      <w:spacing w:before="240" w:after="120"/>
    </w:pPr>
    <w:rPr>
      <w:rFonts w:ascii="Liberation Sans" w:hAnsi="Liberation Sans" w:eastAsia="Microsoft YaHei" w:cs="Arial"/>
      <w:sz w:val="28"/>
      <w:szCs w:val="28"/>
    </w:rPr>
  </w:style>
  <w:style w:type="paragraph" w:styleId="TextBody">
    <w:name w:val="Body Text"/>
    <w:basedOn w:val="Normal"/>
    <w:pPr>
      <w:spacing w:lineRule="auto" w:line="276" w:before="0" w:after="140"/>
    </w:pPr>
    <w:rPr/>
  </w:style>
  <w:style w:type="paragraph" w:styleId="List">
    <w:name w:val="List"/>
    <w:basedOn w:val="TextBody"/>
    <w:pPr/>
    <w:rPr>
      <w:rFonts w:cs="Arial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Arial"/>
      <w:i/>
      <w:iCs/>
      <w:sz w:val="24"/>
      <w:szCs w:val="24"/>
    </w:rPr>
  </w:style>
  <w:style w:type="paragraph" w:styleId="Index">
    <w:name w:val="Index"/>
    <w:basedOn w:val="Normal"/>
    <w:qFormat/>
    <w:pPr>
      <w:suppressLineNumbers/>
    </w:pPr>
    <w:rPr>
      <w:rFonts w:cs="Arial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settings" Target="settings.xml"/>
</Relationships>
</file>

<file path=docProps/app.xml><?xml version="1.0" encoding="utf-8"?>
<Properties xmlns="http://schemas.openxmlformats.org/officeDocument/2006/extended-properties" xmlns:vt="http://schemas.openxmlformats.org/officeDocument/2006/docPropsVTypes">
  <Template/>
  <TotalTime>26</TotalTime>
  <Application>LibreOffice/6.0.4.2$Windows_X86_64 LibreOffice_project/9b0d9b32d5dcda91d2f1a96dc04c645c450872bf</Application>
  <Pages>1</Pages>
  <Words>319</Words>
  <Characters>1785</Characters>
  <CharactersWithSpaces>2086</CharactersWithSpaces>
  <Paragraphs>27</Paragraph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2020-03-09T14:18:46Z</dcterms:created>
  <dc:creator/>
  <dc:description/>
  <dc:language>en-GB</dc:language>
  <cp:lastModifiedBy/>
  <dcterms:modified xsi:type="dcterms:W3CDTF">2020-03-09T15:57:18Z</dcterms:modified>
  <cp:revision>5</cp:revision>
  <dc:subject/>
  <dc:title/>
</cp:coreProperties>
</file>