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D89C17" w14:textId="67CFF2AD" w:rsidR="005777DB" w:rsidRDefault="007A3FDB" w:rsidP="007A3FDB">
      <w:pPr>
        <w:pStyle w:val="Heading1"/>
        <w:jc w:val="center"/>
        <w:rPr>
          <w:sz w:val="96"/>
          <w:szCs w:val="96"/>
        </w:rPr>
      </w:pPr>
      <w:r w:rsidRPr="007A3FDB">
        <w:rPr>
          <w:sz w:val="96"/>
          <w:szCs w:val="96"/>
        </w:rPr>
        <w:t>Individual Project Report</w:t>
      </w:r>
    </w:p>
    <w:p w14:paraId="2F9DC6CB" w14:textId="52E01B75" w:rsidR="007A3FDB" w:rsidRDefault="007A3FDB" w:rsidP="007A3FDB">
      <w:pPr>
        <w:jc w:val="center"/>
      </w:pPr>
    </w:p>
    <w:p w14:paraId="7A8A3CCE" w14:textId="442BE8B6" w:rsidR="007A3FDB" w:rsidRDefault="007A3FDB" w:rsidP="007A3FDB">
      <w:pPr>
        <w:pStyle w:val="Heading1"/>
        <w:jc w:val="center"/>
      </w:pPr>
      <w:r>
        <w:t>For</w:t>
      </w:r>
    </w:p>
    <w:p w14:paraId="638B67A8" w14:textId="76147431" w:rsidR="007A3FDB" w:rsidRDefault="007A3FDB" w:rsidP="007A3FDB"/>
    <w:p w14:paraId="09BA65AE" w14:textId="6E59C573" w:rsidR="007A3FDB" w:rsidRPr="007A3FDB" w:rsidRDefault="007A3FDB" w:rsidP="007A3FDB">
      <w:pPr>
        <w:pStyle w:val="Heading1"/>
        <w:jc w:val="center"/>
        <w:rPr>
          <w:sz w:val="48"/>
          <w:szCs w:val="48"/>
        </w:rPr>
      </w:pPr>
      <w:r w:rsidRPr="007A3FDB">
        <w:rPr>
          <w:sz w:val="48"/>
          <w:szCs w:val="48"/>
        </w:rPr>
        <w:t>Project Management and Research Methods (ACDA5004)</w:t>
      </w:r>
    </w:p>
    <w:p w14:paraId="69DE1736" w14:textId="2DCE7821" w:rsidR="007A3FDB" w:rsidRDefault="007A3FDB" w:rsidP="007A3FDB">
      <w:pPr>
        <w:pStyle w:val="Heading1"/>
        <w:jc w:val="center"/>
      </w:pPr>
      <w:r>
        <w:t>By</w:t>
      </w:r>
    </w:p>
    <w:p w14:paraId="64E35BF5" w14:textId="3BA483A7" w:rsidR="007A3FDB" w:rsidRPr="007A3FDB" w:rsidRDefault="007A3FDB" w:rsidP="007A3FDB">
      <w:pPr>
        <w:pStyle w:val="Heading1"/>
        <w:jc w:val="center"/>
        <w:rPr>
          <w:sz w:val="36"/>
          <w:szCs w:val="36"/>
        </w:rPr>
      </w:pPr>
      <w:r>
        <w:rPr>
          <w:sz w:val="36"/>
          <w:szCs w:val="36"/>
        </w:rPr>
        <w:t>Daniel O’Dwyer 1801164</w:t>
      </w:r>
    </w:p>
    <w:p w14:paraId="7DA83462" w14:textId="45227F41" w:rsidR="007A3FDB" w:rsidRDefault="007A3FDB" w:rsidP="007A3FDB"/>
    <w:p w14:paraId="5778B189" w14:textId="4C3FB534" w:rsidR="007A3FDB" w:rsidRDefault="007A3FDB" w:rsidP="007A3FDB"/>
    <w:p w14:paraId="43175CF7" w14:textId="725637BC" w:rsidR="007A3FDB" w:rsidRDefault="007A3FDB" w:rsidP="007A3FDB"/>
    <w:p w14:paraId="70A5167D" w14:textId="085CA888" w:rsidR="007A3FDB" w:rsidRDefault="007A3FDB" w:rsidP="007A3FDB"/>
    <w:p w14:paraId="65BA2B44" w14:textId="321AC2F2" w:rsidR="007A3FDB" w:rsidRDefault="007A3FDB" w:rsidP="007A3FDB"/>
    <w:p w14:paraId="47B57F54" w14:textId="18E282F3" w:rsidR="007A3FDB" w:rsidRDefault="007A3FDB" w:rsidP="007A3FDB"/>
    <w:p w14:paraId="44C6580E" w14:textId="082CD846" w:rsidR="007A3FDB" w:rsidRDefault="007A3FDB" w:rsidP="007A3FDB"/>
    <w:p w14:paraId="3B7197F9" w14:textId="0FDFFB2F" w:rsidR="007A3FDB" w:rsidRDefault="007A3FDB" w:rsidP="007A3FDB"/>
    <w:p w14:paraId="1EB3F7BE" w14:textId="7933FA4E" w:rsidR="007A3FDB" w:rsidRDefault="007A3FDB" w:rsidP="007A3FDB"/>
    <w:p w14:paraId="5A166AB6" w14:textId="2908A302" w:rsidR="007A3FDB" w:rsidRDefault="007A3FDB" w:rsidP="007A3FDB"/>
    <w:p w14:paraId="4B6243DD" w14:textId="13D261B6" w:rsidR="007A3FDB" w:rsidRDefault="007A3FDB" w:rsidP="007A3FDB"/>
    <w:p w14:paraId="08FB303A" w14:textId="2775E1E3" w:rsidR="007A3FDB" w:rsidRDefault="007A3FDB" w:rsidP="007A3FDB"/>
    <w:p w14:paraId="70677982" w14:textId="4CAD6B55" w:rsidR="007A3FDB" w:rsidRDefault="007A3FDB" w:rsidP="007A3FDB"/>
    <w:p w14:paraId="33FB8681" w14:textId="5363C88C" w:rsidR="007A3FDB" w:rsidRDefault="007A3FDB" w:rsidP="007A3FDB"/>
    <w:p w14:paraId="361179DA" w14:textId="0FFE652E" w:rsidR="007A3FDB" w:rsidRDefault="007A3FDB" w:rsidP="007A3FDB">
      <w:pPr>
        <w:pStyle w:val="Heading1"/>
        <w:numPr>
          <w:ilvl w:val="0"/>
          <w:numId w:val="1"/>
        </w:numPr>
        <w:jc w:val="center"/>
        <w:rPr>
          <w:sz w:val="56"/>
          <w:szCs w:val="56"/>
        </w:rPr>
      </w:pPr>
      <w:r w:rsidRPr="007A3FDB">
        <w:rPr>
          <w:sz w:val="56"/>
          <w:szCs w:val="56"/>
        </w:rPr>
        <w:lastRenderedPageBreak/>
        <w:t>Table of Contents</w:t>
      </w:r>
      <w:r>
        <w:rPr>
          <w:sz w:val="56"/>
          <w:szCs w:val="56"/>
        </w:rPr>
        <w:t xml:space="preserve"> </w:t>
      </w:r>
      <w:r w:rsidR="00C35D6F">
        <w:rPr>
          <w:sz w:val="56"/>
          <w:szCs w:val="56"/>
        </w:rPr>
        <w:t>–</w:t>
      </w:r>
    </w:p>
    <w:p w14:paraId="1E7EDB64" w14:textId="77777777" w:rsidR="00C35D6F" w:rsidRPr="00C35D6F" w:rsidRDefault="00C35D6F" w:rsidP="00C35D6F"/>
    <w:p w14:paraId="3E2EBEA9" w14:textId="77777777" w:rsidR="007A3FDB" w:rsidRPr="007A3FDB" w:rsidRDefault="007A3FDB" w:rsidP="007A3FDB"/>
    <w:p w14:paraId="1F16A90C" w14:textId="05113F64" w:rsidR="007A3FDB" w:rsidRDefault="00C35D6F" w:rsidP="00C35D6F">
      <w:pPr>
        <w:pStyle w:val="Heading1"/>
        <w:numPr>
          <w:ilvl w:val="0"/>
          <w:numId w:val="2"/>
        </w:numPr>
        <w:rPr>
          <w:sz w:val="40"/>
          <w:szCs w:val="40"/>
        </w:rPr>
      </w:pPr>
      <w:r>
        <w:rPr>
          <w:sz w:val="40"/>
          <w:szCs w:val="40"/>
        </w:rPr>
        <w:t xml:space="preserve"> </w:t>
      </w:r>
      <w:r w:rsidR="007A3FDB" w:rsidRPr="007A3FDB">
        <w:rPr>
          <w:sz w:val="40"/>
          <w:szCs w:val="40"/>
        </w:rPr>
        <w:t>Risk Management</w:t>
      </w:r>
      <w:r w:rsidR="00164F6B">
        <w:rPr>
          <w:sz w:val="40"/>
          <w:szCs w:val="40"/>
        </w:rPr>
        <w:tab/>
      </w:r>
      <w:r w:rsidR="00164F6B">
        <w:rPr>
          <w:sz w:val="28"/>
          <w:szCs w:val="28"/>
        </w:rPr>
        <w:t>[Pages 3 – 6]</w:t>
      </w:r>
    </w:p>
    <w:p w14:paraId="177A60CC" w14:textId="77777777" w:rsidR="00C35D6F" w:rsidRPr="00C35D6F" w:rsidRDefault="00C35D6F" w:rsidP="00C35D6F"/>
    <w:p w14:paraId="38C0E04C" w14:textId="77777777" w:rsidR="007A3FDB" w:rsidRPr="007A3FDB" w:rsidRDefault="007A3FDB" w:rsidP="007A3FDB"/>
    <w:p w14:paraId="3F2C79DB" w14:textId="72D16F1C" w:rsidR="007A3FDB" w:rsidRPr="00164F6B" w:rsidRDefault="00C35D6F" w:rsidP="00164F6B">
      <w:pPr>
        <w:pStyle w:val="Heading1"/>
        <w:numPr>
          <w:ilvl w:val="0"/>
          <w:numId w:val="2"/>
        </w:numPr>
        <w:rPr>
          <w:sz w:val="40"/>
          <w:szCs w:val="40"/>
        </w:rPr>
      </w:pPr>
      <w:r>
        <w:rPr>
          <w:sz w:val="40"/>
          <w:szCs w:val="40"/>
        </w:rPr>
        <w:t xml:space="preserve"> </w:t>
      </w:r>
      <w:r w:rsidR="007A3FDB" w:rsidRPr="007A3FDB">
        <w:rPr>
          <w:sz w:val="40"/>
          <w:szCs w:val="40"/>
        </w:rPr>
        <w:t>Sustainability</w:t>
      </w:r>
      <w:r w:rsidR="00164F6B">
        <w:rPr>
          <w:sz w:val="40"/>
          <w:szCs w:val="40"/>
        </w:rPr>
        <w:tab/>
      </w:r>
      <w:r w:rsidR="00164F6B">
        <w:rPr>
          <w:sz w:val="28"/>
          <w:szCs w:val="28"/>
        </w:rPr>
        <w:t xml:space="preserve">[Pages </w:t>
      </w:r>
      <w:r w:rsidR="00164F6B">
        <w:rPr>
          <w:sz w:val="28"/>
          <w:szCs w:val="28"/>
        </w:rPr>
        <w:t>7</w:t>
      </w:r>
      <w:r w:rsidR="00164F6B">
        <w:rPr>
          <w:sz w:val="28"/>
          <w:szCs w:val="28"/>
        </w:rPr>
        <w:t xml:space="preserve"> – </w:t>
      </w:r>
      <w:r w:rsidR="00164F6B">
        <w:rPr>
          <w:sz w:val="28"/>
          <w:szCs w:val="28"/>
        </w:rPr>
        <w:t>8</w:t>
      </w:r>
      <w:r w:rsidR="00164F6B">
        <w:rPr>
          <w:sz w:val="28"/>
          <w:szCs w:val="28"/>
        </w:rPr>
        <w:t>]</w:t>
      </w:r>
    </w:p>
    <w:p w14:paraId="4FF7672E" w14:textId="77777777" w:rsidR="00C35D6F" w:rsidRPr="00C35D6F" w:rsidRDefault="00C35D6F" w:rsidP="00C35D6F"/>
    <w:p w14:paraId="21AA4C5D" w14:textId="77777777" w:rsidR="007A3FDB" w:rsidRPr="007A3FDB" w:rsidRDefault="007A3FDB" w:rsidP="007A3FDB"/>
    <w:p w14:paraId="1CEF94E7" w14:textId="35EF26AE" w:rsidR="007A3FDB" w:rsidRPr="00164F6B" w:rsidRDefault="00C35D6F" w:rsidP="00164F6B">
      <w:pPr>
        <w:pStyle w:val="Heading1"/>
        <w:numPr>
          <w:ilvl w:val="0"/>
          <w:numId w:val="2"/>
        </w:numPr>
        <w:rPr>
          <w:sz w:val="40"/>
          <w:szCs w:val="40"/>
        </w:rPr>
      </w:pPr>
      <w:r>
        <w:rPr>
          <w:sz w:val="40"/>
          <w:szCs w:val="40"/>
        </w:rPr>
        <w:t xml:space="preserve"> </w:t>
      </w:r>
      <w:r w:rsidR="007A3FDB" w:rsidRPr="007A3FDB">
        <w:rPr>
          <w:sz w:val="40"/>
          <w:szCs w:val="40"/>
        </w:rPr>
        <w:t>Ethical and Legal</w:t>
      </w:r>
      <w:r w:rsidR="00164F6B">
        <w:rPr>
          <w:sz w:val="40"/>
          <w:szCs w:val="40"/>
        </w:rPr>
        <w:tab/>
      </w:r>
      <w:r w:rsidR="00164F6B">
        <w:rPr>
          <w:sz w:val="28"/>
          <w:szCs w:val="28"/>
        </w:rPr>
        <w:t xml:space="preserve">[Pages </w:t>
      </w:r>
      <w:r w:rsidR="00164F6B">
        <w:rPr>
          <w:sz w:val="28"/>
          <w:szCs w:val="28"/>
        </w:rPr>
        <w:t>8</w:t>
      </w:r>
      <w:r w:rsidR="00164F6B">
        <w:rPr>
          <w:sz w:val="28"/>
          <w:szCs w:val="28"/>
        </w:rPr>
        <w:t xml:space="preserve"> – </w:t>
      </w:r>
      <w:r w:rsidR="00164F6B">
        <w:rPr>
          <w:sz w:val="28"/>
          <w:szCs w:val="28"/>
        </w:rPr>
        <w:t>9</w:t>
      </w:r>
      <w:r w:rsidR="00164F6B">
        <w:rPr>
          <w:sz w:val="28"/>
          <w:szCs w:val="28"/>
        </w:rPr>
        <w:t>]</w:t>
      </w:r>
    </w:p>
    <w:p w14:paraId="273A6A01" w14:textId="77777777" w:rsidR="00C35D6F" w:rsidRPr="00C35D6F" w:rsidRDefault="00C35D6F" w:rsidP="00C35D6F"/>
    <w:p w14:paraId="484896A9" w14:textId="77777777" w:rsidR="007A3FDB" w:rsidRPr="007A3FDB" w:rsidRDefault="007A3FDB" w:rsidP="007A3FDB"/>
    <w:p w14:paraId="7E884235" w14:textId="0689CA4C" w:rsidR="007A3FDB" w:rsidRPr="00164F6B" w:rsidRDefault="00C35D6F" w:rsidP="00164F6B">
      <w:pPr>
        <w:pStyle w:val="Heading1"/>
        <w:numPr>
          <w:ilvl w:val="0"/>
          <w:numId w:val="2"/>
        </w:numPr>
        <w:rPr>
          <w:sz w:val="40"/>
          <w:szCs w:val="40"/>
        </w:rPr>
      </w:pPr>
      <w:r>
        <w:rPr>
          <w:sz w:val="40"/>
          <w:szCs w:val="40"/>
        </w:rPr>
        <w:t xml:space="preserve"> </w:t>
      </w:r>
      <w:r w:rsidR="007A3FDB" w:rsidRPr="007A3FDB">
        <w:rPr>
          <w:sz w:val="40"/>
          <w:szCs w:val="40"/>
        </w:rPr>
        <w:t>Quality Assurance</w:t>
      </w:r>
      <w:r w:rsidR="00164F6B">
        <w:rPr>
          <w:sz w:val="40"/>
          <w:szCs w:val="40"/>
        </w:rPr>
        <w:tab/>
      </w:r>
      <w:r w:rsidR="00164F6B">
        <w:rPr>
          <w:sz w:val="28"/>
          <w:szCs w:val="28"/>
        </w:rPr>
        <w:t>[Page</w:t>
      </w:r>
      <w:r w:rsidR="00164F6B">
        <w:rPr>
          <w:sz w:val="28"/>
          <w:szCs w:val="28"/>
        </w:rPr>
        <w:t xml:space="preserve"> 9</w:t>
      </w:r>
      <w:bookmarkStart w:id="0" w:name="_GoBack"/>
      <w:bookmarkEnd w:id="0"/>
      <w:r w:rsidR="00164F6B">
        <w:rPr>
          <w:sz w:val="28"/>
          <w:szCs w:val="28"/>
        </w:rPr>
        <w:t>]</w:t>
      </w:r>
    </w:p>
    <w:p w14:paraId="5A5556F7" w14:textId="77777777" w:rsidR="00C35D6F" w:rsidRPr="00C35D6F" w:rsidRDefault="00C35D6F" w:rsidP="00C35D6F"/>
    <w:p w14:paraId="67158F2B" w14:textId="77777777" w:rsidR="007A3FDB" w:rsidRPr="007A3FDB" w:rsidRDefault="007A3FDB" w:rsidP="007A3FDB"/>
    <w:p w14:paraId="527C0317" w14:textId="03E2D1E7" w:rsidR="007A3FDB" w:rsidRPr="00164F6B" w:rsidRDefault="00C35D6F" w:rsidP="00164F6B">
      <w:pPr>
        <w:pStyle w:val="Heading1"/>
        <w:numPr>
          <w:ilvl w:val="0"/>
          <w:numId w:val="2"/>
        </w:numPr>
        <w:rPr>
          <w:sz w:val="40"/>
          <w:szCs w:val="40"/>
        </w:rPr>
      </w:pPr>
      <w:r>
        <w:rPr>
          <w:sz w:val="40"/>
          <w:szCs w:val="40"/>
        </w:rPr>
        <w:t xml:space="preserve"> </w:t>
      </w:r>
      <w:r w:rsidR="007A3FDB" w:rsidRPr="007A3FDB">
        <w:rPr>
          <w:sz w:val="40"/>
          <w:szCs w:val="40"/>
        </w:rPr>
        <w:t>Bibliography</w:t>
      </w:r>
      <w:r w:rsidR="00164F6B">
        <w:rPr>
          <w:sz w:val="40"/>
          <w:szCs w:val="40"/>
        </w:rPr>
        <w:tab/>
      </w:r>
      <w:r w:rsidR="00164F6B">
        <w:rPr>
          <w:sz w:val="28"/>
          <w:szCs w:val="28"/>
        </w:rPr>
        <w:t xml:space="preserve">[Pages </w:t>
      </w:r>
      <w:r w:rsidR="00164F6B">
        <w:rPr>
          <w:sz w:val="28"/>
          <w:szCs w:val="28"/>
        </w:rPr>
        <w:t>9</w:t>
      </w:r>
      <w:r w:rsidR="00164F6B">
        <w:rPr>
          <w:sz w:val="28"/>
          <w:szCs w:val="28"/>
        </w:rPr>
        <w:t xml:space="preserve"> – </w:t>
      </w:r>
      <w:r w:rsidR="00164F6B">
        <w:rPr>
          <w:sz w:val="28"/>
          <w:szCs w:val="28"/>
        </w:rPr>
        <w:t>10</w:t>
      </w:r>
      <w:r w:rsidR="00164F6B">
        <w:rPr>
          <w:sz w:val="28"/>
          <w:szCs w:val="28"/>
        </w:rPr>
        <w:t>]</w:t>
      </w:r>
    </w:p>
    <w:p w14:paraId="12F002FA" w14:textId="1CAEDDC8" w:rsidR="00C35D6F" w:rsidRDefault="00C35D6F" w:rsidP="00C35D6F"/>
    <w:p w14:paraId="7B7EF487" w14:textId="5077EC0F" w:rsidR="00C35D6F" w:rsidRDefault="00C35D6F" w:rsidP="00C35D6F"/>
    <w:p w14:paraId="23A7CF99" w14:textId="77D3D361" w:rsidR="00C35D6F" w:rsidRDefault="00C35D6F" w:rsidP="00C35D6F"/>
    <w:p w14:paraId="1461364A" w14:textId="706C66B5" w:rsidR="00C35D6F" w:rsidRDefault="00C35D6F" w:rsidP="00C35D6F"/>
    <w:p w14:paraId="09AD25F1" w14:textId="52954F83" w:rsidR="00C35D6F" w:rsidRDefault="00C35D6F" w:rsidP="00C35D6F"/>
    <w:p w14:paraId="451840F0" w14:textId="4E8003B0" w:rsidR="00C35D6F" w:rsidRDefault="00C35D6F" w:rsidP="00C35D6F"/>
    <w:p w14:paraId="201A623D" w14:textId="2F3775D5" w:rsidR="00C35D6F" w:rsidRDefault="00C35D6F" w:rsidP="00C35D6F"/>
    <w:p w14:paraId="7DB044A4" w14:textId="6E4646BB" w:rsidR="00C35D6F" w:rsidRDefault="00C35D6F" w:rsidP="00C35D6F"/>
    <w:p w14:paraId="19145737" w14:textId="3C62A662" w:rsidR="00C35D6F" w:rsidRDefault="00C35D6F" w:rsidP="00C35D6F"/>
    <w:p w14:paraId="2F95C96E" w14:textId="205D53E9" w:rsidR="00C35D6F" w:rsidRDefault="00C35D6F" w:rsidP="00C35D6F"/>
    <w:p w14:paraId="3768C80B" w14:textId="1A4433F3" w:rsidR="00C35D6F" w:rsidRDefault="00C35D6F" w:rsidP="00C35D6F">
      <w:pPr>
        <w:rPr>
          <w:b/>
          <w:bCs/>
          <w:sz w:val="28"/>
          <w:szCs w:val="28"/>
        </w:rPr>
      </w:pPr>
      <w:r w:rsidRPr="00C35D6F">
        <w:rPr>
          <w:b/>
          <w:bCs/>
          <w:sz w:val="28"/>
          <w:szCs w:val="28"/>
        </w:rPr>
        <w:lastRenderedPageBreak/>
        <w:t xml:space="preserve">Risk Management </w:t>
      </w:r>
    </w:p>
    <w:tbl>
      <w:tblPr>
        <w:tblStyle w:val="GridTable1Light"/>
        <w:tblW w:w="0" w:type="auto"/>
        <w:tblLook w:val="04A0" w:firstRow="1" w:lastRow="0" w:firstColumn="1" w:lastColumn="0" w:noHBand="0" w:noVBand="1"/>
      </w:tblPr>
      <w:tblGrid>
        <w:gridCol w:w="1772"/>
        <w:gridCol w:w="1761"/>
        <w:gridCol w:w="1913"/>
        <w:gridCol w:w="1730"/>
        <w:gridCol w:w="1840"/>
      </w:tblGrid>
      <w:tr w:rsidR="006608E4" w14:paraId="176D84C9" w14:textId="77777777" w:rsidTr="006263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2" w:type="dxa"/>
          </w:tcPr>
          <w:p w14:paraId="73F8BDB6" w14:textId="76B38604" w:rsidR="002434ED" w:rsidRDefault="002434ED" w:rsidP="00C35D6F">
            <w:pPr>
              <w:rPr>
                <w:sz w:val="24"/>
                <w:szCs w:val="24"/>
              </w:rPr>
            </w:pPr>
            <w:r>
              <w:rPr>
                <w:sz w:val="24"/>
                <w:szCs w:val="24"/>
              </w:rPr>
              <w:t>Risk</w:t>
            </w:r>
          </w:p>
        </w:tc>
        <w:tc>
          <w:tcPr>
            <w:tcW w:w="1761" w:type="dxa"/>
          </w:tcPr>
          <w:p w14:paraId="2892EAD3" w14:textId="7BD118BA" w:rsidR="002434ED" w:rsidRDefault="002434ED" w:rsidP="00C35D6F">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 xml:space="preserve">Likelihood </w:t>
            </w:r>
          </w:p>
        </w:tc>
        <w:tc>
          <w:tcPr>
            <w:tcW w:w="1913" w:type="dxa"/>
          </w:tcPr>
          <w:p w14:paraId="2747764C" w14:textId="07058542" w:rsidR="002434ED" w:rsidRDefault="002434ED" w:rsidP="00C35D6F">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Consequences</w:t>
            </w:r>
          </w:p>
        </w:tc>
        <w:tc>
          <w:tcPr>
            <w:tcW w:w="1730" w:type="dxa"/>
          </w:tcPr>
          <w:p w14:paraId="7B920CAF" w14:textId="6CB883FB" w:rsidR="002434ED" w:rsidRDefault="002434ED" w:rsidP="00C35D6F">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Severity (1 – 5)</w:t>
            </w:r>
          </w:p>
        </w:tc>
        <w:tc>
          <w:tcPr>
            <w:tcW w:w="1840" w:type="dxa"/>
          </w:tcPr>
          <w:p w14:paraId="2CFD95EE" w14:textId="6834DE40" w:rsidR="002434ED" w:rsidRDefault="002434ED" w:rsidP="00C35D6F">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Actions</w:t>
            </w:r>
          </w:p>
        </w:tc>
      </w:tr>
      <w:tr w:rsidR="006608E4" w14:paraId="1FA9F9BC" w14:textId="77777777" w:rsidTr="006263B9">
        <w:tc>
          <w:tcPr>
            <w:cnfStyle w:val="001000000000" w:firstRow="0" w:lastRow="0" w:firstColumn="1" w:lastColumn="0" w:oddVBand="0" w:evenVBand="0" w:oddHBand="0" w:evenHBand="0" w:firstRowFirstColumn="0" w:firstRowLastColumn="0" w:lastRowFirstColumn="0" w:lastRowLastColumn="0"/>
            <w:tcW w:w="1772" w:type="dxa"/>
          </w:tcPr>
          <w:p w14:paraId="5F8BC4C5" w14:textId="269B4511" w:rsidR="002434ED" w:rsidRPr="002434ED" w:rsidRDefault="002434ED" w:rsidP="00C35D6F">
            <w:pPr>
              <w:rPr>
                <w:b w:val="0"/>
                <w:bCs w:val="0"/>
                <w:sz w:val="24"/>
                <w:szCs w:val="24"/>
              </w:rPr>
            </w:pPr>
            <w:r>
              <w:rPr>
                <w:b w:val="0"/>
                <w:bCs w:val="0"/>
                <w:sz w:val="24"/>
                <w:szCs w:val="24"/>
              </w:rPr>
              <w:t>Illness</w:t>
            </w:r>
          </w:p>
        </w:tc>
        <w:tc>
          <w:tcPr>
            <w:tcW w:w="1761" w:type="dxa"/>
          </w:tcPr>
          <w:p w14:paraId="1008AAC9" w14:textId="3F9015CD" w:rsidR="002434ED" w:rsidRDefault="00676B45" w:rsidP="00C35D6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High</w:t>
            </w:r>
          </w:p>
        </w:tc>
        <w:tc>
          <w:tcPr>
            <w:tcW w:w="1913" w:type="dxa"/>
          </w:tcPr>
          <w:p w14:paraId="378CA61B" w14:textId="5AAF57F1" w:rsidR="002434ED" w:rsidRPr="00D152E5" w:rsidRDefault="00D152E5" w:rsidP="00C35D6F">
            <w:pPr>
              <w:cnfStyle w:val="000000000000" w:firstRow="0" w:lastRow="0" w:firstColumn="0" w:lastColumn="0" w:oddVBand="0" w:evenVBand="0" w:oddHBand="0" w:evenHBand="0" w:firstRowFirstColumn="0" w:firstRowLastColumn="0" w:lastRowFirstColumn="0" w:lastRowLastColumn="0"/>
              <w:rPr>
                <w:sz w:val="24"/>
                <w:szCs w:val="24"/>
              </w:rPr>
            </w:pPr>
            <w:r w:rsidRPr="00D152E5">
              <w:rPr>
                <w:sz w:val="24"/>
                <w:szCs w:val="24"/>
              </w:rPr>
              <w:t>if one of the team members is ill then they will be unable to complete their assigned work.</w:t>
            </w:r>
            <w:r>
              <w:rPr>
                <w:sz w:val="24"/>
                <w:szCs w:val="24"/>
              </w:rPr>
              <w:t xml:space="preserve"> This could delay the overall product and development by a large amount.</w:t>
            </w:r>
          </w:p>
        </w:tc>
        <w:tc>
          <w:tcPr>
            <w:tcW w:w="1730" w:type="dxa"/>
          </w:tcPr>
          <w:p w14:paraId="29CD1F6B" w14:textId="27D76F1F" w:rsidR="002434ED" w:rsidRDefault="00D152E5" w:rsidP="00C35D6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3</w:t>
            </w:r>
          </w:p>
        </w:tc>
        <w:tc>
          <w:tcPr>
            <w:tcW w:w="1840" w:type="dxa"/>
          </w:tcPr>
          <w:p w14:paraId="3D3B1BE5" w14:textId="76C906C5" w:rsidR="002434ED" w:rsidRDefault="00D152E5" w:rsidP="00C35D6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Have a member of the team on standby who can pick up the other team members work and finish it within the allocated time. Make sure that all important work is finished as early as possible. </w:t>
            </w:r>
          </w:p>
        </w:tc>
      </w:tr>
      <w:tr w:rsidR="006608E4" w14:paraId="3867F269" w14:textId="77777777" w:rsidTr="006263B9">
        <w:tc>
          <w:tcPr>
            <w:cnfStyle w:val="001000000000" w:firstRow="0" w:lastRow="0" w:firstColumn="1" w:lastColumn="0" w:oddVBand="0" w:evenVBand="0" w:oddHBand="0" w:evenHBand="0" w:firstRowFirstColumn="0" w:firstRowLastColumn="0" w:lastRowFirstColumn="0" w:lastRowLastColumn="0"/>
            <w:tcW w:w="1772" w:type="dxa"/>
          </w:tcPr>
          <w:p w14:paraId="56DE5718" w14:textId="540509FD" w:rsidR="002434ED" w:rsidRPr="002434ED" w:rsidRDefault="00D152E5" w:rsidP="00C35D6F">
            <w:pPr>
              <w:rPr>
                <w:b w:val="0"/>
                <w:bCs w:val="0"/>
                <w:sz w:val="24"/>
                <w:szCs w:val="24"/>
              </w:rPr>
            </w:pPr>
            <w:r>
              <w:rPr>
                <w:b w:val="0"/>
                <w:bCs w:val="0"/>
                <w:sz w:val="24"/>
                <w:szCs w:val="24"/>
              </w:rPr>
              <w:t>Time restrictions</w:t>
            </w:r>
          </w:p>
        </w:tc>
        <w:tc>
          <w:tcPr>
            <w:tcW w:w="1761" w:type="dxa"/>
          </w:tcPr>
          <w:p w14:paraId="2AC01D98" w14:textId="4F8FA7FE" w:rsidR="002434ED" w:rsidRDefault="00676B45" w:rsidP="00C35D6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Moderate</w:t>
            </w:r>
          </w:p>
        </w:tc>
        <w:tc>
          <w:tcPr>
            <w:tcW w:w="1913" w:type="dxa"/>
          </w:tcPr>
          <w:p w14:paraId="273C1CF2" w14:textId="517E0031" w:rsidR="002434ED" w:rsidRDefault="00676B45" w:rsidP="00C35D6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Team members may not be able to complete their allocated tasks within the time given. They may need a few extra days in order to complete their tasks. This can delay the product development and possibly completion. It can also cause complications if other team members are relying on the work to help them progress in their own individual tasks.</w:t>
            </w:r>
          </w:p>
        </w:tc>
        <w:tc>
          <w:tcPr>
            <w:tcW w:w="1730" w:type="dxa"/>
          </w:tcPr>
          <w:p w14:paraId="482F49C1" w14:textId="552C8A06" w:rsidR="002434ED" w:rsidRDefault="00676B45" w:rsidP="00C35D6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2</w:t>
            </w:r>
          </w:p>
        </w:tc>
        <w:tc>
          <w:tcPr>
            <w:tcW w:w="1840" w:type="dxa"/>
          </w:tcPr>
          <w:p w14:paraId="592D42C9" w14:textId="7EC301C7" w:rsidR="002434ED" w:rsidRDefault="00676B45" w:rsidP="00C35D6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The team manager should co-ordinate with each team member. By talking to them realistic time boundaries can be set in relation to the size of the task, their personal ability and their schedule. With this information each team member can be given an accommodating time boundary to work within.</w:t>
            </w:r>
            <w:r w:rsidR="00D25409">
              <w:rPr>
                <w:sz w:val="24"/>
                <w:szCs w:val="24"/>
              </w:rPr>
              <w:t xml:space="preserve"> A gnat chart should be utilised for </w:t>
            </w:r>
            <w:r w:rsidR="00BD04BA">
              <w:rPr>
                <w:sz w:val="24"/>
                <w:szCs w:val="24"/>
              </w:rPr>
              <w:t>an</w:t>
            </w:r>
            <w:r w:rsidR="00D25409">
              <w:rPr>
                <w:sz w:val="24"/>
                <w:szCs w:val="24"/>
              </w:rPr>
              <w:t xml:space="preserve"> easy to follow visual timetable.</w:t>
            </w:r>
          </w:p>
        </w:tc>
      </w:tr>
      <w:tr w:rsidR="006608E4" w14:paraId="3D1BFECE" w14:textId="77777777" w:rsidTr="006263B9">
        <w:tc>
          <w:tcPr>
            <w:cnfStyle w:val="001000000000" w:firstRow="0" w:lastRow="0" w:firstColumn="1" w:lastColumn="0" w:oddVBand="0" w:evenVBand="0" w:oddHBand="0" w:evenHBand="0" w:firstRowFirstColumn="0" w:firstRowLastColumn="0" w:lastRowFirstColumn="0" w:lastRowLastColumn="0"/>
            <w:tcW w:w="1772" w:type="dxa"/>
          </w:tcPr>
          <w:p w14:paraId="06CB7460" w14:textId="273348AA" w:rsidR="002434ED" w:rsidRPr="002434ED" w:rsidRDefault="00676B45" w:rsidP="00676B45">
            <w:pPr>
              <w:rPr>
                <w:b w:val="0"/>
                <w:bCs w:val="0"/>
                <w:sz w:val="24"/>
                <w:szCs w:val="24"/>
              </w:rPr>
            </w:pPr>
            <w:r>
              <w:rPr>
                <w:b w:val="0"/>
                <w:bCs w:val="0"/>
                <w:sz w:val="24"/>
                <w:szCs w:val="24"/>
              </w:rPr>
              <w:t>Gold plating</w:t>
            </w:r>
          </w:p>
        </w:tc>
        <w:tc>
          <w:tcPr>
            <w:tcW w:w="1761" w:type="dxa"/>
          </w:tcPr>
          <w:p w14:paraId="463C2C44" w14:textId="337F123D" w:rsidR="002434ED" w:rsidRDefault="00D25409" w:rsidP="00C35D6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Low</w:t>
            </w:r>
          </w:p>
        </w:tc>
        <w:tc>
          <w:tcPr>
            <w:tcW w:w="1913" w:type="dxa"/>
          </w:tcPr>
          <w:p w14:paraId="0D7AF8AF" w14:textId="254AFDDA" w:rsidR="00676B45" w:rsidRDefault="00372D8B" w:rsidP="00372D8B">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w:t>
            </w:r>
            <w:r w:rsidRPr="00372D8B">
              <w:rPr>
                <w:sz w:val="24"/>
                <w:szCs w:val="24"/>
              </w:rPr>
              <w:t xml:space="preserve">Gold-Plating in Project Management is the act of giving </w:t>
            </w:r>
            <w:r w:rsidRPr="00372D8B">
              <w:rPr>
                <w:sz w:val="24"/>
                <w:szCs w:val="24"/>
              </w:rPr>
              <w:lastRenderedPageBreak/>
              <w:t>the customer more than what he originally asked for. Gold plating is common in software projects and is usually done by team members either on an individual or a collaborative basis, most of the times without the knowledge of the Project Manager.</w:t>
            </w:r>
            <w:r>
              <w:rPr>
                <w:sz w:val="24"/>
                <w:szCs w:val="24"/>
              </w:rPr>
              <w:t>” [1].</w:t>
            </w:r>
            <w:r w:rsidR="00BA35BD">
              <w:rPr>
                <w:sz w:val="24"/>
                <w:szCs w:val="24"/>
              </w:rPr>
              <w:t xml:space="preserve"> </w:t>
            </w:r>
            <w:r w:rsidR="006608E4">
              <w:rPr>
                <w:sz w:val="24"/>
                <w:szCs w:val="24"/>
              </w:rPr>
              <w:t xml:space="preserve">As mentioned above, individual team members may decide that certain features are needed for the product or app. They may seem interesting but ultimately, they’re unnecessary. This can lead to the production getting bloated and overcomplicated, the audience may not need or have wanted the feature. This will also waste precious time, time that could be spent making sure the product is finished to an </w:t>
            </w:r>
            <w:r w:rsidR="006608E4">
              <w:rPr>
                <w:sz w:val="24"/>
                <w:szCs w:val="24"/>
              </w:rPr>
              <w:lastRenderedPageBreak/>
              <w:t xml:space="preserve">acceptable standard. </w:t>
            </w:r>
          </w:p>
        </w:tc>
        <w:tc>
          <w:tcPr>
            <w:tcW w:w="1730" w:type="dxa"/>
          </w:tcPr>
          <w:p w14:paraId="41A30C18" w14:textId="1B1ACCB4" w:rsidR="002434ED" w:rsidRDefault="00676B45" w:rsidP="00C35D6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lastRenderedPageBreak/>
              <w:t>1</w:t>
            </w:r>
          </w:p>
        </w:tc>
        <w:tc>
          <w:tcPr>
            <w:tcW w:w="1840" w:type="dxa"/>
          </w:tcPr>
          <w:p w14:paraId="2713C93D" w14:textId="345AEC25" w:rsidR="002434ED" w:rsidRDefault="00B62583" w:rsidP="00C35D6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Have each team member give a breakdown of what there </w:t>
            </w:r>
            <w:r>
              <w:rPr>
                <w:sz w:val="24"/>
                <w:szCs w:val="24"/>
              </w:rPr>
              <w:lastRenderedPageBreak/>
              <w:t>doing,</w:t>
            </w:r>
            <w:r w:rsidR="000B2A8A">
              <w:rPr>
                <w:sz w:val="24"/>
                <w:szCs w:val="24"/>
              </w:rPr>
              <w:t xml:space="preserve"> have the leader explain what needs to be done and give the team clear guidelines of what is expected. If any other features are added they should be specified, and the team should agree on whether its needed or not.</w:t>
            </w:r>
          </w:p>
        </w:tc>
      </w:tr>
      <w:tr w:rsidR="006608E4" w14:paraId="0BC19ACD" w14:textId="77777777" w:rsidTr="006263B9">
        <w:tc>
          <w:tcPr>
            <w:cnfStyle w:val="001000000000" w:firstRow="0" w:lastRow="0" w:firstColumn="1" w:lastColumn="0" w:oddVBand="0" w:evenVBand="0" w:oddHBand="0" w:evenHBand="0" w:firstRowFirstColumn="0" w:firstRowLastColumn="0" w:lastRowFirstColumn="0" w:lastRowLastColumn="0"/>
            <w:tcW w:w="1772" w:type="dxa"/>
          </w:tcPr>
          <w:p w14:paraId="760AEFE9" w14:textId="6E5C8A37" w:rsidR="002434ED" w:rsidRPr="002434ED" w:rsidRDefault="000B2A8A" w:rsidP="00C35D6F">
            <w:pPr>
              <w:rPr>
                <w:b w:val="0"/>
                <w:bCs w:val="0"/>
                <w:sz w:val="24"/>
                <w:szCs w:val="24"/>
              </w:rPr>
            </w:pPr>
            <w:r>
              <w:rPr>
                <w:b w:val="0"/>
                <w:bCs w:val="0"/>
                <w:sz w:val="24"/>
                <w:szCs w:val="24"/>
              </w:rPr>
              <w:lastRenderedPageBreak/>
              <w:t xml:space="preserve">Injury </w:t>
            </w:r>
          </w:p>
        </w:tc>
        <w:tc>
          <w:tcPr>
            <w:tcW w:w="1761" w:type="dxa"/>
          </w:tcPr>
          <w:p w14:paraId="1CA2BE00" w14:textId="14A59FE6" w:rsidR="002434ED" w:rsidRDefault="000B2A8A" w:rsidP="00C35D6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Moderate</w:t>
            </w:r>
          </w:p>
        </w:tc>
        <w:tc>
          <w:tcPr>
            <w:tcW w:w="1913" w:type="dxa"/>
          </w:tcPr>
          <w:p w14:paraId="2A5FBF52" w14:textId="7A06EC5F" w:rsidR="002434ED" w:rsidRDefault="000B2A8A" w:rsidP="00C35D6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The product that the team is making is a weighing scale. It needs to be assembled and special tools will be required. The members of the team who are building this could accidentally injure themselves. Dealing with unfamiliar tools and electrical parts is always a risk. Electrocution, burns or worse could occur, leading to serious injury.</w:t>
            </w:r>
          </w:p>
        </w:tc>
        <w:tc>
          <w:tcPr>
            <w:tcW w:w="1730" w:type="dxa"/>
          </w:tcPr>
          <w:p w14:paraId="363B84E8" w14:textId="48A6A25F" w:rsidR="002434ED" w:rsidRDefault="000B2A8A" w:rsidP="00C35D6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5</w:t>
            </w:r>
          </w:p>
        </w:tc>
        <w:tc>
          <w:tcPr>
            <w:tcW w:w="1840" w:type="dxa"/>
          </w:tcPr>
          <w:p w14:paraId="24668323" w14:textId="5664CA19" w:rsidR="002434ED" w:rsidRDefault="00546256" w:rsidP="00C35D6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Have the team familiarise themselves with the tools they’ll be using. Make sure that all the necessary safety equipment is at hand and ready to use. </w:t>
            </w:r>
            <w:r w:rsidR="00A43959">
              <w:rPr>
                <w:sz w:val="24"/>
                <w:szCs w:val="24"/>
              </w:rPr>
              <w:t xml:space="preserve">Protective gear should always be worn when the tools are being operated or the product is being assembled. </w:t>
            </w:r>
            <w:r>
              <w:rPr>
                <w:sz w:val="24"/>
                <w:szCs w:val="24"/>
              </w:rPr>
              <w:t xml:space="preserve">The team members could be supervised by someone who knows how to use the tools or aided by said person. </w:t>
            </w:r>
          </w:p>
        </w:tc>
      </w:tr>
      <w:tr w:rsidR="006608E4" w14:paraId="4DF90C38" w14:textId="77777777" w:rsidTr="006263B9">
        <w:tc>
          <w:tcPr>
            <w:cnfStyle w:val="001000000000" w:firstRow="0" w:lastRow="0" w:firstColumn="1" w:lastColumn="0" w:oddVBand="0" w:evenVBand="0" w:oddHBand="0" w:evenHBand="0" w:firstRowFirstColumn="0" w:firstRowLastColumn="0" w:lastRowFirstColumn="0" w:lastRowLastColumn="0"/>
            <w:tcW w:w="1772" w:type="dxa"/>
          </w:tcPr>
          <w:p w14:paraId="1D5C7015" w14:textId="72B126F4" w:rsidR="002434ED" w:rsidRPr="002434ED" w:rsidRDefault="000B2A8A" w:rsidP="00C35D6F">
            <w:pPr>
              <w:rPr>
                <w:b w:val="0"/>
                <w:bCs w:val="0"/>
                <w:sz w:val="24"/>
                <w:szCs w:val="24"/>
              </w:rPr>
            </w:pPr>
            <w:r>
              <w:rPr>
                <w:b w:val="0"/>
                <w:bCs w:val="0"/>
                <w:sz w:val="24"/>
                <w:szCs w:val="24"/>
              </w:rPr>
              <w:t xml:space="preserve">External Suppliers </w:t>
            </w:r>
          </w:p>
        </w:tc>
        <w:tc>
          <w:tcPr>
            <w:tcW w:w="1761" w:type="dxa"/>
          </w:tcPr>
          <w:p w14:paraId="7E44A5A6" w14:textId="17CEC73D" w:rsidR="002434ED" w:rsidRDefault="00A43959" w:rsidP="00C35D6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Moderate</w:t>
            </w:r>
          </w:p>
        </w:tc>
        <w:tc>
          <w:tcPr>
            <w:tcW w:w="1913" w:type="dxa"/>
          </w:tcPr>
          <w:p w14:paraId="2A93D135" w14:textId="1A75CEC7" w:rsidR="002434ED" w:rsidRDefault="00376DEF" w:rsidP="00C35D6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If external supplies don’t have the parts the team needs for the product or they cannot deliver them, then this can cause massive delays. Parts may have to be sourced from elsewhere, this can cause more time delays as well as a possible increase in price. </w:t>
            </w:r>
          </w:p>
        </w:tc>
        <w:tc>
          <w:tcPr>
            <w:tcW w:w="1730" w:type="dxa"/>
          </w:tcPr>
          <w:p w14:paraId="03CDBA7F" w14:textId="51A05141" w:rsidR="002434ED" w:rsidRDefault="002301F4" w:rsidP="00C35D6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4</w:t>
            </w:r>
          </w:p>
        </w:tc>
        <w:tc>
          <w:tcPr>
            <w:tcW w:w="1840" w:type="dxa"/>
          </w:tcPr>
          <w:p w14:paraId="06783E42" w14:textId="5197E356" w:rsidR="002434ED" w:rsidRDefault="002301F4" w:rsidP="00C35D6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Make sure that the suppliers have the vital items in stock and that they deliver within a reasonable time. Items could be store but it may cheaper to pay online.</w:t>
            </w:r>
          </w:p>
        </w:tc>
      </w:tr>
      <w:tr w:rsidR="006608E4" w14:paraId="59B4850C" w14:textId="77777777" w:rsidTr="006263B9">
        <w:tc>
          <w:tcPr>
            <w:cnfStyle w:val="001000000000" w:firstRow="0" w:lastRow="0" w:firstColumn="1" w:lastColumn="0" w:oddVBand="0" w:evenVBand="0" w:oddHBand="0" w:evenHBand="0" w:firstRowFirstColumn="0" w:firstRowLastColumn="0" w:lastRowFirstColumn="0" w:lastRowLastColumn="0"/>
            <w:tcW w:w="1772" w:type="dxa"/>
          </w:tcPr>
          <w:p w14:paraId="66569A8E" w14:textId="55CBF1B6" w:rsidR="002434ED" w:rsidRPr="002434ED" w:rsidRDefault="002301F4" w:rsidP="00C35D6F">
            <w:pPr>
              <w:rPr>
                <w:b w:val="0"/>
                <w:bCs w:val="0"/>
                <w:sz w:val="24"/>
                <w:szCs w:val="24"/>
              </w:rPr>
            </w:pPr>
            <w:r>
              <w:rPr>
                <w:b w:val="0"/>
                <w:bCs w:val="0"/>
                <w:sz w:val="24"/>
                <w:szCs w:val="24"/>
              </w:rPr>
              <w:t>Late Changes</w:t>
            </w:r>
            <w:r w:rsidR="0035154E">
              <w:rPr>
                <w:b w:val="0"/>
                <w:bCs w:val="0"/>
                <w:sz w:val="24"/>
                <w:szCs w:val="24"/>
              </w:rPr>
              <w:t xml:space="preserve"> to task</w:t>
            </w:r>
          </w:p>
        </w:tc>
        <w:tc>
          <w:tcPr>
            <w:tcW w:w="1761" w:type="dxa"/>
          </w:tcPr>
          <w:p w14:paraId="23742E1A" w14:textId="666CD2CD" w:rsidR="002434ED" w:rsidRDefault="002301F4" w:rsidP="00C35D6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Significant </w:t>
            </w:r>
          </w:p>
        </w:tc>
        <w:tc>
          <w:tcPr>
            <w:tcW w:w="1913" w:type="dxa"/>
          </w:tcPr>
          <w:p w14:paraId="3B19603B" w14:textId="18311747" w:rsidR="002434ED" w:rsidRDefault="0035154E" w:rsidP="00C35D6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This can be a major </w:t>
            </w:r>
            <w:r>
              <w:rPr>
                <w:sz w:val="24"/>
                <w:szCs w:val="24"/>
              </w:rPr>
              <w:lastRenderedPageBreak/>
              <w:t>inconvenience to the members of the team who are working on the assigned task. This could mean that the task must be redone which can waste valuable time or it could mean several changes need to be made. The severity can vary based on what the changes are.</w:t>
            </w:r>
          </w:p>
        </w:tc>
        <w:tc>
          <w:tcPr>
            <w:tcW w:w="1730" w:type="dxa"/>
          </w:tcPr>
          <w:p w14:paraId="578D8788" w14:textId="65923843" w:rsidR="002434ED" w:rsidRDefault="002301F4" w:rsidP="00C35D6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lastRenderedPageBreak/>
              <w:t>3</w:t>
            </w:r>
          </w:p>
        </w:tc>
        <w:tc>
          <w:tcPr>
            <w:tcW w:w="1840" w:type="dxa"/>
          </w:tcPr>
          <w:p w14:paraId="6B954CE9" w14:textId="06448B4C" w:rsidR="002434ED" w:rsidRDefault="0035154E" w:rsidP="00C35D6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Make sure that the whole </w:t>
            </w:r>
            <w:r>
              <w:rPr>
                <w:sz w:val="24"/>
                <w:szCs w:val="24"/>
              </w:rPr>
              <w:lastRenderedPageBreak/>
              <w:t xml:space="preserve">project is incremented into small tasks. This will minimize the effect of any changes and it’ll mean that less work will have to be done. Assigning an individual part of the same task to different members can also help in reducing last minute change effects. If any changes are required, the team leader should give early notice and a possible time extension.  </w:t>
            </w:r>
          </w:p>
        </w:tc>
      </w:tr>
      <w:tr w:rsidR="006608E4" w14:paraId="5BCE630B" w14:textId="77777777" w:rsidTr="006263B9">
        <w:tc>
          <w:tcPr>
            <w:cnfStyle w:val="001000000000" w:firstRow="0" w:lastRow="0" w:firstColumn="1" w:lastColumn="0" w:oddVBand="0" w:evenVBand="0" w:oddHBand="0" w:evenHBand="0" w:firstRowFirstColumn="0" w:firstRowLastColumn="0" w:lastRowFirstColumn="0" w:lastRowLastColumn="0"/>
            <w:tcW w:w="1772" w:type="dxa"/>
          </w:tcPr>
          <w:p w14:paraId="7D6107AE" w14:textId="5B6C8E7D" w:rsidR="002434ED" w:rsidRPr="002434ED" w:rsidRDefault="00D25409" w:rsidP="00C35D6F">
            <w:pPr>
              <w:rPr>
                <w:b w:val="0"/>
                <w:bCs w:val="0"/>
                <w:sz w:val="24"/>
                <w:szCs w:val="24"/>
              </w:rPr>
            </w:pPr>
            <w:r>
              <w:rPr>
                <w:b w:val="0"/>
                <w:bCs w:val="0"/>
                <w:sz w:val="24"/>
                <w:szCs w:val="24"/>
              </w:rPr>
              <w:lastRenderedPageBreak/>
              <w:t>App</w:t>
            </w:r>
            <w:r w:rsidR="00B45B3E">
              <w:rPr>
                <w:b w:val="0"/>
                <w:bCs w:val="0"/>
                <w:sz w:val="24"/>
                <w:szCs w:val="24"/>
              </w:rPr>
              <w:t>’s UI doesn’t work</w:t>
            </w:r>
          </w:p>
        </w:tc>
        <w:tc>
          <w:tcPr>
            <w:tcW w:w="1761" w:type="dxa"/>
          </w:tcPr>
          <w:p w14:paraId="0E7094C0" w14:textId="423943A4" w:rsidR="002434ED" w:rsidRDefault="00D25409" w:rsidP="00C35D6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Moderate</w:t>
            </w:r>
          </w:p>
        </w:tc>
        <w:tc>
          <w:tcPr>
            <w:tcW w:w="1913" w:type="dxa"/>
          </w:tcPr>
          <w:p w14:paraId="10074B04" w14:textId="431C4081" w:rsidR="002434ED" w:rsidRDefault="0037307C" w:rsidP="00C35D6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If the apps </w:t>
            </w:r>
            <w:r w:rsidR="00B45B3E">
              <w:rPr>
                <w:sz w:val="24"/>
                <w:szCs w:val="24"/>
              </w:rPr>
              <w:t xml:space="preserve">UI doesn’t </w:t>
            </w:r>
            <w:r w:rsidR="004A0EAB">
              <w:rPr>
                <w:sz w:val="24"/>
                <w:szCs w:val="24"/>
              </w:rPr>
              <w:t>work, then it will be unusable to a degree. This will need to be fixed which will cost valuable time and disrupt other team members schedule</w:t>
            </w:r>
            <w:r w:rsidR="006A5437">
              <w:rPr>
                <w:sz w:val="24"/>
                <w:szCs w:val="24"/>
              </w:rPr>
              <w:t>. The whole product relies on the app so it needs to be usable, if not then the product cannot continue until its is at an acceptable level.</w:t>
            </w:r>
          </w:p>
        </w:tc>
        <w:tc>
          <w:tcPr>
            <w:tcW w:w="1730" w:type="dxa"/>
          </w:tcPr>
          <w:p w14:paraId="02D593F3" w14:textId="43AAD737" w:rsidR="002434ED" w:rsidRDefault="00D25409" w:rsidP="00C35D6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4</w:t>
            </w:r>
          </w:p>
        </w:tc>
        <w:tc>
          <w:tcPr>
            <w:tcW w:w="1840" w:type="dxa"/>
          </w:tcPr>
          <w:p w14:paraId="56998D4B" w14:textId="0D77840F" w:rsidR="002434ED" w:rsidRDefault="00B45B3E" w:rsidP="00C35D6F">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Make sure that</w:t>
            </w:r>
            <w:r w:rsidR="002355CB">
              <w:rPr>
                <w:sz w:val="24"/>
                <w:szCs w:val="24"/>
              </w:rPr>
              <w:t xml:space="preserve"> the app goes through a prototype stage, so that any issues can be identified and fixed as soon as possible. </w:t>
            </w:r>
          </w:p>
        </w:tc>
      </w:tr>
    </w:tbl>
    <w:p w14:paraId="4589C3EC" w14:textId="77777777" w:rsidR="00C35D6F" w:rsidRPr="00C35D6F" w:rsidRDefault="00C35D6F" w:rsidP="00C35D6F">
      <w:pPr>
        <w:rPr>
          <w:sz w:val="24"/>
          <w:szCs w:val="24"/>
        </w:rPr>
      </w:pPr>
    </w:p>
    <w:p w14:paraId="2A7A56F4" w14:textId="26207CC1" w:rsidR="00C35D6F" w:rsidRPr="0035154E" w:rsidRDefault="0035154E" w:rsidP="00C35D6F">
      <w:pPr>
        <w:rPr>
          <w:sz w:val="28"/>
          <w:szCs w:val="28"/>
        </w:rPr>
      </w:pPr>
      <w:r>
        <w:rPr>
          <w:b/>
          <w:bCs/>
          <w:sz w:val="28"/>
          <w:szCs w:val="28"/>
        </w:rPr>
        <w:lastRenderedPageBreak/>
        <w:t xml:space="preserve">Sustainability </w:t>
      </w:r>
    </w:p>
    <w:p w14:paraId="220D8566" w14:textId="0B302088" w:rsidR="00C35D6F" w:rsidRPr="00867C19" w:rsidRDefault="00867C19" w:rsidP="00C35D6F">
      <w:pPr>
        <w:rPr>
          <w:i/>
          <w:iCs/>
          <w:sz w:val="24"/>
          <w:szCs w:val="24"/>
          <w:u w:val="single"/>
        </w:rPr>
      </w:pPr>
      <w:r w:rsidRPr="00867C19">
        <w:rPr>
          <w:i/>
          <w:iCs/>
          <w:sz w:val="24"/>
          <w:szCs w:val="24"/>
          <w:u w:val="single"/>
        </w:rPr>
        <w:t>First Order</w:t>
      </w:r>
    </w:p>
    <w:p w14:paraId="4F3C923B" w14:textId="77777777" w:rsidR="006C1569" w:rsidRDefault="004236AD" w:rsidP="00C35D6F">
      <w:pPr>
        <w:rPr>
          <w:sz w:val="24"/>
          <w:szCs w:val="24"/>
        </w:rPr>
      </w:pPr>
      <w:r>
        <w:rPr>
          <w:sz w:val="24"/>
          <w:szCs w:val="24"/>
        </w:rPr>
        <w:t>The weighing scale, when finished, will contain a battery pack as a source of power. This battery pack is not able to be recycled, this can have a negative impact on the environment. Its impact falls under the category of e-waste, according to CA. Gov, “E</w:t>
      </w:r>
      <w:r w:rsidRPr="004236AD">
        <w:rPr>
          <w:sz w:val="24"/>
          <w:szCs w:val="24"/>
        </w:rPr>
        <w:t>-waste is a popular, informal name for electronic products nearing the end of their "useful life." Computers, televisions, VCRs, stereos, copiers, and fax machines are common electronic products</w:t>
      </w:r>
      <w:r>
        <w:rPr>
          <w:sz w:val="24"/>
          <w:szCs w:val="24"/>
        </w:rPr>
        <w:t xml:space="preserve">.” [2]. </w:t>
      </w:r>
      <w:r w:rsidR="00DD186A">
        <w:rPr>
          <w:sz w:val="24"/>
          <w:szCs w:val="24"/>
        </w:rPr>
        <w:t>They also state, “</w:t>
      </w:r>
      <w:r w:rsidR="00DD186A" w:rsidRPr="00DD186A">
        <w:rPr>
          <w:sz w:val="24"/>
          <w:szCs w:val="24"/>
        </w:rPr>
        <w:t>Certain components of some electronic products contain materials that render them hazardous, depending on their condition and density. For instance, California law currently views non-functioning CRTs (cathode ray tubes) from televisions and monitors as hazardous.</w:t>
      </w:r>
      <w:r w:rsidR="00DD186A">
        <w:rPr>
          <w:sz w:val="24"/>
          <w:szCs w:val="24"/>
        </w:rPr>
        <w:t>” [2].</w:t>
      </w:r>
      <w:r w:rsidR="00CF11E7">
        <w:rPr>
          <w:sz w:val="24"/>
          <w:szCs w:val="24"/>
        </w:rPr>
        <w:t xml:space="preserve"> When the battery has been used up it will have to be thrown out, thus contributing to e-waste.</w:t>
      </w:r>
      <w:r w:rsidR="00DD186A">
        <w:rPr>
          <w:sz w:val="24"/>
          <w:szCs w:val="24"/>
        </w:rPr>
        <w:t xml:space="preserve"> As an amendment for this, it would be beneficial to either look for a recyclable power source or make the scales out of recycled materials. </w:t>
      </w:r>
    </w:p>
    <w:p w14:paraId="2049B13C" w14:textId="77777777" w:rsidR="009F36D8" w:rsidRDefault="003C0A7C" w:rsidP="00C35D6F">
      <w:pPr>
        <w:rPr>
          <w:sz w:val="24"/>
          <w:szCs w:val="24"/>
        </w:rPr>
      </w:pPr>
      <w:r>
        <w:rPr>
          <w:sz w:val="24"/>
          <w:szCs w:val="24"/>
        </w:rPr>
        <w:t>The material will need to be ordered and delivered; a deliver vehicle will need to be used. This vehicle will undoubtably be emitting several green house gasses, unless its electrically powered but this is highly unlikely. The Office for National Statistics claims, “</w:t>
      </w:r>
      <w:r w:rsidRPr="003C0A7C">
        <w:rPr>
          <w:sz w:val="24"/>
          <w:szCs w:val="24"/>
        </w:rPr>
        <w:t>Reducing emissions from road transport remains a significant challenge as the UK looks to reach net zero emissions by 2050; at the end of 2018, 0.5% of all vehicles licensed in the UK were ultra-low emission vehicles.</w:t>
      </w:r>
      <w:r>
        <w:rPr>
          <w:sz w:val="24"/>
          <w:szCs w:val="24"/>
        </w:rPr>
        <w:t xml:space="preserve">” [3]. </w:t>
      </w:r>
      <w:r w:rsidR="006C1569">
        <w:rPr>
          <w:sz w:val="24"/>
          <w:szCs w:val="24"/>
        </w:rPr>
        <w:t xml:space="preserve">It’s clear that carbon emissions are a huge problem and by getting our parts delivered by a vehicle we are contributing to that statistic. It may be more beneficial to pick up the parts ourselves, or source them locally and walk or cycle to pick them up. </w:t>
      </w:r>
    </w:p>
    <w:p w14:paraId="6BFF2109" w14:textId="58130978" w:rsidR="00867C19" w:rsidRDefault="00867C19" w:rsidP="00C35D6F">
      <w:pPr>
        <w:rPr>
          <w:i/>
          <w:iCs/>
          <w:sz w:val="24"/>
          <w:szCs w:val="24"/>
          <w:u w:val="single"/>
        </w:rPr>
      </w:pPr>
      <w:r w:rsidRPr="00867C19">
        <w:rPr>
          <w:i/>
          <w:iCs/>
          <w:sz w:val="24"/>
          <w:szCs w:val="24"/>
          <w:u w:val="single"/>
        </w:rPr>
        <w:t>Second Order</w:t>
      </w:r>
    </w:p>
    <w:p w14:paraId="6D5F2A04" w14:textId="441216DC" w:rsidR="00867C19" w:rsidRPr="009F36D8" w:rsidRDefault="00692EEE" w:rsidP="00C35D6F">
      <w:pPr>
        <w:rPr>
          <w:sz w:val="24"/>
          <w:szCs w:val="24"/>
        </w:rPr>
      </w:pPr>
      <w:r>
        <w:rPr>
          <w:sz w:val="24"/>
          <w:szCs w:val="24"/>
        </w:rPr>
        <w:t xml:space="preserve">Our app promotes the use of whole food ingredients </w:t>
      </w:r>
      <w:r w:rsidR="003D2DA2">
        <w:rPr>
          <w:sz w:val="24"/>
          <w:szCs w:val="24"/>
        </w:rPr>
        <w:t xml:space="preserve">which cuts down on the use of single use plastic. </w:t>
      </w:r>
      <w:r w:rsidR="00F214A5">
        <w:rPr>
          <w:sz w:val="24"/>
          <w:szCs w:val="24"/>
        </w:rPr>
        <w:t>According to plasticfreechallenge.org, “</w:t>
      </w:r>
      <w:r w:rsidR="00F214A5" w:rsidRPr="00F214A5">
        <w:rPr>
          <w:sz w:val="24"/>
          <w:szCs w:val="24"/>
        </w:rPr>
        <w:t>Single-use plastics, or disposable plastics, are used only once before they are thrown away or recycled. These items are things like plastic bags, straws, coffee stirrers, soda and water bottles and most food packaging.</w:t>
      </w:r>
      <w:r w:rsidR="00F214A5">
        <w:rPr>
          <w:sz w:val="24"/>
          <w:szCs w:val="24"/>
        </w:rPr>
        <w:t>” [4].</w:t>
      </w:r>
      <w:r w:rsidR="00F214A5" w:rsidRPr="00F214A5">
        <w:rPr>
          <w:sz w:val="24"/>
          <w:szCs w:val="24"/>
        </w:rPr>
        <w:t xml:space="preserve"> </w:t>
      </w:r>
      <w:r w:rsidR="00224E81">
        <w:rPr>
          <w:sz w:val="24"/>
          <w:szCs w:val="24"/>
        </w:rPr>
        <w:t xml:space="preserve">By encouraging people to buy loose fruit and vegetables, there is little need for single use plastics. This can also be applied to single use containers used in takeaways. By teaching people </w:t>
      </w:r>
      <w:r w:rsidR="008B57F7">
        <w:rPr>
          <w:sz w:val="24"/>
          <w:szCs w:val="24"/>
        </w:rPr>
        <w:t xml:space="preserve">how to cook for themselves using fresh ingredients, the need for takeaways to supply the persons meal is drastically reduced. Most takeaways use plastic containers to store and hold the food until opened, these are single use and are a huge waste.  </w:t>
      </w:r>
    </w:p>
    <w:p w14:paraId="4BB4B516" w14:textId="5A925584" w:rsidR="00867C19" w:rsidRDefault="00867C19" w:rsidP="00C35D6F">
      <w:pPr>
        <w:rPr>
          <w:i/>
          <w:iCs/>
          <w:sz w:val="24"/>
          <w:szCs w:val="24"/>
          <w:u w:val="single"/>
        </w:rPr>
      </w:pPr>
      <w:r w:rsidRPr="00867C19">
        <w:rPr>
          <w:i/>
          <w:iCs/>
          <w:sz w:val="24"/>
          <w:szCs w:val="24"/>
          <w:u w:val="single"/>
        </w:rPr>
        <w:t>Third Order</w:t>
      </w:r>
    </w:p>
    <w:p w14:paraId="1857424D" w14:textId="242D83C9" w:rsidR="009F36D8" w:rsidRDefault="00A6336D" w:rsidP="00C35D6F">
      <w:pPr>
        <w:rPr>
          <w:sz w:val="24"/>
          <w:szCs w:val="24"/>
        </w:rPr>
      </w:pPr>
      <w:r>
        <w:rPr>
          <w:sz w:val="24"/>
          <w:szCs w:val="24"/>
        </w:rPr>
        <w:t xml:space="preserve">Our app also requires to be used in conjunction to cooking equipment such as stoves, ovens and microwaves. All these appliances use power and our app contributes more to that overall power usage, which means more power needs to be generated to meet consumption. If our app accumulated a large audience, the power usage over a large period </w:t>
      </w:r>
      <w:r>
        <w:rPr>
          <w:sz w:val="24"/>
          <w:szCs w:val="24"/>
        </w:rPr>
        <w:lastRenderedPageBreak/>
        <w:t xml:space="preserve">may increase. This would mean that more greenhouse gases could be realised into the atmosphere depending on how to power is produced. We could add a feature that recommends the minimum number of appliances be used so power isn’t wasted. </w:t>
      </w:r>
    </w:p>
    <w:p w14:paraId="01258992" w14:textId="2ED18C84" w:rsidR="00A6336D" w:rsidRPr="009F36D8" w:rsidRDefault="00012A74" w:rsidP="00C35D6F">
      <w:pPr>
        <w:rPr>
          <w:sz w:val="24"/>
          <w:szCs w:val="24"/>
        </w:rPr>
      </w:pPr>
      <w:r>
        <w:rPr>
          <w:sz w:val="24"/>
          <w:szCs w:val="24"/>
        </w:rPr>
        <w:t xml:space="preserve">If people </w:t>
      </w:r>
      <w:r w:rsidR="004153E0">
        <w:rPr>
          <w:sz w:val="24"/>
          <w:szCs w:val="24"/>
        </w:rPr>
        <w:t xml:space="preserve">were encouraged to go shopping for food, if our app had a large audience as mentioned earlier, then this could increase the number of cars on the roads. People would be travelling more frequently to the supermarkets. This could increase the CO2 emissions in the air due to the increased number of cars. </w:t>
      </w:r>
    </w:p>
    <w:p w14:paraId="127BBE4D" w14:textId="611AC206" w:rsidR="00C35D6F" w:rsidRPr="009F36D8" w:rsidRDefault="009F36D8" w:rsidP="00C35D6F">
      <w:pPr>
        <w:rPr>
          <w:sz w:val="28"/>
          <w:szCs w:val="28"/>
        </w:rPr>
      </w:pPr>
      <w:r>
        <w:rPr>
          <w:b/>
          <w:bCs/>
          <w:sz w:val="28"/>
          <w:szCs w:val="28"/>
        </w:rPr>
        <w:t>Ethical and Legal</w:t>
      </w:r>
    </w:p>
    <w:p w14:paraId="1A362C2D" w14:textId="77777777" w:rsidR="00C9486E" w:rsidRDefault="00EB21FF" w:rsidP="00C35D6F">
      <w:pPr>
        <w:rPr>
          <w:sz w:val="24"/>
          <w:szCs w:val="24"/>
        </w:rPr>
      </w:pPr>
      <w:r>
        <w:rPr>
          <w:sz w:val="24"/>
          <w:szCs w:val="24"/>
        </w:rPr>
        <w:t xml:space="preserve">Copyright was a major concern at the beginning of this group project, careful checking was needed to assure that our concept was unique and unbranded. </w:t>
      </w:r>
      <w:r w:rsidR="005611FD">
        <w:rPr>
          <w:sz w:val="24"/>
          <w:szCs w:val="24"/>
        </w:rPr>
        <w:t>Investopedia says, “</w:t>
      </w:r>
      <w:r w:rsidR="005611FD" w:rsidRPr="005611FD">
        <w:rPr>
          <w:sz w:val="24"/>
          <w:szCs w:val="24"/>
        </w:rPr>
        <w:t>Copyright refers to the legal right of the owner of intellectual property. In simpler terms, copyright is the right to copy. This means that the original creators of products and anyone they give authorization to are the only ones with the exclusive right to reproduce the work.</w:t>
      </w:r>
      <w:r w:rsidR="005611FD">
        <w:rPr>
          <w:sz w:val="24"/>
          <w:szCs w:val="24"/>
        </w:rPr>
        <w:t xml:space="preserve">” [5]. The team checked if the name chosen was already claimed and in use, if it had been, a different name would need to be used. Luckily the name wasn’t copyrighted and was </w:t>
      </w:r>
      <w:r w:rsidR="008927EC">
        <w:rPr>
          <w:sz w:val="24"/>
          <w:szCs w:val="24"/>
        </w:rPr>
        <w:t>unique,</w:t>
      </w:r>
      <w:r w:rsidR="005611FD">
        <w:rPr>
          <w:sz w:val="24"/>
          <w:szCs w:val="24"/>
        </w:rPr>
        <w:t xml:space="preserve"> </w:t>
      </w:r>
      <w:r w:rsidR="008927EC">
        <w:rPr>
          <w:sz w:val="24"/>
          <w:szCs w:val="24"/>
        </w:rPr>
        <w:t xml:space="preserve">so the team was able to use it for the group project. </w:t>
      </w:r>
    </w:p>
    <w:p w14:paraId="2C2EE70A" w14:textId="74172B48" w:rsidR="00C35D6F" w:rsidRDefault="008927EC" w:rsidP="00C35D6F">
      <w:pPr>
        <w:rPr>
          <w:sz w:val="24"/>
          <w:szCs w:val="24"/>
        </w:rPr>
      </w:pPr>
      <w:r>
        <w:rPr>
          <w:sz w:val="24"/>
          <w:szCs w:val="24"/>
        </w:rPr>
        <w:t xml:space="preserve">One ethical issue would be that the app would have to be useable by everyone, exclusion is simply not an option. </w:t>
      </w:r>
      <w:r w:rsidR="00042FB2">
        <w:rPr>
          <w:sz w:val="24"/>
          <w:szCs w:val="24"/>
        </w:rPr>
        <w:t>The BCS code of conduct says, “</w:t>
      </w:r>
      <w:r w:rsidR="00042FB2" w:rsidRPr="00042FB2">
        <w:rPr>
          <w:sz w:val="24"/>
          <w:szCs w:val="24"/>
        </w:rPr>
        <w:t>promote equal access to the benefits of IT and seek to promote the inclusion of all sectors in society wherever opportunities arise.</w:t>
      </w:r>
      <w:r w:rsidR="00042FB2">
        <w:rPr>
          <w:sz w:val="24"/>
          <w:szCs w:val="24"/>
        </w:rPr>
        <w:t xml:space="preserve">” [6]. The team will have to make sure that their app is usable and offers easy access to all members of society, this could be things like making the app easy to understand and use. Making an app that revolves around cooking will require knowledge about the topic and the skills to perform it, this is something that can present another ethical issue. </w:t>
      </w:r>
      <w:r w:rsidR="00C9486E">
        <w:rPr>
          <w:sz w:val="24"/>
          <w:szCs w:val="24"/>
        </w:rPr>
        <w:t>The BCS code of conduct states, “</w:t>
      </w:r>
      <w:r w:rsidR="00C9486E" w:rsidRPr="00C9486E">
        <w:rPr>
          <w:sz w:val="24"/>
          <w:szCs w:val="24"/>
        </w:rPr>
        <w:t>only undertake to do work or provide a service that is within your professional competence</w:t>
      </w:r>
      <w:r w:rsidR="00C9486E">
        <w:rPr>
          <w:sz w:val="24"/>
          <w:szCs w:val="24"/>
        </w:rPr>
        <w:t>.” [6]. It also exclaims, “</w:t>
      </w:r>
      <w:r w:rsidR="00C9486E" w:rsidRPr="00C9486E">
        <w:rPr>
          <w:sz w:val="24"/>
          <w:szCs w:val="24"/>
        </w:rPr>
        <w:t>develop your professional knowledge, skills and competence on a continuing basis, maintaining awareness of technological developments, procedures, and standards that are relevant to your field</w:t>
      </w:r>
      <w:r w:rsidR="00C9486E">
        <w:rPr>
          <w:sz w:val="24"/>
          <w:szCs w:val="24"/>
        </w:rPr>
        <w:t>.” [6]. In order to comply with these guidelines, the team will need to improve their existing or non-existent knowledge about cooking. This is to ensure that the team has the right basic knowledge to be able to talk about and give instruction on cooking t</w:t>
      </w:r>
      <w:r w:rsidR="00336DC0">
        <w:rPr>
          <w:sz w:val="24"/>
          <w:szCs w:val="24"/>
        </w:rPr>
        <w:t xml:space="preserve">hrough the app. Practice will be necessary and has been undertaken. </w:t>
      </w:r>
    </w:p>
    <w:p w14:paraId="07A097F7" w14:textId="516194C3" w:rsidR="00E44487" w:rsidRDefault="00357BCB" w:rsidP="00C35D6F">
      <w:pPr>
        <w:rPr>
          <w:sz w:val="24"/>
          <w:szCs w:val="24"/>
        </w:rPr>
      </w:pPr>
      <w:r>
        <w:rPr>
          <w:sz w:val="24"/>
          <w:szCs w:val="24"/>
        </w:rPr>
        <w:t xml:space="preserve">One massive legal issue is the processing of user data. </w:t>
      </w:r>
      <w:r w:rsidR="003D579E">
        <w:rPr>
          <w:sz w:val="24"/>
          <w:szCs w:val="24"/>
        </w:rPr>
        <w:t>The app should only collect the minimum amount of data required, if any, in order to comply with the General Data Protection Regulation which outlines that data should be, “</w:t>
      </w:r>
      <w:r w:rsidR="003D579E" w:rsidRPr="003D579E">
        <w:rPr>
          <w:sz w:val="24"/>
          <w:szCs w:val="24"/>
        </w:rPr>
        <w:t>adequate, relevant and limited to what is necessary in relation to the purposes for which they are processed</w:t>
      </w:r>
      <w:r w:rsidR="003D579E">
        <w:rPr>
          <w:sz w:val="24"/>
          <w:szCs w:val="24"/>
        </w:rPr>
        <w:t xml:space="preserve">”. [7]. </w:t>
      </w:r>
      <w:r w:rsidR="00CC63F9">
        <w:rPr>
          <w:sz w:val="24"/>
          <w:szCs w:val="24"/>
        </w:rPr>
        <w:t xml:space="preserve">More importantly the team must have a legitimate reason for collecting personal data, they can’t collect it for personal reasons as that would be illegal and unethical. If data was to be collected it would be used to show what recipes are popular among certain age groups, or a </w:t>
      </w:r>
      <w:r w:rsidR="00CC63F9">
        <w:rPr>
          <w:sz w:val="24"/>
          <w:szCs w:val="24"/>
        </w:rPr>
        <w:lastRenderedPageBreak/>
        <w:t>similar reason. This complies with the GDPR principle that data must be, “</w:t>
      </w:r>
      <w:r w:rsidR="00CC63F9" w:rsidRPr="00CC63F9">
        <w:rPr>
          <w:sz w:val="24"/>
          <w:szCs w:val="24"/>
        </w:rPr>
        <w:t>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to be incompatible with the initial purposes</w:t>
      </w:r>
      <w:r w:rsidR="00CC63F9">
        <w:rPr>
          <w:sz w:val="24"/>
          <w:szCs w:val="24"/>
        </w:rPr>
        <w:t xml:space="preserve">”. [7]. As a team they must also make sure that any collected data </w:t>
      </w:r>
      <w:r w:rsidR="00927F05">
        <w:rPr>
          <w:sz w:val="24"/>
          <w:szCs w:val="24"/>
        </w:rPr>
        <w:t>is always protected and secure, no matter the cost. This ensures public trust which is essential if the team wants people to be comfortable using their app. This also complies with the GDPR principle which states that data, “</w:t>
      </w:r>
      <w:r w:rsidR="00927F05" w:rsidRPr="00927F05">
        <w:rPr>
          <w:sz w:val="24"/>
          <w:szCs w:val="24"/>
        </w:rPr>
        <w:t>processed in a manner that ensures appropriate security of the personal data, including protection against unauthorised or unlawful processing and against accidental loss, destruction or damage, using appropriate technical or organisational measures</w:t>
      </w:r>
      <w:r w:rsidR="00927F05">
        <w:rPr>
          <w:sz w:val="24"/>
          <w:szCs w:val="24"/>
        </w:rPr>
        <w:t>”. [7].</w:t>
      </w:r>
    </w:p>
    <w:p w14:paraId="39D7F4F4" w14:textId="6BAA1BFF" w:rsidR="00EB21FF" w:rsidRDefault="00EB21FF" w:rsidP="00C35D6F">
      <w:pPr>
        <w:rPr>
          <w:b/>
          <w:bCs/>
          <w:sz w:val="28"/>
          <w:szCs w:val="28"/>
        </w:rPr>
      </w:pPr>
      <w:r>
        <w:rPr>
          <w:b/>
          <w:bCs/>
          <w:sz w:val="28"/>
          <w:szCs w:val="28"/>
        </w:rPr>
        <w:t xml:space="preserve">Quality Assurance </w:t>
      </w:r>
    </w:p>
    <w:p w14:paraId="780104DD" w14:textId="1D584A88" w:rsidR="000966B8" w:rsidRDefault="006521CF" w:rsidP="00C35D6F">
      <w:pPr>
        <w:rPr>
          <w:sz w:val="24"/>
          <w:szCs w:val="24"/>
        </w:rPr>
      </w:pPr>
      <w:r>
        <w:rPr>
          <w:sz w:val="24"/>
          <w:szCs w:val="24"/>
        </w:rPr>
        <w:t xml:space="preserve">For quality assurance the team could set benchmarks for certain functionality and features for the app. Once these benchmarks are achieved it can indicate a level of quality for the app. Surveys can be carried out to understand what the public want from the app and </w:t>
      </w:r>
      <w:r w:rsidR="00860580">
        <w:rPr>
          <w:sz w:val="24"/>
          <w:szCs w:val="24"/>
        </w:rPr>
        <w:t>how we can deliver on those desires. The issue would be delivering quality based on a common ground of peoples desires and expectations. Benchmarking seems to be an appropriate metric to measure the progress of our app, also we can make sure that we are delivering quality be meeting these benchmarks.</w:t>
      </w:r>
    </w:p>
    <w:p w14:paraId="5B6DE300" w14:textId="0495B3F5" w:rsidR="00FB58F3" w:rsidRPr="00164F6B" w:rsidRDefault="00FB58F3" w:rsidP="00C35D6F">
      <w:pPr>
        <w:rPr>
          <w:sz w:val="24"/>
          <w:szCs w:val="24"/>
        </w:rPr>
      </w:pPr>
      <w:r>
        <w:rPr>
          <w:sz w:val="24"/>
          <w:szCs w:val="24"/>
        </w:rPr>
        <w:t xml:space="preserve">Another issue would be the quality of materials used to make the weighing scale. The team would need to ensure that the material meets certain quality standards. Like for example how strong the material is and how resistant to heat it is, these things are important when using this appliance in a cooking environment. </w:t>
      </w:r>
      <w:r w:rsidR="00164F6B">
        <w:rPr>
          <w:sz w:val="24"/>
          <w:szCs w:val="24"/>
        </w:rPr>
        <w:t xml:space="preserve">Metrics for this could be tests on the material to ensure that it can handle said heat, or that its strong enough to resist heavy weight. </w:t>
      </w:r>
    </w:p>
    <w:p w14:paraId="2C6C5C05" w14:textId="657DC3FB" w:rsidR="00E44487" w:rsidRDefault="00E44487" w:rsidP="00C35D6F">
      <w:pPr>
        <w:rPr>
          <w:b/>
          <w:bCs/>
          <w:sz w:val="28"/>
          <w:szCs w:val="28"/>
        </w:rPr>
      </w:pPr>
      <w:r>
        <w:rPr>
          <w:b/>
          <w:bCs/>
          <w:sz w:val="28"/>
          <w:szCs w:val="28"/>
        </w:rPr>
        <w:t xml:space="preserve">Bibliography </w:t>
      </w:r>
    </w:p>
    <w:p w14:paraId="40886CE8" w14:textId="77777777" w:rsidR="00E44487" w:rsidRPr="00E44487" w:rsidRDefault="00E44487" w:rsidP="00E44487">
      <w:pPr>
        <w:rPr>
          <w:sz w:val="24"/>
          <w:szCs w:val="24"/>
        </w:rPr>
      </w:pPr>
      <w:r w:rsidRPr="00E44487">
        <w:rPr>
          <w:sz w:val="24"/>
          <w:szCs w:val="24"/>
        </w:rPr>
        <w:t xml:space="preserve">[1] Project Management Learning, "What Is Gold-Plating in Project Management?", March 5, 2010. Accessed </w:t>
      </w:r>
      <w:proofErr w:type="gramStart"/>
      <w:r w:rsidRPr="00E44487">
        <w:rPr>
          <w:sz w:val="24"/>
          <w:szCs w:val="24"/>
        </w:rPr>
        <w:t>on:</w:t>
      </w:r>
      <w:proofErr w:type="gramEnd"/>
      <w:r w:rsidRPr="00E44487">
        <w:rPr>
          <w:sz w:val="24"/>
          <w:szCs w:val="24"/>
        </w:rPr>
        <w:t xml:space="preserve"> January 27, 2020. [Online]. Available: https://projectmanagementlearning.com/what-is-gold-plating-in-project-management.html</w:t>
      </w:r>
    </w:p>
    <w:p w14:paraId="4CC6C9EF" w14:textId="77777777" w:rsidR="00E44487" w:rsidRPr="00E44487" w:rsidRDefault="00E44487" w:rsidP="00E44487">
      <w:pPr>
        <w:rPr>
          <w:sz w:val="24"/>
          <w:szCs w:val="24"/>
        </w:rPr>
      </w:pPr>
      <w:r w:rsidRPr="00E44487">
        <w:rPr>
          <w:sz w:val="24"/>
          <w:szCs w:val="24"/>
        </w:rPr>
        <w:t xml:space="preserve">[2] CalRecycle, "What Is E-Waste?", January 9, 2020. Accessed </w:t>
      </w:r>
      <w:proofErr w:type="gramStart"/>
      <w:r w:rsidRPr="00E44487">
        <w:rPr>
          <w:sz w:val="24"/>
          <w:szCs w:val="24"/>
        </w:rPr>
        <w:t>on:</w:t>
      </w:r>
      <w:proofErr w:type="gramEnd"/>
      <w:r w:rsidRPr="00E44487">
        <w:rPr>
          <w:sz w:val="24"/>
          <w:szCs w:val="24"/>
        </w:rPr>
        <w:t xml:space="preserve"> January 29, 2020. [Online]. Available: https://www.calrecycle.ca.gov/Electronics/WhatIsEwaste/</w:t>
      </w:r>
    </w:p>
    <w:p w14:paraId="013DC4DF" w14:textId="77777777" w:rsidR="00E44487" w:rsidRPr="00E44487" w:rsidRDefault="00E44487" w:rsidP="00E44487">
      <w:pPr>
        <w:rPr>
          <w:sz w:val="24"/>
          <w:szCs w:val="24"/>
        </w:rPr>
      </w:pPr>
      <w:r w:rsidRPr="00E44487">
        <w:rPr>
          <w:sz w:val="24"/>
          <w:szCs w:val="24"/>
        </w:rPr>
        <w:t xml:space="preserve">[3] Office for National Statistics, "Road transport and air emissions", 16 September 2019. Accessed </w:t>
      </w:r>
      <w:proofErr w:type="gramStart"/>
      <w:r w:rsidRPr="00E44487">
        <w:rPr>
          <w:sz w:val="24"/>
          <w:szCs w:val="24"/>
        </w:rPr>
        <w:t>on:</w:t>
      </w:r>
      <w:proofErr w:type="gramEnd"/>
      <w:r w:rsidRPr="00E44487">
        <w:rPr>
          <w:sz w:val="24"/>
          <w:szCs w:val="24"/>
        </w:rPr>
        <w:t xml:space="preserve"> January 29, 2020. [Online]. Available: https://www.ons.gov.uk/economy/environmentalaccounts/articles/roadtransportandairemissions/2019-09-16</w:t>
      </w:r>
    </w:p>
    <w:p w14:paraId="39B659D5" w14:textId="661B9AA6" w:rsidR="00E44487" w:rsidRPr="00E44487" w:rsidRDefault="00E44487" w:rsidP="00E44487">
      <w:pPr>
        <w:rPr>
          <w:sz w:val="24"/>
          <w:szCs w:val="24"/>
        </w:rPr>
      </w:pPr>
      <w:r w:rsidRPr="00E44487">
        <w:rPr>
          <w:sz w:val="24"/>
          <w:szCs w:val="24"/>
        </w:rPr>
        <w:lastRenderedPageBreak/>
        <w:t xml:space="preserve">[4] PlasticFreeChallenge.org, "WHAT IS SINGLE-USE PLASTIC AND WHY IS IT A PROBLEM?", </w:t>
      </w:r>
      <w:r w:rsidRPr="00E44487">
        <w:rPr>
          <w:sz w:val="24"/>
          <w:szCs w:val="24"/>
        </w:rPr>
        <w:t>April</w:t>
      </w:r>
      <w:r w:rsidRPr="00E44487">
        <w:rPr>
          <w:sz w:val="24"/>
          <w:szCs w:val="24"/>
        </w:rPr>
        <w:t xml:space="preserve"> 2016. Accessed </w:t>
      </w:r>
      <w:proofErr w:type="gramStart"/>
      <w:r w:rsidRPr="00E44487">
        <w:rPr>
          <w:sz w:val="24"/>
          <w:szCs w:val="24"/>
        </w:rPr>
        <w:t>on:</w:t>
      </w:r>
      <w:proofErr w:type="gramEnd"/>
      <w:r w:rsidRPr="00E44487">
        <w:rPr>
          <w:sz w:val="24"/>
          <w:szCs w:val="24"/>
        </w:rPr>
        <w:t xml:space="preserve"> January 29, 2020. [Online]. Available: https://www.plasticfreechallenge.org/what-is-single-use-plastic</w:t>
      </w:r>
    </w:p>
    <w:p w14:paraId="23A10A69" w14:textId="77777777" w:rsidR="00E44487" w:rsidRPr="00E44487" w:rsidRDefault="00E44487" w:rsidP="00E44487">
      <w:pPr>
        <w:rPr>
          <w:sz w:val="24"/>
          <w:szCs w:val="24"/>
        </w:rPr>
      </w:pPr>
      <w:r w:rsidRPr="00E44487">
        <w:rPr>
          <w:sz w:val="24"/>
          <w:szCs w:val="24"/>
        </w:rPr>
        <w:t xml:space="preserve">[5] Investopedia, "Copyright", May 9, 2019. Accessed </w:t>
      </w:r>
      <w:proofErr w:type="gramStart"/>
      <w:r w:rsidRPr="00E44487">
        <w:rPr>
          <w:sz w:val="24"/>
          <w:szCs w:val="24"/>
        </w:rPr>
        <w:t>on:</w:t>
      </w:r>
      <w:proofErr w:type="gramEnd"/>
      <w:r w:rsidRPr="00E44487">
        <w:rPr>
          <w:sz w:val="24"/>
          <w:szCs w:val="24"/>
        </w:rPr>
        <w:t xml:space="preserve"> January 29, 2020. [Online]. Available: https://www.investopedia.com/terms/c/copyright.asp</w:t>
      </w:r>
    </w:p>
    <w:p w14:paraId="74192EC4" w14:textId="68F4B92B" w:rsidR="00E44487" w:rsidRPr="00E44487" w:rsidRDefault="00E44487" w:rsidP="00E44487">
      <w:pPr>
        <w:rPr>
          <w:sz w:val="24"/>
          <w:szCs w:val="24"/>
        </w:rPr>
      </w:pPr>
      <w:r w:rsidRPr="00E44487">
        <w:rPr>
          <w:sz w:val="24"/>
          <w:szCs w:val="24"/>
        </w:rPr>
        <w:t xml:space="preserve">[6] BCS The Chartered Institute for IT, "BCS Code of Conduct", 2020. Accessed </w:t>
      </w:r>
      <w:proofErr w:type="gramStart"/>
      <w:r w:rsidRPr="00E44487">
        <w:rPr>
          <w:sz w:val="24"/>
          <w:szCs w:val="24"/>
        </w:rPr>
        <w:t>on:</w:t>
      </w:r>
      <w:proofErr w:type="gramEnd"/>
      <w:r w:rsidRPr="00E44487">
        <w:rPr>
          <w:sz w:val="24"/>
          <w:szCs w:val="24"/>
        </w:rPr>
        <w:t xml:space="preserve"> January 30, 2020. [Online]. Available: https://www.bcs.org/membership/become-a-member/bcs-code-of-conduct</w:t>
      </w:r>
      <w:r>
        <w:rPr>
          <w:sz w:val="24"/>
          <w:szCs w:val="24"/>
        </w:rPr>
        <w:t>/</w:t>
      </w:r>
    </w:p>
    <w:p w14:paraId="09600B94" w14:textId="05240021" w:rsidR="00E44487" w:rsidRPr="00E44487" w:rsidRDefault="00E44487" w:rsidP="00E44487">
      <w:pPr>
        <w:rPr>
          <w:sz w:val="24"/>
          <w:szCs w:val="24"/>
        </w:rPr>
      </w:pPr>
      <w:r w:rsidRPr="00E44487">
        <w:rPr>
          <w:sz w:val="24"/>
          <w:szCs w:val="24"/>
        </w:rPr>
        <w:t xml:space="preserve">[7] Information Commissioners Office, "Guide to the General Data Protection Regulation (GDPR)", 2020. Accessed </w:t>
      </w:r>
      <w:proofErr w:type="gramStart"/>
      <w:r w:rsidRPr="00E44487">
        <w:rPr>
          <w:sz w:val="24"/>
          <w:szCs w:val="24"/>
        </w:rPr>
        <w:t>on:</w:t>
      </w:r>
      <w:proofErr w:type="gramEnd"/>
      <w:r w:rsidRPr="00E44487">
        <w:rPr>
          <w:sz w:val="24"/>
          <w:szCs w:val="24"/>
        </w:rPr>
        <w:t xml:space="preserve"> January 30, 2020. [Online]. Available: https://ico.org.uk/for-organisations/guide-to-data-protection/guide-to-the-general-data-protection-regulation-gdpr/principles/</w:t>
      </w:r>
    </w:p>
    <w:sectPr w:rsidR="00E44487" w:rsidRPr="00E44487" w:rsidSect="007A3FDB">
      <w:footerReference w:type="default" r:id="rId7"/>
      <w:pgSz w:w="11906" w:h="16838"/>
      <w:pgMar w:top="1440" w:right="1440" w:bottom="1440" w:left="1440" w:header="708" w:footer="708" w:gutter="0"/>
      <w:pgBorders w:display="firstPage" w:offsetFrom="page">
        <w:top w:val="thinThickSmallGap" w:sz="18" w:space="24" w:color="17365D" w:themeColor="text2" w:themeShade="BF"/>
        <w:left w:val="thinThickSmallGap" w:sz="18" w:space="24" w:color="17365D" w:themeColor="text2" w:themeShade="BF"/>
        <w:bottom w:val="thickThinSmallGap" w:sz="18" w:space="24" w:color="17365D" w:themeColor="text2" w:themeShade="BF"/>
        <w:right w:val="thickThinSmallGap" w:sz="18" w:space="24" w:color="17365D" w:themeColor="text2"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B50F75" w14:textId="77777777" w:rsidR="007A3FDB" w:rsidRDefault="007A3FDB" w:rsidP="007A3FDB">
      <w:pPr>
        <w:spacing w:after="0" w:line="240" w:lineRule="auto"/>
      </w:pPr>
      <w:r>
        <w:separator/>
      </w:r>
    </w:p>
  </w:endnote>
  <w:endnote w:type="continuationSeparator" w:id="0">
    <w:p w14:paraId="070E0EDC" w14:textId="77777777" w:rsidR="007A3FDB" w:rsidRDefault="007A3FDB" w:rsidP="007A3F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33696492"/>
      <w:docPartObj>
        <w:docPartGallery w:val="Page Numbers (Bottom of Page)"/>
        <w:docPartUnique/>
      </w:docPartObj>
    </w:sdtPr>
    <w:sdtEndPr>
      <w:rPr>
        <w:noProof/>
      </w:rPr>
    </w:sdtEndPr>
    <w:sdtContent>
      <w:p w14:paraId="6FF4BE19" w14:textId="4397CE7B" w:rsidR="007A3FDB" w:rsidRDefault="007A3FDB">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1F5C4055" w14:textId="77777777" w:rsidR="007A3FDB" w:rsidRDefault="007A3F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08C53A" w14:textId="77777777" w:rsidR="007A3FDB" w:rsidRDefault="007A3FDB" w:rsidP="007A3FDB">
      <w:pPr>
        <w:spacing w:after="0" w:line="240" w:lineRule="auto"/>
      </w:pPr>
      <w:r>
        <w:separator/>
      </w:r>
    </w:p>
  </w:footnote>
  <w:footnote w:type="continuationSeparator" w:id="0">
    <w:p w14:paraId="676342A8" w14:textId="77777777" w:rsidR="007A3FDB" w:rsidRDefault="007A3FDB" w:rsidP="007A3F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B944FC"/>
    <w:multiLevelType w:val="hybridMultilevel"/>
    <w:tmpl w:val="9498199A"/>
    <w:lvl w:ilvl="0" w:tplc="941C8F6C">
      <w:numFmt w:val="bullet"/>
      <w:lvlText w:val="-"/>
      <w:lvlJc w:val="left"/>
      <w:pPr>
        <w:ind w:left="720" w:hanging="360"/>
      </w:pPr>
      <w:rPr>
        <w:rFonts w:ascii="Cambria" w:eastAsiaTheme="majorEastAsia" w:hAnsi="Cambria"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E423D2"/>
    <w:multiLevelType w:val="hybridMultilevel"/>
    <w:tmpl w:val="DFD203F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FDB"/>
    <w:rsid w:val="00012A74"/>
    <w:rsid w:val="00042FB2"/>
    <w:rsid w:val="000966B8"/>
    <w:rsid w:val="000B2A8A"/>
    <w:rsid w:val="00164F6B"/>
    <w:rsid w:val="00224E81"/>
    <w:rsid w:val="002301F4"/>
    <w:rsid w:val="002355CB"/>
    <w:rsid w:val="002434ED"/>
    <w:rsid w:val="00336DC0"/>
    <w:rsid w:val="0035154E"/>
    <w:rsid w:val="00357BCB"/>
    <w:rsid w:val="00372D8B"/>
    <w:rsid w:val="0037307C"/>
    <w:rsid w:val="00376DEF"/>
    <w:rsid w:val="00381122"/>
    <w:rsid w:val="00391E2A"/>
    <w:rsid w:val="003C0A7C"/>
    <w:rsid w:val="003D2DA2"/>
    <w:rsid w:val="003D579E"/>
    <w:rsid w:val="004153E0"/>
    <w:rsid w:val="004236AD"/>
    <w:rsid w:val="004A0EAB"/>
    <w:rsid w:val="00546256"/>
    <w:rsid w:val="005611FD"/>
    <w:rsid w:val="005777DB"/>
    <w:rsid w:val="006263B9"/>
    <w:rsid w:val="006521CF"/>
    <w:rsid w:val="006608E4"/>
    <w:rsid w:val="00676B45"/>
    <w:rsid w:val="00692EEE"/>
    <w:rsid w:val="006A5437"/>
    <w:rsid w:val="006C1569"/>
    <w:rsid w:val="007A3FDB"/>
    <w:rsid w:val="00860580"/>
    <w:rsid w:val="00867C19"/>
    <w:rsid w:val="008927EC"/>
    <w:rsid w:val="008B57F7"/>
    <w:rsid w:val="00927F05"/>
    <w:rsid w:val="00993998"/>
    <w:rsid w:val="009F36D8"/>
    <w:rsid w:val="00A43959"/>
    <w:rsid w:val="00A6336D"/>
    <w:rsid w:val="00B45B3E"/>
    <w:rsid w:val="00B62583"/>
    <w:rsid w:val="00BA35BD"/>
    <w:rsid w:val="00BD04BA"/>
    <w:rsid w:val="00C35D6F"/>
    <w:rsid w:val="00C9486E"/>
    <w:rsid w:val="00CC63F9"/>
    <w:rsid w:val="00CF11E7"/>
    <w:rsid w:val="00D152E5"/>
    <w:rsid w:val="00D25409"/>
    <w:rsid w:val="00DD186A"/>
    <w:rsid w:val="00E44487"/>
    <w:rsid w:val="00EB21FF"/>
    <w:rsid w:val="00F214A5"/>
    <w:rsid w:val="00FB5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F85BA"/>
  <w15:chartTrackingRefBased/>
  <w15:docId w15:val="{1770B8C3-6696-4E94-8300-D0B07DD47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3FD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3FDB"/>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7A3F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3FDB"/>
  </w:style>
  <w:style w:type="paragraph" w:styleId="Footer">
    <w:name w:val="footer"/>
    <w:basedOn w:val="Normal"/>
    <w:link w:val="FooterChar"/>
    <w:uiPriority w:val="99"/>
    <w:unhideWhenUsed/>
    <w:rsid w:val="007A3F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3FDB"/>
  </w:style>
  <w:style w:type="table" w:styleId="TableGrid">
    <w:name w:val="Table Grid"/>
    <w:basedOn w:val="TableNormal"/>
    <w:uiPriority w:val="59"/>
    <w:unhideWhenUsed/>
    <w:rsid w:val="002434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2434E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1182</TotalTime>
  <Pages>10</Pages>
  <Words>2158</Words>
  <Characters>12302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O'dwyer (1801164)</dc:creator>
  <cp:keywords/>
  <dc:description/>
  <cp:lastModifiedBy>Daniel O'dwyer</cp:lastModifiedBy>
  <cp:revision>12</cp:revision>
  <dcterms:created xsi:type="dcterms:W3CDTF">2020-01-27T15:36:00Z</dcterms:created>
  <dcterms:modified xsi:type="dcterms:W3CDTF">2020-01-31T23:43:00Z</dcterms:modified>
</cp:coreProperties>
</file>