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color w:val="auto"/>
          <w:spacing w:val="0"/>
          <w:position w:val="0"/>
          <w:sz w:val="24"/>
          <w:shd w:fill="auto" w:val="clear"/>
        </w:rPr>
      </w:pPr>
      <w:r>
        <w:object w:dxaOrig="4359" w:dyaOrig="1123">
          <v:rect xmlns:o="urn:schemas-microsoft-com:office:office" xmlns:v="urn:schemas-microsoft-com:vml" id="rectole0000000000" style="width:217.950000pt;height:56.1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36"/>
          <w:shd w:fill="auto" w:val="clear"/>
        </w:rPr>
      </w:pPr>
      <w:r>
        <w:rPr>
          <w:rFonts w:ascii="Arial" w:hAnsi="Arial" w:cs="Arial" w:eastAsia="Arial"/>
          <w:b/>
          <w:color w:val="auto"/>
          <w:spacing w:val="0"/>
          <w:position w:val="0"/>
          <w:sz w:val="36"/>
          <w:shd w:fill="auto" w:val="clear"/>
        </w:rPr>
        <w:t xml:space="preserve">Essay</w:t>
      </w:r>
      <w:r>
        <w:rPr>
          <w:rFonts w:ascii="Arial" w:hAnsi="Arial" w:cs="Arial" w:eastAsia="Arial"/>
          <w:color w:val="auto"/>
          <w:spacing w:val="0"/>
          <w:position w:val="0"/>
          <w:sz w:val="36"/>
          <w:shd w:fill="auto" w:val="clear"/>
        </w:rPr>
        <w:t xml:space="preserve">: “The role of HRM is nothing more than recruitment</w:t>
        <w:tab/>
        <w:t xml:space="preserve">and compensation within a large hotel.” How far do you agree with the above description?</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100" w:after="100" w:line="240"/>
        <w:ind w:right="0" w:left="0" w:firstLine="0"/>
        <w:jc w:val="center"/>
        <w:rPr>
          <w:rFonts w:ascii="Arial" w:hAnsi="Arial" w:cs="Arial" w:eastAsia="Arial"/>
          <w:color w:val="auto"/>
          <w:spacing w:val="0"/>
          <w:position w:val="0"/>
          <w:sz w:val="32"/>
          <w:shd w:fill="auto" w:val="clear"/>
        </w:rPr>
      </w:pPr>
      <w:r>
        <w:rPr>
          <w:rFonts w:ascii="Arial" w:hAnsi="Arial" w:cs="Arial" w:eastAsia="Arial"/>
          <w:b/>
          <w:color w:val="auto"/>
          <w:spacing w:val="0"/>
          <w:position w:val="0"/>
          <w:sz w:val="32"/>
          <w:shd w:fill="auto" w:val="clear"/>
        </w:rPr>
        <w:t xml:space="preserve">Module Name: Personnel Resourcing and Development</w:t>
      </w:r>
    </w:p>
    <w:p>
      <w:pPr>
        <w:spacing w:before="24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Module Code: </w:t>
      </w:r>
      <w:r>
        <w:rPr>
          <w:rFonts w:ascii="Arial" w:hAnsi="Arial" w:cs="Arial" w:eastAsia="Arial"/>
          <w:b/>
          <w:color w:val="auto"/>
          <w:spacing w:val="0"/>
          <w:position w:val="0"/>
          <w:sz w:val="36"/>
          <w:shd w:fill="auto" w:val="clear"/>
        </w:rPr>
        <w:t xml:space="preserve">BMIH5005</w:t>
      </w:r>
    </w:p>
    <w:p>
      <w:pPr>
        <w:spacing w:before="240" w:after="160" w:line="240"/>
        <w:ind w:right="0" w:left="0" w:firstLine="0"/>
        <w:jc w:val="center"/>
        <w:rPr>
          <w:rFonts w:ascii="Arial" w:hAnsi="Arial" w:cs="Arial" w:eastAsia="Arial"/>
          <w:color w:val="auto"/>
          <w:spacing w:val="0"/>
          <w:position w:val="0"/>
          <w:sz w:val="40"/>
          <w:shd w:fill="auto" w:val="clear"/>
        </w:rPr>
      </w:pPr>
    </w:p>
    <w:p>
      <w:pPr>
        <w:spacing w:before="0" w:after="0" w:line="360"/>
        <w:ind w:right="0" w:left="0" w:firstLine="0"/>
        <w:jc w:val="center"/>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w:t>
      </w:r>
      <w:r>
        <w:rPr>
          <w:rFonts w:ascii="Arial" w:hAnsi="Arial" w:cs="Arial" w:eastAsia="Arial"/>
          <w:color w:val="auto"/>
          <w:spacing w:val="0"/>
          <w:position w:val="0"/>
          <w:sz w:val="28"/>
          <w:shd w:fill="auto" w:val="clear"/>
        </w:rPr>
        <w:t xml:space="preserve">: Samir Mohammed Abbas</w:t>
      </w:r>
    </w:p>
    <w:p>
      <w:pPr>
        <w:spacing w:before="0" w:after="0" w:line="360"/>
        <w:ind w:right="0" w:left="0" w:firstLine="0"/>
        <w:jc w:val="center"/>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Id</w:t>
      </w:r>
      <w:r>
        <w:rPr>
          <w:rFonts w:ascii="Arial" w:hAnsi="Arial" w:cs="Arial" w:eastAsia="Arial"/>
          <w:color w:val="auto"/>
          <w:spacing w:val="0"/>
          <w:position w:val="0"/>
          <w:sz w:val="28"/>
          <w:shd w:fill="auto" w:val="clear"/>
        </w:rPr>
        <w:t xml:space="preserve">: 2129296</w:t>
      </w:r>
    </w:p>
    <w:p>
      <w:pPr>
        <w:spacing w:before="0" w:after="0" w:line="360"/>
        <w:ind w:right="0" w:left="0" w:firstLine="0"/>
        <w:jc w:val="center"/>
        <w:rPr>
          <w:rFonts w:ascii="Times New Roman" w:hAnsi="Times New Roman" w:cs="Times New Roman" w:eastAsia="Times New Roman"/>
          <w:color w:val="auto"/>
          <w:spacing w:val="0"/>
          <w:position w:val="0"/>
          <w:sz w:val="28"/>
          <w:shd w:fill="auto" w:val="clear"/>
        </w:rPr>
      </w:pPr>
      <w:r>
        <w:rPr>
          <w:rFonts w:ascii="Arial" w:hAnsi="Arial" w:cs="Arial" w:eastAsia="Arial"/>
          <w:b/>
          <w:color w:val="auto"/>
          <w:spacing w:val="0"/>
          <w:position w:val="0"/>
          <w:sz w:val="28"/>
          <w:shd w:fill="auto" w:val="clear"/>
        </w:rPr>
        <w:t xml:space="preserve">Lecturer Name</w:t>
      </w:r>
      <w:r>
        <w:rPr>
          <w:rFonts w:ascii="Arial" w:hAnsi="Arial" w:cs="Arial" w:eastAsia="Arial"/>
          <w:color w:val="auto"/>
          <w:spacing w:val="0"/>
          <w:position w:val="0"/>
          <w:sz w:val="28"/>
          <w:shd w:fill="auto" w:val="clear"/>
        </w:rPr>
        <w:t xml:space="preserve">:</w:t>
      </w:r>
      <w:r>
        <w:rPr>
          <w:rFonts w:ascii="Arial" w:hAnsi="Arial" w:cs="Arial" w:eastAsia="Arial"/>
          <w:b/>
          <w:color w:val="auto"/>
          <w:spacing w:val="0"/>
          <w:position w:val="0"/>
          <w:sz w:val="28"/>
          <w:shd w:fill="auto" w:val="clear"/>
        </w:rPr>
        <w:t xml:space="preserve"> </w:t>
      </w:r>
      <w:r>
        <w:rPr>
          <w:rFonts w:ascii="Arial" w:hAnsi="Arial" w:cs="Arial" w:eastAsia="Arial"/>
          <w:color w:val="auto"/>
          <w:spacing w:val="0"/>
          <w:position w:val="0"/>
          <w:sz w:val="28"/>
          <w:shd w:fill="auto" w:val="clear"/>
        </w:rPr>
        <w:t xml:space="preserve">Helen Evans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essay aims to use Premier Inn to demonstrate HRM's changing position in large hotels. Strategic positions, HRM, hiring, and remuneration matter. This investigation will analyse Premier Inn, HRM's changing role in employee engagement, how Premier Inn extends its HR activities, and HR services beyond recruitment and remuneration. HR management encompasses hiring, training, remuneration, and employee relations (Armstrong, 2019).  Finding, recruiting, and hiring qualified firm employees is recruitment. Worker rewards include compensation, benefits, and recognition. Strategic HRM improves performance and effectiveness by aligning HR practices with corporate goals. This job will evaluate Premier Inn's HRM practices and HRM's changing role in employee engagement (Torrington et al., 2020). Premier Inn will demonstrate its HR capabilities beyond hiring and pay. To understand major hotel HRM, training and development, performance management, employee relations, workforce planning, salary and benefits, and employee welfare will be discussed. After the introduction, Premier Inn's strategic and holistic HRM plan and the hotel industry's HRM evolution will be explored. The conclusion will demonstrate that HRM in major hotels goes beyond recruitment and compensation to help companies succeed through employee engagement and various HR duties.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Premier Inn Limited has 800 hotels and 72,000 rooms, the UK's largest hotel chain (Premier Inn, 2023). Premier Inn faces Travelodge and Ibis in cities, suburbs, and airports. Whitbread founded "Travel Inn" in 1987 to compete with Travelodge. Strategy modified. In July 2004, Whitbread bought "Premier Lodge" and Travel Inn to create "Premier Travel Inn." October 2007 shortened to "Premier Inn". Premier Inn, a Whitbread subsidiary, received 70%. Premier Inn in Dunstable serves the UK, UAE, Ireland, Isle of Man, Germany, Guernsey, Jersey, and Qatar (Whitbreadcareers.com, 2024). Dominic Paul as Group CEO, Simon Jones as UK Managing Director, and Mark Anderson as international Managing Director demonstrate the company's high standards. Whitbread plc's Premier Inn has grown steadily since 1987. Visit premierinn.com for details.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Premier Inn Changes in HRM's employee engagement mirror corporate aims. HR management usually involves hiring and paying. HRM is now a strategic employee engagement partner (Dela, 2015). Premier Inn, the UK's largest hotel brand, changed. After Whitbread founded Premier Inn in 1987 as "Travel Inn." HRM engaged employees. Acquisitions and mergers advanced our HR management strategy. This talk covers Premier Inn's changing HRM role in employee engagement, including major projects and methods outside of HR. Premier Inn's HRM promotes a positive, engaging workplace. Business success today depends on employee engagement (Andreu and Hamedani, 2019). This paradigm shift reflects industry trends that emphasise engaged people for customer satisfaction, creativity, and success.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Training and development drive Premier Inn employee engagement. Premier Inn HRM knows that skilled employees improve customer service and retention. Frequent training promotes confidence by showing workers how to succeed (Marchington et al., 2016). Premier Inn promotes conversation. Open and transparent communication helps HRM spread organization-wide knowledge. This communication includes organisational goals, successes, and updates in addition to rules and processes. Employees benefit from transparency, enhancing business culture. Another Premier Inn HRM strategy element is employee recognition. The organisation appreciates employee achievements (Bower, 2017). Verbal thanks, employee of the month programmes, and non-monetary rewards are given. They enhance morale and make employees feel valued.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Premier Inn HRM promotes workplace diversity and inclusion. HRM promotes an inclusive workplace where unique people are recognised. This diversity commitment goes beyond legal obligations since diverse perspectives improve innovation, problem-solving, and organisational performance (Franzoni, Sarwar and Ishaq, 2021). Premier Inn HRM understands work-life balance and engagement. Hotels are notorious for stress and busy schedules. Premier Inn HRM prioritises employee well-being. Flexible work, mental health support, and employee assistance are covered. HRM improves employee health and engagement by recognising work-life balance (García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 Premier Inn promotes employee development. HRM assists with career planning and skill development. Career development boosts employee engagement and talent pipeline. </w:t>
        <w:br/>
        <w:t xml:space="preserve">Premier Inn's dedication goes beyond the hotel. HRM promotes employee choice. Employee input creates ownership and involvement. It motivates employees to improve by making them feel valued and involved in the company's future (Yusoff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2018). Premier Inn's HRM understands evolving employee expectations, especially among younger workers. Employee engagement uses technology to improve communication and teamwork. HRM may reach employees anywhere in real-time via digital platforms, intranets, and mobile apps. This innovative approach engages modern workers.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Premier Inn HRM employee participation transformation is planned and thorough. HR currently includes training and development, honest communication, employee appreciation, diversity and inclusion, work-life balance, career growth, employee involvement, and technological integration (Shao and Peng, 2022). This thorough plan recognises that engaged people are happier, more dedicated, and crucial to company success. Premier Inn's HRM policies demonstrate its dedication to adapting and innovating to keep employees engaged and performing in the ever-changing hotel sector.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Premier Inn HR goes beyond basic functions with strategic initiatives. These examples demonstrate the hotel's dedication to staff development, workplace positivity, and business-aligned HR procedures (Bokareva and Yudina, 2020). Hiring and wages drive Premier Inn's HRM. These essential aspects affect the workforce and salaries. Premier Inn uses HRM to recruit qualified workers. Assessing staffing needs, writing job descriptions, and recruiting qualified applicants through many channels are required. Internet job portals, social media, and educational affiliations enable HR directors to seek diverse candidates. Premier Inn seeks people who share its values, create a great environment, and perform effectively. Premier Inn manages pay and compensation strategically. HRM develops and implements a complete compensation system with monetary and non-monetary benefits (Sarwar, Ishaq and Franzoni, 2022). This requires market research to assure industry-competitive pay. Health insurance, retirement, and performance bonuses are managed by HR. Top performers should be paid industry norms to attract and retain them.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Premier Inn values employee growth. Staff abilities are improved via frequent HR courses. Programmes teach leadership, technical, and customer service. Premier Inn adapts staff to industry changes by training them regularly (Tan and Despotis, 2021). This makes guests and staff happier. Premier Inn HR trains all workers in leadership. Hotel management encourages internal leadership. Leadership programmes teach management and leadership skills for higher positions. This method promotes internal talent, improvement, and succession. Premier Inn HR recognises employees beyond compensation. These programmes honour workers beyond pay. Hardworking employees are recognised as "Employee of the Month". Such acts increase workplace gratitude and morale (Wood, 2020). Premier Inn HR promotes workplace diversity to appreciate differences. Through recruitment, awareness, and staff resource groups, the hotel fosters diversity and inclusion beyond regulatory compliance. Diversity attracts customers and fosters creativity in the hotel. Premier Inn understands hospitality's work-life balance. Work-life balance regulations help HR boost employee happiness. Examples include family leave, flexible work, and employee support. Premier Inn meets employees' overall requirements to boost health and engagement. </w:t>
        <w:br/>
        <w:t xml:space="preserve">Premier Inn HR helps employees accomplish professional development goals. The hotel offers mentorship, cross-functional training, and skill development. Career development boosts employee engagement and talent flexibility (Gamero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Employees make decisions at Premier Inn HR. Participatory HR practices allow employees to make suggestions. With this inclusive strategy, employees feel empowered and committed to company success. HR at Premier Inn offers wellness programmes and healthcare. Medical checks, stress management, and mental health programmes are examples. HR promotes workplace wellness. Premier Inn HR enables staff communication and collaboration using technology. Hotels connect live via intranets, smartphone apps, and digital platforms. This tech-savvy approach aligns with employee demands and improves engagement. Premier Inn HR tracks employee engagement quarterly (Alreahi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 The business survey communication, work happiness, and employee experience. HR strategies and employee engagement benefit from these surveys. Finally, Premier Inn's HR uses non-standard programming. These examples demonstrate the hotel's dedication to employee appreciation, diversity, work-life balance, career progression, involvement, technological integration, and welfare. Premier Inn leads the market in employee engagement with strategic and holistic HR management.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Arial" w:hAnsi="Arial" w:cs="Arial" w:eastAsia="Arial"/>
          <w:color w:val="auto"/>
          <w:spacing w:val="0"/>
          <w:position w:val="0"/>
          <w:sz w:val="24"/>
          <w:shd w:fill="auto" w:val="clear"/>
        </w:rPr>
        <w:t xml:space="preserve">Premier Inn HRM goes beyond compensation and employment. Complex HR tasks strategically advance company goals, employee satisfaction, and efficiency. The image below shows Premier Inn HRM functions (Rossidis, Belias and Vasiliadis, 2021). Premier Inn's HRM develops rigorous training and development programmes. These programmes boost staff abilities beyond onboarding. Cross-functional, job-specific, and leadership training equip employees for success. Premier Inn staff improve with ongoing training. The hotel needs HRM for cycle-long performance management (Qaralleh and Atan, 2021). KPIs, performance reviews, and constructive criticism. Goals include evaluation and tying individual success to business goals. Premier Inn's dynamic performance management promotes staff growth, goal achievement, and efficiency. </w:t>
        <w:br/>
        <w:t xml:space="preserve">Premier Inn HRM values employee relations. Address employee issues fairly and swiftly. HR promotes workplace culture through open communication, employee voice, and value (Islam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 HR promotes healthy employee-employer relations for workplace harmony and collaboration. With strategic personnel planning, Premier Inn HRM anticipates and meets staffing demands. Analysis of workforce capabilities, prediction of future demands, and recruitment procedures ensure the right staff is available when needed. Premier Inn labour planning improves growth and industry responsiveness (Yusoff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2018). Premier Inn HRM extends beyond pay and benefits. Pay and benefits are covered for competitive and industry-standard prizes. Health insurance, retirement plans, bonuses, and other incentives retain top workers. Reward and benefit plan boosts staff morale. The hotel HRM encourages employee’s physical and mental health. Programmes include wellness, mental health, and workplace environment. HRM recognises employee well-being improves corporate health and performance. </w:t>
        <w:br/>
        <w:t xml:space="preserve">Premier Inn HRM emphasises workplace diversity and inclusion. HR creates an inclusive workplace that appreciates differences and belonging beyond legislation. Promote diversity, awareness, and employee worth. Diversity and inclusion boost corporate creativity, innovation, and performance (Wood, 2020). HRM at Premier Inn finds and trains future leaders through succession planning. Assess employees' capabilities, provide focused development, and ease transitions when essential roles arise. Leadership and organisational disruptions are reduced by succession planning. The hotel HRM prioritises employee engagement. Programming must create employee connection, commitment, and enjoyment. Teamwork, recognition, and feedback (Whitbreadcareers.com, 2024). Organisational culture, morale, and productivity improve with employee involvement. </w:t>
        <w:br/>
        <w:t xml:space="preserve">Premier Inn HRM uses technology to improve productivity, communication, and operations. Data analytics, HRIS, and digital communication influence decisions. Technology integration streamlines HR and improves company responsiveness (Torrington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The hotel HRM values legality. HR specialists monitor labour laws, regulations, and industry standards to reduce legal risks. Employment contracts, safety, and workplace law are monitored. HRM handles Premier Inn employee interactions. Organisational policies, updates, and pertinent information are presented (Tan and Despotis, 2021). Effective communication channels clarify and help employees comprehend company goals. HRM rewards top performers with salary and recognition. Prizes, thanks, and gifts are presented. Performance awards inspire, retain, and delight employees.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HRM in a large hotel extends beyond recruitment and compensation. Premier Inn's HRM efforts demonstrate how HRM affects business success beyond salary and recruitment. HRM has evolved with hotels. Strategic Premier Inn employee engagement shows HRM's progress. The hotel argues staff involvement boosts client satisfaction, innovation, and business. HRM engages workers through training, communication, recognition, and decision-making. Premier Inn prioritises HR development through training. Dedication helps workers succeed and gain confidence. Hotels communicate to enhance transparency and information flow. Recognition, diversity and inclusion, and work-life balance demonstrate the hotel's commitment to employee involvement beyond money. Premier Inn HRM goes beyond compensation and employment. HRM improves hotel performance, employee relations, workforce planning, and legal compliance. Premier Inn HRM prioritises succession planning and internal leadership. Premier Inn's advanced HRM uses communication, HR analytics, and culture-building technology. HR methods that meet modern workplace norms connect, inform, and engage employees. Premier Inn's holistic and strategic HRM role goes beyond recruitment and compensation in large hotels. HRM shapes organisational culture, fosters employee growth, and helps the hotel prosper through employee interaction, HR positions, and strategic initiatives. Premier Inn leads hospitality HRM by reacting to industry trends.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br/>
      </w:r>
    </w:p>
    <w:p>
      <w:pPr>
        <w:keepNext w:val="true"/>
        <w:keepLines w:val="true"/>
        <w:spacing w:before="0" w:after="240" w:line="360"/>
        <w:ind w:right="0" w:left="0" w:firstLine="0"/>
        <w:jc w:val="both"/>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References</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Alreahi, M., Bujdosó, Z., Kabil, M., Akaak, A., Benkó, K.F., Setioningtyas, W.P. and Dávid, L.D. (2022). Green Human Resources Management in the Hotel Industry: A Systematic Review. </w:t>
      </w: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15(1), p.99. doi:https://doi.org/10.3390/su15010099.</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Andreu, M. and Hamedani, M. (2019). </w:t>
      </w:r>
      <w:r>
        <w:rPr>
          <w:rFonts w:ascii="Arial" w:hAnsi="Arial" w:cs="Arial" w:eastAsia="Arial"/>
          <w:i/>
          <w:color w:val="auto"/>
          <w:spacing w:val="0"/>
          <w:position w:val="0"/>
          <w:sz w:val="24"/>
          <w:shd w:fill="auto" w:val="clear"/>
        </w:rPr>
        <w:t xml:space="preserve">HOW HAS THE UK HOTELS SECTOR BEEN AFFECTED BY THE FISSURING OF THE WORKER- EMPLOYER RELATIONSHIP IN THE LAST 10 YEARS? Final Report</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https://eprints.ncl.ac.uk/file_store/production/271645/4688CFBD-36A3-458E-971C-F1C5E207DDAC.pdf</w:t>
        </w:r>
      </w:hyperlink>
      <w:r>
        <w:rPr>
          <w:rFonts w:ascii="Arial" w:hAnsi="Arial" w:cs="Arial" w:eastAsia="Arial"/>
          <w:color w:val="auto"/>
          <w:spacing w:val="0"/>
          <w:position w:val="0"/>
          <w:sz w:val="24"/>
          <w:shd w:fill="auto" w:val="clear"/>
        </w:rPr>
        <w:t xml:space="preserve">.</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Armstrong, M. (2019). </w:t>
      </w:r>
      <w:r>
        <w:rPr>
          <w:rFonts w:ascii="Arial" w:hAnsi="Arial" w:cs="Arial" w:eastAsia="Arial"/>
          <w:i/>
          <w:color w:val="auto"/>
          <w:spacing w:val="0"/>
          <w:position w:val="0"/>
          <w:sz w:val="24"/>
          <w:shd w:fill="auto" w:val="clear"/>
        </w:rPr>
        <w:t xml:space="preserve">Armstrong’s handbook of human resource management practice</w:t>
      </w:r>
      <w:r>
        <w:rPr>
          <w:rFonts w:ascii="Arial" w:hAnsi="Arial" w:cs="Arial" w:eastAsia="Arial"/>
          <w:color w:val="auto"/>
          <w:spacing w:val="0"/>
          <w:position w:val="0"/>
          <w:sz w:val="24"/>
          <w:shd w:fill="auto" w:val="clear"/>
        </w:rPr>
        <w:t xml:space="preserve">. 15th ed. London ; Philadelphia: Kogan Page.</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Bokareva, E.V. and Yudina, E.V. (2020). Strategic Management in The Hospitality Industry. </w:t>
      </w:r>
      <w:r>
        <w:rPr>
          <w:rFonts w:ascii="Arial" w:hAnsi="Arial" w:cs="Arial" w:eastAsia="Arial"/>
          <w:i/>
          <w:color w:val="auto"/>
          <w:spacing w:val="0"/>
          <w:position w:val="0"/>
          <w:sz w:val="24"/>
          <w:shd w:fill="auto" w:val="clear"/>
        </w:rPr>
        <w:t xml:space="preserve">Revista Turismo Estudos e Práticas - RTEP/UERN</w:t>
      </w:r>
      <w:r>
        <w:rPr>
          <w:rFonts w:ascii="Arial" w:hAnsi="Arial" w:cs="Arial" w:eastAsia="Arial"/>
          <w:color w:val="auto"/>
          <w:spacing w:val="0"/>
          <w:position w:val="0"/>
          <w:sz w:val="24"/>
          <w:shd w:fill="auto" w:val="clear"/>
        </w:rPr>
        <w:t xml:space="preserve">, [online] (4),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8.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https://geplat.com/rtep/index.php/tourism/article/view/709</w:t>
        </w:r>
      </w:hyperlink>
      <w:r>
        <w:rPr>
          <w:rFonts w:ascii="Arial" w:hAnsi="Arial" w:cs="Arial" w:eastAsia="Arial"/>
          <w:color w:val="auto"/>
          <w:spacing w:val="0"/>
          <w:position w:val="0"/>
          <w:sz w:val="24"/>
          <w:shd w:fill="auto" w:val="clear"/>
        </w:rPr>
        <w:t xml:space="preserve">.</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Bower, J. (2017). Whitbread: routines and resource building on the path from brewer to retailer. </w:t>
      </w:r>
      <w:r>
        <w:rPr>
          <w:rFonts w:ascii="Arial" w:hAnsi="Arial" w:cs="Arial" w:eastAsia="Arial"/>
          <w:i/>
          <w:color w:val="auto"/>
          <w:spacing w:val="0"/>
          <w:position w:val="0"/>
          <w:sz w:val="24"/>
          <w:shd w:fill="auto" w:val="clear"/>
        </w:rPr>
        <w:t xml:space="preserve">Management &amp; Organizational History</w:t>
      </w:r>
      <w:r>
        <w:rPr>
          <w:rFonts w:ascii="Arial" w:hAnsi="Arial" w:cs="Arial" w:eastAsia="Arial"/>
          <w:color w:val="auto"/>
          <w:spacing w:val="0"/>
          <w:position w:val="0"/>
          <w:sz w:val="24"/>
          <w:shd w:fill="auto" w:val="clear"/>
        </w:rPr>
        <w:t xml:space="preserve">, 13(1),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23. doi:https://doi.org/10.1080/17449359.2017.1408471.</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Dela, A.-O. (2015). </w:t>
      </w:r>
      <w:r>
        <w:rPr>
          <w:rFonts w:ascii="Arial" w:hAnsi="Arial" w:cs="Arial" w:eastAsia="Arial"/>
          <w:i/>
          <w:color w:val="auto"/>
          <w:spacing w:val="0"/>
          <w:position w:val="0"/>
          <w:sz w:val="24"/>
          <w:shd w:fill="auto" w:val="clear"/>
        </w:rPr>
        <w:t xml:space="preserve">The perceptions of strategic human resource management among hotel general/HR managers on employee performance: a case study of hotels in Queenstown, New Zealand</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https://researcharchive.lincoln.ac.nz/handle/10182/6873</w:t>
        </w:r>
      </w:hyperlink>
      <w:r>
        <w:rPr>
          <w:rFonts w:ascii="Arial" w:hAnsi="Arial" w:cs="Arial" w:eastAsia="Arial"/>
          <w:color w:val="auto"/>
          <w:spacing w:val="0"/>
          <w:position w:val="0"/>
          <w:sz w:val="24"/>
          <w:shd w:fill="auto" w:val="clear"/>
        </w:rPr>
        <w:t xml:space="preserve"> [Accessed 28 Feb. 2024].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Franzoni, S., Sarwar, H. and Ishaq, M.I. (2021). The Mediating Role of HRM in the Relationship between CSR and Performance in the Hospitality Industry. </w:t>
      </w: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13(24), p.13699. doi:https://doi.org/10.3390/su132413699.</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Gamero, M.D., Pereira-Moliner, J., Molina-Azorín, J.F., Tarí, J.J. and Pertusa-Ortega, E.M. (2020). Human resource management as an internal antecedent of environmental management: a joint analysis with competitive consequences in the hotel industry. </w:t>
      </w:r>
      <w:r>
        <w:rPr>
          <w:rFonts w:ascii="Arial" w:hAnsi="Arial" w:cs="Arial" w:eastAsia="Arial"/>
          <w:i/>
          <w:color w:val="auto"/>
          <w:spacing w:val="0"/>
          <w:position w:val="0"/>
          <w:sz w:val="24"/>
          <w:shd w:fill="auto" w:val="clear"/>
        </w:rPr>
        <w:t xml:space="preserve">Journal of Sustainable Tourism</w:t>
      </w:r>
      <w:r>
        <w:rPr>
          <w:rFonts w:ascii="Arial" w:hAnsi="Arial" w:cs="Arial" w:eastAsia="Arial"/>
          <w:color w:val="auto"/>
          <w:spacing w:val="0"/>
          <w:position w:val="0"/>
          <w:sz w:val="24"/>
          <w:shd w:fill="auto" w:val="clear"/>
        </w:rPr>
        <w:t xml:space="preserve">, 31(6),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22. doi:https://doi.org/10.1080/09669582.2020.1841216.</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García, M., Claver-Cortés, E., Marco-Lajara, B. and Zaragoza-Sáez, P. (2021). Corporate social responsibility and firm performance in the hotel industry. The mediating role of green human resource management and environmental outcomes. </w:t>
      </w:r>
      <w:r>
        <w:rPr>
          <w:rFonts w:ascii="Arial" w:hAnsi="Arial" w:cs="Arial" w:eastAsia="Arial"/>
          <w:i/>
          <w:color w:val="auto"/>
          <w:spacing w:val="0"/>
          <w:position w:val="0"/>
          <w:sz w:val="24"/>
          <w:shd w:fill="auto" w:val="clear"/>
        </w:rPr>
        <w:t xml:space="preserve">Journal of Business Research</w:t>
      </w:r>
      <w:r>
        <w:rPr>
          <w:rFonts w:ascii="Arial" w:hAnsi="Arial" w:cs="Arial" w:eastAsia="Arial"/>
          <w:color w:val="auto"/>
          <w:spacing w:val="0"/>
          <w:position w:val="0"/>
          <w:sz w:val="24"/>
          <w:shd w:fill="auto" w:val="clear"/>
        </w:rPr>
        <w:t xml:space="preserve">, 123, pp.57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69. doi:https://doi.org/10.1016/j.jbusres.2020.09.055.</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Islam, M.A., Hack</w:t>
      </w:r>
      <w:r>
        <w:rPr>
          <w:rFonts w:ascii="Calibri" w:hAnsi="Calibri" w:cs="Calibri" w:eastAsia="Calibri"/>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Polay, D., Haque, A., Rahman, M. and Hossain, M.S. (2021). Moderating role of psychological empowerment on the relationship between green HRM practices and millennial employee retention in the hotel industry of Bangladesh. </w:t>
      </w:r>
      <w:r>
        <w:rPr>
          <w:rFonts w:ascii="Arial" w:hAnsi="Arial" w:cs="Arial" w:eastAsia="Arial"/>
          <w:i/>
          <w:color w:val="auto"/>
          <w:spacing w:val="0"/>
          <w:position w:val="0"/>
          <w:sz w:val="24"/>
          <w:shd w:fill="auto" w:val="clear"/>
        </w:rPr>
        <w:t xml:space="preserve">BUSINESS STRATEGY &amp; DEVELOPMENT</w:t>
      </w:r>
      <w:r>
        <w:rPr>
          <w:rFonts w:ascii="Arial" w:hAnsi="Arial" w:cs="Arial" w:eastAsia="Arial"/>
          <w:color w:val="auto"/>
          <w:spacing w:val="0"/>
          <w:position w:val="0"/>
          <w:sz w:val="24"/>
          <w:shd w:fill="auto" w:val="clear"/>
        </w:rPr>
        <w:t xml:space="preserve">, 5(1), pp.17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29. doi:https://doi.org/10.1002/bsd2.180.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Marchington, M., Wilkinson, A., Donnelly, R. and Kynighou, A. (2016). </w:t>
      </w:r>
      <w:r>
        <w:rPr>
          <w:rFonts w:ascii="Arial" w:hAnsi="Arial" w:cs="Arial" w:eastAsia="Arial"/>
          <w:i/>
          <w:color w:val="auto"/>
          <w:spacing w:val="0"/>
          <w:position w:val="0"/>
          <w:sz w:val="24"/>
          <w:shd w:fill="auto" w:val="clear"/>
        </w:rPr>
        <w:t xml:space="preserve">Human Resource Management at work.</w:t>
      </w:r>
      <w:r>
        <w:rPr>
          <w:rFonts w:ascii="Arial" w:hAnsi="Arial" w:cs="Arial" w:eastAsia="Arial"/>
          <w:color w:val="auto"/>
          <w:spacing w:val="0"/>
          <w:position w:val="0"/>
          <w:sz w:val="24"/>
          <w:shd w:fill="auto" w:val="clear"/>
        </w:rPr>
        <w:t xml:space="preserve"> 6th ed. London: Chartered Institute Of Personnel And Development.</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Premier Inn (2023). </w:t>
      </w:r>
      <w:r>
        <w:rPr>
          <w:rFonts w:ascii="Arial" w:hAnsi="Arial" w:cs="Arial" w:eastAsia="Arial"/>
          <w:i/>
          <w:color w:val="auto"/>
          <w:spacing w:val="0"/>
          <w:position w:val="0"/>
          <w:sz w:val="24"/>
          <w:shd w:fill="auto" w:val="clear"/>
        </w:rPr>
        <w:t xml:space="preserve">Premier Inn Home</w:t>
      </w:r>
      <w:r>
        <w:rPr>
          <w:rFonts w:ascii="Arial" w:hAnsi="Arial" w:cs="Arial" w:eastAsia="Arial"/>
          <w:color w:val="auto"/>
          <w:spacing w:val="0"/>
          <w:position w:val="0"/>
          <w:sz w:val="24"/>
          <w:shd w:fill="auto" w:val="clear"/>
        </w:rPr>
        <w:t xml:space="preserve">. [online] Premier Inn.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https://www.premierinn.com/gb/en/home.html</w:t>
        </w:r>
      </w:hyperlink>
      <w:r>
        <w:rPr>
          <w:rFonts w:ascii="Arial" w:hAnsi="Arial" w:cs="Arial" w:eastAsia="Arial"/>
          <w:color w:val="auto"/>
          <w:spacing w:val="0"/>
          <w:position w:val="0"/>
          <w:sz w:val="24"/>
          <w:shd w:fill="auto" w:val="clear"/>
        </w:rPr>
        <w:t xml:space="preserve">.</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Qaralleh, R. and Atan, T. (2021). Impact of knowledge-based HRM, business analytics and agility on innovative performance: linear and FsQCA findings from the hotel industry. </w:t>
      </w:r>
      <w:r>
        <w:rPr>
          <w:rFonts w:ascii="Arial" w:hAnsi="Arial" w:cs="Arial" w:eastAsia="Arial"/>
          <w:i/>
          <w:color w:val="auto"/>
          <w:spacing w:val="0"/>
          <w:position w:val="0"/>
          <w:sz w:val="24"/>
          <w:shd w:fill="auto" w:val="clear"/>
        </w:rPr>
        <w:t xml:space="preserve">Kybernetes</w:t>
      </w:r>
      <w:r>
        <w:rPr>
          <w:rFonts w:ascii="Arial" w:hAnsi="Arial" w:cs="Arial" w:eastAsia="Arial"/>
          <w:color w:val="auto"/>
          <w:spacing w:val="0"/>
          <w:position w:val="0"/>
          <w:sz w:val="24"/>
          <w:shd w:fill="auto" w:val="clear"/>
        </w:rPr>
        <w:t xml:space="preserve">, ahead-of-print(ahead-of-print). doi:https://doi.org/10.1108/k-10-2020-0684.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Rossidis, I., Belias, D. and Vasiliadis, L. (2021). Strategic Human Resource Management in the International Hospitality Industry. An Extensive Literature Review. </w:t>
      </w:r>
      <w:r>
        <w:rPr>
          <w:rFonts w:ascii="Arial" w:hAnsi="Arial" w:cs="Arial" w:eastAsia="Arial"/>
          <w:i/>
          <w:color w:val="auto"/>
          <w:spacing w:val="0"/>
          <w:position w:val="0"/>
          <w:sz w:val="24"/>
          <w:shd w:fill="auto" w:val="clear"/>
        </w:rPr>
        <w:t xml:space="preserve">Culture and Tourism in a Smart, Globalized, and Sustainable World</w:t>
      </w:r>
      <w:r>
        <w:rPr>
          <w:rFonts w:ascii="Arial" w:hAnsi="Arial" w:cs="Arial" w:eastAsia="Arial"/>
          <w:color w:val="auto"/>
          <w:spacing w:val="0"/>
          <w:position w:val="0"/>
          <w:sz w:val="24"/>
          <w:shd w:fill="auto" w:val="clear"/>
        </w:rPr>
        <w:t xml:space="preserve">, [online] pp.337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346. doi:https://doi.org/10.1007/978-3-030-72469-6_22.</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Sarwar, H., Ishaq, M.I. and Franzoni, S. (2022). Influence of HRM on CSR and performance of upscale hotels in developed and developing countries. </w:t>
      </w:r>
      <w:r>
        <w:rPr>
          <w:rFonts w:ascii="Arial" w:hAnsi="Arial" w:cs="Arial" w:eastAsia="Arial"/>
          <w:i/>
          <w:color w:val="auto"/>
          <w:spacing w:val="0"/>
          <w:position w:val="0"/>
          <w:sz w:val="24"/>
          <w:shd w:fill="auto" w:val="clear"/>
        </w:rPr>
        <w:t xml:space="preserve">Environment, Development and Sustainability</w:t>
      </w:r>
      <w:r>
        <w:rPr>
          <w:rFonts w:ascii="Arial" w:hAnsi="Arial" w:cs="Arial" w:eastAsia="Arial"/>
          <w:color w:val="auto"/>
          <w:spacing w:val="0"/>
          <w:position w:val="0"/>
          <w:sz w:val="24"/>
          <w:shd w:fill="auto" w:val="clear"/>
        </w:rPr>
        <w:t xml:space="preserve">. [online] doi:https://doi.org/10.1007/s10668-022-02711-x.</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Shao, D. and Peng, Y. (2022). Impact of socially responsible human resource management (SRHRM) on hotel employee outcomes using the role theory. </w:t>
      </w:r>
      <w:r>
        <w:rPr>
          <w:rFonts w:ascii="Arial" w:hAnsi="Arial" w:cs="Arial" w:eastAsia="Arial"/>
          <w:i/>
          <w:color w:val="auto"/>
          <w:spacing w:val="0"/>
          <w:position w:val="0"/>
          <w:sz w:val="24"/>
          <w:shd w:fill="auto" w:val="clear"/>
        </w:rPr>
        <w:t xml:space="preserve">Journal of Hospitality and Tourism Insights</w:t>
      </w:r>
      <w:r>
        <w:rPr>
          <w:rFonts w:ascii="Arial" w:hAnsi="Arial" w:cs="Arial" w:eastAsia="Arial"/>
          <w:color w:val="auto"/>
          <w:spacing w:val="0"/>
          <w:position w:val="0"/>
          <w:sz w:val="24"/>
          <w:shd w:fill="auto" w:val="clear"/>
        </w:rPr>
        <w:t xml:space="preserve">, ahead-of-print(ahead-of-print). doi:https://doi.org/10.1108/jhti-08-2021-0224.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Tan, Y. and Despotis, D. (2021). Investigation of efficiency in the UK hotel industry: a network data envelopment analysis approach.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 33(3), pp.1080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1104. doi:https://doi.org/10.1108/ijchm-07-2020-0641.</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Torrington, D., Hall, L., Atkinson, C. and Taylor, S. (2020). </w:t>
      </w:r>
      <w:r>
        <w:rPr>
          <w:rFonts w:ascii="Arial" w:hAnsi="Arial" w:cs="Arial" w:eastAsia="Arial"/>
          <w:i/>
          <w:color w:val="auto"/>
          <w:spacing w:val="0"/>
          <w:position w:val="0"/>
          <w:sz w:val="24"/>
          <w:shd w:fill="auto" w:val="clear"/>
        </w:rPr>
        <w:t xml:space="preserve">Human resource management</w:t>
      </w:r>
      <w:r>
        <w:rPr>
          <w:rFonts w:ascii="Arial" w:hAnsi="Arial" w:cs="Arial" w:eastAsia="Arial"/>
          <w:color w:val="auto"/>
          <w:spacing w:val="0"/>
          <w:position w:val="0"/>
          <w:sz w:val="24"/>
          <w:shd w:fill="auto" w:val="clear"/>
        </w:rPr>
        <w:t xml:space="preserve">. 11th ed. Harlow, U.K.: Pearson Education Limited.</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Whitbreadcareers.com (2024). </w:t>
      </w:r>
      <w:r>
        <w:rPr>
          <w:rFonts w:ascii="Arial" w:hAnsi="Arial" w:cs="Arial" w:eastAsia="Arial"/>
          <w:i/>
          <w:color w:val="auto"/>
          <w:spacing w:val="0"/>
          <w:position w:val="0"/>
          <w:sz w:val="24"/>
          <w:shd w:fill="auto" w:val="clear"/>
        </w:rPr>
        <w:t xml:space="preserve">Premier Inn Brand Page</w:t>
      </w:r>
      <w:r>
        <w:rPr>
          <w:rFonts w:ascii="Arial" w:hAnsi="Arial" w:cs="Arial" w:eastAsia="Arial"/>
          <w:color w:val="auto"/>
          <w:spacing w:val="0"/>
          <w:position w:val="0"/>
          <w:sz w:val="24"/>
          <w:shd w:fill="auto" w:val="clear"/>
        </w:rPr>
        <w:t xml:space="preserve">. [online] Whitbread Careers.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https://www.whitbreadcareers.com/our-brands/premier-inn/</w:t>
        </w:r>
      </w:hyperlink>
      <w:r>
        <w:rPr>
          <w:rFonts w:ascii="Arial" w:hAnsi="Arial" w:cs="Arial" w:eastAsia="Arial"/>
          <w:color w:val="auto"/>
          <w:spacing w:val="0"/>
          <w:position w:val="0"/>
          <w:sz w:val="24"/>
          <w:shd w:fill="auto" w:val="clear"/>
        </w:rPr>
        <w:t xml:space="preserve"> [Accessed 28 Feb. 2024].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Wood, R.C. (2020). Perspectives on hospitality industry trade unionism in the UK and beyond. </w:t>
      </w:r>
      <w:r>
        <w:rPr>
          <w:rFonts w:ascii="Arial" w:hAnsi="Arial" w:cs="Arial" w:eastAsia="Arial"/>
          <w:i/>
          <w:color w:val="auto"/>
          <w:spacing w:val="0"/>
          <w:position w:val="0"/>
          <w:sz w:val="24"/>
          <w:shd w:fill="auto" w:val="clear"/>
        </w:rPr>
        <w:t xml:space="preserve">Research in Hospitality Management</w:t>
      </w:r>
      <w:r>
        <w:rPr>
          <w:rFonts w:ascii="Arial" w:hAnsi="Arial" w:cs="Arial" w:eastAsia="Arial"/>
          <w:color w:val="auto"/>
          <w:spacing w:val="0"/>
          <w:position w:val="0"/>
          <w:sz w:val="24"/>
          <w:shd w:fill="auto" w:val="clear"/>
        </w:rPr>
        <w:t xml:space="preserve">, 10(2), pp.137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147. doi:https://doi.org/10.1080/22243534.2020.1869456.</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Yusoff, Y.M., Nejati, M., Kee, D.M.H. and Amran, A. (2018). Linking Green Human Resource Management Practices to Environmental Performance in Hotel Industry. </w:t>
      </w:r>
      <w:r>
        <w:rPr>
          <w:rFonts w:ascii="Arial" w:hAnsi="Arial" w:cs="Arial" w:eastAsia="Arial"/>
          <w:i/>
          <w:color w:val="auto"/>
          <w:spacing w:val="0"/>
          <w:position w:val="0"/>
          <w:sz w:val="24"/>
          <w:shd w:fill="auto" w:val="clear"/>
        </w:rPr>
        <w:t xml:space="preserve">Global Business Review</w:t>
      </w:r>
      <w:r>
        <w:rPr>
          <w:rFonts w:ascii="Arial" w:hAnsi="Arial" w:cs="Arial" w:eastAsia="Arial"/>
          <w:color w:val="auto"/>
          <w:spacing w:val="0"/>
          <w:position w:val="0"/>
          <w:sz w:val="24"/>
          <w:shd w:fill="auto" w:val="clear"/>
        </w:rPr>
        <w:t xml:space="preserve">, 21(3), p.097215091877929. doi:https://doi.org/10.1177/0972150918779294.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br/>
        <w:br/>
        <w:br/>
        <w:br/>
        <w:br/>
        <w:br/>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br/>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geplat.com/rtep/index.php/tourism/article/view/709" Id="docRId3" Type="http://schemas.openxmlformats.org/officeDocument/2006/relationships/hyperlink" /><Relationship Target="numbering.xml" Id="docRId7" Type="http://schemas.openxmlformats.org/officeDocument/2006/relationships/numbering" /><Relationship Target="embeddings/oleObject0.bin" Id="docRId0" Type="http://schemas.openxmlformats.org/officeDocument/2006/relationships/oleObject" /><Relationship TargetMode="External" Target="https://eprints.ncl.ac.uk/file_store/production/271645/4688CFBD-36A3-458E-971C-F1C5E207DDAC.pdf" Id="docRId2" Type="http://schemas.openxmlformats.org/officeDocument/2006/relationships/hyperlink" /><Relationship TargetMode="External" Target="https://researcharchive.lincoln.ac.nz/handle/10182/6873" Id="docRId4" Type="http://schemas.openxmlformats.org/officeDocument/2006/relationships/hyperlink" /><Relationship TargetMode="External" Target="https://www.whitbreadcareers.com/our-brands/premier-inn/" Id="docRId6" Type="http://schemas.openxmlformats.org/officeDocument/2006/relationships/hyperlink" /><Relationship Target="styles.xml" Id="docRId8" Type="http://schemas.openxmlformats.org/officeDocument/2006/relationships/styles" /><Relationship Target="media/image0.wmf" Id="docRId1" Type="http://schemas.openxmlformats.org/officeDocument/2006/relationships/image" /><Relationship TargetMode="External" Target="https://www.premierinn.com/gb/en/home.html" Id="docRId5" Type="http://schemas.openxmlformats.org/officeDocument/2006/relationships/hyperlink" /></Relationships>
</file>