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A8DC4" w14:textId="3D9634AE" w:rsidR="004D67BF" w:rsidRDefault="001C024F">
      <w:r>
        <w:t xml:space="preserve">Community Care </w:t>
      </w:r>
    </w:p>
    <w:p w14:paraId="466FD1E0" w14:textId="7F43AF79" w:rsidR="00C40687" w:rsidRDefault="00C40687">
      <w:r>
        <w:t>In this essay, it will be discussing</w:t>
      </w:r>
      <w:r w:rsidR="00B80E67">
        <w:t xml:space="preserve">, what community care is. It will also be discussing the Bevan commission and the development of the Prudent Healthcare Agender and discussing the four principles designed to help achieve prudent healthcare. As well as that, why the principles are needed and how they have been applied to </w:t>
      </w:r>
      <w:r w:rsidR="000B5CA6">
        <w:t xml:space="preserve">healthcare in Wales. There will be critiquing and evaluation on some of ways the principles have been applied. </w:t>
      </w:r>
    </w:p>
    <w:p w14:paraId="225C1FE8" w14:textId="4B123540" w:rsidR="001C024F" w:rsidRDefault="006D3FF0">
      <w:r>
        <w:t>A term used to describe a health and social care service is c</w:t>
      </w:r>
      <w:r w:rsidR="002D38E5">
        <w:t xml:space="preserve">ommunity care </w:t>
      </w:r>
      <w:r>
        <w:t>this service,</w:t>
      </w:r>
      <w:r w:rsidR="002876AC">
        <w:t xml:space="preserve"> </w:t>
      </w:r>
      <w:r>
        <w:t>helps</w:t>
      </w:r>
      <w:r w:rsidR="002876AC">
        <w:t xml:space="preserve"> provided to assist people in managing illnesses and long-term conditions so they can live independent lives in their own homes. These services are provided in several different locations such as in people</w:t>
      </w:r>
      <w:r w:rsidR="003279E9">
        <w:t>’</w:t>
      </w:r>
      <w:r w:rsidR="002876AC">
        <w:t>s own home</w:t>
      </w:r>
      <w:r w:rsidR="003279E9">
        <w:t>s</w:t>
      </w:r>
      <w:r w:rsidR="002876AC">
        <w:t>, community centres or clinics and in school settings</w:t>
      </w:r>
      <w:r w:rsidR="00BD69ED">
        <w:t xml:space="preserve"> </w:t>
      </w:r>
      <w:sdt>
        <w:sdtPr>
          <w:id w:val="-964885482"/>
          <w:citation/>
        </w:sdtPr>
        <w:sdtContent>
          <w:r w:rsidR="00BD69ED">
            <w:fldChar w:fldCharType="begin"/>
          </w:r>
          <w:r w:rsidR="00BD69ED">
            <w:instrText xml:space="preserve"> CITATION Kno15 \l 2057 </w:instrText>
          </w:r>
          <w:r w:rsidR="00BD69ED">
            <w:fldChar w:fldCharType="separate"/>
          </w:r>
          <w:r w:rsidR="00BD69ED" w:rsidRPr="00BD69ED">
            <w:rPr>
              <w:noProof/>
            </w:rPr>
            <w:t>(Knott, 2015)</w:t>
          </w:r>
          <w:r w:rsidR="00BD69ED">
            <w:fldChar w:fldCharType="end"/>
          </w:r>
        </w:sdtContent>
      </w:sdt>
      <w:r w:rsidR="002876AC">
        <w:t>.</w:t>
      </w:r>
      <w:r w:rsidR="009312E8">
        <w:t xml:space="preserve"> Community care can be delivered from different services such as the state, third sector organisations</w:t>
      </w:r>
      <w:r w:rsidR="004147C5">
        <w:t xml:space="preserve">, </w:t>
      </w:r>
      <w:r>
        <w:t xml:space="preserve">also </w:t>
      </w:r>
      <w:r w:rsidR="009312E8">
        <w:t xml:space="preserve">private providers. The framework for community care is different across the UK to ensure that the correct care is given to the public </w:t>
      </w:r>
      <w:sdt>
        <w:sdtPr>
          <w:id w:val="1218162452"/>
          <w:citation/>
        </w:sdtPr>
        <w:sdtContent>
          <w:r w:rsidR="009312E8">
            <w:fldChar w:fldCharType="begin"/>
          </w:r>
          <w:r w:rsidR="009312E8">
            <w:instrText xml:space="preserve"> CITATION BMA18 \l 2057 </w:instrText>
          </w:r>
          <w:r w:rsidR="009312E8">
            <w:fldChar w:fldCharType="separate"/>
          </w:r>
          <w:r w:rsidR="009312E8" w:rsidRPr="009312E8">
            <w:rPr>
              <w:noProof/>
            </w:rPr>
            <w:t>(BMA, 2018)</w:t>
          </w:r>
          <w:r w:rsidR="009312E8">
            <w:fldChar w:fldCharType="end"/>
          </w:r>
        </w:sdtContent>
      </w:sdt>
      <w:r w:rsidR="009312E8">
        <w:t>.</w:t>
      </w:r>
    </w:p>
    <w:p w14:paraId="7830D73A" w14:textId="7DB8BBC3" w:rsidR="002A6C7F" w:rsidRDefault="002153FD">
      <w:r>
        <w:t>The Bevan Commission</w:t>
      </w:r>
      <w:r w:rsidR="002A6C7F">
        <w:t xml:space="preserve"> is a group of experts that work to help improve the NHS, </w:t>
      </w:r>
      <w:r w:rsidR="006D3FF0">
        <w:t>The Commission</w:t>
      </w:r>
      <w:r w:rsidR="002A6C7F">
        <w:t xml:space="preserve"> was introduced to </w:t>
      </w:r>
      <w:r>
        <w:t>support the</w:t>
      </w:r>
      <w:r w:rsidR="002A6C7F">
        <w:t xml:space="preserve"> Minister of Health and Social care</w:t>
      </w:r>
      <w:r w:rsidR="003279E9">
        <w:t xml:space="preserve"> </w:t>
      </w:r>
      <w:r>
        <w:t xml:space="preserve">in improving health and health services. The commission helps to draw practice form across the world while still following the </w:t>
      </w:r>
      <w:r w:rsidR="00627EC9">
        <w:t>core</w:t>
      </w:r>
      <w:r>
        <w:t xml:space="preserve"> principles of the NHS </w:t>
      </w:r>
      <w:sdt>
        <w:sdtPr>
          <w:id w:val="1199351058"/>
          <w:citation/>
        </w:sdtPr>
        <w:sdtContent>
          <w:r>
            <w:fldChar w:fldCharType="begin"/>
          </w:r>
          <w:r>
            <w:instrText xml:space="preserve"> CITATION Bev19 \l 2057 </w:instrText>
          </w:r>
          <w:r>
            <w:fldChar w:fldCharType="separate"/>
          </w:r>
          <w:r w:rsidRPr="002153FD">
            <w:rPr>
              <w:noProof/>
            </w:rPr>
            <w:t>(Bevan Commission, 2019)</w:t>
          </w:r>
          <w:r>
            <w:fldChar w:fldCharType="end"/>
          </w:r>
        </w:sdtContent>
      </w:sdt>
      <w:r>
        <w:t xml:space="preserve">. </w:t>
      </w:r>
      <w:r w:rsidR="00BA627B">
        <w:t xml:space="preserve">Within the Bevan Commission (2011) report, the original principles that they follow strengthen NHS Wales because of it following Aneurin Bevan’s ideas, that </w:t>
      </w:r>
      <w:r w:rsidR="006D3FF0">
        <w:t>is</w:t>
      </w:r>
      <w:r w:rsidR="00BA627B">
        <w:t xml:space="preserve"> providing a structure to help develop and improve for the future population of Wales. </w:t>
      </w:r>
      <w:r w:rsidR="00A1582A">
        <w:t>In NHS Wales (2016) t</w:t>
      </w:r>
      <w:r w:rsidR="00BA627B">
        <w:t xml:space="preserve">here are </w:t>
      </w:r>
      <w:r w:rsidR="00294BF1">
        <w:t xml:space="preserve">six </w:t>
      </w:r>
      <w:r w:rsidR="00BA627B">
        <w:t>core principles that are at the core of the NHS</w:t>
      </w:r>
      <w:r w:rsidR="00A1582A">
        <w:t xml:space="preserve"> in Wales</w:t>
      </w:r>
      <w:r w:rsidR="00BA627B">
        <w:t>.</w:t>
      </w:r>
      <w:r w:rsidR="00294BF1">
        <w:t xml:space="preserve"> These principles include providing putting the patients first, finding ways to keep improving care, having a focus on wellbeing and prevention, </w:t>
      </w:r>
      <w:r w:rsidR="006D3FF0">
        <w:t>reflect on</w:t>
      </w:r>
      <w:r w:rsidR="006D3FF0">
        <w:rPr>
          <w:rStyle w:val="CommentReference"/>
        </w:rPr>
        <w:t xml:space="preserve"> </w:t>
      </w:r>
      <w:r w:rsidR="00294BF1">
        <w:t>experiences to help improve service,</w:t>
      </w:r>
      <w:r w:rsidR="006D3FF0">
        <w:t xml:space="preserve"> work as a team a</w:t>
      </w:r>
      <w:r w:rsidR="00294BF1">
        <w:t>nd in partnership, and valu</w:t>
      </w:r>
      <w:r w:rsidR="006D3FF0">
        <w:t>ing</w:t>
      </w:r>
      <w:r w:rsidR="00294BF1">
        <w:t xml:space="preserve"> </w:t>
      </w:r>
      <w:r w:rsidR="00A1582A">
        <w:t xml:space="preserve">the workforce of the NHS.  </w:t>
      </w:r>
    </w:p>
    <w:p w14:paraId="6A414945" w14:textId="2890D059" w:rsidR="00DA5C60" w:rsidRDefault="00F17938">
      <w:r>
        <w:t>Matthias (2011) believe</w:t>
      </w:r>
      <w:r w:rsidR="003279E9">
        <w:t>s</w:t>
      </w:r>
      <w:r>
        <w:t xml:space="preserve"> that the principles of the NHS need to be adapted and changed to fit today’s society, as the society of today is completely different from the one the NHS was first developed in. The Bevan Commission principles in</w:t>
      </w:r>
      <w:r w:rsidR="000E1AF8">
        <w:t xml:space="preserve"> Matthias (2011)</w:t>
      </w:r>
      <w:r>
        <w:t xml:space="preserve"> opinion needs to be assessed</w:t>
      </w:r>
      <w:r w:rsidR="000E1AF8">
        <w:t xml:space="preserve"> and </w:t>
      </w:r>
      <w:r w:rsidR="006D3FF0">
        <w:t>because</w:t>
      </w:r>
      <w:r>
        <w:t xml:space="preserve"> some of these principles are under threat due to the economy.  </w:t>
      </w:r>
      <w:r w:rsidR="000E1AF8">
        <w:t>Smith (2011) agrees</w:t>
      </w:r>
      <w:r w:rsidR="006D3FF0">
        <w:t xml:space="preserve"> because</w:t>
      </w:r>
      <w:r w:rsidR="000E1AF8">
        <w:t xml:space="preserve"> in 2011 NHS Wales faced funding cuts for £1.9 billion by 2015, while trying to cope with the health issues of the time</w:t>
      </w:r>
      <w:r w:rsidR="003279E9">
        <w:t xml:space="preserve">, </w:t>
      </w:r>
      <w:r w:rsidR="000E1AF8">
        <w:t>for example</w:t>
      </w:r>
      <w:r w:rsidR="003279E9">
        <w:t>,</w:t>
      </w:r>
      <w:r w:rsidR="000E1AF8">
        <w:t xml:space="preserve"> the demands of treating the aging population. However, Sir Mansel Aylward</w:t>
      </w:r>
      <w:r w:rsidR="003279E9">
        <w:t>,</w:t>
      </w:r>
      <w:r w:rsidR="000E1AF8">
        <w:t xml:space="preserve"> </w:t>
      </w:r>
      <w:r w:rsidR="002E7FAC">
        <w:t>t</w:t>
      </w:r>
      <w:r w:rsidR="000E1AF8">
        <w:t xml:space="preserve">he </w:t>
      </w:r>
      <w:r w:rsidR="002E7FAC">
        <w:t>chair</w:t>
      </w:r>
      <w:r w:rsidR="000E1AF8">
        <w:t xml:space="preserve"> of the Bevan Commission, believes that </w:t>
      </w:r>
      <w:r w:rsidR="003279E9">
        <w:t xml:space="preserve">the </w:t>
      </w:r>
      <w:r w:rsidR="000E1AF8">
        <w:t>principles are still relevant</w:t>
      </w:r>
      <w:r w:rsidR="002E7FAC">
        <w:t>, and that things need to change but not the principles</w:t>
      </w:r>
      <w:r w:rsidR="003279E9">
        <w:t xml:space="preserve"> themselves</w:t>
      </w:r>
      <w:r w:rsidR="002E7FAC">
        <w:t xml:space="preserve"> </w:t>
      </w:r>
      <w:sdt>
        <w:sdtPr>
          <w:id w:val="859083088"/>
          <w:citation/>
        </w:sdtPr>
        <w:sdtContent>
          <w:r w:rsidR="002E7FAC">
            <w:fldChar w:fldCharType="begin"/>
          </w:r>
          <w:r w:rsidR="002E7FAC">
            <w:instrText xml:space="preserve"> CITATION Bev11 \l 2057 </w:instrText>
          </w:r>
          <w:r w:rsidR="002E7FAC">
            <w:fldChar w:fldCharType="separate"/>
          </w:r>
          <w:r w:rsidR="002E7FAC" w:rsidRPr="002E7FAC">
            <w:rPr>
              <w:noProof/>
            </w:rPr>
            <w:t>(Bevan Commission, 2011)</w:t>
          </w:r>
          <w:r w:rsidR="002E7FAC">
            <w:fldChar w:fldCharType="end"/>
          </w:r>
        </w:sdtContent>
      </w:sdt>
      <w:r w:rsidR="00DA5C60">
        <w:t>.</w:t>
      </w:r>
    </w:p>
    <w:p w14:paraId="04C173CD" w14:textId="5AAC7CBC" w:rsidR="00BB34BA" w:rsidRDefault="00DA5C60">
      <w:r>
        <w:t>In 2013 the Bevan Commission created</w:t>
      </w:r>
      <w:r w:rsidR="006D3FF0">
        <w:t xml:space="preserve"> a policy document entitled</w:t>
      </w:r>
      <w:r>
        <w:t xml:space="preserve"> Prudent Healthcare, which is a set of principles, that help</w:t>
      </w:r>
      <w:r w:rsidR="00695686">
        <w:t>s</w:t>
      </w:r>
      <w:r>
        <w:t xml:space="preserve"> guide</w:t>
      </w:r>
      <w:r w:rsidR="00695686">
        <w:t xml:space="preserve"> </w:t>
      </w:r>
      <w:r>
        <w:t xml:space="preserve">the Bevan Commission on the best way to support the healthcare in Wales. The Prudent Healthcare is at the centre of a plan created by the Welsh Government called </w:t>
      </w:r>
      <w:r w:rsidRPr="00DA5C60">
        <w:rPr>
          <w:i/>
          <w:iCs/>
        </w:rPr>
        <w:t>A Healthier Wales</w:t>
      </w:r>
      <w:r>
        <w:rPr>
          <w:i/>
          <w:iCs/>
        </w:rPr>
        <w:t xml:space="preserve">. </w:t>
      </w:r>
      <w:r>
        <w:t>This plan is a long-term plan for health and care</w:t>
      </w:r>
      <w:r w:rsidR="00BB34BA">
        <w:t xml:space="preserve">, and helps to provide information about most of the health and care policies in Wales </w:t>
      </w:r>
      <w:sdt>
        <w:sdtPr>
          <w:id w:val="1529222785"/>
          <w:citation/>
        </w:sdtPr>
        <w:sdtContent>
          <w:r w:rsidR="00BB34BA">
            <w:fldChar w:fldCharType="begin"/>
          </w:r>
          <w:r w:rsidR="00BB34BA">
            <w:instrText xml:space="preserve"> CITATION Bev191 \l 2057 </w:instrText>
          </w:r>
          <w:r w:rsidR="00BB34BA">
            <w:fldChar w:fldCharType="separate"/>
          </w:r>
          <w:r w:rsidR="00BB34BA" w:rsidRPr="00BB34BA">
            <w:rPr>
              <w:noProof/>
            </w:rPr>
            <w:t>(Bevan Comission , 2019)</w:t>
          </w:r>
          <w:r w:rsidR="00BB34BA">
            <w:fldChar w:fldCharType="end"/>
          </w:r>
        </w:sdtContent>
      </w:sdt>
      <w:r w:rsidR="00BB34BA">
        <w:t>.</w:t>
      </w:r>
      <w:r w:rsidR="003C4DE2">
        <w:t xml:space="preserve"> </w:t>
      </w:r>
    </w:p>
    <w:p w14:paraId="3CA35326" w14:textId="5DE6583F" w:rsidR="003C4DE2" w:rsidRDefault="0017335A">
      <w:r>
        <w:t xml:space="preserve">According to Bradley (et al., 2014) in the report introducing </w:t>
      </w:r>
      <w:r w:rsidR="00870CD8">
        <w:t>the concept of</w:t>
      </w:r>
      <w:r>
        <w:t xml:space="preserve"> prudent health care </w:t>
      </w:r>
      <w:r w:rsidR="00870CD8">
        <w:t xml:space="preserve">this approach is needed because the current healthcare provision described by </w:t>
      </w:r>
      <w:r>
        <w:t xml:space="preserve">the Bevan commission described that the healthcare was imprudent, due to costs, overspending, resources being wasted, and the poor management of the health can and poor choices in investments.  The Commission identified that the health services before prudent healthcare were not following the basic principles, such as doing no harm, and unproductive work. These problems were not only identified as unique problems in </w:t>
      </w:r>
      <w:r w:rsidR="00695686">
        <w:t>W</w:t>
      </w:r>
      <w:r>
        <w:t xml:space="preserve">ales but right throughout the UK.  </w:t>
      </w:r>
    </w:p>
    <w:p w14:paraId="1D7C27F4" w14:textId="075F0B1A" w:rsidR="0064760C" w:rsidRDefault="00CA21CA">
      <w:r>
        <w:lastRenderedPageBreak/>
        <w:t xml:space="preserve">Prudent healthcare is seen as a type of healthcare which can be managed and delivered in a way that is cautious and wise, </w:t>
      </w:r>
      <w:r w:rsidR="006D3FF0">
        <w:t xml:space="preserve">and so consequently the </w:t>
      </w:r>
      <w:r>
        <w:t>healthcare will provide quality good outcomes for patients. Prudent healthcare aims to provide care that can fit the needs and lifestyle of service users to avoid providing care that isn’t</w:t>
      </w:r>
      <w:r w:rsidR="006D3FF0">
        <w:t xml:space="preserve"> effective,</w:t>
      </w:r>
      <w:r>
        <w:t xml:space="preserve"> and will not benefit the patient </w:t>
      </w:r>
      <w:sdt>
        <w:sdtPr>
          <w:id w:val="1075402147"/>
          <w:citation/>
        </w:sdtPr>
        <w:sdtContent>
          <w:r>
            <w:fldChar w:fldCharType="begin"/>
          </w:r>
          <w:r>
            <w:instrText xml:space="preserve"> CITATION Bev14 \l 2057 </w:instrText>
          </w:r>
          <w:r>
            <w:fldChar w:fldCharType="separate"/>
          </w:r>
          <w:r w:rsidRPr="00CA21CA">
            <w:rPr>
              <w:noProof/>
            </w:rPr>
            <w:t>(Bevan Commission , 2014)</w:t>
          </w:r>
          <w:r>
            <w:fldChar w:fldCharType="end"/>
          </w:r>
        </w:sdtContent>
      </w:sdt>
      <w:r>
        <w:t>.</w:t>
      </w:r>
      <w:r w:rsidR="00B92FF0">
        <w:t xml:space="preserve"> </w:t>
      </w:r>
    </w:p>
    <w:p w14:paraId="1DC2809C" w14:textId="6A2A06F7" w:rsidR="00011C28" w:rsidRDefault="0064760C">
      <w:r>
        <w:t xml:space="preserve">The Bevan Commission (2014) recognised that they needed to create a set of principles which will be the foundation of prudent health care.  However, they do understand </w:t>
      </w:r>
      <w:r w:rsidR="004D2E74">
        <w:t>these principles by themselves will make little to no difference</w:t>
      </w:r>
      <w:r w:rsidR="00870CD8">
        <w:t xml:space="preserve"> unless they are a</w:t>
      </w:r>
      <w:r w:rsidR="004D2E74">
        <w:t>pplied</w:t>
      </w:r>
      <w:r w:rsidR="00870CD8">
        <w:t xml:space="preserve"> in </w:t>
      </w:r>
      <w:r w:rsidR="004D2E74">
        <w:t>practice</w:t>
      </w:r>
      <w:r w:rsidR="006D3FF0">
        <w:t xml:space="preserve">. In this respect, the suggestion is that </w:t>
      </w:r>
      <w:r w:rsidR="004D2E74">
        <w:t>everyone should be responsible to achieve prudent health care, including the public, service users and professional</w:t>
      </w:r>
      <w:r w:rsidR="00695686">
        <w:t>s,</w:t>
      </w:r>
      <w:r w:rsidR="00011C28">
        <w:t xml:space="preserve"> and </w:t>
      </w:r>
      <w:r w:rsidR="00870CD8">
        <w:t xml:space="preserve">all should be encouraged </w:t>
      </w:r>
      <w:r w:rsidR="00011C28">
        <w:t xml:space="preserve">to </w:t>
      </w:r>
      <w:r w:rsidR="00870CD8">
        <w:t xml:space="preserve">adopt these principles whether they are providing care or receiving it. </w:t>
      </w:r>
    </w:p>
    <w:p w14:paraId="5B95B0DC" w14:textId="0FB30B1E" w:rsidR="004147C5" w:rsidRDefault="00440211">
      <w:r>
        <w:t>In 2014</w:t>
      </w:r>
      <w:r w:rsidR="00695686">
        <w:t>,</w:t>
      </w:r>
      <w:r>
        <w:t xml:space="preserve"> the Bevan Commission and the Minister of Health and Social Services in Wales created six prudent principles, these principles helped develop a framework to aid the conversation in Wales around the subject of Prudent Healthcare. These six original </w:t>
      </w:r>
      <w:r w:rsidR="00995907">
        <w:t>principles were only provisional principles, and were tested in throughout 2014, being applied to practice.</w:t>
      </w:r>
      <w:r w:rsidR="00FA3BC5">
        <w:t xml:space="preserve"> The Minister of Health asked Public health Wales to apply the prudent principles in NHS Wales, and to coordinate workshop</w:t>
      </w:r>
      <w:r w:rsidR="00695686">
        <w:t xml:space="preserve">s </w:t>
      </w:r>
      <w:r w:rsidR="00FA3BC5">
        <w:t xml:space="preserve">in NHS </w:t>
      </w:r>
      <w:r w:rsidR="00695686">
        <w:t>W</w:t>
      </w:r>
      <w:r w:rsidR="00FA3BC5">
        <w:t xml:space="preserve">ales health boards to test the prudent principles and see </w:t>
      </w:r>
      <w:r w:rsidR="00695686">
        <w:t>i</w:t>
      </w:r>
      <w:r w:rsidR="00FA3BC5">
        <w:t>f they</w:t>
      </w:r>
      <w:r w:rsidR="00870CD8">
        <w:t xml:space="preserve"> could</w:t>
      </w:r>
      <w:r w:rsidR="00FA3BC5">
        <w:t xml:space="preserve"> be adapted into real life situations.</w:t>
      </w:r>
      <w:r w:rsidR="00995907">
        <w:t xml:space="preserve"> A</w:t>
      </w:r>
      <w:r w:rsidR="00FA3BC5">
        <w:t>s</w:t>
      </w:r>
      <w:r w:rsidR="00995907">
        <w:t xml:space="preserve"> well as this</w:t>
      </w:r>
      <w:r w:rsidR="00695686">
        <w:t>,</w:t>
      </w:r>
      <w:r w:rsidR="00995907">
        <w:t xml:space="preserve"> many of the principles were being linked, also the principles were published in different documents in various way. The reason for the principles being changed in so many ways was due to the open conversation around them in Wales </w:t>
      </w:r>
      <w:sdt>
        <w:sdtPr>
          <w:id w:val="100455382"/>
          <w:citation/>
        </w:sdtPr>
        <w:sdtContent>
          <w:r w:rsidR="00995907">
            <w:fldChar w:fldCharType="begin"/>
          </w:r>
          <w:r w:rsidR="00995907">
            <w:instrText xml:space="preserve"> CITATION Bev15 \l 2057 </w:instrText>
          </w:r>
          <w:r w:rsidR="00995907">
            <w:fldChar w:fldCharType="separate"/>
          </w:r>
          <w:r w:rsidR="00995907" w:rsidRPr="00995907">
            <w:rPr>
              <w:noProof/>
            </w:rPr>
            <w:t>(Bevan Commission , 2015)</w:t>
          </w:r>
          <w:r w:rsidR="00995907">
            <w:fldChar w:fldCharType="end"/>
          </w:r>
        </w:sdtContent>
      </w:sdt>
      <w:sdt>
        <w:sdtPr>
          <w:id w:val="-1310850136"/>
          <w:citation/>
        </w:sdtPr>
        <w:sdtContent>
          <w:r w:rsidR="00FA3BC5">
            <w:fldChar w:fldCharType="begin"/>
          </w:r>
          <w:r w:rsidR="00FA3BC5">
            <w:instrText xml:space="preserve"> CITATION Bra14 \l 2057 </w:instrText>
          </w:r>
          <w:r w:rsidR="00FA3BC5">
            <w:fldChar w:fldCharType="separate"/>
          </w:r>
          <w:r w:rsidR="00FA3BC5">
            <w:rPr>
              <w:noProof/>
            </w:rPr>
            <w:t xml:space="preserve"> </w:t>
          </w:r>
          <w:r w:rsidR="00FA3BC5" w:rsidRPr="00FA3BC5">
            <w:rPr>
              <w:noProof/>
            </w:rPr>
            <w:t>(Bradely, et al., 2014)</w:t>
          </w:r>
          <w:r w:rsidR="00FA3BC5">
            <w:fldChar w:fldCharType="end"/>
          </w:r>
        </w:sdtContent>
      </w:sdt>
      <w:r w:rsidR="00995907">
        <w:t xml:space="preserve">. </w:t>
      </w:r>
      <w:r w:rsidR="00FA3BC5">
        <w:t xml:space="preserve"> </w:t>
      </w:r>
    </w:p>
    <w:p w14:paraId="248D3FA8" w14:textId="48527EB2" w:rsidR="00521ED0" w:rsidRDefault="004F1F1D">
      <w:r>
        <w:t>After the provisional principles being tested in practice, the six principles were condensed down to four different principles. The first principle was to achieve better health and wellbeing for the public</w:t>
      </w:r>
      <w:r w:rsidR="001026D2">
        <w:t>, service users and professionals as equal partners in care through co-production</w:t>
      </w:r>
      <w:sdt>
        <w:sdtPr>
          <w:id w:val="-2023153187"/>
          <w:citation/>
        </w:sdtPr>
        <w:sdtContent>
          <w:r w:rsidR="001026D2">
            <w:fldChar w:fldCharType="begin"/>
          </w:r>
          <w:r w:rsidR="001026D2">
            <w:instrText xml:space="preserve"> CITATION Bev191 \l 2057 </w:instrText>
          </w:r>
          <w:r w:rsidR="001026D2">
            <w:fldChar w:fldCharType="separate"/>
          </w:r>
          <w:r w:rsidR="001026D2">
            <w:rPr>
              <w:noProof/>
            </w:rPr>
            <w:t xml:space="preserve"> </w:t>
          </w:r>
          <w:r w:rsidR="001026D2" w:rsidRPr="001026D2">
            <w:rPr>
              <w:noProof/>
            </w:rPr>
            <w:t>(Bevan Comission , 2019)</w:t>
          </w:r>
          <w:r w:rsidR="001026D2">
            <w:fldChar w:fldCharType="end"/>
          </w:r>
        </w:sdtContent>
      </w:sdt>
      <w:r w:rsidR="001026D2">
        <w:t xml:space="preserve"> This principle aims for people and professionals to work together and take equal responsibility to find the most appropriate solution to improve health. </w:t>
      </w:r>
      <w:r w:rsidR="00870CD8">
        <w:t>The purpose implied in this principle is to avoid</w:t>
      </w:r>
      <w:r w:rsidR="00D426EF">
        <w:t xml:space="preserve"> illness as much as possible by working with the service user to obtain better knowledge and gain more control over their health. This will require professionals to work differently with service users to help them make better decisions about their health </w:t>
      </w:r>
      <w:r w:rsidR="00443408">
        <w:t>and treatment that will best</w:t>
      </w:r>
      <w:r w:rsidR="00870CD8">
        <w:t xml:space="preserve"> suit</w:t>
      </w:r>
      <w:r w:rsidR="004D230C">
        <w:rPr>
          <w:rStyle w:val="CommentReference"/>
        </w:rPr>
        <w:t xml:space="preserve"> </w:t>
      </w:r>
      <w:r w:rsidR="004D230C" w:rsidRPr="004D230C">
        <w:rPr>
          <w:rStyle w:val="CommentReference"/>
          <w:sz w:val="22"/>
          <w:szCs w:val="22"/>
        </w:rPr>
        <w:t>t</w:t>
      </w:r>
      <w:r w:rsidR="004D230C">
        <w:rPr>
          <w:rStyle w:val="CommentReference"/>
          <w:sz w:val="22"/>
          <w:szCs w:val="22"/>
        </w:rPr>
        <w:t>h</w:t>
      </w:r>
      <w:r w:rsidR="00443408" w:rsidRPr="004D230C">
        <w:t>em</w:t>
      </w:r>
      <w:r w:rsidR="00443408">
        <w:t>. This principle will take individuals preferences into account such as their culture and the economic environment they live in. The general public will also need to start protecting their own health, by using resources wisely</w:t>
      </w:r>
      <w:r w:rsidR="00521ED0">
        <w:t>. To be able to make this principle happen the public need to be supported in the best way to become involved in their own health</w:t>
      </w:r>
      <w:r w:rsidR="00695686">
        <w:t xml:space="preserve">; </w:t>
      </w:r>
      <w:r w:rsidR="00521ED0">
        <w:t>they should be taught how to work with health professionals to achieve the</w:t>
      </w:r>
      <w:r w:rsidR="00870CD8">
        <w:t xml:space="preserve"> best</w:t>
      </w:r>
      <w:r w:rsidR="00521ED0">
        <w:t xml:space="preserve"> outcome</w:t>
      </w:r>
      <w:r w:rsidR="00870CD8">
        <w:t>s</w:t>
      </w:r>
      <w:r w:rsidR="00443408">
        <w:t xml:space="preserve"> </w:t>
      </w:r>
      <w:sdt>
        <w:sdtPr>
          <w:id w:val="-989318092"/>
          <w:citation/>
        </w:sdtPr>
        <w:sdtContent>
          <w:r w:rsidR="00443408">
            <w:fldChar w:fldCharType="begin"/>
          </w:r>
          <w:r w:rsidR="00521ED0">
            <w:instrText xml:space="preserve">CITATION Bev151 \t  \l 2057 </w:instrText>
          </w:r>
          <w:r w:rsidR="00443408">
            <w:fldChar w:fldCharType="separate"/>
          </w:r>
          <w:r w:rsidR="00521ED0" w:rsidRPr="00521ED0">
            <w:rPr>
              <w:noProof/>
            </w:rPr>
            <w:t>(Bevan Commission, 2015)</w:t>
          </w:r>
          <w:r w:rsidR="00443408">
            <w:fldChar w:fldCharType="end"/>
          </w:r>
        </w:sdtContent>
      </w:sdt>
      <w:r w:rsidR="00443408">
        <w:t>.</w:t>
      </w:r>
    </w:p>
    <w:p w14:paraId="0A29A36E" w14:textId="6478E07F" w:rsidR="003573A8" w:rsidRDefault="00521ED0">
      <w:r>
        <w:t xml:space="preserve">The second principle is to </w:t>
      </w:r>
      <w:r w:rsidR="002A7738">
        <w:t>care</w:t>
      </w:r>
      <w:r>
        <w:t xml:space="preserve"> for those with </w:t>
      </w:r>
      <w:r w:rsidR="002A7738">
        <w:t>greater</w:t>
      </w:r>
      <w:r>
        <w:t xml:space="preserve"> </w:t>
      </w:r>
      <w:r w:rsidR="002A7738">
        <w:t>health needs first</w:t>
      </w:r>
      <w:r w:rsidR="00695686">
        <w:t>,</w:t>
      </w:r>
      <w:r w:rsidR="002A7738">
        <w:t xml:space="preserve"> using the most effective use of skills and resources </w:t>
      </w:r>
      <w:sdt>
        <w:sdtPr>
          <w:id w:val="1524833677"/>
          <w:citation/>
        </w:sdtPr>
        <w:sdtContent>
          <w:r w:rsidR="002A7738">
            <w:fldChar w:fldCharType="begin"/>
          </w:r>
          <w:r w:rsidR="002A7738">
            <w:instrText xml:space="preserve"> CITATION Bev191 \l 2057 </w:instrText>
          </w:r>
          <w:r w:rsidR="002A7738">
            <w:fldChar w:fldCharType="separate"/>
          </w:r>
          <w:r w:rsidR="002A7738" w:rsidRPr="002A7738">
            <w:rPr>
              <w:noProof/>
            </w:rPr>
            <w:t>(Bevan Comission , 2019)</w:t>
          </w:r>
          <w:r w:rsidR="002A7738">
            <w:fldChar w:fldCharType="end"/>
          </w:r>
        </w:sdtContent>
      </w:sdt>
      <w:r w:rsidR="002A7738">
        <w:t>. The Prudent Healthcare in general provides everyone with the best ways to match needs to the resources provided in the fairest way possible. These skills an</w:t>
      </w:r>
      <w:r w:rsidR="00870CD8">
        <w:t xml:space="preserve">d resources </w:t>
      </w:r>
      <w:r w:rsidR="002A7738">
        <w:t>can be held by the patients</w:t>
      </w:r>
      <w:r w:rsidR="00A315E0">
        <w:t>,</w:t>
      </w:r>
      <w:r w:rsidR="002A7738">
        <w:t xml:space="preserve"> the communities they live in and the health professionals. This shows that the care of people should focus more on the service users with health needs that are serious, and that their care should be prioritised. </w:t>
      </w:r>
      <w:r w:rsidR="00D93EC2">
        <w:t xml:space="preserve">The aim of this is to boost the skills and resources that are available and to assign those skills </w:t>
      </w:r>
      <w:r w:rsidR="00A315E0">
        <w:t xml:space="preserve">that </w:t>
      </w:r>
      <w:r w:rsidR="00D93EC2">
        <w:t xml:space="preserve">are needed the most at the levels of </w:t>
      </w:r>
      <w:r w:rsidR="00A315E0">
        <w:t xml:space="preserve">the </w:t>
      </w:r>
      <w:r w:rsidR="00D93EC2">
        <w:t xml:space="preserve">individual and </w:t>
      </w:r>
      <w:r w:rsidR="00A315E0">
        <w:t xml:space="preserve">the </w:t>
      </w:r>
      <w:r w:rsidR="00D93EC2">
        <w:t xml:space="preserve">population. This principle </w:t>
      </w:r>
      <w:r w:rsidR="00870CD8">
        <w:t xml:space="preserve">serves </w:t>
      </w:r>
      <w:r w:rsidR="00D93EC2">
        <w:t>to create a better equity on how much an individual needs care, not on the time, where they are and what targets need to be reached. This principle recognises that it is required to produce the best care possible and provide appropriate facilities to achieve the best outcome</w:t>
      </w:r>
      <w:r w:rsidR="00A315E0">
        <w:t>s</w:t>
      </w:r>
      <w:r w:rsidR="00D93EC2">
        <w:t xml:space="preserve"> for the patient. To achieve this principle</w:t>
      </w:r>
      <w:r w:rsidR="00A315E0">
        <w:t>,</w:t>
      </w:r>
      <w:r w:rsidR="00D93EC2">
        <w:t xml:space="preserve"> the NHS </w:t>
      </w:r>
      <w:r w:rsidR="003573A8">
        <w:t>need</w:t>
      </w:r>
      <w:r w:rsidR="00A315E0">
        <w:t xml:space="preserve">s </w:t>
      </w:r>
      <w:r w:rsidR="003573A8">
        <w:t xml:space="preserve">to </w:t>
      </w:r>
      <w:r w:rsidR="003573A8">
        <w:lastRenderedPageBreak/>
        <w:t xml:space="preserve">create a system to help prioritise the patients that need the care the most </w:t>
      </w:r>
      <w:sdt>
        <w:sdtPr>
          <w:id w:val="-1547290972"/>
          <w:citation/>
        </w:sdtPr>
        <w:sdtContent>
          <w:r w:rsidR="00D93EC2">
            <w:fldChar w:fldCharType="begin"/>
          </w:r>
          <w:r w:rsidR="00D93EC2">
            <w:instrText xml:space="preserve"> CITATION Bev151 \l 2057 </w:instrText>
          </w:r>
          <w:r w:rsidR="00D93EC2">
            <w:fldChar w:fldCharType="separate"/>
          </w:r>
          <w:r w:rsidR="00D93EC2" w:rsidRPr="00D93EC2">
            <w:rPr>
              <w:noProof/>
            </w:rPr>
            <w:t>(Bevan Commission, 2015)</w:t>
          </w:r>
          <w:r w:rsidR="00D93EC2">
            <w:fldChar w:fldCharType="end"/>
          </w:r>
        </w:sdtContent>
      </w:sdt>
      <w:r w:rsidR="003573A8">
        <w:t>.</w:t>
      </w:r>
    </w:p>
    <w:p w14:paraId="46DC1784" w14:textId="57E4B9CD" w:rsidR="00A034E4" w:rsidRDefault="003573A8">
      <w:r>
        <w:t xml:space="preserve">The third principle is to only </w:t>
      </w:r>
      <w:r w:rsidR="00175202">
        <w:t xml:space="preserve">to </w:t>
      </w:r>
      <w:r>
        <w:t>do what is needed-no more, no less- and to never do any harm. This principle believes that intervention should not be allowed unles</w:t>
      </w:r>
      <w:r w:rsidR="009E3890">
        <w:t xml:space="preserve">s health professionals and patients agree that </w:t>
      </w:r>
      <w:r w:rsidR="00175202">
        <w:t>it</w:t>
      </w:r>
      <w:r w:rsidR="009E3890">
        <w:t xml:space="preserve"> is needed. The professional needs to be convinced that if treatment is needed that it will </w:t>
      </w:r>
      <w:r w:rsidR="00870CD8">
        <w:t>take out</w:t>
      </w:r>
      <w:r w:rsidR="009E3890">
        <w:t xml:space="preserve"> </w:t>
      </w:r>
      <w:r w:rsidR="00870CD8">
        <w:t>m</w:t>
      </w:r>
      <w:r w:rsidR="009E3890">
        <w:t>inimum treatment needed to achieve the best outcome for the patient, and that this treatment will avoid any harm that can happen to the patient physically or mentally in short or long term.</w:t>
      </w:r>
      <w:r w:rsidR="00A034E4">
        <w:t xml:space="preserve"> The main aim of this principle is to create healthcare that fits the needs of a service user that will avoid harmful, ineffective and wasteful care that will not benefit them. For this principle to work</w:t>
      </w:r>
      <w:r w:rsidR="00175202">
        <w:t>,</w:t>
      </w:r>
      <w:r w:rsidR="00A034E4">
        <w:t xml:space="preserve"> the treatment for the patient should have been tested and proven to work with the illness and the patients own goals. This system also needs to ensure that patients are provided with support that is appropriate for them to care for themselves </w:t>
      </w:r>
      <w:sdt>
        <w:sdtPr>
          <w:id w:val="686869305"/>
          <w:citation/>
        </w:sdtPr>
        <w:sdtContent>
          <w:r w:rsidR="00A034E4">
            <w:fldChar w:fldCharType="begin"/>
          </w:r>
          <w:r w:rsidR="00A034E4">
            <w:instrText xml:space="preserve"> CITATION Bev151 \l 2057 </w:instrText>
          </w:r>
          <w:r w:rsidR="00A034E4">
            <w:fldChar w:fldCharType="separate"/>
          </w:r>
          <w:r w:rsidR="00A034E4" w:rsidRPr="00A034E4">
            <w:rPr>
              <w:noProof/>
            </w:rPr>
            <w:t>(Bevan Commission, 2015)</w:t>
          </w:r>
          <w:r w:rsidR="00A034E4">
            <w:fldChar w:fldCharType="end"/>
          </w:r>
        </w:sdtContent>
      </w:sdt>
      <w:r w:rsidR="00A034E4">
        <w:t>.</w:t>
      </w:r>
    </w:p>
    <w:p w14:paraId="5171345A" w14:textId="369282B8" w:rsidR="0017335A" w:rsidRDefault="00A034E4">
      <w:r>
        <w:t xml:space="preserve">The final principle is to reduce </w:t>
      </w:r>
      <w:r w:rsidR="004652AB">
        <w:t>inappropriate</w:t>
      </w:r>
      <w:r>
        <w:t xml:space="preserve"> variation in using evidence-based practice </w:t>
      </w:r>
      <w:r w:rsidR="004652AB">
        <w:t xml:space="preserve">in a consistent and transparent way. This principle </w:t>
      </w:r>
      <w:r w:rsidR="00870CD8">
        <w:t>sets down that</w:t>
      </w:r>
      <w:r w:rsidR="004652AB">
        <w:t xml:space="preserve"> patients should be allowed to access a </w:t>
      </w:r>
      <w:r w:rsidR="00336305">
        <w:t>high-quality</w:t>
      </w:r>
      <w:r w:rsidR="004652AB">
        <w:t xml:space="preserve"> healthcare in easy ways and all over Wales. This means looking at how different health service</w:t>
      </w:r>
      <w:r w:rsidR="00175202">
        <w:t>s</w:t>
      </w:r>
      <w:r w:rsidR="004652AB">
        <w:t xml:space="preserve"> in Wales are performing and to identify where practice is </w:t>
      </w:r>
      <w:r w:rsidR="00175202">
        <w:t xml:space="preserve">most </w:t>
      </w:r>
      <w:r w:rsidR="004652AB">
        <w:t>effective and try to</w:t>
      </w:r>
      <w:r w:rsidR="00175202">
        <w:t xml:space="preserve"> identify and </w:t>
      </w:r>
      <w:r w:rsidR="004652AB">
        <w:t>improve ineffective practice where it is taking place. The aim of this principle is to ensure that the Welsh public, no matter where they live</w:t>
      </w:r>
      <w:r w:rsidR="00175202">
        <w:t>,</w:t>
      </w:r>
      <w:r w:rsidR="004652AB">
        <w:t xml:space="preserve"> </w:t>
      </w:r>
      <w:r w:rsidR="00336305">
        <w:t>can</w:t>
      </w:r>
      <w:r w:rsidR="004652AB">
        <w:t xml:space="preserve"> receive </w:t>
      </w:r>
      <w:r w:rsidR="00336305">
        <w:t>consistent</w:t>
      </w:r>
      <w:r w:rsidR="004652AB">
        <w:t xml:space="preserve"> </w:t>
      </w:r>
      <w:r w:rsidR="00336305">
        <w:t>high-quality</w:t>
      </w:r>
      <w:r w:rsidR="004652AB">
        <w:t xml:space="preserve"> healthcare</w:t>
      </w:r>
      <w:r w:rsidR="00336305">
        <w:t xml:space="preserve">. For this </w:t>
      </w:r>
      <w:r w:rsidR="00175202">
        <w:t xml:space="preserve">to </w:t>
      </w:r>
      <w:r w:rsidR="00336305">
        <w:t>happen</w:t>
      </w:r>
      <w:r w:rsidR="00175202">
        <w:t>,</w:t>
      </w:r>
      <w:r w:rsidR="00336305">
        <w:t xml:space="preserve"> data will </w:t>
      </w:r>
      <w:r w:rsidR="00175202">
        <w:t xml:space="preserve">need to </w:t>
      </w:r>
      <w:r w:rsidR="00336305">
        <w:t>be made more comparative and this information</w:t>
      </w:r>
      <w:r w:rsidR="00870CD8">
        <w:t xml:space="preserve"> should be easily assessible</w:t>
      </w:r>
      <w:r w:rsidR="00336305">
        <w:t>, to help compare practice in one area to another and it will help support different local health systems. The aim is to reduce the amount of inappropriate variation in healthcare and inspire the local systems to improve the care they provide. To make this aim a reality, data needs to be transparent and shared, open performance management and peer review</w:t>
      </w:r>
      <w:r w:rsidR="00175202">
        <w:t xml:space="preserve">s </w:t>
      </w:r>
      <w:r w:rsidR="002C3199">
        <w:t>will need to be able to be in a place for easy access to ensure that the health practice is consistent all over Wales</w:t>
      </w:r>
      <w:sdt>
        <w:sdtPr>
          <w:id w:val="-1736851942"/>
          <w:citation/>
        </w:sdtPr>
        <w:sdtContent>
          <w:r w:rsidR="002C3199">
            <w:fldChar w:fldCharType="begin"/>
          </w:r>
          <w:r w:rsidR="002C3199">
            <w:instrText xml:space="preserve"> CITATION Bev151 \l 2057 </w:instrText>
          </w:r>
          <w:r w:rsidR="002C3199">
            <w:fldChar w:fldCharType="separate"/>
          </w:r>
          <w:r w:rsidR="002C3199">
            <w:rPr>
              <w:noProof/>
            </w:rPr>
            <w:t xml:space="preserve"> </w:t>
          </w:r>
          <w:r w:rsidR="002C3199" w:rsidRPr="002C3199">
            <w:rPr>
              <w:noProof/>
            </w:rPr>
            <w:t>(Bevan Commission, 2015)</w:t>
          </w:r>
          <w:r w:rsidR="002C3199">
            <w:fldChar w:fldCharType="end"/>
          </w:r>
        </w:sdtContent>
      </w:sdt>
      <w:r w:rsidR="002C3199">
        <w:t xml:space="preserve"> </w:t>
      </w:r>
      <w:r w:rsidR="00175202">
        <w:t>.</w:t>
      </w:r>
      <w:r w:rsidR="004D230C">
        <w:t xml:space="preserve"> </w:t>
      </w:r>
    </w:p>
    <w:p w14:paraId="154544DB" w14:textId="398B55EA" w:rsidR="007C17FC" w:rsidRDefault="00CA5803">
      <w:r>
        <w:t>Over the past couple of years according to Atherton(2019), there has been more attention on the way the health service is run and if it will cope in the future, with several problems effecting the public, such as the growing population become progressively older and their health and care needs are becoming more complicated. As well as this Atherton</w:t>
      </w:r>
      <w:r w:rsidR="00617DD6">
        <w:t xml:space="preserve"> </w:t>
      </w:r>
      <w:r>
        <w:t xml:space="preserve">(2019) identified that the way money is spent in the NHS is the same while still expecting different </w:t>
      </w:r>
      <w:r w:rsidR="00617DD6">
        <w:t>outcomes. NHS Wales (2012) agrees with Atherton (2019)</w:t>
      </w:r>
      <w:r>
        <w:t xml:space="preserve"> </w:t>
      </w:r>
      <w:r w:rsidR="00617DD6">
        <w:t xml:space="preserve">as the aging population is having a huge impact on the health services, also NHS Wales (2012) received information from the Welsh </w:t>
      </w:r>
      <w:r w:rsidR="007C17FC">
        <w:t xml:space="preserve">Audit Office (2014) that there was a funding gap of £250 million to £445 million. The Bevan Commission’s Prudent healthcare principles will supposedly improve the health service in wales by delivering a more sustainable and person-centred health services </w:t>
      </w:r>
    </w:p>
    <w:p w14:paraId="316BCF72" w14:textId="2B64BAEE" w:rsidR="007C17FC" w:rsidRDefault="00210185">
      <w:r>
        <w:t>There is some evidence that prove that the prudent healthcare principles are having a positive affect on the population for wales and are being implemented into practice.</w:t>
      </w:r>
      <w:r w:rsidR="00D36D8B">
        <w:t xml:space="preserve"> A type of healthcare practice that has been influenced by the Prudent Health care Principles, is activated patients. Prudent health care is focused on changing the way people behave and support them to sustain new behaviours. An activated patient is described as an individual that </w:t>
      </w:r>
      <w:r w:rsidR="00D62D0A">
        <w:t>can show interested and is able to take control of their own health and are able to treat themselves such as minor treatments. An activated patient can work alongside a health professional to pick the most appropriate treatment that best suits them</w:t>
      </w:r>
      <w:r w:rsidR="005B0318">
        <w:t xml:space="preserve"> </w:t>
      </w:r>
      <w:sdt>
        <w:sdtPr>
          <w:id w:val="-1853952391"/>
          <w:citation/>
        </w:sdtPr>
        <w:sdtContent>
          <w:r w:rsidR="005B0318">
            <w:fldChar w:fldCharType="begin"/>
          </w:r>
          <w:r w:rsidR="005B0318">
            <w:instrText xml:space="preserve"> CITATION Rix15 \l 2057 </w:instrText>
          </w:r>
          <w:r w:rsidR="005B0318">
            <w:fldChar w:fldCharType="separate"/>
          </w:r>
          <w:r w:rsidR="005B0318" w:rsidRPr="005B0318">
            <w:rPr>
              <w:noProof/>
            </w:rPr>
            <w:t>(Rix &amp; Marrin, 2015)</w:t>
          </w:r>
          <w:r w:rsidR="005B0318">
            <w:fldChar w:fldCharType="end"/>
          </w:r>
        </w:sdtContent>
      </w:sdt>
      <w:r w:rsidR="00D62D0A">
        <w:t xml:space="preserve">. A person that is less likely to be an activated patient, will play less attention to their health and staying healthy. A person that isn’t an activated patient is more often to not think about their health problems. </w:t>
      </w:r>
      <w:r w:rsidR="005B0318">
        <w:t>Patients</w:t>
      </w:r>
      <w:r w:rsidR="00D62D0A">
        <w:t xml:space="preserve"> that are also low activated have and increased chance o</w:t>
      </w:r>
      <w:r w:rsidR="005B0318">
        <w:t>f going to Accident and Emergency, being hospitalised and more chances of being re-</w:t>
      </w:r>
      <w:r w:rsidR="005B0318">
        <w:lastRenderedPageBreak/>
        <w:t xml:space="preserve">admitted to hospital after leaving. This can cause cost in the health service to increase </w:t>
      </w:r>
      <w:sdt>
        <w:sdtPr>
          <w:id w:val="-507210985"/>
          <w:citation/>
        </w:sdtPr>
        <w:sdtContent>
          <w:r w:rsidR="005B0318">
            <w:fldChar w:fldCharType="begin"/>
          </w:r>
          <w:r w:rsidR="005B0318">
            <w:instrText xml:space="preserve"> CITATION Hib14 \l 2057 </w:instrText>
          </w:r>
          <w:r w:rsidR="005B0318">
            <w:fldChar w:fldCharType="separate"/>
          </w:r>
          <w:r w:rsidR="005B0318" w:rsidRPr="005B0318">
            <w:rPr>
              <w:noProof/>
            </w:rPr>
            <w:t>(Hibbard &amp; Gilburt, 2014)</w:t>
          </w:r>
          <w:r w:rsidR="005B0318">
            <w:fldChar w:fldCharType="end"/>
          </w:r>
        </w:sdtContent>
      </w:sdt>
      <w:r w:rsidR="005B0318">
        <w:t xml:space="preserve">.  </w:t>
      </w:r>
      <w:r w:rsidR="00D36D8B">
        <w:t xml:space="preserve">  </w:t>
      </w:r>
    </w:p>
    <w:p w14:paraId="526400CB" w14:textId="5A130F70" w:rsidR="00B15878" w:rsidRDefault="00B15878">
      <w:r>
        <w:t xml:space="preserve">Hibbard and Gilburt (2014) believe that patient activation is important tool to help tackle health inequalities, and that it will help deliver tailored services to improve productivity and efficiency. To do this NHS wales do need to provide a certain level of support </w:t>
      </w:r>
      <w:r w:rsidR="000B3BEA">
        <w:t xml:space="preserve">that is appropriate to the needs of the individuals. </w:t>
      </w:r>
      <w:r>
        <w:t xml:space="preserve">  </w:t>
      </w:r>
    </w:p>
    <w:p w14:paraId="2844123B" w14:textId="757126B0" w:rsidR="00703566" w:rsidRDefault="00703566">
      <w:r>
        <w:t xml:space="preserve">There are four levels of measuring Patient Activation the first level is a patient to start to take an active role in their own care. Level two is for that patient to start to build their knowledge and confidence on their own health, the third level is that the patient will start to take action to improve their health and finally that patient will maintain the new behaviour </w:t>
      </w:r>
      <w:r w:rsidR="006C172A">
        <w:t xml:space="preserve">that has been learnt to improve their overall health </w:t>
      </w:r>
      <w:sdt>
        <w:sdtPr>
          <w:id w:val="-215124996"/>
          <w:citation/>
        </w:sdtPr>
        <w:sdtContent>
          <w:r w:rsidR="006C172A">
            <w:fldChar w:fldCharType="begin"/>
          </w:r>
          <w:r w:rsidR="006C172A">
            <w:instrText xml:space="preserve"> CITATION Hib141 \l 2057 </w:instrText>
          </w:r>
          <w:r w:rsidR="006C172A">
            <w:fldChar w:fldCharType="separate"/>
          </w:r>
          <w:r w:rsidR="006C172A" w:rsidRPr="006C172A">
            <w:rPr>
              <w:noProof/>
            </w:rPr>
            <w:t>(Hibbard, 2014)</w:t>
          </w:r>
          <w:r w:rsidR="006C172A">
            <w:fldChar w:fldCharType="end"/>
          </w:r>
        </w:sdtContent>
      </w:sdt>
      <w:r w:rsidR="006C172A">
        <w:t xml:space="preserve">. </w:t>
      </w:r>
    </w:p>
    <w:p w14:paraId="4E22AEF8" w14:textId="21770A33" w:rsidR="00703566" w:rsidRDefault="00EC0836">
      <w:r>
        <w:t xml:space="preserve">A way in which patient activation can be supported is by measuring patient activation. According to Hibbard and Gilburt (2014) measurement is necessary as a first step to improve care in an effective way. A way that patient activation is measured is through PAM (Patient Activation Measurement). This form of measurement is </w:t>
      </w:r>
      <w:r w:rsidR="004B53B1">
        <w:t xml:space="preserve">designed to measure a patient’s skills, knowledge and how confident they are when it comes to managing long-term conditions </w:t>
      </w:r>
      <w:sdt>
        <w:sdtPr>
          <w:id w:val="-89011680"/>
          <w:citation/>
        </w:sdtPr>
        <w:sdtContent>
          <w:r w:rsidR="004B53B1">
            <w:fldChar w:fldCharType="begin"/>
          </w:r>
          <w:r w:rsidR="004B53B1">
            <w:instrText xml:space="preserve"> CITATION NHS20 \l 2057 </w:instrText>
          </w:r>
          <w:r w:rsidR="004B53B1">
            <w:fldChar w:fldCharType="separate"/>
          </w:r>
          <w:r w:rsidR="004B53B1" w:rsidRPr="004B53B1">
            <w:rPr>
              <w:noProof/>
            </w:rPr>
            <w:t>(NHS, 2020)</w:t>
          </w:r>
          <w:r w:rsidR="004B53B1">
            <w:fldChar w:fldCharType="end"/>
          </w:r>
        </w:sdtContent>
      </w:sdt>
      <w:r w:rsidR="004B53B1">
        <w:t>.  The use of PAM as a measurement was effective in context to the effectiveness of wider service changes and organisations that want to provide a more personalised and multi-provider model where patients can be given the right support to help them self-manage. PAM was developed to be used as a tool measuring the support health professionals were giving activated patients</w:t>
      </w:r>
      <w:r w:rsidR="00703566">
        <w:t xml:space="preserve"> </w:t>
      </w:r>
      <w:sdt>
        <w:sdtPr>
          <w:id w:val="996453852"/>
          <w:citation/>
        </w:sdtPr>
        <w:sdtContent>
          <w:r w:rsidR="00703566">
            <w:fldChar w:fldCharType="begin"/>
          </w:r>
          <w:r w:rsidR="00703566">
            <w:instrText xml:space="preserve"> CITATION Rix15 \l 2057 </w:instrText>
          </w:r>
          <w:r w:rsidR="00703566">
            <w:fldChar w:fldCharType="separate"/>
          </w:r>
          <w:r w:rsidR="00703566" w:rsidRPr="00703566">
            <w:rPr>
              <w:noProof/>
            </w:rPr>
            <w:t>(Rix &amp; Marrin, 2015)</w:t>
          </w:r>
          <w:r w:rsidR="00703566">
            <w:fldChar w:fldCharType="end"/>
          </w:r>
        </w:sdtContent>
      </w:sdt>
      <w:r w:rsidR="00703566">
        <w:t xml:space="preserve">.  </w:t>
      </w:r>
    </w:p>
    <w:p w14:paraId="6ECEFB46" w14:textId="22DEF72F" w:rsidR="00703566" w:rsidRDefault="00902B57">
      <w:r>
        <w:t xml:space="preserve">According to Hibbard and Greene (2013) there was evidence to support that people that sore high on PAM are </w:t>
      </w:r>
      <w:r w:rsidR="00E71916">
        <w:t>more likely to have better health outcomes compared to people who have lower health outcomes. The Health Foundation (2016) and Stockard (et</w:t>
      </w:r>
      <w:r w:rsidR="00FE3A5C">
        <w:t xml:space="preserve"> al., 2004) agree that </w:t>
      </w:r>
      <w:r w:rsidR="00E71916">
        <w:t xml:space="preserve">PAM is seen as </w:t>
      </w:r>
      <w:r w:rsidR="00FE3A5C">
        <w:t>reliable and</w:t>
      </w:r>
      <w:r w:rsidR="00E71916">
        <w:t xml:space="preserve"> valid and is now a commonly use tool</w:t>
      </w:r>
      <w:r w:rsidR="00FE3A5C">
        <w:t xml:space="preserve">, and that this tool can be used at the same level of individual patient, to help tailor their care and treatment. </w:t>
      </w:r>
    </w:p>
    <w:p w14:paraId="5EBD846A" w14:textId="414746E5" w:rsidR="00FE3A5C" w:rsidRDefault="002524CA">
      <w:r>
        <w:t>Activated patients relate to the prudent health care principles. This is because Prudent Healthcare aims to change the relations of patient and professional, patent activation applies to most of the principles as the prudent health care principles are linked together in common themes. The use of patient activation in the health services in Wales can be beneficial</w:t>
      </w:r>
      <w:r w:rsidR="00FC5A33">
        <w:t xml:space="preserve">, for example it could help with overall cost.  A study done by </w:t>
      </w:r>
      <w:r w:rsidR="00EA2457">
        <w:t xml:space="preserve">Jansen (et al., 2018) aimed to find an association between activated patients and the cost from healthcare services for cancer patient. In the study it was found that having better patient activation there was a decrease in the cost on healthcare services compared to lower patient activation. </w:t>
      </w:r>
    </w:p>
    <w:p w14:paraId="6677A799" w14:textId="3280A0D3" w:rsidR="00EA2457" w:rsidRDefault="00EA2457">
      <w:r>
        <w:t>However</w:t>
      </w:r>
      <w:r w:rsidR="00C84955">
        <w:t xml:space="preserve">, a limitation to patient activation is trying to change behaviour. As patient activation does involve a patient changing old behaviours to become healthier. DiSalvo (2017) </w:t>
      </w:r>
      <w:r w:rsidR="004834A7">
        <w:t xml:space="preserve">suggests that changing long-term behaviour patterns is difficult and there are a few reasons why changing behaviour is difficult one of these reasons is that people underestimate the process of changing behaviour and he suggested that sometimes changing behaviour is motivated my negative emotions. Activated patients are trying to change the behaviour of trusting the health professional which has become a learnt behaviour as they have the advise on lifestyle and health </w:t>
      </w:r>
      <w:sdt>
        <w:sdtPr>
          <w:id w:val="-799912793"/>
          <w:citation/>
        </w:sdtPr>
        <w:sdtContent>
          <w:r w:rsidR="00C84955">
            <w:fldChar w:fldCharType="begin"/>
          </w:r>
          <w:r w:rsidR="00C84955">
            <w:instrText xml:space="preserve"> CITATION Gar12 \l 2057 </w:instrText>
          </w:r>
          <w:r w:rsidR="00C84955">
            <w:fldChar w:fldCharType="separate"/>
          </w:r>
          <w:r w:rsidR="00C84955" w:rsidRPr="00C84955">
            <w:rPr>
              <w:noProof/>
            </w:rPr>
            <w:t>(Gardner, et al., 2012)</w:t>
          </w:r>
          <w:r w:rsidR="00C84955">
            <w:fldChar w:fldCharType="end"/>
          </w:r>
        </w:sdtContent>
      </w:sdt>
      <w:r w:rsidR="003611F4">
        <w:t xml:space="preserve"> </w:t>
      </w:r>
      <w:r w:rsidR="004834A7">
        <w:t xml:space="preserve">. </w:t>
      </w:r>
    </w:p>
    <w:p w14:paraId="39C9399C" w14:textId="0FF3D59D" w:rsidR="009C5341" w:rsidRDefault="002B7D0D">
      <w:r>
        <w:t>Another way in which the Prudent Health care Principles, are starting to influence health practice is though GP Clusters.</w:t>
      </w:r>
      <w:r w:rsidR="00F42EC1">
        <w:t xml:space="preserve"> GP Clusters are a form of Primary health care, and the first place to go in the healthcare system. The first place normally seen as the Primary Healthcare services is the General Practice (GP). The purpose of the GP clusters is to reduce </w:t>
      </w:r>
      <w:r w:rsidR="009C5341">
        <w:t xml:space="preserve">the pressure on the GPs </w:t>
      </w:r>
      <w:sdt>
        <w:sdtPr>
          <w:id w:val="-255898957"/>
          <w:citation/>
        </w:sdtPr>
        <w:sdtContent>
          <w:r w:rsidR="009C5341">
            <w:fldChar w:fldCharType="begin"/>
          </w:r>
          <w:r w:rsidR="009C5341">
            <w:instrText xml:space="preserve"> CITATION Hea17 \l 2057 </w:instrText>
          </w:r>
          <w:r w:rsidR="009C5341">
            <w:fldChar w:fldCharType="separate"/>
          </w:r>
          <w:r w:rsidR="009C5341" w:rsidRPr="009C5341">
            <w:rPr>
              <w:noProof/>
            </w:rPr>
            <w:t xml:space="preserve">(Health, Social </w:t>
          </w:r>
          <w:r w:rsidR="009C5341" w:rsidRPr="009C5341">
            <w:rPr>
              <w:noProof/>
            </w:rPr>
            <w:lastRenderedPageBreak/>
            <w:t>Care and Sport Committee, 2017)</w:t>
          </w:r>
          <w:r w:rsidR="009C5341">
            <w:fldChar w:fldCharType="end"/>
          </w:r>
        </w:sdtContent>
      </w:sdt>
      <w:r w:rsidR="009C5341">
        <w:t xml:space="preserve">. According to Baird (et al., 2016) </w:t>
      </w:r>
      <w:r w:rsidR="00D56849">
        <w:t xml:space="preserve">in recent years </w:t>
      </w:r>
      <w:r w:rsidR="009C5341">
        <w:t xml:space="preserve">the General Practice is in a crisis, for </w:t>
      </w:r>
      <w:r w:rsidR="00D56849">
        <w:t>several</w:t>
      </w:r>
      <w:r w:rsidR="009C5341">
        <w:t xml:space="preserve"> </w:t>
      </w:r>
      <w:r w:rsidR="00D56849">
        <w:t>reasons</w:t>
      </w:r>
      <w:r w:rsidR="009C5341">
        <w:t>, such as the increase in workload</w:t>
      </w:r>
      <w:r w:rsidR="00D56849">
        <w:t xml:space="preserve">, which hasn’t been match y an increasing in funding or workforce. As well as this the work the average GP </w:t>
      </w:r>
      <w:r w:rsidR="00B51B37">
        <w:t>must</w:t>
      </w:r>
      <w:r w:rsidR="00D56849">
        <w:t xml:space="preserve"> do is becoming more complex, due to reasons like the ageing population which is causing an increase in the amount of people with complicated health issues.</w:t>
      </w:r>
      <w:r w:rsidR="00B51B37">
        <w:t xml:space="preserve"> </w:t>
      </w:r>
    </w:p>
    <w:p w14:paraId="4C5A5060" w14:textId="77777777" w:rsidR="00FB4AD5" w:rsidRDefault="001D4356">
      <w:r>
        <w:t>GP Clusters consist of health professional and GPs working together to provide health services in the local community.  Where the Clusters are geographically situated depends on the NHS Local Health Board. In Wales there are 64 cluster groups, helping around 30 to 50 thousand patients. GPs have an important role in the Clusters and play a key role in the work</w:t>
      </w:r>
      <w:r w:rsidR="00F42EC1">
        <w:t xml:space="preserve">ing in a collaborative approach </w:t>
      </w:r>
      <w:sdt>
        <w:sdtPr>
          <w:id w:val="-1905053761"/>
          <w:citation/>
        </w:sdtPr>
        <w:sdtContent>
          <w:r w:rsidR="00F42EC1">
            <w:fldChar w:fldCharType="begin"/>
          </w:r>
          <w:r w:rsidR="00F42EC1">
            <w:instrText xml:space="preserve"> CITATION GPO20 \l 2057 </w:instrText>
          </w:r>
          <w:r w:rsidR="00F42EC1">
            <w:fldChar w:fldCharType="separate"/>
          </w:r>
          <w:r w:rsidR="00F42EC1" w:rsidRPr="00F42EC1">
            <w:rPr>
              <w:noProof/>
            </w:rPr>
            <w:t>(GP One, 2020)</w:t>
          </w:r>
          <w:r w:rsidR="00F42EC1">
            <w:fldChar w:fldCharType="end"/>
          </w:r>
        </w:sdtContent>
      </w:sdt>
      <w:r w:rsidR="00F42EC1">
        <w:t>,</w:t>
      </w:r>
      <w:sdt>
        <w:sdtPr>
          <w:id w:val="1658731827"/>
          <w:citation/>
        </w:sdtPr>
        <w:sdtContent>
          <w:r w:rsidR="00F42EC1">
            <w:fldChar w:fldCharType="begin"/>
          </w:r>
          <w:r w:rsidR="00F42EC1">
            <w:instrText xml:space="preserve"> CITATION Com18 \l 2057 </w:instrText>
          </w:r>
          <w:r w:rsidR="00F42EC1">
            <w:fldChar w:fldCharType="separate"/>
          </w:r>
          <w:r w:rsidR="00F42EC1">
            <w:rPr>
              <w:noProof/>
            </w:rPr>
            <w:t xml:space="preserve"> </w:t>
          </w:r>
          <w:r w:rsidR="00F42EC1" w:rsidRPr="00F42EC1">
            <w:rPr>
              <w:noProof/>
            </w:rPr>
            <w:t>(Community Pharmacy Wales , 2018)</w:t>
          </w:r>
          <w:r w:rsidR="00F42EC1">
            <w:fldChar w:fldCharType="end"/>
          </w:r>
        </w:sdtContent>
      </w:sdt>
      <w:r w:rsidR="00F42EC1">
        <w:t>.</w:t>
      </w:r>
      <w:r w:rsidR="00B51B37">
        <w:t xml:space="preserve">  Multiple GP</w:t>
      </w:r>
      <w:r w:rsidR="005F19AE">
        <w:t xml:space="preserve"> practices join together to provide the health services for the population that is registered with their practice </w:t>
      </w:r>
      <w:sdt>
        <w:sdtPr>
          <w:id w:val="1615710286"/>
          <w:citation/>
        </w:sdtPr>
        <w:sdtContent>
          <w:r w:rsidR="005F19AE">
            <w:fldChar w:fldCharType="begin"/>
          </w:r>
          <w:r w:rsidR="005F19AE">
            <w:instrText xml:space="preserve"> CITATION Hea17 \l 2057 </w:instrText>
          </w:r>
          <w:r w:rsidR="005F19AE">
            <w:fldChar w:fldCharType="separate"/>
          </w:r>
          <w:r w:rsidR="005F19AE" w:rsidRPr="005F19AE">
            <w:rPr>
              <w:noProof/>
            </w:rPr>
            <w:t>(Health, Social Care and Sport Committee, 2017)</w:t>
          </w:r>
          <w:r w:rsidR="005F19AE">
            <w:fldChar w:fldCharType="end"/>
          </w:r>
        </w:sdtContent>
      </w:sdt>
      <w:r w:rsidR="005F19AE">
        <w:t xml:space="preserve">. </w:t>
      </w:r>
    </w:p>
    <w:p w14:paraId="7A02633B" w14:textId="67130D71" w:rsidR="003611F4" w:rsidRDefault="00FB4AD5">
      <w:r>
        <w:t xml:space="preserve">The purpose of GP clusters according to Smith (2016), is to provide and promote high-quality care, and that they are designed to work alongside primary and community care professional.  Smith (2016) goes on to </w:t>
      </w:r>
      <w:r w:rsidR="0070074D">
        <w:t xml:space="preserve">say that the Welsh Government in 2016 would give £10 million to the 64 welsh GP clusters, overall for the primary care service the budget was £41 million </w:t>
      </w:r>
      <w:sdt>
        <w:sdtPr>
          <w:id w:val="-466438002"/>
          <w:citation/>
        </w:sdtPr>
        <w:sdtContent>
          <w:r w:rsidR="0070074D">
            <w:fldChar w:fldCharType="begin"/>
          </w:r>
          <w:r w:rsidR="0070074D">
            <w:instrText xml:space="preserve"> CITATION Wel18 \l 2057 </w:instrText>
          </w:r>
          <w:r w:rsidR="0070074D">
            <w:fldChar w:fldCharType="separate"/>
          </w:r>
          <w:r w:rsidR="0070074D" w:rsidRPr="0070074D">
            <w:rPr>
              <w:noProof/>
            </w:rPr>
            <w:t>(Welsh Audit Office , 2018)</w:t>
          </w:r>
          <w:r w:rsidR="0070074D">
            <w:fldChar w:fldCharType="end"/>
          </w:r>
        </w:sdtContent>
      </w:sdt>
      <w:r w:rsidR="0070074D">
        <w:t>.</w:t>
      </w:r>
    </w:p>
    <w:p w14:paraId="277CEFB1" w14:textId="77777777" w:rsidR="00803A05" w:rsidRDefault="001D20D9">
      <w:r>
        <w:t xml:space="preserve">An example of a GP Cluster in Wales is the Swansea Cwmtawe Cluster. This GP Clusters has created a network between three different GP practices. The Cwmtawe is one of five GP clusters in the area of Swansea </w:t>
      </w:r>
      <w:sdt>
        <w:sdtPr>
          <w:id w:val="880826609"/>
          <w:citation/>
        </w:sdtPr>
        <w:sdtContent>
          <w:r>
            <w:fldChar w:fldCharType="begin"/>
          </w:r>
          <w:r>
            <w:instrText xml:space="preserve"> CITATION Pri20 \l 2057 </w:instrText>
          </w:r>
          <w:r>
            <w:fldChar w:fldCharType="separate"/>
          </w:r>
          <w:r w:rsidRPr="001D20D9">
            <w:rPr>
              <w:noProof/>
            </w:rPr>
            <w:t>(Primary Care One , 2020)</w:t>
          </w:r>
          <w:r>
            <w:fldChar w:fldCharType="end"/>
          </w:r>
        </w:sdtContent>
      </w:sdt>
      <w:r>
        <w:t xml:space="preserve">. </w:t>
      </w:r>
      <w:r w:rsidR="00CC1361">
        <w:t xml:space="preserve">The Cwmtawe Cluster aims to enable people to prevent any ill-health by supporting them to be independent in their own health. To have closer working connections between the community and hospitals, to help ensure that the patients receives a smooth transitions that is safe from the hospital to the community based services </w:t>
      </w:r>
      <w:sdt>
        <w:sdtPr>
          <w:id w:val="1893920471"/>
          <w:citation/>
        </w:sdtPr>
        <w:sdtContent>
          <w:r w:rsidR="00CC1361">
            <w:fldChar w:fldCharType="begin"/>
          </w:r>
          <w:r w:rsidR="00CC1361">
            <w:instrText xml:space="preserve"> CITATION Pri16 \l 2057 </w:instrText>
          </w:r>
          <w:r w:rsidR="00CC1361">
            <w:fldChar w:fldCharType="separate"/>
          </w:r>
          <w:r w:rsidR="00CC1361" w:rsidRPr="00CC1361">
            <w:rPr>
              <w:noProof/>
            </w:rPr>
            <w:t>(Primary Care One , 2016)</w:t>
          </w:r>
          <w:r w:rsidR="00CC1361">
            <w:fldChar w:fldCharType="end"/>
          </w:r>
        </w:sdtContent>
      </w:sdt>
      <w:r w:rsidR="00CC1361">
        <w:t>.</w:t>
      </w:r>
    </w:p>
    <w:p w14:paraId="02103939" w14:textId="0FA2AC2B" w:rsidR="0070074D" w:rsidRDefault="00803A05">
      <w:r>
        <w:t>There are links with GP cluster to the Prudent Healthcare principles</w:t>
      </w:r>
      <w:r w:rsidR="00097A31">
        <w:t xml:space="preserve">. Such as principle four, as that principle wanted high quality care accessible </w:t>
      </w:r>
      <w:r w:rsidR="00FD1EBB">
        <w:t>across</w:t>
      </w:r>
      <w:r w:rsidR="00097A31">
        <w:t xml:space="preserve"> Wales. The GP clusters</w:t>
      </w:r>
      <w:r w:rsidR="00FD1EBB">
        <w:t xml:space="preserve"> in the past few years have achieved many things, such as improving communication between GP practices </w:t>
      </w:r>
      <w:sdt>
        <w:sdtPr>
          <w:id w:val="-614138833"/>
          <w:citation/>
        </w:sdtPr>
        <w:sdtContent>
          <w:r w:rsidR="00FD1EBB">
            <w:fldChar w:fldCharType="begin"/>
          </w:r>
          <w:r w:rsidR="00FD1EBB">
            <w:instrText xml:space="preserve"> CITATION BMA15 \l 2057 </w:instrText>
          </w:r>
          <w:r w:rsidR="00FD1EBB">
            <w:fldChar w:fldCharType="separate"/>
          </w:r>
          <w:r w:rsidR="00FD1EBB" w:rsidRPr="00FD1EBB">
            <w:rPr>
              <w:noProof/>
            </w:rPr>
            <w:t>(BMA, 2015)</w:t>
          </w:r>
          <w:r w:rsidR="00FD1EBB">
            <w:fldChar w:fldCharType="end"/>
          </w:r>
        </w:sdtContent>
      </w:sdt>
      <w:r w:rsidR="00FD1EBB">
        <w:t>.</w:t>
      </w:r>
      <w:r w:rsidR="008462C3">
        <w:t xml:space="preserve"> The improvement in communication helps to prevent error in health practice </w:t>
      </w:r>
      <w:sdt>
        <w:sdtPr>
          <w:id w:val="826786432"/>
          <w:citation/>
        </w:sdtPr>
        <w:sdtContent>
          <w:r w:rsidR="008462C3">
            <w:fldChar w:fldCharType="begin"/>
          </w:r>
          <w:r w:rsidR="008462C3">
            <w:instrText xml:space="preserve"> CITATION ODa08 \l 2057 </w:instrText>
          </w:r>
          <w:r w:rsidR="008462C3">
            <w:fldChar w:fldCharType="separate"/>
          </w:r>
          <w:r w:rsidR="008462C3" w:rsidRPr="008462C3">
            <w:rPr>
              <w:noProof/>
            </w:rPr>
            <w:t>(O'Daniel &amp; Rosenstein, 2008)</w:t>
          </w:r>
          <w:r w:rsidR="008462C3">
            <w:fldChar w:fldCharType="end"/>
          </w:r>
        </w:sdtContent>
      </w:sdt>
      <w:r w:rsidR="008462C3">
        <w:t xml:space="preserve">. However, there are issues with GP Clusters, </w:t>
      </w:r>
      <w:r w:rsidR="00A45660">
        <w:t xml:space="preserve">for example the Cluster are at different levels of development across Wales and in Health Boards </w:t>
      </w:r>
      <w:sdt>
        <w:sdtPr>
          <w:id w:val="1995910478"/>
          <w:citation/>
        </w:sdtPr>
        <w:sdtContent>
          <w:r w:rsidR="00A45660">
            <w:fldChar w:fldCharType="begin"/>
          </w:r>
          <w:r w:rsidR="00A45660">
            <w:instrText xml:space="preserve"> CITATION Hea17 \l 2057 </w:instrText>
          </w:r>
          <w:r w:rsidR="00A45660">
            <w:fldChar w:fldCharType="separate"/>
          </w:r>
          <w:r w:rsidR="00A45660" w:rsidRPr="00A45660">
            <w:rPr>
              <w:noProof/>
            </w:rPr>
            <w:t>(Health, Social Care and Sport Committee, 2017)</w:t>
          </w:r>
          <w:r w:rsidR="00A45660">
            <w:fldChar w:fldCharType="end"/>
          </w:r>
        </w:sdtContent>
      </w:sdt>
      <w:r w:rsidR="00A45660">
        <w:t xml:space="preserve">.  </w:t>
      </w:r>
      <w:r w:rsidR="00FD1EBB">
        <w:t xml:space="preserve">  </w:t>
      </w:r>
      <w:r w:rsidR="00097A31">
        <w:t xml:space="preserve"> </w:t>
      </w:r>
      <w:r>
        <w:t xml:space="preserve"> </w:t>
      </w:r>
    </w:p>
    <w:p w14:paraId="43E76572" w14:textId="77777777" w:rsidR="004D3679" w:rsidRDefault="008E6A48">
      <w:r>
        <w:t xml:space="preserve">As well as this, Wales Audit Office (2019) </w:t>
      </w:r>
      <w:r w:rsidR="00DF4BDB">
        <w:t xml:space="preserve">points out that the primary care intended transformation over the past couple of years is not happening quick enough, even though there have been considerable amount of investment and planning. On the other </w:t>
      </w:r>
      <w:r w:rsidR="004D3679">
        <w:t>hand,</w:t>
      </w:r>
      <w:r w:rsidR="00DF4BDB">
        <w:t xml:space="preserve"> there have been some changes to strengthen primary care services such as the GP clusters. </w:t>
      </w:r>
      <w:r w:rsidR="004D3679">
        <w:t>Nether less</w:t>
      </w:r>
      <w:r w:rsidR="00DF4BDB">
        <w:t xml:space="preserve"> </w:t>
      </w:r>
      <w:r w:rsidR="004D3679">
        <w:t>Wales Audit Office (2019) believes there is a confusion on the role of what a GP cluster is and that they discovered the cluster were too focused on GP instead of creating a wider primary care service.</w:t>
      </w:r>
    </w:p>
    <w:p w14:paraId="6EB3A06C" w14:textId="4870D2E4" w:rsidR="008E6A48" w:rsidRDefault="004D3679">
      <w:r>
        <w:t>Another issue that was identified by the Wales Audit Office (2019) is there was a lack of awareness in the public of why the cluster are beneficial</w:t>
      </w:r>
      <w:r w:rsidR="00E57B37">
        <w:t xml:space="preserve">. Also, Addis (et al., 2018) implies the prudent healthcare principles in general have a lack of awareness for its benefits. </w:t>
      </w:r>
    </w:p>
    <w:p w14:paraId="4A983136" w14:textId="042026EF" w:rsidR="00B36F78" w:rsidRDefault="00034C85">
      <w:r>
        <w:t xml:space="preserve">The Prudent Healthcare Principles has had an impacted and are involved with the third sector. The reason for their involvement  with the third sector is they want resources to be shifted from secondary care to primary and third sector care </w:t>
      </w:r>
      <w:sdt>
        <w:sdtPr>
          <w:id w:val="702755812"/>
          <w:citation/>
        </w:sdtPr>
        <w:sdtContent>
          <w:r>
            <w:fldChar w:fldCharType="begin"/>
          </w:r>
          <w:r>
            <w:instrText xml:space="preserve"> CITATION Lon17 \l 2057 </w:instrText>
          </w:r>
          <w:r>
            <w:fldChar w:fldCharType="separate"/>
          </w:r>
          <w:r w:rsidRPr="00034C85">
            <w:rPr>
              <w:noProof/>
            </w:rPr>
            <w:t>(Longley, et al., 2017)</w:t>
          </w:r>
          <w:r>
            <w:fldChar w:fldCharType="end"/>
          </w:r>
        </w:sdtContent>
      </w:sdt>
      <w:r w:rsidR="008501F9">
        <w:t xml:space="preserve">. The third sector is a term used for multiple different organisation that run independently away from influence of the government. They are mainly voluntary based and run by the public. Third sector organisation are </w:t>
      </w:r>
      <w:r w:rsidR="008501F9">
        <w:lastRenderedPageBreak/>
        <w:t>designed to improve and further social, environmental and cultural development of the</w:t>
      </w:r>
      <w:r w:rsidR="00254246">
        <w:t xml:space="preserve"> health of </w:t>
      </w:r>
      <w:r w:rsidR="000A7D15">
        <w:t>the public</w:t>
      </w:r>
      <w:sdt>
        <w:sdtPr>
          <w:id w:val="-1007293978"/>
          <w:citation/>
        </w:sdtPr>
        <w:sdtContent>
          <w:r w:rsidR="008501F9">
            <w:fldChar w:fldCharType="begin"/>
          </w:r>
          <w:r w:rsidR="008501F9">
            <w:instrText xml:space="preserve"> CITATION NHS201 \l 2057 </w:instrText>
          </w:r>
          <w:r w:rsidR="008501F9">
            <w:fldChar w:fldCharType="separate"/>
          </w:r>
          <w:r w:rsidR="008501F9">
            <w:rPr>
              <w:noProof/>
            </w:rPr>
            <w:t xml:space="preserve"> </w:t>
          </w:r>
          <w:r w:rsidR="008501F9" w:rsidRPr="008501F9">
            <w:rPr>
              <w:noProof/>
            </w:rPr>
            <w:t>(NHS Wales , 2020)</w:t>
          </w:r>
          <w:r w:rsidR="008501F9">
            <w:fldChar w:fldCharType="end"/>
          </w:r>
        </w:sdtContent>
      </w:sdt>
      <w:r w:rsidR="008501F9">
        <w:t xml:space="preserve">. </w:t>
      </w:r>
    </w:p>
    <w:p w14:paraId="2B57575C" w14:textId="15D38DBF" w:rsidR="00E57B37" w:rsidRDefault="00B36F78">
      <w:r>
        <w:t xml:space="preserve">Prudent Healthcare, needs to uses every resource available, this include the third sector and to involve them into the wider workforce of healthcare services </w:t>
      </w:r>
      <w:sdt>
        <w:sdtPr>
          <w:id w:val="913512541"/>
          <w:citation/>
        </w:sdtPr>
        <w:sdtContent>
          <w:r>
            <w:fldChar w:fldCharType="begin"/>
          </w:r>
          <w:r>
            <w:instrText xml:space="preserve"> CITATION Bev152 \l 2057 </w:instrText>
          </w:r>
          <w:r>
            <w:fldChar w:fldCharType="separate"/>
          </w:r>
          <w:r w:rsidRPr="00B36F78">
            <w:rPr>
              <w:noProof/>
            </w:rPr>
            <w:t>(Bevan Commission , 2015)</w:t>
          </w:r>
          <w:r>
            <w:fldChar w:fldCharType="end"/>
          </w:r>
        </w:sdtContent>
      </w:sdt>
      <w:r>
        <w:t>.</w:t>
      </w:r>
      <w:r w:rsidR="000A7D15">
        <w:t xml:space="preserve"> The Bevan commission has </w:t>
      </w:r>
      <w:r>
        <w:t xml:space="preserve"> </w:t>
      </w:r>
      <w:r w:rsidR="000A7D15">
        <w:t>understood that the NHS workforce isn’t fully equipped and supported enough to push forward the prudent healthcare principles, so they have identified ways to improve, that’s including involving the third sector enabling them to have a supportive role in patient recovery.</w:t>
      </w:r>
    </w:p>
    <w:p w14:paraId="6FF19C58" w14:textId="024EF74A" w:rsidR="000A7D15" w:rsidRDefault="000A7D15">
      <w:r>
        <w:t xml:space="preserve">In </w:t>
      </w:r>
      <w:r w:rsidR="00B2075F">
        <w:t>2013</w:t>
      </w:r>
      <w:r>
        <w:t xml:space="preserve"> the Welsh Government </w:t>
      </w:r>
      <w:r w:rsidR="00B2075F">
        <w:t xml:space="preserve">designed the Third Sector Scheme in order to strengthen the relationship of the government and the third sector. The third sector and the Welsh Government both understand that the all health services are under server pressure because of the increase of increase in demands and the funding is also under pressure. </w:t>
      </w:r>
      <w:r w:rsidR="0022660D">
        <w:t>Due to these reasons the third sector are extremely important.</w:t>
      </w:r>
      <w:r w:rsidR="00B2075F">
        <w:t xml:space="preserve"> </w:t>
      </w:r>
      <w:r w:rsidR="0022660D">
        <w:t>The Welsh Government identifies that the state by itself is unable to deliver quality care. The third sector is believed that it can change the way health services are run and help reduce the pressure of increasing demand. T</w:t>
      </w:r>
      <w:r w:rsidR="003426EE">
        <w:t xml:space="preserve">he scheme wants a co-production between the third sector and the government, and will create a service that is built around the person, the community, this will unlock resources such as money, time and expertise, this scheme is about combining with the state, not to replace it </w:t>
      </w:r>
      <w:sdt>
        <w:sdtPr>
          <w:id w:val="-440452088"/>
          <w:citation/>
        </w:sdtPr>
        <w:sdtContent>
          <w:r w:rsidR="003426EE">
            <w:fldChar w:fldCharType="begin"/>
          </w:r>
          <w:r w:rsidR="003426EE">
            <w:instrText xml:space="preserve"> CITATION Wel142 \l 2057 </w:instrText>
          </w:r>
          <w:r w:rsidR="003426EE">
            <w:fldChar w:fldCharType="separate"/>
          </w:r>
          <w:r w:rsidR="003426EE" w:rsidRPr="003426EE">
            <w:rPr>
              <w:noProof/>
            </w:rPr>
            <w:t>(Welsh Goverment , 2014)</w:t>
          </w:r>
          <w:r w:rsidR="003426EE">
            <w:fldChar w:fldCharType="end"/>
          </w:r>
        </w:sdtContent>
      </w:sdt>
      <w:r w:rsidR="003426EE">
        <w:t xml:space="preserve">. </w:t>
      </w:r>
    </w:p>
    <w:p w14:paraId="2A717CAB" w14:textId="6B8A0219" w:rsidR="00C946BD" w:rsidRDefault="00C946BD">
      <w:r>
        <w:t>The use of the third sector to help achieve prudent health care is essential, as the principles are more likely to be achieved through the assistance of the third sector</w:t>
      </w:r>
      <w:r w:rsidR="00C40687">
        <w:t>, this is because of the support they provide to reduce the demand on NHS and health service.</w:t>
      </w:r>
    </w:p>
    <w:p w14:paraId="532C1D73" w14:textId="18BC4CC3" w:rsidR="00796A65" w:rsidRDefault="00796A65" w:rsidP="00796A65">
      <w:r>
        <w:t>In conclusion, the role of community care in Wales is there to assist people in their health and wellbeing. There are many forms of community care out there, and different frameworks to ensure the care being provided is correct. One form of these frameworks was created by the Bevan Commission, which is a group of experts that come together to create way in which to improve NHS Wales. The Framework they designed called Prudent Healthcare is somewhat based upon the original principles created to be foundation for the NHS. However, there was improvement needed to make the principles of Prudent Healthcare more suitable for the NHS in today’s society. The Bevan Commission believe that Prudent Healthcare was important as they believe the healthcare in Wales was poor and needed improvement. Prudent Health was a new structure of healthcare that could be managed in a wiser way and provide patients with better outcomes.</w:t>
      </w:r>
    </w:p>
    <w:p w14:paraId="5E72A3DC" w14:textId="77777777" w:rsidR="00796A65" w:rsidRDefault="00796A65" w:rsidP="00796A65">
      <w:r>
        <w:t>The Bevan Commission create a set of principles that would be the framework to Prudent Healthcare. The four principles are to achieve better health and wellbeing for the public through being equal partners with their health professional. The second was to put greater health needs first and use every resource that is available to provide better healthcare. The third was to do no more than what was needed and to never cause harm. The final principle was to reduce inappropriate use of evidence-based practice in a consistent and transparent way.</w:t>
      </w:r>
    </w:p>
    <w:p w14:paraId="6F051C04" w14:textId="77777777" w:rsidR="00796A65" w:rsidRDefault="00796A65" w:rsidP="00796A65">
      <w:r>
        <w:t>These four principles are designed to help with the problems facing healthcare in Wales. There are three way the principles have been identified working in Wales the first being in Activated Patients. An activated patient is somebody that has taken interest in their own healthcare and can work alongside health professional to achieve the best outcome for their health. It was identified that activated patients are useful to help with achieving prudent healthcare as it applies to some of the principle and there was evidence to suggest an activate patient can reduce the spending overall in the health sector. However, the problem with activated patient that was identified is the difficulty in changing a learnt behaviour.</w:t>
      </w:r>
    </w:p>
    <w:p w14:paraId="3210B147" w14:textId="77777777" w:rsidR="00796A65" w:rsidRDefault="00796A65" w:rsidP="00796A65">
      <w:r>
        <w:lastRenderedPageBreak/>
        <w:t xml:space="preserve">Another way the principle has been implemented in healthcare in Wales was though GP clusters. GP clusters involved GPs working with other practices to provide care to people. A positive of the GP clusters is that they reduce the pressure on GP practices, and they provide quality care to people across Wales, also there was an improvement in the communication between GP practice. However, a lot of money has been spent on developing the GP clusters and it was identified that there was not a lot of development in the primary care sector considering the funds needed to develop it. As well as this, it was noted that there was not much awareness of the GP cluster in the pubic. </w:t>
      </w:r>
    </w:p>
    <w:p w14:paraId="456DB2F4" w14:textId="77777777" w:rsidR="00796A65" w:rsidRDefault="00796A65" w:rsidP="00796A65">
      <w:r>
        <w:t>Finally, Third sectors organisation. Is seen as important to achieving prudent health care, due to its ability to reduce spending and demand on the health services in Wales. It can also work well with the Government to achieve this.</w:t>
      </w:r>
    </w:p>
    <w:p w14:paraId="57F02A58" w14:textId="5EA125B2" w:rsidR="00796A65" w:rsidRDefault="00796A65" w:rsidP="00796A65">
      <w:r>
        <w:t xml:space="preserve">Overall, Prudent Healthcare in Wales, is become a new way the health services can perform and improve the way of the public and professional. Prudent healthcare is become more promoted </w:t>
      </w:r>
      <w:r w:rsidR="00A27305">
        <w:t>today and</w:t>
      </w:r>
      <w:r>
        <w:t xml:space="preserve"> </w:t>
      </w:r>
      <w:bookmarkStart w:id="0" w:name="_GoBack"/>
      <w:bookmarkEnd w:id="0"/>
      <w:r>
        <w:t xml:space="preserve">has demonstrated and achieved some improvement in the NHS, however there is still a lot to refine the services and principles.   </w:t>
      </w:r>
    </w:p>
    <w:p w14:paraId="22F078EC" w14:textId="7E5BBDF6" w:rsidR="00796A65" w:rsidRDefault="00796A65" w:rsidP="00796A65"/>
    <w:p w14:paraId="20938A78" w14:textId="0B95A8F3" w:rsidR="00796A65" w:rsidRDefault="00A27305" w:rsidP="00796A65">
      <w:r>
        <w:t>Final word Count-4215</w:t>
      </w:r>
    </w:p>
    <w:p w14:paraId="7B4161B0" w14:textId="164DA0E4" w:rsidR="00796A65" w:rsidRDefault="00796A65" w:rsidP="00796A65"/>
    <w:p w14:paraId="3B21F95C" w14:textId="2168108C" w:rsidR="00796A65" w:rsidRDefault="00796A65" w:rsidP="00796A65"/>
    <w:p w14:paraId="304F8155" w14:textId="752175BD" w:rsidR="00796A65" w:rsidRDefault="00796A65" w:rsidP="00796A65"/>
    <w:p w14:paraId="1FAEC807" w14:textId="0F3C6B78" w:rsidR="00796A65" w:rsidRDefault="00796A65" w:rsidP="00796A65"/>
    <w:p w14:paraId="1BF3938B" w14:textId="6A6FF0C5" w:rsidR="00796A65" w:rsidRDefault="00796A65" w:rsidP="00796A65"/>
    <w:p w14:paraId="63749506" w14:textId="0A85F0C2" w:rsidR="00796A65" w:rsidRDefault="00796A65" w:rsidP="00796A65"/>
    <w:p w14:paraId="4F71F354" w14:textId="6190C7D6" w:rsidR="00796A65" w:rsidRDefault="00796A65" w:rsidP="00796A65"/>
    <w:p w14:paraId="0A4F5348" w14:textId="203AB245" w:rsidR="00796A65" w:rsidRDefault="00796A65" w:rsidP="00796A65"/>
    <w:p w14:paraId="06D5D4FD" w14:textId="5458B22B" w:rsidR="00796A65" w:rsidRDefault="00796A65" w:rsidP="00796A65"/>
    <w:p w14:paraId="69B807AA" w14:textId="540B021D" w:rsidR="00796A65" w:rsidRDefault="00796A65" w:rsidP="00796A65"/>
    <w:p w14:paraId="455CE7F4" w14:textId="183B582E" w:rsidR="00796A65" w:rsidRDefault="00796A65" w:rsidP="00796A65"/>
    <w:p w14:paraId="37B29CB3" w14:textId="5A325D83" w:rsidR="00796A65" w:rsidRDefault="00796A65" w:rsidP="00796A65"/>
    <w:p w14:paraId="593A464D" w14:textId="2BA7DE67" w:rsidR="00796A65" w:rsidRDefault="00796A65" w:rsidP="00796A65"/>
    <w:p w14:paraId="620BD481" w14:textId="7AE456D1" w:rsidR="00796A65" w:rsidRDefault="00796A65" w:rsidP="00796A65"/>
    <w:p w14:paraId="24E376BB" w14:textId="454E9F80" w:rsidR="00796A65" w:rsidRDefault="00796A65" w:rsidP="00796A65"/>
    <w:p w14:paraId="7449DAD9" w14:textId="505D9F82" w:rsidR="00796A65" w:rsidRDefault="00796A65" w:rsidP="00796A65"/>
    <w:p w14:paraId="32BD0EA0" w14:textId="19E6E625" w:rsidR="00796A65" w:rsidRDefault="00796A65" w:rsidP="00796A65"/>
    <w:p w14:paraId="4A17E0FF" w14:textId="111F8263" w:rsidR="00796A65" w:rsidRDefault="00796A65" w:rsidP="00796A65"/>
    <w:p w14:paraId="3C769E72" w14:textId="77777777" w:rsidR="00796A65" w:rsidRDefault="00796A65" w:rsidP="00796A65"/>
    <w:sdt>
      <w:sdtPr>
        <w:id w:val="-116386211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5B716D7" w14:textId="665B72CF" w:rsidR="00796A65" w:rsidRPr="00796A65" w:rsidRDefault="00796A65">
          <w:pPr>
            <w:pStyle w:val="Heading1"/>
          </w:pPr>
          <w:r w:rsidRPr="00796A65">
            <w:t>References</w:t>
          </w:r>
        </w:p>
        <w:sdt>
          <w:sdtPr>
            <w:id w:val="-573587230"/>
            <w:bibliography/>
          </w:sdtPr>
          <w:sdtEndPr/>
          <w:sdtContent>
            <w:p w14:paraId="5362EE04" w14:textId="77777777" w:rsidR="00796A65" w:rsidRPr="00796A65" w:rsidRDefault="00796A65" w:rsidP="00796A65">
              <w:pPr>
                <w:pStyle w:val="Bibliography"/>
                <w:rPr>
                  <w:noProof/>
                  <w:sz w:val="24"/>
                  <w:szCs w:val="24"/>
                  <w:lang w:val="en-US"/>
                </w:rPr>
              </w:pPr>
              <w:r w:rsidRPr="00796A65">
                <w:fldChar w:fldCharType="begin"/>
              </w:r>
              <w:r w:rsidRPr="00796A65">
                <w:instrText xml:space="preserve"> BIBLIOGRAPHY </w:instrText>
              </w:r>
              <w:r w:rsidRPr="00796A65">
                <w:fldChar w:fldCharType="separate"/>
              </w:r>
              <w:r w:rsidRPr="00796A65">
                <w:rPr>
                  <w:noProof/>
                  <w:lang w:val="en-US"/>
                </w:rPr>
                <w:t xml:space="preserve">NHS Wales , 2012. </w:t>
              </w:r>
              <w:r w:rsidRPr="00796A65">
                <w:rPr>
                  <w:i/>
                  <w:iCs/>
                  <w:noProof/>
                  <w:lang w:val="en-US"/>
                </w:rPr>
                <w:t xml:space="preserve">What’s the matter with the NHS in Wales? – Some frequently asked questions. </w:t>
              </w:r>
              <w:r w:rsidRPr="00796A65">
                <w:rPr>
                  <w:noProof/>
                  <w:lang w:val="en-US"/>
                </w:rPr>
                <w:t xml:space="preserve">[Online] </w:t>
              </w:r>
              <w:r w:rsidRPr="00796A65">
                <w:rPr>
                  <w:noProof/>
                  <w:lang w:val="en-US"/>
                </w:rPr>
                <w:br/>
                <w:t>Available at: http://www.wales.nhs.uk/sitesplus/documents/863/13.08.12%20FAQs%20around%20NHS.pdf</w:t>
              </w:r>
              <w:r w:rsidRPr="00796A65">
                <w:rPr>
                  <w:noProof/>
                  <w:lang w:val="en-US"/>
                </w:rPr>
                <w:br/>
                <w:t>[Accessed 23 January 2020].</w:t>
              </w:r>
            </w:p>
            <w:p w14:paraId="15520385" w14:textId="77777777" w:rsidR="00796A65" w:rsidRPr="00796A65" w:rsidRDefault="00796A65" w:rsidP="00796A65">
              <w:pPr>
                <w:pStyle w:val="Bibliography"/>
                <w:rPr>
                  <w:noProof/>
                  <w:lang w:val="en-US"/>
                </w:rPr>
              </w:pPr>
              <w:r w:rsidRPr="00796A65">
                <w:rPr>
                  <w:noProof/>
                  <w:lang w:val="en-US"/>
                </w:rPr>
                <w:t xml:space="preserve">Addis , S. et al., 2018. Implimenting Prudent Healthcare in the NHS in Wales; what are the barriers and enablers for clinicaians?. </w:t>
              </w:r>
              <w:r w:rsidRPr="00796A65">
                <w:rPr>
                  <w:i/>
                  <w:iCs/>
                  <w:noProof/>
                  <w:lang w:val="en-US"/>
                </w:rPr>
                <w:t xml:space="preserve">Journal of Evaluation in Clinical Practice, </w:t>
              </w:r>
              <w:r w:rsidRPr="00796A65">
                <w:rPr>
                  <w:noProof/>
                  <w:lang w:val="en-US"/>
                </w:rPr>
                <w:t>Volume 25, pp. 104-110.</w:t>
              </w:r>
            </w:p>
            <w:p w14:paraId="065DC6A8" w14:textId="77777777" w:rsidR="00796A65" w:rsidRPr="00796A65" w:rsidRDefault="00796A65" w:rsidP="00796A65">
              <w:pPr>
                <w:pStyle w:val="Bibliography"/>
                <w:rPr>
                  <w:noProof/>
                  <w:lang w:val="en-US"/>
                </w:rPr>
              </w:pPr>
              <w:r w:rsidRPr="00796A65">
                <w:rPr>
                  <w:noProof/>
                  <w:lang w:val="en-US"/>
                </w:rPr>
                <w:t xml:space="preserve">Atherton, F., 2019. </w:t>
              </w:r>
              <w:r w:rsidRPr="00796A65">
                <w:rPr>
                  <w:i/>
                  <w:iCs/>
                  <w:noProof/>
                  <w:lang w:val="en-US"/>
                </w:rPr>
                <w:t xml:space="preserve">Valuing Our Health: Chief Medical officer for Wales, Annual report. </w:t>
              </w:r>
              <w:r w:rsidRPr="00796A65">
                <w:rPr>
                  <w:noProof/>
                  <w:lang w:val="en-US"/>
                </w:rPr>
                <w:t xml:space="preserve">[Online] </w:t>
              </w:r>
              <w:r w:rsidRPr="00796A65">
                <w:rPr>
                  <w:noProof/>
                  <w:lang w:val="en-US"/>
                </w:rPr>
                <w:br/>
                <w:t>Available at: https://gov.wales/sites/default/files/publications/2019-05/valuing-our-health.pdf</w:t>
              </w:r>
              <w:r w:rsidRPr="00796A65">
                <w:rPr>
                  <w:noProof/>
                  <w:lang w:val="en-US"/>
                </w:rPr>
                <w:br/>
                <w:t>[Accessed 23 January 2020].</w:t>
              </w:r>
            </w:p>
            <w:p w14:paraId="569ADD7E" w14:textId="77777777" w:rsidR="00796A65" w:rsidRPr="00796A65" w:rsidRDefault="00796A65" w:rsidP="00796A65">
              <w:pPr>
                <w:pStyle w:val="Bibliography"/>
                <w:rPr>
                  <w:noProof/>
                  <w:lang w:val="en-US"/>
                </w:rPr>
              </w:pPr>
              <w:r w:rsidRPr="00796A65">
                <w:rPr>
                  <w:noProof/>
                  <w:lang w:val="en-US"/>
                </w:rPr>
                <w:t xml:space="preserve">Baird, B. et al., 2016. </w:t>
              </w:r>
              <w:r w:rsidRPr="00796A65">
                <w:rPr>
                  <w:i/>
                  <w:iCs/>
                  <w:noProof/>
                  <w:lang w:val="en-US"/>
                </w:rPr>
                <w:t xml:space="preserve">Understanding Pressures in General Practice. </w:t>
              </w:r>
              <w:r w:rsidRPr="00796A65">
                <w:rPr>
                  <w:noProof/>
                  <w:lang w:val="en-US"/>
                </w:rPr>
                <w:t xml:space="preserve">[Online] </w:t>
              </w:r>
              <w:r w:rsidRPr="00796A65">
                <w:rPr>
                  <w:noProof/>
                  <w:lang w:val="en-US"/>
                </w:rPr>
                <w:br/>
                <w:t>Available at: https://www.kingsfund.org.uk/sites/default/files/field/field_publication_file/Understanding-GP-pressures-Kings-Fund-May-2016.pdf</w:t>
              </w:r>
              <w:r w:rsidRPr="00796A65">
                <w:rPr>
                  <w:noProof/>
                  <w:lang w:val="en-US"/>
                </w:rPr>
                <w:br/>
                <w:t>[Accessed 24 January 2020].</w:t>
              </w:r>
            </w:p>
            <w:p w14:paraId="0E300909" w14:textId="77777777" w:rsidR="00796A65" w:rsidRPr="00796A65" w:rsidRDefault="00796A65" w:rsidP="00796A65">
              <w:pPr>
                <w:pStyle w:val="Bibliography"/>
                <w:rPr>
                  <w:noProof/>
                  <w:lang w:val="en-US"/>
                </w:rPr>
              </w:pPr>
              <w:r w:rsidRPr="00796A65">
                <w:rPr>
                  <w:noProof/>
                  <w:lang w:val="en-US"/>
                </w:rPr>
                <w:t xml:space="preserve">Bevan Comission , 2019. </w:t>
              </w:r>
              <w:r w:rsidRPr="00796A65">
                <w:rPr>
                  <w:i/>
                  <w:iCs/>
                  <w:noProof/>
                  <w:lang w:val="en-US"/>
                </w:rPr>
                <w:t xml:space="preserve">Prudent Healthcare. </w:t>
              </w:r>
              <w:r w:rsidRPr="00796A65">
                <w:rPr>
                  <w:noProof/>
                  <w:lang w:val="en-US"/>
                </w:rPr>
                <w:t xml:space="preserve">[Online] </w:t>
              </w:r>
              <w:r w:rsidRPr="00796A65">
                <w:rPr>
                  <w:noProof/>
                  <w:lang w:val="en-US"/>
                </w:rPr>
                <w:br/>
                <w:t>Available at: http://www.bevancommission.org/en/prudent-healthcare</w:t>
              </w:r>
              <w:r w:rsidRPr="00796A65">
                <w:rPr>
                  <w:noProof/>
                  <w:lang w:val="en-US"/>
                </w:rPr>
                <w:br/>
                <w:t>[Accessed 21 January 2020].</w:t>
              </w:r>
            </w:p>
            <w:p w14:paraId="63D76513" w14:textId="77777777" w:rsidR="00796A65" w:rsidRPr="00796A65" w:rsidRDefault="00796A65" w:rsidP="00796A65">
              <w:pPr>
                <w:pStyle w:val="Bibliography"/>
                <w:rPr>
                  <w:noProof/>
                  <w:lang w:val="en-US"/>
                </w:rPr>
              </w:pPr>
              <w:r w:rsidRPr="00796A65">
                <w:rPr>
                  <w:noProof/>
                  <w:lang w:val="en-US"/>
                </w:rPr>
                <w:t xml:space="preserve">Bevan Commission , 2014. </w:t>
              </w:r>
              <w:r w:rsidRPr="00796A65">
                <w:rPr>
                  <w:i/>
                  <w:iCs/>
                  <w:noProof/>
                  <w:lang w:val="en-US"/>
                </w:rPr>
                <w:t xml:space="preserve">Prudent Healthcare-The Underlying Principles. </w:t>
              </w:r>
              <w:r w:rsidRPr="00796A65">
                <w:rPr>
                  <w:noProof/>
                  <w:lang w:val="en-US"/>
                </w:rPr>
                <w:t xml:space="preserve">[Online] </w:t>
              </w:r>
              <w:r w:rsidRPr="00796A65">
                <w:rPr>
                  <w:noProof/>
                  <w:lang w:val="en-US"/>
                </w:rPr>
                <w:br/>
                <w:t>Available at: https://moodle.uwtsd.ac.uk/pluginfile.php/299378/mod_resource/content/1/Prudent%20Healthcare%20Underlying%20principles%20Bevan%20Commission.pdf</w:t>
              </w:r>
              <w:r w:rsidRPr="00796A65">
                <w:rPr>
                  <w:noProof/>
                  <w:lang w:val="en-US"/>
                </w:rPr>
                <w:br/>
                <w:t>[Accessed 21 January 2020].</w:t>
              </w:r>
            </w:p>
            <w:p w14:paraId="594D7CB1" w14:textId="77777777" w:rsidR="00796A65" w:rsidRPr="00796A65" w:rsidRDefault="00796A65" w:rsidP="00796A65">
              <w:pPr>
                <w:pStyle w:val="Bibliography"/>
                <w:rPr>
                  <w:noProof/>
                  <w:lang w:val="en-US"/>
                </w:rPr>
              </w:pPr>
              <w:r w:rsidRPr="00796A65">
                <w:rPr>
                  <w:noProof/>
                  <w:lang w:val="en-US"/>
                </w:rPr>
                <w:t xml:space="preserve">Bevan Commission , 2015. </w:t>
              </w:r>
              <w:r w:rsidRPr="00796A65">
                <w:rPr>
                  <w:i/>
                  <w:iCs/>
                  <w:noProof/>
                  <w:lang w:val="en-US"/>
                </w:rPr>
                <w:t xml:space="preserve">A workforce fit for Prudent Healthcare. </w:t>
              </w:r>
              <w:r w:rsidRPr="00796A65">
                <w:rPr>
                  <w:noProof/>
                  <w:lang w:val="en-US"/>
                </w:rPr>
                <w:t xml:space="preserve">[Online] </w:t>
              </w:r>
              <w:r w:rsidRPr="00796A65">
                <w:rPr>
                  <w:noProof/>
                  <w:lang w:val="en-US"/>
                </w:rPr>
                <w:br/>
                <w:t>Available at: file:///C:/Users/Kerry-anne/AppData/Local/Packages/Microsoft.MicrosoftEdge_8wekyb3d8bbwe/TempState/Downloads/Workforce-fit-for-Prudent-Healthcare_FINAL%20(1).pdf</w:t>
              </w:r>
              <w:r w:rsidRPr="00796A65">
                <w:rPr>
                  <w:noProof/>
                  <w:lang w:val="en-US"/>
                </w:rPr>
                <w:br/>
                <w:t>[Accessed 24 January 2020].</w:t>
              </w:r>
            </w:p>
            <w:p w14:paraId="0CB576A2" w14:textId="77777777" w:rsidR="00796A65" w:rsidRPr="00796A65" w:rsidRDefault="00796A65" w:rsidP="00796A65">
              <w:pPr>
                <w:pStyle w:val="Bibliography"/>
                <w:rPr>
                  <w:noProof/>
                  <w:lang w:val="en-US"/>
                </w:rPr>
              </w:pPr>
              <w:r w:rsidRPr="00796A65">
                <w:rPr>
                  <w:noProof/>
                  <w:lang w:val="en-US"/>
                </w:rPr>
                <w:t xml:space="preserve">Bevan Commission , 2015. </w:t>
              </w:r>
              <w:r w:rsidRPr="00796A65">
                <w:rPr>
                  <w:i/>
                  <w:iCs/>
                  <w:noProof/>
                  <w:lang w:val="en-US"/>
                </w:rPr>
                <w:t xml:space="preserve">Prudent Healthcare one year on. </w:t>
              </w:r>
              <w:r w:rsidRPr="00796A65">
                <w:rPr>
                  <w:noProof/>
                  <w:lang w:val="en-US"/>
                </w:rPr>
                <w:t xml:space="preserve">[Online] </w:t>
              </w:r>
              <w:r w:rsidRPr="00796A65">
                <w:rPr>
                  <w:noProof/>
                  <w:lang w:val="en-US"/>
                </w:rPr>
                <w:br/>
                <w:t>Available at: file:///C:/Users/Kerry-anne/AppData/Local/Packages/Microsoft.MicrosoftEdge_8wekyb3d8bbwe/TempState/Downloads/Prudent-Healthcare-one-year-on%20(1).pdf</w:t>
              </w:r>
              <w:r w:rsidRPr="00796A65">
                <w:rPr>
                  <w:noProof/>
                  <w:lang w:val="en-US"/>
                </w:rPr>
                <w:br/>
                <w:t>[Accessed 22 Janurary 2020].</w:t>
              </w:r>
            </w:p>
            <w:p w14:paraId="2894E0A5" w14:textId="77777777" w:rsidR="00796A65" w:rsidRPr="00796A65" w:rsidRDefault="00796A65" w:rsidP="00796A65">
              <w:pPr>
                <w:pStyle w:val="Bibliography"/>
                <w:rPr>
                  <w:noProof/>
                  <w:lang w:val="en-US"/>
                </w:rPr>
              </w:pPr>
              <w:r w:rsidRPr="00796A65">
                <w:rPr>
                  <w:noProof/>
                  <w:lang w:val="en-US"/>
                </w:rPr>
                <w:t xml:space="preserve">Bevan Commission, 2011. </w:t>
              </w:r>
              <w:r w:rsidRPr="00796A65">
                <w:rPr>
                  <w:i/>
                  <w:iCs/>
                  <w:noProof/>
                  <w:lang w:val="en-US"/>
                </w:rPr>
                <w:t xml:space="preserve">2008-2011 NHS Wales forging a better future, </w:t>
              </w:r>
              <w:r w:rsidRPr="00796A65">
                <w:rPr>
                  <w:noProof/>
                  <w:lang w:val="en-US"/>
                </w:rPr>
                <w:t>Swansea: Bevan Commission.</w:t>
              </w:r>
            </w:p>
            <w:p w14:paraId="727AF1D4" w14:textId="77777777" w:rsidR="00796A65" w:rsidRPr="00796A65" w:rsidRDefault="00796A65" w:rsidP="00796A65">
              <w:pPr>
                <w:pStyle w:val="Bibliography"/>
                <w:rPr>
                  <w:noProof/>
                  <w:lang w:val="en-US"/>
                </w:rPr>
              </w:pPr>
              <w:r w:rsidRPr="00796A65">
                <w:rPr>
                  <w:noProof/>
                  <w:lang w:val="en-US"/>
                </w:rPr>
                <w:t xml:space="preserve">Bevan Commission, 2015. </w:t>
              </w:r>
              <w:r w:rsidRPr="00796A65">
                <w:rPr>
                  <w:i/>
                  <w:iCs/>
                  <w:noProof/>
                  <w:lang w:val="en-US"/>
                </w:rPr>
                <w:t xml:space="preserve">A Prudent Approach to Health: Prudent Health Principles. </w:t>
              </w:r>
              <w:r w:rsidRPr="00796A65">
                <w:rPr>
                  <w:noProof/>
                  <w:lang w:val="en-US"/>
                </w:rPr>
                <w:t xml:space="preserve">[Online] </w:t>
              </w:r>
              <w:r w:rsidRPr="00796A65">
                <w:rPr>
                  <w:noProof/>
                  <w:lang w:val="en-US"/>
                </w:rPr>
                <w:br/>
                <w:t>Available at: file:///C:/Users/Kerry-anne/AppData/Local/Packages/Microsoft.MicrosoftEdge_8wekyb3d8bbwe/TempState/Downloads/Final-Prudent-Health-Principles%20(1).pdf</w:t>
              </w:r>
              <w:r w:rsidRPr="00796A65">
                <w:rPr>
                  <w:noProof/>
                  <w:lang w:val="en-US"/>
                </w:rPr>
                <w:br/>
                <w:t>[Accessed 22 January 2020].</w:t>
              </w:r>
            </w:p>
            <w:p w14:paraId="719C54B0" w14:textId="77777777" w:rsidR="00796A65" w:rsidRPr="00796A65" w:rsidRDefault="00796A65" w:rsidP="00796A65">
              <w:pPr>
                <w:pStyle w:val="Bibliography"/>
                <w:rPr>
                  <w:noProof/>
                  <w:lang w:val="en-US"/>
                </w:rPr>
              </w:pPr>
              <w:r w:rsidRPr="00796A65">
                <w:rPr>
                  <w:noProof/>
                  <w:lang w:val="en-US"/>
                </w:rPr>
                <w:t xml:space="preserve">Bevan Commission, 2019. </w:t>
              </w:r>
              <w:r w:rsidRPr="00796A65">
                <w:rPr>
                  <w:i/>
                  <w:iCs/>
                  <w:noProof/>
                  <w:lang w:val="en-US"/>
                </w:rPr>
                <w:t xml:space="preserve">Bevan Commission strategic Priorites, </w:t>
              </w:r>
              <w:r w:rsidRPr="00796A65">
                <w:rPr>
                  <w:noProof/>
                  <w:lang w:val="en-US"/>
                </w:rPr>
                <w:t>Swansea: Bevan Commission.</w:t>
              </w:r>
            </w:p>
            <w:p w14:paraId="1569DBC0" w14:textId="77777777" w:rsidR="00796A65" w:rsidRPr="00796A65" w:rsidRDefault="00796A65" w:rsidP="00796A65">
              <w:pPr>
                <w:pStyle w:val="Bibliography"/>
                <w:rPr>
                  <w:noProof/>
                  <w:lang w:val="en-US"/>
                </w:rPr>
              </w:pPr>
              <w:r w:rsidRPr="00796A65">
                <w:rPr>
                  <w:noProof/>
                  <w:lang w:val="en-US"/>
                </w:rPr>
                <w:lastRenderedPageBreak/>
                <w:t xml:space="preserve">BMA, 2015. </w:t>
              </w:r>
              <w:r w:rsidRPr="00796A65">
                <w:rPr>
                  <w:i/>
                  <w:iCs/>
                  <w:noProof/>
                  <w:lang w:val="en-US"/>
                </w:rPr>
                <w:t xml:space="preserve">FOCUS ON: GP Clusters in Wales. . </w:t>
              </w:r>
              <w:r w:rsidRPr="00796A65">
                <w:rPr>
                  <w:noProof/>
                  <w:lang w:val="en-US"/>
                </w:rPr>
                <w:t xml:space="preserve">[Online] </w:t>
              </w:r>
              <w:r w:rsidRPr="00796A65">
                <w:rPr>
                  <w:noProof/>
                  <w:lang w:val="en-US"/>
                </w:rPr>
                <w:br/>
                <w:t>Available at: https://moodle.uwtsd.ac.uk/pluginfile.php/299383/mod_resource/content/1/GP%20Clusters%20Wales%20Startegic%20Plan.pdf</w:t>
              </w:r>
              <w:r w:rsidRPr="00796A65">
                <w:rPr>
                  <w:noProof/>
                  <w:lang w:val="en-US"/>
                </w:rPr>
                <w:br/>
                <w:t>[Accessed 24 January 2020].</w:t>
              </w:r>
            </w:p>
            <w:p w14:paraId="19201950" w14:textId="77777777" w:rsidR="00796A65" w:rsidRPr="00796A65" w:rsidRDefault="00796A65" w:rsidP="00796A65">
              <w:pPr>
                <w:pStyle w:val="Bibliography"/>
                <w:rPr>
                  <w:noProof/>
                  <w:lang w:val="en-US"/>
                </w:rPr>
              </w:pPr>
              <w:r w:rsidRPr="00796A65">
                <w:rPr>
                  <w:noProof/>
                  <w:lang w:val="en-US"/>
                </w:rPr>
                <w:t xml:space="preserve">BMA, 2018. </w:t>
              </w:r>
              <w:r w:rsidRPr="00796A65">
                <w:rPr>
                  <w:i/>
                  <w:iCs/>
                  <w:noProof/>
                  <w:lang w:val="en-US"/>
                </w:rPr>
                <w:t xml:space="preserve">Community Care. </w:t>
              </w:r>
              <w:r w:rsidRPr="00796A65">
                <w:rPr>
                  <w:noProof/>
                  <w:lang w:val="en-US"/>
                </w:rPr>
                <w:t xml:space="preserve">[Online] </w:t>
              </w:r>
              <w:r w:rsidRPr="00796A65">
                <w:rPr>
                  <w:noProof/>
                  <w:lang w:val="en-US"/>
                </w:rPr>
                <w:br/>
                <w:t>Available at: https://www.bma.org.uk/collective-voice/policy-and-research/nhs-structure-and-delivery/primary-and-community-care/community-care</w:t>
              </w:r>
              <w:r w:rsidRPr="00796A65">
                <w:rPr>
                  <w:noProof/>
                  <w:lang w:val="en-US"/>
                </w:rPr>
                <w:br/>
                <w:t>[Accessed 20 January 2020].</w:t>
              </w:r>
            </w:p>
            <w:p w14:paraId="7F77CD41" w14:textId="77777777" w:rsidR="00796A65" w:rsidRPr="00796A65" w:rsidRDefault="00796A65" w:rsidP="00796A65">
              <w:pPr>
                <w:pStyle w:val="Bibliography"/>
                <w:rPr>
                  <w:noProof/>
                  <w:lang w:val="en-US"/>
                </w:rPr>
              </w:pPr>
              <w:r w:rsidRPr="00796A65">
                <w:rPr>
                  <w:noProof/>
                  <w:lang w:val="en-US"/>
                </w:rPr>
                <w:t xml:space="preserve">Bradely, P. et al., 2014. </w:t>
              </w:r>
              <w:r w:rsidRPr="00796A65">
                <w:rPr>
                  <w:i/>
                  <w:iCs/>
                  <w:noProof/>
                  <w:lang w:val="en-US"/>
                </w:rPr>
                <w:t xml:space="preserve">Acheiving Prudent Healthcare in NHS Wales. </w:t>
              </w:r>
              <w:r w:rsidRPr="00796A65">
                <w:rPr>
                  <w:noProof/>
                  <w:lang w:val="en-US"/>
                </w:rPr>
                <w:t xml:space="preserve">[Online] </w:t>
              </w:r>
              <w:r w:rsidRPr="00796A65">
                <w:rPr>
                  <w:noProof/>
                  <w:lang w:val="en-US"/>
                </w:rPr>
                <w:br/>
                <w:t>Available at: https://pdfs.semanticscholar.org/b275/a47a445bb91d16575f3535fa8776ef971d5b.pdf</w:t>
              </w:r>
              <w:r w:rsidRPr="00796A65">
                <w:rPr>
                  <w:noProof/>
                  <w:lang w:val="en-US"/>
                </w:rPr>
                <w:br/>
                <w:t>[Accessed 22 January 2020].</w:t>
              </w:r>
            </w:p>
            <w:p w14:paraId="320A237C" w14:textId="77777777" w:rsidR="00796A65" w:rsidRPr="00796A65" w:rsidRDefault="00796A65" w:rsidP="00796A65">
              <w:pPr>
                <w:pStyle w:val="Bibliography"/>
                <w:rPr>
                  <w:noProof/>
                  <w:lang w:val="en-US"/>
                </w:rPr>
              </w:pPr>
              <w:r w:rsidRPr="00796A65">
                <w:rPr>
                  <w:noProof/>
                  <w:lang w:val="en-US"/>
                </w:rPr>
                <w:t xml:space="preserve">Community Pharmacy Wales , 2018. </w:t>
              </w:r>
              <w:r w:rsidRPr="00796A65">
                <w:rPr>
                  <w:i/>
                  <w:iCs/>
                  <w:noProof/>
                  <w:lang w:val="en-US"/>
                </w:rPr>
                <w:t xml:space="preserve">Primary Care Clusters. </w:t>
              </w:r>
              <w:r w:rsidRPr="00796A65">
                <w:rPr>
                  <w:noProof/>
                  <w:lang w:val="en-US"/>
                </w:rPr>
                <w:t xml:space="preserve">[Online] </w:t>
              </w:r>
              <w:r w:rsidRPr="00796A65">
                <w:rPr>
                  <w:noProof/>
                  <w:lang w:val="en-US"/>
                </w:rPr>
                <w:br/>
                <w:t>Available at: www.cpwales.org.uk/Services-and-commissioning/Primary-Care-Clusters.aspx</w:t>
              </w:r>
              <w:r w:rsidRPr="00796A65">
                <w:rPr>
                  <w:noProof/>
                  <w:lang w:val="en-US"/>
                </w:rPr>
                <w:br/>
                <w:t>[Accessed 24 January 2020].</w:t>
              </w:r>
            </w:p>
            <w:p w14:paraId="4A00230A" w14:textId="77777777" w:rsidR="00796A65" w:rsidRPr="00796A65" w:rsidRDefault="00796A65" w:rsidP="00796A65">
              <w:pPr>
                <w:pStyle w:val="Bibliography"/>
                <w:rPr>
                  <w:noProof/>
                  <w:lang w:val="en-US"/>
                </w:rPr>
              </w:pPr>
              <w:r w:rsidRPr="00796A65">
                <w:rPr>
                  <w:noProof/>
                  <w:lang w:val="en-US"/>
                </w:rPr>
                <w:t xml:space="preserve">DiSalvo, D., 2017. </w:t>
              </w:r>
              <w:r w:rsidRPr="00796A65">
                <w:rPr>
                  <w:i/>
                  <w:iCs/>
                  <w:noProof/>
                  <w:lang w:val="en-US"/>
                </w:rPr>
                <w:t xml:space="preserve">8 Reasons Why It's so Hard to Really Change Your Behavior. </w:t>
              </w:r>
              <w:r w:rsidRPr="00796A65">
                <w:rPr>
                  <w:noProof/>
                  <w:lang w:val="en-US"/>
                </w:rPr>
                <w:t xml:space="preserve">[Online] </w:t>
              </w:r>
              <w:r w:rsidRPr="00796A65">
                <w:rPr>
                  <w:noProof/>
                  <w:lang w:val="en-US"/>
                </w:rPr>
                <w:br/>
                <w:t>Available at: https://www.psychologytoday.com/gb/blog/neuronarrative/201707/8-reasons-why-its-so-hard-really-change-your-behavior</w:t>
              </w:r>
              <w:r w:rsidRPr="00796A65">
                <w:rPr>
                  <w:noProof/>
                  <w:lang w:val="en-US"/>
                </w:rPr>
                <w:br/>
                <w:t>[Accessed 23 January 2020].</w:t>
              </w:r>
            </w:p>
            <w:p w14:paraId="024D0C0E" w14:textId="77777777" w:rsidR="00796A65" w:rsidRPr="00796A65" w:rsidRDefault="00796A65" w:rsidP="00796A65">
              <w:pPr>
                <w:pStyle w:val="Bibliography"/>
                <w:rPr>
                  <w:noProof/>
                  <w:lang w:val="en-US"/>
                </w:rPr>
              </w:pPr>
              <w:r w:rsidRPr="00796A65">
                <w:rPr>
                  <w:noProof/>
                  <w:lang w:val="en-US"/>
                </w:rPr>
                <w:t xml:space="preserve">Gardner, B., Lally, P. &amp; Wardle, J., 2012. Making health habitual: the psychology of ‘habit-formation’ and general practice. </w:t>
              </w:r>
              <w:r w:rsidRPr="00796A65">
                <w:rPr>
                  <w:i/>
                  <w:iCs/>
                  <w:noProof/>
                  <w:lang w:val="en-US"/>
                </w:rPr>
                <w:t xml:space="preserve">British Journal of General Practice, </w:t>
              </w:r>
              <w:r w:rsidRPr="00796A65">
                <w:rPr>
                  <w:noProof/>
                  <w:lang w:val="en-US"/>
                </w:rPr>
                <w:t>December, 62(605), pp. 664-666.</w:t>
              </w:r>
            </w:p>
            <w:p w14:paraId="60D42B42" w14:textId="77777777" w:rsidR="00796A65" w:rsidRPr="00796A65" w:rsidRDefault="00796A65" w:rsidP="00796A65">
              <w:pPr>
                <w:pStyle w:val="Bibliography"/>
                <w:rPr>
                  <w:noProof/>
                  <w:lang w:val="en-US"/>
                </w:rPr>
              </w:pPr>
              <w:r w:rsidRPr="00796A65">
                <w:rPr>
                  <w:noProof/>
                  <w:lang w:val="en-US"/>
                </w:rPr>
                <w:t xml:space="preserve">GP One, 2020. </w:t>
              </w:r>
              <w:r w:rsidRPr="00796A65">
                <w:rPr>
                  <w:i/>
                  <w:iCs/>
                  <w:noProof/>
                  <w:lang w:val="en-US"/>
                </w:rPr>
                <w:t xml:space="preserve">Cluster. </w:t>
              </w:r>
              <w:r w:rsidRPr="00796A65">
                <w:rPr>
                  <w:noProof/>
                  <w:lang w:val="en-US"/>
                </w:rPr>
                <w:t xml:space="preserve">[Online] </w:t>
              </w:r>
              <w:r w:rsidRPr="00796A65">
                <w:rPr>
                  <w:noProof/>
                  <w:lang w:val="en-US"/>
                </w:rPr>
                <w:br/>
                <w:t>Available at: www.gpone.wales.nhs.uk/clusters</w:t>
              </w:r>
              <w:r w:rsidRPr="00796A65">
                <w:rPr>
                  <w:noProof/>
                  <w:lang w:val="en-US"/>
                </w:rPr>
                <w:br/>
                <w:t>[Accessed 24 January 2020].</w:t>
              </w:r>
            </w:p>
            <w:p w14:paraId="468C6955" w14:textId="77777777" w:rsidR="00796A65" w:rsidRPr="00796A65" w:rsidRDefault="00796A65" w:rsidP="00796A65">
              <w:pPr>
                <w:pStyle w:val="Bibliography"/>
                <w:rPr>
                  <w:noProof/>
                  <w:lang w:val="en-US"/>
                </w:rPr>
              </w:pPr>
              <w:r w:rsidRPr="00796A65">
                <w:rPr>
                  <w:noProof/>
                  <w:lang w:val="en-US"/>
                </w:rPr>
                <w:t xml:space="preserve">Health, Social Care and Sport Committee, 2017. </w:t>
              </w:r>
              <w:r w:rsidRPr="00796A65">
                <w:rPr>
                  <w:i/>
                  <w:iCs/>
                  <w:noProof/>
                  <w:lang w:val="en-US"/>
                </w:rPr>
                <w:t xml:space="preserve">Inquiry into Primary Care Clusters. </w:t>
              </w:r>
              <w:r w:rsidRPr="00796A65">
                <w:rPr>
                  <w:noProof/>
                  <w:lang w:val="en-US"/>
                </w:rPr>
                <w:t xml:space="preserve">[Online] </w:t>
              </w:r>
              <w:r w:rsidRPr="00796A65">
                <w:rPr>
                  <w:noProof/>
                  <w:lang w:val="en-US"/>
                </w:rPr>
                <w:br/>
                <w:t>Available at: https://www.assembly.wales/laid%20documents/cr-ld11226/cr-ld11226-e.pdf</w:t>
              </w:r>
              <w:r w:rsidRPr="00796A65">
                <w:rPr>
                  <w:noProof/>
                  <w:lang w:val="en-US"/>
                </w:rPr>
                <w:br/>
                <w:t>[Accessed 24 January 2020].</w:t>
              </w:r>
            </w:p>
            <w:p w14:paraId="13B1B102" w14:textId="77777777" w:rsidR="00796A65" w:rsidRPr="00796A65" w:rsidRDefault="00796A65" w:rsidP="00796A65">
              <w:pPr>
                <w:pStyle w:val="Bibliography"/>
                <w:rPr>
                  <w:noProof/>
                  <w:lang w:val="en-US"/>
                </w:rPr>
              </w:pPr>
              <w:r w:rsidRPr="00796A65">
                <w:rPr>
                  <w:noProof/>
                  <w:lang w:val="en-US"/>
                </w:rPr>
                <w:t xml:space="preserve">Hibbard, J. &amp; Gilburt, H., 2014. </w:t>
              </w:r>
              <w:r w:rsidRPr="00796A65">
                <w:rPr>
                  <w:i/>
                  <w:iCs/>
                  <w:noProof/>
                  <w:lang w:val="en-US"/>
                </w:rPr>
                <w:t xml:space="preserve">Surrporting People to manage thier Health. </w:t>
              </w:r>
              <w:r w:rsidRPr="00796A65">
                <w:rPr>
                  <w:noProof/>
                  <w:lang w:val="en-US"/>
                </w:rPr>
                <w:t xml:space="preserve">[Online] </w:t>
              </w:r>
              <w:r w:rsidRPr="00796A65">
                <w:rPr>
                  <w:noProof/>
                  <w:lang w:val="en-US"/>
                </w:rPr>
                <w:br/>
                <w:t>Available at: https://www.kingsfund.org.uk/sites/default/files/field/field_publication_file/supporting-people-manage-health-patient-activation-may14.pdf</w:t>
              </w:r>
              <w:r w:rsidRPr="00796A65">
                <w:rPr>
                  <w:noProof/>
                  <w:lang w:val="en-US"/>
                </w:rPr>
                <w:br/>
                <w:t>[Accessed 23 January 2020].</w:t>
              </w:r>
            </w:p>
            <w:p w14:paraId="22E04603" w14:textId="77777777" w:rsidR="00796A65" w:rsidRPr="00796A65" w:rsidRDefault="00796A65" w:rsidP="00796A65">
              <w:pPr>
                <w:pStyle w:val="Bibliography"/>
                <w:rPr>
                  <w:noProof/>
                  <w:lang w:val="en-US"/>
                </w:rPr>
              </w:pPr>
              <w:r w:rsidRPr="00796A65">
                <w:rPr>
                  <w:noProof/>
                  <w:lang w:val="en-US"/>
                </w:rPr>
                <w:t xml:space="preserve">Hibbard, J. H., 2014. </w:t>
              </w:r>
              <w:r w:rsidRPr="00796A65">
                <w:rPr>
                  <w:i/>
                  <w:iCs/>
                  <w:noProof/>
                  <w:lang w:val="en-US"/>
                </w:rPr>
                <w:t xml:space="preserve">Using the Patient Activation Measure to Improve Outcomes and Control Costs. </w:t>
              </w:r>
              <w:r w:rsidRPr="00796A65">
                <w:rPr>
                  <w:noProof/>
                  <w:lang w:val="en-US"/>
                </w:rPr>
                <w:t xml:space="preserve">[Online] </w:t>
              </w:r>
              <w:r w:rsidRPr="00796A65">
                <w:rPr>
                  <w:noProof/>
                  <w:lang w:val="en-US"/>
                </w:rPr>
                <w:br/>
                <w:t>Available at: https://www.kingsfund.org.uk/sites/default/files/media/Judith%20H.%20Hibbard.pdf</w:t>
              </w:r>
              <w:r w:rsidRPr="00796A65">
                <w:rPr>
                  <w:noProof/>
                  <w:lang w:val="en-US"/>
                </w:rPr>
                <w:br/>
                <w:t>[Accessed 23 January 2020].</w:t>
              </w:r>
            </w:p>
            <w:p w14:paraId="10EAA1FB" w14:textId="77777777" w:rsidR="00796A65" w:rsidRPr="00796A65" w:rsidRDefault="00796A65" w:rsidP="00796A65">
              <w:pPr>
                <w:pStyle w:val="Bibliography"/>
                <w:rPr>
                  <w:noProof/>
                  <w:lang w:val="en-US"/>
                </w:rPr>
              </w:pPr>
              <w:r w:rsidRPr="00796A65">
                <w:rPr>
                  <w:noProof/>
                  <w:lang w:val="en-US"/>
                </w:rPr>
                <w:t xml:space="preserve">Hibbard, J. H. &amp; Greene, J., 2013. What The Evidence Shows About Patient Activation: Better Health Outcomes And Care Experiences; Fewer Data On Costs. </w:t>
              </w:r>
              <w:r w:rsidRPr="00796A65">
                <w:rPr>
                  <w:i/>
                  <w:iCs/>
                  <w:noProof/>
                  <w:lang w:val="en-US"/>
                </w:rPr>
                <w:t xml:space="preserve">New era of Patient Engagment, </w:t>
              </w:r>
              <w:r w:rsidRPr="00796A65">
                <w:rPr>
                  <w:noProof/>
                  <w:lang w:val="en-US"/>
                </w:rPr>
                <w:t>32(2).</w:t>
              </w:r>
            </w:p>
            <w:p w14:paraId="1454D934" w14:textId="77777777" w:rsidR="00796A65" w:rsidRPr="00796A65" w:rsidRDefault="00796A65" w:rsidP="00796A65">
              <w:pPr>
                <w:pStyle w:val="Bibliography"/>
                <w:rPr>
                  <w:noProof/>
                  <w:lang w:val="en-US"/>
                </w:rPr>
              </w:pPr>
              <w:r w:rsidRPr="00796A65">
                <w:rPr>
                  <w:noProof/>
                  <w:lang w:val="en-US"/>
                </w:rPr>
                <w:t xml:space="preserve">Jansen, F. et al., 2018. Costs from a healthcare and societal perspective among cancer patients after total laryngectomy: are they related to patient activation?. </w:t>
              </w:r>
              <w:r w:rsidRPr="00796A65">
                <w:rPr>
                  <w:i/>
                  <w:iCs/>
                  <w:noProof/>
                  <w:lang w:val="en-US"/>
                </w:rPr>
                <w:t xml:space="preserve">Supportive Care in Cancer, </w:t>
              </w:r>
              <w:r w:rsidRPr="00796A65">
                <w:rPr>
                  <w:noProof/>
                  <w:lang w:val="en-US"/>
                </w:rPr>
                <w:t>26(4), pp. 1221-1231.</w:t>
              </w:r>
            </w:p>
            <w:p w14:paraId="161D4A27" w14:textId="77777777" w:rsidR="00796A65" w:rsidRPr="00796A65" w:rsidRDefault="00796A65" w:rsidP="00796A65">
              <w:pPr>
                <w:pStyle w:val="Bibliography"/>
                <w:rPr>
                  <w:noProof/>
                  <w:lang w:val="en-US"/>
                </w:rPr>
              </w:pPr>
              <w:r w:rsidRPr="00796A65">
                <w:rPr>
                  <w:noProof/>
                  <w:lang w:val="en-US"/>
                </w:rPr>
                <w:lastRenderedPageBreak/>
                <w:t xml:space="preserve">Knott, L., 2015. </w:t>
              </w:r>
              <w:r w:rsidRPr="00796A65">
                <w:rPr>
                  <w:i/>
                  <w:iCs/>
                  <w:noProof/>
                  <w:lang w:val="en-US"/>
                </w:rPr>
                <w:t xml:space="preserve">Community Care. </w:t>
              </w:r>
              <w:r w:rsidRPr="00796A65">
                <w:rPr>
                  <w:noProof/>
                  <w:lang w:val="en-US"/>
                </w:rPr>
                <w:t xml:space="preserve">[Online] </w:t>
              </w:r>
              <w:r w:rsidRPr="00796A65">
                <w:rPr>
                  <w:noProof/>
                  <w:lang w:val="en-US"/>
                </w:rPr>
                <w:br/>
                <w:t>Available at: https://patient.info/doctor/community-care</w:t>
              </w:r>
              <w:r w:rsidRPr="00796A65">
                <w:rPr>
                  <w:noProof/>
                  <w:lang w:val="en-US"/>
                </w:rPr>
                <w:br/>
                <w:t>[Accessed 20 January 2020].</w:t>
              </w:r>
            </w:p>
            <w:p w14:paraId="7CB27EB9" w14:textId="77777777" w:rsidR="00796A65" w:rsidRPr="00796A65" w:rsidRDefault="00796A65" w:rsidP="00796A65">
              <w:pPr>
                <w:pStyle w:val="Bibliography"/>
                <w:rPr>
                  <w:noProof/>
                  <w:lang w:val="en-US"/>
                </w:rPr>
              </w:pPr>
              <w:r w:rsidRPr="00796A65">
                <w:rPr>
                  <w:noProof/>
                  <w:lang w:val="en-US"/>
                </w:rPr>
                <w:t xml:space="preserve">Longley, M., Chucha, S. &amp; Llewellyn, M., 2017. </w:t>
              </w:r>
              <w:r w:rsidRPr="00796A65">
                <w:rPr>
                  <w:i/>
                  <w:iCs/>
                  <w:noProof/>
                  <w:lang w:val="en-US"/>
                </w:rPr>
                <w:t xml:space="preserve">Prudent Healthcare:A radical and Comprehensive redesign of Healthcare in Wales ?. </w:t>
              </w:r>
              <w:r w:rsidRPr="00796A65">
                <w:rPr>
                  <w:noProof/>
                  <w:lang w:val="en-US"/>
                </w:rPr>
                <w:t xml:space="preserve">[Online] </w:t>
              </w:r>
              <w:r w:rsidRPr="00796A65">
                <w:rPr>
                  <w:noProof/>
                  <w:lang w:val="en-US"/>
                </w:rPr>
                <w:br/>
                <w:t>Available at: file:///C:/Users/Kerry-anne/AppData/Local/Packages/Microsoft.MicrosoftEdge_8wekyb3d8bbwe/TempState/Downloads/PRUDENT_HEALTHCARE_-_FINAL_REPORT%20(1).pdf</w:t>
              </w:r>
              <w:r w:rsidRPr="00796A65">
                <w:rPr>
                  <w:noProof/>
                  <w:lang w:val="en-US"/>
                </w:rPr>
                <w:br/>
                <w:t>[Accessed 24 January 2020].</w:t>
              </w:r>
            </w:p>
            <w:p w14:paraId="66B48720" w14:textId="77777777" w:rsidR="00796A65" w:rsidRPr="00796A65" w:rsidRDefault="00796A65" w:rsidP="00796A65">
              <w:pPr>
                <w:pStyle w:val="Bibliography"/>
                <w:rPr>
                  <w:noProof/>
                  <w:lang w:val="en-US"/>
                </w:rPr>
              </w:pPr>
              <w:r w:rsidRPr="00796A65">
                <w:rPr>
                  <w:noProof/>
                  <w:lang w:val="en-US"/>
                </w:rPr>
                <w:t xml:space="preserve">Matthias, J., 2011. </w:t>
              </w:r>
              <w:r w:rsidRPr="00796A65">
                <w:rPr>
                  <w:i/>
                  <w:iCs/>
                  <w:noProof/>
                  <w:lang w:val="en-US"/>
                </w:rPr>
                <w:t xml:space="preserve">AreBevan's principles still applicable in the NHS, </w:t>
              </w:r>
              <w:r w:rsidRPr="00796A65">
                <w:rPr>
                  <w:noProof/>
                  <w:lang w:val="en-US"/>
                </w:rPr>
                <w:t>s.l.: 1000 Lives Plus.</w:t>
              </w:r>
            </w:p>
            <w:p w14:paraId="36B0C3A6" w14:textId="77777777" w:rsidR="00796A65" w:rsidRPr="00796A65" w:rsidRDefault="00796A65" w:rsidP="00796A65">
              <w:pPr>
                <w:pStyle w:val="Bibliography"/>
                <w:rPr>
                  <w:noProof/>
                  <w:lang w:val="en-US"/>
                </w:rPr>
              </w:pPr>
              <w:r w:rsidRPr="00796A65">
                <w:rPr>
                  <w:noProof/>
                  <w:lang w:val="en-US"/>
                </w:rPr>
                <w:t xml:space="preserve">NHS Wales , 2016. </w:t>
              </w:r>
              <w:r w:rsidRPr="00796A65">
                <w:rPr>
                  <w:i/>
                  <w:iCs/>
                  <w:noProof/>
                  <w:lang w:val="en-US"/>
                </w:rPr>
                <w:t xml:space="preserve">The Core Principles of NHS Wleas. </w:t>
              </w:r>
              <w:r w:rsidRPr="00796A65">
                <w:rPr>
                  <w:noProof/>
                  <w:lang w:val="en-US"/>
                </w:rPr>
                <w:t xml:space="preserve">[Online] </w:t>
              </w:r>
              <w:r w:rsidRPr="00796A65">
                <w:rPr>
                  <w:noProof/>
                  <w:lang w:val="en-US"/>
                </w:rPr>
                <w:br/>
                <w:t>Available at: https://www.wales.nhs.uk/nhswalesaboutus/thecoreprinciplesofnhswales</w:t>
              </w:r>
              <w:r w:rsidRPr="00796A65">
                <w:rPr>
                  <w:noProof/>
                  <w:lang w:val="en-US"/>
                </w:rPr>
                <w:br/>
                <w:t>[Accessed 21 January 2020].</w:t>
              </w:r>
            </w:p>
            <w:p w14:paraId="364E75CC" w14:textId="77777777" w:rsidR="00796A65" w:rsidRPr="00796A65" w:rsidRDefault="00796A65" w:rsidP="00796A65">
              <w:pPr>
                <w:pStyle w:val="Bibliography"/>
                <w:rPr>
                  <w:noProof/>
                  <w:lang w:val="en-US"/>
                </w:rPr>
              </w:pPr>
              <w:r w:rsidRPr="00796A65">
                <w:rPr>
                  <w:noProof/>
                  <w:lang w:val="en-US"/>
                </w:rPr>
                <w:t xml:space="preserve">NHS Wales , 2020. </w:t>
              </w:r>
              <w:r w:rsidRPr="00796A65">
                <w:rPr>
                  <w:i/>
                  <w:iCs/>
                  <w:noProof/>
                  <w:lang w:val="en-US"/>
                </w:rPr>
                <w:t xml:space="preserve">Third Sector and Healthcare. </w:t>
              </w:r>
              <w:r w:rsidRPr="00796A65">
                <w:rPr>
                  <w:noProof/>
                  <w:lang w:val="en-US"/>
                </w:rPr>
                <w:t xml:space="preserve">[Online] </w:t>
              </w:r>
              <w:r w:rsidRPr="00796A65">
                <w:rPr>
                  <w:noProof/>
                  <w:lang w:val="en-US"/>
                </w:rPr>
                <w:br/>
                <w:t>Available at: http://www.wales.nhs.uk/governance-emanual/the-third-sector-and-healthcare</w:t>
              </w:r>
              <w:r w:rsidRPr="00796A65">
                <w:rPr>
                  <w:noProof/>
                  <w:lang w:val="en-US"/>
                </w:rPr>
                <w:br/>
                <w:t>[Accessed 24 January 2020].</w:t>
              </w:r>
            </w:p>
            <w:p w14:paraId="7B09D950" w14:textId="77777777" w:rsidR="00796A65" w:rsidRPr="00796A65" w:rsidRDefault="00796A65" w:rsidP="00796A65">
              <w:pPr>
                <w:pStyle w:val="Bibliography"/>
                <w:rPr>
                  <w:noProof/>
                  <w:lang w:val="en-US"/>
                </w:rPr>
              </w:pPr>
              <w:r w:rsidRPr="00796A65">
                <w:rPr>
                  <w:noProof/>
                  <w:lang w:val="en-US"/>
                </w:rPr>
                <w:t xml:space="preserve">NHS, 2020. </w:t>
              </w:r>
              <w:r w:rsidRPr="00796A65">
                <w:rPr>
                  <w:i/>
                  <w:iCs/>
                  <w:noProof/>
                  <w:lang w:val="en-US"/>
                </w:rPr>
                <w:t xml:space="preserve">Patient Activation Measure (PAM). </w:t>
              </w:r>
              <w:r w:rsidRPr="00796A65">
                <w:rPr>
                  <w:noProof/>
                  <w:lang w:val="en-US"/>
                </w:rPr>
                <w:t xml:space="preserve">[Online] </w:t>
              </w:r>
              <w:r w:rsidRPr="00796A65">
                <w:rPr>
                  <w:noProof/>
                  <w:lang w:val="en-US"/>
                </w:rPr>
                <w:br/>
                <w:t>Available at: https://www.england.nhs.uk/personalisedcare/supported-self-management/patient-activation-measure/</w:t>
              </w:r>
              <w:r w:rsidRPr="00796A65">
                <w:rPr>
                  <w:noProof/>
                  <w:lang w:val="en-US"/>
                </w:rPr>
                <w:br/>
                <w:t>[Accessed 23 January 2020].</w:t>
              </w:r>
            </w:p>
            <w:p w14:paraId="43E2D9D5" w14:textId="77777777" w:rsidR="00796A65" w:rsidRPr="00796A65" w:rsidRDefault="00796A65" w:rsidP="00796A65">
              <w:pPr>
                <w:pStyle w:val="Bibliography"/>
                <w:rPr>
                  <w:noProof/>
                  <w:lang w:val="en-US"/>
                </w:rPr>
              </w:pPr>
              <w:r w:rsidRPr="00796A65">
                <w:rPr>
                  <w:noProof/>
                  <w:lang w:val="en-US"/>
                </w:rPr>
                <w:t xml:space="preserve">O'Daniel, M. &amp; Rosenstein, A. H., 2008. Chapter 33: Professional Communication and Team Collaboration. In: R. Hughes, ed. </w:t>
              </w:r>
              <w:r w:rsidRPr="00796A65">
                <w:rPr>
                  <w:i/>
                  <w:iCs/>
                  <w:noProof/>
                  <w:lang w:val="en-US"/>
                </w:rPr>
                <w:t xml:space="preserve">Patient Saftey and Oqulity: An Evidence-Based Handbook for Nurses. </w:t>
              </w:r>
              <w:r w:rsidRPr="00796A65">
                <w:rPr>
                  <w:noProof/>
                  <w:lang w:val="en-US"/>
                </w:rPr>
                <w:t>s.l.:Rockville.</w:t>
              </w:r>
            </w:p>
            <w:p w14:paraId="70CB9F4F" w14:textId="77777777" w:rsidR="00796A65" w:rsidRPr="00796A65" w:rsidRDefault="00796A65" w:rsidP="00796A65">
              <w:pPr>
                <w:pStyle w:val="Bibliography"/>
                <w:rPr>
                  <w:noProof/>
                  <w:lang w:val="en-US"/>
                </w:rPr>
              </w:pPr>
              <w:r w:rsidRPr="00796A65">
                <w:rPr>
                  <w:noProof/>
                  <w:lang w:val="en-US"/>
                </w:rPr>
                <w:t xml:space="preserve">Primary Care One , 2016. </w:t>
              </w:r>
              <w:r w:rsidRPr="00796A65">
                <w:rPr>
                  <w:i/>
                  <w:iCs/>
                  <w:noProof/>
                  <w:lang w:val="en-US"/>
                </w:rPr>
                <w:t xml:space="preserve">GP Cluster Network Action Plan 2015-16 Cwmtawe Cluste. </w:t>
              </w:r>
              <w:r w:rsidRPr="00796A65">
                <w:rPr>
                  <w:noProof/>
                  <w:lang w:val="en-US"/>
                </w:rPr>
                <w:t xml:space="preserve">[Online] </w:t>
              </w:r>
              <w:r w:rsidRPr="00796A65">
                <w:rPr>
                  <w:noProof/>
                  <w:lang w:val="en-US"/>
                </w:rPr>
                <w:br/>
                <w:t>Available at: http://www.wales.nhs.uk/sites3/Documents/480/FINAL%20Cwmtawe%20Action%20Plan%202015-16.pdf</w:t>
              </w:r>
              <w:r w:rsidRPr="00796A65">
                <w:rPr>
                  <w:noProof/>
                  <w:lang w:val="en-US"/>
                </w:rPr>
                <w:br/>
                <w:t>[Accessed 24 January 2020].</w:t>
              </w:r>
            </w:p>
            <w:p w14:paraId="4EAB9F39" w14:textId="77777777" w:rsidR="00796A65" w:rsidRPr="00796A65" w:rsidRDefault="00796A65" w:rsidP="00796A65">
              <w:pPr>
                <w:pStyle w:val="Bibliography"/>
                <w:rPr>
                  <w:noProof/>
                  <w:lang w:val="en-US"/>
                </w:rPr>
              </w:pPr>
              <w:r w:rsidRPr="00796A65">
                <w:rPr>
                  <w:noProof/>
                  <w:lang w:val="en-US"/>
                </w:rPr>
                <w:t xml:space="preserve">Primary Care One , 2020. </w:t>
              </w:r>
              <w:r w:rsidRPr="00796A65">
                <w:rPr>
                  <w:i/>
                  <w:iCs/>
                  <w:noProof/>
                  <w:lang w:val="en-US"/>
                </w:rPr>
                <w:t xml:space="preserve">Swansea Cwmtawe. </w:t>
              </w:r>
              <w:r w:rsidRPr="00796A65">
                <w:rPr>
                  <w:noProof/>
                  <w:lang w:val="en-US"/>
                </w:rPr>
                <w:t xml:space="preserve">[Online] </w:t>
              </w:r>
              <w:r w:rsidRPr="00796A65">
                <w:rPr>
                  <w:noProof/>
                  <w:lang w:val="en-US"/>
                </w:rPr>
                <w:br/>
                <w:t>Available at: www.primarycareone.wales.nhs.uk/swansea-cwmtawe</w:t>
              </w:r>
              <w:r w:rsidRPr="00796A65">
                <w:rPr>
                  <w:noProof/>
                  <w:lang w:val="en-US"/>
                </w:rPr>
                <w:br/>
                <w:t>[Accessed 24 January 2020].</w:t>
              </w:r>
            </w:p>
            <w:p w14:paraId="29081B8F" w14:textId="77777777" w:rsidR="00796A65" w:rsidRPr="00796A65" w:rsidRDefault="00796A65" w:rsidP="00796A65">
              <w:pPr>
                <w:pStyle w:val="Bibliography"/>
                <w:rPr>
                  <w:noProof/>
                  <w:lang w:val="en-US"/>
                </w:rPr>
              </w:pPr>
              <w:r w:rsidRPr="00796A65">
                <w:rPr>
                  <w:noProof/>
                  <w:lang w:val="en-US"/>
                </w:rPr>
                <w:t xml:space="preserve">Rix, A. &amp; Marrin, K., 2015. </w:t>
              </w:r>
              <w:r w:rsidRPr="00796A65">
                <w:rPr>
                  <w:i/>
                  <w:iCs/>
                  <w:noProof/>
                  <w:lang w:val="en-US"/>
                </w:rPr>
                <w:t xml:space="preserve">Prudent Health care and Patient Activation. </w:t>
              </w:r>
              <w:r w:rsidRPr="00796A65">
                <w:rPr>
                  <w:noProof/>
                  <w:lang w:val="en-US"/>
                </w:rPr>
                <w:t xml:space="preserve">[Online] </w:t>
              </w:r>
              <w:r w:rsidRPr="00796A65">
                <w:rPr>
                  <w:noProof/>
                  <w:lang w:val="en-US"/>
                </w:rPr>
                <w:br/>
                <w:t>Available at: https://www.researchgate.net/profile/Katy_Marrin2/publication/301231460_Prudent_health_care_and_patient_activation_An_appraisal_prepared_for_the_Planned_Care_Programme/links/570e49d408aee328dd65336f.pdf</w:t>
              </w:r>
              <w:r w:rsidRPr="00796A65">
                <w:rPr>
                  <w:noProof/>
                  <w:lang w:val="en-US"/>
                </w:rPr>
                <w:br/>
                <w:t>[Accessed 23 January 2020].</w:t>
              </w:r>
            </w:p>
            <w:p w14:paraId="37160C39" w14:textId="77777777" w:rsidR="00796A65" w:rsidRPr="00796A65" w:rsidRDefault="00796A65" w:rsidP="00796A65">
              <w:pPr>
                <w:pStyle w:val="Bibliography"/>
                <w:rPr>
                  <w:noProof/>
                  <w:lang w:val="en-US"/>
                </w:rPr>
              </w:pPr>
              <w:r w:rsidRPr="00796A65">
                <w:rPr>
                  <w:noProof/>
                  <w:lang w:val="en-US"/>
                </w:rPr>
                <w:t xml:space="preserve">Smith, M., 2016. </w:t>
              </w:r>
              <w:r w:rsidRPr="00796A65">
                <w:rPr>
                  <w:i/>
                  <w:iCs/>
                  <w:noProof/>
                  <w:lang w:val="en-US"/>
                </w:rPr>
                <w:t xml:space="preserve">Everything you need to know about primary care 'clusters' and how they improve patient care. </w:t>
              </w:r>
              <w:r w:rsidRPr="00796A65">
                <w:rPr>
                  <w:noProof/>
                  <w:lang w:val="en-US"/>
                </w:rPr>
                <w:t xml:space="preserve">[Online] </w:t>
              </w:r>
              <w:r w:rsidRPr="00796A65">
                <w:rPr>
                  <w:noProof/>
                  <w:lang w:val="en-US"/>
                </w:rPr>
                <w:br/>
                <w:t>Available at: https://www.walesonline.co.uk/news/health/everything-you-need-know-primary-11596006</w:t>
              </w:r>
              <w:r w:rsidRPr="00796A65">
                <w:rPr>
                  <w:noProof/>
                  <w:lang w:val="en-US"/>
                </w:rPr>
                <w:br/>
                <w:t>[Accessed 24 January 2020].</w:t>
              </w:r>
            </w:p>
            <w:p w14:paraId="63DFC74A" w14:textId="77777777" w:rsidR="00796A65" w:rsidRPr="00796A65" w:rsidRDefault="00796A65" w:rsidP="00796A65">
              <w:pPr>
                <w:pStyle w:val="Bibliography"/>
                <w:rPr>
                  <w:noProof/>
                  <w:lang w:val="en-US"/>
                </w:rPr>
              </w:pPr>
              <w:r w:rsidRPr="00796A65">
                <w:rPr>
                  <w:noProof/>
                  <w:lang w:val="en-US"/>
                </w:rPr>
                <w:lastRenderedPageBreak/>
                <w:t xml:space="preserve">Stockard, J., Hibbard, J. H., Mahoney, E. R. &amp; Tusler, M., 2004. Development of the Patient Activation Measure (PAM): Conceptualizing and Measuring Activation in Patients and Consumers. </w:t>
              </w:r>
              <w:r w:rsidRPr="00796A65">
                <w:rPr>
                  <w:i/>
                  <w:iCs/>
                  <w:noProof/>
                  <w:lang w:val="en-US"/>
                </w:rPr>
                <w:t xml:space="preserve">Health Serv Res, </w:t>
              </w:r>
              <w:r w:rsidRPr="00796A65">
                <w:rPr>
                  <w:noProof/>
                  <w:lang w:val="en-US"/>
                </w:rPr>
                <w:t>39(4), pp. 1005-26.</w:t>
              </w:r>
            </w:p>
            <w:p w14:paraId="1AED40E5" w14:textId="77777777" w:rsidR="00796A65" w:rsidRPr="00796A65" w:rsidRDefault="00796A65" w:rsidP="00796A65">
              <w:pPr>
                <w:pStyle w:val="Bibliography"/>
                <w:rPr>
                  <w:noProof/>
                  <w:lang w:val="en-US"/>
                </w:rPr>
              </w:pPr>
              <w:r w:rsidRPr="00796A65">
                <w:rPr>
                  <w:noProof/>
                  <w:lang w:val="en-US"/>
                </w:rPr>
                <w:t xml:space="preserve">The Health Foundation, 2016. </w:t>
              </w:r>
              <w:r w:rsidRPr="00796A65">
                <w:rPr>
                  <w:i/>
                  <w:iCs/>
                  <w:noProof/>
                  <w:lang w:val="en-US"/>
                </w:rPr>
                <w:t xml:space="preserve">Independent quantitative evaluation of the feasibility of using the Patient Activation Measure in the NHS in England. </w:t>
              </w:r>
              <w:r w:rsidRPr="00796A65">
                <w:rPr>
                  <w:noProof/>
                  <w:lang w:val="en-US"/>
                </w:rPr>
                <w:t xml:space="preserve">[Online] </w:t>
              </w:r>
              <w:r w:rsidRPr="00796A65">
                <w:rPr>
                  <w:noProof/>
                  <w:lang w:val="en-US"/>
                </w:rPr>
                <w:br/>
                <w:t>Available at: https://www.health.org.uk/research-projects/independent-quantitative-evaluation-of-the-feasibility-of-using-the-patient</w:t>
              </w:r>
              <w:r w:rsidRPr="00796A65">
                <w:rPr>
                  <w:noProof/>
                  <w:lang w:val="en-US"/>
                </w:rPr>
                <w:br/>
                <w:t>[Accessed 23 January 2020].</w:t>
              </w:r>
            </w:p>
            <w:p w14:paraId="1ADF50F5" w14:textId="77777777" w:rsidR="00796A65" w:rsidRPr="00796A65" w:rsidRDefault="00796A65" w:rsidP="00796A65">
              <w:pPr>
                <w:pStyle w:val="Bibliography"/>
                <w:rPr>
                  <w:noProof/>
                  <w:lang w:val="en-US"/>
                </w:rPr>
              </w:pPr>
              <w:r w:rsidRPr="00796A65">
                <w:rPr>
                  <w:noProof/>
                  <w:lang w:val="en-US"/>
                </w:rPr>
                <w:t xml:space="preserve">Wales Audit Office , 2019. </w:t>
              </w:r>
              <w:r w:rsidRPr="00796A65">
                <w:rPr>
                  <w:i/>
                  <w:iCs/>
                  <w:noProof/>
                  <w:lang w:val="en-US"/>
                </w:rPr>
                <w:t xml:space="preserve">Plans to strengthen primary care not happening quickly enough. </w:t>
              </w:r>
              <w:r w:rsidRPr="00796A65">
                <w:rPr>
                  <w:noProof/>
                  <w:lang w:val="en-US"/>
                </w:rPr>
                <w:t xml:space="preserve">[Online] </w:t>
              </w:r>
              <w:r w:rsidRPr="00796A65">
                <w:rPr>
                  <w:noProof/>
                  <w:lang w:val="en-US"/>
                </w:rPr>
                <w:br/>
                <w:t>Available at: https://www.audit.wales/news/plans-strengthen-primary-care-not-happening-quickly-enough</w:t>
              </w:r>
              <w:r w:rsidRPr="00796A65">
                <w:rPr>
                  <w:noProof/>
                  <w:lang w:val="en-US"/>
                </w:rPr>
                <w:br/>
                <w:t>[Accessed 24 January 2020].</w:t>
              </w:r>
            </w:p>
            <w:p w14:paraId="04319096" w14:textId="77777777" w:rsidR="00796A65" w:rsidRPr="00796A65" w:rsidRDefault="00796A65" w:rsidP="00796A65">
              <w:pPr>
                <w:pStyle w:val="Bibliography"/>
                <w:rPr>
                  <w:noProof/>
                  <w:lang w:val="en-US"/>
                </w:rPr>
              </w:pPr>
              <w:r w:rsidRPr="00796A65">
                <w:rPr>
                  <w:noProof/>
                  <w:lang w:val="en-US"/>
                </w:rPr>
                <w:t xml:space="preserve">Wales Online , 2011. </w:t>
              </w:r>
              <w:r w:rsidRPr="00796A65">
                <w:rPr>
                  <w:i/>
                  <w:iCs/>
                  <w:noProof/>
                  <w:lang w:val="en-US"/>
                </w:rPr>
                <w:t xml:space="preserve">Do Bevan Founding Principles still have a place in the NHS today?. </w:t>
              </w:r>
              <w:r w:rsidRPr="00796A65">
                <w:rPr>
                  <w:noProof/>
                  <w:lang w:val="en-US"/>
                </w:rPr>
                <w:t xml:space="preserve">[Online] </w:t>
              </w:r>
              <w:r w:rsidRPr="00796A65">
                <w:rPr>
                  <w:noProof/>
                  <w:lang w:val="en-US"/>
                </w:rPr>
                <w:br/>
                <w:t>Available at: https://www.walesonline.co.uk/news/health/bevans-founding-principles-still-place-1889202</w:t>
              </w:r>
              <w:r w:rsidRPr="00796A65">
                <w:rPr>
                  <w:noProof/>
                  <w:lang w:val="en-US"/>
                </w:rPr>
                <w:br/>
                <w:t>[Accessed 21 January 2020].</w:t>
              </w:r>
            </w:p>
            <w:p w14:paraId="7C848C33" w14:textId="77777777" w:rsidR="00796A65" w:rsidRPr="00796A65" w:rsidRDefault="00796A65" w:rsidP="00796A65">
              <w:pPr>
                <w:pStyle w:val="Bibliography"/>
                <w:rPr>
                  <w:noProof/>
                  <w:lang w:val="en-US"/>
                </w:rPr>
              </w:pPr>
              <w:r w:rsidRPr="00796A65">
                <w:rPr>
                  <w:noProof/>
                  <w:lang w:val="en-US"/>
                </w:rPr>
                <w:t xml:space="preserve">Welsh Audit Office , 2014. </w:t>
              </w:r>
              <w:r w:rsidRPr="00796A65">
                <w:rPr>
                  <w:i/>
                  <w:iCs/>
                  <w:noProof/>
                  <w:lang w:val="en-US"/>
                </w:rPr>
                <w:t xml:space="preserve">NHS Wales: Overview of Financial and Service Performance 2013-14. </w:t>
              </w:r>
              <w:r w:rsidRPr="00796A65">
                <w:rPr>
                  <w:noProof/>
                  <w:lang w:val="en-US"/>
                </w:rPr>
                <w:t xml:space="preserve">[Online] </w:t>
              </w:r>
              <w:r w:rsidRPr="00796A65">
                <w:rPr>
                  <w:noProof/>
                  <w:lang w:val="en-US"/>
                </w:rPr>
                <w:br/>
                <w:t>Available at: https://www.audit.wales/system/files/publications/470A2014_NHS_Wales_ENG.pdf</w:t>
              </w:r>
              <w:r w:rsidRPr="00796A65">
                <w:rPr>
                  <w:noProof/>
                  <w:lang w:val="en-US"/>
                </w:rPr>
                <w:br/>
                <w:t>[Accessed 23 January 2020].</w:t>
              </w:r>
            </w:p>
            <w:p w14:paraId="04038C33" w14:textId="77777777" w:rsidR="00796A65" w:rsidRPr="00796A65" w:rsidRDefault="00796A65" w:rsidP="00796A65">
              <w:pPr>
                <w:pStyle w:val="Bibliography"/>
                <w:rPr>
                  <w:noProof/>
                  <w:lang w:val="en-US"/>
                </w:rPr>
              </w:pPr>
              <w:r w:rsidRPr="00796A65">
                <w:rPr>
                  <w:noProof/>
                  <w:lang w:val="en-US"/>
                </w:rPr>
                <w:t xml:space="preserve">Welsh Audit Office , 2018. </w:t>
              </w:r>
              <w:r w:rsidRPr="00796A65">
                <w:rPr>
                  <w:i/>
                  <w:iCs/>
                  <w:noProof/>
                  <w:lang w:val="en-US"/>
                </w:rPr>
                <w:t xml:space="preserve">A picture of primary care in Wales. </w:t>
              </w:r>
              <w:r w:rsidRPr="00796A65">
                <w:rPr>
                  <w:noProof/>
                  <w:lang w:val="en-US"/>
                </w:rPr>
                <w:t xml:space="preserve">[Online] </w:t>
              </w:r>
              <w:r w:rsidRPr="00796A65">
                <w:rPr>
                  <w:noProof/>
                  <w:lang w:val="en-US"/>
                </w:rPr>
                <w:br/>
                <w:t>Available at: https://www.audit.wales/system/files/publications/picture-of-primary-care-2018-english_0.pdf</w:t>
              </w:r>
              <w:r w:rsidRPr="00796A65">
                <w:rPr>
                  <w:noProof/>
                  <w:lang w:val="en-US"/>
                </w:rPr>
                <w:br/>
                <w:t>[Accessed 24 January 2020].</w:t>
              </w:r>
            </w:p>
            <w:p w14:paraId="172623D2" w14:textId="77777777" w:rsidR="00796A65" w:rsidRPr="00796A65" w:rsidRDefault="00796A65" w:rsidP="00796A65">
              <w:pPr>
                <w:pStyle w:val="Bibliography"/>
                <w:rPr>
                  <w:noProof/>
                  <w:lang w:val="en-US"/>
                </w:rPr>
              </w:pPr>
              <w:r w:rsidRPr="00796A65">
                <w:rPr>
                  <w:noProof/>
                  <w:lang w:val="en-US"/>
                </w:rPr>
                <w:t xml:space="preserve">Welsh Goverment , 2014. </w:t>
              </w:r>
              <w:r w:rsidRPr="00796A65">
                <w:rPr>
                  <w:i/>
                  <w:iCs/>
                  <w:noProof/>
                  <w:lang w:val="en-US"/>
                </w:rPr>
                <w:t xml:space="preserve">Third Sector Scheme. </w:t>
              </w:r>
              <w:r w:rsidRPr="00796A65">
                <w:rPr>
                  <w:noProof/>
                  <w:lang w:val="en-US"/>
                </w:rPr>
                <w:t xml:space="preserve">[Online] </w:t>
              </w:r>
              <w:r w:rsidRPr="00796A65">
                <w:rPr>
                  <w:noProof/>
                  <w:lang w:val="en-US"/>
                </w:rPr>
                <w:br/>
                <w:t>Available at: https://gov.wales/sites/default/files/publications/2019-01/third-sector-scheme-2014.pdf</w:t>
              </w:r>
              <w:r w:rsidRPr="00796A65">
                <w:rPr>
                  <w:noProof/>
                  <w:lang w:val="en-US"/>
                </w:rPr>
                <w:br/>
                <w:t>[Accessed 24 January 2020].</w:t>
              </w:r>
            </w:p>
            <w:p w14:paraId="6BF422AD" w14:textId="42FC5BD3" w:rsidR="00796A65" w:rsidRDefault="00796A65" w:rsidP="00796A65">
              <w:r w:rsidRPr="00796A65">
                <w:rPr>
                  <w:b/>
                  <w:bCs/>
                  <w:noProof/>
                </w:rPr>
                <w:fldChar w:fldCharType="end"/>
              </w:r>
            </w:p>
          </w:sdtContent>
        </w:sdt>
      </w:sdtContent>
    </w:sdt>
    <w:p w14:paraId="287F7AC9" w14:textId="0AD9932F" w:rsidR="00C40687" w:rsidRDefault="00796A65" w:rsidP="00796A65">
      <w:r>
        <w:t xml:space="preserve">   </w:t>
      </w:r>
    </w:p>
    <w:p w14:paraId="6BB881D8" w14:textId="77777777" w:rsidR="00E927A0" w:rsidRDefault="00E927A0"/>
    <w:p w14:paraId="79AADD28" w14:textId="77777777" w:rsidR="00E57B37" w:rsidRDefault="00E57B37"/>
    <w:p w14:paraId="20C3740E" w14:textId="694D1B71" w:rsidR="00EC0836" w:rsidRDefault="004B53B1">
      <w:r>
        <w:t xml:space="preserve"> </w:t>
      </w:r>
    </w:p>
    <w:p w14:paraId="441ADFC9" w14:textId="102E4DBA" w:rsidR="007C17FC" w:rsidRDefault="007C17FC"/>
    <w:p w14:paraId="14412994" w14:textId="7193ACAA" w:rsidR="00175202" w:rsidRDefault="00175202"/>
    <w:p w14:paraId="5CB30725" w14:textId="6248CBE2" w:rsidR="00850A4E" w:rsidRDefault="004D2E74">
      <w:r>
        <w:t xml:space="preserve"> </w:t>
      </w:r>
      <w:r w:rsidR="0064760C">
        <w:t xml:space="preserve">  </w:t>
      </w:r>
      <w:r w:rsidR="00B92FF0">
        <w:t xml:space="preserve">  </w:t>
      </w:r>
      <w:r w:rsidR="00CA21CA">
        <w:t xml:space="preserve"> </w:t>
      </w:r>
      <w:r w:rsidR="00850A4E">
        <w:t xml:space="preserve"> </w:t>
      </w:r>
    </w:p>
    <w:p w14:paraId="48AF73A6" w14:textId="2DA954F4" w:rsidR="008553B3" w:rsidRDefault="00CA21CA">
      <w:r>
        <w:t xml:space="preserve"> </w:t>
      </w:r>
    </w:p>
    <w:sectPr w:rsidR="008553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24F"/>
    <w:rsid w:val="00011C28"/>
    <w:rsid w:val="00034C85"/>
    <w:rsid w:val="000563A2"/>
    <w:rsid w:val="00097A31"/>
    <w:rsid w:val="000A7D15"/>
    <w:rsid w:val="000B3BEA"/>
    <w:rsid w:val="000B5CA6"/>
    <w:rsid w:val="000E1AF8"/>
    <w:rsid w:val="001026D2"/>
    <w:rsid w:val="0017335A"/>
    <w:rsid w:val="00175202"/>
    <w:rsid w:val="001C024F"/>
    <w:rsid w:val="001D20D9"/>
    <w:rsid w:val="001D4356"/>
    <w:rsid w:val="00210185"/>
    <w:rsid w:val="002153FD"/>
    <w:rsid w:val="0022660D"/>
    <w:rsid w:val="002524CA"/>
    <w:rsid w:val="00254246"/>
    <w:rsid w:val="00266FD5"/>
    <w:rsid w:val="002876AC"/>
    <w:rsid w:val="00294BF1"/>
    <w:rsid w:val="002A6C7F"/>
    <w:rsid w:val="002A7738"/>
    <w:rsid w:val="002B7D0D"/>
    <w:rsid w:val="002C3199"/>
    <w:rsid w:val="002D38E5"/>
    <w:rsid w:val="002E4D53"/>
    <w:rsid w:val="002E7FAC"/>
    <w:rsid w:val="003279E9"/>
    <w:rsid w:val="00336305"/>
    <w:rsid w:val="003426EE"/>
    <w:rsid w:val="003573A8"/>
    <w:rsid w:val="003611F4"/>
    <w:rsid w:val="003C335A"/>
    <w:rsid w:val="003C4DE2"/>
    <w:rsid w:val="004147C5"/>
    <w:rsid w:val="00440211"/>
    <w:rsid w:val="00443408"/>
    <w:rsid w:val="004652AB"/>
    <w:rsid w:val="004834A7"/>
    <w:rsid w:val="004B53B1"/>
    <w:rsid w:val="004B60A6"/>
    <w:rsid w:val="004D230C"/>
    <w:rsid w:val="004D2E74"/>
    <w:rsid w:val="004D3679"/>
    <w:rsid w:val="004D67BF"/>
    <w:rsid w:val="004F1F1D"/>
    <w:rsid w:val="00521ED0"/>
    <w:rsid w:val="005B0318"/>
    <w:rsid w:val="005F19AE"/>
    <w:rsid w:val="00617DD6"/>
    <w:rsid w:val="00627EC9"/>
    <w:rsid w:val="0064760C"/>
    <w:rsid w:val="00695686"/>
    <w:rsid w:val="006C172A"/>
    <w:rsid w:val="006D3FF0"/>
    <w:rsid w:val="0070074D"/>
    <w:rsid w:val="00703566"/>
    <w:rsid w:val="00736036"/>
    <w:rsid w:val="00796A65"/>
    <w:rsid w:val="007C17FC"/>
    <w:rsid w:val="00803A05"/>
    <w:rsid w:val="008462C3"/>
    <w:rsid w:val="008501F9"/>
    <w:rsid w:val="00850A4E"/>
    <w:rsid w:val="008553B3"/>
    <w:rsid w:val="00870CD8"/>
    <w:rsid w:val="008E6A48"/>
    <w:rsid w:val="00902B57"/>
    <w:rsid w:val="009312E8"/>
    <w:rsid w:val="0097777C"/>
    <w:rsid w:val="00995907"/>
    <w:rsid w:val="009C5341"/>
    <w:rsid w:val="009D0887"/>
    <w:rsid w:val="009D2784"/>
    <w:rsid w:val="009E3890"/>
    <w:rsid w:val="00A034E4"/>
    <w:rsid w:val="00A1582A"/>
    <w:rsid w:val="00A27305"/>
    <w:rsid w:val="00A315E0"/>
    <w:rsid w:val="00A45660"/>
    <w:rsid w:val="00A8056F"/>
    <w:rsid w:val="00B15878"/>
    <w:rsid w:val="00B2075F"/>
    <w:rsid w:val="00B36F78"/>
    <w:rsid w:val="00B51B37"/>
    <w:rsid w:val="00B80E67"/>
    <w:rsid w:val="00B92FF0"/>
    <w:rsid w:val="00B9567E"/>
    <w:rsid w:val="00BA627B"/>
    <w:rsid w:val="00BB34BA"/>
    <w:rsid w:val="00BB5806"/>
    <w:rsid w:val="00BC4C2F"/>
    <w:rsid w:val="00BD69ED"/>
    <w:rsid w:val="00BF543F"/>
    <w:rsid w:val="00C230E3"/>
    <w:rsid w:val="00C40687"/>
    <w:rsid w:val="00C84955"/>
    <w:rsid w:val="00C946BD"/>
    <w:rsid w:val="00CA21CA"/>
    <w:rsid w:val="00CA5803"/>
    <w:rsid w:val="00CC1361"/>
    <w:rsid w:val="00CE7890"/>
    <w:rsid w:val="00D35837"/>
    <w:rsid w:val="00D36D8B"/>
    <w:rsid w:val="00D426EF"/>
    <w:rsid w:val="00D56849"/>
    <w:rsid w:val="00D62D0A"/>
    <w:rsid w:val="00D93E02"/>
    <w:rsid w:val="00D93EC2"/>
    <w:rsid w:val="00DA5C60"/>
    <w:rsid w:val="00DF4BDB"/>
    <w:rsid w:val="00E57B37"/>
    <w:rsid w:val="00E71916"/>
    <w:rsid w:val="00E927A0"/>
    <w:rsid w:val="00EA2457"/>
    <w:rsid w:val="00EC0836"/>
    <w:rsid w:val="00F17938"/>
    <w:rsid w:val="00F42EC1"/>
    <w:rsid w:val="00FA3BC5"/>
    <w:rsid w:val="00FB4AD5"/>
    <w:rsid w:val="00FC5A33"/>
    <w:rsid w:val="00FD1EBB"/>
    <w:rsid w:val="00FE3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2963E"/>
  <w15:chartTrackingRefBased/>
  <w15:docId w15:val="{552088DA-7385-419C-9696-68CA5DF78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6A6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279E9"/>
    <w:rPr>
      <w:sz w:val="16"/>
      <w:szCs w:val="16"/>
    </w:rPr>
  </w:style>
  <w:style w:type="paragraph" w:styleId="CommentText">
    <w:name w:val="annotation text"/>
    <w:basedOn w:val="Normal"/>
    <w:link w:val="CommentTextChar"/>
    <w:uiPriority w:val="99"/>
    <w:semiHidden/>
    <w:unhideWhenUsed/>
    <w:rsid w:val="003279E9"/>
    <w:pPr>
      <w:spacing w:line="240" w:lineRule="auto"/>
    </w:pPr>
    <w:rPr>
      <w:sz w:val="20"/>
      <w:szCs w:val="20"/>
    </w:rPr>
  </w:style>
  <w:style w:type="character" w:customStyle="1" w:styleId="CommentTextChar">
    <w:name w:val="Comment Text Char"/>
    <w:basedOn w:val="DefaultParagraphFont"/>
    <w:link w:val="CommentText"/>
    <w:uiPriority w:val="99"/>
    <w:semiHidden/>
    <w:rsid w:val="003279E9"/>
    <w:rPr>
      <w:sz w:val="20"/>
      <w:szCs w:val="20"/>
    </w:rPr>
  </w:style>
  <w:style w:type="paragraph" w:styleId="CommentSubject">
    <w:name w:val="annotation subject"/>
    <w:basedOn w:val="CommentText"/>
    <w:next w:val="CommentText"/>
    <w:link w:val="CommentSubjectChar"/>
    <w:uiPriority w:val="99"/>
    <w:semiHidden/>
    <w:unhideWhenUsed/>
    <w:rsid w:val="003279E9"/>
    <w:rPr>
      <w:b/>
      <w:bCs/>
    </w:rPr>
  </w:style>
  <w:style w:type="character" w:customStyle="1" w:styleId="CommentSubjectChar">
    <w:name w:val="Comment Subject Char"/>
    <w:basedOn w:val="CommentTextChar"/>
    <w:link w:val="CommentSubject"/>
    <w:uiPriority w:val="99"/>
    <w:semiHidden/>
    <w:rsid w:val="003279E9"/>
    <w:rPr>
      <w:b/>
      <w:bCs/>
      <w:sz w:val="20"/>
      <w:szCs w:val="20"/>
    </w:rPr>
  </w:style>
  <w:style w:type="paragraph" w:styleId="BalloonText">
    <w:name w:val="Balloon Text"/>
    <w:basedOn w:val="Normal"/>
    <w:link w:val="BalloonTextChar"/>
    <w:uiPriority w:val="99"/>
    <w:semiHidden/>
    <w:unhideWhenUsed/>
    <w:rsid w:val="003279E9"/>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279E9"/>
    <w:rPr>
      <w:rFonts w:ascii="Times New Roman" w:hAnsi="Times New Roman" w:cs="Times New Roman"/>
      <w:sz w:val="18"/>
      <w:szCs w:val="18"/>
    </w:rPr>
  </w:style>
  <w:style w:type="character" w:customStyle="1" w:styleId="Heading1Char">
    <w:name w:val="Heading 1 Char"/>
    <w:basedOn w:val="DefaultParagraphFont"/>
    <w:link w:val="Heading1"/>
    <w:uiPriority w:val="9"/>
    <w:rsid w:val="00796A6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96A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57365">
      <w:bodyDiv w:val="1"/>
      <w:marLeft w:val="0"/>
      <w:marRight w:val="0"/>
      <w:marTop w:val="0"/>
      <w:marBottom w:val="0"/>
      <w:divBdr>
        <w:top w:val="none" w:sz="0" w:space="0" w:color="auto"/>
        <w:left w:val="none" w:sz="0" w:space="0" w:color="auto"/>
        <w:bottom w:val="none" w:sz="0" w:space="0" w:color="auto"/>
        <w:right w:val="none" w:sz="0" w:space="0" w:color="auto"/>
      </w:divBdr>
    </w:div>
    <w:div w:id="67381822">
      <w:bodyDiv w:val="1"/>
      <w:marLeft w:val="0"/>
      <w:marRight w:val="0"/>
      <w:marTop w:val="0"/>
      <w:marBottom w:val="0"/>
      <w:divBdr>
        <w:top w:val="none" w:sz="0" w:space="0" w:color="auto"/>
        <w:left w:val="none" w:sz="0" w:space="0" w:color="auto"/>
        <w:bottom w:val="none" w:sz="0" w:space="0" w:color="auto"/>
        <w:right w:val="none" w:sz="0" w:space="0" w:color="auto"/>
      </w:divBdr>
    </w:div>
    <w:div w:id="70591876">
      <w:bodyDiv w:val="1"/>
      <w:marLeft w:val="0"/>
      <w:marRight w:val="0"/>
      <w:marTop w:val="0"/>
      <w:marBottom w:val="0"/>
      <w:divBdr>
        <w:top w:val="none" w:sz="0" w:space="0" w:color="auto"/>
        <w:left w:val="none" w:sz="0" w:space="0" w:color="auto"/>
        <w:bottom w:val="none" w:sz="0" w:space="0" w:color="auto"/>
        <w:right w:val="none" w:sz="0" w:space="0" w:color="auto"/>
      </w:divBdr>
    </w:div>
    <w:div w:id="75594656">
      <w:bodyDiv w:val="1"/>
      <w:marLeft w:val="0"/>
      <w:marRight w:val="0"/>
      <w:marTop w:val="0"/>
      <w:marBottom w:val="0"/>
      <w:divBdr>
        <w:top w:val="none" w:sz="0" w:space="0" w:color="auto"/>
        <w:left w:val="none" w:sz="0" w:space="0" w:color="auto"/>
        <w:bottom w:val="none" w:sz="0" w:space="0" w:color="auto"/>
        <w:right w:val="none" w:sz="0" w:space="0" w:color="auto"/>
      </w:divBdr>
    </w:div>
    <w:div w:id="149760283">
      <w:bodyDiv w:val="1"/>
      <w:marLeft w:val="0"/>
      <w:marRight w:val="0"/>
      <w:marTop w:val="0"/>
      <w:marBottom w:val="0"/>
      <w:divBdr>
        <w:top w:val="none" w:sz="0" w:space="0" w:color="auto"/>
        <w:left w:val="none" w:sz="0" w:space="0" w:color="auto"/>
        <w:bottom w:val="none" w:sz="0" w:space="0" w:color="auto"/>
        <w:right w:val="none" w:sz="0" w:space="0" w:color="auto"/>
      </w:divBdr>
    </w:div>
    <w:div w:id="159933472">
      <w:bodyDiv w:val="1"/>
      <w:marLeft w:val="0"/>
      <w:marRight w:val="0"/>
      <w:marTop w:val="0"/>
      <w:marBottom w:val="0"/>
      <w:divBdr>
        <w:top w:val="none" w:sz="0" w:space="0" w:color="auto"/>
        <w:left w:val="none" w:sz="0" w:space="0" w:color="auto"/>
        <w:bottom w:val="none" w:sz="0" w:space="0" w:color="auto"/>
        <w:right w:val="none" w:sz="0" w:space="0" w:color="auto"/>
      </w:divBdr>
    </w:div>
    <w:div w:id="179322730">
      <w:bodyDiv w:val="1"/>
      <w:marLeft w:val="0"/>
      <w:marRight w:val="0"/>
      <w:marTop w:val="0"/>
      <w:marBottom w:val="0"/>
      <w:divBdr>
        <w:top w:val="none" w:sz="0" w:space="0" w:color="auto"/>
        <w:left w:val="none" w:sz="0" w:space="0" w:color="auto"/>
        <w:bottom w:val="none" w:sz="0" w:space="0" w:color="auto"/>
        <w:right w:val="none" w:sz="0" w:space="0" w:color="auto"/>
      </w:divBdr>
    </w:div>
    <w:div w:id="195198575">
      <w:bodyDiv w:val="1"/>
      <w:marLeft w:val="0"/>
      <w:marRight w:val="0"/>
      <w:marTop w:val="0"/>
      <w:marBottom w:val="0"/>
      <w:divBdr>
        <w:top w:val="none" w:sz="0" w:space="0" w:color="auto"/>
        <w:left w:val="none" w:sz="0" w:space="0" w:color="auto"/>
        <w:bottom w:val="none" w:sz="0" w:space="0" w:color="auto"/>
        <w:right w:val="none" w:sz="0" w:space="0" w:color="auto"/>
      </w:divBdr>
    </w:div>
    <w:div w:id="200675589">
      <w:bodyDiv w:val="1"/>
      <w:marLeft w:val="0"/>
      <w:marRight w:val="0"/>
      <w:marTop w:val="0"/>
      <w:marBottom w:val="0"/>
      <w:divBdr>
        <w:top w:val="none" w:sz="0" w:space="0" w:color="auto"/>
        <w:left w:val="none" w:sz="0" w:space="0" w:color="auto"/>
        <w:bottom w:val="none" w:sz="0" w:space="0" w:color="auto"/>
        <w:right w:val="none" w:sz="0" w:space="0" w:color="auto"/>
      </w:divBdr>
    </w:div>
    <w:div w:id="217282067">
      <w:bodyDiv w:val="1"/>
      <w:marLeft w:val="0"/>
      <w:marRight w:val="0"/>
      <w:marTop w:val="0"/>
      <w:marBottom w:val="0"/>
      <w:divBdr>
        <w:top w:val="none" w:sz="0" w:space="0" w:color="auto"/>
        <w:left w:val="none" w:sz="0" w:space="0" w:color="auto"/>
        <w:bottom w:val="none" w:sz="0" w:space="0" w:color="auto"/>
        <w:right w:val="none" w:sz="0" w:space="0" w:color="auto"/>
      </w:divBdr>
    </w:div>
    <w:div w:id="256718609">
      <w:bodyDiv w:val="1"/>
      <w:marLeft w:val="0"/>
      <w:marRight w:val="0"/>
      <w:marTop w:val="0"/>
      <w:marBottom w:val="0"/>
      <w:divBdr>
        <w:top w:val="none" w:sz="0" w:space="0" w:color="auto"/>
        <w:left w:val="none" w:sz="0" w:space="0" w:color="auto"/>
        <w:bottom w:val="none" w:sz="0" w:space="0" w:color="auto"/>
        <w:right w:val="none" w:sz="0" w:space="0" w:color="auto"/>
      </w:divBdr>
    </w:div>
    <w:div w:id="266541196">
      <w:bodyDiv w:val="1"/>
      <w:marLeft w:val="0"/>
      <w:marRight w:val="0"/>
      <w:marTop w:val="0"/>
      <w:marBottom w:val="0"/>
      <w:divBdr>
        <w:top w:val="none" w:sz="0" w:space="0" w:color="auto"/>
        <w:left w:val="none" w:sz="0" w:space="0" w:color="auto"/>
        <w:bottom w:val="none" w:sz="0" w:space="0" w:color="auto"/>
        <w:right w:val="none" w:sz="0" w:space="0" w:color="auto"/>
      </w:divBdr>
    </w:div>
    <w:div w:id="334496559">
      <w:bodyDiv w:val="1"/>
      <w:marLeft w:val="0"/>
      <w:marRight w:val="0"/>
      <w:marTop w:val="0"/>
      <w:marBottom w:val="0"/>
      <w:divBdr>
        <w:top w:val="none" w:sz="0" w:space="0" w:color="auto"/>
        <w:left w:val="none" w:sz="0" w:space="0" w:color="auto"/>
        <w:bottom w:val="none" w:sz="0" w:space="0" w:color="auto"/>
        <w:right w:val="none" w:sz="0" w:space="0" w:color="auto"/>
      </w:divBdr>
    </w:div>
    <w:div w:id="549879227">
      <w:bodyDiv w:val="1"/>
      <w:marLeft w:val="0"/>
      <w:marRight w:val="0"/>
      <w:marTop w:val="0"/>
      <w:marBottom w:val="0"/>
      <w:divBdr>
        <w:top w:val="none" w:sz="0" w:space="0" w:color="auto"/>
        <w:left w:val="none" w:sz="0" w:space="0" w:color="auto"/>
        <w:bottom w:val="none" w:sz="0" w:space="0" w:color="auto"/>
        <w:right w:val="none" w:sz="0" w:space="0" w:color="auto"/>
      </w:divBdr>
    </w:div>
    <w:div w:id="563951530">
      <w:bodyDiv w:val="1"/>
      <w:marLeft w:val="0"/>
      <w:marRight w:val="0"/>
      <w:marTop w:val="0"/>
      <w:marBottom w:val="0"/>
      <w:divBdr>
        <w:top w:val="none" w:sz="0" w:space="0" w:color="auto"/>
        <w:left w:val="none" w:sz="0" w:space="0" w:color="auto"/>
        <w:bottom w:val="none" w:sz="0" w:space="0" w:color="auto"/>
        <w:right w:val="none" w:sz="0" w:space="0" w:color="auto"/>
      </w:divBdr>
    </w:div>
    <w:div w:id="586039162">
      <w:bodyDiv w:val="1"/>
      <w:marLeft w:val="0"/>
      <w:marRight w:val="0"/>
      <w:marTop w:val="0"/>
      <w:marBottom w:val="0"/>
      <w:divBdr>
        <w:top w:val="none" w:sz="0" w:space="0" w:color="auto"/>
        <w:left w:val="none" w:sz="0" w:space="0" w:color="auto"/>
        <w:bottom w:val="none" w:sz="0" w:space="0" w:color="auto"/>
        <w:right w:val="none" w:sz="0" w:space="0" w:color="auto"/>
      </w:divBdr>
    </w:div>
    <w:div w:id="586227368">
      <w:bodyDiv w:val="1"/>
      <w:marLeft w:val="0"/>
      <w:marRight w:val="0"/>
      <w:marTop w:val="0"/>
      <w:marBottom w:val="0"/>
      <w:divBdr>
        <w:top w:val="none" w:sz="0" w:space="0" w:color="auto"/>
        <w:left w:val="none" w:sz="0" w:space="0" w:color="auto"/>
        <w:bottom w:val="none" w:sz="0" w:space="0" w:color="auto"/>
        <w:right w:val="none" w:sz="0" w:space="0" w:color="auto"/>
      </w:divBdr>
    </w:div>
    <w:div w:id="630592980">
      <w:bodyDiv w:val="1"/>
      <w:marLeft w:val="0"/>
      <w:marRight w:val="0"/>
      <w:marTop w:val="0"/>
      <w:marBottom w:val="0"/>
      <w:divBdr>
        <w:top w:val="none" w:sz="0" w:space="0" w:color="auto"/>
        <w:left w:val="none" w:sz="0" w:space="0" w:color="auto"/>
        <w:bottom w:val="none" w:sz="0" w:space="0" w:color="auto"/>
        <w:right w:val="none" w:sz="0" w:space="0" w:color="auto"/>
      </w:divBdr>
    </w:div>
    <w:div w:id="645865448">
      <w:bodyDiv w:val="1"/>
      <w:marLeft w:val="0"/>
      <w:marRight w:val="0"/>
      <w:marTop w:val="0"/>
      <w:marBottom w:val="0"/>
      <w:divBdr>
        <w:top w:val="none" w:sz="0" w:space="0" w:color="auto"/>
        <w:left w:val="none" w:sz="0" w:space="0" w:color="auto"/>
        <w:bottom w:val="none" w:sz="0" w:space="0" w:color="auto"/>
        <w:right w:val="none" w:sz="0" w:space="0" w:color="auto"/>
      </w:divBdr>
    </w:div>
    <w:div w:id="648554953">
      <w:bodyDiv w:val="1"/>
      <w:marLeft w:val="0"/>
      <w:marRight w:val="0"/>
      <w:marTop w:val="0"/>
      <w:marBottom w:val="0"/>
      <w:divBdr>
        <w:top w:val="none" w:sz="0" w:space="0" w:color="auto"/>
        <w:left w:val="none" w:sz="0" w:space="0" w:color="auto"/>
        <w:bottom w:val="none" w:sz="0" w:space="0" w:color="auto"/>
        <w:right w:val="none" w:sz="0" w:space="0" w:color="auto"/>
      </w:divBdr>
    </w:div>
    <w:div w:id="649752424">
      <w:bodyDiv w:val="1"/>
      <w:marLeft w:val="0"/>
      <w:marRight w:val="0"/>
      <w:marTop w:val="0"/>
      <w:marBottom w:val="0"/>
      <w:divBdr>
        <w:top w:val="none" w:sz="0" w:space="0" w:color="auto"/>
        <w:left w:val="none" w:sz="0" w:space="0" w:color="auto"/>
        <w:bottom w:val="none" w:sz="0" w:space="0" w:color="auto"/>
        <w:right w:val="none" w:sz="0" w:space="0" w:color="auto"/>
      </w:divBdr>
    </w:div>
    <w:div w:id="682051774">
      <w:bodyDiv w:val="1"/>
      <w:marLeft w:val="0"/>
      <w:marRight w:val="0"/>
      <w:marTop w:val="0"/>
      <w:marBottom w:val="0"/>
      <w:divBdr>
        <w:top w:val="none" w:sz="0" w:space="0" w:color="auto"/>
        <w:left w:val="none" w:sz="0" w:space="0" w:color="auto"/>
        <w:bottom w:val="none" w:sz="0" w:space="0" w:color="auto"/>
        <w:right w:val="none" w:sz="0" w:space="0" w:color="auto"/>
      </w:divBdr>
    </w:div>
    <w:div w:id="718093392">
      <w:bodyDiv w:val="1"/>
      <w:marLeft w:val="0"/>
      <w:marRight w:val="0"/>
      <w:marTop w:val="0"/>
      <w:marBottom w:val="0"/>
      <w:divBdr>
        <w:top w:val="none" w:sz="0" w:space="0" w:color="auto"/>
        <w:left w:val="none" w:sz="0" w:space="0" w:color="auto"/>
        <w:bottom w:val="none" w:sz="0" w:space="0" w:color="auto"/>
        <w:right w:val="none" w:sz="0" w:space="0" w:color="auto"/>
      </w:divBdr>
    </w:div>
    <w:div w:id="753474283">
      <w:bodyDiv w:val="1"/>
      <w:marLeft w:val="0"/>
      <w:marRight w:val="0"/>
      <w:marTop w:val="0"/>
      <w:marBottom w:val="0"/>
      <w:divBdr>
        <w:top w:val="none" w:sz="0" w:space="0" w:color="auto"/>
        <w:left w:val="none" w:sz="0" w:space="0" w:color="auto"/>
        <w:bottom w:val="none" w:sz="0" w:space="0" w:color="auto"/>
        <w:right w:val="none" w:sz="0" w:space="0" w:color="auto"/>
      </w:divBdr>
    </w:div>
    <w:div w:id="760176656">
      <w:bodyDiv w:val="1"/>
      <w:marLeft w:val="0"/>
      <w:marRight w:val="0"/>
      <w:marTop w:val="0"/>
      <w:marBottom w:val="0"/>
      <w:divBdr>
        <w:top w:val="none" w:sz="0" w:space="0" w:color="auto"/>
        <w:left w:val="none" w:sz="0" w:space="0" w:color="auto"/>
        <w:bottom w:val="none" w:sz="0" w:space="0" w:color="auto"/>
        <w:right w:val="none" w:sz="0" w:space="0" w:color="auto"/>
      </w:divBdr>
    </w:div>
    <w:div w:id="761024573">
      <w:bodyDiv w:val="1"/>
      <w:marLeft w:val="0"/>
      <w:marRight w:val="0"/>
      <w:marTop w:val="0"/>
      <w:marBottom w:val="0"/>
      <w:divBdr>
        <w:top w:val="none" w:sz="0" w:space="0" w:color="auto"/>
        <w:left w:val="none" w:sz="0" w:space="0" w:color="auto"/>
        <w:bottom w:val="none" w:sz="0" w:space="0" w:color="auto"/>
        <w:right w:val="none" w:sz="0" w:space="0" w:color="auto"/>
      </w:divBdr>
    </w:div>
    <w:div w:id="793986776">
      <w:bodyDiv w:val="1"/>
      <w:marLeft w:val="0"/>
      <w:marRight w:val="0"/>
      <w:marTop w:val="0"/>
      <w:marBottom w:val="0"/>
      <w:divBdr>
        <w:top w:val="none" w:sz="0" w:space="0" w:color="auto"/>
        <w:left w:val="none" w:sz="0" w:space="0" w:color="auto"/>
        <w:bottom w:val="none" w:sz="0" w:space="0" w:color="auto"/>
        <w:right w:val="none" w:sz="0" w:space="0" w:color="auto"/>
      </w:divBdr>
    </w:div>
    <w:div w:id="832111915">
      <w:bodyDiv w:val="1"/>
      <w:marLeft w:val="0"/>
      <w:marRight w:val="0"/>
      <w:marTop w:val="0"/>
      <w:marBottom w:val="0"/>
      <w:divBdr>
        <w:top w:val="none" w:sz="0" w:space="0" w:color="auto"/>
        <w:left w:val="none" w:sz="0" w:space="0" w:color="auto"/>
        <w:bottom w:val="none" w:sz="0" w:space="0" w:color="auto"/>
        <w:right w:val="none" w:sz="0" w:space="0" w:color="auto"/>
      </w:divBdr>
    </w:div>
    <w:div w:id="865681295">
      <w:bodyDiv w:val="1"/>
      <w:marLeft w:val="0"/>
      <w:marRight w:val="0"/>
      <w:marTop w:val="0"/>
      <w:marBottom w:val="0"/>
      <w:divBdr>
        <w:top w:val="none" w:sz="0" w:space="0" w:color="auto"/>
        <w:left w:val="none" w:sz="0" w:space="0" w:color="auto"/>
        <w:bottom w:val="none" w:sz="0" w:space="0" w:color="auto"/>
        <w:right w:val="none" w:sz="0" w:space="0" w:color="auto"/>
      </w:divBdr>
    </w:div>
    <w:div w:id="930233710">
      <w:bodyDiv w:val="1"/>
      <w:marLeft w:val="0"/>
      <w:marRight w:val="0"/>
      <w:marTop w:val="0"/>
      <w:marBottom w:val="0"/>
      <w:divBdr>
        <w:top w:val="none" w:sz="0" w:space="0" w:color="auto"/>
        <w:left w:val="none" w:sz="0" w:space="0" w:color="auto"/>
        <w:bottom w:val="none" w:sz="0" w:space="0" w:color="auto"/>
        <w:right w:val="none" w:sz="0" w:space="0" w:color="auto"/>
      </w:divBdr>
    </w:div>
    <w:div w:id="967205840">
      <w:bodyDiv w:val="1"/>
      <w:marLeft w:val="0"/>
      <w:marRight w:val="0"/>
      <w:marTop w:val="0"/>
      <w:marBottom w:val="0"/>
      <w:divBdr>
        <w:top w:val="none" w:sz="0" w:space="0" w:color="auto"/>
        <w:left w:val="none" w:sz="0" w:space="0" w:color="auto"/>
        <w:bottom w:val="none" w:sz="0" w:space="0" w:color="auto"/>
        <w:right w:val="none" w:sz="0" w:space="0" w:color="auto"/>
      </w:divBdr>
    </w:div>
    <w:div w:id="975837248">
      <w:bodyDiv w:val="1"/>
      <w:marLeft w:val="0"/>
      <w:marRight w:val="0"/>
      <w:marTop w:val="0"/>
      <w:marBottom w:val="0"/>
      <w:divBdr>
        <w:top w:val="none" w:sz="0" w:space="0" w:color="auto"/>
        <w:left w:val="none" w:sz="0" w:space="0" w:color="auto"/>
        <w:bottom w:val="none" w:sz="0" w:space="0" w:color="auto"/>
        <w:right w:val="none" w:sz="0" w:space="0" w:color="auto"/>
      </w:divBdr>
    </w:div>
    <w:div w:id="985206948">
      <w:bodyDiv w:val="1"/>
      <w:marLeft w:val="0"/>
      <w:marRight w:val="0"/>
      <w:marTop w:val="0"/>
      <w:marBottom w:val="0"/>
      <w:divBdr>
        <w:top w:val="none" w:sz="0" w:space="0" w:color="auto"/>
        <w:left w:val="none" w:sz="0" w:space="0" w:color="auto"/>
        <w:bottom w:val="none" w:sz="0" w:space="0" w:color="auto"/>
        <w:right w:val="none" w:sz="0" w:space="0" w:color="auto"/>
      </w:divBdr>
    </w:div>
    <w:div w:id="1002858296">
      <w:bodyDiv w:val="1"/>
      <w:marLeft w:val="0"/>
      <w:marRight w:val="0"/>
      <w:marTop w:val="0"/>
      <w:marBottom w:val="0"/>
      <w:divBdr>
        <w:top w:val="none" w:sz="0" w:space="0" w:color="auto"/>
        <w:left w:val="none" w:sz="0" w:space="0" w:color="auto"/>
        <w:bottom w:val="none" w:sz="0" w:space="0" w:color="auto"/>
        <w:right w:val="none" w:sz="0" w:space="0" w:color="auto"/>
      </w:divBdr>
    </w:div>
    <w:div w:id="1020206960">
      <w:bodyDiv w:val="1"/>
      <w:marLeft w:val="0"/>
      <w:marRight w:val="0"/>
      <w:marTop w:val="0"/>
      <w:marBottom w:val="0"/>
      <w:divBdr>
        <w:top w:val="none" w:sz="0" w:space="0" w:color="auto"/>
        <w:left w:val="none" w:sz="0" w:space="0" w:color="auto"/>
        <w:bottom w:val="none" w:sz="0" w:space="0" w:color="auto"/>
        <w:right w:val="none" w:sz="0" w:space="0" w:color="auto"/>
      </w:divBdr>
    </w:div>
    <w:div w:id="1042559062">
      <w:bodyDiv w:val="1"/>
      <w:marLeft w:val="0"/>
      <w:marRight w:val="0"/>
      <w:marTop w:val="0"/>
      <w:marBottom w:val="0"/>
      <w:divBdr>
        <w:top w:val="none" w:sz="0" w:space="0" w:color="auto"/>
        <w:left w:val="none" w:sz="0" w:space="0" w:color="auto"/>
        <w:bottom w:val="none" w:sz="0" w:space="0" w:color="auto"/>
        <w:right w:val="none" w:sz="0" w:space="0" w:color="auto"/>
      </w:divBdr>
    </w:div>
    <w:div w:id="1084111497">
      <w:bodyDiv w:val="1"/>
      <w:marLeft w:val="0"/>
      <w:marRight w:val="0"/>
      <w:marTop w:val="0"/>
      <w:marBottom w:val="0"/>
      <w:divBdr>
        <w:top w:val="none" w:sz="0" w:space="0" w:color="auto"/>
        <w:left w:val="none" w:sz="0" w:space="0" w:color="auto"/>
        <w:bottom w:val="none" w:sz="0" w:space="0" w:color="auto"/>
        <w:right w:val="none" w:sz="0" w:space="0" w:color="auto"/>
      </w:divBdr>
    </w:div>
    <w:div w:id="1134642395">
      <w:bodyDiv w:val="1"/>
      <w:marLeft w:val="0"/>
      <w:marRight w:val="0"/>
      <w:marTop w:val="0"/>
      <w:marBottom w:val="0"/>
      <w:divBdr>
        <w:top w:val="none" w:sz="0" w:space="0" w:color="auto"/>
        <w:left w:val="none" w:sz="0" w:space="0" w:color="auto"/>
        <w:bottom w:val="none" w:sz="0" w:space="0" w:color="auto"/>
        <w:right w:val="none" w:sz="0" w:space="0" w:color="auto"/>
      </w:divBdr>
    </w:div>
    <w:div w:id="1178157786">
      <w:bodyDiv w:val="1"/>
      <w:marLeft w:val="0"/>
      <w:marRight w:val="0"/>
      <w:marTop w:val="0"/>
      <w:marBottom w:val="0"/>
      <w:divBdr>
        <w:top w:val="none" w:sz="0" w:space="0" w:color="auto"/>
        <w:left w:val="none" w:sz="0" w:space="0" w:color="auto"/>
        <w:bottom w:val="none" w:sz="0" w:space="0" w:color="auto"/>
        <w:right w:val="none" w:sz="0" w:space="0" w:color="auto"/>
      </w:divBdr>
    </w:div>
    <w:div w:id="1220901964">
      <w:bodyDiv w:val="1"/>
      <w:marLeft w:val="0"/>
      <w:marRight w:val="0"/>
      <w:marTop w:val="0"/>
      <w:marBottom w:val="0"/>
      <w:divBdr>
        <w:top w:val="none" w:sz="0" w:space="0" w:color="auto"/>
        <w:left w:val="none" w:sz="0" w:space="0" w:color="auto"/>
        <w:bottom w:val="none" w:sz="0" w:space="0" w:color="auto"/>
        <w:right w:val="none" w:sz="0" w:space="0" w:color="auto"/>
      </w:divBdr>
    </w:div>
    <w:div w:id="1260063194">
      <w:bodyDiv w:val="1"/>
      <w:marLeft w:val="0"/>
      <w:marRight w:val="0"/>
      <w:marTop w:val="0"/>
      <w:marBottom w:val="0"/>
      <w:divBdr>
        <w:top w:val="none" w:sz="0" w:space="0" w:color="auto"/>
        <w:left w:val="none" w:sz="0" w:space="0" w:color="auto"/>
        <w:bottom w:val="none" w:sz="0" w:space="0" w:color="auto"/>
        <w:right w:val="none" w:sz="0" w:space="0" w:color="auto"/>
      </w:divBdr>
    </w:div>
    <w:div w:id="1317954609">
      <w:bodyDiv w:val="1"/>
      <w:marLeft w:val="0"/>
      <w:marRight w:val="0"/>
      <w:marTop w:val="0"/>
      <w:marBottom w:val="0"/>
      <w:divBdr>
        <w:top w:val="none" w:sz="0" w:space="0" w:color="auto"/>
        <w:left w:val="none" w:sz="0" w:space="0" w:color="auto"/>
        <w:bottom w:val="none" w:sz="0" w:space="0" w:color="auto"/>
        <w:right w:val="none" w:sz="0" w:space="0" w:color="auto"/>
      </w:divBdr>
    </w:div>
    <w:div w:id="1419597638">
      <w:bodyDiv w:val="1"/>
      <w:marLeft w:val="0"/>
      <w:marRight w:val="0"/>
      <w:marTop w:val="0"/>
      <w:marBottom w:val="0"/>
      <w:divBdr>
        <w:top w:val="none" w:sz="0" w:space="0" w:color="auto"/>
        <w:left w:val="none" w:sz="0" w:space="0" w:color="auto"/>
        <w:bottom w:val="none" w:sz="0" w:space="0" w:color="auto"/>
        <w:right w:val="none" w:sz="0" w:space="0" w:color="auto"/>
      </w:divBdr>
    </w:div>
    <w:div w:id="1439713072">
      <w:bodyDiv w:val="1"/>
      <w:marLeft w:val="0"/>
      <w:marRight w:val="0"/>
      <w:marTop w:val="0"/>
      <w:marBottom w:val="0"/>
      <w:divBdr>
        <w:top w:val="none" w:sz="0" w:space="0" w:color="auto"/>
        <w:left w:val="none" w:sz="0" w:space="0" w:color="auto"/>
        <w:bottom w:val="none" w:sz="0" w:space="0" w:color="auto"/>
        <w:right w:val="none" w:sz="0" w:space="0" w:color="auto"/>
      </w:divBdr>
    </w:div>
    <w:div w:id="1462654392">
      <w:bodyDiv w:val="1"/>
      <w:marLeft w:val="0"/>
      <w:marRight w:val="0"/>
      <w:marTop w:val="0"/>
      <w:marBottom w:val="0"/>
      <w:divBdr>
        <w:top w:val="none" w:sz="0" w:space="0" w:color="auto"/>
        <w:left w:val="none" w:sz="0" w:space="0" w:color="auto"/>
        <w:bottom w:val="none" w:sz="0" w:space="0" w:color="auto"/>
        <w:right w:val="none" w:sz="0" w:space="0" w:color="auto"/>
      </w:divBdr>
    </w:div>
    <w:div w:id="1484004191">
      <w:bodyDiv w:val="1"/>
      <w:marLeft w:val="0"/>
      <w:marRight w:val="0"/>
      <w:marTop w:val="0"/>
      <w:marBottom w:val="0"/>
      <w:divBdr>
        <w:top w:val="none" w:sz="0" w:space="0" w:color="auto"/>
        <w:left w:val="none" w:sz="0" w:space="0" w:color="auto"/>
        <w:bottom w:val="none" w:sz="0" w:space="0" w:color="auto"/>
        <w:right w:val="none" w:sz="0" w:space="0" w:color="auto"/>
      </w:divBdr>
    </w:div>
    <w:div w:id="1490944997">
      <w:bodyDiv w:val="1"/>
      <w:marLeft w:val="0"/>
      <w:marRight w:val="0"/>
      <w:marTop w:val="0"/>
      <w:marBottom w:val="0"/>
      <w:divBdr>
        <w:top w:val="none" w:sz="0" w:space="0" w:color="auto"/>
        <w:left w:val="none" w:sz="0" w:space="0" w:color="auto"/>
        <w:bottom w:val="none" w:sz="0" w:space="0" w:color="auto"/>
        <w:right w:val="none" w:sz="0" w:space="0" w:color="auto"/>
      </w:divBdr>
    </w:div>
    <w:div w:id="1557737534">
      <w:bodyDiv w:val="1"/>
      <w:marLeft w:val="0"/>
      <w:marRight w:val="0"/>
      <w:marTop w:val="0"/>
      <w:marBottom w:val="0"/>
      <w:divBdr>
        <w:top w:val="none" w:sz="0" w:space="0" w:color="auto"/>
        <w:left w:val="none" w:sz="0" w:space="0" w:color="auto"/>
        <w:bottom w:val="none" w:sz="0" w:space="0" w:color="auto"/>
        <w:right w:val="none" w:sz="0" w:space="0" w:color="auto"/>
      </w:divBdr>
    </w:div>
    <w:div w:id="1608778067">
      <w:bodyDiv w:val="1"/>
      <w:marLeft w:val="0"/>
      <w:marRight w:val="0"/>
      <w:marTop w:val="0"/>
      <w:marBottom w:val="0"/>
      <w:divBdr>
        <w:top w:val="none" w:sz="0" w:space="0" w:color="auto"/>
        <w:left w:val="none" w:sz="0" w:space="0" w:color="auto"/>
        <w:bottom w:val="none" w:sz="0" w:space="0" w:color="auto"/>
        <w:right w:val="none" w:sz="0" w:space="0" w:color="auto"/>
      </w:divBdr>
    </w:div>
    <w:div w:id="1631083480">
      <w:bodyDiv w:val="1"/>
      <w:marLeft w:val="0"/>
      <w:marRight w:val="0"/>
      <w:marTop w:val="0"/>
      <w:marBottom w:val="0"/>
      <w:divBdr>
        <w:top w:val="none" w:sz="0" w:space="0" w:color="auto"/>
        <w:left w:val="none" w:sz="0" w:space="0" w:color="auto"/>
        <w:bottom w:val="none" w:sz="0" w:space="0" w:color="auto"/>
        <w:right w:val="none" w:sz="0" w:space="0" w:color="auto"/>
      </w:divBdr>
    </w:div>
    <w:div w:id="1641887137">
      <w:bodyDiv w:val="1"/>
      <w:marLeft w:val="0"/>
      <w:marRight w:val="0"/>
      <w:marTop w:val="0"/>
      <w:marBottom w:val="0"/>
      <w:divBdr>
        <w:top w:val="none" w:sz="0" w:space="0" w:color="auto"/>
        <w:left w:val="none" w:sz="0" w:space="0" w:color="auto"/>
        <w:bottom w:val="none" w:sz="0" w:space="0" w:color="auto"/>
        <w:right w:val="none" w:sz="0" w:space="0" w:color="auto"/>
      </w:divBdr>
    </w:div>
    <w:div w:id="1700473099">
      <w:bodyDiv w:val="1"/>
      <w:marLeft w:val="0"/>
      <w:marRight w:val="0"/>
      <w:marTop w:val="0"/>
      <w:marBottom w:val="0"/>
      <w:divBdr>
        <w:top w:val="none" w:sz="0" w:space="0" w:color="auto"/>
        <w:left w:val="none" w:sz="0" w:space="0" w:color="auto"/>
        <w:bottom w:val="none" w:sz="0" w:space="0" w:color="auto"/>
        <w:right w:val="none" w:sz="0" w:space="0" w:color="auto"/>
      </w:divBdr>
    </w:div>
    <w:div w:id="1749500103">
      <w:bodyDiv w:val="1"/>
      <w:marLeft w:val="0"/>
      <w:marRight w:val="0"/>
      <w:marTop w:val="0"/>
      <w:marBottom w:val="0"/>
      <w:divBdr>
        <w:top w:val="none" w:sz="0" w:space="0" w:color="auto"/>
        <w:left w:val="none" w:sz="0" w:space="0" w:color="auto"/>
        <w:bottom w:val="none" w:sz="0" w:space="0" w:color="auto"/>
        <w:right w:val="none" w:sz="0" w:space="0" w:color="auto"/>
      </w:divBdr>
    </w:div>
    <w:div w:id="1770854623">
      <w:bodyDiv w:val="1"/>
      <w:marLeft w:val="0"/>
      <w:marRight w:val="0"/>
      <w:marTop w:val="0"/>
      <w:marBottom w:val="0"/>
      <w:divBdr>
        <w:top w:val="none" w:sz="0" w:space="0" w:color="auto"/>
        <w:left w:val="none" w:sz="0" w:space="0" w:color="auto"/>
        <w:bottom w:val="none" w:sz="0" w:space="0" w:color="auto"/>
        <w:right w:val="none" w:sz="0" w:space="0" w:color="auto"/>
      </w:divBdr>
    </w:div>
    <w:div w:id="1795975715">
      <w:bodyDiv w:val="1"/>
      <w:marLeft w:val="0"/>
      <w:marRight w:val="0"/>
      <w:marTop w:val="0"/>
      <w:marBottom w:val="0"/>
      <w:divBdr>
        <w:top w:val="none" w:sz="0" w:space="0" w:color="auto"/>
        <w:left w:val="none" w:sz="0" w:space="0" w:color="auto"/>
        <w:bottom w:val="none" w:sz="0" w:space="0" w:color="auto"/>
        <w:right w:val="none" w:sz="0" w:space="0" w:color="auto"/>
      </w:divBdr>
    </w:div>
    <w:div w:id="1800297136">
      <w:bodyDiv w:val="1"/>
      <w:marLeft w:val="0"/>
      <w:marRight w:val="0"/>
      <w:marTop w:val="0"/>
      <w:marBottom w:val="0"/>
      <w:divBdr>
        <w:top w:val="none" w:sz="0" w:space="0" w:color="auto"/>
        <w:left w:val="none" w:sz="0" w:space="0" w:color="auto"/>
        <w:bottom w:val="none" w:sz="0" w:space="0" w:color="auto"/>
        <w:right w:val="none" w:sz="0" w:space="0" w:color="auto"/>
      </w:divBdr>
    </w:div>
    <w:div w:id="1873151011">
      <w:bodyDiv w:val="1"/>
      <w:marLeft w:val="0"/>
      <w:marRight w:val="0"/>
      <w:marTop w:val="0"/>
      <w:marBottom w:val="0"/>
      <w:divBdr>
        <w:top w:val="none" w:sz="0" w:space="0" w:color="auto"/>
        <w:left w:val="none" w:sz="0" w:space="0" w:color="auto"/>
        <w:bottom w:val="none" w:sz="0" w:space="0" w:color="auto"/>
        <w:right w:val="none" w:sz="0" w:space="0" w:color="auto"/>
      </w:divBdr>
    </w:div>
    <w:div w:id="1881630009">
      <w:bodyDiv w:val="1"/>
      <w:marLeft w:val="0"/>
      <w:marRight w:val="0"/>
      <w:marTop w:val="0"/>
      <w:marBottom w:val="0"/>
      <w:divBdr>
        <w:top w:val="none" w:sz="0" w:space="0" w:color="auto"/>
        <w:left w:val="none" w:sz="0" w:space="0" w:color="auto"/>
        <w:bottom w:val="none" w:sz="0" w:space="0" w:color="auto"/>
        <w:right w:val="none" w:sz="0" w:space="0" w:color="auto"/>
      </w:divBdr>
    </w:div>
    <w:div w:id="1906260242">
      <w:bodyDiv w:val="1"/>
      <w:marLeft w:val="0"/>
      <w:marRight w:val="0"/>
      <w:marTop w:val="0"/>
      <w:marBottom w:val="0"/>
      <w:divBdr>
        <w:top w:val="none" w:sz="0" w:space="0" w:color="auto"/>
        <w:left w:val="none" w:sz="0" w:space="0" w:color="auto"/>
        <w:bottom w:val="none" w:sz="0" w:space="0" w:color="auto"/>
        <w:right w:val="none" w:sz="0" w:space="0" w:color="auto"/>
      </w:divBdr>
    </w:div>
    <w:div w:id="1934317634">
      <w:bodyDiv w:val="1"/>
      <w:marLeft w:val="0"/>
      <w:marRight w:val="0"/>
      <w:marTop w:val="0"/>
      <w:marBottom w:val="0"/>
      <w:divBdr>
        <w:top w:val="none" w:sz="0" w:space="0" w:color="auto"/>
        <w:left w:val="none" w:sz="0" w:space="0" w:color="auto"/>
        <w:bottom w:val="none" w:sz="0" w:space="0" w:color="auto"/>
        <w:right w:val="none" w:sz="0" w:space="0" w:color="auto"/>
      </w:divBdr>
    </w:div>
    <w:div w:id="2004894668">
      <w:bodyDiv w:val="1"/>
      <w:marLeft w:val="0"/>
      <w:marRight w:val="0"/>
      <w:marTop w:val="0"/>
      <w:marBottom w:val="0"/>
      <w:divBdr>
        <w:top w:val="none" w:sz="0" w:space="0" w:color="auto"/>
        <w:left w:val="none" w:sz="0" w:space="0" w:color="auto"/>
        <w:bottom w:val="none" w:sz="0" w:space="0" w:color="auto"/>
        <w:right w:val="none" w:sz="0" w:space="0" w:color="auto"/>
      </w:divBdr>
    </w:div>
    <w:div w:id="2009402844">
      <w:bodyDiv w:val="1"/>
      <w:marLeft w:val="0"/>
      <w:marRight w:val="0"/>
      <w:marTop w:val="0"/>
      <w:marBottom w:val="0"/>
      <w:divBdr>
        <w:top w:val="none" w:sz="0" w:space="0" w:color="auto"/>
        <w:left w:val="none" w:sz="0" w:space="0" w:color="auto"/>
        <w:bottom w:val="none" w:sz="0" w:space="0" w:color="auto"/>
        <w:right w:val="none" w:sz="0" w:space="0" w:color="auto"/>
      </w:divBdr>
    </w:div>
    <w:div w:id="2068453768">
      <w:bodyDiv w:val="1"/>
      <w:marLeft w:val="0"/>
      <w:marRight w:val="0"/>
      <w:marTop w:val="0"/>
      <w:marBottom w:val="0"/>
      <w:divBdr>
        <w:top w:val="none" w:sz="0" w:space="0" w:color="auto"/>
        <w:left w:val="none" w:sz="0" w:space="0" w:color="auto"/>
        <w:bottom w:val="none" w:sz="0" w:space="0" w:color="auto"/>
        <w:right w:val="none" w:sz="0" w:space="0" w:color="auto"/>
      </w:divBdr>
    </w:div>
    <w:div w:id="208387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Kno15</b:Tag>
    <b:SourceType>InternetSite</b:SourceType>
    <b:Guid>{0544D26B-8BF3-4BE5-95B3-F6B22DA60417}</b:Guid>
    <b:Title>Community Care</b:Title>
    <b:Year>2015</b:Year>
    <b:YearAccessed>2020</b:YearAccessed>
    <b:MonthAccessed>January </b:MonthAccessed>
    <b:DayAccessed>20</b:DayAccessed>
    <b:URL>https://patient.info/doctor/community-care</b:URL>
    <b:Author>
      <b:Author>
        <b:NameList>
          <b:Person>
            <b:Last>Knott</b:Last>
            <b:First>Laurence</b:First>
          </b:Person>
        </b:NameList>
      </b:Author>
    </b:Author>
    <b:RefOrder>1</b:RefOrder>
  </b:Source>
  <b:Source>
    <b:Tag>BMA18</b:Tag>
    <b:SourceType>InternetSite</b:SourceType>
    <b:Guid>{F49E40F5-E262-4ED0-AD9F-76465FB8CED2}</b:Guid>
    <b:Author>
      <b:Author>
        <b:Corporate>BMA</b:Corporate>
      </b:Author>
    </b:Author>
    <b:Title>Community Care </b:Title>
    <b:Year>2018</b:Year>
    <b:YearAccessed>2020</b:YearAccessed>
    <b:MonthAccessed>January </b:MonthAccessed>
    <b:DayAccessed>20</b:DayAccessed>
    <b:URL>https://www.bma.org.uk/collective-voice/policy-and-research/nhs-structure-and-delivery/primary-and-community-care/community-care</b:URL>
    <b:RefOrder>2</b:RefOrder>
  </b:Source>
  <b:Source>
    <b:Tag>Bev19</b:Tag>
    <b:SourceType>Report</b:SourceType>
    <b:Guid>{C96AB838-A484-439D-A29E-F509DA1526C2}</b:Guid>
    <b:Title>Bevan Commission strategic Priorites</b:Title>
    <b:Year>2019</b:Year>
    <b:YearAccessed>2020</b:YearAccessed>
    <b:MonthAccessed>January </b:MonthAccessed>
    <b:DayAccessed>20</b:DayAccessed>
    <b:URL>file:///C:/Users/Kerry-anne/AppData/Local/Packages/Microsoft.MicrosoftEdge_8wekyb3d8bbwe/TempState/Downloads/BCWorkPlan2016-19FinalMarch2017%20(1).pdf</b:URL>
    <b:Author>
      <b:Author>
        <b:Corporate>Bevan Commission</b:Corporate>
      </b:Author>
    </b:Author>
    <b:Publisher>Bevan Commission</b:Publisher>
    <b:City>Swansea</b:City>
    <b:RefOrder>3</b:RefOrder>
  </b:Source>
  <b:Source>
    <b:Tag>Bev11</b:Tag>
    <b:SourceType>Report</b:SourceType>
    <b:Guid>{FBC7109B-12CB-4221-9B15-53189C1F0C10}</b:Guid>
    <b:Author>
      <b:Author>
        <b:Corporate>Bevan Commission</b:Corporate>
      </b:Author>
    </b:Author>
    <b:Title>2008-2011 NHS Wales forging a better future</b:Title>
    <b:Year>2011</b:Year>
    <b:Publisher>Bevan Commission</b:Publisher>
    <b:City>Swansea</b:City>
    <b:YearAccessed>2020</b:YearAccessed>
    <b:MonthAccessed>Januarary</b:MonthAccessed>
    <b:DayAccessed>21</b:DayAccessed>
    <b:URL>file:///C:/Users/Kerry-anne/AppData/Local/Packages/Microsoft.MicrosoftEdge_8wekyb3d8bbwe/TempState/Downloads/The-report-of-the-Bevan-Commission-2011a%20(1).pdf</b:URL>
    <b:RefOrder>4</b:RefOrder>
  </b:Source>
  <b:Source>
    <b:Tag>NHS16</b:Tag>
    <b:SourceType>InternetSite</b:SourceType>
    <b:Guid>{CABC7041-9D7C-4752-AD71-E3F447D93D7B}</b:Guid>
    <b:Author>
      <b:Author>
        <b:Corporate>NHS Wales </b:Corporate>
      </b:Author>
    </b:Author>
    <b:Title>The Core Principles of NHS Wleas </b:Title>
    <b:Year>2016</b:Year>
    <b:YearAccessed>2020</b:YearAccessed>
    <b:MonthAccessed>January</b:MonthAccessed>
    <b:DayAccessed>21</b:DayAccessed>
    <b:URL>https://www.wales.nhs.uk/nhswalesaboutus/thecoreprinciplesofnhswales</b:URL>
    <b:RefOrder>27</b:RefOrder>
  </b:Source>
  <b:Source>
    <b:Tag>Har11</b:Tag>
    <b:SourceType>InternetSite</b:SourceType>
    <b:Guid>{A46CDAC3-E81E-4A58-82A4-7C761618A36C}</b:Guid>
    <b:Title>Do Bevan Founding Principles still have a place in the NHS today?</b:Title>
    <b:Year>2011</b:Year>
    <b:YearAccessed>2020</b:YearAccessed>
    <b:MonthAccessed>January</b:MonthAccessed>
    <b:DayAccessed>21</b:DayAccessed>
    <b:URL>https://www.walesonline.co.uk/news/health/bevans-founding-principles-still-place-1889202</b:URL>
    <b:Author>
      <b:Author>
        <b:Corporate>Wales Online </b:Corporate>
        <b:NameList>
          <b:Person>
            <b:Last>Smith</b:Last>
            <b:First>Mark </b:First>
          </b:Person>
        </b:NameList>
      </b:Author>
    </b:Author>
    <b:RefOrder>28</b:RefOrder>
  </b:Source>
  <b:Source>
    <b:Tag>Ayl11</b:Tag>
    <b:SourceType>Report</b:SourceType>
    <b:Guid>{D78DEE19-9D28-4551-99E0-ADFDB912CF81}</b:Guid>
    <b:Title>AreBevan's principles still applicable in the NHS</b:Title>
    <b:Year>2011</b:Year>
    <b:YearAccessed>2020</b:YearAccessed>
    <b:MonthAccessed>January</b:MonthAccessed>
    <b:DayAccessed>21 </b:DayAccessed>
    <b:URL>www.1000livesplus.wales.nhs.uk/sitesplus/documents/1011/Are%20Bevans%20Principles%20White%20Paper.pdf</b:URL>
    <b:Publisher>1000 Lives Plus</b:Publisher>
    <b:Author>
      <b:Author>
        <b:NameList>
          <b:Person>
            <b:Last>Matthias</b:Last>
            <b:First>Jon</b:First>
          </b:Person>
        </b:NameList>
      </b:Author>
    </b:Author>
    <b:RefOrder>29</b:RefOrder>
  </b:Source>
  <b:Source>
    <b:Tag>Bev191</b:Tag>
    <b:SourceType>InternetSite</b:SourceType>
    <b:Guid>{7E72D739-C11F-4041-BC95-9B5F2432EB5E}</b:Guid>
    <b:Author>
      <b:Author>
        <b:Corporate>Bevan Comission </b:Corporate>
      </b:Author>
    </b:Author>
    <b:Title>Prudent Healthcare </b:Title>
    <b:Year>2019</b:Year>
    <b:YearAccessed>2020</b:YearAccessed>
    <b:MonthAccessed>January</b:MonthAccessed>
    <b:DayAccessed>21</b:DayAccessed>
    <b:URL>http://www.bevancommission.org/en/prudent-healthcare</b:URL>
    <b:RefOrder>5</b:RefOrder>
  </b:Source>
  <b:Source>
    <b:Tag>Bev14</b:Tag>
    <b:SourceType>DocumentFromInternetSite</b:SourceType>
    <b:Guid>{8C7D1F8D-B32B-4E83-ADAE-C3F660229E9E}</b:Guid>
    <b:Title>Prudent Healthcare-The Underlying Principles </b:Title>
    <b:Year>2014</b:Year>
    <b:YearAccessed>2020</b:YearAccessed>
    <b:MonthAccessed>January </b:MonthAccessed>
    <b:DayAccessed>21</b:DayAccessed>
    <b:URL>https://moodle.uwtsd.ac.uk/pluginfile.php/299378/mod_resource/content/1/Prudent%20Healthcare%20Underlying%20principles%20Bevan%20Commission.pdf</b:URL>
    <b:Author>
      <b:Author>
        <b:Corporate>Bevan Commission </b:Corporate>
      </b:Author>
    </b:Author>
    <b:Month>February </b:Month>
    <b:Day>7</b:Day>
    <b:RefOrder>6</b:RefOrder>
  </b:Source>
  <b:Source>
    <b:Tag>Bev15</b:Tag>
    <b:SourceType>DocumentFromInternetSite</b:SourceType>
    <b:Guid>{91CC910D-1C1D-4DDA-9084-7570AB75ACF8}</b:Guid>
    <b:Title>Prudent Healthcare one year on</b:Title>
    <b:Year>2015</b:Year>
    <b:YearAccessed>2020</b:YearAccessed>
    <b:MonthAccessed>Janurary </b:MonthAccessed>
    <b:DayAccessed>22</b:DayAccessed>
    <b:URL>file:///C:/Users/Kerry-anne/AppData/Local/Packages/Microsoft.MicrosoftEdge_8wekyb3d8bbwe/TempState/Downloads/Prudent-Healthcare-one-year-on%20(1).pdf</b:URL>
    <b:Author>
      <b:Author>
        <b:Corporate>Bevan Commission </b:Corporate>
      </b:Author>
    </b:Author>
    <b:RefOrder>7</b:RefOrder>
  </b:Source>
  <b:Source>
    <b:Tag>Bra14</b:Tag>
    <b:SourceType>DocumentFromInternetSite</b:SourceType>
    <b:Guid>{9CD1FB96-1D7D-4894-B30A-12ABEF4281BB}</b:Guid>
    <b:Title>Acheiving Prudent Healthcare in NHS Wales </b:Title>
    <b:Year>2014</b:Year>
    <b:Month>June</b:Month>
    <b:YearAccessed>2020</b:YearAccessed>
    <b:MonthAccessed>January </b:MonthAccessed>
    <b:DayAccessed>22</b:DayAccessed>
    <b:URL>https://pdfs.semanticscholar.org/b275/a47a445bb91d16575f3535fa8776ef971d5b.pdf</b:URL>
    <b:Author>
      <b:Author>
        <b:NameList>
          <b:Person>
            <b:Last>Bradely</b:Last>
            <b:First>Peter</b:First>
          </b:Person>
          <b:Person>
            <b:Last>Willson</b:Last>
            <b:First>Alan</b:First>
          </b:Person>
          <b:Person>
            <b:Last>Buss</b:Last>
            <b:First>Paul</b:First>
          </b:Person>
          <b:Person>
            <b:Last>Harrhy</b:Last>
            <b:First>Stephen</b:First>
          </b:Person>
          <b:Person>
            <b:Last>Laing</b:Last>
            <b:First>Hamish</b:First>
          </b:Person>
          <b:Person>
            <b:Last>Shortland</b:Last>
            <b:First>Graham</b:First>
          </b:Person>
          <b:Person>
            <b:Last>Woerden</b:Last>
            <b:Middle>Van </b:Middle>
            <b:First>Hugo</b:First>
          </b:Person>
        </b:NameList>
      </b:Author>
    </b:Author>
    <b:RefOrder>8</b:RefOrder>
  </b:Source>
  <b:Source>
    <b:Tag>Bev151</b:Tag>
    <b:SourceType>DocumentFromInternetSite</b:SourceType>
    <b:Guid>{3354D4B3-50BD-495A-A4F0-7E614988555A}</b:Guid>
    <b:Author>
      <b:Author>
        <b:Corporate>Bevan Commission</b:Corporate>
      </b:Author>
    </b:Author>
    <b:Title>A Prudent Approach to Health: Prudent Health Principles</b:Title>
    <b:Year>2015</b:Year>
    <b:Month>January</b:Month>
    <b:YearAccessed>2020</b:YearAccessed>
    <b:MonthAccessed>January</b:MonthAccessed>
    <b:DayAccessed>22</b:DayAccessed>
    <b:URL>file:///C:/Users/Kerry-anne/AppData/Local/Packages/Microsoft.MicrosoftEdge_8wekyb3d8bbwe/TempState/Downloads/Final-Prudent-Health-Principles%20(1).pdf</b:URL>
    <b:RefOrder>9</b:RefOrder>
  </b:Source>
  <b:Source>
    <b:Tag>Ath19</b:Tag>
    <b:SourceType>DocumentFromInternetSite</b:SourceType>
    <b:Guid>{45549496-496C-4C39-BBD2-994914253505}</b:Guid>
    <b:Title>Valuing Our Health: Chief Medical officer for Wales, Annual report </b:Title>
    <b:Year>2019</b:Year>
    <b:YearAccessed>2020</b:YearAccessed>
    <b:MonthAccessed>January </b:MonthAccessed>
    <b:DayAccessed>23</b:DayAccessed>
    <b:URL>https://gov.wales/sites/default/files/publications/2019-05/valuing-our-health.pdf</b:URL>
    <b:Author>
      <b:Author>
        <b:NameList>
          <b:Person>
            <b:Last>Atherton</b:Last>
            <b:First>Frank </b:First>
          </b:Person>
        </b:NameList>
      </b:Author>
    </b:Author>
    <b:InternetSiteTitle>Welsh Goverment </b:InternetSiteTitle>
    <b:RefOrder>30</b:RefOrder>
  </b:Source>
  <b:Source>
    <b:Tag>Wel141</b:Tag>
    <b:SourceType>DocumentFromInternetSite</b:SourceType>
    <b:Guid>{9412B848-9E0F-4406-9F04-93D04C8DB289}</b:Guid>
    <b:Author>
      <b:Author>
        <b:Corporate>Welsh Audit Office </b:Corporate>
      </b:Author>
    </b:Author>
    <b:Title>NHS Wales: Overview of Financial and Service Performance 2013-14</b:Title>
    <b:Year>2014</b:Year>
    <b:Month>October </b:Month>
    <b:Day>14</b:Day>
    <b:YearAccessed>2020</b:YearAccessed>
    <b:MonthAccessed>January </b:MonthAccessed>
    <b:DayAccessed>23</b:DayAccessed>
    <b:URL>https://www.audit.wales/system/files/publications/470A2014_NHS_Wales_ENG.pdf</b:URL>
    <b:RefOrder>31</b:RefOrder>
  </b:Source>
  <b:Source>
    <b:Tag>NHS12</b:Tag>
    <b:SourceType>DocumentFromInternetSite</b:SourceType>
    <b:Guid>{3D45BD4E-EE81-49B1-9407-8973E01BA7C7}</b:Guid>
    <b:Author>
      <b:Author>
        <b:Corporate> NHS Wales </b:Corporate>
      </b:Author>
    </b:Author>
    <b:Title>What’s the matter with the NHS in Wales? – Some frequently asked questions </b:Title>
    <b:Year>2012</b:Year>
    <b:YearAccessed>2020</b:YearAccessed>
    <b:MonthAccessed>January</b:MonthAccessed>
    <b:DayAccessed>23</b:DayAccessed>
    <b:URL>http://www.wales.nhs.uk/sitesplus/documents/863/13.08.12%20FAQs%20around%20NHS.pdf</b:URL>
    <b:RefOrder>32</b:RefOrder>
  </b:Source>
  <b:Source>
    <b:Tag>Rix15</b:Tag>
    <b:SourceType>DocumentFromInternetSite</b:SourceType>
    <b:Guid>{23960085-D953-4E40-BB8F-891884106CAA}</b:Guid>
    <b:Title>Prudent Health care and Patient Activation </b:Title>
    <b:Year>2015</b:Year>
    <b:Month>December </b:Month>
    <b:YearAccessed>2020</b:YearAccessed>
    <b:MonthAccessed>January </b:MonthAccessed>
    <b:DayAccessed>23</b:DayAccessed>
    <b:URL>https://www.researchgate.net/profile/Katy_Marrin2/publication/301231460_Prudent_health_care_and_patient_activation_An_appraisal_prepared_for_the_Planned_Care_Programme/links/570e49d408aee328dd65336f.pdf</b:URL>
    <b:Author>
      <b:Author>
        <b:NameList>
          <b:Person>
            <b:Last>Rix</b:Last>
            <b:First>Andrew</b:First>
          </b:Person>
          <b:Person>
            <b:Last>Marrin</b:Last>
            <b:First>Katy</b:First>
          </b:Person>
        </b:NameList>
      </b:Author>
    </b:Author>
    <b:RefOrder>10</b:RefOrder>
  </b:Source>
  <b:Source>
    <b:Tag>Hib14</b:Tag>
    <b:SourceType>DocumentFromInternetSite</b:SourceType>
    <b:Guid>{6F9BDCF8-43C1-4171-BB9F-7302C45BDEB5}</b:Guid>
    <b:Title>Surrporting People to manage thier Health</b:Title>
    <b:Year>2014</b:Year>
    <b:Month>May</b:Month>
    <b:YearAccessed>2020</b:YearAccessed>
    <b:MonthAccessed>January</b:MonthAccessed>
    <b:DayAccessed>23</b:DayAccessed>
    <b:URL>https://www.kingsfund.org.uk/sites/default/files/field/field_publication_file/supporting-people-manage-health-patient-activation-may14.pdf</b:URL>
    <b:Author>
      <b:Author>
        <b:NameList>
          <b:Person>
            <b:Last>Hibbard</b:Last>
            <b:First>Judth</b:First>
          </b:Person>
          <b:Person>
            <b:Last>Gilburt</b:Last>
            <b:First>Helen</b:First>
          </b:Person>
        </b:NameList>
      </b:Author>
    </b:Author>
    <b:InternetSiteTitle>The Kings Fund</b:InternetSiteTitle>
    <b:RefOrder>11</b:RefOrder>
  </b:Source>
  <b:Source>
    <b:Tag>NHS20</b:Tag>
    <b:SourceType>InternetSite</b:SourceType>
    <b:Guid>{14981843-B0A0-4713-AB47-C4CF41E5766F}</b:Guid>
    <b:Title>Patient Activation Measure (PAM)</b:Title>
    <b:Year>2020</b:Year>
    <b:YearAccessed>2020</b:YearAccessed>
    <b:MonthAccessed>January </b:MonthAccessed>
    <b:DayAccessed>23</b:DayAccessed>
    <b:URL>https://www.england.nhs.uk/personalisedcare/supported-self-management/patient-activation-measure/</b:URL>
    <b:Author>
      <b:Author>
        <b:Corporate>NHS</b:Corporate>
      </b:Author>
    </b:Author>
    <b:RefOrder>13</b:RefOrder>
  </b:Source>
  <b:Source>
    <b:Tag>Hib141</b:Tag>
    <b:SourceType>InternetSite</b:SourceType>
    <b:Guid>{E60CA6E3-4E9F-4581-98CC-C0550756DDFA}</b:Guid>
    <b:Title>Using the Patient Activation Measure to Improve Outcomes and Control Costs </b:Title>
    <b:Year>2014</b:Year>
    <b:YearAccessed>2020</b:YearAccessed>
    <b:MonthAccessed>January</b:MonthAccessed>
    <b:DayAccessed>23</b:DayAccessed>
    <b:URL>https://www.kingsfund.org.uk/sites/default/files/media/Judith%20H.%20Hibbard.pdf</b:URL>
    <b:Author>
      <b:Author>
        <b:NameList>
          <b:Person>
            <b:Last>Hibbard</b:Last>
            <b:Middle>H</b:Middle>
            <b:First>Judith</b:First>
          </b:Person>
        </b:NameList>
      </b:Author>
    </b:Author>
    <b:RefOrder>12</b:RefOrder>
  </b:Source>
  <b:Source>
    <b:Tag>Hib13</b:Tag>
    <b:SourceType>JournalArticle</b:SourceType>
    <b:Guid>{53E030AD-AD8E-475A-927A-BF30FE90FF61}</b:Guid>
    <b:Title>What The Evidence Shows About Patient Activation: Better Health Outcomes And Care Experiences; Fewer Data On Costs</b:Title>
    <b:Year>2013</b:Year>
    <b:YearAccessed>2020</b:YearAccessed>
    <b:MonthAccessed>January</b:MonthAccessed>
    <b:DayAccessed>23</b:DayAccessed>
    <b:URL>https://www.healthaffairs.org/doi/full/10.1377/hlthaff.2012.1061</b:URL>
    <b:JournalName>New era of Patient Engagment</b:JournalName>
    <b:Volume>32</b:Volume>
    <b:Issue>2</b:Issue>
    <b:Author>
      <b:Author>
        <b:NameList>
          <b:Person>
            <b:Last>Hibbard</b:Last>
            <b:Middle>H</b:Middle>
            <b:First>Judith</b:First>
          </b:Person>
          <b:Person>
            <b:Last>Greene</b:Last>
            <b:First>Jessica</b:First>
          </b:Person>
        </b:NameList>
      </b:Author>
    </b:Author>
    <b:RefOrder>33</b:RefOrder>
  </b:Source>
  <b:Source>
    <b:Tag>The16</b:Tag>
    <b:SourceType>InternetSite</b:SourceType>
    <b:Guid>{23DF8DF0-1C00-4171-9165-3474FF587025}</b:Guid>
    <b:Author>
      <b:Author>
        <b:Corporate>The Health Foundation</b:Corporate>
      </b:Author>
    </b:Author>
    <b:Title>Independent quantitative evaluation of the feasibility of using the Patient Activation Measure in the NHS in England </b:Title>
    <b:Year>2016</b:Year>
    <b:YearAccessed>2020</b:YearAccessed>
    <b:MonthAccessed>January</b:MonthAccessed>
    <b:DayAccessed>23</b:DayAccessed>
    <b:URL>https://www.health.org.uk/research-projects/independent-quantitative-evaluation-of-the-feasibility-of-using-the-patient</b:URL>
    <b:RefOrder>34</b:RefOrder>
  </b:Source>
  <b:Source>
    <b:Tag>Sto04</b:Tag>
    <b:SourceType>JournalArticle</b:SourceType>
    <b:Guid>{0C31FEA7-33B1-48A5-B937-F3913AA5F061}</b:Guid>
    <b:Title>Development of the Patient Activation Measure (PAM): Conceptualizing and Measuring Activation in Patients and Consumers</b:Title>
    <b:Year>2004</b:Year>
    <b:YearAccessed>2020</b:YearAccessed>
    <b:MonthAccessed>January</b:MonthAccessed>
    <b:DayAccessed>23</b:DayAccessed>
    <b:URL>https://onlinelibrary.wiley.com/doi/pdf/10.1111/j.1475-6773.2004.00269.x</b:URL>
    <b:JournalName>Health Serv Res</b:JournalName>
    <b:Pages>1005-26</b:Pages>
    <b:Volume>39</b:Volume>
    <b:Issue>4</b:Issue>
    <b:Author>
      <b:Author>
        <b:NameList>
          <b:Person>
            <b:Last>Stockard</b:Last>
            <b:First>Jean</b:First>
          </b:Person>
          <b:Person>
            <b:Last>Hibbard</b:Last>
            <b:Middle>H</b:Middle>
            <b:First>Judith</b:First>
          </b:Person>
          <b:Person>
            <b:Last>Mahoney</b:Last>
            <b:Middle>R'</b:Middle>
            <b:First>Eldon</b:First>
          </b:Person>
          <b:Person>
            <b:Last>Tusler</b:Last>
            <b:First>Martin</b:First>
          </b:Person>
        </b:NameList>
      </b:Author>
    </b:Author>
    <b:RefOrder>35</b:RefOrder>
  </b:Source>
  <b:Source>
    <b:Tag>Jan18</b:Tag>
    <b:SourceType>JournalArticle</b:SourceType>
    <b:Guid>{5946C77B-466C-45A0-9764-2B881DA94F2D}</b:Guid>
    <b:Title>Costs from a healthcare and societal perspective among cancer patients after total laryngectomy: are they related to patient activation?</b:Title>
    <b:JournalName>Supportive Care in Cancer</b:JournalName>
    <b:Year>2018</b:Year>
    <b:Pages>1221-1231</b:Pages>
    <b:Volume>26</b:Volume>
    <b:Issue>4</b:Issue>
    <b:Author>
      <b:Author>
        <b:NameList>
          <b:Person>
            <b:Last>Jansen</b:Last>
            <b:First>Femke</b:First>
          </b:Person>
          <b:Person>
            <b:Last>Coupe</b:Last>
            <b:Middle>M.H.</b:Middle>
            <b:First>Veerle</b:First>
          </b:Person>
          <b:Person>
            <b:Last>Eernstein</b:Last>
            <b:Middle>E.J.</b:Middle>
            <b:First>Simone</b:First>
          </b:Person>
          <b:Person>
            <b:Last>Leemans</b:Last>
            <b:Middle>C</b:Middle>
            <b:First>Rene</b:First>
          </b:Person>
          <b:Person>
            <b:Last>Verdonck-de Leeuw</b:Last>
            <b:Middle>M</b:Middle>
            <b:First>Irma</b:First>
          </b:Person>
        </b:NameList>
      </b:Author>
    </b:Author>
    <b:YearAccessed>2020</b:YearAccessed>
    <b:MonthAccessed>January</b:MonthAccessed>
    <b:DayAccessed>23</b:DayAccessed>
    <b:URL>https://www.ncbi.nlm.nih.gov/pmc/articles/PMC5847025/#__ffn_sectitle</b:URL>
    <b:RefOrder>36</b:RefOrder>
  </b:Source>
  <b:Source>
    <b:Tag>DiS17</b:Tag>
    <b:SourceType>InternetSite</b:SourceType>
    <b:Guid>{942B4C42-5CAB-4627-9C88-8233778C2D62}</b:Guid>
    <b:Title>8 Reasons Why It's so Hard to Really Change Your Behavior</b:Title>
    <b:Year>2017</b:Year>
    <b:YearAccessed>2020</b:YearAccessed>
    <b:MonthAccessed>January</b:MonthAccessed>
    <b:DayAccessed>23</b:DayAccessed>
    <b:URL>https://www.psychologytoday.com/gb/blog/neuronarrative/201707/8-reasons-why-its-so-hard-really-change-your-behavior</b:URL>
    <b:Author>
      <b:Author>
        <b:NameList>
          <b:Person>
            <b:Last>DiSalvo</b:Last>
            <b:First>David</b:First>
          </b:Person>
        </b:NameList>
      </b:Author>
    </b:Author>
    <b:Month>July</b:Month>
    <b:Day>22</b:Day>
    <b:RefOrder>37</b:RefOrder>
  </b:Source>
  <b:Source>
    <b:Tag>Gar12</b:Tag>
    <b:SourceType>JournalArticle</b:SourceType>
    <b:Guid>{7C9C7702-7A55-4530-B1B6-73BEFB0EE534}</b:Guid>
    <b:Title>Making health habitual: the psychology of ‘habit-formation’ and general practice</b:Title>
    <b:Year>2012</b:Year>
    <b:YearAccessed>2020</b:YearAccessed>
    <b:MonthAccessed>January</b:MonthAccessed>
    <b:DayAccessed>23</b:DayAccessed>
    <b:URL>https://www.ncbi.nlm.nih.gov/pmc/articles/PMC3505409/</b:URL>
    <b:JournalName>British Journal of General Practice</b:JournalName>
    <b:Pages>664-666</b:Pages>
    <b:Volume>62</b:Volume>
    <b:Issue>605</b:Issue>
    <b:Author>
      <b:Author>
        <b:NameList>
          <b:Person>
            <b:Last>Gardner</b:Last>
            <b:First>Benjamin</b:First>
          </b:Person>
          <b:Person>
            <b:Last>Lally</b:Last>
            <b:First>Phillippa</b:First>
          </b:Person>
          <b:Person>
            <b:Last>Wardle</b:Last>
            <b:First>Jane</b:First>
          </b:Person>
        </b:NameList>
      </b:Author>
    </b:Author>
    <b:Month>December</b:Month>
    <b:RefOrder>14</b:RefOrder>
  </b:Source>
  <b:Source>
    <b:Tag>GPO20</b:Tag>
    <b:SourceType>InternetSite</b:SourceType>
    <b:Guid>{5B5FFC10-DCF6-4E76-B715-69251EAFB1A8}</b:Guid>
    <b:Title>Cluster</b:Title>
    <b:Year>2020</b:Year>
    <b:Author>
      <b:Author>
        <b:Corporate>GP One</b:Corporate>
      </b:Author>
    </b:Author>
    <b:YearAccessed>2020</b:YearAccessed>
    <b:MonthAccessed>January</b:MonthAccessed>
    <b:DayAccessed>24</b:DayAccessed>
    <b:URL>www.gpone.wales.nhs.uk/clusters</b:URL>
    <b:Month>January</b:Month>
    <b:Day>13</b:Day>
    <b:RefOrder>16</b:RefOrder>
  </b:Source>
  <b:Source>
    <b:Tag>Com18</b:Tag>
    <b:SourceType>InternetSite</b:SourceType>
    <b:Guid>{4225B1F9-65A3-4490-8684-A41A63D29954}</b:Guid>
    <b:Title>Primary Care Clusters </b:Title>
    <b:Year>2018</b:Year>
    <b:YearAccessed>2020</b:YearAccessed>
    <b:MonthAccessed>January</b:MonthAccessed>
    <b:DayAccessed>24</b:DayAccessed>
    <b:URL>www.cpwales.org.uk/Services-and-commissioning/Primary-Care-Clusters.aspx</b:URL>
    <b:Author>
      <b:Author>
        <b:Corporate>Community Pharmacy Wales </b:Corporate>
      </b:Author>
    </b:Author>
    <b:RefOrder>17</b:RefOrder>
  </b:Source>
  <b:Source>
    <b:Tag>Hea17</b:Tag>
    <b:SourceType>DocumentFromInternetSite</b:SourceType>
    <b:Guid>{7FB27465-0802-46A9-B284-6937D21F3DAD}</b:Guid>
    <b:Author>
      <b:Author>
        <b:Corporate>Health, Social Care and Sport Committee</b:Corporate>
      </b:Author>
    </b:Author>
    <b:Title>Inquiry into Primary Care Clusters </b:Title>
    <b:Year>2017</b:Year>
    <b:YearAccessed>2020</b:YearAccessed>
    <b:MonthAccessed>January</b:MonthAccessed>
    <b:DayAccessed>24</b:DayAccessed>
    <b:URL>https://www.assembly.wales/laid%20documents/cr-ld11226/cr-ld11226-e.pdf</b:URL>
    <b:Month>October</b:Month>
    <b:RefOrder>15</b:RefOrder>
  </b:Source>
  <b:Source>
    <b:Tag>Bai16</b:Tag>
    <b:SourceType>DocumentFromInternetSite</b:SourceType>
    <b:Guid>{DB823B8A-89DC-4308-BF90-A93A7003BF85}</b:Guid>
    <b:Title>Understanding Pressures in General Practice </b:Title>
    <b:Year>2016</b:Year>
    <b:Month>May</b:Month>
    <b:YearAccessed>2020</b:YearAccessed>
    <b:MonthAccessed>January</b:MonthAccessed>
    <b:DayAccessed>24</b:DayAccessed>
    <b:URL>https://www.kingsfund.org.uk/sites/default/files/field/field_publication_file/Understanding-GP-pressures-Kings-Fund-May-2016.pdf</b:URL>
    <b:Author>
      <b:Author>
        <b:NameList>
          <b:Person>
            <b:Last>Baird</b:Last>
            <b:First>Beccy</b:First>
          </b:Person>
          <b:Person>
            <b:Last>Charles</b:Last>
            <b:First>Anna</b:First>
          </b:Person>
          <b:Person>
            <b:Last>Honeyman</b:Last>
            <b:First>Matthew</b:First>
          </b:Person>
          <b:Person>
            <b:Last>Magurie</b:Last>
            <b:First>David</b:First>
          </b:Person>
          <b:Person>
            <b:Last>Das</b:Last>
            <b:First>Preety</b:First>
          </b:Person>
        </b:NameList>
      </b:Author>
    </b:Author>
    <b:RefOrder>38</b:RefOrder>
  </b:Source>
  <b:Source>
    <b:Tag>Smi16</b:Tag>
    <b:SourceType>InternetSite</b:SourceType>
    <b:Guid>{CFB0AC53-C5EA-4970-8D98-59CC781D45BA}</b:Guid>
    <b:Title>Everything you need to know about primary care 'clusters' and how they improve patient care</b:Title>
    <b:Year>2016</b:Year>
    <b:Month>July</b:Month>
    <b:Day>11</b:Day>
    <b:YearAccessed>2020</b:YearAccessed>
    <b:MonthAccessed>January</b:MonthAccessed>
    <b:DayAccessed>24</b:DayAccessed>
    <b:URL>https://www.walesonline.co.uk/news/health/everything-you-need-know-primary-11596006</b:URL>
    <b:Author>
      <b:Author>
        <b:NameList>
          <b:Person>
            <b:Last>Smith</b:Last>
            <b:First>Mark</b:First>
          </b:Person>
        </b:NameList>
      </b:Author>
    </b:Author>
    <b:RefOrder>39</b:RefOrder>
  </b:Source>
  <b:Source>
    <b:Tag>Wel18</b:Tag>
    <b:SourceType>DocumentFromInternetSite</b:SourceType>
    <b:Guid>{8425BCDE-5C33-4C4E-979D-09D7E14D15AD}</b:Guid>
    <b:Title>A picture of primary care in Wales</b:Title>
    <b:Year>2018</b:Year>
    <b:YearAccessed>2020</b:YearAccessed>
    <b:MonthAccessed>January</b:MonthAccessed>
    <b:DayAccessed>24</b:DayAccessed>
    <b:URL>https://www.audit.wales/system/files/publications/picture-of-primary-care-2018-english_0.pdf</b:URL>
    <b:Author>
      <b:Author>
        <b:Corporate>Welsh Audit Office </b:Corporate>
      </b:Author>
    </b:Author>
    <b:Month>April</b:Month>
    <b:Day>24</b:Day>
    <b:RefOrder>18</b:RefOrder>
  </b:Source>
  <b:Source>
    <b:Tag>Pri20</b:Tag>
    <b:SourceType>DocumentFromInternetSite</b:SourceType>
    <b:Guid>{6D6549E1-F386-4095-A490-9D36DAB46E0F}</b:Guid>
    <b:Author>
      <b:Author>
        <b:Corporate>Primary Care One </b:Corporate>
      </b:Author>
    </b:Author>
    <b:Title>Swansea Cwmtawe</b:Title>
    <b:Year>2020</b:Year>
    <b:Month>Janauary</b:Month>
    <b:Day>22</b:Day>
    <b:YearAccessed>2020</b:YearAccessed>
    <b:MonthAccessed>January</b:MonthAccessed>
    <b:DayAccessed>24</b:DayAccessed>
    <b:URL>www.primarycareone.wales.nhs.uk/swansea-cwmtawe</b:URL>
    <b:RefOrder>19</b:RefOrder>
  </b:Source>
  <b:Source>
    <b:Tag>Pri16</b:Tag>
    <b:SourceType>DocumentFromInternetSite</b:SourceType>
    <b:Guid>{AC4514CE-4197-402F-B9F7-6F169DF78B51}</b:Guid>
    <b:Author>
      <b:Author>
        <b:Corporate>Primary Care One </b:Corporate>
      </b:Author>
    </b:Author>
    <b:Title>GP Cluster Network Action Plan 2015-16 Cwmtawe Cluste</b:Title>
    <b:Year>2016</b:Year>
    <b:YearAccessed>2020</b:YearAccessed>
    <b:MonthAccessed>January</b:MonthAccessed>
    <b:DayAccessed>24</b:DayAccessed>
    <b:URL>http://www.wales.nhs.uk/sites3/Documents/480/FINAL%20Cwmtawe%20Action%20Plan%202015-16.pdf</b:URL>
    <b:RefOrder>20</b:RefOrder>
  </b:Source>
  <b:Source>
    <b:Tag>BMA15</b:Tag>
    <b:SourceType>DocumentFromInternetSite</b:SourceType>
    <b:Guid>{1ACEC551-91DE-4013-BC15-E6C55EB5E8ED}</b:Guid>
    <b:Author>
      <b:Author>
        <b:Corporate>BMA</b:Corporate>
      </b:Author>
    </b:Author>
    <b:Title>FOCUS ON: GP Clusters in Wales. </b:Title>
    <b:Year>2015</b:Year>
    <b:Month>April</b:Month>
    <b:YearAccessed>2020</b:YearAccessed>
    <b:MonthAccessed>January</b:MonthAccessed>
    <b:DayAccessed>24</b:DayAccessed>
    <b:URL>https://moodle.uwtsd.ac.uk/pluginfile.php/299383/mod_resource/content/1/GP%20Clusters%20Wales%20Startegic%20Plan.pdf</b:URL>
    <b:RefOrder>21</b:RefOrder>
  </b:Source>
  <b:Source>
    <b:Tag>ODa08</b:Tag>
    <b:SourceType>BookSection</b:SourceType>
    <b:Guid>{1660A7D0-CFDC-417A-92AF-550693E9B4DC}</b:Guid>
    <b:Title>Chapter 33: Professional Communication and Team Collaboration</b:Title>
    <b:Year>2008</b:Year>
    <b:YearAccessed>2020</b:YearAccessed>
    <b:MonthAccessed>January</b:MonthAccessed>
    <b:DayAccessed>24</b:DayAccessed>
    <b:URL>https://www.ncbi.nlm.nih.gov/books/NBK2637/</b:URL>
    <b:Author>
      <b:Author>
        <b:NameList>
          <b:Person>
            <b:Last>O'Daniel</b:Last>
            <b:First>Michelle</b:First>
          </b:Person>
          <b:Person>
            <b:Last>Rosenstein</b:Last>
            <b:Middle>H</b:Middle>
            <b:First>Alan</b:First>
          </b:Person>
        </b:NameList>
      </b:Author>
      <b:Editor>
        <b:NameList>
          <b:Person>
            <b:Last>Hughes</b:Last>
            <b:First>RG</b:First>
          </b:Person>
        </b:NameList>
      </b:Editor>
    </b:Author>
    <b:Publisher>Rockville</b:Publisher>
    <b:BookTitle>Patient Saftey and Oqulity: An Evidence-Based Handbook for Nurses</b:BookTitle>
    <b:RefOrder>22</b:RefOrder>
  </b:Source>
  <b:Source>
    <b:Tag>Wal191</b:Tag>
    <b:SourceType>InternetSite</b:SourceType>
    <b:Guid>{D4191B0C-6E59-42A2-B58A-1DF996D165EA}</b:Guid>
    <b:Title>Plans to strengthen primary care not happening quickly enough</b:Title>
    <b:Year>2019</b:Year>
    <b:Author>
      <b:Author>
        <b:Corporate>Wales Audit Office </b:Corporate>
      </b:Author>
    </b:Author>
    <b:YearAccessed>2020</b:YearAccessed>
    <b:MonthAccessed>January</b:MonthAccessed>
    <b:DayAccessed>24</b:DayAccessed>
    <b:URL>https://www.audit.wales/news/plans-strengthen-primary-care-not-happening-quickly-enough</b:URL>
    <b:RefOrder>40</b:RefOrder>
  </b:Source>
  <b:Source>
    <b:Tag>Add18</b:Tag>
    <b:SourceType>JournalArticle</b:SourceType>
    <b:Guid>{1CC91715-047E-45A0-AA49-42FC456DD428}</b:Guid>
    <b:Title>Implimenting Prudent Healthcare in the NHS in Wales; what are the barriers and enablers for clinicaians?</b:Title>
    <b:Year>2018</b:Year>
    <b:YearAccessed>2020</b:YearAccessed>
    <b:MonthAccessed>Januaru</b:MonthAccessed>
    <b:DayAccessed>24</b:DayAccessed>
    <b:URL>https://onlinelibrary.wiley.com/doi/epdf/10.1111/jep.13023</b:URL>
    <b:Pages>104-110</b:Pages>
    <b:JournalName>Journal of Evaluation in Clinical Practice</b:JournalName>
    <b:Volume>25</b:Volume>
    <b:Author>
      <b:Author>
        <b:NameList>
          <b:Person>
            <b:Last>Addis </b:Last>
            <b:First>Samia</b:First>
          </b:Person>
          <b:Person>
            <b:Last>Holland-Hart</b:Last>
            <b:First>Daniella</b:First>
          </b:Person>
          <b:Person>
            <b:Last>Edwards</b:Last>
            <b:First>Adrian</b:First>
          </b:Person>
          <b:Person>
            <b:Last>Neal</b:Last>
            <b:Middle>D</b:Middle>
            <b:First>Richard</b:First>
          </b:Person>
          <b:Person>
            <b:Last>Wood</b:Last>
            <b:First>Fiona</b:First>
          </b:Person>
        </b:NameList>
      </b:Author>
    </b:Author>
    <b:RefOrder>41</b:RefOrder>
  </b:Source>
  <b:Source>
    <b:Tag>Lon17</b:Tag>
    <b:SourceType>DocumentFromInternetSite</b:SourceType>
    <b:Guid>{4ECAE7A0-6D41-4B5D-BA19-59FF8624435D}</b:Guid>
    <b:Title>Prudent Healthcare:A radical and Comprehensive redesign of Healthcare in Wales ?</b:Title>
    <b:Year>2017</b:Year>
    <b:Month>June</b:Month>
    <b:YearAccessed>2020</b:YearAccessed>
    <b:MonthAccessed>January</b:MonthAccessed>
    <b:DayAccessed>24</b:DayAccessed>
    <b:URL>file:///C:/Users/Kerry-anne/AppData/Local/Packages/Microsoft.MicrosoftEdge_8wekyb3d8bbwe/TempState/Downloads/PRUDENT_HEALTHCARE_-_FINAL_REPORT%20(1).pdf</b:URL>
    <b:Author>
      <b:Author>
        <b:NameList>
          <b:Person>
            <b:Last>Longley</b:Last>
            <b:First>Marcus</b:First>
          </b:Person>
          <b:Person>
            <b:Last>Chucha</b:Last>
            <b:First>Shameela</b:First>
          </b:Person>
          <b:Person>
            <b:Last>Llewellyn</b:Last>
            <b:First>Mark</b:First>
          </b:Person>
        </b:NameList>
      </b:Author>
    </b:Author>
    <b:RefOrder>23</b:RefOrder>
  </b:Source>
  <b:Source>
    <b:Tag>NHS201</b:Tag>
    <b:SourceType>InternetSite</b:SourceType>
    <b:Guid>{502F6767-AFA3-4512-BF97-CAE4F3D1A86E}</b:Guid>
    <b:Title>Third Sector and Healthcare</b:Title>
    <b:Year>2020</b:Year>
    <b:YearAccessed>2020</b:YearAccessed>
    <b:MonthAccessed>January</b:MonthAccessed>
    <b:DayAccessed>24</b:DayAccessed>
    <b:URL>http://www.wales.nhs.uk/governance-emanual/the-third-sector-and-healthcare</b:URL>
    <b:Author>
      <b:Author>
        <b:Corporate>NHS Wales </b:Corporate>
      </b:Author>
    </b:Author>
    <b:RefOrder>24</b:RefOrder>
  </b:Source>
  <b:Source>
    <b:Tag>Bev152</b:Tag>
    <b:SourceType>DocumentFromInternetSite</b:SourceType>
    <b:Guid>{6752368D-362F-474A-868A-1D013B0CEF26}</b:Guid>
    <b:Title>A workforce fit for Prudent Healthcare</b:Title>
    <b:Year>2015</b:Year>
    <b:YearAccessed>2020</b:YearAccessed>
    <b:MonthAccessed>January</b:MonthAccessed>
    <b:DayAccessed>24</b:DayAccessed>
    <b:URL>file:///C:/Users/Kerry-anne/AppData/Local/Packages/Microsoft.MicrosoftEdge_8wekyb3d8bbwe/TempState/Downloads/Workforce-fit-for-Prudent-Healthcare_FINAL%20(1).pdf</b:URL>
    <b:Author>
      <b:Author>
        <b:Corporate>Bevan Commission </b:Corporate>
      </b:Author>
    </b:Author>
    <b:Month>September </b:Month>
    <b:RefOrder>25</b:RefOrder>
  </b:Source>
  <b:Source>
    <b:Tag>Wel142</b:Tag>
    <b:SourceType>DocumentFromInternetSite</b:SourceType>
    <b:Guid>{7A290802-ADAB-4691-88C1-BBA5F3003E67}</b:Guid>
    <b:Author>
      <b:Author>
        <b:Corporate>Welsh Goverment </b:Corporate>
      </b:Author>
    </b:Author>
    <b:Title>Third Sector Scheme</b:Title>
    <b:Year>2014</b:Year>
    <b:Month>January</b:Month>
    <b:YearAccessed>2020</b:YearAccessed>
    <b:MonthAccessed>January</b:MonthAccessed>
    <b:DayAccessed>24</b:DayAccessed>
    <b:URL>https://gov.wales/sites/default/files/publications/2019-01/third-sector-scheme-2014.pdf</b:URL>
    <b:RefOrder>26</b:RefOrder>
  </b:Source>
</b:Sources>
</file>

<file path=customXml/itemProps1.xml><?xml version="1.0" encoding="utf-8"?>
<ds:datastoreItem xmlns:ds="http://schemas.openxmlformats.org/officeDocument/2006/customXml" ds:itemID="{CD3A2329-FA67-498E-A0F1-7E39332A2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5273</Words>
  <Characters>30057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Kerry-Anne Matthews</dc:creator>
  <cp:keywords/>
  <dc:description/>
  <cp:lastModifiedBy>Kerry-Anne Matthews</cp:lastModifiedBy>
  <cp:revision>3</cp:revision>
  <dcterms:created xsi:type="dcterms:W3CDTF">2020-01-24T22:14:00Z</dcterms:created>
  <dcterms:modified xsi:type="dcterms:W3CDTF">2020-01-24T22:15:00Z</dcterms:modified>
</cp:coreProperties>
</file>