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AAC15" w14:textId="70CD6E4E" w:rsidR="00534503" w:rsidRPr="0032336C" w:rsidRDefault="00A74DD2" w:rsidP="00534503">
      <w:pPr>
        <w:spacing w:before="480" w:after="240" w:line="276" w:lineRule="auto"/>
        <w:jc w:val="center"/>
        <w:rPr>
          <w:rFonts w:ascii="Palatino Linotype" w:hAnsi="Palatino Linotype" w:cs="Nirmala UI"/>
          <w:b/>
          <w:bCs/>
          <w:color w:val="833C0B" w:themeColor="accent2" w:themeShade="80"/>
          <w:sz w:val="40"/>
          <w:szCs w:val="40"/>
          <w:lang w:val="en-US"/>
        </w:rPr>
      </w:pPr>
      <w:bookmarkStart w:id="0" w:name="_Hlk79394202"/>
      <w:r>
        <w:rPr>
          <w:rFonts w:ascii="Palatino Linotype" w:hAnsi="Palatino Linotype" w:cs="Nirmala UI"/>
          <w:b/>
          <w:bCs/>
          <w:noProof/>
          <w:color w:val="833C0B" w:themeColor="accent2" w:themeShade="80"/>
          <w:sz w:val="40"/>
          <w:szCs w:val="40"/>
          <w:lang w:val="en-US"/>
        </w:rPr>
        <w:drawing>
          <wp:inline distT="0" distB="0" distL="0" distR="0" wp14:anchorId="5C81D9B5" wp14:editId="4DA29225">
            <wp:extent cx="3086735" cy="933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86735" cy="933450"/>
                    </a:xfrm>
                    <a:prstGeom prst="rect">
                      <a:avLst/>
                    </a:prstGeom>
                    <a:noFill/>
                  </pic:spPr>
                </pic:pic>
              </a:graphicData>
            </a:graphic>
          </wp:inline>
        </w:drawing>
      </w:r>
    </w:p>
    <w:p w14:paraId="1B3EBF11" w14:textId="77777777" w:rsidR="00816C3E" w:rsidRPr="00C32586" w:rsidRDefault="00816C3E" w:rsidP="00816C3E">
      <w:pPr>
        <w:spacing w:before="480" w:after="240" w:line="276" w:lineRule="auto"/>
        <w:jc w:val="center"/>
        <w:rPr>
          <w:rFonts w:ascii="Arial Rounded MT Bold" w:hAnsi="Arial Rounded MT Bold" w:cs="Nirmala UI"/>
          <w:b/>
          <w:bCs/>
          <w:color w:val="FF0000"/>
          <w:sz w:val="44"/>
          <w:szCs w:val="44"/>
        </w:rPr>
      </w:pPr>
      <w:r w:rsidRPr="00C32586">
        <w:rPr>
          <w:rFonts w:ascii="Arial Rounded MT Bold" w:hAnsi="Arial Rounded MT Bold" w:cs="Nirmala UI"/>
          <w:b/>
          <w:bCs/>
          <w:color w:val="FF0000"/>
          <w:sz w:val="44"/>
          <w:szCs w:val="44"/>
        </w:rPr>
        <w:t>PSYCHOLOGY FOR HEALTH AND SOCIAL CARE</w:t>
      </w:r>
    </w:p>
    <w:p w14:paraId="03A8624C" w14:textId="7354F87F" w:rsidR="00534503" w:rsidRPr="00EE47DA" w:rsidRDefault="00816C3E" w:rsidP="00534503">
      <w:pPr>
        <w:spacing w:before="480" w:after="240" w:line="276" w:lineRule="auto"/>
        <w:jc w:val="center"/>
        <w:rPr>
          <w:rFonts w:ascii="Arial Rounded MT Bold" w:hAnsi="Arial Rounded MT Bold" w:cs="Nirmala UI"/>
          <w:b/>
          <w:bCs/>
          <w:color w:val="833C0B" w:themeColor="accent2" w:themeShade="80"/>
          <w:sz w:val="56"/>
          <w:szCs w:val="56"/>
          <w:lang w:val="en-US"/>
        </w:rPr>
      </w:pPr>
      <w:r w:rsidRPr="00EE47DA">
        <w:rPr>
          <w:rFonts w:ascii="Myriad Pro" w:eastAsia="+mj-ea" w:hAnsi="Myriad Pro" w:cs="+mj-cs"/>
          <w:b/>
          <w:bCs/>
          <w:color w:val="000000"/>
          <w:kern w:val="24"/>
          <w:sz w:val="56"/>
          <w:szCs w:val="56"/>
          <w14:shadow w14:blurRad="38100" w14:dist="38100" w14:dir="2700000" w14:sx="100000" w14:sy="100000" w14:kx="0" w14:ky="0" w14:algn="tl">
            <w14:srgbClr w14:val="000000">
              <w14:alpha w14:val="57000"/>
            </w14:srgbClr>
          </w14:shadow>
        </w:rPr>
        <w:t>BM</w:t>
      </w:r>
      <w:r w:rsidR="005B2C80">
        <w:rPr>
          <w:rFonts w:ascii="Myriad Pro" w:eastAsia="+mj-ea" w:hAnsi="Myriad Pro" w:cs="+mj-cs"/>
          <w:b/>
          <w:bCs/>
          <w:color w:val="000000"/>
          <w:kern w:val="24"/>
          <w:sz w:val="56"/>
          <w:szCs w:val="56"/>
          <w14:shadow w14:blurRad="38100" w14:dist="38100" w14:dir="2700000" w14:sx="100000" w14:sy="100000" w14:kx="0" w14:ky="0" w14:algn="tl">
            <w14:srgbClr w14:val="000000">
              <w14:alpha w14:val="57000"/>
            </w14:srgbClr>
          </w14:shadow>
        </w:rPr>
        <w:t>HP</w:t>
      </w:r>
      <w:r w:rsidRPr="00EE47DA">
        <w:rPr>
          <w:rFonts w:ascii="Myriad Pro" w:eastAsia="+mj-ea" w:hAnsi="Myriad Pro" w:cs="+mj-cs"/>
          <w:b/>
          <w:bCs/>
          <w:color w:val="000000"/>
          <w:kern w:val="24"/>
          <w:sz w:val="56"/>
          <w:szCs w:val="56"/>
          <w14:shadow w14:blurRad="38100" w14:dist="38100" w14:dir="2700000" w14:sx="100000" w14:sy="100000" w14:kx="0" w14:ky="0" w14:algn="tl">
            <w14:srgbClr w14:val="000000">
              <w14:alpha w14:val="57000"/>
            </w14:srgbClr>
          </w14:shadow>
        </w:rPr>
        <w:t>4003_LON</w:t>
      </w:r>
    </w:p>
    <w:p w14:paraId="2A2DBBF2" w14:textId="77777777" w:rsidR="00816C3E" w:rsidRPr="00C32586" w:rsidRDefault="00816C3E" w:rsidP="00816C3E">
      <w:pPr>
        <w:spacing w:before="240" w:after="240" w:line="276" w:lineRule="auto"/>
        <w:jc w:val="center"/>
        <w:rPr>
          <w:rFonts w:ascii="Arial Rounded MT Bold" w:hAnsi="Arial Rounded MT Bold" w:cs="Nirmala UI"/>
          <w:b/>
          <w:bCs/>
          <w:color w:val="FF0000"/>
          <w:sz w:val="36"/>
          <w:szCs w:val="36"/>
          <w:lang w:val="en-US"/>
        </w:rPr>
      </w:pPr>
      <w:bookmarkStart w:id="1" w:name="_Hlk79396238"/>
      <w:r w:rsidRPr="00C32586">
        <w:rPr>
          <w:rFonts w:ascii="Arial Rounded MT Bold" w:hAnsi="Arial Rounded MT Bold" w:cs="Nirmala UI"/>
          <w:b/>
          <w:bCs/>
          <w:color w:val="FF0000"/>
          <w:sz w:val="36"/>
          <w:szCs w:val="36"/>
          <w:lang w:val="en-US"/>
        </w:rPr>
        <w:t>Psychological theories are applied to health and social care practice</w:t>
      </w:r>
    </w:p>
    <w:p w14:paraId="123A4F08" w14:textId="77777777" w:rsidR="00816C3E" w:rsidRPr="00032D03" w:rsidRDefault="00816C3E" w:rsidP="00816C3E">
      <w:pPr>
        <w:spacing w:before="240" w:after="240" w:line="276" w:lineRule="auto"/>
        <w:jc w:val="center"/>
        <w:rPr>
          <w:rFonts w:ascii="Arial Rounded MT Bold" w:hAnsi="Arial Rounded MT Bold" w:cs="Nirmala UI"/>
          <w:b/>
          <w:bCs/>
          <w:color w:val="002060"/>
          <w:sz w:val="40"/>
          <w:szCs w:val="40"/>
          <w:lang w:val="en-US"/>
        </w:rPr>
      </w:pPr>
      <w:r w:rsidRPr="00032D03">
        <w:rPr>
          <w:rFonts w:ascii="Arial Rounded MT Bold" w:hAnsi="Arial Rounded MT Bold" w:cs="Nirmala UI"/>
          <w:b/>
          <w:bCs/>
          <w:color w:val="002060"/>
          <w:sz w:val="40"/>
          <w:szCs w:val="40"/>
          <w:lang w:val="en-US"/>
        </w:rPr>
        <w:t>by</w:t>
      </w:r>
    </w:p>
    <w:p w14:paraId="61F6A84A" w14:textId="77777777" w:rsidR="00816C3E" w:rsidRPr="00C32586" w:rsidRDefault="00816C3E" w:rsidP="00816C3E">
      <w:pPr>
        <w:spacing w:before="240" w:after="240" w:line="276" w:lineRule="auto"/>
        <w:jc w:val="center"/>
        <w:rPr>
          <w:rFonts w:ascii="Algerian" w:hAnsi="Algerian" w:cs="Nirmala UI"/>
          <w:b/>
          <w:bCs/>
          <w:color w:val="385623" w:themeColor="accent6" w:themeShade="80"/>
          <w:sz w:val="52"/>
          <w:szCs w:val="52"/>
          <w:lang w:val="en-US"/>
        </w:rPr>
      </w:pPr>
      <w:r w:rsidRPr="00C32586">
        <w:rPr>
          <w:rFonts w:ascii="Algerian" w:hAnsi="Algerian" w:cs="Nirmala UI"/>
          <w:b/>
          <w:bCs/>
          <w:color w:val="385623" w:themeColor="accent6" w:themeShade="80"/>
          <w:sz w:val="52"/>
          <w:szCs w:val="52"/>
          <w:lang w:val="en-US"/>
        </w:rPr>
        <w:t>Olaniyi Taofeek Oladimeji</w:t>
      </w:r>
    </w:p>
    <w:p w14:paraId="4EA31C89" w14:textId="77777777" w:rsidR="00816C3E" w:rsidRPr="00C32586" w:rsidRDefault="00816C3E" w:rsidP="00816C3E">
      <w:pPr>
        <w:spacing w:before="240" w:after="240" w:line="276" w:lineRule="auto"/>
        <w:jc w:val="center"/>
        <w:rPr>
          <w:rFonts w:ascii="Algerian" w:hAnsi="Algerian" w:cs="Nirmala UI"/>
          <w:b/>
          <w:bCs/>
          <w:color w:val="385623" w:themeColor="accent6" w:themeShade="80"/>
          <w:sz w:val="52"/>
          <w:szCs w:val="52"/>
          <w:lang w:val="en-US"/>
        </w:rPr>
      </w:pPr>
      <w:r w:rsidRPr="00C32586">
        <w:rPr>
          <w:rFonts w:ascii="Algerian" w:hAnsi="Algerian" w:cs="Nirmala UI"/>
          <w:b/>
          <w:bCs/>
          <w:color w:val="385623" w:themeColor="accent6" w:themeShade="80"/>
          <w:sz w:val="52"/>
          <w:szCs w:val="52"/>
          <w:lang w:val="en-US"/>
        </w:rPr>
        <w:t>(2009509)</w:t>
      </w:r>
    </w:p>
    <w:p w14:paraId="0E98C14C" w14:textId="77777777" w:rsidR="00816C3E" w:rsidRPr="00C32586" w:rsidRDefault="00816C3E" w:rsidP="00816C3E">
      <w:pPr>
        <w:spacing w:before="240" w:after="240" w:line="276" w:lineRule="auto"/>
        <w:jc w:val="center"/>
        <w:rPr>
          <w:rFonts w:ascii="Algerian" w:hAnsi="Algerian" w:cs="Nirmala UI"/>
          <w:b/>
          <w:bCs/>
          <w:color w:val="002060"/>
          <w:sz w:val="40"/>
          <w:szCs w:val="40"/>
          <w:lang w:val="en-US"/>
        </w:rPr>
      </w:pPr>
      <w:r w:rsidRPr="00C32586">
        <w:rPr>
          <w:rFonts w:ascii="Algerian" w:hAnsi="Algerian" w:cs="Nirmala UI"/>
          <w:b/>
          <w:bCs/>
          <w:color w:val="002060"/>
          <w:sz w:val="40"/>
          <w:szCs w:val="40"/>
          <w:lang w:val="en-US"/>
        </w:rPr>
        <w:t>Course Lecturer: Diya Ganguly</w:t>
      </w:r>
    </w:p>
    <w:p w14:paraId="471F766A" w14:textId="77777777" w:rsidR="0046244F" w:rsidRDefault="00816C3E" w:rsidP="0046244F">
      <w:pPr>
        <w:spacing w:before="240" w:after="240" w:line="276" w:lineRule="auto"/>
        <w:jc w:val="center"/>
        <w:rPr>
          <w:rFonts w:ascii="Arial Rounded MT Bold" w:hAnsi="Arial Rounded MT Bold" w:cs="Nirmala UI"/>
          <w:b/>
          <w:bCs/>
          <w:color w:val="002060"/>
          <w:sz w:val="40"/>
          <w:szCs w:val="40"/>
          <w:lang w:val="en-US"/>
        </w:rPr>
      </w:pPr>
      <w:r>
        <w:rPr>
          <w:rFonts w:ascii="Arial Rounded MT Bold" w:hAnsi="Arial Rounded MT Bold" w:cs="Nirmala UI"/>
          <w:b/>
          <w:bCs/>
          <w:color w:val="002060"/>
          <w:sz w:val="40"/>
          <w:szCs w:val="40"/>
          <w:lang w:val="en-US"/>
        </w:rPr>
        <w:t>1500</w:t>
      </w:r>
      <w:r w:rsidRPr="00032D03">
        <w:rPr>
          <w:rFonts w:ascii="Arial Rounded MT Bold" w:hAnsi="Arial Rounded MT Bold" w:cs="Nirmala UI"/>
          <w:b/>
          <w:bCs/>
          <w:color w:val="002060"/>
          <w:sz w:val="40"/>
          <w:szCs w:val="40"/>
          <w:lang w:val="en-US"/>
        </w:rPr>
        <w:t xml:space="preserve"> Words  </w:t>
      </w:r>
    </w:p>
    <w:p w14:paraId="5D31E464" w14:textId="1461470B" w:rsidR="0046244F" w:rsidRDefault="00816C3E" w:rsidP="0046244F">
      <w:pPr>
        <w:spacing w:before="240" w:after="240" w:line="276" w:lineRule="auto"/>
        <w:jc w:val="center"/>
        <w:rPr>
          <w:rFonts w:ascii="Arial Rounded MT Bold" w:hAnsi="Arial Rounded MT Bold"/>
          <w:color w:val="002060"/>
          <w:sz w:val="32"/>
          <w:szCs w:val="32"/>
        </w:rPr>
      </w:pPr>
      <w:r>
        <w:rPr>
          <w:rFonts w:ascii="Arial Rounded MT Bold" w:hAnsi="Arial Rounded MT Bold" w:cs="Nirmala UI"/>
          <w:b/>
          <w:bCs/>
          <w:i/>
          <w:iCs/>
          <w:color w:val="002060"/>
          <w:sz w:val="32"/>
          <w:szCs w:val="32"/>
          <w:lang w:val="en-US"/>
        </w:rPr>
        <w:t>AUGUST</w:t>
      </w:r>
      <w:r w:rsidRPr="00032D03">
        <w:rPr>
          <w:rFonts w:ascii="Arial Rounded MT Bold" w:hAnsi="Arial Rounded MT Bold" w:cs="Nirmala UI"/>
          <w:b/>
          <w:bCs/>
          <w:i/>
          <w:iCs/>
          <w:color w:val="002060"/>
          <w:sz w:val="32"/>
          <w:szCs w:val="32"/>
          <w:lang w:val="en-US"/>
        </w:rPr>
        <w:t xml:space="preserve"> 202</w:t>
      </w:r>
      <w:r>
        <w:rPr>
          <w:rFonts w:ascii="Arial Rounded MT Bold" w:hAnsi="Arial Rounded MT Bold" w:cs="Nirmala UI"/>
          <w:b/>
          <w:bCs/>
          <w:i/>
          <w:iCs/>
          <w:color w:val="002060"/>
          <w:sz w:val="32"/>
          <w:szCs w:val="32"/>
          <w:lang w:val="en-US"/>
        </w:rPr>
        <w:t>1</w:t>
      </w:r>
      <w:r w:rsidRPr="00032D03">
        <w:rPr>
          <w:rFonts w:ascii="Arial Rounded MT Bold" w:hAnsi="Arial Rounded MT Bold"/>
          <w:color w:val="002060"/>
          <w:sz w:val="32"/>
          <w:szCs w:val="32"/>
        </w:rPr>
        <w:t xml:space="preserve">   </w:t>
      </w:r>
    </w:p>
    <w:p w14:paraId="72EF29B7" w14:textId="0BF06829" w:rsidR="00EE47DA" w:rsidRDefault="00EE47DA" w:rsidP="0046244F">
      <w:pPr>
        <w:spacing w:before="240" w:after="240" w:line="276" w:lineRule="auto"/>
        <w:jc w:val="center"/>
        <w:rPr>
          <w:rFonts w:ascii="Arial Rounded MT Bold" w:hAnsi="Arial Rounded MT Bold"/>
          <w:color w:val="002060"/>
          <w:sz w:val="32"/>
          <w:szCs w:val="32"/>
        </w:rPr>
      </w:pPr>
    </w:p>
    <w:p w14:paraId="20D8A851" w14:textId="32BDE07A" w:rsidR="00EE47DA" w:rsidRDefault="00EE47DA" w:rsidP="0046244F">
      <w:pPr>
        <w:spacing w:before="240" w:after="240" w:line="276" w:lineRule="auto"/>
        <w:jc w:val="center"/>
        <w:rPr>
          <w:rFonts w:ascii="Arial Rounded MT Bold" w:hAnsi="Arial Rounded MT Bold"/>
          <w:color w:val="002060"/>
          <w:sz w:val="32"/>
          <w:szCs w:val="32"/>
        </w:rPr>
      </w:pPr>
    </w:p>
    <w:p w14:paraId="395972E0" w14:textId="77777777" w:rsidR="00EE47DA" w:rsidRPr="0046244F" w:rsidRDefault="00EE47DA" w:rsidP="0046244F">
      <w:pPr>
        <w:spacing w:before="240" w:after="240" w:line="276" w:lineRule="auto"/>
        <w:jc w:val="center"/>
        <w:rPr>
          <w:rFonts w:ascii="Arial Rounded MT Bold" w:hAnsi="Arial Rounded MT Bold" w:cs="Nirmala UI"/>
          <w:b/>
          <w:bCs/>
          <w:color w:val="002060"/>
          <w:sz w:val="40"/>
          <w:szCs w:val="40"/>
          <w:lang w:val="en-US"/>
        </w:rPr>
      </w:pPr>
    </w:p>
    <w:p w14:paraId="348AD8C0" w14:textId="77777777" w:rsidR="0046244F" w:rsidRDefault="0046244F" w:rsidP="0046244F">
      <w:pPr>
        <w:pStyle w:val="TOCHeading"/>
        <w:rPr>
          <w:rFonts w:ascii="Arial Rounded MT Bold" w:hAnsi="Arial Rounded MT Bold"/>
          <w:color w:val="002060"/>
        </w:rPr>
      </w:pPr>
    </w:p>
    <w:p w14:paraId="09334DC8" w14:textId="492323DB" w:rsidR="0046244F" w:rsidRDefault="00816C3E" w:rsidP="0046244F">
      <w:pPr>
        <w:pStyle w:val="TOCHeading"/>
        <w:rPr>
          <w:rFonts w:ascii="Arial Rounded MT Bold" w:hAnsi="Arial Rounded MT Bold"/>
          <w:color w:val="002060"/>
        </w:rPr>
      </w:pPr>
      <w:r w:rsidRPr="00032D03">
        <w:rPr>
          <w:rFonts w:ascii="Arial Rounded MT Bold" w:hAnsi="Arial Rounded MT Bold"/>
          <w:color w:val="002060"/>
        </w:rPr>
        <w:t xml:space="preserve"> </w:t>
      </w:r>
    </w:p>
    <w:sdt>
      <w:sdtPr>
        <w:rPr>
          <w:rFonts w:asciiTheme="minorHAnsi" w:eastAsiaTheme="minorEastAsia" w:hAnsiTheme="minorHAnsi" w:cstheme="minorBidi"/>
          <w:b/>
          <w:bCs/>
          <w:color w:val="auto"/>
          <w:sz w:val="22"/>
          <w:szCs w:val="22"/>
          <w:lang w:val="en-GB"/>
        </w:rPr>
        <w:id w:val="18507133"/>
        <w:docPartObj>
          <w:docPartGallery w:val="Table of Contents"/>
          <w:docPartUnique/>
        </w:docPartObj>
      </w:sdtPr>
      <w:sdtEndPr>
        <w:rPr>
          <w:b w:val="0"/>
          <w:bCs w:val="0"/>
        </w:rPr>
      </w:sdtEndPr>
      <w:sdtContent>
        <w:p w14:paraId="3AFA86D5" w14:textId="555A6DCE" w:rsidR="0046244F" w:rsidRPr="00EE47DA" w:rsidRDefault="0046244F" w:rsidP="0046244F">
          <w:pPr>
            <w:pStyle w:val="TOCHeading"/>
            <w:rPr>
              <w:b/>
              <w:bCs/>
            </w:rPr>
          </w:pPr>
          <w:r w:rsidRPr="00EE47DA">
            <w:rPr>
              <w:b/>
              <w:bCs/>
            </w:rPr>
            <w:t>Table of Contents</w:t>
          </w:r>
        </w:p>
        <w:p w14:paraId="38137AF0" w14:textId="6C51721E" w:rsidR="0046244F" w:rsidRDefault="0046244F" w:rsidP="0046244F">
          <w:pPr>
            <w:pStyle w:val="TOC1"/>
          </w:pPr>
          <w:r>
            <w:rPr>
              <w:b/>
            </w:rPr>
            <w:t>1.0 Introduction</w:t>
          </w:r>
          <w:r w:rsidR="00D24ECA">
            <w:t>……………………………………………………………………………………………………………………</w:t>
          </w:r>
          <w:r>
            <w:t>3</w:t>
          </w:r>
        </w:p>
        <w:p w14:paraId="2646F695" w14:textId="7005B29E" w:rsidR="0046244F" w:rsidRPr="002208E7" w:rsidRDefault="0046244F" w:rsidP="0046244F">
          <w:pPr>
            <w:rPr>
              <w:lang w:val="en-US"/>
            </w:rPr>
          </w:pPr>
          <w:r w:rsidRPr="00807F1E">
            <w:rPr>
              <w:rFonts w:cstheme="minorHAnsi"/>
              <w:b/>
              <w:bCs/>
              <w:lang w:val="en-US"/>
            </w:rPr>
            <w:t xml:space="preserve">2.0 </w:t>
          </w:r>
          <w:r>
            <w:rPr>
              <w:rFonts w:cstheme="minorHAnsi"/>
              <w:b/>
              <w:bCs/>
              <w:lang w:val="en-US"/>
            </w:rPr>
            <w:t>Erikson’s Psychosocial Theory</w:t>
          </w:r>
          <w:r>
            <w:rPr>
              <w:lang w:val="en-US"/>
            </w:rPr>
            <w:t>………………………………………………………………………………</w:t>
          </w:r>
          <w:r w:rsidR="00D24ECA">
            <w:rPr>
              <w:lang w:val="en-US"/>
            </w:rPr>
            <w:t>……</w:t>
          </w:r>
          <w:r w:rsidR="001D5095">
            <w:rPr>
              <w:lang w:val="en-US"/>
            </w:rPr>
            <w:t>….</w:t>
          </w:r>
          <w:r>
            <w:rPr>
              <w:lang w:val="en-US"/>
            </w:rPr>
            <w:t>3</w:t>
          </w:r>
        </w:p>
        <w:p w14:paraId="0B6E8095" w14:textId="4C8B482D" w:rsidR="0046244F" w:rsidRPr="002208E7" w:rsidRDefault="0046244F" w:rsidP="002208E7">
          <w:pPr>
            <w:jc w:val="both"/>
            <w:rPr>
              <w:rFonts w:ascii="Arial" w:hAnsi="Arial" w:cs="Arial"/>
              <w:b/>
            </w:rPr>
          </w:pPr>
          <w:r w:rsidRPr="00807F1E">
            <w:rPr>
              <w:rFonts w:cstheme="minorHAnsi"/>
              <w:b/>
              <w:bCs/>
            </w:rPr>
            <w:t>3.</w:t>
          </w:r>
          <w:r w:rsidR="002208E7">
            <w:rPr>
              <w:rFonts w:cstheme="minorHAnsi"/>
              <w:b/>
              <w:bCs/>
            </w:rPr>
            <w:t>0</w:t>
          </w:r>
          <w:r w:rsidRPr="00807F1E">
            <w:rPr>
              <w:rFonts w:cstheme="minorHAnsi"/>
              <w:b/>
              <w:bCs/>
            </w:rPr>
            <w:t xml:space="preserve"> </w:t>
          </w:r>
          <w:r w:rsidR="002208E7" w:rsidRPr="002208E7">
            <w:rPr>
              <w:rFonts w:ascii="Calibri Light" w:hAnsi="Calibri Light" w:cs="Calibri Light"/>
              <w:b/>
            </w:rPr>
            <w:t>The role of health and social care as a practition</w:t>
          </w:r>
          <w:r w:rsidR="002208E7" w:rsidRPr="002208E7">
            <w:rPr>
              <w:rFonts w:ascii="Calibri Light" w:hAnsi="Calibri Light" w:cs="Calibri Light"/>
              <w:b/>
            </w:rPr>
            <w:t>er</w:t>
          </w:r>
          <w:r>
            <w:t>………………………………………</w:t>
          </w:r>
          <w:r w:rsidR="002208E7">
            <w:t>……………….</w:t>
          </w:r>
          <w:r w:rsidR="0038474D">
            <w:t>3</w:t>
          </w:r>
        </w:p>
        <w:p w14:paraId="29478E6D" w14:textId="3517BFF5" w:rsidR="0046244F" w:rsidRPr="00536B9A" w:rsidRDefault="00A476DA" w:rsidP="0046244F">
          <w:pPr>
            <w:rPr>
              <w:b/>
              <w:bCs/>
            </w:rPr>
          </w:pPr>
          <w:r>
            <w:rPr>
              <w:rFonts w:cstheme="minorHAnsi"/>
              <w:b/>
              <w:bCs/>
            </w:rPr>
            <w:t>4.0 Reflection</w:t>
          </w:r>
          <w:r w:rsidR="0046244F" w:rsidRPr="00536B9A">
            <w:rPr>
              <w:b/>
              <w:bCs/>
            </w:rPr>
            <w:t>………………………………………………………</w:t>
          </w:r>
          <w:r w:rsidR="00D24ECA">
            <w:rPr>
              <w:b/>
              <w:bCs/>
            </w:rPr>
            <w:t>…………………………………………………………</w:t>
          </w:r>
          <w:r w:rsidR="0046244F">
            <w:rPr>
              <w:b/>
              <w:bCs/>
            </w:rPr>
            <w:t>.</w:t>
          </w:r>
          <w:r w:rsidR="0038474D">
            <w:rPr>
              <w:b/>
              <w:bCs/>
            </w:rPr>
            <w:t>5</w:t>
          </w:r>
        </w:p>
        <w:p w14:paraId="392FAB36" w14:textId="0FC93C0F" w:rsidR="0046244F" w:rsidRDefault="00A476DA" w:rsidP="0046244F">
          <w:pPr>
            <w:rPr>
              <w:bCs/>
            </w:rPr>
          </w:pPr>
          <w:r>
            <w:rPr>
              <w:rFonts w:cstheme="minorHAnsi"/>
              <w:b/>
              <w:bCs/>
            </w:rPr>
            <w:t>5.0 Description</w:t>
          </w:r>
          <w:r w:rsidR="0046244F" w:rsidRPr="00807F1E">
            <w:rPr>
              <w:rFonts w:cstheme="minorHAnsi"/>
              <w:b/>
              <w:bCs/>
            </w:rPr>
            <w:t xml:space="preserve"> </w:t>
          </w:r>
          <w:r w:rsidR="0046244F" w:rsidRPr="00536B9A">
            <w:t>…………………………………………</w:t>
          </w:r>
          <w:r w:rsidR="00D24ECA">
            <w:rPr>
              <w:rFonts w:cstheme="minorHAnsi"/>
              <w:b/>
            </w:rPr>
            <w:t>…………………………………………………………………….</w:t>
          </w:r>
          <w:r w:rsidR="0038474D">
            <w:rPr>
              <w:rFonts w:cstheme="minorHAnsi"/>
              <w:b/>
            </w:rPr>
            <w:t>5</w:t>
          </w:r>
        </w:p>
        <w:p w14:paraId="74C8189F" w14:textId="623DD71D" w:rsidR="0046244F" w:rsidRPr="00084EBA" w:rsidRDefault="00A476DA" w:rsidP="0046244F">
          <w:pPr>
            <w:rPr>
              <w:rFonts w:cstheme="minorHAnsi"/>
              <w:b/>
            </w:rPr>
          </w:pPr>
          <w:r>
            <w:rPr>
              <w:rFonts w:cstheme="minorHAnsi"/>
              <w:b/>
            </w:rPr>
            <w:t>6.0 Feelings</w:t>
          </w:r>
          <w:r w:rsidR="0046244F" w:rsidRPr="00084EBA">
            <w:rPr>
              <w:rFonts w:cstheme="minorHAnsi"/>
              <w:b/>
            </w:rPr>
            <w:t>………………………………………………………………………………</w:t>
          </w:r>
          <w:r w:rsidR="0046244F">
            <w:rPr>
              <w:rFonts w:cstheme="minorHAnsi"/>
              <w:b/>
            </w:rPr>
            <w:t>………………………</w:t>
          </w:r>
          <w:r w:rsidR="00D24ECA">
            <w:rPr>
              <w:rFonts w:cstheme="minorHAnsi"/>
              <w:b/>
            </w:rPr>
            <w:t>…………</w:t>
          </w:r>
          <w:r w:rsidR="0046244F">
            <w:rPr>
              <w:rFonts w:cstheme="minorHAnsi"/>
              <w:b/>
            </w:rPr>
            <w:t>….</w:t>
          </w:r>
          <w:r w:rsidR="0038474D">
            <w:rPr>
              <w:rFonts w:cstheme="minorHAnsi"/>
              <w:b/>
            </w:rPr>
            <w:t>5</w:t>
          </w:r>
        </w:p>
        <w:p w14:paraId="3B657C14" w14:textId="7BD14D90" w:rsidR="0046244F" w:rsidRPr="00084EBA" w:rsidRDefault="00A476DA" w:rsidP="0046244F">
          <w:pPr>
            <w:rPr>
              <w:rFonts w:cstheme="minorHAnsi"/>
              <w:b/>
            </w:rPr>
          </w:pPr>
          <w:r>
            <w:rPr>
              <w:rFonts w:cstheme="minorHAnsi"/>
              <w:b/>
            </w:rPr>
            <w:t>7.0 Evaluation</w:t>
          </w:r>
          <w:r w:rsidR="0046244F" w:rsidRPr="00084EBA">
            <w:rPr>
              <w:rFonts w:cstheme="minorHAnsi"/>
              <w:b/>
            </w:rPr>
            <w:t>…………………………………………………………………………………</w:t>
          </w:r>
          <w:r w:rsidR="00D24ECA">
            <w:rPr>
              <w:rFonts w:cstheme="minorHAnsi"/>
              <w:b/>
            </w:rPr>
            <w:t>……………………………</w:t>
          </w:r>
          <w:r w:rsidR="0046244F">
            <w:rPr>
              <w:rFonts w:cstheme="minorHAnsi"/>
              <w:b/>
            </w:rPr>
            <w:t>…5</w:t>
          </w:r>
        </w:p>
        <w:p w14:paraId="5EE0FBDB" w14:textId="5F1AA8F3" w:rsidR="0046244F" w:rsidRPr="00C2049B" w:rsidRDefault="00A476DA" w:rsidP="0046244F">
          <w:pPr>
            <w:rPr>
              <w:bCs/>
            </w:rPr>
          </w:pPr>
          <w:r>
            <w:rPr>
              <w:rFonts w:cstheme="minorHAnsi"/>
              <w:b/>
            </w:rPr>
            <w:t>8.0 Analysis</w:t>
          </w:r>
          <w:r w:rsidR="0046244F" w:rsidRPr="00D275DC">
            <w:rPr>
              <w:rFonts w:cstheme="minorHAnsi"/>
              <w:bCs/>
            </w:rPr>
            <w:t>…………………………………………………………………………………………</w:t>
          </w:r>
          <w:r w:rsidR="0046244F">
            <w:rPr>
              <w:rFonts w:cstheme="minorHAnsi"/>
              <w:bCs/>
            </w:rPr>
            <w:t>……………</w:t>
          </w:r>
          <w:r w:rsidR="00D24ECA">
            <w:rPr>
              <w:rFonts w:cstheme="minorHAnsi"/>
              <w:bCs/>
            </w:rPr>
            <w:t>……………</w:t>
          </w:r>
          <w:r w:rsidR="001D5095">
            <w:rPr>
              <w:rFonts w:cstheme="minorHAnsi"/>
              <w:bCs/>
            </w:rPr>
            <w:t>.</w:t>
          </w:r>
          <w:r w:rsidR="0046244F">
            <w:rPr>
              <w:rFonts w:cstheme="minorHAnsi"/>
              <w:bCs/>
            </w:rPr>
            <w:t>….</w:t>
          </w:r>
          <w:r w:rsidR="0046244F" w:rsidRPr="00D275DC">
            <w:rPr>
              <w:rFonts w:cstheme="minorHAnsi"/>
              <w:bCs/>
            </w:rPr>
            <w:t>5</w:t>
          </w:r>
        </w:p>
        <w:p w14:paraId="782AEE53" w14:textId="58D5E4F2" w:rsidR="0046244F" w:rsidRPr="00CE7CA7" w:rsidRDefault="00C2049B" w:rsidP="0046244F">
          <w:pPr>
            <w:rPr>
              <w:rFonts w:cstheme="minorHAnsi"/>
              <w:b/>
            </w:rPr>
          </w:pPr>
          <w:r>
            <w:rPr>
              <w:rFonts w:cstheme="minorHAnsi"/>
              <w:b/>
            </w:rPr>
            <w:t>9</w:t>
          </w:r>
          <w:r w:rsidR="00A476DA">
            <w:rPr>
              <w:rFonts w:cstheme="minorHAnsi"/>
              <w:b/>
            </w:rPr>
            <w:t>.0</w:t>
          </w:r>
          <w:r w:rsidR="0046244F" w:rsidRPr="00CE7CA7">
            <w:rPr>
              <w:rFonts w:cstheme="minorHAnsi"/>
              <w:b/>
            </w:rPr>
            <w:t xml:space="preserve"> </w:t>
          </w:r>
          <w:r w:rsidR="00A476DA">
            <w:rPr>
              <w:rFonts w:cstheme="minorHAnsi"/>
              <w:b/>
            </w:rPr>
            <w:t>Action plan</w:t>
          </w:r>
          <w:r w:rsidR="0046244F" w:rsidRPr="00CE7CA7">
            <w:rPr>
              <w:rFonts w:cstheme="minorHAnsi"/>
              <w:b/>
            </w:rPr>
            <w:t>…………………………………………………………………………………………</w:t>
          </w:r>
          <w:r w:rsidR="00D24ECA">
            <w:rPr>
              <w:rFonts w:cstheme="minorHAnsi"/>
              <w:b/>
            </w:rPr>
            <w:t>…………………</w:t>
          </w:r>
          <w:r w:rsidR="0046244F">
            <w:rPr>
              <w:rFonts w:cstheme="minorHAnsi"/>
              <w:b/>
            </w:rPr>
            <w:t>….6</w:t>
          </w:r>
        </w:p>
        <w:p w14:paraId="2205EA54" w14:textId="48590965" w:rsidR="0046244F" w:rsidRPr="00CE7CA7" w:rsidRDefault="00A476DA" w:rsidP="0046244F">
          <w:pPr>
            <w:rPr>
              <w:rFonts w:cstheme="minorHAnsi"/>
              <w:b/>
            </w:rPr>
          </w:pPr>
          <w:r>
            <w:rPr>
              <w:rFonts w:cstheme="minorHAnsi"/>
              <w:b/>
            </w:rPr>
            <w:t>1</w:t>
          </w:r>
          <w:r w:rsidR="00C2049B">
            <w:rPr>
              <w:rFonts w:cstheme="minorHAnsi"/>
              <w:b/>
            </w:rPr>
            <w:t>0</w:t>
          </w:r>
          <w:r>
            <w:rPr>
              <w:rFonts w:cstheme="minorHAnsi"/>
              <w:b/>
            </w:rPr>
            <w:t>.0</w:t>
          </w:r>
          <w:r w:rsidR="00D24ECA" w:rsidRPr="00D24ECA">
            <w:rPr>
              <w:rFonts w:cstheme="minorHAnsi"/>
              <w:b/>
              <w:lang w:val="en-US"/>
            </w:rPr>
            <w:t xml:space="preserve"> </w:t>
          </w:r>
          <w:r w:rsidR="00D24ECA" w:rsidRPr="00651C3C">
            <w:rPr>
              <w:rFonts w:cstheme="minorHAnsi"/>
              <w:b/>
              <w:lang w:val="en-US"/>
            </w:rPr>
            <w:t>Conclu</w:t>
          </w:r>
          <w:r w:rsidR="0079377B">
            <w:rPr>
              <w:rFonts w:cstheme="minorHAnsi"/>
              <w:b/>
              <w:lang w:val="en-US"/>
            </w:rPr>
            <w:t>sion……………</w:t>
          </w:r>
          <w:r w:rsidR="0046244F" w:rsidRPr="00CE7CA7">
            <w:rPr>
              <w:rFonts w:cstheme="minorHAnsi"/>
              <w:b/>
            </w:rPr>
            <w:t>………………………………………………………………………………………</w:t>
          </w:r>
          <w:r w:rsidR="00D24ECA">
            <w:rPr>
              <w:rFonts w:cstheme="minorHAnsi"/>
              <w:b/>
            </w:rPr>
            <w:t>……</w:t>
          </w:r>
          <w:r w:rsidR="0046244F">
            <w:rPr>
              <w:rFonts w:cstheme="minorHAnsi"/>
              <w:b/>
            </w:rPr>
            <w:t>……6</w:t>
          </w:r>
        </w:p>
        <w:p w14:paraId="3AB7A6A3" w14:textId="2FB447CD" w:rsidR="001D5095" w:rsidRDefault="00D24ECA" w:rsidP="00D24ECA">
          <w:pPr>
            <w:rPr>
              <w:rFonts w:cstheme="minorHAnsi"/>
              <w:b/>
            </w:rPr>
          </w:pPr>
          <w:r>
            <w:rPr>
              <w:rFonts w:cstheme="minorHAnsi"/>
              <w:b/>
            </w:rPr>
            <w:t>1</w:t>
          </w:r>
          <w:r w:rsidR="00C2049B">
            <w:rPr>
              <w:rFonts w:cstheme="minorHAnsi"/>
              <w:b/>
            </w:rPr>
            <w:t>1</w:t>
          </w:r>
          <w:r>
            <w:rPr>
              <w:rFonts w:cstheme="minorHAnsi"/>
              <w:b/>
            </w:rPr>
            <w:t xml:space="preserve">.0 </w:t>
          </w:r>
          <w:r w:rsidR="00A476DA">
            <w:rPr>
              <w:rFonts w:cstheme="minorHAnsi"/>
              <w:b/>
            </w:rPr>
            <w:t>References</w:t>
          </w:r>
          <w:r w:rsidR="0046244F" w:rsidRPr="00CE7CA7">
            <w:rPr>
              <w:rFonts w:cstheme="minorHAnsi"/>
              <w:b/>
            </w:rPr>
            <w:t>………………………………………………………………………………………………...</w:t>
          </w:r>
          <w:r w:rsidR="0046244F">
            <w:rPr>
              <w:rFonts w:cstheme="minorHAnsi"/>
              <w:b/>
            </w:rPr>
            <w:t>................</w:t>
          </w:r>
          <w:r w:rsidR="0038474D">
            <w:rPr>
              <w:rFonts w:cstheme="minorHAnsi"/>
              <w:b/>
            </w:rPr>
            <w:t>6</w:t>
          </w:r>
        </w:p>
        <w:p w14:paraId="07DACEA2" w14:textId="7498B9E0" w:rsidR="001D5095" w:rsidRDefault="0038474D" w:rsidP="00D24ECA">
          <w:pPr>
            <w:rPr>
              <w:rFonts w:cstheme="minorHAnsi"/>
              <w:b/>
            </w:rPr>
          </w:pPr>
          <w:r>
            <w:rPr>
              <w:rFonts w:cstheme="minorHAnsi"/>
              <w:b/>
            </w:rPr>
            <w:t>1</w:t>
          </w:r>
          <w:r w:rsidR="00C2049B">
            <w:rPr>
              <w:rFonts w:cstheme="minorHAnsi"/>
              <w:b/>
            </w:rPr>
            <w:t>2</w:t>
          </w:r>
          <w:r>
            <w:rPr>
              <w:rFonts w:cstheme="minorHAnsi"/>
              <w:b/>
            </w:rPr>
            <w:t>.0 Appendix I …………………………………………………………………………………………………………………….7</w:t>
          </w:r>
        </w:p>
        <w:p w14:paraId="6FC47E91" w14:textId="3451D8B5" w:rsidR="0038474D" w:rsidRDefault="0038474D" w:rsidP="00D24ECA">
          <w:pPr>
            <w:rPr>
              <w:rFonts w:cstheme="minorHAnsi"/>
              <w:b/>
            </w:rPr>
          </w:pPr>
          <w:r>
            <w:rPr>
              <w:rFonts w:cstheme="minorHAnsi"/>
              <w:b/>
            </w:rPr>
            <w:t>1</w:t>
          </w:r>
          <w:r w:rsidR="00C2049B">
            <w:rPr>
              <w:rFonts w:cstheme="minorHAnsi"/>
              <w:b/>
            </w:rPr>
            <w:t>3</w:t>
          </w:r>
          <w:r>
            <w:rPr>
              <w:rFonts w:cstheme="minorHAnsi"/>
              <w:b/>
            </w:rPr>
            <w:t>.0 Appendix II……………………………………………………………………………………………………………….8</w:t>
          </w:r>
        </w:p>
        <w:p w14:paraId="14793062" w14:textId="10A182A9" w:rsidR="0038474D" w:rsidRDefault="0038474D" w:rsidP="00D24ECA">
          <w:pPr>
            <w:rPr>
              <w:rFonts w:cstheme="minorHAnsi"/>
              <w:b/>
            </w:rPr>
          </w:pPr>
          <w:r>
            <w:rPr>
              <w:rFonts w:cstheme="minorHAnsi"/>
              <w:b/>
            </w:rPr>
            <w:t>1</w:t>
          </w:r>
          <w:r w:rsidR="00C2049B">
            <w:rPr>
              <w:rFonts w:cstheme="minorHAnsi"/>
              <w:b/>
            </w:rPr>
            <w:t>4</w:t>
          </w:r>
          <w:r>
            <w:rPr>
              <w:rFonts w:cstheme="minorHAnsi"/>
              <w:b/>
            </w:rPr>
            <w:t>.0 Appendix III………………………………………………………………………………………………………………….9</w:t>
          </w:r>
        </w:p>
        <w:p w14:paraId="5CCDA971" w14:textId="77777777" w:rsidR="001D5095" w:rsidRDefault="001D5095" w:rsidP="00D24ECA">
          <w:pPr>
            <w:rPr>
              <w:rFonts w:cstheme="minorHAnsi"/>
              <w:b/>
            </w:rPr>
          </w:pPr>
        </w:p>
        <w:p w14:paraId="2F33A45C" w14:textId="77777777" w:rsidR="001D5095" w:rsidRDefault="001D5095" w:rsidP="00D24ECA">
          <w:pPr>
            <w:rPr>
              <w:rFonts w:cstheme="minorHAnsi"/>
              <w:b/>
            </w:rPr>
          </w:pPr>
        </w:p>
        <w:p w14:paraId="2169F7B2" w14:textId="58EA4A5D" w:rsidR="0046244F" w:rsidRPr="00D24ECA" w:rsidRDefault="00C8162A" w:rsidP="00D24ECA">
          <w:pPr>
            <w:rPr>
              <w:rFonts w:cstheme="minorHAnsi"/>
              <w:b/>
            </w:rPr>
          </w:pPr>
        </w:p>
      </w:sdtContent>
    </w:sdt>
    <w:p w14:paraId="7B57B29C" w14:textId="6B351757" w:rsidR="0046244F" w:rsidRDefault="0046244F" w:rsidP="00816C3E">
      <w:pPr>
        <w:spacing w:before="240" w:after="240" w:line="276" w:lineRule="auto"/>
        <w:jc w:val="center"/>
        <w:rPr>
          <w:rFonts w:ascii="Arial Rounded MT Bold" w:hAnsi="Arial Rounded MT Bold"/>
          <w:color w:val="002060"/>
          <w:sz w:val="32"/>
          <w:szCs w:val="32"/>
        </w:rPr>
      </w:pPr>
    </w:p>
    <w:p w14:paraId="6ECD4E1A" w14:textId="5A3EDE13" w:rsidR="001D5095" w:rsidRDefault="001D5095" w:rsidP="00816C3E">
      <w:pPr>
        <w:spacing w:before="240" w:after="240" w:line="276" w:lineRule="auto"/>
        <w:jc w:val="center"/>
        <w:rPr>
          <w:rFonts w:ascii="Arial Rounded MT Bold" w:hAnsi="Arial Rounded MT Bold"/>
          <w:color w:val="002060"/>
          <w:sz w:val="32"/>
          <w:szCs w:val="32"/>
        </w:rPr>
      </w:pPr>
    </w:p>
    <w:p w14:paraId="38DA65C8" w14:textId="2D7F6C32" w:rsidR="001D5095" w:rsidRDefault="001D5095" w:rsidP="00816C3E">
      <w:pPr>
        <w:spacing w:before="240" w:after="240" w:line="276" w:lineRule="auto"/>
        <w:jc w:val="center"/>
        <w:rPr>
          <w:rFonts w:ascii="Arial Rounded MT Bold" w:hAnsi="Arial Rounded MT Bold"/>
          <w:color w:val="002060"/>
          <w:sz w:val="32"/>
          <w:szCs w:val="32"/>
        </w:rPr>
      </w:pPr>
    </w:p>
    <w:p w14:paraId="0C667908" w14:textId="523DEA97" w:rsidR="001D5095" w:rsidRDefault="001D5095" w:rsidP="00816C3E">
      <w:pPr>
        <w:spacing w:before="240" w:after="240" w:line="276" w:lineRule="auto"/>
        <w:jc w:val="center"/>
        <w:rPr>
          <w:rFonts w:ascii="Arial Rounded MT Bold" w:hAnsi="Arial Rounded MT Bold"/>
          <w:color w:val="002060"/>
          <w:sz w:val="32"/>
          <w:szCs w:val="32"/>
        </w:rPr>
      </w:pPr>
    </w:p>
    <w:p w14:paraId="2C5D9606" w14:textId="1D511EA0" w:rsidR="001D5095" w:rsidRDefault="001D5095" w:rsidP="00816C3E">
      <w:pPr>
        <w:spacing w:before="240" w:after="240" w:line="276" w:lineRule="auto"/>
        <w:jc w:val="center"/>
        <w:rPr>
          <w:rFonts w:ascii="Arial Rounded MT Bold" w:hAnsi="Arial Rounded MT Bold"/>
          <w:color w:val="002060"/>
          <w:sz w:val="32"/>
          <w:szCs w:val="32"/>
        </w:rPr>
      </w:pPr>
    </w:p>
    <w:p w14:paraId="4C10ADAD" w14:textId="36E39F9D" w:rsidR="001D5095" w:rsidRDefault="001D5095" w:rsidP="00816C3E">
      <w:pPr>
        <w:spacing w:before="240" w:after="240" w:line="276" w:lineRule="auto"/>
        <w:jc w:val="center"/>
        <w:rPr>
          <w:rFonts w:ascii="Arial Rounded MT Bold" w:hAnsi="Arial Rounded MT Bold"/>
          <w:color w:val="002060"/>
          <w:sz w:val="32"/>
          <w:szCs w:val="32"/>
        </w:rPr>
      </w:pPr>
    </w:p>
    <w:p w14:paraId="556F14BD" w14:textId="77777777" w:rsidR="001D5095" w:rsidRDefault="001D5095" w:rsidP="00816C3E">
      <w:pPr>
        <w:spacing w:before="240" w:after="240" w:line="276" w:lineRule="auto"/>
        <w:jc w:val="center"/>
        <w:rPr>
          <w:rFonts w:ascii="Arial Rounded MT Bold" w:hAnsi="Arial Rounded MT Bold"/>
          <w:color w:val="002060"/>
          <w:sz w:val="32"/>
          <w:szCs w:val="32"/>
        </w:rPr>
      </w:pPr>
    </w:p>
    <w:p w14:paraId="3F8E6048" w14:textId="77777777" w:rsidR="0046244F" w:rsidRDefault="0046244F" w:rsidP="00816C3E">
      <w:pPr>
        <w:spacing w:before="240" w:after="240" w:line="276" w:lineRule="auto"/>
        <w:jc w:val="center"/>
        <w:rPr>
          <w:rFonts w:ascii="Arial Rounded MT Bold" w:hAnsi="Arial Rounded MT Bold"/>
          <w:color w:val="002060"/>
          <w:sz w:val="32"/>
          <w:szCs w:val="32"/>
        </w:rPr>
      </w:pPr>
    </w:p>
    <w:bookmarkEnd w:id="0"/>
    <w:bookmarkEnd w:id="1"/>
    <w:p w14:paraId="36298AA5" w14:textId="3BDB3F43" w:rsidR="00816C3E" w:rsidRPr="001D5095" w:rsidRDefault="002208E7" w:rsidP="001D5095">
      <w:pPr>
        <w:spacing w:before="240" w:after="240" w:line="276" w:lineRule="auto"/>
        <w:rPr>
          <w:rFonts w:ascii="Arial Rounded MT Bold" w:hAnsi="Arial Rounded MT Bold" w:cs="Nirmala UI"/>
          <w:b/>
          <w:bCs/>
          <w:color w:val="002060"/>
          <w:sz w:val="32"/>
          <w:szCs w:val="32"/>
          <w:lang w:val="en-US"/>
        </w:rPr>
      </w:pPr>
      <w:r>
        <w:rPr>
          <w:rFonts w:ascii="Arial" w:hAnsi="Arial" w:cs="Arial"/>
          <w:b/>
        </w:rPr>
        <w:t xml:space="preserve">1.0 </w:t>
      </w:r>
      <w:r w:rsidR="00816C3E" w:rsidRPr="00BC19FE">
        <w:rPr>
          <w:rFonts w:ascii="Arial" w:hAnsi="Arial" w:cs="Arial"/>
          <w:b/>
        </w:rPr>
        <w:t>Introduction</w:t>
      </w:r>
    </w:p>
    <w:p w14:paraId="72B8B075" w14:textId="77777777" w:rsidR="00816C3E" w:rsidRPr="00BC19FE" w:rsidRDefault="00816C3E" w:rsidP="00816C3E">
      <w:pPr>
        <w:jc w:val="both"/>
        <w:rPr>
          <w:rFonts w:ascii="Arial" w:hAnsi="Arial" w:cs="Arial"/>
        </w:rPr>
      </w:pPr>
      <w:r w:rsidRPr="00BC19FE">
        <w:rPr>
          <w:rFonts w:ascii="Arial" w:hAnsi="Arial" w:cs="Arial"/>
        </w:rPr>
        <w:t>This report presents a detailed account of my group's focus which was on the Infancy Stage of the Erikson's Theory. Also, given the crucial roles psychological theories play in achieving positive patient outcome in the health and social care sector (</w:t>
      </w:r>
      <w:proofErr w:type="spellStart"/>
      <w:r w:rsidRPr="00BC19FE">
        <w:rPr>
          <w:rFonts w:ascii="Arial" w:hAnsi="Arial" w:cs="Arial"/>
        </w:rPr>
        <w:t>Suls</w:t>
      </w:r>
      <w:proofErr w:type="spellEnd"/>
      <w:r w:rsidRPr="00BC19FE">
        <w:rPr>
          <w:rFonts w:ascii="Arial" w:hAnsi="Arial" w:cs="Arial"/>
        </w:rPr>
        <w:t xml:space="preserve"> et al, 2011), the report shows our perspective on the practical application of the Erikson's theory in facilitating of the health and social care of infants.   </w:t>
      </w:r>
    </w:p>
    <w:p w14:paraId="32567483" w14:textId="457C15EA" w:rsidR="00816C3E" w:rsidRPr="00BC19FE" w:rsidRDefault="002208E7" w:rsidP="00816C3E">
      <w:pPr>
        <w:jc w:val="both"/>
        <w:rPr>
          <w:rFonts w:ascii="Arial" w:hAnsi="Arial" w:cs="Arial"/>
          <w:b/>
        </w:rPr>
      </w:pPr>
      <w:r>
        <w:rPr>
          <w:rFonts w:ascii="Arial" w:hAnsi="Arial" w:cs="Arial"/>
          <w:b/>
        </w:rPr>
        <w:t xml:space="preserve">2.0 </w:t>
      </w:r>
      <w:r w:rsidR="00816C3E" w:rsidRPr="00BC19FE">
        <w:rPr>
          <w:rFonts w:ascii="Arial" w:hAnsi="Arial" w:cs="Arial"/>
          <w:b/>
        </w:rPr>
        <w:t>Erikson’s Psychosocial Theory</w:t>
      </w:r>
    </w:p>
    <w:p w14:paraId="39C090BE" w14:textId="79DA953E" w:rsidR="00816C3E" w:rsidRDefault="00816C3E" w:rsidP="00816C3E">
      <w:pPr>
        <w:jc w:val="both"/>
        <w:rPr>
          <w:rFonts w:ascii="Arial" w:hAnsi="Arial" w:cs="Arial"/>
        </w:rPr>
      </w:pPr>
      <w:r w:rsidRPr="00BC19FE">
        <w:rPr>
          <w:rFonts w:ascii="Arial" w:hAnsi="Arial" w:cs="Arial"/>
        </w:rPr>
        <w:t>The eight stages of psychosocial development theory were developed by Erik Erikson, a psychoanalyst and psychologist in the 1950s. Erikson's theory is psychosocial as it is influenced by biological, psychological, and social factors that are associated with an eight-stage human development process which spans from infancy to adulthood. Erikson postulates that during the eight-stage sequential development the individual is confronted, at every stage, by a two-pronged psychosocial conflict with positive and negative sides. If the individual can adopt what Erikson terms "ego strength" he will achieve a positive outcome, but if he fails the outcome will be negative and he will struggle in subsequent stages of development</w:t>
      </w:r>
      <w:r w:rsidRPr="00BC19FE">
        <w:rPr>
          <w:rFonts w:ascii="Arial" w:hAnsi="Arial" w:cs="Arial"/>
          <w:lang w:val="en-US"/>
        </w:rPr>
        <w:t xml:space="preserve"> (Erikson, 1998; </w:t>
      </w:r>
      <w:proofErr w:type="spellStart"/>
      <w:r w:rsidRPr="00BC19FE">
        <w:rPr>
          <w:rFonts w:ascii="Arial" w:hAnsi="Arial" w:cs="Arial"/>
        </w:rPr>
        <w:t>Sigelman</w:t>
      </w:r>
      <w:proofErr w:type="spellEnd"/>
      <w:r w:rsidRPr="00BC19FE">
        <w:rPr>
          <w:rFonts w:ascii="Arial" w:hAnsi="Arial" w:cs="Arial"/>
        </w:rPr>
        <w:t xml:space="preserve"> et al, 2011</w:t>
      </w:r>
      <w:r w:rsidR="00027E37" w:rsidRPr="00BC19FE">
        <w:rPr>
          <w:rFonts w:ascii="Arial" w:hAnsi="Arial" w:cs="Arial"/>
        </w:rPr>
        <w:t>).</w:t>
      </w:r>
      <w:r w:rsidR="00EE47DA">
        <w:rPr>
          <w:rFonts w:ascii="Arial" w:hAnsi="Arial" w:cs="Arial"/>
        </w:rPr>
        <w:t xml:space="preserve"> shown </w:t>
      </w:r>
      <w:r w:rsidR="00B420AC">
        <w:rPr>
          <w:rFonts w:ascii="Arial" w:hAnsi="Arial" w:cs="Arial"/>
        </w:rPr>
        <w:t xml:space="preserve">in </w:t>
      </w:r>
      <w:r w:rsidR="00B420AC">
        <w:rPr>
          <w:rFonts w:ascii="Arial" w:hAnsi="Arial" w:cs="Arial"/>
          <w:b/>
          <w:bCs/>
        </w:rPr>
        <w:t>A</w:t>
      </w:r>
      <w:r w:rsidR="00EE47DA" w:rsidRPr="00EE47DA">
        <w:rPr>
          <w:rFonts w:ascii="Arial" w:hAnsi="Arial" w:cs="Arial"/>
          <w:b/>
          <w:bCs/>
        </w:rPr>
        <w:t>ppendix (</w:t>
      </w:r>
      <w:r w:rsidR="00027E37" w:rsidRPr="00EE47DA">
        <w:rPr>
          <w:rFonts w:ascii="Arial" w:hAnsi="Arial" w:cs="Arial"/>
          <w:b/>
          <w:bCs/>
        </w:rPr>
        <w:t>I</w:t>
      </w:r>
      <w:r w:rsidR="00EE47DA" w:rsidRPr="00EE47DA">
        <w:rPr>
          <w:rFonts w:ascii="Arial" w:hAnsi="Arial" w:cs="Arial"/>
          <w:b/>
          <w:bCs/>
        </w:rPr>
        <w:t>)</w:t>
      </w:r>
    </w:p>
    <w:p w14:paraId="33FC539A" w14:textId="72200905" w:rsidR="00EE47DA" w:rsidRDefault="00EE47DA" w:rsidP="00816C3E">
      <w:pPr>
        <w:jc w:val="both"/>
        <w:rPr>
          <w:rFonts w:ascii="Arial" w:hAnsi="Arial" w:cs="Arial"/>
        </w:rPr>
      </w:pPr>
    </w:p>
    <w:p w14:paraId="5206E8FF" w14:textId="6E2552EE" w:rsidR="00EE47DA" w:rsidRDefault="00EE47DA" w:rsidP="00816C3E">
      <w:pPr>
        <w:jc w:val="both"/>
        <w:rPr>
          <w:rFonts w:ascii="Arial" w:hAnsi="Arial" w:cs="Arial"/>
        </w:rPr>
      </w:pPr>
    </w:p>
    <w:p w14:paraId="28EB5B90" w14:textId="77777777" w:rsidR="00EE47DA" w:rsidRPr="00BC19FE" w:rsidRDefault="00EE47DA" w:rsidP="00816C3E">
      <w:pPr>
        <w:jc w:val="both"/>
        <w:rPr>
          <w:rFonts w:ascii="Arial" w:hAnsi="Arial" w:cs="Arial"/>
        </w:rPr>
      </w:pPr>
    </w:p>
    <w:p w14:paraId="682AF4DD" w14:textId="14DEBD3F" w:rsidR="00816C3E" w:rsidRPr="00BC19FE" w:rsidRDefault="00816C3E" w:rsidP="00816C3E">
      <w:pPr>
        <w:jc w:val="both"/>
        <w:rPr>
          <w:rFonts w:ascii="Arial" w:hAnsi="Arial" w:cs="Arial"/>
        </w:rPr>
      </w:pPr>
      <w:r w:rsidRPr="00BC19FE">
        <w:rPr>
          <w:rFonts w:ascii="Arial" w:hAnsi="Arial" w:cs="Arial"/>
        </w:rPr>
        <w:t xml:space="preserve">Be that as it may, our focus is on the Infancy Stage (birth to 18 months) of which the potential ego development outcome is either trust or mistrust. The nature of the outcome depends on the type of care accorded the infant by his caregivers who are usually his family members. If the care is loving, with the infant's emotional, health and material needs fully taken care of, the infant will certainly develop the ego strength to trust others and to move into the future with confidence. But if he is mistreated, he will become frustrated to the extent of mistrusting the </w:t>
      </w:r>
      <w:r w:rsidR="00F30EDD" w:rsidRPr="00BC19FE">
        <w:rPr>
          <w:rFonts w:ascii="Arial" w:hAnsi="Arial" w:cs="Arial"/>
        </w:rPr>
        <w:t>world</w:t>
      </w:r>
      <w:r w:rsidR="00F30EDD">
        <w:rPr>
          <w:rFonts w:ascii="Arial" w:hAnsi="Arial" w:cs="Arial"/>
        </w:rPr>
        <w:t>.</w:t>
      </w:r>
      <w:r w:rsidR="00F30EDD" w:rsidRPr="00BC19FE">
        <w:rPr>
          <w:rFonts w:ascii="Arial" w:hAnsi="Arial" w:cs="Arial"/>
        </w:rPr>
        <w:t xml:space="preserve"> (</w:t>
      </w:r>
      <w:r w:rsidRPr="00BC19FE">
        <w:rPr>
          <w:rFonts w:ascii="Arial" w:hAnsi="Arial" w:cs="Arial"/>
          <w:lang w:val="en-US"/>
        </w:rPr>
        <w:t>Waldinger, 2016</w:t>
      </w:r>
      <w:r w:rsidRPr="00BC19FE">
        <w:rPr>
          <w:rFonts w:ascii="Arial" w:hAnsi="Arial" w:cs="Arial"/>
        </w:rPr>
        <w:t>).</w:t>
      </w:r>
    </w:p>
    <w:p w14:paraId="5300B97F" w14:textId="4A96EDAA" w:rsidR="00816C3E" w:rsidRDefault="00816C3E" w:rsidP="00816C3E">
      <w:pPr>
        <w:jc w:val="both"/>
        <w:rPr>
          <w:rFonts w:ascii="Arial" w:hAnsi="Arial" w:cs="Arial"/>
          <w:bCs/>
        </w:rPr>
      </w:pPr>
      <w:r w:rsidRPr="00BC19FE">
        <w:rPr>
          <w:rFonts w:ascii="Arial" w:hAnsi="Arial" w:cs="Arial"/>
        </w:rPr>
        <w:t xml:space="preserve">Meanwhile, associated the Infancy Stage in the childhood category of human development are three subsequent stages. The second stage after the Infancy Stage is Early Childhood (2 to 3 years). Here, if the child is encouraged and therefore succeeds in learning and mastering such skills as walking, talking, and feeding, he will develop a sense of autonomy. but if he is scolded and shamed while making mistakes in the above efforts, he will end up with a sense shame. At the third stage which is Preschool or Play Age (3 to 5 years), if the child succeeds in imitating and playing out adults particularly by using objects that look like the ones used by adults, he will develop a sense of initiative but if he fails, he feels guilty. At the fourth stage which is School Age (6 to 11 or 12 years), if the child succeeds in learning, </w:t>
      </w:r>
      <w:r w:rsidR="00EE47DA" w:rsidRPr="00BC19FE">
        <w:rPr>
          <w:rFonts w:ascii="Arial" w:hAnsi="Arial" w:cs="Arial"/>
        </w:rPr>
        <w:t>creating,</w:t>
      </w:r>
      <w:r w:rsidRPr="00BC19FE">
        <w:rPr>
          <w:rFonts w:ascii="Arial" w:hAnsi="Arial" w:cs="Arial"/>
        </w:rPr>
        <w:t xml:space="preserve"> and achieving several novel skills and knowledge associated with this stage, he develops a sense of </w:t>
      </w:r>
      <w:r w:rsidRPr="00BC19FE">
        <w:rPr>
          <w:rFonts w:ascii="Arial" w:hAnsi="Arial" w:cs="Arial"/>
          <w:bCs/>
        </w:rPr>
        <w:t>industry, but if he fails, he will feel a diminished sense of competence and esteem (</w:t>
      </w:r>
      <w:r w:rsidRPr="00BC19FE">
        <w:rPr>
          <w:rFonts w:ascii="Arial" w:hAnsi="Arial" w:cs="Arial"/>
          <w:lang w:val="en-US"/>
        </w:rPr>
        <w:t>Rosenthal et al, 2001</w:t>
      </w:r>
      <w:r w:rsidR="00EE47DA" w:rsidRPr="00BC19FE">
        <w:rPr>
          <w:rFonts w:ascii="Arial" w:hAnsi="Arial" w:cs="Arial"/>
          <w:bCs/>
        </w:rPr>
        <w:t>).</w:t>
      </w:r>
      <w:r w:rsidR="00EE47DA">
        <w:rPr>
          <w:rFonts w:ascii="Arial" w:hAnsi="Arial" w:cs="Arial"/>
          <w:bCs/>
        </w:rPr>
        <w:t xml:space="preserve"> </w:t>
      </w:r>
      <w:r w:rsidR="0079377B">
        <w:rPr>
          <w:rFonts w:ascii="Arial" w:hAnsi="Arial" w:cs="Arial"/>
          <w:b/>
        </w:rPr>
        <w:t>A</w:t>
      </w:r>
      <w:r w:rsidR="00EE47DA" w:rsidRPr="00EE47DA">
        <w:rPr>
          <w:rFonts w:ascii="Arial" w:hAnsi="Arial" w:cs="Arial"/>
          <w:b/>
        </w:rPr>
        <w:t>ppendix</w:t>
      </w:r>
      <w:r w:rsidR="00EE47DA">
        <w:rPr>
          <w:rFonts w:ascii="Arial" w:hAnsi="Arial" w:cs="Arial"/>
          <w:bCs/>
        </w:rPr>
        <w:t xml:space="preserve"> </w:t>
      </w:r>
      <w:r w:rsidR="00EE47DA" w:rsidRPr="00EE47DA">
        <w:rPr>
          <w:rFonts w:ascii="Arial" w:hAnsi="Arial" w:cs="Arial"/>
          <w:b/>
        </w:rPr>
        <w:t>(II)</w:t>
      </w:r>
    </w:p>
    <w:p w14:paraId="5E9A0CF6" w14:textId="77777777" w:rsidR="00EE47DA" w:rsidRPr="00BC19FE" w:rsidRDefault="00EE47DA" w:rsidP="00816C3E">
      <w:pPr>
        <w:jc w:val="both"/>
        <w:rPr>
          <w:rFonts w:ascii="Arial" w:hAnsi="Arial" w:cs="Arial"/>
          <w:bCs/>
        </w:rPr>
      </w:pPr>
    </w:p>
    <w:p w14:paraId="6455F8CB" w14:textId="46F55021" w:rsidR="00816C3E" w:rsidRPr="0053325B" w:rsidRDefault="00EE47DA" w:rsidP="00816C3E">
      <w:pPr>
        <w:jc w:val="both"/>
        <w:rPr>
          <w:rFonts w:ascii="Arial" w:hAnsi="Arial" w:cs="Arial"/>
          <w:b/>
        </w:rPr>
      </w:pPr>
      <w:r>
        <w:rPr>
          <w:rFonts w:ascii="Arial" w:hAnsi="Arial" w:cs="Arial"/>
          <w:bCs/>
        </w:rPr>
        <w:t xml:space="preserve"> </w:t>
      </w:r>
      <w:r w:rsidR="002208E7" w:rsidRPr="002208E7">
        <w:rPr>
          <w:rFonts w:ascii="Arial" w:hAnsi="Arial" w:cs="Arial"/>
          <w:b/>
        </w:rPr>
        <w:t>3.0</w:t>
      </w:r>
      <w:r w:rsidR="002208E7">
        <w:rPr>
          <w:rFonts w:ascii="Arial" w:hAnsi="Arial" w:cs="Arial"/>
          <w:bCs/>
        </w:rPr>
        <w:t xml:space="preserve"> </w:t>
      </w:r>
      <w:bookmarkStart w:id="2" w:name="_Hlk80921167"/>
      <w:r w:rsidR="0053325B">
        <w:rPr>
          <w:rFonts w:ascii="Arial" w:hAnsi="Arial" w:cs="Arial"/>
          <w:b/>
        </w:rPr>
        <w:t xml:space="preserve">The role of health and social care </w:t>
      </w:r>
      <w:r w:rsidR="009E0E43">
        <w:rPr>
          <w:rFonts w:ascii="Arial" w:hAnsi="Arial" w:cs="Arial"/>
          <w:b/>
        </w:rPr>
        <w:t xml:space="preserve">as a </w:t>
      </w:r>
      <w:r w:rsidR="0053325B">
        <w:rPr>
          <w:rFonts w:ascii="Arial" w:hAnsi="Arial" w:cs="Arial"/>
          <w:b/>
        </w:rPr>
        <w:t>practitioner</w:t>
      </w:r>
    </w:p>
    <w:bookmarkEnd w:id="2"/>
    <w:p w14:paraId="51367603" w14:textId="77777777" w:rsidR="00816C3E" w:rsidRPr="00BC19FE" w:rsidRDefault="00816C3E" w:rsidP="00816C3E">
      <w:pPr>
        <w:jc w:val="both"/>
        <w:rPr>
          <w:rFonts w:ascii="Arial" w:hAnsi="Arial" w:cs="Arial"/>
        </w:rPr>
      </w:pPr>
      <w:r w:rsidRPr="00BC19FE">
        <w:rPr>
          <w:rFonts w:ascii="Arial" w:hAnsi="Arial" w:cs="Arial"/>
        </w:rPr>
        <w:t xml:space="preserve">Hitherto, the biomedical paradigm was the basis of addressing health-related challenges. Within that paradigm, medical practitioners and scientists alike were mainly interested in the biological aspects of healthcare (Aldwin et al, 2007). However, the growing awareness nowadays of the body-mind-behaviour nexus has led to a tremendous transformation in healthcare system and practice as there has been a radical departure from the biomedical to the present-day bio-psychosocial paradigm where physiological, social, and biological factors systemically and independently interact in health and social care (Greene et al, 2008). Here, behavioural health is recognised as being the mainstay of bio-psychosocial healthcare practice particularly given the crucial role played by behaviour in mental and physical health (Jarvis, 2004). </w:t>
      </w:r>
    </w:p>
    <w:p w14:paraId="315A2B01" w14:textId="77777777" w:rsidR="00816C3E" w:rsidRPr="00BC19FE" w:rsidRDefault="00816C3E" w:rsidP="00816C3E">
      <w:pPr>
        <w:jc w:val="both"/>
        <w:rPr>
          <w:rFonts w:ascii="Arial" w:hAnsi="Arial" w:cs="Arial"/>
        </w:rPr>
      </w:pPr>
      <w:r w:rsidRPr="00BC19FE">
        <w:rPr>
          <w:rFonts w:ascii="Arial" w:hAnsi="Arial" w:cs="Arial"/>
        </w:rPr>
        <w:t xml:space="preserve">As behavioural health workers, psychologists make immense contribution in the understanding and explanation of the influence of behavioural, biological, and social factors on health and social care (Nevid, 2008). Specifically, </w:t>
      </w:r>
      <w:r w:rsidRPr="00BC19FE">
        <w:rPr>
          <w:rFonts w:ascii="Arial" w:hAnsi="Arial" w:cs="Arial"/>
          <w:lang w:val="en-US"/>
        </w:rPr>
        <w:t xml:space="preserve">Waldinger (2016) </w:t>
      </w:r>
      <w:r w:rsidRPr="00BC19FE">
        <w:rPr>
          <w:rFonts w:ascii="Arial" w:hAnsi="Arial" w:cs="Arial"/>
        </w:rPr>
        <w:t xml:space="preserve">speaks of Erikson's theory as having been applied in several health and social care related contexts at the various stages of human development. As we have noted earlier, every stage of development in Erikson's theory is associated with a psychosocial conflict which whose outcome when resolved will determine the outlook of the individual's future in subsequent stages of his lifespan. </w:t>
      </w:r>
      <w:r w:rsidRPr="00BC19FE">
        <w:rPr>
          <w:rFonts w:ascii="Arial" w:hAnsi="Arial" w:cs="Arial"/>
          <w:lang w:val="en-US"/>
        </w:rPr>
        <w:t>Rosenthal et al (2001)</w:t>
      </w:r>
      <w:r w:rsidRPr="00BC19FE">
        <w:rPr>
          <w:rFonts w:ascii="Arial" w:hAnsi="Arial" w:cs="Arial"/>
        </w:rPr>
        <w:t xml:space="preserve"> therefore argues that being aware of the characteristics of each development stage as postulated by Erikson will enable health and social care workers to determine the best care to be accorded a patient. </w:t>
      </w:r>
      <w:r w:rsidRPr="00BC19FE">
        <w:rPr>
          <w:rFonts w:ascii="Arial" w:hAnsi="Arial" w:cs="Arial"/>
          <w:lang w:val="en-US"/>
        </w:rPr>
        <w:t>Darling-Fisher (2019)</w:t>
      </w:r>
      <w:r w:rsidRPr="00BC19FE">
        <w:rPr>
          <w:rFonts w:ascii="Arial" w:hAnsi="Arial" w:cs="Arial"/>
        </w:rPr>
        <w:t xml:space="preserve"> adds that the approaches adopted for communicating with paediatric patients should be determined by their individual growth and development levels instead of their chronologic ages. </w:t>
      </w:r>
      <w:r w:rsidRPr="00BC19FE">
        <w:rPr>
          <w:rFonts w:ascii="Arial" w:hAnsi="Arial" w:cs="Arial"/>
          <w:lang w:val="en-US"/>
        </w:rPr>
        <w:t>Darling-Fisher (2019)</w:t>
      </w:r>
      <w:r w:rsidRPr="00BC19FE">
        <w:rPr>
          <w:rFonts w:ascii="Arial" w:hAnsi="Arial" w:cs="Arial"/>
        </w:rPr>
        <w:t xml:space="preserve"> explains that Erikson's theory can be helpful for a practitioner to recognising the individual levels of comprehension of two children of the same age but with disparate levels of growth and development. </w:t>
      </w:r>
    </w:p>
    <w:p w14:paraId="6B309E00" w14:textId="424EA95E" w:rsidR="00816C3E" w:rsidRPr="00BC19FE" w:rsidRDefault="00816C3E" w:rsidP="00816C3E">
      <w:pPr>
        <w:jc w:val="both"/>
        <w:rPr>
          <w:rFonts w:ascii="Arial" w:hAnsi="Arial" w:cs="Arial"/>
          <w:lang w:val="en-US"/>
        </w:rPr>
      </w:pPr>
      <w:r w:rsidRPr="00BC19FE">
        <w:rPr>
          <w:rFonts w:ascii="Arial" w:hAnsi="Arial" w:cs="Arial"/>
        </w:rPr>
        <w:t xml:space="preserve">So, at the infancy stage of applying the Erikson's theory, it should be noted that infants are the most vulnerable to their growth and development being retarded by ailments or absence of proper and adequate care. The Erikson's theory that advocates the need for all necessary care to be accorded infants should spur health and social care practitioners to ensure that </w:t>
      </w:r>
      <w:r w:rsidRPr="00BC19FE">
        <w:rPr>
          <w:rFonts w:ascii="Arial" w:hAnsi="Arial" w:cs="Arial"/>
          <w:lang w:val="en-US"/>
        </w:rPr>
        <w:t>opportunities for growth and development are provided infants. Nurses should take advantage of the Erikson's theory by making available to an infant's primary caregivers’ anticipatory guidance that has to do with developmental levels and the hazards the infant may encounter at each level. It should be noted that the infant's safety gets more and more compromised as his sphere of play grows with age. For instance, an infant who now crawls would look for more playing chances than when he was still sitting in one place.</w:t>
      </w:r>
      <w:r w:rsidR="0079377B">
        <w:rPr>
          <w:rFonts w:ascii="Arial" w:hAnsi="Arial" w:cs="Arial"/>
          <w:lang w:val="en-US"/>
        </w:rPr>
        <w:t xml:space="preserve"> </w:t>
      </w:r>
      <w:r w:rsidRPr="00BC19FE">
        <w:rPr>
          <w:rFonts w:ascii="Arial" w:hAnsi="Arial" w:cs="Arial"/>
          <w:lang w:val="en-US"/>
        </w:rPr>
        <w:t>(Rosenthal et al, 2001</w:t>
      </w:r>
      <w:r w:rsidR="00981815" w:rsidRPr="00BC19FE">
        <w:rPr>
          <w:rFonts w:ascii="Arial" w:hAnsi="Arial" w:cs="Arial"/>
          <w:lang w:val="en-US"/>
        </w:rPr>
        <w:t>).</w:t>
      </w:r>
    </w:p>
    <w:p w14:paraId="432A61A2" w14:textId="77777777" w:rsidR="00816C3E" w:rsidRPr="00BC19FE" w:rsidRDefault="00816C3E" w:rsidP="00816C3E">
      <w:pPr>
        <w:jc w:val="both"/>
        <w:rPr>
          <w:rFonts w:ascii="Arial" w:hAnsi="Arial" w:cs="Arial"/>
        </w:rPr>
      </w:pPr>
      <w:r w:rsidRPr="00BC19FE">
        <w:rPr>
          <w:rFonts w:ascii="Arial" w:hAnsi="Arial" w:cs="Arial"/>
        </w:rPr>
        <w:t xml:space="preserve">At the toddler stage, that is the Early Childhood Stage, the psychosocial conflict is fraught with either autonomy or shame as outcome. So, in applying this aspect of Erikson's theory, </w:t>
      </w:r>
      <w:r w:rsidRPr="00BC19FE">
        <w:rPr>
          <w:rFonts w:ascii="Arial" w:hAnsi="Arial" w:cs="Arial"/>
          <w:lang w:val="en-US"/>
        </w:rPr>
        <w:t>Damen (2006)</w:t>
      </w:r>
      <w:r w:rsidRPr="00BC19FE">
        <w:rPr>
          <w:rFonts w:ascii="Arial" w:hAnsi="Arial" w:cs="Arial"/>
        </w:rPr>
        <w:t xml:space="preserve"> suggests that making a child to take a particular medicine can be possible if he is given a chance to exert his sense of autonomy. Damon (2006) argues that because children usually respond no to yes-or-no questions, when a sick child is being asked to take a drug, instead of asking him if he would like to take the drug, he should be asked by the health worker if he would like to take the drug for the health worker or for his mother. By so doing the child is offered the autonomy of choice.</w:t>
      </w:r>
    </w:p>
    <w:p w14:paraId="4BF0529A" w14:textId="77777777" w:rsidR="00816C3E" w:rsidRPr="00BC19FE" w:rsidRDefault="00816C3E" w:rsidP="00816C3E">
      <w:pPr>
        <w:jc w:val="both"/>
        <w:rPr>
          <w:rFonts w:ascii="Arial" w:hAnsi="Arial" w:cs="Arial"/>
        </w:rPr>
      </w:pPr>
      <w:r w:rsidRPr="00BC19FE">
        <w:rPr>
          <w:rFonts w:ascii="Arial" w:hAnsi="Arial" w:cs="Arial"/>
        </w:rPr>
        <w:t xml:space="preserve">At the Preschool Stage the outcome of the psychosocial conflict is either </w:t>
      </w:r>
      <w:r w:rsidRPr="00BC19FE">
        <w:rPr>
          <w:rFonts w:ascii="Arial" w:hAnsi="Arial" w:cs="Arial"/>
          <w:lang w:val="en-US"/>
        </w:rPr>
        <w:t>initiative or guilt.</w:t>
      </w:r>
      <w:r w:rsidRPr="00BC19FE">
        <w:rPr>
          <w:rFonts w:ascii="Arial" w:hAnsi="Arial" w:cs="Arial"/>
        </w:rPr>
        <w:t xml:space="preserve"> The child has gone through two stages and can therefore determine that he can trust their parents and make decisions autonomously. So, at this third stage the child should be accorded a sense of initiative to carry out tasks. </w:t>
      </w:r>
      <w:r w:rsidRPr="00BC19FE">
        <w:rPr>
          <w:rFonts w:ascii="Arial" w:hAnsi="Arial" w:cs="Arial"/>
          <w:lang w:val="en-US"/>
        </w:rPr>
        <w:t>Frese (2009)</w:t>
      </w:r>
      <w:r w:rsidRPr="00BC19FE">
        <w:rPr>
          <w:rFonts w:ascii="Arial" w:hAnsi="Arial" w:cs="Arial"/>
        </w:rPr>
        <w:t xml:space="preserve"> therefore suggests health and social care providers should apply Erikson theory by make it possible for a child at this stage to initiate their own individual-specific care especially by undertaking such personal actions as brushing their teeth or taking their bath as these could lead to achieving the positive outcome associated with this developmental stage. Besides, Frese (2009) points out that self-care during periods of sickness is a very important aspect of growth and development for a patient.</w:t>
      </w:r>
    </w:p>
    <w:p w14:paraId="5D9DB41D" w14:textId="4A8BE9E6" w:rsidR="00816C3E" w:rsidRPr="00FF3568" w:rsidRDefault="00816C3E" w:rsidP="00816C3E">
      <w:pPr>
        <w:jc w:val="both"/>
        <w:rPr>
          <w:rFonts w:ascii="Arial" w:hAnsi="Arial" w:cs="Arial"/>
          <w:lang w:val="en-US"/>
        </w:rPr>
      </w:pPr>
      <w:r w:rsidRPr="00BC19FE">
        <w:rPr>
          <w:rFonts w:ascii="Arial" w:hAnsi="Arial" w:cs="Arial"/>
        </w:rPr>
        <w:t>At the fourth stage which is the school-age Stage, the child is exposed to the outcome of either industry (competence</w:t>
      </w:r>
      <w:proofErr w:type="gramStart"/>
      <w:r w:rsidRPr="00BC19FE">
        <w:rPr>
          <w:rFonts w:ascii="Arial" w:hAnsi="Arial" w:cs="Arial"/>
        </w:rPr>
        <w:t>)</w:t>
      </w:r>
      <w:proofErr w:type="gramEnd"/>
      <w:r w:rsidRPr="00BC19FE">
        <w:rPr>
          <w:rFonts w:ascii="Arial" w:hAnsi="Arial" w:cs="Arial"/>
        </w:rPr>
        <w:t xml:space="preserve"> or inferiority associated with the Stage's psychosocial conflict.</w:t>
      </w:r>
      <w:r w:rsidR="00C72BC3" w:rsidRPr="00BC19FE">
        <w:rPr>
          <w:rFonts w:ascii="Arial" w:hAnsi="Arial" w:cs="Arial"/>
          <w:lang w:val="en-US"/>
        </w:rPr>
        <w:t xml:space="preserve"> Waldinger</w:t>
      </w:r>
      <w:r w:rsidRPr="00BC19FE">
        <w:rPr>
          <w:rFonts w:ascii="Arial" w:hAnsi="Arial" w:cs="Arial"/>
          <w:lang w:val="en-US"/>
        </w:rPr>
        <w:t xml:space="preserve"> (2016)</w:t>
      </w:r>
      <w:r w:rsidRPr="00BC19FE">
        <w:rPr>
          <w:rFonts w:ascii="Arial" w:hAnsi="Arial" w:cs="Arial"/>
        </w:rPr>
        <w:t xml:space="preserve"> postulates that mastery of self-care for children with certain ailments that require periodic medications. For instance, children with diabetes asthma should be encouraged to know about their care and disease process as well as how to maintain themselves through regular </w:t>
      </w:r>
      <w:r w:rsidR="009A04F2" w:rsidRPr="00BC19FE">
        <w:rPr>
          <w:rFonts w:ascii="Arial" w:hAnsi="Arial" w:cs="Arial"/>
        </w:rPr>
        <w:t>medication</w:t>
      </w:r>
      <w:r w:rsidR="009A04F2">
        <w:rPr>
          <w:rFonts w:ascii="Arial" w:hAnsi="Arial" w:cs="Arial"/>
        </w:rPr>
        <w:t xml:space="preserve">. All this above is what I </w:t>
      </w:r>
      <w:r w:rsidR="002208E7">
        <w:rPr>
          <w:rFonts w:ascii="Arial" w:hAnsi="Arial" w:cs="Arial"/>
        </w:rPr>
        <w:t xml:space="preserve">learned </w:t>
      </w:r>
      <w:r w:rsidR="009A04F2">
        <w:rPr>
          <w:rFonts w:ascii="Arial" w:hAnsi="Arial" w:cs="Arial"/>
        </w:rPr>
        <w:t>in health and social care will help to ensure that staff are able to develop the latest best practices and develop and update the knowledge and skills and the employee development guide will help deliver and evaluate the learning and development they provide for the staff</w:t>
      </w:r>
    </w:p>
    <w:p w14:paraId="06139208" w14:textId="77777777" w:rsidR="00816C3E" w:rsidRDefault="00816C3E" w:rsidP="00816C3E">
      <w:pPr>
        <w:jc w:val="both"/>
        <w:rPr>
          <w:rFonts w:ascii="Arial" w:hAnsi="Arial" w:cs="Arial"/>
          <w:b/>
        </w:rPr>
      </w:pPr>
    </w:p>
    <w:p w14:paraId="4F38958C" w14:textId="6327678D" w:rsidR="00816C3E" w:rsidRPr="00BC19FE" w:rsidRDefault="002208E7" w:rsidP="00816C3E">
      <w:pPr>
        <w:jc w:val="both"/>
        <w:rPr>
          <w:rFonts w:ascii="Arial" w:hAnsi="Arial" w:cs="Arial"/>
          <w:b/>
        </w:rPr>
      </w:pPr>
      <w:r>
        <w:rPr>
          <w:rFonts w:ascii="Arial" w:hAnsi="Arial" w:cs="Arial"/>
          <w:b/>
        </w:rPr>
        <w:t xml:space="preserve">4.0 </w:t>
      </w:r>
      <w:r w:rsidR="00816C3E" w:rsidRPr="00BC19FE">
        <w:rPr>
          <w:rFonts w:ascii="Arial" w:hAnsi="Arial" w:cs="Arial"/>
          <w:b/>
        </w:rPr>
        <w:t>Reflection</w:t>
      </w:r>
    </w:p>
    <w:p w14:paraId="48CE0821" w14:textId="7B4428BF" w:rsidR="00816C3E" w:rsidRPr="00BC19FE" w:rsidRDefault="00816C3E" w:rsidP="00816C3E">
      <w:pPr>
        <w:jc w:val="both"/>
        <w:rPr>
          <w:rFonts w:ascii="Arial" w:hAnsi="Arial" w:cs="Arial"/>
        </w:rPr>
      </w:pPr>
      <w:r w:rsidRPr="00BC19FE">
        <w:rPr>
          <w:rFonts w:ascii="Arial" w:hAnsi="Arial" w:cs="Arial"/>
        </w:rPr>
        <w:t>The so-called Gibbs Reflective Model which includes such steps as description, feeling, evaluation, analysis, conclusion, and action plan (Kolb, 2014) is adopted as a tool for reflecting on my own personal experiences during the task with a view to determining the way forward.</w:t>
      </w:r>
      <w:r w:rsidR="00EE47DA">
        <w:rPr>
          <w:rFonts w:ascii="Arial" w:hAnsi="Arial" w:cs="Arial"/>
        </w:rPr>
        <w:t xml:space="preserve"> </w:t>
      </w:r>
      <w:r w:rsidR="0079377B">
        <w:rPr>
          <w:rFonts w:ascii="Arial" w:hAnsi="Arial" w:cs="Arial"/>
          <w:b/>
          <w:bCs/>
        </w:rPr>
        <w:t>A</w:t>
      </w:r>
      <w:r w:rsidR="00EE47DA" w:rsidRPr="00EE47DA">
        <w:rPr>
          <w:rFonts w:ascii="Arial" w:hAnsi="Arial" w:cs="Arial"/>
          <w:b/>
          <w:bCs/>
        </w:rPr>
        <w:t xml:space="preserve">ppendix </w:t>
      </w:r>
      <w:r w:rsidR="00EE47DA">
        <w:rPr>
          <w:rFonts w:ascii="Arial" w:hAnsi="Arial" w:cs="Arial"/>
          <w:b/>
          <w:bCs/>
        </w:rPr>
        <w:t>(III)</w:t>
      </w:r>
    </w:p>
    <w:p w14:paraId="231AC5E3" w14:textId="77777777" w:rsidR="00816C3E" w:rsidRPr="00FF3568" w:rsidRDefault="00816C3E" w:rsidP="00816C3E">
      <w:pPr>
        <w:jc w:val="both"/>
        <w:rPr>
          <w:rFonts w:ascii="Arial" w:hAnsi="Arial" w:cs="Arial"/>
        </w:rPr>
      </w:pPr>
    </w:p>
    <w:p w14:paraId="780720DF" w14:textId="0658153C" w:rsidR="00816C3E" w:rsidRPr="00EE47DA" w:rsidRDefault="002208E7" w:rsidP="00EE47DA">
      <w:pPr>
        <w:rPr>
          <w:rFonts w:ascii="Arial" w:hAnsi="Arial" w:cs="Arial"/>
          <w:noProof/>
          <w:lang w:val="en-US"/>
        </w:rPr>
      </w:pPr>
      <w:r>
        <w:rPr>
          <w:rFonts w:ascii="Arial" w:hAnsi="Arial" w:cs="Arial"/>
          <w:b/>
          <w:i/>
        </w:rPr>
        <w:t xml:space="preserve">5.0 </w:t>
      </w:r>
      <w:r w:rsidR="00816C3E" w:rsidRPr="00BC19FE">
        <w:rPr>
          <w:rFonts w:ascii="Arial" w:hAnsi="Arial" w:cs="Arial"/>
          <w:b/>
          <w:i/>
        </w:rPr>
        <w:t>Description</w:t>
      </w:r>
    </w:p>
    <w:p w14:paraId="4484F3B0" w14:textId="77777777" w:rsidR="00816C3E" w:rsidRPr="00BC19FE" w:rsidRDefault="00816C3E" w:rsidP="00816C3E">
      <w:pPr>
        <w:jc w:val="both"/>
        <w:rPr>
          <w:rFonts w:ascii="Arial" w:hAnsi="Arial" w:cs="Arial"/>
        </w:rPr>
      </w:pPr>
      <w:r w:rsidRPr="00BC19FE">
        <w:rPr>
          <w:rFonts w:ascii="Arial" w:hAnsi="Arial" w:cs="Arial"/>
        </w:rPr>
        <w:t xml:space="preserve">My Group focused on the Infancy Stage of Erikson's psychosocial development theory. I was particularly assigned the study of the cognitive aspect of the Infancy stage as theorised by Erikson. </w:t>
      </w:r>
    </w:p>
    <w:p w14:paraId="3B857756" w14:textId="0303E014" w:rsidR="00816C3E" w:rsidRPr="00BC19FE" w:rsidRDefault="002208E7" w:rsidP="00816C3E">
      <w:pPr>
        <w:jc w:val="both"/>
        <w:rPr>
          <w:rFonts w:ascii="Arial" w:hAnsi="Arial" w:cs="Arial"/>
          <w:b/>
          <w:i/>
        </w:rPr>
      </w:pPr>
      <w:r>
        <w:rPr>
          <w:rFonts w:ascii="Arial" w:hAnsi="Arial" w:cs="Arial"/>
          <w:b/>
          <w:i/>
        </w:rPr>
        <w:t xml:space="preserve">6.0 </w:t>
      </w:r>
      <w:r w:rsidR="00816C3E" w:rsidRPr="00BC19FE">
        <w:rPr>
          <w:rFonts w:ascii="Arial" w:hAnsi="Arial" w:cs="Arial"/>
          <w:b/>
          <w:i/>
        </w:rPr>
        <w:t>Feelings</w:t>
      </w:r>
    </w:p>
    <w:p w14:paraId="0A3FF443" w14:textId="77777777" w:rsidR="00816C3E" w:rsidRPr="00BC19FE" w:rsidRDefault="00816C3E" w:rsidP="00816C3E">
      <w:pPr>
        <w:jc w:val="both"/>
        <w:rPr>
          <w:rFonts w:ascii="Arial" w:hAnsi="Arial" w:cs="Arial"/>
        </w:rPr>
      </w:pPr>
      <w:r w:rsidRPr="00BC19FE">
        <w:rPr>
          <w:rFonts w:ascii="Arial" w:hAnsi="Arial" w:cs="Arial"/>
        </w:rPr>
        <w:t xml:space="preserve">I had initially thought the task would be a child's play because my familiarity with issues of several psychological theories. I was therefore frustrated when I found it difficult to even start. </w:t>
      </w:r>
    </w:p>
    <w:p w14:paraId="528A75E5" w14:textId="44E7080F" w:rsidR="00816C3E" w:rsidRPr="00BC19FE" w:rsidRDefault="002208E7" w:rsidP="00816C3E">
      <w:pPr>
        <w:jc w:val="both"/>
        <w:rPr>
          <w:rFonts w:ascii="Arial" w:hAnsi="Arial" w:cs="Arial"/>
          <w:i/>
          <w:lang w:val="en-US"/>
        </w:rPr>
      </w:pPr>
      <w:r>
        <w:rPr>
          <w:rFonts w:ascii="Arial" w:hAnsi="Arial" w:cs="Arial"/>
          <w:b/>
          <w:bCs/>
          <w:i/>
          <w:lang w:val="en-US"/>
        </w:rPr>
        <w:t xml:space="preserve">7.0 </w:t>
      </w:r>
      <w:r w:rsidR="00816C3E" w:rsidRPr="00BC19FE">
        <w:rPr>
          <w:rFonts w:ascii="Arial" w:hAnsi="Arial" w:cs="Arial"/>
          <w:b/>
          <w:bCs/>
          <w:i/>
          <w:lang w:val="en-US"/>
        </w:rPr>
        <w:t>Evaluation</w:t>
      </w:r>
    </w:p>
    <w:p w14:paraId="24D9BDF1" w14:textId="77777777" w:rsidR="00816C3E" w:rsidRPr="00BC19FE" w:rsidRDefault="00816C3E" w:rsidP="00816C3E">
      <w:pPr>
        <w:jc w:val="both"/>
        <w:rPr>
          <w:rFonts w:ascii="Arial" w:hAnsi="Arial" w:cs="Arial"/>
          <w:lang w:val="en-US"/>
        </w:rPr>
      </w:pPr>
      <w:r w:rsidRPr="00BC19FE">
        <w:rPr>
          <w:rFonts w:ascii="Arial" w:hAnsi="Arial" w:cs="Arial"/>
          <w:lang w:val="en-US"/>
        </w:rPr>
        <w:t>The issues at the Infancy Stage of the Erikson's theory were easy to understand, but I could not get any information on Erikson's views on infants' cognition. Yet, I learnt a lot concerning the application of the theory in infants' health and social care.</w:t>
      </w:r>
    </w:p>
    <w:p w14:paraId="505881AB" w14:textId="22C058D5" w:rsidR="00816C3E" w:rsidRPr="00BC19FE" w:rsidRDefault="002208E7" w:rsidP="00816C3E">
      <w:pPr>
        <w:jc w:val="both"/>
        <w:rPr>
          <w:rFonts w:ascii="Arial" w:hAnsi="Arial" w:cs="Arial"/>
          <w:i/>
          <w:lang w:val="en-US"/>
        </w:rPr>
      </w:pPr>
      <w:r>
        <w:rPr>
          <w:rFonts w:ascii="Arial" w:hAnsi="Arial" w:cs="Arial"/>
          <w:b/>
          <w:bCs/>
          <w:i/>
          <w:lang w:val="en-US"/>
        </w:rPr>
        <w:t xml:space="preserve">8.0 </w:t>
      </w:r>
      <w:r w:rsidR="00816C3E" w:rsidRPr="00BC19FE">
        <w:rPr>
          <w:rFonts w:ascii="Arial" w:hAnsi="Arial" w:cs="Arial"/>
          <w:b/>
          <w:bCs/>
          <w:i/>
          <w:lang w:val="en-US"/>
        </w:rPr>
        <w:t>Analysis</w:t>
      </w:r>
    </w:p>
    <w:p w14:paraId="3F6A0A7F" w14:textId="1730598F" w:rsidR="00816C3E" w:rsidRPr="00C2049B" w:rsidRDefault="00816C3E" w:rsidP="00816C3E">
      <w:pPr>
        <w:jc w:val="both"/>
        <w:rPr>
          <w:rFonts w:ascii="Arial" w:hAnsi="Arial" w:cs="Arial"/>
          <w:lang w:val="en-US"/>
        </w:rPr>
      </w:pPr>
      <w:r w:rsidRPr="00BC19FE">
        <w:rPr>
          <w:rFonts w:ascii="Arial" w:hAnsi="Arial" w:cs="Arial"/>
          <w:lang w:val="en-US"/>
        </w:rPr>
        <w:t xml:space="preserve">The course lecturer was very helpful in guiding us throughout the process so that we found it </w:t>
      </w:r>
      <w:r w:rsidR="00EE47DA" w:rsidRPr="00BC19FE">
        <w:rPr>
          <w:rFonts w:ascii="Arial" w:hAnsi="Arial" w:cs="Arial"/>
          <w:lang w:val="en-US"/>
        </w:rPr>
        <w:t>easy</w:t>
      </w:r>
      <w:r w:rsidRPr="00BC19FE">
        <w:rPr>
          <w:rFonts w:ascii="Arial" w:hAnsi="Arial" w:cs="Arial"/>
          <w:lang w:val="en-US"/>
        </w:rPr>
        <w:t xml:space="preserve"> to make research and use the right structure in presenting our report.  </w:t>
      </w:r>
    </w:p>
    <w:p w14:paraId="62216EEB" w14:textId="73A5A573" w:rsidR="00816C3E" w:rsidRPr="00BC19FE" w:rsidRDefault="00C2049B" w:rsidP="00816C3E">
      <w:pPr>
        <w:jc w:val="both"/>
        <w:rPr>
          <w:rFonts w:ascii="Arial" w:hAnsi="Arial" w:cs="Arial"/>
          <w:i/>
          <w:lang w:val="en-US"/>
        </w:rPr>
      </w:pPr>
      <w:r>
        <w:rPr>
          <w:rFonts w:ascii="Arial" w:hAnsi="Arial" w:cs="Arial"/>
          <w:b/>
          <w:bCs/>
          <w:i/>
          <w:lang w:val="en-US"/>
        </w:rPr>
        <w:t>9</w:t>
      </w:r>
      <w:r w:rsidR="002208E7">
        <w:rPr>
          <w:rFonts w:ascii="Arial" w:hAnsi="Arial" w:cs="Arial"/>
          <w:b/>
          <w:bCs/>
          <w:i/>
          <w:lang w:val="en-US"/>
        </w:rPr>
        <w:t xml:space="preserve">.0 </w:t>
      </w:r>
      <w:r w:rsidR="00816C3E" w:rsidRPr="00BC19FE">
        <w:rPr>
          <w:rFonts w:ascii="Arial" w:hAnsi="Arial" w:cs="Arial"/>
          <w:b/>
          <w:bCs/>
          <w:i/>
          <w:lang w:val="en-US"/>
        </w:rPr>
        <w:t>Action plan</w:t>
      </w:r>
    </w:p>
    <w:p w14:paraId="37A923D5" w14:textId="77777777" w:rsidR="00816C3E" w:rsidRPr="00BC19FE" w:rsidRDefault="00816C3E" w:rsidP="00816C3E">
      <w:pPr>
        <w:jc w:val="both"/>
        <w:rPr>
          <w:rFonts w:ascii="Arial" w:hAnsi="Arial" w:cs="Arial"/>
          <w:lang w:val="en-US"/>
        </w:rPr>
      </w:pPr>
      <w:r w:rsidRPr="00BC19FE">
        <w:rPr>
          <w:rFonts w:ascii="Arial" w:hAnsi="Arial" w:cs="Arial"/>
          <w:lang w:val="en-US"/>
        </w:rPr>
        <w:t>Lessons from the Task has enhanced my interest in embarking on further research on the application of psychological theories to health and social care with a view to becoming a practitioner someday.</w:t>
      </w:r>
    </w:p>
    <w:p w14:paraId="6ED082E2" w14:textId="77777777" w:rsidR="00816C3E" w:rsidRPr="00BC19FE" w:rsidRDefault="00816C3E" w:rsidP="00816C3E">
      <w:pPr>
        <w:jc w:val="both"/>
        <w:rPr>
          <w:rFonts w:ascii="Arial" w:hAnsi="Arial" w:cs="Arial"/>
          <w:b/>
          <w:lang w:val="en-US"/>
        </w:rPr>
      </w:pPr>
    </w:p>
    <w:p w14:paraId="503A1681" w14:textId="687BED0C" w:rsidR="00816C3E" w:rsidRPr="00BC19FE" w:rsidRDefault="002208E7" w:rsidP="00816C3E">
      <w:pPr>
        <w:jc w:val="both"/>
        <w:rPr>
          <w:rFonts w:ascii="Arial" w:hAnsi="Arial" w:cs="Arial"/>
          <w:b/>
          <w:lang w:val="en-US"/>
        </w:rPr>
      </w:pPr>
      <w:r>
        <w:rPr>
          <w:rFonts w:ascii="Arial" w:hAnsi="Arial" w:cs="Arial"/>
          <w:b/>
          <w:lang w:val="en-US"/>
        </w:rPr>
        <w:t>1</w:t>
      </w:r>
      <w:r w:rsidR="00C2049B">
        <w:rPr>
          <w:rFonts w:ascii="Arial" w:hAnsi="Arial" w:cs="Arial"/>
          <w:b/>
          <w:lang w:val="en-US"/>
        </w:rPr>
        <w:t>0</w:t>
      </w:r>
      <w:r>
        <w:rPr>
          <w:rFonts w:ascii="Arial" w:hAnsi="Arial" w:cs="Arial"/>
          <w:b/>
          <w:lang w:val="en-US"/>
        </w:rPr>
        <w:t>.0</w:t>
      </w:r>
      <w:r w:rsidR="00C2049B">
        <w:rPr>
          <w:rFonts w:ascii="Arial" w:hAnsi="Arial" w:cs="Arial"/>
          <w:b/>
          <w:lang w:val="en-US"/>
        </w:rPr>
        <w:t xml:space="preserve"> </w:t>
      </w:r>
      <w:r w:rsidR="007D0B92" w:rsidRPr="00BC19FE">
        <w:rPr>
          <w:rFonts w:ascii="Arial" w:hAnsi="Arial" w:cs="Arial"/>
          <w:b/>
          <w:lang w:val="en-US"/>
        </w:rPr>
        <w:t>Conclu</w:t>
      </w:r>
      <w:r w:rsidR="0079377B">
        <w:rPr>
          <w:rFonts w:ascii="Arial" w:hAnsi="Arial" w:cs="Arial"/>
          <w:b/>
          <w:lang w:val="en-US"/>
        </w:rPr>
        <w:t>sion</w:t>
      </w:r>
    </w:p>
    <w:p w14:paraId="5F7E3D2F" w14:textId="77777777" w:rsidR="00816C3E" w:rsidRPr="00BC19FE" w:rsidRDefault="00816C3E" w:rsidP="00816C3E">
      <w:pPr>
        <w:jc w:val="both"/>
        <w:rPr>
          <w:rFonts w:ascii="Arial" w:hAnsi="Arial" w:cs="Arial"/>
          <w:lang w:val="en-US"/>
        </w:rPr>
      </w:pPr>
      <w:r w:rsidRPr="00BC19FE">
        <w:rPr>
          <w:rFonts w:ascii="Arial" w:hAnsi="Arial" w:cs="Arial"/>
          <w:lang w:val="en-US"/>
        </w:rPr>
        <w:t xml:space="preserve">We have presented a report on our examination of the Infancy Stage of the Erikson's Theory and how it can be applied in the health and social care sector. While undertaking the research, we mentioned the other three stages of psychosocial development that are closely associated with the Infancy Stage in the childhood category of the eight development stages. Overall, our findings as presented in this report indicates that Erikson's theory can be effectively applied and that such an application has the capacity of enhancing health and social care. </w:t>
      </w:r>
    </w:p>
    <w:p w14:paraId="08FE2A9D" w14:textId="77777777" w:rsidR="00816C3E" w:rsidRPr="00FF3568" w:rsidRDefault="00816C3E" w:rsidP="00816C3E">
      <w:pPr>
        <w:jc w:val="both"/>
        <w:rPr>
          <w:rFonts w:ascii="Arial" w:hAnsi="Arial" w:cs="Arial"/>
          <w:lang w:val="en-US"/>
        </w:rPr>
      </w:pPr>
    </w:p>
    <w:p w14:paraId="19B58A27" w14:textId="77777777" w:rsidR="00816C3E" w:rsidRPr="00FF3568" w:rsidRDefault="00816C3E" w:rsidP="00816C3E">
      <w:pPr>
        <w:jc w:val="both"/>
        <w:rPr>
          <w:rFonts w:ascii="Arial" w:hAnsi="Arial" w:cs="Arial"/>
          <w:lang w:val="en-US"/>
        </w:rPr>
      </w:pPr>
    </w:p>
    <w:p w14:paraId="6481A7B9" w14:textId="77777777" w:rsidR="00816C3E" w:rsidRPr="00FF3568" w:rsidRDefault="00816C3E" w:rsidP="00816C3E">
      <w:pPr>
        <w:jc w:val="both"/>
        <w:rPr>
          <w:rFonts w:ascii="Arial" w:hAnsi="Arial" w:cs="Arial"/>
          <w:lang w:val="en-US"/>
        </w:rPr>
      </w:pPr>
    </w:p>
    <w:p w14:paraId="21C6AB07" w14:textId="0DDC02D2" w:rsidR="00816C3E" w:rsidRPr="00FF3568" w:rsidRDefault="002208E7" w:rsidP="00EE47DA">
      <w:pPr>
        <w:rPr>
          <w:rFonts w:ascii="Arial" w:hAnsi="Arial" w:cs="Arial"/>
          <w:b/>
          <w:lang w:val="en-US"/>
        </w:rPr>
      </w:pPr>
      <w:r w:rsidRPr="002208E7">
        <w:rPr>
          <w:rFonts w:ascii="Arial" w:hAnsi="Arial" w:cs="Arial"/>
          <w:b/>
          <w:bCs/>
          <w:lang w:val="en-US"/>
        </w:rPr>
        <w:t>1</w:t>
      </w:r>
      <w:r w:rsidR="00C2049B">
        <w:rPr>
          <w:rFonts w:ascii="Arial" w:hAnsi="Arial" w:cs="Arial"/>
          <w:b/>
          <w:bCs/>
          <w:lang w:val="en-US"/>
        </w:rPr>
        <w:t>1</w:t>
      </w:r>
      <w:r w:rsidRPr="002208E7">
        <w:rPr>
          <w:rFonts w:ascii="Arial" w:hAnsi="Arial" w:cs="Arial"/>
          <w:b/>
          <w:bCs/>
          <w:lang w:val="en-US"/>
        </w:rPr>
        <w:t>.0</w:t>
      </w:r>
      <w:r w:rsidR="00EE47DA">
        <w:rPr>
          <w:rFonts w:ascii="Arial" w:hAnsi="Arial" w:cs="Arial"/>
          <w:lang w:val="en-US"/>
        </w:rPr>
        <w:t xml:space="preserve"> </w:t>
      </w:r>
      <w:r w:rsidR="00816C3E" w:rsidRPr="00FF3568">
        <w:rPr>
          <w:rFonts w:ascii="Arial" w:hAnsi="Arial" w:cs="Arial"/>
          <w:b/>
          <w:lang w:val="en-US"/>
        </w:rPr>
        <w:t>References</w:t>
      </w:r>
    </w:p>
    <w:p w14:paraId="5D9C0322" w14:textId="7F0EFBF2" w:rsidR="00816C3E" w:rsidRPr="00FF3568" w:rsidRDefault="00816C3E" w:rsidP="00816C3E">
      <w:pPr>
        <w:ind w:left="720" w:hanging="720"/>
        <w:jc w:val="both"/>
        <w:rPr>
          <w:rFonts w:ascii="Arial" w:hAnsi="Arial" w:cs="Arial"/>
        </w:rPr>
      </w:pPr>
      <w:r w:rsidRPr="00FF3568">
        <w:rPr>
          <w:rFonts w:ascii="Arial" w:hAnsi="Arial" w:cs="Arial"/>
        </w:rPr>
        <w:t xml:space="preserve">Aldwin, </w:t>
      </w:r>
      <w:r w:rsidR="00A66690" w:rsidRPr="00FF3568">
        <w:rPr>
          <w:rFonts w:ascii="Arial" w:hAnsi="Arial" w:cs="Arial"/>
        </w:rPr>
        <w:t>C.M.,</w:t>
      </w:r>
      <w:r w:rsidRPr="00FF3568">
        <w:rPr>
          <w:rFonts w:ascii="Arial" w:hAnsi="Arial" w:cs="Arial"/>
        </w:rPr>
        <w:t xml:space="preserve"> Park, C.L. and Spiro, A. (2007), </w:t>
      </w:r>
      <w:r w:rsidRPr="00FF3568">
        <w:rPr>
          <w:rStyle w:val="Emphasis"/>
          <w:rFonts w:ascii="Arial" w:hAnsi="Arial" w:cs="Arial"/>
        </w:rPr>
        <w:t xml:space="preserve">Handbook of Health </w:t>
      </w:r>
      <w:r w:rsidR="00EE47DA" w:rsidRPr="00FF3568">
        <w:rPr>
          <w:rStyle w:val="Emphasis"/>
          <w:rFonts w:ascii="Arial" w:hAnsi="Arial" w:cs="Arial"/>
        </w:rPr>
        <w:t>Psychology</w:t>
      </w:r>
      <w:r w:rsidR="00EE47DA" w:rsidRPr="00FF3568">
        <w:rPr>
          <w:rFonts w:ascii="Arial" w:hAnsi="Arial" w:cs="Arial"/>
        </w:rPr>
        <w:t>, illustrated</w:t>
      </w:r>
      <w:r w:rsidRPr="00FF3568">
        <w:rPr>
          <w:rFonts w:ascii="Arial" w:hAnsi="Arial" w:cs="Arial"/>
        </w:rPr>
        <w:t>, Guilford Press, p 450</w:t>
      </w:r>
    </w:p>
    <w:p w14:paraId="45311627" w14:textId="36EE83B1" w:rsidR="00816C3E" w:rsidRPr="00FF3568" w:rsidRDefault="00816C3E" w:rsidP="00816C3E">
      <w:pPr>
        <w:ind w:left="720" w:hanging="720"/>
        <w:jc w:val="both"/>
        <w:rPr>
          <w:rFonts w:ascii="Arial" w:hAnsi="Arial" w:cs="Arial"/>
        </w:rPr>
      </w:pPr>
      <w:r w:rsidRPr="00FF3568">
        <w:rPr>
          <w:rFonts w:ascii="Arial" w:hAnsi="Arial" w:cs="Arial"/>
        </w:rPr>
        <w:t xml:space="preserve">Damon, </w:t>
      </w:r>
      <w:r w:rsidR="00EE47DA" w:rsidRPr="00FF3568">
        <w:rPr>
          <w:rFonts w:ascii="Arial" w:hAnsi="Arial" w:cs="Arial"/>
        </w:rPr>
        <w:t>W.,</w:t>
      </w:r>
      <w:r w:rsidRPr="00FF3568">
        <w:rPr>
          <w:rFonts w:ascii="Arial" w:hAnsi="Arial" w:cs="Arial"/>
        </w:rPr>
        <w:t xml:space="preserve"> </w:t>
      </w:r>
      <w:r w:rsidR="00A66690" w:rsidRPr="00FF3568">
        <w:rPr>
          <w:rFonts w:ascii="Arial" w:hAnsi="Arial" w:cs="Arial"/>
        </w:rPr>
        <w:t>and Lerner</w:t>
      </w:r>
      <w:r w:rsidRPr="00FF3568">
        <w:rPr>
          <w:rFonts w:ascii="Arial" w:hAnsi="Arial" w:cs="Arial"/>
        </w:rPr>
        <w:t xml:space="preserve">, R.M. (2006), </w:t>
      </w:r>
      <w:r w:rsidRPr="00FF3568">
        <w:rPr>
          <w:rStyle w:val="Emphasis"/>
          <w:rFonts w:ascii="Arial" w:hAnsi="Arial" w:cs="Arial"/>
        </w:rPr>
        <w:t>Handbook of Child Psychology, Theoretical Models of   Human Development</w:t>
      </w:r>
      <w:r w:rsidRPr="00FF3568">
        <w:rPr>
          <w:rFonts w:ascii="Arial" w:hAnsi="Arial" w:cs="Arial"/>
        </w:rPr>
        <w:t>, 6</w:t>
      </w:r>
      <w:r w:rsidR="00A66690" w:rsidRPr="00FF3568">
        <w:rPr>
          <w:rFonts w:ascii="Arial" w:hAnsi="Arial" w:cs="Arial"/>
          <w:position w:val="8"/>
        </w:rPr>
        <w:t>the</w:t>
      </w:r>
      <w:r w:rsidRPr="00FF3568">
        <w:rPr>
          <w:rFonts w:ascii="Arial" w:hAnsi="Arial" w:cs="Arial"/>
        </w:rPr>
        <w:t xml:space="preserve"> edition, John Wiley &amp; Sons, p 1250</w:t>
      </w:r>
    </w:p>
    <w:p w14:paraId="072BB81A" w14:textId="3D1B6146" w:rsidR="00816C3E" w:rsidRPr="00FF3568" w:rsidRDefault="00816C3E" w:rsidP="00816C3E">
      <w:pPr>
        <w:ind w:left="720" w:hanging="720"/>
        <w:jc w:val="both"/>
        <w:rPr>
          <w:rFonts w:ascii="Arial" w:hAnsi="Arial" w:cs="Arial"/>
        </w:rPr>
      </w:pPr>
      <w:r w:rsidRPr="00FF3568">
        <w:rPr>
          <w:rFonts w:ascii="Arial" w:hAnsi="Arial" w:cs="Arial"/>
          <w:lang w:val="en-US"/>
        </w:rPr>
        <w:t xml:space="preserve">Darling-Fisher C.S. (2019) Application of the Modified Erikson Psychosocial Stage Inventory: 25 Years in Review. WestJ </w:t>
      </w:r>
      <w:r w:rsidR="00A66690" w:rsidRPr="00FF3568">
        <w:rPr>
          <w:rFonts w:ascii="Arial" w:hAnsi="Arial" w:cs="Arial"/>
          <w:lang w:val="en-US"/>
        </w:rPr>
        <w:t>Nur’s</w:t>
      </w:r>
      <w:r w:rsidRPr="00FF3568">
        <w:rPr>
          <w:rFonts w:ascii="Arial" w:hAnsi="Arial" w:cs="Arial"/>
          <w:lang w:val="en-US"/>
        </w:rPr>
        <w:t xml:space="preserve"> Res. 2019 Mar;41(3):431-458. </w:t>
      </w:r>
    </w:p>
    <w:p w14:paraId="3342806F" w14:textId="77777777" w:rsidR="00816C3E" w:rsidRPr="00FF3568" w:rsidRDefault="00816C3E" w:rsidP="00816C3E">
      <w:pPr>
        <w:ind w:left="720" w:hanging="720"/>
        <w:jc w:val="both"/>
        <w:rPr>
          <w:rFonts w:ascii="Arial" w:hAnsi="Arial" w:cs="Arial"/>
          <w:lang w:val="en-US"/>
        </w:rPr>
      </w:pPr>
      <w:r w:rsidRPr="00FF3568">
        <w:rPr>
          <w:rFonts w:ascii="Arial" w:hAnsi="Arial" w:cs="Arial"/>
          <w:lang w:val="en-US"/>
        </w:rPr>
        <w:t xml:space="preserve">Erikson, E.H. (1998), </w:t>
      </w:r>
      <w:r w:rsidRPr="00FF3568">
        <w:rPr>
          <w:rFonts w:ascii="Arial" w:hAnsi="Arial" w:cs="Arial"/>
          <w:i/>
          <w:iCs/>
          <w:lang w:val="en-US"/>
        </w:rPr>
        <w:t xml:space="preserve">The Life Cycle Completed. </w:t>
      </w:r>
      <w:r w:rsidRPr="00FF3568">
        <w:rPr>
          <w:rFonts w:ascii="Arial" w:hAnsi="Arial" w:cs="Arial"/>
          <w:lang w:val="en-US"/>
        </w:rPr>
        <w:t>New York, NY: W.W. Norton &amp; Co.</w:t>
      </w:r>
    </w:p>
    <w:p w14:paraId="1945E4A3" w14:textId="0666AFE0" w:rsidR="00816C3E" w:rsidRPr="00FF3568" w:rsidRDefault="00816C3E" w:rsidP="00816C3E">
      <w:pPr>
        <w:ind w:left="720" w:hanging="720"/>
        <w:jc w:val="both"/>
        <w:rPr>
          <w:rFonts w:ascii="Arial" w:hAnsi="Arial" w:cs="Arial"/>
        </w:rPr>
      </w:pPr>
      <w:r w:rsidRPr="00FF3568">
        <w:rPr>
          <w:rFonts w:ascii="Arial" w:hAnsi="Arial" w:cs="Arial"/>
          <w:lang w:val="en-US"/>
        </w:rPr>
        <w:t xml:space="preserve">Frese F.J. (2009) The recovery process utilizing </w:t>
      </w:r>
      <w:r w:rsidR="00A66690" w:rsidRPr="00FF3568">
        <w:rPr>
          <w:rFonts w:ascii="Arial" w:hAnsi="Arial" w:cs="Arial"/>
          <w:lang w:val="en-US"/>
        </w:rPr>
        <w:t>Erikson’s stages</w:t>
      </w:r>
      <w:r w:rsidRPr="00FF3568">
        <w:rPr>
          <w:rFonts w:ascii="Arial" w:hAnsi="Arial" w:cs="Arial"/>
          <w:lang w:val="en-US"/>
        </w:rPr>
        <w:t xml:space="preserve"> of human development. Community Ment Health J. 2009 Dec;45(6):405-14.</w:t>
      </w:r>
    </w:p>
    <w:p w14:paraId="2961118A" w14:textId="50BB041A" w:rsidR="00816C3E" w:rsidRPr="00FF3568" w:rsidRDefault="00816C3E" w:rsidP="00816C3E">
      <w:pPr>
        <w:ind w:left="720" w:hanging="720"/>
        <w:jc w:val="both"/>
        <w:rPr>
          <w:rFonts w:ascii="Arial" w:hAnsi="Arial" w:cs="Arial"/>
        </w:rPr>
      </w:pPr>
      <w:r w:rsidRPr="00FF3568">
        <w:rPr>
          <w:rFonts w:ascii="Arial" w:hAnsi="Arial" w:cs="Arial"/>
        </w:rPr>
        <w:t>Greene, R.R. (2008</w:t>
      </w:r>
      <w:r w:rsidRPr="00FF3568">
        <w:rPr>
          <w:rStyle w:val="Emphasis"/>
          <w:rFonts w:ascii="Arial" w:hAnsi="Arial" w:cs="Arial"/>
        </w:rPr>
        <w:t>), Human Behaviour Theory &amp; Healthcare Practice</w:t>
      </w:r>
      <w:r w:rsidRPr="00FF3568">
        <w:rPr>
          <w:rFonts w:ascii="Arial" w:hAnsi="Arial" w:cs="Arial"/>
        </w:rPr>
        <w:t>, 3</w:t>
      </w:r>
      <w:r w:rsidR="00A66690" w:rsidRPr="00FF3568">
        <w:rPr>
          <w:rFonts w:ascii="Arial" w:hAnsi="Arial" w:cs="Arial"/>
          <w:position w:val="8"/>
        </w:rPr>
        <w:t>rd.</w:t>
      </w:r>
      <w:r w:rsidRPr="00FF3568">
        <w:rPr>
          <w:rFonts w:ascii="Arial" w:hAnsi="Arial" w:cs="Arial"/>
        </w:rPr>
        <w:t xml:space="preserve"> </w:t>
      </w:r>
      <w:r w:rsidR="00A66690" w:rsidRPr="00FF3568">
        <w:rPr>
          <w:rFonts w:ascii="Arial" w:hAnsi="Arial" w:cs="Arial"/>
        </w:rPr>
        <w:t>Edition, Transaction</w:t>
      </w:r>
      <w:r w:rsidRPr="00FF3568">
        <w:rPr>
          <w:rFonts w:ascii="Arial" w:hAnsi="Arial" w:cs="Arial"/>
        </w:rPr>
        <w:t xml:space="preserve"> Publishers, p 345</w:t>
      </w:r>
    </w:p>
    <w:p w14:paraId="0BEAAA30" w14:textId="77777777" w:rsidR="00816C3E" w:rsidRPr="00FF3568" w:rsidRDefault="00816C3E" w:rsidP="00816C3E">
      <w:pPr>
        <w:ind w:left="720" w:hanging="720"/>
        <w:jc w:val="both"/>
        <w:rPr>
          <w:rFonts w:ascii="Arial" w:hAnsi="Arial" w:cs="Arial"/>
        </w:rPr>
      </w:pPr>
      <w:r w:rsidRPr="00FF3568">
        <w:rPr>
          <w:rFonts w:ascii="Arial" w:hAnsi="Arial" w:cs="Arial"/>
        </w:rPr>
        <w:t xml:space="preserve">Jarvis, M. (2004), </w:t>
      </w:r>
      <w:r w:rsidRPr="00FF3568">
        <w:rPr>
          <w:rStyle w:val="Emphasis"/>
          <w:rFonts w:ascii="Arial" w:hAnsi="Arial" w:cs="Arial"/>
        </w:rPr>
        <w:t>Psychodynamic Psychology: Classical Theory and Contemporary   Research</w:t>
      </w:r>
      <w:r w:rsidRPr="00FF3568">
        <w:rPr>
          <w:rFonts w:ascii="Arial" w:hAnsi="Arial" w:cs="Arial"/>
        </w:rPr>
        <w:t>, Cengage Learning, p 218</w:t>
      </w:r>
    </w:p>
    <w:p w14:paraId="448F98C0" w14:textId="77777777" w:rsidR="00816C3E" w:rsidRPr="00FF3568" w:rsidRDefault="00816C3E" w:rsidP="00816C3E">
      <w:pPr>
        <w:ind w:left="720" w:hanging="720"/>
        <w:jc w:val="both"/>
        <w:rPr>
          <w:rFonts w:ascii="Arial" w:hAnsi="Arial" w:cs="Arial"/>
        </w:rPr>
      </w:pPr>
      <w:r w:rsidRPr="00FF3568">
        <w:rPr>
          <w:rFonts w:ascii="Arial" w:hAnsi="Arial" w:cs="Arial"/>
        </w:rPr>
        <w:t xml:space="preserve">Kolb, D. A. (2014), Experiential learning: Experience as the source of learning and development. Prentice Hall. Englewood Cliffs, NJ </w:t>
      </w:r>
    </w:p>
    <w:p w14:paraId="53E3E91F" w14:textId="54D36D3E" w:rsidR="00816C3E" w:rsidRPr="00FF3568" w:rsidRDefault="00816C3E" w:rsidP="00816C3E">
      <w:pPr>
        <w:ind w:left="720" w:hanging="720"/>
        <w:jc w:val="both"/>
        <w:rPr>
          <w:rFonts w:ascii="Arial" w:hAnsi="Arial" w:cs="Arial"/>
        </w:rPr>
      </w:pPr>
      <w:r w:rsidRPr="00FF3568">
        <w:rPr>
          <w:rFonts w:ascii="Arial" w:hAnsi="Arial" w:cs="Arial"/>
        </w:rPr>
        <w:t xml:space="preserve">Nevid, J.S. (2008), </w:t>
      </w:r>
      <w:r w:rsidRPr="00FF3568">
        <w:rPr>
          <w:rFonts w:ascii="Arial" w:hAnsi="Arial" w:cs="Arial"/>
          <w:i/>
          <w:iCs/>
        </w:rPr>
        <w:t>Psychology: Concepts and Applications</w:t>
      </w:r>
      <w:r w:rsidRPr="00FF3568">
        <w:rPr>
          <w:rFonts w:ascii="Arial" w:hAnsi="Arial" w:cs="Arial"/>
        </w:rPr>
        <w:t xml:space="preserve">, 3rd </w:t>
      </w:r>
      <w:r w:rsidR="00A66690" w:rsidRPr="00FF3568">
        <w:rPr>
          <w:rFonts w:ascii="Arial" w:hAnsi="Arial" w:cs="Arial"/>
        </w:rPr>
        <w:t>edition,</w:t>
      </w:r>
      <w:r w:rsidRPr="00FF3568">
        <w:rPr>
          <w:rFonts w:ascii="Arial" w:hAnsi="Arial" w:cs="Arial"/>
        </w:rPr>
        <w:t xml:space="preserve"> Cengage Learning</w:t>
      </w:r>
    </w:p>
    <w:p w14:paraId="69732F43" w14:textId="50DEA64D" w:rsidR="00816C3E" w:rsidRPr="00FF3568" w:rsidRDefault="00816C3E" w:rsidP="00816C3E">
      <w:pPr>
        <w:ind w:left="720" w:hanging="720"/>
        <w:jc w:val="both"/>
        <w:rPr>
          <w:rFonts w:ascii="Arial" w:hAnsi="Arial" w:cs="Arial"/>
        </w:rPr>
      </w:pPr>
      <w:r w:rsidRPr="00FF3568">
        <w:rPr>
          <w:rFonts w:ascii="Arial" w:hAnsi="Arial" w:cs="Arial"/>
          <w:lang w:val="en-US"/>
        </w:rPr>
        <w:t xml:space="preserve">Rosenthal DA, Gurney RM, Moore SM. (2001), From trust on intimacy: A new inventory for examining </w:t>
      </w:r>
      <w:r w:rsidR="00A66690" w:rsidRPr="00FF3568">
        <w:rPr>
          <w:rFonts w:ascii="Arial" w:hAnsi="Arial" w:cs="Arial"/>
          <w:lang w:val="en-US"/>
        </w:rPr>
        <w:t>Erikson’s</w:t>
      </w:r>
      <w:r w:rsidRPr="00FF3568">
        <w:rPr>
          <w:rFonts w:ascii="Arial" w:hAnsi="Arial" w:cs="Arial"/>
          <w:lang w:val="en-US"/>
        </w:rPr>
        <w:t xml:space="preserve"> </w:t>
      </w:r>
      <w:r w:rsidR="00A66690" w:rsidRPr="00FF3568">
        <w:rPr>
          <w:rFonts w:ascii="Arial" w:hAnsi="Arial" w:cs="Arial"/>
          <w:lang w:val="en-US"/>
        </w:rPr>
        <w:t>stages of</w:t>
      </w:r>
      <w:r w:rsidRPr="00FF3568">
        <w:rPr>
          <w:rFonts w:ascii="Arial" w:hAnsi="Arial" w:cs="Arial"/>
          <w:lang w:val="en-US"/>
        </w:rPr>
        <w:t xml:space="preserve"> psychosocial development. J Youth </w:t>
      </w:r>
      <w:r w:rsidR="00EE47DA" w:rsidRPr="00FF3568">
        <w:rPr>
          <w:rFonts w:ascii="Arial" w:hAnsi="Arial" w:cs="Arial"/>
          <w:lang w:val="en-US"/>
        </w:rPr>
        <w:t>Adolescent</w:t>
      </w:r>
      <w:r w:rsidRPr="00FF3568">
        <w:rPr>
          <w:rFonts w:ascii="Arial" w:hAnsi="Arial" w:cs="Arial"/>
          <w:lang w:val="en-US"/>
        </w:rPr>
        <w:t>. 2001 Dec;10(6):525-37.</w:t>
      </w:r>
    </w:p>
    <w:p w14:paraId="02E917DA" w14:textId="77EA4919" w:rsidR="00816C3E" w:rsidRPr="00FF3568" w:rsidRDefault="00816C3E" w:rsidP="00816C3E">
      <w:pPr>
        <w:ind w:left="720" w:hanging="720"/>
        <w:jc w:val="both"/>
        <w:rPr>
          <w:rFonts w:ascii="Arial" w:hAnsi="Arial" w:cs="Arial"/>
        </w:rPr>
      </w:pPr>
      <w:proofErr w:type="spellStart"/>
      <w:r w:rsidRPr="00FF3568">
        <w:rPr>
          <w:rFonts w:ascii="Arial" w:hAnsi="Arial" w:cs="Arial"/>
        </w:rPr>
        <w:t>Sigelman</w:t>
      </w:r>
      <w:proofErr w:type="spellEnd"/>
      <w:r w:rsidRPr="00FF3568">
        <w:rPr>
          <w:rFonts w:ascii="Arial" w:hAnsi="Arial" w:cs="Arial"/>
        </w:rPr>
        <w:t xml:space="preserve">, C.K. and Rider, E.A. (2011), </w:t>
      </w:r>
      <w:r w:rsidRPr="00FF3568">
        <w:rPr>
          <w:rStyle w:val="Emphasis"/>
          <w:rFonts w:ascii="Arial" w:hAnsi="Arial" w:cs="Arial"/>
        </w:rPr>
        <w:t>Life- Span Human Development</w:t>
      </w:r>
      <w:r w:rsidRPr="00FF3568">
        <w:rPr>
          <w:rFonts w:ascii="Arial" w:hAnsi="Arial" w:cs="Arial"/>
        </w:rPr>
        <w:t>, 7</w:t>
      </w:r>
      <w:r w:rsidR="00A66690" w:rsidRPr="00FF3568">
        <w:rPr>
          <w:rFonts w:ascii="Arial" w:hAnsi="Arial" w:cs="Arial"/>
          <w:position w:val="8"/>
        </w:rPr>
        <w:t>the</w:t>
      </w:r>
      <w:r w:rsidRPr="00FF3568">
        <w:rPr>
          <w:rFonts w:ascii="Arial" w:hAnsi="Arial" w:cs="Arial"/>
        </w:rPr>
        <w:t xml:space="preserve"> edition, Cengage      Learning, p 575</w:t>
      </w:r>
    </w:p>
    <w:p w14:paraId="4344B8FF" w14:textId="26F811B6" w:rsidR="00816C3E" w:rsidRPr="00FF3568" w:rsidRDefault="00816C3E" w:rsidP="00816C3E">
      <w:pPr>
        <w:ind w:left="720" w:hanging="720"/>
        <w:jc w:val="both"/>
        <w:rPr>
          <w:rFonts w:ascii="Arial" w:hAnsi="Arial" w:cs="Arial"/>
        </w:rPr>
      </w:pPr>
      <w:proofErr w:type="spellStart"/>
      <w:r w:rsidRPr="00FF3568">
        <w:rPr>
          <w:rFonts w:ascii="Arial" w:hAnsi="Arial" w:cs="Arial"/>
        </w:rPr>
        <w:t>Suls</w:t>
      </w:r>
      <w:proofErr w:type="spellEnd"/>
      <w:r w:rsidRPr="00FF3568">
        <w:rPr>
          <w:rFonts w:ascii="Arial" w:hAnsi="Arial" w:cs="Arial"/>
        </w:rPr>
        <w:t xml:space="preserve">, J. And Davidson, K. </w:t>
      </w:r>
      <w:r w:rsidR="00A66690" w:rsidRPr="00FF3568">
        <w:rPr>
          <w:rFonts w:ascii="Arial" w:hAnsi="Arial" w:cs="Arial"/>
        </w:rPr>
        <w:t>(2011</w:t>
      </w:r>
      <w:r w:rsidRPr="00FF3568">
        <w:rPr>
          <w:rFonts w:ascii="Arial" w:hAnsi="Arial" w:cs="Arial"/>
        </w:rPr>
        <w:t xml:space="preserve">), </w:t>
      </w:r>
      <w:r w:rsidRPr="00FF3568">
        <w:rPr>
          <w:rStyle w:val="Emphasis"/>
          <w:rFonts w:ascii="Arial" w:hAnsi="Arial" w:cs="Arial"/>
        </w:rPr>
        <w:t xml:space="preserve">Handbook of Health Psychology and </w:t>
      </w:r>
      <w:r w:rsidR="00EE47DA" w:rsidRPr="00FF3568">
        <w:rPr>
          <w:rStyle w:val="Emphasis"/>
          <w:rFonts w:ascii="Arial" w:hAnsi="Arial" w:cs="Arial"/>
        </w:rPr>
        <w:t>Behavioural Medicine</w:t>
      </w:r>
      <w:r w:rsidR="00EE47DA" w:rsidRPr="00FF3568">
        <w:rPr>
          <w:rFonts w:ascii="Arial" w:hAnsi="Arial" w:cs="Arial"/>
        </w:rPr>
        <w:t>,</w:t>
      </w:r>
      <w:r w:rsidRPr="00FF3568">
        <w:rPr>
          <w:rFonts w:ascii="Arial" w:hAnsi="Arial" w:cs="Arial"/>
        </w:rPr>
        <w:t xml:space="preserve"> illustrated, Guilford Press, p 608</w:t>
      </w:r>
    </w:p>
    <w:p w14:paraId="02E7C289" w14:textId="1B8B7950" w:rsidR="00EE47DA" w:rsidRDefault="00816C3E" w:rsidP="00816C3E">
      <w:pPr>
        <w:ind w:left="720" w:hanging="720"/>
        <w:jc w:val="both"/>
        <w:rPr>
          <w:rFonts w:ascii="Arial" w:hAnsi="Arial" w:cs="Arial"/>
          <w:lang w:val="en-US"/>
        </w:rPr>
      </w:pPr>
      <w:r w:rsidRPr="00FF3568">
        <w:rPr>
          <w:rFonts w:ascii="Arial" w:hAnsi="Arial" w:cs="Arial"/>
          <w:lang w:val="en-US"/>
        </w:rPr>
        <w:t xml:space="preserve">Waldinger, </w:t>
      </w:r>
      <w:r w:rsidR="00EE47DA" w:rsidRPr="00FF3568">
        <w:rPr>
          <w:rFonts w:ascii="Arial" w:hAnsi="Arial" w:cs="Arial"/>
          <w:lang w:val="en-US"/>
        </w:rPr>
        <w:t>RJ. (</w:t>
      </w:r>
      <w:r w:rsidRPr="00FF3568">
        <w:rPr>
          <w:rFonts w:ascii="Arial" w:hAnsi="Arial" w:cs="Arial"/>
          <w:lang w:val="en-US"/>
        </w:rPr>
        <w:t xml:space="preserve">2016) </w:t>
      </w:r>
      <w:proofErr w:type="spellStart"/>
      <w:r w:rsidRPr="00FF3568">
        <w:rPr>
          <w:rFonts w:ascii="Arial" w:hAnsi="Arial" w:cs="Arial"/>
          <w:lang w:val="en-US"/>
        </w:rPr>
        <w:t>Eriksonian</w:t>
      </w:r>
      <w:proofErr w:type="spellEnd"/>
      <w:r w:rsidRPr="00FF3568">
        <w:rPr>
          <w:rFonts w:ascii="Arial" w:hAnsi="Arial" w:cs="Arial"/>
          <w:lang w:val="en-US"/>
        </w:rPr>
        <w:t xml:space="preserve"> psychosocial </w:t>
      </w:r>
      <w:r w:rsidR="00A66690" w:rsidRPr="00FF3568">
        <w:rPr>
          <w:rFonts w:ascii="Arial" w:hAnsi="Arial" w:cs="Arial"/>
          <w:lang w:val="en-US"/>
        </w:rPr>
        <w:t>development: Setting</w:t>
      </w:r>
      <w:r w:rsidRPr="00FF3568">
        <w:rPr>
          <w:rFonts w:ascii="Arial" w:hAnsi="Arial" w:cs="Arial"/>
          <w:lang w:val="en-US"/>
        </w:rPr>
        <w:t xml:space="preserve"> the stage for late-life cognitive and emotional </w:t>
      </w:r>
    </w:p>
    <w:p w14:paraId="3E79EE53" w14:textId="7C56EB65" w:rsidR="00EE47DA" w:rsidRDefault="00816C3E" w:rsidP="00EE47DA">
      <w:pPr>
        <w:jc w:val="both"/>
        <w:rPr>
          <w:rFonts w:ascii="Arial" w:hAnsi="Arial" w:cs="Arial"/>
          <w:lang w:val="en-US"/>
        </w:rPr>
      </w:pPr>
      <w:r w:rsidRPr="00FF3568">
        <w:rPr>
          <w:rFonts w:ascii="Arial" w:hAnsi="Arial" w:cs="Arial"/>
          <w:lang w:val="en-US"/>
        </w:rPr>
        <w:t>health. Dev Psychol. 2016 Mar;52(3):496-508</w:t>
      </w:r>
    </w:p>
    <w:p w14:paraId="2D91802C" w14:textId="41EEE2D7" w:rsidR="00EE47DA" w:rsidRDefault="00EE47DA" w:rsidP="00EE47DA">
      <w:pPr>
        <w:jc w:val="both"/>
        <w:rPr>
          <w:rFonts w:ascii="Arial" w:hAnsi="Arial" w:cs="Arial"/>
          <w:lang w:val="en-US"/>
        </w:rPr>
      </w:pPr>
    </w:p>
    <w:p w14:paraId="04811731" w14:textId="77777777" w:rsidR="00EE47DA" w:rsidRDefault="00EE47DA" w:rsidP="00EE47DA">
      <w:pPr>
        <w:jc w:val="both"/>
        <w:rPr>
          <w:rFonts w:ascii="Arial" w:hAnsi="Arial" w:cs="Arial"/>
          <w:lang w:val="en-US"/>
        </w:rPr>
      </w:pPr>
    </w:p>
    <w:p w14:paraId="3C20E7A2" w14:textId="568A3978" w:rsidR="00EE47DA" w:rsidRPr="00EE47DA" w:rsidRDefault="002208E7" w:rsidP="00EE47DA">
      <w:pPr>
        <w:jc w:val="both"/>
        <w:rPr>
          <w:rFonts w:ascii="Arial" w:hAnsi="Arial" w:cs="Arial"/>
          <w:b/>
          <w:bCs/>
          <w:lang w:val="en-US"/>
        </w:rPr>
      </w:pPr>
      <w:r>
        <w:rPr>
          <w:rFonts w:ascii="Arial" w:hAnsi="Arial" w:cs="Arial"/>
          <w:b/>
          <w:bCs/>
          <w:lang w:val="en-US"/>
        </w:rPr>
        <w:t>1</w:t>
      </w:r>
      <w:r w:rsidR="00C2049B">
        <w:rPr>
          <w:rFonts w:ascii="Arial" w:hAnsi="Arial" w:cs="Arial"/>
          <w:b/>
          <w:bCs/>
          <w:lang w:val="en-US"/>
        </w:rPr>
        <w:t>2</w:t>
      </w:r>
      <w:r>
        <w:rPr>
          <w:rFonts w:ascii="Arial" w:hAnsi="Arial" w:cs="Arial"/>
          <w:b/>
          <w:bCs/>
          <w:lang w:val="en-US"/>
        </w:rPr>
        <w:t xml:space="preserve">.0 </w:t>
      </w:r>
      <w:r w:rsidR="00EE47DA" w:rsidRPr="00EE47DA">
        <w:rPr>
          <w:rFonts w:ascii="Arial" w:hAnsi="Arial" w:cs="Arial"/>
          <w:b/>
          <w:bCs/>
          <w:lang w:val="en-US"/>
        </w:rPr>
        <w:t>A</w:t>
      </w:r>
      <w:r w:rsidR="00EE47DA">
        <w:rPr>
          <w:rFonts w:ascii="Arial" w:hAnsi="Arial" w:cs="Arial"/>
          <w:b/>
          <w:bCs/>
          <w:lang w:val="en-US"/>
        </w:rPr>
        <w:t xml:space="preserve">PPENDIX </w:t>
      </w:r>
      <w:r w:rsidR="00EE47DA" w:rsidRPr="00EE47DA">
        <w:rPr>
          <w:rFonts w:ascii="Arial" w:hAnsi="Arial" w:cs="Arial"/>
          <w:b/>
          <w:bCs/>
          <w:lang w:val="en-US"/>
        </w:rPr>
        <w:t>(I)</w:t>
      </w:r>
    </w:p>
    <w:p w14:paraId="0D091A10" w14:textId="0E93359D" w:rsidR="00EE47DA" w:rsidRPr="00EE47DA" w:rsidRDefault="00EE47DA" w:rsidP="00EE47DA">
      <w:pPr>
        <w:rPr>
          <w:rFonts w:ascii="Arial" w:hAnsi="Arial" w:cs="Arial"/>
          <w:b/>
          <w:bCs/>
          <w:lang w:val="en-US"/>
        </w:rPr>
      </w:pPr>
      <w:r w:rsidRPr="00FF3568">
        <w:rPr>
          <w:rFonts w:ascii="Arial" w:hAnsi="Arial" w:cs="Arial"/>
          <w:noProof/>
          <w:lang w:val="en-US"/>
        </w:rPr>
        <w:drawing>
          <wp:anchor distT="0" distB="0" distL="114300" distR="114300" simplePos="0" relativeHeight="251663360" behindDoc="0" locked="0" layoutInCell="1" allowOverlap="1" wp14:anchorId="31B4FA76" wp14:editId="46BB87A8">
            <wp:simplePos x="0" y="0"/>
            <wp:positionH relativeFrom="column">
              <wp:align>left</wp:align>
            </wp:positionH>
            <wp:positionV relativeFrom="paragraph">
              <wp:posOffset>62069980</wp:posOffset>
            </wp:positionV>
            <wp:extent cx="4943475" cy="5558232"/>
            <wp:effectExtent l="0" t="0" r="0" b="4445"/>
            <wp:wrapSquare wrapText="bothSides"/>
            <wp:docPr id="4" name="Picture 4" descr="C:\Users\user\Videos\A ACUMEN NEW\A ERIK MAIN\Capture MA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Videos\A ACUMEN NEW\A ERIK MAIN\Capture MAIN.PNG"/>
                    <pic:cNvPicPr>
                      <a:picLocks noChangeAspect="1" noChangeArrowheads="1"/>
                    </pic:cNvPicPr>
                  </pic:nvPicPr>
                  <pic:blipFill>
                    <a:blip r:embed="rId8"/>
                    <a:srcRect/>
                    <a:stretch>
                      <a:fillRect/>
                    </a:stretch>
                  </pic:blipFill>
                  <pic:spPr bwMode="auto">
                    <a:xfrm>
                      <a:off x="0" y="0"/>
                      <a:ext cx="4951291" cy="556702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Pr>
          <w:rFonts w:ascii="Arial" w:hAnsi="Arial" w:cs="Arial"/>
          <w:lang w:val="en-US"/>
        </w:rPr>
        <w:br w:type="page"/>
      </w:r>
      <w:r w:rsidR="002208E7" w:rsidRPr="002208E7">
        <w:rPr>
          <w:rFonts w:ascii="Arial" w:hAnsi="Arial" w:cs="Arial"/>
          <w:b/>
          <w:bCs/>
          <w:lang w:val="en-US"/>
        </w:rPr>
        <w:t>1</w:t>
      </w:r>
      <w:r w:rsidR="00C2049B">
        <w:rPr>
          <w:rFonts w:ascii="Arial" w:hAnsi="Arial" w:cs="Arial"/>
          <w:b/>
          <w:bCs/>
          <w:lang w:val="en-US"/>
        </w:rPr>
        <w:t>3</w:t>
      </w:r>
      <w:r w:rsidR="002208E7" w:rsidRPr="002208E7">
        <w:rPr>
          <w:rFonts w:ascii="Arial" w:hAnsi="Arial" w:cs="Arial"/>
          <w:b/>
          <w:bCs/>
          <w:lang w:val="en-US"/>
        </w:rPr>
        <w:t>.0</w:t>
      </w:r>
      <w:r w:rsidR="002208E7">
        <w:rPr>
          <w:rFonts w:ascii="Arial" w:hAnsi="Arial" w:cs="Arial"/>
          <w:lang w:val="en-US"/>
        </w:rPr>
        <w:t xml:space="preserve"> </w:t>
      </w:r>
      <w:r w:rsidRPr="00EE47DA">
        <w:rPr>
          <w:rFonts w:ascii="Arial" w:hAnsi="Arial" w:cs="Arial"/>
          <w:b/>
          <w:bCs/>
          <w:lang w:val="en-US"/>
        </w:rPr>
        <w:t>A</w:t>
      </w:r>
      <w:r>
        <w:rPr>
          <w:rFonts w:ascii="Arial" w:hAnsi="Arial" w:cs="Arial"/>
          <w:b/>
          <w:bCs/>
          <w:lang w:val="en-US"/>
        </w:rPr>
        <w:t>PPENDIX</w:t>
      </w:r>
      <w:r w:rsidRPr="00EE47DA">
        <w:rPr>
          <w:rFonts w:ascii="Arial" w:hAnsi="Arial" w:cs="Arial"/>
          <w:b/>
          <w:bCs/>
          <w:lang w:val="en-US"/>
        </w:rPr>
        <w:t xml:space="preserve"> (II)</w:t>
      </w:r>
    </w:p>
    <w:p w14:paraId="062038E3" w14:textId="50B9BEA3" w:rsidR="00EE47DA" w:rsidRDefault="00EE47DA" w:rsidP="00816C3E">
      <w:pPr>
        <w:ind w:left="720" w:hanging="720"/>
        <w:jc w:val="both"/>
        <w:rPr>
          <w:rFonts w:ascii="Arial" w:hAnsi="Arial" w:cs="Arial"/>
          <w:lang w:val="en-US"/>
        </w:rPr>
      </w:pPr>
      <w:r w:rsidRPr="00FF3568">
        <w:rPr>
          <w:rFonts w:ascii="Arial" w:hAnsi="Arial" w:cs="Arial"/>
          <w:bCs/>
          <w:noProof/>
          <w:lang w:val="en-US"/>
        </w:rPr>
        <w:drawing>
          <wp:anchor distT="0" distB="0" distL="114300" distR="114300" simplePos="0" relativeHeight="251661312" behindDoc="0" locked="0" layoutInCell="1" allowOverlap="1" wp14:anchorId="42FC9AB6" wp14:editId="0726C2FE">
            <wp:simplePos x="0" y="0"/>
            <wp:positionH relativeFrom="column">
              <wp:align>left</wp:align>
            </wp:positionH>
            <wp:positionV relativeFrom="paragraph">
              <wp:posOffset>62769750</wp:posOffset>
            </wp:positionV>
            <wp:extent cx="4871720" cy="2880995"/>
            <wp:effectExtent l="19050" t="0" r="5080" b="0"/>
            <wp:wrapSquare wrapText="bothSides"/>
            <wp:docPr id="1" name="Picture 2" descr="C:\Users\user\Videos\A ACUMEN NEW\A ERIK MAIN\Capture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Videos\A ACUMEN NEW\A ERIK MAIN\Capture 4.PNG"/>
                    <pic:cNvPicPr>
                      <a:picLocks noChangeAspect="1" noChangeArrowheads="1"/>
                    </pic:cNvPicPr>
                  </pic:nvPicPr>
                  <pic:blipFill>
                    <a:blip r:embed="rId9"/>
                    <a:srcRect/>
                    <a:stretch>
                      <a:fillRect/>
                    </a:stretch>
                  </pic:blipFill>
                  <pic:spPr bwMode="auto">
                    <a:xfrm>
                      <a:off x="0" y="0"/>
                      <a:ext cx="4871720" cy="2880995"/>
                    </a:xfrm>
                    <a:prstGeom prst="rect">
                      <a:avLst/>
                    </a:prstGeom>
                    <a:noFill/>
                    <a:ln w="9525">
                      <a:noFill/>
                      <a:miter lim="800000"/>
                      <a:headEnd/>
                      <a:tailEnd/>
                    </a:ln>
                  </pic:spPr>
                </pic:pic>
              </a:graphicData>
            </a:graphic>
          </wp:anchor>
        </w:drawing>
      </w:r>
    </w:p>
    <w:p w14:paraId="4D2AC8E0" w14:textId="7D6910AA" w:rsidR="00EE47DA" w:rsidRDefault="00EE47DA" w:rsidP="00816C3E">
      <w:pPr>
        <w:ind w:left="720" w:hanging="720"/>
        <w:jc w:val="both"/>
        <w:rPr>
          <w:rFonts w:ascii="Arial" w:hAnsi="Arial" w:cs="Arial"/>
          <w:lang w:val="en-US"/>
        </w:rPr>
      </w:pPr>
    </w:p>
    <w:p w14:paraId="42B13B0D" w14:textId="24332DC7" w:rsidR="00EE47DA" w:rsidRDefault="00EE47DA" w:rsidP="00816C3E">
      <w:pPr>
        <w:ind w:left="720" w:hanging="720"/>
        <w:jc w:val="both"/>
        <w:rPr>
          <w:rFonts w:ascii="Arial" w:hAnsi="Arial" w:cs="Arial"/>
          <w:lang w:val="en-US"/>
        </w:rPr>
      </w:pPr>
    </w:p>
    <w:p w14:paraId="5A6FECC7" w14:textId="12DB850F" w:rsidR="00EE47DA" w:rsidRDefault="00EE47DA" w:rsidP="00816C3E">
      <w:pPr>
        <w:ind w:left="720" w:hanging="720"/>
        <w:jc w:val="both"/>
        <w:rPr>
          <w:rFonts w:ascii="Arial" w:hAnsi="Arial" w:cs="Arial"/>
          <w:lang w:val="en-US"/>
        </w:rPr>
      </w:pPr>
    </w:p>
    <w:p w14:paraId="0A8C401B" w14:textId="77777777" w:rsidR="00EE47DA" w:rsidRDefault="00EE47DA" w:rsidP="00816C3E">
      <w:pPr>
        <w:ind w:left="720" w:hanging="720"/>
        <w:jc w:val="both"/>
        <w:rPr>
          <w:rFonts w:ascii="Arial" w:hAnsi="Arial" w:cs="Arial"/>
          <w:lang w:val="en-US"/>
        </w:rPr>
      </w:pPr>
    </w:p>
    <w:p w14:paraId="59519AD1" w14:textId="00AF9861" w:rsidR="004C7295" w:rsidRPr="00EE47DA" w:rsidRDefault="00EE47DA">
      <w:pPr>
        <w:rPr>
          <w:rFonts w:ascii="Arial" w:hAnsi="Arial" w:cs="Arial"/>
          <w:lang w:val="en-US"/>
        </w:rPr>
      </w:pPr>
      <w:r>
        <w:rPr>
          <w:rFonts w:ascii="Arial" w:hAnsi="Arial" w:cs="Arial"/>
          <w:lang w:val="en-US"/>
        </w:rPr>
        <w:br w:type="page"/>
      </w:r>
      <w:r w:rsidR="002208E7" w:rsidRPr="002208E7">
        <w:rPr>
          <w:rFonts w:ascii="Arial" w:hAnsi="Arial" w:cs="Arial"/>
          <w:b/>
          <w:bCs/>
          <w:lang w:val="en-US"/>
        </w:rPr>
        <w:t>1</w:t>
      </w:r>
      <w:r w:rsidR="00C2049B">
        <w:rPr>
          <w:rFonts w:ascii="Arial" w:hAnsi="Arial" w:cs="Arial"/>
          <w:b/>
          <w:bCs/>
          <w:lang w:val="en-US"/>
        </w:rPr>
        <w:t>4</w:t>
      </w:r>
      <w:r w:rsidR="002208E7" w:rsidRPr="002208E7">
        <w:rPr>
          <w:rFonts w:ascii="Arial" w:hAnsi="Arial" w:cs="Arial"/>
          <w:b/>
          <w:bCs/>
          <w:lang w:val="en-US"/>
        </w:rPr>
        <w:t>.0</w:t>
      </w:r>
      <w:r w:rsidR="002208E7">
        <w:rPr>
          <w:rFonts w:ascii="Arial" w:hAnsi="Arial" w:cs="Arial"/>
          <w:lang w:val="en-US"/>
        </w:rPr>
        <w:t xml:space="preserve"> </w:t>
      </w:r>
      <w:r w:rsidRPr="00EE47DA">
        <w:rPr>
          <w:b/>
          <w:bCs/>
        </w:rPr>
        <w:t>APPENDIX (III)</w:t>
      </w:r>
    </w:p>
    <w:p w14:paraId="28BD69FB" w14:textId="05977B95" w:rsidR="00EE47DA" w:rsidRDefault="00EE47DA"/>
    <w:p w14:paraId="1F6CBBDA" w14:textId="0BFFCB1D" w:rsidR="00EE47DA" w:rsidRDefault="00EE47DA">
      <w:r>
        <w:rPr>
          <w:noProof/>
        </w:rPr>
        <w:drawing>
          <wp:inline distT="0" distB="0" distL="0" distR="0" wp14:anchorId="6F1FC072" wp14:editId="51868447">
            <wp:extent cx="6616700" cy="4228127"/>
            <wp:effectExtent l="0" t="0" r="0" b="1270"/>
            <wp:docPr id="3" name="Picture 3" descr="Diagram,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hape&#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170" t="-913" r="-5151" b="211"/>
                    <a:stretch/>
                  </pic:blipFill>
                  <pic:spPr bwMode="auto">
                    <a:xfrm>
                      <a:off x="0" y="0"/>
                      <a:ext cx="6717801" cy="4292731"/>
                    </a:xfrm>
                    <a:prstGeom prst="rect">
                      <a:avLst/>
                    </a:prstGeom>
                    <a:noFill/>
                    <a:ln>
                      <a:noFill/>
                    </a:ln>
                    <a:extLst>
                      <a:ext uri="{53640926-AAD7-44D8-BBD7-CCE9431645EC}">
                        <a14:shadowObscured xmlns:a14="http://schemas.microsoft.com/office/drawing/2010/main"/>
                      </a:ext>
                    </a:extLst>
                  </pic:spPr>
                </pic:pic>
              </a:graphicData>
            </a:graphic>
          </wp:inline>
        </w:drawing>
      </w:r>
    </w:p>
    <w:p w14:paraId="30E64FEC" w14:textId="0E94D2D3" w:rsidR="00EE47DA" w:rsidRDefault="00EE47DA"/>
    <w:p w14:paraId="7E68A411" w14:textId="0F6B21F4" w:rsidR="00EE47DA" w:rsidRDefault="00EE47DA"/>
    <w:p w14:paraId="1C025832" w14:textId="20FE45BD" w:rsidR="00EE47DA" w:rsidRDefault="00EE47DA"/>
    <w:p w14:paraId="55C639C0" w14:textId="30A26FA4" w:rsidR="00EE47DA" w:rsidRDefault="00EE47DA"/>
    <w:p w14:paraId="62A1A7D7" w14:textId="77777777" w:rsidR="00EE47DA" w:rsidRDefault="00EE47DA"/>
    <w:p w14:paraId="1E15A4C5" w14:textId="62815213" w:rsidR="00EE47DA" w:rsidRDefault="00EE47DA"/>
    <w:sectPr w:rsidR="00EE47D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84732" w14:textId="77777777" w:rsidR="00C8162A" w:rsidRDefault="00C8162A" w:rsidP="007F5CCB">
      <w:pPr>
        <w:spacing w:after="0" w:line="240" w:lineRule="auto"/>
      </w:pPr>
      <w:r>
        <w:separator/>
      </w:r>
    </w:p>
  </w:endnote>
  <w:endnote w:type="continuationSeparator" w:id="0">
    <w:p w14:paraId="36C936BD" w14:textId="77777777" w:rsidR="00C8162A" w:rsidRDefault="00C8162A" w:rsidP="007F5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Nirmala UI">
    <w:panose1 w:val="020B0502040204020203"/>
    <w:charset w:val="00"/>
    <w:family w:val="swiss"/>
    <w:pitch w:val="variable"/>
    <w:sig w:usb0="80FF8023" w:usb1="0200004A" w:usb2="00000200" w:usb3="00000000" w:csb0="00000001" w:csb1="00000000"/>
  </w:font>
  <w:font w:name="Arial Rounded MT Bold">
    <w:panose1 w:val="020F0704030504030204"/>
    <w:charset w:val="00"/>
    <w:family w:val="swiss"/>
    <w:pitch w:val="variable"/>
    <w:sig w:usb0="00000003" w:usb1="00000000" w:usb2="00000000" w:usb3="00000000" w:csb0="00000001" w:csb1="00000000"/>
  </w:font>
  <w:font w:name="Myriad Pro">
    <w:altName w:val="Segoe UI"/>
    <w:panose1 w:val="00000000000000000000"/>
    <w:charset w:val="00"/>
    <w:family w:val="swiss"/>
    <w:notTrueType/>
    <w:pitch w:val="variable"/>
    <w:sig w:usb0="20000287" w:usb1="00000001" w:usb2="00000000" w:usb3="00000000" w:csb0="0000019F" w:csb1="00000000"/>
  </w:font>
  <w:font w:name="+mj-ea">
    <w:altName w:val="Times New Roman"/>
    <w:panose1 w:val="00000000000000000000"/>
    <w:charset w:val="00"/>
    <w:family w:val="roman"/>
    <w:notTrueType/>
    <w:pitch w:val="default"/>
  </w:font>
  <w:font w:name="+mj-cs">
    <w:panose1 w:val="00000000000000000000"/>
    <w:charset w:val="00"/>
    <w:family w:val="roman"/>
    <w:notTrueType/>
    <w:pitch w:val="default"/>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05199" w14:textId="77777777" w:rsidR="007F5CCB" w:rsidRDefault="007F5C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6021860"/>
      <w:docPartObj>
        <w:docPartGallery w:val="Page Numbers (Bottom of Page)"/>
        <w:docPartUnique/>
      </w:docPartObj>
    </w:sdtPr>
    <w:sdtEndPr>
      <w:rPr>
        <w:color w:val="7F7F7F" w:themeColor="background1" w:themeShade="7F"/>
        <w:spacing w:val="60"/>
      </w:rPr>
    </w:sdtEndPr>
    <w:sdtContent>
      <w:p w14:paraId="4E59B0F2" w14:textId="506E4503" w:rsidR="009D0581" w:rsidRDefault="009D058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5BDC2A6" w14:textId="77777777" w:rsidR="007F5CCB" w:rsidRDefault="007F5C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351A66" w14:textId="77777777" w:rsidR="007F5CCB" w:rsidRDefault="007F5C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80406" w14:textId="77777777" w:rsidR="00C8162A" w:rsidRDefault="00C8162A" w:rsidP="007F5CCB">
      <w:pPr>
        <w:spacing w:after="0" w:line="240" w:lineRule="auto"/>
      </w:pPr>
      <w:r>
        <w:separator/>
      </w:r>
    </w:p>
  </w:footnote>
  <w:footnote w:type="continuationSeparator" w:id="0">
    <w:p w14:paraId="403EAA8E" w14:textId="77777777" w:rsidR="00C8162A" w:rsidRDefault="00C8162A" w:rsidP="007F5C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50AFD" w14:textId="77777777" w:rsidR="007F5CCB" w:rsidRDefault="007F5C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A15CD" w14:textId="77777777" w:rsidR="007F5CCB" w:rsidRDefault="007F5C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99326" w14:textId="77777777" w:rsidR="007F5CCB" w:rsidRDefault="007F5C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503"/>
    <w:rsid w:val="00027E37"/>
    <w:rsid w:val="001B7E9A"/>
    <w:rsid w:val="001D4E44"/>
    <w:rsid w:val="001D5095"/>
    <w:rsid w:val="002208E7"/>
    <w:rsid w:val="0025328A"/>
    <w:rsid w:val="0038474D"/>
    <w:rsid w:val="004564CA"/>
    <w:rsid w:val="0046244F"/>
    <w:rsid w:val="004C7295"/>
    <w:rsid w:val="0053325B"/>
    <w:rsid w:val="00534503"/>
    <w:rsid w:val="005B2C80"/>
    <w:rsid w:val="006D243F"/>
    <w:rsid w:val="00737500"/>
    <w:rsid w:val="0079377B"/>
    <w:rsid w:val="007D0B92"/>
    <w:rsid w:val="007F333C"/>
    <w:rsid w:val="007F5CCB"/>
    <w:rsid w:val="00816C3E"/>
    <w:rsid w:val="00981815"/>
    <w:rsid w:val="009A04F2"/>
    <w:rsid w:val="009D0581"/>
    <w:rsid w:val="009E0E43"/>
    <w:rsid w:val="00A476DA"/>
    <w:rsid w:val="00A54ADA"/>
    <w:rsid w:val="00A66690"/>
    <w:rsid w:val="00A74DD2"/>
    <w:rsid w:val="00B420AC"/>
    <w:rsid w:val="00B4366C"/>
    <w:rsid w:val="00C2049B"/>
    <w:rsid w:val="00C32586"/>
    <w:rsid w:val="00C72BC3"/>
    <w:rsid w:val="00C8162A"/>
    <w:rsid w:val="00D039B2"/>
    <w:rsid w:val="00D24ECA"/>
    <w:rsid w:val="00EE47DA"/>
    <w:rsid w:val="00F042EA"/>
    <w:rsid w:val="00F23951"/>
    <w:rsid w:val="00F30E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F43B35"/>
  <w15:chartTrackingRefBased/>
  <w15:docId w15:val="{F22A9AC6-3BAF-47F6-84DF-BEF24EB63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4503"/>
    <w:rPr>
      <w:rFonts w:eastAsiaTheme="minorEastAsia"/>
    </w:rPr>
  </w:style>
  <w:style w:type="paragraph" w:styleId="Heading1">
    <w:name w:val="heading 1"/>
    <w:basedOn w:val="Normal"/>
    <w:next w:val="Normal"/>
    <w:link w:val="Heading1Char"/>
    <w:uiPriority w:val="9"/>
    <w:qFormat/>
    <w:rsid w:val="00D039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16C3E"/>
    <w:rPr>
      <w:i/>
      <w:iCs/>
    </w:rPr>
  </w:style>
  <w:style w:type="character" w:customStyle="1" w:styleId="Heading1Char">
    <w:name w:val="Heading 1 Char"/>
    <w:basedOn w:val="DefaultParagraphFont"/>
    <w:link w:val="Heading1"/>
    <w:uiPriority w:val="9"/>
    <w:rsid w:val="00D039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039B2"/>
    <w:pPr>
      <w:outlineLvl w:val="9"/>
    </w:pPr>
    <w:rPr>
      <w:lang w:val="en-US"/>
    </w:rPr>
  </w:style>
  <w:style w:type="paragraph" w:styleId="TOC2">
    <w:name w:val="toc 2"/>
    <w:basedOn w:val="Normal"/>
    <w:next w:val="Normal"/>
    <w:autoRedefine/>
    <w:uiPriority w:val="39"/>
    <w:unhideWhenUsed/>
    <w:rsid w:val="00D039B2"/>
    <w:pPr>
      <w:spacing w:after="100"/>
      <w:ind w:left="220"/>
    </w:pPr>
    <w:rPr>
      <w:rFonts w:cs="Times New Roman"/>
      <w:lang w:val="en-US"/>
    </w:rPr>
  </w:style>
  <w:style w:type="paragraph" w:styleId="TOC1">
    <w:name w:val="toc 1"/>
    <w:basedOn w:val="Normal"/>
    <w:next w:val="Normal"/>
    <w:autoRedefine/>
    <w:uiPriority w:val="39"/>
    <w:unhideWhenUsed/>
    <w:rsid w:val="00D039B2"/>
    <w:pPr>
      <w:spacing w:after="100"/>
    </w:pPr>
    <w:rPr>
      <w:rFonts w:cs="Times New Roman"/>
      <w:lang w:val="en-US"/>
    </w:rPr>
  </w:style>
  <w:style w:type="paragraph" w:styleId="TOC3">
    <w:name w:val="toc 3"/>
    <w:basedOn w:val="Normal"/>
    <w:next w:val="Normal"/>
    <w:autoRedefine/>
    <w:uiPriority w:val="39"/>
    <w:unhideWhenUsed/>
    <w:rsid w:val="00D039B2"/>
    <w:pPr>
      <w:spacing w:after="100"/>
      <w:ind w:left="440"/>
    </w:pPr>
    <w:rPr>
      <w:rFonts w:cs="Times New Roman"/>
      <w:lang w:val="en-US"/>
    </w:rPr>
  </w:style>
  <w:style w:type="paragraph" w:styleId="ListParagraph">
    <w:name w:val="List Paragraph"/>
    <w:basedOn w:val="Normal"/>
    <w:uiPriority w:val="34"/>
    <w:qFormat/>
    <w:rsid w:val="001D5095"/>
    <w:pPr>
      <w:ind w:left="720"/>
      <w:contextualSpacing/>
    </w:pPr>
  </w:style>
  <w:style w:type="paragraph" w:styleId="Header">
    <w:name w:val="header"/>
    <w:basedOn w:val="Normal"/>
    <w:link w:val="HeaderChar"/>
    <w:uiPriority w:val="99"/>
    <w:unhideWhenUsed/>
    <w:rsid w:val="007F5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CCB"/>
    <w:rPr>
      <w:rFonts w:eastAsiaTheme="minorEastAsia"/>
    </w:rPr>
  </w:style>
  <w:style w:type="paragraph" w:styleId="Footer">
    <w:name w:val="footer"/>
    <w:basedOn w:val="Normal"/>
    <w:link w:val="FooterChar"/>
    <w:uiPriority w:val="99"/>
    <w:unhideWhenUsed/>
    <w:rsid w:val="007F5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CCB"/>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49A2E2-00C6-4477-A9B0-CDC0C2B60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1972</Words>
  <Characters>11246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Olaniyi Taofeek Taofeek Oladimeji</dc:creator>
  <cp:keywords/>
  <dc:description/>
  <cp:lastModifiedBy>Olaniyi Taofeek Taofeek Oladimeji (2009509)</cp:lastModifiedBy>
  <cp:revision>2</cp:revision>
  <cp:lastPrinted>2021-08-09T09:05:00Z</cp:lastPrinted>
  <dcterms:created xsi:type="dcterms:W3CDTF">2021-08-27T01:12:00Z</dcterms:created>
  <dcterms:modified xsi:type="dcterms:W3CDTF">2021-08-27T01:12:00Z</dcterms:modified>
</cp:coreProperties>
</file>