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7CFEA" w14:textId="1B573FE8" w:rsidR="00375412" w:rsidRPr="00255B88" w:rsidRDefault="00877862" w:rsidP="00375412">
      <w:pPr>
        <w:jc w:val="center"/>
        <w:rPr>
          <w:b/>
          <w:bCs/>
          <w:sz w:val="32"/>
          <w:szCs w:val="32"/>
          <w:lang w:val="en-GB"/>
        </w:rPr>
      </w:pPr>
      <w:r w:rsidRPr="00255B88">
        <w:rPr>
          <w:b/>
          <w:bCs/>
          <w:noProof/>
          <w:sz w:val="32"/>
          <w:szCs w:val="32"/>
          <w:lang w:val="en-GB" w:eastAsia="en-IN"/>
        </w:rPr>
        <w:drawing>
          <wp:inline distT="0" distB="0" distL="0" distR="0" wp14:anchorId="7D3B6911" wp14:editId="6B3A9D72">
            <wp:extent cx="3551228" cy="1371719"/>
            <wp:effectExtent l="0" t="0" r="0" b="0"/>
            <wp:docPr id="169093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34721" name=""/>
                    <pic:cNvPicPr/>
                  </pic:nvPicPr>
                  <pic:blipFill>
                    <a:blip r:embed="rId8"/>
                    <a:stretch>
                      <a:fillRect/>
                    </a:stretch>
                  </pic:blipFill>
                  <pic:spPr>
                    <a:xfrm>
                      <a:off x="0" y="0"/>
                      <a:ext cx="3551228" cy="1371719"/>
                    </a:xfrm>
                    <a:prstGeom prst="rect">
                      <a:avLst/>
                    </a:prstGeom>
                  </pic:spPr>
                </pic:pic>
              </a:graphicData>
            </a:graphic>
          </wp:inline>
        </w:drawing>
      </w:r>
    </w:p>
    <w:p w14:paraId="50E8041F" w14:textId="77777777" w:rsidR="00375412" w:rsidRPr="00255B88" w:rsidRDefault="00375412" w:rsidP="00877862">
      <w:pPr>
        <w:rPr>
          <w:b/>
          <w:bCs/>
          <w:sz w:val="32"/>
          <w:szCs w:val="32"/>
          <w:lang w:val="en-GB"/>
        </w:rPr>
      </w:pPr>
    </w:p>
    <w:p w14:paraId="56483F69" w14:textId="77777777" w:rsidR="00375412" w:rsidRPr="00255B88" w:rsidRDefault="00375412" w:rsidP="00375412">
      <w:pPr>
        <w:jc w:val="center"/>
        <w:rPr>
          <w:b/>
          <w:bCs/>
          <w:sz w:val="32"/>
          <w:szCs w:val="32"/>
          <w:lang w:val="en-GB"/>
        </w:rPr>
      </w:pPr>
    </w:p>
    <w:p w14:paraId="494B2914" w14:textId="77777777" w:rsidR="00375412" w:rsidRPr="00255B88" w:rsidRDefault="00375412" w:rsidP="00375412">
      <w:pPr>
        <w:jc w:val="center"/>
        <w:rPr>
          <w:b/>
          <w:bCs/>
          <w:sz w:val="32"/>
          <w:szCs w:val="32"/>
          <w:lang w:val="en-GB"/>
        </w:rPr>
      </w:pPr>
    </w:p>
    <w:p w14:paraId="202F608E" w14:textId="0F7F64C5" w:rsidR="001B72A6" w:rsidRDefault="00D0316E" w:rsidP="00375412">
      <w:pPr>
        <w:jc w:val="center"/>
        <w:rPr>
          <w:b/>
          <w:bCs/>
          <w:sz w:val="32"/>
          <w:szCs w:val="32"/>
          <w:lang w:val="en-GB"/>
        </w:rPr>
      </w:pPr>
      <w:r>
        <w:rPr>
          <w:b/>
          <w:bCs/>
          <w:sz w:val="32"/>
          <w:szCs w:val="32"/>
          <w:lang w:val="en-GB"/>
        </w:rPr>
        <w:t>Module Name:</w:t>
      </w:r>
      <w:r w:rsidR="00A6544F">
        <w:rPr>
          <w:b/>
          <w:bCs/>
          <w:sz w:val="32"/>
          <w:szCs w:val="32"/>
          <w:lang w:val="en-GB"/>
        </w:rPr>
        <w:t xml:space="preserve"> </w:t>
      </w:r>
      <w:r w:rsidR="00375412" w:rsidRPr="00255B88">
        <w:rPr>
          <w:b/>
          <w:bCs/>
          <w:sz w:val="32"/>
          <w:szCs w:val="32"/>
          <w:lang w:val="en-GB"/>
        </w:rPr>
        <w:t>International Marketing: Principles and Practices</w:t>
      </w:r>
    </w:p>
    <w:p w14:paraId="6B501FC1" w14:textId="60A4A489" w:rsidR="00D0316E" w:rsidRPr="00255B88" w:rsidRDefault="00D0316E" w:rsidP="00375412">
      <w:pPr>
        <w:jc w:val="center"/>
        <w:rPr>
          <w:b/>
          <w:bCs/>
          <w:sz w:val="32"/>
          <w:szCs w:val="32"/>
          <w:lang w:val="en-GB"/>
        </w:rPr>
      </w:pPr>
      <w:r>
        <w:rPr>
          <w:b/>
          <w:bCs/>
          <w:sz w:val="32"/>
          <w:szCs w:val="32"/>
          <w:lang w:val="en-GB"/>
        </w:rPr>
        <w:t>Module Code:</w:t>
      </w:r>
      <w:r w:rsidR="00EA0991">
        <w:rPr>
          <w:b/>
          <w:bCs/>
          <w:sz w:val="32"/>
          <w:szCs w:val="32"/>
          <w:lang w:val="en-GB"/>
        </w:rPr>
        <w:t xml:space="preserve"> </w:t>
      </w:r>
      <w:r w:rsidR="005D3047">
        <w:rPr>
          <w:b/>
          <w:bCs/>
          <w:sz w:val="32"/>
          <w:szCs w:val="32"/>
          <w:lang w:val="en-GB"/>
        </w:rPr>
        <w:t>LC</w:t>
      </w:r>
      <w:r w:rsidR="004B3245">
        <w:rPr>
          <w:b/>
          <w:bCs/>
          <w:sz w:val="32"/>
          <w:szCs w:val="32"/>
          <w:lang w:val="en-GB"/>
        </w:rPr>
        <w:t>MB</w:t>
      </w:r>
      <w:r w:rsidR="00BF6354">
        <w:rPr>
          <w:b/>
          <w:bCs/>
          <w:sz w:val="32"/>
          <w:szCs w:val="32"/>
          <w:lang w:val="en-GB"/>
        </w:rPr>
        <w:t>7026</w:t>
      </w:r>
    </w:p>
    <w:p w14:paraId="5B84E597" w14:textId="56FE435A" w:rsidR="00375412" w:rsidRPr="00255B88" w:rsidRDefault="00375412" w:rsidP="00375412">
      <w:pPr>
        <w:jc w:val="center"/>
        <w:rPr>
          <w:b/>
          <w:bCs/>
          <w:sz w:val="32"/>
          <w:szCs w:val="32"/>
          <w:lang w:val="en-GB"/>
        </w:rPr>
      </w:pPr>
      <w:r w:rsidRPr="00255B88">
        <w:rPr>
          <w:b/>
          <w:bCs/>
          <w:sz w:val="32"/>
          <w:szCs w:val="32"/>
          <w:lang w:val="en-GB"/>
        </w:rPr>
        <w:t xml:space="preserve">Selected company: Toyota </w:t>
      </w:r>
    </w:p>
    <w:p w14:paraId="5E651461" w14:textId="66ADB77B" w:rsidR="00375412" w:rsidRPr="00255B88" w:rsidRDefault="00375412" w:rsidP="00375412">
      <w:pPr>
        <w:jc w:val="center"/>
        <w:rPr>
          <w:b/>
          <w:bCs/>
          <w:sz w:val="32"/>
          <w:szCs w:val="32"/>
          <w:lang w:val="en-GB"/>
        </w:rPr>
      </w:pPr>
      <w:r w:rsidRPr="00255B88">
        <w:rPr>
          <w:b/>
          <w:bCs/>
          <w:sz w:val="32"/>
          <w:szCs w:val="32"/>
          <w:lang w:val="en-GB"/>
        </w:rPr>
        <w:t xml:space="preserve">Selected country: India and Japan </w:t>
      </w:r>
    </w:p>
    <w:p w14:paraId="04E9981C" w14:textId="10B1CB19" w:rsidR="00877862" w:rsidRDefault="00375412" w:rsidP="00375412">
      <w:pPr>
        <w:jc w:val="center"/>
        <w:rPr>
          <w:b/>
          <w:sz w:val="32"/>
          <w:szCs w:val="32"/>
          <w:lang w:val="en-GB"/>
        </w:rPr>
      </w:pPr>
      <w:r w:rsidRPr="00255B88">
        <w:rPr>
          <w:b/>
          <w:bCs/>
          <w:sz w:val="32"/>
          <w:szCs w:val="32"/>
          <w:lang w:val="en-GB"/>
        </w:rPr>
        <w:t>Word</w:t>
      </w:r>
      <w:r w:rsidRPr="00255B88">
        <w:rPr>
          <w:lang w:val="en-GB"/>
        </w:rPr>
        <w:t xml:space="preserve">: </w:t>
      </w:r>
      <w:r w:rsidR="00E073A4" w:rsidRPr="001978AB">
        <w:rPr>
          <w:b/>
          <w:sz w:val="32"/>
          <w:szCs w:val="32"/>
          <w:lang w:val="en-GB"/>
        </w:rPr>
        <w:t>5</w:t>
      </w:r>
      <w:r w:rsidR="003D140C" w:rsidRPr="001978AB">
        <w:rPr>
          <w:b/>
          <w:sz w:val="32"/>
          <w:szCs w:val="32"/>
          <w:lang w:val="en-GB"/>
        </w:rPr>
        <w:t>027</w:t>
      </w:r>
    </w:p>
    <w:p w14:paraId="1BCE6300" w14:textId="18D4C3E2" w:rsidR="00673791" w:rsidRDefault="00673791" w:rsidP="00375412">
      <w:pPr>
        <w:jc w:val="center"/>
        <w:rPr>
          <w:b/>
          <w:sz w:val="32"/>
          <w:szCs w:val="32"/>
          <w:lang w:val="en-GB"/>
        </w:rPr>
      </w:pPr>
      <w:r>
        <w:rPr>
          <w:b/>
          <w:sz w:val="32"/>
          <w:szCs w:val="32"/>
          <w:lang w:val="en-GB"/>
        </w:rPr>
        <w:t>Student Name:</w:t>
      </w:r>
      <w:r w:rsidR="00132E3F">
        <w:rPr>
          <w:b/>
          <w:sz w:val="32"/>
          <w:szCs w:val="32"/>
          <w:lang w:val="en-GB"/>
        </w:rPr>
        <w:t xml:space="preserve"> Hiraben </w:t>
      </w:r>
      <w:r w:rsidR="00FE148D">
        <w:rPr>
          <w:b/>
          <w:sz w:val="32"/>
          <w:szCs w:val="32"/>
          <w:lang w:val="en-GB"/>
        </w:rPr>
        <w:t>D</w:t>
      </w:r>
      <w:r w:rsidR="00132E3F">
        <w:rPr>
          <w:b/>
          <w:sz w:val="32"/>
          <w:szCs w:val="32"/>
          <w:lang w:val="en-GB"/>
        </w:rPr>
        <w:t xml:space="preserve">evshibhai </w:t>
      </w:r>
      <w:r w:rsidR="000707CB">
        <w:rPr>
          <w:b/>
          <w:sz w:val="32"/>
          <w:szCs w:val="32"/>
          <w:lang w:val="en-GB"/>
        </w:rPr>
        <w:t>M</w:t>
      </w:r>
      <w:r w:rsidR="00132E3F">
        <w:rPr>
          <w:b/>
          <w:sz w:val="32"/>
          <w:szCs w:val="32"/>
          <w:lang w:val="en-GB"/>
        </w:rPr>
        <w:t xml:space="preserve">odhwadiya </w:t>
      </w:r>
    </w:p>
    <w:p w14:paraId="6DF23509" w14:textId="6DC4E5E3" w:rsidR="00132E3F" w:rsidRPr="00255B88" w:rsidRDefault="00132E3F" w:rsidP="00375412">
      <w:pPr>
        <w:jc w:val="center"/>
        <w:rPr>
          <w:lang w:val="en-GB"/>
        </w:rPr>
      </w:pPr>
      <w:r>
        <w:rPr>
          <w:b/>
          <w:sz w:val="32"/>
          <w:szCs w:val="32"/>
          <w:lang w:val="en-GB"/>
        </w:rPr>
        <w:t>Student ID:</w:t>
      </w:r>
      <w:r w:rsidR="00EA0991">
        <w:rPr>
          <w:b/>
          <w:sz w:val="32"/>
          <w:szCs w:val="32"/>
          <w:lang w:val="en-GB"/>
        </w:rPr>
        <w:t xml:space="preserve"> </w:t>
      </w:r>
      <w:r>
        <w:rPr>
          <w:b/>
          <w:sz w:val="32"/>
          <w:szCs w:val="32"/>
          <w:lang w:val="en-GB"/>
        </w:rPr>
        <w:t>2520086</w:t>
      </w:r>
    </w:p>
    <w:p w14:paraId="4BB017D5" w14:textId="77777777" w:rsidR="00877862" w:rsidRPr="00255B88" w:rsidRDefault="00877862">
      <w:pPr>
        <w:rPr>
          <w:lang w:val="en-GB"/>
        </w:rPr>
      </w:pPr>
      <w:r w:rsidRPr="00255B88">
        <w:rPr>
          <w:lang w:val="en-GB"/>
        </w:rPr>
        <w:br w:type="page"/>
      </w:r>
    </w:p>
    <w:sdt>
      <w:sdtPr>
        <w:rPr>
          <w:rFonts w:ascii="Arial" w:eastAsia="Arial" w:hAnsi="Arial" w:cs="Arial"/>
          <w:color w:val="auto"/>
          <w:sz w:val="24"/>
          <w:szCs w:val="24"/>
          <w:lang w:val="en-GB"/>
        </w:rPr>
        <w:id w:val="25767062"/>
        <w:docPartObj>
          <w:docPartGallery w:val="Table of Contents"/>
          <w:docPartUnique/>
        </w:docPartObj>
      </w:sdtPr>
      <w:sdtEndPr>
        <w:rPr>
          <w:b/>
          <w:bCs/>
          <w:noProof/>
        </w:rPr>
      </w:sdtEndPr>
      <w:sdtContent>
        <w:p w14:paraId="0743EEDE" w14:textId="57E17EA7" w:rsidR="00877862" w:rsidRPr="00255B88" w:rsidRDefault="00877862" w:rsidP="00AB52F7">
          <w:pPr>
            <w:pStyle w:val="TOCHeading"/>
            <w:spacing w:before="0" w:line="360" w:lineRule="auto"/>
            <w:jc w:val="center"/>
            <w:rPr>
              <w:rFonts w:ascii="Arial" w:hAnsi="Arial" w:cs="Arial"/>
              <w:b/>
              <w:color w:val="auto"/>
              <w:sz w:val="28"/>
              <w:szCs w:val="24"/>
              <w:lang w:val="en-GB"/>
            </w:rPr>
          </w:pPr>
          <w:r w:rsidRPr="00255B88">
            <w:rPr>
              <w:rFonts w:ascii="Arial" w:hAnsi="Arial" w:cs="Arial"/>
              <w:b/>
              <w:color w:val="auto"/>
              <w:sz w:val="28"/>
              <w:szCs w:val="24"/>
              <w:lang w:val="en-GB"/>
            </w:rPr>
            <w:t>Table of Contents</w:t>
          </w:r>
        </w:p>
        <w:p w14:paraId="101062C0" w14:textId="386A4F16" w:rsidR="003D140C" w:rsidRPr="00255B88" w:rsidRDefault="00877862">
          <w:pPr>
            <w:pStyle w:val="TOC1"/>
            <w:tabs>
              <w:tab w:val="right" w:leader="dot" w:pos="9350"/>
            </w:tabs>
            <w:rPr>
              <w:rFonts w:asciiTheme="minorHAnsi" w:eastAsiaTheme="minorEastAsia" w:hAnsiTheme="minorHAnsi" w:cstheme="minorBidi"/>
              <w:noProof/>
              <w:kern w:val="2"/>
              <w:lang w:val="en-IN" w:eastAsia="en-IN"/>
              <w14:ligatures w14:val="standardContextual"/>
            </w:rPr>
          </w:pPr>
          <w:r w:rsidRPr="00255B88">
            <w:rPr>
              <w:lang w:val="en-GB"/>
            </w:rPr>
            <w:fldChar w:fldCharType="begin"/>
          </w:r>
          <w:r w:rsidRPr="00255B88">
            <w:rPr>
              <w:lang w:val="en-GB"/>
            </w:rPr>
            <w:instrText xml:space="preserve"> TOC \o "1-3" \h \z \u </w:instrText>
          </w:r>
          <w:r w:rsidRPr="00255B88">
            <w:rPr>
              <w:lang w:val="en-GB"/>
            </w:rPr>
            <w:fldChar w:fldCharType="separate"/>
          </w:r>
          <w:hyperlink w:anchor="_Toc235631444" w:history="1">
            <w:r w:rsidR="003D140C" w:rsidRPr="00255B88">
              <w:rPr>
                <w:rStyle w:val="Hyperlink"/>
                <w:noProof/>
                <w:color w:val="auto"/>
                <w:lang w:val="en-GB"/>
              </w:rPr>
              <w:t>SECTION 1: INTERNATIONAL MARKETING REPORT</w:t>
            </w:r>
            <w:r w:rsidR="003D140C" w:rsidRPr="00255B88">
              <w:rPr>
                <w:noProof/>
                <w:webHidden/>
              </w:rPr>
              <w:tab/>
            </w:r>
            <w:r w:rsidR="003D140C" w:rsidRPr="00255B88">
              <w:rPr>
                <w:noProof/>
                <w:webHidden/>
              </w:rPr>
              <w:fldChar w:fldCharType="begin"/>
            </w:r>
            <w:r w:rsidR="003D140C" w:rsidRPr="00255B88">
              <w:rPr>
                <w:noProof/>
                <w:webHidden/>
              </w:rPr>
              <w:instrText xml:space="preserve"> PAGEREF _Toc235631444 \h </w:instrText>
            </w:r>
            <w:r w:rsidR="003D140C" w:rsidRPr="00255B88">
              <w:rPr>
                <w:noProof/>
                <w:webHidden/>
              </w:rPr>
            </w:r>
            <w:r w:rsidR="003D140C" w:rsidRPr="00255B88">
              <w:rPr>
                <w:noProof/>
                <w:webHidden/>
              </w:rPr>
              <w:fldChar w:fldCharType="separate"/>
            </w:r>
            <w:r w:rsidR="009873B1">
              <w:rPr>
                <w:noProof/>
                <w:webHidden/>
              </w:rPr>
              <w:t>4</w:t>
            </w:r>
            <w:r w:rsidR="003D140C" w:rsidRPr="00255B88">
              <w:rPr>
                <w:noProof/>
                <w:webHidden/>
              </w:rPr>
              <w:fldChar w:fldCharType="end"/>
            </w:r>
          </w:hyperlink>
        </w:p>
        <w:p w14:paraId="5FA9127A" w14:textId="57D938CA"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45" w:history="1">
            <w:r w:rsidRPr="00255B88">
              <w:rPr>
                <w:rStyle w:val="Hyperlink"/>
                <w:noProof/>
                <w:color w:val="auto"/>
                <w:lang w:val="en-GB"/>
              </w:rPr>
              <w:t>1. Introduction</w:t>
            </w:r>
            <w:r w:rsidRPr="00255B88">
              <w:rPr>
                <w:noProof/>
                <w:webHidden/>
              </w:rPr>
              <w:tab/>
            </w:r>
            <w:r w:rsidRPr="00255B88">
              <w:rPr>
                <w:noProof/>
                <w:webHidden/>
              </w:rPr>
              <w:fldChar w:fldCharType="begin"/>
            </w:r>
            <w:r w:rsidRPr="00255B88">
              <w:rPr>
                <w:noProof/>
                <w:webHidden/>
              </w:rPr>
              <w:instrText xml:space="preserve"> PAGEREF _Toc235631445 \h </w:instrText>
            </w:r>
            <w:r w:rsidRPr="00255B88">
              <w:rPr>
                <w:noProof/>
                <w:webHidden/>
              </w:rPr>
            </w:r>
            <w:r w:rsidRPr="00255B88">
              <w:rPr>
                <w:noProof/>
                <w:webHidden/>
              </w:rPr>
              <w:fldChar w:fldCharType="separate"/>
            </w:r>
            <w:r w:rsidR="009873B1">
              <w:rPr>
                <w:noProof/>
                <w:webHidden/>
              </w:rPr>
              <w:t>4</w:t>
            </w:r>
            <w:r w:rsidRPr="00255B88">
              <w:rPr>
                <w:noProof/>
                <w:webHidden/>
              </w:rPr>
              <w:fldChar w:fldCharType="end"/>
            </w:r>
          </w:hyperlink>
        </w:p>
        <w:p w14:paraId="7436AB08" w14:textId="1A8546CC"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46" w:history="1">
            <w:r w:rsidRPr="00255B88">
              <w:rPr>
                <w:rStyle w:val="Hyperlink"/>
                <w:noProof/>
                <w:color w:val="auto"/>
                <w:lang w:val="en-GB"/>
              </w:rPr>
              <w:t>1.1 Background of Toyota</w:t>
            </w:r>
            <w:r w:rsidRPr="00255B88">
              <w:rPr>
                <w:noProof/>
                <w:webHidden/>
              </w:rPr>
              <w:tab/>
            </w:r>
            <w:r w:rsidRPr="00255B88">
              <w:rPr>
                <w:noProof/>
                <w:webHidden/>
              </w:rPr>
              <w:fldChar w:fldCharType="begin"/>
            </w:r>
            <w:r w:rsidRPr="00255B88">
              <w:rPr>
                <w:noProof/>
                <w:webHidden/>
              </w:rPr>
              <w:instrText xml:space="preserve"> PAGEREF _Toc235631446 \h </w:instrText>
            </w:r>
            <w:r w:rsidRPr="00255B88">
              <w:rPr>
                <w:noProof/>
                <w:webHidden/>
              </w:rPr>
            </w:r>
            <w:r w:rsidRPr="00255B88">
              <w:rPr>
                <w:noProof/>
                <w:webHidden/>
              </w:rPr>
              <w:fldChar w:fldCharType="separate"/>
            </w:r>
            <w:r w:rsidR="009873B1">
              <w:rPr>
                <w:noProof/>
                <w:webHidden/>
              </w:rPr>
              <w:t>4</w:t>
            </w:r>
            <w:r w:rsidRPr="00255B88">
              <w:rPr>
                <w:noProof/>
                <w:webHidden/>
              </w:rPr>
              <w:fldChar w:fldCharType="end"/>
            </w:r>
          </w:hyperlink>
        </w:p>
        <w:p w14:paraId="704C5481" w14:textId="7FF29C7E"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47" w:history="1">
            <w:r w:rsidRPr="00255B88">
              <w:rPr>
                <w:rStyle w:val="Hyperlink"/>
                <w:noProof/>
                <w:color w:val="auto"/>
                <w:lang w:val="en-GB"/>
              </w:rPr>
              <w:t>1.2 Aim of the Report</w:t>
            </w:r>
            <w:r w:rsidRPr="00255B88">
              <w:rPr>
                <w:noProof/>
                <w:webHidden/>
              </w:rPr>
              <w:tab/>
            </w:r>
            <w:r w:rsidRPr="00255B88">
              <w:rPr>
                <w:noProof/>
                <w:webHidden/>
              </w:rPr>
              <w:fldChar w:fldCharType="begin"/>
            </w:r>
            <w:r w:rsidRPr="00255B88">
              <w:rPr>
                <w:noProof/>
                <w:webHidden/>
              </w:rPr>
              <w:instrText xml:space="preserve"> PAGEREF _Toc235631447 \h </w:instrText>
            </w:r>
            <w:r w:rsidRPr="00255B88">
              <w:rPr>
                <w:noProof/>
                <w:webHidden/>
              </w:rPr>
            </w:r>
            <w:r w:rsidRPr="00255B88">
              <w:rPr>
                <w:noProof/>
                <w:webHidden/>
              </w:rPr>
              <w:fldChar w:fldCharType="separate"/>
            </w:r>
            <w:r w:rsidR="009873B1">
              <w:rPr>
                <w:noProof/>
                <w:webHidden/>
              </w:rPr>
              <w:t>4</w:t>
            </w:r>
            <w:r w:rsidRPr="00255B88">
              <w:rPr>
                <w:noProof/>
                <w:webHidden/>
              </w:rPr>
              <w:fldChar w:fldCharType="end"/>
            </w:r>
          </w:hyperlink>
        </w:p>
        <w:p w14:paraId="3B52C9C8" w14:textId="03F8DF11"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48" w:history="1">
            <w:r w:rsidRPr="00255B88">
              <w:rPr>
                <w:rStyle w:val="Hyperlink"/>
                <w:noProof/>
                <w:color w:val="auto"/>
                <w:lang w:val="en-GB"/>
              </w:rPr>
              <w:t>1.3 Overview of Japan and India</w:t>
            </w:r>
            <w:r w:rsidRPr="00255B88">
              <w:rPr>
                <w:noProof/>
                <w:webHidden/>
              </w:rPr>
              <w:tab/>
            </w:r>
            <w:r w:rsidRPr="00255B88">
              <w:rPr>
                <w:noProof/>
                <w:webHidden/>
              </w:rPr>
              <w:fldChar w:fldCharType="begin"/>
            </w:r>
            <w:r w:rsidRPr="00255B88">
              <w:rPr>
                <w:noProof/>
                <w:webHidden/>
              </w:rPr>
              <w:instrText xml:space="preserve"> PAGEREF _Toc235631448 \h </w:instrText>
            </w:r>
            <w:r w:rsidRPr="00255B88">
              <w:rPr>
                <w:noProof/>
                <w:webHidden/>
              </w:rPr>
            </w:r>
            <w:r w:rsidRPr="00255B88">
              <w:rPr>
                <w:noProof/>
                <w:webHidden/>
              </w:rPr>
              <w:fldChar w:fldCharType="separate"/>
            </w:r>
            <w:r w:rsidR="009873B1">
              <w:rPr>
                <w:noProof/>
                <w:webHidden/>
              </w:rPr>
              <w:t>5</w:t>
            </w:r>
            <w:r w:rsidRPr="00255B88">
              <w:rPr>
                <w:noProof/>
                <w:webHidden/>
              </w:rPr>
              <w:fldChar w:fldCharType="end"/>
            </w:r>
          </w:hyperlink>
        </w:p>
        <w:p w14:paraId="7213CD4D" w14:textId="6E5C7B7A"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49" w:history="1">
            <w:r w:rsidRPr="00255B88">
              <w:rPr>
                <w:rStyle w:val="Hyperlink"/>
                <w:noProof/>
                <w:color w:val="auto"/>
                <w:lang w:val="en-GB"/>
              </w:rPr>
              <w:t>1.4 Structure of the Report</w:t>
            </w:r>
            <w:r w:rsidRPr="00255B88">
              <w:rPr>
                <w:noProof/>
                <w:webHidden/>
              </w:rPr>
              <w:tab/>
            </w:r>
            <w:r w:rsidRPr="00255B88">
              <w:rPr>
                <w:noProof/>
                <w:webHidden/>
              </w:rPr>
              <w:fldChar w:fldCharType="begin"/>
            </w:r>
            <w:r w:rsidRPr="00255B88">
              <w:rPr>
                <w:noProof/>
                <w:webHidden/>
              </w:rPr>
              <w:instrText xml:space="preserve"> PAGEREF _Toc235631449 \h </w:instrText>
            </w:r>
            <w:r w:rsidRPr="00255B88">
              <w:rPr>
                <w:noProof/>
                <w:webHidden/>
              </w:rPr>
            </w:r>
            <w:r w:rsidRPr="00255B88">
              <w:rPr>
                <w:noProof/>
                <w:webHidden/>
              </w:rPr>
              <w:fldChar w:fldCharType="separate"/>
            </w:r>
            <w:r w:rsidR="009873B1">
              <w:rPr>
                <w:noProof/>
                <w:webHidden/>
              </w:rPr>
              <w:t>6</w:t>
            </w:r>
            <w:r w:rsidRPr="00255B88">
              <w:rPr>
                <w:noProof/>
                <w:webHidden/>
              </w:rPr>
              <w:fldChar w:fldCharType="end"/>
            </w:r>
          </w:hyperlink>
        </w:p>
        <w:p w14:paraId="7CB80665" w14:textId="6A7D5541"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50" w:history="1">
            <w:r w:rsidRPr="00255B88">
              <w:rPr>
                <w:rStyle w:val="Hyperlink"/>
                <w:noProof/>
                <w:color w:val="auto"/>
                <w:lang w:val="en-GB"/>
              </w:rPr>
              <w:t>2. Macro-Environmental Comparative Analysis: PESTEL Framework</w:t>
            </w:r>
            <w:r w:rsidRPr="00255B88">
              <w:rPr>
                <w:noProof/>
                <w:webHidden/>
              </w:rPr>
              <w:tab/>
            </w:r>
            <w:r w:rsidRPr="00255B88">
              <w:rPr>
                <w:noProof/>
                <w:webHidden/>
              </w:rPr>
              <w:fldChar w:fldCharType="begin"/>
            </w:r>
            <w:r w:rsidRPr="00255B88">
              <w:rPr>
                <w:noProof/>
                <w:webHidden/>
              </w:rPr>
              <w:instrText xml:space="preserve"> PAGEREF _Toc235631450 \h </w:instrText>
            </w:r>
            <w:r w:rsidRPr="00255B88">
              <w:rPr>
                <w:noProof/>
                <w:webHidden/>
              </w:rPr>
            </w:r>
            <w:r w:rsidRPr="00255B88">
              <w:rPr>
                <w:noProof/>
                <w:webHidden/>
              </w:rPr>
              <w:fldChar w:fldCharType="separate"/>
            </w:r>
            <w:r w:rsidR="009873B1">
              <w:rPr>
                <w:noProof/>
                <w:webHidden/>
              </w:rPr>
              <w:t>6</w:t>
            </w:r>
            <w:r w:rsidRPr="00255B88">
              <w:rPr>
                <w:noProof/>
                <w:webHidden/>
              </w:rPr>
              <w:fldChar w:fldCharType="end"/>
            </w:r>
          </w:hyperlink>
        </w:p>
        <w:p w14:paraId="3ADA419C" w14:textId="51AC9589"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51" w:history="1">
            <w:r w:rsidRPr="00255B88">
              <w:rPr>
                <w:rStyle w:val="Hyperlink"/>
                <w:noProof/>
                <w:color w:val="auto"/>
                <w:lang w:val="en-GB"/>
              </w:rPr>
              <w:t>3. Cultural Analysis: Hofstede Framework</w:t>
            </w:r>
            <w:r w:rsidRPr="00255B88">
              <w:rPr>
                <w:noProof/>
                <w:webHidden/>
              </w:rPr>
              <w:tab/>
            </w:r>
            <w:r w:rsidRPr="00255B88">
              <w:rPr>
                <w:noProof/>
                <w:webHidden/>
              </w:rPr>
              <w:fldChar w:fldCharType="begin"/>
            </w:r>
            <w:r w:rsidRPr="00255B88">
              <w:rPr>
                <w:noProof/>
                <w:webHidden/>
              </w:rPr>
              <w:instrText xml:space="preserve"> PAGEREF _Toc235631451 \h </w:instrText>
            </w:r>
            <w:r w:rsidRPr="00255B88">
              <w:rPr>
                <w:noProof/>
                <w:webHidden/>
              </w:rPr>
            </w:r>
            <w:r w:rsidRPr="00255B88">
              <w:rPr>
                <w:noProof/>
                <w:webHidden/>
              </w:rPr>
              <w:fldChar w:fldCharType="separate"/>
            </w:r>
            <w:r w:rsidR="009873B1">
              <w:rPr>
                <w:noProof/>
                <w:webHidden/>
              </w:rPr>
              <w:t>16</w:t>
            </w:r>
            <w:r w:rsidRPr="00255B88">
              <w:rPr>
                <w:noProof/>
                <w:webHidden/>
              </w:rPr>
              <w:fldChar w:fldCharType="end"/>
            </w:r>
          </w:hyperlink>
        </w:p>
        <w:p w14:paraId="6213CD52" w14:textId="304BF4C7"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52" w:history="1">
            <w:r w:rsidRPr="00255B88">
              <w:rPr>
                <w:rStyle w:val="Hyperlink"/>
                <w:noProof/>
                <w:color w:val="auto"/>
                <w:lang w:val="en-GB"/>
              </w:rPr>
              <w:t>4. Comparative Analysis of STP Strategy</w:t>
            </w:r>
            <w:r w:rsidRPr="00255B88">
              <w:rPr>
                <w:noProof/>
                <w:webHidden/>
              </w:rPr>
              <w:tab/>
            </w:r>
            <w:r w:rsidRPr="00255B88">
              <w:rPr>
                <w:noProof/>
                <w:webHidden/>
              </w:rPr>
              <w:fldChar w:fldCharType="begin"/>
            </w:r>
            <w:r w:rsidRPr="00255B88">
              <w:rPr>
                <w:noProof/>
                <w:webHidden/>
              </w:rPr>
              <w:instrText xml:space="preserve"> PAGEREF _Toc235631452 \h </w:instrText>
            </w:r>
            <w:r w:rsidRPr="00255B88">
              <w:rPr>
                <w:noProof/>
                <w:webHidden/>
              </w:rPr>
            </w:r>
            <w:r w:rsidRPr="00255B88">
              <w:rPr>
                <w:noProof/>
                <w:webHidden/>
              </w:rPr>
              <w:fldChar w:fldCharType="separate"/>
            </w:r>
            <w:r w:rsidR="009873B1">
              <w:rPr>
                <w:noProof/>
                <w:webHidden/>
              </w:rPr>
              <w:t>19</w:t>
            </w:r>
            <w:r w:rsidRPr="00255B88">
              <w:rPr>
                <w:noProof/>
                <w:webHidden/>
              </w:rPr>
              <w:fldChar w:fldCharType="end"/>
            </w:r>
          </w:hyperlink>
        </w:p>
        <w:p w14:paraId="2CB89FDA" w14:textId="370DD5BD"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3" w:history="1">
            <w:r w:rsidRPr="00255B88">
              <w:rPr>
                <w:rStyle w:val="Hyperlink"/>
                <w:noProof/>
                <w:color w:val="auto"/>
                <w:lang w:val="en-GB"/>
              </w:rPr>
              <w:t>4.1 Segmentation Strategy</w:t>
            </w:r>
            <w:r w:rsidRPr="00255B88">
              <w:rPr>
                <w:noProof/>
                <w:webHidden/>
              </w:rPr>
              <w:tab/>
            </w:r>
            <w:r w:rsidRPr="00255B88">
              <w:rPr>
                <w:noProof/>
                <w:webHidden/>
              </w:rPr>
              <w:fldChar w:fldCharType="begin"/>
            </w:r>
            <w:r w:rsidRPr="00255B88">
              <w:rPr>
                <w:noProof/>
                <w:webHidden/>
              </w:rPr>
              <w:instrText xml:space="preserve"> PAGEREF _Toc235631453 \h </w:instrText>
            </w:r>
            <w:r w:rsidRPr="00255B88">
              <w:rPr>
                <w:noProof/>
                <w:webHidden/>
              </w:rPr>
            </w:r>
            <w:r w:rsidRPr="00255B88">
              <w:rPr>
                <w:noProof/>
                <w:webHidden/>
              </w:rPr>
              <w:fldChar w:fldCharType="separate"/>
            </w:r>
            <w:r w:rsidR="009873B1">
              <w:rPr>
                <w:noProof/>
                <w:webHidden/>
              </w:rPr>
              <w:t>19</w:t>
            </w:r>
            <w:r w:rsidRPr="00255B88">
              <w:rPr>
                <w:noProof/>
                <w:webHidden/>
              </w:rPr>
              <w:fldChar w:fldCharType="end"/>
            </w:r>
          </w:hyperlink>
        </w:p>
        <w:p w14:paraId="41D93899" w14:textId="5690E6E1"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4" w:history="1">
            <w:r w:rsidRPr="00255B88">
              <w:rPr>
                <w:rStyle w:val="Hyperlink"/>
                <w:noProof/>
                <w:color w:val="auto"/>
                <w:lang w:val="en-GB"/>
              </w:rPr>
              <w:t>4.2 Targeting Strategy</w:t>
            </w:r>
            <w:r w:rsidRPr="00255B88">
              <w:rPr>
                <w:noProof/>
                <w:webHidden/>
              </w:rPr>
              <w:tab/>
            </w:r>
            <w:r w:rsidRPr="00255B88">
              <w:rPr>
                <w:noProof/>
                <w:webHidden/>
              </w:rPr>
              <w:fldChar w:fldCharType="begin"/>
            </w:r>
            <w:r w:rsidRPr="00255B88">
              <w:rPr>
                <w:noProof/>
                <w:webHidden/>
              </w:rPr>
              <w:instrText xml:space="preserve"> PAGEREF _Toc235631454 \h </w:instrText>
            </w:r>
            <w:r w:rsidRPr="00255B88">
              <w:rPr>
                <w:noProof/>
                <w:webHidden/>
              </w:rPr>
            </w:r>
            <w:r w:rsidRPr="00255B88">
              <w:rPr>
                <w:noProof/>
                <w:webHidden/>
              </w:rPr>
              <w:fldChar w:fldCharType="separate"/>
            </w:r>
            <w:r w:rsidR="009873B1">
              <w:rPr>
                <w:noProof/>
                <w:webHidden/>
              </w:rPr>
              <w:t>20</w:t>
            </w:r>
            <w:r w:rsidRPr="00255B88">
              <w:rPr>
                <w:noProof/>
                <w:webHidden/>
              </w:rPr>
              <w:fldChar w:fldCharType="end"/>
            </w:r>
          </w:hyperlink>
        </w:p>
        <w:p w14:paraId="455D2D95" w14:textId="0C6BCB5B"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5" w:history="1">
            <w:r w:rsidRPr="00255B88">
              <w:rPr>
                <w:rStyle w:val="Hyperlink"/>
                <w:noProof/>
                <w:color w:val="auto"/>
                <w:lang w:val="en-GB"/>
              </w:rPr>
              <w:t>4.3 Positioning Strategy</w:t>
            </w:r>
            <w:r w:rsidRPr="00255B88">
              <w:rPr>
                <w:noProof/>
                <w:webHidden/>
              </w:rPr>
              <w:tab/>
            </w:r>
            <w:r w:rsidRPr="00255B88">
              <w:rPr>
                <w:noProof/>
                <w:webHidden/>
              </w:rPr>
              <w:fldChar w:fldCharType="begin"/>
            </w:r>
            <w:r w:rsidRPr="00255B88">
              <w:rPr>
                <w:noProof/>
                <w:webHidden/>
              </w:rPr>
              <w:instrText xml:space="preserve"> PAGEREF _Toc235631455 \h </w:instrText>
            </w:r>
            <w:r w:rsidRPr="00255B88">
              <w:rPr>
                <w:noProof/>
                <w:webHidden/>
              </w:rPr>
            </w:r>
            <w:r w:rsidRPr="00255B88">
              <w:rPr>
                <w:noProof/>
                <w:webHidden/>
              </w:rPr>
              <w:fldChar w:fldCharType="separate"/>
            </w:r>
            <w:r w:rsidR="009873B1">
              <w:rPr>
                <w:noProof/>
                <w:webHidden/>
              </w:rPr>
              <w:t>22</w:t>
            </w:r>
            <w:r w:rsidRPr="00255B88">
              <w:rPr>
                <w:noProof/>
                <w:webHidden/>
              </w:rPr>
              <w:fldChar w:fldCharType="end"/>
            </w:r>
          </w:hyperlink>
        </w:p>
        <w:p w14:paraId="22AA8B77" w14:textId="15658EE9"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56" w:history="1">
            <w:r w:rsidRPr="00255B88">
              <w:rPr>
                <w:rStyle w:val="Hyperlink"/>
                <w:noProof/>
                <w:color w:val="auto"/>
                <w:lang w:val="en-GB"/>
              </w:rPr>
              <w:t>5. International Marketing Mix (7Ps) Strategy</w:t>
            </w:r>
            <w:r w:rsidRPr="00255B88">
              <w:rPr>
                <w:noProof/>
                <w:webHidden/>
              </w:rPr>
              <w:tab/>
            </w:r>
            <w:r w:rsidRPr="00255B88">
              <w:rPr>
                <w:noProof/>
                <w:webHidden/>
              </w:rPr>
              <w:fldChar w:fldCharType="begin"/>
            </w:r>
            <w:r w:rsidRPr="00255B88">
              <w:rPr>
                <w:noProof/>
                <w:webHidden/>
              </w:rPr>
              <w:instrText xml:space="preserve"> PAGEREF _Toc235631456 \h </w:instrText>
            </w:r>
            <w:r w:rsidRPr="00255B88">
              <w:rPr>
                <w:noProof/>
                <w:webHidden/>
              </w:rPr>
            </w:r>
            <w:r w:rsidRPr="00255B88">
              <w:rPr>
                <w:noProof/>
                <w:webHidden/>
              </w:rPr>
              <w:fldChar w:fldCharType="separate"/>
            </w:r>
            <w:r w:rsidR="009873B1">
              <w:rPr>
                <w:noProof/>
                <w:webHidden/>
              </w:rPr>
              <w:t>24</w:t>
            </w:r>
            <w:r w:rsidRPr="00255B88">
              <w:rPr>
                <w:noProof/>
                <w:webHidden/>
              </w:rPr>
              <w:fldChar w:fldCharType="end"/>
            </w:r>
          </w:hyperlink>
        </w:p>
        <w:p w14:paraId="03B52203" w14:textId="7CF35863"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7" w:history="1">
            <w:r w:rsidRPr="00255B88">
              <w:rPr>
                <w:rStyle w:val="Hyperlink"/>
                <w:noProof/>
                <w:color w:val="auto"/>
                <w:lang w:val="en-GB"/>
              </w:rPr>
              <w:t>5.1 Standardization vs Adaptation Strategy</w:t>
            </w:r>
            <w:r w:rsidRPr="00255B88">
              <w:rPr>
                <w:noProof/>
                <w:webHidden/>
              </w:rPr>
              <w:tab/>
            </w:r>
            <w:r w:rsidRPr="00255B88">
              <w:rPr>
                <w:noProof/>
                <w:webHidden/>
              </w:rPr>
              <w:fldChar w:fldCharType="begin"/>
            </w:r>
            <w:r w:rsidRPr="00255B88">
              <w:rPr>
                <w:noProof/>
                <w:webHidden/>
              </w:rPr>
              <w:instrText xml:space="preserve"> PAGEREF _Toc235631457 \h </w:instrText>
            </w:r>
            <w:r w:rsidRPr="00255B88">
              <w:rPr>
                <w:noProof/>
                <w:webHidden/>
              </w:rPr>
            </w:r>
            <w:r w:rsidRPr="00255B88">
              <w:rPr>
                <w:noProof/>
                <w:webHidden/>
              </w:rPr>
              <w:fldChar w:fldCharType="separate"/>
            </w:r>
            <w:r w:rsidR="009873B1">
              <w:rPr>
                <w:noProof/>
                <w:webHidden/>
              </w:rPr>
              <w:t>24</w:t>
            </w:r>
            <w:r w:rsidRPr="00255B88">
              <w:rPr>
                <w:noProof/>
                <w:webHidden/>
              </w:rPr>
              <w:fldChar w:fldCharType="end"/>
            </w:r>
          </w:hyperlink>
        </w:p>
        <w:p w14:paraId="56E66F08" w14:textId="38B1085A"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8" w:history="1">
            <w:r w:rsidRPr="00255B88">
              <w:rPr>
                <w:rStyle w:val="Hyperlink"/>
                <w:noProof/>
                <w:color w:val="auto"/>
                <w:lang w:val="en-GB"/>
              </w:rPr>
              <w:t>5.2 Product Strategy</w:t>
            </w:r>
            <w:r w:rsidRPr="00255B88">
              <w:rPr>
                <w:noProof/>
                <w:webHidden/>
              </w:rPr>
              <w:tab/>
            </w:r>
            <w:r w:rsidRPr="00255B88">
              <w:rPr>
                <w:noProof/>
                <w:webHidden/>
              </w:rPr>
              <w:fldChar w:fldCharType="begin"/>
            </w:r>
            <w:r w:rsidRPr="00255B88">
              <w:rPr>
                <w:noProof/>
                <w:webHidden/>
              </w:rPr>
              <w:instrText xml:space="preserve"> PAGEREF _Toc235631458 \h </w:instrText>
            </w:r>
            <w:r w:rsidRPr="00255B88">
              <w:rPr>
                <w:noProof/>
                <w:webHidden/>
              </w:rPr>
            </w:r>
            <w:r w:rsidRPr="00255B88">
              <w:rPr>
                <w:noProof/>
                <w:webHidden/>
              </w:rPr>
              <w:fldChar w:fldCharType="separate"/>
            </w:r>
            <w:r w:rsidR="009873B1">
              <w:rPr>
                <w:noProof/>
                <w:webHidden/>
              </w:rPr>
              <w:t>26</w:t>
            </w:r>
            <w:r w:rsidRPr="00255B88">
              <w:rPr>
                <w:noProof/>
                <w:webHidden/>
              </w:rPr>
              <w:fldChar w:fldCharType="end"/>
            </w:r>
          </w:hyperlink>
        </w:p>
        <w:p w14:paraId="613E6A9C" w14:textId="2A0DF4A5"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59" w:history="1">
            <w:r w:rsidRPr="00255B88">
              <w:rPr>
                <w:rStyle w:val="Hyperlink"/>
                <w:noProof/>
                <w:color w:val="auto"/>
                <w:lang w:val="en-GB"/>
              </w:rPr>
              <w:t>5.3 Pricing Strategy</w:t>
            </w:r>
            <w:r w:rsidRPr="00255B88">
              <w:rPr>
                <w:noProof/>
                <w:webHidden/>
              </w:rPr>
              <w:tab/>
            </w:r>
            <w:r w:rsidRPr="00255B88">
              <w:rPr>
                <w:noProof/>
                <w:webHidden/>
              </w:rPr>
              <w:fldChar w:fldCharType="begin"/>
            </w:r>
            <w:r w:rsidRPr="00255B88">
              <w:rPr>
                <w:noProof/>
                <w:webHidden/>
              </w:rPr>
              <w:instrText xml:space="preserve"> PAGEREF _Toc235631459 \h </w:instrText>
            </w:r>
            <w:r w:rsidRPr="00255B88">
              <w:rPr>
                <w:noProof/>
                <w:webHidden/>
              </w:rPr>
            </w:r>
            <w:r w:rsidRPr="00255B88">
              <w:rPr>
                <w:noProof/>
                <w:webHidden/>
              </w:rPr>
              <w:fldChar w:fldCharType="separate"/>
            </w:r>
            <w:r w:rsidR="009873B1">
              <w:rPr>
                <w:noProof/>
                <w:webHidden/>
              </w:rPr>
              <w:t>27</w:t>
            </w:r>
            <w:r w:rsidRPr="00255B88">
              <w:rPr>
                <w:noProof/>
                <w:webHidden/>
              </w:rPr>
              <w:fldChar w:fldCharType="end"/>
            </w:r>
          </w:hyperlink>
        </w:p>
        <w:p w14:paraId="328CC14F" w14:textId="12A25687"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0" w:history="1">
            <w:r w:rsidRPr="00255B88">
              <w:rPr>
                <w:rStyle w:val="Hyperlink"/>
                <w:noProof/>
                <w:color w:val="auto"/>
                <w:lang w:val="en-GB"/>
              </w:rPr>
              <w:t>5.4 Place Strategy</w:t>
            </w:r>
            <w:r w:rsidRPr="00255B88">
              <w:rPr>
                <w:noProof/>
                <w:webHidden/>
              </w:rPr>
              <w:tab/>
            </w:r>
            <w:r w:rsidRPr="00255B88">
              <w:rPr>
                <w:noProof/>
                <w:webHidden/>
              </w:rPr>
              <w:fldChar w:fldCharType="begin"/>
            </w:r>
            <w:r w:rsidRPr="00255B88">
              <w:rPr>
                <w:noProof/>
                <w:webHidden/>
              </w:rPr>
              <w:instrText xml:space="preserve"> PAGEREF _Toc235631460 \h </w:instrText>
            </w:r>
            <w:r w:rsidRPr="00255B88">
              <w:rPr>
                <w:noProof/>
                <w:webHidden/>
              </w:rPr>
            </w:r>
            <w:r w:rsidRPr="00255B88">
              <w:rPr>
                <w:noProof/>
                <w:webHidden/>
              </w:rPr>
              <w:fldChar w:fldCharType="separate"/>
            </w:r>
            <w:r w:rsidR="009873B1">
              <w:rPr>
                <w:noProof/>
                <w:webHidden/>
              </w:rPr>
              <w:t>28</w:t>
            </w:r>
            <w:r w:rsidRPr="00255B88">
              <w:rPr>
                <w:noProof/>
                <w:webHidden/>
              </w:rPr>
              <w:fldChar w:fldCharType="end"/>
            </w:r>
          </w:hyperlink>
        </w:p>
        <w:p w14:paraId="5CE0B6FC" w14:textId="3571A193"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1" w:history="1">
            <w:r w:rsidRPr="00255B88">
              <w:rPr>
                <w:rStyle w:val="Hyperlink"/>
                <w:noProof/>
                <w:color w:val="auto"/>
                <w:lang w:val="en-GB"/>
              </w:rPr>
              <w:t>5.5 Promotion Strategy</w:t>
            </w:r>
            <w:r w:rsidRPr="00255B88">
              <w:rPr>
                <w:noProof/>
                <w:webHidden/>
              </w:rPr>
              <w:tab/>
            </w:r>
            <w:r w:rsidRPr="00255B88">
              <w:rPr>
                <w:noProof/>
                <w:webHidden/>
              </w:rPr>
              <w:fldChar w:fldCharType="begin"/>
            </w:r>
            <w:r w:rsidRPr="00255B88">
              <w:rPr>
                <w:noProof/>
                <w:webHidden/>
              </w:rPr>
              <w:instrText xml:space="preserve"> PAGEREF _Toc235631461 \h </w:instrText>
            </w:r>
            <w:r w:rsidRPr="00255B88">
              <w:rPr>
                <w:noProof/>
                <w:webHidden/>
              </w:rPr>
            </w:r>
            <w:r w:rsidRPr="00255B88">
              <w:rPr>
                <w:noProof/>
                <w:webHidden/>
              </w:rPr>
              <w:fldChar w:fldCharType="separate"/>
            </w:r>
            <w:r w:rsidR="009873B1">
              <w:rPr>
                <w:noProof/>
                <w:webHidden/>
              </w:rPr>
              <w:t>29</w:t>
            </w:r>
            <w:r w:rsidRPr="00255B88">
              <w:rPr>
                <w:noProof/>
                <w:webHidden/>
              </w:rPr>
              <w:fldChar w:fldCharType="end"/>
            </w:r>
          </w:hyperlink>
        </w:p>
        <w:p w14:paraId="33D8BFBC" w14:textId="2AFCEC11"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2" w:history="1">
            <w:r w:rsidRPr="00255B88">
              <w:rPr>
                <w:rStyle w:val="Hyperlink"/>
                <w:noProof/>
                <w:color w:val="auto"/>
                <w:lang w:val="en-GB"/>
              </w:rPr>
              <w:t>5.6 People strategy</w:t>
            </w:r>
            <w:r w:rsidRPr="00255B88">
              <w:rPr>
                <w:noProof/>
                <w:webHidden/>
              </w:rPr>
              <w:tab/>
            </w:r>
            <w:r w:rsidRPr="00255B88">
              <w:rPr>
                <w:noProof/>
                <w:webHidden/>
              </w:rPr>
              <w:fldChar w:fldCharType="begin"/>
            </w:r>
            <w:r w:rsidRPr="00255B88">
              <w:rPr>
                <w:noProof/>
                <w:webHidden/>
              </w:rPr>
              <w:instrText xml:space="preserve"> PAGEREF _Toc235631462 \h </w:instrText>
            </w:r>
            <w:r w:rsidRPr="00255B88">
              <w:rPr>
                <w:noProof/>
                <w:webHidden/>
              </w:rPr>
            </w:r>
            <w:r w:rsidRPr="00255B88">
              <w:rPr>
                <w:noProof/>
                <w:webHidden/>
              </w:rPr>
              <w:fldChar w:fldCharType="separate"/>
            </w:r>
            <w:r w:rsidR="009873B1">
              <w:rPr>
                <w:noProof/>
                <w:webHidden/>
              </w:rPr>
              <w:t>30</w:t>
            </w:r>
            <w:r w:rsidRPr="00255B88">
              <w:rPr>
                <w:noProof/>
                <w:webHidden/>
              </w:rPr>
              <w:fldChar w:fldCharType="end"/>
            </w:r>
          </w:hyperlink>
        </w:p>
        <w:p w14:paraId="1D404F23" w14:textId="2F14A941"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3" w:history="1">
            <w:r w:rsidRPr="00255B88">
              <w:rPr>
                <w:rStyle w:val="Hyperlink"/>
                <w:noProof/>
                <w:color w:val="auto"/>
                <w:lang w:val="en-GB"/>
              </w:rPr>
              <w:t>5.7 Process strategy</w:t>
            </w:r>
            <w:r w:rsidRPr="00255B88">
              <w:rPr>
                <w:noProof/>
                <w:webHidden/>
              </w:rPr>
              <w:tab/>
            </w:r>
            <w:r w:rsidRPr="00255B88">
              <w:rPr>
                <w:noProof/>
                <w:webHidden/>
              </w:rPr>
              <w:fldChar w:fldCharType="begin"/>
            </w:r>
            <w:r w:rsidRPr="00255B88">
              <w:rPr>
                <w:noProof/>
                <w:webHidden/>
              </w:rPr>
              <w:instrText xml:space="preserve"> PAGEREF _Toc235631463 \h </w:instrText>
            </w:r>
            <w:r w:rsidRPr="00255B88">
              <w:rPr>
                <w:noProof/>
                <w:webHidden/>
              </w:rPr>
            </w:r>
            <w:r w:rsidRPr="00255B88">
              <w:rPr>
                <w:noProof/>
                <w:webHidden/>
              </w:rPr>
              <w:fldChar w:fldCharType="separate"/>
            </w:r>
            <w:r w:rsidR="009873B1">
              <w:rPr>
                <w:noProof/>
                <w:webHidden/>
              </w:rPr>
              <w:t>31</w:t>
            </w:r>
            <w:r w:rsidRPr="00255B88">
              <w:rPr>
                <w:noProof/>
                <w:webHidden/>
              </w:rPr>
              <w:fldChar w:fldCharType="end"/>
            </w:r>
          </w:hyperlink>
        </w:p>
        <w:p w14:paraId="4728C243" w14:textId="149FE8A7"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4" w:history="1">
            <w:r w:rsidRPr="00255B88">
              <w:rPr>
                <w:rStyle w:val="Hyperlink"/>
                <w:noProof/>
                <w:color w:val="auto"/>
                <w:lang w:val="en-GB"/>
              </w:rPr>
              <w:t>5. 8 Physical Evidence</w:t>
            </w:r>
            <w:r w:rsidRPr="00255B88">
              <w:rPr>
                <w:noProof/>
                <w:webHidden/>
              </w:rPr>
              <w:tab/>
            </w:r>
            <w:r w:rsidRPr="00255B88">
              <w:rPr>
                <w:noProof/>
                <w:webHidden/>
              </w:rPr>
              <w:fldChar w:fldCharType="begin"/>
            </w:r>
            <w:r w:rsidRPr="00255B88">
              <w:rPr>
                <w:noProof/>
                <w:webHidden/>
              </w:rPr>
              <w:instrText xml:space="preserve"> PAGEREF _Toc235631464 \h </w:instrText>
            </w:r>
            <w:r w:rsidRPr="00255B88">
              <w:rPr>
                <w:noProof/>
                <w:webHidden/>
              </w:rPr>
            </w:r>
            <w:r w:rsidRPr="00255B88">
              <w:rPr>
                <w:noProof/>
                <w:webHidden/>
              </w:rPr>
              <w:fldChar w:fldCharType="separate"/>
            </w:r>
            <w:r w:rsidR="009873B1">
              <w:rPr>
                <w:noProof/>
                <w:webHidden/>
              </w:rPr>
              <w:t>32</w:t>
            </w:r>
            <w:r w:rsidRPr="00255B88">
              <w:rPr>
                <w:noProof/>
                <w:webHidden/>
              </w:rPr>
              <w:fldChar w:fldCharType="end"/>
            </w:r>
          </w:hyperlink>
        </w:p>
        <w:p w14:paraId="01B1684C" w14:textId="62BFA162" w:rsidR="003D140C" w:rsidRPr="00255B88" w:rsidRDefault="003D140C">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35631465" w:history="1">
            <w:r w:rsidRPr="00255B88">
              <w:rPr>
                <w:rStyle w:val="Hyperlink"/>
                <w:noProof/>
                <w:color w:val="auto"/>
                <w:lang w:val="en-GB"/>
              </w:rPr>
              <w:t>5.9 Toyota Market Share Comparison</w:t>
            </w:r>
            <w:r w:rsidRPr="00255B88">
              <w:rPr>
                <w:noProof/>
                <w:webHidden/>
              </w:rPr>
              <w:tab/>
            </w:r>
            <w:r w:rsidRPr="00255B88">
              <w:rPr>
                <w:noProof/>
                <w:webHidden/>
              </w:rPr>
              <w:fldChar w:fldCharType="begin"/>
            </w:r>
            <w:r w:rsidRPr="00255B88">
              <w:rPr>
                <w:noProof/>
                <w:webHidden/>
              </w:rPr>
              <w:instrText xml:space="preserve"> PAGEREF _Toc235631465 \h </w:instrText>
            </w:r>
            <w:r w:rsidRPr="00255B88">
              <w:rPr>
                <w:noProof/>
                <w:webHidden/>
              </w:rPr>
            </w:r>
            <w:r w:rsidRPr="00255B88">
              <w:rPr>
                <w:noProof/>
                <w:webHidden/>
              </w:rPr>
              <w:fldChar w:fldCharType="separate"/>
            </w:r>
            <w:r w:rsidR="009873B1">
              <w:rPr>
                <w:noProof/>
                <w:webHidden/>
              </w:rPr>
              <w:t>32</w:t>
            </w:r>
            <w:r w:rsidRPr="00255B88">
              <w:rPr>
                <w:noProof/>
                <w:webHidden/>
              </w:rPr>
              <w:fldChar w:fldCharType="end"/>
            </w:r>
          </w:hyperlink>
        </w:p>
        <w:p w14:paraId="0DFAEAED" w14:textId="540C4436"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66" w:history="1">
            <w:r w:rsidRPr="00255B88">
              <w:rPr>
                <w:rStyle w:val="Hyperlink"/>
                <w:noProof/>
                <w:color w:val="auto"/>
                <w:lang w:val="en-GB"/>
              </w:rPr>
              <w:t>6. Market Entry Strategy: India</w:t>
            </w:r>
            <w:r w:rsidRPr="00255B88">
              <w:rPr>
                <w:noProof/>
                <w:webHidden/>
              </w:rPr>
              <w:tab/>
            </w:r>
            <w:r w:rsidRPr="00255B88">
              <w:rPr>
                <w:noProof/>
                <w:webHidden/>
              </w:rPr>
              <w:fldChar w:fldCharType="begin"/>
            </w:r>
            <w:r w:rsidRPr="00255B88">
              <w:rPr>
                <w:noProof/>
                <w:webHidden/>
              </w:rPr>
              <w:instrText xml:space="preserve"> PAGEREF _Toc235631466 \h </w:instrText>
            </w:r>
            <w:r w:rsidRPr="00255B88">
              <w:rPr>
                <w:noProof/>
                <w:webHidden/>
              </w:rPr>
            </w:r>
            <w:r w:rsidRPr="00255B88">
              <w:rPr>
                <w:noProof/>
                <w:webHidden/>
              </w:rPr>
              <w:fldChar w:fldCharType="separate"/>
            </w:r>
            <w:r w:rsidR="009873B1">
              <w:rPr>
                <w:noProof/>
                <w:webHidden/>
              </w:rPr>
              <w:t>33</w:t>
            </w:r>
            <w:r w:rsidRPr="00255B88">
              <w:rPr>
                <w:noProof/>
                <w:webHidden/>
              </w:rPr>
              <w:fldChar w:fldCharType="end"/>
            </w:r>
          </w:hyperlink>
        </w:p>
        <w:p w14:paraId="6E134C3B" w14:textId="3D97ED86"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67" w:history="1">
            <w:r w:rsidRPr="00255B88">
              <w:rPr>
                <w:rStyle w:val="Hyperlink"/>
                <w:noProof/>
                <w:color w:val="auto"/>
                <w:lang w:val="en-GB"/>
              </w:rPr>
              <w:t>7. Ethical Considerations in Marketing Mix</w:t>
            </w:r>
            <w:r w:rsidRPr="00255B88">
              <w:rPr>
                <w:noProof/>
                <w:webHidden/>
              </w:rPr>
              <w:tab/>
            </w:r>
            <w:r w:rsidRPr="00255B88">
              <w:rPr>
                <w:noProof/>
                <w:webHidden/>
              </w:rPr>
              <w:fldChar w:fldCharType="begin"/>
            </w:r>
            <w:r w:rsidRPr="00255B88">
              <w:rPr>
                <w:noProof/>
                <w:webHidden/>
              </w:rPr>
              <w:instrText xml:space="preserve"> PAGEREF _Toc235631467 \h </w:instrText>
            </w:r>
            <w:r w:rsidRPr="00255B88">
              <w:rPr>
                <w:noProof/>
                <w:webHidden/>
              </w:rPr>
            </w:r>
            <w:r w:rsidRPr="00255B88">
              <w:rPr>
                <w:noProof/>
                <w:webHidden/>
              </w:rPr>
              <w:fldChar w:fldCharType="separate"/>
            </w:r>
            <w:r w:rsidR="009873B1">
              <w:rPr>
                <w:noProof/>
                <w:webHidden/>
              </w:rPr>
              <w:t>36</w:t>
            </w:r>
            <w:r w:rsidRPr="00255B88">
              <w:rPr>
                <w:noProof/>
                <w:webHidden/>
              </w:rPr>
              <w:fldChar w:fldCharType="end"/>
            </w:r>
          </w:hyperlink>
        </w:p>
        <w:p w14:paraId="756064DF" w14:textId="49D73751" w:rsidR="003D140C" w:rsidRPr="00255B88" w:rsidRDefault="003D140C">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631468" w:history="1">
            <w:r w:rsidRPr="00255B88">
              <w:rPr>
                <w:rStyle w:val="Hyperlink"/>
                <w:noProof/>
                <w:color w:val="auto"/>
                <w:lang w:val="en-GB"/>
              </w:rPr>
              <w:t>8. Strategic Recommendations and Conclusion</w:t>
            </w:r>
            <w:r w:rsidRPr="00255B88">
              <w:rPr>
                <w:noProof/>
                <w:webHidden/>
              </w:rPr>
              <w:tab/>
            </w:r>
            <w:r w:rsidRPr="00255B88">
              <w:rPr>
                <w:noProof/>
                <w:webHidden/>
              </w:rPr>
              <w:fldChar w:fldCharType="begin"/>
            </w:r>
            <w:r w:rsidRPr="00255B88">
              <w:rPr>
                <w:noProof/>
                <w:webHidden/>
              </w:rPr>
              <w:instrText xml:space="preserve"> PAGEREF _Toc235631468 \h </w:instrText>
            </w:r>
            <w:r w:rsidRPr="00255B88">
              <w:rPr>
                <w:noProof/>
                <w:webHidden/>
              </w:rPr>
            </w:r>
            <w:r w:rsidRPr="00255B88">
              <w:rPr>
                <w:noProof/>
                <w:webHidden/>
              </w:rPr>
              <w:fldChar w:fldCharType="separate"/>
            </w:r>
            <w:r w:rsidR="009873B1">
              <w:rPr>
                <w:noProof/>
                <w:webHidden/>
              </w:rPr>
              <w:t>37</w:t>
            </w:r>
            <w:r w:rsidRPr="00255B88">
              <w:rPr>
                <w:noProof/>
                <w:webHidden/>
              </w:rPr>
              <w:fldChar w:fldCharType="end"/>
            </w:r>
          </w:hyperlink>
        </w:p>
        <w:p w14:paraId="0E0ABF84" w14:textId="7D32AB3B" w:rsidR="003D140C" w:rsidRPr="00255B88" w:rsidRDefault="003D140C">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631469" w:history="1">
            <w:r w:rsidRPr="00255B88">
              <w:rPr>
                <w:rStyle w:val="Hyperlink"/>
                <w:noProof/>
                <w:color w:val="auto"/>
                <w:lang w:val="en-GB"/>
              </w:rPr>
              <w:t>Section 2: Reflective account</w:t>
            </w:r>
            <w:r w:rsidRPr="00255B88">
              <w:rPr>
                <w:noProof/>
                <w:webHidden/>
              </w:rPr>
              <w:tab/>
            </w:r>
            <w:r w:rsidRPr="00255B88">
              <w:rPr>
                <w:noProof/>
                <w:webHidden/>
              </w:rPr>
              <w:fldChar w:fldCharType="begin"/>
            </w:r>
            <w:r w:rsidRPr="00255B88">
              <w:rPr>
                <w:noProof/>
                <w:webHidden/>
              </w:rPr>
              <w:instrText xml:space="preserve"> PAGEREF _Toc235631469 \h </w:instrText>
            </w:r>
            <w:r w:rsidRPr="00255B88">
              <w:rPr>
                <w:noProof/>
                <w:webHidden/>
              </w:rPr>
            </w:r>
            <w:r w:rsidRPr="00255B88">
              <w:rPr>
                <w:noProof/>
                <w:webHidden/>
              </w:rPr>
              <w:fldChar w:fldCharType="separate"/>
            </w:r>
            <w:r w:rsidR="009873B1">
              <w:rPr>
                <w:noProof/>
                <w:webHidden/>
              </w:rPr>
              <w:t>38</w:t>
            </w:r>
            <w:r w:rsidRPr="00255B88">
              <w:rPr>
                <w:noProof/>
                <w:webHidden/>
              </w:rPr>
              <w:fldChar w:fldCharType="end"/>
            </w:r>
          </w:hyperlink>
        </w:p>
        <w:p w14:paraId="4D61F236" w14:textId="23E93E6B" w:rsidR="003D140C" w:rsidRPr="00255B88" w:rsidRDefault="003D140C">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631470" w:history="1">
            <w:r w:rsidRPr="00255B88">
              <w:rPr>
                <w:rStyle w:val="Hyperlink"/>
                <w:noProof/>
                <w:color w:val="auto"/>
                <w:lang w:val="en-GB"/>
              </w:rPr>
              <w:t>Reference</w:t>
            </w:r>
            <w:r w:rsidRPr="00255B88">
              <w:rPr>
                <w:noProof/>
                <w:webHidden/>
              </w:rPr>
              <w:tab/>
            </w:r>
            <w:r w:rsidRPr="00255B88">
              <w:rPr>
                <w:noProof/>
                <w:webHidden/>
              </w:rPr>
              <w:fldChar w:fldCharType="begin"/>
            </w:r>
            <w:r w:rsidRPr="00255B88">
              <w:rPr>
                <w:noProof/>
                <w:webHidden/>
              </w:rPr>
              <w:instrText xml:space="preserve"> PAGEREF _Toc235631470 \h </w:instrText>
            </w:r>
            <w:r w:rsidRPr="00255B88">
              <w:rPr>
                <w:noProof/>
                <w:webHidden/>
              </w:rPr>
            </w:r>
            <w:r w:rsidRPr="00255B88">
              <w:rPr>
                <w:noProof/>
                <w:webHidden/>
              </w:rPr>
              <w:fldChar w:fldCharType="separate"/>
            </w:r>
            <w:r w:rsidR="009873B1">
              <w:rPr>
                <w:noProof/>
                <w:webHidden/>
              </w:rPr>
              <w:t>42</w:t>
            </w:r>
            <w:r w:rsidRPr="00255B88">
              <w:rPr>
                <w:noProof/>
                <w:webHidden/>
              </w:rPr>
              <w:fldChar w:fldCharType="end"/>
            </w:r>
          </w:hyperlink>
        </w:p>
        <w:p w14:paraId="542F5CAB" w14:textId="4195D17E" w:rsidR="00877862" w:rsidRPr="00255B88" w:rsidRDefault="00877862" w:rsidP="00AB52F7">
          <w:pPr>
            <w:rPr>
              <w:lang w:val="en-GB"/>
            </w:rPr>
          </w:pPr>
          <w:r w:rsidRPr="00255B88">
            <w:rPr>
              <w:b/>
              <w:bCs/>
              <w:noProof/>
              <w:lang w:val="en-GB"/>
            </w:rPr>
            <w:fldChar w:fldCharType="end"/>
          </w:r>
        </w:p>
      </w:sdtContent>
    </w:sdt>
    <w:p w14:paraId="03164811" w14:textId="77777777" w:rsidR="00375412" w:rsidRPr="00255B88" w:rsidRDefault="00375412" w:rsidP="00375412">
      <w:pPr>
        <w:jc w:val="center"/>
        <w:rPr>
          <w:b/>
          <w:bCs/>
          <w:sz w:val="28"/>
          <w:szCs w:val="28"/>
          <w:lang w:val="en-GB"/>
        </w:rPr>
      </w:pPr>
    </w:p>
    <w:p w14:paraId="5E7E74F1" w14:textId="77777777" w:rsidR="00375412" w:rsidRPr="00255B88" w:rsidRDefault="00375412">
      <w:pPr>
        <w:rPr>
          <w:b/>
          <w:bCs/>
          <w:sz w:val="28"/>
          <w:szCs w:val="28"/>
          <w:lang w:val="en-GB"/>
        </w:rPr>
      </w:pPr>
      <w:r w:rsidRPr="00255B88">
        <w:rPr>
          <w:lang w:val="en-GB"/>
        </w:rPr>
        <w:br w:type="page"/>
      </w:r>
    </w:p>
    <w:p w14:paraId="0C177B8C" w14:textId="77777777" w:rsidR="00BD7C01" w:rsidRPr="00255B88" w:rsidRDefault="00BD7C01" w:rsidP="007B443F">
      <w:pPr>
        <w:pStyle w:val="Heading1"/>
        <w:rPr>
          <w:lang w:val="en-GB"/>
        </w:rPr>
      </w:pPr>
      <w:bookmarkStart w:id="0" w:name="_Toc230959500"/>
      <w:bookmarkStart w:id="1" w:name="_Toc235631444"/>
      <w:r w:rsidRPr="00255B88">
        <w:rPr>
          <w:lang w:val="en-GB"/>
        </w:rPr>
        <w:t>SECTION 1: INTERNATIONAL MARKETING REPORT</w:t>
      </w:r>
      <w:bookmarkEnd w:id="0"/>
      <w:bookmarkEnd w:id="1"/>
      <w:r w:rsidRPr="00255B88">
        <w:rPr>
          <w:lang w:val="en-GB"/>
        </w:rPr>
        <w:t xml:space="preserve"> </w:t>
      </w:r>
    </w:p>
    <w:p w14:paraId="7BEB517E" w14:textId="77777777" w:rsidR="00BD7C01" w:rsidRPr="00255B88" w:rsidRDefault="00BD7C01" w:rsidP="007B443F">
      <w:pPr>
        <w:pStyle w:val="Heading2"/>
        <w:rPr>
          <w:lang w:val="en-GB"/>
        </w:rPr>
      </w:pPr>
      <w:bookmarkStart w:id="2" w:name="_Toc230959501"/>
      <w:bookmarkStart w:id="3" w:name="_Toc235631445"/>
      <w:r w:rsidRPr="00255B88">
        <w:rPr>
          <w:lang w:val="en-GB"/>
        </w:rPr>
        <w:t>1. Introduction</w:t>
      </w:r>
      <w:bookmarkEnd w:id="2"/>
      <w:bookmarkEnd w:id="3"/>
      <w:r w:rsidRPr="00255B88">
        <w:rPr>
          <w:lang w:val="en-GB"/>
        </w:rPr>
        <w:t xml:space="preserve"> </w:t>
      </w:r>
    </w:p>
    <w:p w14:paraId="0DA2525A" w14:textId="77777777" w:rsidR="00BD7C01" w:rsidRPr="00255B88" w:rsidRDefault="00BD7C01" w:rsidP="007B443F">
      <w:pPr>
        <w:pStyle w:val="Heading3"/>
        <w:rPr>
          <w:color w:val="auto"/>
          <w:lang w:val="en-GB"/>
        </w:rPr>
      </w:pPr>
      <w:bookmarkStart w:id="4" w:name="_Toc230959502"/>
      <w:bookmarkStart w:id="5" w:name="_Toc235631446"/>
      <w:r w:rsidRPr="00255B88">
        <w:rPr>
          <w:color w:val="auto"/>
          <w:lang w:val="en-GB"/>
        </w:rPr>
        <w:t>1.1 Background of Toyota</w:t>
      </w:r>
      <w:bookmarkEnd w:id="4"/>
      <w:bookmarkEnd w:id="5"/>
      <w:r w:rsidRPr="00255B88">
        <w:rPr>
          <w:color w:val="auto"/>
          <w:lang w:val="en-GB"/>
        </w:rPr>
        <w:t xml:space="preserve"> </w:t>
      </w:r>
    </w:p>
    <w:p w14:paraId="273DF8AD" w14:textId="102253A8" w:rsidR="00BD7C01" w:rsidRPr="00255B88" w:rsidRDefault="00BD7C01" w:rsidP="00BD7C01">
      <w:pPr>
        <w:spacing w:before="240"/>
        <w:rPr>
          <w:lang w:val="en-GB"/>
        </w:rPr>
      </w:pPr>
      <w:r w:rsidRPr="00255B88">
        <w:rPr>
          <w:lang w:val="en-GB"/>
        </w:rPr>
        <w:t xml:space="preserve">Toyota is one of the largest multinational automobile companies. It is recognized for its innovations, extensive global supply chain, and quality management systems. Toyota was established in Japan in 1937 and currently operates in more than 170 countries. In 2025, the company sold almost 11.3 million vehicles around the world (Toyota, 2026a). </w:t>
      </w:r>
    </w:p>
    <w:p w14:paraId="0F79BE3F"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490E98F3" wp14:editId="500E870E">
            <wp:extent cx="5943600" cy="24638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943600" cy="2463800"/>
                    </a:xfrm>
                    <a:prstGeom prst="rect">
                      <a:avLst/>
                    </a:prstGeom>
                  </pic:spPr>
                </pic:pic>
              </a:graphicData>
            </a:graphic>
          </wp:inline>
        </w:drawing>
      </w:r>
    </w:p>
    <w:p w14:paraId="4C842F9B" w14:textId="77777777" w:rsidR="00BD7C01" w:rsidRPr="00255B88" w:rsidRDefault="00BD7C01" w:rsidP="00BD7C01">
      <w:pPr>
        <w:spacing w:before="240"/>
        <w:jc w:val="center"/>
        <w:rPr>
          <w:b/>
          <w:bCs/>
          <w:lang w:val="en-GB"/>
        </w:rPr>
      </w:pPr>
      <w:r w:rsidRPr="00255B88">
        <w:rPr>
          <w:b/>
          <w:bCs/>
          <w:lang w:val="en-GB"/>
        </w:rPr>
        <w:t>Figure 1: Toyota Car Sales Statistics</w:t>
      </w:r>
    </w:p>
    <w:p w14:paraId="06233A68" w14:textId="77777777" w:rsidR="00BD7C01" w:rsidRPr="00255B88" w:rsidRDefault="00BD7C01" w:rsidP="00BD7C01">
      <w:pPr>
        <w:spacing w:before="240"/>
        <w:jc w:val="center"/>
        <w:rPr>
          <w:lang w:val="en-GB"/>
        </w:rPr>
      </w:pPr>
      <w:r w:rsidRPr="00255B88">
        <w:rPr>
          <w:lang w:val="en-GB"/>
        </w:rPr>
        <w:t>(Source: Road Genius, 2026)</w:t>
      </w:r>
    </w:p>
    <w:p w14:paraId="10846D3E" w14:textId="415FB7FE" w:rsidR="00BD7C01" w:rsidRPr="00255B88" w:rsidRDefault="00BD7C01" w:rsidP="00BD7C01">
      <w:pPr>
        <w:spacing w:before="240"/>
        <w:rPr>
          <w:lang w:val="en-GB"/>
        </w:rPr>
      </w:pPr>
      <w:r w:rsidRPr="00255B88">
        <w:rPr>
          <w:lang w:val="en-GB"/>
        </w:rPr>
        <w:t xml:space="preserve">The international success of Toyota has been driven by the ability to balance global standardization. </w:t>
      </w:r>
    </w:p>
    <w:p w14:paraId="4D244624" w14:textId="77777777" w:rsidR="00BD7C01" w:rsidRPr="00255B88" w:rsidRDefault="00BD7C01" w:rsidP="007B443F">
      <w:pPr>
        <w:pStyle w:val="Heading3"/>
        <w:rPr>
          <w:color w:val="auto"/>
          <w:lang w:val="en-GB"/>
        </w:rPr>
      </w:pPr>
      <w:bookmarkStart w:id="6" w:name="_Toc230959503"/>
      <w:bookmarkStart w:id="7" w:name="_Toc235631447"/>
      <w:r w:rsidRPr="00255B88">
        <w:rPr>
          <w:color w:val="auto"/>
          <w:lang w:val="en-GB"/>
        </w:rPr>
        <w:t>1.2 Aim of the Report</w:t>
      </w:r>
      <w:bookmarkEnd w:id="6"/>
      <w:bookmarkEnd w:id="7"/>
    </w:p>
    <w:p w14:paraId="03A3A2BB" w14:textId="77777777" w:rsidR="00BD7C01" w:rsidRPr="00255B88" w:rsidRDefault="00BD7C01" w:rsidP="00BD7C01">
      <w:pPr>
        <w:spacing w:before="240"/>
        <w:rPr>
          <w:lang w:val="en-GB"/>
        </w:rPr>
      </w:pPr>
      <w:r w:rsidRPr="00255B88">
        <w:rPr>
          <w:lang w:val="en-GB"/>
        </w:rPr>
        <w:t xml:space="preserve">The report aims to critically evaluate Toyota's international marketing strategies in Japan and India. This will be achieved by examining how macro environmental, cultural, and marketing factors influence business operations in both countries. </w:t>
      </w:r>
    </w:p>
    <w:p w14:paraId="37A696A2" w14:textId="77777777" w:rsidR="00BD7C01" w:rsidRPr="00255B88" w:rsidRDefault="00BD7C01" w:rsidP="007B443F">
      <w:pPr>
        <w:pStyle w:val="Heading3"/>
        <w:rPr>
          <w:color w:val="auto"/>
          <w:lang w:val="en-GB"/>
        </w:rPr>
      </w:pPr>
      <w:bookmarkStart w:id="8" w:name="_Toc230959504"/>
      <w:bookmarkStart w:id="9" w:name="_Toc235631448"/>
      <w:r w:rsidRPr="00255B88">
        <w:rPr>
          <w:color w:val="auto"/>
          <w:lang w:val="en-GB"/>
        </w:rPr>
        <w:t>1.3 Overview of Japan and India</w:t>
      </w:r>
      <w:bookmarkEnd w:id="8"/>
      <w:bookmarkEnd w:id="9"/>
    </w:p>
    <w:p w14:paraId="0CED8F42" w14:textId="14A72B23" w:rsidR="00BD7C01" w:rsidRPr="00255B88" w:rsidRDefault="00BD7C01" w:rsidP="00BD7C01">
      <w:pPr>
        <w:spacing w:before="240"/>
        <w:rPr>
          <w:lang w:val="en-GB"/>
        </w:rPr>
      </w:pPr>
      <w:r w:rsidRPr="00255B88">
        <w:rPr>
          <w:b/>
          <w:bCs/>
          <w:i/>
          <w:iCs/>
          <w:lang w:val="en-GB"/>
        </w:rPr>
        <w:t>Overview of Japan:</w:t>
      </w:r>
      <w:r w:rsidRPr="00255B88">
        <w:rPr>
          <w:lang w:val="en-GB"/>
        </w:rPr>
        <w:t xml:space="preserve"> Japan is</w:t>
      </w:r>
      <w:r w:rsidR="00220CE9" w:rsidRPr="00255B88">
        <w:rPr>
          <w:lang w:val="en-GB"/>
        </w:rPr>
        <w:t xml:space="preserve"> Toyota’s</w:t>
      </w:r>
      <w:r w:rsidRPr="00255B88">
        <w:rPr>
          <w:lang w:val="en-GB"/>
        </w:rPr>
        <w:t xml:space="preserve"> home market and is considered one of the most technologically advanced automotive economies. Japan's GDP reached almost USD 4.28 trillion in 2025 (IMF, 2026). Furthermore, Japan remains a global leader in hybrid vehicle adoption and sustainable automotive manufacturing processes. </w:t>
      </w:r>
    </w:p>
    <w:p w14:paraId="109D989E"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4DACD5CA" wp14:editId="7A928936">
            <wp:extent cx="5943600" cy="57531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0"/>
                    <a:stretch>
                      <a:fillRect/>
                    </a:stretch>
                  </pic:blipFill>
                  <pic:spPr>
                    <a:xfrm>
                      <a:off x="0" y="0"/>
                      <a:ext cx="5943600" cy="5753100"/>
                    </a:xfrm>
                    <a:prstGeom prst="rect">
                      <a:avLst/>
                    </a:prstGeom>
                  </pic:spPr>
                </pic:pic>
              </a:graphicData>
            </a:graphic>
          </wp:inline>
        </w:drawing>
      </w:r>
    </w:p>
    <w:p w14:paraId="08F49D60" w14:textId="524D4B59" w:rsidR="00BD7C01" w:rsidRPr="00255B88" w:rsidRDefault="00BD7C01" w:rsidP="00BD7C01">
      <w:pPr>
        <w:spacing w:before="240"/>
        <w:jc w:val="center"/>
        <w:rPr>
          <w:b/>
          <w:bCs/>
          <w:lang w:val="en-GB"/>
        </w:rPr>
      </w:pPr>
      <w:r w:rsidRPr="00255B88">
        <w:rPr>
          <w:b/>
          <w:bCs/>
          <w:lang w:val="en-GB"/>
        </w:rPr>
        <w:t xml:space="preserve">Figure </w:t>
      </w:r>
      <w:r w:rsidR="00220CE9" w:rsidRPr="00255B88">
        <w:rPr>
          <w:b/>
          <w:bCs/>
          <w:lang w:val="en-GB"/>
        </w:rPr>
        <w:t>2</w:t>
      </w:r>
      <w:r w:rsidRPr="00255B88">
        <w:rPr>
          <w:b/>
          <w:bCs/>
          <w:lang w:val="en-GB"/>
        </w:rPr>
        <w:t>: Real GDP growth of Japan</w:t>
      </w:r>
    </w:p>
    <w:p w14:paraId="2B46134A" w14:textId="77777777" w:rsidR="00BD7C01" w:rsidRPr="00255B88" w:rsidRDefault="00BD7C01" w:rsidP="00BD7C01">
      <w:pPr>
        <w:spacing w:before="240"/>
        <w:jc w:val="center"/>
        <w:rPr>
          <w:lang w:val="en-GB"/>
        </w:rPr>
      </w:pPr>
      <w:r w:rsidRPr="00255B88">
        <w:rPr>
          <w:lang w:val="en-GB"/>
        </w:rPr>
        <w:t>(Source: IMF, 2026)</w:t>
      </w:r>
    </w:p>
    <w:p w14:paraId="3A5EC630" w14:textId="77777777" w:rsidR="00BD7C01" w:rsidRPr="00255B88" w:rsidRDefault="00BD7C01" w:rsidP="00BD7C01">
      <w:pPr>
        <w:spacing w:before="240"/>
        <w:rPr>
          <w:lang w:val="en-GB"/>
        </w:rPr>
      </w:pPr>
      <w:r w:rsidRPr="00255B88">
        <w:rPr>
          <w:b/>
          <w:bCs/>
          <w:i/>
          <w:iCs/>
          <w:lang w:val="en-GB"/>
        </w:rPr>
        <w:t xml:space="preserve">Overview of India: </w:t>
      </w:r>
      <w:r w:rsidRPr="00255B88">
        <w:rPr>
          <w:lang w:val="en-GB"/>
        </w:rPr>
        <w:t xml:space="preserve">India shows one of Toyota's most effective host markets due to rapid economic growth. India's GDP growth rate is expected to exceed almost 6% during 2025-2026 (The Economic Times, 2025). This makes it one of the fastest-growing economies globally. </w:t>
      </w:r>
    </w:p>
    <w:p w14:paraId="0D28FF8B" w14:textId="77777777" w:rsidR="00BD7C01" w:rsidRPr="00255B88" w:rsidRDefault="00BD7C01" w:rsidP="007B443F">
      <w:pPr>
        <w:pStyle w:val="Heading3"/>
        <w:rPr>
          <w:color w:val="auto"/>
          <w:lang w:val="en-GB"/>
        </w:rPr>
      </w:pPr>
      <w:bookmarkStart w:id="10" w:name="_Toc230959505"/>
      <w:bookmarkStart w:id="11" w:name="_Toc235631449"/>
      <w:r w:rsidRPr="00255B88">
        <w:rPr>
          <w:color w:val="auto"/>
          <w:lang w:val="en-GB"/>
        </w:rPr>
        <w:t>1.4 Structure of the Report</w:t>
      </w:r>
      <w:bookmarkEnd w:id="10"/>
      <w:bookmarkEnd w:id="11"/>
    </w:p>
    <w:p w14:paraId="78E01EE8" w14:textId="77777777" w:rsidR="00BD7C01" w:rsidRPr="00255B88" w:rsidRDefault="00BD7C01" w:rsidP="00BD7C01">
      <w:pPr>
        <w:spacing w:before="240"/>
        <w:rPr>
          <w:lang w:val="en-GB"/>
        </w:rPr>
      </w:pPr>
      <w:r w:rsidRPr="00255B88">
        <w:rPr>
          <w:lang w:val="en-GB"/>
        </w:rPr>
        <w:t xml:space="preserve">The report consists of two sections to cover international marketing analysis through “PESTEL, Hofstede, STP, 7Ps, market entry strategy models”. The other section will consist of a reflection based on Gibbs’ Reflective Cycle. </w:t>
      </w:r>
    </w:p>
    <w:p w14:paraId="5371C510" w14:textId="30A085B0" w:rsidR="00905040" w:rsidRPr="00255B88" w:rsidRDefault="006B6256" w:rsidP="00457DC2">
      <w:pPr>
        <w:pStyle w:val="Heading2"/>
        <w:rPr>
          <w:lang w:val="en-GB"/>
        </w:rPr>
      </w:pPr>
      <w:bookmarkStart w:id="12" w:name="_Toc235631450"/>
      <w:r w:rsidRPr="00255B88">
        <w:rPr>
          <w:lang w:val="en-GB"/>
        </w:rPr>
        <w:t>2. Macro-Environmental Comparative Analysis: PESTEL Framework</w:t>
      </w:r>
      <w:bookmarkEnd w:id="12"/>
      <w:r w:rsidRPr="00255B88">
        <w:rPr>
          <w:lang w:val="en-GB"/>
        </w:rPr>
        <w:t xml:space="preserve"> </w:t>
      </w:r>
    </w:p>
    <w:p w14:paraId="4EA1C6AF" w14:textId="77777777" w:rsidR="00905040" w:rsidRPr="00255B88" w:rsidRDefault="006B6256">
      <w:pPr>
        <w:rPr>
          <w:b/>
          <w:bCs/>
          <w:lang w:val="en-GB"/>
        </w:rPr>
      </w:pPr>
      <w:r w:rsidRPr="00255B88">
        <w:rPr>
          <w:b/>
          <w:bCs/>
          <w:lang w:val="en-GB"/>
        </w:rPr>
        <w:t xml:space="preserve">Political factor </w:t>
      </w:r>
    </w:p>
    <w:p w14:paraId="35562AEB" w14:textId="45B956CF" w:rsidR="00CD0DD4" w:rsidRPr="00255B88" w:rsidRDefault="00CD0DD4">
      <w:pPr>
        <w:rPr>
          <w:b/>
          <w:bCs/>
          <w:lang w:val="en-GB"/>
        </w:rPr>
      </w:pPr>
      <w:r w:rsidRPr="00255B88">
        <w:rPr>
          <w:lang w:val="en-GB"/>
        </w:rPr>
        <w:t xml:space="preserve">These government mandate and political stability are highly significant for green mobility which mainly generate divergent strategic risks.   </w:t>
      </w:r>
    </w:p>
    <w:p w14:paraId="2F50198B" w14:textId="77777777" w:rsidR="00905040" w:rsidRPr="00255B88" w:rsidRDefault="006B6256">
      <w:pPr>
        <w:numPr>
          <w:ilvl w:val="0"/>
          <w:numId w:val="5"/>
        </w:numPr>
        <w:rPr>
          <w:b/>
          <w:bCs/>
          <w:lang w:val="en-GB"/>
        </w:rPr>
      </w:pPr>
      <w:r w:rsidRPr="00255B88">
        <w:rPr>
          <w:b/>
          <w:bCs/>
          <w:lang w:val="en-GB"/>
        </w:rPr>
        <w:t xml:space="preserve">Political stability </w:t>
      </w:r>
    </w:p>
    <w:p w14:paraId="2EF0A78A" w14:textId="77777777" w:rsidR="00905040" w:rsidRPr="00255B88" w:rsidRDefault="006B6256" w:rsidP="001B72A6">
      <w:pPr>
        <w:jc w:val="center"/>
        <w:rPr>
          <w:b/>
          <w:bCs/>
          <w:lang w:val="en-GB"/>
        </w:rPr>
      </w:pPr>
      <w:r w:rsidRPr="00255B88">
        <w:rPr>
          <w:b/>
          <w:bCs/>
          <w:noProof/>
          <w:lang w:val="en-GB" w:eastAsia="en-IN"/>
        </w:rPr>
        <w:drawing>
          <wp:inline distT="114300" distB="114300" distL="114300" distR="114300" wp14:anchorId="6FF73325" wp14:editId="7971FBB6">
            <wp:extent cx="5943600" cy="55372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1"/>
                    <a:stretch>
                      <a:fillRect/>
                    </a:stretch>
                  </pic:blipFill>
                  <pic:spPr>
                    <a:xfrm>
                      <a:off x="0" y="0"/>
                      <a:ext cx="5943600" cy="5537200"/>
                    </a:xfrm>
                    <a:prstGeom prst="rect">
                      <a:avLst/>
                    </a:prstGeom>
                  </pic:spPr>
                </pic:pic>
              </a:graphicData>
            </a:graphic>
          </wp:inline>
        </w:drawing>
      </w:r>
    </w:p>
    <w:p w14:paraId="61581BE4" w14:textId="556489DB" w:rsidR="00905040" w:rsidRPr="00255B88" w:rsidRDefault="006B6256" w:rsidP="001B72A6">
      <w:pPr>
        <w:jc w:val="center"/>
        <w:rPr>
          <w:b/>
          <w:bCs/>
          <w:lang w:val="en-GB"/>
        </w:rPr>
      </w:pPr>
      <w:r w:rsidRPr="00255B88">
        <w:rPr>
          <w:b/>
          <w:bCs/>
          <w:lang w:val="en-GB"/>
        </w:rPr>
        <w:t xml:space="preserve">Figure </w:t>
      </w:r>
      <w:r w:rsidR="00220CE9" w:rsidRPr="00255B88">
        <w:rPr>
          <w:b/>
          <w:bCs/>
          <w:lang w:val="en-GB"/>
        </w:rPr>
        <w:t>3</w:t>
      </w:r>
      <w:r w:rsidRPr="00255B88">
        <w:rPr>
          <w:b/>
          <w:bCs/>
          <w:lang w:val="en-GB"/>
        </w:rPr>
        <w:t>: Global rank of Japan in Political stability</w:t>
      </w:r>
    </w:p>
    <w:p w14:paraId="0C32F3F7" w14:textId="77777777" w:rsidR="00905040" w:rsidRPr="00255B88" w:rsidRDefault="006B6256" w:rsidP="001B72A6">
      <w:pPr>
        <w:jc w:val="center"/>
        <w:rPr>
          <w:lang w:val="en-GB"/>
        </w:rPr>
      </w:pPr>
      <w:r w:rsidRPr="00255B88">
        <w:rPr>
          <w:lang w:val="en-GB"/>
        </w:rPr>
        <w:t>(Source: theglobaleconomy, 2025)</w:t>
      </w:r>
    </w:p>
    <w:p w14:paraId="19C6010E" w14:textId="77777777" w:rsidR="00905040" w:rsidRPr="00255B88" w:rsidRDefault="006B6256">
      <w:pPr>
        <w:rPr>
          <w:lang w:val="en-GB"/>
        </w:rPr>
      </w:pPr>
      <w:r w:rsidRPr="00255B88">
        <w:rPr>
          <w:lang w:val="en-GB"/>
        </w:rPr>
        <w:t xml:space="preserve">The global rank of Japan in political stability is 21, and the rate is 1.13 (The Global Economy, 2025). The governmental policy and political stability in Japan are highly influential on the automobile industry, as they promote hydrogen-powered and hybrid vehicles based on environmental regulations. </w:t>
      </w:r>
    </w:p>
    <w:p w14:paraId="5C234403" w14:textId="77777777" w:rsidR="00905040" w:rsidRPr="00255B88" w:rsidRDefault="006B6256" w:rsidP="001B72A6">
      <w:pPr>
        <w:jc w:val="center"/>
        <w:rPr>
          <w:lang w:val="en-GB"/>
        </w:rPr>
      </w:pPr>
      <w:r w:rsidRPr="00255B88">
        <w:rPr>
          <w:noProof/>
          <w:lang w:val="en-GB" w:eastAsia="en-IN"/>
        </w:rPr>
        <w:drawing>
          <wp:inline distT="114300" distB="114300" distL="114300" distR="114300" wp14:anchorId="24D27D44" wp14:editId="3A1C4ED4">
            <wp:extent cx="5943600" cy="26289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2"/>
                    <a:stretch>
                      <a:fillRect/>
                    </a:stretch>
                  </pic:blipFill>
                  <pic:spPr>
                    <a:xfrm>
                      <a:off x="0" y="0"/>
                      <a:ext cx="5943600" cy="2628900"/>
                    </a:xfrm>
                    <a:prstGeom prst="rect">
                      <a:avLst/>
                    </a:prstGeom>
                  </pic:spPr>
                </pic:pic>
              </a:graphicData>
            </a:graphic>
          </wp:inline>
        </w:drawing>
      </w:r>
    </w:p>
    <w:p w14:paraId="4FF4FD55" w14:textId="3DC24F62" w:rsidR="00905040" w:rsidRPr="00255B88" w:rsidRDefault="006B6256" w:rsidP="001B72A6">
      <w:pPr>
        <w:jc w:val="center"/>
        <w:rPr>
          <w:b/>
          <w:bCs/>
          <w:lang w:val="en-GB"/>
        </w:rPr>
      </w:pPr>
      <w:r w:rsidRPr="00255B88">
        <w:rPr>
          <w:b/>
          <w:bCs/>
          <w:lang w:val="en-GB"/>
        </w:rPr>
        <w:t xml:space="preserve">Figure </w:t>
      </w:r>
      <w:r w:rsidR="00220CE9" w:rsidRPr="00255B88">
        <w:rPr>
          <w:b/>
          <w:bCs/>
          <w:lang w:val="en-GB"/>
        </w:rPr>
        <w:t>4</w:t>
      </w:r>
      <w:r w:rsidRPr="00255B88">
        <w:rPr>
          <w:b/>
          <w:bCs/>
          <w:lang w:val="en-GB"/>
        </w:rPr>
        <w:t>: Global rank of India in political stability</w:t>
      </w:r>
    </w:p>
    <w:p w14:paraId="04A78258" w14:textId="77777777" w:rsidR="00905040" w:rsidRPr="00255B88" w:rsidRDefault="006B6256" w:rsidP="001B72A6">
      <w:pPr>
        <w:jc w:val="center"/>
        <w:rPr>
          <w:lang w:val="en-GB"/>
        </w:rPr>
      </w:pPr>
      <w:r w:rsidRPr="00255B88">
        <w:rPr>
          <w:lang w:val="en-GB"/>
        </w:rPr>
        <w:t>(Source: theglobaleconomy, 2025)</w:t>
      </w:r>
    </w:p>
    <w:p w14:paraId="294022FE" w14:textId="77777777" w:rsidR="00905040" w:rsidRPr="00255B88" w:rsidRDefault="006B6256">
      <w:pPr>
        <w:rPr>
          <w:lang w:val="en-GB"/>
        </w:rPr>
      </w:pPr>
      <w:r w:rsidRPr="00255B88">
        <w:rPr>
          <w:lang w:val="en-GB"/>
        </w:rPr>
        <w:t>The political stability of India in comparison to Japan is lower, as the rank of India is 157, and the rate was -0.77 (The Global Economy, 2025).</w:t>
      </w:r>
    </w:p>
    <w:p w14:paraId="1C8B2685" w14:textId="77777777" w:rsidR="00905040" w:rsidRPr="00255B88" w:rsidRDefault="006B6256">
      <w:pPr>
        <w:numPr>
          <w:ilvl w:val="0"/>
          <w:numId w:val="2"/>
        </w:numPr>
        <w:rPr>
          <w:b/>
          <w:bCs/>
          <w:lang w:val="en-GB"/>
        </w:rPr>
      </w:pPr>
      <w:r w:rsidRPr="00255B88">
        <w:rPr>
          <w:b/>
          <w:bCs/>
          <w:lang w:val="en-GB"/>
        </w:rPr>
        <w:t xml:space="preserve">Governmental support for electric or hybrid vehicles </w:t>
      </w:r>
    </w:p>
    <w:p w14:paraId="6D07395D" w14:textId="0FF01958" w:rsidR="00CD0DD4" w:rsidRPr="00255B88" w:rsidRDefault="006B6256">
      <w:pPr>
        <w:rPr>
          <w:lang w:val="en-GB"/>
        </w:rPr>
      </w:pPr>
      <w:r w:rsidRPr="00255B88">
        <w:rPr>
          <w:lang w:val="en-GB"/>
        </w:rPr>
        <w:t xml:space="preserve">Japan's vehicle fuel efficiency regulations, along with Corporate Average Fuel Economy (CAFE) Standards, are highly significant to promote 100% of electrification of vehicles. </w:t>
      </w:r>
    </w:p>
    <w:p w14:paraId="2151714B" w14:textId="458BC1E1" w:rsidR="00905040" w:rsidRPr="00255B88" w:rsidRDefault="006B6256">
      <w:pPr>
        <w:rPr>
          <w:lang w:val="en-GB"/>
        </w:rPr>
      </w:pPr>
      <w:r w:rsidRPr="00255B88">
        <w:rPr>
          <w:lang w:val="en-GB"/>
        </w:rPr>
        <w:t xml:space="preserve">The government has also focused on increasing 20-30% sales of this EV by 2030 (Influencemap, 2026). In the same way, the Indian government, based on the NITI Aayog scheme, promote 30% EV sales target by 2030 (autocarindia, 2026). </w:t>
      </w:r>
    </w:p>
    <w:p w14:paraId="032256FE" w14:textId="23E8EEC2" w:rsidR="00181B30" w:rsidRPr="00255B88" w:rsidRDefault="006843F8" w:rsidP="00181B30">
      <w:pPr>
        <w:rPr>
          <w:b/>
          <w:bCs/>
          <w:i/>
          <w:iCs/>
          <w:lang w:val="en-GB"/>
        </w:rPr>
      </w:pPr>
      <w:r w:rsidRPr="00255B88">
        <w:rPr>
          <w:b/>
          <w:bCs/>
          <w:i/>
          <w:iCs/>
          <w:lang w:val="en-GB"/>
        </w:rPr>
        <w:t xml:space="preserve">Strategic </w:t>
      </w:r>
      <w:r w:rsidR="00181B30" w:rsidRPr="00255B88">
        <w:rPr>
          <w:b/>
          <w:bCs/>
          <w:i/>
          <w:iCs/>
          <w:lang w:val="en-GB"/>
        </w:rPr>
        <w:t xml:space="preserve">Implecation </w:t>
      </w:r>
    </w:p>
    <w:p w14:paraId="7B8A4913" w14:textId="0464F122" w:rsidR="009873B1" w:rsidRDefault="00181B30">
      <w:pPr>
        <w:rPr>
          <w:lang w:val="en-GB"/>
        </w:rPr>
      </w:pPr>
      <w:r w:rsidRPr="00255B88">
        <w:rPr>
          <w:lang w:val="en-GB"/>
        </w:rPr>
        <w:t xml:space="preserve">The managers of Toyota have adopted pioneer strategy in Japan however in India, it needs to focus on flexible hedge. </w:t>
      </w:r>
    </w:p>
    <w:p w14:paraId="2F834DD0" w14:textId="77777777" w:rsidR="009873B1" w:rsidRDefault="009873B1">
      <w:pPr>
        <w:rPr>
          <w:lang w:val="en-GB"/>
        </w:rPr>
      </w:pPr>
      <w:r>
        <w:rPr>
          <w:lang w:val="en-GB"/>
        </w:rPr>
        <w:br w:type="page"/>
      </w:r>
    </w:p>
    <w:p w14:paraId="32FA4D4A" w14:textId="77777777" w:rsidR="009873B1" w:rsidRPr="00262FB9" w:rsidRDefault="009873B1" w:rsidP="009873B1">
      <w:pPr>
        <w:jc w:val="center"/>
        <w:rPr>
          <w:color w:val="000000" w:themeColor="text1"/>
          <w:lang w:val="en-GB"/>
        </w:rPr>
      </w:pPr>
      <w:r w:rsidRPr="00262FB9">
        <w:rPr>
          <w:noProof/>
          <w:color w:val="000000" w:themeColor="text1"/>
          <w:lang w:val="en-IN" w:eastAsia="en-IN"/>
        </w:rPr>
        <w:drawing>
          <wp:inline distT="0" distB="0" distL="0" distR="0" wp14:anchorId="603CB34B" wp14:editId="13B72462">
            <wp:extent cx="5943600" cy="3347720"/>
            <wp:effectExtent l="0" t="0" r="0" b="5080"/>
            <wp:docPr id="88030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03699" name=""/>
                    <pic:cNvPicPr/>
                  </pic:nvPicPr>
                  <pic:blipFill>
                    <a:blip r:embed="rId13"/>
                    <a:stretch>
                      <a:fillRect/>
                    </a:stretch>
                  </pic:blipFill>
                  <pic:spPr>
                    <a:xfrm>
                      <a:off x="0" y="0"/>
                      <a:ext cx="5943600" cy="3347720"/>
                    </a:xfrm>
                    <a:prstGeom prst="rect">
                      <a:avLst/>
                    </a:prstGeom>
                  </pic:spPr>
                </pic:pic>
              </a:graphicData>
            </a:graphic>
          </wp:inline>
        </w:drawing>
      </w:r>
    </w:p>
    <w:p w14:paraId="4773DDF5" w14:textId="77777777" w:rsidR="009873B1" w:rsidRPr="00262FB9" w:rsidRDefault="009873B1" w:rsidP="009873B1">
      <w:pPr>
        <w:jc w:val="center"/>
        <w:rPr>
          <w:b/>
          <w:bCs/>
          <w:color w:val="000000" w:themeColor="text1"/>
          <w:lang w:val="en-GB"/>
        </w:rPr>
      </w:pPr>
      <w:r w:rsidRPr="00262FB9">
        <w:rPr>
          <w:b/>
          <w:bCs/>
          <w:color w:val="000000" w:themeColor="text1"/>
          <w:lang w:val="en-GB"/>
        </w:rPr>
        <w:t>Figure 7: plug-in hybrid vehicles (PHEVs) of Toyota</w:t>
      </w:r>
    </w:p>
    <w:p w14:paraId="1B396859" w14:textId="56E3B95C" w:rsidR="00181B30" w:rsidRPr="009873B1" w:rsidRDefault="009873B1" w:rsidP="009873B1">
      <w:pPr>
        <w:jc w:val="center"/>
        <w:rPr>
          <w:color w:val="000000" w:themeColor="text1"/>
        </w:rPr>
      </w:pPr>
      <w:r w:rsidRPr="00262FB9">
        <w:rPr>
          <w:color w:val="000000" w:themeColor="text1"/>
          <w:lang w:val="en-GB"/>
        </w:rPr>
        <w:t xml:space="preserve">(Source: </w:t>
      </w:r>
      <w:r w:rsidRPr="00262FB9">
        <w:rPr>
          <w:color w:val="000000" w:themeColor="text1"/>
        </w:rPr>
        <w:t>Toyota, 2026a)</w:t>
      </w:r>
    </w:p>
    <w:p w14:paraId="5CF090BD" w14:textId="77777777" w:rsidR="002259C0" w:rsidRPr="00255B88" w:rsidRDefault="002259C0">
      <w:pPr>
        <w:rPr>
          <w:lang w:val="en-GB"/>
        </w:rPr>
      </w:pPr>
    </w:p>
    <w:p w14:paraId="4C740DD5" w14:textId="77777777" w:rsidR="00905040" w:rsidRPr="00255B88" w:rsidRDefault="006B6256">
      <w:pPr>
        <w:rPr>
          <w:b/>
          <w:bCs/>
          <w:lang w:val="en-GB"/>
        </w:rPr>
      </w:pPr>
      <w:r w:rsidRPr="00255B88">
        <w:rPr>
          <w:b/>
          <w:bCs/>
          <w:lang w:val="en-GB"/>
        </w:rPr>
        <w:t>Economic factor</w:t>
      </w:r>
    </w:p>
    <w:p w14:paraId="26516FEE" w14:textId="2F20F082" w:rsidR="00CD0DD4" w:rsidRPr="00255B88" w:rsidRDefault="00CD0DD4">
      <w:pPr>
        <w:rPr>
          <w:lang w:val="en-GB"/>
        </w:rPr>
      </w:pPr>
      <w:r w:rsidRPr="00255B88">
        <w:rPr>
          <w:lang w:val="en-GB"/>
        </w:rPr>
        <w:t xml:space="preserve">Ownership model and variability in purchasing are essential for shifting the product sale into the mobility services. </w:t>
      </w:r>
    </w:p>
    <w:p w14:paraId="1B437814" w14:textId="77777777" w:rsidR="00905040" w:rsidRPr="00255B88" w:rsidRDefault="006B6256">
      <w:pPr>
        <w:numPr>
          <w:ilvl w:val="0"/>
          <w:numId w:val="8"/>
        </w:numPr>
        <w:rPr>
          <w:b/>
          <w:bCs/>
          <w:lang w:val="en-GB"/>
        </w:rPr>
      </w:pPr>
      <w:r w:rsidRPr="00255B88">
        <w:rPr>
          <w:b/>
          <w:bCs/>
          <w:lang w:val="en-GB"/>
        </w:rPr>
        <w:t xml:space="preserve">Contribution of the automobile market to GDP </w:t>
      </w:r>
    </w:p>
    <w:p w14:paraId="066246A0" w14:textId="77777777" w:rsidR="00905040" w:rsidRPr="00255B88" w:rsidRDefault="006B6256" w:rsidP="001B72A6">
      <w:pPr>
        <w:jc w:val="center"/>
        <w:rPr>
          <w:b/>
          <w:bCs/>
          <w:lang w:val="en-GB"/>
        </w:rPr>
      </w:pPr>
      <w:r w:rsidRPr="00255B88">
        <w:rPr>
          <w:b/>
          <w:bCs/>
          <w:noProof/>
          <w:lang w:val="en-GB" w:eastAsia="en-IN"/>
        </w:rPr>
        <w:drawing>
          <wp:inline distT="114300" distB="114300" distL="114300" distR="114300" wp14:anchorId="6B08EC89" wp14:editId="50673596">
            <wp:extent cx="5943600" cy="31496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4"/>
                    <a:stretch>
                      <a:fillRect/>
                    </a:stretch>
                  </pic:blipFill>
                  <pic:spPr>
                    <a:xfrm>
                      <a:off x="0" y="0"/>
                      <a:ext cx="5943600" cy="3149600"/>
                    </a:xfrm>
                    <a:prstGeom prst="rect">
                      <a:avLst/>
                    </a:prstGeom>
                  </pic:spPr>
                </pic:pic>
              </a:graphicData>
            </a:graphic>
          </wp:inline>
        </w:drawing>
      </w:r>
    </w:p>
    <w:p w14:paraId="033C13D0" w14:textId="6C82D64A" w:rsidR="00905040" w:rsidRPr="00255B88" w:rsidRDefault="006B6256" w:rsidP="001B72A6">
      <w:pPr>
        <w:jc w:val="center"/>
        <w:rPr>
          <w:b/>
          <w:bCs/>
          <w:lang w:val="en-GB"/>
        </w:rPr>
      </w:pPr>
      <w:r w:rsidRPr="00255B88">
        <w:rPr>
          <w:b/>
          <w:bCs/>
          <w:lang w:val="en-GB"/>
        </w:rPr>
        <w:t xml:space="preserve">Figure </w:t>
      </w:r>
      <w:r w:rsidR="00220CE9" w:rsidRPr="00255B88">
        <w:rPr>
          <w:b/>
          <w:bCs/>
          <w:lang w:val="en-GB"/>
        </w:rPr>
        <w:t>5</w:t>
      </w:r>
      <w:r w:rsidRPr="00255B88">
        <w:rPr>
          <w:b/>
          <w:bCs/>
          <w:lang w:val="en-GB"/>
        </w:rPr>
        <w:t>: The automobile industry contributes to Japan's GDP</w:t>
      </w:r>
    </w:p>
    <w:p w14:paraId="32D0C211" w14:textId="77777777" w:rsidR="00905040" w:rsidRPr="00255B88" w:rsidRDefault="006B6256" w:rsidP="001B72A6">
      <w:pPr>
        <w:jc w:val="center"/>
        <w:rPr>
          <w:lang w:val="en-GB"/>
        </w:rPr>
      </w:pPr>
      <w:r w:rsidRPr="00255B88">
        <w:rPr>
          <w:lang w:val="en-GB"/>
        </w:rPr>
        <w:t>(Source: Toyota, 2025)</w:t>
      </w:r>
    </w:p>
    <w:p w14:paraId="0DB1E62A" w14:textId="77777777" w:rsidR="00905040" w:rsidRPr="00255B88" w:rsidRDefault="006B6256">
      <w:pPr>
        <w:rPr>
          <w:lang w:val="en-GB"/>
        </w:rPr>
      </w:pPr>
      <w:r w:rsidRPr="00255B88">
        <w:rPr>
          <w:lang w:val="en-GB"/>
        </w:rPr>
        <w:t xml:space="preserve">As per the above image, the manufacturing scale of Japan’s automobile industry is 70 trillion yen, which contribute 10% on Japan’s GDP. It is also observed that the industry has exported 20 trillion yen in 2025, and from imports, it gains 25 trillion yen (Toyota, 2025). </w:t>
      </w:r>
    </w:p>
    <w:p w14:paraId="7276B0F8" w14:textId="77777777" w:rsidR="00905040" w:rsidRPr="00255B88" w:rsidRDefault="006B6256">
      <w:pPr>
        <w:numPr>
          <w:ilvl w:val="0"/>
          <w:numId w:val="8"/>
        </w:numPr>
        <w:rPr>
          <w:b/>
          <w:bCs/>
          <w:lang w:val="en-GB"/>
        </w:rPr>
      </w:pPr>
      <w:r w:rsidRPr="00255B88">
        <w:rPr>
          <w:b/>
          <w:bCs/>
          <w:lang w:val="en-GB"/>
        </w:rPr>
        <w:t xml:space="preserve">Purchasing power of customers </w:t>
      </w:r>
    </w:p>
    <w:p w14:paraId="62CC56A6" w14:textId="77777777" w:rsidR="00905040" w:rsidRPr="00255B88" w:rsidRDefault="006B6256">
      <w:pPr>
        <w:rPr>
          <w:lang w:val="en-GB"/>
        </w:rPr>
      </w:pPr>
      <w:r w:rsidRPr="00255B88">
        <w:rPr>
          <w:lang w:val="en-GB"/>
        </w:rPr>
        <w:t xml:space="preserve">The purchasing power and intention of Japanese customers are stronger, as 44.5% customers focus on an eco-friendly approach (Statista, 2026). </w:t>
      </w:r>
    </w:p>
    <w:p w14:paraId="54251B22" w14:textId="77777777" w:rsidR="00905040" w:rsidRPr="00255B88" w:rsidRDefault="006B6256" w:rsidP="001B72A6">
      <w:pPr>
        <w:jc w:val="center"/>
        <w:rPr>
          <w:lang w:val="en-GB"/>
        </w:rPr>
      </w:pPr>
      <w:r w:rsidRPr="00255B88">
        <w:rPr>
          <w:noProof/>
          <w:lang w:val="en-GB" w:eastAsia="en-IN"/>
        </w:rPr>
        <w:drawing>
          <wp:inline distT="114300" distB="114300" distL="114300" distR="114300" wp14:anchorId="490D67DB" wp14:editId="225620D1">
            <wp:extent cx="5943600" cy="38481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15"/>
                    <a:stretch>
                      <a:fillRect/>
                    </a:stretch>
                  </pic:blipFill>
                  <pic:spPr>
                    <a:xfrm>
                      <a:off x="0" y="0"/>
                      <a:ext cx="5943600" cy="3848100"/>
                    </a:xfrm>
                    <a:prstGeom prst="rect">
                      <a:avLst/>
                    </a:prstGeom>
                  </pic:spPr>
                </pic:pic>
              </a:graphicData>
            </a:graphic>
          </wp:inline>
        </w:drawing>
      </w:r>
    </w:p>
    <w:p w14:paraId="2E8ED8B8" w14:textId="09CBCDE5" w:rsidR="00905040" w:rsidRPr="00255B88" w:rsidRDefault="006B6256" w:rsidP="001B72A6">
      <w:pPr>
        <w:jc w:val="center"/>
        <w:rPr>
          <w:b/>
          <w:bCs/>
          <w:lang w:val="en-GB"/>
        </w:rPr>
      </w:pPr>
      <w:r w:rsidRPr="00255B88">
        <w:rPr>
          <w:b/>
          <w:bCs/>
          <w:lang w:val="en-GB"/>
        </w:rPr>
        <w:t>Figure</w:t>
      </w:r>
      <w:r w:rsidR="00220CE9" w:rsidRPr="00255B88">
        <w:rPr>
          <w:b/>
          <w:bCs/>
          <w:lang w:val="en-GB"/>
        </w:rPr>
        <w:t xml:space="preserve"> 6</w:t>
      </w:r>
      <w:r w:rsidRPr="00255B88">
        <w:rPr>
          <w:b/>
          <w:bCs/>
          <w:lang w:val="en-GB"/>
        </w:rPr>
        <w:t>: Market of smart car financing in Japan</w:t>
      </w:r>
    </w:p>
    <w:p w14:paraId="391CDDDD" w14:textId="77777777" w:rsidR="00905040" w:rsidRPr="00255B88" w:rsidRDefault="006B6256" w:rsidP="001B72A6">
      <w:pPr>
        <w:jc w:val="center"/>
        <w:rPr>
          <w:lang w:val="en-GB"/>
        </w:rPr>
      </w:pPr>
      <w:r w:rsidRPr="00255B88">
        <w:rPr>
          <w:lang w:val="en-GB"/>
        </w:rPr>
        <w:t>(Source: Statista, 2025a)</w:t>
      </w:r>
    </w:p>
    <w:p w14:paraId="22C6A261" w14:textId="77777777" w:rsidR="00CD0DD4" w:rsidRPr="00255B88" w:rsidRDefault="006B6256">
      <w:pPr>
        <w:rPr>
          <w:lang w:val="en-GB"/>
        </w:rPr>
      </w:pPr>
      <w:r w:rsidRPr="00255B88">
        <w:rPr>
          <w:lang w:val="en-GB"/>
        </w:rPr>
        <w:t xml:space="preserve">Based on the above image, it is observed that from 2015 to 2025, the customer's expectation for smart cars fully equipped with EV products has increase </w:t>
      </w:r>
      <w:r w:rsidR="001B72A6" w:rsidRPr="00255B88">
        <w:rPr>
          <w:lang w:val="en-GB"/>
        </w:rPr>
        <w:t>approx.</w:t>
      </w:r>
      <w:r w:rsidRPr="00255B88">
        <w:rPr>
          <w:lang w:val="en-GB"/>
        </w:rPr>
        <w:t xml:space="preserve"> 700%, which is approximately two trillion Japanese yen (Statista, 2025). In the case of India, from 2024-2025, demand for 6 million units of automobile vehicles has increased among middle-class income people (Niti, 2025). </w:t>
      </w:r>
    </w:p>
    <w:p w14:paraId="306ACEA8" w14:textId="371C329F" w:rsidR="00CD0DD4" w:rsidRPr="00255B88" w:rsidRDefault="006843F8">
      <w:pPr>
        <w:rPr>
          <w:b/>
          <w:bCs/>
          <w:i/>
          <w:iCs/>
          <w:lang w:val="en-GB"/>
        </w:rPr>
      </w:pPr>
      <w:r w:rsidRPr="00255B88">
        <w:rPr>
          <w:b/>
          <w:bCs/>
          <w:i/>
          <w:iCs/>
          <w:lang w:val="en-GB"/>
        </w:rPr>
        <w:t xml:space="preserve">Strategic </w:t>
      </w:r>
      <w:r w:rsidR="00CD0DD4" w:rsidRPr="00255B88">
        <w:rPr>
          <w:b/>
          <w:bCs/>
          <w:i/>
          <w:iCs/>
          <w:lang w:val="en-GB"/>
        </w:rPr>
        <w:t>Implication</w:t>
      </w:r>
    </w:p>
    <w:p w14:paraId="23784B04" w14:textId="30AB2302" w:rsidR="00905040" w:rsidRPr="00255B88" w:rsidRDefault="006B6256">
      <w:pPr>
        <w:rPr>
          <w:lang w:val="en-GB"/>
        </w:rPr>
      </w:pPr>
      <w:r w:rsidRPr="00255B88">
        <w:rPr>
          <w:lang w:val="en-GB"/>
        </w:rPr>
        <w:t xml:space="preserve">As per the Deloitte report, </w:t>
      </w:r>
      <w:r w:rsidR="001B72A6" w:rsidRPr="00255B88">
        <w:rPr>
          <w:lang w:val="en-GB"/>
        </w:rPr>
        <w:t>approx.</w:t>
      </w:r>
      <w:r w:rsidRPr="00255B88">
        <w:rPr>
          <w:lang w:val="en-GB"/>
        </w:rPr>
        <w:t xml:space="preserve"> 69% Indian customers make their vehicle ownership based on a subscription-based model (Deloitte, 2024). The intention rate to purchase a vehicle based on non-ownership was 41</w:t>
      </w:r>
      <w:r w:rsidR="001B72A6" w:rsidRPr="00255B88">
        <w:rPr>
          <w:lang w:val="en-GB"/>
        </w:rPr>
        <w:t>% in</w:t>
      </w:r>
      <w:r w:rsidRPr="00255B88">
        <w:rPr>
          <w:lang w:val="en-GB"/>
        </w:rPr>
        <w:t xml:space="preserve"> India and 6% in Japan (Statista, 2025b). </w:t>
      </w:r>
    </w:p>
    <w:p w14:paraId="58E2A93A" w14:textId="77777777" w:rsidR="00905040" w:rsidRPr="00255B88" w:rsidRDefault="006B6256" w:rsidP="00B859BF">
      <w:pPr>
        <w:jc w:val="center"/>
        <w:rPr>
          <w:lang w:val="en-GB"/>
        </w:rPr>
      </w:pPr>
      <w:r w:rsidRPr="00255B88">
        <w:rPr>
          <w:noProof/>
          <w:lang w:val="en-GB" w:eastAsia="en-IN"/>
        </w:rPr>
        <w:drawing>
          <wp:inline distT="114300" distB="114300" distL="114300" distR="114300" wp14:anchorId="5D35A6C0" wp14:editId="6E4AEFC2">
            <wp:extent cx="5943600" cy="57912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6" name="image10.png"/>
                    <pic:cNvPicPr/>
                  </pic:nvPicPr>
                  <pic:blipFill>
                    <a:blip r:embed="rId16"/>
                    <a:stretch>
                      <a:fillRect/>
                    </a:stretch>
                  </pic:blipFill>
                  <pic:spPr>
                    <a:xfrm>
                      <a:off x="0" y="0"/>
                      <a:ext cx="5943600" cy="5791200"/>
                    </a:xfrm>
                    <a:prstGeom prst="rect">
                      <a:avLst/>
                    </a:prstGeom>
                  </pic:spPr>
                </pic:pic>
              </a:graphicData>
            </a:graphic>
          </wp:inline>
        </w:drawing>
      </w:r>
    </w:p>
    <w:p w14:paraId="0A82E892" w14:textId="0754FF4F" w:rsidR="00905040" w:rsidRPr="00255B88" w:rsidRDefault="006B6256" w:rsidP="00B859BF">
      <w:pPr>
        <w:jc w:val="center"/>
        <w:rPr>
          <w:b/>
          <w:bCs/>
          <w:lang w:val="en-GB"/>
        </w:rPr>
      </w:pPr>
      <w:r w:rsidRPr="00255B88">
        <w:rPr>
          <w:b/>
          <w:bCs/>
          <w:lang w:val="en-GB"/>
        </w:rPr>
        <w:t xml:space="preserve">Figure </w:t>
      </w:r>
      <w:r w:rsidR="00220CE9" w:rsidRPr="00255B88">
        <w:rPr>
          <w:b/>
          <w:bCs/>
          <w:lang w:val="en-GB"/>
        </w:rPr>
        <w:t>7</w:t>
      </w:r>
      <w:r w:rsidRPr="00255B88">
        <w:rPr>
          <w:b/>
          <w:bCs/>
          <w:lang w:val="en-GB"/>
        </w:rPr>
        <w:t>: Purchase intention based on non-ownership</w:t>
      </w:r>
    </w:p>
    <w:p w14:paraId="5B20DBFD" w14:textId="7EFF3E7C" w:rsidR="00905040" w:rsidRPr="00255B88" w:rsidRDefault="006B6256" w:rsidP="00B859BF">
      <w:pPr>
        <w:jc w:val="center"/>
        <w:rPr>
          <w:b/>
          <w:bCs/>
          <w:lang w:val="en-GB"/>
        </w:rPr>
      </w:pPr>
      <w:r w:rsidRPr="00255B88">
        <w:rPr>
          <w:lang w:val="en-GB"/>
        </w:rPr>
        <w:t>(Source: Statista, 2025b)</w:t>
      </w:r>
    </w:p>
    <w:p w14:paraId="16A46688" w14:textId="77777777" w:rsidR="00905040" w:rsidRPr="00255B88" w:rsidRDefault="006B6256">
      <w:pPr>
        <w:rPr>
          <w:b/>
          <w:bCs/>
          <w:lang w:val="en-GB"/>
        </w:rPr>
      </w:pPr>
      <w:r w:rsidRPr="00255B88">
        <w:rPr>
          <w:b/>
          <w:bCs/>
          <w:lang w:val="en-GB"/>
        </w:rPr>
        <w:t xml:space="preserve">Social factor </w:t>
      </w:r>
    </w:p>
    <w:p w14:paraId="2AC3407B" w14:textId="72A61046" w:rsidR="00CD0DD4" w:rsidRPr="00255B88" w:rsidRDefault="00CD0DD4">
      <w:pPr>
        <w:rPr>
          <w:lang w:val="en-GB"/>
        </w:rPr>
      </w:pPr>
      <w:r w:rsidRPr="00255B88">
        <w:rPr>
          <w:lang w:val="en-GB"/>
        </w:rPr>
        <w:t xml:space="preserve">Demographic trend divergent play significant role for the regional product portfolio. </w:t>
      </w:r>
    </w:p>
    <w:p w14:paraId="3BFE3F48" w14:textId="77777777" w:rsidR="00905040" w:rsidRPr="00255B88" w:rsidRDefault="006B6256">
      <w:pPr>
        <w:numPr>
          <w:ilvl w:val="0"/>
          <w:numId w:val="4"/>
        </w:numPr>
        <w:rPr>
          <w:b/>
          <w:bCs/>
          <w:lang w:val="en-GB"/>
        </w:rPr>
      </w:pPr>
      <w:r w:rsidRPr="00255B88">
        <w:rPr>
          <w:b/>
          <w:bCs/>
          <w:lang w:val="en-GB"/>
        </w:rPr>
        <w:t>Employment rate in the automobile industry</w:t>
      </w:r>
    </w:p>
    <w:p w14:paraId="23CE78C3" w14:textId="3832ECD0" w:rsidR="00905040" w:rsidRPr="00255B88" w:rsidRDefault="006B6256">
      <w:pPr>
        <w:rPr>
          <w:lang w:val="en-GB"/>
        </w:rPr>
      </w:pPr>
      <w:r w:rsidRPr="00255B88">
        <w:rPr>
          <w:lang w:val="en-GB"/>
        </w:rPr>
        <w:t>The automobile industry in Japan is responsible for 8.2% total workforce in Japan (Statista, 2025c). Approximately 5.5 million people in 2025 were involved with the Japanese automobile industry</w:t>
      </w:r>
      <w:r w:rsidR="00641803" w:rsidRPr="00255B88">
        <w:rPr>
          <w:lang w:val="en-GB"/>
        </w:rPr>
        <w:t xml:space="preserve"> which indicates industrial demand and high people engagement </w:t>
      </w:r>
      <w:r w:rsidRPr="00255B88">
        <w:rPr>
          <w:lang w:val="en-GB"/>
        </w:rPr>
        <w:t xml:space="preserve">(Toyota, 2025). On the other hand, the automobile industry in India has offered approximately 30 million jobs (26.5 million indirect and 4.2 million direct) in FY2025 (PIB, 2026). </w:t>
      </w:r>
    </w:p>
    <w:p w14:paraId="42FB8EE1" w14:textId="77777777" w:rsidR="00905040" w:rsidRPr="00255B88" w:rsidRDefault="006B6256">
      <w:pPr>
        <w:numPr>
          <w:ilvl w:val="0"/>
          <w:numId w:val="4"/>
        </w:numPr>
        <w:rPr>
          <w:b/>
          <w:bCs/>
          <w:lang w:val="en-GB"/>
        </w:rPr>
      </w:pPr>
      <w:r w:rsidRPr="00255B88">
        <w:rPr>
          <w:b/>
          <w:bCs/>
          <w:lang w:val="en-GB"/>
        </w:rPr>
        <w:t xml:space="preserve">Young customers’ engagement with the automobile industry </w:t>
      </w:r>
    </w:p>
    <w:p w14:paraId="47A536DD" w14:textId="4C2DE615" w:rsidR="00905040" w:rsidRPr="00255B88" w:rsidRDefault="006B6256">
      <w:pPr>
        <w:rPr>
          <w:lang w:val="en-GB"/>
        </w:rPr>
      </w:pPr>
      <w:r w:rsidRPr="00255B88">
        <w:rPr>
          <w:lang w:val="en-GB"/>
        </w:rPr>
        <w:t>Young Japanese mainly focus on the omnichannel market as product sales have increased 34% from 2024-2025 (Counterpoint Research, 2025).</w:t>
      </w:r>
    </w:p>
    <w:p w14:paraId="6F5112D8" w14:textId="77777777" w:rsidR="00CD0DD4" w:rsidRPr="00255B88" w:rsidRDefault="006B6256">
      <w:pPr>
        <w:rPr>
          <w:lang w:val="en-GB"/>
        </w:rPr>
      </w:pPr>
      <w:r w:rsidRPr="00255B88">
        <w:rPr>
          <w:lang w:val="en-GB"/>
        </w:rPr>
        <w:t xml:space="preserve">The above evidence shows that the purchase rate of Mercedes has increased 145% in 2024, and the sale of super luxury cars over the price of 325,000 has increased 500%, which also increased by 1% (economictimes, 2025). </w:t>
      </w:r>
    </w:p>
    <w:p w14:paraId="3F607815" w14:textId="575C0AE7" w:rsidR="00CD0DD4" w:rsidRPr="00255B88" w:rsidRDefault="006843F8">
      <w:pPr>
        <w:rPr>
          <w:b/>
          <w:bCs/>
          <w:i/>
          <w:iCs/>
          <w:lang w:val="en-GB"/>
        </w:rPr>
      </w:pPr>
      <w:r w:rsidRPr="00255B88">
        <w:rPr>
          <w:b/>
          <w:bCs/>
          <w:i/>
          <w:iCs/>
          <w:lang w:val="en-GB"/>
        </w:rPr>
        <w:t xml:space="preserve">Strategic </w:t>
      </w:r>
      <w:r w:rsidR="00CD0DD4" w:rsidRPr="00255B88">
        <w:rPr>
          <w:b/>
          <w:bCs/>
          <w:i/>
          <w:iCs/>
          <w:lang w:val="en-GB"/>
        </w:rPr>
        <w:t xml:space="preserve">Implication </w:t>
      </w:r>
    </w:p>
    <w:p w14:paraId="75C1C9CC" w14:textId="57A3BB97" w:rsidR="00905040" w:rsidRPr="00255B88" w:rsidRDefault="00CD0DD4">
      <w:pPr>
        <w:rPr>
          <w:lang w:val="en-GB"/>
        </w:rPr>
      </w:pPr>
      <w:r w:rsidRPr="00255B88">
        <w:rPr>
          <w:lang w:val="en-GB"/>
        </w:rPr>
        <w:t xml:space="preserve">The attitude of Young Japanese has shifted from car ownership to mobility-as-a-service (MaaS) to remain intact with the domestic market. </w:t>
      </w:r>
      <w:r w:rsidR="006B6256" w:rsidRPr="00255B88">
        <w:rPr>
          <w:lang w:val="en-GB"/>
        </w:rPr>
        <w:t xml:space="preserve">This indicates that young, rich Indian customers' attitudes have changed towards luxury automobile purchase. </w:t>
      </w:r>
    </w:p>
    <w:p w14:paraId="26679A03" w14:textId="77777777" w:rsidR="00905040" w:rsidRPr="00255B88" w:rsidRDefault="006B6256">
      <w:pPr>
        <w:rPr>
          <w:b/>
          <w:bCs/>
          <w:lang w:val="en-GB"/>
        </w:rPr>
      </w:pPr>
      <w:r w:rsidRPr="00255B88">
        <w:rPr>
          <w:b/>
          <w:bCs/>
          <w:lang w:val="en-GB"/>
        </w:rPr>
        <w:t xml:space="preserve">Technological factor </w:t>
      </w:r>
    </w:p>
    <w:p w14:paraId="54948315" w14:textId="04370876" w:rsidR="00CD0DD4" w:rsidRPr="00255B88" w:rsidRDefault="00CD0DD4">
      <w:pPr>
        <w:rPr>
          <w:lang w:val="en-GB"/>
        </w:rPr>
      </w:pPr>
      <w:r w:rsidRPr="00255B88">
        <w:rPr>
          <w:lang w:val="en-GB"/>
        </w:rPr>
        <w:t xml:space="preserve">The demand of Software-Defined Vehicles (SDV) has been increasing within the competitive landscape to digital ecosystem from hardware. </w:t>
      </w:r>
    </w:p>
    <w:p w14:paraId="6F8C2527" w14:textId="77777777" w:rsidR="00905040" w:rsidRPr="00255B88" w:rsidRDefault="006B6256">
      <w:pPr>
        <w:numPr>
          <w:ilvl w:val="0"/>
          <w:numId w:val="3"/>
        </w:numPr>
        <w:rPr>
          <w:b/>
          <w:bCs/>
          <w:lang w:val="en-GB"/>
        </w:rPr>
      </w:pPr>
      <w:r w:rsidRPr="00255B88">
        <w:rPr>
          <w:b/>
          <w:bCs/>
          <w:lang w:val="en-GB"/>
        </w:rPr>
        <w:t xml:space="preserve">Innovation in the automobile industry </w:t>
      </w:r>
    </w:p>
    <w:p w14:paraId="6E7A2E9E" w14:textId="617090C2" w:rsidR="00905040" w:rsidRPr="00255B88" w:rsidRDefault="006B6256">
      <w:pPr>
        <w:rPr>
          <w:lang w:val="en-GB"/>
        </w:rPr>
      </w:pPr>
      <w:r w:rsidRPr="00255B88">
        <w:rPr>
          <w:lang w:val="en-GB"/>
        </w:rPr>
        <w:t xml:space="preserve">The Japanese automobile industry adopted green and digital transformation, which increased the workforce to 5.54 million people (Tus, 2026). It has transformed towards tech-driven mobility, software-defined vehicle (SDV), and carbon-neutral vehicle. The automobile industry in this market has introduced Advanced Driver Assistance Systems (ADAS), which develop road safety and prevent traffic accidents (Trade, 2025).  </w:t>
      </w:r>
    </w:p>
    <w:p w14:paraId="605B6180" w14:textId="77777777" w:rsidR="00905040" w:rsidRPr="00255B88" w:rsidRDefault="006B6256">
      <w:pPr>
        <w:numPr>
          <w:ilvl w:val="0"/>
          <w:numId w:val="3"/>
        </w:numPr>
        <w:rPr>
          <w:b/>
          <w:bCs/>
          <w:lang w:val="en-GB"/>
        </w:rPr>
      </w:pPr>
      <w:r w:rsidRPr="00255B88">
        <w:rPr>
          <w:b/>
          <w:bCs/>
          <w:lang w:val="en-GB"/>
        </w:rPr>
        <w:t xml:space="preserve">Digital automobile ecosystem </w:t>
      </w:r>
    </w:p>
    <w:p w14:paraId="2CB86051" w14:textId="77777777" w:rsidR="00905040" w:rsidRPr="00255B88" w:rsidRDefault="006B6256">
      <w:pPr>
        <w:rPr>
          <w:lang w:val="en-GB"/>
        </w:rPr>
      </w:pPr>
      <w:r w:rsidRPr="00255B88">
        <w:rPr>
          <w:lang w:val="en-GB"/>
        </w:rPr>
        <w:t xml:space="preserve">The expansion of the automobile ecosystem in India has been transformed towards operational management and customer interaction for both India and Japan. </w:t>
      </w:r>
    </w:p>
    <w:p w14:paraId="3853BDB9" w14:textId="77777777" w:rsidR="00905040" w:rsidRPr="00255B88" w:rsidRDefault="006B6256" w:rsidP="00B859BF">
      <w:pPr>
        <w:jc w:val="center"/>
        <w:rPr>
          <w:lang w:val="en-GB"/>
        </w:rPr>
      </w:pPr>
      <w:r w:rsidRPr="00255B88">
        <w:rPr>
          <w:noProof/>
          <w:lang w:val="en-GB" w:eastAsia="en-IN"/>
        </w:rPr>
        <w:drawing>
          <wp:inline distT="114300" distB="114300" distL="114300" distR="114300" wp14:anchorId="4E5ECD4D" wp14:editId="25F6D7B8">
            <wp:extent cx="5943600" cy="35433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7"/>
                    <a:stretch>
                      <a:fillRect/>
                    </a:stretch>
                  </pic:blipFill>
                  <pic:spPr>
                    <a:xfrm>
                      <a:off x="0" y="0"/>
                      <a:ext cx="5943600" cy="3543300"/>
                    </a:xfrm>
                    <a:prstGeom prst="rect">
                      <a:avLst/>
                    </a:prstGeom>
                  </pic:spPr>
                </pic:pic>
              </a:graphicData>
            </a:graphic>
          </wp:inline>
        </w:drawing>
      </w:r>
    </w:p>
    <w:p w14:paraId="7FA221D1" w14:textId="65DB9203" w:rsidR="00905040" w:rsidRPr="00255B88" w:rsidRDefault="006B6256" w:rsidP="00B859BF">
      <w:pPr>
        <w:jc w:val="center"/>
        <w:rPr>
          <w:b/>
          <w:bCs/>
          <w:lang w:val="en-GB"/>
        </w:rPr>
      </w:pPr>
      <w:r w:rsidRPr="00255B88">
        <w:rPr>
          <w:b/>
          <w:bCs/>
          <w:lang w:val="en-GB"/>
        </w:rPr>
        <w:t xml:space="preserve">Figure </w:t>
      </w:r>
      <w:r w:rsidR="00220CE9" w:rsidRPr="00255B88">
        <w:rPr>
          <w:b/>
          <w:bCs/>
          <w:lang w:val="en-GB"/>
        </w:rPr>
        <w:t>8</w:t>
      </w:r>
      <w:r w:rsidRPr="00255B88">
        <w:rPr>
          <w:b/>
          <w:bCs/>
          <w:lang w:val="en-GB"/>
        </w:rPr>
        <w:t>: Digital push to increase car sales</w:t>
      </w:r>
    </w:p>
    <w:p w14:paraId="09F8574D" w14:textId="77777777" w:rsidR="00905040" w:rsidRPr="00255B88" w:rsidRDefault="006B6256" w:rsidP="00B859BF">
      <w:pPr>
        <w:jc w:val="center"/>
        <w:rPr>
          <w:lang w:val="en-GB"/>
        </w:rPr>
      </w:pPr>
      <w:r w:rsidRPr="00255B88">
        <w:rPr>
          <w:lang w:val="en-GB"/>
        </w:rPr>
        <w:t>(Source: Counterpoint Research, 2025)</w:t>
      </w:r>
    </w:p>
    <w:p w14:paraId="1739C891" w14:textId="77777777" w:rsidR="00905040" w:rsidRPr="00255B88" w:rsidRDefault="006B6256">
      <w:pPr>
        <w:rPr>
          <w:lang w:val="en-GB"/>
        </w:rPr>
      </w:pPr>
      <w:r w:rsidRPr="00255B88">
        <w:rPr>
          <w:lang w:val="en-GB"/>
        </w:rPr>
        <w:t xml:space="preserve">The above image shows that the car sales have increased for the Toyota Group by 43% in 2025 in comparison to Counterpoint Research (2025). On the other hand, Indian customers have engaged with the digital ecosystem through the virtual marketing platform and digital finance (The Economic Times, 2026b). </w:t>
      </w:r>
    </w:p>
    <w:p w14:paraId="3FCD2CEC" w14:textId="361CDEFA" w:rsidR="00CD0DD4" w:rsidRPr="00255B88" w:rsidRDefault="006843F8">
      <w:pPr>
        <w:rPr>
          <w:b/>
          <w:bCs/>
          <w:i/>
          <w:iCs/>
          <w:lang w:val="en-GB"/>
        </w:rPr>
      </w:pPr>
      <w:r w:rsidRPr="00255B88">
        <w:rPr>
          <w:b/>
          <w:bCs/>
          <w:i/>
          <w:iCs/>
          <w:lang w:val="en-GB"/>
        </w:rPr>
        <w:t xml:space="preserve">Strategic </w:t>
      </w:r>
      <w:r w:rsidR="00CD0DD4" w:rsidRPr="00255B88">
        <w:rPr>
          <w:b/>
          <w:bCs/>
          <w:i/>
          <w:iCs/>
          <w:lang w:val="en-GB"/>
        </w:rPr>
        <w:t xml:space="preserve">Implication </w:t>
      </w:r>
    </w:p>
    <w:p w14:paraId="435AC477" w14:textId="0C2FCE9E" w:rsidR="00CD0DD4" w:rsidRPr="00255B88" w:rsidRDefault="00CD0DD4">
      <w:pPr>
        <w:rPr>
          <w:lang w:val="en-GB"/>
        </w:rPr>
      </w:pPr>
      <w:r w:rsidRPr="00255B88">
        <w:rPr>
          <w:lang w:val="en-GB"/>
        </w:rPr>
        <w:t>In the same way, the Indian automobile industry has been shifted towards software-defined mobility (SDV), electric vehicle (EV), and alternative fuel like ethanol and hydrogen blends (Economic Times 2026a).</w:t>
      </w:r>
    </w:p>
    <w:p w14:paraId="1ED020DE" w14:textId="77777777" w:rsidR="00905040" w:rsidRPr="00255B88" w:rsidRDefault="006B6256">
      <w:pPr>
        <w:rPr>
          <w:b/>
          <w:bCs/>
          <w:lang w:val="en-GB"/>
        </w:rPr>
      </w:pPr>
      <w:r w:rsidRPr="00255B88">
        <w:rPr>
          <w:b/>
          <w:bCs/>
          <w:lang w:val="en-GB"/>
        </w:rPr>
        <w:t xml:space="preserve">Legal factor </w:t>
      </w:r>
    </w:p>
    <w:p w14:paraId="6D6933DA" w14:textId="00C8051F" w:rsidR="00CD0DD4" w:rsidRPr="00255B88" w:rsidRDefault="00CD0DD4">
      <w:pPr>
        <w:rPr>
          <w:lang w:val="en-GB"/>
        </w:rPr>
      </w:pPr>
      <w:r w:rsidRPr="00255B88">
        <w:rPr>
          <w:lang w:val="en-GB"/>
        </w:rPr>
        <w:t xml:space="preserve">Trade packs and safety regulation have highly influence brand reliability and manufacturing cost. </w:t>
      </w:r>
    </w:p>
    <w:p w14:paraId="3189B559" w14:textId="2754E4F6" w:rsidR="00905040" w:rsidRPr="00255B88" w:rsidRDefault="006B6256">
      <w:pPr>
        <w:numPr>
          <w:ilvl w:val="0"/>
          <w:numId w:val="9"/>
        </w:numPr>
        <w:rPr>
          <w:b/>
          <w:bCs/>
          <w:lang w:val="en-GB"/>
        </w:rPr>
      </w:pPr>
      <w:r w:rsidRPr="00255B88">
        <w:rPr>
          <w:b/>
          <w:bCs/>
          <w:lang w:val="en-GB"/>
        </w:rPr>
        <w:t>T</w:t>
      </w:r>
      <w:r w:rsidR="00CB11A8" w:rsidRPr="00255B88">
        <w:rPr>
          <w:b/>
          <w:bCs/>
          <w:lang w:val="en-GB"/>
        </w:rPr>
        <w:t>rade</w:t>
      </w:r>
      <w:r w:rsidRPr="00255B88">
        <w:rPr>
          <w:b/>
          <w:bCs/>
          <w:lang w:val="en-GB"/>
        </w:rPr>
        <w:t xml:space="preserve"> agreement </w:t>
      </w:r>
    </w:p>
    <w:p w14:paraId="0AFEE2DD" w14:textId="6756F88F" w:rsidR="00905040" w:rsidRPr="00255B88" w:rsidRDefault="006B6256">
      <w:pPr>
        <w:rPr>
          <w:lang w:val="en-GB"/>
        </w:rPr>
      </w:pPr>
      <w:r w:rsidRPr="00255B88">
        <w:rPr>
          <w:lang w:val="en-GB"/>
        </w:rPr>
        <w:t xml:space="preserve">Japan has focused on developing trade agreements with South America, which helps to get 15% relief on the tax for Japanese manufacturing vehicles (Reuters, 2026). US </w:t>
      </w:r>
      <w:r w:rsidR="00B859BF" w:rsidRPr="00255B88">
        <w:rPr>
          <w:lang w:val="en-GB"/>
        </w:rPr>
        <w:t>auto tech</w:t>
      </w:r>
      <w:r w:rsidRPr="00255B88">
        <w:rPr>
          <w:lang w:val="en-GB"/>
        </w:rPr>
        <w:t xml:space="preserve"> companies focus on hybrid vehicle solutions from Japan, which boosts its sale 9.2% HV products in 2024 (Trade, 2026). On the other hand, the free trade agreement between India and the EU is beneficial for pricing imports in the EU as it reduces tax from 110% to 10% (economictimes, 2026c). </w:t>
      </w:r>
    </w:p>
    <w:p w14:paraId="6F51EF5B" w14:textId="77777777" w:rsidR="00905040" w:rsidRPr="00255B88" w:rsidRDefault="006B6256">
      <w:pPr>
        <w:numPr>
          <w:ilvl w:val="0"/>
          <w:numId w:val="9"/>
        </w:numPr>
        <w:rPr>
          <w:b/>
          <w:bCs/>
          <w:lang w:val="en-GB"/>
        </w:rPr>
      </w:pPr>
      <w:r w:rsidRPr="00255B88">
        <w:rPr>
          <w:b/>
          <w:bCs/>
          <w:lang w:val="en-GB"/>
        </w:rPr>
        <w:t xml:space="preserve">Safety and quality regulation </w:t>
      </w:r>
    </w:p>
    <w:p w14:paraId="3558634E" w14:textId="628D403B" w:rsidR="00905040" w:rsidRPr="00255B88" w:rsidRDefault="006B6256">
      <w:pPr>
        <w:rPr>
          <w:lang w:val="en-GB"/>
        </w:rPr>
      </w:pPr>
      <w:r w:rsidRPr="00255B88">
        <w:rPr>
          <w:lang w:val="en-GB"/>
        </w:rPr>
        <w:t xml:space="preserve">Quality and safety regulation is comparatively strict in Japan, focusing on quality control and safety standards (igarr, 2026). This is beneficial for Toyota to maintain reliability and a strong brand image in this market. However, India has </w:t>
      </w:r>
      <w:r w:rsidR="00B859BF" w:rsidRPr="00255B88">
        <w:rPr>
          <w:lang w:val="en-GB"/>
        </w:rPr>
        <w:t>comparatively</w:t>
      </w:r>
      <w:r w:rsidRPr="00255B88">
        <w:rPr>
          <w:lang w:val="en-GB"/>
        </w:rPr>
        <w:t xml:space="preserve"> </w:t>
      </w:r>
      <w:r w:rsidR="00CB11A8" w:rsidRPr="00255B88">
        <w:rPr>
          <w:lang w:val="en-GB"/>
        </w:rPr>
        <w:t xml:space="preserve">poor </w:t>
      </w:r>
      <w:r w:rsidRPr="00255B88">
        <w:rPr>
          <w:lang w:val="en-GB"/>
        </w:rPr>
        <w:t xml:space="preserve">safety regulations, and regulatory practices have frequently changed as per needs. </w:t>
      </w:r>
    </w:p>
    <w:p w14:paraId="08B2F8C8" w14:textId="4C72F597" w:rsidR="00CD0DD4" w:rsidRPr="00255B88" w:rsidRDefault="006843F8">
      <w:pPr>
        <w:rPr>
          <w:b/>
          <w:bCs/>
          <w:i/>
          <w:iCs/>
          <w:lang w:val="en-GB"/>
        </w:rPr>
      </w:pPr>
      <w:r w:rsidRPr="00255B88">
        <w:rPr>
          <w:b/>
          <w:bCs/>
          <w:i/>
          <w:iCs/>
          <w:lang w:val="en-GB"/>
        </w:rPr>
        <w:t xml:space="preserve">Strategic </w:t>
      </w:r>
      <w:r w:rsidR="00CD0DD4" w:rsidRPr="00255B88">
        <w:rPr>
          <w:b/>
          <w:bCs/>
          <w:i/>
          <w:iCs/>
          <w:lang w:val="en-GB"/>
        </w:rPr>
        <w:t xml:space="preserve">Implication </w:t>
      </w:r>
    </w:p>
    <w:p w14:paraId="304EA671" w14:textId="21166E68" w:rsidR="00CD0DD4" w:rsidRPr="00255B88" w:rsidRDefault="00CD0DD4">
      <w:pPr>
        <w:rPr>
          <w:lang w:val="en-GB"/>
        </w:rPr>
      </w:pPr>
      <w:r w:rsidRPr="00255B88">
        <w:rPr>
          <w:lang w:val="en-GB"/>
        </w:rPr>
        <w:t xml:space="preserve">Japan’s managers have mainly focus on strict standard as per quality benchmark within Indian competitive market.  </w:t>
      </w:r>
    </w:p>
    <w:p w14:paraId="1AE67AE2" w14:textId="46279491" w:rsidR="00905040" w:rsidRPr="00255B88" w:rsidRDefault="006B6256">
      <w:pPr>
        <w:rPr>
          <w:b/>
          <w:bCs/>
          <w:lang w:val="en-GB"/>
        </w:rPr>
      </w:pPr>
      <w:r w:rsidRPr="00255B88">
        <w:rPr>
          <w:b/>
          <w:bCs/>
          <w:lang w:val="en-GB"/>
        </w:rPr>
        <w:t xml:space="preserve">Environmental factor </w:t>
      </w:r>
    </w:p>
    <w:p w14:paraId="521C5055" w14:textId="791FEA89" w:rsidR="00CD0DD4" w:rsidRPr="00255B88" w:rsidRDefault="00CD0DD4">
      <w:pPr>
        <w:rPr>
          <w:lang w:val="en-GB"/>
        </w:rPr>
      </w:pPr>
      <w:r w:rsidRPr="00255B88">
        <w:rPr>
          <w:lang w:val="en-GB"/>
        </w:rPr>
        <w:t xml:space="preserve">It has been tailored the localised environmental pressure </w:t>
      </w:r>
      <w:r w:rsidR="00181B30" w:rsidRPr="00255B88">
        <w:rPr>
          <w:lang w:val="en-GB"/>
        </w:rPr>
        <w:t xml:space="preserve">focusing on the narrative of carbon neutral. </w:t>
      </w:r>
    </w:p>
    <w:p w14:paraId="1704F7E3" w14:textId="77777777" w:rsidR="00905040" w:rsidRPr="00255B88" w:rsidRDefault="006B6256">
      <w:pPr>
        <w:numPr>
          <w:ilvl w:val="0"/>
          <w:numId w:val="7"/>
        </w:numPr>
        <w:rPr>
          <w:b/>
          <w:bCs/>
          <w:lang w:val="en-GB"/>
        </w:rPr>
      </w:pPr>
      <w:r w:rsidRPr="00255B88">
        <w:rPr>
          <w:b/>
          <w:bCs/>
          <w:lang w:val="en-GB"/>
        </w:rPr>
        <w:t xml:space="preserve">Environmental sustainability policy </w:t>
      </w:r>
    </w:p>
    <w:p w14:paraId="34A67364" w14:textId="43C81C55" w:rsidR="00905040" w:rsidRPr="00255B88" w:rsidRDefault="006B6256">
      <w:pPr>
        <w:rPr>
          <w:lang w:val="en-GB"/>
        </w:rPr>
      </w:pPr>
      <w:r w:rsidRPr="00255B88">
        <w:rPr>
          <w:lang w:val="en-GB"/>
        </w:rPr>
        <w:t xml:space="preserve">Toyota can design its sustainability commitment as per environmental policy (Ministry of Environment, 2026). The Indian government has strictly focused on carbon emissions in urban areas through emission standards and environmental regulations (MOEF, 2026). </w:t>
      </w:r>
    </w:p>
    <w:p w14:paraId="70A59872" w14:textId="77777777" w:rsidR="00905040" w:rsidRPr="00255B88" w:rsidRDefault="006B6256">
      <w:pPr>
        <w:numPr>
          <w:ilvl w:val="0"/>
          <w:numId w:val="7"/>
        </w:numPr>
        <w:rPr>
          <w:b/>
          <w:bCs/>
          <w:lang w:val="en-GB"/>
        </w:rPr>
      </w:pPr>
      <w:r w:rsidRPr="00255B88">
        <w:rPr>
          <w:b/>
          <w:bCs/>
          <w:lang w:val="en-GB"/>
        </w:rPr>
        <w:t xml:space="preserve">Pollution concern </w:t>
      </w:r>
    </w:p>
    <w:p w14:paraId="1BD63471" w14:textId="6EF3D419" w:rsidR="00905040" w:rsidRPr="00255B88" w:rsidRDefault="006B6256">
      <w:pPr>
        <w:rPr>
          <w:lang w:val="en-GB"/>
        </w:rPr>
      </w:pPr>
      <w:r w:rsidRPr="00255B88">
        <w:rPr>
          <w:lang w:val="en-GB"/>
        </w:rPr>
        <w:t xml:space="preserve">Japan’s air quality Index indicator takes real-time action for controlling air pollution (iqair, 2026). As per India’s Air Quality Index, the most polluted city is Kanpur, where AQI is 167 (AQI, 2026). </w:t>
      </w:r>
    </w:p>
    <w:p w14:paraId="2D7BBBEF" w14:textId="3B81418E" w:rsidR="00181B30" w:rsidRPr="00255B88" w:rsidRDefault="006843F8">
      <w:pPr>
        <w:rPr>
          <w:b/>
          <w:bCs/>
          <w:i/>
          <w:iCs/>
          <w:lang w:val="en-GB"/>
        </w:rPr>
      </w:pPr>
      <w:r w:rsidRPr="00255B88">
        <w:rPr>
          <w:b/>
          <w:bCs/>
          <w:i/>
          <w:iCs/>
          <w:lang w:val="en-GB"/>
        </w:rPr>
        <w:t xml:space="preserve">Strategic </w:t>
      </w:r>
      <w:r w:rsidR="00181B30" w:rsidRPr="00255B88">
        <w:rPr>
          <w:b/>
          <w:bCs/>
          <w:i/>
          <w:iCs/>
          <w:lang w:val="en-GB"/>
        </w:rPr>
        <w:t xml:space="preserve">Implication </w:t>
      </w:r>
    </w:p>
    <w:p w14:paraId="03A6A39A" w14:textId="7EDE32D6" w:rsidR="00905040" w:rsidRPr="00255B88" w:rsidRDefault="00181B30" w:rsidP="00181B30">
      <w:pPr>
        <w:rPr>
          <w:lang w:val="en-GB"/>
        </w:rPr>
      </w:pPr>
      <w:bookmarkStart w:id="13" w:name="_ur91g2kdwtyo" w:colFirst="0" w:colLast="0"/>
      <w:bookmarkEnd w:id="13"/>
      <w:r w:rsidRPr="00255B88">
        <w:rPr>
          <w:lang w:val="en-GB"/>
        </w:rPr>
        <w:t xml:space="preserve">Global sustainability leadership in effective in Japan however in India, it is required to maintain practice solution based on hybrid technology. </w:t>
      </w:r>
    </w:p>
    <w:p w14:paraId="27A8D022" w14:textId="77777777" w:rsidR="00C84E6B" w:rsidRPr="00255B88" w:rsidRDefault="00C84E6B">
      <w:pPr>
        <w:rPr>
          <w:b/>
          <w:sz w:val="26"/>
          <w:szCs w:val="32"/>
          <w:lang w:val="en-GB"/>
        </w:rPr>
      </w:pPr>
      <w:bookmarkStart w:id="14" w:name="_aysg69rd7p3k" w:colFirst="0" w:colLast="0"/>
      <w:bookmarkEnd w:id="14"/>
      <w:r w:rsidRPr="00255B88">
        <w:rPr>
          <w:lang w:val="en-GB"/>
        </w:rPr>
        <w:br w:type="page"/>
      </w:r>
    </w:p>
    <w:p w14:paraId="2ADF088A" w14:textId="1704A133" w:rsidR="00905040" w:rsidRPr="00255B88" w:rsidRDefault="006B6256" w:rsidP="00457DC2">
      <w:pPr>
        <w:pStyle w:val="Heading2"/>
        <w:rPr>
          <w:lang w:val="en-GB"/>
        </w:rPr>
      </w:pPr>
      <w:bookmarkStart w:id="15" w:name="_Toc235631451"/>
      <w:r w:rsidRPr="00255B88">
        <w:rPr>
          <w:lang w:val="en-GB"/>
        </w:rPr>
        <w:t>3. Cultural Analysis: Hofstede Framework</w:t>
      </w:r>
      <w:bookmarkEnd w:id="15"/>
    </w:p>
    <w:p w14:paraId="49575572" w14:textId="750CB0CE" w:rsidR="00905040" w:rsidRPr="00255B88" w:rsidRDefault="006B6256">
      <w:pPr>
        <w:rPr>
          <w:lang w:val="en-GB"/>
        </w:rPr>
      </w:pPr>
      <w:r w:rsidRPr="00255B88">
        <w:rPr>
          <w:lang w:val="en-GB"/>
        </w:rPr>
        <w:t xml:space="preserve">Hofstede's cultural </w:t>
      </w:r>
      <w:r w:rsidR="00BA5A1E" w:rsidRPr="00255B88">
        <w:rPr>
          <w:lang w:val="en-GB"/>
        </w:rPr>
        <w:t>framework</w:t>
      </w:r>
      <w:r w:rsidRPr="00255B88">
        <w:rPr>
          <w:lang w:val="en-GB"/>
        </w:rPr>
        <w:t xml:space="preserve"> is an important strategic tool that helps to analyse the contribution of culture on business strategy, management and customers’ behaviour (Kole, 2025). </w:t>
      </w:r>
    </w:p>
    <w:p w14:paraId="3675E2E9" w14:textId="77777777" w:rsidR="00905040" w:rsidRPr="00255B88" w:rsidRDefault="006B6256" w:rsidP="00BA5A1E">
      <w:pPr>
        <w:jc w:val="center"/>
        <w:rPr>
          <w:lang w:val="en-GB"/>
        </w:rPr>
      </w:pPr>
      <w:r w:rsidRPr="00255B88">
        <w:rPr>
          <w:noProof/>
          <w:lang w:val="en-GB" w:eastAsia="en-IN"/>
        </w:rPr>
        <w:drawing>
          <wp:inline distT="114300" distB="114300" distL="114300" distR="114300" wp14:anchorId="09BE7208" wp14:editId="6A295B9E">
            <wp:extent cx="5943600" cy="30480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11" name="image3.png"/>
                    <pic:cNvPicPr/>
                  </pic:nvPicPr>
                  <pic:blipFill>
                    <a:blip r:embed="rId18"/>
                    <a:stretch>
                      <a:fillRect/>
                    </a:stretch>
                  </pic:blipFill>
                  <pic:spPr>
                    <a:xfrm>
                      <a:off x="0" y="0"/>
                      <a:ext cx="5943600" cy="3048000"/>
                    </a:xfrm>
                    <a:prstGeom prst="rect">
                      <a:avLst/>
                    </a:prstGeom>
                  </pic:spPr>
                </pic:pic>
              </a:graphicData>
            </a:graphic>
          </wp:inline>
        </w:drawing>
      </w:r>
    </w:p>
    <w:p w14:paraId="638EDF15" w14:textId="067B99C6" w:rsidR="00905040" w:rsidRPr="00255B88" w:rsidRDefault="006B6256" w:rsidP="00BA5A1E">
      <w:pPr>
        <w:jc w:val="center"/>
        <w:rPr>
          <w:b/>
          <w:bCs/>
          <w:lang w:val="en-GB"/>
        </w:rPr>
      </w:pPr>
      <w:r w:rsidRPr="00255B88">
        <w:rPr>
          <w:b/>
          <w:bCs/>
          <w:lang w:val="en-GB"/>
        </w:rPr>
        <w:t xml:space="preserve">Figure </w:t>
      </w:r>
      <w:r w:rsidR="00220CE9" w:rsidRPr="00255B88">
        <w:rPr>
          <w:b/>
          <w:bCs/>
          <w:lang w:val="en-GB"/>
        </w:rPr>
        <w:t>9</w:t>
      </w:r>
      <w:r w:rsidRPr="00255B88">
        <w:rPr>
          <w:b/>
          <w:bCs/>
          <w:lang w:val="en-GB"/>
        </w:rPr>
        <w:t>: Country Comparison between Japan and India</w:t>
      </w:r>
    </w:p>
    <w:p w14:paraId="7B110BAE" w14:textId="77777777" w:rsidR="00905040" w:rsidRPr="00255B88" w:rsidRDefault="006B6256" w:rsidP="00BA5A1E">
      <w:pPr>
        <w:jc w:val="center"/>
        <w:rPr>
          <w:lang w:val="en-GB"/>
        </w:rPr>
      </w:pPr>
      <w:r w:rsidRPr="00255B88">
        <w:rPr>
          <w:lang w:val="en-GB"/>
        </w:rPr>
        <w:t>(Source: theculturefactor, 2026)</w:t>
      </w:r>
    </w:p>
    <w:p w14:paraId="57FA175B" w14:textId="61D4B122" w:rsidR="00905040" w:rsidRPr="00255B88" w:rsidRDefault="006B6256">
      <w:pPr>
        <w:rPr>
          <w:b/>
          <w:bCs/>
          <w:i/>
          <w:iCs/>
          <w:lang w:val="en-GB"/>
        </w:rPr>
      </w:pPr>
      <w:r w:rsidRPr="00255B88">
        <w:rPr>
          <w:b/>
          <w:bCs/>
          <w:i/>
          <w:iCs/>
          <w:lang w:val="en-GB"/>
        </w:rPr>
        <w:t xml:space="preserve">Power Distance </w:t>
      </w:r>
    </w:p>
    <w:p w14:paraId="40E4EE6B" w14:textId="04F2E375" w:rsidR="00624F48" w:rsidRPr="00255B88" w:rsidRDefault="006B6256">
      <w:pPr>
        <w:rPr>
          <w:lang w:val="en-GB"/>
        </w:rPr>
      </w:pPr>
      <w:r w:rsidRPr="00255B88">
        <w:rPr>
          <w:lang w:val="en-GB"/>
        </w:rPr>
        <w:t>As per the above image, the power stance score of India is comparatively higher, that is 77, and in Japan it is 54 (The Culture Factor, 2026). While operating a business in India, Toyota needs to focus on a stronger relationship with customers and develop a structured management system. On the other hand, Japanese customers prefer transparency in product and effective communication.</w:t>
      </w:r>
    </w:p>
    <w:p w14:paraId="6FFE6AD1" w14:textId="6615F66C" w:rsidR="00C84E6B" w:rsidRPr="00255B88" w:rsidRDefault="00C84E6B">
      <w:pPr>
        <w:rPr>
          <w:b/>
          <w:bCs/>
          <w:i/>
          <w:iCs/>
          <w:lang w:val="en-GB"/>
        </w:rPr>
      </w:pPr>
      <w:r w:rsidRPr="00255B88">
        <w:rPr>
          <w:b/>
          <w:bCs/>
          <w:i/>
          <w:iCs/>
          <w:lang w:val="en-GB"/>
        </w:rPr>
        <w:t xml:space="preserve">Strategic implication </w:t>
      </w:r>
    </w:p>
    <w:p w14:paraId="305EF5B8" w14:textId="164BAB7C" w:rsidR="00905040" w:rsidRPr="00255B88" w:rsidRDefault="00624F48">
      <w:pPr>
        <w:rPr>
          <w:lang w:val="en-GB"/>
        </w:rPr>
      </w:pPr>
      <w:r w:rsidRPr="00255B88">
        <w:rPr>
          <w:lang w:val="en-GB"/>
        </w:rPr>
        <w:t xml:space="preserve">In India, Toyota needs to maintain its SUVs position in premium segment however Japan’s society is reliable with environmental commitment and prefers greener vehicle choice. </w:t>
      </w:r>
    </w:p>
    <w:p w14:paraId="460570C1" w14:textId="77777777" w:rsidR="00905040" w:rsidRPr="00255B88" w:rsidRDefault="006B6256">
      <w:pPr>
        <w:rPr>
          <w:b/>
          <w:bCs/>
          <w:i/>
          <w:iCs/>
          <w:lang w:val="en-GB"/>
        </w:rPr>
      </w:pPr>
      <w:r w:rsidRPr="00255B88">
        <w:rPr>
          <w:b/>
          <w:bCs/>
          <w:i/>
          <w:iCs/>
          <w:lang w:val="en-GB"/>
        </w:rPr>
        <w:t xml:space="preserve">Individualism </w:t>
      </w:r>
    </w:p>
    <w:p w14:paraId="59C37EF1" w14:textId="468C06EF" w:rsidR="00905040" w:rsidRPr="00255B88" w:rsidRDefault="006B6256">
      <w:pPr>
        <w:rPr>
          <w:lang w:val="en-GB"/>
        </w:rPr>
      </w:pPr>
      <w:r w:rsidRPr="00255B88">
        <w:rPr>
          <w:lang w:val="en-GB"/>
        </w:rPr>
        <w:t>The image below shows that the electrification trends of the automotive industry have been growing from 10 models to 61 models, 2019-2025 (JATO, 2025). In contrast, Indian customers are highly price sensitive</w:t>
      </w:r>
      <w:r w:rsidR="000E0F9F" w:rsidRPr="00255B88">
        <w:rPr>
          <w:lang w:val="en-GB"/>
        </w:rPr>
        <w:t xml:space="preserve">. </w:t>
      </w:r>
      <w:r w:rsidRPr="00255B88">
        <w:rPr>
          <w:lang w:val="en-GB"/>
        </w:rPr>
        <w:t xml:space="preserve"> </w:t>
      </w:r>
    </w:p>
    <w:p w14:paraId="3BE9D3CB" w14:textId="77777777" w:rsidR="00905040" w:rsidRPr="00255B88" w:rsidRDefault="006B6256" w:rsidP="00CD5D95">
      <w:pPr>
        <w:jc w:val="center"/>
        <w:rPr>
          <w:lang w:val="en-GB"/>
        </w:rPr>
      </w:pPr>
      <w:r w:rsidRPr="00255B88">
        <w:rPr>
          <w:noProof/>
          <w:lang w:val="en-GB" w:eastAsia="en-IN"/>
        </w:rPr>
        <w:drawing>
          <wp:inline distT="114300" distB="114300" distL="114300" distR="114300" wp14:anchorId="4FACBDE0" wp14:editId="30FD0F6B">
            <wp:extent cx="5943600" cy="27432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9"/>
                    <a:stretch>
                      <a:fillRect/>
                    </a:stretch>
                  </pic:blipFill>
                  <pic:spPr>
                    <a:xfrm>
                      <a:off x="0" y="0"/>
                      <a:ext cx="5943600" cy="2743200"/>
                    </a:xfrm>
                    <a:prstGeom prst="rect">
                      <a:avLst/>
                    </a:prstGeom>
                  </pic:spPr>
                </pic:pic>
              </a:graphicData>
            </a:graphic>
          </wp:inline>
        </w:drawing>
      </w:r>
    </w:p>
    <w:p w14:paraId="146EF056" w14:textId="411C9125" w:rsidR="00905040" w:rsidRPr="00255B88" w:rsidRDefault="006B6256" w:rsidP="00CD5D95">
      <w:pPr>
        <w:jc w:val="center"/>
        <w:rPr>
          <w:b/>
          <w:bCs/>
          <w:lang w:val="en-GB"/>
        </w:rPr>
      </w:pPr>
      <w:r w:rsidRPr="00255B88">
        <w:rPr>
          <w:b/>
          <w:bCs/>
          <w:lang w:val="en-GB"/>
        </w:rPr>
        <w:t>Figure 1</w:t>
      </w:r>
      <w:r w:rsidR="00220CE9" w:rsidRPr="00255B88">
        <w:rPr>
          <w:b/>
          <w:bCs/>
          <w:lang w:val="en-GB"/>
        </w:rPr>
        <w:t>0</w:t>
      </w:r>
      <w:r w:rsidRPr="00255B88">
        <w:rPr>
          <w:b/>
          <w:bCs/>
          <w:lang w:val="en-GB"/>
        </w:rPr>
        <w:t>: EV sales increase in Japan</w:t>
      </w:r>
    </w:p>
    <w:p w14:paraId="7F06C1B2" w14:textId="77777777" w:rsidR="00905040" w:rsidRPr="00255B88" w:rsidRDefault="006B6256" w:rsidP="00CD5D95">
      <w:pPr>
        <w:jc w:val="center"/>
        <w:rPr>
          <w:lang w:val="en-GB"/>
        </w:rPr>
      </w:pPr>
      <w:r w:rsidRPr="00255B88">
        <w:rPr>
          <w:lang w:val="en-GB"/>
        </w:rPr>
        <w:t>(Source: JATO, 2025)</w:t>
      </w:r>
    </w:p>
    <w:p w14:paraId="4141BB2E" w14:textId="77777777" w:rsidR="00905040" w:rsidRPr="00255B88" w:rsidRDefault="006B6256">
      <w:pPr>
        <w:rPr>
          <w:b/>
          <w:bCs/>
          <w:i/>
          <w:iCs/>
          <w:lang w:val="en-GB"/>
        </w:rPr>
      </w:pPr>
      <w:r w:rsidRPr="00255B88">
        <w:rPr>
          <w:b/>
          <w:bCs/>
          <w:i/>
          <w:iCs/>
          <w:lang w:val="en-GB"/>
        </w:rPr>
        <w:t xml:space="preserve">Achievement and success </w:t>
      </w:r>
    </w:p>
    <w:p w14:paraId="11B6B4BF" w14:textId="5B4F5F7F" w:rsidR="00905040" w:rsidRPr="00255B88" w:rsidRDefault="006B6256">
      <w:pPr>
        <w:rPr>
          <w:lang w:val="en-GB"/>
        </w:rPr>
      </w:pPr>
      <w:r w:rsidRPr="00255B88">
        <w:rPr>
          <w:lang w:val="en-GB"/>
        </w:rPr>
        <w:t xml:space="preserve">The motivation towards success score for Japan is 95%, and for India it is 56% (The Culture Factor, 2026). Japanese society focuses on high work performance and values competition, which contributes to Toyota’s operational process excellence. </w:t>
      </w:r>
    </w:p>
    <w:p w14:paraId="2940BF7B" w14:textId="238D8019" w:rsidR="00905040" w:rsidRPr="00255B88" w:rsidRDefault="00CD5D95">
      <w:pPr>
        <w:rPr>
          <w:b/>
          <w:bCs/>
          <w:i/>
          <w:iCs/>
          <w:lang w:val="en-GB"/>
        </w:rPr>
      </w:pPr>
      <w:r w:rsidRPr="00255B88">
        <w:rPr>
          <w:b/>
          <w:bCs/>
          <w:i/>
          <w:iCs/>
          <w:lang w:val="en-GB"/>
        </w:rPr>
        <w:t xml:space="preserve">Uncertainty avoidance </w:t>
      </w:r>
    </w:p>
    <w:p w14:paraId="33FE9F16" w14:textId="476C9266" w:rsidR="00905040" w:rsidRPr="00255B88" w:rsidRDefault="006B6256">
      <w:pPr>
        <w:rPr>
          <w:lang w:val="en-GB"/>
        </w:rPr>
      </w:pPr>
      <w:r w:rsidRPr="00255B88">
        <w:rPr>
          <w:lang w:val="en-GB"/>
        </w:rPr>
        <w:t xml:space="preserve">Uncertainty avoidance capacity in Japan is higher </w:t>
      </w:r>
      <w:r w:rsidR="00CD5D95" w:rsidRPr="00255B88">
        <w:rPr>
          <w:lang w:val="en-GB"/>
        </w:rPr>
        <w:t>than</w:t>
      </w:r>
      <w:r w:rsidRPr="00255B88">
        <w:rPr>
          <w:lang w:val="en-GB"/>
        </w:rPr>
        <w:t xml:space="preserve"> hat is 92% and Indian score is 40% (The Culture Factor, 2026). Japanese customers strongly prefer safety assurance, quality, reliability, and long-term stability. Toyota needs to be concerned about high standardisation and safety systems. On the other hand, the automobile industry in India is highly fluctuating based on inflation. </w:t>
      </w:r>
    </w:p>
    <w:p w14:paraId="3B3B3E96" w14:textId="77777777" w:rsidR="00C84E6B" w:rsidRPr="00255B88" w:rsidRDefault="00C84E6B" w:rsidP="00C84E6B">
      <w:pPr>
        <w:rPr>
          <w:b/>
          <w:bCs/>
          <w:i/>
          <w:iCs/>
          <w:lang w:val="en-GB"/>
        </w:rPr>
      </w:pPr>
      <w:r w:rsidRPr="00255B88">
        <w:rPr>
          <w:b/>
          <w:bCs/>
          <w:i/>
          <w:iCs/>
          <w:lang w:val="en-GB"/>
        </w:rPr>
        <w:t xml:space="preserve">Strategic implication </w:t>
      </w:r>
    </w:p>
    <w:p w14:paraId="1A7867E9" w14:textId="4181615D" w:rsidR="00624F48" w:rsidRPr="00255B88" w:rsidRDefault="00624F48">
      <w:pPr>
        <w:rPr>
          <w:lang w:val="en-GB"/>
        </w:rPr>
      </w:pPr>
      <w:r w:rsidRPr="00255B88">
        <w:rPr>
          <w:lang w:val="en-GB"/>
        </w:rPr>
        <w:t xml:space="preserve">The marketing team of Japan in Toyota needs to focus on data heavy and information mainly to minimise customer’s tension. However, in case of India, the management needs to deliver experimental value proposition to emotional connection and lifestyle benefit.  </w:t>
      </w:r>
    </w:p>
    <w:p w14:paraId="4A29DAD2" w14:textId="77777777" w:rsidR="00905040" w:rsidRPr="00255B88" w:rsidRDefault="006B6256">
      <w:pPr>
        <w:rPr>
          <w:b/>
          <w:bCs/>
          <w:i/>
          <w:iCs/>
          <w:lang w:val="en-GB"/>
        </w:rPr>
      </w:pPr>
      <w:r w:rsidRPr="00255B88">
        <w:rPr>
          <w:b/>
          <w:bCs/>
          <w:i/>
          <w:iCs/>
          <w:lang w:val="en-GB"/>
        </w:rPr>
        <w:t xml:space="preserve">Long-term orientation </w:t>
      </w:r>
    </w:p>
    <w:p w14:paraId="42BC7D3C" w14:textId="77777777" w:rsidR="00905040" w:rsidRPr="00255B88" w:rsidRDefault="006B6256">
      <w:pPr>
        <w:rPr>
          <w:lang w:val="en-GB"/>
        </w:rPr>
      </w:pPr>
      <w:r w:rsidRPr="00255B88">
        <w:rPr>
          <w:lang w:val="en-GB"/>
        </w:rPr>
        <w:t xml:space="preserve">Long-term orientation score for India is 51, and Japan is 88 (The Culture Factor, 2026). Japanese culture focuses on long-term investment and future planning. Toyota needs to invest in developing sustainable technologies for innovation in EV and HV. However, Indian customers highly prefer affordable products (Chaudhuri </w:t>
      </w:r>
      <w:r w:rsidRPr="00255B88">
        <w:rPr>
          <w:i/>
          <w:iCs/>
          <w:lang w:val="en-GB"/>
        </w:rPr>
        <w:t>et al.,</w:t>
      </w:r>
      <w:r w:rsidRPr="00255B88">
        <w:rPr>
          <w:lang w:val="en-GB"/>
        </w:rPr>
        <w:t xml:space="preserve"> 2025). </w:t>
      </w:r>
    </w:p>
    <w:p w14:paraId="6ADCD8FB" w14:textId="77777777" w:rsidR="00C84E6B" w:rsidRPr="00255B88" w:rsidRDefault="00C84E6B" w:rsidP="00C84E6B">
      <w:pPr>
        <w:rPr>
          <w:b/>
          <w:bCs/>
          <w:i/>
          <w:iCs/>
          <w:lang w:val="en-GB"/>
        </w:rPr>
      </w:pPr>
      <w:r w:rsidRPr="00255B88">
        <w:rPr>
          <w:b/>
          <w:bCs/>
          <w:i/>
          <w:iCs/>
          <w:lang w:val="en-GB"/>
        </w:rPr>
        <w:t xml:space="preserve">Strategic implication </w:t>
      </w:r>
    </w:p>
    <w:p w14:paraId="3FF8F6D0" w14:textId="0DEDC18C" w:rsidR="00624F48" w:rsidRPr="00255B88" w:rsidRDefault="00624F48">
      <w:pPr>
        <w:rPr>
          <w:lang w:val="en-GB"/>
        </w:rPr>
      </w:pPr>
      <w:r w:rsidRPr="00255B88">
        <w:rPr>
          <w:lang w:val="en-GB"/>
        </w:rPr>
        <w:t xml:space="preserve">Toyota makes to future promise for Japan market focusing on hydrogen however in India, it needs to deliver value in low maintains cost and resale. </w:t>
      </w:r>
    </w:p>
    <w:p w14:paraId="541D438F" w14:textId="77777777" w:rsidR="00905040" w:rsidRPr="00255B88" w:rsidRDefault="006B6256">
      <w:pPr>
        <w:rPr>
          <w:b/>
          <w:bCs/>
          <w:i/>
          <w:iCs/>
          <w:lang w:val="en-GB"/>
        </w:rPr>
      </w:pPr>
      <w:r w:rsidRPr="00255B88">
        <w:rPr>
          <w:b/>
          <w:bCs/>
          <w:i/>
          <w:iCs/>
          <w:lang w:val="en-GB"/>
        </w:rPr>
        <w:t>Indulgence</w:t>
      </w:r>
    </w:p>
    <w:p w14:paraId="01B599D9" w14:textId="7EE5750B" w:rsidR="00905040" w:rsidRPr="00255B88" w:rsidRDefault="006B6256">
      <w:pPr>
        <w:rPr>
          <w:lang w:val="en-GB"/>
        </w:rPr>
      </w:pPr>
      <w:r w:rsidRPr="00255B88">
        <w:rPr>
          <w:lang w:val="en-GB"/>
        </w:rPr>
        <w:t xml:space="preserve">The indulgence score for India and Japan is lower; however, Japan has a comparatively high 42, and India has 26. Toyota's sales of the Innova Hycross model were approximately 9.7 thousand, which is considered the best-selling model (Statista, 2025d). </w:t>
      </w:r>
    </w:p>
    <w:p w14:paraId="16809337" w14:textId="41B6B79A" w:rsidR="000E0F9F" w:rsidRPr="00255B88" w:rsidRDefault="000E0F9F">
      <w:pPr>
        <w:rPr>
          <w:b/>
          <w:bCs/>
          <w:i/>
          <w:iCs/>
          <w:lang w:val="en-GB"/>
        </w:rPr>
      </w:pPr>
      <w:r w:rsidRPr="00255B88">
        <w:rPr>
          <w:b/>
          <w:bCs/>
          <w:i/>
          <w:iCs/>
          <w:lang w:val="en-GB"/>
        </w:rPr>
        <w:t xml:space="preserve">Advantages </w:t>
      </w:r>
    </w:p>
    <w:p w14:paraId="5307F7EA" w14:textId="3D77A1BE" w:rsidR="000E0F9F" w:rsidRPr="00255B88" w:rsidRDefault="000E0F9F">
      <w:pPr>
        <w:rPr>
          <w:lang w:val="en-GB"/>
        </w:rPr>
      </w:pPr>
      <w:r w:rsidRPr="00255B88">
        <w:rPr>
          <w:lang w:val="en-GB"/>
        </w:rPr>
        <w:t xml:space="preserve">Application of Hofstede's Cultural Dimensions is highly useful for comparing culture and customer market. This framework is reliable for national culture analysis which is related to customer’s preferences in Japan and India. Toyota has reliable on the guidance of Hofstede's model mainly for designing marketing strategy. </w:t>
      </w:r>
    </w:p>
    <w:p w14:paraId="06969DD9" w14:textId="276397D3" w:rsidR="000E0F9F" w:rsidRPr="00255B88" w:rsidRDefault="000E0F9F">
      <w:pPr>
        <w:rPr>
          <w:b/>
          <w:bCs/>
          <w:i/>
          <w:iCs/>
          <w:lang w:val="en-GB"/>
        </w:rPr>
      </w:pPr>
      <w:r w:rsidRPr="00255B88">
        <w:rPr>
          <w:b/>
          <w:bCs/>
          <w:i/>
          <w:iCs/>
          <w:lang w:val="en-GB"/>
        </w:rPr>
        <w:t xml:space="preserve">Limitation </w:t>
      </w:r>
    </w:p>
    <w:p w14:paraId="4FCB1296" w14:textId="56782C7B" w:rsidR="000E0F9F" w:rsidRPr="00255B88" w:rsidRDefault="000E0F9F">
      <w:pPr>
        <w:rPr>
          <w:lang w:val="en-GB"/>
        </w:rPr>
      </w:pPr>
      <w:r w:rsidRPr="00255B88">
        <w:rPr>
          <w:lang w:val="en-GB"/>
        </w:rPr>
        <w:t xml:space="preserve">Beside the advantage of this model, there is some disadvantage in Japan and India’s context. As Japan’s has strong preferences for technological innovation and safety India has high price sensitivity and price relevance. Moreover, excessive localisation is also responsible for increasing production complexity related to brand consistency.  </w:t>
      </w:r>
    </w:p>
    <w:p w14:paraId="78C42F69" w14:textId="77777777" w:rsidR="000E0F9F" w:rsidRPr="00255B88" w:rsidRDefault="000E0F9F">
      <w:pPr>
        <w:rPr>
          <w:b/>
          <w:sz w:val="26"/>
          <w:szCs w:val="32"/>
          <w:lang w:val="en-GB"/>
        </w:rPr>
      </w:pPr>
      <w:bookmarkStart w:id="16" w:name="_Toc230959506"/>
      <w:r w:rsidRPr="00255B88">
        <w:rPr>
          <w:lang w:val="en-GB"/>
        </w:rPr>
        <w:br w:type="page"/>
      </w:r>
    </w:p>
    <w:p w14:paraId="788665B7" w14:textId="0A1A27AF" w:rsidR="00BD7C01" w:rsidRPr="00255B88" w:rsidRDefault="00BD7C01" w:rsidP="007B443F">
      <w:pPr>
        <w:pStyle w:val="Heading2"/>
        <w:rPr>
          <w:lang w:val="en-GB"/>
        </w:rPr>
      </w:pPr>
      <w:bookmarkStart w:id="17" w:name="_Toc235631452"/>
      <w:r w:rsidRPr="00255B88">
        <w:rPr>
          <w:lang w:val="en-GB"/>
        </w:rPr>
        <w:t>4. Comparative Analysis of STP Strategy</w:t>
      </w:r>
      <w:bookmarkEnd w:id="16"/>
      <w:bookmarkEnd w:id="17"/>
    </w:p>
    <w:p w14:paraId="321F0AF0" w14:textId="243ACB5B" w:rsidR="00BD7C01" w:rsidRPr="00255B88" w:rsidRDefault="00BD7C01" w:rsidP="00D83352">
      <w:pPr>
        <w:pStyle w:val="Heading3"/>
        <w:rPr>
          <w:color w:val="auto"/>
          <w:lang w:val="en-GB"/>
        </w:rPr>
      </w:pPr>
      <w:bookmarkStart w:id="18" w:name="_Toc230959507"/>
      <w:bookmarkStart w:id="19" w:name="_Toc235631453"/>
      <w:r w:rsidRPr="00255B88">
        <w:rPr>
          <w:color w:val="auto"/>
          <w:lang w:val="en-GB"/>
        </w:rPr>
        <w:t>4.1 Segmentation Strategy</w:t>
      </w:r>
      <w:bookmarkEnd w:id="18"/>
      <w:bookmarkEnd w:id="19"/>
    </w:p>
    <w:tbl>
      <w:tblPr>
        <w:tblStyle w:val="GridTable5Dark"/>
        <w:tblW w:w="9360" w:type="dxa"/>
        <w:tblLayout w:type="fixed"/>
        <w:tblLook w:val="0600" w:firstRow="0" w:lastRow="0" w:firstColumn="0" w:lastColumn="0" w:noHBand="1" w:noVBand="1"/>
      </w:tblPr>
      <w:tblGrid>
        <w:gridCol w:w="3120"/>
        <w:gridCol w:w="3120"/>
        <w:gridCol w:w="3120"/>
      </w:tblGrid>
      <w:tr w:rsidR="00BD7C01" w:rsidRPr="00255B88" w14:paraId="7B5BB5CB" w14:textId="77777777" w:rsidTr="001A0DC5">
        <w:tc>
          <w:tcPr>
            <w:tcW w:w="3120" w:type="dxa"/>
          </w:tcPr>
          <w:p w14:paraId="6BF37439"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Segmentation Variable</w:t>
            </w:r>
          </w:p>
        </w:tc>
        <w:tc>
          <w:tcPr>
            <w:tcW w:w="3120" w:type="dxa"/>
          </w:tcPr>
          <w:p w14:paraId="75BEA325"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Japan</w:t>
            </w:r>
          </w:p>
        </w:tc>
        <w:tc>
          <w:tcPr>
            <w:tcW w:w="3120" w:type="dxa"/>
          </w:tcPr>
          <w:p w14:paraId="2D85A6C6"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India</w:t>
            </w:r>
          </w:p>
        </w:tc>
      </w:tr>
      <w:tr w:rsidR="00BD7C01" w:rsidRPr="00255B88" w14:paraId="5CF89C7F" w14:textId="77777777" w:rsidTr="001A0DC5">
        <w:tc>
          <w:tcPr>
            <w:tcW w:w="3120" w:type="dxa"/>
          </w:tcPr>
          <w:p w14:paraId="085A31F9"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Demographic Segmentation </w:t>
            </w:r>
          </w:p>
        </w:tc>
        <w:tc>
          <w:tcPr>
            <w:tcW w:w="3120" w:type="dxa"/>
          </w:tcPr>
          <w:p w14:paraId="073BCF70"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Targets ageing populations. </w:t>
            </w:r>
          </w:p>
          <w:p w14:paraId="1C91B516" w14:textId="77777777" w:rsidR="00BD7C01" w:rsidRPr="00255B88" w:rsidRDefault="00BD7C01" w:rsidP="001A0DC5">
            <w:pPr>
              <w:spacing w:before="240" w:line="360" w:lineRule="auto"/>
              <w:jc w:val="both"/>
              <w:rPr>
                <w:sz w:val="24"/>
                <w:szCs w:val="24"/>
                <w:lang w:val="en-GB"/>
              </w:rPr>
            </w:pPr>
            <w:r w:rsidRPr="00255B88">
              <w:rPr>
                <w:sz w:val="24"/>
                <w:szCs w:val="24"/>
                <w:lang w:val="en-GB"/>
              </w:rPr>
              <w:t>High-income professionals.</w:t>
            </w:r>
          </w:p>
          <w:p w14:paraId="1CDCC5B7"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Environmentally conscious consumers. </w:t>
            </w:r>
          </w:p>
        </w:tc>
        <w:tc>
          <w:tcPr>
            <w:tcW w:w="3120" w:type="dxa"/>
          </w:tcPr>
          <w:p w14:paraId="5C99C436"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Targets middle-class families. </w:t>
            </w:r>
          </w:p>
          <w:p w14:paraId="12093771" w14:textId="77777777" w:rsidR="00BD7C01" w:rsidRPr="00255B88" w:rsidRDefault="00BD7C01" w:rsidP="001A0DC5">
            <w:pPr>
              <w:spacing w:before="240" w:line="360" w:lineRule="auto"/>
              <w:jc w:val="both"/>
              <w:rPr>
                <w:sz w:val="24"/>
                <w:szCs w:val="24"/>
                <w:lang w:val="en-GB"/>
              </w:rPr>
            </w:pPr>
            <w:r w:rsidRPr="00255B88">
              <w:rPr>
                <w:sz w:val="24"/>
                <w:szCs w:val="24"/>
                <w:lang w:val="en-GB"/>
              </w:rPr>
              <w:t>Young professionals.</w:t>
            </w:r>
          </w:p>
          <w:p w14:paraId="06A0AC24"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Affluent SUV buyers. </w:t>
            </w:r>
          </w:p>
        </w:tc>
      </w:tr>
      <w:tr w:rsidR="00BD7C01" w:rsidRPr="00255B88" w14:paraId="7263E5BD" w14:textId="77777777" w:rsidTr="001A0DC5">
        <w:tc>
          <w:tcPr>
            <w:tcW w:w="3120" w:type="dxa"/>
          </w:tcPr>
          <w:p w14:paraId="48988F8D"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Geographic Segmentation </w:t>
            </w:r>
          </w:p>
        </w:tc>
        <w:tc>
          <w:tcPr>
            <w:tcW w:w="3120" w:type="dxa"/>
          </w:tcPr>
          <w:p w14:paraId="1FC7DEC7"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Focuses on urban cities such as Osaka and Tokyo, where compact and hybrid vehicles are needed. </w:t>
            </w:r>
          </w:p>
        </w:tc>
        <w:tc>
          <w:tcPr>
            <w:tcW w:w="3120" w:type="dxa"/>
          </w:tcPr>
          <w:p w14:paraId="51BA47DE"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Focuses on metropolitan cities such as Mumbai, Delhi, and Bengaluru along with semi-urban regions. </w:t>
            </w:r>
          </w:p>
        </w:tc>
      </w:tr>
      <w:tr w:rsidR="00BD7C01" w:rsidRPr="00255B88" w14:paraId="1190082C" w14:textId="77777777" w:rsidTr="001A0DC5">
        <w:tc>
          <w:tcPr>
            <w:tcW w:w="3120" w:type="dxa"/>
          </w:tcPr>
          <w:p w14:paraId="7D71788B"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Psychographic Segmentation </w:t>
            </w:r>
          </w:p>
        </w:tc>
        <w:tc>
          <w:tcPr>
            <w:tcW w:w="3120" w:type="dxa"/>
          </w:tcPr>
          <w:p w14:paraId="052A7A7D"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Targets customers who value innovations, advanced technology, and sustainability. </w:t>
            </w:r>
          </w:p>
        </w:tc>
        <w:tc>
          <w:tcPr>
            <w:tcW w:w="3120" w:type="dxa"/>
          </w:tcPr>
          <w:p w14:paraId="49A9C8FA"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Targets consumers seeking status, affordability, and fuel efficiency </w:t>
            </w:r>
          </w:p>
        </w:tc>
      </w:tr>
      <w:tr w:rsidR="00BD7C01" w:rsidRPr="00255B88" w14:paraId="0198750F" w14:textId="77777777" w:rsidTr="001A0DC5">
        <w:tc>
          <w:tcPr>
            <w:tcW w:w="3120" w:type="dxa"/>
          </w:tcPr>
          <w:p w14:paraId="5D96424B"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Lifestyle Segmentation </w:t>
            </w:r>
          </w:p>
        </w:tc>
        <w:tc>
          <w:tcPr>
            <w:tcW w:w="3120" w:type="dxa"/>
          </w:tcPr>
          <w:p w14:paraId="687A2DEE"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Customers prefer compact, eco-friendly vehicles suitable for urban lifestyles. </w:t>
            </w:r>
          </w:p>
        </w:tc>
        <w:tc>
          <w:tcPr>
            <w:tcW w:w="3120" w:type="dxa"/>
          </w:tcPr>
          <w:p w14:paraId="3240F8E0"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Customers prefer spacious SUVs and MPVs suitable for family-oriented lifestyles. </w:t>
            </w:r>
          </w:p>
        </w:tc>
      </w:tr>
      <w:tr w:rsidR="00BD7C01" w:rsidRPr="00255B88" w14:paraId="11FB5B14" w14:textId="77777777" w:rsidTr="001A0DC5">
        <w:tc>
          <w:tcPr>
            <w:tcW w:w="3120" w:type="dxa"/>
          </w:tcPr>
          <w:p w14:paraId="50CF5F18"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Benefit Segmentation </w:t>
            </w:r>
          </w:p>
        </w:tc>
        <w:tc>
          <w:tcPr>
            <w:tcW w:w="3120" w:type="dxa"/>
          </w:tcPr>
          <w:p w14:paraId="3E8000B9" w14:textId="77777777" w:rsidR="00BD7C01" w:rsidRPr="00255B88" w:rsidRDefault="00BD7C01" w:rsidP="001A0DC5">
            <w:pPr>
              <w:spacing w:before="240" w:line="360" w:lineRule="auto"/>
              <w:jc w:val="both"/>
              <w:rPr>
                <w:sz w:val="24"/>
                <w:szCs w:val="24"/>
                <w:lang w:val="en-GB"/>
              </w:rPr>
            </w:pPr>
            <w:r w:rsidRPr="00255B88">
              <w:rPr>
                <w:sz w:val="24"/>
                <w:szCs w:val="24"/>
                <w:lang w:val="en-GB"/>
              </w:rPr>
              <w:t>Focus on safety, technological innovation, nd environmental sustainability (</w:t>
            </w:r>
            <w:r w:rsidRPr="00255B88">
              <w:rPr>
                <w:sz w:val="24"/>
                <w:szCs w:val="24"/>
                <w:highlight w:val="white"/>
                <w:lang w:val="en-GB"/>
              </w:rPr>
              <w:t>El Islami</w:t>
            </w:r>
            <w:r w:rsidRPr="00255B88">
              <w:rPr>
                <w:sz w:val="24"/>
                <w:szCs w:val="24"/>
                <w:lang w:val="en-GB"/>
              </w:rPr>
              <w:t xml:space="preserve"> and </w:t>
            </w:r>
            <w:r w:rsidRPr="00255B88">
              <w:rPr>
                <w:sz w:val="24"/>
                <w:szCs w:val="24"/>
                <w:highlight w:val="white"/>
                <w:lang w:val="en-GB"/>
              </w:rPr>
              <w:t>Wandebori, 2025)</w:t>
            </w:r>
            <w:r w:rsidRPr="00255B88">
              <w:rPr>
                <w:sz w:val="24"/>
                <w:szCs w:val="24"/>
                <w:lang w:val="en-GB"/>
              </w:rPr>
              <w:t xml:space="preserve">. </w:t>
            </w:r>
          </w:p>
        </w:tc>
        <w:tc>
          <w:tcPr>
            <w:tcW w:w="3120" w:type="dxa"/>
          </w:tcPr>
          <w:p w14:paraId="4FA898D1"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Focus on maintenance costs and resale value. </w:t>
            </w:r>
          </w:p>
        </w:tc>
      </w:tr>
      <w:tr w:rsidR="00BD7C01" w:rsidRPr="00255B88" w14:paraId="2D55E6C8" w14:textId="77777777" w:rsidTr="001A0DC5">
        <w:tc>
          <w:tcPr>
            <w:tcW w:w="3120" w:type="dxa"/>
          </w:tcPr>
          <w:p w14:paraId="72E1B6E0"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Commitment Levels </w:t>
            </w:r>
          </w:p>
        </w:tc>
        <w:tc>
          <w:tcPr>
            <w:tcW w:w="3120" w:type="dxa"/>
          </w:tcPr>
          <w:p w14:paraId="58319A72"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Strong brand loyalty due tolong-termm trust and reputation of Toyota. </w:t>
            </w:r>
          </w:p>
        </w:tc>
        <w:tc>
          <w:tcPr>
            <w:tcW w:w="3120" w:type="dxa"/>
          </w:tcPr>
          <w:p w14:paraId="01FEF6FD"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Increasing customer loyalty for strong after-sales service </w:t>
            </w:r>
          </w:p>
        </w:tc>
      </w:tr>
      <w:tr w:rsidR="00BD7C01" w:rsidRPr="00255B88" w14:paraId="4135017B" w14:textId="77777777" w:rsidTr="001A0DC5">
        <w:tc>
          <w:tcPr>
            <w:tcW w:w="3120" w:type="dxa"/>
          </w:tcPr>
          <w:p w14:paraId="53835A34"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Usage Patterns </w:t>
            </w:r>
          </w:p>
        </w:tc>
        <w:tc>
          <w:tcPr>
            <w:tcW w:w="3120" w:type="dxa"/>
          </w:tcPr>
          <w:p w14:paraId="71285BAC"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Daily commuting and urban transportation. </w:t>
            </w:r>
          </w:p>
        </w:tc>
        <w:tc>
          <w:tcPr>
            <w:tcW w:w="3120" w:type="dxa"/>
          </w:tcPr>
          <w:p w14:paraId="3451CD12"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Family travel, long-distance journeys, and multi-purpose vehicles. </w:t>
            </w:r>
          </w:p>
        </w:tc>
      </w:tr>
    </w:tbl>
    <w:p w14:paraId="2986B2A3" w14:textId="77777777" w:rsidR="00BD7C01" w:rsidRPr="00255B88" w:rsidRDefault="00BD7C01" w:rsidP="00BD7C01">
      <w:pPr>
        <w:spacing w:before="240"/>
        <w:jc w:val="center"/>
        <w:rPr>
          <w:b/>
          <w:bCs/>
          <w:lang w:val="en-GB"/>
        </w:rPr>
      </w:pPr>
      <w:r w:rsidRPr="00255B88">
        <w:rPr>
          <w:b/>
          <w:bCs/>
          <w:lang w:val="en-GB"/>
        </w:rPr>
        <w:t>Table 1: Segmentation Strategy of Toyota in Japan and India</w:t>
      </w:r>
    </w:p>
    <w:p w14:paraId="2F7FE0B9" w14:textId="77777777" w:rsidR="00BD7C01" w:rsidRPr="00255B88" w:rsidRDefault="00BD7C01" w:rsidP="00BD7C01">
      <w:pPr>
        <w:spacing w:before="240"/>
        <w:jc w:val="center"/>
        <w:rPr>
          <w:lang w:val="en-GB"/>
        </w:rPr>
      </w:pPr>
      <w:r w:rsidRPr="00255B88">
        <w:rPr>
          <w:lang w:val="en-GB"/>
        </w:rPr>
        <w:t>(Source: Self-developed)</w:t>
      </w:r>
    </w:p>
    <w:p w14:paraId="57DCD3F3" w14:textId="6CE18F13" w:rsidR="00BD7C01" w:rsidRPr="00255B88" w:rsidRDefault="00BD7C01" w:rsidP="00BD7C01">
      <w:pPr>
        <w:spacing w:before="240"/>
        <w:rPr>
          <w:lang w:val="en-GB"/>
        </w:rPr>
      </w:pPr>
      <w:r w:rsidRPr="00255B88">
        <w:rPr>
          <w:lang w:val="en-GB"/>
        </w:rPr>
        <w:t xml:space="preserve">The above table shows the segmentation strategy of Toyota reflects the concept that companies need to identify customer groups. </w:t>
      </w:r>
      <w:r w:rsidR="001E7301" w:rsidRPr="00255B88">
        <w:rPr>
          <w:lang w:val="en-GB"/>
        </w:rPr>
        <w:t>India's higher power-distance culture suggests consumers place greater trust in recognised brands and dealership authority. Consequently, Toyota should emphasise relationship-based selling and dealership experience.</w:t>
      </w:r>
    </w:p>
    <w:p w14:paraId="4DBBFAB3" w14:textId="77777777" w:rsidR="00BD7C01" w:rsidRPr="00255B88" w:rsidRDefault="00BD7C01" w:rsidP="007B443F">
      <w:pPr>
        <w:pStyle w:val="Heading3"/>
        <w:rPr>
          <w:color w:val="auto"/>
          <w:lang w:val="en-GB"/>
        </w:rPr>
      </w:pPr>
      <w:bookmarkStart w:id="20" w:name="_Toc230959508"/>
      <w:bookmarkStart w:id="21" w:name="_Toc235631454"/>
      <w:r w:rsidRPr="00255B88">
        <w:rPr>
          <w:color w:val="auto"/>
          <w:lang w:val="en-GB"/>
        </w:rPr>
        <w:t>4.2 Targeting Strategy</w:t>
      </w:r>
      <w:bookmarkEnd w:id="20"/>
      <w:bookmarkEnd w:id="21"/>
      <w:r w:rsidRPr="00255B88">
        <w:rPr>
          <w:color w:val="auto"/>
          <w:lang w:val="en-GB"/>
        </w:rPr>
        <w:t xml:space="preserve"> </w:t>
      </w:r>
    </w:p>
    <w:tbl>
      <w:tblPr>
        <w:tblStyle w:val="GridTable5Dark-Accent1"/>
        <w:tblW w:w="9360" w:type="dxa"/>
        <w:tblLayout w:type="fixed"/>
        <w:tblLook w:val="0600" w:firstRow="0" w:lastRow="0" w:firstColumn="0" w:lastColumn="0" w:noHBand="1" w:noVBand="1"/>
      </w:tblPr>
      <w:tblGrid>
        <w:gridCol w:w="2385"/>
        <w:gridCol w:w="2295"/>
        <w:gridCol w:w="2340"/>
        <w:gridCol w:w="2340"/>
      </w:tblGrid>
      <w:tr w:rsidR="00BD7C01" w:rsidRPr="00255B88" w14:paraId="14790452" w14:textId="77777777" w:rsidTr="001A0DC5">
        <w:tc>
          <w:tcPr>
            <w:tcW w:w="2385" w:type="dxa"/>
          </w:tcPr>
          <w:p w14:paraId="3F8D94AC"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Country</w:t>
            </w:r>
          </w:p>
        </w:tc>
        <w:tc>
          <w:tcPr>
            <w:tcW w:w="2295" w:type="dxa"/>
          </w:tcPr>
          <w:p w14:paraId="358D56B0"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Target Customers</w:t>
            </w:r>
          </w:p>
        </w:tc>
        <w:tc>
          <w:tcPr>
            <w:tcW w:w="2340" w:type="dxa"/>
          </w:tcPr>
          <w:p w14:paraId="0A436D5D"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Vehicle Examples</w:t>
            </w:r>
          </w:p>
        </w:tc>
        <w:tc>
          <w:tcPr>
            <w:tcW w:w="2340" w:type="dxa"/>
          </w:tcPr>
          <w:p w14:paraId="57C750F1" w14:textId="77777777" w:rsidR="00BD7C01" w:rsidRPr="00255B88" w:rsidRDefault="00BD7C01" w:rsidP="001A0DC5">
            <w:pPr>
              <w:spacing w:before="240" w:line="360" w:lineRule="auto"/>
              <w:jc w:val="center"/>
              <w:rPr>
                <w:b/>
                <w:sz w:val="24"/>
                <w:szCs w:val="24"/>
                <w:lang w:val="en-GB"/>
              </w:rPr>
            </w:pPr>
            <w:r w:rsidRPr="00255B88">
              <w:rPr>
                <w:b/>
                <w:sz w:val="24"/>
                <w:szCs w:val="24"/>
                <w:lang w:val="en-GB"/>
              </w:rPr>
              <w:t>Targeting Strategy</w:t>
            </w:r>
          </w:p>
        </w:tc>
      </w:tr>
      <w:tr w:rsidR="00BD7C01" w:rsidRPr="00255B88" w14:paraId="0625C192" w14:textId="77777777" w:rsidTr="001A0DC5">
        <w:trPr>
          <w:trHeight w:val="440"/>
        </w:trPr>
        <w:tc>
          <w:tcPr>
            <w:tcW w:w="2385" w:type="dxa"/>
            <w:vMerge w:val="restart"/>
          </w:tcPr>
          <w:p w14:paraId="01A77E4E"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Japan </w:t>
            </w:r>
          </w:p>
        </w:tc>
        <w:tc>
          <w:tcPr>
            <w:tcW w:w="2295" w:type="dxa"/>
          </w:tcPr>
          <w:p w14:paraId="11A538E0"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Environmentally conscious customers, high-income professionals </w:t>
            </w:r>
          </w:p>
        </w:tc>
        <w:tc>
          <w:tcPr>
            <w:tcW w:w="2340" w:type="dxa"/>
          </w:tcPr>
          <w:p w14:paraId="0A83A83F"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Prius, bZ Series, Lexus </w:t>
            </w:r>
          </w:p>
        </w:tc>
        <w:tc>
          <w:tcPr>
            <w:tcW w:w="2340" w:type="dxa"/>
          </w:tcPr>
          <w:p w14:paraId="77DA20B5"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Differentiated Targeting </w:t>
            </w:r>
          </w:p>
        </w:tc>
      </w:tr>
      <w:tr w:rsidR="00BD7C01" w:rsidRPr="00255B88" w14:paraId="6FE14C24" w14:textId="77777777" w:rsidTr="001A0DC5">
        <w:trPr>
          <w:trHeight w:val="440"/>
        </w:trPr>
        <w:tc>
          <w:tcPr>
            <w:tcW w:w="2385" w:type="dxa"/>
            <w:vMerge/>
          </w:tcPr>
          <w:p w14:paraId="717FB901" w14:textId="77777777" w:rsidR="00BD7C01" w:rsidRPr="00255B88" w:rsidRDefault="00BD7C01" w:rsidP="001A0DC5">
            <w:pPr>
              <w:spacing w:before="240" w:line="360" w:lineRule="auto"/>
              <w:jc w:val="both"/>
              <w:rPr>
                <w:sz w:val="24"/>
                <w:szCs w:val="24"/>
                <w:lang w:val="en-GB"/>
              </w:rPr>
            </w:pPr>
          </w:p>
        </w:tc>
        <w:tc>
          <w:tcPr>
            <w:tcW w:w="2295" w:type="dxa"/>
          </w:tcPr>
          <w:p w14:paraId="4BE959B1"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Premium luxury consumers </w:t>
            </w:r>
          </w:p>
        </w:tc>
        <w:tc>
          <w:tcPr>
            <w:tcW w:w="2340" w:type="dxa"/>
          </w:tcPr>
          <w:p w14:paraId="5222BEBB"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Lexus </w:t>
            </w:r>
          </w:p>
        </w:tc>
        <w:tc>
          <w:tcPr>
            <w:tcW w:w="2340" w:type="dxa"/>
          </w:tcPr>
          <w:p w14:paraId="19FBE733"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Concentrated Targeting </w:t>
            </w:r>
          </w:p>
        </w:tc>
      </w:tr>
      <w:tr w:rsidR="00BD7C01" w:rsidRPr="00255B88" w14:paraId="2A859B85" w14:textId="77777777" w:rsidTr="001A0DC5">
        <w:trPr>
          <w:trHeight w:val="440"/>
        </w:trPr>
        <w:tc>
          <w:tcPr>
            <w:tcW w:w="2385" w:type="dxa"/>
            <w:vMerge w:val="restart"/>
          </w:tcPr>
          <w:p w14:paraId="3132FF42"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India </w:t>
            </w:r>
          </w:p>
        </w:tc>
        <w:tc>
          <w:tcPr>
            <w:tcW w:w="2295" w:type="dxa"/>
          </w:tcPr>
          <w:p w14:paraId="0C775C53"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Middle-class families and urban professionals </w:t>
            </w:r>
          </w:p>
        </w:tc>
        <w:tc>
          <w:tcPr>
            <w:tcW w:w="2340" w:type="dxa"/>
          </w:tcPr>
          <w:p w14:paraId="5A1D8B5B"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Innova Hycross, Urban Cruiser Hyryder </w:t>
            </w:r>
          </w:p>
        </w:tc>
        <w:tc>
          <w:tcPr>
            <w:tcW w:w="2340" w:type="dxa"/>
          </w:tcPr>
          <w:p w14:paraId="3A780C88"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Differentiated Targeting </w:t>
            </w:r>
          </w:p>
        </w:tc>
      </w:tr>
      <w:tr w:rsidR="00BD7C01" w:rsidRPr="00255B88" w14:paraId="40B503DE" w14:textId="77777777" w:rsidTr="001A0DC5">
        <w:trPr>
          <w:trHeight w:val="440"/>
        </w:trPr>
        <w:tc>
          <w:tcPr>
            <w:tcW w:w="2385" w:type="dxa"/>
            <w:vMerge/>
          </w:tcPr>
          <w:p w14:paraId="62ABF62F" w14:textId="77777777" w:rsidR="00BD7C01" w:rsidRPr="00255B88" w:rsidRDefault="00BD7C01" w:rsidP="001A0DC5">
            <w:pPr>
              <w:spacing w:before="240" w:line="360" w:lineRule="auto"/>
              <w:jc w:val="both"/>
              <w:rPr>
                <w:sz w:val="24"/>
                <w:szCs w:val="24"/>
                <w:lang w:val="en-GB"/>
              </w:rPr>
            </w:pPr>
          </w:p>
        </w:tc>
        <w:tc>
          <w:tcPr>
            <w:tcW w:w="2295" w:type="dxa"/>
          </w:tcPr>
          <w:p w14:paraId="7A10641A"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Premium SUV and status-conscious consumers </w:t>
            </w:r>
          </w:p>
        </w:tc>
        <w:tc>
          <w:tcPr>
            <w:tcW w:w="2340" w:type="dxa"/>
          </w:tcPr>
          <w:p w14:paraId="61DD4363"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Fortuner </w:t>
            </w:r>
          </w:p>
        </w:tc>
        <w:tc>
          <w:tcPr>
            <w:tcW w:w="2340" w:type="dxa"/>
          </w:tcPr>
          <w:p w14:paraId="006F163E"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Concentrated Targeting </w:t>
            </w:r>
          </w:p>
        </w:tc>
      </w:tr>
    </w:tbl>
    <w:p w14:paraId="7B623017" w14:textId="77777777" w:rsidR="00BD7C01" w:rsidRPr="00255B88" w:rsidRDefault="00BD7C01" w:rsidP="00BD7C01">
      <w:pPr>
        <w:spacing w:before="240"/>
        <w:jc w:val="center"/>
        <w:rPr>
          <w:lang w:val="en-GB"/>
        </w:rPr>
      </w:pPr>
      <w:r w:rsidRPr="00255B88">
        <w:rPr>
          <w:b/>
          <w:bCs/>
          <w:lang w:val="en-GB"/>
        </w:rPr>
        <w:t>Table 2: Targeting Strategy of Toyota</w:t>
      </w:r>
    </w:p>
    <w:p w14:paraId="00DBE2DD" w14:textId="77777777" w:rsidR="00BD7C01" w:rsidRPr="00255B88" w:rsidRDefault="00BD7C01" w:rsidP="00BD7C01">
      <w:pPr>
        <w:spacing w:before="240"/>
        <w:jc w:val="center"/>
        <w:rPr>
          <w:lang w:val="en-GB"/>
        </w:rPr>
      </w:pPr>
      <w:r w:rsidRPr="00255B88">
        <w:rPr>
          <w:lang w:val="en-GB"/>
        </w:rPr>
        <w:t>(Source: Self-developed)</w:t>
      </w:r>
    </w:p>
    <w:p w14:paraId="0E9AD92F" w14:textId="1DBCE2F5" w:rsidR="00BD7C01" w:rsidRPr="00255B88" w:rsidRDefault="00BD7C01" w:rsidP="00BD7C01">
      <w:pPr>
        <w:spacing w:before="240"/>
        <w:rPr>
          <w:lang w:val="en-GB"/>
        </w:rPr>
      </w:pPr>
      <w:r w:rsidRPr="00255B88">
        <w:rPr>
          <w:lang w:val="en-GB"/>
        </w:rPr>
        <w:t>The above table shows that</w:t>
      </w:r>
      <w:r w:rsidR="00D83352" w:rsidRPr="00255B88">
        <w:rPr>
          <w:lang w:val="en-GB"/>
        </w:rPr>
        <w:t xml:space="preserve"> i</w:t>
      </w:r>
      <w:r w:rsidRPr="00255B88">
        <w:rPr>
          <w:lang w:val="en-GB"/>
        </w:rPr>
        <w:t xml:space="preserve">n </w:t>
      </w:r>
      <w:r w:rsidR="00193941" w:rsidRPr="00255B88">
        <w:rPr>
          <w:lang w:val="en-GB"/>
        </w:rPr>
        <w:t>Japan;</w:t>
      </w:r>
      <w:r w:rsidRPr="00255B88">
        <w:rPr>
          <w:lang w:val="en-GB"/>
        </w:rPr>
        <w:t xml:space="preserve"> the company focuses on technology-driven consumers. In India, Toyota targets middle-class families and SUV buyers. </w:t>
      </w:r>
    </w:p>
    <w:p w14:paraId="658A8995"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196F8803" wp14:editId="66C18B44">
            <wp:extent cx="5943600" cy="3523159"/>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20"/>
                    <a:srcRect b="11085"/>
                    <a:stretch>
                      <a:fillRect/>
                    </a:stretch>
                  </pic:blipFill>
                  <pic:spPr>
                    <a:xfrm>
                      <a:off x="0" y="0"/>
                      <a:ext cx="5943600" cy="3523159"/>
                    </a:xfrm>
                    <a:prstGeom prst="rect">
                      <a:avLst/>
                    </a:prstGeom>
                  </pic:spPr>
                </pic:pic>
              </a:graphicData>
            </a:graphic>
          </wp:inline>
        </w:drawing>
      </w:r>
    </w:p>
    <w:p w14:paraId="0ECD169A" w14:textId="0F9B78B7" w:rsidR="00BD7C01" w:rsidRPr="00255B88" w:rsidRDefault="00BD7C01" w:rsidP="00BD7C01">
      <w:pPr>
        <w:spacing w:before="240"/>
        <w:jc w:val="center"/>
        <w:rPr>
          <w:b/>
          <w:bCs/>
          <w:lang w:val="en-GB"/>
        </w:rPr>
      </w:pPr>
      <w:r w:rsidRPr="00255B88">
        <w:rPr>
          <w:b/>
          <w:bCs/>
          <w:lang w:val="en-GB"/>
        </w:rPr>
        <w:t xml:space="preserve">Figure </w:t>
      </w:r>
      <w:r w:rsidR="007B443F" w:rsidRPr="00255B88">
        <w:rPr>
          <w:b/>
          <w:bCs/>
          <w:lang w:val="en-GB"/>
        </w:rPr>
        <w:t>1</w:t>
      </w:r>
      <w:r w:rsidR="00220CE9" w:rsidRPr="00255B88">
        <w:rPr>
          <w:b/>
          <w:bCs/>
          <w:lang w:val="en-GB"/>
        </w:rPr>
        <w:t>1</w:t>
      </w:r>
      <w:r w:rsidRPr="00255B88">
        <w:rPr>
          <w:b/>
          <w:bCs/>
          <w:lang w:val="en-GB"/>
        </w:rPr>
        <w:t>: STP analysis of Toyota</w:t>
      </w:r>
    </w:p>
    <w:p w14:paraId="6CE8B84E" w14:textId="77777777" w:rsidR="00BD7C01" w:rsidRPr="00255B88" w:rsidRDefault="00BD7C01" w:rsidP="00BD7C01">
      <w:pPr>
        <w:spacing w:before="240"/>
        <w:jc w:val="center"/>
        <w:rPr>
          <w:lang w:val="en-GB"/>
        </w:rPr>
      </w:pPr>
      <w:r w:rsidRPr="00255B88">
        <w:rPr>
          <w:lang w:val="en-GB"/>
        </w:rPr>
        <w:t>(Source: Self-developed)</w:t>
      </w:r>
    </w:p>
    <w:p w14:paraId="36F3888A" w14:textId="77777777" w:rsidR="00BD7C01" w:rsidRPr="00255B88" w:rsidRDefault="00BD7C01" w:rsidP="007B443F">
      <w:pPr>
        <w:pStyle w:val="Heading3"/>
        <w:rPr>
          <w:color w:val="auto"/>
          <w:lang w:val="en-GB"/>
        </w:rPr>
      </w:pPr>
      <w:bookmarkStart w:id="22" w:name="_Toc230959509"/>
      <w:bookmarkStart w:id="23" w:name="_Toc235631455"/>
      <w:r w:rsidRPr="00255B88">
        <w:rPr>
          <w:color w:val="auto"/>
          <w:lang w:val="en-GB"/>
        </w:rPr>
        <w:t>4.3 Positioning Strategy</w:t>
      </w:r>
      <w:bookmarkEnd w:id="22"/>
      <w:bookmarkEnd w:id="23"/>
      <w:r w:rsidRPr="00255B88">
        <w:rPr>
          <w:color w:val="auto"/>
          <w:lang w:val="en-GB"/>
        </w:rPr>
        <w:t xml:space="preserve"> </w:t>
      </w:r>
    </w:p>
    <w:tbl>
      <w:tblPr>
        <w:tblStyle w:val="GridTable5Dark-Accent2"/>
        <w:tblW w:w="9435" w:type="dxa"/>
        <w:tblLayout w:type="fixed"/>
        <w:tblLook w:val="0600" w:firstRow="0" w:lastRow="0" w:firstColumn="0" w:lastColumn="0" w:noHBand="1" w:noVBand="1"/>
      </w:tblPr>
      <w:tblGrid>
        <w:gridCol w:w="2385"/>
        <w:gridCol w:w="3795"/>
        <w:gridCol w:w="3255"/>
      </w:tblGrid>
      <w:tr w:rsidR="00BD7C01" w:rsidRPr="00255B88" w14:paraId="42A29D91" w14:textId="77777777" w:rsidTr="001A0DC5">
        <w:tc>
          <w:tcPr>
            <w:tcW w:w="2385" w:type="dxa"/>
          </w:tcPr>
          <w:p w14:paraId="37C9E7E1"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Positioning Factors</w:t>
            </w:r>
          </w:p>
        </w:tc>
        <w:tc>
          <w:tcPr>
            <w:tcW w:w="3795" w:type="dxa"/>
          </w:tcPr>
          <w:p w14:paraId="57D18318"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Japan</w:t>
            </w:r>
          </w:p>
        </w:tc>
        <w:tc>
          <w:tcPr>
            <w:tcW w:w="3255" w:type="dxa"/>
          </w:tcPr>
          <w:p w14:paraId="1B9F2030"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India</w:t>
            </w:r>
          </w:p>
        </w:tc>
      </w:tr>
      <w:tr w:rsidR="00BD7C01" w:rsidRPr="00255B88" w14:paraId="71777FE0" w14:textId="77777777" w:rsidTr="001A0DC5">
        <w:tc>
          <w:tcPr>
            <w:tcW w:w="2385" w:type="dxa"/>
          </w:tcPr>
          <w:p w14:paraId="73838C21"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Brand Image </w:t>
            </w:r>
          </w:p>
        </w:tc>
        <w:tc>
          <w:tcPr>
            <w:tcW w:w="3795" w:type="dxa"/>
          </w:tcPr>
          <w:p w14:paraId="18A3C0A2"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Technologically advanced and sustainable brand </w:t>
            </w:r>
          </w:p>
        </w:tc>
        <w:tc>
          <w:tcPr>
            <w:tcW w:w="3255" w:type="dxa"/>
          </w:tcPr>
          <w:p w14:paraId="5D21B707"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Premium automobile brand. </w:t>
            </w:r>
          </w:p>
        </w:tc>
      </w:tr>
      <w:tr w:rsidR="00BD7C01" w:rsidRPr="00255B88" w14:paraId="50360EC7" w14:textId="77777777" w:rsidTr="001A0DC5">
        <w:tc>
          <w:tcPr>
            <w:tcW w:w="2385" w:type="dxa"/>
          </w:tcPr>
          <w:p w14:paraId="1071A9A4"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Main Consumer Benefits </w:t>
            </w:r>
          </w:p>
        </w:tc>
        <w:tc>
          <w:tcPr>
            <w:tcW w:w="3795" w:type="dxa"/>
          </w:tcPr>
          <w:p w14:paraId="7385B664"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Innovation and environmental sustainability </w:t>
            </w:r>
          </w:p>
        </w:tc>
        <w:tc>
          <w:tcPr>
            <w:tcW w:w="3255" w:type="dxa"/>
          </w:tcPr>
          <w:p w14:paraId="6BB314E9"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Fuel efficiency, durability, and resale value. </w:t>
            </w:r>
          </w:p>
        </w:tc>
      </w:tr>
      <w:tr w:rsidR="00BD7C01" w:rsidRPr="00255B88" w14:paraId="776E1B21" w14:textId="77777777" w:rsidTr="001A0DC5">
        <w:tc>
          <w:tcPr>
            <w:tcW w:w="2385" w:type="dxa"/>
          </w:tcPr>
          <w:p w14:paraId="44E1C3EE"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Competitive Positioning </w:t>
            </w:r>
          </w:p>
        </w:tc>
        <w:tc>
          <w:tcPr>
            <w:tcW w:w="3795" w:type="dxa"/>
          </w:tcPr>
          <w:p w14:paraId="242660EC"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Competes with hybrid and electric innovations. </w:t>
            </w:r>
          </w:p>
        </w:tc>
        <w:tc>
          <w:tcPr>
            <w:tcW w:w="3255" w:type="dxa"/>
          </w:tcPr>
          <w:p w14:paraId="6F6100F1"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Compete with quality and SUV dominance. </w:t>
            </w:r>
          </w:p>
        </w:tc>
      </w:tr>
      <w:tr w:rsidR="00BD7C01" w:rsidRPr="00255B88" w14:paraId="50E0A808" w14:textId="77777777" w:rsidTr="001A0DC5">
        <w:tc>
          <w:tcPr>
            <w:tcW w:w="2385" w:type="dxa"/>
          </w:tcPr>
          <w:p w14:paraId="23A66729"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Key Competitors </w:t>
            </w:r>
          </w:p>
        </w:tc>
        <w:tc>
          <w:tcPr>
            <w:tcW w:w="3795" w:type="dxa"/>
          </w:tcPr>
          <w:p w14:paraId="41D0520E"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Honda, Nissan </w:t>
            </w:r>
          </w:p>
        </w:tc>
        <w:tc>
          <w:tcPr>
            <w:tcW w:w="3255" w:type="dxa"/>
          </w:tcPr>
          <w:p w14:paraId="6FE8CBD5" w14:textId="77777777" w:rsidR="00BD7C01" w:rsidRPr="00255B88" w:rsidRDefault="00BD7C01" w:rsidP="001A0DC5">
            <w:pPr>
              <w:spacing w:before="240" w:line="360" w:lineRule="auto"/>
              <w:jc w:val="both"/>
              <w:rPr>
                <w:sz w:val="24"/>
                <w:szCs w:val="24"/>
                <w:lang w:val="en-GB"/>
              </w:rPr>
            </w:pPr>
          </w:p>
        </w:tc>
      </w:tr>
    </w:tbl>
    <w:p w14:paraId="559B2C46" w14:textId="77777777" w:rsidR="00BD7C01" w:rsidRPr="00255B88" w:rsidRDefault="00BD7C01" w:rsidP="00BD7C01">
      <w:pPr>
        <w:spacing w:before="240"/>
        <w:jc w:val="center"/>
        <w:rPr>
          <w:b/>
          <w:bCs/>
          <w:lang w:val="en-GB"/>
        </w:rPr>
      </w:pPr>
      <w:r w:rsidRPr="00255B88">
        <w:rPr>
          <w:b/>
          <w:bCs/>
          <w:lang w:val="en-GB"/>
        </w:rPr>
        <w:t>Table 3: Positioning Strategy of Toyota</w:t>
      </w:r>
    </w:p>
    <w:p w14:paraId="3CFE4C73" w14:textId="77777777" w:rsidR="00BD7C01" w:rsidRPr="00255B88" w:rsidRDefault="00BD7C01" w:rsidP="00BD7C01">
      <w:pPr>
        <w:spacing w:before="240"/>
        <w:jc w:val="center"/>
        <w:rPr>
          <w:lang w:val="en-GB"/>
        </w:rPr>
      </w:pPr>
      <w:r w:rsidRPr="00255B88">
        <w:rPr>
          <w:lang w:val="en-GB"/>
        </w:rPr>
        <w:t>(Source: Self-developed)</w:t>
      </w:r>
    </w:p>
    <w:p w14:paraId="02C7BB83" w14:textId="77777777" w:rsidR="00BD7C01" w:rsidRPr="00255B88" w:rsidRDefault="00BD7C01" w:rsidP="00BD7C01">
      <w:pPr>
        <w:spacing w:before="240"/>
        <w:rPr>
          <w:lang w:val="en-GB"/>
        </w:rPr>
      </w:pPr>
      <w:r w:rsidRPr="00255B88">
        <w:rPr>
          <w:lang w:val="en-GB"/>
        </w:rPr>
        <w:t xml:space="preserve">The table shows that Toyota positions itself differently in both countries as per the market conditions. In Japan, Toyota focuses on innovations and sustainability. Whereas in India, the company focuses on premium quality, reliability, and long-term value. </w:t>
      </w:r>
    </w:p>
    <w:p w14:paraId="64B73F8B" w14:textId="77777777" w:rsidR="00D83352" w:rsidRPr="00255B88" w:rsidRDefault="00D83352" w:rsidP="00D83352">
      <w:pPr>
        <w:spacing w:before="240"/>
        <w:rPr>
          <w:b/>
          <w:bCs/>
          <w:i/>
          <w:iCs/>
          <w:lang w:val="en-GB"/>
        </w:rPr>
      </w:pPr>
      <w:r w:rsidRPr="00255B88">
        <w:rPr>
          <w:b/>
          <w:bCs/>
          <w:i/>
          <w:iCs/>
          <w:lang w:val="en-GB"/>
        </w:rPr>
        <w:t xml:space="preserve">Advantages </w:t>
      </w:r>
    </w:p>
    <w:p w14:paraId="24D36DA0" w14:textId="6FED0F32" w:rsidR="00D83352" w:rsidRPr="00255B88" w:rsidRDefault="00D83352" w:rsidP="00D83352">
      <w:pPr>
        <w:spacing w:before="240"/>
        <w:rPr>
          <w:lang w:val="en-GB"/>
        </w:rPr>
      </w:pPr>
      <w:r w:rsidRPr="00255B88">
        <w:rPr>
          <w:lang w:val="en-GB"/>
        </w:rPr>
        <w:t xml:space="preserve">STP strategy has strengthened marketing resources mainly for differently meet the needs of India and Japan. This segmentation is helpful for Toyota to concise its electric and hybrid vehicle in India market. Country-specific positioning has strengthened Toyota for increasing its competitive advantage. </w:t>
      </w:r>
    </w:p>
    <w:p w14:paraId="650D9C5A" w14:textId="77777777" w:rsidR="00D83352" w:rsidRPr="00255B88" w:rsidRDefault="00D83352" w:rsidP="00D83352">
      <w:pPr>
        <w:spacing w:before="240"/>
        <w:rPr>
          <w:b/>
          <w:bCs/>
          <w:i/>
          <w:iCs/>
          <w:lang w:val="en-GB"/>
        </w:rPr>
      </w:pPr>
      <w:r w:rsidRPr="00255B88">
        <w:rPr>
          <w:b/>
          <w:bCs/>
          <w:i/>
          <w:iCs/>
          <w:lang w:val="en-GB"/>
        </w:rPr>
        <w:t xml:space="preserve">Risk </w:t>
      </w:r>
    </w:p>
    <w:p w14:paraId="4EDAA511" w14:textId="290328FC" w:rsidR="00D83352" w:rsidRPr="00255B88" w:rsidRDefault="00D83352" w:rsidP="00D83352">
      <w:pPr>
        <w:spacing w:before="240"/>
        <w:rPr>
          <w:lang w:val="en-GB"/>
        </w:rPr>
      </w:pPr>
      <w:r w:rsidRPr="00255B88">
        <w:rPr>
          <w:lang w:val="en-GB"/>
        </w:rPr>
        <w:t xml:space="preserve">Beside advantage, there is some important limitation which assume customer segment in a stable process. Customer needs have overlap traditional segmentation which helps to grouping the customers. For example, younger customers have mainly sought mobility subscription services however adult group focused on longevity. This extensive adaptation has </w:t>
      </w:r>
      <w:r w:rsidR="00193941" w:rsidRPr="00255B88">
        <w:rPr>
          <w:lang w:val="en-GB"/>
        </w:rPr>
        <w:t>declined</w:t>
      </w:r>
      <w:r w:rsidRPr="00255B88">
        <w:rPr>
          <w:lang w:val="en-GB"/>
        </w:rPr>
        <w:t xml:space="preserve"> its brand consistency and also enhancing marketing expenditure.  </w:t>
      </w:r>
    </w:p>
    <w:p w14:paraId="43713B00" w14:textId="77777777" w:rsidR="00BD7C01" w:rsidRPr="00255B88" w:rsidRDefault="00BD7C01" w:rsidP="00BD7C01">
      <w:pPr>
        <w:spacing w:before="240"/>
        <w:rPr>
          <w:b/>
          <w:bCs/>
          <w:i/>
          <w:iCs/>
          <w:lang w:val="en-GB"/>
        </w:rPr>
      </w:pPr>
    </w:p>
    <w:p w14:paraId="69F1417F" w14:textId="77777777" w:rsidR="00BD7C01" w:rsidRPr="00255B88" w:rsidRDefault="00BD7C01" w:rsidP="00BD7C01">
      <w:pPr>
        <w:spacing w:before="240"/>
        <w:rPr>
          <w:lang w:val="en-GB"/>
        </w:rPr>
      </w:pPr>
    </w:p>
    <w:p w14:paraId="676A9574" w14:textId="77777777" w:rsidR="00BD7C01" w:rsidRPr="00255B88" w:rsidRDefault="00BD7C01" w:rsidP="00BD7C01">
      <w:pPr>
        <w:spacing w:before="240"/>
        <w:rPr>
          <w:b/>
          <w:bCs/>
          <w:lang w:val="en-GB"/>
        </w:rPr>
      </w:pPr>
      <w:bookmarkStart w:id="24" w:name="_2vje2h4ayrsg" w:colFirst="0" w:colLast="0"/>
      <w:bookmarkEnd w:id="24"/>
    </w:p>
    <w:p w14:paraId="5EEEE2B9" w14:textId="77777777" w:rsidR="00193941" w:rsidRPr="00255B88" w:rsidRDefault="00193941">
      <w:pPr>
        <w:rPr>
          <w:b/>
          <w:sz w:val="26"/>
          <w:szCs w:val="32"/>
          <w:lang w:val="en-GB"/>
        </w:rPr>
      </w:pPr>
      <w:bookmarkStart w:id="25" w:name="_Toc230959510"/>
      <w:r w:rsidRPr="00255B88">
        <w:rPr>
          <w:lang w:val="en-GB"/>
        </w:rPr>
        <w:br w:type="page"/>
      </w:r>
    </w:p>
    <w:p w14:paraId="781BD15E" w14:textId="79481F8A" w:rsidR="00BD7C01" w:rsidRPr="00255B88" w:rsidRDefault="00BD7C01" w:rsidP="007B443F">
      <w:pPr>
        <w:pStyle w:val="Heading2"/>
        <w:rPr>
          <w:lang w:val="en-GB"/>
        </w:rPr>
      </w:pPr>
      <w:bookmarkStart w:id="26" w:name="_Toc235631456"/>
      <w:r w:rsidRPr="00255B88">
        <w:rPr>
          <w:lang w:val="en-GB"/>
        </w:rPr>
        <w:t>5. International Marketing Mix (7Ps) Strategy</w:t>
      </w:r>
      <w:bookmarkEnd w:id="25"/>
      <w:bookmarkEnd w:id="26"/>
      <w:r w:rsidRPr="00255B88">
        <w:rPr>
          <w:lang w:val="en-GB"/>
        </w:rPr>
        <w:t xml:space="preserve"> </w:t>
      </w:r>
    </w:p>
    <w:p w14:paraId="5E3BF7BC" w14:textId="77777777" w:rsidR="00BD7C01" w:rsidRPr="00255B88" w:rsidRDefault="00BD7C01" w:rsidP="007B443F">
      <w:pPr>
        <w:pStyle w:val="Heading3"/>
        <w:rPr>
          <w:color w:val="auto"/>
          <w:lang w:val="en-GB"/>
        </w:rPr>
      </w:pPr>
      <w:bookmarkStart w:id="27" w:name="_Toc230959511"/>
      <w:bookmarkStart w:id="28" w:name="_Toc235631457"/>
      <w:r w:rsidRPr="00255B88">
        <w:rPr>
          <w:color w:val="auto"/>
          <w:lang w:val="en-GB"/>
        </w:rPr>
        <w:t>5.1 Standardization vs Adaptation Strategy</w:t>
      </w:r>
      <w:bookmarkEnd w:id="27"/>
      <w:bookmarkEnd w:id="28"/>
      <w:r w:rsidRPr="00255B88">
        <w:rPr>
          <w:color w:val="auto"/>
          <w:lang w:val="en-GB"/>
        </w:rPr>
        <w:t xml:space="preserve"> </w:t>
      </w:r>
    </w:p>
    <w:p w14:paraId="3D9BD96A" w14:textId="396F4F38" w:rsidR="00BD7C01" w:rsidRPr="00255B88" w:rsidRDefault="00BD7C01" w:rsidP="00BD7C01">
      <w:pPr>
        <w:spacing w:before="240"/>
        <w:rPr>
          <w:lang w:val="en-GB"/>
        </w:rPr>
      </w:pPr>
      <w:r w:rsidRPr="00255B88">
        <w:rPr>
          <w:lang w:val="en-GB"/>
        </w:rPr>
        <w:t xml:space="preserve">Toyota follows a "Glocal strategy" by including global </w:t>
      </w:r>
      <w:r w:rsidR="00D44865" w:rsidRPr="00255B88">
        <w:rPr>
          <w:lang w:val="en-GB"/>
        </w:rPr>
        <w:t>standardizations</w:t>
      </w:r>
      <w:r w:rsidRPr="00255B88">
        <w:rPr>
          <w:lang w:val="en-GB"/>
        </w:rPr>
        <w:t xml:space="preserve"> with local adaptation. As per the lecture materials, standardisation involves offering similar products globally (Reuters, 2026). The adaptation modifies the product and marketing activities as per the local market conditions. Toyota standardizes the global brand image along with quality, innovation, reliability, and sustainability across India and Japan. In Japan, Toyota emphasizes hybrid and electric vehicles due to environmental awareness and strict emission regulations (</w:t>
      </w:r>
      <w:r w:rsidRPr="00255B88">
        <w:rPr>
          <w:highlight w:val="white"/>
          <w:lang w:val="en-GB"/>
        </w:rPr>
        <w:t>Anchukova, 2025</w:t>
      </w:r>
      <w:r w:rsidRPr="00255B88">
        <w:rPr>
          <w:lang w:val="en-GB"/>
        </w:rPr>
        <w:t xml:space="preserve">). In India, the company focuses more on fuel-efficient SUVs and affordable family vehicles. Toyota sold almost 10.3 million vehicles globally in 2025 (Toyota, 2026b). This maintains its position in the automobile industry. </w:t>
      </w:r>
      <w:r w:rsidR="00411670" w:rsidRPr="00255B88">
        <w:rPr>
          <w:lang w:val="en-GB"/>
        </w:rPr>
        <w:t xml:space="preserve"> Toyota's segmentation demonstrates that economic development, infrastructure and environmental regulation interact to shape customer needs.</w:t>
      </w:r>
      <w:r w:rsidR="008F4D0B" w:rsidRPr="00255B88">
        <w:rPr>
          <w:lang w:val="en-GB"/>
        </w:rPr>
        <w:t xml:space="preserve"> However, excessive adaptation may increase operational costs and reduce global consistency. </w:t>
      </w:r>
    </w:p>
    <w:p w14:paraId="1EF0837D"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4BBB8383" wp14:editId="73B105D7">
            <wp:extent cx="4667250" cy="647700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r:embed="rId21"/>
                    <a:stretch>
                      <a:fillRect/>
                    </a:stretch>
                  </pic:blipFill>
                  <pic:spPr>
                    <a:xfrm>
                      <a:off x="0" y="0"/>
                      <a:ext cx="4667250" cy="6477000"/>
                    </a:xfrm>
                    <a:prstGeom prst="rect">
                      <a:avLst/>
                    </a:prstGeom>
                  </pic:spPr>
                </pic:pic>
              </a:graphicData>
            </a:graphic>
          </wp:inline>
        </w:drawing>
      </w:r>
    </w:p>
    <w:p w14:paraId="0BF10CEF" w14:textId="2AFC9966" w:rsidR="00BD7C01" w:rsidRPr="00255B88" w:rsidRDefault="007B443F" w:rsidP="00BD7C01">
      <w:pPr>
        <w:spacing w:before="240"/>
        <w:jc w:val="center"/>
        <w:rPr>
          <w:b/>
          <w:bCs/>
          <w:lang w:val="en-GB"/>
        </w:rPr>
      </w:pPr>
      <w:r w:rsidRPr="00255B88">
        <w:rPr>
          <w:b/>
          <w:bCs/>
          <w:lang w:val="en-GB"/>
        </w:rPr>
        <w:t xml:space="preserve">Figure </w:t>
      </w:r>
      <w:r w:rsidR="00220CE9" w:rsidRPr="00255B88">
        <w:rPr>
          <w:b/>
          <w:bCs/>
          <w:lang w:val="en-GB"/>
        </w:rPr>
        <w:t>12</w:t>
      </w:r>
      <w:r w:rsidR="00BD7C01" w:rsidRPr="00255B88">
        <w:rPr>
          <w:b/>
          <w:bCs/>
          <w:lang w:val="en-GB"/>
        </w:rPr>
        <w:t>: Financial Highlights of Toyota</w:t>
      </w:r>
    </w:p>
    <w:p w14:paraId="3989DAFB" w14:textId="77777777" w:rsidR="00BD7C01" w:rsidRPr="00255B88" w:rsidRDefault="00BD7C01" w:rsidP="00BD7C01">
      <w:pPr>
        <w:spacing w:before="240"/>
        <w:jc w:val="center"/>
        <w:rPr>
          <w:lang w:val="en-GB"/>
        </w:rPr>
      </w:pPr>
      <w:r w:rsidRPr="00255B88">
        <w:rPr>
          <w:lang w:val="en-GB"/>
        </w:rPr>
        <w:t>(Source: Toyota, 2026b)</w:t>
      </w:r>
    </w:p>
    <w:p w14:paraId="78A2A4D3" w14:textId="77777777" w:rsidR="00BD7C01" w:rsidRPr="00255B88" w:rsidRDefault="00BD7C01" w:rsidP="007B443F">
      <w:pPr>
        <w:pStyle w:val="Heading3"/>
        <w:rPr>
          <w:color w:val="auto"/>
          <w:lang w:val="en-GB"/>
        </w:rPr>
      </w:pPr>
      <w:bookmarkStart w:id="29" w:name="_Toc230959512"/>
      <w:bookmarkStart w:id="30" w:name="_Toc235631458"/>
      <w:r w:rsidRPr="00255B88">
        <w:rPr>
          <w:color w:val="auto"/>
          <w:lang w:val="en-GB"/>
        </w:rPr>
        <w:t>5.2 Product Strategy</w:t>
      </w:r>
      <w:bookmarkEnd w:id="29"/>
      <w:bookmarkEnd w:id="30"/>
    </w:p>
    <w:p w14:paraId="129A2419" w14:textId="77777777" w:rsidR="00BD7C01" w:rsidRPr="00255B88" w:rsidRDefault="00BD7C01" w:rsidP="00BD7C01">
      <w:pPr>
        <w:spacing w:before="240"/>
        <w:rPr>
          <w:lang w:val="en-GB"/>
        </w:rPr>
      </w:pPr>
      <w:r w:rsidRPr="00255B88">
        <w:rPr>
          <w:lang w:val="en-GB"/>
        </w:rPr>
        <w:t>Toyota adapts its product portfolio as per customer preferences and the road infrastructure.</w:t>
      </w:r>
    </w:p>
    <w:tbl>
      <w:tblPr>
        <w:tblStyle w:val="GridTable5Dark-Accent3"/>
        <w:tblW w:w="9360" w:type="dxa"/>
        <w:tblLayout w:type="fixed"/>
        <w:tblLook w:val="0600" w:firstRow="0" w:lastRow="0" w:firstColumn="0" w:lastColumn="0" w:noHBand="1" w:noVBand="1"/>
      </w:tblPr>
      <w:tblGrid>
        <w:gridCol w:w="3120"/>
        <w:gridCol w:w="3120"/>
        <w:gridCol w:w="3120"/>
      </w:tblGrid>
      <w:tr w:rsidR="00BD7C01" w:rsidRPr="00255B88" w14:paraId="1860D535" w14:textId="77777777" w:rsidTr="001A0DC5">
        <w:tc>
          <w:tcPr>
            <w:tcW w:w="3120" w:type="dxa"/>
          </w:tcPr>
          <w:p w14:paraId="3E6786DC"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Product Strategy</w:t>
            </w:r>
          </w:p>
        </w:tc>
        <w:tc>
          <w:tcPr>
            <w:tcW w:w="3120" w:type="dxa"/>
          </w:tcPr>
          <w:p w14:paraId="24AD6D1B"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Japan</w:t>
            </w:r>
          </w:p>
        </w:tc>
        <w:tc>
          <w:tcPr>
            <w:tcW w:w="3120" w:type="dxa"/>
          </w:tcPr>
          <w:p w14:paraId="2C3F6DB7"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India</w:t>
            </w:r>
          </w:p>
        </w:tc>
      </w:tr>
      <w:tr w:rsidR="00BD7C01" w:rsidRPr="00255B88" w14:paraId="45B30BD4" w14:textId="77777777" w:rsidTr="001A0DC5">
        <w:tc>
          <w:tcPr>
            <w:tcW w:w="3120" w:type="dxa"/>
          </w:tcPr>
          <w:p w14:paraId="55E00FEB"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Main Focus </w:t>
            </w:r>
          </w:p>
        </w:tc>
        <w:tc>
          <w:tcPr>
            <w:tcW w:w="3120" w:type="dxa"/>
          </w:tcPr>
          <w:p w14:paraId="0FCF9705"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Hybrid &amp; EV vehicles </w:t>
            </w:r>
          </w:p>
        </w:tc>
        <w:tc>
          <w:tcPr>
            <w:tcW w:w="3120" w:type="dxa"/>
          </w:tcPr>
          <w:p w14:paraId="29E15CD4"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SUVs &amp; fuel-efficient cars </w:t>
            </w:r>
          </w:p>
        </w:tc>
      </w:tr>
      <w:tr w:rsidR="00BD7C01" w:rsidRPr="00255B88" w14:paraId="1C6A6893" w14:textId="77777777" w:rsidTr="001A0DC5">
        <w:trPr>
          <w:trHeight w:val="590"/>
        </w:trPr>
        <w:tc>
          <w:tcPr>
            <w:tcW w:w="3120" w:type="dxa"/>
          </w:tcPr>
          <w:p w14:paraId="018DDFD9"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Product Adaptation </w:t>
            </w:r>
          </w:p>
        </w:tc>
        <w:tc>
          <w:tcPr>
            <w:tcW w:w="3120" w:type="dxa"/>
          </w:tcPr>
          <w:p w14:paraId="3AD13F48"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Compact eco-friendly vehicles </w:t>
            </w:r>
          </w:p>
        </w:tc>
        <w:tc>
          <w:tcPr>
            <w:tcW w:w="3120" w:type="dxa"/>
          </w:tcPr>
          <w:p w14:paraId="08757086"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Larger SUVs for family use </w:t>
            </w:r>
          </w:p>
        </w:tc>
      </w:tr>
      <w:tr w:rsidR="00BD7C01" w:rsidRPr="00255B88" w14:paraId="1FE9829B" w14:textId="77777777" w:rsidTr="001A0DC5">
        <w:tc>
          <w:tcPr>
            <w:tcW w:w="3120" w:type="dxa"/>
          </w:tcPr>
          <w:p w14:paraId="393A831B"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Innovation Level </w:t>
            </w:r>
          </w:p>
        </w:tc>
        <w:tc>
          <w:tcPr>
            <w:tcW w:w="3120" w:type="dxa"/>
          </w:tcPr>
          <w:p w14:paraId="14C46306"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Advanced autonomous features </w:t>
            </w:r>
          </w:p>
        </w:tc>
        <w:tc>
          <w:tcPr>
            <w:tcW w:w="3120" w:type="dxa"/>
          </w:tcPr>
          <w:p w14:paraId="4D17AA35"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Fuel efficiency and practical safety. </w:t>
            </w:r>
          </w:p>
        </w:tc>
      </w:tr>
    </w:tbl>
    <w:p w14:paraId="5C44357F" w14:textId="77777777" w:rsidR="00BD7C01" w:rsidRPr="00255B88" w:rsidRDefault="00BD7C01" w:rsidP="00BD7C01">
      <w:pPr>
        <w:spacing w:before="240"/>
        <w:jc w:val="center"/>
        <w:rPr>
          <w:b/>
          <w:bCs/>
          <w:lang w:val="en-GB"/>
        </w:rPr>
      </w:pPr>
      <w:r w:rsidRPr="00255B88">
        <w:rPr>
          <w:b/>
          <w:bCs/>
          <w:lang w:val="en-GB"/>
        </w:rPr>
        <w:t>Table 4: Product Strategy</w:t>
      </w:r>
    </w:p>
    <w:p w14:paraId="3FC52406" w14:textId="77777777" w:rsidR="00BD7C01" w:rsidRPr="00255B88" w:rsidRDefault="00BD7C01" w:rsidP="00BD7C01">
      <w:pPr>
        <w:spacing w:before="240"/>
        <w:jc w:val="center"/>
        <w:rPr>
          <w:lang w:val="en-GB"/>
        </w:rPr>
      </w:pPr>
      <w:r w:rsidRPr="00255B88">
        <w:rPr>
          <w:lang w:val="en-GB"/>
        </w:rPr>
        <w:t>(Source: Self-developed)</w:t>
      </w:r>
    </w:p>
    <w:p w14:paraId="0903E0AF" w14:textId="0B230CC2" w:rsidR="00BD7C01" w:rsidRPr="00255B88" w:rsidRDefault="00BD7C01" w:rsidP="00BD7C01">
      <w:pPr>
        <w:spacing w:before="240"/>
        <w:rPr>
          <w:lang w:val="en-GB"/>
        </w:rPr>
      </w:pPr>
      <w:r w:rsidRPr="00255B88">
        <w:rPr>
          <w:lang w:val="en-GB"/>
        </w:rPr>
        <w:t>Toyota's product adaptation reflects the lecture concept related to changes in product features. Japanese consumers prefer technologically advanced vehicles. Toyota also dominated India's strong hybrid market with almost 81% market share in 2025 (Mordor Intelligence, 2026). With the help of the effective product strategy the company can ensure the significant market entry in India.</w:t>
      </w:r>
      <w:r w:rsidR="006A73EA" w:rsidRPr="00255B88">
        <w:rPr>
          <w:lang w:val="en-GB"/>
        </w:rPr>
        <w:t xml:space="preserve"> This strategy is highly fi</w:t>
      </w:r>
      <w:r w:rsidR="009F52AB" w:rsidRPr="00255B88">
        <w:rPr>
          <w:lang w:val="en-GB"/>
        </w:rPr>
        <w:t>t</w:t>
      </w:r>
      <w:r w:rsidR="006A73EA" w:rsidRPr="00255B88">
        <w:rPr>
          <w:lang w:val="en-GB"/>
        </w:rPr>
        <w:t xml:space="preserve"> for product market as it reflects on customer’s lifestyle, purchasing power and infrastructure. On the other way, for improving Toyota’s competitive position, it needs to strengthen its carbon emission practices. </w:t>
      </w:r>
    </w:p>
    <w:p w14:paraId="74CF5FA1"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6939ED5B" wp14:editId="6E53BDC2">
            <wp:extent cx="5943600" cy="302260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22"/>
                    <a:stretch>
                      <a:fillRect/>
                    </a:stretch>
                  </pic:blipFill>
                  <pic:spPr>
                    <a:xfrm>
                      <a:off x="0" y="0"/>
                      <a:ext cx="5943600" cy="3022600"/>
                    </a:xfrm>
                    <a:prstGeom prst="rect">
                      <a:avLst/>
                    </a:prstGeom>
                  </pic:spPr>
                </pic:pic>
              </a:graphicData>
            </a:graphic>
          </wp:inline>
        </w:drawing>
      </w:r>
    </w:p>
    <w:p w14:paraId="52949D52" w14:textId="27F53BCB" w:rsidR="00BD7C01" w:rsidRPr="00255B88" w:rsidRDefault="007B443F" w:rsidP="00BD7C01">
      <w:pPr>
        <w:spacing w:before="240"/>
        <w:jc w:val="center"/>
        <w:rPr>
          <w:b/>
          <w:bCs/>
          <w:lang w:val="en-GB"/>
        </w:rPr>
      </w:pPr>
      <w:r w:rsidRPr="00255B88">
        <w:rPr>
          <w:b/>
          <w:bCs/>
          <w:lang w:val="en-GB"/>
        </w:rPr>
        <w:t xml:space="preserve">Figure </w:t>
      </w:r>
      <w:r w:rsidR="00220CE9" w:rsidRPr="00255B88">
        <w:rPr>
          <w:b/>
          <w:bCs/>
          <w:lang w:val="en-GB"/>
        </w:rPr>
        <w:t>13</w:t>
      </w:r>
      <w:r w:rsidR="00BD7C01" w:rsidRPr="00255B88">
        <w:rPr>
          <w:b/>
          <w:bCs/>
          <w:lang w:val="en-GB"/>
        </w:rPr>
        <w:t>: Analysis of automobile industry in India</w:t>
      </w:r>
    </w:p>
    <w:p w14:paraId="2A643A1E" w14:textId="77777777" w:rsidR="00BD7C01" w:rsidRPr="00255B88" w:rsidRDefault="00BD7C01" w:rsidP="00BD7C01">
      <w:pPr>
        <w:spacing w:before="240"/>
        <w:jc w:val="center"/>
        <w:rPr>
          <w:lang w:val="en-GB"/>
        </w:rPr>
      </w:pPr>
      <w:r w:rsidRPr="00255B88">
        <w:rPr>
          <w:lang w:val="en-GB"/>
        </w:rPr>
        <w:t>(Source: Mordor Intelligence, 2026)</w:t>
      </w:r>
    </w:p>
    <w:p w14:paraId="621656E1" w14:textId="77777777" w:rsidR="00BD7C01" w:rsidRPr="00255B88" w:rsidRDefault="00BD7C01" w:rsidP="007B443F">
      <w:pPr>
        <w:pStyle w:val="Heading3"/>
        <w:rPr>
          <w:color w:val="auto"/>
          <w:lang w:val="en-GB"/>
        </w:rPr>
      </w:pPr>
      <w:bookmarkStart w:id="31" w:name="_Toc230959513"/>
      <w:bookmarkStart w:id="32" w:name="_Toc235631459"/>
      <w:r w:rsidRPr="00255B88">
        <w:rPr>
          <w:color w:val="auto"/>
          <w:lang w:val="en-GB"/>
        </w:rPr>
        <w:t>5.3 Pricing Strategy</w:t>
      </w:r>
      <w:bookmarkEnd w:id="31"/>
      <w:bookmarkEnd w:id="32"/>
    </w:p>
    <w:p w14:paraId="0E0FE89B" w14:textId="7DA9AA69" w:rsidR="00BD7C01" w:rsidRPr="00255B88" w:rsidRDefault="00BD7C01" w:rsidP="00BD7C01">
      <w:pPr>
        <w:spacing w:before="240"/>
        <w:rPr>
          <w:lang w:val="en-GB"/>
        </w:rPr>
      </w:pPr>
      <w:r w:rsidRPr="00255B88">
        <w:rPr>
          <w:lang w:val="en-GB"/>
        </w:rPr>
        <w:t xml:space="preserve">Toyota applies different pricing strategies based on the economic conditions and customer purchasing power. In Japan, Toyota mainly uses premium pricing for the hybrid and electric vehicles. In India, Toyota adopts competitive pricing strategies to attract the middle-income customers. </w:t>
      </w:r>
      <w:r w:rsidR="007C770F" w:rsidRPr="00255B88">
        <w:rPr>
          <w:lang w:val="en-GB"/>
        </w:rPr>
        <w:t xml:space="preserve">While Toyota adopts competitive pricing in India, the strategy is challenged by dominant cost leaders such as Maruti Suzuki and Hyundai. Consequently, Toyota's premium positioning may restrict market penetration among price-sensitive consumers.  </w:t>
      </w:r>
    </w:p>
    <w:tbl>
      <w:tblPr>
        <w:tblStyle w:val="GridTable5Dark-Accent6"/>
        <w:tblW w:w="9360" w:type="dxa"/>
        <w:tblLayout w:type="fixed"/>
        <w:tblLook w:val="0600" w:firstRow="0" w:lastRow="0" w:firstColumn="0" w:lastColumn="0" w:noHBand="1" w:noVBand="1"/>
      </w:tblPr>
      <w:tblGrid>
        <w:gridCol w:w="3120"/>
        <w:gridCol w:w="3120"/>
        <w:gridCol w:w="3120"/>
      </w:tblGrid>
      <w:tr w:rsidR="00BD7C01" w:rsidRPr="00255B88" w14:paraId="3A1A4FC5" w14:textId="77777777" w:rsidTr="001A0DC5">
        <w:tc>
          <w:tcPr>
            <w:tcW w:w="3120" w:type="dxa"/>
          </w:tcPr>
          <w:p w14:paraId="135B473F"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Pricing Factor</w:t>
            </w:r>
          </w:p>
        </w:tc>
        <w:tc>
          <w:tcPr>
            <w:tcW w:w="3120" w:type="dxa"/>
          </w:tcPr>
          <w:p w14:paraId="2FC8F38F"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Japan</w:t>
            </w:r>
          </w:p>
        </w:tc>
        <w:tc>
          <w:tcPr>
            <w:tcW w:w="3120" w:type="dxa"/>
          </w:tcPr>
          <w:p w14:paraId="4B348D37" w14:textId="77777777" w:rsidR="00BD7C01" w:rsidRPr="00255B88" w:rsidRDefault="00BD7C01" w:rsidP="001A0DC5">
            <w:pPr>
              <w:spacing w:before="240" w:line="360" w:lineRule="auto"/>
              <w:jc w:val="center"/>
              <w:rPr>
                <w:b/>
                <w:bCs/>
                <w:sz w:val="24"/>
                <w:szCs w:val="24"/>
                <w:lang w:val="en-GB"/>
              </w:rPr>
            </w:pPr>
            <w:r w:rsidRPr="00255B88">
              <w:rPr>
                <w:b/>
                <w:bCs/>
                <w:sz w:val="24"/>
                <w:szCs w:val="24"/>
                <w:lang w:val="en-GB"/>
              </w:rPr>
              <w:t>India</w:t>
            </w:r>
          </w:p>
        </w:tc>
      </w:tr>
      <w:tr w:rsidR="00BD7C01" w:rsidRPr="00255B88" w14:paraId="7CC900F9" w14:textId="77777777" w:rsidTr="001A0DC5">
        <w:tc>
          <w:tcPr>
            <w:tcW w:w="3120" w:type="dxa"/>
          </w:tcPr>
          <w:p w14:paraId="1E731BC6"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Pricing Strategy </w:t>
            </w:r>
          </w:p>
        </w:tc>
        <w:tc>
          <w:tcPr>
            <w:tcW w:w="3120" w:type="dxa"/>
          </w:tcPr>
          <w:p w14:paraId="40FD414A" w14:textId="77777777" w:rsidR="00BD7C01" w:rsidRPr="00255B88" w:rsidRDefault="00BD7C01" w:rsidP="001A0DC5">
            <w:pPr>
              <w:spacing w:before="240" w:line="360" w:lineRule="auto"/>
              <w:jc w:val="both"/>
              <w:rPr>
                <w:sz w:val="24"/>
                <w:szCs w:val="24"/>
                <w:lang w:val="en-GB"/>
              </w:rPr>
            </w:pPr>
            <w:r w:rsidRPr="00255B88">
              <w:rPr>
                <w:sz w:val="24"/>
                <w:szCs w:val="24"/>
                <w:lang w:val="en-GB"/>
              </w:rPr>
              <w:t>Premium pricing approx. ¥3.2 million (£16,500) (Statista, 2026)</w:t>
            </w:r>
          </w:p>
        </w:tc>
        <w:tc>
          <w:tcPr>
            <w:tcW w:w="3120" w:type="dxa"/>
          </w:tcPr>
          <w:p w14:paraId="4EBE7CDD"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Penetration &amp; competitive pricing approx. ₹1.1 million (£10,200) .  </w:t>
            </w:r>
          </w:p>
        </w:tc>
      </w:tr>
      <w:tr w:rsidR="00BD7C01" w:rsidRPr="00255B88" w14:paraId="5EB63753" w14:textId="77777777" w:rsidTr="001A0DC5">
        <w:tc>
          <w:tcPr>
            <w:tcW w:w="3120" w:type="dxa"/>
          </w:tcPr>
          <w:p w14:paraId="463756BA"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Consumer Income </w:t>
            </w:r>
          </w:p>
        </w:tc>
        <w:tc>
          <w:tcPr>
            <w:tcW w:w="3120" w:type="dxa"/>
          </w:tcPr>
          <w:p w14:paraId="54070A97"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High </w:t>
            </w:r>
          </w:p>
        </w:tc>
        <w:tc>
          <w:tcPr>
            <w:tcW w:w="3120" w:type="dxa"/>
          </w:tcPr>
          <w:p w14:paraId="2D2E27B6"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Moderate </w:t>
            </w:r>
          </w:p>
        </w:tc>
      </w:tr>
      <w:tr w:rsidR="00BD7C01" w:rsidRPr="00255B88" w14:paraId="53D3A90A" w14:textId="77777777" w:rsidTr="001A0DC5">
        <w:trPr>
          <w:trHeight w:val="530"/>
        </w:trPr>
        <w:tc>
          <w:tcPr>
            <w:tcW w:w="3120" w:type="dxa"/>
          </w:tcPr>
          <w:p w14:paraId="0F754C90"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Market Competition </w:t>
            </w:r>
          </w:p>
        </w:tc>
        <w:tc>
          <w:tcPr>
            <w:tcW w:w="3120" w:type="dxa"/>
          </w:tcPr>
          <w:p w14:paraId="2206E8E3"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Moderate </w:t>
            </w:r>
          </w:p>
        </w:tc>
        <w:tc>
          <w:tcPr>
            <w:tcW w:w="3120" w:type="dxa"/>
          </w:tcPr>
          <w:p w14:paraId="7E210542"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Very high </w:t>
            </w:r>
          </w:p>
        </w:tc>
      </w:tr>
      <w:tr w:rsidR="00BD7C01" w:rsidRPr="00255B88" w14:paraId="1C54C1AE" w14:textId="77777777" w:rsidTr="001A0DC5">
        <w:tc>
          <w:tcPr>
            <w:tcW w:w="3120" w:type="dxa"/>
          </w:tcPr>
          <w:p w14:paraId="7A08CC68" w14:textId="77777777" w:rsidR="00BD7C01" w:rsidRPr="00255B88" w:rsidRDefault="00BD7C01" w:rsidP="001A0DC5">
            <w:pPr>
              <w:spacing w:before="240" w:line="360" w:lineRule="auto"/>
              <w:jc w:val="both"/>
              <w:rPr>
                <w:b/>
                <w:bCs/>
                <w:sz w:val="24"/>
                <w:szCs w:val="24"/>
                <w:lang w:val="en-GB"/>
              </w:rPr>
            </w:pPr>
            <w:r w:rsidRPr="00255B88">
              <w:rPr>
                <w:b/>
                <w:bCs/>
                <w:sz w:val="24"/>
                <w:szCs w:val="24"/>
                <w:lang w:val="en-GB"/>
              </w:rPr>
              <w:t xml:space="preserve">Key Pricing Influence </w:t>
            </w:r>
          </w:p>
        </w:tc>
        <w:tc>
          <w:tcPr>
            <w:tcW w:w="3120" w:type="dxa"/>
          </w:tcPr>
          <w:p w14:paraId="3E96A193"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Sustainability demand </w:t>
            </w:r>
          </w:p>
        </w:tc>
        <w:tc>
          <w:tcPr>
            <w:tcW w:w="3120" w:type="dxa"/>
          </w:tcPr>
          <w:p w14:paraId="33C15E8B" w14:textId="568E3190" w:rsidR="00BD7C01" w:rsidRPr="00255B88" w:rsidRDefault="00BD7C01" w:rsidP="001A0DC5">
            <w:pPr>
              <w:spacing w:before="240" w:line="360" w:lineRule="auto"/>
              <w:jc w:val="both"/>
              <w:rPr>
                <w:sz w:val="24"/>
                <w:szCs w:val="24"/>
                <w:lang w:val="en-GB"/>
              </w:rPr>
            </w:pPr>
            <w:r w:rsidRPr="00255B88">
              <w:rPr>
                <w:sz w:val="24"/>
                <w:szCs w:val="24"/>
                <w:lang w:val="en-GB"/>
              </w:rPr>
              <w:t xml:space="preserve">Fuel prices &amp; affordability </w:t>
            </w:r>
            <w:r w:rsidR="009F52AB" w:rsidRPr="00255B88">
              <w:rPr>
                <w:sz w:val="24"/>
                <w:szCs w:val="24"/>
                <w:lang w:val="en-GB"/>
              </w:rPr>
              <w:t>(Statista, 2026)</w:t>
            </w:r>
          </w:p>
        </w:tc>
      </w:tr>
    </w:tbl>
    <w:p w14:paraId="7A96F91D" w14:textId="77777777" w:rsidR="00BD7C01" w:rsidRPr="00255B88" w:rsidRDefault="00BD7C01" w:rsidP="00BD7C01">
      <w:pPr>
        <w:spacing w:before="240"/>
        <w:jc w:val="center"/>
        <w:rPr>
          <w:b/>
          <w:bCs/>
          <w:lang w:val="en-GB"/>
        </w:rPr>
      </w:pPr>
      <w:r w:rsidRPr="00255B88">
        <w:rPr>
          <w:b/>
          <w:bCs/>
          <w:lang w:val="en-GB"/>
        </w:rPr>
        <w:t xml:space="preserve">Table 5: Pricing Strategy </w:t>
      </w:r>
    </w:p>
    <w:p w14:paraId="0CDFC3A0" w14:textId="77777777" w:rsidR="00BD7C01" w:rsidRPr="00255B88" w:rsidRDefault="00BD7C01" w:rsidP="00BD7C01">
      <w:pPr>
        <w:spacing w:before="240"/>
        <w:jc w:val="center"/>
        <w:rPr>
          <w:lang w:val="en-GB"/>
        </w:rPr>
      </w:pPr>
      <w:r w:rsidRPr="00255B88">
        <w:rPr>
          <w:lang w:val="en-GB"/>
        </w:rPr>
        <w:t>(Source: Self-developed)</w:t>
      </w:r>
    </w:p>
    <w:p w14:paraId="3652C808" w14:textId="77777777" w:rsidR="00BD7C01" w:rsidRPr="00255B88" w:rsidRDefault="00BD7C01" w:rsidP="007B443F">
      <w:pPr>
        <w:pStyle w:val="Heading3"/>
        <w:rPr>
          <w:color w:val="auto"/>
          <w:lang w:val="en-GB"/>
        </w:rPr>
      </w:pPr>
      <w:bookmarkStart w:id="33" w:name="_Toc230959514"/>
      <w:bookmarkStart w:id="34" w:name="_Toc235631460"/>
      <w:r w:rsidRPr="00255B88">
        <w:rPr>
          <w:color w:val="auto"/>
          <w:lang w:val="en-GB"/>
        </w:rPr>
        <w:t>5.4 Place Strategy</w:t>
      </w:r>
      <w:bookmarkEnd w:id="33"/>
      <w:bookmarkEnd w:id="34"/>
    </w:p>
    <w:p w14:paraId="20D09D12" w14:textId="2A9A5488" w:rsidR="00BD7C01" w:rsidRPr="00255B88" w:rsidRDefault="00BD7C01" w:rsidP="00BD7C01">
      <w:pPr>
        <w:spacing w:before="240"/>
        <w:rPr>
          <w:lang w:val="en-GB"/>
        </w:rPr>
      </w:pPr>
      <w:r w:rsidRPr="00255B88">
        <w:rPr>
          <w:lang w:val="en-GB"/>
        </w:rPr>
        <w:t xml:space="preserve">Toyota uses different distribution and dealership strategies in India and Japan based on the infrastructure development. In Japan, Toyota operates through a highly advanced dealership network. It is supported by </w:t>
      </w:r>
      <w:r w:rsidR="008F4D0B" w:rsidRPr="00255B88">
        <w:rPr>
          <w:lang w:val="en-GB"/>
        </w:rPr>
        <w:t>the</w:t>
      </w:r>
      <w:r w:rsidRPr="00255B88">
        <w:rPr>
          <w:lang w:val="en-GB"/>
        </w:rPr>
        <w:t xml:space="preserve"> platforms and smart showrooms. In India, Toyota focuses on expanding dealerships in Tier-2 and Tier-3 cities. </w:t>
      </w:r>
      <w:r w:rsidR="009F52AB" w:rsidRPr="00255B88">
        <w:rPr>
          <w:lang w:val="en-GB"/>
        </w:rPr>
        <w:t xml:space="preserve">The brand will need to focus on wider distribution for supporting long-term market growth. In contrast, it also needs to focus on dealership network for enhancing investor management. </w:t>
      </w:r>
      <w:r w:rsidRPr="00255B88">
        <w:rPr>
          <w:lang w:val="en-GB"/>
        </w:rPr>
        <w:t xml:space="preserve">As suggested by </w:t>
      </w:r>
      <w:r w:rsidRPr="00255B88">
        <w:rPr>
          <w:highlight w:val="white"/>
          <w:lang w:val="en-GB"/>
        </w:rPr>
        <w:t>Belostecinic and Chiriac (2026</w:t>
      </w:r>
      <w:r w:rsidRPr="00255B88">
        <w:rPr>
          <w:lang w:val="en-GB"/>
        </w:rPr>
        <w:t xml:space="preserve">), the company also develops after-sales service centers. </w:t>
      </w:r>
    </w:p>
    <w:p w14:paraId="7E267DEC"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1DA3A56D" wp14:editId="4AC0EBA8">
            <wp:extent cx="5070231" cy="3625362"/>
            <wp:effectExtent l="0" t="0" r="0" b="0"/>
            <wp:docPr id="22" name="image10.png"/>
            <wp:cNvGraphicFramePr/>
            <a:graphic xmlns:a="http://schemas.openxmlformats.org/drawingml/2006/main">
              <a:graphicData uri="http://schemas.openxmlformats.org/drawingml/2006/picture">
                <pic:pic xmlns:pic="http://schemas.openxmlformats.org/drawingml/2006/picture">
                  <pic:nvPicPr>
                    <pic:cNvPr id="5" name="image10.png"/>
                    <pic:cNvPicPr/>
                  </pic:nvPicPr>
                  <pic:blipFill>
                    <a:blip r:embed="rId23"/>
                    <a:stretch>
                      <a:fillRect/>
                    </a:stretch>
                  </pic:blipFill>
                  <pic:spPr>
                    <a:xfrm>
                      <a:off x="0" y="0"/>
                      <a:ext cx="5073807" cy="3627919"/>
                    </a:xfrm>
                    <a:prstGeom prst="rect">
                      <a:avLst/>
                    </a:prstGeom>
                  </pic:spPr>
                </pic:pic>
              </a:graphicData>
            </a:graphic>
          </wp:inline>
        </w:drawing>
      </w:r>
    </w:p>
    <w:p w14:paraId="25B9C464" w14:textId="1022C049" w:rsidR="00BD7C01" w:rsidRPr="00255B88" w:rsidRDefault="007B443F" w:rsidP="00BD7C01">
      <w:pPr>
        <w:spacing w:before="240"/>
        <w:jc w:val="center"/>
        <w:rPr>
          <w:b/>
          <w:bCs/>
          <w:lang w:val="en-GB"/>
        </w:rPr>
      </w:pPr>
      <w:r w:rsidRPr="00255B88">
        <w:rPr>
          <w:b/>
          <w:bCs/>
          <w:lang w:val="en-GB"/>
        </w:rPr>
        <w:t xml:space="preserve">Figure </w:t>
      </w:r>
      <w:r w:rsidR="00220CE9" w:rsidRPr="00255B88">
        <w:rPr>
          <w:b/>
          <w:bCs/>
          <w:lang w:val="en-GB"/>
        </w:rPr>
        <w:t>14</w:t>
      </w:r>
      <w:r w:rsidR="00BD7C01" w:rsidRPr="00255B88">
        <w:rPr>
          <w:b/>
          <w:bCs/>
          <w:lang w:val="en-GB"/>
        </w:rPr>
        <w:t>:  Toyota Dec 2025 Sales Grows 37%</w:t>
      </w:r>
    </w:p>
    <w:p w14:paraId="62AFFB54" w14:textId="77777777" w:rsidR="00BD7C01" w:rsidRPr="00255B88" w:rsidRDefault="00BD7C01" w:rsidP="00BD7C01">
      <w:pPr>
        <w:spacing w:before="240"/>
        <w:jc w:val="center"/>
        <w:rPr>
          <w:lang w:val="en-GB"/>
        </w:rPr>
      </w:pPr>
      <w:r w:rsidRPr="00255B88">
        <w:rPr>
          <w:lang w:val="en-GB"/>
        </w:rPr>
        <w:t>(Source: Rush Lane, 2026)</w:t>
      </w:r>
    </w:p>
    <w:p w14:paraId="1449BEE7" w14:textId="77777777" w:rsidR="00BD7C01" w:rsidRPr="00255B88" w:rsidRDefault="00BD7C01" w:rsidP="007B443F">
      <w:pPr>
        <w:pStyle w:val="Heading3"/>
        <w:rPr>
          <w:color w:val="auto"/>
          <w:lang w:val="en-GB"/>
        </w:rPr>
      </w:pPr>
      <w:bookmarkStart w:id="35" w:name="_Toc230959515"/>
      <w:bookmarkStart w:id="36" w:name="_Toc235631461"/>
      <w:r w:rsidRPr="00255B88">
        <w:rPr>
          <w:color w:val="auto"/>
          <w:lang w:val="en-GB"/>
        </w:rPr>
        <w:t>5.5 Promotion Strategy</w:t>
      </w:r>
      <w:bookmarkEnd w:id="35"/>
      <w:bookmarkEnd w:id="36"/>
    </w:p>
    <w:p w14:paraId="6C2D6148" w14:textId="5FFB95C5" w:rsidR="00BD7C01" w:rsidRPr="00255B88" w:rsidRDefault="00BD7C01" w:rsidP="00BD7C01">
      <w:pPr>
        <w:spacing w:before="240"/>
        <w:rPr>
          <w:lang w:val="en-GB"/>
        </w:rPr>
      </w:pPr>
      <w:r w:rsidRPr="00255B88">
        <w:rPr>
          <w:lang w:val="en-GB"/>
        </w:rPr>
        <w:t xml:space="preserve">Toyota adapts the promotional strategies as per the cultural preferences and the media consumption patterns in India and Japan. As opined by </w:t>
      </w:r>
      <w:r w:rsidRPr="00255B88">
        <w:rPr>
          <w:highlight w:val="white"/>
          <w:lang w:val="en-GB"/>
        </w:rPr>
        <w:t>Taboada (2025</w:t>
      </w:r>
      <w:r w:rsidRPr="00255B88">
        <w:rPr>
          <w:lang w:val="en-GB"/>
        </w:rPr>
        <w:t>), in Japan, the promotional campaigns mostly focus on sustainability and advanced hybrid technology. In India, Toyota uses emotional and family-oriented advertising to improve safety.</w:t>
      </w:r>
      <w:r w:rsidR="009F52AB" w:rsidRPr="00255B88">
        <w:rPr>
          <w:lang w:val="en-GB"/>
        </w:rPr>
        <w:t xml:space="preserve"> On the other way, the brand will also need to focus on localised promotional strategies for maintain consistency of global brand image. </w:t>
      </w:r>
    </w:p>
    <w:tbl>
      <w:tblPr>
        <w:tblStyle w:val="GridTable5Dark-Accent3"/>
        <w:tblW w:w="9360" w:type="dxa"/>
        <w:tblLayout w:type="fixed"/>
        <w:tblLook w:val="0600" w:firstRow="0" w:lastRow="0" w:firstColumn="0" w:lastColumn="0" w:noHBand="1" w:noVBand="1"/>
      </w:tblPr>
      <w:tblGrid>
        <w:gridCol w:w="3120"/>
        <w:gridCol w:w="3120"/>
        <w:gridCol w:w="3120"/>
      </w:tblGrid>
      <w:tr w:rsidR="00BD7C01" w:rsidRPr="00255B88" w14:paraId="0E1E2BA6" w14:textId="77777777" w:rsidTr="001A0DC5">
        <w:tc>
          <w:tcPr>
            <w:tcW w:w="3120" w:type="dxa"/>
          </w:tcPr>
          <w:p w14:paraId="23F9FE4B"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Promotion Factor </w:t>
            </w:r>
          </w:p>
        </w:tc>
        <w:tc>
          <w:tcPr>
            <w:tcW w:w="3120" w:type="dxa"/>
          </w:tcPr>
          <w:p w14:paraId="489D55E4"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Japan </w:t>
            </w:r>
          </w:p>
        </w:tc>
        <w:tc>
          <w:tcPr>
            <w:tcW w:w="3120" w:type="dxa"/>
          </w:tcPr>
          <w:p w14:paraId="56F4F314"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India </w:t>
            </w:r>
          </w:p>
        </w:tc>
      </w:tr>
      <w:tr w:rsidR="00BD7C01" w:rsidRPr="00255B88" w14:paraId="5B78F0B7" w14:textId="77777777" w:rsidTr="001A0DC5">
        <w:trPr>
          <w:trHeight w:val="470"/>
        </w:trPr>
        <w:tc>
          <w:tcPr>
            <w:tcW w:w="3120" w:type="dxa"/>
          </w:tcPr>
          <w:p w14:paraId="367D2991"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Main Message </w:t>
            </w:r>
          </w:p>
        </w:tc>
        <w:tc>
          <w:tcPr>
            <w:tcW w:w="3120" w:type="dxa"/>
          </w:tcPr>
          <w:p w14:paraId="7AB0643B"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Sustainability &amp; innovation </w:t>
            </w:r>
          </w:p>
        </w:tc>
        <w:tc>
          <w:tcPr>
            <w:tcW w:w="3120" w:type="dxa"/>
          </w:tcPr>
          <w:p w14:paraId="5C02335A"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Family safety &amp; fuel efficiency </w:t>
            </w:r>
          </w:p>
        </w:tc>
      </w:tr>
      <w:tr w:rsidR="00BD7C01" w:rsidRPr="00255B88" w14:paraId="5D9AA902" w14:textId="77777777" w:rsidTr="001A0DC5">
        <w:tc>
          <w:tcPr>
            <w:tcW w:w="3120" w:type="dxa"/>
          </w:tcPr>
          <w:p w14:paraId="49B78155"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Advertising Style </w:t>
            </w:r>
          </w:p>
        </w:tc>
        <w:tc>
          <w:tcPr>
            <w:tcW w:w="3120" w:type="dxa"/>
          </w:tcPr>
          <w:p w14:paraId="1FE98674"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Informative &amp; technology-based </w:t>
            </w:r>
          </w:p>
        </w:tc>
        <w:tc>
          <w:tcPr>
            <w:tcW w:w="3120" w:type="dxa"/>
          </w:tcPr>
          <w:p w14:paraId="5CD7CB2F"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Emotional &amp; lifestyle-based </w:t>
            </w:r>
          </w:p>
        </w:tc>
      </w:tr>
      <w:tr w:rsidR="00BD7C01" w:rsidRPr="00255B88" w14:paraId="68807BD4" w14:textId="77777777" w:rsidTr="001A0DC5">
        <w:tc>
          <w:tcPr>
            <w:tcW w:w="3120" w:type="dxa"/>
          </w:tcPr>
          <w:p w14:paraId="115290E3"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Major Platforms </w:t>
            </w:r>
          </w:p>
        </w:tc>
        <w:tc>
          <w:tcPr>
            <w:tcW w:w="3120" w:type="dxa"/>
          </w:tcPr>
          <w:p w14:paraId="278D222B"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Digital media &amp; websites </w:t>
            </w:r>
          </w:p>
        </w:tc>
        <w:tc>
          <w:tcPr>
            <w:tcW w:w="3120" w:type="dxa"/>
          </w:tcPr>
          <w:p w14:paraId="6C648CF5"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TV, YouTube &amp; social media </w:t>
            </w:r>
          </w:p>
        </w:tc>
      </w:tr>
      <w:tr w:rsidR="00BD7C01" w:rsidRPr="00255B88" w14:paraId="14ECA50C" w14:textId="77777777" w:rsidTr="001A0DC5">
        <w:tc>
          <w:tcPr>
            <w:tcW w:w="3120" w:type="dxa"/>
          </w:tcPr>
          <w:p w14:paraId="241B525A" w14:textId="77777777" w:rsidR="00BD7C01" w:rsidRPr="00255B88" w:rsidRDefault="00BD7C01" w:rsidP="001A0DC5">
            <w:pPr>
              <w:spacing w:before="240" w:line="360" w:lineRule="auto"/>
              <w:jc w:val="both"/>
              <w:rPr>
                <w:b/>
                <w:sz w:val="24"/>
                <w:szCs w:val="24"/>
                <w:lang w:val="en-GB"/>
              </w:rPr>
            </w:pPr>
            <w:r w:rsidRPr="00255B88">
              <w:rPr>
                <w:b/>
                <w:sz w:val="24"/>
                <w:szCs w:val="24"/>
                <w:lang w:val="en-GB"/>
              </w:rPr>
              <w:t xml:space="preserve">Promotional Focus </w:t>
            </w:r>
          </w:p>
        </w:tc>
        <w:tc>
          <w:tcPr>
            <w:tcW w:w="3120" w:type="dxa"/>
          </w:tcPr>
          <w:p w14:paraId="47331479"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Promotional Focus </w:t>
            </w:r>
          </w:p>
        </w:tc>
        <w:tc>
          <w:tcPr>
            <w:tcW w:w="3120" w:type="dxa"/>
          </w:tcPr>
          <w:p w14:paraId="0DA52E44" w14:textId="77777777" w:rsidR="00BD7C01" w:rsidRPr="00255B88" w:rsidRDefault="00BD7C01" w:rsidP="001A0DC5">
            <w:pPr>
              <w:spacing w:before="240" w:line="360" w:lineRule="auto"/>
              <w:jc w:val="both"/>
              <w:rPr>
                <w:sz w:val="24"/>
                <w:szCs w:val="24"/>
                <w:lang w:val="en-GB"/>
              </w:rPr>
            </w:pPr>
            <w:r w:rsidRPr="00255B88">
              <w:rPr>
                <w:sz w:val="24"/>
                <w:szCs w:val="24"/>
                <w:lang w:val="en-GB"/>
              </w:rPr>
              <w:t xml:space="preserve">SUVs &amp; hybrid affordability </w:t>
            </w:r>
          </w:p>
        </w:tc>
      </w:tr>
    </w:tbl>
    <w:p w14:paraId="558475A1" w14:textId="77777777" w:rsidR="00BD7C01" w:rsidRPr="00255B88" w:rsidRDefault="00BD7C01" w:rsidP="00BD7C01">
      <w:pPr>
        <w:spacing w:before="240"/>
        <w:jc w:val="center"/>
        <w:rPr>
          <w:b/>
          <w:bCs/>
          <w:lang w:val="en-GB"/>
        </w:rPr>
      </w:pPr>
      <w:r w:rsidRPr="00255B88">
        <w:rPr>
          <w:b/>
          <w:bCs/>
          <w:lang w:val="en-GB"/>
        </w:rPr>
        <w:t>Table 6: Promotion Strategy</w:t>
      </w:r>
    </w:p>
    <w:p w14:paraId="55A18B23" w14:textId="77777777" w:rsidR="00BD7C01" w:rsidRPr="00255B88" w:rsidRDefault="00BD7C01" w:rsidP="00BD7C01">
      <w:pPr>
        <w:spacing w:before="240"/>
        <w:jc w:val="center"/>
        <w:rPr>
          <w:lang w:val="en-GB"/>
        </w:rPr>
      </w:pPr>
      <w:r w:rsidRPr="00255B88">
        <w:rPr>
          <w:lang w:val="en-GB"/>
        </w:rPr>
        <w:t>(Source: Self-developed)</w:t>
      </w:r>
    </w:p>
    <w:p w14:paraId="31639BE7" w14:textId="77777777" w:rsidR="00BD7C01" w:rsidRPr="00255B88" w:rsidRDefault="00BD7C01" w:rsidP="007B443F">
      <w:pPr>
        <w:pStyle w:val="Heading3"/>
        <w:rPr>
          <w:color w:val="auto"/>
          <w:lang w:val="en-GB"/>
        </w:rPr>
      </w:pPr>
      <w:bookmarkStart w:id="37" w:name="_Toc230959516"/>
      <w:bookmarkStart w:id="38" w:name="_Toc235631462"/>
      <w:r w:rsidRPr="00255B88">
        <w:rPr>
          <w:color w:val="auto"/>
          <w:lang w:val="en-GB"/>
        </w:rPr>
        <w:t>5.6 People strategy</w:t>
      </w:r>
      <w:bookmarkEnd w:id="37"/>
      <w:bookmarkEnd w:id="38"/>
      <w:r w:rsidRPr="00255B88">
        <w:rPr>
          <w:color w:val="auto"/>
          <w:lang w:val="en-GB"/>
        </w:rPr>
        <w:t xml:space="preserve"> </w:t>
      </w:r>
    </w:p>
    <w:p w14:paraId="5560ACC2" w14:textId="2B6FB16E" w:rsidR="00BD7C01" w:rsidRPr="00255B88" w:rsidRDefault="00BD7C01" w:rsidP="00BD7C01">
      <w:pPr>
        <w:spacing w:before="240"/>
        <w:rPr>
          <w:lang w:val="en-GB"/>
        </w:rPr>
      </w:pPr>
      <w:r w:rsidRPr="00255B88">
        <w:rPr>
          <w:lang w:val="en-GB"/>
        </w:rPr>
        <w:t xml:space="preserve">In Japan, Toyota focuses on developed discipline and the teamwork process. As suggested by </w:t>
      </w:r>
      <w:r w:rsidRPr="00255B88">
        <w:rPr>
          <w:highlight w:val="white"/>
          <w:lang w:val="en-GB"/>
        </w:rPr>
        <w:t>Gore (2025</w:t>
      </w:r>
      <w:r w:rsidRPr="00255B88">
        <w:rPr>
          <w:lang w:val="en-GB"/>
        </w:rPr>
        <w:t xml:space="preserve">), Toyota employed more than 380,000 employees globally in 2025. This supports the international operations and the customer service systems. </w:t>
      </w:r>
      <w:r w:rsidR="009F52AB" w:rsidRPr="00255B88">
        <w:rPr>
          <w:lang w:val="en-GB"/>
        </w:rPr>
        <w:t xml:space="preserve">In India, differences of organisational culture </w:t>
      </w:r>
      <w:r w:rsidR="00A214F7" w:rsidRPr="00255B88">
        <w:rPr>
          <w:lang w:val="en-GB"/>
        </w:rPr>
        <w:t>are</w:t>
      </w:r>
      <w:r w:rsidR="009F52AB" w:rsidRPr="00255B88">
        <w:rPr>
          <w:lang w:val="en-GB"/>
        </w:rPr>
        <w:t xml:space="preserve"> responsible for lower employee collaboration. Due to these cultural differences the brand face complexity to balance service consistency. </w:t>
      </w:r>
    </w:p>
    <w:p w14:paraId="78D05F05" w14:textId="77777777" w:rsidR="00BD7C01" w:rsidRPr="00255B88" w:rsidRDefault="00BD7C01" w:rsidP="00BD7C01">
      <w:pPr>
        <w:spacing w:before="240"/>
        <w:jc w:val="center"/>
        <w:rPr>
          <w:lang w:val="en-GB"/>
        </w:rPr>
      </w:pPr>
      <w:r w:rsidRPr="00255B88">
        <w:rPr>
          <w:noProof/>
          <w:lang w:val="en-GB" w:eastAsia="en-IN"/>
        </w:rPr>
        <w:drawing>
          <wp:inline distT="0" distB="0" distL="0" distR="0" wp14:anchorId="7A1944B4" wp14:editId="366D9D8F">
            <wp:extent cx="4000847" cy="4663844"/>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00847" cy="4663844"/>
                    </a:xfrm>
                    <a:prstGeom prst="rect">
                      <a:avLst/>
                    </a:prstGeom>
                  </pic:spPr>
                </pic:pic>
              </a:graphicData>
            </a:graphic>
          </wp:inline>
        </w:drawing>
      </w:r>
    </w:p>
    <w:p w14:paraId="6CDA4D22" w14:textId="0768C64C" w:rsidR="00BD7C01" w:rsidRPr="00255B88" w:rsidRDefault="007B443F" w:rsidP="00BD7C01">
      <w:pPr>
        <w:spacing w:before="240"/>
        <w:jc w:val="center"/>
        <w:rPr>
          <w:b/>
          <w:bCs/>
          <w:lang w:val="en-GB"/>
        </w:rPr>
      </w:pPr>
      <w:r w:rsidRPr="00255B88">
        <w:rPr>
          <w:b/>
          <w:bCs/>
          <w:lang w:val="en-GB"/>
        </w:rPr>
        <w:t xml:space="preserve">Figure </w:t>
      </w:r>
      <w:r w:rsidR="00220CE9" w:rsidRPr="00255B88">
        <w:rPr>
          <w:b/>
          <w:bCs/>
          <w:lang w:val="en-GB"/>
        </w:rPr>
        <w:t>1</w:t>
      </w:r>
      <w:r w:rsidR="004E0FF7" w:rsidRPr="00255B88">
        <w:rPr>
          <w:b/>
          <w:bCs/>
          <w:lang w:val="en-GB"/>
        </w:rPr>
        <w:t>5</w:t>
      </w:r>
      <w:r w:rsidR="00BD7C01" w:rsidRPr="00255B88">
        <w:rPr>
          <w:b/>
          <w:bCs/>
          <w:lang w:val="en-GB"/>
        </w:rPr>
        <w:t>: Toyota Tops Global Vehicle Sales</w:t>
      </w:r>
    </w:p>
    <w:p w14:paraId="0DCDF72F" w14:textId="77777777" w:rsidR="00BD7C01" w:rsidRPr="00255B88" w:rsidRDefault="00BD7C01" w:rsidP="00BD7C01">
      <w:pPr>
        <w:spacing w:before="240"/>
        <w:jc w:val="center"/>
        <w:rPr>
          <w:lang w:val="en-GB"/>
        </w:rPr>
      </w:pPr>
      <w:r w:rsidRPr="00255B88">
        <w:rPr>
          <w:lang w:val="en-GB"/>
        </w:rPr>
        <w:t xml:space="preserve">(Source: </w:t>
      </w:r>
      <w:r w:rsidRPr="00255B88">
        <w:rPr>
          <w:highlight w:val="white"/>
          <w:lang w:val="en-GB"/>
        </w:rPr>
        <w:t>Gore, 2025</w:t>
      </w:r>
      <w:r w:rsidRPr="00255B88">
        <w:rPr>
          <w:lang w:val="en-GB"/>
        </w:rPr>
        <w:t>)</w:t>
      </w:r>
    </w:p>
    <w:p w14:paraId="319073DB" w14:textId="77777777" w:rsidR="00BD7C01" w:rsidRPr="00255B88" w:rsidRDefault="00BD7C01" w:rsidP="007B443F">
      <w:pPr>
        <w:pStyle w:val="Heading3"/>
        <w:rPr>
          <w:color w:val="auto"/>
          <w:lang w:val="en-GB"/>
        </w:rPr>
      </w:pPr>
      <w:bookmarkStart w:id="39" w:name="_Toc230959517"/>
      <w:bookmarkStart w:id="40" w:name="_Toc235631463"/>
      <w:r w:rsidRPr="00255B88">
        <w:rPr>
          <w:color w:val="auto"/>
          <w:lang w:val="en-GB"/>
        </w:rPr>
        <w:t>5.7 Process strategy</w:t>
      </w:r>
      <w:bookmarkEnd w:id="39"/>
      <w:bookmarkEnd w:id="40"/>
      <w:r w:rsidRPr="00255B88">
        <w:rPr>
          <w:color w:val="auto"/>
          <w:lang w:val="en-GB"/>
        </w:rPr>
        <w:t xml:space="preserve"> </w:t>
      </w:r>
    </w:p>
    <w:p w14:paraId="0DB971BA" w14:textId="1EBE5C70" w:rsidR="00BD7C01" w:rsidRPr="00255B88" w:rsidRDefault="00BD7C01" w:rsidP="00BD7C01">
      <w:pPr>
        <w:spacing w:before="240"/>
        <w:rPr>
          <w:lang w:val="en-GB"/>
        </w:rPr>
      </w:pPr>
      <w:r w:rsidRPr="00255B88">
        <w:rPr>
          <w:lang w:val="en-GB"/>
        </w:rPr>
        <w:t xml:space="preserve">Toyota standardised most of the operational processes globally through the Toyota Production System. As stated by </w:t>
      </w:r>
      <w:r w:rsidRPr="00255B88">
        <w:rPr>
          <w:highlight w:val="white"/>
          <w:lang w:val="en-GB"/>
        </w:rPr>
        <w:t>Dubcová</w:t>
      </w:r>
      <w:r w:rsidRPr="00255B88">
        <w:rPr>
          <w:lang w:val="en-GB"/>
        </w:rPr>
        <w:t xml:space="preserve"> </w:t>
      </w:r>
      <w:r w:rsidRPr="00255B88">
        <w:rPr>
          <w:i/>
          <w:iCs/>
          <w:lang w:val="en-GB"/>
        </w:rPr>
        <w:t>et al.</w:t>
      </w:r>
      <w:r w:rsidRPr="00255B88">
        <w:rPr>
          <w:lang w:val="en-GB"/>
        </w:rPr>
        <w:t xml:space="preserve"> (2025), this focuses on lean manufacturing and the waste reduction process. Toyota also increased </w:t>
      </w:r>
      <w:r w:rsidR="007B443F" w:rsidRPr="00255B88">
        <w:rPr>
          <w:lang w:val="en-GB"/>
        </w:rPr>
        <w:t>localizations</w:t>
      </w:r>
      <w:r w:rsidRPr="00255B88">
        <w:rPr>
          <w:lang w:val="en-GB"/>
        </w:rPr>
        <w:t xml:space="preserve"> of production in India during 2025 (</w:t>
      </w:r>
      <w:r w:rsidRPr="00255B88">
        <w:rPr>
          <w:highlight w:val="white"/>
          <w:lang w:val="en-GB"/>
        </w:rPr>
        <w:t>Singh</w:t>
      </w:r>
      <w:r w:rsidRPr="00255B88">
        <w:rPr>
          <w:lang w:val="en-GB"/>
        </w:rPr>
        <w:t xml:space="preserve"> </w:t>
      </w:r>
      <w:r w:rsidRPr="00255B88">
        <w:rPr>
          <w:i/>
          <w:iCs/>
          <w:lang w:val="en-GB"/>
        </w:rPr>
        <w:t>et al.</w:t>
      </w:r>
      <w:r w:rsidRPr="00255B88">
        <w:rPr>
          <w:lang w:val="en-GB"/>
        </w:rPr>
        <w:t xml:space="preserve">, 2025). </w:t>
      </w:r>
      <w:r w:rsidR="00B320A0" w:rsidRPr="00255B88">
        <w:rPr>
          <w:lang w:val="en-GB"/>
        </w:rPr>
        <w:t xml:space="preserve">However, the excessive localisation the organisational production system which will also diminish its global standard. </w:t>
      </w:r>
      <w:r w:rsidRPr="00255B88">
        <w:rPr>
          <w:lang w:val="en-GB"/>
        </w:rPr>
        <w:t xml:space="preserve">This reduces operational costs and enhances supply chain flexibility. </w:t>
      </w:r>
    </w:p>
    <w:p w14:paraId="1E4CA5E5" w14:textId="77777777" w:rsidR="00BD7C01" w:rsidRPr="00255B88" w:rsidRDefault="00BD7C01" w:rsidP="007B443F">
      <w:pPr>
        <w:pStyle w:val="Heading3"/>
        <w:rPr>
          <w:color w:val="auto"/>
          <w:lang w:val="en-GB"/>
        </w:rPr>
      </w:pPr>
      <w:bookmarkStart w:id="41" w:name="_Toc230959518"/>
      <w:bookmarkStart w:id="42" w:name="_Toc235631464"/>
      <w:r w:rsidRPr="00255B88">
        <w:rPr>
          <w:color w:val="auto"/>
          <w:lang w:val="en-GB"/>
        </w:rPr>
        <w:t>5. 8 Physical Evidence</w:t>
      </w:r>
      <w:bookmarkEnd w:id="41"/>
      <w:bookmarkEnd w:id="42"/>
    </w:p>
    <w:p w14:paraId="7D84F3F1" w14:textId="44128D8D" w:rsidR="00BD7C01" w:rsidRPr="00255B88" w:rsidRDefault="00BD7C01" w:rsidP="00BD7C01">
      <w:pPr>
        <w:spacing w:before="240"/>
        <w:rPr>
          <w:lang w:val="en-GB"/>
        </w:rPr>
      </w:pPr>
      <w:r w:rsidRPr="00255B88">
        <w:rPr>
          <w:lang w:val="en-GB"/>
        </w:rPr>
        <w:t xml:space="preserve">In Japan, </w:t>
      </w:r>
      <w:r w:rsidR="00D44865" w:rsidRPr="00255B88">
        <w:rPr>
          <w:lang w:val="en-GB"/>
        </w:rPr>
        <w:t>f</w:t>
      </w:r>
      <w:r w:rsidRPr="00255B88">
        <w:rPr>
          <w:lang w:val="en-GB"/>
        </w:rPr>
        <w:t xml:space="preserve">the dealership focuses on modern architecture and the digital interactions process. As suggested by </w:t>
      </w:r>
      <w:r w:rsidRPr="00255B88">
        <w:rPr>
          <w:highlight w:val="white"/>
          <w:lang w:val="en-GB"/>
        </w:rPr>
        <w:t>Khan (2026</w:t>
      </w:r>
      <w:r w:rsidRPr="00255B88">
        <w:rPr>
          <w:lang w:val="en-GB"/>
        </w:rPr>
        <w:t xml:space="preserve">), in India, Toyota showrooms also focus more on customer lounges and the visible service centers process. </w:t>
      </w:r>
    </w:p>
    <w:p w14:paraId="708F55C4" w14:textId="77777777" w:rsidR="00BD7C01" w:rsidRPr="00255B88" w:rsidRDefault="00BD7C01" w:rsidP="007B443F">
      <w:pPr>
        <w:pStyle w:val="Heading3"/>
        <w:rPr>
          <w:color w:val="auto"/>
          <w:lang w:val="en-GB"/>
        </w:rPr>
      </w:pPr>
      <w:bookmarkStart w:id="43" w:name="_Toc230959519"/>
      <w:bookmarkStart w:id="44" w:name="_Toc235631465"/>
      <w:r w:rsidRPr="00255B88">
        <w:rPr>
          <w:color w:val="auto"/>
          <w:lang w:val="en-GB"/>
        </w:rPr>
        <w:t>5.9 Toyota Market Share Comparison</w:t>
      </w:r>
      <w:bookmarkEnd w:id="43"/>
      <w:bookmarkEnd w:id="44"/>
      <w:r w:rsidRPr="00255B88">
        <w:rPr>
          <w:color w:val="auto"/>
          <w:lang w:val="en-GB"/>
        </w:rPr>
        <w:t xml:space="preserve"> </w:t>
      </w:r>
    </w:p>
    <w:p w14:paraId="19942B19" w14:textId="77777777" w:rsidR="00BD7C01" w:rsidRPr="00255B88" w:rsidRDefault="00BD7C01" w:rsidP="00BD7C01">
      <w:pPr>
        <w:spacing w:before="240"/>
        <w:rPr>
          <w:lang w:val="en-GB"/>
        </w:rPr>
      </w:pPr>
      <w:r w:rsidRPr="00255B88">
        <w:rPr>
          <w:lang w:val="en-GB"/>
        </w:rPr>
        <w:t>Toyota maintained its global performance in 2025. Despite increasing competition and supply chain challenges. The company remained Japan's leading automobile manufacturing company. India also became one of Toyota's fastest-growing Asian markets during 2025 due to rising middle-class income and SUV demand (Mordor Intelligence, 2026). The market size is expected to grow from USD 137.06 billion in 2025 to USD 147.58 billion in 2026 (Mordor Intelligence, 2026).</w:t>
      </w:r>
    </w:p>
    <w:p w14:paraId="64461874"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26424DA5" wp14:editId="143F2444">
            <wp:extent cx="5468815" cy="5160108"/>
            <wp:effectExtent l="0" t="0" r="0" b="2540"/>
            <wp:docPr id="2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25"/>
                    <a:stretch>
                      <a:fillRect/>
                    </a:stretch>
                  </pic:blipFill>
                  <pic:spPr>
                    <a:xfrm>
                      <a:off x="0" y="0"/>
                      <a:ext cx="5475792" cy="5166691"/>
                    </a:xfrm>
                    <a:prstGeom prst="rect">
                      <a:avLst/>
                    </a:prstGeom>
                  </pic:spPr>
                </pic:pic>
              </a:graphicData>
            </a:graphic>
          </wp:inline>
        </w:drawing>
      </w:r>
    </w:p>
    <w:p w14:paraId="7024F7B9" w14:textId="6A757CA1" w:rsidR="00BD7C01" w:rsidRPr="00255B88" w:rsidRDefault="00BD7C01" w:rsidP="00BD7C01">
      <w:pPr>
        <w:spacing w:before="240"/>
        <w:jc w:val="center"/>
        <w:rPr>
          <w:b/>
          <w:bCs/>
          <w:lang w:val="en-GB"/>
        </w:rPr>
      </w:pPr>
      <w:r w:rsidRPr="00255B88">
        <w:rPr>
          <w:b/>
          <w:bCs/>
          <w:lang w:val="en-GB"/>
        </w:rPr>
        <w:t>Figure</w:t>
      </w:r>
      <w:r w:rsidR="007B443F" w:rsidRPr="00255B88">
        <w:rPr>
          <w:b/>
          <w:bCs/>
          <w:lang w:val="en-GB"/>
        </w:rPr>
        <w:t xml:space="preserve"> </w:t>
      </w:r>
      <w:r w:rsidR="00220CE9" w:rsidRPr="00255B88">
        <w:rPr>
          <w:b/>
          <w:bCs/>
          <w:lang w:val="en-GB"/>
        </w:rPr>
        <w:t>1</w:t>
      </w:r>
      <w:r w:rsidR="004E0FF7" w:rsidRPr="00255B88">
        <w:rPr>
          <w:b/>
          <w:bCs/>
          <w:lang w:val="en-GB"/>
        </w:rPr>
        <w:t>6</w:t>
      </w:r>
      <w:r w:rsidRPr="00255B88">
        <w:rPr>
          <w:b/>
          <w:bCs/>
          <w:lang w:val="en-GB"/>
        </w:rPr>
        <w:t>: The India Automobile Industry</w:t>
      </w:r>
    </w:p>
    <w:p w14:paraId="55406F63" w14:textId="77777777" w:rsidR="00BD7C01" w:rsidRPr="00255B88" w:rsidRDefault="00BD7C01" w:rsidP="00BD7C01">
      <w:pPr>
        <w:spacing w:before="240"/>
        <w:jc w:val="center"/>
        <w:rPr>
          <w:lang w:val="en-GB"/>
        </w:rPr>
      </w:pPr>
      <w:r w:rsidRPr="00255B88">
        <w:rPr>
          <w:lang w:val="en-GB"/>
        </w:rPr>
        <w:t>(Source: Mordor Intelligence, 2026)</w:t>
      </w:r>
    </w:p>
    <w:p w14:paraId="23FE1A7C" w14:textId="77777777" w:rsidR="00BD7C01" w:rsidRPr="00255B88" w:rsidRDefault="00BD7C01" w:rsidP="007B443F">
      <w:pPr>
        <w:pStyle w:val="Heading2"/>
        <w:rPr>
          <w:lang w:val="en-GB"/>
        </w:rPr>
      </w:pPr>
      <w:bookmarkStart w:id="45" w:name="_Toc230959520"/>
      <w:bookmarkStart w:id="46" w:name="_Toc235631466"/>
      <w:r w:rsidRPr="00255B88">
        <w:rPr>
          <w:lang w:val="en-GB"/>
        </w:rPr>
        <w:t>6. Market Entry Strategy: India</w:t>
      </w:r>
      <w:bookmarkEnd w:id="45"/>
      <w:bookmarkEnd w:id="46"/>
    </w:p>
    <w:p w14:paraId="664AC1A4" w14:textId="77777777" w:rsidR="00BD7C01" w:rsidRPr="00255B88" w:rsidRDefault="00BD7C01" w:rsidP="00BD7C01">
      <w:pPr>
        <w:spacing w:before="240"/>
        <w:rPr>
          <w:b/>
          <w:bCs/>
          <w:i/>
          <w:iCs/>
          <w:lang w:val="en-GB"/>
        </w:rPr>
      </w:pPr>
      <w:r w:rsidRPr="00255B88">
        <w:rPr>
          <w:b/>
          <w:bCs/>
          <w:i/>
          <w:iCs/>
          <w:lang w:val="en-GB"/>
        </w:rPr>
        <w:t>“Joint Venture Market Entry Strategy”</w:t>
      </w:r>
    </w:p>
    <w:p w14:paraId="065139B4" w14:textId="79D2570C" w:rsidR="00BD7C01" w:rsidRPr="00255B88" w:rsidRDefault="00BD7C01" w:rsidP="00BD7C01">
      <w:pPr>
        <w:spacing w:before="240"/>
        <w:rPr>
          <w:lang w:val="en-GB"/>
        </w:rPr>
      </w:pPr>
      <w:r w:rsidRPr="00255B88">
        <w:rPr>
          <w:lang w:val="en-GB"/>
        </w:rPr>
        <w:t xml:space="preserve">Toyota entered the Indian market with the help of a joint venture market entry strategy. As suggested by </w:t>
      </w:r>
      <w:r w:rsidRPr="00255B88">
        <w:rPr>
          <w:highlight w:val="white"/>
          <w:lang w:val="en-GB"/>
        </w:rPr>
        <w:t xml:space="preserve">Hossain (2025), </w:t>
      </w:r>
      <w:r w:rsidRPr="00255B88">
        <w:rPr>
          <w:lang w:val="en-GB"/>
        </w:rPr>
        <w:t xml:space="preserve">the joint venture strategy is suitable for international expansions, as this provides local market knowledge. Toyota selected India as it has a large population, with expanding middle-class consumers. </w:t>
      </w:r>
      <w:r w:rsidR="00406388" w:rsidRPr="00255B88">
        <w:rPr>
          <w:lang w:val="en-GB"/>
        </w:rPr>
        <w:t xml:space="preserve">In 2025, the Indian passenger vehicle market is expected to exceed 4.3 million units (Auto Punditz, 2025). </w:t>
      </w:r>
    </w:p>
    <w:p w14:paraId="0067E1A0" w14:textId="082675F9" w:rsidR="002A0510" w:rsidRPr="00255B88" w:rsidRDefault="002A0510" w:rsidP="00BD7C01">
      <w:pPr>
        <w:spacing w:before="240"/>
        <w:rPr>
          <w:lang w:val="en-GB"/>
        </w:rPr>
      </w:pPr>
      <w:r w:rsidRPr="00255B88">
        <w:rPr>
          <w:lang w:val="en-GB"/>
        </w:rPr>
        <w:t xml:space="preserve">In other way, exporting is also relevant market entry strategy that delivers greater responsiveness to Toyota in the context of local market condition. </w:t>
      </w:r>
      <w:r w:rsidR="0008328A" w:rsidRPr="00255B88">
        <w:rPr>
          <w:lang w:val="en-GB"/>
        </w:rPr>
        <w:t xml:space="preserve">Exporting market entry strategy has increase global interconnectedness that supports for value chain practices (Chopra  </w:t>
      </w:r>
      <w:r w:rsidR="0008328A" w:rsidRPr="00255B88">
        <w:rPr>
          <w:i/>
          <w:iCs/>
          <w:lang w:val="en-GB"/>
        </w:rPr>
        <w:t xml:space="preserve"> et al.,</w:t>
      </w:r>
      <w:r w:rsidR="0008328A" w:rsidRPr="00255B88">
        <w:rPr>
          <w:lang w:val="en-GB"/>
        </w:rPr>
        <w:t xml:space="preserve"> 2024). </w:t>
      </w:r>
      <w:r w:rsidRPr="00255B88">
        <w:rPr>
          <w:lang w:val="en-GB"/>
        </w:rPr>
        <w:t xml:space="preserve">In this market entry strategy, there will be minimise operational risk with lower financial investment will be required. </w:t>
      </w:r>
    </w:p>
    <w:p w14:paraId="00019CF3" w14:textId="5ADA2D62" w:rsidR="00406388" w:rsidRPr="00255B88" w:rsidRDefault="00406388" w:rsidP="00BD7C01">
      <w:pPr>
        <w:spacing w:before="240"/>
        <w:rPr>
          <w:lang w:val="en-GB"/>
        </w:rPr>
      </w:pPr>
      <w:r w:rsidRPr="00255B88">
        <w:rPr>
          <w:lang w:val="en-GB"/>
        </w:rPr>
        <w:t xml:space="preserve">wholly owned subsidiary will be also effective for Toyota as a market entry strategy in India as it supports for managerial control over strategic decision. Implementing wholly owned operations will help the brand to save time. </w:t>
      </w:r>
    </w:p>
    <w:p w14:paraId="18347F5C" w14:textId="532CA52C" w:rsidR="007A19E7" w:rsidRPr="00255B88" w:rsidRDefault="007A19E7" w:rsidP="00BD7C01">
      <w:pPr>
        <w:spacing w:before="240"/>
        <w:rPr>
          <w:b/>
          <w:i/>
          <w:lang w:val="en-GB"/>
        </w:rPr>
      </w:pPr>
      <w:r w:rsidRPr="00255B88">
        <w:rPr>
          <w:b/>
          <w:i/>
          <w:lang w:val="en-GB"/>
        </w:rPr>
        <w:t>Limitations</w:t>
      </w:r>
    </w:p>
    <w:p w14:paraId="260F5253" w14:textId="09838291" w:rsidR="007A19E7" w:rsidRPr="00255B88" w:rsidRDefault="007A19E7" w:rsidP="00BD7C01">
      <w:pPr>
        <w:spacing w:before="240"/>
        <w:rPr>
          <w:lang w:val="en-GB"/>
        </w:rPr>
      </w:pPr>
      <w:r w:rsidRPr="00255B88">
        <w:rPr>
          <w:lang w:val="en-GB"/>
        </w:rPr>
        <w:t>The joint venture strategy reduces investment risk and provides local market knowledge. This may limit Toyota's managerial control and slow strategic decision-making.</w:t>
      </w:r>
    </w:p>
    <w:p w14:paraId="4DD26C26" w14:textId="77777777" w:rsidR="00BD7C01" w:rsidRPr="00255B88" w:rsidRDefault="00BD7C01" w:rsidP="00BD7C01">
      <w:pPr>
        <w:spacing w:before="240"/>
        <w:jc w:val="center"/>
        <w:rPr>
          <w:lang w:val="en-GB"/>
        </w:rPr>
      </w:pPr>
      <w:r w:rsidRPr="00255B88">
        <w:rPr>
          <w:noProof/>
          <w:lang w:val="en-GB" w:eastAsia="en-IN"/>
        </w:rPr>
        <w:drawing>
          <wp:inline distT="114300" distB="114300" distL="114300" distR="114300" wp14:anchorId="76B3BE11" wp14:editId="307F20E5">
            <wp:extent cx="5339862" cy="2890715"/>
            <wp:effectExtent l="0" t="0" r="0" b="5080"/>
            <wp:docPr id="25" name="image3.png"/>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26"/>
                    <a:stretch>
                      <a:fillRect/>
                    </a:stretch>
                  </pic:blipFill>
                  <pic:spPr>
                    <a:xfrm>
                      <a:off x="0" y="0"/>
                      <a:ext cx="5346773" cy="2894456"/>
                    </a:xfrm>
                    <a:prstGeom prst="rect">
                      <a:avLst/>
                    </a:prstGeom>
                  </pic:spPr>
                </pic:pic>
              </a:graphicData>
            </a:graphic>
          </wp:inline>
        </w:drawing>
      </w:r>
    </w:p>
    <w:p w14:paraId="1C8BDF53" w14:textId="4ED2AF21" w:rsidR="00BD7C01" w:rsidRPr="00255B88" w:rsidRDefault="007B443F" w:rsidP="00BD7C01">
      <w:pPr>
        <w:spacing w:before="240"/>
        <w:jc w:val="center"/>
        <w:rPr>
          <w:b/>
          <w:bCs/>
          <w:lang w:val="en-GB"/>
        </w:rPr>
      </w:pPr>
      <w:r w:rsidRPr="00255B88">
        <w:rPr>
          <w:b/>
          <w:bCs/>
          <w:lang w:val="en-GB"/>
        </w:rPr>
        <w:t xml:space="preserve">Figure </w:t>
      </w:r>
      <w:r w:rsidR="00220CE9" w:rsidRPr="00255B88">
        <w:rPr>
          <w:b/>
          <w:bCs/>
          <w:lang w:val="en-GB"/>
        </w:rPr>
        <w:t>1</w:t>
      </w:r>
      <w:r w:rsidR="004E0FF7" w:rsidRPr="00255B88">
        <w:rPr>
          <w:b/>
          <w:bCs/>
          <w:lang w:val="en-GB"/>
        </w:rPr>
        <w:t>7</w:t>
      </w:r>
      <w:r w:rsidR="00BD7C01" w:rsidRPr="00255B88">
        <w:rPr>
          <w:b/>
          <w:bCs/>
          <w:lang w:val="en-GB"/>
        </w:rPr>
        <w:t>: The brand growth of Toyota</w:t>
      </w:r>
    </w:p>
    <w:p w14:paraId="48221895" w14:textId="7F0BF252" w:rsidR="00BD7C01" w:rsidRPr="00255B88" w:rsidRDefault="00BD7C01" w:rsidP="00406388">
      <w:pPr>
        <w:spacing w:before="240"/>
        <w:jc w:val="center"/>
        <w:rPr>
          <w:lang w:val="en-GB"/>
        </w:rPr>
      </w:pPr>
      <w:r w:rsidRPr="00255B88">
        <w:rPr>
          <w:lang w:val="en-GB"/>
        </w:rPr>
        <w:t>(Source: Auto Punditz, 2025)</w:t>
      </w:r>
    </w:p>
    <w:p w14:paraId="21CECEF4" w14:textId="7653AE5F" w:rsidR="00406388" w:rsidRPr="00255B88" w:rsidRDefault="00406388" w:rsidP="00406388">
      <w:pPr>
        <w:spacing w:before="240"/>
        <w:rPr>
          <w:b/>
          <w:bCs/>
          <w:i/>
          <w:iCs/>
          <w:lang w:val="en-GB"/>
        </w:rPr>
      </w:pPr>
      <w:r w:rsidRPr="00255B88">
        <w:rPr>
          <w:b/>
          <w:bCs/>
          <w:i/>
          <w:iCs/>
          <w:lang w:val="en-GB"/>
        </w:rPr>
        <w:t xml:space="preserve">Justification by using OLI framework </w:t>
      </w:r>
    </w:p>
    <w:p w14:paraId="7EEDF5EF" w14:textId="6685028B" w:rsidR="00406388" w:rsidRPr="00255B88" w:rsidRDefault="00432918" w:rsidP="00406388">
      <w:pPr>
        <w:spacing w:before="240"/>
        <w:rPr>
          <w:lang w:val="en-GB"/>
        </w:rPr>
      </w:pPr>
      <w:r w:rsidRPr="00255B88">
        <w:rPr>
          <w:lang w:val="en-GB"/>
        </w:rPr>
        <w:t>The selection of joint venture has been supported by OLI framework which consist with Ownership, Location, Internalisation</w:t>
      </w:r>
      <w:r w:rsidR="00865405" w:rsidRPr="00255B88">
        <w:rPr>
          <w:lang w:val="en-GB"/>
        </w:rPr>
        <w:t xml:space="preserve"> (Batschauer</w:t>
      </w:r>
      <w:r w:rsidR="00865405" w:rsidRPr="00255B88">
        <w:rPr>
          <w:i/>
          <w:iCs/>
          <w:lang w:val="en-GB"/>
        </w:rPr>
        <w:t xml:space="preserve"> et al.,</w:t>
      </w:r>
      <w:r w:rsidR="00865405" w:rsidRPr="00255B88">
        <w:rPr>
          <w:lang w:val="en-GB"/>
        </w:rPr>
        <w:t xml:space="preserve"> 2022)</w:t>
      </w:r>
      <w:r w:rsidRPr="00255B88">
        <w:rPr>
          <w:lang w:val="en-GB"/>
        </w:rPr>
        <w:t xml:space="preserve">. Toyota will access ownership advantages including hybrid technology and brand equity. In India, it can also gain location advantage </w:t>
      </w:r>
      <w:r w:rsidR="00141A63" w:rsidRPr="00255B88">
        <w:rPr>
          <w:lang w:val="en-GB"/>
        </w:rPr>
        <w:t>through</w:t>
      </w:r>
      <w:r w:rsidRPr="00255B88">
        <w:rPr>
          <w:lang w:val="en-GB"/>
        </w:rPr>
        <w:t xml:space="preserve"> expanding automotive supply chain, lower production cost along with favourable government initiatives. It can also access internalisation advantage which will support quality standard and production technology. </w:t>
      </w:r>
    </w:p>
    <w:p w14:paraId="3F78C3E6" w14:textId="77777777" w:rsidR="00CB7FC0" w:rsidRPr="00255B88" w:rsidRDefault="00CB7FC0">
      <w:pPr>
        <w:rPr>
          <w:b/>
          <w:bCs/>
          <w:sz w:val="28"/>
          <w:szCs w:val="28"/>
          <w:lang w:val="en-GB"/>
        </w:rPr>
      </w:pPr>
      <w:r w:rsidRPr="00255B88">
        <w:rPr>
          <w:lang w:val="en-GB"/>
        </w:rPr>
        <w:br w:type="page"/>
      </w:r>
    </w:p>
    <w:p w14:paraId="14B9298F" w14:textId="66F452F0" w:rsidR="00905040" w:rsidRPr="00255B88" w:rsidRDefault="00CB7FC0" w:rsidP="00457DC2">
      <w:pPr>
        <w:pStyle w:val="Heading2"/>
        <w:rPr>
          <w:lang w:val="en-GB"/>
        </w:rPr>
      </w:pPr>
      <w:bookmarkStart w:id="47" w:name="_Toc235631467"/>
      <w:r w:rsidRPr="00255B88">
        <w:rPr>
          <w:lang w:val="en-GB"/>
        </w:rPr>
        <w:t>7. Ethical Considerations in Marketing Mix</w:t>
      </w:r>
      <w:bookmarkEnd w:id="47"/>
      <w:r w:rsidRPr="00255B88">
        <w:rPr>
          <w:lang w:val="en-GB"/>
        </w:rPr>
        <w:t xml:space="preserve"> </w:t>
      </w:r>
    </w:p>
    <w:p w14:paraId="1E7C0AA0" w14:textId="4DBB5D82" w:rsidR="00905040" w:rsidRPr="00255B88" w:rsidRDefault="00FF0606">
      <w:pPr>
        <w:numPr>
          <w:ilvl w:val="0"/>
          <w:numId w:val="1"/>
        </w:numPr>
        <w:rPr>
          <w:lang w:val="en-GB"/>
        </w:rPr>
      </w:pPr>
      <w:r w:rsidRPr="00255B88">
        <w:rPr>
          <w:lang w:val="en-GB"/>
        </w:rPr>
        <w:t xml:space="preserve">It is important to promote </w:t>
      </w:r>
      <w:r w:rsidR="006B6256" w:rsidRPr="00255B88">
        <w:rPr>
          <w:lang w:val="en-GB"/>
        </w:rPr>
        <w:t xml:space="preserve">the SUV model of Toyota, traffic congestion and urban pollution have been detected. However, to overcome this, the organisation </w:t>
      </w:r>
      <w:r w:rsidR="0063301A" w:rsidRPr="00255B88">
        <w:rPr>
          <w:lang w:val="en-GB"/>
        </w:rPr>
        <w:t>focusses</w:t>
      </w:r>
      <w:r w:rsidR="006B6256" w:rsidRPr="00255B88">
        <w:rPr>
          <w:lang w:val="en-GB"/>
        </w:rPr>
        <w:t xml:space="preserve"> on eco-initiatives and develops a CO2 emission target by 90% in 2050 (Toyotabharat, 2026). The organisation </w:t>
      </w:r>
      <w:r w:rsidR="0063301A" w:rsidRPr="00255B88">
        <w:rPr>
          <w:lang w:val="en-GB"/>
        </w:rPr>
        <w:t>promotes</w:t>
      </w:r>
      <w:r w:rsidR="006B6256" w:rsidRPr="00255B88">
        <w:rPr>
          <w:lang w:val="en-GB"/>
        </w:rPr>
        <w:t xml:space="preserve"> hybrid technology and fuel efficiency to control the environmental pressure. </w:t>
      </w:r>
    </w:p>
    <w:p w14:paraId="17B04E08" w14:textId="2B8FFBCB" w:rsidR="00905040" w:rsidRPr="00255B88" w:rsidRDefault="006B6256">
      <w:pPr>
        <w:numPr>
          <w:ilvl w:val="0"/>
          <w:numId w:val="1"/>
        </w:numPr>
        <w:rPr>
          <w:lang w:val="en-GB"/>
        </w:rPr>
      </w:pPr>
      <w:r w:rsidRPr="00255B88">
        <w:rPr>
          <w:lang w:val="en-GB"/>
        </w:rPr>
        <w:t xml:space="preserve">One of the significant issues is market accessibility and affordability. For the Indian customers, Toyota needs to offer sustainable, affordable mobility products by maintaining equity among the upper-middle class and the lower-middle class. </w:t>
      </w:r>
    </w:p>
    <w:p w14:paraId="61AE3B55" w14:textId="77777777" w:rsidR="00905040" w:rsidRPr="00255B88" w:rsidRDefault="006B6256">
      <w:pPr>
        <w:numPr>
          <w:ilvl w:val="0"/>
          <w:numId w:val="1"/>
        </w:numPr>
        <w:rPr>
          <w:lang w:val="en-GB"/>
        </w:rPr>
      </w:pPr>
      <w:r w:rsidRPr="00255B88">
        <w:rPr>
          <w:lang w:val="en-GB"/>
        </w:rPr>
        <w:t xml:space="preserve">As the organisation also adapt digital campaigns, it needs to be highly concerned for maintaining transparency. The brand needs to focus on data privacy to track both online and offline customers. </w:t>
      </w:r>
    </w:p>
    <w:p w14:paraId="47CE89DF" w14:textId="77777777" w:rsidR="005141C8" w:rsidRPr="00255B88" w:rsidRDefault="005141C8">
      <w:pPr>
        <w:rPr>
          <w:b/>
          <w:bCs/>
          <w:sz w:val="28"/>
          <w:szCs w:val="28"/>
          <w:lang w:val="en-GB"/>
        </w:rPr>
      </w:pPr>
      <w:bookmarkStart w:id="48" w:name="_e04fmvlfogm4" w:colFirst="0" w:colLast="0"/>
      <w:bookmarkEnd w:id="48"/>
      <w:r w:rsidRPr="00255B88">
        <w:rPr>
          <w:lang w:val="en-GB"/>
        </w:rPr>
        <w:br w:type="page"/>
      </w:r>
    </w:p>
    <w:p w14:paraId="74270F15" w14:textId="2B68CBAB" w:rsidR="00905040" w:rsidRPr="00255B88" w:rsidRDefault="006B6256" w:rsidP="00457DC2">
      <w:pPr>
        <w:pStyle w:val="Heading2"/>
        <w:rPr>
          <w:lang w:val="en-GB"/>
        </w:rPr>
      </w:pPr>
      <w:bookmarkStart w:id="49" w:name="_Toc235631468"/>
      <w:r w:rsidRPr="00255B88">
        <w:rPr>
          <w:lang w:val="en-GB"/>
        </w:rPr>
        <w:t>8. Strategic Recommendations and Conclusion</w:t>
      </w:r>
      <w:bookmarkEnd w:id="49"/>
      <w:r w:rsidRPr="00255B88">
        <w:rPr>
          <w:lang w:val="en-GB"/>
        </w:rPr>
        <w:t xml:space="preserve"> </w:t>
      </w:r>
    </w:p>
    <w:p w14:paraId="197A855A" w14:textId="114040FB" w:rsidR="00905040" w:rsidRPr="00255B88" w:rsidRDefault="00592576">
      <w:pPr>
        <w:rPr>
          <w:b/>
          <w:bCs/>
          <w:i/>
          <w:iCs/>
          <w:lang w:val="en-GB"/>
        </w:rPr>
      </w:pPr>
      <w:r w:rsidRPr="00255B88">
        <w:rPr>
          <w:b/>
          <w:bCs/>
          <w:i/>
          <w:iCs/>
          <w:lang w:val="en-GB"/>
        </w:rPr>
        <w:t xml:space="preserve">Recommendation </w:t>
      </w:r>
    </w:p>
    <w:p w14:paraId="0C5A96C1" w14:textId="1E164B07" w:rsidR="00905040" w:rsidRPr="00255B88" w:rsidRDefault="006B6256">
      <w:pPr>
        <w:numPr>
          <w:ilvl w:val="0"/>
          <w:numId w:val="6"/>
        </w:numPr>
        <w:rPr>
          <w:lang w:val="en-GB"/>
        </w:rPr>
      </w:pPr>
      <w:r w:rsidRPr="00255B88">
        <w:rPr>
          <w:lang w:val="en-GB"/>
        </w:rPr>
        <w:t xml:space="preserve">It is recommended that Toyota strengthen its localisation strategy for maintaining brand consistency in India. It needs to offer EV and hybrid options within an affordable range rather than offering a premium product. </w:t>
      </w:r>
      <w:r w:rsidR="00F941ED" w:rsidRPr="00255B88">
        <w:rPr>
          <w:lang w:val="en-GB"/>
        </w:rPr>
        <w:t>Toyota can implement this strategy by increasing sourcing components, local manufacturing specially focusing on hybrid technology.</w:t>
      </w:r>
    </w:p>
    <w:p w14:paraId="0A56216A" w14:textId="2361B853" w:rsidR="00905040" w:rsidRPr="00255B88" w:rsidRDefault="006B6256">
      <w:pPr>
        <w:numPr>
          <w:ilvl w:val="0"/>
          <w:numId w:val="6"/>
        </w:numPr>
        <w:rPr>
          <w:lang w:val="en-GB"/>
        </w:rPr>
      </w:pPr>
      <w:r w:rsidRPr="00255B88">
        <w:rPr>
          <w:lang w:val="en-GB"/>
        </w:rPr>
        <w:t xml:space="preserve">Another recommendation is to use AI-based customer service, personalised offers, and a virtual showroom. This will </w:t>
      </w:r>
      <w:r w:rsidR="00772685" w:rsidRPr="00255B88">
        <w:rPr>
          <w:lang w:val="en-GB"/>
        </w:rPr>
        <w:t>increase</w:t>
      </w:r>
      <w:r w:rsidRPr="00255B88">
        <w:rPr>
          <w:lang w:val="en-GB"/>
        </w:rPr>
        <w:t xml:space="preserve"> brand’s competitive advantage and will be helpful to attract young customers. Digital showrooms in the automotive industry have drastically contributed to increasing digital sales (Gundupagi </w:t>
      </w:r>
      <w:r w:rsidRPr="00255B88">
        <w:rPr>
          <w:i/>
          <w:iCs/>
          <w:lang w:val="en-GB"/>
        </w:rPr>
        <w:t>et al.,</w:t>
      </w:r>
      <w:r w:rsidRPr="00255B88">
        <w:rPr>
          <w:lang w:val="en-GB"/>
        </w:rPr>
        <w:t xml:space="preserve"> 2026). </w:t>
      </w:r>
      <w:r w:rsidR="009319E3" w:rsidRPr="00255B88">
        <w:rPr>
          <w:lang w:val="en-GB"/>
        </w:rPr>
        <w:t xml:space="preserve">This result will show higher customer expectation with conversions of digital sales. </w:t>
      </w:r>
    </w:p>
    <w:p w14:paraId="254C94EF" w14:textId="4AB5BB85" w:rsidR="00905040" w:rsidRPr="00255B88" w:rsidRDefault="006B6256">
      <w:pPr>
        <w:numPr>
          <w:ilvl w:val="0"/>
          <w:numId w:val="6"/>
        </w:numPr>
        <w:rPr>
          <w:lang w:val="en-GB"/>
        </w:rPr>
      </w:pPr>
      <w:r w:rsidRPr="00255B88">
        <w:rPr>
          <w:lang w:val="en-GB"/>
        </w:rPr>
        <w:t xml:space="preserve">Toyota needs to invest in a green supply chain network for India, which increases its environmental impact reputation and customers' awareness. This carbon-neutral practice will be helpful for Toyota to attract young customers by accelerating hybrid technology. </w:t>
      </w:r>
      <w:r w:rsidR="009319E3" w:rsidRPr="00255B88">
        <w:rPr>
          <w:lang w:val="en-GB"/>
        </w:rPr>
        <w:t xml:space="preserve">By using the renewable energy, Toyota can drives the manufacturing facility through recycling vehicle component and follow environmental standard which drives the outcome of strong ESG performance. </w:t>
      </w:r>
    </w:p>
    <w:p w14:paraId="05FA5BDC" w14:textId="77777777" w:rsidR="00905040" w:rsidRPr="00255B88" w:rsidRDefault="006B6256">
      <w:pPr>
        <w:rPr>
          <w:b/>
          <w:bCs/>
          <w:i/>
          <w:iCs/>
          <w:lang w:val="en-GB"/>
        </w:rPr>
      </w:pPr>
      <w:r w:rsidRPr="00255B88">
        <w:rPr>
          <w:b/>
          <w:bCs/>
          <w:i/>
          <w:iCs/>
          <w:lang w:val="en-GB"/>
        </w:rPr>
        <w:t xml:space="preserve">Conclusion </w:t>
      </w:r>
    </w:p>
    <w:p w14:paraId="70A2C1E3" w14:textId="1334FE4E" w:rsidR="00905040" w:rsidRPr="00255B88" w:rsidRDefault="006B6256">
      <w:pPr>
        <w:rPr>
          <w:lang w:val="en-GB"/>
        </w:rPr>
      </w:pPr>
      <w:r w:rsidRPr="00255B88">
        <w:rPr>
          <w:lang w:val="en-GB"/>
        </w:rPr>
        <w:t xml:space="preserve">The international marketing strategy of Toyota in Japan and India helps to evaluate its business operational practice, focusing on regulatory, technological, cultural and economic conditions. This comparative analysis based on two international markets helps to understand how different governmental policies, customers' behaviour, and market expectations differ. The organisation is able to balance the global and local needs, focusing on pricing, product development and promotional practices. The organisation </w:t>
      </w:r>
      <w:r w:rsidR="0058422D" w:rsidRPr="00255B88">
        <w:rPr>
          <w:lang w:val="en-GB"/>
        </w:rPr>
        <w:t>faces</w:t>
      </w:r>
      <w:r w:rsidRPr="00255B88">
        <w:rPr>
          <w:lang w:val="en-GB"/>
        </w:rPr>
        <w:t xml:space="preserve"> competitive pressure on ethical expectations, digital transformation, and environmental pressure. In India, Toyota suffers from ethical issues which can be overcome based on eco-friendly practices and digital investment. Technological integration and sustainability commitment are highly influential for </w:t>
      </w:r>
      <w:r w:rsidR="00CB11A8" w:rsidRPr="00255B88">
        <w:rPr>
          <w:lang w:val="en-GB"/>
        </w:rPr>
        <w:t>changing</w:t>
      </w:r>
      <w:r w:rsidRPr="00255B88">
        <w:rPr>
          <w:lang w:val="en-GB"/>
        </w:rPr>
        <w:t xml:space="preserve"> international marketing strategy. </w:t>
      </w:r>
    </w:p>
    <w:p w14:paraId="2EF51FCC" w14:textId="53F72B04" w:rsidR="00905040" w:rsidRPr="00255B88" w:rsidRDefault="002A26BF" w:rsidP="007F5658">
      <w:pPr>
        <w:pStyle w:val="Heading1"/>
        <w:rPr>
          <w:lang w:val="en-GB"/>
        </w:rPr>
      </w:pPr>
      <w:bookmarkStart w:id="50" w:name="_ps7o0vdkrhqq" w:colFirst="0" w:colLast="0"/>
      <w:bookmarkEnd w:id="50"/>
      <w:r w:rsidRPr="00255B88">
        <w:rPr>
          <w:lang w:val="en-GB"/>
        </w:rPr>
        <w:br w:type="page"/>
      </w:r>
      <w:bookmarkStart w:id="51" w:name="_Toc235631469"/>
      <w:r w:rsidR="007F5658" w:rsidRPr="00255B88">
        <w:rPr>
          <w:lang w:val="en-GB"/>
        </w:rPr>
        <w:t>Section 2</w:t>
      </w:r>
      <w:r w:rsidRPr="00255B88">
        <w:rPr>
          <w:lang w:val="en-GB"/>
        </w:rPr>
        <w:t>: Reflective account</w:t>
      </w:r>
      <w:bookmarkEnd w:id="51"/>
      <w:r w:rsidRPr="00255B88">
        <w:rPr>
          <w:lang w:val="en-GB"/>
        </w:rPr>
        <w:t xml:space="preserve"> </w:t>
      </w:r>
    </w:p>
    <w:p w14:paraId="617376EE" w14:textId="77777777" w:rsidR="00BD7C01" w:rsidRPr="00255B88" w:rsidRDefault="00BD7C01" w:rsidP="00BD7C01">
      <w:pPr>
        <w:spacing w:before="240"/>
        <w:rPr>
          <w:b/>
          <w:i/>
          <w:lang w:val="en-GB"/>
        </w:rPr>
      </w:pPr>
      <w:r w:rsidRPr="00255B88">
        <w:rPr>
          <w:b/>
          <w:i/>
          <w:lang w:val="en-GB"/>
        </w:rPr>
        <w:t xml:space="preserve">Reflective Account Using Gibbs’ Reflective Cycle </w:t>
      </w:r>
    </w:p>
    <w:p w14:paraId="25A674BC" w14:textId="77777777" w:rsidR="00BD7C01" w:rsidRPr="00255B88" w:rsidRDefault="00BD7C01" w:rsidP="00BD7C01">
      <w:pPr>
        <w:spacing w:before="240"/>
        <w:rPr>
          <w:b/>
          <w:i/>
          <w:lang w:val="en-GB"/>
        </w:rPr>
      </w:pPr>
      <w:r w:rsidRPr="00255B88">
        <w:rPr>
          <w:b/>
          <w:i/>
          <w:lang w:val="en-GB"/>
        </w:rPr>
        <w:t xml:space="preserve">Description </w:t>
      </w:r>
    </w:p>
    <w:p w14:paraId="7DD915D4" w14:textId="77777777" w:rsidR="00BD7C01" w:rsidRPr="00255B88" w:rsidRDefault="00BD7C01" w:rsidP="00BD7C01">
      <w:pPr>
        <w:spacing w:before="240"/>
        <w:rPr>
          <w:lang w:val="en-GB"/>
        </w:rPr>
      </w:pPr>
      <w:r w:rsidRPr="00255B88">
        <w:rPr>
          <w:lang w:val="en-GB"/>
        </w:rPr>
        <w:t xml:space="preserve">For this assignment, I used a comparative international marketing analysis of Toyota in Japan and India. The study applied several theoretical frameworks including the "PESTEL framework, Hofstede's cultural dimensions, STP strategy, and the International Marketing Mix (7Ps)". The report also incorporated several secondary research studies by using academic journals, industry reports, and statistical data. Along with that, Toyota's annual reports, industry websites, and government publications have been used. At first, I focused on understanding economic, technological, political, and cultural differences between Japan and India. During the PESTLE analysis, I learnt that electric and hybrid vehicles affect the international operations of Toyota. These findings helped me to understand how environmental regulations shape the product and pricing strategy of Toyota in both Japan and India. In STP detection, I found that Toyota targets environmentally conscious customers in Japan. Overall, this process involved the combination of theoretical models from the lectures and real-world satisfaction evidence.  </w:t>
      </w:r>
    </w:p>
    <w:p w14:paraId="0C275570" w14:textId="77777777" w:rsidR="00BD7C01" w:rsidRPr="00255B88" w:rsidRDefault="00BD7C01" w:rsidP="00BD7C01">
      <w:pPr>
        <w:spacing w:before="240"/>
        <w:rPr>
          <w:b/>
          <w:i/>
          <w:lang w:val="en-GB"/>
        </w:rPr>
      </w:pPr>
      <w:r w:rsidRPr="00255B88">
        <w:rPr>
          <w:b/>
          <w:i/>
          <w:lang w:val="en-GB"/>
        </w:rPr>
        <w:t xml:space="preserve">Feelings </w:t>
      </w:r>
    </w:p>
    <w:p w14:paraId="5C05610F" w14:textId="77777777" w:rsidR="00BD7C01" w:rsidRPr="00255B88" w:rsidRDefault="00BD7C01" w:rsidP="00BD7C01">
      <w:pPr>
        <w:spacing w:before="240"/>
        <w:rPr>
          <w:lang w:val="en-GB"/>
        </w:rPr>
      </w:pPr>
      <w:r w:rsidRPr="00255B88">
        <w:rPr>
          <w:lang w:val="en-GB"/>
        </w:rPr>
        <w:t>During the report preparation, I faced both confidence and challenges. At the beginning, I felt stressed due to the assignment requiring extensive comparative analysis. The collection of reliable data from 2025 and 2026 sources was time-consuming. I was initially concerned about integrating statistical concepts such as PESTEL, Hofstede, and STP with real-world business analysis effectively. With progress, I became more confident as the lecture materials provided a strong depth of understanding for structuring the report properly. I mostly enjoyed the analysis of the international marketing strategy of Toyota. The use of recent statistics, such as Toyota's hybrid vehicle dominance in India and Japan's sustainability policies, was helpful. The study analysed more practical as well as engaging data. Overall, the assignment improved my confidence in academic research (</w:t>
      </w:r>
      <w:r w:rsidRPr="00255B88">
        <w:rPr>
          <w:highlight w:val="white"/>
          <w:lang w:val="en-GB"/>
        </w:rPr>
        <w:t>Aneeis Hashim</w:t>
      </w:r>
      <w:r w:rsidRPr="00255B88">
        <w:rPr>
          <w:lang w:val="en-GB"/>
        </w:rPr>
        <w:t xml:space="preserve"> </w:t>
      </w:r>
      <w:r w:rsidRPr="00255B88">
        <w:rPr>
          <w:i/>
          <w:iCs/>
          <w:lang w:val="en-GB"/>
        </w:rPr>
        <w:t>et al.,</w:t>
      </w:r>
      <w:r w:rsidRPr="00255B88">
        <w:rPr>
          <w:lang w:val="en-GB"/>
        </w:rPr>
        <w:t xml:space="preserve"> 2023). Along with that, the analytical writing and the critical evaluation skills helped develop in the process. </w:t>
      </w:r>
    </w:p>
    <w:p w14:paraId="55695F34" w14:textId="77777777" w:rsidR="00BD7C01" w:rsidRPr="00255B88" w:rsidRDefault="00BD7C01" w:rsidP="00BD7C01">
      <w:pPr>
        <w:spacing w:before="240"/>
        <w:rPr>
          <w:b/>
          <w:i/>
          <w:lang w:val="en-GB"/>
        </w:rPr>
      </w:pPr>
      <w:r w:rsidRPr="00255B88">
        <w:rPr>
          <w:b/>
          <w:i/>
          <w:lang w:val="en-GB"/>
        </w:rPr>
        <w:t xml:space="preserve">Evaluation  </w:t>
      </w:r>
    </w:p>
    <w:p w14:paraId="4676372A" w14:textId="77777777" w:rsidR="00BD7C01" w:rsidRPr="00255B88" w:rsidRDefault="00BD7C01" w:rsidP="00BD7C01">
      <w:pPr>
        <w:spacing w:before="240"/>
        <w:rPr>
          <w:lang w:val="en-GB"/>
        </w:rPr>
      </w:pPr>
      <w:r w:rsidRPr="00255B88">
        <w:rPr>
          <w:lang w:val="en-GB"/>
        </w:rPr>
        <w:t xml:space="preserve">The overall research was highly beneficial for me. It improved my understanding of the international marketing strategies and the practical applications in the global markets. One positive aspect of the report was the effective use of the theoretical frameworks from the lectures, such as PESTLE analysis, Hofstede's cultural dimensions, and the 7Ps marketing mix. All of these models helped me to critically compare the operations of Toyota in India and Japan. These identified how economic, cultural, and technological differences influence international marketing decisions. </w:t>
      </w:r>
    </w:p>
    <w:p w14:paraId="402F27F7" w14:textId="77777777" w:rsidR="00BD7C01" w:rsidRPr="00255B88" w:rsidRDefault="00BD7C01" w:rsidP="00BD7C01">
      <w:pPr>
        <w:spacing w:before="240"/>
        <w:rPr>
          <w:lang w:val="en-GB"/>
        </w:rPr>
      </w:pPr>
      <w:r w:rsidRPr="00255B88">
        <w:rPr>
          <w:lang w:val="en-GB"/>
        </w:rPr>
        <w:t xml:space="preserve">Another strength of the report was including updated statistical data and industry evidence from sources such as Statista. The report on Toyota also included industry evidence as well. All of these improved my academic credibility and analytical depth of the report. For instance, the political stability of Japan and India's growing EV market helped me to develop the comparative discussion process. However, one weakness in this process was time management during the research. As suggested by </w:t>
      </w:r>
      <w:r w:rsidRPr="00255B88">
        <w:rPr>
          <w:highlight w:val="white"/>
          <w:lang w:val="en-GB"/>
        </w:rPr>
        <w:t>Najib and Anisa (2025</w:t>
      </w:r>
      <w:r w:rsidRPr="00255B88">
        <w:rPr>
          <w:lang w:val="en-GB"/>
        </w:rPr>
        <w:t xml:space="preserve">), a lack of time management can affect the project quality. The simplification of complex data findings was challenging as well. </w:t>
      </w:r>
    </w:p>
    <w:p w14:paraId="6C1D032C" w14:textId="77777777" w:rsidR="00BD7C01" w:rsidRPr="00255B88" w:rsidRDefault="00BD7C01" w:rsidP="00BD7C01">
      <w:pPr>
        <w:spacing w:before="240"/>
        <w:rPr>
          <w:lang w:val="en-GB"/>
        </w:rPr>
      </w:pPr>
      <w:r w:rsidRPr="00255B88">
        <w:rPr>
          <w:lang w:val="en-GB"/>
        </w:rPr>
        <w:br w:type="page"/>
      </w:r>
    </w:p>
    <w:p w14:paraId="64A80DF9" w14:textId="77777777" w:rsidR="00BD7C01" w:rsidRPr="00255B88" w:rsidRDefault="00BD7C01" w:rsidP="00BD7C01">
      <w:pPr>
        <w:rPr>
          <w:lang w:val="en-GB"/>
        </w:rPr>
      </w:pPr>
    </w:p>
    <w:p w14:paraId="0CD1922E" w14:textId="77777777" w:rsidR="00905040" w:rsidRPr="00255B88" w:rsidRDefault="006B6256">
      <w:pPr>
        <w:rPr>
          <w:b/>
          <w:bCs/>
          <w:i/>
          <w:iCs/>
          <w:lang w:val="en-GB"/>
        </w:rPr>
      </w:pPr>
      <w:r w:rsidRPr="00255B88">
        <w:rPr>
          <w:b/>
          <w:bCs/>
          <w:i/>
          <w:iCs/>
          <w:lang w:val="en-GB"/>
        </w:rPr>
        <w:t>Analysis</w:t>
      </w:r>
    </w:p>
    <w:p w14:paraId="5EE1A39C" w14:textId="05E6519F" w:rsidR="00905040" w:rsidRPr="00255B88" w:rsidRDefault="006B6256">
      <w:pPr>
        <w:rPr>
          <w:lang w:val="en-GB"/>
        </w:rPr>
      </w:pPr>
      <w:r w:rsidRPr="00255B88">
        <w:rPr>
          <w:lang w:val="en-GB"/>
        </w:rPr>
        <w:t xml:space="preserve">This individual report is highly </w:t>
      </w:r>
      <w:r w:rsidR="002A26BF" w:rsidRPr="00255B88">
        <w:rPr>
          <w:lang w:val="en-GB"/>
        </w:rPr>
        <w:t>beneficial</w:t>
      </w:r>
      <w:r w:rsidRPr="00255B88">
        <w:rPr>
          <w:lang w:val="en-GB"/>
        </w:rPr>
        <w:t xml:space="preserve"> to increase my understanding regarding the way international businesses are able to design marketing strategies based on cultural conditions and external environment. I have recognised one significant learning outcome that the customer market has been diversified due to geographical and cultural change. Observing Toyota's strategic decision, I understand how MNCs have balanced local responsiveness and global efficiency. Through this module, I have demonstrated the successful marketing strategy of Toyota, which is highly related to standardisation and strategic adaptation. I have researched that Toyota focus on environmental sustainability and hybrid technology in Japan and India. This has strongly influenced tech-savvy customers and environmentally aware customers. However, while operating a business in the Indian market, the brand has experienced demand for price sensitivity. This comparison is helpful for my knowledge that it is important to change strategic action based on customers' needs. It is the brand's responsibility to maintain customers' loyalty and needs to take a significant strategy (Dyatmik </w:t>
      </w:r>
      <w:r w:rsidRPr="00255B88">
        <w:rPr>
          <w:i/>
          <w:iCs/>
          <w:lang w:val="en-GB"/>
        </w:rPr>
        <w:t>et al.,</w:t>
      </w:r>
      <w:r w:rsidRPr="00255B88">
        <w:rPr>
          <w:lang w:val="en-GB"/>
        </w:rPr>
        <w:t xml:space="preserve"> 2025).  </w:t>
      </w:r>
    </w:p>
    <w:p w14:paraId="114E7AA8" w14:textId="2378F382" w:rsidR="00905040" w:rsidRPr="00255B88" w:rsidRDefault="006B6256">
      <w:pPr>
        <w:rPr>
          <w:lang w:val="en-GB"/>
        </w:rPr>
      </w:pPr>
      <w:r w:rsidRPr="00255B88">
        <w:rPr>
          <w:lang w:val="en-GB"/>
        </w:rPr>
        <w:t xml:space="preserve">My understanding has improved about the contribution of cultural factors to changing organisational managerial decisions. I have used Hofstede’s cultural </w:t>
      </w:r>
      <w:r w:rsidR="002A26BF" w:rsidRPr="00255B88">
        <w:rPr>
          <w:lang w:val="en-GB"/>
        </w:rPr>
        <w:t>framework</w:t>
      </w:r>
      <w:r w:rsidRPr="00255B88">
        <w:rPr>
          <w:lang w:val="en-GB"/>
        </w:rPr>
        <w:t xml:space="preserve"> where I have learned 6cultural </w:t>
      </w:r>
      <w:r w:rsidR="002A26BF" w:rsidRPr="00255B88">
        <w:rPr>
          <w:lang w:val="en-GB"/>
        </w:rPr>
        <w:t>dimensions</w:t>
      </w:r>
      <w:r w:rsidRPr="00255B88">
        <w:rPr>
          <w:lang w:val="en-GB"/>
        </w:rPr>
        <w:t xml:space="preserve"> and also made country differences in Hofstede’s country comparison tool. </w:t>
      </w:r>
      <w:r w:rsidR="002A26BF" w:rsidRPr="00255B88">
        <w:rPr>
          <w:lang w:val="en-GB"/>
        </w:rPr>
        <w:t>Hofstede’s</w:t>
      </w:r>
      <w:r w:rsidRPr="00255B88">
        <w:rPr>
          <w:lang w:val="en-GB"/>
        </w:rPr>
        <w:t xml:space="preserve"> cultural dimension model increases theoretical understanding of the impact of culture on leadership (de Souza Sant’Anna, 2025). Long-term orientation and uncertainty avoidance are highly beneficial for changing organisational practice and meeting customers’ expectations. For example, I have noticed Japanese customers' demand for technological reliability and safety standards. However, Indian customers are only focused on durability and affordability. The brand needs to develop its CSR policies to deliver customer value (Tessema, 2025). Product adaptation, marketing communication and customer engagement have been shaped by culture. I have realised that modern business is focused on a digital ecosystem and environmental responsibility. </w:t>
      </w:r>
    </w:p>
    <w:p w14:paraId="0AC4307D" w14:textId="77777777" w:rsidR="00905040" w:rsidRPr="00255B88" w:rsidRDefault="006B6256">
      <w:pPr>
        <w:rPr>
          <w:b/>
          <w:bCs/>
          <w:i/>
          <w:iCs/>
          <w:lang w:val="en-GB"/>
        </w:rPr>
      </w:pPr>
      <w:r w:rsidRPr="00255B88">
        <w:rPr>
          <w:b/>
          <w:bCs/>
          <w:i/>
          <w:iCs/>
          <w:lang w:val="en-GB"/>
        </w:rPr>
        <w:t xml:space="preserve">Conclusion </w:t>
      </w:r>
    </w:p>
    <w:p w14:paraId="2384DA64" w14:textId="311CE46B" w:rsidR="00905040" w:rsidRPr="00255B88" w:rsidRDefault="006B6256">
      <w:pPr>
        <w:rPr>
          <w:lang w:val="en-GB"/>
        </w:rPr>
      </w:pPr>
      <w:r w:rsidRPr="00255B88">
        <w:rPr>
          <w:lang w:val="en-GB"/>
        </w:rPr>
        <w:t xml:space="preserve">It can be concluded that I have gained valuable experience in the international marketing process in the automobile industry. I have used different strategic tools like PESTLE, </w:t>
      </w:r>
      <w:r w:rsidR="00CB11A8" w:rsidRPr="00255B88">
        <w:rPr>
          <w:lang w:val="en-GB"/>
        </w:rPr>
        <w:t xml:space="preserve">Hofstede's cultural dimensions, </w:t>
      </w:r>
      <w:r w:rsidRPr="00255B88">
        <w:rPr>
          <w:lang w:val="en-GB"/>
        </w:rPr>
        <w:t xml:space="preserve">STP, and marketing mix. These are helpful to improve my evaluation of strategic analysis based on a cultural approach. I have learned what factors influence strategic decisions for MNCs like Toyota, including technological, economic, </w:t>
      </w:r>
      <w:r w:rsidR="002F39BF" w:rsidRPr="00255B88">
        <w:rPr>
          <w:lang w:val="en-GB"/>
        </w:rPr>
        <w:t>cultural, and</w:t>
      </w:r>
      <w:r w:rsidRPr="00255B88">
        <w:rPr>
          <w:lang w:val="en-GB"/>
        </w:rPr>
        <w:t xml:space="preserve"> environmental conditions. However, I have suffered issues related to critical analysis and time </w:t>
      </w:r>
      <w:r w:rsidR="002F39BF" w:rsidRPr="00255B88">
        <w:rPr>
          <w:lang w:val="en-GB"/>
        </w:rPr>
        <w:t>management</w:t>
      </w:r>
      <w:r w:rsidRPr="00255B88">
        <w:rPr>
          <w:lang w:val="en-GB"/>
        </w:rPr>
        <w:t xml:space="preserve">. My supervisor has guided me on how to improve my time </w:t>
      </w:r>
      <w:r w:rsidR="002F39BF" w:rsidRPr="00255B88">
        <w:rPr>
          <w:lang w:val="en-GB"/>
        </w:rPr>
        <w:t>management</w:t>
      </w:r>
      <w:r w:rsidRPr="00255B88">
        <w:rPr>
          <w:lang w:val="en-GB"/>
        </w:rPr>
        <w:t xml:space="preserve"> skills. He also shared with me some structure notes for improving my critical analysis. </w:t>
      </w:r>
    </w:p>
    <w:p w14:paraId="3ABB03E6" w14:textId="77777777" w:rsidR="00905040" w:rsidRPr="00255B88" w:rsidRDefault="006B6256">
      <w:pPr>
        <w:rPr>
          <w:b/>
          <w:bCs/>
          <w:i/>
          <w:iCs/>
          <w:lang w:val="en-GB"/>
        </w:rPr>
      </w:pPr>
      <w:r w:rsidRPr="00255B88">
        <w:rPr>
          <w:b/>
          <w:bCs/>
          <w:i/>
          <w:iCs/>
          <w:lang w:val="en-GB"/>
        </w:rPr>
        <w:t xml:space="preserve">Action Plan </w:t>
      </w:r>
    </w:p>
    <w:p w14:paraId="339152AA" w14:textId="00FDF80C" w:rsidR="00905040" w:rsidRPr="00255B88" w:rsidRDefault="006B6256">
      <w:pPr>
        <w:rPr>
          <w:lang w:val="en-GB"/>
        </w:rPr>
      </w:pPr>
      <w:r w:rsidRPr="00255B88">
        <w:rPr>
          <w:lang w:val="en-GB"/>
        </w:rPr>
        <w:t xml:space="preserve">To improve my time management skills, I need to make a necessary action plan. I need to focus on improving my scheduling and give priority to the urgent and high-risk tasks. I need to avoid multi-tasking process which will </w:t>
      </w:r>
      <w:r w:rsidR="00FC63BC" w:rsidRPr="00255B88">
        <w:rPr>
          <w:lang w:val="en-GB"/>
        </w:rPr>
        <w:t>increase</w:t>
      </w:r>
      <w:r w:rsidRPr="00255B88">
        <w:rPr>
          <w:lang w:val="en-GB"/>
        </w:rPr>
        <w:t xml:space="preserve"> my strength for managing and organising time. </w:t>
      </w:r>
    </w:p>
    <w:p w14:paraId="691D21DE" w14:textId="65FE7C16" w:rsidR="00905040" w:rsidRPr="00255B88" w:rsidRDefault="006B6256">
      <w:pPr>
        <w:rPr>
          <w:lang w:val="en-GB"/>
        </w:rPr>
      </w:pPr>
      <w:r w:rsidRPr="00255B88">
        <w:rPr>
          <w:lang w:val="en-GB"/>
        </w:rPr>
        <w:t xml:space="preserve">Besides this, I also need to focus on increasing my critical writing skills rather than describing information only. In this case, I need to improve my academic </w:t>
      </w:r>
      <w:r w:rsidR="00FC63BC" w:rsidRPr="00255B88">
        <w:rPr>
          <w:lang w:val="en-GB"/>
        </w:rPr>
        <w:t>research</w:t>
      </w:r>
      <w:r w:rsidRPr="00255B88">
        <w:rPr>
          <w:lang w:val="en-GB"/>
        </w:rPr>
        <w:t xml:space="preserve"> skills, focusing on industry databases and peer-reviewed journals. This will also be significant for developing my proofreading and guide on maintaining referencing accuracy. Furthermore, I also need to be concerned about the application of the theoretical framework.   </w:t>
      </w:r>
    </w:p>
    <w:p w14:paraId="1DA920E2" w14:textId="59CB02E0" w:rsidR="00877862" w:rsidRPr="00255B88" w:rsidRDefault="00877862">
      <w:pPr>
        <w:rPr>
          <w:b/>
          <w:bCs/>
          <w:sz w:val="28"/>
          <w:szCs w:val="28"/>
          <w:lang w:val="en-GB"/>
        </w:rPr>
      </w:pPr>
      <w:bookmarkStart w:id="52" w:name="_dnen12gmfh5o" w:colFirst="0" w:colLast="0"/>
      <w:bookmarkEnd w:id="52"/>
      <w:r w:rsidRPr="00255B88">
        <w:rPr>
          <w:lang w:val="en-GB"/>
        </w:rPr>
        <w:br w:type="page"/>
      </w:r>
    </w:p>
    <w:p w14:paraId="5C3A3F66" w14:textId="21FFAD48" w:rsidR="00905040" w:rsidRPr="00255B88" w:rsidRDefault="00877862">
      <w:pPr>
        <w:pStyle w:val="Heading1"/>
        <w:rPr>
          <w:lang w:val="en-GB"/>
        </w:rPr>
      </w:pPr>
      <w:bookmarkStart w:id="53" w:name="_Toc235631470"/>
      <w:r w:rsidRPr="00255B88">
        <w:rPr>
          <w:lang w:val="en-GB"/>
        </w:rPr>
        <w:t>Reference</w:t>
      </w:r>
      <w:bookmarkEnd w:id="53"/>
      <w:r w:rsidRPr="00255B88">
        <w:rPr>
          <w:lang w:val="en-GB"/>
        </w:rPr>
        <w:t xml:space="preserve"> </w:t>
      </w:r>
    </w:p>
    <w:p w14:paraId="55F3B627" w14:textId="13C601FE" w:rsidR="00432918" w:rsidRPr="00255B88" w:rsidRDefault="00432918" w:rsidP="00432918">
      <w:pPr>
        <w:rPr>
          <w:sz w:val="20"/>
          <w:szCs w:val="20"/>
          <w:shd w:val="clear" w:color="auto" w:fill="FFFFFF"/>
        </w:rPr>
      </w:pPr>
      <w:r w:rsidRPr="00255B88">
        <w:rPr>
          <w:sz w:val="20"/>
          <w:szCs w:val="20"/>
          <w:shd w:val="clear" w:color="auto" w:fill="FFFFFF"/>
        </w:rPr>
        <w:t>Chopra, R., Bhardwaj, S., Baber, H. and Idris Sanusi, O., 2024. Navigating global horizons: a review of export promotion and foreign market entry strategies for small and medium enterprises (SMEs). </w:t>
      </w:r>
      <w:r w:rsidRPr="00255B88">
        <w:rPr>
          <w:i/>
          <w:iCs/>
          <w:sz w:val="20"/>
          <w:szCs w:val="20"/>
          <w:shd w:val="clear" w:color="auto" w:fill="FFFFFF"/>
        </w:rPr>
        <w:t>Journal of Business &amp; Industrial Marketing</w:t>
      </w:r>
      <w:r w:rsidRPr="00255B88">
        <w:rPr>
          <w:sz w:val="20"/>
          <w:szCs w:val="20"/>
          <w:shd w:val="clear" w:color="auto" w:fill="FFFFFF"/>
        </w:rPr>
        <w:t>, </w:t>
      </w:r>
      <w:r w:rsidRPr="00255B88">
        <w:rPr>
          <w:i/>
          <w:iCs/>
          <w:sz w:val="20"/>
          <w:szCs w:val="20"/>
          <w:shd w:val="clear" w:color="auto" w:fill="FFFFFF"/>
        </w:rPr>
        <w:t>39</w:t>
      </w:r>
      <w:r w:rsidRPr="00255B88">
        <w:rPr>
          <w:sz w:val="20"/>
          <w:szCs w:val="20"/>
          <w:shd w:val="clear" w:color="auto" w:fill="FFFFFF"/>
        </w:rPr>
        <w:t>(12), pp.2774-2790.</w:t>
      </w:r>
      <w:r w:rsidRPr="00255B88">
        <w:t xml:space="preserve"> </w:t>
      </w:r>
      <w:hyperlink r:id="rId27" w:history="1">
        <w:r w:rsidRPr="00255B88">
          <w:rPr>
            <w:rStyle w:val="Hyperlink"/>
            <w:color w:val="auto"/>
            <w:sz w:val="20"/>
            <w:szCs w:val="20"/>
            <w:shd w:val="clear" w:color="auto" w:fill="FFFFFF"/>
          </w:rPr>
          <w:t>https://www.researchgate.net/profile/Seema-Bhardwaj-2/publication/385753408_Navigating_global_horizons_a_review_of_export_promotion_and_foreign_market_entry_strategies_for_small_and_medium_enterprises_SMEs/links/6869192439c35835120731bd/Navigating-global-horizons-a-review-of-export-promotion-and-foreign-market-entry-strategies-for-small-and-medium-enterprises-SMEs.pdf</w:t>
        </w:r>
      </w:hyperlink>
      <w:r w:rsidRPr="00255B88">
        <w:rPr>
          <w:sz w:val="20"/>
          <w:szCs w:val="20"/>
          <w:shd w:val="clear" w:color="auto" w:fill="FFFFFF"/>
        </w:rPr>
        <w:t xml:space="preserve">. </w:t>
      </w:r>
    </w:p>
    <w:p w14:paraId="404841AC" w14:textId="2BEF5B03" w:rsidR="00865405" w:rsidRPr="00255B88" w:rsidRDefault="00865405" w:rsidP="00432918">
      <w:pPr>
        <w:rPr>
          <w:lang w:val="en-GB"/>
        </w:rPr>
      </w:pPr>
      <w:r w:rsidRPr="00255B88">
        <w:rPr>
          <w:sz w:val="20"/>
          <w:szCs w:val="20"/>
          <w:shd w:val="clear" w:color="auto" w:fill="FFFFFF"/>
        </w:rPr>
        <w:t>Batschauer da Cruz, C.B., Eliete Floriani, D. and Amal, M., 2022. The OLI Paradigm as a comprehensive model of FDI determinants: a sub-national approach. </w:t>
      </w:r>
      <w:r w:rsidRPr="00255B88">
        <w:rPr>
          <w:i/>
          <w:iCs/>
          <w:sz w:val="20"/>
          <w:szCs w:val="20"/>
          <w:shd w:val="clear" w:color="auto" w:fill="FFFFFF"/>
        </w:rPr>
        <w:t>International Journal of Emerging Markets</w:t>
      </w:r>
      <w:r w:rsidRPr="00255B88">
        <w:rPr>
          <w:sz w:val="20"/>
          <w:szCs w:val="20"/>
          <w:shd w:val="clear" w:color="auto" w:fill="FFFFFF"/>
        </w:rPr>
        <w:t>, </w:t>
      </w:r>
      <w:r w:rsidRPr="00255B88">
        <w:rPr>
          <w:i/>
          <w:iCs/>
          <w:sz w:val="20"/>
          <w:szCs w:val="20"/>
          <w:shd w:val="clear" w:color="auto" w:fill="FFFFFF"/>
        </w:rPr>
        <w:t>17</w:t>
      </w:r>
      <w:r w:rsidRPr="00255B88">
        <w:rPr>
          <w:sz w:val="20"/>
          <w:szCs w:val="20"/>
          <w:shd w:val="clear" w:color="auto" w:fill="FFFFFF"/>
        </w:rPr>
        <w:t>(1), pp.145-176.</w:t>
      </w:r>
      <w:r w:rsidRPr="00255B88">
        <w:t xml:space="preserve"> </w:t>
      </w:r>
      <w:hyperlink r:id="rId28" w:history="1">
        <w:r w:rsidRPr="00255B88">
          <w:rPr>
            <w:rStyle w:val="Hyperlink"/>
            <w:color w:val="auto"/>
            <w:sz w:val="20"/>
            <w:szCs w:val="20"/>
            <w:shd w:val="clear" w:color="auto" w:fill="FFFFFF"/>
          </w:rPr>
          <w:t>https://www.researchgate.net/profile/Claudia-Cruz-7/publication/329151644_The_Eclectic_Paradigm_as_a_Comprehensive_Model_to_Analyze_Subnational_Determinants_of_FDI/links/5f76e322a6fdcc0086502bc6/The-Eclectic-Paradigm-as-a-Comprehensive-Model-to-Analyze-Subnational-Determinants-of-FDI.pdf</w:t>
        </w:r>
      </w:hyperlink>
      <w:r w:rsidRPr="00255B88">
        <w:rPr>
          <w:sz w:val="20"/>
          <w:szCs w:val="20"/>
          <w:shd w:val="clear" w:color="auto" w:fill="FFFFFF"/>
        </w:rPr>
        <w:t xml:space="preserve">. </w:t>
      </w:r>
    </w:p>
    <w:p w14:paraId="06FB62ED" w14:textId="77777777" w:rsidR="00BD7C01" w:rsidRPr="00255B88" w:rsidRDefault="00BD7C01" w:rsidP="00BD7C01">
      <w:pPr>
        <w:spacing w:before="240"/>
        <w:rPr>
          <w:lang w:val="en-GB"/>
        </w:rPr>
      </w:pPr>
      <w:r w:rsidRPr="00255B88">
        <w:rPr>
          <w:shd w:val="clear" w:color="auto" w:fill="FFFFFF"/>
          <w:lang w:val="en-GB"/>
        </w:rPr>
        <w:t xml:space="preserve">Anchukova, A., (2025). . Developing a student carpooling service in Finland: business model and marketing strategy. </w:t>
      </w:r>
      <w:hyperlink r:id="rId29" w:history="1">
        <w:r w:rsidRPr="00255B88">
          <w:rPr>
            <w:rStyle w:val="Hyperlink"/>
            <w:color w:val="auto"/>
            <w:shd w:val="clear" w:color="auto" w:fill="FFFFFF"/>
            <w:lang w:val="en-GB"/>
          </w:rPr>
          <w:t>https://www.theseus.fi/bitstream/handle/10024/888089/Anchukova_Aleksandra.pdf?sequence=2</w:t>
        </w:r>
      </w:hyperlink>
    </w:p>
    <w:p w14:paraId="750ED445" w14:textId="77777777" w:rsidR="00BD7C01" w:rsidRPr="00255B88" w:rsidRDefault="00BD7C01" w:rsidP="00BD7C01">
      <w:pPr>
        <w:spacing w:before="240"/>
        <w:rPr>
          <w:lang w:val="en-GB"/>
        </w:rPr>
      </w:pPr>
      <w:r w:rsidRPr="00255B88">
        <w:rPr>
          <w:shd w:val="clear" w:color="auto" w:fill="FFFFFF"/>
          <w:lang w:val="en-GB"/>
        </w:rPr>
        <w:t>Aneeis Hashim, S.N., Yaacob, A., Suryani, I., Mohd Asraf, R., Bahador, Z. and Supian, N., (2023). Exploring the Use of Gibbs’ Reflective Model in enhancing in-Service ESL teachers’ reflective writing. </w:t>
      </w:r>
      <w:r w:rsidRPr="00255B88">
        <w:rPr>
          <w:i/>
          <w:iCs/>
          <w:shd w:val="clear" w:color="auto" w:fill="FFFFFF"/>
          <w:lang w:val="en-GB"/>
        </w:rPr>
        <w:t>Arab World English Journal (AWEJ) Volume</w:t>
      </w:r>
      <w:r w:rsidRPr="00255B88">
        <w:rPr>
          <w:shd w:val="clear" w:color="auto" w:fill="FFFFFF"/>
          <w:lang w:val="en-GB"/>
        </w:rPr>
        <w:t>, </w:t>
      </w:r>
      <w:r w:rsidRPr="00255B88">
        <w:rPr>
          <w:i/>
          <w:iCs/>
          <w:shd w:val="clear" w:color="auto" w:fill="FFFFFF"/>
          <w:lang w:val="en-GB"/>
        </w:rPr>
        <w:t>14</w:t>
      </w:r>
      <w:r w:rsidRPr="00255B88">
        <w:rPr>
          <w:shd w:val="clear" w:color="auto" w:fill="FFFFFF"/>
          <w:lang w:val="en-GB"/>
        </w:rPr>
        <w:t xml:space="preserve">. </w:t>
      </w:r>
      <w:hyperlink r:id="rId30" w:history="1">
        <w:r w:rsidRPr="00255B88">
          <w:rPr>
            <w:rStyle w:val="Hyperlink"/>
            <w:color w:val="auto"/>
            <w:shd w:val="clear" w:color="auto" w:fill="FFFFFF"/>
            <w:lang w:val="en-GB"/>
          </w:rPr>
          <w:t>https://papers.ssrn.com/sol3/Delivery.cfm?abstractid=4497558</w:t>
        </w:r>
      </w:hyperlink>
    </w:p>
    <w:p w14:paraId="54F2416B"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AQI (2026) India Air Quality Index (AQI) | Air Pollution, Available at: </w:t>
      </w:r>
      <w:hyperlink r:id="rId31" w:history="1">
        <w:r w:rsidRPr="00255B88">
          <w:rPr>
            <w:rStyle w:val="Hyperlink"/>
            <w:rFonts w:ascii="Arial" w:hAnsi="Arial" w:cs="Arial"/>
            <w:color w:val="auto"/>
            <w:lang w:val="en-GB"/>
          </w:rPr>
          <w:t>https://www.aqi.in/in/dashboard/india</w:t>
        </w:r>
      </w:hyperlink>
      <w:r w:rsidRPr="00255B88">
        <w:rPr>
          <w:rFonts w:ascii="Arial" w:hAnsi="Arial" w:cs="Arial"/>
          <w:lang w:val="en-GB"/>
        </w:rPr>
        <w:t>. [Accessed on 29.05.2026]</w:t>
      </w:r>
    </w:p>
    <w:p w14:paraId="6CC48481" w14:textId="77777777" w:rsidR="00BD7C01" w:rsidRPr="00255B88" w:rsidRDefault="00BD7C01" w:rsidP="00BD7C01">
      <w:pPr>
        <w:spacing w:before="240"/>
        <w:rPr>
          <w:lang w:val="en-GB"/>
        </w:rPr>
      </w:pPr>
      <w:r w:rsidRPr="00255B88">
        <w:rPr>
          <w:lang w:val="en-GB"/>
        </w:rPr>
        <w:t xml:space="preserve">Auto Punditz, (2025). 2025: Indian mass-market passenger vehicle Brand analysis Available at: </w:t>
      </w:r>
      <w:hyperlink r:id="rId32" w:history="1">
        <w:r w:rsidRPr="00255B88">
          <w:rPr>
            <w:rStyle w:val="Hyperlink"/>
            <w:color w:val="auto"/>
            <w:lang w:val="en-GB"/>
          </w:rPr>
          <w:t>https://www.autopunditz.com/post/2025-indian-mass-market-passenger-vehicle-brand-analysis</w:t>
        </w:r>
      </w:hyperlink>
      <w:r w:rsidRPr="00255B88">
        <w:rPr>
          <w:lang w:val="en-GB"/>
        </w:rPr>
        <w:t xml:space="preserve"> [Accessed on: 29</w:t>
      </w:r>
      <w:r w:rsidRPr="00255B88">
        <w:rPr>
          <w:vertAlign w:val="superscript"/>
          <w:lang w:val="en-GB"/>
        </w:rPr>
        <w:t>th</w:t>
      </w:r>
      <w:r w:rsidRPr="00255B88">
        <w:rPr>
          <w:lang w:val="en-GB"/>
        </w:rPr>
        <w:t xml:space="preserve"> May, 2026]</w:t>
      </w:r>
    </w:p>
    <w:p w14:paraId="4A1C3283"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Autocarindia (2026) No tax breaks on EVs above Rs 30 lakh: 2026 Delhi EV policy proposal, Available at: </w:t>
      </w:r>
      <w:hyperlink r:id="rId33" w:history="1">
        <w:r w:rsidRPr="00255B88">
          <w:rPr>
            <w:rStyle w:val="Hyperlink"/>
            <w:rFonts w:ascii="Arial" w:hAnsi="Arial" w:cs="Arial"/>
            <w:color w:val="auto"/>
            <w:lang w:val="en-GB"/>
          </w:rPr>
          <w:t>https://www.autocarindia.com/industry/delhi-ev-policy-proposes-no-road-tax-for-evs-up-to-rs-30-lakh-till-march-2030-439442</w:t>
        </w:r>
      </w:hyperlink>
      <w:r w:rsidRPr="00255B88">
        <w:rPr>
          <w:rFonts w:ascii="Arial" w:hAnsi="Arial" w:cs="Arial"/>
          <w:lang w:val="en-GB"/>
        </w:rPr>
        <w:t>. [Accessed on 29.05.2026]</w:t>
      </w:r>
    </w:p>
    <w:p w14:paraId="36CAA9ED" w14:textId="77777777" w:rsidR="00BD7C01" w:rsidRPr="00255B88" w:rsidRDefault="00BD7C01" w:rsidP="00BD7C01">
      <w:pPr>
        <w:spacing w:before="240"/>
        <w:rPr>
          <w:lang w:val="en-GB"/>
        </w:rPr>
      </w:pPr>
      <w:r w:rsidRPr="00255B88">
        <w:rPr>
          <w:shd w:val="clear" w:color="auto" w:fill="FFFFFF"/>
          <w:lang w:val="en-GB"/>
        </w:rPr>
        <w:t xml:space="preserve">Belostecinic, I. and Chiriac, L., (2026). Strategic branding as a driver of long-term equity. </w:t>
      </w:r>
      <w:hyperlink r:id="rId34" w:history="1">
        <w:r w:rsidRPr="00255B88">
          <w:rPr>
            <w:rStyle w:val="Hyperlink"/>
            <w:color w:val="auto"/>
            <w:shd w:val="clear" w:color="auto" w:fill="FFFFFF"/>
            <w:lang w:val="en-GB"/>
          </w:rPr>
          <w:t>https://repository.utm.md/bitstream/handle/5014/36129/JSS-N1-2026_p39-64.pdf?sequence=1&amp;isAllowed=y</w:t>
        </w:r>
      </w:hyperlink>
    </w:p>
    <w:p w14:paraId="62A577AE"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shd w:val="clear" w:color="auto" w:fill="FFFFFF"/>
          <w:lang w:val="en-GB"/>
        </w:rPr>
        <w:t xml:space="preserve">Chaudhuri, R., Chatterjee, S., Ghosh, A., Vrontis, D. and Thrassou, A., 2025. Sustainable innovation for shared mobility: contextual and consumer factors of an Indian car subscription business model. </w:t>
      </w:r>
      <w:r w:rsidRPr="00255B88">
        <w:rPr>
          <w:rFonts w:ascii="Arial" w:hAnsi="Arial" w:cs="Arial"/>
          <w:i/>
          <w:iCs/>
          <w:shd w:val="clear" w:color="auto" w:fill="FFFFFF"/>
          <w:lang w:val="en-GB"/>
        </w:rPr>
        <w:t>International Journal of Entrepreneurial Behavior &amp; Research</w:t>
      </w:r>
      <w:r w:rsidRPr="00255B88">
        <w:rPr>
          <w:rFonts w:ascii="Arial" w:hAnsi="Arial" w:cs="Arial"/>
          <w:shd w:val="clear" w:color="auto" w:fill="FFFFFF"/>
          <w:lang w:val="en-GB"/>
        </w:rPr>
        <w:t xml:space="preserve">, </w:t>
      </w:r>
      <w:r w:rsidRPr="00255B88">
        <w:rPr>
          <w:rFonts w:ascii="Arial" w:hAnsi="Arial" w:cs="Arial"/>
          <w:i/>
          <w:iCs/>
          <w:shd w:val="clear" w:color="auto" w:fill="FFFFFF"/>
          <w:lang w:val="en-GB"/>
        </w:rPr>
        <w:t>31</w:t>
      </w:r>
      <w:r w:rsidRPr="00255B88">
        <w:rPr>
          <w:rFonts w:ascii="Arial" w:hAnsi="Arial" w:cs="Arial"/>
          <w:shd w:val="clear" w:color="auto" w:fill="FFFFFF"/>
          <w:lang w:val="en-GB"/>
        </w:rPr>
        <w:t>(2-3), pp.344-368.</w:t>
      </w:r>
      <w:r w:rsidRPr="00255B88">
        <w:rPr>
          <w:rFonts w:ascii="Arial" w:hAnsi="Arial" w:cs="Arial"/>
          <w:lang w:val="en-GB"/>
        </w:rPr>
        <w:t xml:space="preserve"> </w:t>
      </w:r>
      <w:hyperlink r:id="rId35" w:history="1">
        <w:r w:rsidRPr="00255B88">
          <w:rPr>
            <w:rStyle w:val="Hyperlink"/>
            <w:rFonts w:ascii="Arial" w:hAnsi="Arial" w:cs="Arial"/>
            <w:color w:val="auto"/>
            <w:lang w:val="en-GB"/>
          </w:rPr>
          <w:t>https://www.emerald.com/ijebr/article-pdf/31/2-3/344/9663020/ijebr-01-2022-0090.pdf</w:t>
        </w:r>
      </w:hyperlink>
      <w:r w:rsidRPr="00255B88">
        <w:rPr>
          <w:rFonts w:ascii="Arial" w:hAnsi="Arial" w:cs="Arial"/>
          <w:lang w:val="en-GB"/>
        </w:rPr>
        <w:t>. </w:t>
      </w:r>
    </w:p>
    <w:p w14:paraId="00ED32EB"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Counterpointresearch (2025) Japan Connected Car Sales Jump 34% YoY in Q1 2025 as Domestic OEMs Accelerate Digital Push, Available at: </w:t>
      </w:r>
      <w:hyperlink r:id="rId36" w:history="1">
        <w:r w:rsidRPr="00255B88">
          <w:rPr>
            <w:rStyle w:val="Hyperlink"/>
            <w:rFonts w:ascii="Arial" w:hAnsi="Arial" w:cs="Arial"/>
            <w:color w:val="auto"/>
            <w:lang w:val="en-GB"/>
          </w:rPr>
          <w:t>https://counterpointresearch.com/en/insights/japan-connected-car-sales-jump-34-yoy-in-q1-2025-as-domestic-oems-accelerate-digital-push</w:t>
        </w:r>
      </w:hyperlink>
      <w:r w:rsidRPr="00255B88">
        <w:rPr>
          <w:rFonts w:ascii="Arial" w:hAnsi="Arial" w:cs="Arial"/>
          <w:lang w:val="en-GB"/>
        </w:rPr>
        <w:t>. [Accessed on 29.05.2026]</w:t>
      </w:r>
    </w:p>
    <w:p w14:paraId="26C719A5"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shd w:val="clear" w:color="auto" w:fill="FFFFFF"/>
          <w:lang w:val="en-GB"/>
        </w:rPr>
        <w:t xml:space="preserve">de Souza Sant’Anna, A., 2025. Leadership Styles Across Cultures: A Comparative Study of Western and Asian Contexts Through Hofstede and Deleuzian Lenses. </w:t>
      </w:r>
      <w:r w:rsidRPr="00255B88">
        <w:rPr>
          <w:rFonts w:ascii="Arial" w:hAnsi="Arial" w:cs="Arial"/>
          <w:i/>
          <w:iCs/>
          <w:shd w:val="clear" w:color="auto" w:fill="FFFFFF"/>
          <w:lang w:val="en-GB"/>
        </w:rPr>
        <w:t>Millennial Asia</w:t>
      </w:r>
      <w:r w:rsidRPr="00255B88">
        <w:rPr>
          <w:rFonts w:ascii="Arial" w:hAnsi="Arial" w:cs="Arial"/>
          <w:shd w:val="clear" w:color="auto" w:fill="FFFFFF"/>
          <w:lang w:val="en-GB"/>
        </w:rPr>
        <w:t>, p.09763996251370804.</w:t>
      </w:r>
      <w:r w:rsidRPr="00255B88">
        <w:rPr>
          <w:rFonts w:ascii="Arial" w:hAnsi="Arial" w:cs="Arial"/>
          <w:lang w:val="en-GB"/>
        </w:rPr>
        <w:t xml:space="preserve"> </w:t>
      </w:r>
      <w:hyperlink r:id="rId37" w:history="1">
        <w:r w:rsidRPr="00255B88">
          <w:rPr>
            <w:rStyle w:val="Hyperlink"/>
            <w:rFonts w:ascii="Arial" w:hAnsi="Arial" w:cs="Arial"/>
            <w:color w:val="auto"/>
            <w:lang w:val="en-GB"/>
          </w:rPr>
          <w:t>https://www.researchgate.net/profile/Anderson-Santanna-2/publication/382206570_Leadership_Styles_Across_Cultures_A_Comparative_Study_of_Western_and_Asian_Contexts_Through_Hofested_and_Deleuzian_Lenses/links/66916685c1cf0d77ffd27f10/Leadership-Styles-Across-Cultures-A-Comparative-Study-of-Western-and-Asian-Contexts-Through-Hofested-and-Deleuzian-Lenses.pdf</w:t>
        </w:r>
      </w:hyperlink>
      <w:r w:rsidRPr="00255B88">
        <w:rPr>
          <w:rFonts w:ascii="Arial" w:hAnsi="Arial" w:cs="Arial"/>
          <w:lang w:val="en-GB"/>
        </w:rPr>
        <w:t>. </w:t>
      </w:r>
    </w:p>
    <w:p w14:paraId="3F2F923B"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Deloitte (2024) 69% consumers in India keen for subscription-based vehicle ownership: Deloitte Global Automotive Study, Available at: </w:t>
      </w:r>
      <w:hyperlink r:id="rId38" w:history="1">
        <w:r w:rsidRPr="00255B88">
          <w:rPr>
            <w:rStyle w:val="Hyperlink"/>
            <w:rFonts w:ascii="Arial" w:hAnsi="Arial" w:cs="Arial"/>
            <w:color w:val="auto"/>
            <w:lang w:val="en-GB"/>
          </w:rPr>
          <w:t>https://www.deloitte.com/in/en/Industries/automotive/perspectives/69-consumers-in-india.html</w:t>
        </w:r>
      </w:hyperlink>
      <w:r w:rsidRPr="00255B88">
        <w:rPr>
          <w:rFonts w:ascii="Arial" w:hAnsi="Arial" w:cs="Arial"/>
          <w:lang w:val="en-GB"/>
        </w:rPr>
        <w:t>. [Accessed on 29.05.2026]</w:t>
      </w:r>
    </w:p>
    <w:p w14:paraId="1F09A4C2" w14:textId="77777777" w:rsidR="00BD7C01" w:rsidRPr="00255B88" w:rsidRDefault="00BD7C01" w:rsidP="00BD7C01">
      <w:pPr>
        <w:spacing w:before="240"/>
        <w:rPr>
          <w:lang w:val="en-GB"/>
        </w:rPr>
      </w:pPr>
      <w:r w:rsidRPr="00255B88">
        <w:rPr>
          <w:shd w:val="clear" w:color="auto" w:fill="FFFFFF"/>
          <w:lang w:val="en-GB"/>
        </w:rPr>
        <w:t>Dubcová, G., Velinov, E. and Kosikova, M., (2025). . Evaluating ESG practices and financial impacts: A comprehensive analysis of leading european enterprises under CSR Europe's framework. </w:t>
      </w:r>
      <w:r w:rsidRPr="00255B88">
        <w:rPr>
          <w:i/>
          <w:iCs/>
          <w:shd w:val="clear" w:color="auto" w:fill="FFFFFF"/>
          <w:lang w:val="en-GB"/>
        </w:rPr>
        <w:t>Financial Internet Quarterly</w:t>
      </w:r>
      <w:r w:rsidRPr="00255B88">
        <w:rPr>
          <w:shd w:val="clear" w:color="auto" w:fill="FFFFFF"/>
          <w:lang w:val="en-GB"/>
        </w:rPr>
        <w:t>, </w:t>
      </w:r>
      <w:r w:rsidRPr="00255B88">
        <w:rPr>
          <w:i/>
          <w:iCs/>
          <w:shd w:val="clear" w:color="auto" w:fill="FFFFFF"/>
          <w:lang w:val="en-GB"/>
        </w:rPr>
        <w:t>21</w:t>
      </w:r>
      <w:r w:rsidRPr="00255B88">
        <w:rPr>
          <w:shd w:val="clear" w:color="auto" w:fill="FFFFFF"/>
          <w:lang w:val="en-GB"/>
        </w:rPr>
        <w:t xml:space="preserve">(2), pp.89-104. </w:t>
      </w:r>
      <w:hyperlink r:id="rId39" w:history="1">
        <w:r w:rsidRPr="00255B88">
          <w:rPr>
            <w:rStyle w:val="Hyperlink"/>
            <w:color w:val="auto"/>
            <w:shd w:val="clear" w:color="auto" w:fill="FFFFFF"/>
            <w:lang w:val="en-GB"/>
          </w:rPr>
          <w:t>https://www.econstor.eu/bitstream/10419/329904/1/10.2478_fiqf-2025-0013.pdf</w:t>
        </w:r>
      </w:hyperlink>
      <w:r w:rsidRPr="00255B88">
        <w:rPr>
          <w:shd w:val="clear" w:color="auto" w:fill="FFFFFF"/>
          <w:lang w:val="en-GB"/>
        </w:rPr>
        <w:t xml:space="preserve"> </w:t>
      </w:r>
    </w:p>
    <w:p w14:paraId="50027500"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shd w:val="clear" w:color="auto" w:fill="FFFFFF"/>
          <w:lang w:val="en-GB"/>
        </w:rPr>
        <w:t xml:space="preserve">Dyatmika, S.W., Suyanto, B., Setijaningrum, E., Rizky, A. and Mkhize, T., 2025. Enhancing brand loyalty through customer satisfaction strategies in digital business. </w:t>
      </w:r>
      <w:r w:rsidRPr="00255B88">
        <w:rPr>
          <w:rFonts w:ascii="Arial" w:hAnsi="Arial" w:cs="Arial"/>
          <w:i/>
          <w:iCs/>
          <w:shd w:val="clear" w:color="auto" w:fill="FFFFFF"/>
          <w:lang w:val="en-GB"/>
        </w:rPr>
        <w:t>Aptisi Transactions on Technopreneurship (ATT)</w:t>
      </w:r>
      <w:r w:rsidRPr="00255B88">
        <w:rPr>
          <w:rFonts w:ascii="Arial" w:hAnsi="Arial" w:cs="Arial"/>
          <w:shd w:val="clear" w:color="auto" w:fill="FFFFFF"/>
          <w:lang w:val="en-GB"/>
        </w:rPr>
        <w:t xml:space="preserve">, </w:t>
      </w:r>
      <w:r w:rsidRPr="00255B88">
        <w:rPr>
          <w:rFonts w:ascii="Arial" w:hAnsi="Arial" w:cs="Arial"/>
          <w:i/>
          <w:iCs/>
          <w:shd w:val="clear" w:color="auto" w:fill="FFFFFF"/>
          <w:lang w:val="en-GB"/>
        </w:rPr>
        <w:t>7</w:t>
      </w:r>
      <w:r w:rsidRPr="00255B88">
        <w:rPr>
          <w:rFonts w:ascii="Arial" w:hAnsi="Arial" w:cs="Arial"/>
          <w:shd w:val="clear" w:color="auto" w:fill="FFFFFF"/>
          <w:lang w:val="en-GB"/>
        </w:rPr>
        <w:t>(2), pp.556-566.</w:t>
      </w:r>
      <w:r w:rsidRPr="00255B88">
        <w:rPr>
          <w:rFonts w:ascii="Arial" w:hAnsi="Arial" w:cs="Arial"/>
          <w:lang w:val="en-GB"/>
        </w:rPr>
        <w:t xml:space="preserve"> </w:t>
      </w:r>
      <w:hyperlink r:id="rId40" w:history="1">
        <w:r w:rsidRPr="00255B88">
          <w:rPr>
            <w:rStyle w:val="Hyperlink"/>
            <w:rFonts w:ascii="Arial" w:hAnsi="Arial" w:cs="Arial"/>
            <w:color w:val="auto"/>
            <w:lang w:val="en-GB"/>
          </w:rPr>
          <w:t>https://att.aptisi.or.id/index.php/att/article/download/558/369</w:t>
        </w:r>
      </w:hyperlink>
      <w:r w:rsidRPr="00255B88">
        <w:rPr>
          <w:rFonts w:ascii="Arial" w:hAnsi="Arial" w:cs="Arial"/>
          <w:lang w:val="en-GB"/>
        </w:rPr>
        <w:t>. </w:t>
      </w:r>
    </w:p>
    <w:p w14:paraId="094F68A1"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Economictimes (2025) young rich indians rev-up lamborghini and mercedes maybach sales, Available at: </w:t>
      </w:r>
      <w:hyperlink r:id="rId41" w:history="1">
        <w:r w:rsidRPr="00255B88">
          <w:rPr>
            <w:rStyle w:val="Hyperlink"/>
            <w:rFonts w:ascii="Arial" w:hAnsi="Arial" w:cs="Arial"/>
            <w:color w:val="auto"/>
            <w:lang w:val="en-GB"/>
          </w:rPr>
          <w:t>https://auto.economictimes.indiatimes.com/news/passenger-vehicle/young-rich-indians-rev-up-lamborghini-and-mercedes-maybach-sales/119306742</w:t>
        </w:r>
      </w:hyperlink>
      <w:r w:rsidRPr="00255B88">
        <w:rPr>
          <w:rFonts w:ascii="Arial" w:hAnsi="Arial" w:cs="Arial"/>
          <w:lang w:val="en-GB"/>
        </w:rPr>
        <w:t>. [Accessed on 29.05.2026]</w:t>
      </w:r>
    </w:p>
    <w:p w14:paraId="466DA3FB"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Economictimes (2026a), India's Automotive Innovations from Software-Defined Vehicles to Hydrogen Mobility, Available at: </w:t>
      </w:r>
      <w:hyperlink r:id="rId42" w:history="1">
        <w:r w:rsidRPr="00255B88">
          <w:rPr>
            <w:rStyle w:val="Hyperlink"/>
            <w:rFonts w:ascii="Arial" w:hAnsi="Arial" w:cs="Arial"/>
            <w:color w:val="auto"/>
            <w:lang w:val="en-GB"/>
          </w:rPr>
          <w:t>https://auto.economictimes.indiatimes.com/news/newsletters/indias-automotive-innovations-from-software-defined-vehicles-to-hydrogen-mobility/131344424</w:t>
        </w:r>
      </w:hyperlink>
      <w:r w:rsidRPr="00255B88">
        <w:rPr>
          <w:rFonts w:ascii="Arial" w:hAnsi="Arial" w:cs="Arial"/>
          <w:lang w:val="en-GB"/>
        </w:rPr>
        <w:t>. [Accessed on 29.05.2026]</w:t>
      </w:r>
    </w:p>
    <w:p w14:paraId="7738B690"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Economictimes (2026b), transforming India's auto industry-the rise of software-defined vehicles, Available at: </w:t>
      </w:r>
      <w:hyperlink r:id="rId43" w:history="1">
        <w:r w:rsidRPr="00255B88">
          <w:rPr>
            <w:rStyle w:val="Hyperlink"/>
            <w:rFonts w:ascii="Arial" w:hAnsi="Arial" w:cs="Arial"/>
            <w:color w:val="auto"/>
            <w:lang w:val="en-GB"/>
          </w:rPr>
          <w:t>https://auto.economictimes.indiatimes.com/news/auto-technology/transforming-indias-auto-industry-the-rise-of-software-defined-vehicles/126351159</w:t>
        </w:r>
      </w:hyperlink>
      <w:r w:rsidRPr="00255B88">
        <w:rPr>
          <w:rFonts w:ascii="Arial" w:hAnsi="Arial" w:cs="Arial"/>
          <w:lang w:val="en-GB"/>
        </w:rPr>
        <w:t>. [Accessed on 29.05.2026]</w:t>
      </w:r>
    </w:p>
    <w:p w14:paraId="55C09F1B"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Economictimes (2026c) India-eu-trade-pact-to-help-boost-domestic-auto-manufacturing-senior-official, Available at: </w:t>
      </w:r>
      <w:hyperlink r:id="rId44" w:history="1">
        <w:r w:rsidRPr="00255B88">
          <w:rPr>
            <w:rStyle w:val="Hyperlink"/>
            <w:rFonts w:ascii="Arial" w:hAnsi="Arial" w:cs="Arial"/>
            <w:color w:val="auto"/>
            <w:lang w:val="en-GB"/>
          </w:rPr>
          <w:t>https://economictimes.indiatimes.com/news/economy/foreign-trade/india-eu-trade-pact-to-help-boost-domestic-auto-manufacturing-senior-official/articleshow/131199496.cms?from=mdr</w:t>
        </w:r>
      </w:hyperlink>
      <w:r w:rsidRPr="00255B88">
        <w:rPr>
          <w:rFonts w:ascii="Arial" w:hAnsi="Arial" w:cs="Arial"/>
          <w:lang w:val="en-GB"/>
        </w:rPr>
        <w:t>. [Accessed on 29.05.2026]</w:t>
      </w:r>
    </w:p>
    <w:p w14:paraId="59A4C51E" w14:textId="77777777" w:rsidR="00BD7C01" w:rsidRPr="00255B88" w:rsidRDefault="00BD7C01" w:rsidP="00BD7C01">
      <w:pPr>
        <w:spacing w:before="240"/>
        <w:rPr>
          <w:lang w:val="en-GB"/>
        </w:rPr>
      </w:pPr>
      <w:r w:rsidRPr="00255B88">
        <w:rPr>
          <w:shd w:val="clear" w:color="auto" w:fill="FFFFFF"/>
          <w:lang w:val="en-GB"/>
        </w:rPr>
        <w:t>El Islami, A.K.N. and Wandebori, H., (2025). Strategic Marketing Approaches to Enhance The Adoption of Toyota Battery Electric Vehicles in Indonesia, Tunas Toyota Cawang. </w:t>
      </w:r>
      <w:r w:rsidRPr="00255B88">
        <w:rPr>
          <w:i/>
          <w:iCs/>
          <w:shd w:val="clear" w:color="auto" w:fill="FFFFFF"/>
          <w:lang w:val="en-GB"/>
        </w:rPr>
        <w:t>Syntax Literate; Jurnal Ilmiah Indonesia</w:t>
      </w:r>
      <w:r w:rsidRPr="00255B88">
        <w:rPr>
          <w:shd w:val="clear" w:color="auto" w:fill="FFFFFF"/>
          <w:lang w:val="en-GB"/>
        </w:rPr>
        <w:t>, </w:t>
      </w:r>
      <w:r w:rsidRPr="00255B88">
        <w:rPr>
          <w:i/>
          <w:iCs/>
          <w:shd w:val="clear" w:color="auto" w:fill="FFFFFF"/>
          <w:lang w:val="en-GB"/>
        </w:rPr>
        <w:t>10</w:t>
      </w:r>
      <w:r w:rsidRPr="00255B88">
        <w:rPr>
          <w:shd w:val="clear" w:color="auto" w:fill="FFFFFF"/>
          <w:lang w:val="en-GB"/>
        </w:rPr>
        <w:t xml:space="preserve">(3), pp.2932-2941. </w:t>
      </w:r>
      <w:hyperlink r:id="rId45" w:history="1">
        <w:r w:rsidRPr="00255B88">
          <w:rPr>
            <w:rStyle w:val="Hyperlink"/>
            <w:color w:val="auto"/>
            <w:shd w:val="clear" w:color="auto" w:fill="FFFFFF"/>
            <w:lang w:val="en-GB"/>
          </w:rPr>
          <w:t>https://digilib.itb.ac.id/assets/files/2025/MjAyNSBUUyBQUCBBTUFMWUEgS0hBTElTSEEgTlVSIEVMIElTTEFNSSAtIENPVkVSLnBkZg.pdf</w:t>
        </w:r>
      </w:hyperlink>
    </w:p>
    <w:p w14:paraId="212B08D6" w14:textId="77777777" w:rsidR="00BD7C01" w:rsidRPr="00255B88" w:rsidRDefault="00BD7C01" w:rsidP="00BD7C01">
      <w:pPr>
        <w:spacing w:before="240"/>
        <w:rPr>
          <w:lang w:val="en-GB"/>
        </w:rPr>
      </w:pPr>
      <w:r w:rsidRPr="00255B88">
        <w:rPr>
          <w:shd w:val="clear" w:color="auto" w:fill="FFFFFF"/>
          <w:lang w:val="en-GB"/>
        </w:rPr>
        <w:t>Gore, M., (2025). Why Western Strategy Frameworks Fail in India and Southeast Asia: A Critical Analysis and a Proposal for a Hybrid Consulting Model. </w:t>
      </w:r>
      <w:r w:rsidRPr="00255B88">
        <w:rPr>
          <w:i/>
          <w:iCs/>
          <w:shd w:val="clear" w:color="auto" w:fill="FFFFFF"/>
          <w:lang w:val="en-GB"/>
        </w:rPr>
        <w:t>Available at SSRN 5876342</w:t>
      </w:r>
      <w:r w:rsidRPr="00255B88">
        <w:rPr>
          <w:shd w:val="clear" w:color="auto" w:fill="FFFFFF"/>
          <w:lang w:val="en-GB"/>
        </w:rPr>
        <w:t xml:space="preserve">. </w:t>
      </w:r>
      <w:hyperlink r:id="rId46" w:history="1">
        <w:r w:rsidRPr="00255B88">
          <w:rPr>
            <w:rStyle w:val="Hyperlink"/>
            <w:color w:val="auto"/>
            <w:shd w:val="clear" w:color="auto" w:fill="FFFFFF"/>
            <w:lang w:val="en-GB"/>
          </w:rPr>
          <w:t>https://papers.ssrn.com/sol3/Delivery.cfm?abstractid=5876342</w:t>
        </w:r>
      </w:hyperlink>
    </w:p>
    <w:p w14:paraId="0AFEB3AA"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shd w:val="clear" w:color="auto" w:fill="FFFFFF"/>
          <w:lang w:val="en-GB"/>
        </w:rPr>
        <w:t xml:space="preserve">Gundupagi, M., Balraj, I., Chandhan Prashad, N. and Durdana, M., 2026. Driving Sales Digitally: An Empirical Study of Digital Showrooms in the Automotive Sector. </w:t>
      </w:r>
      <w:r w:rsidRPr="00255B88">
        <w:rPr>
          <w:rFonts w:ascii="Arial" w:hAnsi="Arial" w:cs="Arial"/>
          <w:i/>
          <w:iCs/>
          <w:shd w:val="clear" w:color="auto" w:fill="FFFFFF"/>
          <w:lang w:val="en-GB"/>
        </w:rPr>
        <w:t>Cureus Journals</w:t>
      </w:r>
      <w:r w:rsidRPr="00255B88">
        <w:rPr>
          <w:rFonts w:ascii="Arial" w:hAnsi="Arial" w:cs="Arial"/>
          <w:shd w:val="clear" w:color="auto" w:fill="FFFFFF"/>
          <w:lang w:val="en-GB"/>
        </w:rPr>
        <w:t xml:space="preserve">, </w:t>
      </w:r>
      <w:r w:rsidRPr="00255B88">
        <w:rPr>
          <w:rFonts w:ascii="Arial" w:hAnsi="Arial" w:cs="Arial"/>
          <w:i/>
          <w:iCs/>
          <w:shd w:val="clear" w:color="auto" w:fill="FFFFFF"/>
          <w:lang w:val="en-GB"/>
        </w:rPr>
        <w:t>3</w:t>
      </w:r>
      <w:r w:rsidRPr="00255B88">
        <w:rPr>
          <w:rFonts w:ascii="Arial" w:hAnsi="Arial" w:cs="Arial"/>
          <w:shd w:val="clear" w:color="auto" w:fill="FFFFFF"/>
          <w:lang w:val="en-GB"/>
        </w:rPr>
        <w:t>(1).</w:t>
      </w:r>
      <w:r w:rsidRPr="00255B88">
        <w:rPr>
          <w:rFonts w:ascii="Arial" w:hAnsi="Arial" w:cs="Arial"/>
          <w:lang w:val="en-GB"/>
        </w:rPr>
        <w:t xml:space="preserve"> </w:t>
      </w:r>
      <w:hyperlink r:id="rId47" w:history="1">
        <w:r w:rsidRPr="00255B88">
          <w:rPr>
            <w:rStyle w:val="Hyperlink"/>
            <w:rFonts w:ascii="Arial" w:hAnsi="Arial" w:cs="Arial"/>
            <w:color w:val="auto"/>
            <w:lang w:val="en-GB"/>
          </w:rPr>
          <w:t>https://www.cureusjournals.com/articles/11243-driving-sales-digitally-an-empirical-study-of-digital-showrooms-in-the-automotive-sector.pdf</w:t>
        </w:r>
      </w:hyperlink>
      <w:r w:rsidRPr="00255B88">
        <w:rPr>
          <w:rFonts w:ascii="Arial" w:hAnsi="Arial" w:cs="Arial"/>
          <w:lang w:val="en-GB"/>
        </w:rPr>
        <w:t>. </w:t>
      </w:r>
    </w:p>
    <w:p w14:paraId="683F43E4" w14:textId="77777777" w:rsidR="00BD7C01" w:rsidRPr="00255B88" w:rsidRDefault="00BD7C01" w:rsidP="00BD7C01">
      <w:pPr>
        <w:spacing w:before="240"/>
        <w:rPr>
          <w:lang w:val="en-GB"/>
        </w:rPr>
      </w:pPr>
      <w:r w:rsidRPr="00255B88">
        <w:rPr>
          <w:shd w:val="clear" w:color="auto" w:fill="FFFFFF"/>
          <w:lang w:val="en-GB"/>
        </w:rPr>
        <w:t>Hossain, M.K., (2025). Artificial Intelligence Driven Analytics for Market Entry Strategy, Digital Marketing Optimization, and Enterprise Workflow Transformation. </w:t>
      </w:r>
      <w:r w:rsidRPr="00255B88">
        <w:rPr>
          <w:i/>
          <w:iCs/>
          <w:shd w:val="clear" w:color="auto" w:fill="FFFFFF"/>
          <w:lang w:val="en-GB"/>
        </w:rPr>
        <w:t>ASRC Procedia: Global Perspectives in Science and Scholarship</w:t>
      </w:r>
      <w:r w:rsidRPr="00255B88">
        <w:rPr>
          <w:shd w:val="clear" w:color="auto" w:fill="FFFFFF"/>
          <w:lang w:val="en-GB"/>
        </w:rPr>
        <w:t>, </w:t>
      </w:r>
      <w:r w:rsidRPr="00255B88">
        <w:rPr>
          <w:i/>
          <w:iCs/>
          <w:shd w:val="clear" w:color="auto" w:fill="FFFFFF"/>
          <w:lang w:val="en-GB"/>
        </w:rPr>
        <w:t>1</w:t>
      </w:r>
      <w:r w:rsidRPr="00255B88">
        <w:rPr>
          <w:shd w:val="clear" w:color="auto" w:fill="FFFFFF"/>
          <w:lang w:val="en-GB"/>
        </w:rPr>
        <w:t xml:space="preserve">(01), pp.1999-2034. </w:t>
      </w:r>
      <w:hyperlink r:id="rId48" w:history="1">
        <w:r w:rsidRPr="00255B88">
          <w:rPr>
            <w:rStyle w:val="Hyperlink"/>
            <w:color w:val="auto"/>
            <w:shd w:val="clear" w:color="auto" w:fill="FFFFFF"/>
            <w:lang w:val="en-GB"/>
          </w:rPr>
          <w:t>https://global.asrcconference.com/index.php/asrc/article/download/93/93</w:t>
        </w:r>
      </w:hyperlink>
    </w:p>
    <w:p w14:paraId="5E1C7870"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Igarr (2026) Vehicle type approval, automotive regulations and vehicle requirements in Japan,Available at: </w:t>
      </w:r>
      <w:hyperlink r:id="rId49" w:history="1">
        <w:r w:rsidRPr="00255B88">
          <w:rPr>
            <w:rStyle w:val="Hyperlink"/>
            <w:rFonts w:ascii="Arial" w:hAnsi="Arial" w:cs="Arial"/>
            <w:color w:val="auto"/>
            <w:lang w:val="en-GB"/>
          </w:rPr>
          <w:t>https://igarr.com/vehicle-regulations-in-japan/</w:t>
        </w:r>
      </w:hyperlink>
      <w:r w:rsidRPr="00255B88">
        <w:rPr>
          <w:rFonts w:ascii="Arial" w:hAnsi="Arial" w:cs="Arial"/>
          <w:lang w:val="en-GB"/>
        </w:rPr>
        <w:t>. [Accessed on 29.05.2026]</w:t>
      </w:r>
    </w:p>
    <w:p w14:paraId="05454F23" w14:textId="77777777" w:rsidR="00BD7C01" w:rsidRPr="00255B88" w:rsidRDefault="00BD7C01" w:rsidP="00BD7C01">
      <w:pPr>
        <w:spacing w:before="240"/>
        <w:rPr>
          <w:lang w:val="en-GB"/>
        </w:rPr>
      </w:pPr>
      <w:r w:rsidRPr="00255B88">
        <w:rPr>
          <w:lang w:val="en-GB"/>
        </w:rPr>
        <w:t xml:space="preserve">IMF, (2026). Japan. Available at: </w:t>
      </w:r>
      <w:hyperlink r:id="rId50" w:history="1">
        <w:r w:rsidRPr="00255B88">
          <w:rPr>
            <w:rStyle w:val="Hyperlink"/>
            <w:color w:val="auto"/>
            <w:lang w:val="en-GB"/>
          </w:rPr>
          <w:t>https://www.imf.org/en/countries/jpn</w:t>
        </w:r>
      </w:hyperlink>
      <w:r w:rsidRPr="00255B88">
        <w:rPr>
          <w:lang w:val="en-GB"/>
        </w:rPr>
        <w:t xml:space="preserve"> [Accessed on: 29</w:t>
      </w:r>
      <w:r w:rsidRPr="00255B88">
        <w:rPr>
          <w:vertAlign w:val="superscript"/>
          <w:lang w:val="en-GB"/>
        </w:rPr>
        <w:t>th</w:t>
      </w:r>
      <w:r w:rsidRPr="00255B88">
        <w:rPr>
          <w:lang w:val="en-GB"/>
        </w:rPr>
        <w:t xml:space="preserve"> May, 2026]</w:t>
      </w:r>
    </w:p>
    <w:p w14:paraId="4EF99B26"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Influencemap (2026) Need for Vehicle Electrification, Available at: </w:t>
      </w:r>
      <w:hyperlink r:id="rId51" w:history="1">
        <w:r w:rsidRPr="00255B88">
          <w:rPr>
            <w:rStyle w:val="Hyperlink"/>
            <w:rFonts w:ascii="Arial" w:hAnsi="Arial" w:cs="Arial"/>
            <w:color w:val="auto"/>
            <w:lang w:val="en-GB"/>
          </w:rPr>
          <w:t>https://japan.influencemap.org/policy/2035-vehicle-electrification-target-5357</w:t>
        </w:r>
      </w:hyperlink>
      <w:r w:rsidRPr="00255B88">
        <w:rPr>
          <w:rFonts w:ascii="Arial" w:hAnsi="Arial" w:cs="Arial"/>
          <w:lang w:val="en-GB"/>
        </w:rPr>
        <w:t>. [Accessed on 29.05.2026]</w:t>
      </w:r>
    </w:p>
    <w:p w14:paraId="58C1EBCD"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Iqair (2026) Air quality in Japan, Available at: </w:t>
      </w:r>
      <w:hyperlink r:id="rId52" w:history="1">
        <w:r w:rsidRPr="00255B88">
          <w:rPr>
            <w:rStyle w:val="Hyperlink"/>
            <w:rFonts w:ascii="Arial" w:hAnsi="Arial" w:cs="Arial"/>
            <w:color w:val="auto"/>
            <w:lang w:val="en-GB"/>
          </w:rPr>
          <w:t>https://www.iqair.com/japan</w:t>
        </w:r>
      </w:hyperlink>
      <w:r w:rsidRPr="00255B88">
        <w:rPr>
          <w:rFonts w:ascii="Arial" w:hAnsi="Arial" w:cs="Arial"/>
          <w:lang w:val="en-GB"/>
        </w:rPr>
        <w:t>. [Accessed on 29.05.2026]</w:t>
      </w:r>
    </w:p>
    <w:p w14:paraId="22800000"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JATO (2025) Japan's Automotive Electrification Trends (2025 H1), Available at: </w:t>
      </w:r>
      <w:hyperlink r:id="rId53" w:history="1">
        <w:r w:rsidRPr="00255B88">
          <w:rPr>
            <w:rStyle w:val="Hyperlink"/>
            <w:rFonts w:ascii="Arial" w:hAnsi="Arial" w:cs="Arial"/>
            <w:color w:val="auto"/>
            <w:lang w:val="en-GB"/>
          </w:rPr>
          <w:t>https://www.jato.com/resources/news-and-insights/japans-automotive-electrification-trends-2025-h1</w:t>
        </w:r>
      </w:hyperlink>
      <w:r w:rsidRPr="00255B88">
        <w:rPr>
          <w:rFonts w:ascii="Arial" w:hAnsi="Arial" w:cs="Arial"/>
          <w:lang w:val="en-GB"/>
        </w:rPr>
        <w:t>. [Accessed on 29.05.2026]</w:t>
      </w:r>
    </w:p>
    <w:p w14:paraId="238CC263" w14:textId="77777777" w:rsidR="00BD7C01" w:rsidRPr="00255B88" w:rsidRDefault="00BD7C01" w:rsidP="00BD7C01">
      <w:pPr>
        <w:spacing w:before="240"/>
        <w:rPr>
          <w:lang w:val="en-GB"/>
        </w:rPr>
      </w:pPr>
      <w:r w:rsidRPr="00255B88">
        <w:rPr>
          <w:shd w:val="clear" w:color="auto" w:fill="FFFFFF"/>
          <w:lang w:val="en-GB"/>
        </w:rPr>
        <w:t>Khan, N.I., (2026). Strategic &amp; Operational Analysis of Toyota Motor Corporation. </w:t>
      </w:r>
      <w:r w:rsidRPr="00255B88">
        <w:rPr>
          <w:i/>
          <w:iCs/>
          <w:shd w:val="clear" w:color="auto" w:fill="FFFFFF"/>
          <w:lang w:val="en-GB"/>
        </w:rPr>
        <w:t>I made this just out of hobby in my leisure time</w:t>
      </w:r>
      <w:r w:rsidRPr="00255B88">
        <w:rPr>
          <w:shd w:val="clear" w:color="auto" w:fill="FFFFFF"/>
          <w:lang w:val="en-GB"/>
        </w:rPr>
        <w:t xml:space="preserve">. </w:t>
      </w:r>
      <w:hyperlink r:id="rId54" w:history="1">
        <w:r w:rsidRPr="00255B88">
          <w:rPr>
            <w:rStyle w:val="Hyperlink"/>
            <w:color w:val="auto"/>
            <w:shd w:val="clear" w:color="auto" w:fill="FFFFFF"/>
            <w:lang w:val="en-GB"/>
          </w:rPr>
          <w:t>https://papers.ssrn.com/sol3/Delivery.cfm?abstractid=6208539</w:t>
        </w:r>
      </w:hyperlink>
    </w:p>
    <w:p w14:paraId="6A0A2741"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Kole, J.K.T., 2025. Applying Hofstede’s cultural dimensions in education: Insights, critiques, and implications for diverse classrooms. Open Journal of Social Sciences, 13(5), pp.94-110.</w:t>
      </w:r>
      <w:hyperlink r:id="rId55" w:history="1">
        <w:r w:rsidRPr="00255B88">
          <w:rPr>
            <w:rStyle w:val="Hyperlink"/>
            <w:rFonts w:ascii="Arial" w:hAnsi="Arial" w:cs="Arial"/>
            <w:color w:val="auto"/>
            <w:lang w:val="en-GB"/>
          </w:rPr>
          <w:t>https://www.researchgate.net/profile/John-Kole/publication/391910625_Applying_Hofstede's_Cultural_Dimensions_in_Education_Insights_Critiques_and_Implications_for_Diverse_Classrooms/links/682d39da026fee1034f97883/Applying-Hofstedes-Cultural-Dimensions-in-Education-Insights-Critiques-and-Implications-for-Diverse-Classrooms.pdf</w:t>
        </w:r>
      </w:hyperlink>
      <w:r w:rsidRPr="00255B88">
        <w:rPr>
          <w:rFonts w:ascii="Arial" w:hAnsi="Arial" w:cs="Arial"/>
          <w:lang w:val="en-GB"/>
        </w:rPr>
        <w:t>. </w:t>
      </w:r>
    </w:p>
    <w:p w14:paraId="2A046556"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Ministry of Environment (2026) Environmental Protection Policy in Japan - Introduction, Available at: </w:t>
      </w:r>
      <w:hyperlink r:id="rId56" w:history="1">
        <w:r w:rsidRPr="00255B88">
          <w:rPr>
            <w:rStyle w:val="Hyperlink"/>
            <w:rFonts w:ascii="Arial" w:hAnsi="Arial" w:cs="Arial"/>
            <w:color w:val="auto"/>
            <w:lang w:val="en-GB"/>
          </w:rPr>
          <w:t>https://www.env.go.jp/en/policy/plan/intro.html</w:t>
        </w:r>
      </w:hyperlink>
      <w:r w:rsidRPr="00255B88">
        <w:rPr>
          <w:rFonts w:ascii="Arial" w:hAnsi="Arial" w:cs="Arial"/>
          <w:lang w:val="en-GB"/>
        </w:rPr>
        <w:t>. [Accessed on 29.05.2026]</w:t>
      </w:r>
    </w:p>
    <w:p w14:paraId="05B055BC"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MOEF (2026) Ministry of Environment, Forest and Climate Change (MoEF&amp;CC)., Available at: </w:t>
      </w:r>
      <w:hyperlink r:id="rId57" w:history="1">
        <w:r w:rsidRPr="00255B88">
          <w:rPr>
            <w:rStyle w:val="Hyperlink"/>
            <w:rFonts w:ascii="Arial" w:hAnsi="Arial" w:cs="Arial"/>
            <w:color w:val="auto"/>
            <w:lang w:val="en-GB"/>
          </w:rPr>
          <w:t>https://moef.gov.in/</w:t>
        </w:r>
      </w:hyperlink>
      <w:r w:rsidRPr="00255B88">
        <w:rPr>
          <w:rFonts w:ascii="Arial" w:hAnsi="Arial" w:cs="Arial"/>
          <w:lang w:val="en-GB"/>
        </w:rPr>
        <w:t>. [Accessed on 29.05.2026]</w:t>
      </w:r>
    </w:p>
    <w:p w14:paraId="58D5B755" w14:textId="77777777" w:rsidR="00BD7C01" w:rsidRPr="00255B88" w:rsidRDefault="00BD7C01" w:rsidP="00BD7C01">
      <w:pPr>
        <w:spacing w:before="240"/>
        <w:rPr>
          <w:lang w:val="en-GB"/>
        </w:rPr>
      </w:pPr>
      <w:r w:rsidRPr="00255B88">
        <w:rPr>
          <w:lang w:val="en-GB"/>
        </w:rPr>
        <w:t xml:space="preserve">Mordor Intelligence, (2026). INDIA AUTOMOBILE INDUSTRY SIZE &amp; SHARE ANALYSIS - GROWTH TRENDS AND FORECAST (2026 - 2031). Available at: </w:t>
      </w:r>
      <w:hyperlink r:id="rId58" w:history="1">
        <w:r w:rsidRPr="00255B88">
          <w:rPr>
            <w:rStyle w:val="Hyperlink"/>
            <w:color w:val="auto"/>
            <w:lang w:val="en-GB"/>
          </w:rPr>
          <w:t>https://www.mordorintelligence.com/industry-reports/analysis-of-automobile-industry-in-india</w:t>
        </w:r>
      </w:hyperlink>
      <w:r w:rsidRPr="00255B88">
        <w:rPr>
          <w:lang w:val="en-GB"/>
        </w:rPr>
        <w:t xml:space="preserve"> [Accessed on: 29</w:t>
      </w:r>
      <w:r w:rsidRPr="00255B88">
        <w:rPr>
          <w:vertAlign w:val="superscript"/>
          <w:lang w:val="en-GB"/>
        </w:rPr>
        <w:t>th</w:t>
      </w:r>
      <w:r w:rsidRPr="00255B88">
        <w:rPr>
          <w:lang w:val="en-GB"/>
        </w:rPr>
        <w:t xml:space="preserve"> May, 2026]</w:t>
      </w:r>
    </w:p>
    <w:p w14:paraId="19E70DE6" w14:textId="77777777" w:rsidR="00BD7C01" w:rsidRPr="00255B88" w:rsidRDefault="00BD7C01" w:rsidP="00BD7C01">
      <w:pPr>
        <w:spacing w:before="240"/>
        <w:rPr>
          <w:lang w:val="en-GB"/>
        </w:rPr>
      </w:pPr>
      <w:r w:rsidRPr="00255B88">
        <w:rPr>
          <w:shd w:val="clear" w:color="auto" w:fill="FFFFFF"/>
          <w:lang w:val="en-GB"/>
        </w:rPr>
        <w:t>Najib, A.F.R.A. and Anisa, H., (2025). The Influence of Self-Efficacy and Teacher Academic Support on Students’ Time Management in Extracurricular Activities at Islamic Boarding Schools. </w:t>
      </w:r>
      <w:r w:rsidRPr="00255B88">
        <w:rPr>
          <w:i/>
          <w:iCs/>
          <w:shd w:val="clear" w:color="auto" w:fill="FFFFFF"/>
          <w:lang w:val="en-GB"/>
        </w:rPr>
        <w:t>Urwatul Wutsqo: Jurnal Studi Kependidikan Dan Keislaman</w:t>
      </w:r>
      <w:r w:rsidRPr="00255B88">
        <w:rPr>
          <w:shd w:val="clear" w:color="auto" w:fill="FFFFFF"/>
          <w:lang w:val="en-GB"/>
        </w:rPr>
        <w:t>, </w:t>
      </w:r>
      <w:r w:rsidRPr="00255B88">
        <w:rPr>
          <w:i/>
          <w:iCs/>
          <w:shd w:val="clear" w:color="auto" w:fill="FFFFFF"/>
          <w:lang w:val="en-GB"/>
        </w:rPr>
        <w:t>14</w:t>
      </w:r>
      <w:r w:rsidRPr="00255B88">
        <w:rPr>
          <w:shd w:val="clear" w:color="auto" w:fill="FFFFFF"/>
          <w:lang w:val="en-GB"/>
        </w:rPr>
        <w:t>(3), pp.843-858.</w:t>
      </w:r>
      <w:r w:rsidRPr="00255B88">
        <w:rPr>
          <w:lang w:val="en-GB"/>
        </w:rPr>
        <w:t xml:space="preserve"> </w:t>
      </w:r>
      <w:hyperlink r:id="rId59" w:history="1">
        <w:r w:rsidRPr="00255B88">
          <w:rPr>
            <w:rStyle w:val="Hyperlink"/>
            <w:color w:val="auto"/>
            <w:shd w:val="clear" w:color="auto" w:fill="FFFFFF"/>
            <w:lang w:val="en-GB"/>
          </w:rPr>
          <w:t>https://pondokjurnal.uwj.ac.id/index.php/UrwatulWutsqo/article/download/2406/1191</w:t>
        </w:r>
      </w:hyperlink>
    </w:p>
    <w:p w14:paraId="500CF81C"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Niti (2025) Powering India’s participation in Global Value Chains, Available at: </w:t>
      </w:r>
      <w:hyperlink r:id="rId60" w:history="1">
        <w:r w:rsidRPr="00255B88">
          <w:rPr>
            <w:rStyle w:val="Hyperlink"/>
            <w:rFonts w:ascii="Arial" w:hAnsi="Arial" w:cs="Arial"/>
            <w:color w:val="auto"/>
            <w:lang w:val="en-GB"/>
          </w:rPr>
          <w:t>https://www.niti.gov.in/sites/default/files/2025-06/Automotive%20Industry%20Powering%20India’s%20participation%20in%20GVC_Non%20Confidential.pdf</w:t>
        </w:r>
      </w:hyperlink>
      <w:r w:rsidRPr="00255B88">
        <w:rPr>
          <w:rFonts w:ascii="Arial" w:hAnsi="Arial" w:cs="Arial"/>
          <w:lang w:val="en-GB"/>
        </w:rPr>
        <w:t>. [Accessed on 29.05.2026]</w:t>
      </w:r>
    </w:p>
    <w:p w14:paraId="1C9735EC"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PIB (2025) Automotive Industry: Powering India's Participation in Global Value Chains (GVCs), Available at: </w:t>
      </w:r>
      <w:hyperlink r:id="rId61" w:history="1">
        <w:r w:rsidRPr="00255B88">
          <w:rPr>
            <w:rStyle w:val="Hyperlink"/>
            <w:rFonts w:ascii="Arial" w:hAnsi="Arial" w:cs="Arial"/>
            <w:color w:val="auto"/>
            <w:lang w:val="en-GB"/>
          </w:rPr>
          <w:t>https://www.pib.gov.in/PressReleasePage.aspx?PRID=2121826&amp;reg=3&amp;lang=2</w:t>
        </w:r>
      </w:hyperlink>
      <w:r w:rsidRPr="00255B88">
        <w:rPr>
          <w:rFonts w:ascii="Arial" w:hAnsi="Arial" w:cs="Arial"/>
          <w:lang w:val="en-GB"/>
        </w:rPr>
        <w:t>. [Accessed on 29.05.2026]</w:t>
      </w:r>
    </w:p>
    <w:p w14:paraId="6FFC59DA"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PIB (2026) STATUS OF HEAVY INDUSTRIES SECTOR, Available at: </w:t>
      </w:r>
      <w:hyperlink r:id="rId62" w:history="1">
        <w:r w:rsidRPr="00255B88">
          <w:rPr>
            <w:rStyle w:val="Hyperlink"/>
            <w:rFonts w:ascii="Arial" w:hAnsi="Arial" w:cs="Arial"/>
            <w:color w:val="auto"/>
            <w:lang w:val="en-GB"/>
          </w:rPr>
          <w:t>https://www.pib.gov.in/PressReleasePage.aspx?PRID=2225882&amp;reg=3&amp;lang=2</w:t>
        </w:r>
      </w:hyperlink>
      <w:r w:rsidRPr="00255B88">
        <w:rPr>
          <w:rFonts w:ascii="Arial" w:hAnsi="Arial" w:cs="Arial"/>
          <w:lang w:val="en-GB"/>
        </w:rPr>
        <w:t>.[Accessed on 29.05.2026] </w:t>
      </w:r>
    </w:p>
    <w:p w14:paraId="3F0FE619"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Reuters (2026) Japan set to start trade talks with Mercosur, Nikkei reports, Available at: </w:t>
      </w:r>
      <w:hyperlink r:id="rId63" w:history="1">
        <w:r w:rsidRPr="00255B88">
          <w:rPr>
            <w:rStyle w:val="Hyperlink"/>
            <w:rFonts w:ascii="Arial" w:hAnsi="Arial" w:cs="Arial"/>
            <w:color w:val="auto"/>
            <w:lang w:val="en-GB"/>
          </w:rPr>
          <w:t>https://www.reuters.com/business/autos-transportation/japan-set-start-trade-talks-with-mercosur-nikkei-reports-2026-05-26/</w:t>
        </w:r>
      </w:hyperlink>
      <w:r w:rsidRPr="00255B88">
        <w:rPr>
          <w:rFonts w:ascii="Arial" w:hAnsi="Arial" w:cs="Arial"/>
          <w:lang w:val="en-GB"/>
        </w:rPr>
        <w:t>. [Accessed on 29.05.2026]</w:t>
      </w:r>
    </w:p>
    <w:p w14:paraId="5FFB281E" w14:textId="77777777" w:rsidR="00BD7C01" w:rsidRPr="00255B88" w:rsidRDefault="00BD7C01" w:rsidP="00BD7C01">
      <w:pPr>
        <w:spacing w:before="240"/>
        <w:rPr>
          <w:lang w:val="en-GB"/>
        </w:rPr>
      </w:pPr>
      <w:r w:rsidRPr="00255B88">
        <w:rPr>
          <w:lang w:val="en-GB"/>
        </w:rPr>
        <w:t xml:space="preserve">Reuters, (2026). Toyota retains top auto crown in 2025 with record sales. Available at: </w:t>
      </w:r>
      <w:hyperlink r:id="rId64" w:history="1">
        <w:r w:rsidRPr="00255B88">
          <w:rPr>
            <w:rStyle w:val="Hyperlink"/>
            <w:color w:val="auto"/>
            <w:lang w:val="en-GB"/>
          </w:rPr>
          <w:t>https://www.reuters.com/business/autos-transportation/toyota-retains-top-auto-crown-2025-with-record-sales-2026-01-29/</w:t>
        </w:r>
      </w:hyperlink>
      <w:r w:rsidRPr="00255B88">
        <w:rPr>
          <w:lang w:val="en-GB"/>
        </w:rPr>
        <w:t xml:space="preserve"> [Accessed on: 29</w:t>
      </w:r>
      <w:r w:rsidRPr="00255B88">
        <w:rPr>
          <w:vertAlign w:val="superscript"/>
          <w:lang w:val="en-GB"/>
        </w:rPr>
        <w:t>th</w:t>
      </w:r>
      <w:r w:rsidRPr="00255B88">
        <w:rPr>
          <w:lang w:val="en-GB"/>
        </w:rPr>
        <w:t xml:space="preserve"> May, 2026]</w:t>
      </w:r>
    </w:p>
    <w:p w14:paraId="283CF66C" w14:textId="77777777" w:rsidR="00BD7C01" w:rsidRPr="00255B88" w:rsidRDefault="00BD7C01" w:rsidP="00BD7C01">
      <w:pPr>
        <w:spacing w:before="240"/>
        <w:rPr>
          <w:lang w:val="en-GB"/>
        </w:rPr>
      </w:pPr>
      <w:r w:rsidRPr="00255B88">
        <w:rPr>
          <w:lang w:val="en-GB"/>
        </w:rPr>
        <w:t xml:space="preserve">Road Genius, (2026). Toyota Car Sales Statistics. Available at: </w:t>
      </w:r>
      <w:hyperlink r:id="rId65" w:history="1">
        <w:r w:rsidRPr="00255B88">
          <w:rPr>
            <w:rStyle w:val="Hyperlink"/>
            <w:color w:val="auto"/>
            <w:lang w:val="en-GB"/>
          </w:rPr>
          <w:t>https://roadgenius.com/cars/statistics/sales-by-manufacturer/toyota/</w:t>
        </w:r>
      </w:hyperlink>
      <w:r w:rsidRPr="00255B88">
        <w:rPr>
          <w:lang w:val="en-GB"/>
        </w:rPr>
        <w:t xml:space="preserve">  [Accessed on: 29</w:t>
      </w:r>
      <w:r w:rsidRPr="00255B88">
        <w:rPr>
          <w:vertAlign w:val="superscript"/>
          <w:lang w:val="en-GB"/>
        </w:rPr>
        <w:t>th</w:t>
      </w:r>
      <w:r w:rsidRPr="00255B88">
        <w:rPr>
          <w:lang w:val="en-GB"/>
        </w:rPr>
        <w:t xml:space="preserve"> May, 2026]</w:t>
      </w:r>
    </w:p>
    <w:p w14:paraId="45C66174" w14:textId="77777777" w:rsidR="00BD7C01" w:rsidRPr="00255B88" w:rsidRDefault="00BD7C01" w:rsidP="00BD7C01">
      <w:pPr>
        <w:spacing w:before="240"/>
        <w:rPr>
          <w:lang w:val="en-GB"/>
        </w:rPr>
      </w:pPr>
      <w:r w:rsidRPr="00255B88">
        <w:rPr>
          <w:lang w:val="en-GB"/>
        </w:rPr>
        <w:t xml:space="preserve">Rush lane, (2026). Toyota Dec 2025 Sales Grows 37% – Records Highest Ever Yearly Sales. Available at: </w:t>
      </w:r>
      <w:hyperlink r:id="rId66" w:history="1">
        <w:r w:rsidRPr="00255B88">
          <w:rPr>
            <w:rStyle w:val="Hyperlink"/>
            <w:color w:val="auto"/>
            <w:lang w:val="en-GB"/>
          </w:rPr>
          <w:t>https://www.rushlane.com/amp/toyota-dec-2025-sales-grows-37-records-highest-ever-yearly-sales-12537067.html</w:t>
        </w:r>
      </w:hyperlink>
      <w:r w:rsidRPr="00255B88">
        <w:rPr>
          <w:lang w:val="en-GB"/>
        </w:rPr>
        <w:t xml:space="preserve"> [Accessed on: 29</w:t>
      </w:r>
      <w:r w:rsidRPr="00255B88">
        <w:rPr>
          <w:vertAlign w:val="superscript"/>
          <w:lang w:val="en-GB"/>
        </w:rPr>
        <w:t>th</w:t>
      </w:r>
      <w:r w:rsidRPr="00255B88">
        <w:rPr>
          <w:lang w:val="en-GB"/>
        </w:rPr>
        <w:t xml:space="preserve"> May, 2026]</w:t>
      </w:r>
    </w:p>
    <w:p w14:paraId="66957F46" w14:textId="77777777" w:rsidR="00BD7C01" w:rsidRPr="00255B88" w:rsidRDefault="00BD7C01" w:rsidP="00BD7C01">
      <w:pPr>
        <w:spacing w:before="240"/>
        <w:rPr>
          <w:lang w:val="en-GB"/>
        </w:rPr>
      </w:pPr>
      <w:r w:rsidRPr="00255B88">
        <w:rPr>
          <w:shd w:val="clear" w:color="auto" w:fill="FFFFFF"/>
          <w:lang w:val="en-GB"/>
        </w:rPr>
        <w:t xml:space="preserve">Singh, D.P., Moitra, D. and Kar, S.K., (2025). India's Supply Chain Transformation: Strategies for global impact. </w:t>
      </w:r>
      <w:hyperlink r:id="rId67" w:history="1">
        <w:r w:rsidRPr="00255B88">
          <w:rPr>
            <w:rStyle w:val="Hyperlink"/>
            <w:color w:val="auto"/>
            <w:shd w:val="clear" w:color="auto" w:fill="FFFFFF"/>
            <w:lang w:val="en-GB"/>
          </w:rPr>
          <w:t>https://ir.iimcal.ac.in:8443/jspui/bitstream/123456789/5300/1/India%27s%20Supply%20Chain%20Transformation.pdf</w:t>
        </w:r>
      </w:hyperlink>
      <w:r w:rsidRPr="00255B88">
        <w:rPr>
          <w:shd w:val="clear" w:color="auto" w:fill="FFFFFF"/>
          <w:lang w:val="en-GB"/>
        </w:rPr>
        <w:t xml:space="preserve"> </w:t>
      </w:r>
    </w:p>
    <w:p w14:paraId="10407BFF"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Statista (2025a) Smart cars fueling the future of Japan's auto industry, Available at: </w:t>
      </w:r>
      <w:hyperlink r:id="rId68" w:history="1">
        <w:r w:rsidRPr="00255B88">
          <w:rPr>
            <w:rStyle w:val="Hyperlink"/>
            <w:rFonts w:ascii="Arial" w:hAnsi="Arial" w:cs="Arial"/>
            <w:color w:val="auto"/>
            <w:lang w:val="en-GB"/>
          </w:rPr>
          <w:t>https://www.statista.com/chart/13785/smart-cars-fueling-the-future-of-japans-auto-industry/?srsltid=AfmBOor-Mo3nBsCvr7kqnjScq1FEIAAGXTfuv5vDTW5o-RYPQlRfz_nr</w:t>
        </w:r>
      </w:hyperlink>
      <w:r w:rsidRPr="00255B88">
        <w:rPr>
          <w:rFonts w:ascii="Arial" w:hAnsi="Arial" w:cs="Arial"/>
          <w:lang w:val="en-GB"/>
        </w:rPr>
        <w:t>. [Accessed on 29.05.2026]</w:t>
      </w:r>
    </w:p>
    <w:p w14:paraId="14E197C4"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Statista (2025b) Are Cars Still Aspirational Purchases?, Are Cars Still Aspirational Purchases? Available at: </w:t>
      </w:r>
      <w:hyperlink r:id="rId69" w:history="1">
        <w:r w:rsidRPr="00255B88">
          <w:rPr>
            <w:rStyle w:val="Hyperlink"/>
            <w:rFonts w:ascii="Arial" w:hAnsi="Arial" w:cs="Arial"/>
            <w:color w:val="auto"/>
            <w:lang w:val="en-GB"/>
          </w:rPr>
          <w:t>https://www.statista.com/chart/28182/share-of-car-non-owners-intending-to-buy-one/?srsltid=AfmBOopilntOQnkZeQExfrtlxp3VFE7_-Psxv-x7s0JZq5w4CSYoYU_C</w:t>
        </w:r>
      </w:hyperlink>
      <w:r w:rsidRPr="00255B88">
        <w:rPr>
          <w:rFonts w:ascii="Arial" w:hAnsi="Arial" w:cs="Arial"/>
          <w:lang w:val="en-GB"/>
        </w:rPr>
        <w:t>. [Accessed on 29.05.2026]</w:t>
      </w:r>
    </w:p>
    <w:p w14:paraId="2D880189"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Statista (2025c) Number of employees engaged in automobile-related industries in Japan as of 2024, by industry, Available at: </w:t>
      </w:r>
      <w:hyperlink r:id="rId70" w:history="1">
        <w:r w:rsidRPr="00255B88">
          <w:rPr>
            <w:rStyle w:val="Hyperlink"/>
            <w:rFonts w:ascii="Arial" w:hAnsi="Arial" w:cs="Arial"/>
            <w:color w:val="auto"/>
            <w:lang w:val="en-GB"/>
          </w:rPr>
          <w:t>https://www.statista.com/statistics/1173829/japan-employees-in-automobile-related-industries-by-industry/?srsltid=AfmBOooNnXeD-TPq8imJXFAaJXvfzIJDH18n8NUW8AXGTFFjj48urGYe</w:t>
        </w:r>
      </w:hyperlink>
      <w:r w:rsidRPr="00255B88">
        <w:rPr>
          <w:rFonts w:ascii="Arial" w:hAnsi="Arial" w:cs="Arial"/>
          <w:lang w:val="en-GB"/>
        </w:rPr>
        <w:t>. [Accessed on 29.05.2026]</w:t>
      </w:r>
    </w:p>
    <w:p w14:paraId="55AFBB9C"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Statista (2025d) Sales volume of Toyota cars across India in December 2024, by model, Available at: </w:t>
      </w:r>
      <w:hyperlink r:id="rId71" w:history="1">
        <w:r w:rsidRPr="00255B88">
          <w:rPr>
            <w:rStyle w:val="Hyperlink"/>
            <w:rFonts w:ascii="Arial" w:hAnsi="Arial" w:cs="Arial"/>
            <w:color w:val="auto"/>
            <w:lang w:val="en-GB"/>
          </w:rPr>
          <w:t>https://www.statista.com/statistics/1091765/india-toyota-car-sales-by-model/?srsltid=AfmBOoomwbZDiaYSA82F_JSWBLZWWhuaXF8LgcZj2W33-Vqw1CXLHGYo</w:t>
        </w:r>
      </w:hyperlink>
      <w:r w:rsidRPr="00255B88">
        <w:rPr>
          <w:rFonts w:ascii="Arial" w:hAnsi="Arial" w:cs="Arial"/>
          <w:lang w:val="en-GB"/>
        </w:rPr>
        <w:t>. [Accessed on 29.05.2026]</w:t>
      </w:r>
    </w:p>
    <w:p w14:paraId="51BD3D84"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Statista (2026) Japanese consumers root for green vehicle technologies, Available at: </w:t>
      </w:r>
      <w:hyperlink r:id="rId72" w:history="1">
        <w:r w:rsidRPr="00255B88">
          <w:rPr>
            <w:rStyle w:val="Hyperlink"/>
            <w:rFonts w:ascii="Arial" w:hAnsi="Arial" w:cs="Arial"/>
            <w:color w:val="auto"/>
            <w:lang w:val="en-GB"/>
          </w:rPr>
          <w:t>https://www.statista.com/chart/15483/the-main-passenger-car-features-required-by-consumers-in-japan/?srsltid=AfmBOoq2ssEBHoi9JTLnhHmyC4hlMDsoNYYuREUGch8bL_Jz0lvfDczG</w:t>
        </w:r>
      </w:hyperlink>
      <w:r w:rsidRPr="00255B88">
        <w:rPr>
          <w:rFonts w:ascii="Arial" w:hAnsi="Arial" w:cs="Arial"/>
          <w:lang w:val="en-GB"/>
        </w:rPr>
        <w:t>. [Accessed on 29.05.2026]</w:t>
      </w:r>
    </w:p>
    <w:p w14:paraId="63EDD5BB" w14:textId="77777777" w:rsidR="00BD7C01" w:rsidRPr="00255B88" w:rsidRDefault="00BD7C01" w:rsidP="00BD7C01">
      <w:pPr>
        <w:spacing w:before="240"/>
        <w:rPr>
          <w:lang w:val="en-GB"/>
        </w:rPr>
      </w:pPr>
      <w:r w:rsidRPr="00255B88">
        <w:rPr>
          <w:lang w:val="en-GB"/>
        </w:rPr>
        <w:t xml:space="preserve">Statista, (2026). Worldwide number of vehicles produced by the Toyota Motor Corporation from FY 2007 to FY 2025. Available at: </w:t>
      </w:r>
      <w:hyperlink r:id="rId73" w:history="1">
        <w:r w:rsidRPr="00255B88">
          <w:rPr>
            <w:rStyle w:val="Hyperlink"/>
            <w:color w:val="auto"/>
            <w:lang w:val="en-GB"/>
          </w:rPr>
          <w:t>https://www.statista.com/statistics/267272/worldwide-vehicle-production-of-toyota/?srsltid=AfmBOooMQpatHjLkT7Z2ZC_lpxyneF4XcRX2VqiWlHkRZSgwdIWLwma6</w:t>
        </w:r>
      </w:hyperlink>
      <w:r w:rsidRPr="00255B88">
        <w:rPr>
          <w:lang w:val="en-GB"/>
        </w:rPr>
        <w:t xml:space="preserve">  [Accessed on: 29</w:t>
      </w:r>
      <w:r w:rsidRPr="00255B88">
        <w:rPr>
          <w:vertAlign w:val="superscript"/>
          <w:lang w:val="en-GB"/>
        </w:rPr>
        <w:t>th</w:t>
      </w:r>
      <w:r w:rsidRPr="00255B88">
        <w:rPr>
          <w:lang w:val="en-GB"/>
        </w:rPr>
        <w:t xml:space="preserve"> May, 2026]</w:t>
      </w:r>
    </w:p>
    <w:p w14:paraId="362D4C8A" w14:textId="77777777" w:rsidR="00BD7C01" w:rsidRPr="00255B88" w:rsidRDefault="00BD7C01" w:rsidP="00BD7C01">
      <w:pPr>
        <w:spacing w:before="240"/>
        <w:rPr>
          <w:lang w:val="en-GB"/>
        </w:rPr>
      </w:pPr>
      <w:r w:rsidRPr="00255B88">
        <w:rPr>
          <w:lang w:val="en-GB"/>
        </w:rPr>
        <w:t xml:space="preserve">Statista, (2026). Worldwide number of vehicles produced by the Toyota Motor Corporation from FY 2007 to FY 2025. Available at: </w:t>
      </w:r>
      <w:hyperlink r:id="rId74" w:history="1">
        <w:r w:rsidRPr="00255B88">
          <w:rPr>
            <w:rStyle w:val="Hyperlink"/>
            <w:color w:val="auto"/>
            <w:lang w:val="en-GB"/>
          </w:rPr>
          <w:t>https://www.statista.com/statistics/267272/worldwide-vehicle-production-of-toyota/?srsltid=AfmBOooMQpatHjLkT7Z2ZC_lpxyneF4XcRX2VqiWlHkRZSgwdIWLwma6</w:t>
        </w:r>
      </w:hyperlink>
      <w:r w:rsidRPr="00255B88">
        <w:rPr>
          <w:lang w:val="en-GB"/>
        </w:rPr>
        <w:t xml:space="preserve">  [Accessed on: 29</w:t>
      </w:r>
      <w:r w:rsidRPr="00255B88">
        <w:rPr>
          <w:vertAlign w:val="superscript"/>
          <w:lang w:val="en-GB"/>
        </w:rPr>
        <w:t>th</w:t>
      </w:r>
      <w:r w:rsidRPr="00255B88">
        <w:rPr>
          <w:lang w:val="en-GB"/>
        </w:rPr>
        <w:t xml:space="preserve"> May, 2026]</w:t>
      </w:r>
    </w:p>
    <w:p w14:paraId="02DE094D" w14:textId="77777777" w:rsidR="00BD7C01" w:rsidRPr="00255B88" w:rsidRDefault="00BD7C01" w:rsidP="00BD7C01">
      <w:pPr>
        <w:spacing w:before="240"/>
        <w:rPr>
          <w:lang w:val="en-GB"/>
        </w:rPr>
      </w:pPr>
      <w:r w:rsidRPr="00255B88">
        <w:rPr>
          <w:shd w:val="clear" w:color="auto" w:fill="FFFFFF"/>
          <w:lang w:val="en-GB"/>
        </w:rPr>
        <w:t xml:space="preserve">Taboada, C.M., (2025). Efficiency analysis of internationally diversified equity portfolios. </w:t>
      </w:r>
      <w:hyperlink r:id="rId75" w:history="1">
        <w:r w:rsidRPr="00255B88">
          <w:rPr>
            <w:rStyle w:val="Hyperlink"/>
            <w:color w:val="auto"/>
            <w:shd w:val="clear" w:color="auto" w:fill="FFFFFF"/>
            <w:lang w:val="en-GB"/>
          </w:rPr>
          <w:t>https://bibliotecavirtual.unl.edu.ar/bitstream/handle/11185/8629/Tesis.pdf</w:t>
        </w:r>
      </w:hyperlink>
    </w:p>
    <w:p w14:paraId="1B17872C"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shd w:val="clear" w:color="auto" w:fill="FFFFFF"/>
          <w:lang w:val="en-GB"/>
        </w:rPr>
        <w:t xml:space="preserve">Tessema, D.B., 2025. Enhancing corporate sustainability: A Meta-analysis of agile mindset, customer centricity, and corporate social responsibility. </w:t>
      </w:r>
      <w:r w:rsidRPr="00255B88">
        <w:rPr>
          <w:rFonts w:ascii="Arial" w:hAnsi="Arial" w:cs="Arial"/>
          <w:i/>
          <w:iCs/>
          <w:shd w:val="clear" w:color="auto" w:fill="FFFFFF"/>
          <w:lang w:val="en-GB"/>
        </w:rPr>
        <w:t>Business Ethics and Leadership</w:t>
      </w:r>
      <w:r w:rsidRPr="00255B88">
        <w:rPr>
          <w:rFonts w:ascii="Arial" w:hAnsi="Arial" w:cs="Arial"/>
          <w:shd w:val="clear" w:color="auto" w:fill="FFFFFF"/>
          <w:lang w:val="en-GB"/>
        </w:rPr>
        <w:t xml:space="preserve">, </w:t>
      </w:r>
      <w:r w:rsidRPr="00255B88">
        <w:rPr>
          <w:rFonts w:ascii="Arial" w:hAnsi="Arial" w:cs="Arial"/>
          <w:i/>
          <w:iCs/>
          <w:shd w:val="clear" w:color="auto" w:fill="FFFFFF"/>
          <w:lang w:val="en-GB"/>
        </w:rPr>
        <w:t>9</w:t>
      </w:r>
      <w:r w:rsidRPr="00255B88">
        <w:rPr>
          <w:rFonts w:ascii="Arial" w:hAnsi="Arial" w:cs="Arial"/>
          <w:shd w:val="clear" w:color="auto" w:fill="FFFFFF"/>
          <w:lang w:val="en-GB"/>
        </w:rPr>
        <w:t>(1), pp.1-13.</w:t>
      </w:r>
      <w:r w:rsidRPr="00255B88">
        <w:rPr>
          <w:rFonts w:ascii="Arial" w:hAnsi="Arial" w:cs="Arial"/>
          <w:lang w:val="en-GB"/>
        </w:rPr>
        <w:t xml:space="preserve"> </w:t>
      </w:r>
      <w:hyperlink r:id="rId76" w:history="1">
        <w:r w:rsidRPr="00255B88">
          <w:rPr>
            <w:rStyle w:val="Hyperlink"/>
            <w:rFonts w:ascii="Arial" w:hAnsi="Arial" w:cs="Arial"/>
            <w:color w:val="auto"/>
            <w:lang w:val="en-GB"/>
          </w:rPr>
          <w:t>https://armgpublishing.com/wp-content/uploads/2025/04/BEL_1_2025_1.pdf</w:t>
        </w:r>
      </w:hyperlink>
      <w:r w:rsidRPr="00255B88">
        <w:rPr>
          <w:rFonts w:ascii="Arial" w:hAnsi="Arial" w:cs="Arial"/>
          <w:lang w:val="en-GB"/>
        </w:rPr>
        <w:t>. </w:t>
      </w:r>
    </w:p>
    <w:p w14:paraId="70A95F4D" w14:textId="77777777" w:rsidR="00BD7C01" w:rsidRPr="00255B88" w:rsidRDefault="00BD7C01" w:rsidP="00BD7C01">
      <w:pPr>
        <w:spacing w:before="240"/>
        <w:rPr>
          <w:lang w:val="en-GB"/>
        </w:rPr>
      </w:pPr>
      <w:r w:rsidRPr="00255B88">
        <w:rPr>
          <w:lang w:val="en-GB"/>
        </w:rPr>
        <w:t xml:space="preserve">The Economic times, (2025). RBI GDP Growth 2025: Central bank raises FY26 growth forecast to 7.3%. Available at: </w:t>
      </w:r>
      <w:hyperlink r:id="rId77" w:history="1">
        <w:r w:rsidRPr="00255B88">
          <w:rPr>
            <w:rStyle w:val="Hyperlink"/>
            <w:color w:val="auto"/>
            <w:lang w:val="en-GB"/>
          </w:rPr>
          <w:t>https://economictimes.indiatimes.com/news/economy/indicators/rbi-gdp-growth-2025-central-bank-raises-fy26-growth-forecast-to-7-3/articleshow/125780237.cms?from=mdr</w:t>
        </w:r>
      </w:hyperlink>
      <w:r w:rsidRPr="00255B88">
        <w:rPr>
          <w:lang w:val="en-GB"/>
        </w:rPr>
        <w:t xml:space="preserve"> [Accessed on: 29</w:t>
      </w:r>
      <w:r w:rsidRPr="00255B88">
        <w:rPr>
          <w:vertAlign w:val="superscript"/>
          <w:lang w:val="en-GB"/>
        </w:rPr>
        <w:t>th</w:t>
      </w:r>
      <w:r w:rsidRPr="00255B88">
        <w:rPr>
          <w:lang w:val="en-GB"/>
        </w:rPr>
        <w:t xml:space="preserve"> May, 2026]</w:t>
      </w:r>
    </w:p>
    <w:p w14:paraId="2CBA0648"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Theculturefactor (2026) Country Comparison tool, Available at: </w:t>
      </w:r>
      <w:hyperlink r:id="rId78" w:history="1">
        <w:r w:rsidRPr="00255B88">
          <w:rPr>
            <w:rStyle w:val="Hyperlink"/>
            <w:rFonts w:ascii="Arial" w:hAnsi="Arial" w:cs="Arial"/>
            <w:color w:val="auto"/>
            <w:lang w:val="en-GB"/>
          </w:rPr>
          <w:t>https://www.theculturefactor.com/country-comparison-tool?countries=india%2Cjapan</w:t>
        </w:r>
      </w:hyperlink>
      <w:r w:rsidRPr="00255B88">
        <w:rPr>
          <w:rFonts w:ascii="Arial" w:hAnsi="Arial" w:cs="Arial"/>
          <w:lang w:val="en-GB"/>
        </w:rPr>
        <w:t>. [Accessed on 29.05.2026]</w:t>
      </w:r>
    </w:p>
    <w:p w14:paraId="778FD4FD"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Theglobaleconomy (2025) Political stability - Country rankings, Available at: </w:t>
      </w:r>
      <w:hyperlink r:id="rId79" w:history="1">
        <w:r w:rsidRPr="00255B88">
          <w:rPr>
            <w:rStyle w:val="Hyperlink"/>
            <w:rFonts w:ascii="Arial" w:hAnsi="Arial" w:cs="Arial"/>
            <w:color w:val="auto"/>
            <w:lang w:val="en-GB"/>
          </w:rPr>
          <w:t>https://www.theglobaleconomy.com/rankings/wb_political_stability/</w:t>
        </w:r>
      </w:hyperlink>
      <w:r w:rsidRPr="00255B88">
        <w:rPr>
          <w:rFonts w:ascii="Arial" w:hAnsi="Arial" w:cs="Arial"/>
          <w:lang w:val="en-GB"/>
        </w:rPr>
        <w:t>.[Accessed on 29.05.2026]</w:t>
      </w:r>
    </w:p>
    <w:p w14:paraId="63EAF022"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Toyota (2025) Contribution of the Automotive Industry, Available at: </w:t>
      </w:r>
      <w:hyperlink r:id="rId80" w:history="1">
        <w:r w:rsidRPr="00255B88">
          <w:rPr>
            <w:rStyle w:val="Hyperlink"/>
            <w:rFonts w:ascii="Arial" w:hAnsi="Arial" w:cs="Arial"/>
            <w:color w:val="auto"/>
            <w:lang w:val="en-GB"/>
          </w:rPr>
          <w:t>https://global.toyota/pages/fact-data/fact-data_001_01_en.pdf</w:t>
        </w:r>
      </w:hyperlink>
      <w:r w:rsidRPr="00255B88">
        <w:rPr>
          <w:rFonts w:ascii="Arial" w:hAnsi="Arial" w:cs="Arial"/>
          <w:lang w:val="en-GB"/>
        </w:rPr>
        <w:t>. [Accessed on 29.05.2026]</w:t>
      </w:r>
    </w:p>
    <w:p w14:paraId="470B3CDD" w14:textId="77777777" w:rsidR="00BD7C01" w:rsidRPr="00255B88" w:rsidRDefault="00BD7C01" w:rsidP="00BD7C01">
      <w:pPr>
        <w:spacing w:before="240"/>
        <w:rPr>
          <w:lang w:val="en-GB"/>
        </w:rPr>
      </w:pPr>
      <w:r w:rsidRPr="00255B88">
        <w:rPr>
          <w:lang w:val="en-GB"/>
        </w:rPr>
        <w:t xml:space="preserve">Toyota, (2026a). Sales, Production, and Export Results for April 2026Available at: </w:t>
      </w:r>
      <w:hyperlink r:id="rId81" w:history="1">
        <w:r w:rsidRPr="00255B88">
          <w:rPr>
            <w:rStyle w:val="Hyperlink"/>
            <w:color w:val="auto"/>
            <w:lang w:val="en-GB"/>
          </w:rPr>
          <w:t>https://global.toyota/en/company/profile/production-sales-figures/202604.html</w:t>
        </w:r>
      </w:hyperlink>
      <w:r w:rsidRPr="00255B88">
        <w:rPr>
          <w:lang w:val="en-GB"/>
        </w:rPr>
        <w:t xml:space="preserve">  [Accessed on: 29</w:t>
      </w:r>
      <w:r w:rsidRPr="00255B88">
        <w:rPr>
          <w:vertAlign w:val="superscript"/>
          <w:lang w:val="en-GB"/>
        </w:rPr>
        <w:t>th</w:t>
      </w:r>
      <w:r w:rsidRPr="00255B88">
        <w:rPr>
          <w:lang w:val="en-GB"/>
        </w:rPr>
        <w:t xml:space="preserve"> May, 2026]</w:t>
      </w:r>
    </w:p>
    <w:p w14:paraId="152AD570" w14:textId="77777777" w:rsidR="00BD7C01" w:rsidRPr="00255B88" w:rsidRDefault="00BD7C01" w:rsidP="00BD7C01">
      <w:pPr>
        <w:spacing w:before="240"/>
        <w:rPr>
          <w:lang w:val="en-GB"/>
        </w:rPr>
      </w:pPr>
      <w:r w:rsidRPr="00255B88">
        <w:rPr>
          <w:lang w:val="en-GB"/>
        </w:rPr>
        <w:t xml:space="preserve">Toyota, (2026b). Financial Highlights &amp; Financial Performance. Available at: </w:t>
      </w:r>
      <w:hyperlink r:id="rId82" w:history="1">
        <w:r w:rsidRPr="00255B88">
          <w:rPr>
            <w:rStyle w:val="Hyperlink"/>
            <w:color w:val="auto"/>
            <w:lang w:val="en-GB"/>
          </w:rPr>
          <w:t>https://global.toyota/en/ir/finance/</w:t>
        </w:r>
      </w:hyperlink>
      <w:r w:rsidRPr="00255B88">
        <w:rPr>
          <w:lang w:val="en-GB"/>
        </w:rPr>
        <w:t xml:space="preserve"> [Accessed on: 29</w:t>
      </w:r>
      <w:r w:rsidRPr="00255B88">
        <w:rPr>
          <w:vertAlign w:val="superscript"/>
          <w:lang w:val="en-GB"/>
        </w:rPr>
        <w:t>th</w:t>
      </w:r>
      <w:r w:rsidRPr="00255B88">
        <w:rPr>
          <w:lang w:val="en-GB"/>
        </w:rPr>
        <w:t xml:space="preserve"> May, 2026]</w:t>
      </w:r>
    </w:p>
    <w:p w14:paraId="274AD36D"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Toyotabharat (2026) For a sustainable future, we must have, Available at: </w:t>
      </w:r>
      <w:hyperlink r:id="rId83" w:history="1">
        <w:r w:rsidRPr="00255B88">
          <w:rPr>
            <w:rStyle w:val="Hyperlink"/>
            <w:rFonts w:ascii="Arial" w:hAnsi="Arial" w:cs="Arial"/>
            <w:color w:val="auto"/>
            <w:lang w:val="en-GB"/>
          </w:rPr>
          <w:t>https://www.toyotabharat.com/toyota-in-india/environment/vehicle-zero-co2.html</w:t>
        </w:r>
      </w:hyperlink>
      <w:r w:rsidRPr="00255B88">
        <w:rPr>
          <w:rFonts w:ascii="Arial" w:hAnsi="Arial" w:cs="Arial"/>
          <w:lang w:val="en-GB"/>
        </w:rPr>
        <w:t>. [Accessed on 29.05.2026]</w:t>
      </w:r>
    </w:p>
    <w:p w14:paraId="7C9DB6BD"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Trade (2025) Japan Country Commercial Guide, Available at: </w:t>
      </w:r>
      <w:hyperlink r:id="rId84" w:history="1">
        <w:r w:rsidRPr="00255B88">
          <w:rPr>
            <w:rStyle w:val="Hyperlink"/>
            <w:rFonts w:ascii="Arial" w:hAnsi="Arial" w:cs="Arial"/>
            <w:color w:val="auto"/>
            <w:lang w:val="en-GB"/>
          </w:rPr>
          <w:t>https://www.trade.gov/country-commercial-guides/japan-automotive</w:t>
        </w:r>
      </w:hyperlink>
      <w:r w:rsidRPr="00255B88">
        <w:rPr>
          <w:rFonts w:ascii="Arial" w:hAnsi="Arial" w:cs="Arial"/>
          <w:lang w:val="en-GB"/>
        </w:rPr>
        <w:t>. [Accessed on 29.05.2026]</w:t>
      </w:r>
    </w:p>
    <w:p w14:paraId="49786F10"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Trade (2026) Japan Hybrid Vehicles, Available at: </w:t>
      </w:r>
      <w:hyperlink r:id="rId85" w:history="1">
        <w:r w:rsidRPr="00255B88">
          <w:rPr>
            <w:rStyle w:val="Hyperlink"/>
            <w:rFonts w:ascii="Arial" w:hAnsi="Arial" w:cs="Arial"/>
            <w:color w:val="auto"/>
            <w:lang w:val="en-GB"/>
          </w:rPr>
          <w:t>https://www.trade.gov/market-intelligence/japan-hybrid-vehicles</w:t>
        </w:r>
      </w:hyperlink>
      <w:r w:rsidRPr="00255B88">
        <w:rPr>
          <w:rFonts w:ascii="Arial" w:hAnsi="Arial" w:cs="Arial"/>
          <w:lang w:val="en-GB"/>
        </w:rPr>
        <w:t>. [Accessed on 29.05.2026]</w:t>
      </w:r>
    </w:p>
    <w:p w14:paraId="2C49A323" w14:textId="77777777" w:rsidR="00BD7C01" w:rsidRPr="00255B88" w:rsidRDefault="00BD7C01" w:rsidP="00BD7C01">
      <w:pPr>
        <w:pStyle w:val="NormalWeb"/>
        <w:spacing w:before="0" w:beforeAutospacing="0" w:after="0" w:afterAutospacing="0" w:line="360" w:lineRule="auto"/>
        <w:jc w:val="both"/>
        <w:rPr>
          <w:rFonts w:ascii="Arial" w:hAnsi="Arial" w:cs="Arial"/>
          <w:lang w:val="en-GB"/>
        </w:rPr>
      </w:pPr>
      <w:r w:rsidRPr="00255B88">
        <w:rPr>
          <w:rFonts w:ascii="Arial" w:hAnsi="Arial" w:cs="Arial"/>
          <w:lang w:val="en-GB"/>
        </w:rPr>
        <w:t xml:space="preserve">Tus (2026) Digital and Green Transformation in Japan’s Automobile Industry and Changes of Structure, Conduct and Performance, Available at: </w:t>
      </w:r>
      <w:hyperlink r:id="rId86" w:history="1">
        <w:r w:rsidRPr="00255B88">
          <w:rPr>
            <w:rStyle w:val="Hyperlink"/>
            <w:rFonts w:ascii="Arial" w:hAnsi="Arial" w:cs="Arial"/>
            <w:color w:val="auto"/>
            <w:lang w:val="en-GB"/>
          </w:rPr>
          <w:t>https://tus.elsevierpure.com/en/publications/digital-and-green-transformation-in-japans-automobile-industry-an/</w:t>
        </w:r>
      </w:hyperlink>
      <w:r w:rsidRPr="00255B88">
        <w:rPr>
          <w:rFonts w:ascii="Arial" w:hAnsi="Arial" w:cs="Arial"/>
          <w:lang w:val="en-GB"/>
        </w:rPr>
        <w:t>. [Accessed on 29.05.2026]</w:t>
      </w:r>
    </w:p>
    <w:p w14:paraId="0C50BE70" w14:textId="77777777" w:rsidR="00BD7C01" w:rsidRPr="00255B88" w:rsidRDefault="00BD7C01" w:rsidP="00464C4C">
      <w:pPr>
        <w:pStyle w:val="NormalWeb"/>
        <w:spacing w:before="0" w:beforeAutospacing="0" w:after="0" w:afterAutospacing="0" w:line="360" w:lineRule="auto"/>
        <w:jc w:val="both"/>
        <w:rPr>
          <w:rFonts w:ascii="Arial" w:hAnsi="Arial" w:cs="Arial"/>
          <w:sz w:val="28"/>
          <w:szCs w:val="28"/>
          <w:lang w:val="en-GB"/>
        </w:rPr>
      </w:pPr>
    </w:p>
    <w:p w14:paraId="79A194C4" w14:textId="77777777" w:rsidR="00877862" w:rsidRPr="00255B88" w:rsidRDefault="00877862" w:rsidP="00877862">
      <w:pPr>
        <w:rPr>
          <w:lang w:val="en-GB"/>
        </w:rPr>
      </w:pPr>
    </w:p>
    <w:p w14:paraId="7C5F52C4" w14:textId="77777777" w:rsidR="00905040" w:rsidRPr="00255B88" w:rsidRDefault="00905040">
      <w:pPr>
        <w:pStyle w:val="Heading1"/>
        <w:rPr>
          <w:lang w:val="en-GB"/>
        </w:rPr>
      </w:pPr>
      <w:bookmarkStart w:id="54" w:name="_plwnefoaugrk" w:colFirst="0" w:colLast="0"/>
      <w:bookmarkEnd w:id="54"/>
    </w:p>
    <w:sectPr w:rsidR="00905040" w:rsidRPr="00255B88" w:rsidSect="001B72A6">
      <w:footerReference w:type="default" r:id="rId8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15952" w14:textId="77777777" w:rsidR="00AE5801" w:rsidRDefault="00AE5801" w:rsidP="001B72A6">
      <w:pPr>
        <w:spacing w:line="240" w:lineRule="auto"/>
      </w:pPr>
      <w:r>
        <w:separator/>
      </w:r>
    </w:p>
  </w:endnote>
  <w:endnote w:type="continuationSeparator" w:id="0">
    <w:p w14:paraId="518A6D22" w14:textId="77777777" w:rsidR="00AE5801" w:rsidRDefault="00AE5801" w:rsidP="001B72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68F522B-A71D-42FB-A8E7-879E28B08E5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68F194EF-5879-444F-9911-77A9181817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540255"/>
      <w:docPartObj>
        <w:docPartGallery w:val="Page Numbers (Bottom of Page)"/>
        <w:docPartUnique/>
      </w:docPartObj>
    </w:sdtPr>
    <w:sdtEndPr>
      <w:rPr>
        <w:noProof/>
      </w:rPr>
    </w:sdtEndPr>
    <w:sdtContent>
      <w:p w14:paraId="0F71BBCF" w14:textId="5A836799" w:rsidR="001B72A6" w:rsidRDefault="001B72A6">
        <w:pPr>
          <w:pStyle w:val="Footer"/>
          <w:jc w:val="right"/>
        </w:pPr>
        <w:r>
          <w:fldChar w:fldCharType="begin"/>
        </w:r>
        <w:r>
          <w:instrText xml:space="preserve"> PAGE   \* MERGEFORMAT </w:instrText>
        </w:r>
        <w:r>
          <w:fldChar w:fldCharType="separate"/>
        </w:r>
        <w:r w:rsidR="007A19E7">
          <w:rPr>
            <w:noProof/>
          </w:rPr>
          <w:t>49</w:t>
        </w:r>
        <w:r>
          <w:rPr>
            <w:noProof/>
          </w:rPr>
          <w:fldChar w:fldCharType="end"/>
        </w:r>
      </w:p>
    </w:sdtContent>
  </w:sdt>
  <w:p w14:paraId="07F5A6EC" w14:textId="77777777" w:rsidR="001B72A6" w:rsidRDefault="001B7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A641F" w14:textId="77777777" w:rsidR="00AE5801" w:rsidRDefault="00AE5801" w:rsidP="001B72A6">
      <w:pPr>
        <w:spacing w:line="240" w:lineRule="auto"/>
      </w:pPr>
      <w:r>
        <w:separator/>
      </w:r>
    </w:p>
  </w:footnote>
  <w:footnote w:type="continuationSeparator" w:id="0">
    <w:p w14:paraId="581EAAD9" w14:textId="77777777" w:rsidR="00AE5801" w:rsidRDefault="00AE5801" w:rsidP="001B72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E3BEB"/>
    <w:multiLevelType w:val="hybridMultilevel"/>
    <w:tmpl w:val="00000000"/>
    <w:lvl w:ilvl="0" w:tplc="A63A6EA0">
      <w:start w:val="1"/>
      <w:numFmt w:val="bullet"/>
      <w:lvlText w:val="●"/>
      <w:lvlJc w:val="left"/>
      <w:pPr>
        <w:ind w:left="720" w:hanging="360"/>
      </w:pPr>
      <w:rPr>
        <w:u w:val="none"/>
      </w:rPr>
    </w:lvl>
    <w:lvl w:ilvl="1" w:tplc="6912351E">
      <w:start w:val="1"/>
      <w:numFmt w:val="bullet"/>
      <w:lvlText w:val="○"/>
      <w:lvlJc w:val="left"/>
      <w:pPr>
        <w:ind w:left="1440" w:hanging="360"/>
      </w:pPr>
      <w:rPr>
        <w:u w:val="none"/>
      </w:rPr>
    </w:lvl>
    <w:lvl w:ilvl="2" w:tplc="24B6A212">
      <w:start w:val="1"/>
      <w:numFmt w:val="bullet"/>
      <w:lvlText w:val="■"/>
      <w:lvlJc w:val="left"/>
      <w:pPr>
        <w:ind w:left="2160" w:hanging="360"/>
      </w:pPr>
      <w:rPr>
        <w:u w:val="none"/>
      </w:rPr>
    </w:lvl>
    <w:lvl w:ilvl="3" w:tplc="FB0A49FC">
      <w:start w:val="1"/>
      <w:numFmt w:val="bullet"/>
      <w:lvlText w:val="●"/>
      <w:lvlJc w:val="left"/>
      <w:pPr>
        <w:ind w:left="2880" w:hanging="360"/>
      </w:pPr>
      <w:rPr>
        <w:u w:val="none"/>
      </w:rPr>
    </w:lvl>
    <w:lvl w:ilvl="4" w:tplc="9B6A9CB2">
      <w:start w:val="1"/>
      <w:numFmt w:val="bullet"/>
      <w:lvlText w:val="○"/>
      <w:lvlJc w:val="left"/>
      <w:pPr>
        <w:ind w:left="3600" w:hanging="360"/>
      </w:pPr>
      <w:rPr>
        <w:u w:val="none"/>
      </w:rPr>
    </w:lvl>
    <w:lvl w:ilvl="5" w:tplc="CC6E2B14">
      <w:start w:val="1"/>
      <w:numFmt w:val="bullet"/>
      <w:lvlText w:val="■"/>
      <w:lvlJc w:val="left"/>
      <w:pPr>
        <w:ind w:left="4320" w:hanging="360"/>
      </w:pPr>
      <w:rPr>
        <w:u w:val="none"/>
      </w:rPr>
    </w:lvl>
    <w:lvl w:ilvl="6" w:tplc="F9E6B7BA">
      <w:start w:val="1"/>
      <w:numFmt w:val="bullet"/>
      <w:lvlText w:val="●"/>
      <w:lvlJc w:val="left"/>
      <w:pPr>
        <w:ind w:left="5040" w:hanging="360"/>
      </w:pPr>
      <w:rPr>
        <w:u w:val="none"/>
      </w:rPr>
    </w:lvl>
    <w:lvl w:ilvl="7" w:tplc="09B84B38">
      <w:start w:val="1"/>
      <w:numFmt w:val="bullet"/>
      <w:lvlText w:val="○"/>
      <w:lvlJc w:val="left"/>
      <w:pPr>
        <w:ind w:left="5760" w:hanging="360"/>
      </w:pPr>
      <w:rPr>
        <w:u w:val="none"/>
      </w:rPr>
    </w:lvl>
    <w:lvl w:ilvl="8" w:tplc="32AA135C">
      <w:start w:val="1"/>
      <w:numFmt w:val="bullet"/>
      <w:lvlText w:val="■"/>
      <w:lvlJc w:val="left"/>
      <w:pPr>
        <w:ind w:left="6480" w:hanging="360"/>
      </w:pPr>
      <w:rPr>
        <w:u w:val="none"/>
      </w:rPr>
    </w:lvl>
  </w:abstractNum>
  <w:abstractNum w:abstractNumId="1" w15:restartNumberingAfterBreak="0">
    <w:nsid w:val="213279E6"/>
    <w:multiLevelType w:val="hybridMultilevel"/>
    <w:tmpl w:val="00000000"/>
    <w:lvl w:ilvl="0" w:tplc="1F9AB520">
      <w:start w:val="1"/>
      <w:numFmt w:val="bullet"/>
      <w:lvlText w:val="●"/>
      <w:lvlJc w:val="left"/>
      <w:pPr>
        <w:ind w:left="720" w:hanging="360"/>
      </w:pPr>
      <w:rPr>
        <w:u w:val="none"/>
      </w:rPr>
    </w:lvl>
    <w:lvl w:ilvl="1" w:tplc="2DD6EB6E">
      <w:start w:val="1"/>
      <w:numFmt w:val="bullet"/>
      <w:lvlText w:val="○"/>
      <w:lvlJc w:val="left"/>
      <w:pPr>
        <w:ind w:left="1440" w:hanging="360"/>
      </w:pPr>
      <w:rPr>
        <w:u w:val="none"/>
      </w:rPr>
    </w:lvl>
    <w:lvl w:ilvl="2" w:tplc="9A508AA8">
      <w:start w:val="1"/>
      <w:numFmt w:val="bullet"/>
      <w:lvlText w:val="■"/>
      <w:lvlJc w:val="left"/>
      <w:pPr>
        <w:ind w:left="2160" w:hanging="360"/>
      </w:pPr>
      <w:rPr>
        <w:u w:val="none"/>
      </w:rPr>
    </w:lvl>
    <w:lvl w:ilvl="3" w:tplc="D53E2718">
      <w:start w:val="1"/>
      <w:numFmt w:val="bullet"/>
      <w:lvlText w:val="●"/>
      <w:lvlJc w:val="left"/>
      <w:pPr>
        <w:ind w:left="2880" w:hanging="360"/>
      </w:pPr>
      <w:rPr>
        <w:u w:val="none"/>
      </w:rPr>
    </w:lvl>
    <w:lvl w:ilvl="4" w:tplc="38A80018">
      <w:start w:val="1"/>
      <w:numFmt w:val="bullet"/>
      <w:lvlText w:val="○"/>
      <w:lvlJc w:val="left"/>
      <w:pPr>
        <w:ind w:left="3600" w:hanging="360"/>
      </w:pPr>
      <w:rPr>
        <w:u w:val="none"/>
      </w:rPr>
    </w:lvl>
    <w:lvl w:ilvl="5" w:tplc="08D42BC8">
      <w:start w:val="1"/>
      <w:numFmt w:val="bullet"/>
      <w:lvlText w:val="■"/>
      <w:lvlJc w:val="left"/>
      <w:pPr>
        <w:ind w:left="4320" w:hanging="360"/>
      </w:pPr>
      <w:rPr>
        <w:u w:val="none"/>
      </w:rPr>
    </w:lvl>
    <w:lvl w:ilvl="6" w:tplc="2138E878">
      <w:start w:val="1"/>
      <w:numFmt w:val="bullet"/>
      <w:lvlText w:val="●"/>
      <w:lvlJc w:val="left"/>
      <w:pPr>
        <w:ind w:left="5040" w:hanging="360"/>
      </w:pPr>
      <w:rPr>
        <w:u w:val="none"/>
      </w:rPr>
    </w:lvl>
    <w:lvl w:ilvl="7" w:tplc="DF684B3E">
      <w:start w:val="1"/>
      <w:numFmt w:val="bullet"/>
      <w:lvlText w:val="○"/>
      <w:lvlJc w:val="left"/>
      <w:pPr>
        <w:ind w:left="5760" w:hanging="360"/>
      </w:pPr>
      <w:rPr>
        <w:u w:val="none"/>
      </w:rPr>
    </w:lvl>
    <w:lvl w:ilvl="8" w:tplc="06AEBA26">
      <w:start w:val="1"/>
      <w:numFmt w:val="bullet"/>
      <w:lvlText w:val="■"/>
      <w:lvlJc w:val="left"/>
      <w:pPr>
        <w:ind w:left="6480" w:hanging="360"/>
      </w:pPr>
      <w:rPr>
        <w:u w:val="none"/>
      </w:rPr>
    </w:lvl>
  </w:abstractNum>
  <w:abstractNum w:abstractNumId="2" w15:restartNumberingAfterBreak="0">
    <w:nsid w:val="21533C2A"/>
    <w:multiLevelType w:val="hybridMultilevel"/>
    <w:tmpl w:val="00000000"/>
    <w:lvl w:ilvl="0" w:tplc="5CB4E9CA">
      <w:start w:val="1"/>
      <w:numFmt w:val="bullet"/>
      <w:lvlText w:val="●"/>
      <w:lvlJc w:val="left"/>
      <w:pPr>
        <w:ind w:left="720" w:hanging="360"/>
      </w:pPr>
      <w:rPr>
        <w:u w:val="none"/>
      </w:rPr>
    </w:lvl>
    <w:lvl w:ilvl="1" w:tplc="7FA689BA">
      <w:start w:val="1"/>
      <w:numFmt w:val="bullet"/>
      <w:lvlText w:val="○"/>
      <w:lvlJc w:val="left"/>
      <w:pPr>
        <w:ind w:left="1440" w:hanging="360"/>
      </w:pPr>
      <w:rPr>
        <w:u w:val="none"/>
      </w:rPr>
    </w:lvl>
    <w:lvl w:ilvl="2" w:tplc="075E0914">
      <w:start w:val="1"/>
      <w:numFmt w:val="bullet"/>
      <w:lvlText w:val="■"/>
      <w:lvlJc w:val="left"/>
      <w:pPr>
        <w:ind w:left="2160" w:hanging="360"/>
      </w:pPr>
      <w:rPr>
        <w:u w:val="none"/>
      </w:rPr>
    </w:lvl>
    <w:lvl w:ilvl="3" w:tplc="AFE42E48">
      <w:start w:val="1"/>
      <w:numFmt w:val="bullet"/>
      <w:lvlText w:val="●"/>
      <w:lvlJc w:val="left"/>
      <w:pPr>
        <w:ind w:left="2880" w:hanging="360"/>
      </w:pPr>
      <w:rPr>
        <w:u w:val="none"/>
      </w:rPr>
    </w:lvl>
    <w:lvl w:ilvl="4" w:tplc="F9DCF9F0">
      <w:start w:val="1"/>
      <w:numFmt w:val="bullet"/>
      <w:lvlText w:val="○"/>
      <w:lvlJc w:val="left"/>
      <w:pPr>
        <w:ind w:left="3600" w:hanging="360"/>
      </w:pPr>
      <w:rPr>
        <w:u w:val="none"/>
      </w:rPr>
    </w:lvl>
    <w:lvl w:ilvl="5" w:tplc="282A61DC">
      <w:start w:val="1"/>
      <w:numFmt w:val="bullet"/>
      <w:lvlText w:val="■"/>
      <w:lvlJc w:val="left"/>
      <w:pPr>
        <w:ind w:left="4320" w:hanging="360"/>
      </w:pPr>
      <w:rPr>
        <w:u w:val="none"/>
      </w:rPr>
    </w:lvl>
    <w:lvl w:ilvl="6" w:tplc="A1FCEDAA">
      <w:start w:val="1"/>
      <w:numFmt w:val="bullet"/>
      <w:lvlText w:val="●"/>
      <w:lvlJc w:val="left"/>
      <w:pPr>
        <w:ind w:left="5040" w:hanging="360"/>
      </w:pPr>
      <w:rPr>
        <w:u w:val="none"/>
      </w:rPr>
    </w:lvl>
    <w:lvl w:ilvl="7" w:tplc="36D4B226">
      <w:start w:val="1"/>
      <w:numFmt w:val="bullet"/>
      <w:lvlText w:val="○"/>
      <w:lvlJc w:val="left"/>
      <w:pPr>
        <w:ind w:left="5760" w:hanging="360"/>
      </w:pPr>
      <w:rPr>
        <w:u w:val="none"/>
      </w:rPr>
    </w:lvl>
    <w:lvl w:ilvl="8" w:tplc="09FC5766">
      <w:start w:val="1"/>
      <w:numFmt w:val="bullet"/>
      <w:lvlText w:val="■"/>
      <w:lvlJc w:val="left"/>
      <w:pPr>
        <w:ind w:left="6480" w:hanging="360"/>
      </w:pPr>
      <w:rPr>
        <w:u w:val="none"/>
      </w:rPr>
    </w:lvl>
  </w:abstractNum>
  <w:abstractNum w:abstractNumId="3" w15:restartNumberingAfterBreak="0">
    <w:nsid w:val="243DFDFE"/>
    <w:multiLevelType w:val="hybridMultilevel"/>
    <w:tmpl w:val="00000000"/>
    <w:lvl w:ilvl="0" w:tplc="7B001856">
      <w:start w:val="1"/>
      <w:numFmt w:val="bullet"/>
      <w:lvlText w:val="●"/>
      <w:lvlJc w:val="left"/>
      <w:pPr>
        <w:ind w:left="720" w:hanging="360"/>
      </w:pPr>
      <w:rPr>
        <w:u w:val="none"/>
      </w:rPr>
    </w:lvl>
    <w:lvl w:ilvl="1" w:tplc="F3767A10">
      <w:start w:val="1"/>
      <w:numFmt w:val="bullet"/>
      <w:lvlText w:val="○"/>
      <w:lvlJc w:val="left"/>
      <w:pPr>
        <w:ind w:left="1440" w:hanging="360"/>
      </w:pPr>
      <w:rPr>
        <w:u w:val="none"/>
      </w:rPr>
    </w:lvl>
    <w:lvl w:ilvl="2" w:tplc="525E7A4C">
      <w:start w:val="1"/>
      <w:numFmt w:val="bullet"/>
      <w:lvlText w:val="■"/>
      <w:lvlJc w:val="left"/>
      <w:pPr>
        <w:ind w:left="2160" w:hanging="360"/>
      </w:pPr>
      <w:rPr>
        <w:u w:val="none"/>
      </w:rPr>
    </w:lvl>
    <w:lvl w:ilvl="3" w:tplc="398890E0">
      <w:start w:val="1"/>
      <w:numFmt w:val="bullet"/>
      <w:lvlText w:val="●"/>
      <w:lvlJc w:val="left"/>
      <w:pPr>
        <w:ind w:left="2880" w:hanging="360"/>
      </w:pPr>
      <w:rPr>
        <w:u w:val="none"/>
      </w:rPr>
    </w:lvl>
    <w:lvl w:ilvl="4" w:tplc="4C108DD2">
      <w:start w:val="1"/>
      <w:numFmt w:val="bullet"/>
      <w:lvlText w:val="○"/>
      <w:lvlJc w:val="left"/>
      <w:pPr>
        <w:ind w:left="3600" w:hanging="360"/>
      </w:pPr>
      <w:rPr>
        <w:u w:val="none"/>
      </w:rPr>
    </w:lvl>
    <w:lvl w:ilvl="5" w:tplc="348E84C8">
      <w:start w:val="1"/>
      <w:numFmt w:val="bullet"/>
      <w:lvlText w:val="■"/>
      <w:lvlJc w:val="left"/>
      <w:pPr>
        <w:ind w:left="4320" w:hanging="360"/>
      </w:pPr>
      <w:rPr>
        <w:u w:val="none"/>
      </w:rPr>
    </w:lvl>
    <w:lvl w:ilvl="6" w:tplc="69266B86">
      <w:start w:val="1"/>
      <w:numFmt w:val="bullet"/>
      <w:lvlText w:val="●"/>
      <w:lvlJc w:val="left"/>
      <w:pPr>
        <w:ind w:left="5040" w:hanging="360"/>
      </w:pPr>
      <w:rPr>
        <w:u w:val="none"/>
      </w:rPr>
    </w:lvl>
    <w:lvl w:ilvl="7" w:tplc="6496488A">
      <w:start w:val="1"/>
      <w:numFmt w:val="bullet"/>
      <w:lvlText w:val="○"/>
      <w:lvlJc w:val="left"/>
      <w:pPr>
        <w:ind w:left="5760" w:hanging="360"/>
      </w:pPr>
      <w:rPr>
        <w:u w:val="none"/>
      </w:rPr>
    </w:lvl>
    <w:lvl w:ilvl="8" w:tplc="471EDAAA">
      <w:start w:val="1"/>
      <w:numFmt w:val="bullet"/>
      <w:lvlText w:val="■"/>
      <w:lvlJc w:val="left"/>
      <w:pPr>
        <w:ind w:left="6480" w:hanging="360"/>
      </w:pPr>
      <w:rPr>
        <w:u w:val="none"/>
      </w:rPr>
    </w:lvl>
  </w:abstractNum>
  <w:abstractNum w:abstractNumId="4" w15:restartNumberingAfterBreak="0">
    <w:nsid w:val="3307E5A7"/>
    <w:multiLevelType w:val="hybridMultilevel"/>
    <w:tmpl w:val="00000000"/>
    <w:lvl w:ilvl="0" w:tplc="1F08EA7E">
      <w:start w:val="1"/>
      <w:numFmt w:val="bullet"/>
      <w:lvlText w:val="●"/>
      <w:lvlJc w:val="left"/>
      <w:pPr>
        <w:ind w:left="720" w:hanging="360"/>
      </w:pPr>
      <w:rPr>
        <w:u w:val="none"/>
      </w:rPr>
    </w:lvl>
    <w:lvl w:ilvl="1" w:tplc="8F1238EC">
      <w:start w:val="1"/>
      <w:numFmt w:val="bullet"/>
      <w:lvlText w:val="○"/>
      <w:lvlJc w:val="left"/>
      <w:pPr>
        <w:ind w:left="1440" w:hanging="360"/>
      </w:pPr>
      <w:rPr>
        <w:u w:val="none"/>
      </w:rPr>
    </w:lvl>
    <w:lvl w:ilvl="2" w:tplc="FDC29744">
      <w:start w:val="1"/>
      <w:numFmt w:val="bullet"/>
      <w:lvlText w:val="■"/>
      <w:lvlJc w:val="left"/>
      <w:pPr>
        <w:ind w:left="2160" w:hanging="360"/>
      </w:pPr>
      <w:rPr>
        <w:u w:val="none"/>
      </w:rPr>
    </w:lvl>
    <w:lvl w:ilvl="3" w:tplc="8FD21888">
      <w:start w:val="1"/>
      <w:numFmt w:val="bullet"/>
      <w:lvlText w:val="●"/>
      <w:lvlJc w:val="left"/>
      <w:pPr>
        <w:ind w:left="2880" w:hanging="360"/>
      </w:pPr>
      <w:rPr>
        <w:u w:val="none"/>
      </w:rPr>
    </w:lvl>
    <w:lvl w:ilvl="4" w:tplc="940C1484">
      <w:start w:val="1"/>
      <w:numFmt w:val="bullet"/>
      <w:lvlText w:val="○"/>
      <w:lvlJc w:val="left"/>
      <w:pPr>
        <w:ind w:left="3600" w:hanging="360"/>
      </w:pPr>
      <w:rPr>
        <w:u w:val="none"/>
      </w:rPr>
    </w:lvl>
    <w:lvl w:ilvl="5" w:tplc="516636D6">
      <w:start w:val="1"/>
      <w:numFmt w:val="bullet"/>
      <w:lvlText w:val="■"/>
      <w:lvlJc w:val="left"/>
      <w:pPr>
        <w:ind w:left="4320" w:hanging="360"/>
      </w:pPr>
      <w:rPr>
        <w:u w:val="none"/>
      </w:rPr>
    </w:lvl>
    <w:lvl w:ilvl="6" w:tplc="FF027CB4">
      <w:start w:val="1"/>
      <w:numFmt w:val="bullet"/>
      <w:lvlText w:val="●"/>
      <w:lvlJc w:val="left"/>
      <w:pPr>
        <w:ind w:left="5040" w:hanging="360"/>
      </w:pPr>
      <w:rPr>
        <w:u w:val="none"/>
      </w:rPr>
    </w:lvl>
    <w:lvl w:ilvl="7" w:tplc="99AA9590">
      <w:start w:val="1"/>
      <w:numFmt w:val="bullet"/>
      <w:lvlText w:val="○"/>
      <w:lvlJc w:val="left"/>
      <w:pPr>
        <w:ind w:left="5760" w:hanging="360"/>
      </w:pPr>
      <w:rPr>
        <w:u w:val="none"/>
      </w:rPr>
    </w:lvl>
    <w:lvl w:ilvl="8" w:tplc="439E983E">
      <w:start w:val="1"/>
      <w:numFmt w:val="bullet"/>
      <w:lvlText w:val="■"/>
      <w:lvlJc w:val="left"/>
      <w:pPr>
        <w:ind w:left="6480" w:hanging="360"/>
      </w:pPr>
      <w:rPr>
        <w:u w:val="none"/>
      </w:rPr>
    </w:lvl>
  </w:abstractNum>
  <w:abstractNum w:abstractNumId="5" w15:restartNumberingAfterBreak="0">
    <w:nsid w:val="35F7B934"/>
    <w:multiLevelType w:val="hybridMultilevel"/>
    <w:tmpl w:val="00000000"/>
    <w:lvl w:ilvl="0" w:tplc="0234E274">
      <w:start w:val="1"/>
      <w:numFmt w:val="bullet"/>
      <w:lvlText w:val="●"/>
      <w:lvlJc w:val="left"/>
      <w:pPr>
        <w:ind w:left="720" w:hanging="360"/>
      </w:pPr>
      <w:rPr>
        <w:u w:val="none"/>
      </w:rPr>
    </w:lvl>
    <w:lvl w:ilvl="1" w:tplc="1CCE5AE4">
      <w:start w:val="1"/>
      <w:numFmt w:val="bullet"/>
      <w:lvlText w:val="○"/>
      <w:lvlJc w:val="left"/>
      <w:pPr>
        <w:ind w:left="1440" w:hanging="360"/>
      </w:pPr>
      <w:rPr>
        <w:u w:val="none"/>
      </w:rPr>
    </w:lvl>
    <w:lvl w:ilvl="2" w:tplc="4C54BA54">
      <w:start w:val="1"/>
      <w:numFmt w:val="bullet"/>
      <w:lvlText w:val="■"/>
      <w:lvlJc w:val="left"/>
      <w:pPr>
        <w:ind w:left="2160" w:hanging="360"/>
      </w:pPr>
      <w:rPr>
        <w:u w:val="none"/>
      </w:rPr>
    </w:lvl>
    <w:lvl w:ilvl="3" w:tplc="AC42DD84">
      <w:start w:val="1"/>
      <w:numFmt w:val="bullet"/>
      <w:lvlText w:val="●"/>
      <w:lvlJc w:val="left"/>
      <w:pPr>
        <w:ind w:left="2880" w:hanging="360"/>
      </w:pPr>
      <w:rPr>
        <w:u w:val="none"/>
      </w:rPr>
    </w:lvl>
    <w:lvl w:ilvl="4" w:tplc="8F1CCDA2">
      <w:start w:val="1"/>
      <w:numFmt w:val="bullet"/>
      <w:lvlText w:val="○"/>
      <w:lvlJc w:val="left"/>
      <w:pPr>
        <w:ind w:left="3600" w:hanging="360"/>
      </w:pPr>
      <w:rPr>
        <w:u w:val="none"/>
      </w:rPr>
    </w:lvl>
    <w:lvl w:ilvl="5" w:tplc="342CDFA2">
      <w:start w:val="1"/>
      <w:numFmt w:val="bullet"/>
      <w:lvlText w:val="■"/>
      <w:lvlJc w:val="left"/>
      <w:pPr>
        <w:ind w:left="4320" w:hanging="360"/>
      </w:pPr>
      <w:rPr>
        <w:u w:val="none"/>
      </w:rPr>
    </w:lvl>
    <w:lvl w:ilvl="6" w:tplc="C3F62654">
      <w:start w:val="1"/>
      <w:numFmt w:val="bullet"/>
      <w:lvlText w:val="●"/>
      <w:lvlJc w:val="left"/>
      <w:pPr>
        <w:ind w:left="5040" w:hanging="360"/>
      </w:pPr>
      <w:rPr>
        <w:u w:val="none"/>
      </w:rPr>
    </w:lvl>
    <w:lvl w:ilvl="7" w:tplc="B59E1226">
      <w:start w:val="1"/>
      <w:numFmt w:val="bullet"/>
      <w:lvlText w:val="○"/>
      <w:lvlJc w:val="left"/>
      <w:pPr>
        <w:ind w:left="5760" w:hanging="360"/>
      </w:pPr>
      <w:rPr>
        <w:u w:val="none"/>
      </w:rPr>
    </w:lvl>
    <w:lvl w:ilvl="8" w:tplc="AA04CB92">
      <w:start w:val="1"/>
      <w:numFmt w:val="bullet"/>
      <w:lvlText w:val="■"/>
      <w:lvlJc w:val="left"/>
      <w:pPr>
        <w:ind w:left="6480" w:hanging="360"/>
      </w:pPr>
      <w:rPr>
        <w:u w:val="none"/>
      </w:rPr>
    </w:lvl>
  </w:abstractNum>
  <w:abstractNum w:abstractNumId="6" w15:restartNumberingAfterBreak="0">
    <w:nsid w:val="496340F6"/>
    <w:multiLevelType w:val="hybridMultilevel"/>
    <w:tmpl w:val="00000000"/>
    <w:lvl w:ilvl="0" w:tplc="357AEBB6">
      <w:start w:val="1"/>
      <w:numFmt w:val="bullet"/>
      <w:lvlText w:val="●"/>
      <w:lvlJc w:val="left"/>
      <w:pPr>
        <w:ind w:left="720" w:hanging="360"/>
      </w:pPr>
      <w:rPr>
        <w:u w:val="none"/>
      </w:rPr>
    </w:lvl>
    <w:lvl w:ilvl="1" w:tplc="4F7A8448">
      <w:start w:val="1"/>
      <w:numFmt w:val="bullet"/>
      <w:lvlText w:val="○"/>
      <w:lvlJc w:val="left"/>
      <w:pPr>
        <w:ind w:left="1440" w:hanging="360"/>
      </w:pPr>
      <w:rPr>
        <w:u w:val="none"/>
      </w:rPr>
    </w:lvl>
    <w:lvl w:ilvl="2" w:tplc="2156251C">
      <w:start w:val="1"/>
      <w:numFmt w:val="bullet"/>
      <w:lvlText w:val="■"/>
      <w:lvlJc w:val="left"/>
      <w:pPr>
        <w:ind w:left="2160" w:hanging="360"/>
      </w:pPr>
      <w:rPr>
        <w:u w:val="none"/>
      </w:rPr>
    </w:lvl>
    <w:lvl w:ilvl="3" w:tplc="F8EE46C6">
      <w:start w:val="1"/>
      <w:numFmt w:val="bullet"/>
      <w:lvlText w:val="●"/>
      <w:lvlJc w:val="left"/>
      <w:pPr>
        <w:ind w:left="2880" w:hanging="360"/>
      </w:pPr>
      <w:rPr>
        <w:u w:val="none"/>
      </w:rPr>
    </w:lvl>
    <w:lvl w:ilvl="4" w:tplc="9C6427CA">
      <w:start w:val="1"/>
      <w:numFmt w:val="bullet"/>
      <w:lvlText w:val="○"/>
      <w:lvlJc w:val="left"/>
      <w:pPr>
        <w:ind w:left="3600" w:hanging="360"/>
      </w:pPr>
      <w:rPr>
        <w:u w:val="none"/>
      </w:rPr>
    </w:lvl>
    <w:lvl w:ilvl="5" w:tplc="D34E0AC0">
      <w:start w:val="1"/>
      <w:numFmt w:val="bullet"/>
      <w:lvlText w:val="■"/>
      <w:lvlJc w:val="left"/>
      <w:pPr>
        <w:ind w:left="4320" w:hanging="360"/>
      </w:pPr>
      <w:rPr>
        <w:u w:val="none"/>
      </w:rPr>
    </w:lvl>
    <w:lvl w:ilvl="6" w:tplc="EB3ACEE6">
      <w:start w:val="1"/>
      <w:numFmt w:val="bullet"/>
      <w:lvlText w:val="●"/>
      <w:lvlJc w:val="left"/>
      <w:pPr>
        <w:ind w:left="5040" w:hanging="360"/>
      </w:pPr>
      <w:rPr>
        <w:u w:val="none"/>
      </w:rPr>
    </w:lvl>
    <w:lvl w:ilvl="7" w:tplc="E5CEB04C">
      <w:start w:val="1"/>
      <w:numFmt w:val="bullet"/>
      <w:lvlText w:val="○"/>
      <w:lvlJc w:val="left"/>
      <w:pPr>
        <w:ind w:left="5760" w:hanging="360"/>
      </w:pPr>
      <w:rPr>
        <w:u w:val="none"/>
      </w:rPr>
    </w:lvl>
    <w:lvl w:ilvl="8" w:tplc="D9924B66">
      <w:start w:val="1"/>
      <w:numFmt w:val="bullet"/>
      <w:lvlText w:val="■"/>
      <w:lvlJc w:val="left"/>
      <w:pPr>
        <w:ind w:left="6480" w:hanging="360"/>
      </w:pPr>
      <w:rPr>
        <w:u w:val="none"/>
      </w:rPr>
    </w:lvl>
  </w:abstractNum>
  <w:abstractNum w:abstractNumId="7" w15:restartNumberingAfterBreak="0">
    <w:nsid w:val="58D3435E"/>
    <w:multiLevelType w:val="hybridMultilevel"/>
    <w:tmpl w:val="00000000"/>
    <w:lvl w:ilvl="0" w:tplc="0B4CE4C0">
      <w:start w:val="1"/>
      <w:numFmt w:val="bullet"/>
      <w:lvlText w:val="●"/>
      <w:lvlJc w:val="left"/>
      <w:pPr>
        <w:ind w:left="720" w:hanging="360"/>
      </w:pPr>
      <w:rPr>
        <w:u w:val="none"/>
      </w:rPr>
    </w:lvl>
    <w:lvl w:ilvl="1" w:tplc="59F8DCF6">
      <w:start w:val="1"/>
      <w:numFmt w:val="bullet"/>
      <w:lvlText w:val="○"/>
      <w:lvlJc w:val="left"/>
      <w:pPr>
        <w:ind w:left="1440" w:hanging="360"/>
      </w:pPr>
      <w:rPr>
        <w:u w:val="none"/>
      </w:rPr>
    </w:lvl>
    <w:lvl w:ilvl="2" w:tplc="53A695DA">
      <w:start w:val="1"/>
      <w:numFmt w:val="bullet"/>
      <w:lvlText w:val="■"/>
      <w:lvlJc w:val="left"/>
      <w:pPr>
        <w:ind w:left="2160" w:hanging="360"/>
      </w:pPr>
      <w:rPr>
        <w:u w:val="none"/>
      </w:rPr>
    </w:lvl>
    <w:lvl w:ilvl="3" w:tplc="6D98CC7C">
      <w:start w:val="1"/>
      <w:numFmt w:val="bullet"/>
      <w:lvlText w:val="●"/>
      <w:lvlJc w:val="left"/>
      <w:pPr>
        <w:ind w:left="2880" w:hanging="360"/>
      </w:pPr>
      <w:rPr>
        <w:u w:val="none"/>
      </w:rPr>
    </w:lvl>
    <w:lvl w:ilvl="4" w:tplc="698A3794">
      <w:start w:val="1"/>
      <w:numFmt w:val="bullet"/>
      <w:lvlText w:val="○"/>
      <w:lvlJc w:val="left"/>
      <w:pPr>
        <w:ind w:left="3600" w:hanging="360"/>
      </w:pPr>
      <w:rPr>
        <w:u w:val="none"/>
      </w:rPr>
    </w:lvl>
    <w:lvl w:ilvl="5" w:tplc="8BA0FC12">
      <w:start w:val="1"/>
      <w:numFmt w:val="bullet"/>
      <w:lvlText w:val="■"/>
      <w:lvlJc w:val="left"/>
      <w:pPr>
        <w:ind w:left="4320" w:hanging="360"/>
      </w:pPr>
      <w:rPr>
        <w:u w:val="none"/>
      </w:rPr>
    </w:lvl>
    <w:lvl w:ilvl="6" w:tplc="D6FC185A">
      <w:start w:val="1"/>
      <w:numFmt w:val="bullet"/>
      <w:lvlText w:val="●"/>
      <w:lvlJc w:val="left"/>
      <w:pPr>
        <w:ind w:left="5040" w:hanging="360"/>
      </w:pPr>
      <w:rPr>
        <w:u w:val="none"/>
      </w:rPr>
    </w:lvl>
    <w:lvl w:ilvl="7" w:tplc="B63CA224">
      <w:start w:val="1"/>
      <w:numFmt w:val="bullet"/>
      <w:lvlText w:val="○"/>
      <w:lvlJc w:val="left"/>
      <w:pPr>
        <w:ind w:left="5760" w:hanging="360"/>
      </w:pPr>
      <w:rPr>
        <w:u w:val="none"/>
      </w:rPr>
    </w:lvl>
    <w:lvl w:ilvl="8" w:tplc="EFAEA530">
      <w:start w:val="1"/>
      <w:numFmt w:val="bullet"/>
      <w:lvlText w:val="■"/>
      <w:lvlJc w:val="left"/>
      <w:pPr>
        <w:ind w:left="6480" w:hanging="360"/>
      </w:pPr>
      <w:rPr>
        <w:u w:val="none"/>
      </w:rPr>
    </w:lvl>
  </w:abstractNum>
  <w:abstractNum w:abstractNumId="8" w15:restartNumberingAfterBreak="0">
    <w:nsid w:val="62960278"/>
    <w:multiLevelType w:val="hybridMultilevel"/>
    <w:tmpl w:val="00000000"/>
    <w:lvl w:ilvl="0" w:tplc="7EB69F6E">
      <w:start w:val="1"/>
      <w:numFmt w:val="bullet"/>
      <w:lvlText w:val="●"/>
      <w:lvlJc w:val="left"/>
      <w:pPr>
        <w:ind w:left="720" w:hanging="360"/>
      </w:pPr>
      <w:rPr>
        <w:u w:val="none"/>
      </w:rPr>
    </w:lvl>
    <w:lvl w:ilvl="1" w:tplc="CDDE5E62">
      <w:start w:val="1"/>
      <w:numFmt w:val="bullet"/>
      <w:lvlText w:val="○"/>
      <w:lvlJc w:val="left"/>
      <w:pPr>
        <w:ind w:left="1440" w:hanging="360"/>
      </w:pPr>
      <w:rPr>
        <w:u w:val="none"/>
      </w:rPr>
    </w:lvl>
    <w:lvl w:ilvl="2" w:tplc="37D686BA">
      <w:start w:val="1"/>
      <w:numFmt w:val="bullet"/>
      <w:lvlText w:val="■"/>
      <w:lvlJc w:val="left"/>
      <w:pPr>
        <w:ind w:left="2160" w:hanging="360"/>
      </w:pPr>
      <w:rPr>
        <w:u w:val="none"/>
      </w:rPr>
    </w:lvl>
    <w:lvl w:ilvl="3" w:tplc="3200B326">
      <w:start w:val="1"/>
      <w:numFmt w:val="bullet"/>
      <w:lvlText w:val="●"/>
      <w:lvlJc w:val="left"/>
      <w:pPr>
        <w:ind w:left="2880" w:hanging="360"/>
      </w:pPr>
      <w:rPr>
        <w:u w:val="none"/>
      </w:rPr>
    </w:lvl>
    <w:lvl w:ilvl="4" w:tplc="611E1F24">
      <w:start w:val="1"/>
      <w:numFmt w:val="bullet"/>
      <w:lvlText w:val="○"/>
      <w:lvlJc w:val="left"/>
      <w:pPr>
        <w:ind w:left="3600" w:hanging="360"/>
      </w:pPr>
      <w:rPr>
        <w:u w:val="none"/>
      </w:rPr>
    </w:lvl>
    <w:lvl w:ilvl="5" w:tplc="F308FA40">
      <w:start w:val="1"/>
      <w:numFmt w:val="bullet"/>
      <w:lvlText w:val="■"/>
      <w:lvlJc w:val="left"/>
      <w:pPr>
        <w:ind w:left="4320" w:hanging="360"/>
      </w:pPr>
      <w:rPr>
        <w:u w:val="none"/>
      </w:rPr>
    </w:lvl>
    <w:lvl w:ilvl="6" w:tplc="ECECA4F0">
      <w:start w:val="1"/>
      <w:numFmt w:val="bullet"/>
      <w:lvlText w:val="●"/>
      <w:lvlJc w:val="left"/>
      <w:pPr>
        <w:ind w:left="5040" w:hanging="360"/>
      </w:pPr>
      <w:rPr>
        <w:u w:val="none"/>
      </w:rPr>
    </w:lvl>
    <w:lvl w:ilvl="7" w:tplc="FDFA2DE2">
      <w:start w:val="1"/>
      <w:numFmt w:val="bullet"/>
      <w:lvlText w:val="○"/>
      <w:lvlJc w:val="left"/>
      <w:pPr>
        <w:ind w:left="5760" w:hanging="360"/>
      </w:pPr>
      <w:rPr>
        <w:u w:val="none"/>
      </w:rPr>
    </w:lvl>
    <w:lvl w:ilvl="8" w:tplc="C666D852">
      <w:start w:val="1"/>
      <w:numFmt w:val="bullet"/>
      <w:lvlText w:val="■"/>
      <w:lvlJc w:val="left"/>
      <w:pPr>
        <w:ind w:left="6480" w:hanging="360"/>
      </w:pPr>
      <w:rPr>
        <w:u w:val="none"/>
      </w:rPr>
    </w:lvl>
  </w:abstractNum>
  <w:num w:numId="1" w16cid:durableId="1546403781">
    <w:abstractNumId w:val="2"/>
  </w:num>
  <w:num w:numId="2" w16cid:durableId="1804040202">
    <w:abstractNumId w:val="4"/>
  </w:num>
  <w:num w:numId="3" w16cid:durableId="120610524">
    <w:abstractNumId w:val="3"/>
  </w:num>
  <w:num w:numId="4" w16cid:durableId="1157958021">
    <w:abstractNumId w:val="8"/>
  </w:num>
  <w:num w:numId="5" w16cid:durableId="2044362322">
    <w:abstractNumId w:val="5"/>
  </w:num>
  <w:num w:numId="6" w16cid:durableId="1685521840">
    <w:abstractNumId w:val="7"/>
  </w:num>
  <w:num w:numId="7" w16cid:durableId="1792701273">
    <w:abstractNumId w:val="6"/>
  </w:num>
  <w:num w:numId="8" w16cid:durableId="1014501646">
    <w:abstractNumId w:val="1"/>
  </w:num>
  <w:num w:numId="9" w16cid:durableId="1808622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040"/>
    <w:rsid w:val="000128E4"/>
    <w:rsid w:val="000707CB"/>
    <w:rsid w:val="000821A5"/>
    <w:rsid w:val="0008328A"/>
    <w:rsid w:val="00095114"/>
    <w:rsid w:val="000B2222"/>
    <w:rsid w:val="000B2857"/>
    <w:rsid w:val="000E0F9F"/>
    <w:rsid w:val="00104E7A"/>
    <w:rsid w:val="00132E3F"/>
    <w:rsid w:val="00141A63"/>
    <w:rsid w:val="001530BA"/>
    <w:rsid w:val="0017094A"/>
    <w:rsid w:val="0017245A"/>
    <w:rsid w:val="00181B30"/>
    <w:rsid w:val="00182BE7"/>
    <w:rsid w:val="00193941"/>
    <w:rsid w:val="001978AB"/>
    <w:rsid w:val="001B72A6"/>
    <w:rsid w:val="001D6D52"/>
    <w:rsid w:val="001E7301"/>
    <w:rsid w:val="00220CE9"/>
    <w:rsid w:val="002259C0"/>
    <w:rsid w:val="00246EF3"/>
    <w:rsid w:val="00255B88"/>
    <w:rsid w:val="002A0510"/>
    <w:rsid w:val="002A26BF"/>
    <w:rsid w:val="002D4DF9"/>
    <w:rsid w:val="002F39BF"/>
    <w:rsid w:val="00334FB7"/>
    <w:rsid w:val="00341C2C"/>
    <w:rsid w:val="00363509"/>
    <w:rsid w:val="00370A2F"/>
    <w:rsid w:val="00375412"/>
    <w:rsid w:val="00396D49"/>
    <w:rsid w:val="003D140C"/>
    <w:rsid w:val="00406388"/>
    <w:rsid w:val="00411670"/>
    <w:rsid w:val="00432918"/>
    <w:rsid w:val="004436A9"/>
    <w:rsid w:val="00445C17"/>
    <w:rsid w:val="00457DC2"/>
    <w:rsid w:val="00464C4C"/>
    <w:rsid w:val="004B3245"/>
    <w:rsid w:val="004E0FF7"/>
    <w:rsid w:val="005141C8"/>
    <w:rsid w:val="00552C3D"/>
    <w:rsid w:val="0058422D"/>
    <w:rsid w:val="00592576"/>
    <w:rsid w:val="005D3047"/>
    <w:rsid w:val="00603BFC"/>
    <w:rsid w:val="00624F48"/>
    <w:rsid w:val="00631E14"/>
    <w:rsid w:val="0063301A"/>
    <w:rsid w:val="006378BD"/>
    <w:rsid w:val="006400C7"/>
    <w:rsid w:val="00641803"/>
    <w:rsid w:val="00672E85"/>
    <w:rsid w:val="00673791"/>
    <w:rsid w:val="006843F8"/>
    <w:rsid w:val="006A73EA"/>
    <w:rsid w:val="006B6256"/>
    <w:rsid w:val="00737615"/>
    <w:rsid w:val="00772685"/>
    <w:rsid w:val="007A19E7"/>
    <w:rsid w:val="007B443F"/>
    <w:rsid w:val="007C770F"/>
    <w:rsid w:val="007F5658"/>
    <w:rsid w:val="0083638A"/>
    <w:rsid w:val="00865405"/>
    <w:rsid w:val="00877862"/>
    <w:rsid w:val="008D1645"/>
    <w:rsid w:val="008F4D0B"/>
    <w:rsid w:val="00905040"/>
    <w:rsid w:val="00914A95"/>
    <w:rsid w:val="009319E3"/>
    <w:rsid w:val="00942E86"/>
    <w:rsid w:val="00966A37"/>
    <w:rsid w:val="009873B1"/>
    <w:rsid w:val="00994CBF"/>
    <w:rsid w:val="009E6052"/>
    <w:rsid w:val="009F312A"/>
    <w:rsid w:val="009F52AB"/>
    <w:rsid w:val="00A214F7"/>
    <w:rsid w:val="00A23498"/>
    <w:rsid w:val="00A6544F"/>
    <w:rsid w:val="00AB52F7"/>
    <w:rsid w:val="00AC7CAC"/>
    <w:rsid w:val="00AE5801"/>
    <w:rsid w:val="00AF0F13"/>
    <w:rsid w:val="00B320A0"/>
    <w:rsid w:val="00B80951"/>
    <w:rsid w:val="00B859BF"/>
    <w:rsid w:val="00BA5A1E"/>
    <w:rsid w:val="00BD7C01"/>
    <w:rsid w:val="00BF6354"/>
    <w:rsid w:val="00C11B50"/>
    <w:rsid w:val="00C429B3"/>
    <w:rsid w:val="00C60085"/>
    <w:rsid w:val="00C84E6B"/>
    <w:rsid w:val="00C90A0D"/>
    <w:rsid w:val="00CB11A8"/>
    <w:rsid w:val="00CB7FC0"/>
    <w:rsid w:val="00CD0937"/>
    <w:rsid w:val="00CD0DD4"/>
    <w:rsid w:val="00CD5D95"/>
    <w:rsid w:val="00D0316E"/>
    <w:rsid w:val="00D035B2"/>
    <w:rsid w:val="00D27C7D"/>
    <w:rsid w:val="00D44865"/>
    <w:rsid w:val="00D83352"/>
    <w:rsid w:val="00D94CC8"/>
    <w:rsid w:val="00DF0852"/>
    <w:rsid w:val="00E073A4"/>
    <w:rsid w:val="00E21943"/>
    <w:rsid w:val="00EA0991"/>
    <w:rsid w:val="00F2716E"/>
    <w:rsid w:val="00F46454"/>
    <w:rsid w:val="00F61B2D"/>
    <w:rsid w:val="00F941ED"/>
    <w:rsid w:val="00FC63BC"/>
    <w:rsid w:val="00FE148D"/>
    <w:rsid w:val="00FF060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5F7F0"/>
  <w15:docId w15:val="{1C5183DC-EDE8-4FE7-933C-8FACBCA0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hd w:val="clear" w:color="auto" w:fill="FFFFFF"/>
      <w:spacing w:before="120"/>
      <w:outlineLvl w:val="0"/>
    </w:pPr>
    <w:rPr>
      <w:b/>
      <w:bCs/>
      <w:sz w:val="28"/>
      <w:szCs w:val="28"/>
    </w:rPr>
  </w:style>
  <w:style w:type="paragraph" w:styleId="Heading2">
    <w:name w:val="heading 2"/>
    <w:basedOn w:val="Normal"/>
    <w:next w:val="Normal"/>
    <w:rsid w:val="007B443F"/>
    <w:pPr>
      <w:keepNext/>
      <w:keepLines/>
      <w:spacing w:before="360" w:after="120"/>
      <w:outlineLvl w:val="1"/>
    </w:pPr>
    <w:rPr>
      <w:b/>
      <w:sz w:val="26"/>
      <w:szCs w:val="32"/>
    </w:rPr>
  </w:style>
  <w:style w:type="paragraph" w:styleId="Heading3">
    <w:name w:val="heading 3"/>
    <w:basedOn w:val="Normal"/>
    <w:next w:val="Normal"/>
    <w:rsid w:val="007B443F"/>
    <w:pPr>
      <w:keepNext/>
      <w:keepLines/>
      <w:spacing w:before="320" w:after="80"/>
      <w:outlineLvl w:val="2"/>
    </w:pPr>
    <w:rPr>
      <w:b/>
      <w:color w:val="000000" w:themeColor="text1"/>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B72A6"/>
    <w:pPr>
      <w:tabs>
        <w:tab w:val="center" w:pos="4513"/>
        <w:tab w:val="right" w:pos="9026"/>
      </w:tabs>
      <w:spacing w:line="240" w:lineRule="auto"/>
    </w:pPr>
  </w:style>
  <w:style w:type="character" w:customStyle="1" w:styleId="HeaderChar">
    <w:name w:val="Header Char"/>
    <w:basedOn w:val="DefaultParagraphFont"/>
    <w:link w:val="Header"/>
    <w:uiPriority w:val="99"/>
    <w:rsid w:val="001B72A6"/>
  </w:style>
  <w:style w:type="paragraph" w:styleId="Footer">
    <w:name w:val="footer"/>
    <w:basedOn w:val="Normal"/>
    <w:link w:val="FooterChar"/>
    <w:uiPriority w:val="99"/>
    <w:unhideWhenUsed/>
    <w:rsid w:val="001B72A6"/>
    <w:pPr>
      <w:tabs>
        <w:tab w:val="center" w:pos="4513"/>
        <w:tab w:val="right" w:pos="9026"/>
      </w:tabs>
      <w:spacing w:line="240" w:lineRule="auto"/>
    </w:pPr>
  </w:style>
  <w:style w:type="character" w:customStyle="1" w:styleId="FooterChar">
    <w:name w:val="Footer Char"/>
    <w:basedOn w:val="DefaultParagraphFont"/>
    <w:link w:val="Footer"/>
    <w:uiPriority w:val="99"/>
    <w:rsid w:val="001B72A6"/>
  </w:style>
  <w:style w:type="paragraph" w:styleId="TOCHeading">
    <w:name w:val="TOC Heading"/>
    <w:basedOn w:val="Heading1"/>
    <w:next w:val="Normal"/>
    <w:uiPriority w:val="39"/>
    <w:unhideWhenUsed/>
    <w:qFormat/>
    <w:rsid w:val="00877862"/>
    <w:pP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77862"/>
    <w:pPr>
      <w:spacing w:after="100"/>
    </w:pPr>
  </w:style>
  <w:style w:type="paragraph" w:styleId="TOC2">
    <w:name w:val="toc 2"/>
    <w:basedOn w:val="Normal"/>
    <w:next w:val="Normal"/>
    <w:autoRedefine/>
    <w:uiPriority w:val="39"/>
    <w:unhideWhenUsed/>
    <w:rsid w:val="00877862"/>
    <w:pPr>
      <w:spacing w:after="100"/>
      <w:ind w:left="240"/>
    </w:pPr>
  </w:style>
  <w:style w:type="character" w:styleId="Hyperlink">
    <w:name w:val="Hyperlink"/>
    <w:basedOn w:val="DefaultParagraphFont"/>
    <w:uiPriority w:val="99"/>
    <w:unhideWhenUsed/>
    <w:rsid w:val="00877862"/>
    <w:rPr>
      <w:color w:val="0000FF" w:themeColor="hyperlink"/>
      <w:u w:val="single"/>
    </w:rPr>
  </w:style>
  <w:style w:type="paragraph" w:styleId="NormalWeb">
    <w:name w:val="Normal (Web)"/>
    <w:basedOn w:val="Normal"/>
    <w:uiPriority w:val="99"/>
    <w:semiHidden/>
    <w:unhideWhenUsed/>
    <w:rsid w:val="00877862"/>
    <w:pPr>
      <w:spacing w:before="100" w:beforeAutospacing="1" w:after="100" w:afterAutospacing="1" w:line="240" w:lineRule="auto"/>
      <w:jc w:val="left"/>
    </w:pPr>
    <w:rPr>
      <w:rFonts w:ascii="Times New Roman" w:eastAsia="Times New Roman" w:hAnsi="Times New Roman" w:cs="Times New Roman"/>
      <w:lang w:val="en-IN" w:eastAsia="en-IN"/>
    </w:rPr>
  </w:style>
  <w:style w:type="table" w:styleId="GridTable5Dark">
    <w:name w:val="Grid Table 5 Dark"/>
    <w:basedOn w:val="TableNormal"/>
    <w:uiPriority w:val="50"/>
    <w:rsid w:val="00BD7C01"/>
    <w:pPr>
      <w:spacing w:line="240" w:lineRule="auto"/>
      <w:jc w:val="left"/>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BD7C01"/>
    <w:pPr>
      <w:spacing w:line="240" w:lineRule="auto"/>
      <w:jc w:val="left"/>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BD7C01"/>
    <w:pPr>
      <w:spacing w:line="240" w:lineRule="auto"/>
      <w:jc w:val="left"/>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BD7C01"/>
    <w:pPr>
      <w:spacing w:line="240" w:lineRule="auto"/>
      <w:jc w:val="left"/>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6">
    <w:name w:val="Grid Table 5 Dark Accent 6"/>
    <w:basedOn w:val="TableNormal"/>
    <w:uiPriority w:val="50"/>
    <w:rsid w:val="00BD7C01"/>
    <w:pPr>
      <w:spacing w:line="240" w:lineRule="auto"/>
      <w:jc w:val="left"/>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TOC3">
    <w:name w:val="toc 3"/>
    <w:basedOn w:val="Normal"/>
    <w:next w:val="Normal"/>
    <w:autoRedefine/>
    <w:uiPriority w:val="39"/>
    <w:unhideWhenUsed/>
    <w:rsid w:val="00AB52F7"/>
    <w:pPr>
      <w:spacing w:after="100"/>
      <w:ind w:left="480"/>
    </w:pPr>
  </w:style>
  <w:style w:type="character" w:styleId="UnresolvedMention">
    <w:name w:val="Unresolved Mention"/>
    <w:basedOn w:val="DefaultParagraphFont"/>
    <w:uiPriority w:val="99"/>
    <w:semiHidden/>
    <w:unhideWhenUsed/>
    <w:rsid w:val="00432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hyperlink" Target="https://www.econstor.eu/bitstream/10419/329904/1/10.2478_fiqf-2025-0013.pdf" TargetMode="External" /><Relationship Id="rId21" Type="http://schemas.openxmlformats.org/officeDocument/2006/relationships/image" Target="media/image14.png" /><Relationship Id="rId34" Type="http://schemas.openxmlformats.org/officeDocument/2006/relationships/hyperlink" Target="https://repository.utm.md/bitstream/handle/5014/36129/JSS-N1-2026_p39-64.pdf?sequence=1&amp;isAllowed=y" TargetMode="External" /><Relationship Id="rId42" Type="http://schemas.openxmlformats.org/officeDocument/2006/relationships/hyperlink" Target="https://auto.economictimes.indiatimes.com/news/newsletters/indias-automotive-innovations-from-software-defined-vehicles-to-hydrogen-mobility/131344424" TargetMode="External" /><Relationship Id="rId47" Type="http://schemas.openxmlformats.org/officeDocument/2006/relationships/hyperlink" Target="https://www.cureusjournals.com/articles/11243-driving-sales-digitally-an-empirical-study-of-digital-showrooms-in-the-automotive-sector.pdf" TargetMode="External" /><Relationship Id="rId50" Type="http://schemas.openxmlformats.org/officeDocument/2006/relationships/hyperlink" Target="https://www.imf.org/en/countries/jpn" TargetMode="External" /><Relationship Id="rId55" Type="http://schemas.openxmlformats.org/officeDocument/2006/relationships/hyperlink" Target="https://www.researchgate.net/profile/John-Kole/publication/391910625_Applying_Hofstede's_Cultural_Dimensions_in_Education_Insights_Critiques_and_Implications_for_Diverse_Classrooms/links/682d39da026fee1034f97883/Applying-Hofstedes-Cultural-Dimensions-in-Education-Insights-Critiques-and-Implications-for-Diverse-Classrooms.pdf" TargetMode="External" /><Relationship Id="rId63" Type="http://schemas.openxmlformats.org/officeDocument/2006/relationships/hyperlink" Target="https://www.reuters.com/business/autos-transportation/japan-set-start-trade-talks-with-mercosur-nikkei-reports-2026-05-26/" TargetMode="External" /><Relationship Id="rId68" Type="http://schemas.openxmlformats.org/officeDocument/2006/relationships/hyperlink" Target="https://www.statista.com/chart/13785/smart-cars-fueling-the-future-of-japans-auto-industry/?srsltid=AfmBOor-Mo3nBsCvr7kqnjScq1FEIAAGXTfuv5vDTW5o-RYPQlRfz_nr" TargetMode="External" /><Relationship Id="rId76" Type="http://schemas.openxmlformats.org/officeDocument/2006/relationships/hyperlink" Target="https://armgpublishing.com/wp-content/uploads/2025/04/BEL_1_2025_1.pdf" TargetMode="External" /><Relationship Id="rId84" Type="http://schemas.openxmlformats.org/officeDocument/2006/relationships/hyperlink" Target="https://www.trade.gov/country-commercial-guides/japan-automotive" TargetMode="External" /><Relationship Id="rId89" Type="http://schemas.openxmlformats.org/officeDocument/2006/relationships/theme" Target="theme/theme1.xml" /><Relationship Id="rId7" Type="http://schemas.openxmlformats.org/officeDocument/2006/relationships/endnotes" Target="endnotes.xml" /><Relationship Id="rId71" Type="http://schemas.openxmlformats.org/officeDocument/2006/relationships/hyperlink" Target="https://www.statista.com/statistics/1091765/india-toyota-car-sales-by-model/?srsltid=AfmBOoomwbZDiaYSA82F_JSWBLZWWhuaXF8LgcZj2W33-Vqw1CXLHGYo" TargetMode="Externa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hyperlink" Target="https://www.theseus.fi/bitstream/handle/10024/888089/Anchukova_Aleksandra.pdf?sequence=2" TargetMode="Externa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yperlink" Target="https://www.autopunditz.com/post/2025-indian-mass-market-passenger-vehicle-brand-analysis" TargetMode="External" /><Relationship Id="rId37" Type="http://schemas.openxmlformats.org/officeDocument/2006/relationships/hyperlink" Target="https://www.researchgate.net/profile/Anderson-Santanna-2/publication/382206570_Leadership_Styles_Across_Cultures_A_Comparative_Study_of_Western_and_Asian_Contexts_Through_Hofested_and_Deleuzian_Lenses/links/66916685c1cf0d77ffd27f10/Leadership-Styles-Across-Cultures-A-Comparative-Study-of-Western-and-Asian-Contexts-Through-Hofested-and-Deleuzian-Lenses.pdf" TargetMode="External" /><Relationship Id="rId40" Type="http://schemas.openxmlformats.org/officeDocument/2006/relationships/hyperlink" Target="https://att.aptisi.or.id/index.php/att/article/download/558/369" TargetMode="External" /><Relationship Id="rId45" Type="http://schemas.openxmlformats.org/officeDocument/2006/relationships/hyperlink" Target="https://digilib.itb.ac.id/assets/files/2025/MjAyNSBUUyBQUCBBTUFMWUEgS0hBTElTSEEgTlVSIEVMIElTTEFNSSAtIENPVkVSLnBkZg.pdf" TargetMode="External" /><Relationship Id="rId53" Type="http://schemas.openxmlformats.org/officeDocument/2006/relationships/hyperlink" Target="https://www.jato.com/resources/news-and-insights/japans-automotive-electrification-trends-2025-h1" TargetMode="External" /><Relationship Id="rId58" Type="http://schemas.openxmlformats.org/officeDocument/2006/relationships/hyperlink" Target="https://www.mordorintelligence.com/industry-reports/analysis-of-automobile-industry-in-india" TargetMode="External" /><Relationship Id="rId66" Type="http://schemas.openxmlformats.org/officeDocument/2006/relationships/hyperlink" Target="https://www.rushlane.com/amp/toyota-dec-2025-sales-grows-37-records-highest-ever-yearly-sales-12537067.html" TargetMode="External" /><Relationship Id="rId74" Type="http://schemas.openxmlformats.org/officeDocument/2006/relationships/hyperlink" Target="https://www.statista.com/statistics/267272/worldwide-vehicle-production-of-toyota/?srsltid=AfmBOooMQpatHjLkT7Z2ZC_lpxyneF4XcRX2VqiWlHkRZSgwdIWLwma6" TargetMode="External" /><Relationship Id="rId79" Type="http://schemas.openxmlformats.org/officeDocument/2006/relationships/hyperlink" Target="https://www.theglobaleconomy.com/rankings/wb_political_stability/" TargetMode="External" /><Relationship Id="rId87" Type="http://schemas.openxmlformats.org/officeDocument/2006/relationships/footer" Target="footer1.xml" /><Relationship Id="rId5" Type="http://schemas.openxmlformats.org/officeDocument/2006/relationships/webSettings" Target="webSettings.xml" /><Relationship Id="rId61" Type="http://schemas.openxmlformats.org/officeDocument/2006/relationships/hyperlink" Target="https://www.pib.gov.in/PressReleasePage.aspx?PRID=2121826&amp;reg=3&amp;lang=2" TargetMode="External" /><Relationship Id="rId82" Type="http://schemas.openxmlformats.org/officeDocument/2006/relationships/hyperlink" Target="https://global.toyota/en/ir/finance/" TargetMode="External"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researchgate.net/profile/Seema-Bhardwaj-2/publication/385753408_Navigating_global_horizons_a_review_of_export_promotion_and_foreign_market_entry_strategies_for_small_and_medium_enterprises_SMEs/links/6869192439c35835120731bd/Navigating-global-horizons-a-review-of-export-promotion-and-foreign-market-entry-strategies-for-small-and-medium-enterprises-SMEs.pdf" TargetMode="External" /><Relationship Id="rId30" Type="http://schemas.openxmlformats.org/officeDocument/2006/relationships/hyperlink" Target="https://papers.ssrn.com/sol3/Delivery.cfm?abstractid=4497558" TargetMode="External" /><Relationship Id="rId35" Type="http://schemas.openxmlformats.org/officeDocument/2006/relationships/hyperlink" Target="https://www.emerald.com/ijebr/article-pdf/31/2-3/344/9663020/ijebr-01-2022-0090.pdf" TargetMode="External" /><Relationship Id="rId43" Type="http://schemas.openxmlformats.org/officeDocument/2006/relationships/hyperlink" Target="https://auto.economictimes.indiatimes.com/news/auto-technology/transforming-indias-auto-industry-the-rise-of-software-defined-vehicles/126351159" TargetMode="External" /><Relationship Id="rId48" Type="http://schemas.openxmlformats.org/officeDocument/2006/relationships/hyperlink" Target="https://global.asrcconference.com/index.php/asrc/article/download/93/93" TargetMode="External" /><Relationship Id="rId56" Type="http://schemas.openxmlformats.org/officeDocument/2006/relationships/hyperlink" Target="https://www.env.go.jp/en/policy/plan/intro.html" TargetMode="External" /><Relationship Id="rId64" Type="http://schemas.openxmlformats.org/officeDocument/2006/relationships/hyperlink" Target="https://www.reuters.com/business/autos-transportation/toyota-retains-top-auto-crown-2025-with-record-sales-2026-01-29/" TargetMode="External" /><Relationship Id="rId69" Type="http://schemas.openxmlformats.org/officeDocument/2006/relationships/hyperlink" Target="https://www.statista.com/chart/28182/share-of-car-non-owners-intending-to-buy-one/?srsltid=AfmBOopilntOQnkZeQExfrtlxp3VFE7_-Psxv-x7s0JZq5w4CSYoYU_C" TargetMode="External" /><Relationship Id="rId77" Type="http://schemas.openxmlformats.org/officeDocument/2006/relationships/hyperlink" Target="https://economictimes.indiatimes.com/news/economy/indicators/rbi-gdp-growth-2025-central-bank-raises-fy26-growth-forecast-to-7-3/articleshow/125780237.cms?from=mdr" TargetMode="External" /><Relationship Id="rId8" Type="http://schemas.openxmlformats.org/officeDocument/2006/relationships/image" Target="media/image1.png" /><Relationship Id="rId51" Type="http://schemas.openxmlformats.org/officeDocument/2006/relationships/hyperlink" Target="https://japan.influencemap.org/policy/2035-vehicle-electrification-target-5357" TargetMode="External" /><Relationship Id="rId72" Type="http://schemas.openxmlformats.org/officeDocument/2006/relationships/hyperlink" Target="https://www.statista.com/chart/15483/the-main-passenger-car-features-required-by-consumers-in-japan/?srsltid=AfmBOoq2ssEBHoi9JTLnhHmyC4hlMDsoNYYuREUGch8bL_Jz0lvfDczG" TargetMode="External" /><Relationship Id="rId80" Type="http://schemas.openxmlformats.org/officeDocument/2006/relationships/hyperlink" Target="https://global.toyota/pages/fact-data/fact-data_001_01_en.pdf" TargetMode="External" /><Relationship Id="rId85" Type="http://schemas.openxmlformats.org/officeDocument/2006/relationships/hyperlink" Target="https://www.trade.gov/market-intelligence/japan-hybrid-vehicles"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yperlink" Target="https://www.autocarindia.com/industry/delhi-ev-policy-proposes-no-road-tax-for-evs-up-to-rs-30-lakh-till-march-2030-439442" TargetMode="External" /><Relationship Id="rId38" Type="http://schemas.openxmlformats.org/officeDocument/2006/relationships/hyperlink" Target="https://www.deloitte.com/in/en/Industries/automotive/perspectives/69-consumers-in-india.html" TargetMode="External" /><Relationship Id="rId46" Type="http://schemas.openxmlformats.org/officeDocument/2006/relationships/hyperlink" Target="https://papers.ssrn.com/sol3/Delivery.cfm?abstractid=5876342" TargetMode="External" /><Relationship Id="rId59" Type="http://schemas.openxmlformats.org/officeDocument/2006/relationships/hyperlink" Target="https://pondokjurnal.uwj.ac.id/index.php/UrwatulWutsqo/article/download/2406/1191" TargetMode="External" /><Relationship Id="rId67" Type="http://schemas.openxmlformats.org/officeDocument/2006/relationships/hyperlink" Target="https://ir.iimcal.ac.in:8443/jspui/bitstream/123456789/5300/1/India%27s%20Supply%20Chain%20Transformation.pdf" TargetMode="External" /><Relationship Id="rId20" Type="http://schemas.openxmlformats.org/officeDocument/2006/relationships/image" Target="media/image13.png" /><Relationship Id="rId41" Type="http://schemas.openxmlformats.org/officeDocument/2006/relationships/hyperlink" Target="https://auto.economictimes.indiatimes.com/news/passenger-vehicle/young-rich-indians-rev-up-lamborghini-and-mercedes-maybach-sales/119306742" TargetMode="External" /><Relationship Id="rId54" Type="http://schemas.openxmlformats.org/officeDocument/2006/relationships/hyperlink" Target="https://papers.ssrn.com/sol3/Delivery.cfm?abstractid=6208539" TargetMode="External" /><Relationship Id="rId62" Type="http://schemas.openxmlformats.org/officeDocument/2006/relationships/hyperlink" Target="https://www.pib.gov.in/PressReleasePage.aspx?PRID=2225882&amp;reg=3&amp;lang=2" TargetMode="External" /><Relationship Id="rId70" Type="http://schemas.openxmlformats.org/officeDocument/2006/relationships/hyperlink" Target="https://www.statista.com/statistics/1173829/japan-employees-in-automobile-related-industries-by-industry/?srsltid=AfmBOooNnXeD-TPq8imJXFAaJXvfzIJDH18n8NUW8AXGTFFjj48urGYe" TargetMode="External" /><Relationship Id="rId75" Type="http://schemas.openxmlformats.org/officeDocument/2006/relationships/hyperlink" Target="https://bibliotecavirtual.unl.edu.ar/bitstream/handle/11185/8629/Tesis.pdf" TargetMode="External" /><Relationship Id="rId83" Type="http://schemas.openxmlformats.org/officeDocument/2006/relationships/hyperlink" Target="https://www.toyotabharat.com/toyota-in-india/environment/vehicle-zero-co2.html" TargetMode="External" /><Relationship Id="rId88"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yperlink" Target="https://www.researchgate.net/profile/Claudia-Cruz-7/publication/329151644_The_Eclectic_Paradigm_as_a_Comprehensive_Model_to_Analyze_Subnational_Determinants_of_FDI/links/5f76e322a6fdcc0086502bc6/The-Eclectic-Paradigm-as-a-Comprehensive-Model-to-Analyze-Subnational-Determinants-of-FDI.pdf" TargetMode="External" /><Relationship Id="rId36" Type="http://schemas.openxmlformats.org/officeDocument/2006/relationships/hyperlink" Target="https://counterpointresearch.com/en/insights/japan-connected-car-sales-jump-34-yoy-in-q1-2025-as-domestic-oems-accelerate-digital-push" TargetMode="External" /><Relationship Id="rId49" Type="http://schemas.openxmlformats.org/officeDocument/2006/relationships/hyperlink" Target="https://igarr.com/vehicle-regulations-in-japan/" TargetMode="External" /><Relationship Id="rId57" Type="http://schemas.openxmlformats.org/officeDocument/2006/relationships/hyperlink" Target="https://moef.gov.in/" TargetMode="External" /><Relationship Id="rId10" Type="http://schemas.openxmlformats.org/officeDocument/2006/relationships/image" Target="media/image3.png" /><Relationship Id="rId31" Type="http://schemas.openxmlformats.org/officeDocument/2006/relationships/hyperlink" Target="https://www.aqi.in/in/dashboard/india" TargetMode="External" /><Relationship Id="rId44" Type="http://schemas.openxmlformats.org/officeDocument/2006/relationships/hyperlink" Target="https://economictimes.indiatimes.com/news/economy/foreign-trade/india-eu-trade-pact-to-help-boost-domestic-auto-manufacturing-senior-official/articleshow/131199496.cms?from=mdr" TargetMode="External" /><Relationship Id="rId52" Type="http://schemas.openxmlformats.org/officeDocument/2006/relationships/hyperlink" Target="https://www.iqair.com/japan" TargetMode="External" /><Relationship Id="rId60" Type="http://schemas.openxmlformats.org/officeDocument/2006/relationships/hyperlink" Target="https://www.niti.gov.in/sites/default/files/2025-06/Automotive%20Industry%20Powering%20India%E2%80%99s%20participation%20in%20GVC_Non%20Confidential.pdf" TargetMode="External" /><Relationship Id="rId65" Type="http://schemas.openxmlformats.org/officeDocument/2006/relationships/hyperlink" Target="https://roadgenius.com/cars/statistics/sales-by-manufacturer/toyota/" TargetMode="External" /><Relationship Id="rId73" Type="http://schemas.openxmlformats.org/officeDocument/2006/relationships/hyperlink" Target="https://www.statista.com/statistics/267272/worldwide-vehicle-production-of-toyota/?srsltid=AfmBOooMQpatHjLkT7Z2ZC_lpxyneF4XcRX2VqiWlHkRZSgwdIWLwma6" TargetMode="External" /><Relationship Id="rId78" Type="http://schemas.openxmlformats.org/officeDocument/2006/relationships/hyperlink" Target="https://www.theculturefactor.com/country-comparison-tool?countries=india%2Cjapan" TargetMode="External" /><Relationship Id="rId81" Type="http://schemas.openxmlformats.org/officeDocument/2006/relationships/hyperlink" Target="https://global.toyota/en/company/profile/production-sales-figures/202604.html" TargetMode="External" /><Relationship Id="rId86" Type="http://schemas.openxmlformats.org/officeDocument/2006/relationships/hyperlink" Target="https://tus.elsevierpure.com/en/publications/digital-and-green-transformation-in-japans-automobile-industry-an/"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81298-62A2-441E-A1DA-8D83CC3A22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9240</Words>
  <Characters>52672</Characters>
  <Application>Microsoft Office Word</Application>
  <DocSecurity>0</DocSecurity>
  <Lines>438</Lines>
  <Paragraphs>123</Paragraphs>
  <ScaleCrop>false</ScaleCrop>
  <Company/>
  <LinksUpToDate>false</LinksUpToDate>
  <CharactersWithSpaces>61789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Hiraben Devshibhai Modhwadiya (2520086)</cp:lastModifiedBy>
  <cp:revision>2</cp:revision>
  <dcterms:created xsi:type="dcterms:W3CDTF">2026-07-24T08:53:00Z</dcterms:created>
  <dcterms:modified xsi:type="dcterms:W3CDTF">2026-07-24T08:53:00Z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79c619f2-b074-4a0f-8b7b-2f04ec84f3db</vt:lpwstr>
  </property>
</Properties>
</file>