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72370" w14:textId="01031570" w:rsidR="00AA4AB4" w:rsidRDefault="00AA4AB4" w:rsidP="00AA4AB4">
      <w:pPr>
        <w:jc w:val="center"/>
      </w:pPr>
      <w:r>
        <w:t>Extract from Zosimus’ New History</w:t>
      </w:r>
    </w:p>
    <w:p w14:paraId="2D943623" w14:textId="3080459D" w:rsidR="00C7453C" w:rsidRDefault="00C7453C">
      <w:r w:rsidRPr="00C7453C">
        <w:t xml:space="preserve">“The empire being thus divided, Valentinian [I; r. 364-375] began to govern more rigorously, correcting the faults of the magistrates… Resolving likewise to institute some new laws he began by prohibiting the nocturnal sacrifices, intending by that measure to restrain and prevent vicious actions. However when </w:t>
      </w:r>
      <w:proofErr w:type="spellStart"/>
      <w:r w:rsidRPr="00C7453C">
        <w:t>Praetextatus</w:t>
      </w:r>
      <w:proofErr w:type="spellEnd"/>
      <w:r w:rsidRPr="00C7453C">
        <w:t>, the proconsul of Greece, a person endowed with great virtues, represented to him that the Greeks could not subsist under such a law, by which they were withheld from the performance of those sacred mysteries, which were to them the great bond of society, he allowed them to be celebrated in the usual manner, without regard to his own edict, and look care that everything should be performed according to the ancient custom of the country.” – Zosimus </w:t>
      </w:r>
      <w:r w:rsidRPr="00C7453C">
        <w:rPr>
          <w:i/>
          <w:iCs/>
        </w:rPr>
        <w:t>New History</w:t>
      </w:r>
      <w:r w:rsidRPr="00C7453C">
        <w:t> 4.3.2-3. – Translation from a print by Green and Chaplin, 1814.</w:t>
      </w:r>
    </w:p>
    <w:p w14:paraId="697088B9" w14:textId="08EE0075" w:rsidR="008E39D1" w:rsidRDefault="00DF230A">
      <w:r>
        <w:t>Zosimus</w:t>
      </w:r>
      <w:r w:rsidR="00773B7A">
        <w:t>,</w:t>
      </w:r>
      <w:r>
        <w:t xml:space="preserve"> the author of </w:t>
      </w:r>
      <w:r w:rsidR="00FA170C">
        <w:rPr>
          <w:i/>
          <w:iCs/>
        </w:rPr>
        <w:t>T</w:t>
      </w:r>
      <w:r w:rsidRPr="00FA170C">
        <w:rPr>
          <w:i/>
          <w:iCs/>
        </w:rPr>
        <w:t>he New History</w:t>
      </w:r>
      <w:r>
        <w:t xml:space="preserve"> which this extract is from</w:t>
      </w:r>
      <w:r w:rsidR="00773B7A">
        <w:t>,</w:t>
      </w:r>
      <w:r>
        <w:t xml:space="preserve"> was a Hellenic polytheist who lived in Constantinople in the late </w:t>
      </w:r>
      <w:r w:rsidR="00A42064">
        <w:t>fifth</w:t>
      </w:r>
      <w:r>
        <w:t xml:space="preserve"> and early </w:t>
      </w:r>
      <w:r w:rsidR="00EE6150">
        <w:t>si</w:t>
      </w:r>
      <w:r w:rsidR="00A42064">
        <w:t>xth</w:t>
      </w:r>
      <w:r>
        <w:t xml:space="preserve"> centuries CE. His work focused </w:t>
      </w:r>
      <w:r w:rsidR="00EE5147">
        <w:t>on the decline of the Roman Empire</w:t>
      </w:r>
      <w:r w:rsidR="00801839">
        <w:t xml:space="preserve"> </w:t>
      </w:r>
      <w:r w:rsidR="009F0A8B">
        <w:t xml:space="preserve">and </w:t>
      </w:r>
      <w:r w:rsidR="00801839">
        <w:t xml:space="preserve">it </w:t>
      </w:r>
      <w:r w:rsidR="00A42064">
        <w:t>is set</w:t>
      </w:r>
      <w:r w:rsidR="00801839">
        <w:t xml:space="preserve"> out in six books mainly covering the third and fourth centuries C</w:t>
      </w:r>
      <w:r w:rsidR="00E4375C">
        <w:t>E</w:t>
      </w:r>
      <w:r w:rsidR="009F0A8B">
        <w:t>.</w:t>
      </w:r>
      <w:r w:rsidR="00BC350B">
        <w:t xml:space="preserve"> </w:t>
      </w:r>
      <w:r w:rsidR="009F0A8B">
        <w:t xml:space="preserve">It also covers </w:t>
      </w:r>
      <w:r w:rsidR="00BC350B">
        <w:t>the republican period</w:t>
      </w:r>
      <w:r w:rsidR="00E26D79">
        <w:t xml:space="preserve"> and the history of Rome after that in less detail than the later history</w:t>
      </w:r>
      <w:r w:rsidR="00EE5147">
        <w:t>.</w:t>
      </w:r>
      <w:r w:rsidR="00220355">
        <w:rPr>
          <w:rStyle w:val="FootnoteReference"/>
        </w:rPr>
        <w:footnoteReference w:id="1"/>
      </w:r>
      <w:r w:rsidR="00EE5147">
        <w:t xml:space="preserve"> </w:t>
      </w:r>
      <w:r w:rsidR="009F0A8B">
        <w:t>Zosimus</w:t>
      </w:r>
      <w:r w:rsidR="00567FFE">
        <w:t xml:space="preserve"> had been a bureaucrat in the Eastern Roman Empire.</w:t>
      </w:r>
      <w:r w:rsidR="0092156E">
        <w:rPr>
          <w:rStyle w:val="FootnoteReference"/>
        </w:rPr>
        <w:footnoteReference w:id="2"/>
      </w:r>
      <w:r w:rsidR="00567FFE">
        <w:t xml:space="preserve"> </w:t>
      </w:r>
      <w:r w:rsidR="00D015B8">
        <w:t xml:space="preserve">The passage itself </w:t>
      </w:r>
      <w:r w:rsidR="00BA00C3">
        <w:t xml:space="preserve">focuses on two people Valentinian </w:t>
      </w:r>
      <w:r w:rsidR="00C0403C">
        <w:t xml:space="preserve">a Roman Emperor and </w:t>
      </w:r>
      <w:proofErr w:type="spellStart"/>
      <w:r w:rsidR="00D75EDC">
        <w:t>Pr</w:t>
      </w:r>
      <w:r w:rsidR="00724D4C">
        <w:t>aetextatus</w:t>
      </w:r>
      <w:proofErr w:type="spellEnd"/>
      <w:r w:rsidR="00724D4C">
        <w:t xml:space="preserve"> who was the Proconsul of Greece.</w:t>
      </w:r>
    </w:p>
    <w:p w14:paraId="71A39525" w14:textId="43A66DDD" w:rsidR="00E7037A" w:rsidRDefault="0025185B">
      <w:r>
        <w:t xml:space="preserve">Zosimus </w:t>
      </w:r>
      <w:r w:rsidR="00F82C5B">
        <w:t>was writing his</w:t>
      </w:r>
      <w:r>
        <w:t xml:space="preserve"> history</w:t>
      </w:r>
      <w:r w:rsidR="00A734EB">
        <w:t xml:space="preserve"> during</w:t>
      </w:r>
      <w:r>
        <w:t xml:space="preserve"> the </w:t>
      </w:r>
      <w:r w:rsidR="00A734EB">
        <w:t xml:space="preserve">period of the </w:t>
      </w:r>
      <w:r>
        <w:t>decline of the Roman Empire</w:t>
      </w:r>
      <w:r w:rsidR="00E33E4A">
        <w:t>,</w:t>
      </w:r>
      <w:r>
        <w:t xml:space="preserve"> </w:t>
      </w:r>
      <w:r w:rsidR="00E33E4A">
        <w:t xml:space="preserve">as </w:t>
      </w:r>
      <w:r w:rsidR="00067C80">
        <w:t xml:space="preserve">Christianity </w:t>
      </w:r>
      <w:r w:rsidR="00E33E4A">
        <w:t>was</w:t>
      </w:r>
      <w:r w:rsidR="00067C80">
        <w:t xml:space="preserve"> becom</w:t>
      </w:r>
      <w:r w:rsidR="00E33E4A">
        <w:t>ing</w:t>
      </w:r>
      <w:r w:rsidR="00067C80">
        <w:t xml:space="preserve"> the dominant religion on the empire</w:t>
      </w:r>
      <w:r w:rsidR="00E33E4A">
        <w:t>. As a Helleni</w:t>
      </w:r>
      <w:r w:rsidR="00590D27">
        <w:t xml:space="preserve">c Polytheist, Zosimus </w:t>
      </w:r>
      <w:r w:rsidR="008B605E">
        <w:t>saw</w:t>
      </w:r>
      <w:r w:rsidR="00C248B4">
        <w:t xml:space="preserve"> this</w:t>
      </w:r>
      <w:r w:rsidR="008B605E">
        <w:t xml:space="preserve"> as a bad thing and connected it with the </w:t>
      </w:r>
      <w:r w:rsidR="008512E3">
        <w:t>empire</w:t>
      </w:r>
      <w:r w:rsidR="00386B1C">
        <w:t>’</w:t>
      </w:r>
      <w:r w:rsidR="008512E3">
        <w:t>s</w:t>
      </w:r>
      <w:r w:rsidR="008B605E">
        <w:t xml:space="preserve"> fall in his eyes</w:t>
      </w:r>
      <w:r w:rsidR="00B8338B">
        <w:t>.</w:t>
      </w:r>
      <w:r w:rsidR="00354E6A">
        <w:rPr>
          <w:rStyle w:val="FootnoteReference"/>
        </w:rPr>
        <w:footnoteReference w:id="3"/>
      </w:r>
      <w:r w:rsidR="00B8338B">
        <w:t xml:space="preserve"> </w:t>
      </w:r>
      <w:r w:rsidR="00797D02">
        <w:t xml:space="preserve">Another reason </w:t>
      </w:r>
      <w:r w:rsidR="00B544E6">
        <w:t xml:space="preserve">that he would have considered the empire as in a state of disrepair is the fact that it had lost so much territory </w:t>
      </w:r>
      <w:r w:rsidR="0010797D">
        <w:t>b</w:t>
      </w:r>
      <w:r w:rsidR="00B544E6">
        <w:t>y his time</w:t>
      </w:r>
      <w:r w:rsidR="0010797D">
        <w:t>.</w:t>
      </w:r>
      <w:r w:rsidR="008B65BC">
        <w:rPr>
          <w:rStyle w:val="FootnoteReference"/>
        </w:rPr>
        <w:footnoteReference w:id="4"/>
      </w:r>
      <w:r w:rsidR="008B65BC">
        <w:t xml:space="preserve"> This helps to give context to why Zosimus might have felt the need to write his New History as a decline of Rome.</w:t>
      </w:r>
      <w:r w:rsidR="0010797D">
        <w:t xml:space="preserve"> </w:t>
      </w:r>
      <w:r w:rsidR="00021AF8">
        <w:t xml:space="preserve">  </w:t>
      </w:r>
    </w:p>
    <w:p w14:paraId="7BCF3786" w14:textId="4726471C" w:rsidR="00EE5147" w:rsidRDefault="00EE5147">
      <w:r>
        <w:t>The passage itself is set during the reign of Valentinian</w:t>
      </w:r>
      <w:r w:rsidR="00DE2663">
        <w:t>.</w:t>
      </w:r>
      <w:r>
        <w:t xml:space="preserve"> </w:t>
      </w:r>
      <w:r w:rsidR="00DE2663">
        <w:t>I</w:t>
      </w:r>
      <w:r w:rsidR="00D30409">
        <w:t xml:space="preserve">n the passage </w:t>
      </w:r>
      <w:proofErr w:type="spellStart"/>
      <w:r w:rsidR="00DE2663">
        <w:t>Valentinan</w:t>
      </w:r>
      <w:proofErr w:type="spellEnd"/>
      <w:r w:rsidR="00D30409">
        <w:t xml:space="preserve"> passes an edict that bans certain </w:t>
      </w:r>
      <w:r w:rsidR="00E1622A">
        <w:t xml:space="preserve">religious </w:t>
      </w:r>
      <w:r w:rsidR="00D30409">
        <w:t>practices</w:t>
      </w:r>
      <w:r w:rsidR="00667059">
        <w:t xml:space="preserve"> such as nocturnal sacrifice </w:t>
      </w:r>
      <w:r w:rsidR="00086966">
        <w:t>Zosimus tells us that he did this in order to try and reduce the amount of sacrifice overall</w:t>
      </w:r>
      <w:r w:rsidR="00E1622A">
        <w:t>,</w:t>
      </w:r>
      <w:r w:rsidR="00D30409">
        <w:t xml:space="preserve"> however the </w:t>
      </w:r>
      <w:r w:rsidR="0048281C">
        <w:t xml:space="preserve">Proconsul of Greece </w:t>
      </w:r>
      <w:proofErr w:type="spellStart"/>
      <w:r w:rsidR="0048281C">
        <w:t>P</w:t>
      </w:r>
      <w:r w:rsidR="00F33EA6">
        <w:t>raetextatus</w:t>
      </w:r>
      <w:proofErr w:type="spellEnd"/>
      <w:r w:rsidR="00D30409">
        <w:t xml:space="preserve"> </w:t>
      </w:r>
      <w:r w:rsidR="00567FFE">
        <w:t>petition</w:t>
      </w:r>
      <w:r w:rsidR="008F0C65">
        <w:t>ed</w:t>
      </w:r>
      <w:r w:rsidR="00567FFE">
        <w:t xml:space="preserve"> </w:t>
      </w:r>
      <w:r w:rsidR="008F0C65">
        <w:t>Valentinian</w:t>
      </w:r>
      <w:r w:rsidR="00D30409">
        <w:t xml:space="preserve"> to change this as it is essential </w:t>
      </w:r>
      <w:r w:rsidR="009E353D">
        <w:t>to</w:t>
      </w:r>
      <w:r w:rsidR="00D30409">
        <w:t xml:space="preserve"> their </w:t>
      </w:r>
      <w:r w:rsidR="009E353D">
        <w:t>religious</w:t>
      </w:r>
      <w:r w:rsidR="00D30409">
        <w:t xml:space="preserve"> life</w:t>
      </w:r>
      <w:r w:rsidR="000037DE">
        <w:t xml:space="preserve"> claiming that without being able to continue </w:t>
      </w:r>
      <w:r w:rsidR="00F77959">
        <w:t>their</w:t>
      </w:r>
      <w:r w:rsidR="000037DE">
        <w:t xml:space="preserve"> traditional sacrifices </w:t>
      </w:r>
      <w:r w:rsidR="000D2DB2">
        <w:t>their society itself would suffer</w:t>
      </w:r>
      <w:r w:rsidR="00E1622A">
        <w:t>.</w:t>
      </w:r>
      <w:r w:rsidR="00D30409">
        <w:t xml:space="preserve"> </w:t>
      </w:r>
      <w:r w:rsidR="00F45D8A">
        <w:t>The emperor</w:t>
      </w:r>
      <w:r w:rsidR="00D30409">
        <w:t xml:space="preserve"> </w:t>
      </w:r>
      <w:r w:rsidR="009E353D">
        <w:t>acquiesces</w:t>
      </w:r>
      <w:r w:rsidR="00D30409">
        <w:t xml:space="preserve"> to </w:t>
      </w:r>
      <w:proofErr w:type="spellStart"/>
      <w:r w:rsidR="00F45D8A">
        <w:t>Preatextatus</w:t>
      </w:r>
      <w:proofErr w:type="spellEnd"/>
      <w:r w:rsidR="00F45D8A">
        <w:t>’</w:t>
      </w:r>
      <w:r w:rsidR="00D30409">
        <w:t xml:space="preserve"> request </w:t>
      </w:r>
      <w:r w:rsidR="009E353D">
        <w:t>and</w:t>
      </w:r>
      <w:r w:rsidR="00D30409">
        <w:t xml:space="preserve"> </w:t>
      </w:r>
      <w:r w:rsidR="002F2E3C">
        <w:t>allows</w:t>
      </w:r>
      <w:r w:rsidR="00D30409">
        <w:t xml:space="preserve"> them to keep</w:t>
      </w:r>
      <w:r w:rsidR="0043495B">
        <w:t xml:space="preserve"> sacrificing to their gods</w:t>
      </w:r>
      <w:r w:rsidR="00D30409">
        <w:t xml:space="preserve"> whilst also keeping his edict in place.</w:t>
      </w:r>
      <w:r w:rsidR="001C1B41">
        <w:t xml:space="preserve"> </w:t>
      </w:r>
      <w:r w:rsidR="00F3071B">
        <w:t>I</w:t>
      </w:r>
      <w:r w:rsidR="001C707E">
        <w:t>n the passage</w:t>
      </w:r>
      <w:r w:rsidR="00F3071B">
        <w:t xml:space="preserve"> </w:t>
      </w:r>
      <w:r w:rsidR="00A563B7">
        <w:t>Zosimus</w:t>
      </w:r>
      <w:r w:rsidR="009E031F">
        <w:t xml:space="preserve"> portrays </w:t>
      </w:r>
      <w:proofErr w:type="spellStart"/>
      <w:r w:rsidR="009E031F">
        <w:t>Preatext</w:t>
      </w:r>
      <w:r w:rsidR="00A563B7">
        <w:t>at</w:t>
      </w:r>
      <w:r w:rsidR="009E031F">
        <w:t>us</w:t>
      </w:r>
      <w:proofErr w:type="spellEnd"/>
      <w:r w:rsidR="009E031F">
        <w:t xml:space="preserve"> in a positive light describing him as being </w:t>
      </w:r>
      <w:r w:rsidR="009214DB">
        <w:t>a person with great virtues</w:t>
      </w:r>
      <w:r w:rsidR="00135430">
        <w:t xml:space="preserve"> </w:t>
      </w:r>
      <w:r w:rsidR="008506BF">
        <w:t xml:space="preserve">but it also portrays Valentinian in a positive way by having him listen to </w:t>
      </w:r>
      <w:r w:rsidR="00AB10BB">
        <w:t xml:space="preserve">the needs of the Greeks and change his laws accordingly even making sure that the sacrifices are done </w:t>
      </w:r>
      <w:r w:rsidR="00A563B7">
        <w:t>traditionally</w:t>
      </w:r>
      <w:r w:rsidR="00AB10BB">
        <w:t xml:space="preserve"> according to Zosimus.</w:t>
      </w:r>
      <w:r w:rsidR="0059664E">
        <w:rPr>
          <w:rStyle w:val="FootnoteReference"/>
        </w:rPr>
        <w:footnoteReference w:id="5"/>
      </w:r>
      <w:r w:rsidR="001C707E">
        <w:t xml:space="preserve"> </w:t>
      </w:r>
      <w:r w:rsidR="00D30409">
        <w:t xml:space="preserve"> </w:t>
      </w:r>
    </w:p>
    <w:p w14:paraId="4CC7A0AF" w14:textId="56BA0F26" w:rsidR="002159E0" w:rsidRDefault="004F1088">
      <w:r>
        <w:t>Before the passage begins in the book</w:t>
      </w:r>
      <w:r w:rsidR="00C12A96">
        <w:t xml:space="preserve"> </w:t>
      </w:r>
      <w:r w:rsidR="00A63116">
        <w:t xml:space="preserve">Zosimus </w:t>
      </w:r>
      <w:r w:rsidR="00337850">
        <w:t>tells us that after the death of Emperor Julian</w:t>
      </w:r>
      <w:r w:rsidR="00117DB9">
        <w:t xml:space="preserve"> who was the last emperor of Rome that was not Christian</w:t>
      </w:r>
      <w:r w:rsidR="00E1119C">
        <w:t>.</w:t>
      </w:r>
      <w:r w:rsidR="0059664E">
        <w:rPr>
          <w:rStyle w:val="FootnoteReference"/>
        </w:rPr>
        <w:footnoteReference w:id="6"/>
      </w:r>
      <w:r w:rsidR="009113C1">
        <w:t xml:space="preserve"> Valentinian and </w:t>
      </w:r>
      <w:r w:rsidR="00C339BB">
        <w:t>Valens would ta</w:t>
      </w:r>
      <w:r w:rsidR="00DC167A">
        <w:t xml:space="preserve">ke over the empire </w:t>
      </w:r>
      <w:r w:rsidR="00515B3C">
        <w:t xml:space="preserve">and start persecuting allies of Julien with </w:t>
      </w:r>
      <w:r w:rsidR="0094186E">
        <w:t>Valentinians</w:t>
      </w:r>
      <w:r w:rsidR="00515B3C">
        <w:t xml:space="preserve"> ire being especially focussed on </w:t>
      </w:r>
      <w:r w:rsidR="00662D5B">
        <w:t>Maximinus who</w:t>
      </w:r>
      <w:r w:rsidR="00692E8B">
        <w:t xml:space="preserve"> was a philosopher and</w:t>
      </w:r>
      <w:r w:rsidR="00662D5B">
        <w:t xml:space="preserve"> had </w:t>
      </w:r>
      <w:r w:rsidR="00D013C9">
        <w:t>gott</w:t>
      </w:r>
      <w:r w:rsidR="00754F09">
        <w:t>e</w:t>
      </w:r>
      <w:r w:rsidR="00D013C9">
        <w:t>n</w:t>
      </w:r>
      <w:r w:rsidR="00322A00">
        <w:t xml:space="preserve"> Valentinian punis</w:t>
      </w:r>
      <w:r w:rsidR="00E805D8">
        <w:t xml:space="preserve">hed during Julians reign for neglecting </w:t>
      </w:r>
      <w:r w:rsidR="009D406E">
        <w:t>sacred things of the roman religion in favour of Christianity</w:t>
      </w:r>
      <w:r w:rsidR="00723DE5">
        <w:t>.</w:t>
      </w:r>
      <w:r w:rsidR="0059664E">
        <w:rPr>
          <w:rStyle w:val="FootnoteReference"/>
        </w:rPr>
        <w:footnoteReference w:id="7"/>
      </w:r>
      <w:r w:rsidR="00723DE5">
        <w:t xml:space="preserve"> The reason given for Valentinians persecution of Julians allies is that he believed one </w:t>
      </w:r>
      <w:r w:rsidR="00BE5EEA">
        <w:t>o</w:t>
      </w:r>
      <w:r w:rsidR="00723DE5">
        <w:t xml:space="preserve">f them was poisoning him </w:t>
      </w:r>
      <w:r w:rsidR="006F1CD3">
        <w:t xml:space="preserve">which had according to Zosimus made him angry to the point of madness. </w:t>
      </w:r>
      <w:r w:rsidR="00692E8B">
        <w:t>However,</w:t>
      </w:r>
      <w:r w:rsidR="00586AA8">
        <w:t xml:space="preserve"> he says that the persecution gets overshadowed by other </w:t>
      </w:r>
      <w:r w:rsidR="007F39AB">
        <w:t>concerns at that time such as</w:t>
      </w:r>
      <w:r w:rsidR="000D1FD5">
        <w:t xml:space="preserve"> dividing the empire between himself and his brother Valens</w:t>
      </w:r>
      <w:r w:rsidR="006E1356">
        <w:t xml:space="preserve"> as well as </w:t>
      </w:r>
      <w:r w:rsidR="00A77A94">
        <w:t>appointing governors and other administrative tasks</w:t>
      </w:r>
      <w:r w:rsidR="00653694">
        <w:t xml:space="preserve"> to reduce the power of </w:t>
      </w:r>
      <w:r w:rsidR="00C02951">
        <w:t>Julians allies within the Roman Empire</w:t>
      </w:r>
      <w:r w:rsidR="00A77A94">
        <w:t>.</w:t>
      </w:r>
      <w:r w:rsidR="00A253E6">
        <w:rPr>
          <w:rStyle w:val="FootnoteReference"/>
        </w:rPr>
        <w:footnoteReference w:id="8"/>
      </w:r>
    </w:p>
    <w:p w14:paraId="048E7B52" w14:textId="5644EF2F" w:rsidR="00D56B00" w:rsidRDefault="006C62CC">
      <w:r>
        <w:t xml:space="preserve">The part of the book after the passage covers </w:t>
      </w:r>
      <w:r w:rsidR="00EA5B87">
        <w:t xml:space="preserve">the aftermath of </w:t>
      </w:r>
      <w:r w:rsidR="00E72767">
        <w:t xml:space="preserve">Emperor Julians death outside of the empire itself </w:t>
      </w:r>
      <w:r w:rsidR="00426712">
        <w:t xml:space="preserve">with it describing the barbarians </w:t>
      </w:r>
      <w:r w:rsidR="00D24142">
        <w:t xml:space="preserve">north of the Rhine as being in fear of even the name </w:t>
      </w:r>
      <w:r w:rsidR="00D24142">
        <w:lastRenderedPageBreak/>
        <w:t>Rome and refusing to attack the empires territory at all when Julian rei</w:t>
      </w:r>
      <w:r w:rsidR="00A902CC">
        <w:t>g</w:t>
      </w:r>
      <w:r w:rsidR="00D24142">
        <w:t>ned as Emperor of Rome.</w:t>
      </w:r>
      <w:r w:rsidR="00A253E6">
        <w:rPr>
          <w:rStyle w:val="FootnoteReference"/>
        </w:rPr>
        <w:footnoteReference w:id="9"/>
      </w:r>
      <w:r w:rsidR="00A902CC">
        <w:t xml:space="preserve"> </w:t>
      </w:r>
      <w:r w:rsidR="00ED7481">
        <w:t>However,</w:t>
      </w:r>
      <w:r w:rsidR="00A902CC">
        <w:t xml:space="preserve"> Zosimus said that as soon as they had heard of Julians death the tribes north of the Rhine had started to resume their attacks on the border territories of Rome. </w:t>
      </w:r>
      <w:r w:rsidR="00B43C96">
        <w:t xml:space="preserve">Which Zosimus then tells us </w:t>
      </w:r>
      <w:r w:rsidR="003C3A99">
        <w:t xml:space="preserve">that </w:t>
      </w:r>
      <w:r w:rsidR="00CA2B39">
        <w:t>Valentinian</w:t>
      </w:r>
      <w:r w:rsidR="003C3A99">
        <w:t xml:space="preserve"> was up to the task </w:t>
      </w:r>
      <w:r w:rsidR="00CA2B39">
        <w:t>o</w:t>
      </w:r>
      <w:r w:rsidR="003C3A99">
        <w:t>f defending Romes borders</w:t>
      </w:r>
      <w:r w:rsidR="00CA2B39">
        <w:t xml:space="preserve"> from the invading tribes and did this by garrisoning </w:t>
      </w:r>
      <w:r w:rsidR="000A73BC">
        <w:t>the border</w:t>
      </w:r>
      <w:r w:rsidR="00C36174">
        <w:t xml:space="preserve">s whilst his </w:t>
      </w:r>
      <w:r w:rsidR="00FB74AE">
        <w:t>brother</w:t>
      </w:r>
      <w:r w:rsidR="00C36174">
        <w:t xml:space="preserve"> Valens had a worse time</w:t>
      </w:r>
      <w:r w:rsidR="00FB74AE">
        <w:t xml:space="preserve"> </w:t>
      </w:r>
      <w:r w:rsidR="00C36174">
        <w:t xml:space="preserve">of it in the east of the empire due </w:t>
      </w:r>
      <w:r w:rsidR="00FB74AE">
        <w:t>to</w:t>
      </w:r>
      <w:r w:rsidR="00C36174">
        <w:t xml:space="preserve"> his lack of </w:t>
      </w:r>
      <w:r w:rsidR="00FB74AE">
        <w:t>experience leading.</w:t>
      </w:r>
      <w:r w:rsidR="00A253E6">
        <w:rPr>
          <w:rStyle w:val="FootnoteReference"/>
        </w:rPr>
        <w:footnoteReference w:id="10"/>
      </w:r>
    </w:p>
    <w:p w14:paraId="1C31206F" w14:textId="37B02451" w:rsidR="0031197A" w:rsidRDefault="00D56B00">
      <w:r>
        <w:t xml:space="preserve">These </w:t>
      </w:r>
      <w:r w:rsidR="00473BD4">
        <w:t xml:space="preserve">passages from the book help give context as they </w:t>
      </w:r>
      <w:r w:rsidR="00BA4BAF">
        <w:t>inform</w:t>
      </w:r>
      <w:r w:rsidR="00473BD4">
        <w:t xml:space="preserve"> us that the events taking </w:t>
      </w:r>
      <w:r w:rsidR="00BA4BAF">
        <w:t>place</w:t>
      </w:r>
      <w:r w:rsidR="00473BD4">
        <w:t xml:space="preserve"> in the primary passage of this gobbet are </w:t>
      </w:r>
      <w:r w:rsidR="00540804">
        <w:t xml:space="preserve">meant to have occurred not long after the death of the Emperor Julian </w:t>
      </w:r>
      <w:r w:rsidR="00036FD3">
        <w:t xml:space="preserve">and during the </w:t>
      </w:r>
      <w:r w:rsidR="00BA4BAF">
        <w:t>accent</w:t>
      </w:r>
      <w:r w:rsidR="00036FD3">
        <w:t xml:space="preserve"> and consolidation of power of the Co-Emperors </w:t>
      </w:r>
      <w:r w:rsidR="00BA4BAF">
        <w:t>Valentinian</w:t>
      </w:r>
      <w:r w:rsidR="00036FD3">
        <w:t xml:space="preserve"> and Valens</w:t>
      </w:r>
      <w:r w:rsidR="00BA4BAF">
        <w:t>.</w:t>
      </w:r>
      <w:r w:rsidR="0031197A">
        <w:t xml:space="preserve"> </w:t>
      </w:r>
      <w:r w:rsidR="00227905">
        <w:t>T</w:t>
      </w:r>
      <w:r w:rsidR="0031197A">
        <w:t>he</w:t>
      </w:r>
      <w:r w:rsidR="00227905">
        <w:t xml:space="preserve">y </w:t>
      </w:r>
      <w:r w:rsidR="006D287E">
        <w:t xml:space="preserve">also paint the brothers as vengeful against the supporters </w:t>
      </w:r>
      <w:r w:rsidR="00D73852">
        <w:t xml:space="preserve">of Julian </w:t>
      </w:r>
      <w:r w:rsidR="00D471B8">
        <w:t>which</w:t>
      </w:r>
      <w:r w:rsidR="00736D59">
        <w:t xml:space="preserve"> contrasts with </w:t>
      </w:r>
      <w:r w:rsidR="00E10747">
        <w:t>Valentinians</w:t>
      </w:r>
      <w:r w:rsidR="00736D59">
        <w:t xml:space="preserve"> treatment of the Greeks in the passage</w:t>
      </w:r>
      <w:r w:rsidR="00450EE3">
        <w:t>.</w:t>
      </w:r>
      <w:r w:rsidR="00D471B8">
        <w:t xml:space="preserve"> </w:t>
      </w:r>
      <w:r w:rsidR="00BE7D4B">
        <w:t xml:space="preserve">They also present Julian in a positive light by </w:t>
      </w:r>
      <w:r w:rsidR="00517249">
        <w:t>saying that the empire was safer under his rule.</w:t>
      </w:r>
      <w:r w:rsidR="00D471B8">
        <w:t xml:space="preserve"> </w:t>
      </w:r>
    </w:p>
    <w:p w14:paraId="7FDA7F7C" w14:textId="6524EBA4" w:rsidR="0019324D" w:rsidRDefault="00BA4BAF">
      <w:r>
        <w:t xml:space="preserve">In most histories </w:t>
      </w:r>
      <w:r w:rsidR="00545E4F">
        <w:t xml:space="preserve">Julian is known as Julian the Apostate due to being the last </w:t>
      </w:r>
      <w:proofErr w:type="spellStart"/>
      <w:proofErr w:type="gramStart"/>
      <w:r w:rsidR="00545E4F">
        <w:t>no</w:t>
      </w:r>
      <w:r w:rsidR="006E016D">
        <w:t>n</w:t>
      </w:r>
      <w:r w:rsidR="00545E4F">
        <w:t xml:space="preserve"> Christian</w:t>
      </w:r>
      <w:proofErr w:type="spellEnd"/>
      <w:proofErr w:type="gramEnd"/>
      <w:r w:rsidR="00545E4F">
        <w:t xml:space="preserve"> to be Emperor of Rome and his campaigns against Christianity</w:t>
      </w:r>
      <w:r w:rsidR="0007710D">
        <w:t xml:space="preserve">, intending to replace it as the dominant religion with </w:t>
      </w:r>
      <w:r w:rsidR="00C56DE4">
        <w:t>a Neo-Platonist version of the old Roman religion</w:t>
      </w:r>
      <w:r w:rsidR="00545E4F">
        <w:t>.</w:t>
      </w:r>
      <w:r w:rsidR="00E70355">
        <w:rPr>
          <w:rStyle w:val="FootnoteReference"/>
        </w:rPr>
        <w:footnoteReference w:id="11"/>
      </w:r>
      <w:r w:rsidR="00533A9B">
        <w:t xml:space="preserve"> An</w:t>
      </w:r>
      <w:r w:rsidR="00581889">
        <w:t xml:space="preserve"> </w:t>
      </w:r>
      <w:r w:rsidR="00B04FB8">
        <w:t>example</w:t>
      </w:r>
      <w:r w:rsidR="00581889">
        <w:t xml:space="preserve"> of how </w:t>
      </w:r>
      <w:r w:rsidR="00533A9B">
        <w:t>Julian</w:t>
      </w:r>
      <w:r w:rsidR="00581889">
        <w:t xml:space="preserve"> is portrayed </w:t>
      </w:r>
      <w:r w:rsidR="001011BF">
        <w:t>include him persecuting Christian like the old emperors before C</w:t>
      </w:r>
      <w:r w:rsidR="000C2CC0">
        <w:t>onstantine</w:t>
      </w:r>
      <w:r w:rsidR="00533A9B">
        <w:t>.</w:t>
      </w:r>
      <w:r w:rsidR="00581889">
        <w:t xml:space="preserve"> </w:t>
      </w:r>
      <w:r w:rsidR="00345711">
        <w:t>A contemporary portrayal of him by Gregory of N</w:t>
      </w:r>
      <w:r w:rsidR="009118ED">
        <w:t xml:space="preserve">azianzus </w:t>
      </w:r>
      <w:r w:rsidR="006A0C27">
        <w:t>complains</w:t>
      </w:r>
      <w:r w:rsidR="009118ED">
        <w:t xml:space="preserve"> of Julian </w:t>
      </w:r>
      <w:r w:rsidR="006A0C27">
        <w:t>depriving</w:t>
      </w:r>
      <w:r w:rsidR="009118ED">
        <w:t xml:space="preserve"> the Christians of their literature </w:t>
      </w:r>
      <w:r w:rsidR="00CA7AB6">
        <w:t>and education which was replaced with a pagan education in his view.</w:t>
      </w:r>
      <w:r w:rsidR="007713BB">
        <w:rPr>
          <w:rStyle w:val="FootnoteReference"/>
        </w:rPr>
        <w:footnoteReference w:id="12"/>
      </w:r>
      <w:r w:rsidR="00976019">
        <w:t xml:space="preserve"> </w:t>
      </w:r>
      <w:r w:rsidR="00815F14">
        <w:t>This contrasts with how Zosimus portrays him in his New History the example of Juli</w:t>
      </w:r>
      <w:r w:rsidR="009B3BB9">
        <w:t>an shows us how different the New History can be compared to</w:t>
      </w:r>
      <w:r w:rsidR="009669CC">
        <w:t xml:space="preserve"> other contemporary and mode</w:t>
      </w:r>
      <w:r w:rsidR="000375D4">
        <w:t>rn histories of that period of the Roman Empire.</w:t>
      </w:r>
      <w:r w:rsidR="006868CE">
        <w:t xml:space="preserve"> This is helpful as it gives a clear distinction in how Zosimus saw history com</w:t>
      </w:r>
      <w:r w:rsidR="00365627">
        <w:t xml:space="preserve">pared to Christian historians of the time. </w:t>
      </w:r>
    </w:p>
    <w:p w14:paraId="3FD2342A" w14:textId="7DE6735B" w:rsidR="00FD47E6" w:rsidRDefault="00762A87">
      <w:r>
        <w:t>Some modern scholarship</w:t>
      </w:r>
      <w:r w:rsidR="00FB4D69">
        <w:t xml:space="preserve"> </w:t>
      </w:r>
      <w:r w:rsidR="005533D5">
        <w:t>does not look on</w:t>
      </w:r>
      <w:r>
        <w:t xml:space="preserve"> the work of Zosimus</w:t>
      </w:r>
      <w:r w:rsidR="005533D5">
        <w:t xml:space="preserve"> kindly</w:t>
      </w:r>
      <w:r w:rsidR="00FB4D69">
        <w:t xml:space="preserve"> </w:t>
      </w:r>
      <w:r w:rsidR="00987527">
        <w:t xml:space="preserve">criticisms </w:t>
      </w:r>
      <w:r w:rsidR="00683AE0">
        <w:t xml:space="preserve">of his work include </w:t>
      </w:r>
      <w:r w:rsidR="005960CF">
        <w:t xml:space="preserve">that </w:t>
      </w:r>
      <w:r w:rsidR="00E35638">
        <w:t>he mixed up dates and would put events in the wrong order</w:t>
      </w:r>
      <w:r w:rsidR="00295D2F">
        <w:t xml:space="preserve"> and Gibbon called him </w:t>
      </w:r>
      <w:r w:rsidR="00ED1E71">
        <w:t>“unworthy of esteem and trust”</w:t>
      </w:r>
      <w:r w:rsidR="008E173F">
        <w:t>.</w:t>
      </w:r>
      <w:r w:rsidR="00866C79">
        <w:rPr>
          <w:rStyle w:val="FootnoteReference"/>
        </w:rPr>
        <w:footnoteReference w:id="13"/>
      </w:r>
      <w:r w:rsidR="008E173F">
        <w:t xml:space="preserve"> These qualities as well as his bias to</w:t>
      </w:r>
      <w:r w:rsidR="0095452F">
        <w:t xml:space="preserve">wards </w:t>
      </w:r>
      <w:r w:rsidR="008124AE">
        <w:t xml:space="preserve">polytheism </w:t>
      </w:r>
      <w:r w:rsidR="001A258D">
        <w:t>factoring into the accuracy of his work though most ancient authors had problems of bias</w:t>
      </w:r>
      <w:r w:rsidR="00207774">
        <w:t>.</w:t>
      </w:r>
      <w:r w:rsidR="002B05B2">
        <w:t xml:space="preserve"> </w:t>
      </w:r>
      <w:r w:rsidR="007D17D7">
        <w:t xml:space="preserve">Despite modern </w:t>
      </w:r>
      <w:r w:rsidR="000F4A86">
        <w:t>historians’</w:t>
      </w:r>
      <w:r w:rsidR="007D17D7">
        <w:t xml:space="preserve"> reservations when it comes to Zosimus’ work it is still considered an important </w:t>
      </w:r>
      <w:r w:rsidR="003D7EA7">
        <w:t xml:space="preserve">piece of literature as it gives us the fullest history of the post </w:t>
      </w:r>
      <w:r w:rsidR="008F44F0">
        <w:t>Constantine</w:t>
      </w:r>
      <w:r w:rsidR="003D7EA7">
        <w:t xml:space="preserve"> Roman Empire </w:t>
      </w:r>
      <w:r w:rsidR="00E20347">
        <w:t>up until Zenobius’ time.</w:t>
      </w:r>
      <w:r w:rsidR="0037127A">
        <w:rPr>
          <w:rStyle w:val="FootnoteReference"/>
        </w:rPr>
        <w:footnoteReference w:id="14"/>
      </w:r>
      <w:r w:rsidR="00E26790">
        <w:t xml:space="preserve"> This provides important context as it </w:t>
      </w:r>
      <w:r w:rsidR="007A5B64">
        <w:t>helps to know any potential inaccuracies or biases in the passage through looking at the wider work of Zosimus.</w:t>
      </w:r>
      <w:r w:rsidR="00BC41D9">
        <w:t xml:space="preserve"> </w:t>
      </w:r>
    </w:p>
    <w:p w14:paraId="3C51E06B" w14:textId="59434BCB" w:rsidR="00762A87" w:rsidRDefault="00FD47E6">
      <w:r>
        <w:t>Whilst a lot of modern historians criticise</w:t>
      </w:r>
      <w:r w:rsidR="003C20DB">
        <w:t xml:space="preserve"> </w:t>
      </w:r>
      <w:r w:rsidR="00F23EBF">
        <w:t>Zosimus for his methods</w:t>
      </w:r>
      <w:r w:rsidR="003112CB">
        <w:t xml:space="preserve">, they tend to come to similar conclusions as him </w:t>
      </w:r>
      <w:r w:rsidR="00A20B5C">
        <w:t xml:space="preserve">as to why the Roman Empire began to fall. </w:t>
      </w:r>
      <w:r w:rsidR="00BB3D80">
        <w:t xml:space="preserve">For </w:t>
      </w:r>
      <w:r w:rsidR="006A0C27">
        <w:t>example,</w:t>
      </w:r>
      <w:r w:rsidR="00BB3D80">
        <w:t xml:space="preserve"> </w:t>
      </w:r>
      <w:r w:rsidR="00072320">
        <w:t>a</w:t>
      </w:r>
      <w:r w:rsidR="00BB3D80">
        <w:t xml:space="preserve"> reason shared by both Gibbin and Zosimus is the </w:t>
      </w:r>
      <w:r w:rsidR="00A47EBC">
        <w:t>transition from republican rule to the Principate and later the Dominate</w:t>
      </w:r>
      <w:r w:rsidR="00E80014">
        <w:t>.</w:t>
      </w:r>
      <w:r w:rsidR="00832433">
        <w:rPr>
          <w:rStyle w:val="FootnoteReference"/>
        </w:rPr>
        <w:footnoteReference w:id="15"/>
      </w:r>
      <w:r w:rsidR="00072320">
        <w:t xml:space="preserve"> Some modern scholarship </w:t>
      </w:r>
      <w:r w:rsidR="005D3B8E">
        <w:t xml:space="preserve">denotes the main reason for the fall of the empire being its administration which </w:t>
      </w:r>
      <w:r w:rsidR="004444C2">
        <w:t xml:space="preserve">was also a factor considered by Zosimus </w:t>
      </w:r>
      <w:r w:rsidR="0030602A">
        <w:t xml:space="preserve">with both </w:t>
      </w:r>
      <w:r w:rsidR="00AE4AE9">
        <w:t xml:space="preserve">himself and modern historians blaming things like the power held by the praetorian Guard </w:t>
      </w:r>
      <w:r w:rsidR="000B1059">
        <w:t>as causes of instability and corruption in the Roman Empire.</w:t>
      </w:r>
      <w:r w:rsidR="006E5C79">
        <w:rPr>
          <w:rStyle w:val="FootnoteReference"/>
        </w:rPr>
        <w:footnoteReference w:id="16"/>
      </w:r>
      <w:r w:rsidR="00E40940">
        <w:t xml:space="preserve"> This shows that whilst there are flaws with his work it is still important to </w:t>
      </w:r>
      <w:r w:rsidR="00211994">
        <w:t xml:space="preserve">read as it </w:t>
      </w:r>
      <w:r w:rsidR="00211994">
        <w:lastRenderedPageBreak/>
        <w:t xml:space="preserve">covers in detail </w:t>
      </w:r>
      <w:r w:rsidR="000F7190">
        <w:t xml:space="preserve"> the </w:t>
      </w:r>
      <w:r w:rsidR="00FA7884">
        <w:t xml:space="preserve">various events that were happening in the </w:t>
      </w:r>
      <w:r w:rsidR="00F94077">
        <w:t>period covered by the six books of the new history.</w:t>
      </w:r>
      <w:r w:rsidR="00447F03">
        <w:t xml:space="preserve"> </w:t>
      </w:r>
      <w:r w:rsidR="00D15401">
        <w:t xml:space="preserve">  </w:t>
      </w:r>
      <w:r>
        <w:t xml:space="preserve"> </w:t>
      </w:r>
      <w:r w:rsidR="00E20347">
        <w:t xml:space="preserve"> </w:t>
      </w:r>
      <w:r w:rsidR="00207774">
        <w:t xml:space="preserve"> </w:t>
      </w:r>
    </w:p>
    <w:p w14:paraId="48E4D88F" w14:textId="209AF4EF" w:rsidR="00DA30D9" w:rsidRDefault="00AE5C88">
      <w:r>
        <w:t xml:space="preserve">This passage and its context </w:t>
      </w:r>
      <w:r w:rsidR="003F00A7">
        <w:t>help</w:t>
      </w:r>
      <w:r>
        <w:t xml:space="preserve"> to illustrate Zosimus’ </w:t>
      </w:r>
      <w:r w:rsidR="00F84108">
        <w:t xml:space="preserve">worldview as </w:t>
      </w:r>
      <w:r w:rsidR="00413960">
        <w:t xml:space="preserve">parts </w:t>
      </w:r>
      <w:r w:rsidR="00CB17B3">
        <w:t>mentioning</w:t>
      </w:r>
      <w:r w:rsidR="00413960">
        <w:t xml:space="preserve"> the old Emperor Julian are </w:t>
      </w:r>
      <w:r w:rsidR="00CB17B3">
        <w:t>exclusively</w:t>
      </w:r>
      <w:r w:rsidR="00456974">
        <w:t xml:space="preserve"> positive</w:t>
      </w:r>
      <w:r w:rsidR="00CA38CB">
        <w:t xml:space="preserve"> and whilst </w:t>
      </w:r>
      <w:r w:rsidR="00CB17B3">
        <w:t>Valentinian</w:t>
      </w:r>
      <w:r w:rsidR="00CA38CB">
        <w:t xml:space="preserve"> himself is </w:t>
      </w:r>
      <w:r w:rsidR="00CB17B3">
        <w:t>portrayed</w:t>
      </w:r>
      <w:r w:rsidR="00CA38CB">
        <w:t xml:space="preserve"> as mostly competent </w:t>
      </w:r>
      <w:r w:rsidR="00101D5C">
        <w:t xml:space="preserve">through </w:t>
      </w:r>
      <w:r w:rsidR="0051012C">
        <w:t xml:space="preserve">his quick </w:t>
      </w:r>
      <w:r w:rsidR="006D7AE5">
        <w:t xml:space="preserve">actions to make sure </w:t>
      </w:r>
      <w:r w:rsidR="003A5007">
        <w:t>soldiers</w:t>
      </w:r>
      <w:r w:rsidR="006D7AE5">
        <w:t xml:space="preserve"> were being</w:t>
      </w:r>
      <w:r w:rsidR="00BA369F">
        <w:t xml:space="preserve"> </w:t>
      </w:r>
      <w:r w:rsidR="003A5007">
        <w:t>paid</w:t>
      </w:r>
      <w:r w:rsidR="006D7AE5">
        <w:t xml:space="preserve"> on time as well as his garrisoning o</w:t>
      </w:r>
      <w:r w:rsidR="00E31135">
        <w:t>f the border regions on the Rhine which prevented a</w:t>
      </w:r>
      <w:r w:rsidR="002C0DF2">
        <w:t xml:space="preserve"> large attack from the tribes beyond the Rhine according to </w:t>
      </w:r>
      <w:r w:rsidR="003A5007">
        <w:t>Zosimus</w:t>
      </w:r>
      <w:r w:rsidR="002C0DF2">
        <w:t xml:space="preserve"> </w:t>
      </w:r>
      <w:r w:rsidR="00CA38CB">
        <w:t xml:space="preserve">he is only shown in a truly </w:t>
      </w:r>
      <w:r w:rsidR="00CB17B3">
        <w:t>positive</w:t>
      </w:r>
      <w:r w:rsidR="00CA38CB">
        <w:t xml:space="preserve"> light when he is </w:t>
      </w:r>
      <w:r w:rsidR="004702C9">
        <w:t xml:space="preserve">renouncing his edict </w:t>
      </w:r>
      <w:r w:rsidR="00877665">
        <w:t>against nocturnal sacrifice f</w:t>
      </w:r>
      <w:r w:rsidR="004702C9">
        <w:t xml:space="preserve">or the </w:t>
      </w:r>
      <w:r w:rsidR="00CC4BDD">
        <w:t xml:space="preserve">Greeks. </w:t>
      </w:r>
      <w:r w:rsidR="00B7290A">
        <w:t>Whilst</w:t>
      </w:r>
      <w:r w:rsidR="00CC4BDD">
        <w:t xml:space="preserve"> his brother Valens is portrayed as </w:t>
      </w:r>
      <w:r w:rsidR="008C79D9">
        <w:t xml:space="preserve">entirely militarily </w:t>
      </w:r>
      <w:r w:rsidR="00CC4BDD">
        <w:t>incompetent</w:t>
      </w:r>
      <w:r w:rsidR="005E1E7C">
        <w:t>.</w:t>
      </w:r>
      <w:r w:rsidR="00B7290A">
        <w:t xml:space="preserve"> </w:t>
      </w:r>
      <w:r w:rsidR="007E25F4">
        <w:t>Bring</w:t>
      </w:r>
      <w:r w:rsidR="003C485E">
        <w:t>ing</w:t>
      </w:r>
      <w:r w:rsidR="007E25F4">
        <w:t xml:space="preserve"> Julian back into this shows Zosimus</w:t>
      </w:r>
      <w:r w:rsidR="00C669B6">
        <w:t>’ view that</w:t>
      </w:r>
      <w:r w:rsidR="003C485E">
        <w:t xml:space="preserve"> </w:t>
      </w:r>
      <w:r w:rsidR="00F87C67">
        <w:t xml:space="preserve">Hellenic Polytheism </w:t>
      </w:r>
      <w:r w:rsidR="00E1465E">
        <w:t xml:space="preserve">was better for the empire, this is shown through Julian as he had managed according to Zosimus to keep the </w:t>
      </w:r>
      <w:r w:rsidR="00CB17B3">
        <w:t>Germanic</w:t>
      </w:r>
      <w:r w:rsidR="00E1465E">
        <w:t xml:space="preserve"> tribes across the Rhine in fear of Rome which he said had ended </w:t>
      </w:r>
      <w:r w:rsidR="00E6396B">
        <w:t>once Juli</w:t>
      </w:r>
      <w:r w:rsidR="00154EED">
        <w:t>a</w:t>
      </w:r>
      <w:r w:rsidR="00E6396B">
        <w:t xml:space="preserve">n </w:t>
      </w:r>
      <w:r w:rsidR="00D44182">
        <w:t>had died</w:t>
      </w:r>
      <w:r w:rsidR="003F00A7">
        <w:t>.</w:t>
      </w:r>
      <w:r w:rsidR="00154EED">
        <w:t xml:space="preserve"> </w:t>
      </w:r>
      <w:r w:rsidR="001836BF">
        <w:t>The passage and it</w:t>
      </w:r>
      <w:r w:rsidR="009634E3">
        <w:t xml:space="preserve">s context also help to illustrate the view that the Roman empire was not as good as it used to be with it starting to decline this is illustrated through </w:t>
      </w:r>
      <w:r w:rsidR="00BD6D24">
        <w:t>the incompetence of Valens, the bold attacks by the Germanic tribes and the purges committed by both Valens and Valentinian.</w:t>
      </w:r>
    </w:p>
    <w:p w14:paraId="18CEC60F" w14:textId="77777777" w:rsidR="00DA30D9" w:rsidRDefault="00DA30D9"/>
    <w:p w14:paraId="66B2640C" w14:textId="70C2E510" w:rsidR="004F1088" w:rsidRDefault="007F39AB">
      <w:r>
        <w:t xml:space="preserve"> </w:t>
      </w:r>
    </w:p>
    <w:p w14:paraId="2CF90AD9" w14:textId="77777777" w:rsidR="008E7655" w:rsidRDefault="008E7655"/>
    <w:p w14:paraId="54AC6441" w14:textId="77777777" w:rsidR="008E7655" w:rsidRDefault="008E7655"/>
    <w:p w14:paraId="2D7AC9D1" w14:textId="77777777" w:rsidR="008E7655" w:rsidRDefault="008E7655"/>
    <w:p w14:paraId="5B08A503" w14:textId="77777777" w:rsidR="008E7655" w:rsidRDefault="008E7655"/>
    <w:p w14:paraId="615A48F0" w14:textId="77777777" w:rsidR="008E7655" w:rsidRDefault="008E7655"/>
    <w:p w14:paraId="0D21AD75" w14:textId="77777777" w:rsidR="008E7655" w:rsidRDefault="008E7655"/>
    <w:p w14:paraId="2EEC0BF2" w14:textId="77777777" w:rsidR="008E7655" w:rsidRDefault="008E7655"/>
    <w:p w14:paraId="15C5F52B" w14:textId="77777777" w:rsidR="008E7655" w:rsidRDefault="008E7655"/>
    <w:p w14:paraId="545B0186" w14:textId="77777777" w:rsidR="008E7655" w:rsidRDefault="008E7655"/>
    <w:p w14:paraId="07B24FEB" w14:textId="77777777" w:rsidR="008E7655" w:rsidRDefault="008E7655"/>
    <w:p w14:paraId="37FDA701" w14:textId="77777777" w:rsidR="008E7655" w:rsidRDefault="008E7655"/>
    <w:p w14:paraId="3182AD14" w14:textId="77777777" w:rsidR="008E7655" w:rsidRDefault="008E7655"/>
    <w:p w14:paraId="361C4A54" w14:textId="77777777" w:rsidR="008E7655" w:rsidRDefault="008E7655"/>
    <w:p w14:paraId="4B15E9AB" w14:textId="77777777" w:rsidR="008E7655" w:rsidRDefault="008E7655"/>
    <w:p w14:paraId="2460ABCD" w14:textId="77777777" w:rsidR="008E7655" w:rsidRDefault="008E7655"/>
    <w:p w14:paraId="7422E2B7" w14:textId="77777777" w:rsidR="008E7655" w:rsidRDefault="008E7655"/>
    <w:p w14:paraId="05E5474B" w14:textId="77777777" w:rsidR="008E7655" w:rsidRDefault="008E7655"/>
    <w:p w14:paraId="5E9D08E1" w14:textId="77777777" w:rsidR="008E7655" w:rsidRDefault="008E7655"/>
    <w:p w14:paraId="175C16B2" w14:textId="77777777" w:rsidR="008E7655" w:rsidRDefault="008E7655"/>
    <w:p w14:paraId="0FC94A21" w14:textId="77777777" w:rsidR="008E7655" w:rsidRDefault="008E7655"/>
    <w:p w14:paraId="4879D774" w14:textId="77777777" w:rsidR="008E7655" w:rsidRPr="008E7655" w:rsidRDefault="008E7655" w:rsidP="008E7655">
      <w:pPr>
        <w:pStyle w:val="Bibliography"/>
        <w:rPr>
          <w:rFonts w:ascii="Calibri" w:hAnsi="Calibri" w:cs="Calibri"/>
        </w:rPr>
      </w:pPr>
      <w:r>
        <w:fldChar w:fldCharType="begin"/>
      </w:r>
      <w:r>
        <w:instrText xml:space="preserve"> ADDIN ZOTERO_BIBL {"uncited":[],"omitted":[],"custom":[]} CSL_BIBLIOGRAPHY </w:instrText>
      </w:r>
      <w:r>
        <w:fldChar w:fldCharType="separate"/>
      </w:r>
      <w:r w:rsidRPr="008E7655">
        <w:rPr>
          <w:rFonts w:ascii="Calibri" w:hAnsi="Calibri" w:cs="Calibri"/>
        </w:rPr>
        <w:t xml:space="preserve">Buck, David F., ‘On Two Lacunae in Zosimus’ New History’, </w:t>
      </w:r>
      <w:r w:rsidRPr="008E7655">
        <w:rPr>
          <w:rFonts w:ascii="Calibri" w:hAnsi="Calibri" w:cs="Calibri"/>
          <w:i/>
          <w:iCs/>
        </w:rPr>
        <w:t>The Classical Quarterly</w:t>
      </w:r>
      <w:r w:rsidRPr="008E7655">
        <w:rPr>
          <w:rFonts w:ascii="Calibri" w:hAnsi="Calibri" w:cs="Calibri"/>
        </w:rPr>
        <w:t>, 49.1 (1999), pp. 342–44, doi:10.1093/</w:t>
      </w:r>
      <w:proofErr w:type="spellStart"/>
      <w:r w:rsidRPr="008E7655">
        <w:rPr>
          <w:rFonts w:ascii="Calibri" w:hAnsi="Calibri" w:cs="Calibri"/>
        </w:rPr>
        <w:t>cq</w:t>
      </w:r>
      <w:proofErr w:type="spellEnd"/>
      <w:r w:rsidRPr="008E7655">
        <w:rPr>
          <w:rFonts w:ascii="Calibri" w:hAnsi="Calibri" w:cs="Calibri"/>
        </w:rPr>
        <w:t>/49.1.342</w:t>
      </w:r>
    </w:p>
    <w:p w14:paraId="054B685E" w14:textId="77777777" w:rsidR="008E7655" w:rsidRPr="008E7655" w:rsidRDefault="008E7655" w:rsidP="008E7655">
      <w:pPr>
        <w:pStyle w:val="Bibliography"/>
        <w:rPr>
          <w:rFonts w:ascii="Calibri" w:hAnsi="Calibri" w:cs="Calibri"/>
        </w:rPr>
      </w:pPr>
      <w:r w:rsidRPr="008E7655">
        <w:rPr>
          <w:rFonts w:ascii="Calibri" w:hAnsi="Calibri" w:cs="Calibri"/>
        </w:rPr>
        <w:t xml:space="preserve">Goffart, Walter, ‘Zosimus, The First Historian of Rome’s Fall’, </w:t>
      </w:r>
      <w:r w:rsidRPr="008E7655">
        <w:rPr>
          <w:rFonts w:ascii="Calibri" w:hAnsi="Calibri" w:cs="Calibri"/>
          <w:i/>
          <w:iCs/>
        </w:rPr>
        <w:t>The American Historical Review</w:t>
      </w:r>
      <w:r w:rsidRPr="008E7655">
        <w:rPr>
          <w:rFonts w:ascii="Calibri" w:hAnsi="Calibri" w:cs="Calibri"/>
        </w:rPr>
        <w:t>, 76.2 (1971), pp. 412–41, doi:10.2307/1858706</w:t>
      </w:r>
    </w:p>
    <w:p w14:paraId="38EF8EDA" w14:textId="77777777" w:rsidR="008E7655" w:rsidRPr="008E7655" w:rsidRDefault="008E7655" w:rsidP="008E7655">
      <w:pPr>
        <w:pStyle w:val="Bibliography"/>
        <w:rPr>
          <w:rFonts w:ascii="Calibri" w:hAnsi="Calibri" w:cs="Calibri"/>
        </w:rPr>
      </w:pPr>
      <w:r w:rsidRPr="008E7655">
        <w:rPr>
          <w:rFonts w:ascii="Calibri" w:hAnsi="Calibri" w:cs="Calibri"/>
        </w:rPr>
        <w:t xml:space="preserve">Teitler, H. C., </w:t>
      </w:r>
      <w:r w:rsidRPr="008E7655">
        <w:rPr>
          <w:rFonts w:ascii="Calibri" w:hAnsi="Calibri" w:cs="Calibri"/>
          <w:i/>
          <w:iCs/>
        </w:rPr>
        <w:t>The Last Pagan Emperor: Julian the Apostate and the War against Christianity</w:t>
      </w:r>
      <w:r w:rsidRPr="008E7655">
        <w:rPr>
          <w:rFonts w:ascii="Calibri" w:hAnsi="Calibri" w:cs="Calibri"/>
        </w:rPr>
        <w:t xml:space="preserve"> (Oxford University Press, 2017)</w:t>
      </w:r>
    </w:p>
    <w:p w14:paraId="59481D95" w14:textId="77777777" w:rsidR="008E7655" w:rsidRPr="008E7655" w:rsidRDefault="008E7655" w:rsidP="008E7655">
      <w:pPr>
        <w:pStyle w:val="Bibliography"/>
        <w:rPr>
          <w:rFonts w:ascii="Calibri" w:hAnsi="Calibri" w:cs="Calibri"/>
        </w:rPr>
      </w:pPr>
      <w:r w:rsidRPr="008E7655">
        <w:rPr>
          <w:rFonts w:ascii="Calibri" w:hAnsi="Calibri" w:cs="Calibri"/>
        </w:rPr>
        <w:t xml:space="preserve">‘Zosimus, New History 4.03 - Livius’, </w:t>
      </w:r>
      <w:r w:rsidRPr="008E7655">
        <w:rPr>
          <w:rFonts w:ascii="Calibri" w:hAnsi="Calibri" w:cs="Calibri"/>
          <w:i/>
          <w:iCs/>
        </w:rPr>
        <w:t>Livius.Org</w:t>
      </w:r>
      <w:r w:rsidRPr="008E7655">
        <w:rPr>
          <w:rFonts w:ascii="Calibri" w:hAnsi="Calibri" w:cs="Calibri"/>
        </w:rPr>
        <w:t xml:space="preserve"> &lt;https://www.livius.org/sources/content/zosimus/zosimus-new-history-4/zosimus-new-history-4.03/&gt; [accessed 20 March 2025]</w:t>
      </w:r>
    </w:p>
    <w:p w14:paraId="48AF4F80" w14:textId="0E4271AC" w:rsidR="008E7655" w:rsidRDefault="008E7655">
      <w:r>
        <w:fldChar w:fldCharType="end"/>
      </w:r>
    </w:p>
    <w:p w14:paraId="1ACA5E41" w14:textId="77777777" w:rsidR="00311490" w:rsidRDefault="00311490"/>
    <w:p w14:paraId="59F39744" w14:textId="77777777" w:rsidR="00311490" w:rsidRDefault="00311490"/>
    <w:p w14:paraId="388ED3AF" w14:textId="77777777" w:rsidR="00450522" w:rsidRDefault="00450522"/>
    <w:p w14:paraId="0B4AAED9" w14:textId="77777777" w:rsidR="00450522" w:rsidRDefault="00450522"/>
    <w:p w14:paraId="03FFB217" w14:textId="77777777" w:rsidR="00450522" w:rsidRDefault="00450522"/>
    <w:p w14:paraId="6932EF1C" w14:textId="4520C182" w:rsidR="00450522" w:rsidRDefault="00450522"/>
    <w:sectPr w:rsidR="004505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E31C5" w14:textId="77777777" w:rsidR="00B72519" w:rsidRDefault="00B72519" w:rsidP="001E678B">
      <w:pPr>
        <w:spacing w:after="0" w:line="240" w:lineRule="auto"/>
      </w:pPr>
      <w:r>
        <w:separator/>
      </w:r>
    </w:p>
  </w:endnote>
  <w:endnote w:type="continuationSeparator" w:id="0">
    <w:p w14:paraId="0FE29F94" w14:textId="77777777" w:rsidR="00B72519" w:rsidRDefault="00B72519" w:rsidP="001E6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00D09" w14:textId="77777777" w:rsidR="00B72519" w:rsidRDefault="00B72519" w:rsidP="001E678B">
      <w:pPr>
        <w:spacing w:after="0" w:line="240" w:lineRule="auto"/>
      </w:pPr>
      <w:r>
        <w:separator/>
      </w:r>
    </w:p>
  </w:footnote>
  <w:footnote w:type="continuationSeparator" w:id="0">
    <w:p w14:paraId="411546AF" w14:textId="77777777" w:rsidR="00B72519" w:rsidRDefault="00B72519" w:rsidP="001E678B">
      <w:pPr>
        <w:spacing w:after="0" w:line="240" w:lineRule="auto"/>
      </w:pPr>
      <w:r>
        <w:continuationSeparator/>
      </w:r>
    </w:p>
  </w:footnote>
  <w:footnote w:id="1">
    <w:p w14:paraId="6083963D" w14:textId="2CDE1D1F" w:rsidR="00220355" w:rsidRDefault="00220355">
      <w:pPr>
        <w:pStyle w:val="FootnoteText"/>
      </w:pPr>
      <w:r>
        <w:rPr>
          <w:rStyle w:val="FootnoteReference"/>
        </w:rPr>
        <w:footnoteRef/>
      </w:r>
      <w:r>
        <w:t xml:space="preserve"> </w:t>
      </w:r>
      <w:r>
        <w:fldChar w:fldCharType="begin"/>
      </w:r>
      <w:r>
        <w:instrText xml:space="preserve"> ADDIN ZOTERO_ITEM CSL_CITATION {"citationID":"a85mnFPi","properties":{"formattedCitation":"Walter Goffart, \\uc0\\u8216{}Zosimus, The First Historian of Rome\\uc0\\u8217{}s Fall\\uc0\\u8217{}, {\\i{}The American Historical Review}, 76.2 (1971), pp. 412\\uc0\\u8211{}41 (pp. 412\\uc0\\u8211{}14), doi:10.2307/1858706.","plainCitation":"Walter Goffart, ‘Zosimus, The First Historian of Rome’s Fall’, The American Historical Review, 76.2 (1971), pp. 412–41 (pp. 412–14), doi:10.2307/1858706.","noteIndex":1},"citationItems":[{"id":30,"uris":["http://zotero.org/users/local/DJ49uqu1/items/G2XTTXWZ"],"itemData":{"id":30,"type":"article-journal","container-title":"The American Historical Review","DOI":"10.2307/1858706","ISSN":"0002-8762","issue":"2","note":"publisher: [Oxford University Press, American Historical Association]","page":"412-441","source":"JSTOR","title":"Zosimus, The First Historian of Rome's Fall","volume":"76","author":[{"family":"Goffart","given":"Walter"}],"issued":{"date-parts":[["1971"]]}},"locator":"412-414","label":"page"}],"schema":"https://github.com/citation-style-language/schema/raw/master/csl-citation.json"} </w:instrText>
      </w:r>
      <w:r>
        <w:fldChar w:fldCharType="separate"/>
      </w:r>
      <w:r w:rsidRPr="00220355">
        <w:rPr>
          <w:rFonts w:ascii="Calibri" w:hAnsi="Calibri" w:cs="Calibri"/>
          <w:kern w:val="0"/>
        </w:rPr>
        <w:t xml:space="preserve">Walter Goffart, ‘Zosimus, The First Historian of Rome’s Fall’, </w:t>
      </w:r>
      <w:r w:rsidRPr="00220355">
        <w:rPr>
          <w:rFonts w:ascii="Calibri" w:hAnsi="Calibri" w:cs="Calibri"/>
          <w:i/>
          <w:iCs/>
          <w:kern w:val="0"/>
        </w:rPr>
        <w:t>The American Historical Review</w:t>
      </w:r>
      <w:r w:rsidRPr="00220355">
        <w:rPr>
          <w:rFonts w:ascii="Calibri" w:hAnsi="Calibri" w:cs="Calibri"/>
          <w:kern w:val="0"/>
        </w:rPr>
        <w:t>, 76.2 (1971), pp. 412–41 (pp. 412–14), doi:10.2307/1858706.</w:t>
      </w:r>
      <w:r>
        <w:fldChar w:fldCharType="end"/>
      </w:r>
    </w:p>
  </w:footnote>
  <w:footnote w:id="2">
    <w:p w14:paraId="4BDF31B3" w14:textId="36070D0F" w:rsidR="0092156E" w:rsidRDefault="0092156E">
      <w:pPr>
        <w:pStyle w:val="FootnoteText"/>
      </w:pPr>
      <w:r>
        <w:rPr>
          <w:rStyle w:val="FootnoteReference"/>
        </w:rPr>
        <w:footnoteRef/>
      </w:r>
      <w:r>
        <w:t xml:space="preserve"> </w:t>
      </w:r>
      <w:r>
        <w:fldChar w:fldCharType="begin"/>
      </w:r>
      <w:r>
        <w:instrText xml:space="preserve"> ADDIN ZOTERO_ITEM CSL_CITATION {"citationID":"Sn1kzpLc","properties":{"formattedCitation":"David F. Buck, \\uc0\\u8216{}On Two Lacunae in Zosimus\\uc0\\u8217{} New History\\uc0\\u8217{}, {\\i{}The Classical Quarterly}, 49.1 (1999), pp. 342\\uc0\\u8211{}44 (p. 342), doi:10.1093/cq/49.1.342.","plainCitation":"David F. Buck, ‘On Two Lacunae in Zosimus’ New History’, The Classical Quarterly, 49.1 (1999), pp. 342–44 (p. 342), doi:10.1093/cq/49.1.342.","noteIndex":1},"citationItems":[{"id":1,"uris":["http://zotero.org/users/local/DJ49uqu1/items/P8V7ZZMB"],"itemData":{"id":1,"type":"article-journal","abstract":"The retired Byzantine bureaucrat, Zosimus, wrote his New History in the early sixth century. This work is not only one of the primary sources for the history of the Later Roman Empire in the fourth and early fifth centuries a.d., but it is also the primary witness to the now fragmentary Histories of Eunapius of Sardis (a.d. 347–c. 414) which it faithfully epitomizes. In the last part of the New History which depends upon Eunapius, two lacunae have been detected which are of interest with respect to the original texts of both authors.","container-title":"The Classical Quarterly","DOI":"10.1093/cq/49.1.342","ISSN":"1471-6844, 0009-8388","issue":"1","language":"en","page":"342-344","source":"Cambridge University Press","title":"On Two Lacunae in Zosimus' New History","volume":"49","author":[{"family":"Buck","given":"David F."}],"issued":{"date-parts":[["1999",5]]}},"locator":"342","label":"page"}],"schema":"https://github.com/citation-style-language/schema/raw/master/csl-citation.json"} </w:instrText>
      </w:r>
      <w:r>
        <w:fldChar w:fldCharType="separate"/>
      </w:r>
      <w:r w:rsidRPr="0092156E">
        <w:rPr>
          <w:rFonts w:ascii="Calibri" w:hAnsi="Calibri" w:cs="Calibri"/>
          <w:kern w:val="0"/>
        </w:rPr>
        <w:t xml:space="preserve">David F. Buck, ‘On Two Lacunae in Zosimus’ New History’, </w:t>
      </w:r>
      <w:r w:rsidRPr="0092156E">
        <w:rPr>
          <w:rFonts w:ascii="Calibri" w:hAnsi="Calibri" w:cs="Calibri"/>
          <w:i/>
          <w:iCs/>
          <w:kern w:val="0"/>
        </w:rPr>
        <w:t>The Classical Quarterly</w:t>
      </w:r>
      <w:r w:rsidRPr="0092156E">
        <w:rPr>
          <w:rFonts w:ascii="Calibri" w:hAnsi="Calibri" w:cs="Calibri"/>
          <w:kern w:val="0"/>
        </w:rPr>
        <w:t>, 49.1 (1999), pp. 342–44 (p. 342), doi:10.1093/</w:t>
      </w:r>
      <w:proofErr w:type="spellStart"/>
      <w:r w:rsidRPr="0092156E">
        <w:rPr>
          <w:rFonts w:ascii="Calibri" w:hAnsi="Calibri" w:cs="Calibri"/>
          <w:kern w:val="0"/>
        </w:rPr>
        <w:t>cq</w:t>
      </w:r>
      <w:proofErr w:type="spellEnd"/>
      <w:r w:rsidRPr="0092156E">
        <w:rPr>
          <w:rFonts w:ascii="Calibri" w:hAnsi="Calibri" w:cs="Calibri"/>
          <w:kern w:val="0"/>
        </w:rPr>
        <w:t>/49.1.342.</w:t>
      </w:r>
      <w:r>
        <w:fldChar w:fldCharType="end"/>
      </w:r>
    </w:p>
  </w:footnote>
  <w:footnote w:id="3">
    <w:p w14:paraId="2A51DCBB" w14:textId="52A636C1" w:rsidR="00354E6A" w:rsidRDefault="00354E6A">
      <w:pPr>
        <w:pStyle w:val="FootnoteText"/>
      </w:pPr>
      <w:r>
        <w:rPr>
          <w:rStyle w:val="FootnoteReference"/>
        </w:rPr>
        <w:footnoteRef/>
      </w:r>
      <w:r>
        <w:t xml:space="preserve"> </w:t>
      </w:r>
      <w:r>
        <w:fldChar w:fldCharType="begin"/>
      </w:r>
      <w:r w:rsidR="00220355">
        <w:instrText xml:space="preserve"> ADDIN ZOTERO_ITEM CSL_CITATION {"citationID":"tc80BRmI","properties":{"formattedCitation":"Goffart, \\uc0\\u8216{}Zosimus, The First Historian of Rome\\uc0\\u8217{}s Fall\\uc0\\u8217{}, pp. 413\\uc0\\u8211{}17.","plainCitation":"Goffart, ‘Zosimus, The First Historian of Rome’s Fall’, pp. 413–17.","noteIndex":3},"citationItems":[{"id":30,"uris":["http://zotero.org/users/local/DJ49uqu1/items/G2XTTXWZ"],"itemData":{"id":30,"type":"article-journal","container-title":"The American Historical Review","DOI":"10.2307/1858706","ISSN":"0002-8762","issue":"2","note":"publisher: [Oxford University Press, American Historical Association]","page":"412-441","source":"JSTOR","title":"Zosimus, The First Historian of Rome's Fall","volume":"76","author":[{"family":"Goffart","given":"Walter"}],"issued":{"date-parts":[["1971"]]}},"locator":"413-417","label":"page"}],"schema":"https://github.com/citation-style-language/schema/raw/master/csl-citation.json"} </w:instrText>
      </w:r>
      <w:r>
        <w:fldChar w:fldCharType="separate"/>
      </w:r>
      <w:r w:rsidR="00220355" w:rsidRPr="00220355">
        <w:rPr>
          <w:rFonts w:ascii="Calibri" w:hAnsi="Calibri" w:cs="Calibri"/>
          <w:kern w:val="0"/>
        </w:rPr>
        <w:t>Goffart, ‘Zosimus, The First Historian of Rome’s Fall’, pp. 413–17.</w:t>
      </w:r>
      <w:r>
        <w:fldChar w:fldCharType="end"/>
      </w:r>
    </w:p>
  </w:footnote>
  <w:footnote w:id="4">
    <w:p w14:paraId="62D18462" w14:textId="6E3FB385" w:rsidR="008B65BC" w:rsidRDefault="008B65BC">
      <w:pPr>
        <w:pStyle w:val="FootnoteText"/>
      </w:pPr>
      <w:r>
        <w:rPr>
          <w:rStyle w:val="FootnoteReference"/>
        </w:rPr>
        <w:footnoteRef/>
      </w:r>
      <w:r>
        <w:t xml:space="preserve"> </w:t>
      </w:r>
      <w:r>
        <w:fldChar w:fldCharType="begin"/>
      </w:r>
      <w:r>
        <w:instrText xml:space="preserve"> ADDIN ZOTERO_ITEM CSL_CITATION {"citationID":"2oecQGmy","properties":{"formattedCitation":"Goffart, \\uc0\\u8216{}Zosimus, The First Historian of Rome\\uc0\\u8217{}s Fall\\uc0\\u8217{}, pp. 414\\uc0\\u8211{}16.","plainCitation":"Goffart, ‘Zosimus, The First Historian of Rome’s Fall’, pp. 414–16.","noteIndex":4},"citationItems":[{"id":30,"uris":["http://zotero.org/users/local/DJ49uqu1/items/G2XTTXWZ"],"itemData":{"id":30,"type":"article-journal","container-title":"The American Historical Review","DOI":"10.2307/1858706","ISSN":"0002-8762","issue":"2","note":"publisher: [Oxford University Press, American Historical Association]","page":"412-441","source":"JSTOR","title":"Zosimus, The First Historian of Rome's Fall","volume":"76","author":[{"family":"Goffart","given":"Walter"}],"issued":{"date-parts":[["1971"]]}},"locator":"414-416","label":"page"}],"schema":"https://github.com/citation-style-language/schema/raw/master/csl-citation.json"} </w:instrText>
      </w:r>
      <w:r>
        <w:fldChar w:fldCharType="separate"/>
      </w:r>
      <w:r w:rsidRPr="008B65BC">
        <w:rPr>
          <w:rFonts w:ascii="Calibri" w:hAnsi="Calibri" w:cs="Calibri"/>
          <w:kern w:val="0"/>
        </w:rPr>
        <w:t>Goffart, ‘Zosimus, The First Historian of Rome’s Fall’, pp. 414–16.</w:t>
      </w:r>
      <w:r>
        <w:fldChar w:fldCharType="end"/>
      </w:r>
    </w:p>
  </w:footnote>
  <w:footnote w:id="5">
    <w:p w14:paraId="2282D5BD" w14:textId="2311D6DC" w:rsidR="0059664E" w:rsidRDefault="0059664E">
      <w:pPr>
        <w:pStyle w:val="FootnoteText"/>
      </w:pPr>
      <w:r>
        <w:rPr>
          <w:rStyle w:val="FootnoteReference"/>
        </w:rPr>
        <w:footnoteRef/>
      </w:r>
      <w:r>
        <w:t xml:space="preserve"> </w:t>
      </w:r>
      <w:r>
        <w:fldChar w:fldCharType="begin"/>
      </w:r>
      <w:r w:rsidR="008B65BC">
        <w:instrText xml:space="preserve"> ADDIN ZOTERO_ITEM CSL_CITATION {"citationID":"twJZChfe","properties":{"formattedCitation":"\\uc0\\u8216{}Zosimus, New History 4.03 - Livius\\uc0\\u8217{}, {\\i{}Livius.Org} &lt;https://www.livius.org/sources/content/zosimus/zosimus-new-history-4/zosimus-new-history-4.03/&gt; [accessed 20 March 2025].","plainCitation":"‘Zosimus, New History 4.03 - Livius’, Livius.Org &lt;https://www.livius.org/sources/content/zosimus/zosimus-new-history-4/zosimus-new-history-4.03/&gt; [accessed 20 March 2025].","noteIndex":5},"citationItems":[{"id":32,"uris":["http://zotero.org/users/local/DJ49uqu1/items/HM2BLIYJ"],"itemData":{"id":32,"type":"webpage","container-title":"Livius.org","title":"Zosimus, New History 4.03 - Livius","URL":"https://www.livius.org/sources/content/zosimus/zosimus-new-history-4/zosimus-new-history-4.03/","accessed":{"date-parts":[["2025",3,20]]}}}],"schema":"https://github.com/citation-style-language/schema/raw/master/csl-citation.json"} </w:instrText>
      </w:r>
      <w:r>
        <w:fldChar w:fldCharType="separate"/>
      </w:r>
      <w:r w:rsidRPr="0059664E">
        <w:rPr>
          <w:rFonts w:ascii="Calibri" w:hAnsi="Calibri" w:cs="Calibri"/>
          <w:kern w:val="0"/>
        </w:rPr>
        <w:t xml:space="preserve">‘Zosimus, New History 4.03 - Livius’, </w:t>
      </w:r>
      <w:r w:rsidRPr="0059664E">
        <w:rPr>
          <w:rFonts w:ascii="Calibri" w:hAnsi="Calibri" w:cs="Calibri"/>
          <w:i/>
          <w:iCs/>
          <w:kern w:val="0"/>
        </w:rPr>
        <w:t>Livius.Org</w:t>
      </w:r>
      <w:r w:rsidRPr="0059664E">
        <w:rPr>
          <w:rFonts w:ascii="Calibri" w:hAnsi="Calibri" w:cs="Calibri"/>
          <w:kern w:val="0"/>
        </w:rPr>
        <w:t xml:space="preserve"> &lt;https://www.livius.org/sources/content/zosimus/zosimus-new-history-4/zosimus-new-history-4.03/&gt; [accessed 20 March 2025].</w:t>
      </w:r>
      <w:r>
        <w:fldChar w:fldCharType="end"/>
      </w:r>
    </w:p>
  </w:footnote>
  <w:footnote w:id="6">
    <w:p w14:paraId="461032F8" w14:textId="69B7B008" w:rsidR="0059664E" w:rsidRDefault="0059664E">
      <w:pPr>
        <w:pStyle w:val="FootnoteText"/>
      </w:pPr>
      <w:r>
        <w:rPr>
          <w:rStyle w:val="FootnoteReference"/>
        </w:rPr>
        <w:footnoteRef/>
      </w:r>
      <w:r>
        <w:t xml:space="preserve"> </w:t>
      </w:r>
      <w:r>
        <w:fldChar w:fldCharType="begin"/>
      </w:r>
      <w:r w:rsidR="008B65BC">
        <w:instrText xml:space="preserve"> ADDIN ZOTERO_ITEM CSL_CITATION {"citationID":"bV4UfXU2","properties":{"formattedCitation":"\\uc0\\u8216{}Zosimus, New History 4.03 - Livius\\uc0\\u8217{}.","plainCitation":"‘Zosimus, New History 4.03 - Livius’.","noteIndex":6},"citationItems":[{"id":32,"uris":["http://zotero.org/users/local/DJ49uqu1/items/HM2BLIYJ"],"itemData":{"id":32,"type":"webpage","container-title":"Livius.org","title":"Zosimus, New History 4.03 - Livius","URL":"https://www.livius.org/sources/content/zosimus/zosimus-new-history-4/zosimus-new-history-4.03/","accessed":{"date-parts":[["2025",3,20]]}}}],"schema":"https://github.com/citation-style-language/schema/raw/master/csl-citation.json"} </w:instrText>
      </w:r>
      <w:r>
        <w:fldChar w:fldCharType="separate"/>
      </w:r>
      <w:r w:rsidRPr="0059664E">
        <w:rPr>
          <w:rFonts w:ascii="Calibri" w:hAnsi="Calibri" w:cs="Calibri"/>
          <w:kern w:val="0"/>
        </w:rPr>
        <w:t>‘Zosimus, New History 4.03 - Livius’.</w:t>
      </w:r>
      <w:r>
        <w:fldChar w:fldCharType="end"/>
      </w:r>
    </w:p>
  </w:footnote>
  <w:footnote w:id="7">
    <w:p w14:paraId="61F92681" w14:textId="1A46986F" w:rsidR="0059664E" w:rsidRDefault="0059664E">
      <w:pPr>
        <w:pStyle w:val="FootnoteText"/>
      </w:pPr>
      <w:r>
        <w:rPr>
          <w:rStyle w:val="FootnoteReference"/>
        </w:rPr>
        <w:footnoteRef/>
      </w:r>
      <w:r>
        <w:t xml:space="preserve"> </w:t>
      </w:r>
      <w:r>
        <w:fldChar w:fldCharType="begin"/>
      </w:r>
      <w:r w:rsidR="008B65BC">
        <w:instrText xml:space="preserve"> ADDIN ZOTERO_ITEM CSL_CITATION {"citationID":"YqhhHDVV","properties":{"formattedCitation":"\\uc0\\u8216{}Zosimus, New History 4.03 - Livius\\uc0\\u8217{}.","plainCitation":"‘Zosimus, New History 4.03 - Livius’.","noteIndex":7},"citationItems":[{"id":32,"uris":["http://zotero.org/users/local/DJ49uqu1/items/HM2BLIYJ"],"itemData":{"id":32,"type":"webpage","container-title":"Livius.org","title":"Zosimus, New History 4.03 - Livius","URL":"https://www.livius.org/sources/content/zosimus/zosimus-new-history-4/zosimus-new-history-4.03/","accessed":{"date-parts":[["2025",3,20]]}}}],"schema":"https://github.com/citation-style-language/schema/raw/master/csl-citation.json"} </w:instrText>
      </w:r>
      <w:r>
        <w:fldChar w:fldCharType="separate"/>
      </w:r>
      <w:r w:rsidRPr="0059664E">
        <w:rPr>
          <w:rFonts w:ascii="Calibri" w:hAnsi="Calibri" w:cs="Calibri"/>
          <w:kern w:val="0"/>
        </w:rPr>
        <w:t>‘Zosimus, New History 4.03 - Livius’.</w:t>
      </w:r>
      <w:r>
        <w:fldChar w:fldCharType="end"/>
      </w:r>
    </w:p>
  </w:footnote>
  <w:footnote w:id="8">
    <w:p w14:paraId="3AE3FA13" w14:textId="482D334F" w:rsidR="00A253E6" w:rsidRDefault="00A253E6">
      <w:pPr>
        <w:pStyle w:val="FootnoteText"/>
      </w:pPr>
      <w:r>
        <w:rPr>
          <w:rStyle w:val="FootnoteReference"/>
        </w:rPr>
        <w:footnoteRef/>
      </w:r>
      <w:r>
        <w:t xml:space="preserve"> </w:t>
      </w:r>
      <w:r>
        <w:fldChar w:fldCharType="begin"/>
      </w:r>
      <w:r w:rsidR="008B65BC">
        <w:instrText xml:space="preserve"> ADDIN ZOTERO_ITEM CSL_CITATION {"citationID":"6Wv8dhA2","properties":{"formattedCitation":"\\uc0\\u8216{}Zosimus, New History 4.03 - Livius\\uc0\\u8217{}.","plainCitation":"‘Zosimus, New History 4.03 - Livius’.","noteIndex":8},"citationItems":[{"id":32,"uris":["http://zotero.org/users/local/DJ49uqu1/items/HM2BLIYJ"],"itemData":{"id":32,"type":"webpage","container-title":"Livius.org","title":"Zosimus, New History 4.03 - Livius","URL":"https://www.livius.org/sources/content/zosimus/zosimus-new-history-4/zosimus-new-history-4.03/","accessed":{"date-parts":[["2025",3,20]]}}}],"schema":"https://github.com/citation-style-language/schema/raw/master/csl-citation.json"} </w:instrText>
      </w:r>
      <w:r>
        <w:fldChar w:fldCharType="separate"/>
      </w:r>
      <w:r w:rsidRPr="00A253E6">
        <w:rPr>
          <w:rFonts w:ascii="Calibri" w:hAnsi="Calibri" w:cs="Calibri"/>
          <w:kern w:val="0"/>
        </w:rPr>
        <w:t>‘Zosimus, New History 4.03 - Livius’.</w:t>
      </w:r>
      <w:r>
        <w:fldChar w:fldCharType="end"/>
      </w:r>
    </w:p>
  </w:footnote>
  <w:footnote w:id="9">
    <w:p w14:paraId="32B190A9" w14:textId="7A18AEEE" w:rsidR="00A253E6" w:rsidRDefault="00A253E6">
      <w:pPr>
        <w:pStyle w:val="FootnoteText"/>
      </w:pPr>
      <w:r>
        <w:rPr>
          <w:rStyle w:val="FootnoteReference"/>
        </w:rPr>
        <w:footnoteRef/>
      </w:r>
      <w:r>
        <w:t xml:space="preserve"> </w:t>
      </w:r>
      <w:r>
        <w:fldChar w:fldCharType="begin"/>
      </w:r>
      <w:r w:rsidR="008B65BC">
        <w:instrText xml:space="preserve"> ADDIN ZOTERO_ITEM CSL_CITATION {"citationID":"BDM0J3XG","properties":{"formattedCitation":"\\uc0\\u8216{}Zosimus, New History 4.03 - Livius\\uc0\\u8217{}.","plainCitation":"‘Zosimus, New History 4.03 - Livius’.","noteIndex":9},"citationItems":[{"id":32,"uris":["http://zotero.org/users/local/DJ49uqu1/items/HM2BLIYJ"],"itemData":{"id":32,"type":"webpage","container-title":"Livius.org","title":"Zosimus, New History 4.03 - Livius","URL":"https://www.livius.org/sources/content/zosimus/zosimus-new-history-4/zosimus-new-history-4.03/","accessed":{"date-parts":[["2025",3,20]]}}}],"schema":"https://github.com/citation-style-language/schema/raw/master/csl-citation.json"} </w:instrText>
      </w:r>
      <w:r>
        <w:fldChar w:fldCharType="separate"/>
      </w:r>
      <w:r w:rsidRPr="00A253E6">
        <w:rPr>
          <w:rFonts w:ascii="Calibri" w:hAnsi="Calibri" w:cs="Calibri"/>
          <w:kern w:val="0"/>
        </w:rPr>
        <w:t>‘Zosimus, New History 4.03 - Livius’.</w:t>
      </w:r>
      <w:r>
        <w:fldChar w:fldCharType="end"/>
      </w:r>
    </w:p>
  </w:footnote>
  <w:footnote w:id="10">
    <w:p w14:paraId="2D98C1CE" w14:textId="5C1C9F4B" w:rsidR="00A253E6" w:rsidRDefault="00A253E6">
      <w:pPr>
        <w:pStyle w:val="FootnoteText"/>
      </w:pPr>
      <w:r>
        <w:rPr>
          <w:rStyle w:val="FootnoteReference"/>
        </w:rPr>
        <w:footnoteRef/>
      </w:r>
      <w:r>
        <w:t xml:space="preserve"> </w:t>
      </w:r>
      <w:r>
        <w:fldChar w:fldCharType="begin"/>
      </w:r>
      <w:r w:rsidR="008B65BC">
        <w:instrText xml:space="preserve"> ADDIN ZOTERO_ITEM CSL_CITATION {"citationID":"OviUdAx8","properties":{"formattedCitation":"\\uc0\\u8216{}Zosimus, New History 4.03 - Livius\\uc0\\u8217{}.","plainCitation":"‘Zosimus, New History 4.03 - Livius’.","noteIndex":10},"citationItems":[{"id":32,"uris":["http://zotero.org/users/local/DJ49uqu1/items/HM2BLIYJ"],"itemData":{"id":32,"type":"webpage","container-title":"Livius.org","title":"Zosimus, New History 4.03 - Livius","URL":"https://www.livius.org/sources/content/zosimus/zosimus-new-history-4/zosimus-new-history-4.03/","accessed":{"date-parts":[["2025",3,20]]}}}],"schema":"https://github.com/citation-style-language/schema/raw/master/csl-citation.json"} </w:instrText>
      </w:r>
      <w:r>
        <w:fldChar w:fldCharType="separate"/>
      </w:r>
      <w:r w:rsidRPr="00A253E6">
        <w:rPr>
          <w:rFonts w:ascii="Calibri" w:hAnsi="Calibri" w:cs="Calibri"/>
          <w:kern w:val="0"/>
        </w:rPr>
        <w:t>‘Zosimus, New History 4.03 - Livius’.</w:t>
      </w:r>
      <w:r>
        <w:fldChar w:fldCharType="end"/>
      </w:r>
    </w:p>
  </w:footnote>
  <w:footnote w:id="11">
    <w:p w14:paraId="4564A834" w14:textId="65EB0BEE" w:rsidR="00E70355" w:rsidRDefault="00E70355">
      <w:pPr>
        <w:pStyle w:val="FootnoteText"/>
      </w:pPr>
      <w:r>
        <w:rPr>
          <w:rStyle w:val="FootnoteReference"/>
        </w:rPr>
        <w:footnoteRef/>
      </w:r>
      <w:r>
        <w:t xml:space="preserve"> </w:t>
      </w:r>
      <w:r>
        <w:fldChar w:fldCharType="begin"/>
      </w:r>
      <w:r w:rsidR="008B65BC">
        <w:instrText xml:space="preserve"> ADDIN ZOTERO_ITEM CSL_CITATION {"citationID":"6koejOmX","properties":{"formattedCitation":"H. C. Teitler, {\\i{}The Last Pagan Emperor: Julian the Apostate and the War against Christianity} (Oxford University Press, 2017), pp. 1\\uc0\\u8211{}8.","plainCitation":"H. C. Teitler, The Last Pagan Emperor: Julian the Apostate and the War against Christianity (Oxford University Press, 2017), pp. 1–8.","noteIndex":11},"citationItems":[{"id":34,"uris":["http://zotero.org/users/local/DJ49uqu1/items/K2IR2HAC"],"itemData":{"id":34,"type":"book","abstract":"Flavius Claudius Julianus was the last pagan to sit on the Roman imperial throne (361-363). Born in Constantinople in 331 or 332, Julian was raised as a Christian, but apostatized, and during his short reign tried to revive paganism, which, after the conversion to Christianity of his uncle Constantine the Great early in the fourth century, began losing ground at an accelerating pace. Having become an orphan when he was still very young, Julian was taken care of by his cousin Constantius II, one of Constantine's sons, who permitted him to study rhetoric and philosophy and even made him co-emperor in 355. But the relations between Julian and Constantius were strained from the beginning, and it was only Constantius' sudden death in 361 which prevented an impending civil war. As sole emperor, Julian restored the worship of the traditional gods. He opened pagan temples again, reintroduced animal sacrifices, and propagated paganism through both the spoken and the written word. In his treatise Against the Galilaeans he sharply criticised the religion of the followers of Jesus whom he disparagingly called 'Galilaeans'. He put his words into action, and issued laws which were displeasing to Christians--the most notorious being his School Edict. This provoked the anger of the Christians, who reacted fiercely, and accused Julian of being a persecutor like his predecessors Nero, Decius, and Diocletian. Violent conflicts between pagans and Christians made themselves felt all over the empire. It is disputed whether or not Julian himself was behind such outbursts. Accusations against the Apostate continued to be uttered even after the emperor's early death. In this book, the feasibility of such charges is examined.","event-place":"Oxford","ISBN":"978-0-19-062651-8","language":"en","number-of-pages":"313","publisher":"Oxford University Press","publisher-place":"Oxford","source":"Google Books","title":"The Last Pagan Emperor: Julian the Apostate and the War against Christianity","title-short":"The Last Pagan Emperor","author":[{"family":"Teitler","given":"H. C."}],"issued":{"date-parts":[["2017",2,13]]}},"locator":"1-8","label":"page"}],"schema":"https://github.com/citation-style-language/schema/raw/master/csl-citation.json"} </w:instrText>
      </w:r>
      <w:r>
        <w:fldChar w:fldCharType="separate"/>
      </w:r>
      <w:r w:rsidRPr="00E70355">
        <w:rPr>
          <w:rFonts w:ascii="Calibri" w:hAnsi="Calibri" w:cs="Calibri"/>
          <w:kern w:val="0"/>
        </w:rPr>
        <w:t xml:space="preserve">H. C. Teitler, </w:t>
      </w:r>
      <w:r w:rsidRPr="00E70355">
        <w:rPr>
          <w:rFonts w:ascii="Calibri" w:hAnsi="Calibri" w:cs="Calibri"/>
          <w:i/>
          <w:iCs/>
          <w:kern w:val="0"/>
        </w:rPr>
        <w:t>The Last Pagan Emperor: Julian the Apostate and the War against Christianity</w:t>
      </w:r>
      <w:r w:rsidRPr="00E70355">
        <w:rPr>
          <w:rFonts w:ascii="Calibri" w:hAnsi="Calibri" w:cs="Calibri"/>
          <w:kern w:val="0"/>
        </w:rPr>
        <w:t xml:space="preserve"> (Oxford University Press, 2017), pp. 1–8.</w:t>
      </w:r>
      <w:r>
        <w:fldChar w:fldCharType="end"/>
      </w:r>
    </w:p>
  </w:footnote>
  <w:footnote w:id="12">
    <w:p w14:paraId="50894FEB" w14:textId="116F9518" w:rsidR="007713BB" w:rsidRDefault="007713BB">
      <w:pPr>
        <w:pStyle w:val="FootnoteText"/>
      </w:pPr>
      <w:r>
        <w:rPr>
          <w:rStyle w:val="FootnoteReference"/>
        </w:rPr>
        <w:footnoteRef/>
      </w:r>
      <w:r>
        <w:t xml:space="preserve"> </w:t>
      </w:r>
      <w:r>
        <w:fldChar w:fldCharType="begin"/>
      </w:r>
      <w:r w:rsidR="008B65BC">
        <w:instrText xml:space="preserve"> ADDIN ZOTERO_ITEM CSL_CITATION {"citationID":"lXCHVbkq","properties":{"formattedCitation":"Teitler, {\\i{}The Last Pagan Emperor}, pp. 67\\uc0\\u8211{}69.","plainCitation":"Teitler, The Last Pagan Emperor, pp. 67–69.","noteIndex":12},"citationItems":[{"id":34,"uris":["http://zotero.org/users/local/DJ49uqu1/items/K2IR2HAC"],"itemData":{"id":34,"type":"book","abstract":"Flavius Claudius Julianus was the last pagan to sit on the Roman imperial throne (361-363). Born in Constantinople in 331 or 332, Julian was raised as a Christian, but apostatized, and during his short reign tried to revive paganism, which, after the conversion to Christianity of his uncle Constantine the Great early in the fourth century, began losing ground at an accelerating pace. Having become an orphan when he was still very young, Julian was taken care of by his cousin Constantius II, one of Constantine's sons, who permitted him to study rhetoric and philosophy and even made him co-emperor in 355. But the relations between Julian and Constantius were strained from the beginning, and it was only Constantius' sudden death in 361 which prevented an impending civil war. As sole emperor, Julian restored the worship of the traditional gods. He opened pagan temples again, reintroduced animal sacrifices, and propagated paganism through both the spoken and the written word. In his treatise Against the Galilaeans he sharply criticised the religion of the followers of Jesus whom he disparagingly called 'Galilaeans'. He put his words into action, and issued laws which were displeasing to Christians--the most notorious being his School Edict. This provoked the anger of the Christians, who reacted fiercely, and accused Julian of being a persecutor like his predecessors Nero, Decius, and Diocletian. Violent conflicts between pagans and Christians made themselves felt all over the empire. It is disputed whether or not Julian himself was behind such outbursts. Accusations against the Apostate continued to be uttered even after the emperor's early death. In this book, the feasibility of such charges is examined.","event-place":"Oxford","ISBN":"978-0-19-062651-8","language":"en","number-of-pages":"313","publisher":"Oxford University Press","publisher-place":"Oxford","source":"Google Books","title":"The Last Pagan Emperor: Julian the Apostate and the War against Christianity","title-short":"The Last Pagan Emperor","author":[{"family":"Teitler","given":"H. C."}],"issued":{"date-parts":[["2017",2,13]]}},"locator":"67-69","label":"page"}],"schema":"https://github.com/citation-style-language/schema/raw/master/csl-citation.json"} </w:instrText>
      </w:r>
      <w:r>
        <w:fldChar w:fldCharType="separate"/>
      </w:r>
      <w:r w:rsidRPr="007713BB">
        <w:rPr>
          <w:rFonts w:ascii="Calibri" w:hAnsi="Calibri" w:cs="Calibri"/>
          <w:kern w:val="0"/>
        </w:rPr>
        <w:t xml:space="preserve">Teitler, </w:t>
      </w:r>
      <w:r w:rsidRPr="007713BB">
        <w:rPr>
          <w:rFonts w:ascii="Calibri" w:hAnsi="Calibri" w:cs="Calibri"/>
          <w:i/>
          <w:iCs/>
          <w:kern w:val="0"/>
        </w:rPr>
        <w:t>The Last Pagan Emperor</w:t>
      </w:r>
      <w:r w:rsidRPr="007713BB">
        <w:rPr>
          <w:rFonts w:ascii="Calibri" w:hAnsi="Calibri" w:cs="Calibri"/>
          <w:kern w:val="0"/>
        </w:rPr>
        <w:t>, pp. 67–69.</w:t>
      </w:r>
      <w:r>
        <w:fldChar w:fldCharType="end"/>
      </w:r>
    </w:p>
  </w:footnote>
  <w:footnote w:id="13">
    <w:p w14:paraId="5A1DC69A" w14:textId="12378ECF" w:rsidR="00866C79" w:rsidRDefault="00866C79">
      <w:pPr>
        <w:pStyle w:val="FootnoteText"/>
      </w:pPr>
      <w:r>
        <w:rPr>
          <w:rStyle w:val="FootnoteReference"/>
        </w:rPr>
        <w:footnoteRef/>
      </w:r>
      <w:r>
        <w:t xml:space="preserve"> </w:t>
      </w:r>
      <w:r>
        <w:fldChar w:fldCharType="begin"/>
      </w:r>
      <w:r w:rsidR="00220355">
        <w:instrText xml:space="preserve"> ADDIN ZOTERO_ITEM CSL_CITATION {"citationID":"1u3rmrwj","properties":{"formattedCitation":"Goffart, \\uc0\\u8216{}Zosimus, The First Historian of Rome\\uc0\\u8217{}s Fall\\uc0\\u8217{}, p. 413.","plainCitation":"Goffart, ‘Zosimus, The First Historian of Rome’s Fall’, p. 413.","noteIndex":10},"citationItems":[{"id":30,"uris":["http://zotero.org/users/local/DJ49uqu1/items/G2XTTXWZ"],"itemData":{"id":30,"type":"article-journal","container-title":"The American Historical Review","DOI":"10.2307/1858706","ISSN":"0002-8762","issue":"2","note":"publisher: [Oxford University Press, American Historical Association]","page":"412-441","source":"JSTOR","title":"Zosimus, The First Historian of Rome's Fall","volume":"76","author":[{"family":"Goffart","given":"Walter"}],"issued":{"date-parts":[["1971"]]}},"locator":"413","label":"page"}],"schema":"https://github.com/citation-style-language/schema/raw/master/csl-citation.json"} </w:instrText>
      </w:r>
      <w:r>
        <w:fldChar w:fldCharType="separate"/>
      </w:r>
      <w:r w:rsidR="00354E6A" w:rsidRPr="00354E6A">
        <w:rPr>
          <w:rFonts w:ascii="Calibri" w:hAnsi="Calibri" w:cs="Calibri"/>
          <w:kern w:val="0"/>
        </w:rPr>
        <w:t>Goffart, ‘Zosimus, The First Historian of Rome’s Fall’, p. 413.</w:t>
      </w:r>
      <w:r>
        <w:fldChar w:fldCharType="end"/>
      </w:r>
    </w:p>
  </w:footnote>
  <w:footnote w:id="14">
    <w:p w14:paraId="0CE45AFB" w14:textId="2C85B3DF" w:rsidR="0037127A" w:rsidRDefault="0037127A">
      <w:pPr>
        <w:pStyle w:val="FootnoteText"/>
      </w:pPr>
      <w:r>
        <w:rPr>
          <w:rStyle w:val="FootnoteReference"/>
        </w:rPr>
        <w:footnoteRef/>
      </w:r>
      <w:r>
        <w:t xml:space="preserve"> </w:t>
      </w:r>
      <w:r>
        <w:fldChar w:fldCharType="begin"/>
      </w:r>
      <w:r w:rsidR="00220355">
        <w:instrText xml:space="preserve"> ADDIN ZOTERO_ITEM CSL_CITATION {"citationID":"kGvyaShz","properties":{"formattedCitation":"Goffart, \\uc0\\u8216{}Zosimus, The First Historian of Rome\\uc0\\u8217{}s Fall\\uc0\\u8217{}, pp. 413\\uc0\\u8211{}16.","plainCitation":"Goffart, ‘Zosimus, The First Historian of Rome’s Fall’, pp. 413–16.","noteIndex":11},"citationItems":[{"id":30,"uris":["http://zotero.org/users/local/DJ49uqu1/items/G2XTTXWZ"],"itemData":{"id":30,"type":"article-journal","container-title":"The American Historical Review","DOI":"10.2307/1858706","ISSN":"0002-8762","issue":"2","note":"publisher: [Oxford University Press, American Historical Association]","page":"412-441","source":"JSTOR","title":"Zosimus, The First Historian of Rome's Fall","volume":"76","author":[{"family":"Goffart","given":"Walter"}],"issued":{"date-parts":[["1971"]]}},"locator":"413-416","label":"page"}],"schema":"https://github.com/citation-style-language/schema/raw/master/csl-citation.json"} </w:instrText>
      </w:r>
      <w:r>
        <w:fldChar w:fldCharType="separate"/>
      </w:r>
      <w:r w:rsidRPr="0037127A">
        <w:rPr>
          <w:rFonts w:ascii="Calibri" w:hAnsi="Calibri" w:cs="Calibri"/>
          <w:kern w:val="0"/>
        </w:rPr>
        <w:t>Goffart, ‘Zosimus, The First Historian of Rome’s Fall’, pp. 413–16.</w:t>
      </w:r>
      <w:r>
        <w:fldChar w:fldCharType="end"/>
      </w:r>
    </w:p>
  </w:footnote>
  <w:footnote w:id="15">
    <w:p w14:paraId="5646B4F5" w14:textId="3967DD4A" w:rsidR="00832433" w:rsidRDefault="00832433">
      <w:pPr>
        <w:pStyle w:val="FootnoteText"/>
      </w:pPr>
      <w:r>
        <w:rPr>
          <w:rStyle w:val="FootnoteReference"/>
        </w:rPr>
        <w:footnoteRef/>
      </w:r>
      <w:r>
        <w:t xml:space="preserve"> </w:t>
      </w:r>
      <w:r>
        <w:fldChar w:fldCharType="begin"/>
      </w:r>
      <w:r w:rsidR="00220355">
        <w:instrText xml:space="preserve"> ADDIN ZOTERO_ITEM CSL_CITATION {"citationID":"3JrdNQLE","properties":{"formattedCitation":"Goffart, \\uc0\\u8216{}Zosimus, The First Historian of Rome\\uc0\\u8217{}s Fall\\uc0\\u8217{}, pp. 414\\uc0\\u8211{}16.","plainCitation":"Goffart, ‘Zosimus, The First Historian of Rome’s Fall’, pp. 414–16.","noteIndex":12},"citationItems":[{"id":30,"uris":["http://zotero.org/users/local/DJ49uqu1/items/G2XTTXWZ"],"itemData":{"id":30,"type":"article-journal","container-title":"The American Historical Review","DOI":"10.2307/1858706","ISSN":"0002-8762","issue":"2","note":"publisher: [Oxford University Press, American Historical Association]","page":"412-441","source":"JSTOR","title":"Zosimus, The First Historian of Rome's Fall","volume":"76","author":[{"family":"Goffart","given":"Walter"}],"issued":{"date-parts":[["1971"]]}},"locator":"414-416","label":"page"}],"schema":"https://github.com/citation-style-language/schema/raw/master/csl-citation.json"} </w:instrText>
      </w:r>
      <w:r>
        <w:fldChar w:fldCharType="separate"/>
      </w:r>
      <w:r w:rsidRPr="00832433">
        <w:rPr>
          <w:rFonts w:ascii="Calibri" w:hAnsi="Calibri" w:cs="Calibri"/>
          <w:kern w:val="0"/>
        </w:rPr>
        <w:t>Goffart, ‘Zosimus, The First Historian of Rome’s Fall’, pp. 414–16.</w:t>
      </w:r>
      <w:r>
        <w:fldChar w:fldCharType="end"/>
      </w:r>
    </w:p>
  </w:footnote>
  <w:footnote w:id="16">
    <w:p w14:paraId="0A2E21EC" w14:textId="6B861BA7" w:rsidR="006E5C79" w:rsidRDefault="006E5C79">
      <w:pPr>
        <w:pStyle w:val="FootnoteText"/>
      </w:pPr>
      <w:r>
        <w:rPr>
          <w:rStyle w:val="FootnoteReference"/>
        </w:rPr>
        <w:footnoteRef/>
      </w:r>
      <w:r>
        <w:t xml:space="preserve"> </w:t>
      </w:r>
      <w:r>
        <w:fldChar w:fldCharType="begin"/>
      </w:r>
      <w:r w:rsidR="00220355">
        <w:instrText xml:space="preserve"> ADDIN ZOTERO_ITEM CSL_CITATION {"citationID":"jqQpYTN8","properties":{"formattedCitation":"Goffart, \\uc0\\u8216{}Zosimus, The First Historian of Rome\\uc0\\u8217{}s Fall\\uc0\\u8217{}, pp. 414\\uc0\\u8211{}16.","plainCitation":"Goffart, ‘Zosimus, The First Historian of Rome’s Fall’, pp. 414–16.","noteIndex":13},"citationItems":[{"id":30,"uris":["http://zotero.org/users/local/DJ49uqu1/items/G2XTTXWZ"],"itemData":{"id":30,"type":"article-journal","container-title":"The American Historical Review","DOI":"10.2307/1858706","ISSN":"0002-8762","issue":"2","note":"publisher: [Oxford University Press, American Historical Association]","page":"412-441","source":"JSTOR","title":"Zosimus, The First Historian of Rome's Fall","volume":"76","author":[{"family":"Goffart","given":"Walter"}],"issued":{"date-parts":[["1971"]]}},"locator":"414-416","label":"page"}],"schema":"https://github.com/citation-style-language/schema/raw/master/csl-citation.json"} </w:instrText>
      </w:r>
      <w:r>
        <w:fldChar w:fldCharType="separate"/>
      </w:r>
      <w:r w:rsidRPr="006E5C79">
        <w:rPr>
          <w:rFonts w:ascii="Calibri" w:hAnsi="Calibri" w:cs="Calibri"/>
          <w:kern w:val="0"/>
        </w:rPr>
        <w:t>Goffart, ‘Zosimus, The First Historian of Rome’s Fall’, pp. 414–16.</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30A"/>
    <w:rsid w:val="000020E9"/>
    <w:rsid w:val="000037DE"/>
    <w:rsid w:val="00013929"/>
    <w:rsid w:val="00021AF8"/>
    <w:rsid w:val="00025B2F"/>
    <w:rsid w:val="00036FD3"/>
    <w:rsid w:val="000375D4"/>
    <w:rsid w:val="00067C80"/>
    <w:rsid w:val="00072320"/>
    <w:rsid w:val="0007710D"/>
    <w:rsid w:val="00086966"/>
    <w:rsid w:val="000A73BC"/>
    <w:rsid w:val="000B1059"/>
    <w:rsid w:val="000C2CC0"/>
    <w:rsid w:val="000D1FD5"/>
    <w:rsid w:val="000D2DB2"/>
    <w:rsid w:val="000F22EA"/>
    <w:rsid w:val="000F4A86"/>
    <w:rsid w:val="000F7190"/>
    <w:rsid w:val="001011BF"/>
    <w:rsid w:val="00101D5C"/>
    <w:rsid w:val="0010797D"/>
    <w:rsid w:val="00117DB9"/>
    <w:rsid w:val="00135430"/>
    <w:rsid w:val="00154EED"/>
    <w:rsid w:val="001836BF"/>
    <w:rsid w:val="00191EEA"/>
    <w:rsid w:val="0019324D"/>
    <w:rsid w:val="001A258D"/>
    <w:rsid w:val="001C1B41"/>
    <w:rsid w:val="001C707E"/>
    <w:rsid w:val="001E42D2"/>
    <w:rsid w:val="001E678B"/>
    <w:rsid w:val="00207774"/>
    <w:rsid w:val="00211994"/>
    <w:rsid w:val="002159E0"/>
    <w:rsid w:val="00220355"/>
    <w:rsid w:val="00227905"/>
    <w:rsid w:val="00232AD7"/>
    <w:rsid w:val="002441B0"/>
    <w:rsid w:val="0025185B"/>
    <w:rsid w:val="00284203"/>
    <w:rsid w:val="00287361"/>
    <w:rsid w:val="00295D2F"/>
    <w:rsid w:val="002B05B2"/>
    <w:rsid w:val="002C0DF2"/>
    <w:rsid w:val="002F2E3C"/>
    <w:rsid w:val="002F5BAD"/>
    <w:rsid w:val="0030602A"/>
    <w:rsid w:val="003112CB"/>
    <w:rsid w:val="00311490"/>
    <w:rsid w:val="0031197A"/>
    <w:rsid w:val="00322A00"/>
    <w:rsid w:val="00337850"/>
    <w:rsid w:val="00345711"/>
    <w:rsid w:val="0034644A"/>
    <w:rsid w:val="00354E6A"/>
    <w:rsid w:val="00357E92"/>
    <w:rsid w:val="00365627"/>
    <w:rsid w:val="0037127A"/>
    <w:rsid w:val="00386B1C"/>
    <w:rsid w:val="003A5007"/>
    <w:rsid w:val="003B3D99"/>
    <w:rsid w:val="003C20DB"/>
    <w:rsid w:val="003C3A99"/>
    <w:rsid w:val="003C485E"/>
    <w:rsid w:val="003D4552"/>
    <w:rsid w:val="003D7EA7"/>
    <w:rsid w:val="003F00A7"/>
    <w:rsid w:val="00413960"/>
    <w:rsid w:val="00426712"/>
    <w:rsid w:val="0043495B"/>
    <w:rsid w:val="004444C2"/>
    <w:rsid w:val="00447F03"/>
    <w:rsid w:val="00450522"/>
    <w:rsid w:val="00450EE3"/>
    <w:rsid w:val="00456974"/>
    <w:rsid w:val="004702C9"/>
    <w:rsid w:val="00473BD4"/>
    <w:rsid w:val="0048281C"/>
    <w:rsid w:val="004857AC"/>
    <w:rsid w:val="004A272E"/>
    <w:rsid w:val="004F1088"/>
    <w:rsid w:val="005047DA"/>
    <w:rsid w:val="0051012C"/>
    <w:rsid w:val="0051411A"/>
    <w:rsid w:val="00515B3C"/>
    <w:rsid w:val="00517249"/>
    <w:rsid w:val="00533A9B"/>
    <w:rsid w:val="00540804"/>
    <w:rsid w:val="00545E4F"/>
    <w:rsid w:val="005516C7"/>
    <w:rsid w:val="005533D5"/>
    <w:rsid w:val="00567FFE"/>
    <w:rsid w:val="00577FDB"/>
    <w:rsid w:val="00581889"/>
    <w:rsid w:val="00581E07"/>
    <w:rsid w:val="00586AA8"/>
    <w:rsid w:val="00590D27"/>
    <w:rsid w:val="005960CF"/>
    <w:rsid w:val="0059664E"/>
    <w:rsid w:val="005B330E"/>
    <w:rsid w:val="005D3B8E"/>
    <w:rsid w:val="005E1E7C"/>
    <w:rsid w:val="0063675E"/>
    <w:rsid w:val="00646C86"/>
    <w:rsid w:val="00650799"/>
    <w:rsid w:val="00653694"/>
    <w:rsid w:val="00662D5B"/>
    <w:rsid w:val="00667059"/>
    <w:rsid w:val="00683AE0"/>
    <w:rsid w:val="006868CE"/>
    <w:rsid w:val="00692E8B"/>
    <w:rsid w:val="00693298"/>
    <w:rsid w:val="006A0C27"/>
    <w:rsid w:val="006C0FEC"/>
    <w:rsid w:val="006C62CC"/>
    <w:rsid w:val="006D287E"/>
    <w:rsid w:val="006D7AE5"/>
    <w:rsid w:val="006E016D"/>
    <w:rsid w:val="006E1356"/>
    <w:rsid w:val="006E5C79"/>
    <w:rsid w:val="006F1CD3"/>
    <w:rsid w:val="00723DE5"/>
    <w:rsid w:val="00724D4C"/>
    <w:rsid w:val="00735FB9"/>
    <w:rsid w:val="00736D59"/>
    <w:rsid w:val="00754F09"/>
    <w:rsid w:val="00762A87"/>
    <w:rsid w:val="007713BB"/>
    <w:rsid w:val="00773B7A"/>
    <w:rsid w:val="00781E25"/>
    <w:rsid w:val="00797D02"/>
    <w:rsid w:val="007A5B64"/>
    <w:rsid w:val="007D17D7"/>
    <w:rsid w:val="007D3975"/>
    <w:rsid w:val="007E25F4"/>
    <w:rsid w:val="007F39AB"/>
    <w:rsid w:val="008011F6"/>
    <w:rsid w:val="00801839"/>
    <w:rsid w:val="008019B8"/>
    <w:rsid w:val="008124AE"/>
    <w:rsid w:val="00815F14"/>
    <w:rsid w:val="00832433"/>
    <w:rsid w:val="008506BF"/>
    <w:rsid w:val="008512E3"/>
    <w:rsid w:val="008534AA"/>
    <w:rsid w:val="00863F6B"/>
    <w:rsid w:val="00866C79"/>
    <w:rsid w:val="00877665"/>
    <w:rsid w:val="00894968"/>
    <w:rsid w:val="008B605E"/>
    <w:rsid w:val="008B65BC"/>
    <w:rsid w:val="008C79D9"/>
    <w:rsid w:val="008E173F"/>
    <w:rsid w:val="008E39D1"/>
    <w:rsid w:val="008E7655"/>
    <w:rsid w:val="008F0C65"/>
    <w:rsid w:val="008F44F0"/>
    <w:rsid w:val="009113C1"/>
    <w:rsid w:val="009118ED"/>
    <w:rsid w:val="009214DB"/>
    <w:rsid w:val="0092156E"/>
    <w:rsid w:val="009376FE"/>
    <w:rsid w:val="0094186E"/>
    <w:rsid w:val="0095452F"/>
    <w:rsid w:val="009604D6"/>
    <w:rsid w:val="009634E3"/>
    <w:rsid w:val="00965978"/>
    <w:rsid w:val="009669CC"/>
    <w:rsid w:val="00971622"/>
    <w:rsid w:val="009726EF"/>
    <w:rsid w:val="00976019"/>
    <w:rsid w:val="0098398C"/>
    <w:rsid w:val="009873D8"/>
    <w:rsid w:val="00987527"/>
    <w:rsid w:val="009B3BB9"/>
    <w:rsid w:val="009D406E"/>
    <w:rsid w:val="009E031F"/>
    <w:rsid w:val="009E353D"/>
    <w:rsid w:val="009F0A8B"/>
    <w:rsid w:val="00A03855"/>
    <w:rsid w:val="00A16CBC"/>
    <w:rsid w:val="00A20B5C"/>
    <w:rsid w:val="00A253E6"/>
    <w:rsid w:val="00A33573"/>
    <w:rsid w:val="00A40D51"/>
    <w:rsid w:val="00A42064"/>
    <w:rsid w:val="00A438D7"/>
    <w:rsid w:val="00A464A4"/>
    <w:rsid w:val="00A47EBC"/>
    <w:rsid w:val="00A563B7"/>
    <w:rsid w:val="00A63116"/>
    <w:rsid w:val="00A734EB"/>
    <w:rsid w:val="00A77A94"/>
    <w:rsid w:val="00A902CC"/>
    <w:rsid w:val="00AA49DB"/>
    <w:rsid w:val="00AA4AB4"/>
    <w:rsid w:val="00AB10BB"/>
    <w:rsid w:val="00AB13E2"/>
    <w:rsid w:val="00AD1E8A"/>
    <w:rsid w:val="00AE4AE9"/>
    <w:rsid w:val="00AE5C88"/>
    <w:rsid w:val="00AF679F"/>
    <w:rsid w:val="00B04FB8"/>
    <w:rsid w:val="00B25DC9"/>
    <w:rsid w:val="00B43C96"/>
    <w:rsid w:val="00B544E6"/>
    <w:rsid w:val="00B6156A"/>
    <w:rsid w:val="00B72519"/>
    <w:rsid w:val="00B7290A"/>
    <w:rsid w:val="00B8338B"/>
    <w:rsid w:val="00B961EA"/>
    <w:rsid w:val="00BA00C3"/>
    <w:rsid w:val="00BA369F"/>
    <w:rsid w:val="00BA4BAF"/>
    <w:rsid w:val="00BB3D80"/>
    <w:rsid w:val="00BC350B"/>
    <w:rsid w:val="00BC41D9"/>
    <w:rsid w:val="00BD6D24"/>
    <w:rsid w:val="00BE5EEA"/>
    <w:rsid w:val="00BE7D4B"/>
    <w:rsid w:val="00C02951"/>
    <w:rsid w:val="00C0403C"/>
    <w:rsid w:val="00C12A96"/>
    <w:rsid w:val="00C248B4"/>
    <w:rsid w:val="00C339BB"/>
    <w:rsid w:val="00C36174"/>
    <w:rsid w:val="00C56DE4"/>
    <w:rsid w:val="00C669B6"/>
    <w:rsid w:val="00C7453C"/>
    <w:rsid w:val="00CA2B39"/>
    <w:rsid w:val="00CA38CB"/>
    <w:rsid w:val="00CA4AF7"/>
    <w:rsid w:val="00CA7AB6"/>
    <w:rsid w:val="00CB17B3"/>
    <w:rsid w:val="00CC4BDD"/>
    <w:rsid w:val="00CE3A0E"/>
    <w:rsid w:val="00CF0359"/>
    <w:rsid w:val="00D013C9"/>
    <w:rsid w:val="00D015B8"/>
    <w:rsid w:val="00D15401"/>
    <w:rsid w:val="00D24142"/>
    <w:rsid w:val="00D30409"/>
    <w:rsid w:val="00D44182"/>
    <w:rsid w:val="00D471B8"/>
    <w:rsid w:val="00D56B00"/>
    <w:rsid w:val="00D73852"/>
    <w:rsid w:val="00D75EDC"/>
    <w:rsid w:val="00D97B6D"/>
    <w:rsid w:val="00DA30D9"/>
    <w:rsid w:val="00DC167A"/>
    <w:rsid w:val="00DE2663"/>
    <w:rsid w:val="00DF230A"/>
    <w:rsid w:val="00E05CAA"/>
    <w:rsid w:val="00E10747"/>
    <w:rsid w:val="00E1119C"/>
    <w:rsid w:val="00E1465E"/>
    <w:rsid w:val="00E1622A"/>
    <w:rsid w:val="00E20347"/>
    <w:rsid w:val="00E2202A"/>
    <w:rsid w:val="00E26790"/>
    <w:rsid w:val="00E26D79"/>
    <w:rsid w:val="00E31135"/>
    <w:rsid w:val="00E33D90"/>
    <w:rsid w:val="00E33E4A"/>
    <w:rsid w:val="00E35638"/>
    <w:rsid w:val="00E40940"/>
    <w:rsid w:val="00E4375C"/>
    <w:rsid w:val="00E6396B"/>
    <w:rsid w:val="00E70355"/>
    <w:rsid w:val="00E7037A"/>
    <w:rsid w:val="00E72767"/>
    <w:rsid w:val="00E80014"/>
    <w:rsid w:val="00E805D8"/>
    <w:rsid w:val="00E87689"/>
    <w:rsid w:val="00E96DE9"/>
    <w:rsid w:val="00EA5B87"/>
    <w:rsid w:val="00EB0DC1"/>
    <w:rsid w:val="00ED1E71"/>
    <w:rsid w:val="00ED7481"/>
    <w:rsid w:val="00EE5147"/>
    <w:rsid w:val="00EE6150"/>
    <w:rsid w:val="00F02EFF"/>
    <w:rsid w:val="00F12C1E"/>
    <w:rsid w:val="00F21BAE"/>
    <w:rsid w:val="00F23EBF"/>
    <w:rsid w:val="00F3071B"/>
    <w:rsid w:val="00F33EA6"/>
    <w:rsid w:val="00F45D8A"/>
    <w:rsid w:val="00F77959"/>
    <w:rsid w:val="00F82C5B"/>
    <w:rsid w:val="00F84108"/>
    <w:rsid w:val="00F87C67"/>
    <w:rsid w:val="00F94077"/>
    <w:rsid w:val="00FA170C"/>
    <w:rsid w:val="00FA526A"/>
    <w:rsid w:val="00FA7884"/>
    <w:rsid w:val="00FB4D69"/>
    <w:rsid w:val="00FB74AE"/>
    <w:rsid w:val="00FC3932"/>
    <w:rsid w:val="00FD4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6C28A"/>
  <w15:chartTrackingRefBased/>
  <w15:docId w15:val="{051DF0D8-06A7-4856-BE69-87C911A42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3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23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23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23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23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23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23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3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3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3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F23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23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23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23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23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23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23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230A"/>
    <w:rPr>
      <w:rFonts w:eastAsiaTheme="majorEastAsia" w:cstheme="majorBidi"/>
      <w:color w:val="272727" w:themeColor="text1" w:themeTint="D8"/>
    </w:rPr>
  </w:style>
  <w:style w:type="paragraph" w:styleId="Title">
    <w:name w:val="Title"/>
    <w:basedOn w:val="Normal"/>
    <w:next w:val="Normal"/>
    <w:link w:val="TitleChar"/>
    <w:uiPriority w:val="10"/>
    <w:qFormat/>
    <w:rsid w:val="00DF23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3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23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23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30A"/>
    <w:pPr>
      <w:spacing w:before="160"/>
      <w:jc w:val="center"/>
    </w:pPr>
    <w:rPr>
      <w:i/>
      <w:iCs/>
      <w:color w:val="404040" w:themeColor="text1" w:themeTint="BF"/>
    </w:rPr>
  </w:style>
  <w:style w:type="character" w:customStyle="1" w:styleId="QuoteChar">
    <w:name w:val="Quote Char"/>
    <w:basedOn w:val="DefaultParagraphFont"/>
    <w:link w:val="Quote"/>
    <w:uiPriority w:val="29"/>
    <w:rsid w:val="00DF230A"/>
    <w:rPr>
      <w:i/>
      <w:iCs/>
      <w:color w:val="404040" w:themeColor="text1" w:themeTint="BF"/>
    </w:rPr>
  </w:style>
  <w:style w:type="paragraph" w:styleId="ListParagraph">
    <w:name w:val="List Paragraph"/>
    <w:basedOn w:val="Normal"/>
    <w:uiPriority w:val="34"/>
    <w:qFormat/>
    <w:rsid w:val="00DF230A"/>
    <w:pPr>
      <w:ind w:left="720"/>
      <w:contextualSpacing/>
    </w:pPr>
  </w:style>
  <w:style w:type="character" w:styleId="IntenseEmphasis">
    <w:name w:val="Intense Emphasis"/>
    <w:basedOn w:val="DefaultParagraphFont"/>
    <w:uiPriority w:val="21"/>
    <w:qFormat/>
    <w:rsid w:val="00DF230A"/>
    <w:rPr>
      <w:i/>
      <w:iCs/>
      <w:color w:val="2F5496" w:themeColor="accent1" w:themeShade="BF"/>
    </w:rPr>
  </w:style>
  <w:style w:type="paragraph" w:styleId="IntenseQuote">
    <w:name w:val="Intense Quote"/>
    <w:basedOn w:val="Normal"/>
    <w:next w:val="Normal"/>
    <w:link w:val="IntenseQuoteChar"/>
    <w:uiPriority w:val="30"/>
    <w:qFormat/>
    <w:rsid w:val="00DF23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230A"/>
    <w:rPr>
      <w:i/>
      <w:iCs/>
      <w:color w:val="2F5496" w:themeColor="accent1" w:themeShade="BF"/>
    </w:rPr>
  </w:style>
  <w:style w:type="character" w:styleId="IntenseReference">
    <w:name w:val="Intense Reference"/>
    <w:basedOn w:val="DefaultParagraphFont"/>
    <w:uiPriority w:val="32"/>
    <w:qFormat/>
    <w:rsid w:val="00DF230A"/>
    <w:rPr>
      <w:b/>
      <w:bCs/>
      <w:smallCaps/>
      <w:color w:val="2F5496" w:themeColor="accent1" w:themeShade="BF"/>
      <w:spacing w:val="5"/>
    </w:rPr>
  </w:style>
  <w:style w:type="paragraph" w:styleId="FootnoteText">
    <w:name w:val="footnote text"/>
    <w:basedOn w:val="Normal"/>
    <w:link w:val="FootnoteTextChar"/>
    <w:uiPriority w:val="99"/>
    <w:semiHidden/>
    <w:unhideWhenUsed/>
    <w:rsid w:val="001E67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678B"/>
    <w:rPr>
      <w:sz w:val="20"/>
      <w:szCs w:val="20"/>
    </w:rPr>
  </w:style>
  <w:style w:type="character" w:styleId="FootnoteReference">
    <w:name w:val="footnote reference"/>
    <w:basedOn w:val="DefaultParagraphFont"/>
    <w:uiPriority w:val="99"/>
    <w:semiHidden/>
    <w:unhideWhenUsed/>
    <w:rsid w:val="001E678B"/>
    <w:rPr>
      <w:vertAlign w:val="superscript"/>
    </w:rPr>
  </w:style>
  <w:style w:type="paragraph" w:styleId="Bibliography">
    <w:name w:val="Bibliography"/>
    <w:basedOn w:val="Normal"/>
    <w:next w:val="Normal"/>
    <w:uiPriority w:val="37"/>
    <w:unhideWhenUsed/>
    <w:rsid w:val="00450522"/>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1419</Words>
  <Characters>8090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2</cp:revision>
  <dcterms:created xsi:type="dcterms:W3CDTF">2025-03-21T22:36:00Z</dcterms:created>
  <dcterms:modified xsi:type="dcterms:W3CDTF">2025-03-21T22:36:00Z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id="HRp8TT4i"/&gt;&lt;style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