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4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40"/>
      </w:tblGrid>
      <w:tr w:rsidR="00F927A1" w:rsidRPr="005D3F07" w14:paraId="68CAA39D" w14:textId="77777777" w:rsidTr="00B66A3E">
        <w:tc>
          <w:tcPr>
            <w:tcW w:w="10940" w:type="dxa"/>
            <w:shd w:val="clear" w:color="auto" w:fill="auto"/>
          </w:tcPr>
          <w:p w14:paraId="02F8EE88" w14:textId="49D489A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62E2">
              <w:rPr>
                <w:rFonts w:ascii="Times New Roman" w:hAnsi="Times New Roman" w:cs="Times New Roman"/>
                <w:b/>
                <w:color w:val="auto"/>
                <w:sz w:val="48"/>
              </w:rPr>
              <w:t>Naomi Parry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F2167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61BE0">
              <w:rPr>
                <w:rFonts w:ascii="Times New Roman" w:hAnsi="Times New Roman" w:cs="Times New Roman"/>
                <w:b/>
                <w:color w:val="auto"/>
                <w:sz w:val="48"/>
              </w:rPr>
              <w:t xml:space="preserve"> </w:t>
            </w:r>
            <w:r w:rsidR="003A62E2">
              <w:rPr>
                <w:rFonts w:ascii="Times New Roman" w:hAnsi="Times New Roman" w:cs="Times New Roman"/>
                <w:b/>
                <w:color w:val="auto"/>
                <w:sz w:val="48"/>
              </w:rPr>
              <w:t>Naomianna@aol.com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F13E7A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A62E2">
              <w:rPr>
                <w:rFonts w:ascii="Times New Roman" w:hAnsi="Times New Roman" w:cs="Times New Roman"/>
                <w:b/>
                <w:color w:val="auto"/>
                <w:sz w:val="48"/>
              </w:rPr>
              <w:t xml:space="preserve"> 2128703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28B22CEC"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My first year as a qualified Social Worker working within a team supporting Children Looked After (CLA) by the Local Authority has provided me with many experiences and opportunities for learning which have developed my practice. This has also guided my future learning needs and development plan, which provides goals and motivation for further development. To ensure I have thoroughly, critically reflected on this experience I am going to analyse my experience over my first year in practice by applying Gibbs (1988) 6 steps of description of event, feelings and thoughts, evaluation, analysis, conclusion and action plan, to help identify issues and increase resilience by learning form difficult situations and future planning (Gibbs, 1988).</w:t>
            </w:r>
          </w:p>
          <w:p w14:paraId="56722795" w14:textId="77777777"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Description of the event</w:t>
            </w:r>
          </w:p>
          <w:p w14:paraId="746574C3"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 xml:space="preserve">My first year in practice has been in a team that I have not worked in before however have completed my placements within the children and families service. I have been given a protected number of cases, varying in both complexity and range. I have had the opportunity to complete assessments, therapeutic interventions whilst increasing my knowledge base of </w:t>
            </w:r>
            <w:r w:rsidRPr="003A62E2">
              <w:rPr>
                <w:rFonts w:eastAsia="Calibri"/>
                <w:color w:val="auto"/>
                <w:sz w:val="24"/>
                <w:szCs w:val="24"/>
                <w:lang w:eastAsia="en-US"/>
              </w:rPr>
              <w:lastRenderedPageBreak/>
              <w:t>processes and procedures. I have worked with children and young people subject to full Care Orders in both general foster families and connected person families. The children and young people I have worked with range between the ages of two years old and fifteen years old.</w:t>
            </w:r>
          </w:p>
          <w:p w14:paraId="733D63C8" w14:textId="77777777"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Feelings and thoughts</w:t>
            </w:r>
          </w:p>
          <w:p w14:paraId="1529F51B"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Reflecting on my thoughts and feelings during my first year in practice, I have managed many emotionally challenging situations however confidence, emotional intelligence and emotional resilience are areas that I need to improve my confidence within my practice and my interactions with children and families and professionals to work collaboratively. Emotional intelligence is defined by Serrat (2017) as an ‘</w:t>
            </w:r>
            <w:r w:rsidRPr="003A62E2">
              <w:rPr>
                <w:rFonts w:eastAsia="Calibri"/>
                <w:i/>
                <w:color w:val="auto"/>
                <w:sz w:val="24"/>
                <w:szCs w:val="24"/>
                <w:lang w:eastAsia="en-US"/>
              </w:rPr>
              <w:t xml:space="preserve">ability, capacity, skill, or self-perceived ability to identify, assess, and manage the emotions of one’s self, of others, and of groups’. </w:t>
            </w:r>
            <w:r w:rsidRPr="003A62E2">
              <w:rPr>
                <w:rFonts w:eastAsia="Calibri"/>
                <w:color w:val="auto"/>
                <w:sz w:val="24"/>
                <w:szCs w:val="24"/>
                <w:lang w:eastAsia="en-US"/>
              </w:rPr>
              <w:t>By identifying my thoughts and feelings when dealing with challenging situations, I aim to build emotional resilience and confidence.</w:t>
            </w:r>
          </w:p>
          <w:p w14:paraId="05ACD39F" w14:textId="77777777"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Evaluation</w:t>
            </w:r>
          </w:p>
          <w:p w14:paraId="523F20D3"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 xml:space="preserve">From the assessment work I have completed up to now in my first year in practice I have developed my information gathering skills, enabling me evaluate situations to inform decision making. To further my development in this area I need to improve confidence in my professional judgement to support my ability in decision making. I feel by competing training that will support me to engage with children and families to gather information on wishes, feelings and needs will enable me to improve and evaluate information further. Meaning of The Child (MoTC) is an evidence based interviewing technique improving understanding of the child and the parent/ caregivers understanding of the child (MoTC, 2022). Further increasing my knowledge and experience of working within the legislation, policies and processes is also needed. </w:t>
            </w:r>
          </w:p>
          <w:p w14:paraId="5ADB22FB" w14:textId="77777777"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Analysis</w:t>
            </w:r>
          </w:p>
          <w:p w14:paraId="23D9D957"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I have developed my analysis skills through completing complex care and support needs assessments completed during my first year in practice, however this needs to be further developed to form decisions on short and long term interventions in a timely manner. To do this, I need to complete a wider variety of assessment and be given the opportunity and independence to apply my professional judgement. To complete further assessment independently, for example completing S47 child at risk safeguarding investigations I am required to complete Achieving Best Evidence (ABE) and Joint Investigation Training (JIT). This is a training need that will support my development and enable me to gain further experience within my role.</w:t>
            </w:r>
          </w:p>
          <w:p w14:paraId="7773B67E" w14:textId="77777777"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Conclusion</w:t>
            </w:r>
          </w:p>
          <w:p w14:paraId="2D2D0273" w14:textId="77777777"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color w:val="auto"/>
                <w:sz w:val="24"/>
                <w:szCs w:val="24"/>
                <w:lang w:eastAsia="en-US"/>
              </w:rPr>
              <w:t xml:space="preserve">My first year in practice has given me excellent foundations to build upon, by being given a protected case load, it has enabled me to gradually develop my skills and knowledge. Confidence in applying professional judgement and decision making requires further development which can be achieved by being more independent in my practice and completing a wider range of assessments. By increasing my caseload and level of complexity, </w:t>
            </w:r>
            <w:r w:rsidRPr="003A62E2">
              <w:rPr>
                <w:rFonts w:eastAsia="Calibri"/>
                <w:color w:val="auto"/>
                <w:sz w:val="24"/>
                <w:szCs w:val="24"/>
                <w:lang w:eastAsia="en-US"/>
              </w:rPr>
              <w:lastRenderedPageBreak/>
              <w:t>I will be able to complete a wider range of assessments and apply interventions and professional judgement. I need to continue to use supervision and opportunities for reflection to develop my emotional intelligence and resilience whilst gaining experience in working collaboratively with individuals developing Care and Support Plans and working with professionals in multidisciplinary meetings and professional networks.</w:t>
            </w:r>
          </w:p>
          <w:p w14:paraId="32C3C73A" w14:textId="58E56969"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Action Plan</w:t>
            </w:r>
          </w:p>
          <w:p w14:paraId="1BBEC08F" w14:textId="77777777" w:rsidR="003A62E2" w:rsidRPr="003A62E2" w:rsidRDefault="003A62E2" w:rsidP="003A62E2">
            <w:pPr>
              <w:numPr>
                <w:ilvl w:val="0"/>
                <w:numId w:val="54"/>
              </w:numPr>
              <w:overflowPunct/>
              <w:autoSpaceDE/>
              <w:autoSpaceDN/>
              <w:adjustRightInd/>
              <w:spacing w:after="160" w:line="259" w:lineRule="auto"/>
              <w:contextualSpacing/>
              <w:textAlignment w:val="auto"/>
              <w:rPr>
                <w:rFonts w:eastAsia="Calibri"/>
                <w:b/>
                <w:color w:val="auto"/>
                <w:sz w:val="24"/>
                <w:szCs w:val="24"/>
                <w:lang w:eastAsia="en-US"/>
              </w:rPr>
            </w:pPr>
            <w:r w:rsidRPr="003A62E2">
              <w:rPr>
                <w:rFonts w:eastAsia="Calibri"/>
                <w:color w:val="auto"/>
                <w:sz w:val="24"/>
                <w:szCs w:val="24"/>
                <w:lang w:eastAsia="en-US"/>
              </w:rPr>
              <w:t>Organise, prepare and chair where possible multidisciplinary team meetings and other professional network meetings.</w:t>
            </w:r>
          </w:p>
          <w:p w14:paraId="7FEDE22C" w14:textId="77777777" w:rsidR="003A62E2" w:rsidRPr="003A62E2" w:rsidRDefault="003A62E2" w:rsidP="003A62E2">
            <w:pPr>
              <w:numPr>
                <w:ilvl w:val="0"/>
                <w:numId w:val="54"/>
              </w:numPr>
              <w:overflowPunct/>
              <w:autoSpaceDE/>
              <w:autoSpaceDN/>
              <w:adjustRightInd/>
              <w:spacing w:after="160" w:line="259" w:lineRule="auto"/>
              <w:contextualSpacing/>
              <w:textAlignment w:val="auto"/>
              <w:rPr>
                <w:rFonts w:eastAsia="Calibri"/>
                <w:color w:val="auto"/>
                <w:sz w:val="24"/>
                <w:szCs w:val="24"/>
                <w:lang w:eastAsia="en-US"/>
              </w:rPr>
            </w:pPr>
            <w:r w:rsidRPr="003A62E2">
              <w:rPr>
                <w:rFonts w:eastAsia="Calibri"/>
                <w:color w:val="auto"/>
                <w:sz w:val="24"/>
                <w:szCs w:val="24"/>
                <w:lang w:eastAsia="en-US"/>
              </w:rPr>
              <w:t>Increase caseload and range of cases.</w:t>
            </w:r>
          </w:p>
          <w:p w14:paraId="640AA2F9" w14:textId="77777777" w:rsidR="003A62E2" w:rsidRPr="003A62E2" w:rsidRDefault="003A62E2" w:rsidP="003A62E2">
            <w:pPr>
              <w:numPr>
                <w:ilvl w:val="0"/>
                <w:numId w:val="54"/>
              </w:numPr>
              <w:overflowPunct/>
              <w:autoSpaceDE/>
              <w:autoSpaceDN/>
              <w:adjustRightInd/>
              <w:spacing w:after="160" w:line="259" w:lineRule="auto"/>
              <w:contextualSpacing/>
              <w:textAlignment w:val="auto"/>
              <w:rPr>
                <w:rFonts w:eastAsia="Calibri"/>
                <w:b/>
                <w:color w:val="auto"/>
                <w:sz w:val="24"/>
                <w:szCs w:val="24"/>
                <w:lang w:eastAsia="en-US"/>
              </w:rPr>
            </w:pPr>
            <w:r w:rsidRPr="003A62E2">
              <w:rPr>
                <w:rFonts w:eastAsia="Calibri"/>
                <w:color w:val="auto"/>
                <w:sz w:val="24"/>
                <w:szCs w:val="24"/>
                <w:lang w:eastAsia="en-US"/>
              </w:rPr>
              <w:t>Complete a wider range of assessments to form decisions on interventions.</w:t>
            </w:r>
          </w:p>
          <w:p w14:paraId="071B275E" w14:textId="77777777" w:rsidR="003A62E2" w:rsidRPr="003A62E2" w:rsidRDefault="003A62E2" w:rsidP="003A62E2">
            <w:pPr>
              <w:numPr>
                <w:ilvl w:val="0"/>
                <w:numId w:val="54"/>
              </w:numPr>
              <w:overflowPunct/>
              <w:autoSpaceDE/>
              <w:autoSpaceDN/>
              <w:adjustRightInd/>
              <w:spacing w:after="160" w:line="259" w:lineRule="auto"/>
              <w:contextualSpacing/>
              <w:textAlignment w:val="auto"/>
              <w:rPr>
                <w:rFonts w:eastAsia="Calibri"/>
                <w:b/>
                <w:color w:val="auto"/>
                <w:sz w:val="24"/>
                <w:szCs w:val="24"/>
                <w:lang w:eastAsia="en-US"/>
              </w:rPr>
            </w:pPr>
            <w:r w:rsidRPr="003A62E2">
              <w:rPr>
                <w:rFonts w:eastAsia="Calibri"/>
                <w:color w:val="auto"/>
                <w:sz w:val="24"/>
                <w:szCs w:val="24"/>
                <w:lang w:eastAsia="en-US"/>
              </w:rPr>
              <w:t>Independently apply professional judgement and interventions.</w:t>
            </w:r>
          </w:p>
          <w:p w14:paraId="37C1ECC2" w14:textId="77777777" w:rsidR="003A62E2" w:rsidRPr="003A62E2" w:rsidRDefault="003A62E2" w:rsidP="003A62E2">
            <w:pPr>
              <w:numPr>
                <w:ilvl w:val="0"/>
                <w:numId w:val="54"/>
              </w:numPr>
              <w:overflowPunct/>
              <w:autoSpaceDE/>
              <w:autoSpaceDN/>
              <w:adjustRightInd/>
              <w:spacing w:after="160" w:line="259" w:lineRule="auto"/>
              <w:contextualSpacing/>
              <w:textAlignment w:val="auto"/>
              <w:rPr>
                <w:rFonts w:eastAsia="Calibri"/>
                <w:b/>
                <w:color w:val="auto"/>
                <w:sz w:val="24"/>
                <w:szCs w:val="24"/>
                <w:lang w:eastAsia="en-US"/>
              </w:rPr>
            </w:pPr>
            <w:r w:rsidRPr="003A62E2">
              <w:rPr>
                <w:rFonts w:eastAsia="Calibri"/>
                <w:color w:val="auto"/>
                <w:sz w:val="24"/>
                <w:szCs w:val="24"/>
                <w:lang w:eastAsia="en-US"/>
              </w:rPr>
              <w:t xml:space="preserve"> Use supervision effectively and develop reflective practice techniques.</w:t>
            </w:r>
          </w:p>
          <w:p w14:paraId="25A49D61" w14:textId="77777777" w:rsidR="003A62E2" w:rsidRPr="003A62E2" w:rsidRDefault="003A62E2" w:rsidP="003A62E2">
            <w:pPr>
              <w:numPr>
                <w:ilvl w:val="0"/>
                <w:numId w:val="54"/>
              </w:numPr>
              <w:overflowPunct/>
              <w:autoSpaceDE/>
              <w:autoSpaceDN/>
              <w:adjustRightInd/>
              <w:spacing w:after="160" w:line="259" w:lineRule="auto"/>
              <w:contextualSpacing/>
              <w:textAlignment w:val="auto"/>
              <w:rPr>
                <w:rFonts w:eastAsia="Calibri"/>
                <w:b/>
                <w:color w:val="auto"/>
                <w:sz w:val="24"/>
                <w:szCs w:val="24"/>
                <w:lang w:eastAsia="en-US"/>
              </w:rPr>
            </w:pPr>
            <w:r w:rsidRPr="003A62E2">
              <w:rPr>
                <w:rFonts w:eastAsia="Calibri"/>
                <w:color w:val="auto"/>
                <w:sz w:val="24"/>
                <w:szCs w:val="24"/>
                <w:lang w:eastAsia="en-US"/>
              </w:rPr>
              <w:t>Complete ABE and JIT training.</w:t>
            </w:r>
          </w:p>
          <w:p w14:paraId="37364FFB" w14:textId="77777777" w:rsidR="003A62E2" w:rsidRPr="003A62E2" w:rsidRDefault="003A62E2" w:rsidP="003A62E2">
            <w:pPr>
              <w:numPr>
                <w:ilvl w:val="0"/>
                <w:numId w:val="54"/>
              </w:numPr>
              <w:overflowPunct/>
              <w:autoSpaceDE/>
              <w:autoSpaceDN/>
              <w:adjustRightInd/>
              <w:spacing w:after="160" w:line="259" w:lineRule="auto"/>
              <w:contextualSpacing/>
              <w:textAlignment w:val="auto"/>
              <w:rPr>
                <w:rFonts w:eastAsia="Calibri"/>
                <w:color w:val="auto"/>
                <w:sz w:val="24"/>
                <w:szCs w:val="24"/>
                <w:lang w:eastAsia="en-US"/>
              </w:rPr>
            </w:pPr>
            <w:r w:rsidRPr="003A62E2">
              <w:rPr>
                <w:rFonts w:eastAsia="Calibri"/>
                <w:color w:val="auto"/>
                <w:sz w:val="24"/>
                <w:szCs w:val="24"/>
                <w:lang w:eastAsia="en-US"/>
              </w:rPr>
              <w:t>Complete Meaning of The Child training</w:t>
            </w:r>
          </w:p>
          <w:p w14:paraId="1212396E" w14:textId="77777777"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p>
          <w:p w14:paraId="39A71D6F" w14:textId="0EB0073C"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b/>
                <w:color w:val="auto"/>
                <w:sz w:val="24"/>
                <w:szCs w:val="24"/>
                <w:lang w:eastAsia="en-US"/>
              </w:rPr>
              <w:t>Word Count: 765</w:t>
            </w:r>
          </w:p>
          <w:p w14:paraId="08D57ACA" w14:textId="00D45846" w:rsidR="00D3203C" w:rsidRPr="003A62E2"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11A6FB8" w14:textId="77777777" w:rsidR="003A62E2" w:rsidRDefault="003A62E2" w:rsidP="000E37C2">
      <w:pPr>
        <w:jc w:val="center"/>
        <w:rPr>
          <w:b/>
          <w:sz w:val="28"/>
          <w:szCs w:val="28"/>
        </w:rPr>
      </w:pPr>
    </w:p>
    <w:p w14:paraId="759206ED" w14:textId="77777777" w:rsidR="003A62E2" w:rsidRDefault="003A62E2" w:rsidP="000E37C2">
      <w:pPr>
        <w:jc w:val="center"/>
        <w:rPr>
          <w:b/>
          <w:sz w:val="28"/>
          <w:szCs w:val="28"/>
        </w:rPr>
      </w:pPr>
    </w:p>
    <w:p w14:paraId="35DB3E13" w14:textId="77777777" w:rsidR="003A62E2" w:rsidRDefault="003A62E2" w:rsidP="000E37C2">
      <w:pPr>
        <w:jc w:val="center"/>
        <w:rPr>
          <w:b/>
          <w:sz w:val="28"/>
          <w:szCs w:val="28"/>
        </w:rPr>
      </w:pPr>
    </w:p>
    <w:p w14:paraId="369ED4C5" w14:textId="77777777" w:rsidR="003A62E2" w:rsidRDefault="003A62E2" w:rsidP="000E37C2">
      <w:pPr>
        <w:jc w:val="center"/>
        <w:rPr>
          <w:b/>
          <w:sz w:val="28"/>
          <w:szCs w:val="28"/>
        </w:rPr>
      </w:pPr>
    </w:p>
    <w:p w14:paraId="6EAA6A20" w14:textId="77777777" w:rsidR="003A62E2" w:rsidRDefault="003A62E2" w:rsidP="000E37C2">
      <w:pPr>
        <w:jc w:val="center"/>
        <w:rPr>
          <w:b/>
          <w:sz w:val="28"/>
          <w:szCs w:val="28"/>
        </w:rPr>
      </w:pPr>
    </w:p>
    <w:p w14:paraId="7A600F48" w14:textId="77777777" w:rsidR="003A62E2" w:rsidRDefault="003A62E2" w:rsidP="000E37C2">
      <w:pPr>
        <w:jc w:val="center"/>
        <w:rPr>
          <w:b/>
          <w:sz w:val="28"/>
          <w:szCs w:val="28"/>
        </w:rPr>
      </w:pPr>
    </w:p>
    <w:p w14:paraId="55CE5AEC" w14:textId="77777777" w:rsidR="003A62E2" w:rsidRDefault="003A62E2" w:rsidP="003A62E2">
      <w:pPr>
        <w:rPr>
          <w:b/>
          <w:sz w:val="28"/>
          <w:szCs w:val="28"/>
        </w:rPr>
      </w:pPr>
    </w:p>
    <w:p w14:paraId="35F88C71" w14:textId="77777777" w:rsidR="003A62E2" w:rsidRDefault="003A62E2" w:rsidP="003A62E2">
      <w:pPr>
        <w:rPr>
          <w:b/>
          <w:sz w:val="28"/>
          <w:szCs w:val="28"/>
        </w:rPr>
      </w:pPr>
    </w:p>
    <w:p w14:paraId="567E1B7D" w14:textId="77777777" w:rsidR="003A62E2" w:rsidRDefault="003A62E2" w:rsidP="003A62E2">
      <w:pPr>
        <w:rPr>
          <w:b/>
          <w:sz w:val="28"/>
          <w:szCs w:val="28"/>
        </w:rPr>
      </w:pPr>
    </w:p>
    <w:p w14:paraId="3BABE906" w14:textId="202A827D" w:rsidR="00092970" w:rsidRPr="00EE5BC3" w:rsidRDefault="00337FEF" w:rsidP="003A62E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261FC58F"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This task is going to be completed by using the same model of reflection developed by Gibbs (1988) that was used in Task 1 (a). It will be used to reflect on the development of my practice and progress made in achieving the learning outcomes through the identified learning needs.</w:t>
            </w:r>
          </w:p>
          <w:p w14:paraId="2BEAB353" w14:textId="1476E9F4"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Description of the event</w:t>
            </w:r>
          </w:p>
          <w:p w14:paraId="65EE4FB7"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I have remained in the same role within the same team, working with Children Looked After (CLA) by the Local Authority throughout the consolidation program. I have therefore been afforded the opportunity to consistently review my learning needs and work to towards achieving the learning outcomes by following the agreed action plan. My case load has increased to what is considered to be an average maximum case load within the team and consist of a wide range of ages, complexities and family dynamics.</w:t>
            </w:r>
          </w:p>
          <w:p w14:paraId="02751426" w14:textId="6397D10F"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 xml:space="preserve">Feelings and thoughts </w:t>
            </w:r>
          </w:p>
          <w:p w14:paraId="6092A229"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Throughout the consolidation programme, as my caseload has increased in number and complexity, I found it challenging to take time to reflect and process any dilemma’s and conflicts that I have experienced within my role. This has at times resulted in me getting overwhelmed. I have over the past two years reflected on this and identified that prioritising time to reflect, self-care and seeking support from colleagues and management is crucial in practicing emotional intelligence, resilience and confidence. This is something that I am continuing to work on and develop.</w:t>
            </w:r>
          </w:p>
          <w:p w14:paraId="7463ED1D" w14:textId="211845BB"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lastRenderedPageBreak/>
              <w:t>Evaluation</w:t>
            </w:r>
          </w:p>
          <w:p w14:paraId="388C69CC"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I have utilised as much training opportunities as possible to ensure that the learning needs and outcomes identified at the beginning of the programme have been achieved. I have attended Meaning of The Child (MoTC), Achieving Best Evidence (ABE), Mentalization training, Understanding Neurodevelopment of children in care and Video Interaction Guidance (VIG) these have all helped me develop my skills and knowledge in interacting with children their families and carers to assess and apply interventions. I have also completed my own independent research and worked confidently and collaboratively with therapeutic practitioners and CAMHS practitioners in delivering a complex and sensitive course of Life Story Work for a child. My knowledge base and skills in applying the legislation, policies and procedures has developed during the course of the consolidation programme. I have received positive feedback from professionals and the individuals in need of care and support I have supported with regards to my assessment work and dedication to obtaining and capturing the views, wishes and voice of the child.</w:t>
            </w:r>
          </w:p>
          <w:p w14:paraId="4FF06ABA" w14:textId="40996069"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Analysis</w:t>
            </w:r>
          </w:p>
          <w:p w14:paraId="553B50B0" w14:textId="222DB74B"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 xml:space="preserve">The assessment work I completed over the course of the programme has broadened in range and complexity and given me the opportunity to meet my learning needs. I have completed Placement with Parent’s assessment which assesses the risk for a child to be reunified with parents, I have completed complex contact assessments, parenting assessments, risk assessments and care and support needs assessments which have identified the need for interventions. I have completed Exploitation risk assessments and joint S47 investigations with colleagues which has increased my confidence and abilities in applying professional judgement and decision making. Although my action plan was to complete the JIT training, this has not been possible due to no availability of training opportunity during the course of the programme, however this is something I intend on completing when possible. I have received some negative feedback from the individuals I support with regards to the timeliness of </w:t>
            </w:r>
            <w:r w:rsidR="00B66A3E">
              <w:rPr>
                <w:rFonts w:eastAsia="Calibri"/>
                <w:color w:val="auto"/>
                <w:sz w:val="24"/>
                <w:szCs w:val="24"/>
                <w:lang w:eastAsia="en-US"/>
              </w:rPr>
              <w:t xml:space="preserve">one of </w:t>
            </w:r>
            <w:r w:rsidRPr="003A62E2">
              <w:rPr>
                <w:rFonts w:eastAsia="Calibri"/>
                <w:color w:val="auto"/>
                <w:sz w:val="24"/>
                <w:szCs w:val="24"/>
                <w:lang w:eastAsia="en-US"/>
              </w:rPr>
              <w:t xml:space="preserve">my assessment conclusions and feedback, this is feedback which I value and endeavour to improve the efficiency of my work through practice. </w:t>
            </w:r>
          </w:p>
          <w:p w14:paraId="5F935816" w14:textId="4491A6FD"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Conclusion</w:t>
            </w:r>
          </w:p>
          <w:p w14:paraId="32A73044"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r w:rsidRPr="003A62E2">
              <w:rPr>
                <w:rFonts w:eastAsia="Calibri"/>
                <w:color w:val="auto"/>
                <w:sz w:val="24"/>
                <w:szCs w:val="24"/>
                <w:lang w:eastAsia="en-US"/>
              </w:rPr>
              <w:t>The Gibbs (1989) model of reflection has been useful in analysing my practice and development over the last two years. I feel I have developed in confidence and ability to apply professional judgment in increasingly complex situations, due to my experience of managing and reflecting on challenging situations. I have successfully worked collaboratively with individuals in need of care and support and their families and have developed my assessment analysis and writing skills to a high standard, to inform intervention and care planning. Although I have made a lot of progress and achieved the learning outcomes, I need to continue to develop my emotional intelligence and resilience. I also need to further develop and gain experience in court work and preparing assessments for co</w:t>
            </w:r>
            <w:bookmarkStart w:id="2" w:name="_GoBack"/>
            <w:bookmarkEnd w:id="2"/>
            <w:r w:rsidRPr="003A62E2">
              <w:rPr>
                <w:rFonts w:eastAsia="Calibri"/>
                <w:color w:val="auto"/>
                <w:sz w:val="24"/>
                <w:szCs w:val="24"/>
                <w:lang w:eastAsia="en-US"/>
              </w:rPr>
              <w:t>urt.</w:t>
            </w:r>
          </w:p>
          <w:p w14:paraId="2A930CD3" w14:textId="77777777" w:rsidR="003A62E2" w:rsidRDefault="003A62E2" w:rsidP="003A62E2">
            <w:pPr>
              <w:overflowPunct/>
              <w:autoSpaceDE/>
              <w:autoSpaceDN/>
              <w:adjustRightInd/>
              <w:spacing w:after="160" w:line="259" w:lineRule="auto"/>
              <w:textAlignment w:val="auto"/>
              <w:rPr>
                <w:rFonts w:eastAsia="Calibri"/>
                <w:b/>
                <w:color w:val="auto"/>
                <w:sz w:val="24"/>
                <w:szCs w:val="24"/>
                <w:lang w:eastAsia="en-US"/>
              </w:rPr>
            </w:pPr>
          </w:p>
          <w:p w14:paraId="52F3663C" w14:textId="2AD438C8"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Action Plan</w:t>
            </w:r>
          </w:p>
          <w:p w14:paraId="5EA5FB37" w14:textId="77777777" w:rsidR="003A62E2" w:rsidRPr="003A62E2" w:rsidRDefault="003A62E2" w:rsidP="003A62E2">
            <w:pPr>
              <w:numPr>
                <w:ilvl w:val="0"/>
                <w:numId w:val="55"/>
              </w:numPr>
              <w:overflowPunct/>
              <w:autoSpaceDE/>
              <w:autoSpaceDN/>
              <w:adjustRightInd/>
              <w:spacing w:after="160" w:line="259" w:lineRule="auto"/>
              <w:contextualSpacing/>
              <w:textAlignment w:val="auto"/>
              <w:rPr>
                <w:rFonts w:eastAsia="Calibri"/>
                <w:b/>
                <w:color w:val="auto"/>
                <w:sz w:val="24"/>
                <w:szCs w:val="24"/>
                <w:lang w:eastAsia="en-US"/>
              </w:rPr>
            </w:pPr>
            <w:r w:rsidRPr="003A62E2">
              <w:rPr>
                <w:rFonts w:eastAsia="Calibri"/>
                <w:color w:val="auto"/>
                <w:sz w:val="24"/>
                <w:szCs w:val="24"/>
                <w:lang w:eastAsia="en-US"/>
              </w:rPr>
              <w:t>Attend training to develop court reporting and writing skills</w:t>
            </w:r>
          </w:p>
          <w:p w14:paraId="20A34AA5" w14:textId="77777777" w:rsidR="003A62E2" w:rsidRPr="003A62E2" w:rsidRDefault="003A62E2" w:rsidP="003A62E2">
            <w:pPr>
              <w:numPr>
                <w:ilvl w:val="0"/>
                <w:numId w:val="55"/>
              </w:numPr>
              <w:overflowPunct/>
              <w:autoSpaceDE/>
              <w:autoSpaceDN/>
              <w:adjustRightInd/>
              <w:spacing w:after="160" w:line="259" w:lineRule="auto"/>
              <w:contextualSpacing/>
              <w:textAlignment w:val="auto"/>
              <w:rPr>
                <w:rFonts w:eastAsia="Calibri"/>
                <w:b/>
                <w:color w:val="auto"/>
                <w:sz w:val="24"/>
                <w:szCs w:val="24"/>
                <w:lang w:eastAsia="en-US"/>
              </w:rPr>
            </w:pPr>
            <w:r w:rsidRPr="003A62E2">
              <w:rPr>
                <w:rFonts w:eastAsia="Calibri"/>
                <w:color w:val="auto"/>
                <w:sz w:val="24"/>
                <w:szCs w:val="24"/>
                <w:lang w:eastAsia="en-US"/>
              </w:rPr>
              <w:t>Attend training on Moral injury, reflective practice and emotional resilience</w:t>
            </w:r>
          </w:p>
          <w:p w14:paraId="3373515E" w14:textId="77777777" w:rsidR="003A62E2" w:rsidRPr="003A62E2" w:rsidRDefault="003A62E2" w:rsidP="003A62E2">
            <w:pPr>
              <w:numPr>
                <w:ilvl w:val="0"/>
                <w:numId w:val="55"/>
              </w:numPr>
              <w:overflowPunct/>
              <w:autoSpaceDE/>
              <w:autoSpaceDN/>
              <w:adjustRightInd/>
              <w:spacing w:after="160" w:line="259" w:lineRule="auto"/>
              <w:contextualSpacing/>
              <w:textAlignment w:val="auto"/>
              <w:rPr>
                <w:rFonts w:eastAsia="Calibri"/>
                <w:b/>
                <w:color w:val="auto"/>
                <w:sz w:val="24"/>
                <w:szCs w:val="24"/>
                <w:lang w:eastAsia="en-US"/>
              </w:rPr>
            </w:pPr>
            <w:r w:rsidRPr="003A62E2">
              <w:rPr>
                <w:rFonts w:eastAsia="Calibri"/>
                <w:color w:val="auto"/>
                <w:sz w:val="24"/>
                <w:szCs w:val="24"/>
                <w:lang w:eastAsia="en-US"/>
              </w:rPr>
              <w:t>Attend JIT training</w:t>
            </w:r>
          </w:p>
          <w:p w14:paraId="6A054A2E" w14:textId="77777777" w:rsidR="003A62E2" w:rsidRPr="003A62E2" w:rsidRDefault="003A62E2" w:rsidP="003A62E2">
            <w:pPr>
              <w:numPr>
                <w:ilvl w:val="0"/>
                <w:numId w:val="55"/>
              </w:numPr>
              <w:overflowPunct/>
              <w:autoSpaceDE/>
              <w:autoSpaceDN/>
              <w:adjustRightInd/>
              <w:spacing w:after="160" w:line="259" w:lineRule="auto"/>
              <w:contextualSpacing/>
              <w:textAlignment w:val="auto"/>
              <w:rPr>
                <w:rFonts w:eastAsia="Calibri"/>
                <w:b/>
                <w:color w:val="auto"/>
                <w:sz w:val="24"/>
                <w:szCs w:val="24"/>
                <w:lang w:eastAsia="en-US"/>
              </w:rPr>
            </w:pPr>
            <w:r w:rsidRPr="003A62E2">
              <w:rPr>
                <w:rFonts w:eastAsia="Calibri"/>
                <w:color w:val="auto"/>
                <w:sz w:val="24"/>
                <w:szCs w:val="24"/>
                <w:lang w:eastAsia="en-US"/>
              </w:rPr>
              <w:t>Utilise supervision and opportunities to reflect and seek support.</w:t>
            </w:r>
          </w:p>
          <w:p w14:paraId="67FBA80A" w14:textId="77777777" w:rsidR="003A62E2" w:rsidRPr="003A62E2" w:rsidRDefault="003A62E2" w:rsidP="003A62E2">
            <w:pPr>
              <w:overflowPunct/>
              <w:autoSpaceDE/>
              <w:autoSpaceDN/>
              <w:adjustRightInd/>
              <w:spacing w:after="160" w:line="259" w:lineRule="auto"/>
              <w:textAlignment w:val="auto"/>
              <w:rPr>
                <w:rFonts w:eastAsia="Calibri"/>
                <w:color w:val="auto"/>
                <w:sz w:val="24"/>
                <w:szCs w:val="24"/>
                <w:lang w:eastAsia="en-US"/>
              </w:rPr>
            </w:pPr>
          </w:p>
          <w:p w14:paraId="3C6A85F6" w14:textId="77777777" w:rsidR="003A62E2" w:rsidRPr="003A62E2" w:rsidRDefault="003A62E2" w:rsidP="003A62E2">
            <w:pPr>
              <w:overflowPunct/>
              <w:autoSpaceDE/>
              <w:autoSpaceDN/>
              <w:adjustRightInd/>
              <w:spacing w:after="160" w:line="259" w:lineRule="auto"/>
              <w:textAlignment w:val="auto"/>
              <w:rPr>
                <w:rFonts w:eastAsia="Calibri"/>
                <w:b/>
                <w:color w:val="auto"/>
                <w:sz w:val="24"/>
                <w:szCs w:val="24"/>
                <w:lang w:eastAsia="en-US"/>
              </w:rPr>
            </w:pPr>
            <w:r w:rsidRPr="003A62E2">
              <w:rPr>
                <w:rFonts w:eastAsia="Calibri"/>
                <w:b/>
                <w:color w:val="auto"/>
                <w:sz w:val="24"/>
                <w:szCs w:val="24"/>
                <w:lang w:eastAsia="en-US"/>
              </w:rPr>
              <w:t>Word count: 737</w:t>
            </w: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0B9C818E" w14:textId="3E00E7EA"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CEF3B2D" w:rsidR="00A5656A" w:rsidRDefault="00A5656A">
    <w:pPr>
      <w:pStyle w:val="Footer"/>
      <w:jc w:val="right"/>
    </w:pPr>
    <w:r>
      <w:fldChar w:fldCharType="begin"/>
    </w:r>
    <w:r>
      <w:instrText xml:space="preserve"> PAGE   \* MERGEFORMAT </w:instrText>
    </w:r>
    <w:r>
      <w:fldChar w:fldCharType="separate"/>
    </w:r>
    <w:r w:rsidR="00B66A3E">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BC7832"/>
    <w:multiLevelType w:val="hybridMultilevel"/>
    <w:tmpl w:val="B8B0F1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2F370FA"/>
    <w:multiLevelType w:val="hybridMultilevel"/>
    <w:tmpl w:val="F8F0CF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47"/>
  </w:num>
  <w:num w:numId="4">
    <w:abstractNumId w:val="49"/>
  </w:num>
  <w:num w:numId="5">
    <w:abstractNumId w:val="36"/>
  </w:num>
  <w:num w:numId="6">
    <w:abstractNumId w:val="34"/>
  </w:num>
  <w:num w:numId="7">
    <w:abstractNumId w:val="31"/>
  </w:num>
  <w:num w:numId="8">
    <w:abstractNumId w:val="32"/>
  </w:num>
  <w:num w:numId="9">
    <w:abstractNumId w:val="11"/>
  </w:num>
  <w:num w:numId="10">
    <w:abstractNumId w:val="35"/>
  </w:num>
  <w:num w:numId="11">
    <w:abstractNumId w:val="18"/>
  </w:num>
  <w:num w:numId="12">
    <w:abstractNumId w:val="17"/>
  </w:num>
  <w:num w:numId="13">
    <w:abstractNumId w:val="29"/>
  </w:num>
  <w:num w:numId="14">
    <w:abstractNumId w:val="8"/>
  </w:num>
  <w:num w:numId="15">
    <w:abstractNumId w:val="28"/>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20"/>
  </w:num>
  <w:num w:numId="21">
    <w:abstractNumId w:val="15"/>
  </w:num>
  <w:num w:numId="22">
    <w:abstractNumId w:val="12"/>
  </w:num>
  <w:num w:numId="23">
    <w:abstractNumId w:val="30"/>
  </w:num>
  <w:num w:numId="24">
    <w:abstractNumId w:val="21"/>
  </w:num>
  <w:num w:numId="25">
    <w:abstractNumId w:val="43"/>
  </w:num>
  <w:num w:numId="26">
    <w:abstractNumId w:val="37"/>
  </w:num>
  <w:num w:numId="27">
    <w:abstractNumId w:val="42"/>
  </w:num>
  <w:num w:numId="28">
    <w:abstractNumId w:val="22"/>
  </w:num>
  <w:num w:numId="29">
    <w:abstractNumId w:val="45"/>
  </w:num>
  <w:num w:numId="30">
    <w:abstractNumId w:val="33"/>
  </w:num>
  <w:num w:numId="31">
    <w:abstractNumId w:val="13"/>
  </w:num>
  <w:num w:numId="32">
    <w:abstractNumId w:val="46"/>
  </w:num>
  <w:num w:numId="33">
    <w:abstractNumId w:val="41"/>
  </w:num>
  <w:num w:numId="34">
    <w:abstractNumId w:val="5"/>
  </w:num>
  <w:num w:numId="35">
    <w:abstractNumId w:val="48"/>
  </w:num>
  <w:num w:numId="36">
    <w:abstractNumId w:val="44"/>
  </w:num>
  <w:num w:numId="37">
    <w:abstractNumId w:val="38"/>
  </w:num>
  <w:num w:numId="38">
    <w:abstractNumId w:val="39"/>
  </w:num>
  <w:num w:numId="39">
    <w:abstractNumId w:val="4"/>
  </w:num>
  <w:num w:numId="40">
    <w:abstractNumId w:val="6"/>
  </w:num>
  <w:num w:numId="41">
    <w:abstractNumId w:val="27"/>
  </w:num>
  <w:num w:numId="42">
    <w:abstractNumId w:val="7"/>
  </w:num>
  <w:num w:numId="43">
    <w:abstractNumId w:val="3"/>
  </w:num>
  <w:num w:numId="44">
    <w:abstractNumId w:val="40"/>
  </w:num>
  <w:num w:numId="45">
    <w:abstractNumId w:val="0"/>
  </w:num>
  <w:num w:numId="46">
    <w:abstractNumId w:val="15"/>
  </w:num>
  <w:num w:numId="47">
    <w:abstractNumId w:val="50"/>
  </w:num>
  <w:num w:numId="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0"/>
  </w:num>
  <w:num w:numId="51">
    <w:abstractNumId w:val="26"/>
  </w:num>
  <w:num w:numId="52">
    <w:abstractNumId w:val="23"/>
  </w:num>
  <w:num w:numId="53">
    <w:abstractNumId w:val="2"/>
  </w:num>
  <w:num w:numId="54">
    <w:abstractNumId w:val="9"/>
  </w:num>
  <w:num w:numId="55">
    <w:abstractNumId w:val="1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1BE0"/>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2E2"/>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6A3E"/>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E9793F05CF4EF4186E5DAF0A779EC28" ma:contentTypeVersion="6" ma:contentTypeDescription="Create a new document." ma:contentTypeScope="" ma:versionID="3c101395f87fd6f0d10a7c27f1d46a9a">
  <xsd:schema xmlns:xsd="http://www.w3.org/2001/XMLSchema" xmlns:xs="http://www.w3.org/2001/XMLSchema" xmlns:p="http://schemas.microsoft.com/office/2006/metadata/properties" xmlns:ns3="f18f89df-039e-4fbc-bb35-53d951b31966" targetNamespace="http://schemas.microsoft.com/office/2006/metadata/properties" ma:root="true" ma:fieldsID="bb8b9fab8f0eb29127746646b5459ecc" ns3:_="">
    <xsd:import namespace="f18f89df-039e-4fbc-bb35-53d951b3196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89df-039e-4fbc-bb35-53d951b319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72EF19-C509-49DE-B304-3CB9E366A613}">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18f89df-039e-4fbc-bb35-53d951b31966"/>
    <ds:schemaRef ds:uri="http://purl.org/dc/terms/"/>
    <ds:schemaRef ds:uri="http://www.w3.org/XML/1998/namespace"/>
    <ds:schemaRef ds:uri="http://purl.org/dc/dcmitype/"/>
  </ds:schemaRefs>
</ds:datastoreItem>
</file>

<file path=customXml/itemProps2.xml><?xml version="1.0" encoding="utf-8"?>
<ds:datastoreItem xmlns:ds="http://schemas.openxmlformats.org/officeDocument/2006/customXml" ds:itemID="{5778546E-EE81-499F-A37E-9730B799ED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89df-039e-4fbc-bb35-53d951b319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9B627519-95CC-4BA9-A230-93EAA0072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1848</Words>
  <Characters>10538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Parry</cp:lastModifiedBy>
  <cp:revision>4</cp:revision>
  <cp:lastPrinted>2020-02-11T19:20:00Z</cp:lastPrinted>
  <dcterms:created xsi:type="dcterms:W3CDTF">2023-02-26T10:57:00Z</dcterms:created>
  <dcterms:modified xsi:type="dcterms:W3CDTF">2023-02-26T13:43:00Z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0x0101009E9793F05CF4EF4186E5DAF0A779EC28</vt:lpwstr>
  </property>
</Properties>
</file>