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3D354B0" w:rsidR="00D544AE" w:rsidRPr="00D544AE" w:rsidRDefault="00CD3DE7" w:rsidP="00C46C11">
            <w:pPr>
              <w:rPr>
                <w:rFonts w:ascii="Arial" w:hAnsi="Arial" w:cs="Arial"/>
                <w:b/>
                <w:sz w:val="16"/>
                <w:szCs w:val="16"/>
              </w:rPr>
            </w:pPr>
            <w:r>
              <w:rPr>
                <w:rFonts w:ascii="Arial" w:hAnsi="Arial" w:cs="Arial"/>
                <w:b/>
                <w:sz w:val="16"/>
                <w:szCs w:val="16"/>
              </w:rPr>
              <w:t>Charlotte Burrows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8D0B97" w:rsidRPr="00D544AE" w14:paraId="05BB55A5" w14:textId="77777777" w:rsidTr="00E424FD">
        <w:trPr>
          <w:trHeight w:val="504"/>
        </w:trPr>
        <w:tc>
          <w:tcPr>
            <w:tcW w:w="967" w:type="pct"/>
            <w:tcBorders>
              <w:right w:val="single" w:sz="4" w:space="0" w:color="auto"/>
            </w:tcBorders>
            <w:vAlign w:val="center"/>
          </w:tcPr>
          <w:p w14:paraId="485D16CF" w14:textId="77777777" w:rsidR="008D0B97" w:rsidRPr="00D544AE" w:rsidRDefault="008D0B97" w:rsidP="008D0B97">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F83F04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5AF14F0B"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63940ECF"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7085E0FC" w14:textId="101EF79F" w:rsidR="008D0B97" w:rsidRPr="000946C4" w:rsidRDefault="00861522"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2F7EAC69" w:rsidR="008D0B97" w:rsidRPr="000946C4" w:rsidRDefault="00861522"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r>
      <w:tr w:rsidR="008D0B97" w:rsidRPr="00D544AE" w14:paraId="0DC3567A" w14:textId="77777777" w:rsidTr="00E424FD">
        <w:trPr>
          <w:trHeight w:val="504"/>
        </w:trPr>
        <w:tc>
          <w:tcPr>
            <w:tcW w:w="967" w:type="pct"/>
            <w:tcBorders>
              <w:right w:val="single" w:sz="4" w:space="0" w:color="auto"/>
            </w:tcBorders>
            <w:vAlign w:val="center"/>
          </w:tcPr>
          <w:p w14:paraId="7ED15FF2" w14:textId="77777777" w:rsidR="008D0B97" w:rsidRPr="00D544AE" w:rsidRDefault="008D0B97" w:rsidP="008D0B97">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441E84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695475FD" w:rsidR="008D0B97" w:rsidRPr="000946C4" w:rsidRDefault="00C22549"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41ADA660"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BEA2587"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r>
      <w:tr w:rsidR="008D0B97" w:rsidRPr="00D544AE" w14:paraId="6443A3DB" w14:textId="77777777" w:rsidTr="00E424FD">
        <w:trPr>
          <w:trHeight w:val="504"/>
        </w:trPr>
        <w:tc>
          <w:tcPr>
            <w:tcW w:w="967" w:type="pct"/>
            <w:tcBorders>
              <w:right w:val="single" w:sz="4" w:space="0" w:color="auto"/>
            </w:tcBorders>
            <w:vAlign w:val="center"/>
          </w:tcPr>
          <w:p w14:paraId="19D94C9B" w14:textId="77777777" w:rsidR="008D0B97" w:rsidRPr="00D544AE" w:rsidRDefault="008D0B97" w:rsidP="008D0B97">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3B4C5C9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604F542C" w:rsidR="008D0B97" w:rsidRPr="000946C4" w:rsidRDefault="00724348"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084D5B54"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151D0C0C"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r>
      <w:tr w:rsidR="008D0B97" w:rsidRPr="00D544AE" w14:paraId="26A763FA" w14:textId="77777777" w:rsidTr="00E424FD">
        <w:trPr>
          <w:trHeight w:val="504"/>
        </w:trPr>
        <w:tc>
          <w:tcPr>
            <w:tcW w:w="967" w:type="pct"/>
            <w:tcBorders>
              <w:right w:val="single" w:sz="4" w:space="0" w:color="auto"/>
            </w:tcBorders>
            <w:vAlign w:val="center"/>
          </w:tcPr>
          <w:p w14:paraId="11F1F030" w14:textId="77777777" w:rsidR="008D0B97" w:rsidRPr="00D544AE" w:rsidRDefault="008D0B97" w:rsidP="008D0B97">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2B9AB8D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5963E6D1" w:rsidR="008D0B97" w:rsidRPr="000946C4" w:rsidRDefault="00724348"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3853CA50" w:rsidR="008D0B97" w:rsidRPr="000946C4" w:rsidRDefault="00195AA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1BCED8F0"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r>
      <w:tr w:rsidR="008D0B97" w:rsidRPr="00D544AE" w14:paraId="7AD79033" w14:textId="77777777" w:rsidTr="00E424FD">
        <w:trPr>
          <w:trHeight w:val="504"/>
        </w:trPr>
        <w:tc>
          <w:tcPr>
            <w:tcW w:w="967" w:type="pct"/>
            <w:tcBorders>
              <w:right w:val="single" w:sz="4" w:space="0" w:color="auto"/>
            </w:tcBorders>
            <w:vAlign w:val="center"/>
          </w:tcPr>
          <w:p w14:paraId="7EB341A9" w14:textId="77777777" w:rsidR="008D0B97" w:rsidRPr="00D544AE" w:rsidRDefault="008D0B97" w:rsidP="008D0B97">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7A957E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32F93B60" w:rsidR="008D0B97" w:rsidRPr="000946C4" w:rsidRDefault="00724348"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CC6CAEF"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48044F2B"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D2D2C">
              <w:rPr>
                <w:rFonts w:ascii="Arial" w:hAnsi="Arial" w:cs="Arial"/>
                <w:b/>
                <w:sz w:val="16"/>
                <w:szCs w:val="16"/>
              </w:rPr>
            </w:r>
            <w:r w:rsidR="009D2D2C">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06A9E5E5" w:rsidR="005A4051" w:rsidRPr="00A406E5" w:rsidRDefault="00724348" w:rsidP="0063038A">
            <w:pPr>
              <w:jc w:val="right"/>
              <w:rPr>
                <w:rFonts w:ascii="Arial" w:hAnsi="Arial" w:cs="Arial"/>
                <w:b/>
                <w:bCs/>
              </w:rPr>
            </w:pPr>
            <w:r>
              <w:rPr>
                <w:rFonts w:ascii="Arial" w:hAnsi="Arial" w:cs="Arial"/>
                <w:b/>
                <w:bCs/>
              </w:rPr>
              <w:t>53</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9D2D2C">
              <w:rPr>
                <w:rFonts w:ascii="Arial" w:hAnsi="Arial" w:cs="Arial"/>
                <w:sz w:val="12"/>
                <w:szCs w:val="12"/>
              </w:rPr>
            </w:r>
            <w:r w:rsidR="009D2D2C">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9D2D2C">
              <w:rPr>
                <w:rFonts w:ascii="Arial" w:hAnsi="Arial" w:cs="Arial"/>
                <w:sz w:val="12"/>
                <w:szCs w:val="12"/>
              </w:rPr>
            </w:r>
            <w:r w:rsidR="009D2D2C">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622A85E" w14:textId="77777777" w:rsidR="005A4705" w:rsidRPr="00CD29BD" w:rsidRDefault="005A4705" w:rsidP="00152E9D">
            <w:pPr>
              <w:spacing w:after="120"/>
              <w:rPr>
                <w:rFonts w:ascii="Arial" w:hAnsi="Arial" w:cs="Arial"/>
                <w:sz w:val="16"/>
                <w:szCs w:val="16"/>
              </w:rPr>
            </w:pPr>
          </w:p>
          <w:p w14:paraId="3BA879D3" w14:textId="265933F8" w:rsidR="005A4705" w:rsidRPr="00C11CB2" w:rsidRDefault="00861522" w:rsidP="00152E9D">
            <w:pPr>
              <w:spacing w:after="120"/>
              <w:rPr>
                <w:rFonts w:ascii="Arial" w:hAnsi="Arial" w:cs="Arial"/>
              </w:rPr>
            </w:pPr>
            <w:r w:rsidRPr="00C11CB2">
              <w:rPr>
                <w:rFonts w:ascii="Arial" w:hAnsi="Arial" w:cs="Arial"/>
              </w:rPr>
              <w:t xml:space="preserve">You have endeavoured to show your engagement with a good range of relevant and credible sources, with worthwhile reflection included on your pages.  To improve this </w:t>
            </w:r>
            <w:r w:rsidR="00E931DD" w:rsidRPr="00C11CB2">
              <w:rPr>
                <w:rFonts w:ascii="Arial" w:hAnsi="Arial" w:cs="Arial"/>
              </w:rPr>
              <w:t>practice,</w:t>
            </w:r>
            <w:r w:rsidRPr="00C11CB2">
              <w:rPr>
                <w:rFonts w:ascii="Arial" w:hAnsi="Arial" w:cs="Arial"/>
              </w:rPr>
              <w:t xml:space="preserve"> we encourage you to cross reference these between the pages – don’t feel this has to take the form of a ‘one page per maker/designer format.’  Similarly, let this visual research filter into your sketchbook so we can see where you are connecting the work of others to your own developments</w:t>
            </w:r>
            <w:r w:rsidR="00CD29BD" w:rsidRPr="00C11CB2">
              <w:rPr>
                <w:rFonts w:ascii="Arial" w:hAnsi="Arial" w:cs="Arial"/>
              </w:rPr>
              <w:t xml:space="preserve"> – once or twice you name check a reference which is good practice – expand it to visual on a much more robust scale</w:t>
            </w:r>
            <w:r w:rsidRPr="00C11CB2">
              <w:rPr>
                <w:rFonts w:ascii="Arial" w:hAnsi="Arial" w:cs="Arial"/>
              </w:rPr>
              <w:t xml:space="preserve">.  </w:t>
            </w: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0C9AD081" w14:textId="77777777" w:rsidR="00C11CB2" w:rsidRDefault="00C11CB2" w:rsidP="00CD29BD">
            <w:pPr>
              <w:spacing w:after="120"/>
              <w:rPr>
                <w:rFonts w:ascii="Arial" w:hAnsi="Arial" w:cs="Arial"/>
                <w:color w:val="000000" w:themeColor="text1"/>
              </w:rPr>
            </w:pPr>
          </w:p>
          <w:p w14:paraId="2B7C2334" w14:textId="1EE92E10" w:rsidR="00861522" w:rsidRPr="00C11CB2" w:rsidRDefault="00861522" w:rsidP="00CD29BD">
            <w:pPr>
              <w:spacing w:after="120"/>
              <w:rPr>
                <w:rFonts w:ascii="Arial" w:hAnsi="Arial" w:cs="Arial"/>
                <w:color w:val="000000" w:themeColor="text1"/>
              </w:rPr>
            </w:pPr>
            <w:r w:rsidRPr="00C11CB2">
              <w:rPr>
                <w:rFonts w:ascii="Arial" w:hAnsi="Arial" w:cs="Arial"/>
                <w:color w:val="000000" w:themeColor="text1"/>
              </w:rPr>
              <w:t>Th</w:t>
            </w:r>
            <w:r w:rsidR="00E931DD">
              <w:rPr>
                <w:rFonts w:ascii="Arial" w:hAnsi="Arial" w:cs="Arial"/>
                <w:color w:val="000000" w:themeColor="text1"/>
              </w:rPr>
              <w:t>e</w:t>
            </w:r>
            <w:bookmarkStart w:id="2" w:name="_GoBack"/>
            <w:bookmarkEnd w:id="2"/>
            <w:r w:rsidRPr="00C11CB2">
              <w:rPr>
                <w:rFonts w:ascii="Arial" w:hAnsi="Arial" w:cs="Arial"/>
                <w:color w:val="000000" w:themeColor="text1"/>
              </w:rPr>
              <w:t xml:space="preserve"> criteri</w:t>
            </w:r>
            <w:r w:rsidR="00A77C5F" w:rsidRPr="00C11CB2">
              <w:rPr>
                <w:rFonts w:ascii="Arial" w:hAnsi="Arial" w:cs="Arial"/>
                <w:color w:val="000000" w:themeColor="text1"/>
              </w:rPr>
              <w:t>a</w:t>
            </w:r>
            <w:r w:rsidRPr="00C11CB2">
              <w:rPr>
                <w:rFonts w:ascii="Arial" w:hAnsi="Arial" w:cs="Arial"/>
                <w:color w:val="000000" w:themeColor="text1"/>
              </w:rPr>
              <w:t xml:space="preserve"> asks you to show your understanding</w:t>
            </w:r>
            <w:r w:rsidR="00C22549" w:rsidRPr="00C11CB2">
              <w:rPr>
                <w:rFonts w:ascii="Arial" w:hAnsi="Arial" w:cs="Arial"/>
                <w:color w:val="000000" w:themeColor="text1"/>
              </w:rPr>
              <w:t>,</w:t>
            </w:r>
            <w:r w:rsidRPr="00C11CB2">
              <w:rPr>
                <w:rFonts w:ascii="Arial" w:hAnsi="Arial" w:cs="Arial"/>
                <w:color w:val="000000" w:themeColor="text1"/>
              </w:rPr>
              <w:t xml:space="preserve"> of </w:t>
            </w:r>
            <w:r w:rsidRPr="00C11CB2">
              <w:rPr>
                <w:rFonts w:ascii="Arial" w:hAnsi="Arial" w:cs="Arial"/>
                <w:b/>
                <w:color w:val="000000" w:themeColor="text1"/>
              </w:rPr>
              <w:t>your</w:t>
            </w:r>
            <w:r w:rsidRPr="00C11CB2">
              <w:rPr>
                <w:rFonts w:ascii="Arial" w:hAnsi="Arial" w:cs="Arial"/>
                <w:color w:val="000000" w:themeColor="text1"/>
              </w:rPr>
              <w:t xml:space="preserve"> emerging discipline.  It is not entirely clear what you think this is.</w:t>
            </w:r>
            <w:r w:rsidR="00C22549" w:rsidRPr="00C11CB2">
              <w:rPr>
                <w:rFonts w:ascii="Arial" w:hAnsi="Arial" w:cs="Arial"/>
                <w:color w:val="000000" w:themeColor="text1"/>
              </w:rPr>
              <w:t xml:space="preserve">  You are referencing Interiors but a lot of your research is Maker driven, and the interior context seems unspecified.  As a result, neither direction feels fully connected to you and your ideas.</w:t>
            </w:r>
            <w:r w:rsidR="00E82638" w:rsidRPr="00C11CB2">
              <w:rPr>
                <w:rFonts w:ascii="Arial" w:hAnsi="Arial" w:cs="Arial"/>
                <w:color w:val="000000" w:themeColor="text1"/>
              </w:rPr>
              <w:t xml:space="preserve">  Your outcomes are pitched towards an interior context but your understanding of pattern and print for this context does not provide you with substantial enough </w:t>
            </w:r>
            <w:r w:rsidR="009173C7" w:rsidRPr="00C11CB2">
              <w:rPr>
                <w:rFonts w:ascii="Arial" w:hAnsi="Arial" w:cs="Arial"/>
                <w:color w:val="000000" w:themeColor="text1"/>
              </w:rPr>
              <w:t>knowledge to fully see through the tentative ideas.</w:t>
            </w:r>
          </w:p>
          <w:p w14:paraId="7229ABC7" w14:textId="45AE204A" w:rsidR="008D0B97" w:rsidRPr="00C11CB2" w:rsidRDefault="008D0B97" w:rsidP="008D0B97">
            <w:pPr>
              <w:spacing w:after="120"/>
              <w:rPr>
                <w:rFonts w:ascii="Arial" w:hAnsi="Arial" w:cs="Arial"/>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18DBE9D7" w14:textId="77777777" w:rsidR="00C11CB2" w:rsidRDefault="00C11CB2" w:rsidP="00CD29BD">
            <w:pPr>
              <w:jc w:val="both"/>
              <w:rPr>
                <w:rFonts w:ascii="Arial" w:hAnsi="Arial" w:cs="Arial"/>
                <w:color w:val="000000" w:themeColor="text1"/>
              </w:rPr>
            </w:pPr>
          </w:p>
          <w:p w14:paraId="61E38164" w14:textId="2A3D9DCF" w:rsidR="00C22549" w:rsidRPr="00C11CB2" w:rsidRDefault="00C22549" w:rsidP="00CD29BD">
            <w:pPr>
              <w:jc w:val="both"/>
              <w:rPr>
                <w:rFonts w:ascii="Arial" w:hAnsi="Arial" w:cs="Arial"/>
                <w:color w:val="000000" w:themeColor="text1"/>
              </w:rPr>
            </w:pPr>
            <w:r w:rsidRPr="00C11CB2">
              <w:rPr>
                <w:rFonts w:ascii="Arial" w:hAnsi="Arial" w:cs="Arial"/>
                <w:color w:val="000000" w:themeColor="text1"/>
              </w:rPr>
              <w:t xml:space="preserve">You are in the practice of </w:t>
            </w:r>
            <w:r w:rsidR="00724348" w:rsidRPr="00C11CB2">
              <w:rPr>
                <w:rFonts w:ascii="Arial" w:hAnsi="Arial" w:cs="Arial"/>
                <w:color w:val="000000" w:themeColor="text1"/>
              </w:rPr>
              <w:t>including simple reflection</w:t>
            </w:r>
            <w:r w:rsidRPr="00C11CB2">
              <w:rPr>
                <w:rFonts w:ascii="Arial" w:hAnsi="Arial" w:cs="Arial"/>
                <w:color w:val="000000" w:themeColor="text1"/>
              </w:rPr>
              <w:t xml:space="preserve"> </w:t>
            </w:r>
            <w:r w:rsidR="00724348" w:rsidRPr="00C11CB2">
              <w:rPr>
                <w:rFonts w:ascii="Arial" w:hAnsi="Arial" w:cs="Arial"/>
                <w:color w:val="000000" w:themeColor="text1"/>
              </w:rPr>
              <w:t>i</w:t>
            </w:r>
            <w:r w:rsidRPr="00C11CB2">
              <w:rPr>
                <w:rFonts w:ascii="Arial" w:hAnsi="Arial" w:cs="Arial"/>
                <w:color w:val="000000" w:themeColor="text1"/>
              </w:rPr>
              <w:t xml:space="preserve">n your </w:t>
            </w:r>
            <w:r w:rsidR="00724348" w:rsidRPr="00C11CB2">
              <w:rPr>
                <w:rFonts w:ascii="Arial" w:hAnsi="Arial" w:cs="Arial"/>
                <w:color w:val="000000" w:themeColor="text1"/>
              </w:rPr>
              <w:t>research journal</w:t>
            </w:r>
            <w:r w:rsidRPr="00C11CB2">
              <w:rPr>
                <w:rFonts w:ascii="Arial" w:hAnsi="Arial" w:cs="Arial"/>
                <w:color w:val="000000" w:themeColor="text1"/>
              </w:rPr>
              <w:t xml:space="preserve"> which is good, but you need to increase the level of critique you apply to this process</w:t>
            </w:r>
            <w:r w:rsidR="00724348" w:rsidRPr="00C11CB2">
              <w:rPr>
                <w:rFonts w:ascii="Arial" w:hAnsi="Arial" w:cs="Arial"/>
                <w:color w:val="000000" w:themeColor="text1"/>
              </w:rPr>
              <w:t xml:space="preserve"> to share more of your intellectual thinking across the whole body of work</w:t>
            </w:r>
            <w:r w:rsidRPr="00C11CB2">
              <w:rPr>
                <w:rFonts w:ascii="Arial" w:hAnsi="Arial" w:cs="Arial"/>
                <w:color w:val="000000" w:themeColor="text1"/>
              </w:rPr>
              <w:t xml:space="preserve">.  For example - Why have you made these decisions?  How does that address the brief you have written for yourself?  Have you undertaken enough </w:t>
            </w:r>
            <w:r w:rsidR="00CD29BD" w:rsidRPr="00C11CB2">
              <w:rPr>
                <w:rFonts w:ascii="Arial" w:hAnsi="Arial" w:cs="Arial"/>
                <w:color w:val="000000" w:themeColor="text1"/>
              </w:rPr>
              <w:t>drawing? D</w:t>
            </w:r>
            <w:r w:rsidRPr="00C11CB2">
              <w:rPr>
                <w:rFonts w:ascii="Arial" w:hAnsi="Arial" w:cs="Arial"/>
                <w:color w:val="000000" w:themeColor="text1"/>
              </w:rPr>
              <w:t xml:space="preserve">evelopment work?  Sampling?  How do your drawings scale up through digital </w:t>
            </w:r>
            <w:r w:rsidR="00CD29BD" w:rsidRPr="00C11CB2">
              <w:rPr>
                <w:rFonts w:ascii="Arial" w:hAnsi="Arial" w:cs="Arial"/>
                <w:color w:val="000000" w:themeColor="text1"/>
              </w:rPr>
              <w:t>manipulation?  Why digital textiles?  Why not enamel?  You talk about geometric a lot in your brief – have you lost this in the work, and why?</w:t>
            </w:r>
          </w:p>
          <w:p w14:paraId="5ABACBF0" w14:textId="77777777" w:rsidR="00D41EBF" w:rsidRPr="00C11CB2" w:rsidRDefault="00D41EBF" w:rsidP="008C7A71">
            <w:pPr>
              <w:spacing w:after="120"/>
              <w:rPr>
                <w:rFonts w:ascii="Arial" w:hAnsi="Arial" w:cs="Arial"/>
              </w:rPr>
            </w:pPr>
          </w:p>
          <w:p w14:paraId="666F3B29" w14:textId="27F90678" w:rsidR="00724348" w:rsidRPr="00C11CB2" w:rsidRDefault="00724348" w:rsidP="008C7A71">
            <w:pPr>
              <w:spacing w:after="120"/>
              <w:rPr>
                <w:rFonts w:ascii="Arial" w:hAnsi="Arial" w:cs="Arial"/>
              </w:rPr>
            </w:pPr>
            <w:r w:rsidRPr="00C11CB2">
              <w:rPr>
                <w:rFonts w:ascii="Arial" w:hAnsi="Arial" w:cs="Arial"/>
              </w:rPr>
              <w:t>In your self-evaluation you consider changing pathways from Maker to Textiles for Interiors permanently.  We encourage you to carefully consider your strengths, your skills and your connection to subject matter and process more deeply before you do.</w:t>
            </w: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2D5C6EFB" w14:textId="0321EDCA" w:rsidR="005A4705" w:rsidRPr="00C11CB2" w:rsidRDefault="00CD29BD" w:rsidP="00152E9D">
            <w:pPr>
              <w:spacing w:after="120"/>
              <w:rPr>
                <w:rFonts w:ascii="Arial" w:hAnsi="Arial" w:cs="Arial"/>
              </w:rPr>
            </w:pPr>
            <w:r w:rsidRPr="00C11CB2">
              <w:rPr>
                <w:rFonts w:ascii="Arial" w:hAnsi="Arial" w:cs="Arial"/>
              </w:rPr>
              <w:t>Your Red, white and blue enamel piece is so fresh in composition – offering sharp contrasts between the textures and drawing marks.  It is such a shame you didn’t continue with this.  Similarly, the glass has a crisp transfer of drawing through the screen print method.</w:t>
            </w:r>
          </w:p>
          <w:p w14:paraId="0417E7CE" w14:textId="2EB6D392" w:rsidR="00CD29BD" w:rsidRPr="00C11CB2" w:rsidRDefault="00CD29BD" w:rsidP="00152E9D">
            <w:pPr>
              <w:spacing w:after="120"/>
              <w:rPr>
                <w:rFonts w:ascii="Arial" w:hAnsi="Arial" w:cs="Arial"/>
              </w:rPr>
            </w:pPr>
            <w:r w:rsidRPr="00C11CB2">
              <w:rPr>
                <w:rFonts w:ascii="Arial" w:hAnsi="Arial" w:cs="Arial"/>
              </w:rPr>
              <w:t xml:space="preserve">Your colour palette within the printed textiles and paper collection is the high point.  There is no suggestion of where this comes from but it gives great impact.  On close inspection the clarity of the line is clearly over enlarged from the original drawings – hand or digital.  </w:t>
            </w:r>
            <w:r w:rsidR="00724348" w:rsidRPr="00C11CB2">
              <w:rPr>
                <w:rFonts w:ascii="Arial" w:hAnsi="Arial" w:cs="Arial"/>
              </w:rPr>
              <w:t>You have explored 3 very simple repeats using the most simplified forms, and extracted 3 sections out of your drawings for the other pieces showing in 2 colour ways each.  You are correct in your self</w:t>
            </w:r>
            <w:r w:rsidR="00B1721E" w:rsidRPr="00C11CB2">
              <w:rPr>
                <w:rFonts w:ascii="Arial" w:hAnsi="Arial" w:cs="Arial"/>
              </w:rPr>
              <w:t>-</w:t>
            </w:r>
            <w:r w:rsidR="00724348" w:rsidRPr="00C11CB2">
              <w:rPr>
                <w:rFonts w:ascii="Arial" w:hAnsi="Arial" w:cs="Arial"/>
              </w:rPr>
              <w:t>evaluation that you do need to address pattern and repeat more if this is an area you are keen to pursue.</w:t>
            </w:r>
          </w:p>
          <w:p w14:paraId="4E1A5725" w14:textId="44198A34" w:rsidR="005A4705" w:rsidRPr="00A406E5" w:rsidRDefault="00C020FA" w:rsidP="00152E9D">
            <w:pPr>
              <w:spacing w:after="120"/>
              <w:rPr>
                <w:rFonts w:ascii="Arial" w:hAnsi="Arial" w:cs="Arial"/>
                <w:sz w:val="14"/>
                <w:szCs w:val="14"/>
              </w:rPr>
            </w:pPr>
            <w:r>
              <w:rPr>
                <w:rFonts w:ascii="Arial" w:hAnsi="Arial" w:cs="Arial"/>
                <w:sz w:val="14"/>
                <w:szCs w:val="14"/>
              </w:rPr>
              <w:t xml:space="preserve"> </w:t>
            </w: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385D79F4" w14:textId="371768C2" w:rsidR="005A4705" w:rsidRPr="00C11CB2" w:rsidRDefault="00861522" w:rsidP="00152E9D">
            <w:pPr>
              <w:spacing w:after="120"/>
              <w:rPr>
                <w:rFonts w:ascii="Arial" w:hAnsi="Arial" w:cs="Arial"/>
              </w:rPr>
            </w:pPr>
            <w:r w:rsidRPr="00C11CB2">
              <w:rPr>
                <w:rFonts w:ascii="Arial" w:hAnsi="Arial" w:cs="Arial"/>
              </w:rPr>
              <w:t>There are several spelling errors on your presentation boards – this can really undermine the perception of your work for an audience.</w:t>
            </w:r>
            <w:r w:rsidR="00724348" w:rsidRPr="00C11CB2">
              <w:rPr>
                <w:rFonts w:ascii="Arial" w:hAnsi="Arial" w:cs="Arial"/>
              </w:rPr>
              <w:t xml:space="preserve">  This is a shame as you seem to have made a worthy effort at space mapping your ideas.</w:t>
            </w:r>
          </w:p>
          <w:p w14:paraId="201DC9D7" w14:textId="77777777" w:rsidR="005A4705" w:rsidRPr="00C11CB2" w:rsidRDefault="00724348" w:rsidP="00152E9D">
            <w:pPr>
              <w:spacing w:after="120"/>
              <w:rPr>
                <w:rFonts w:ascii="Arial" w:hAnsi="Arial" w:cs="Arial"/>
              </w:rPr>
            </w:pPr>
            <w:r w:rsidRPr="00C11CB2">
              <w:rPr>
                <w:rFonts w:ascii="Arial" w:hAnsi="Arial" w:cs="Arial"/>
              </w:rPr>
              <w:t>You do not need to hem samples – trim and tape is fine, headers if you feel inclined and do so effectively, simply, or in a way that is in keeping to your brand identity or project direction.</w:t>
            </w:r>
          </w:p>
          <w:p w14:paraId="751C482D" w14:textId="7B3E67FC" w:rsidR="00EE3F92" w:rsidRPr="00A406E5" w:rsidRDefault="00EE3F92" w:rsidP="00152E9D">
            <w:pPr>
              <w:spacing w:after="120"/>
              <w:rPr>
                <w:rFonts w:ascii="Arial" w:hAnsi="Arial" w:cs="Arial"/>
                <w:sz w:val="14"/>
                <w:szCs w:val="14"/>
              </w:rPr>
            </w:pPr>
            <w:r w:rsidRPr="00C11CB2">
              <w:rPr>
                <w:rFonts w:ascii="Arial" w:hAnsi="Arial" w:cs="Arial"/>
              </w:rPr>
              <w:t>You have had a difficult term and we appreciate the endurance it has taken you to complete these modules, well done Charlotte.</w:t>
            </w: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6B4B922" w:rsidR="00B92654" w:rsidRPr="00C11CB2" w:rsidRDefault="00D33225" w:rsidP="00152E25">
            <w:pPr>
              <w:spacing w:after="120"/>
              <w:rPr>
                <w:rFonts w:ascii="Arial" w:hAnsi="Arial" w:cs="Arial"/>
              </w:rPr>
            </w:pPr>
            <w:r w:rsidRPr="00C11CB2">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55C3B0C0" w:rsidR="00B92654" w:rsidRPr="00C11CB2" w:rsidRDefault="00D33225" w:rsidP="00152E25">
            <w:pPr>
              <w:spacing w:after="120"/>
              <w:rPr>
                <w:rFonts w:ascii="Arial" w:hAnsi="Arial" w:cs="Arial"/>
              </w:rPr>
            </w:pPr>
            <w:r w:rsidRPr="00C11CB2">
              <w:rPr>
                <w:rFonts w:ascii="Arial" w:hAnsi="Arial" w:cs="Arial"/>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4AD8C6A4" w:rsidR="00B92654" w:rsidRPr="002B5631" w:rsidRDefault="00D33225" w:rsidP="00152E25">
            <w:pPr>
              <w:spacing w:after="120"/>
              <w:rPr>
                <w:rFonts w:ascii="Arial" w:hAnsi="Arial" w:cs="Arial"/>
                <w:b/>
              </w:rPr>
            </w:pPr>
            <w:r>
              <w:rPr>
                <w:rFonts w:ascii="Arial" w:hAnsi="Arial" w:cs="Arial"/>
                <w:b/>
              </w:rPr>
              <w:t>2</w:t>
            </w:r>
            <w:r w:rsidR="008C7A71">
              <w:rPr>
                <w:rFonts w:ascii="Arial" w:hAnsi="Arial" w:cs="Arial"/>
                <w:b/>
              </w:rPr>
              <w:t>3</w:t>
            </w:r>
            <w:r>
              <w:rPr>
                <w:rFonts w:ascii="Arial" w:hAnsi="Arial" w:cs="Arial"/>
                <w:b/>
              </w:rPr>
              <w:t>/5/19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4F4577" w14:textId="77777777" w:rsidR="009D2D2C" w:rsidRDefault="009D2D2C">
      <w:r>
        <w:separator/>
      </w:r>
    </w:p>
  </w:endnote>
  <w:endnote w:type="continuationSeparator" w:id="0">
    <w:p w14:paraId="4FADEC19" w14:textId="77777777" w:rsidR="009D2D2C" w:rsidRDefault="009D2D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80D2E" w14:textId="77777777" w:rsidR="009D2D2C" w:rsidRDefault="009D2D2C">
      <w:r>
        <w:separator/>
      </w:r>
    </w:p>
  </w:footnote>
  <w:footnote w:type="continuationSeparator" w:id="0">
    <w:p w14:paraId="791064C8" w14:textId="77777777" w:rsidR="009D2D2C" w:rsidRDefault="009D2D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5AA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EF4"/>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4DA7"/>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107F6"/>
    <w:rsid w:val="00524566"/>
    <w:rsid w:val="00525EC2"/>
    <w:rsid w:val="00530BEF"/>
    <w:rsid w:val="00543F1B"/>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3E1A"/>
    <w:rsid w:val="006D49ED"/>
    <w:rsid w:val="006D55CE"/>
    <w:rsid w:val="006D637A"/>
    <w:rsid w:val="006D6B5E"/>
    <w:rsid w:val="006D6F24"/>
    <w:rsid w:val="006E3E4E"/>
    <w:rsid w:val="006F45BF"/>
    <w:rsid w:val="006F60E0"/>
    <w:rsid w:val="00702F71"/>
    <w:rsid w:val="00724348"/>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2E7F"/>
    <w:rsid w:val="00847B46"/>
    <w:rsid w:val="00852933"/>
    <w:rsid w:val="008566E5"/>
    <w:rsid w:val="008566FE"/>
    <w:rsid w:val="00861522"/>
    <w:rsid w:val="00863EF5"/>
    <w:rsid w:val="00865B46"/>
    <w:rsid w:val="00867E42"/>
    <w:rsid w:val="0089299B"/>
    <w:rsid w:val="00896134"/>
    <w:rsid w:val="008A62BC"/>
    <w:rsid w:val="008B0C3E"/>
    <w:rsid w:val="008B3933"/>
    <w:rsid w:val="008B43E7"/>
    <w:rsid w:val="008C518B"/>
    <w:rsid w:val="008C7A71"/>
    <w:rsid w:val="008D0B97"/>
    <w:rsid w:val="008D763F"/>
    <w:rsid w:val="008E157E"/>
    <w:rsid w:val="008F036F"/>
    <w:rsid w:val="008F1308"/>
    <w:rsid w:val="008F78C2"/>
    <w:rsid w:val="00904568"/>
    <w:rsid w:val="00906287"/>
    <w:rsid w:val="00907500"/>
    <w:rsid w:val="00911394"/>
    <w:rsid w:val="009173C7"/>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A5B07"/>
    <w:rsid w:val="009B10ED"/>
    <w:rsid w:val="009D2D2C"/>
    <w:rsid w:val="009D3EA4"/>
    <w:rsid w:val="009D649C"/>
    <w:rsid w:val="009E4BC1"/>
    <w:rsid w:val="009F5CB2"/>
    <w:rsid w:val="00A024D1"/>
    <w:rsid w:val="00A03BB8"/>
    <w:rsid w:val="00A24201"/>
    <w:rsid w:val="00A32708"/>
    <w:rsid w:val="00A33AC7"/>
    <w:rsid w:val="00A3505D"/>
    <w:rsid w:val="00A358F6"/>
    <w:rsid w:val="00A4036F"/>
    <w:rsid w:val="00A406E5"/>
    <w:rsid w:val="00A4641C"/>
    <w:rsid w:val="00A55876"/>
    <w:rsid w:val="00A67FB1"/>
    <w:rsid w:val="00A77C5F"/>
    <w:rsid w:val="00A85BFE"/>
    <w:rsid w:val="00AB6FE7"/>
    <w:rsid w:val="00AB7AD7"/>
    <w:rsid w:val="00AC5F32"/>
    <w:rsid w:val="00AD2430"/>
    <w:rsid w:val="00AE41A6"/>
    <w:rsid w:val="00AF0E34"/>
    <w:rsid w:val="00AF271D"/>
    <w:rsid w:val="00AF56C2"/>
    <w:rsid w:val="00B004E6"/>
    <w:rsid w:val="00B0744D"/>
    <w:rsid w:val="00B16D34"/>
    <w:rsid w:val="00B1721E"/>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20FA"/>
    <w:rsid w:val="00C073F1"/>
    <w:rsid w:val="00C11CB2"/>
    <w:rsid w:val="00C1285B"/>
    <w:rsid w:val="00C1361B"/>
    <w:rsid w:val="00C14E1F"/>
    <w:rsid w:val="00C22549"/>
    <w:rsid w:val="00C315AF"/>
    <w:rsid w:val="00C36D9A"/>
    <w:rsid w:val="00C4360E"/>
    <w:rsid w:val="00C44A72"/>
    <w:rsid w:val="00C46C11"/>
    <w:rsid w:val="00C52573"/>
    <w:rsid w:val="00C61FC2"/>
    <w:rsid w:val="00C705F9"/>
    <w:rsid w:val="00C80F0F"/>
    <w:rsid w:val="00C8667A"/>
    <w:rsid w:val="00C93BCB"/>
    <w:rsid w:val="00CA6804"/>
    <w:rsid w:val="00CC241A"/>
    <w:rsid w:val="00CD29BD"/>
    <w:rsid w:val="00CD3DE7"/>
    <w:rsid w:val="00CE4035"/>
    <w:rsid w:val="00CE65AB"/>
    <w:rsid w:val="00CF4266"/>
    <w:rsid w:val="00D0219D"/>
    <w:rsid w:val="00D22D9C"/>
    <w:rsid w:val="00D241F1"/>
    <w:rsid w:val="00D275CB"/>
    <w:rsid w:val="00D30DFA"/>
    <w:rsid w:val="00D33225"/>
    <w:rsid w:val="00D41EBF"/>
    <w:rsid w:val="00D463A5"/>
    <w:rsid w:val="00D4710D"/>
    <w:rsid w:val="00D47D25"/>
    <w:rsid w:val="00D544AE"/>
    <w:rsid w:val="00D61B32"/>
    <w:rsid w:val="00D62ACD"/>
    <w:rsid w:val="00D65069"/>
    <w:rsid w:val="00DA36EE"/>
    <w:rsid w:val="00DB116D"/>
    <w:rsid w:val="00DD17CC"/>
    <w:rsid w:val="00DE217A"/>
    <w:rsid w:val="00DE77F7"/>
    <w:rsid w:val="00DF321B"/>
    <w:rsid w:val="00DF45EB"/>
    <w:rsid w:val="00E05287"/>
    <w:rsid w:val="00E230E0"/>
    <w:rsid w:val="00E424FD"/>
    <w:rsid w:val="00E51AAC"/>
    <w:rsid w:val="00E665FC"/>
    <w:rsid w:val="00E66CC0"/>
    <w:rsid w:val="00E728A9"/>
    <w:rsid w:val="00E807D9"/>
    <w:rsid w:val="00E82638"/>
    <w:rsid w:val="00E931DD"/>
    <w:rsid w:val="00EA0F4E"/>
    <w:rsid w:val="00EA295B"/>
    <w:rsid w:val="00EA3B9B"/>
    <w:rsid w:val="00EA6801"/>
    <w:rsid w:val="00EB4F96"/>
    <w:rsid w:val="00ED1FD3"/>
    <w:rsid w:val="00ED2D2D"/>
    <w:rsid w:val="00ED7072"/>
    <w:rsid w:val="00EE3132"/>
    <w:rsid w:val="00EE3D9D"/>
    <w:rsid w:val="00EE3F92"/>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55</TotalTime>
  <Pages>2</Pages>
  <Words>976</Words>
  <Characters>5568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6531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10</cp:revision>
  <cp:lastPrinted>2018-09-17T14:34:00Z</cp:lastPrinted>
  <dcterms:created xsi:type="dcterms:W3CDTF">2019-05-28T11:14:00Z</dcterms:created>
  <dcterms:modified xsi:type="dcterms:W3CDTF">2019-06-06T16:00:00Z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