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A197D" w14:textId="43AECE5E" w:rsidR="006F5EA2" w:rsidRDefault="006F5EA2">
      <w:pPr>
        <w:rPr>
          <w:rFonts w:ascii="Arial" w:hAnsi="Arial" w:cs="Arial"/>
          <w:b/>
          <w:bCs/>
          <w:color w:val="000000" w:themeColor="text1"/>
          <w:u w:val="single"/>
        </w:rPr>
      </w:pPr>
      <w:r w:rsidRPr="006F5EA2">
        <w:rPr>
          <w:rFonts w:ascii="Arial" w:hAnsi="Arial" w:cs="Arial"/>
          <w:b/>
          <w:bCs/>
          <w:color w:val="000000" w:themeColor="text1"/>
          <w:u w:val="single"/>
        </w:rPr>
        <w:t>Intervention</w:t>
      </w:r>
    </w:p>
    <w:p w14:paraId="242FBC06" w14:textId="77777777" w:rsidR="006F5EA2" w:rsidRPr="006F5EA2" w:rsidRDefault="006F5EA2">
      <w:pPr>
        <w:rPr>
          <w:rFonts w:ascii="Arial" w:hAnsi="Arial" w:cs="Arial"/>
          <w:b/>
          <w:bCs/>
          <w:color w:val="000000" w:themeColor="text1"/>
          <w:u w:val="single"/>
        </w:rPr>
      </w:pPr>
    </w:p>
    <w:p w14:paraId="564B34F0" w14:textId="45FB737B" w:rsidR="00DF33B3" w:rsidRPr="00962E91" w:rsidRDefault="00DF33B3">
      <w:pPr>
        <w:rPr>
          <w:rFonts w:ascii="Arial" w:hAnsi="Arial" w:cs="Arial"/>
          <w:color w:val="000000" w:themeColor="text1"/>
        </w:rPr>
      </w:pPr>
      <w:r w:rsidRPr="00962E91">
        <w:rPr>
          <w:rFonts w:ascii="Arial" w:hAnsi="Arial" w:cs="Arial"/>
          <w:color w:val="000000" w:themeColor="text1"/>
        </w:rPr>
        <w:t>Lindsay (2013) discuss</w:t>
      </w:r>
      <w:r w:rsidR="006546D3" w:rsidRPr="00962E91">
        <w:rPr>
          <w:rFonts w:ascii="Arial" w:hAnsi="Arial" w:cs="Arial"/>
          <w:color w:val="000000" w:themeColor="text1"/>
        </w:rPr>
        <w:t>es</w:t>
      </w:r>
      <w:r w:rsidRPr="00962E91">
        <w:rPr>
          <w:rFonts w:ascii="Arial" w:hAnsi="Arial" w:cs="Arial"/>
          <w:color w:val="000000" w:themeColor="text1"/>
        </w:rPr>
        <w:t xml:space="preserve"> autism causes difficulties in communication, social development, ritualistic behaviour and a resistance to change. The following will highlight how early intervention, barriers and support all effect a child with autism both positively and negatively. </w:t>
      </w:r>
    </w:p>
    <w:p w14:paraId="23161266" w14:textId="20CC9093" w:rsidR="00393DF7" w:rsidRPr="00962E91" w:rsidRDefault="00393DF7">
      <w:pPr>
        <w:rPr>
          <w:rFonts w:ascii="Arial" w:hAnsi="Arial" w:cs="Arial"/>
          <w:b/>
          <w:bCs/>
          <w:color w:val="000000" w:themeColor="text1"/>
        </w:rPr>
      </w:pPr>
    </w:p>
    <w:p w14:paraId="56312682" w14:textId="4170B61E" w:rsidR="00070F95" w:rsidRPr="00962E91" w:rsidRDefault="00393DF7">
      <w:pPr>
        <w:rPr>
          <w:rFonts w:ascii="Arial" w:hAnsi="Arial" w:cs="Arial"/>
          <w:color w:val="000000" w:themeColor="text1"/>
        </w:rPr>
      </w:pPr>
      <w:r w:rsidRPr="00962E91">
        <w:rPr>
          <w:rFonts w:ascii="Arial" w:hAnsi="Arial" w:cs="Arial"/>
          <w:color w:val="000000" w:themeColor="text1"/>
        </w:rPr>
        <w:t xml:space="preserve">The Autistic Spectrum Disorder (ASD) </w:t>
      </w:r>
      <w:r w:rsidR="002C4247" w:rsidRPr="00962E91">
        <w:rPr>
          <w:rFonts w:ascii="Arial" w:hAnsi="Arial" w:cs="Arial"/>
          <w:color w:val="000000" w:themeColor="text1"/>
        </w:rPr>
        <w:t xml:space="preserve">is a </w:t>
      </w:r>
      <w:r w:rsidR="00BB04E4">
        <w:rPr>
          <w:rFonts w:ascii="Arial" w:hAnsi="Arial" w:cs="Arial"/>
          <w:color w:val="000000" w:themeColor="text1"/>
        </w:rPr>
        <w:t xml:space="preserve">range of </w:t>
      </w:r>
      <w:r w:rsidR="002C4247" w:rsidRPr="00962E91">
        <w:rPr>
          <w:rFonts w:ascii="Arial" w:hAnsi="Arial" w:cs="Arial"/>
          <w:color w:val="000000" w:themeColor="text1"/>
        </w:rPr>
        <w:t xml:space="preserve">neurodevelopmental conditions grouped by a </w:t>
      </w:r>
      <w:r w:rsidR="00BB04E4" w:rsidRPr="00962E91">
        <w:rPr>
          <w:rFonts w:ascii="Arial" w:hAnsi="Arial" w:cs="Arial"/>
          <w:color w:val="000000" w:themeColor="text1"/>
        </w:rPr>
        <w:t>variety</w:t>
      </w:r>
      <w:r w:rsidR="002C4247" w:rsidRPr="00962E91">
        <w:rPr>
          <w:rFonts w:ascii="Arial" w:hAnsi="Arial" w:cs="Arial"/>
          <w:color w:val="000000" w:themeColor="text1"/>
        </w:rPr>
        <w:t xml:space="preserve"> of symptoms, skills and levels of disability. (Elder et al. 2017). </w:t>
      </w:r>
    </w:p>
    <w:p w14:paraId="62D30FBF" w14:textId="75894BCB" w:rsidR="00393DF7" w:rsidRPr="00962E91" w:rsidRDefault="00BB04E4">
      <w:pPr>
        <w:rPr>
          <w:rFonts w:ascii="Arial" w:hAnsi="Arial" w:cs="Arial"/>
          <w:color w:val="000000" w:themeColor="text1"/>
        </w:rPr>
      </w:pPr>
      <w:r>
        <w:rPr>
          <w:rFonts w:ascii="Arial" w:hAnsi="Arial" w:cs="Arial"/>
          <w:color w:val="000000" w:themeColor="text1"/>
        </w:rPr>
        <w:t xml:space="preserve">During the first two years, this is when symptoms start to arise, </w:t>
      </w:r>
      <w:r w:rsidR="002C4247" w:rsidRPr="00962E91">
        <w:rPr>
          <w:rFonts w:ascii="Arial" w:hAnsi="Arial" w:cs="Arial"/>
          <w:color w:val="000000" w:themeColor="text1"/>
        </w:rPr>
        <w:t xml:space="preserve">with varying treatments they mainly focus on </w:t>
      </w:r>
      <w:r>
        <w:rPr>
          <w:rFonts w:ascii="Arial" w:hAnsi="Arial" w:cs="Arial"/>
          <w:color w:val="000000" w:themeColor="text1"/>
        </w:rPr>
        <w:t>the management of</w:t>
      </w:r>
      <w:r w:rsidR="002C4247" w:rsidRPr="00962E91">
        <w:rPr>
          <w:rFonts w:ascii="Arial" w:hAnsi="Arial" w:cs="Arial"/>
          <w:color w:val="000000" w:themeColor="text1"/>
        </w:rPr>
        <w:t xml:space="preserve"> behavior and try to improve social and communication skills to optimize social function and independence. </w:t>
      </w:r>
      <w:r w:rsidR="00A5559C" w:rsidRPr="00962E91">
        <w:rPr>
          <w:rFonts w:ascii="Arial" w:hAnsi="Arial" w:cs="Arial"/>
          <w:color w:val="000000" w:themeColor="text1"/>
        </w:rPr>
        <w:t>(</w:t>
      </w:r>
      <w:proofErr w:type="spellStart"/>
      <w:r w:rsidR="00A5559C" w:rsidRPr="00962E91">
        <w:rPr>
          <w:rFonts w:ascii="Arial" w:hAnsi="Arial" w:cs="Arial"/>
          <w:color w:val="000000" w:themeColor="text1"/>
        </w:rPr>
        <w:t>Volkmar</w:t>
      </w:r>
      <w:proofErr w:type="spellEnd"/>
      <w:r w:rsidR="00A5559C" w:rsidRPr="00962E91">
        <w:rPr>
          <w:rFonts w:ascii="Arial" w:hAnsi="Arial" w:cs="Arial"/>
          <w:color w:val="000000" w:themeColor="text1"/>
        </w:rPr>
        <w:t xml:space="preserve">, 2014). </w:t>
      </w:r>
      <w:r w:rsidR="002C4247" w:rsidRPr="00962E91">
        <w:rPr>
          <w:rFonts w:ascii="Arial" w:hAnsi="Arial" w:cs="Arial"/>
          <w:color w:val="000000" w:themeColor="text1"/>
        </w:rPr>
        <w:t xml:space="preserve"> </w:t>
      </w:r>
    </w:p>
    <w:p w14:paraId="4224B99C" w14:textId="054086D2" w:rsidR="00703E5F" w:rsidRPr="00962E91" w:rsidRDefault="00070F95">
      <w:pPr>
        <w:rPr>
          <w:rFonts w:ascii="Arial" w:hAnsi="Arial" w:cs="Arial"/>
          <w:color w:val="000000" w:themeColor="text1"/>
        </w:rPr>
      </w:pPr>
      <w:proofErr w:type="spellStart"/>
      <w:r w:rsidRPr="00962E91">
        <w:rPr>
          <w:rFonts w:ascii="Arial" w:hAnsi="Arial" w:cs="Arial"/>
          <w:color w:val="000000" w:themeColor="text1"/>
        </w:rPr>
        <w:t>Koegal</w:t>
      </w:r>
      <w:proofErr w:type="spellEnd"/>
      <w:r w:rsidRPr="00962E91">
        <w:rPr>
          <w:rFonts w:ascii="Arial" w:hAnsi="Arial" w:cs="Arial"/>
          <w:color w:val="000000" w:themeColor="text1"/>
        </w:rPr>
        <w:t xml:space="preserve"> et al. (2014) believes i</w:t>
      </w:r>
      <w:r w:rsidR="00814478" w:rsidRPr="00962E91">
        <w:rPr>
          <w:rFonts w:ascii="Arial" w:hAnsi="Arial" w:cs="Arial"/>
          <w:color w:val="000000" w:themeColor="text1"/>
        </w:rPr>
        <w:t xml:space="preserve">t is important to understand the history and recognise why intervention and support services are important. Many children with ASD were placed in mental </w:t>
      </w:r>
      <w:r w:rsidR="00BB04E4" w:rsidRPr="00962E91">
        <w:rPr>
          <w:rFonts w:ascii="Arial" w:hAnsi="Arial" w:cs="Arial"/>
          <w:color w:val="000000" w:themeColor="text1"/>
        </w:rPr>
        <w:t>institutes</w:t>
      </w:r>
      <w:r w:rsidR="00814478" w:rsidRPr="00962E91">
        <w:rPr>
          <w:rFonts w:ascii="Arial" w:hAnsi="Arial" w:cs="Arial"/>
          <w:color w:val="000000" w:themeColor="text1"/>
        </w:rPr>
        <w:t xml:space="preserve">, in horrible conditions. </w:t>
      </w:r>
    </w:p>
    <w:p w14:paraId="3B145F98" w14:textId="7BDB5F83" w:rsidR="002C4247" w:rsidRPr="00962E91" w:rsidRDefault="00814478" w:rsidP="002C4247">
      <w:pPr>
        <w:rPr>
          <w:rFonts w:ascii="Arial" w:hAnsi="Arial" w:cs="Arial"/>
          <w:color w:val="000000" w:themeColor="text1"/>
        </w:rPr>
      </w:pPr>
      <w:r w:rsidRPr="00962E91">
        <w:rPr>
          <w:rFonts w:ascii="Arial" w:hAnsi="Arial" w:cs="Arial"/>
          <w:color w:val="000000" w:themeColor="text1"/>
        </w:rPr>
        <w:t>Therefore, early intervention</w:t>
      </w:r>
      <w:r w:rsidR="002C4247" w:rsidRPr="00962E91">
        <w:rPr>
          <w:rFonts w:ascii="Arial" w:hAnsi="Arial" w:cs="Arial"/>
          <w:color w:val="000000" w:themeColor="text1"/>
        </w:rPr>
        <w:t xml:space="preserve"> is believed to be essential in achieving better outcomes. (Dawson et al. 2012 and Bradshaw et al. 2015). </w:t>
      </w:r>
    </w:p>
    <w:p w14:paraId="5C735205" w14:textId="4ACBC336" w:rsidR="002C4247" w:rsidRPr="00962E91" w:rsidRDefault="002C4247" w:rsidP="002C4247">
      <w:pPr>
        <w:rPr>
          <w:rFonts w:ascii="Arial" w:hAnsi="Arial" w:cs="Arial"/>
          <w:color w:val="000000" w:themeColor="text1"/>
        </w:rPr>
      </w:pPr>
      <w:r w:rsidRPr="00962E91">
        <w:rPr>
          <w:rFonts w:ascii="Arial" w:hAnsi="Arial" w:cs="Arial"/>
          <w:color w:val="000000" w:themeColor="text1"/>
        </w:rPr>
        <w:t xml:space="preserve">It also helps support families to </w:t>
      </w:r>
      <w:r w:rsidR="00BB04E4">
        <w:rPr>
          <w:rFonts w:ascii="Arial" w:hAnsi="Arial" w:cs="Arial"/>
          <w:color w:val="000000" w:themeColor="text1"/>
        </w:rPr>
        <w:t>look for</w:t>
      </w:r>
      <w:r w:rsidRPr="00962E91">
        <w:rPr>
          <w:rFonts w:ascii="Arial" w:hAnsi="Arial" w:cs="Arial"/>
          <w:color w:val="000000" w:themeColor="text1"/>
        </w:rPr>
        <w:t xml:space="preserve"> support</w:t>
      </w:r>
      <w:r w:rsidR="00BB04E4">
        <w:rPr>
          <w:rFonts w:ascii="Arial" w:hAnsi="Arial" w:cs="Arial"/>
          <w:color w:val="000000" w:themeColor="text1"/>
        </w:rPr>
        <w:t xml:space="preserve"> and training </w:t>
      </w:r>
      <w:r w:rsidRPr="00962E91">
        <w:rPr>
          <w:rFonts w:ascii="Arial" w:hAnsi="Arial" w:cs="Arial"/>
          <w:color w:val="000000" w:themeColor="text1"/>
        </w:rPr>
        <w:t>which improves long- term outcomes by raising understanding of caring for children with ASD.  (Pierce, Courchesne and Bacon, 2016</w:t>
      </w:r>
      <w:r w:rsidR="006F0C51" w:rsidRPr="00962E91">
        <w:rPr>
          <w:rFonts w:ascii="Arial" w:hAnsi="Arial" w:cs="Arial"/>
          <w:color w:val="000000" w:themeColor="text1"/>
        </w:rPr>
        <w:t xml:space="preserve"> and Welsh Government</w:t>
      </w:r>
      <w:r w:rsidR="006546D3" w:rsidRPr="00962E91">
        <w:rPr>
          <w:rFonts w:ascii="Arial" w:hAnsi="Arial" w:cs="Arial"/>
          <w:color w:val="000000" w:themeColor="text1"/>
        </w:rPr>
        <w:t>,</w:t>
      </w:r>
      <w:r w:rsidR="006F0C51" w:rsidRPr="00962E91">
        <w:rPr>
          <w:rFonts w:ascii="Arial" w:hAnsi="Arial" w:cs="Arial"/>
          <w:color w:val="000000" w:themeColor="text1"/>
        </w:rPr>
        <w:t xml:space="preserve"> 2016</w:t>
      </w:r>
      <w:r w:rsidRPr="00962E91">
        <w:rPr>
          <w:rFonts w:ascii="Arial" w:hAnsi="Arial" w:cs="Arial"/>
          <w:color w:val="000000" w:themeColor="text1"/>
        </w:rPr>
        <w:t>).</w:t>
      </w:r>
    </w:p>
    <w:p w14:paraId="2D5F6782" w14:textId="7A4C2D2E" w:rsidR="00271790" w:rsidRPr="00962E91" w:rsidRDefault="002C4247" w:rsidP="006546D3">
      <w:pPr>
        <w:rPr>
          <w:rFonts w:ascii="Arial" w:hAnsi="Arial" w:cs="Arial"/>
          <w:color w:val="000000" w:themeColor="text1"/>
        </w:rPr>
      </w:pPr>
      <w:r w:rsidRPr="00962E91">
        <w:rPr>
          <w:rFonts w:ascii="Arial" w:hAnsi="Arial" w:cs="Arial"/>
          <w:color w:val="000000" w:themeColor="text1"/>
        </w:rPr>
        <w:t xml:space="preserve">The first 3 years of a child’s life </w:t>
      </w:r>
      <w:r w:rsidR="00BB04E4">
        <w:rPr>
          <w:rFonts w:ascii="Arial" w:hAnsi="Arial" w:cs="Arial"/>
          <w:color w:val="000000" w:themeColor="text1"/>
        </w:rPr>
        <w:t>“</w:t>
      </w:r>
      <w:r w:rsidRPr="00962E91">
        <w:rPr>
          <w:rFonts w:ascii="Arial" w:hAnsi="Arial" w:cs="Arial"/>
          <w:color w:val="000000" w:themeColor="text1"/>
        </w:rPr>
        <w:t>are the most transformative period in all of human postnatal brain development</w:t>
      </w:r>
      <w:r w:rsidR="00BB04E4">
        <w:rPr>
          <w:rFonts w:ascii="Arial" w:hAnsi="Arial" w:cs="Arial"/>
          <w:color w:val="000000" w:themeColor="text1"/>
        </w:rPr>
        <w:t>”,</w:t>
      </w:r>
      <w:r w:rsidRPr="00962E91">
        <w:rPr>
          <w:rFonts w:ascii="Arial" w:hAnsi="Arial" w:cs="Arial"/>
          <w:color w:val="000000" w:themeColor="text1"/>
        </w:rPr>
        <w:t xml:space="preserve"> therefore if early identification of autism and treatment begins, children will stand the best chances of being optimized. (Pierce, Courchesne and Bacon, 2016</w:t>
      </w:r>
      <w:r w:rsidR="00BB04E4">
        <w:rPr>
          <w:rFonts w:ascii="Arial" w:hAnsi="Arial" w:cs="Arial"/>
          <w:color w:val="000000" w:themeColor="text1"/>
        </w:rPr>
        <w:t>:5</w:t>
      </w:r>
      <w:r w:rsidRPr="00962E91">
        <w:rPr>
          <w:rFonts w:ascii="Arial" w:hAnsi="Arial" w:cs="Arial"/>
          <w:color w:val="000000" w:themeColor="text1"/>
        </w:rPr>
        <w:t xml:space="preserve">). </w:t>
      </w:r>
    </w:p>
    <w:p w14:paraId="285F74DF" w14:textId="176F63B4" w:rsidR="00271790" w:rsidRPr="00962E91" w:rsidRDefault="00BB04E4" w:rsidP="006546D3">
      <w:pPr>
        <w:rPr>
          <w:rFonts w:ascii="Arial" w:hAnsi="Arial" w:cs="Arial"/>
          <w:color w:val="000000" w:themeColor="text1"/>
        </w:rPr>
      </w:pPr>
      <w:r>
        <w:rPr>
          <w:rFonts w:ascii="Arial" w:hAnsi="Arial" w:cs="Arial"/>
          <w:color w:val="000000" w:themeColor="text1"/>
        </w:rPr>
        <w:t>“</w:t>
      </w:r>
      <w:r w:rsidR="002C4247" w:rsidRPr="00962E91">
        <w:rPr>
          <w:rFonts w:ascii="Arial" w:hAnsi="Arial" w:cs="Arial"/>
          <w:color w:val="000000" w:themeColor="text1"/>
        </w:rPr>
        <w:t>One of the fundamental motivations for the early screening and treatment of autism is the knowledge that the human brain undergoes a profound period of establishing and refining neural connections during prenatal life and the first 3 postnatal years</w:t>
      </w:r>
      <w:r>
        <w:rPr>
          <w:rFonts w:ascii="Arial" w:hAnsi="Arial" w:cs="Arial"/>
          <w:color w:val="000000" w:themeColor="text1"/>
        </w:rPr>
        <w:t>”.</w:t>
      </w:r>
      <w:r w:rsidR="002C4247" w:rsidRPr="00962E91">
        <w:rPr>
          <w:rFonts w:ascii="Arial" w:hAnsi="Arial" w:cs="Arial"/>
          <w:color w:val="000000" w:themeColor="text1"/>
        </w:rPr>
        <w:t xml:space="preserve"> (Bradshaw et al. 2015:188). </w:t>
      </w:r>
    </w:p>
    <w:p w14:paraId="54BD22EB" w14:textId="79E0C03B" w:rsidR="006546D3" w:rsidRPr="00962E91" w:rsidRDefault="002C4247" w:rsidP="006546D3">
      <w:pPr>
        <w:rPr>
          <w:rFonts w:ascii="Arial" w:hAnsi="Arial" w:cs="Arial"/>
          <w:color w:val="000000" w:themeColor="text1"/>
        </w:rPr>
      </w:pPr>
      <w:r w:rsidRPr="00962E91">
        <w:rPr>
          <w:rFonts w:ascii="Arial" w:hAnsi="Arial" w:cs="Arial"/>
          <w:color w:val="000000" w:themeColor="text1"/>
        </w:rPr>
        <w:t xml:space="preserve">Martin (2009) </w:t>
      </w:r>
      <w:r w:rsidR="006546D3" w:rsidRPr="00962E91">
        <w:rPr>
          <w:rFonts w:ascii="Arial" w:hAnsi="Arial" w:cs="Arial"/>
          <w:color w:val="000000" w:themeColor="text1"/>
        </w:rPr>
        <w:t xml:space="preserve">states, </w:t>
      </w:r>
      <w:r w:rsidRPr="00962E91">
        <w:rPr>
          <w:rFonts w:ascii="Arial" w:hAnsi="Arial" w:cs="Arial"/>
          <w:color w:val="000000" w:themeColor="text1"/>
        </w:rPr>
        <w:t xml:space="preserve">when a child’s brain is more elastic, this is when therapists and parents can manipulate the environment surrounding the child to have the best chance to make changes of the wiring in the child’s brain. </w:t>
      </w:r>
      <w:r w:rsidR="00A45619" w:rsidRPr="00962E91">
        <w:rPr>
          <w:rFonts w:ascii="Arial" w:hAnsi="Arial" w:cs="Arial"/>
          <w:color w:val="000000" w:themeColor="text1"/>
        </w:rPr>
        <w:t xml:space="preserve"> </w:t>
      </w:r>
      <w:r w:rsidRPr="00962E91">
        <w:rPr>
          <w:rFonts w:ascii="Arial" w:hAnsi="Arial" w:cs="Arial"/>
          <w:color w:val="000000" w:themeColor="text1"/>
        </w:rPr>
        <w:t xml:space="preserve">Several studies show early intervention can </w:t>
      </w:r>
      <w:r w:rsidR="00BB04E4">
        <w:rPr>
          <w:rFonts w:ascii="Arial" w:hAnsi="Arial" w:cs="Arial"/>
          <w:color w:val="000000" w:themeColor="text1"/>
        </w:rPr>
        <w:t>lower</w:t>
      </w:r>
      <w:r w:rsidRPr="00962E91">
        <w:rPr>
          <w:rFonts w:ascii="Arial" w:hAnsi="Arial" w:cs="Arial"/>
          <w:color w:val="000000" w:themeColor="text1"/>
        </w:rPr>
        <w:t xml:space="preserve"> developmental delay according to Dawson et al (2010) and increase critical skills, communication, symbolic play and imitation. (</w:t>
      </w:r>
      <w:proofErr w:type="spellStart"/>
      <w:r w:rsidRPr="00962E91">
        <w:rPr>
          <w:rFonts w:ascii="Arial" w:hAnsi="Arial" w:cs="Arial"/>
          <w:color w:val="000000" w:themeColor="text1"/>
        </w:rPr>
        <w:t>Landa</w:t>
      </w:r>
      <w:proofErr w:type="spellEnd"/>
      <w:r w:rsidRPr="00962E91">
        <w:rPr>
          <w:rFonts w:ascii="Arial" w:hAnsi="Arial" w:cs="Arial"/>
          <w:color w:val="000000" w:themeColor="text1"/>
        </w:rPr>
        <w:t xml:space="preserve"> et al. 2011). </w:t>
      </w:r>
    </w:p>
    <w:p w14:paraId="1062EC50" w14:textId="3081E7FD" w:rsidR="00BB04E4" w:rsidRDefault="006546D3" w:rsidP="002C4247">
      <w:pPr>
        <w:rPr>
          <w:rFonts w:ascii="Arial" w:hAnsi="Arial" w:cs="Arial"/>
          <w:color w:val="000000" w:themeColor="text1"/>
        </w:rPr>
      </w:pPr>
      <w:proofErr w:type="spellStart"/>
      <w:r w:rsidRPr="00962E91">
        <w:rPr>
          <w:rFonts w:ascii="Arial" w:hAnsi="Arial" w:cs="Arial"/>
          <w:color w:val="000000" w:themeColor="text1"/>
        </w:rPr>
        <w:t>Koegel</w:t>
      </w:r>
      <w:proofErr w:type="spellEnd"/>
      <w:r w:rsidRPr="00962E91">
        <w:rPr>
          <w:rFonts w:ascii="Arial" w:hAnsi="Arial" w:cs="Arial"/>
          <w:color w:val="000000" w:themeColor="text1"/>
        </w:rPr>
        <w:t xml:space="preserve"> (2000) says there are studies which suggest completely non- verbal children who had access to </w:t>
      </w:r>
      <w:r w:rsidR="0045603A">
        <w:rPr>
          <w:rFonts w:ascii="Arial" w:hAnsi="Arial" w:cs="Arial"/>
          <w:color w:val="000000" w:themeColor="text1"/>
        </w:rPr>
        <w:t>intervention as early as possible are a lot more likely to develop verbal communication that children who begin intervention ages 5 and over.</w:t>
      </w:r>
    </w:p>
    <w:p w14:paraId="30226A43" w14:textId="28ED4FA8" w:rsidR="00A5559C" w:rsidRPr="00962E91" w:rsidRDefault="006546D3" w:rsidP="002C4247">
      <w:pPr>
        <w:rPr>
          <w:rFonts w:ascii="Arial" w:hAnsi="Arial" w:cs="Arial"/>
          <w:color w:val="000000" w:themeColor="text1"/>
        </w:rPr>
      </w:pPr>
      <w:r w:rsidRPr="00962E91">
        <w:rPr>
          <w:rFonts w:ascii="Arial" w:hAnsi="Arial" w:cs="Arial"/>
          <w:color w:val="000000" w:themeColor="text1"/>
        </w:rPr>
        <w:t>Although,</w:t>
      </w:r>
      <w:r w:rsidR="00A45619" w:rsidRPr="00962E91">
        <w:rPr>
          <w:rFonts w:ascii="Arial" w:hAnsi="Arial" w:cs="Arial"/>
          <w:color w:val="000000" w:themeColor="text1"/>
        </w:rPr>
        <w:t xml:space="preserve"> according to Elder et al</w:t>
      </w:r>
      <w:r w:rsidR="00271790" w:rsidRPr="00962E91">
        <w:rPr>
          <w:rFonts w:ascii="Arial" w:hAnsi="Arial" w:cs="Arial"/>
          <w:color w:val="000000" w:themeColor="text1"/>
        </w:rPr>
        <w:t>.</w:t>
      </w:r>
      <w:r w:rsidR="00A45619" w:rsidRPr="00962E91">
        <w:rPr>
          <w:rFonts w:ascii="Arial" w:hAnsi="Arial" w:cs="Arial"/>
          <w:color w:val="000000" w:themeColor="text1"/>
        </w:rPr>
        <w:t xml:space="preserve"> (2017) </w:t>
      </w:r>
      <w:r w:rsidR="0045603A">
        <w:rPr>
          <w:rFonts w:ascii="Arial" w:hAnsi="Arial" w:cs="Arial"/>
          <w:color w:val="000000" w:themeColor="text1"/>
        </w:rPr>
        <w:t xml:space="preserve">a diagnosis of ASD is normally between ages 4 and 5. </w:t>
      </w:r>
      <w:r w:rsidRPr="00962E91">
        <w:rPr>
          <w:rFonts w:ascii="Arial" w:hAnsi="Arial" w:cs="Arial"/>
          <w:color w:val="000000" w:themeColor="text1"/>
        </w:rPr>
        <w:t>However,</w:t>
      </w:r>
      <w:r w:rsidR="00A5559C" w:rsidRPr="00962E91">
        <w:rPr>
          <w:rFonts w:ascii="Arial" w:hAnsi="Arial" w:cs="Arial"/>
          <w:color w:val="000000" w:themeColor="text1"/>
        </w:rPr>
        <w:t xml:space="preserve"> </w:t>
      </w:r>
      <w:r w:rsidRPr="00962E91">
        <w:rPr>
          <w:rFonts w:ascii="Arial" w:hAnsi="Arial" w:cs="Arial"/>
          <w:color w:val="000000" w:themeColor="text1"/>
        </w:rPr>
        <w:t>there are</w:t>
      </w:r>
      <w:r w:rsidR="00A5559C" w:rsidRPr="00962E91">
        <w:rPr>
          <w:rFonts w:ascii="Arial" w:hAnsi="Arial" w:cs="Arial"/>
          <w:color w:val="000000" w:themeColor="text1"/>
        </w:rPr>
        <w:t xml:space="preserve"> reliable methods</w:t>
      </w:r>
      <w:r w:rsidR="00271790" w:rsidRPr="00962E91">
        <w:rPr>
          <w:rFonts w:ascii="Arial" w:hAnsi="Arial" w:cs="Arial"/>
          <w:color w:val="000000" w:themeColor="text1"/>
        </w:rPr>
        <w:t xml:space="preserve"> available </w:t>
      </w:r>
      <w:r w:rsidR="00A5559C" w:rsidRPr="00962E91">
        <w:rPr>
          <w:rFonts w:ascii="Arial" w:hAnsi="Arial" w:cs="Arial"/>
          <w:color w:val="000000" w:themeColor="text1"/>
        </w:rPr>
        <w:t>of early diagnosis, therefore a need to minimise the gap of when a child can receive a diagnosis and when they can actually be diagnosed with ASD.</w:t>
      </w:r>
      <w:r w:rsidR="00271790" w:rsidRPr="00962E91">
        <w:rPr>
          <w:rFonts w:ascii="Arial" w:hAnsi="Arial" w:cs="Arial"/>
          <w:color w:val="000000" w:themeColor="text1"/>
        </w:rPr>
        <w:t xml:space="preserve"> (Elder et al. 2017)</w:t>
      </w:r>
    </w:p>
    <w:p w14:paraId="09C73EA2" w14:textId="33A85AA7" w:rsidR="00A45619" w:rsidRPr="00962E91" w:rsidRDefault="00A5559C" w:rsidP="002C4247">
      <w:pPr>
        <w:rPr>
          <w:rFonts w:ascii="Arial" w:hAnsi="Arial" w:cs="Arial"/>
          <w:color w:val="000000" w:themeColor="text1"/>
        </w:rPr>
      </w:pPr>
      <w:r w:rsidRPr="00962E91">
        <w:rPr>
          <w:rFonts w:ascii="Arial" w:hAnsi="Arial" w:cs="Arial"/>
          <w:color w:val="000000" w:themeColor="text1"/>
        </w:rPr>
        <w:t xml:space="preserve">However, The National Autistic Society (2018) highlight due to a lack of autism experience it is a very common mistake that clinicians </w:t>
      </w:r>
      <w:r w:rsidR="00271790" w:rsidRPr="00962E91">
        <w:rPr>
          <w:rFonts w:ascii="Arial" w:hAnsi="Arial" w:cs="Arial"/>
          <w:color w:val="000000" w:themeColor="text1"/>
        </w:rPr>
        <w:t xml:space="preserve">may </w:t>
      </w:r>
      <w:r w:rsidRPr="00962E91">
        <w:rPr>
          <w:rFonts w:ascii="Arial" w:hAnsi="Arial" w:cs="Arial"/>
          <w:color w:val="000000" w:themeColor="text1"/>
        </w:rPr>
        <w:t xml:space="preserve">make observations which do not highlight issues relating to autism into account and miss out that autism may be the underlying issue. </w:t>
      </w:r>
    </w:p>
    <w:p w14:paraId="1E804BA1" w14:textId="24FCABBC" w:rsidR="0045603A" w:rsidRDefault="006546D3" w:rsidP="002C4247">
      <w:pPr>
        <w:rPr>
          <w:rFonts w:ascii="Arial" w:hAnsi="Arial" w:cs="Arial"/>
          <w:color w:val="000000" w:themeColor="text1"/>
        </w:rPr>
      </w:pPr>
      <w:r w:rsidRPr="00962E91">
        <w:rPr>
          <w:rFonts w:ascii="Arial" w:hAnsi="Arial" w:cs="Arial"/>
          <w:color w:val="000000" w:themeColor="text1"/>
        </w:rPr>
        <w:lastRenderedPageBreak/>
        <w:t xml:space="preserve">According to </w:t>
      </w:r>
      <w:proofErr w:type="spellStart"/>
      <w:r w:rsidRPr="00962E91">
        <w:rPr>
          <w:rFonts w:ascii="Arial" w:hAnsi="Arial" w:cs="Arial"/>
          <w:color w:val="000000" w:themeColor="text1"/>
        </w:rPr>
        <w:t>Guthri</w:t>
      </w:r>
      <w:proofErr w:type="spellEnd"/>
      <w:r w:rsidRPr="00962E91">
        <w:rPr>
          <w:rFonts w:ascii="Arial" w:hAnsi="Arial" w:cs="Arial"/>
          <w:color w:val="000000" w:themeColor="text1"/>
        </w:rPr>
        <w:t xml:space="preserve"> et al. (2012) studies show that children can be diagnosed reliably at 18 month</w:t>
      </w:r>
      <w:r w:rsidR="0045603A">
        <w:rPr>
          <w:rFonts w:ascii="Arial" w:hAnsi="Arial" w:cs="Arial"/>
          <w:color w:val="000000" w:themeColor="text1"/>
        </w:rPr>
        <w:t>s,</w:t>
      </w:r>
      <w:r w:rsidRPr="00962E91">
        <w:rPr>
          <w:rFonts w:ascii="Arial" w:hAnsi="Arial" w:cs="Arial"/>
          <w:color w:val="000000" w:themeColor="text1"/>
        </w:rPr>
        <w:t xml:space="preserve"> Young et al. (2003) believe this is</w:t>
      </w:r>
      <w:r w:rsidR="0045603A">
        <w:rPr>
          <w:rFonts w:ascii="Arial" w:hAnsi="Arial" w:cs="Arial"/>
          <w:color w:val="000000" w:themeColor="text1"/>
        </w:rPr>
        <w:t xml:space="preserve"> in line with observations made by parents who notice concerning behaviours before age 2.</w:t>
      </w:r>
    </w:p>
    <w:p w14:paraId="2FF775D3" w14:textId="694E1EF8" w:rsidR="007D26FB" w:rsidRPr="00962E91" w:rsidRDefault="0037728E" w:rsidP="0037728E">
      <w:pPr>
        <w:tabs>
          <w:tab w:val="left" w:pos="7990"/>
        </w:tabs>
        <w:rPr>
          <w:rFonts w:ascii="Arial" w:hAnsi="Arial" w:cs="Arial"/>
          <w:color w:val="000000" w:themeColor="text1"/>
        </w:rPr>
      </w:pPr>
      <w:r w:rsidRPr="00962E91">
        <w:rPr>
          <w:rFonts w:ascii="Arial" w:hAnsi="Arial" w:cs="Arial"/>
          <w:color w:val="000000" w:themeColor="text1"/>
        </w:rPr>
        <w:t xml:space="preserve">Anderson (2007) states a diagnosis of autism can often be a relief for parents who have been aware of their child’s differences, and therefore this validates their concerns and allows access to specialist support. </w:t>
      </w:r>
      <w:r w:rsidR="00814478" w:rsidRPr="00962E91">
        <w:rPr>
          <w:rFonts w:ascii="Arial" w:hAnsi="Arial" w:cs="Arial"/>
          <w:color w:val="000000" w:themeColor="text1"/>
        </w:rPr>
        <w:t>Johnson and Myers (2007) state,</w:t>
      </w:r>
      <w:r w:rsidR="0045603A">
        <w:rPr>
          <w:rFonts w:ascii="Arial" w:hAnsi="Arial" w:cs="Arial"/>
          <w:color w:val="000000" w:themeColor="text1"/>
        </w:rPr>
        <w:t xml:space="preserve"> parents are usually the first to notice and report a problem of development in their children. </w:t>
      </w:r>
      <w:proofErr w:type="spellStart"/>
      <w:r w:rsidR="0045603A">
        <w:rPr>
          <w:rFonts w:ascii="Arial" w:hAnsi="Arial" w:cs="Arial"/>
          <w:color w:val="000000" w:themeColor="text1"/>
        </w:rPr>
        <w:t>Volkmar</w:t>
      </w:r>
      <w:proofErr w:type="spellEnd"/>
      <w:r w:rsidR="0045603A">
        <w:rPr>
          <w:rFonts w:ascii="Arial" w:hAnsi="Arial" w:cs="Arial"/>
          <w:color w:val="000000" w:themeColor="text1"/>
        </w:rPr>
        <w:t xml:space="preserve"> (2014) say as part of an early intervention treatment it is important to include parents, as this has many benefits of well- being for both the child and parents </w:t>
      </w:r>
      <w:r w:rsidR="00814478" w:rsidRPr="00962E91">
        <w:rPr>
          <w:rFonts w:ascii="Arial" w:hAnsi="Arial" w:cs="Arial"/>
          <w:color w:val="000000" w:themeColor="text1"/>
        </w:rPr>
        <w:t>by empowering parents with appropriate knowledge to address symptoms.</w:t>
      </w:r>
      <w:r w:rsidR="006546D3" w:rsidRPr="00962E91">
        <w:rPr>
          <w:rFonts w:ascii="Arial" w:hAnsi="Arial" w:cs="Arial"/>
          <w:color w:val="000000" w:themeColor="text1"/>
        </w:rPr>
        <w:t xml:space="preserve"> </w:t>
      </w:r>
      <w:proofErr w:type="spellStart"/>
      <w:r w:rsidR="00703E5F" w:rsidRPr="00962E91">
        <w:rPr>
          <w:rFonts w:ascii="Arial" w:hAnsi="Arial" w:cs="Arial"/>
          <w:color w:val="000000" w:themeColor="text1"/>
        </w:rPr>
        <w:t>Algra</w:t>
      </w:r>
      <w:proofErr w:type="spellEnd"/>
      <w:r w:rsidR="00703E5F" w:rsidRPr="00962E91">
        <w:rPr>
          <w:rFonts w:ascii="Arial" w:hAnsi="Arial" w:cs="Arial"/>
          <w:color w:val="000000" w:themeColor="text1"/>
        </w:rPr>
        <w:t xml:space="preserve"> (2011) recognise that parents are a key person in a child’s life, therefore it is important for family- centered intervention services. </w:t>
      </w:r>
    </w:p>
    <w:p w14:paraId="392DAF2C" w14:textId="5063F4AA" w:rsidR="007D26FB" w:rsidRPr="00962E91" w:rsidRDefault="007D26FB" w:rsidP="0037728E">
      <w:pPr>
        <w:tabs>
          <w:tab w:val="left" w:pos="7990"/>
        </w:tabs>
        <w:rPr>
          <w:rFonts w:ascii="Arial" w:hAnsi="Arial" w:cs="Arial"/>
          <w:color w:val="000000" w:themeColor="text1"/>
        </w:rPr>
      </w:pPr>
      <w:r w:rsidRPr="00962E91">
        <w:rPr>
          <w:rFonts w:ascii="Arial" w:hAnsi="Arial" w:cs="Arial"/>
          <w:color w:val="000000" w:themeColor="text1"/>
        </w:rPr>
        <w:t xml:space="preserve">The University of Manchester (2016) carried out a study to identify </w:t>
      </w:r>
      <w:r w:rsidR="00F5545B" w:rsidRPr="00962E91">
        <w:rPr>
          <w:rFonts w:ascii="Arial" w:hAnsi="Arial" w:cs="Arial"/>
          <w:color w:val="000000" w:themeColor="text1"/>
        </w:rPr>
        <w:t xml:space="preserve">the long- term effects of early intervention for autism. </w:t>
      </w:r>
      <w:r w:rsidR="0045603A">
        <w:rPr>
          <w:rFonts w:ascii="Arial" w:hAnsi="Arial" w:cs="Arial"/>
          <w:color w:val="000000" w:themeColor="text1"/>
        </w:rPr>
        <w:t>Intervention during ages 2-4 years meant those children had reduced overall symptoms six years later</w:t>
      </w:r>
      <w:r w:rsidR="00F5545B" w:rsidRPr="00962E91">
        <w:rPr>
          <w:rFonts w:ascii="Arial" w:hAnsi="Arial" w:cs="Arial"/>
          <w:color w:val="000000" w:themeColor="text1"/>
        </w:rPr>
        <w:t>. There were no changes in language or anxiety, but there were improvements with social communication and reduced repetitive behaviours.</w:t>
      </w:r>
    </w:p>
    <w:p w14:paraId="0A7F9CDD" w14:textId="03A89291" w:rsidR="00F5545B" w:rsidRPr="00962E91" w:rsidRDefault="00F5545B" w:rsidP="0037728E">
      <w:pPr>
        <w:tabs>
          <w:tab w:val="left" w:pos="7990"/>
        </w:tabs>
        <w:rPr>
          <w:rFonts w:ascii="Arial" w:hAnsi="Arial" w:cs="Arial"/>
          <w:color w:val="000000" w:themeColor="text1"/>
        </w:rPr>
      </w:pPr>
      <w:r w:rsidRPr="00962E91">
        <w:rPr>
          <w:rFonts w:ascii="Arial" w:hAnsi="Arial" w:cs="Arial"/>
          <w:color w:val="000000" w:themeColor="text1"/>
        </w:rPr>
        <w:t xml:space="preserve">It is a type of early intervention which </w:t>
      </w:r>
      <w:r w:rsidR="0045603A">
        <w:rPr>
          <w:rFonts w:ascii="Arial" w:hAnsi="Arial" w:cs="Arial"/>
          <w:color w:val="000000" w:themeColor="text1"/>
        </w:rPr>
        <w:t>focuses on</w:t>
      </w:r>
      <w:r w:rsidRPr="00962E91">
        <w:rPr>
          <w:rFonts w:ascii="Arial" w:hAnsi="Arial" w:cs="Arial"/>
          <w:color w:val="000000" w:themeColor="text1"/>
        </w:rPr>
        <w:t xml:space="preserve"> </w:t>
      </w:r>
      <w:proofErr w:type="gramStart"/>
      <w:r w:rsidRPr="00962E91">
        <w:rPr>
          <w:rFonts w:ascii="Arial" w:hAnsi="Arial" w:cs="Arial"/>
          <w:color w:val="000000" w:themeColor="text1"/>
        </w:rPr>
        <w:t>parents</w:t>
      </w:r>
      <w:proofErr w:type="gramEnd"/>
      <w:r w:rsidRPr="00962E91">
        <w:rPr>
          <w:rFonts w:ascii="Arial" w:hAnsi="Arial" w:cs="Arial"/>
          <w:color w:val="000000" w:themeColor="text1"/>
        </w:rPr>
        <w:t xml:space="preserve"> communicat</w:t>
      </w:r>
      <w:r w:rsidR="0045603A">
        <w:rPr>
          <w:rFonts w:ascii="Arial" w:hAnsi="Arial" w:cs="Arial"/>
          <w:color w:val="000000" w:themeColor="text1"/>
        </w:rPr>
        <w:t>ion</w:t>
      </w:r>
      <w:r w:rsidRPr="00962E91">
        <w:rPr>
          <w:rFonts w:ascii="Arial" w:hAnsi="Arial" w:cs="Arial"/>
          <w:color w:val="000000" w:themeColor="text1"/>
        </w:rPr>
        <w:t xml:space="preserve"> with their child. According to Professor Jonathan Green of the University of Manchester (2016) believes this type of intervention over a therapist- child intervention </w:t>
      </w:r>
      <w:r w:rsidR="006546D3" w:rsidRPr="00962E91">
        <w:rPr>
          <w:rFonts w:ascii="Arial" w:hAnsi="Arial" w:cs="Arial"/>
          <w:color w:val="000000" w:themeColor="text1"/>
        </w:rPr>
        <w:t>believe</w:t>
      </w:r>
      <w:r w:rsidRPr="00962E91">
        <w:rPr>
          <w:rFonts w:ascii="Arial" w:hAnsi="Arial" w:cs="Arial"/>
          <w:color w:val="000000" w:themeColor="text1"/>
        </w:rPr>
        <w:t xml:space="preserve"> it </w:t>
      </w:r>
      <w:r w:rsidR="003C1206">
        <w:rPr>
          <w:rFonts w:ascii="Arial" w:hAnsi="Arial" w:cs="Arial"/>
          <w:color w:val="000000" w:themeColor="text1"/>
        </w:rPr>
        <w:t>possibly may</w:t>
      </w:r>
      <w:r w:rsidRPr="00962E91">
        <w:rPr>
          <w:rFonts w:ascii="Arial" w:hAnsi="Arial" w:cs="Arial"/>
          <w:color w:val="000000" w:themeColor="text1"/>
        </w:rPr>
        <w:t xml:space="preserve"> </w:t>
      </w:r>
      <w:r w:rsidR="003C1206">
        <w:rPr>
          <w:rFonts w:ascii="Arial" w:hAnsi="Arial" w:cs="Arial"/>
          <w:color w:val="000000" w:themeColor="text1"/>
        </w:rPr>
        <w:t xml:space="preserve">change </w:t>
      </w:r>
      <w:r w:rsidRPr="00962E91">
        <w:rPr>
          <w:rFonts w:ascii="Arial" w:hAnsi="Arial" w:cs="Arial"/>
          <w:color w:val="000000" w:themeColor="text1"/>
        </w:rPr>
        <w:t xml:space="preserve">the everyday life of the child. Although there is no cure </w:t>
      </w:r>
      <w:r w:rsidR="00271790" w:rsidRPr="00962E91">
        <w:rPr>
          <w:rFonts w:ascii="Arial" w:hAnsi="Arial" w:cs="Arial"/>
          <w:color w:val="000000" w:themeColor="text1"/>
        </w:rPr>
        <w:t>for</w:t>
      </w:r>
      <w:r w:rsidRPr="00962E91">
        <w:rPr>
          <w:rFonts w:ascii="Arial" w:hAnsi="Arial" w:cs="Arial"/>
          <w:color w:val="000000" w:themeColor="text1"/>
        </w:rPr>
        <w:t xml:space="preserve"> autism, working with parents and their interaction with children can lead to improvements of symptoms long- term. </w:t>
      </w:r>
    </w:p>
    <w:p w14:paraId="3F50176D" w14:textId="255478FB" w:rsidR="00393DF7" w:rsidRPr="00962E91" w:rsidRDefault="006546D3" w:rsidP="00D92CE2">
      <w:pPr>
        <w:tabs>
          <w:tab w:val="left" w:pos="7990"/>
        </w:tabs>
        <w:rPr>
          <w:rFonts w:ascii="Arial" w:hAnsi="Arial" w:cs="Arial"/>
          <w:color w:val="000000" w:themeColor="text1"/>
        </w:rPr>
      </w:pPr>
      <w:r w:rsidRPr="00962E91">
        <w:rPr>
          <w:rFonts w:ascii="Arial" w:hAnsi="Arial" w:cs="Arial"/>
          <w:color w:val="000000" w:themeColor="text1"/>
        </w:rPr>
        <w:t>Miller (</w:t>
      </w:r>
      <w:r w:rsidR="006F7C7D" w:rsidRPr="00962E91">
        <w:rPr>
          <w:rFonts w:ascii="Arial" w:hAnsi="Arial" w:cs="Arial"/>
          <w:color w:val="000000" w:themeColor="text1"/>
        </w:rPr>
        <w:t xml:space="preserve">2020) believes early diagnosis and intervention for children with autism is crucial, however many children are being given a different diagnosis first, for example ADHD or sensory processing issues. It is not until the child starts attending school and the demands of schools and </w:t>
      </w:r>
      <w:r w:rsidR="003C1206">
        <w:rPr>
          <w:rFonts w:ascii="Arial" w:hAnsi="Arial" w:cs="Arial"/>
          <w:color w:val="000000" w:themeColor="text1"/>
        </w:rPr>
        <w:t>increase of social situations</w:t>
      </w:r>
      <w:r w:rsidR="00271790" w:rsidRPr="00962E91">
        <w:rPr>
          <w:rFonts w:ascii="Arial" w:hAnsi="Arial" w:cs="Arial"/>
          <w:color w:val="000000" w:themeColor="text1"/>
        </w:rPr>
        <w:t>,</w:t>
      </w:r>
      <w:r w:rsidR="006F7C7D" w:rsidRPr="00962E91">
        <w:rPr>
          <w:rFonts w:ascii="Arial" w:hAnsi="Arial" w:cs="Arial"/>
          <w:color w:val="000000" w:themeColor="text1"/>
        </w:rPr>
        <w:t xml:space="preserve"> they are recognised to have a diagnosis of autism. Miller (2020) does make clear that although ADHD and sensory processing challenges are common symptoms of ASD, they can delay an autism diagnosis i</w:t>
      </w:r>
      <w:r w:rsidR="00271790" w:rsidRPr="00962E91">
        <w:rPr>
          <w:rFonts w:ascii="Arial" w:hAnsi="Arial" w:cs="Arial"/>
          <w:color w:val="000000" w:themeColor="text1"/>
        </w:rPr>
        <w:t>f</w:t>
      </w:r>
      <w:r w:rsidR="006F7C7D" w:rsidRPr="00962E91">
        <w:rPr>
          <w:rFonts w:ascii="Arial" w:hAnsi="Arial" w:cs="Arial"/>
          <w:color w:val="000000" w:themeColor="text1"/>
        </w:rPr>
        <w:t xml:space="preserve"> practitioners and parents do not take things further, therefore missing out on therapy/ support which is likely to have a much more important impact on their lives. According to Dr. Nash (a child psychiatrist) this can be due to pediatricians wanting to give development a chance, recognising that children develop at different rates. (Miller, 2020). </w:t>
      </w:r>
    </w:p>
    <w:p w14:paraId="68898774" w14:textId="77777777" w:rsidR="00D92CE2" w:rsidRPr="00962E91" w:rsidRDefault="007B666A">
      <w:pPr>
        <w:rPr>
          <w:rFonts w:ascii="Arial" w:hAnsi="Arial" w:cs="Arial"/>
          <w:color w:val="000000" w:themeColor="text1"/>
        </w:rPr>
      </w:pPr>
      <w:r w:rsidRPr="00962E91">
        <w:rPr>
          <w:rFonts w:ascii="Arial" w:hAnsi="Arial" w:cs="Arial"/>
          <w:color w:val="000000" w:themeColor="text1"/>
        </w:rPr>
        <w:t xml:space="preserve">The most commonly used tool for diagnosis of autism is the International Classification of Diseases, tenth edition (ICD-10). It collects information and includes a </w:t>
      </w:r>
      <w:proofErr w:type="gramStart"/>
      <w:r w:rsidRPr="00962E91">
        <w:rPr>
          <w:rFonts w:ascii="Arial" w:hAnsi="Arial" w:cs="Arial"/>
          <w:color w:val="000000" w:themeColor="text1"/>
        </w:rPr>
        <w:t>criteria of diagnosis</w:t>
      </w:r>
      <w:proofErr w:type="gramEnd"/>
      <w:r w:rsidRPr="00962E91">
        <w:rPr>
          <w:rFonts w:ascii="Arial" w:hAnsi="Arial" w:cs="Arial"/>
          <w:color w:val="000000" w:themeColor="text1"/>
        </w:rPr>
        <w:t xml:space="preserve"> which helps to decide whether someone may have autism. (The National Autistic Society, 2018). </w:t>
      </w:r>
      <w:r w:rsidR="00D92CE2" w:rsidRPr="00962E91">
        <w:rPr>
          <w:rFonts w:ascii="Arial" w:hAnsi="Arial" w:cs="Arial"/>
          <w:color w:val="000000" w:themeColor="text1"/>
        </w:rPr>
        <w:t xml:space="preserve"> </w:t>
      </w:r>
    </w:p>
    <w:p w14:paraId="001C3033" w14:textId="61E008A5" w:rsidR="006F7C7D" w:rsidRPr="00962E91" w:rsidRDefault="003F0D37">
      <w:pPr>
        <w:rPr>
          <w:rFonts w:ascii="Arial" w:hAnsi="Arial" w:cs="Arial"/>
          <w:color w:val="000000" w:themeColor="text1"/>
        </w:rPr>
      </w:pPr>
      <w:r w:rsidRPr="00962E91">
        <w:rPr>
          <w:rFonts w:ascii="Arial" w:hAnsi="Arial" w:cs="Arial"/>
          <w:color w:val="000000" w:themeColor="text1"/>
        </w:rPr>
        <w:t>Bagnall</w:t>
      </w:r>
      <w:r w:rsidR="006F7C7D" w:rsidRPr="00962E91">
        <w:rPr>
          <w:rFonts w:ascii="Arial" w:hAnsi="Arial" w:cs="Arial"/>
          <w:color w:val="000000" w:themeColor="text1"/>
        </w:rPr>
        <w:t xml:space="preserve"> (</w:t>
      </w:r>
      <w:r w:rsidRPr="00962E91">
        <w:rPr>
          <w:rFonts w:ascii="Arial" w:hAnsi="Arial" w:cs="Arial"/>
          <w:color w:val="000000" w:themeColor="text1"/>
        </w:rPr>
        <w:t>2012</w:t>
      </w:r>
      <w:r w:rsidR="006F7C7D" w:rsidRPr="00962E91">
        <w:rPr>
          <w:rFonts w:ascii="Arial" w:hAnsi="Arial" w:cs="Arial"/>
          <w:color w:val="000000" w:themeColor="text1"/>
        </w:rPr>
        <w:t xml:space="preserve">) says, diagnosis and assessment can offer understanding and opens door to support and services </w:t>
      </w:r>
      <w:r w:rsidRPr="00962E91">
        <w:rPr>
          <w:rFonts w:ascii="Arial" w:hAnsi="Arial" w:cs="Arial"/>
          <w:color w:val="000000" w:themeColor="text1"/>
        </w:rPr>
        <w:t xml:space="preserve">which help to improve the lives of the child and their family. </w:t>
      </w:r>
    </w:p>
    <w:p w14:paraId="78E07E0B" w14:textId="49E83F73" w:rsidR="005D07E3" w:rsidRPr="00962E91" w:rsidRDefault="00E846BE" w:rsidP="00DF33B3">
      <w:pPr>
        <w:rPr>
          <w:rFonts w:ascii="Arial" w:hAnsi="Arial" w:cs="Arial"/>
          <w:color w:val="000000" w:themeColor="text1"/>
        </w:rPr>
      </w:pPr>
      <w:r w:rsidRPr="00962E91">
        <w:rPr>
          <w:rFonts w:ascii="Arial" w:hAnsi="Arial" w:cs="Arial"/>
          <w:color w:val="000000" w:themeColor="text1"/>
        </w:rPr>
        <w:t xml:space="preserve">It is important during the intervention process to </w:t>
      </w:r>
      <w:r w:rsidR="006007D7" w:rsidRPr="00962E91">
        <w:rPr>
          <w:rFonts w:ascii="Arial" w:hAnsi="Arial" w:cs="Arial"/>
          <w:color w:val="000000" w:themeColor="text1"/>
        </w:rPr>
        <w:t xml:space="preserve">listen to children and respect their right to a voice Article 12 of UNCRC, </w:t>
      </w:r>
      <w:proofErr w:type="spellStart"/>
      <w:r w:rsidR="006007D7" w:rsidRPr="00962E91">
        <w:rPr>
          <w:rFonts w:ascii="Arial" w:hAnsi="Arial" w:cs="Arial"/>
          <w:color w:val="000000" w:themeColor="text1"/>
        </w:rPr>
        <w:t>Unicef</w:t>
      </w:r>
      <w:proofErr w:type="spellEnd"/>
      <w:r w:rsidR="006007D7" w:rsidRPr="00962E91">
        <w:rPr>
          <w:rFonts w:ascii="Arial" w:hAnsi="Arial" w:cs="Arial"/>
          <w:color w:val="000000" w:themeColor="text1"/>
        </w:rPr>
        <w:t xml:space="preserve"> (no date). </w:t>
      </w:r>
    </w:p>
    <w:p w14:paraId="6DD6FEE8" w14:textId="154C857F" w:rsidR="006007D7" w:rsidRPr="00962E91" w:rsidRDefault="006007D7" w:rsidP="00DF33B3">
      <w:pPr>
        <w:rPr>
          <w:rFonts w:ascii="Arial" w:hAnsi="Arial" w:cs="Arial"/>
          <w:color w:val="000000" w:themeColor="text1"/>
        </w:rPr>
      </w:pPr>
      <w:r w:rsidRPr="00962E91">
        <w:rPr>
          <w:rFonts w:ascii="Arial" w:hAnsi="Arial" w:cs="Arial"/>
          <w:color w:val="000000" w:themeColor="text1"/>
        </w:rPr>
        <w:t>The Children and Families Act (2014) recognises the importance of the view</w:t>
      </w:r>
      <w:r w:rsidR="003C1206">
        <w:rPr>
          <w:rFonts w:ascii="Arial" w:hAnsi="Arial" w:cs="Arial"/>
          <w:color w:val="000000" w:themeColor="text1"/>
        </w:rPr>
        <w:t>s</w:t>
      </w:r>
      <w:r w:rsidRPr="00962E91">
        <w:rPr>
          <w:rFonts w:ascii="Arial" w:hAnsi="Arial" w:cs="Arial"/>
          <w:color w:val="000000" w:themeColor="text1"/>
        </w:rPr>
        <w:t xml:space="preserve"> and feelings of </w:t>
      </w:r>
      <w:r w:rsidR="003C1206">
        <w:rPr>
          <w:rFonts w:ascii="Arial" w:hAnsi="Arial" w:cs="Arial"/>
          <w:color w:val="000000" w:themeColor="text1"/>
        </w:rPr>
        <w:t xml:space="preserve">children with disabilities </w:t>
      </w:r>
      <w:r w:rsidRPr="00962E91">
        <w:rPr>
          <w:rFonts w:ascii="Arial" w:hAnsi="Arial" w:cs="Arial"/>
          <w:color w:val="000000" w:themeColor="text1"/>
        </w:rPr>
        <w:t xml:space="preserve">and that they participate as full as possible in decisions. This also incorporates partnership with parents which is recognised in the </w:t>
      </w:r>
      <w:r w:rsidRPr="00962E91">
        <w:rPr>
          <w:rFonts w:ascii="Arial" w:hAnsi="Arial" w:cs="Arial"/>
          <w:color w:val="000000" w:themeColor="text1"/>
        </w:rPr>
        <w:lastRenderedPageBreak/>
        <w:t xml:space="preserve">Foundation Phase curriculum a key aspect to support parents to listen to their children and engage them in development. (National Children’s Bureau, 2017). </w:t>
      </w:r>
    </w:p>
    <w:p w14:paraId="6F6E5F81" w14:textId="5FC2F7F9" w:rsidR="006007D7" w:rsidRPr="00962E91" w:rsidRDefault="006007D7" w:rsidP="00DF33B3">
      <w:pPr>
        <w:rPr>
          <w:rFonts w:ascii="Arial" w:hAnsi="Arial" w:cs="Arial"/>
          <w:color w:val="000000" w:themeColor="text1"/>
        </w:rPr>
      </w:pPr>
      <w:r w:rsidRPr="00962E91">
        <w:rPr>
          <w:rFonts w:ascii="Arial" w:hAnsi="Arial" w:cs="Arial"/>
          <w:color w:val="000000" w:themeColor="text1"/>
        </w:rPr>
        <w:t xml:space="preserve">Although, with autism </w:t>
      </w:r>
      <w:r w:rsidR="009E0209" w:rsidRPr="00962E91">
        <w:rPr>
          <w:rFonts w:ascii="Arial" w:hAnsi="Arial" w:cs="Arial"/>
          <w:color w:val="000000" w:themeColor="text1"/>
        </w:rPr>
        <w:t xml:space="preserve">some children may not be able to speak, practitioners can still develop ways to communicate with them that allows them to express themselves, just in a different way. Therefore, it is important to put systems in place to allow children to communicate and express their opinion. (NIDCD, no date). </w:t>
      </w:r>
    </w:p>
    <w:p w14:paraId="4CF35CC4" w14:textId="77777777" w:rsidR="00DF33B3" w:rsidRPr="00962E91" w:rsidRDefault="00DF33B3">
      <w:pPr>
        <w:rPr>
          <w:rFonts w:ascii="Arial" w:hAnsi="Arial" w:cs="Arial"/>
          <w:color w:val="000000" w:themeColor="text1"/>
        </w:rPr>
      </w:pPr>
    </w:p>
    <w:p w14:paraId="5EFD3613" w14:textId="4C4766CC" w:rsidR="0037728E" w:rsidRPr="00962E91" w:rsidRDefault="000400BB">
      <w:pPr>
        <w:rPr>
          <w:rFonts w:ascii="Arial" w:hAnsi="Arial" w:cs="Arial"/>
          <w:b/>
          <w:bCs/>
          <w:color w:val="000000" w:themeColor="text1"/>
        </w:rPr>
      </w:pPr>
      <w:r w:rsidRPr="00962E91">
        <w:rPr>
          <w:rFonts w:ascii="Arial" w:hAnsi="Arial" w:cs="Arial"/>
          <w:color w:val="000000" w:themeColor="text1"/>
        </w:rPr>
        <w:br w:type="page"/>
      </w:r>
    </w:p>
    <w:p w14:paraId="62B0C60F" w14:textId="0281E8B9" w:rsidR="006F5EA2" w:rsidRDefault="006F5EA2">
      <w:pPr>
        <w:rPr>
          <w:rFonts w:ascii="Arial" w:hAnsi="Arial" w:cs="Arial"/>
          <w:b/>
          <w:bCs/>
          <w:color w:val="000000" w:themeColor="text1"/>
          <w:u w:val="single"/>
        </w:rPr>
      </w:pPr>
      <w:r>
        <w:rPr>
          <w:rFonts w:ascii="Arial" w:hAnsi="Arial" w:cs="Arial"/>
          <w:b/>
          <w:bCs/>
          <w:color w:val="000000" w:themeColor="text1"/>
          <w:u w:val="single"/>
        </w:rPr>
        <w:lastRenderedPageBreak/>
        <w:t>Barriers</w:t>
      </w:r>
    </w:p>
    <w:p w14:paraId="4CC9C4CB" w14:textId="77777777" w:rsidR="006F5EA2" w:rsidRPr="006F5EA2" w:rsidRDefault="006F5EA2">
      <w:pPr>
        <w:rPr>
          <w:rFonts w:ascii="Arial" w:hAnsi="Arial" w:cs="Arial"/>
          <w:b/>
          <w:bCs/>
          <w:color w:val="000000" w:themeColor="text1"/>
          <w:u w:val="single"/>
        </w:rPr>
      </w:pPr>
    </w:p>
    <w:p w14:paraId="6ACAF073" w14:textId="564CFDC8" w:rsidR="006F0C51" w:rsidRPr="00962E91" w:rsidRDefault="00182571">
      <w:pPr>
        <w:rPr>
          <w:rFonts w:ascii="Arial" w:hAnsi="Arial" w:cs="Arial"/>
          <w:color w:val="000000" w:themeColor="text1"/>
        </w:rPr>
      </w:pPr>
      <w:proofErr w:type="spellStart"/>
      <w:r w:rsidRPr="00962E91">
        <w:rPr>
          <w:rFonts w:ascii="Arial" w:hAnsi="Arial" w:cs="Arial"/>
          <w:color w:val="000000" w:themeColor="text1"/>
        </w:rPr>
        <w:t>Mintz</w:t>
      </w:r>
      <w:proofErr w:type="spellEnd"/>
      <w:r w:rsidRPr="00962E91">
        <w:rPr>
          <w:rFonts w:ascii="Arial" w:hAnsi="Arial" w:cs="Arial"/>
          <w:color w:val="000000" w:themeColor="text1"/>
        </w:rPr>
        <w:t xml:space="preserve"> (2013) state children with ASD</w:t>
      </w:r>
      <w:r w:rsidR="00FF74C0" w:rsidRPr="00962E91">
        <w:rPr>
          <w:rFonts w:ascii="Arial" w:hAnsi="Arial" w:cs="Arial"/>
          <w:color w:val="000000" w:themeColor="text1"/>
        </w:rPr>
        <w:t xml:space="preserve"> face many barriers when trying to establish peer connections at school. Difficulties in communication and socialising can affect a child’s ability to build and maintain interpersonal relationships. (APA, 2013). </w:t>
      </w:r>
    </w:p>
    <w:p w14:paraId="2EDB4365" w14:textId="2761B133" w:rsidR="00920E76" w:rsidRPr="00962E91" w:rsidRDefault="00920E76">
      <w:pPr>
        <w:rPr>
          <w:rFonts w:ascii="Arial" w:hAnsi="Arial" w:cs="Arial"/>
          <w:color w:val="000000" w:themeColor="text1"/>
        </w:rPr>
      </w:pPr>
      <w:r w:rsidRPr="00962E91">
        <w:rPr>
          <w:rFonts w:ascii="Arial" w:hAnsi="Arial" w:cs="Arial"/>
          <w:color w:val="000000" w:themeColor="text1"/>
        </w:rPr>
        <w:t>Attwood (2006) highlight, due to their difficulties during social interactions</w:t>
      </w:r>
      <w:r w:rsidR="00B2007B" w:rsidRPr="00962E91">
        <w:rPr>
          <w:rFonts w:ascii="Arial" w:hAnsi="Arial" w:cs="Arial"/>
          <w:color w:val="000000" w:themeColor="text1"/>
        </w:rPr>
        <w:t xml:space="preserve">, this can make them become vulnerable to social exclusion. </w:t>
      </w:r>
      <w:r w:rsidRPr="00962E91">
        <w:rPr>
          <w:rFonts w:ascii="Arial" w:hAnsi="Arial" w:cs="Arial"/>
          <w:color w:val="000000" w:themeColor="text1"/>
        </w:rPr>
        <w:t>Humphrey and Lewis (2008) report a study which revealed almost all children with autism experienced bullying or teasing in a mainstream setting.</w:t>
      </w:r>
    </w:p>
    <w:p w14:paraId="63B62FBA" w14:textId="15FB202E" w:rsidR="00506CFB" w:rsidRPr="00962E91" w:rsidRDefault="00FF74C0">
      <w:pPr>
        <w:rPr>
          <w:rFonts w:ascii="Arial" w:hAnsi="Arial" w:cs="Arial"/>
          <w:color w:val="000000" w:themeColor="text1"/>
        </w:rPr>
      </w:pPr>
      <w:proofErr w:type="spellStart"/>
      <w:r w:rsidRPr="00962E91">
        <w:rPr>
          <w:rFonts w:ascii="Arial" w:hAnsi="Arial" w:cs="Arial"/>
          <w:color w:val="000000" w:themeColor="text1"/>
        </w:rPr>
        <w:t>Mintz</w:t>
      </w:r>
      <w:proofErr w:type="spellEnd"/>
      <w:r w:rsidRPr="00962E91">
        <w:rPr>
          <w:rFonts w:ascii="Arial" w:hAnsi="Arial" w:cs="Arial"/>
          <w:color w:val="000000" w:themeColor="text1"/>
        </w:rPr>
        <w:t xml:space="preserve"> (2013) </w:t>
      </w:r>
      <w:r w:rsidR="0019232D">
        <w:rPr>
          <w:rFonts w:ascii="Arial" w:hAnsi="Arial" w:cs="Arial"/>
          <w:color w:val="000000" w:themeColor="text1"/>
        </w:rPr>
        <w:t>did</w:t>
      </w:r>
      <w:r w:rsidRPr="00962E91">
        <w:rPr>
          <w:rFonts w:ascii="Arial" w:hAnsi="Arial" w:cs="Arial"/>
          <w:color w:val="000000" w:themeColor="text1"/>
        </w:rPr>
        <w:t xml:space="preserve"> a study which showed the importance of providing children with unstructured (playground) and structured (classroom) environments to encourage engagement with other peers. It showed that children with ASD became more involved with other peers in the playground, therefore practitioners should focus on integrating opportunities for social interaction</w:t>
      </w:r>
      <w:r w:rsidR="00506CFB" w:rsidRPr="00962E91">
        <w:rPr>
          <w:rFonts w:ascii="Arial" w:hAnsi="Arial" w:cs="Arial"/>
          <w:color w:val="000000" w:themeColor="text1"/>
        </w:rPr>
        <w:t xml:space="preserve"> in the classroom and playground to better support children with ASD. </w:t>
      </w:r>
      <w:r w:rsidR="005548E3" w:rsidRPr="00962E91">
        <w:rPr>
          <w:rFonts w:ascii="Arial" w:hAnsi="Arial" w:cs="Arial"/>
          <w:color w:val="000000" w:themeColor="text1"/>
        </w:rPr>
        <w:t xml:space="preserve">Garfinkle and Schwartz (2002) intervention process focused on peer imitation and believe social engagement is </w:t>
      </w:r>
      <w:r w:rsidR="0019232D" w:rsidRPr="00962E91">
        <w:rPr>
          <w:rFonts w:ascii="Arial" w:hAnsi="Arial" w:cs="Arial"/>
          <w:color w:val="000000" w:themeColor="text1"/>
        </w:rPr>
        <w:t>successful</w:t>
      </w:r>
      <w:r w:rsidR="005548E3" w:rsidRPr="00962E91">
        <w:rPr>
          <w:rFonts w:ascii="Arial" w:hAnsi="Arial" w:cs="Arial"/>
          <w:color w:val="000000" w:themeColor="text1"/>
        </w:rPr>
        <w:t xml:space="preserve"> for children with ASD. </w:t>
      </w:r>
    </w:p>
    <w:p w14:paraId="307797D9" w14:textId="3B81DDA9" w:rsidR="00920E76" w:rsidRPr="00962E91" w:rsidRDefault="00920E76">
      <w:pPr>
        <w:rPr>
          <w:rFonts w:ascii="Arial" w:hAnsi="Arial" w:cs="Arial"/>
          <w:color w:val="000000" w:themeColor="text1"/>
        </w:rPr>
      </w:pPr>
      <w:r w:rsidRPr="00962E91">
        <w:rPr>
          <w:rFonts w:ascii="Arial" w:hAnsi="Arial" w:cs="Arial"/>
          <w:color w:val="000000" w:themeColor="text1"/>
        </w:rPr>
        <w:t>Ashburner et al. (2010)</w:t>
      </w:r>
      <w:r w:rsidR="0019232D">
        <w:rPr>
          <w:rFonts w:ascii="Arial" w:hAnsi="Arial" w:cs="Arial"/>
          <w:color w:val="000000" w:themeColor="text1"/>
        </w:rPr>
        <w:t xml:space="preserve"> states</w:t>
      </w:r>
      <w:r w:rsidRPr="00962E91">
        <w:rPr>
          <w:rFonts w:ascii="Arial" w:hAnsi="Arial" w:cs="Arial"/>
          <w:color w:val="000000" w:themeColor="text1"/>
        </w:rPr>
        <w:t xml:space="preserve"> as schools include a wide range of subjects of varied content, this may cause distress by the often changes or interruptions of teaching. </w:t>
      </w:r>
    </w:p>
    <w:p w14:paraId="4E1AE6DB" w14:textId="77777777" w:rsidR="00D92CE2" w:rsidRPr="00962E91" w:rsidRDefault="00920E76">
      <w:pPr>
        <w:rPr>
          <w:rFonts w:ascii="Arial" w:hAnsi="Arial" w:cs="Arial"/>
          <w:color w:val="000000" w:themeColor="text1"/>
        </w:rPr>
      </w:pPr>
      <w:r w:rsidRPr="00962E91">
        <w:rPr>
          <w:rFonts w:ascii="Arial" w:hAnsi="Arial" w:cs="Arial"/>
          <w:color w:val="000000" w:themeColor="text1"/>
        </w:rPr>
        <w:t xml:space="preserve">The lack of predictability of the school environment causes significant stress for children with Asperger’s syndrome and high functioning autism. (Humphrey and Lewis, 2008). </w:t>
      </w:r>
    </w:p>
    <w:p w14:paraId="69C323C6" w14:textId="1CAC391E" w:rsidR="00DD601F" w:rsidRPr="00962E91" w:rsidRDefault="0019232D">
      <w:pPr>
        <w:rPr>
          <w:rFonts w:ascii="Arial" w:hAnsi="Arial" w:cs="Arial"/>
          <w:color w:val="000000" w:themeColor="text1"/>
        </w:rPr>
      </w:pPr>
      <w:r>
        <w:rPr>
          <w:rFonts w:ascii="Arial" w:hAnsi="Arial" w:cs="Arial"/>
          <w:color w:val="000000" w:themeColor="text1"/>
        </w:rPr>
        <w:t>Classroom noises</w:t>
      </w:r>
      <w:r w:rsidR="00920E76" w:rsidRPr="00962E91">
        <w:rPr>
          <w:rFonts w:ascii="Arial" w:hAnsi="Arial" w:cs="Arial"/>
          <w:color w:val="000000" w:themeColor="text1"/>
        </w:rPr>
        <w:t xml:space="preserve"> can be very distracting for them, and often the touch/ visual stimulation can be very overwhelming making concentration extremely difficult. </w:t>
      </w:r>
      <w:r w:rsidR="00FE4BDB" w:rsidRPr="00962E91">
        <w:rPr>
          <w:rFonts w:ascii="Arial" w:hAnsi="Arial" w:cs="Arial"/>
          <w:color w:val="000000" w:themeColor="text1"/>
        </w:rPr>
        <w:t>Therefore, as Ashburner et al. (2010) make</w:t>
      </w:r>
      <w:r w:rsidR="00854294" w:rsidRPr="00962E91">
        <w:rPr>
          <w:rFonts w:ascii="Arial" w:hAnsi="Arial" w:cs="Arial"/>
          <w:color w:val="000000" w:themeColor="text1"/>
        </w:rPr>
        <w:t>s</w:t>
      </w:r>
      <w:r w:rsidR="00FE4BDB" w:rsidRPr="00962E91">
        <w:rPr>
          <w:rFonts w:ascii="Arial" w:hAnsi="Arial" w:cs="Arial"/>
          <w:color w:val="000000" w:themeColor="text1"/>
        </w:rPr>
        <w:t xml:space="preserve"> clear, environments need to be adapted to accommodate the needs of the child. </w:t>
      </w:r>
    </w:p>
    <w:p w14:paraId="45EE47A5" w14:textId="4CB95FE8" w:rsidR="00D92CE2" w:rsidRPr="00962E91" w:rsidRDefault="00DD601F">
      <w:pPr>
        <w:rPr>
          <w:rFonts w:ascii="Arial" w:hAnsi="Arial" w:cs="Arial"/>
          <w:color w:val="000000" w:themeColor="text1"/>
        </w:rPr>
      </w:pPr>
      <w:r w:rsidRPr="00962E91">
        <w:rPr>
          <w:rFonts w:ascii="Arial" w:hAnsi="Arial" w:cs="Arial"/>
          <w:color w:val="000000" w:themeColor="text1"/>
        </w:rPr>
        <w:t>Lindsay et al. (2013) report mentions challenges whilst</w:t>
      </w:r>
      <w:r w:rsidR="0019232D">
        <w:rPr>
          <w:rFonts w:ascii="Arial" w:hAnsi="Arial" w:cs="Arial"/>
          <w:color w:val="000000" w:themeColor="text1"/>
        </w:rPr>
        <w:t xml:space="preserve"> producing</w:t>
      </w:r>
      <w:r w:rsidRPr="00962E91">
        <w:rPr>
          <w:rFonts w:ascii="Arial" w:hAnsi="Arial" w:cs="Arial"/>
          <w:color w:val="000000" w:themeColor="text1"/>
        </w:rPr>
        <w:t xml:space="preserve"> an atmosphere of understanding and acceptance</w:t>
      </w:r>
      <w:r w:rsidR="0019232D">
        <w:rPr>
          <w:rFonts w:ascii="Arial" w:hAnsi="Arial" w:cs="Arial"/>
          <w:color w:val="000000" w:themeColor="text1"/>
        </w:rPr>
        <w:t xml:space="preserve"> of peers</w:t>
      </w:r>
      <w:r w:rsidRPr="00962E91">
        <w:rPr>
          <w:rFonts w:ascii="Arial" w:hAnsi="Arial" w:cs="Arial"/>
          <w:color w:val="000000" w:themeColor="text1"/>
        </w:rPr>
        <w:t xml:space="preserve"> to include children with autism. Children often notice </w:t>
      </w:r>
      <w:r w:rsidR="0019232D">
        <w:rPr>
          <w:rFonts w:ascii="Arial" w:hAnsi="Arial" w:cs="Arial"/>
          <w:color w:val="000000" w:themeColor="text1"/>
        </w:rPr>
        <w:t>differences</w:t>
      </w:r>
      <w:r w:rsidRPr="00962E91">
        <w:rPr>
          <w:rFonts w:ascii="Arial" w:hAnsi="Arial" w:cs="Arial"/>
          <w:color w:val="000000" w:themeColor="text1"/>
        </w:rPr>
        <w:t xml:space="preserve"> about a child with ASD, however not know what and this can lead to peer rejection or a child with ASD being excluded from peer activities. </w:t>
      </w:r>
    </w:p>
    <w:p w14:paraId="0D60103E" w14:textId="31ABD58B" w:rsidR="003073DD" w:rsidRPr="00962E91" w:rsidRDefault="003073DD">
      <w:pPr>
        <w:rPr>
          <w:rFonts w:ascii="Arial" w:hAnsi="Arial" w:cs="Arial"/>
          <w:color w:val="000000" w:themeColor="text1"/>
        </w:rPr>
      </w:pPr>
      <w:r w:rsidRPr="00962E91">
        <w:rPr>
          <w:rFonts w:ascii="Arial" w:hAnsi="Arial" w:cs="Arial"/>
          <w:color w:val="000000" w:themeColor="text1"/>
        </w:rPr>
        <w:t xml:space="preserve">However according to Harrower and Dunlap (2001) children with autism who have been included within a mainstream educational system, </w:t>
      </w:r>
      <w:r w:rsidR="0019232D">
        <w:rPr>
          <w:rFonts w:ascii="Arial" w:hAnsi="Arial" w:cs="Arial"/>
          <w:color w:val="000000" w:themeColor="text1"/>
        </w:rPr>
        <w:t>more likely</w:t>
      </w:r>
      <w:r w:rsidRPr="00962E91">
        <w:rPr>
          <w:rFonts w:ascii="Arial" w:hAnsi="Arial" w:cs="Arial"/>
          <w:color w:val="000000" w:themeColor="text1"/>
        </w:rPr>
        <w:t xml:space="preserve"> to have </w:t>
      </w:r>
      <w:r w:rsidR="0019232D">
        <w:rPr>
          <w:rFonts w:ascii="Arial" w:hAnsi="Arial" w:cs="Arial"/>
          <w:color w:val="000000" w:themeColor="text1"/>
        </w:rPr>
        <w:t xml:space="preserve">increased </w:t>
      </w:r>
      <w:r w:rsidRPr="00962E91">
        <w:rPr>
          <w:rFonts w:ascii="Arial" w:hAnsi="Arial" w:cs="Arial"/>
          <w:color w:val="000000" w:themeColor="text1"/>
        </w:rPr>
        <w:t xml:space="preserve">social </w:t>
      </w:r>
      <w:r w:rsidR="0019232D">
        <w:rPr>
          <w:rFonts w:ascii="Arial" w:hAnsi="Arial" w:cs="Arial"/>
          <w:color w:val="000000" w:themeColor="text1"/>
        </w:rPr>
        <w:t>engagement</w:t>
      </w:r>
      <w:r w:rsidRPr="00962E91">
        <w:rPr>
          <w:rFonts w:ascii="Arial" w:hAnsi="Arial" w:cs="Arial"/>
          <w:color w:val="000000" w:themeColor="text1"/>
        </w:rPr>
        <w:t xml:space="preserve"> than those who are in </w:t>
      </w:r>
      <w:r w:rsidR="0019232D" w:rsidRPr="00962E91">
        <w:rPr>
          <w:rFonts w:ascii="Arial" w:hAnsi="Arial" w:cs="Arial"/>
          <w:color w:val="000000" w:themeColor="text1"/>
        </w:rPr>
        <w:t>isolated</w:t>
      </w:r>
      <w:r w:rsidRPr="00962E91">
        <w:rPr>
          <w:rFonts w:ascii="Arial" w:hAnsi="Arial" w:cs="Arial"/>
          <w:color w:val="000000" w:themeColor="text1"/>
        </w:rPr>
        <w:t xml:space="preserve"> environments.  </w:t>
      </w:r>
    </w:p>
    <w:p w14:paraId="3E7B9B66" w14:textId="2C8EFD15" w:rsidR="00B2007B" w:rsidRPr="00962E91" w:rsidRDefault="00E0138B">
      <w:pPr>
        <w:rPr>
          <w:rFonts w:ascii="Arial" w:hAnsi="Arial" w:cs="Arial"/>
          <w:color w:val="000000" w:themeColor="text1"/>
        </w:rPr>
      </w:pPr>
      <w:r w:rsidRPr="00962E91">
        <w:rPr>
          <w:rFonts w:ascii="Arial" w:hAnsi="Arial" w:cs="Arial"/>
          <w:color w:val="000000" w:themeColor="text1"/>
        </w:rPr>
        <w:t xml:space="preserve">Whilst trying to </w:t>
      </w:r>
      <w:r w:rsidR="005101EE" w:rsidRPr="00962E91">
        <w:rPr>
          <w:rFonts w:ascii="Arial" w:hAnsi="Arial" w:cs="Arial"/>
          <w:color w:val="000000" w:themeColor="text1"/>
        </w:rPr>
        <w:t>provide an inclusive education for children with autism, Guldberg (2010) makes clear that adjustments</w:t>
      </w:r>
      <w:r w:rsidR="00FE4BDB" w:rsidRPr="00962E91">
        <w:rPr>
          <w:rFonts w:ascii="Arial" w:hAnsi="Arial" w:cs="Arial"/>
          <w:color w:val="000000" w:themeColor="text1"/>
        </w:rPr>
        <w:t xml:space="preserve"> need to be made</w:t>
      </w:r>
      <w:r w:rsidR="005101EE" w:rsidRPr="00962E91">
        <w:rPr>
          <w:rFonts w:ascii="Arial" w:hAnsi="Arial" w:cs="Arial"/>
          <w:color w:val="000000" w:themeColor="text1"/>
        </w:rPr>
        <w:t xml:space="preserve"> within the learning environment or how the staff work. Therefore, as Jordan (2005) states, it is important adaptations of communication styles are made and are flexible for children on the spectrum to suit the child’s needs.</w:t>
      </w:r>
    </w:p>
    <w:p w14:paraId="60DF07E6" w14:textId="31563BA7" w:rsidR="00FE4BDB" w:rsidRPr="00962E91" w:rsidRDefault="005101EE">
      <w:pPr>
        <w:rPr>
          <w:rFonts w:ascii="Arial" w:hAnsi="Arial" w:cs="Arial"/>
          <w:color w:val="000000" w:themeColor="text1"/>
        </w:rPr>
      </w:pPr>
      <w:r w:rsidRPr="00962E91">
        <w:rPr>
          <w:rFonts w:ascii="Arial" w:hAnsi="Arial" w:cs="Arial"/>
          <w:color w:val="000000" w:themeColor="text1"/>
        </w:rPr>
        <w:t xml:space="preserve">Guldberg (2010) </w:t>
      </w:r>
      <w:r w:rsidR="002119C0" w:rsidRPr="00962E91">
        <w:rPr>
          <w:rFonts w:ascii="Arial" w:hAnsi="Arial" w:cs="Arial"/>
          <w:color w:val="000000" w:themeColor="text1"/>
        </w:rPr>
        <w:t xml:space="preserve">states a strategy was created called the Inclusion Development Programme (IDP) which provides training for practitioners in their practice and focuses on meeting the needs of children on the autism spectrum. </w:t>
      </w:r>
      <w:r w:rsidR="005548E3" w:rsidRPr="00962E91">
        <w:rPr>
          <w:rFonts w:ascii="Arial" w:hAnsi="Arial" w:cs="Arial"/>
          <w:color w:val="000000" w:themeColor="text1"/>
        </w:rPr>
        <w:t>McGregor and Campbell (2001) found teachers who had training specifically relating to autism and the experience seemed more positive of inclusive attitudes of the students in mainstream schools and felt confident in their knowledge to teach them.</w:t>
      </w:r>
    </w:p>
    <w:p w14:paraId="3438ACA1" w14:textId="60A185CE" w:rsidR="00DF33B3" w:rsidRPr="00962E91" w:rsidRDefault="00FE4BDB">
      <w:pPr>
        <w:rPr>
          <w:rFonts w:ascii="Arial" w:hAnsi="Arial" w:cs="Arial"/>
          <w:color w:val="000000" w:themeColor="text1"/>
        </w:rPr>
      </w:pPr>
      <w:r w:rsidRPr="00962E91">
        <w:rPr>
          <w:rFonts w:ascii="Arial" w:hAnsi="Arial" w:cs="Arial"/>
          <w:color w:val="000000" w:themeColor="text1"/>
        </w:rPr>
        <w:t xml:space="preserve">It is part of a </w:t>
      </w:r>
      <w:r w:rsidR="00983AFD" w:rsidRPr="00962E91">
        <w:rPr>
          <w:rFonts w:ascii="Arial" w:hAnsi="Arial" w:cs="Arial"/>
          <w:color w:val="000000" w:themeColor="text1"/>
        </w:rPr>
        <w:t>practitioner’s</w:t>
      </w:r>
      <w:r w:rsidRPr="00962E91">
        <w:rPr>
          <w:rFonts w:ascii="Arial" w:hAnsi="Arial" w:cs="Arial"/>
          <w:color w:val="000000" w:themeColor="text1"/>
        </w:rPr>
        <w:t xml:space="preserve"> </w:t>
      </w:r>
      <w:r w:rsidR="0019232D">
        <w:rPr>
          <w:rFonts w:ascii="Arial" w:hAnsi="Arial" w:cs="Arial"/>
          <w:color w:val="000000" w:themeColor="text1"/>
        </w:rPr>
        <w:t>duty</w:t>
      </w:r>
      <w:r w:rsidR="00983AFD" w:rsidRPr="00962E91">
        <w:rPr>
          <w:rFonts w:ascii="Arial" w:hAnsi="Arial" w:cs="Arial"/>
          <w:color w:val="000000" w:themeColor="text1"/>
        </w:rPr>
        <w:t xml:space="preserve"> to </w:t>
      </w:r>
      <w:r w:rsidR="0019232D">
        <w:rPr>
          <w:rFonts w:ascii="Arial" w:hAnsi="Arial" w:cs="Arial"/>
          <w:color w:val="000000" w:themeColor="text1"/>
        </w:rPr>
        <w:t>recognise</w:t>
      </w:r>
      <w:r w:rsidR="00983AFD" w:rsidRPr="00962E91">
        <w:rPr>
          <w:rFonts w:ascii="Arial" w:hAnsi="Arial" w:cs="Arial"/>
          <w:color w:val="000000" w:themeColor="text1"/>
        </w:rPr>
        <w:t xml:space="preserve"> children’s needs and if necessary, intervene with appropriate support as soon as possible and help children achieve goals of the ‘Every Child Matters’. </w:t>
      </w:r>
      <w:r w:rsidR="005548E3" w:rsidRPr="00962E91">
        <w:rPr>
          <w:rFonts w:ascii="Arial" w:hAnsi="Arial" w:cs="Arial"/>
          <w:color w:val="000000" w:themeColor="text1"/>
        </w:rPr>
        <w:t>(</w:t>
      </w:r>
      <w:r w:rsidR="00983AFD" w:rsidRPr="00962E91">
        <w:rPr>
          <w:rFonts w:ascii="Arial" w:hAnsi="Arial" w:cs="Arial"/>
          <w:color w:val="000000" w:themeColor="text1"/>
        </w:rPr>
        <w:t>The National Strategies Early Years (2009).</w:t>
      </w:r>
    </w:p>
    <w:p w14:paraId="0CA7CA14" w14:textId="6434DA93" w:rsidR="00DF33B3" w:rsidRPr="00962E91" w:rsidRDefault="00305A0B">
      <w:pPr>
        <w:rPr>
          <w:rFonts w:ascii="Arial" w:hAnsi="Arial" w:cs="Arial"/>
          <w:color w:val="000000" w:themeColor="text1"/>
        </w:rPr>
      </w:pPr>
      <w:r w:rsidRPr="00962E91">
        <w:rPr>
          <w:rFonts w:ascii="Arial" w:hAnsi="Arial" w:cs="Arial"/>
          <w:color w:val="000000" w:themeColor="text1"/>
        </w:rPr>
        <w:lastRenderedPageBreak/>
        <w:t xml:space="preserve">Due to the varying impairments children face with ASD lie </w:t>
      </w:r>
      <w:r w:rsidR="005548E3" w:rsidRPr="00962E91">
        <w:rPr>
          <w:rFonts w:ascii="Arial" w:hAnsi="Arial" w:cs="Arial"/>
          <w:color w:val="000000" w:themeColor="text1"/>
        </w:rPr>
        <w:t>difficulties</w:t>
      </w:r>
      <w:r w:rsidRPr="00962E91">
        <w:rPr>
          <w:rFonts w:ascii="Arial" w:hAnsi="Arial" w:cs="Arial"/>
          <w:color w:val="000000" w:themeColor="text1"/>
        </w:rPr>
        <w:t xml:space="preserve"> with teachers and the boundaries they face to ensure they manage their needs appropriately. (Bowe, 2004 and </w:t>
      </w:r>
      <w:proofErr w:type="spellStart"/>
      <w:r w:rsidRPr="00962E91">
        <w:rPr>
          <w:rFonts w:ascii="Arial" w:hAnsi="Arial" w:cs="Arial"/>
          <w:color w:val="000000" w:themeColor="text1"/>
        </w:rPr>
        <w:t>Wilmhurst</w:t>
      </w:r>
      <w:proofErr w:type="spellEnd"/>
      <w:r w:rsidRPr="00962E91">
        <w:rPr>
          <w:rFonts w:ascii="Arial" w:hAnsi="Arial" w:cs="Arial"/>
          <w:color w:val="000000" w:themeColor="text1"/>
        </w:rPr>
        <w:t xml:space="preserve"> and Brue, 2010).</w:t>
      </w:r>
      <w:r w:rsidRPr="00962E91">
        <w:rPr>
          <w:rFonts w:ascii="Arial" w:hAnsi="Arial" w:cs="Arial"/>
          <w:color w:val="000000" w:themeColor="text1"/>
        </w:rPr>
        <w:br/>
        <w:t xml:space="preserve">According to Hinton et al (2008) reports show, many teachers feel </w:t>
      </w:r>
      <w:r w:rsidR="00103A2B" w:rsidRPr="00962E91">
        <w:rPr>
          <w:rFonts w:ascii="Arial" w:hAnsi="Arial" w:cs="Arial"/>
          <w:color w:val="000000" w:themeColor="text1"/>
        </w:rPr>
        <w:t>ill-equipped</w:t>
      </w:r>
      <w:r w:rsidRPr="00962E91">
        <w:rPr>
          <w:rFonts w:ascii="Arial" w:hAnsi="Arial" w:cs="Arial"/>
          <w:color w:val="000000" w:themeColor="text1"/>
        </w:rPr>
        <w:t xml:space="preserve"> to support children with ASD, and some do not have sufficient knowledge and </w:t>
      </w:r>
      <w:r w:rsidR="005F34DD">
        <w:rPr>
          <w:rFonts w:ascii="Arial" w:hAnsi="Arial" w:cs="Arial"/>
          <w:color w:val="000000" w:themeColor="text1"/>
        </w:rPr>
        <w:t>insufficient</w:t>
      </w:r>
      <w:r w:rsidRPr="00962E91">
        <w:rPr>
          <w:rFonts w:ascii="Arial" w:hAnsi="Arial" w:cs="Arial"/>
          <w:color w:val="000000" w:themeColor="text1"/>
        </w:rPr>
        <w:t xml:space="preserve"> access to support and advice. McGregor and Campbell (2001) state a UK based study showed only 5% of teachers were provided with training about autism. </w:t>
      </w:r>
    </w:p>
    <w:p w14:paraId="01E2B9C3" w14:textId="5581473D" w:rsidR="005548E3" w:rsidRPr="00962E91" w:rsidRDefault="00305A0B">
      <w:pPr>
        <w:rPr>
          <w:rFonts w:ascii="Arial" w:hAnsi="Arial" w:cs="Arial"/>
          <w:color w:val="000000" w:themeColor="text1"/>
        </w:rPr>
      </w:pPr>
      <w:r w:rsidRPr="00962E91">
        <w:rPr>
          <w:rFonts w:ascii="Arial" w:hAnsi="Arial" w:cs="Arial"/>
          <w:color w:val="000000" w:themeColor="text1"/>
        </w:rPr>
        <w:t xml:space="preserve">Therefore, these gaps in training can mean teachers feel discouraged which may mean children with ASD miss opportunities to </w:t>
      </w:r>
      <w:r w:rsidR="005F34DD">
        <w:rPr>
          <w:rFonts w:ascii="Arial" w:hAnsi="Arial" w:cs="Arial"/>
          <w:color w:val="000000" w:themeColor="text1"/>
        </w:rPr>
        <w:t>gain</w:t>
      </w:r>
      <w:r w:rsidRPr="00962E91">
        <w:rPr>
          <w:rFonts w:ascii="Arial" w:hAnsi="Arial" w:cs="Arial"/>
          <w:color w:val="000000" w:themeColor="text1"/>
        </w:rPr>
        <w:t xml:space="preserve"> their full potential. (Allen and Cowdery 2005). </w:t>
      </w:r>
    </w:p>
    <w:p w14:paraId="0FB07A02" w14:textId="3E9E249E" w:rsidR="00854294" w:rsidRPr="00962E91" w:rsidRDefault="00854294">
      <w:pPr>
        <w:rPr>
          <w:rFonts w:ascii="Arial" w:hAnsi="Arial" w:cs="Arial"/>
          <w:color w:val="000000" w:themeColor="text1"/>
        </w:rPr>
      </w:pPr>
      <w:r w:rsidRPr="00962E91">
        <w:rPr>
          <w:rFonts w:ascii="Arial" w:hAnsi="Arial" w:cs="Arial"/>
          <w:color w:val="000000" w:themeColor="text1"/>
        </w:rPr>
        <w:t>The National Autistic Society (</w:t>
      </w:r>
      <w:r w:rsidR="000233E7" w:rsidRPr="00962E91">
        <w:rPr>
          <w:rFonts w:ascii="Arial" w:hAnsi="Arial" w:cs="Arial"/>
          <w:color w:val="000000" w:themeColor="text1"/>
        </w:rPr>
        <w:t>no date</w:t>
      </w:r>
      <w:r w:rsidRPr="00962E91">
        <w:rPr>
          <w:rFonts w:ascii="Arial" w:hAnsi="Arial" w:cs="Arial"/>
          <w:color w:val="000000" w:themeColor="text1"/>
        </w:rPr>
        <w:t>) state in their autism and education good practice guide a survey showed that 6 in 10 young people and 7 in 10 of the parents believed if teachers had a better understanding of autism that would be the main thing to make school better. Also, less than 5 in 10 teachers feel they are confident in supporting a child on the autism spectrum.</w:t>
      </w:r>
    </w:p>
    <w:p w14:paraId="1E2120BB" w14:textId="362109C3" w:rsidR="00C17F75" w:rsidRPr="00962E91" w:rsidRDefault="00854294">
      <w:pPr>
        <w:rPr>
          <w:rFonts w:ascii="Arial" w:hAnsi="Arial" w:cs="Arial"/>
          <w:color w:val="000000" w:themeColor="text1"/>
        </w:rPr>
      </w:pPr>
      <w:r w:rsidRPr="00962E91">
        <w:rPr>
          <w:rFonts w:ascii="Arial" w:hAnsi="Arial" w:cs="Arial"/>
          <w:color w:val="000000" w:themeColor="text1"/>
        </w:rPr>
        <w:t xml:space="preserve">As Article 28 and 29 </w:t>
      </w:r>
      <w:r w:rsidR="00D92CE2" w:rsidRPr="00962E91">
        <w:rPr>
          <w:rFonts w:ascii="Arial" w:hAnsi="Arial" w:cs="Arial"/>
          <w:color w:val="000000" w:themeColor="text1"/>
        </w:rPr>
        <w:t xml:space="preserve">of the UNCRC </w:t>
      </w:r>
      <w:r w:rsidRPr="00962E91">
        <w:rPr>
          <w:rFonts w:ascii="Arial" w:hAnsi="Arial" w:cs="Arial"/>
          <w:color w:val="000000" w:themeColor="text1"/>
        </w:rPr>
        <w:t xml:space="preserve">cited in </w:t>
      </w:r>
      <w:proofErr w:type="spellStart"/>
      <w:r w:rsidRPr="00962E91">
        <w:rPr>
          <w:rFonts w:ascii="Arial" w:hAnsi="Arial" w:cs="Arial"/>
          <w:color w:val="000000" w:themeColor="text1"/>
        </w:rPr>
        <w:t>Unicef</w:t>
      </w:r>
      <w:proofErr w:type="spellEnd"/>
      <w:r w:rsidRPr="00962E91">
        <w:rPr>
          <w:rFonts w:ascii="Arial" w:hAnsi="Arial" w:cs="Arial"/>
          <w:color w:val="000000" w:themeColor="text1"/>
        </w:rPr>
        <w:t xml:space="preserve"> (no date) make clear, all children are entitled to an education and one which supports the developmental needs of each individual.  The Equality Act (2010) protects children with disabilities from discrimination</w:t>
      </w:r>
      <w:r w:rsidR="000233E7" w:rsidRPr="00962E91">
        <w:rPr>
          <w:rFonts w:ascii="Arial" w:hAnsi="Arial" w:cs="Arial"/>
          <w:color w:val="000000" w:themeColor="text1"/>
        </w:rPr>
        <w:t xml:space="preserve">. </w:t>
      </w:r>
    </w:p>
    <w:p w14:paraId="146FEA34" w14:textId="4EF80C3B" w:rsidR="00FA607C" w:rsidRPr="00962E91" w:rsidRDefault="00C17F75">
      <w:pPr>
        <w:rPr>
          <w:rFonts w:ascii="Arial" w:hAnsi="Arial" w:cs="Arial"/>
          <w:color w:val="000000" w:themeColor="text1"/>
        </w:rPr>
      </w:pPr>
      <w:r w:rsidRPr="00962E91">
        <w:rPr>
          <w:rFonts w:ascii="Arial" w:hAnsi="Arial" w:cs="Arial"/>
          <w:color w:val="000000" w:themeColor="text1"/>
        </w:rPr>
        <w:t>The Autism Education Trust (AET) (</w:t>
      </w:r>
      <w:r w:rsidR="00FA607C" w:rsidRPr="00962E91">
        <w:rPr>
          <w:rFonts w:ascii="Arial" w:hAnsi="Arial" w:cs="Arial"/>
          <w:color w:val="000000" w:themeColor="text1"/>
        </w:rPr>
        <w:t>no date</w:t>
      </w:r>
      <w:r w:rsidRPr="00962E91">
        <w:rPr>
          <w:rFonts w:ascii="Arial" w:hAnsi="Arial" w:cs="Arial"/>
          <w:color w:val="000000" w:themeColor="text1"/>
        </w:rPr>
        <w:t xml:space="preserve">) focuses on </w:t>
      </w:r>
      <w:r w:rsidR="005F34DD" w:rsidRPr="00962E91">
        <w:rPr>
          <w:rFonts w:ascii="Arial" w:hAnsi="Arial" w:cs="Arial"/>
          <w:color w:val="000000" w:themeColor="text1"/>
        </w:rPr>
        <w:t>organi</w:t>
      </w:r>
      <w:r w:rsidR="005F34DD">
        <w:rPr>
          <w:rFonts w:ascii="Arial" w:hAnsi="Arial" w:cs="Arial"/>
          <w:color w:val="000000" w:themeColor="text1"/>
        </w:rPr>
        <w:t>s</w:t>
      </w:r>
      <w:r w:rsidR="005F34DD" w:rsidRPr="00962E91">
        <w:rPr>
          <w:rFonts w:ascii="Arial" w:hAnsi="Arial" w:cs="Arial"/>
          <w:color w:val="000000" w:themeColor="text1"/>
        </w:rPr>
        <w:t>ing</w:t>
      </w:r>
      <w:r w:rsidRPr="00962E91">
        <w:rPr>
          <w:rFonts w:ascii="Arial" w:hAnsi="Arial" w:cs="Arial"/>
          <w:color w:val="000000" w:themeColor="text1"/>
        </w:rPr>
        <w:t xml:space="preserve"> and improving education support for all children on the autism spectrum. </w:t>
      </w:r>
      <w:r w:rsidR="00FA607C" w:rsidRPr="00962E91">
        <w:rPr>
          <w:rFonts w:ascii="Arial" w:hAnsi="Arial" w:cs="Arial"/>
          <w:color w:val="000000" w:themeColor="text1"/>
        </w:rPr>
        <w:t>The Trust carried out a research report across a range of schools which highlighted consistent themes to support children with ASD. Some of these include tailoring the curriculum and developing and individual education plan but focusing on autism specific approaches and goals which matched certain characteristics common in ASD.</w:t>
      </w:r>
      <w:r w:rsidR="00D92CE2" w:rsidRPr="00962E91">
        <w:rPr>
          <w:rFonts w:ascii="Arial" w:hAnsi="Arial" w:cs="Arial"/>
          <w:color w:val="000000" w:themeColor="text1"/>
        </w:rPr>
        <w:t xml:space="preserve"> Therefore, more schools need to try and incorporate this within their practice.</w:t>
      </w:r>
    </w:p>
    <w:p w14:paraId="6B097FC0" w14:textId="2FC94D30" w:rsidR="00DD601F" w:rsidRPr="00962E91" w:rsidRDefault="00FA607C">
      <w:pPr>
        <w:rPr>
          <w:rFonts w:ascii="Arial" w:hAnsi="Arial" w:cs="Arial"/>
          <w:color w:val="000000" w:themeColor="text1"/>
        </w:rPr>
      </w:pPr>
      <w:r w:rsidRPr="00962E91">
        <w:rPr>
          <w:rFonts w:ascii="Arial" w:hAnsi="Arial" w:cs="Arial"/>
          <w:color w:val="000000" w:themeColor="text1"/>
        </w:rPr>
        <w:t>With more pupils with autism in mainstream classes, practitioners are expected to create an inclusive environment</w:t>
      </w:r>
      <w:r w:rsidR="00F42640" w:rsidRPr="00962E91">
        <w:rPr>
          <w:rFonts w:ascii="Arial" w:hAnsi="Arial" w:cs="Arial"/>
          <w:color w:val="000000" w:themeColor="text1"/>
        </w:rPr>
        <w:t>. (Horrocks et al. 2008). Although there is evidence which shows providing an inclusive education leads to increased pupil engagement in social interaction, higher levels of social networks and support, this can become very challenging for teachers to incorporate.  (Lindsay et al. 2013). Due to the social and behavioral impairments of children with ASD, this brings many obstacles for teachers in trying to appropriately manage their needs. (</w:t>
      </w:r>
      <w:proofErr w:type="spellStart"/>
      <w:r w:rsidR="00F42640" w:rsidRPr="00962E91">
        <w:rPr>
          <w:rFonts w:ascii="Arial" w:hAnsi="Arial" w:cs="Arial"/>
          <w:color w:val="000000" w:themeColor="text1"/>
        </w:rPr>
        <w:t>Wilmhurst</w:t>
      </w:r>
      <w:proofErr w:type="spellEnd"/>
      <w:r w:rsidR="00F42640" w:rsidRPr="00962E91">
        <w:rPr>
          <w:rFonts w:ascii="Arial" w:hAnsi="Arial" w:cs="Arial"/>
          <w:color w:val="000000" w:themeColor="text1"/>
        </w:rPr>
        <w:t xml:space="preserve"> and Brue, 2010). </w:t>
      </w:r>
    </w:p>
    <w:p w14:paraId="753A4E47" w14:textId="096A476F" w:rsidR="00E846BE" w:rsidRPr="00962E91" w:rsidRDefault="00DD601F">
      <w:pPr>
        <w:rPr>
          <w:rFonts w:ascii="Arial" w:hAnsi="Arial" w:cs="Arial"/>
          <w:color w:val="000000" w:themeColor="text1"/>
        </w:rPr>
      </w:pPr>
      <w:r w:rsidRPr="00962E91">
        <w:rPr>
          <w:rFonts w:ascii="Arial" w:hAnsi="Arial" w:cs="Arial"/>
          <w:color w:val="000000" w:themeColor="text1"/>
        </w:rPr>
        <w:t>In a report carried out by Lindsay et al. (2013) the teachers felt although there is training on the basics of autism, it does not help with specific teaching methods to equip you working with pupils and how to teach them with different strategies.</w:t>
      </w:r>
    </w:p>
    <w:p w14:paraId="36543167" w14:textId="2BA6D44A" w:rsidR="00E846BE" w:rsidRPr="00962E91" w:rsidRDefault="00E846BE" w:rsidP="00E846BE">
      <w:pPr>
        <w:rPr>
          <w:rFonts w:ascii="Arial" w:hAnsi="Arial" w:cs="Arial"/>
          <w:color w:val="000000" w:themeColor="text1"/>
        </w:rPr>
      </w:pPr>
      <w:r w:rsidRPr="00962E91">
        <w:rPr>
          <w:rFonts w:ascii="Arial" w:hAnsi="Arial" w:cs="Arial"/>
          <w:color w:val="000000" w:themeColor="text1"/>
        </w:rPr>
        <w:t xml:space="preserve">An inclusive educational system needs to consider equity as well as proving quality education for children. As Cohen (2009) states, providing educational equity means all children have an equal and fair chance for success and the opportunity to reach their full potential which follows the UNCRC, </w:t>
      </w:r>
      <w:proofErr w:type="spellStart"/>
      <w:r w:rsidRPr="00962E91">
        <w:rPr>
          <w:rFonts w:ascii="Arial" w:hAnsi="Arial" w:cs="Arial"/>
          <w:color w:val="000000" w:themeColor="text1"/>
        </w:rPr>
        <w:t>Unicef</w:t>
      </w:r>
      <w:proofErr w:type="spellEnd"/>
      <w:r w:rsidRPr="00962E91">
        <w:rPr>
          <w:rFonts w:ascii="Arial" w:hAnsi="Arial" w:cs="Arial"/>
          <w:color w:val="000000" w:themeColor="text1"/>
        </w:rPr>
        <w:t xml:space="preserve"> (no date) that all individuals have access to a quality education. The Donaldson Report (2015) and </w:t>
      </w:r>
      <w:proofErr w:type="spellStart"/>
      <w:r w:rsidRPr="00962E91">
        <w:rPr>
          <w:rFonts w:ascii="Arial" w:hAnsi="Arial" w:cs="Arial"/>
          <w:color w:val="000000" w:themeColor="text1"/>
        </w:rPr>
        <w:t>Tzachyk</w:t>
      </w:r>
      <w:proofErr w:type="spellEnd"/>
      <w:r w:rsidRPr="00962E91">
        <w:rPr>
          <w:rFonts w:ascii="Arial" w:hAnsi="Arial" w:cs="Arial"/>
          <w:color w:val="000000" w:themeColor="text1"/>
        </w:rPr>
        <w:t xml:space="preserve"> (2013) believe whilst we need to ensure equality this needs </w:t>
      </w:r>
      <w:r w:rsidR="00422EC0">
        <w:rPr>
          <w:rFonts w:ascii="Arial" w:hAnsi="Arial" w:cs="Arial"/>
          <w:color w:val="000000" w:themeColor="text1"/>
        </w:rPr>
        <w:t xml:space="preserve">to be </w:t>
      </w:r>
      <w:proofErr w:type="spellStart"/>
      <w:r w:rsidR="00422EC0">
        <w:rPr>
          <w:rFonts w:ascii="Arial" w:hAnsi="Arial" w:cs="Arial"/>
          <w:color w:val="000000" w:themeColor="text1"/>
        </w:rPr>
        <w:t>individualised</w:t>
      </w:r>
      <w:proofErr w:type="spellEnd"/>
      <w:r w:rsidRPr="00962E91">
        <w:rPr>
          <w:rFonts w:ascii="Arial" w:hAnsi="Arial" w:cs="Arial"/>
          <w:color w:val="000000" w:themeColor="text1"/>
        </w:rPr>
        <w:t>, and something that is suitable for one person may not be for another.</w:t>
      </w:r>
    </w:p>
    <w:p w14:paraId="7514B442" w14:textId="77777777" w:rsidR="00E846BE" w:rsidRPr="00962E91" w:rsidRDefault="00E846BE">
      <w:pPr>
        <w:rPr>
          <w:rFonts w:ascii="Arial" w:hAnsi="Arial" w:cs="Arial"/>
          <w:color w:val="000000" w:themeColor="text1"/>
        </w:rPr>
      </w:pPr>
    </w:p>
    <w:p w14:paraId="362D6A58" w14:textId="075577F5" w:rsidR="00C17F75" w:rsidRPr="00962E91" w:rsidRDefault="00C17F75">
      <w:pPr>
        <w:rPr>
          <w:rFonts w:ascii="Arial" w:hAnsi="Arial" w:cs="Arial"/>
          <w:color w:val="000000" w:themeColor="text1"/>
        </w:rPr>
      </w:pPr>
    </w:p>
    <w:p w14:paraId="74E79824" w14:textId="73C4885F" w:rsidR="00C17F75" w:rsidRPr="00962E91" w:rsidRDefault="00C17F75">
      <w:pPr>
        <w:rPr>
          <w:rFonts w:ascii="Arial" w:hAnsi="Arial" w:cs="Arial"/>
          <w:color w:val="000000" w:themeColor="text1"/>
        </w:rPr>
      </w:pPr>
    </w:p>
    <w:p w14:paraId="614CA2C5" w14:textId="4A224FE3" w:rsidR="006F5EA2" w:rsidRPr="006F5EA2" w:rsidRDefault="006F5EA2" w:rsidP="003073DD">
      <w:pPr>
        <w:spacing w:before="100" w:beforeAutospacing="1" w:after="100" w:afterAutospacing="1"/>
        <w:rPr>
          <w:rFonts w:ascii="Arial" w:hAnsi="Arial" w:cs="Arial"/>
          <w:b/>
          <w:bCs/>
          <w:color w:val="000000" w:themeColor="text1"/>
          <w:u w:val="single"/>
        </w:rPr>
      </w:pPr>
      <w:r>
        <w:rPr>
          <w:rFonts w:ascii="Arial" w:hAnsi="Arial" w:cs="Arial"/>
          <w:b/>
          <w:bCs/>
          <w:color w:val="000000" w:themeColor="text1"/>
          <w:u w:val="single"/>
        </w:rPr>
        <w:lastRenderedPageBreak/>
        <w:t>Support</w:t>
      </w:r>
    </w:p>
    <w:p w14:paraId="22E223E6" w14:textId="6447A7BD" w:rsidR="003073DD" w:rsidRPr="00962E91" w:rsidRDefault="009318F2" w:rsidP="003073DD">
      <w:pPr>
        <w:spacing w:before="100" w:beforeAutospacing="1" w:after="100" w:afterAutospacing="1"/>
        <w:rPr>
          <w:rFonts w:ascii="Arial" w:hAnsi="Arial" w:cs="Arial"/>
          <w:color w:val="000000" w:themeColor="text1"/>
        </w:rPr>
      </w:pPr>
      <w:r w:rsidRPr="00962E91">
        <w:rPr>
          <w:rFonts w:ascii="Arial" w:hAnsi="Arial" w:cs="Arial"/>
          <w:color w:val="000000" w:themeColor="text1"/>
        </w:rPr>
        <w:t xml:space="preserve">Hounsell et al. (2017) state children with ASD </w:t>
      </w:r>
      <w:r w:rsidR="00422EC0">
        <w:rPr>
          <w:rFonts w:ascii="Arial" w:hAnsi="Arial" w:cs="Arial"/>
          <w:color w:val="000000" w:themeColor="text1"/>
        </w:rPr>
        <w:t xml:space="preserve">often play </w:t>
      </w:r>
      <w:proofErr w:type="spellStart"/>
      <w:r w:rsidR="00422EC0">
        <w:rPr>
          <w:rFonts w:ascii="Arial" w:hAnsi="Arial" w:cs="Arial"/>
          <w:color w:val="000000" w:themeColor="text1"/>
        </w:rPr>
        <w:t>independantly</w:t>
      </w:r>
      <w:proofErr w:type="spellEnd"/>
      <w:r w:rsidRPr="00962E91">
        <w:rPr>
          <w:rFonts w:ascii="Arial" w:hAnsi="Arial" w:cs="Arial"/>
          <w:color w:val="000000" w:themeColor="text1"/>
        </w:rPr>
        <w:t xml:space="preserve"> </w:t>
      </w:r>
      <w:r w:rsidR="00422EC0">
        <w:rPr>
          <w:rFonts w:ascii="Arial" w:hAnsi="Arial" w:cs="Arial"/>
          <w:color w:val="000000" w:themeColor="text1"/>
        </w:rPr>
        <w:t>or engage in</w:t>
      </w:r>
      <w:r w:rsidRPr="00962E91">
        <w:rPr>
          <w:rFonts w:ascii="Arial" w:hAnsi="Arial" w:cs="Arial"/>
          <w:color w:val="000000" w:themeColor="text1"/>
        </w:rPr>
        <w:t xml:space="preserve"> repetitive play rather than with others. As previously mentioned, children with ASD find it difficult to form and maintain friendships and as a result of this, they have low social participation which is likely to lead to experiencing physical, mental and social </w:t>
      </w:r>
      <w:r w:rsidR="00422EC0">
        <w:rPr>
          <w:rFonts w:ascii="Arial" w:hAnsi="Arial" w:cs="Arial"/>
          <w:color w:val="000000" w:themeColor="text1"/>
        </w:rPr>
        <w:t>problems</w:t>
      </w:r>
      <w:r w:rsidRPr="00962E91">
        <w:rPr>
          <w:rFonts w:ascii="Arial" w:hAnsi="Arial" w:cs="Arial"/>
          <w:color w:val="000000" w:themeColor="text1"/>
        </w:rPr>
        <w:t xml:space="preserve"> such as, depression and anxiety. (</w:t>
      </w:r>
      <w:proofErr w:type="spellStart"/>
      <w:r w:rsidRPr="00962E91">
        <w:rPr>
          <w:rFonts w:ascii="Arial" w:hAnsi="Arial" w:cs="Arial"/>
          <w:color w:val="000000" w:themeColor="text1"/>
        </w:rPr>
        <w:t>Vreeman</w:t>
      </w:r>
      <w:proofErr w:type="spellEnd"/>
      <w:r w:rsidRPr="00962E91">
        <w:rPr>
          <w:rFonts w:ascii="Arial" w:hAnsi="Arial" w:cs="Arial"/>
          <w:color w:val="000000" w:themeColor="text1"/>
        </w:rPr>
        <w:t xml:space="preserve"> and Carroll, 2007) Therefore, social participation is key to a quality of life according to</w:t>
      </w:r>
      <w:r w:rsidR="003073DD" w:rsidRPr="00962E91">
        <w:rPr>
          <w:rFonts w:ascii="Arial" w:hAnsi="Arial" w:cs="Arial"/>
          <w:color w:val="000000" w:themeColor="text1"/>
        </w:rPr>
        <w:t xml:space="preserve"> </w:t>
      </w:r>
      <w:proofErr w:type="spellStart"/>
      <w:r w:rsidRPr="00962E91">
        <w:rPr>
          <w:rFonts w:ascii="Arial" w:hAnsi="Arial" w:cs="Arial"/>
          <w:color w:val="000000" w:themeColor="text1"/>
        </w:rPr>
        <w:t>Orsmond</w:t>
      </w:r>
      <w:proofErr w:type="spellEnd"/>
      <w:r w:rsidRPr="00962E91">
        <w:rPr>
          <w:rFonts w:ascii="Arial" w:hAnsi="Arial" w:cs="Arial"/>
          <w:color w:val="000000" w:themeColor="text1"/>
        </w:rPr>
        <w:t xml:space="preserve"> et al. </w:t>
      </w:r>
      <w:r w:rsidR="003073DD" w:rsidRPr="00962E91">
        <w:rPr>
          <w:rFonts w:ascii="Arial" w:hAnsi="Arial" w:cs="Arial"/>
          <w:color w:val="000000" w:themeColor="text1"/>
        </w:rPr>
        <w:t>(</w:t>
      </w:r>
      <w:r w:rsidRPr="00962E91">
        <w:rPr>
          <w:rFonts w:ascii="Arial" w:hAnsi="Arial" w:cs="Arial"/>
          <w:color w:val="000000" w:themeColor="text1"/>
        </w:rPr>
        <w:t>2013) making it very important to develop social function with children with ASD. Furthermore, social skills and play interventions act as effective ways to engage in social skills.</w:t>
      </w:r>
      <w:r w:rsidR="003073DD" w:rsidRPr="00962E91">
        <w:rPr>
          <w:rFonts w:ascii="Arial" w:hAnsi="Arial" w:cs="Arial"/>
          <w:color w:val="000000" w:themeColor="text1"/>
        </w:rPr>
        <w:t xml:space="preserve"> </w:t>
      </w:r>
    </w:p>
    <w:p w14:paraId="7A96BCFB" w14:textId="39260FB5" w:rsidR="009218FD" w:rsidRPr="00962E91" w:rsidRDefault="009218FD" w:rsidP="003073DD">
      <w:pPr>
        <w:spacing w:before="100" w:beforeAutospacing="1" w:after="100" w:afterAutospacing="1"/>
        <w:rPr>
          <w:rFonts w:ascii="Arial" w:hAnsi="Arial" w:cs="Arial"/>
          <w:color w:val="000000" w:themeColor="text1"/>
        </w:rPr>
      </w:pPr>
      <w:r w:rsidRPr="00962E91">
        <w:rPr>
          <w:rFonts w:ascii="Arial" w:hAnsi="Arial" w:cs="Arial"/>
          <w:color w:val="000000" w:themeColor="text1"/>
        </w:rPr>
        <w:t>The NICE Guidelines (</w:t>
      </w:r>
      <w:r w:rsidR="003276F3" w:rsidRPr="00962E91">
        <w:rPr>
          <w:rFonts w:ascii="Arial" w:hAnsi="Arial" w:cs="Arial"/>
          <w:color w:val="000000" w:themeColor="text1"/>
        </w:rPr>
        <w:t>2013</w:t>
      </w:r>
      <w:r w:rsidRPr="00962E91">
        <w:rPr>
          <w:rFonts w:ascii="Arial" w:hAnsi="Arial" w:cs="Arial"/>
          <w:color w:val="000000" w:themeColor="text1"/>
        </w:rPr>
        <w:t xml:space="preserve">) </w:t>
      </w:r>
      <w:r w:rsidR="003276F3" w:rsidRPr="00962E91">
        <w:rPr>
          <w:rFonts w:ascii="Arial" w:hAnsi="Arial" w:cs="Arial"/>
          <w:color w:val="000000" w:themeColor="text1"/>
        </w:rPr>
        <w:t xml:space="preserve">believe play- based support should </w:t>
      </w:r>
      <w:r w:rsidR="00422EC0">
        <w:rPr>
          <w:rFonts w:ascii="Arial" w:hAnsi="Arial" w:cs="Arial"/>
          <w:color w:val="000000" w:themeColor="text1"/>
        </w:rPr>
        <w:t>suit</w:t>
      </w:r>
      <w:r w:rsidR="003276F3" w:rsidRPr="00962E91">
        <w:rPr>
          <w:rFonts w:ascii="Arial" w:hAnsi="Arial" w:cs="Arial"/>
          <w:color w:val="000000" w:themeColor="text1"/>
        </w:rPr>
        <w:t xml:space="preserve"> each child’s developmental level. Play therapy allows children to engage in activities of their choice enabling them to express themselves how they feel comfortable. Child- centered play therapy is based on </w:t>
      </w:r>
      <w:proofErr w:type="spellStart"/>
      <w:r w:rsidR="003276F3" w:rsidRPr="00962E91">
        <w:rPr>
          <w:rFonts w:ascii="Arial" w:hAnsi="Arial" w:cs="Arial"/>
          <w:color w:val="000000" w:themeColor="text1"/>
        </w:rPr>
        <w:t>Axline’s</w:t>
      </w:r>
      <w:proofErr w:type="spellEnd"/>
      <w:r w:rsidR="003276F3" w:rsidRPr="00962E91">
        <w:rPr>
          <w:rFonts w:ascii="Arial" w:hAnsi="Arial" w:cs="Arial"/>
          <w:color w:val="000000" w:themeColor="text1"/>
        </w:rPr>
        <w:t xml:space="preserve"> (1969) work which focused on a relationship focused intervention. It focuses on children being in charge of their journey, the person working with the child works around them, instead of training children to engage in specific ways which may not suit the child.</w:t>
      </w:r>
    </w:p>
    <w:p w14:paraId="638AC3AD" w14:textId="330F8DF6" w:rsidR="004E7723" w:rsidRPr="00962E91" w:rsidRDefault="00485533" w:rsidP="003073DD">
      <w:pPr>
        <w:spacing w:before="100" w:beforeAutospacing="1" w:after="100" w:afterAutospacing="1"/>
        <w:rPr>
          <w:rFonts w:ascii="Arial" w:hAnsi="Arial" w:cs="Arial"/>
          <w:color w:val="000000" w:themeColor="text1"/>
        </w:rPr>
      </w:pPr>
      <w:r w:rsidRPr="00962E91">
        <w:rPr>
          <w:rFonts w:ascii="Arial" w:hAnsi="Arial" w:cs="Arial"/>
          <w:color w:val="000000" w:themeColor="text1"/>
        </w:rPr>
        <w:t>Macdonald</w:t>
      </w:r>
      <w:r w:rsidR="001262EE" w:rsidRPr="00962E91">
        <w:rPr>
          <w:rFonts w:ascii="Arial" w:hAnsi="Arial" w:cs="Arial"/>
          <w:color w:val="000000" w:themeColor="text1"/>
        </w:rPr>
        <w:t xml:space="preserve"> </w:t>
      </w:r>
      <w:r w:rsidR="004E7723" w:rsidRPr="00962E91">
        <w:rPr>
          <w:rFonts w:ascii="Arial" w:hAnsi="Arial" w:cs="Arial"/>
          <w:color w:val="000000" w:themeColor="text1"/>
        </w:rPr>
        <w:t>(</w:t>
      </w:r>
      <w:r w:rsidR="00962E91" w:rsidRPr="00962E91">
        <w:rPr>
          <w:rFonts w:ascii="Arial" w:hAnsi="Arial" w:cs="Arial"/>
          <w:color w:val="000000" w:themeColor="text1"/>
        </w:rPr>
        <w:t>2014</w:t>
      </w:r>
      <w:r w:rsidR="004E7723" w:rsidRPr="00962E91">
        <w:rPr>
          <w:rFonts w:ascii="Arial" w:hAnsi="Arial" w:cs="Arial"/>
          <w:color w:val="000000" w:themeColor="text1"/>
        </w:rPr>
        <w:t xml:space="preserve">) states in a report they carried out which provided the same materials and layout </w:t>
      </w:r>
      <w:r w:rsidR="003073DD" w:rsidRPr="00962E91">
        <w:rPr>
          <w:rFonts w:ascii="Arial" w:hAnsi="Arial" w:cs="Arial"/>
          <w:color w:val="000000" w:themeColor="text1"/>
        </w:rPr>
        <w:t>providing</w:t>
      </w:r>
      <w:r w:rsidR="004E7723" w:rsidRPr="00962E91">
        <w:rPr>
          <w:rFonts w:ascii="Arial" w:hAnsi="Arial" w:cs="Arial"/>
          <w:color w:val="000000" w:themeColor="text1"/>
        </w:rPr>
        <w:t xml:space="preserve"> familiarity and an opportunity for expression, imagination and interaction. The results of the study showed that non- directive play therapy impacted the child positively by instigating therapeutic change for themselves in an optimal environment. Piaget and Vygotsky cited in </w:t>
      </w:r>
      <w:r w:rsidRPr="00962E91">
        <w:rPr>
          <w:rFonts w:ascii="Arial" w:hAnsi="Arial" w:cs="Arial"/>
          <w:color w:val="000000" w:themeColor="text1"/>
        </w:rPr>
        <w:t xml:space="preserve">Macdonald </w:t>
      </w:r>
      <w:r w:rsidR="004E7723" w:rsidRPr="00962E91">
        <w:rPr>
          <w:rFonts w:ascii="Arial" w:hAnsi="Arial" w:cs="Arial"/>
          <w:color w:val="000000" w:themeColor="text1"/>
        </w:rPr>
        <w:t>(</w:t>
      </w:r>
      <w:r w:rsidR="00962E91" w:rsidRPr="00962E91">
        <w:rPr>
          <w:rFonts w:ascii="Arial" w:hAnsi="Arial" w:cs="Arial"/>
          <w:color w:val="000000" w:themeColor="text1"/>
        </w:rPr>
        <w:t>2014</w:t>
      </w:r>
      <w:r w:rsidR="004E7723" w:rsidRPr="00962E91">
        <w:rPr>
          <w:rFonts w:ascii="Arial" w:hAnsi="Arial" w:cs="Arial"/>
          <w:color w:val="000000" w:themeColor="text1"/>
        </w:rPr>
        <w:t xml:space="preserve">) recognised the importance of play while learning and the many benefits on development of children. </w:t>
      </w:r>
      <w:r w:rsidR="003C6DC6" w:rsidRPr="00962E91">
        <w:rPr>
          <w:rFonts w:ascii="Arial" w:hAnsi="Arial" w:cs="Arial"/>
          <w:color w:val="000000" w:themeColor="text1"/>
        </w:rPr>
        <w:t>Owens et al.</w:t>
      </w:r>
      <w:r w:rsidR="00A41B22" w:rsidRPr="00962E91">
        <w:rPr>
          <w:rFonts w:ascii="Arial" w:hAnsi="Arial" w:cs="Arial"/>
          <w:color w:val="000000" w:themeColor="text1"/>
        </w:rPr>
        <w:t xml:space="preserve"> (</w:t>
      </w:r>
      <w:r w:rsidR="00A76BE2" w:rsidRPr="00962E91">
        <w:rPr>
          <w:rFonts w:ascii="Arial" w:hAnsi="Arial" w:cs="Arial"/>
          <w:color w:val="000000" w:themeColor="text1"/>
        </w:rPr>
        <w:t>2008</w:t>
      </w:r>
      <w:r w:rsidR="00A41B22" w:rsidRPr="00962E91">
        <w:rPr>
          <w:rFonts w:ascii="Arial" w:hAnsi="Arial" w:cs="Arial"/>
          <w:color w:val="000000" w:themeColor="text1"/>
        </w:rPr>
        <w:t xml:space="preserve">) state play therapy improves their social and emotional skills, increase language </w:t>
      </w:r>
      <w:r w:rsidR="003073DD" w:rsidRPr="00962E91">
        <w:rPr>
          <w:rFonts w:ascii="Arial" w:hAnsi="Arial" w:cs="Arial"/>
          <w:color w:val="000000" w:themeColor="text1"/>
        </w:rPr>
        <w:t>and</w:t>
      </w:r>
      <w:r w:rsidR="00A41B22" w:rsidRPr="00962E91">
        <w:rPr>
          <w:rFonts w:ascii="Arial" w:hAnsi="Arial" w:cs="Arial"/>
          <w:color w:val="000000" w:themeColor="text1"/>
        </w:rPr>
        <w:t xml:space="preserve"> communication skills and </w:t>
      </w:r>
      <w:r w:rsidR="00422EC0">
        <w:rPr>
          <w:rFonts w:ascii="Arial" w:hAnsi="Arial" w:cs="Arial"/>
          <w:color w:val="000000" w:themeColor="text1"/>
        </w:rPr>
        <w:t>increase</w:t>
      </w:r>
      <w:r w:rsidR="00A41B22" w:rsidRPr="00962E91">
        <w:rPr>
          <w:rFonts w:ascii="Arial" w:hAnsi="Arial" w:cs="Arial"/>
          <w:color w:val="000000" w:themeColor="text1"/>
        </w:rPr>
        <w:t xml:space="preserve"> </w:t>
      </w:r>
      <w:r w:rsidR="00422EC0">
        <w:rPr>
          <w:rFonts w:ascii="Arial" w:hAnsi="Arial" w:cs="Arial"/>
          <w:color w:val="000000" w:themeColor="text1"/>
        </w:rPr>
        <w:t>how</w:t>
      </w:r>
      <w:r w:rsidR="00A41B22" w:rsidRPr="00962E91">
        <w:rPr>
          <w:rFonts w:ascii="Arial" w:hAnsi="Arial" w:cs="Arial"/>
          <w:color w:val="000000" w:themeColor="text1"/>
        </w:rPr>
        <w:t xml:space="preserve"> they play with toys and can relate to other people. </w:t>
      </w:r>
      <w:r w:rsidR="004E7723" w:rsidRPr="00962E91">
        <w:rPr>
          <w:rFonts w:ascii="Arial" w:hAnsi="Arial" w:cs="Arial"/>
          <w:color w:val="000000" w:themeColor="text1"/>
        </w:rPr>
        <w:t xml:space="preserve">McInnes et al (2009) suggest the </w:t>
      </w:r>
      <w:r w:rsidR="00325945" w:rsidRPr="00962E91">
        <w:rPr>
          <w:rFonts w:ascii="Arial" w:hAnsi="Arial" w:cs="Arial"/>
          <w:color w:val="000000" w:themeColor="text1"/>
        </w:rPr>
        <w:t>importance of child- led play and giving the child a choice have been shown through studies and showed the beneficial impact on the motivation and learning of a child.</w:t>
      </w:r>
    </w:p>
    <w:p w14:paraId="2E8DC68F" w14:textId="77777777" w:rsidR="00962E91" w:rsidRDefault="009318F2" w:rsidP="00962E91">
      <w:pPr>
        <w:spacing w:before="100" w:beforeAutospacing="1" w:after="100" w:afterAutospacing="1"/>
        <w:rPr>
          <w:rFonts w:ascii="Arial" w:hAnsi="Arial" w:cs="Arial"/>
          <w:color w:val="000000" w:themeColor="text1"/>
        </w:rPr>
      </w:pPr>
      <w:r w:rsidRPr="00962E91">
        <w:rPr>
          <w:rFonts w:ascii="Arial" w:hAnsi="Arial" w:cs="Arial"/>
          <w:color w:val="000000" w:themeColor="text1"/>
        </w:rPr>
        <w:t>LEGO therapy is a type of social skills intervention which concentrates on developing children’s strengths and interests. (</w:t>
      </w:r>
      <w:proofErr w:type="spellStart"/>
      <w:r w:rsidRPr="00962E91">
        <w:rPr>
          <w:rFonts w:ascii="Arial" w:hAnsi="Arial" w:cs="Arial"/>
          <w:color w:val="000000" w:themeColor="text1"/>
        </w:rPr>
        <w:t>LeGoff</w:t>
      </w:r>
      <w:proofErr w:type="spellEnd"/>
      <w:r w:rsidRPr="00962E91">
        <w:rPr>
          <w:rFonts w:ascii="Arial" w:hAnsi="Arial" w:cs="Arial"/>
          <w:color w:val="000000" w:themeColor="text1"/>
        </w:rPr>
        <w:t>, 2004)</w:t>
      </w:r>
    </w:p>
    <w:p w14:paraId="36FD2EF7" w14:textId="210B46CF" w:rsidR="006F0C51" w:rsidRDefault="009318F2" w:rsidP="00962E91">
      <w:pPr>
        <w:spacing w:before="100" w:beforeAutospacing="1" w:after="100" w:afterAutospacing="1"/>
        <w:rPr>
          <w:rFonts w:ascii="Arial" w:hAnsi="Arial" w:cs="Arial"/>
          <w:color w:val="000000" w:themeColor="text1"/>
        </w:rPr>
      </w:pPr>
      <w:r w:rsidRPr="00962E91">
        <w:rPr>
          <w:rFonts w:ascii="Arial" w:hAnsi="Arial" w:cs="Arial"/>
          <w:color w:val="000000" w:themeColor="text1"/>
        </w:rPr>
        <w:t xml:space="preserve">Therefore, </w:t>
      </w:r>
      <w:proofErr w:type="spellStart"/>
      <w:r w:rsidRPr="00962E91">
        <w:rPr>
          <w:rFonts w:ascii="Arial" w:hAnsi="Arial" w:cs="Arial"/>
          <w:color w:val="000000" w:themeColor="text1"/>
        </w:rPr>
        <w:t>LeGoff</w:t>
      </w:r>
      <w:proofErr w:type="spellEnd"/>
      <w:r w:rsidRPr="00962E91">
        <w:rPr>
          <w:rFonts w:ascii="Arial" w:hAnsi="Arial" w:cs="Arial"/>
          <w:color w:val="000000" w:themeColor="text1"/>
        </w:rPr>
        <w:t xml:space="preserve"> et al. (2014) believes it helps to </w:t>
      </w:r>
      <w:r w:rsidR="00422EC0" w:rsidRPr="00962E91">
        <w:rPr>
          <w:rFonts w:ascii="Arial" w:hAnsi="Arial" w:cs="Arial"/>
          <w:color w:val="000000" w:themeColor="text1"/>
        </w:rPr>
        <w:t>stimulate</w:t>
      </w:r>
      <w:r w:rsidRPr="00962E91">
        <w:rPr>
          <w:rFonts w:ascii="Arial" w:hAnsi="Arial" w:cs="Arial"/>
          <w:color w:val="000000" w:themeColor="text1"/>
        </w:rPr>
        <w:t xml:space="preserve"> </w:t>
      </w:r>
      <w:proofErr w:type="spellStart"/>
      <w:r w:rsidRPr="00962E91">
        <w:rPr>
          <w:rFonts w:ascii="Arial" w:hAnsi="Arial" w:cs="Arial"/>
          <w:color w:val="000000" w:themeColor="text1"/>
        </w:rPr>
        <w:t>behavioural</w:t>
      </w:r>
      <w:proofErr w:type="spellEnd"/>
      <w:r w:rsidRPr="00962E91">
        <w:rPr>
          <w:rFonts w:ascii="Arial" w:hAnsi="Arial" w:cs="Arial"/>
          <w:color w:val="000000" w:themeColor="text1"/>
        </w:rPr>
        <w:t xml:space="preserve"> change and acts as a useful tool in teaching as it aims to increase social</w:t>
      </w:r>
      <w:r w:rsidR="00422EC0">
        <w:rPr>
          <w:rFonts w:ascii="Arial" w:hAnsi="Arial" w:cs="Arial"/>
          <w:color w:val="000000" w:themeColor="text1"/>
        </w:rPr>
        <w:t xml:space="preserve"> </w:t>
      </w:r>
      <w:proofErr w:type="spellStart"/>
      <w:r w:rsidR="00422EC0">
        <w:rPr>
          <w:rFonts w:ascii="Arial" w:hAnsi="Arial" w:cs="Arial"/>
          <w:color w:val="000000" w:themeColor="text1"/>
        </w:rPr>
        <w:t>ablity</w:t>
      </w:r>
      <w:proofErr w:type="spellEnd"/>
      <w:r w:rsidRPr="00962E91">
        <w:rPr>
          <w:rFonts w:ascii="Arial" w:hAnsi="Arial" w:cs="Arial"/>
          <w:color w:val="000000" w:themeColor="text1"/>
        </w:rPr>
        <w:t xml:space="preserve"> and communication skills. This type of intervention includes three roles: the ‘supplier’, ‘builder’ or ‘engineer’. Therefore, during this process, it encourages verbal and nonverbal communication skills, </w:t>
      </w:r>
      <w:r w:rsidR="00422EC0">
        <w:rPr>
          <w:rFonts w:ascii="Arial" w:hAnsi="Arial" w:cs="Arial"/>
          <w:color w:val="000000" w:themeColor="text1"/>
        </w:rPr>
        <w:t>taking turns</w:t>
      </w:r>
      <w:bookmarkStart w:id="0" w:name="_GoBack"/>
      <w:bookmarkEnd w:id="0"/>
      <w:r w:rsidRPr="00962E91">
        <w:rPr>
          <w:rFonts w:ascii="Arial" w:hAnsi="Arial" w:cs="Arial"/>
          <w:color w:val="000000" w:themeColor="text1"/>
        </w:rPr>
        <w:t xml:space="preserve">, sharing and problem-solving skills. </w:t>
      </w:r>
    </w:p>
    <w:p w14:paraId="3E4AFA91" w14:textId="19CC0576" w:rsidR="0015315E" w:rsidRDefault="0015315E" w:rsidP="00962E91">
      <w:pPr>
        <w:spacing w:before="100" w:beforeAutospacing="1" w:after="100" w:afterAutospacing="1"/>
        <w:rPr>
          <w:rFonts w:ascii="Arial" w:hAnsi="Arial" w:cs="Arial"/>
          <w:color w:val="000000" w:themeColor="text1"/>
        </w:rPr>
      </w:pPr>
    </w:p>
    <w:p w14:paraId="42FA3BCF" w14:textId="77777777" w:rsidR="0015315E" w:rsidRDefault="0015315E">
      <w:pPr>
        <w:rPr>
          <w:rFonts w:ascii="Arial" w:hAnsi="Arial" w:cs="Arial"/>
          <w:color w:val="000000" w:themeColor="text1"/>
        </w:rPr>
      </w:pPr>
      <w:r>
        <w:rPr>
          <w:rFonts w:ascii="Arial" w:hAnsi="Arial" w:cs="Arial"/>
          <w:color w:val="000000" w:themeColor="text1"/>
        </w:rPr>
        <w:br w:type="page"/>
      </w:r>
    </w:p>
    <w:p w14:paraId="63D91373" w14:textId="04D5B993" w:rsidR="0015315E" w:rsidRDefault="0015315E" w:rsidP="00962E91">
      <w:pPr>
        <w:spacing w:before="100" w:beforeAutospacing="1" w:after="100" w:afterAutospacing="1"/>
        <w:rPr>
          <w:rFonts w:ascii="Arial" w:hAnsi="Arial" w:cs="Arial"/>
          <w:b/>
          <w:bCs/>
          <w:color w:val="000000" w:themeColor="text1"/>
          <w:u w:val="single"/>
        </w:rPr>
      </w:pPr>
      <w:r>
        <w:rPr>
          <w:rFonts w:ascii="Arial" w:hAnsi="Arial" w:cs="Arial"/>
          <w:b/>
          <w:bCs/>
          <w:color w:val="000000" w:themeColor="text1"/>
          <w:u w:val="single"/>
        </w:rPr>
        <w:lastRenderedPageBreak/>
        <w:t>Reference List</w:t>
      </w:r>
    </w:p>
    <w:p w14:paraId="4C0CE53E"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 xml:space="preserve">Alfaro- Solano, M.J. and </w:t>
      </w:r>
      <w:proofErr w:type="spellStart"/>
      <w:r w:rsidRPr="00EB235F">
        <w:rPr>
          <w:rFonts w:ascii="Arial" w:hAnsi="Arial" w:cs="Arial"/>
          <w:color w:val="000000" w:themeColor="text1"/>
          <w:shd w:val="clear" w:color="auto" w:fill="FFFFFF"/>
        </w:rPr>
        <w:t>Preub</w:t>
      </w:r>
      <w:proofErr w:type="spellEnd"/>
      <w:r w:rsidRPr="00EB235F">
        <w:rPr>
          <w:rFonts w:ascii="Arial" w:hAnsi="Arial" w:cs="Arial"/>
          <w:color w:val="000000" w:themeColor="text1"/>
          <w:shd w:val="clear" w:color="auto" w:fill="FFFFFF"/>
        </w:rPr>
        <w:t xml:space="preserve">, M. (2019) </w:t>
      </w:r>
      <w:r w:rsidRPr="00EB235F">
        <w:rPr>
          <w:rFonts w:ascii="Arial" w:hAnsi="Arial" w:cs="Arial"/>
          <w:i/>
          <w:iCs/>
          <w:color w:val="000000" w:themeColor="text1"/>
          <w:shd w:val="clear" w:color="auto" w:fill="FFFFFF"/>
        </w:rPr>
        <w:t>An alternative approach on resistance to change and leadership and its resulting development of Kotter’s change models</w:t>
      </w:r>
      <w:r w:rsidRPr="00EB235F">
        <w:rPr>
          <w:rFonts w:ascii="Arial" w:hAnsi="Arial" w:cs="Arial"/>
          <w:color w:val="000000" w:themeColor="text1"/>
          <w:shd w:val="clear" w:color="auto" w:fill="FFFFFF"/>
        </w:rPr>
        <w:t xml:space="preserve">. </w:t>
      </w:r>
      <w:proofErr w:type="spellStart"/>
      <w:r w:rsidRPr="00EB235F">
        <w:rPr>
          <w:rFonts w:ascii="Arial" w:hAnsi="Arial" w:cs="Arial"/>
          <w:color w:val="000000" w:themeColor="text1"/>
          <w:shd w:val="clear" w:color="auto" w:fill="FFFFFF"/>
        </w:rPr>
        <w:t>Swedan</w:t>
      </w:r>
      <w:proofErr w:type="spellEnd"/>
      <w:r w:rsidRPr="00EB235F">
        <w:rPr>
          <w:rFonts w:ascii="Arial" w:hAnsi="Arial" w:cs="Arial"/>
          <w:color w:val="000000" w:themeColor="text1"/>
          <w:shd w:val="clear" w:color="auto" w:fill="FFFFFF"/>
        </w:rPr>
        <w:t>: Linnaeus University.</w:t>
      </w:r>
    </w:p>
    <w:p w14:paraId="25C363C0"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proofErr w:type="spellStart"/>
      <w:r w:rsidRPr="00EB235F">
        <w:rPr>
          <w:rFonts w:ascii="Arial" w:hAnsi="Arial" w:cs="Arial"/>
          <w:color w:val="000000" w:themeColor="text1"/>
          <w:shd w:val="clear" w:color="auto" w:fill="FFFFFF"/>
        </w:rPr>
        <w:t>Algraigray</w:t>
      </w:r>
      <w:proofErr w:type="spellEnd"/>
      <w:r w:rsidRPr="00EB235F">
        <w:rPr>
          <w:rFonts w:ascii="Arial" w:hAnsi="Arial" w:cs="Arial"/>
          <w:color w:val="000000" w:themeColor="text1"/>
          <w:shd w:val="clear" w:color="auto" w:fill="FFFFFF"/>
        </w:rPr>
        <w:t xml:space="preserve">, H. and Boyle, C. (2017) ‘The SEN Label and its Effect on Special Education’, </w:t>
      </w:r>
      <w:r w:rsidRPr="00EB235F">
        <w:rPr>
          <w:rFonts w:ascii="Arial" w:hAnsi="Arial" w:cs="Arial"/>
          <w:i/>
          <w:iCs/>
          <w:color w:val="000000" w:themeColor="text1"/>
          <w:shd w:val="clear" w:color="auto" w:fill="FFFFFF"/>
        </w:rPr>
        <w:t xml:space="preserve">Educational and Child Psychology, </w:t>
      </w:r>
      <w:r w:rsidRPr="00EB235F">
        <w:rPr>
          <w:rFonts w:ascii="Arial" w:hAnsi="Arial" w:cs="Arial"/>
          <w:color w:val="000000" w:themeColor="text1"/>
          <w:shd w:val="clear" w:color="auto" w:fill="FFFFFF"/>
        </w:rPr>
        <w:t>4, pp. 34.</w:t>
      </w:r>
    </w:p>
    <w:p w14:paraId="53D689A0"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Allen, E. and Cowdery, S. (2005) </w:t>
      </w:r>
      <w:r w:rsidRPr="00EB235F">
        <w:rPr>
          <w:rFonts w:ascii="Arial" w:hAnsi="Arial" w:cs="Arial"/>
          <w:i/>
          <w:iCs/>
          <w:color w:val="000000" w:themeColor="text1"/>
        </w:rPr>
        <w:t>The exceptional child: Inclusion in early childhood education</w:t>
      </w:r>
      <w:r w:rsidRPr="00EB235F">
        <w:rPr>
          <w:rFonts w:ascii="Arial" w:hAnsi="Arial" w:cs="Arial"/>
          <w:color w:val="000000" w:themeColor="text1"/>
        </w:rPr>
        <w:t>. NY: Delmar.</w:t>
      </w:r>
    </w:p>
    <w:p w14:paraId="686AA6E6"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Allen, E. K. and Schwartz, I. S. (2001) </w:t>
      </w:r>
      <w:r w:rsidRPr="00EB235F">
        <w:rPr>
          <w:rFonts w:ascii="Arial" w:hAnsi="Arial" w:cs="Arial"/>
          <w:i/>
          <w:iCs/>
          <w:color w:val="000000" w:themeColor="text1"/>
        </w:rPr>
        <w:t>The exceptional child</w:t>
      </w:r>
      <w:r w:rsidRPr="00EB235F">
        <w:rPr>
          <w:rFonts w:ascii="Arial" w:hAnsi="Arial" w:cs="Arial"/>
          <w:color w:val="000000" w:themeColor="text1"/>
        </w:rPr>
        <w:t xml:space="preserve">: </w:t>
      </w:r>
      <w:r w:rsidRPr="00EB235F">
        <w:rPr>
          <w:rFonts w:ascii="Arial" w:hAnsi="Arial" w:cs="Arial"/>
          <w:i/>
          <w:iCs/>
          <w:color w:val="000000" w:themeColor="text1"/>
        </w:rPr>
        <w:t>Inclusion in early childhood education</w:t>
      </w:r>
      <w:r w:rsidRPr="00EB235F">
        <w:rPr>
          <w:rFonts w:ascii="Arial" w:hAnsi="Arial" w:cs="Arial"/>
          <w:color w:val="000000" w:themeColor="text1"/>
        </w:rPr>
        <w:t>. Albany, NY: Delmar.</w:t>
      </w:r>
    </w:p>
    <w:p w14:paraId="5E91B559"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American Psychiatric Association. (</w:t>
      </w:r>
      <w:r w:rsidRPr="00EB235F">
        <w:rPr>
          <w:rStyle w:val="nlmyear"/>
          <w:rFonts w:ascii="Arial" w:hAnsi="Arial" w:cs="Arial"/>
          <w:color w:val="000000" w:themeColor="text1"/>
        </w:rPr>
        <w:t>2013</w:t>
      </w:r>
      <w:r w:rsidRPr="00EB235F">
        <w:rPr>
          <w:rFonts w:ascii="Arial" w:hAnsi="Arial" w:cs="Arial"/>
          <w:color w:val="000000" w:themeColor="text1"/>
        </w:rPr>
        <w:t xml:space="preserve">) </w:t>
      </w:r>
      <w:r w:rsidRPr="00EB235F">
        <w:rPr>
          <w:rFonts w:ascii="Arial" w:hAnsi="Arial" w:cs="Arial"/>
          <w:i/>
          <w:iCs/>
          <w:color w:val="000000" w:themeColor="text1"/>
        </w:rPr>
        <w:t xml:space="preserve">Diagnostic and statistical manual of mental disorders. </w:t>
      </w:r>
      <w:r w:rsidRPr="00EB235F">
        <w:rPr>
          <w:rStyle w:val="nlmpublisher-loc"/>
          <w:rFonts w:ascii="Arial" w:hAnsi="Arial" w:cs="Arial"/>
          <w:color w:val="000000" w:themeColor="text1"/>
        </w:rPr>
        <w:t>Arlington</w:t>
      </w:r>
      <w:r w:rsidRPr="00EB235F">
        <w:rPr>
          <w:rFonts w:ascii="Arial" w:hAnsi="Arial" w:cs="Arial"/>
          <w:color w:val="000000" w:themeColor="text1"/>
        </w:rPr>
        <w:t>:</w:t>
      </w:r>
      <w:r w:rsidRPr="00EB235F">
        <w:rPr>
          <w:rStyle w:val="apple-converted-space"/>
          <w:rFonts w:ascii="Arial" w:hAnsi="Arial" w:cs="Arial"/>
          <w:color w:val="000000" w:themeColor="text1"/>
        </w:rPr>
        <w:t> </w:t>
      </w:r>
      <w:r w:rsidRPr="00EB235F">
        <w:rPr>
          <w:rStyle w:val="nlmpublisher-name"/>
          <w:rFonts w:ascii="Arial" w:hAnsi="Arial" w:cs="Arial"/>
          <w:color w:val="000000" w:themeColor="text1"/>
        </w:rPr>
        <w:t>American Psychiatric Publishing</w:t>
      </w:r>
      <w:r w:rsidRPr="00EB235F">
        <w:rPr>
          <w:rFonts w:ascii="Arial" w:hAnsi="Arial" w:cs="Arial"/>
          <w:color w:val="000000" w:themeColor="text1"/>
        </w:rPr>
        <w:t>.</w:t>
      </w:r>
    </w:p>
    <w:p w14:paraId="16E6F179" w14:textId="77777777" w:rsidR="0015315E" w:rsidRDefault="0015315E" w:rsidP="0015315E">
      <w:pPr>
        <w:spacing w:line="360" w:lineRule="auto"/>
        <w:jc w:val="both"/>
        <w:rPr>
          <w:rFonts w:ascii="Arial" w:hAnsi="Arial" w:cs="Arial"/>
          <w:color w:val="000000" w:themeColor="text1"/>
          <w:shd w:val="clear" w:color="auto" w:fill="FFFFFF"/>
        </w:rPr>
      </w:pPr>
      <w:r w:rsidRPr="00EB235F">
        <w:rPr>
          <w:rFonts w:ascii="Arial" w:hAnsi="Arial" w:cs="Arial"/>
          <w:color w:val="000000" w:themeColor="text1"/>
          <w:shd w:val="clear" w:color="auto" w:fill="FFFFFF"/>
        </w:rPr>
        <w:t xml:space="preserve">Anderson, M. (2007) ‘Autistic spectrum disorders in children’, </w:t>
      </w:r>
      <w:r w:rsidRPr="00EB235F">
        <w:rPr>
          <w:rFonts w:ascii="Arial" w:hAnsi="Arial" w:cs="Arial"/>
          <w:i/>
          <w:iCs/>
          <w:color w:val="000000" w:themeColor="text1"/>
        </w:rPr>
        <w:t>Practice Nurse</w:t>
      </w:r>
      <w:r w:rsidRPr="00EB235F">
        <w:rPr>
          <w:rFonts w:ascii="Arial" w:hAnsi="Arial" w:cs="Arial"/>
          <w:color w:val="000000" w:themeColor="text1"/>
          <w:shd w:val="clear" w:color="auto" w:fill="FFFFFF"/>
        </w:rPr>
        <w:t>, 33, 6, pp.14–18.</w:t>
      </w:r>
    </w:p>
    <w:p w14:paraId="34CA7624" w14:textId="77777777" w:rsidR="0015315E" w:rsidRPr="00EB235F" w:rsidRDefault="0015315E" w:rsidP="0015315E">
      <w:pPr>
        <w:spacing w:line="360" w:lineRule="auto"/>
        <w:ind w:left="360"/>
        <w:jc w:val="both"/>
        <w:rPr>
          <w:rFonts w:ascii="Arial" w:hAnsi="Arial" w:cs="Arial"/>
          <w:color w:val="000000" w:themeColor="text1"/>
          <w:shd w:val="clear" w:color="auto" w:fill="FFFFFF"/>
        </w:rPr>
      </w:pPr>
    </w:p>
    <w:p w14:paraId="56230BFB" w14:textId="77777777" w:rsidR="0015315E" w:rsidRDefault="0015315E" w:rsidP="0015315E">
      <w:pPr>
        <w:spacing w:line="360" w:lineRule="auto"/>
        <w:jc w:val="both"/>
        <w:rPr>
          <w:rFonts w:ascii="Arial" w:hAnsi="Arial" w:cs="Arial"/>
          <w:color w:val="000000" w:themeColor="text1"/>
          <w:shd w:val="clear" w:color="auto" w:fill="FFFFFF"/>
        </w:rPr>
      </w:pPr>
      <w:r w:rsidRPr="00EB235F">
        <w:rPr>
          <w:rFonts w:ascii="Arial" w:hAnsi="Arial" w:cs="Arial"/>
          <w:color w:val="000000" w:themeColor="text1"/>
          <w:shd w:val="clear" w:color="auto" w:fill="FFFFFF"/>
        </w:rPr>
        <w:t xml:space="preserve">Ashburner, J., </w:t>
      </w:r>
      <w:proofErr w:type="spellStart"/>
      <w:r w:rsidRPr="00EB235F">
        <w:rPr>
          <w:rFonts w:ascii="Arial" w:hAnsi="Arial" w:cs="Arial"/>
          <w:color w:val="000000" w:themeColor="text1"/>
          <w:shd w:val="clear" w:color="auto" w:fill="FFFFFF"/>
        </w:rPr>
        <w:t>Ziviani</w:t>
      </w:r>
      <w:proofErr w:type="spellEnd"/>
      <w:r w:rsidRPr="00EB235F">
        <w:rPr>
          <w:rFonts w:ascii="Arial" w:hAnsi="Arial" w:cs="Arial"/>
          <w:color w:val="000000" w:themeColor="text1"/>
          <w:shd w:val="clear" w:color="auto" w:fill="FFFFFF"/>
        </w:rPr>
        <w:t xml:space="preserve">, J. and Rodger, S. (2010) ‘Surviving in the mainstream: Capacity of children with autism spectrum disorders to perform academically and regulate their emotions and behavior at school’, </w:t>
      </w:r>
      <w:r w:rsidRPr="00EB235F">
        <w:rPr>
          <w:rFonts w:ascii="Arial" w:hAnsi="Arial" w:cs="Arial"/>
          <w:i/>
          <w:iCs/>
          <w:color w:val="000000" w:themeColor="text1"/>
        </w:rPr>
        <w:t>Research in Autism Spectrum Disorders</w:t>
      </w:r>
      <w:r w:rsidRPr="00EB235F">
        <w:rPr>
          <w:rFonts w:ascii="Arial" w:hAnsi="Arial" w:cs="Arial"/>
          <w:color w:val="000000" w:themeColor="text1"/>
          <w:shd w:val="clear" w:color="auto" w:fill="FFFFFF"/>
        </w:rPr>
        <w:t>, 41, pp.18–27.</w:t>
      </w:r>
    </w:p>
    <w:p w14:paraId="198F9246" w14:textId="77777777" w:rsidR="0015315E" w:rsidRPr="00EB235F" w:rsidRDefault="0015315E" w:rsidP="0015315E">
      <w:pPr>
        <w:spacing w:line="360" w:lineRule="auto"/>
        <w:ind w:left="360"/>
        <w:jc w:val="both"/>
        <w:rPr>
          <w:rFonts w:ascii="Arial" w:hAnsi="Arial" w:cs="Arial"/>
          <w:color w:val="000000" w:themeColor="text1"/>
          <w:shd w:val="clear" w:color="auto" w:fill="FFFFFF"/>
        </w:rPr>
      </w:pPr>
    </w:p>
    <w:p w14:paraId="33EB4519" w14:textId="77777777" w:rsidR="0015315E" w:rsidRDefault="0015315E" w:rsidP="0015315E">
      <w:pPr>
        <w:spacing w:line="360" w:lineRule="auto"/>
        <w:jc w:val="both"/>
        <w:rPr>
          <w:rFonts w:ascii="Arial" w:hAnsi="Arial" w:cs="Arial"/>
          <w:color w:val="000000" w:themeColor="text1"/>
          <w:shd w:val="clear" w:color="auto" w:fill="FFFFFF"/>
        </w:rPr>
      </w:pPr>
      <w:proofErr w:type="spellStart"/>
      <w:r w:rsidRPr="00EB235F">
        <w:rPr>
          <w:rFonts w:ascii="Arial" w:hAnsi="Arial" w:cs="Arial"/>
          <w:color w:val="000000" w:themeColor="text1"/>
          <w:shd w:val="clear" w:color="auto" w:fill="FFFFFF"/>
        </w:rPr>
        <w:t>Ashiabi</w:t>
      </w:r>
      <w:proofErr w:type="spellEnd"/>
      <w:r w:rsidRPr="00EB235F">
        <w:rPr>
          <w:rFonts w:ascii="Arial" w:hAnsi="Arial" w:cs="Arial"/>
          <w:color w:val="000000" w:themeColor="text1"/>
          <w:shd w:val="clear" w:color="auto" w:fill="FFFFFF"/>
        </w:rPr>
        <w:t xml:space="preserve">, G.S. and </w:t>
      </w:r>
      <w:proofErr w:type="spellStart"/>
      <w:r w:rsidRPr="00EB235F">
        <w:rPr>
          <w:rFonts w:ascii="Arial" w:hAnsi="Arial" w:cs="Arial"/>
          <w:color w:val="000000" w:themeColor="text1"/>
          <w:shd w:val="clear" w:color="auto" w:fill="FFFFFF"/>
        </w:rPr>
        <w:t>O’neal</w:t>
      </w:r>
      <w:proofErr w:type="spellEnd"/>
      <w:r w:rsidRPr="00EB235F">
        <w:rPr>
          <w:rFonts w:ascii="Arial" w:hAnsi="Arial" w:cs="Arial"/>
          <w:color w:val="000000" w:themeColor="text1"/>
          <w:shd w:val="clear" w:color="auto" w:fill="FFFFFF"/>
        </w:rPr>
        <w:t>, K. (2015) ‘Child Social Development in Context: An Examination of Some Propositions in Bronfenbrenner’s Bioecological Theory’, </w:t>
      </w:r>
      <w:r w:rsidRPr="00EB235F">
        <w:rPr>
          <w:rFonts w:ascii="Arial" w:hAnsi="Arial" w:cs="Arial"/>
          <w:i/>
          <w:iCs/>
          <w:color w:val="000000" w:themeColor="text1"/>
        </w:rPr>
        <w:t>SAGE Open</w:t>
      </w:r>
      <w:r w:rsidRPr="00EB235F">
        <w:rPr>
          <w:rFonts w:ascii="Arial" w:hAnsi="Arial" w:cs="Arial"/>
          <w:color w:val="000000" w:themeColor="text1"/>
          <w:shd w:val="clear" w:color="auto" w:fill="FFFFFF"/>
        </w:rPr>
        <w:t>, 52, pp.5.</w:t>
      </w:r>
    </w:p>
    <w:p w14:paraId="63C6965D" w14:textId="77777777" w:rsidR="0015315E" w:rsidRPr="00EB235F" w:rsidRDefault="0015315E" w:rsidP="0015315E">
      <w:pPr>
        <w:spacing w:line="360" w:lineRule="auto"/>
        <w:ind w:left="360"/>
        <w:jc w:val="both"/>
        <w:rPr>
          <w:rFonts w:ascii="Arial" w:hAnsi="Arial" w:cs="Arial"/>
          <w:color w:val="000000" w:themeColor="text1"/>
          <w:shd w:val="clear" w:color="auto" w:fill="FFFFFF"/>
        </w:rPr>
      </w:pPr>
    </w:p>
    <w:p w14:paraId="54835629"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Attwood, T. (2006)</w:t>
      </w:r>
      <w:r w:rsidRPr="00EB235F">
        <w:rPr>
          <w:rFonts w:ascii="Arial" w:hAnsi="Arial" w:cs="Arial"/>
          <w:color w:val="000000" w:themeColor="text1"/>
        </w:rPr>
        <w:t xml:space="preserve"> </w:t>
      </w:r>
      <w:r w:rsidRPr="00EB235F">
        <w:rPr>
          <w:rFonts w:ascii="Arial" w:hAnsi="Arial" w:cs="Arial"/>
          <w:i/>
          <w:iCs/>
          <w:color w:val="000000" w:themeColor="text1"/>
        </w:rPr>
        <w:t>The complete guide to Asperger’s syndrome</w:t>
      </w:r>
      <w:r w:rsidRPr="00EB235F">
        <w:rPr>
          <w:rFonts w:ascii="Arial" w:hAnsi="Arial" w:cs="Arial"/>
          <w:color w:val="000000" w:themeColor="text1"/>
        </w:rPr>
        <w:t>. London: Jessica Kingsley Publishers.</w:t>
      </w:r>
    </w:p>
    <w:p w14:paraId="4D8D3DB5"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lastRenderedPageBreak/>
        <w:t xml:space="preserve">Bagnall, C. (2012) ‘Autism: recognition, referral and diagnosis of children and young </w:t>
      </w:r>
      <w:proofErr w:type="spellStart"/>
      <w:r w:rsidRPr="00EB235F">
        <w:rPr>
          <w:rFonts w:ascii="Arial" w:hAnsi="Arial" w:cs="Arial"/>
          <w:color w:val="000000" w:themeColor="text1"/>
        </w:rPr>
        <w:t>peple</w:t>
      </w:r>
      <w:proofErr w:type="spellEnd"/>
      <w:r w:rsidRPr="00EB235F">
        <w:rPr>
          <w:rFonts w:ascii="Arial" w:hAnsi="Arial" w:cs="Arial"/>
          <w:color w:val="000000" w:themeColor="text1"/>
        </w:rPr>
        <w:t xml:space="preserve"> n the autism spectrum’, </w:t>
      </w:r>
      <w:r w:rsidRPr="00EB235F">
        <w:rPr>
          <w:rFonts w:ascii="Arial" w:hAnsi="Arial" w:cs="Arial"/>
          <w:i/>
          <w:iCs/>
          <w:color w:val="000000" w:themeColor="text1"/>
        </w:rPr>
        <w:t xml:space="preserve">Community Practitioner, </w:t>
      </w:r>
      <w:r w:rsidRPr="00EB235F">
        <w:rPr>
          <w:rFonts w:ascii="Arial" w:hAnsi="Arial" w:cs="Arial"/>
          <w:color w:val="000000" w:themeColor="text1"/>
        </w:rPr>
        <w:t>85, 1, pp. 22-24.</w:t>
      </w:r>
    </w:p>
    <w:p w14:paraId="3E85284A"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Bowe, F. (2004) </w:t>
      </w:r>
      <w:r w:rsidRPr="00EB235F">
        <w:rPr>
          <w:rFonts w:ascii="Arial" w:hAnsi="Arial" w:cs="Arial"/>
          <w:i/>
          <w:iCs/>
          <w:color w:val="000000" w:themeColor="text1"/>
        </w:rPr>
        <w:t>Making inclusion work.</w:t>
      </w:r>
      <w:r w:rsidRPr="00EB235F">
        <w:rPr>
          <w:rFonts w:ascii="Arial" w:hAnsi="Arial" w:cs="Arial"/>
          <w:color w:val="000000" w:themeColor="text1"/>
        </w:rPr>
        <w:t xml:space="preserve"> NJ: Prentice Hall.</w:t>
      </w:r>
    </w:p>
    <w:p w14:paraId="15676911"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Bradshaw, J., Steiner, AM., </w:t>
      </w:r>
      <w:proofErr w:type="spellStart"/>
      <w:r w:rsidRPr="00EB235F">
        <w:rPr>
          <w:rFonts w:ascii="Arial" w:hAnsi="Arial" w:cs="Arial"/>
          <w:color w:val="000000" w:themeColor="text1"/>
        </w:rPr>
        <w:t>Gengoux</w:t>
      </w:r>
      <w:proofErr w:type="spellEnd"/>
      <w:r w:rsidRPr="00EB235F">
        <w:rPr>
          <w:rFonts w:ascii="Arial" w:hAnsi="Arial" w:cs="Arial"/>
          <w:color w:val="000000" w:themeColor="text1"/>
        </w:rPr>
        <w:t xml:space="preserve">, G. and </w:t>
      </w:r>
      <w:proofErr w:type="spellStart"/>
      <w:r w:rsidRPr="00EB235F">
        <w:rPr>
          <w:rFonts w:ascii="Arial" w:hAnsi="Arial" w:cs="Arial"/>
          <w:color w:val="000000" w:themeColor="text1"/>
        </w:rPr>
        <w:t>Koegel</w:t>
      </w:r>
      <w:proofErr w:type="spellEnd"/>
      <w:r w:rsidRPr="00EB235F">
        <w:rPr>
          <w:rFonts w:ascii="Arial" w:hAnsi="Arial" w:cs="Arial"/>
          <w:color w:val="000000" w:themeColor="text1"/>
        </w:rPr>
        <w:t xml:space="preserve">, LK. (2015) ‘Feasibility and effectiveness of very early intervention for infants at risk for autism spectrum disorder: a systematic review’, </w:t>
      </w:r>
      <w:r w:rsidRPr="00EB235F">
        <w:rPr>
          <w:rFonts w:ascii="Arial" w:hAnsi="Arial" w:cs="Arial"/>
          <w:i/>
          <w:iCs/>
          <w:color w:val="000000" w:themeColor="text1"/>
        </w:rPr>
        <w:t>J Autism</w:t>
      </w:r>
      <w:r w:rsidRPr="00EB235F">
        <w:rPr>
          <w:rFonts w:ascii="Arial" w:hAnsi="Arial" w:cs="Arial"/>
          <w:color w:val="000000" w:themeColor="text1"/>
        </w:rPr>
        <w:t>, 45, pp. 778-94.</w:t>
      </w:r>
    </w:p>
    <w:p w14:paraId="3B365DE9" w14:textId="77777777" w:rsidR="0015315E"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Centre for Studies on Inclusive Education (CSIE). (2018) ‘The UNESCO Salamanca Statement’ </w:t>
      </w:r>
      <w:hyperlink r:id="rId7" w:history="1">
        <w:r w:rsidRPr="00EB235F">
          <w:rPr>
            <w:rStyle w:val="Hyperlink"/>
            <w:rFonts w:ascii="Arial" w:hAnsi="Arial" w:cs="Arial"/>
            <w:color w:val="000000" w:themeColor="text1"/>
          </w:rPr>
          <w:t>http://www.csie.org.uk/inclusion/unesco-salamanca.shtml</w:t>
        </w:r>
      </w:hyperlink>
      <w:r w:rsidRPr="00EB235F">
        <w:rPr>
          <w:rFonts w:ascii="Arial" w:hAnsi="Arial" w:cs="Arial"/>
          <w:color w:val="000000" w:themeColor="text1"/>
        </w:rPr>
        <w:t xml:space="preserve"> [Date Accessed: 16</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2FBD77FB" w14:textId="77777777" w:rsidR="0015315E" w:rsidRPr="00EB235F" w:rsidRDefault="0015315E" w:rsidP="0015315E">
      <w:pPr>
        <w:spacing w:line="360" w:lineRule="auto"/>
        <w:ind w:left="360"/>
        <w:jc w:val="both"/>
        <w:rPr>
          <w:rFonts w:ascii="Arial" w:hAnsi="Arial" w:cs="Arial"/>
          <w:color w:val="000000" w:themeColor="text1"/>
        </w:rPr>
      </w:pPr>
    </w:p>
    <w:p w14:paraId="12B0A4D7"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lang w:val="en-GB"/>
        </w:rPr>
        <w:t xml:space="preserve">Cohen, L. (2009) ‘Educational equity for individuals with disabilities’, </w:t>
      </w:r>
      <w:hyperlink r:id="rId8" w:history="1">
        <w:r w:rsidRPr="00EB235F">
          <w:rPr>
            <w:rStyle w:val="Hyperlink"/>
            <w:rFonts w:ascii="Arial" w:hAnsi="Arial" w:cs="Arial"/>
            <w:color w:val="000000" w:themeColor="text1"/>
            <w:lang w:val="en-GB"/>
          </w:rPr>
          <w:t>http://</w:t>
        </w:r>
      </w:hyperlink>
      <w:hyperlink r:id="rId9" w:history="1">
        <w:r w:rsidRPr="00EB235F">
          <w:rPr>
            <w:rStyle w:val="Hyperlink"/>
            <w:rFonts w:ascii="Arial" w:hAnsi="Arial" w:cs="Arial"/>
            <w:color w:val="000000" w:themeColor="text1"/>
            <w:lang w:val="en-GB"/>
          </w:rPr>
          <w:t>www.cedol.org/wp-content/uploads/2012/02/59-61-2009.pdf</w:t>
        </w:r>
      </w:hyperlink>
      <w:r w:rsidRPr="00EB235F">
        <w:rPr>
          <w:rFonts w:ascii="Arial" w:hAnsi="Arial" w:cs="Arial"/>
          <w:color w:val="000000" w:themeColor="text1"/>
        </w:rPr>
        <w:t xml:space="preserve"> [Date Accessed: 11</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1DB0789E"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proofErr w:type="spellStart"/>
      <w:r w:rsidRPr="00EB235F">
        <w:rPr>
          <w:rFonts w:ascii="Arial" w:hAnsi="Arial" w:cs="Arial"/>
          <w:color w:val="000000" w:themeColor="text1"/>
        </w:rPr>
        <w:t>Dauncey</w:t>
      </w:r>
      <w:proofErr w:type="spellEnd"/>
      <w:r w:rsidRPr="00EB235F">
        <w:rPr>
          <w:rFonts w:ascii="Arial" w:hAnsi="Arial" w:cs="Arial"/>
          <w:color w:val="000000" w:themeColor="text1"/>
        </w:rPr>
        <w:t xml:space="preserve">, M. (2016) ‘Researching Briefing: </w:t>
      </w:r>
      <w:proofErr w:type="spellStart"/>
      <w:r w:rsidRPr="00EB235F">
        <w:rPr>
          <w:rFonts w:ascii="Arial" w:hAnsi="Arial" w:cs="Arial"/>
          <w:color w:val="000000" w:themeColor="text1"/>
        </w:rPr>
        <w:t>Additonal</w:t>
      </w:r>
      <w:proofErr w:type="spellEnd"/>
      <w:r w:rsidRPr="00EB235F">
        <w:rPr>
          <w:rFonts w:ascii="Arial" w:hAnsi="Arial" w:cs="Arial"/>
          <w:color w:val="000000" w:themeColor="text1"/>
        </w:rPr>
        <w:t xml:space="preserve"> Learning Needs (ALN) in Wales’ </w:t>
      </w:r>
      <w:hyperlink r:id="rId10" w:history="1">
        <w:r w:rsidRPr="00EB235F">
          <w:rPr>
            <w:rStyle w:val="Hyperlink"/>
            <w:rFonts w:ascii="Arial" w:hAnsi="Arial" w:cs="Arial"/>
            <w:color w:val="000000" w:themeColor="text1"/>
          </w:rPr>
          <w:t>https://www.assembly.wales/Research%20Documents/16-059%20SEN/16-059-Web-%20English.pdf</w:t>
        </w:r>
      </w:hyperlink>
      <w:r w:rsidRPr="00EB235F">
        <w:rPr>
          <w:rFonts w:ascii="Arial" w:hAnsi="Arial" w:cs="Arial"/>
          <w:color w:val="000000" w:themeColor="text1"/>
        </w:rPr>
        <w:t xml:space="preserve"> [Date Accessed: 8</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160FF4D5" w14:textId="77777777" w:rsidR="0015315E" w:rsidRPr="00311026" w:rsidRDefault="0015315E" w:rsidP="0015315E">
      <w:pPr>
        <w:pStyle w:val="NormalWeb"/>
        <w:spacing w:line="360" w:lineRule="auto"/>
        <w:jc w:val="both"/>
        <w:rPr>
          <w:rFonts w:ascii="Arial" w:hAnsi="Arial" w:cs="Arial"/>
          <w:color w:val="000000" w:themeColor="text1"/>
        </w:rPr>
      </w:pPr>
      <w:r w:rsidRPr="00311026">
        <w:rPr>
          <w:rFonts w:ascii="Arial" w:hAnsi="Arial" w:cs="Arial"/>
          <w:color w:val="000000" w:themeColor="text1"/>
        </w:rPr>
        <w:t xml:space="preserve">Dawson, G., Jones, EJ., Merkle, K., </w:t>
      </w:r>
      <w:proofErr w:type="spellStart"/>
      <w:r w:rsidRPr="00311026">
        <w:rPr>
          <w:rFonts w:ascii="Arial" w:hAnsi="Arial" w:cs="Arial"/>
          <w:color w:val="000000" w:themeColor="text1"/>
        </w:rPr>
        <w:t>Venema</w:t>
      </w:r>
      <w:proofErr w:type="spellEnd"/>
      <w:r w:rsidRPr="00311026">
        <w:rPr>
          <w:rFonts w:ascii="Arial" w:hAnsi="Arial" w:cs="Arial"/>
          <w:color w:val="000000" w:themeColor="text1"/>
        </w:rPr>
        <w:t>, K., Lowy, R. and Faja, S. (2012) ‘Early behavioral intervention is associated with normalized brain activity in young children with autism’,</w:t>
      </w:r>
      <w:r w:rsidRPr="00311026">
        <w:rPr>
          <w:rFonts w:ascii="Arial" w:hAnsi="Arial" w:cs="Arial"/>
          <w:i/>
          <w:iCs/>
          <w:color w:val="000000" w:themeColor="text1"/>
        </w:rPr>
        <w:t xml:space="preserve"> Psychiatry</w:t>
      </w:r>
      <w:r w:rsidRPr="00311026">
        <w:rPr>
          <w:rFonts w:ascii="Arial" w:hAnsi="Arial" w:cs="Arial"/>
          <w:color w:val="000000" w:themeColor="text1"/>
        </w:rPr>
        <w:t>, 51, pp. 150-159.</w:t>
      </w:r>
    </w:p>
    <w:p w14:paraId="7D304207" w14:textId="77777777" w:rsidR="0015315E" w:rsidRPr="00EB235F" w:rsidRDefault="0015315E" w:rsidP="0015315E">
      <w:pPr>
        <w:spacing w:line="360" w:lineRule="auto"/>
        <w:jc w:val="both"/>
        <w:rPr>
          <w:rFonts w:ascii="Arial" w:hAnsi="Arial" w:cs="Arial"/>
          <w:color w:val="000000" w:themeColor="text1"/>
          <w:shd w:val="clear" w:color="auto" w:fill="FCFCFC"/>
        </w:rPr>
      </w:pPr>
      <w:r w:rsidRPr="00EB235F">
        <w:rPr>
          <w:rFonts w:ascii="Arial" w:hAnsi="Arial" w:cs="Arial"/>
          <w:color w:val="000000" w:themeColor="text1"/>
          <w:shd w:val="clear" w:color="auto" w:fill="FCFCFC"/>
        </w:rPr>
        <w:t>Dawson, G., Rogers, S., Munson, J., Smith, M., Winter, J. and Greeson, J. (2010) ‘Randomized, controlled trial of an intervention for toddlers with autism: The Early Start Denver Model’,</w:t>
      </w:r>
      <w:r w:rsidRPr="00EB235F">
        <w:rPr>
          <w:rStyle w:val="apple-converted-space"/>
          <w:rFonts w:ascii="Arial" w:hAnsi="Arial" w:cs="Arial"/>
          <w:color w:val="000000" w:themeColor="text1"/>
          <w:shd w:val="clear" w:color="auto" w:fill="FCFCFC"/>
        </w:rPr>
        <w:t> </w:t>
      </w:r>
      <w:r w:rsidRPr="00EB235F">
        <w:rPr>
          <w:rFonts w:ascii="Arial" w:hAnsi="Arial" w:cs="Arial"/>
          <w:i/>
          <w:iCs/>
          <w:color w:val="000000" w:themeColor="text1"/>
        </w:rPr>
        <w:t>Pediatrics,</w:t>
      </w:r>
      <w:r w:rsidRPr="00EB235F">
        <w:rPr>
          <w:rStyle w:val="apple-converted-space"/>
          <w:rFonts w:ascii="Arial" w:hAnsi="Arial" w:cs="Arial"/>
          <w:color w:val="000000" w:themeColor="text1"/>
          <w:shd w:val="clear" w:color="auto" w:fill="FCFCFC"/>
        </w:rPr>
        <w:t> </w:t>
      </w:r>
      <w:r w:rsidRPr="00EB235F">
        <w:rPr>
          <w:rFonts w:ascii="Arial" w:hAnsi="Arial" w:cs="Arial"/>
          <w:i/>
          <w:iCs/>
          <w:color w:val="000000" w:themeColor="text1"/>
        </w:rPr>
        <w:t>125</w:t>
      </w:r>
      <w:r w:rsidRPr="00EB235F">
        <w:rPr>
          <w:rFonts w:ascii="Arial" w:hAnsi="Arial" w:cs="Arial"/>
          <w:color w:val="000000" w:themeColor="text1"/>
          <w:shd w:val="clear" w:color="auto" w:fill="FCFCFC"/>
        </w:rPr>
        <w:t>, pp.17–23.</w:t>
      </w:r>
    </w:p>
    <w:p w14:paraId="3F61FEA7"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Department for Children, Education, Lifelong Learning and Skills. (2018) </w:t>
      </w:r>
      <w:r w:rsidRPr="00EB235F">
        <w:rPr>
          <w:rFonts w:ascii="Arial" w:hAnsi="Arial" w:cs="Arial"/>
          <w:i/>
          <w:iCs/>
          <w:color w:val="000000" w:themeColor="text1"/>
        </w:rPr>
        <w:t xml:space="preserve">Draft Additional Learning Needs Code for Wales. </w:t>
      </w:r>
      <w:r w:rsidRPr="00EB235F">
        <w:rPr>
          <w:rFonts w:ascii="Arial" w:hAnsi="Arial" w:cs="Arial"/>
          <w:color w:val="000000" w:themeColor="text1"/>
        </w:rPr>
        <w:t>Cardiff: Welsh Government.</w:t>
      </w:r>
    </w:p>
    <w:p w14:paraId="2D732D1A" w14:textId="77777777" w:rsidR="0015315E"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Department for Education, Lifelong Learning and Skills. (2015) </w:t>
      </w:r>
      <w:r w:rsidRPr="00EB235F">
        <w:rPr>
          <w:rFonts w:ascii="Arial" w:hAnsi="Arial" w:cs="Arial"/>
          <w:i/>
          <w:iCs/>
          <w:color w:val="000000" w:themeColor="text1"/>
        </w:rPr>
        <w:t xml:space="preserve">Successful Futures. </w:t>
      </w:r>
      <w:r w:rsidRPr="00EB235F">
        <w:rPr>
          <w:rFonts w:ascii="Arial" w:hAnsi="Arial" w:cs="Arial"/>
          <w:color w:val="000000" w:themeColor="text1"/>
        </w:rPr>
        <w:t>Cardiff: Welsh Assembly Government.</w:t>
      </w:r>
    </w:p>
    <w:p w14:paraId="36960F85" w14:textId="77777777" w:rsidR="0015315E" w:rsidRDefault="0015315E" w:rsidP="0015315E">
      <w:pPr>
        <w:spacing w:line="360" w:lineRule="auto"/>
        <w:jc w:val="both"/>
        <w:rPr>
          <w:rFonts w:ascii="Arial" w:hAnsi="Arial" w:cs="Arial"/>
          <w:color w:val="000000" w:themeColor="text1"/>
        </w:rPr>
      </w:pPr>
    </w:p>
    <w:p w14:paraId="35DE2953" w14:textId="77777777" w:rsidR="0015315E"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Department for Education. (2014) </w:t>
      </w:r>
      <w:r w:rsidRPr="00EB235F">
        <w:rPr>
          <w:rFonts w:ascii="Arial" w:hAnsi="Arial" w:cs="Arial"/>
          <w:i/>
          <w:iCs/>
          <w:color w:val="000000" w:themeColor="text1"/>
        </w:rPr>
        <w:t xml:space="preserve">Special Educational Needs and Disability Code of Practice: 0-25 years. </w:t>
      </w:r>
      <w:r w:rsidRPr="00EB235F">
        <w:rPr>
          <w:rFonts w:ascii="Arial" w:hAnsi="Arial" w:cs="Arial"/>
          <w:color w:val="000000" w:themeColor="text1"/>
        </w:rPr>
        <w:t>London: HMSO.</w:t>
      </w:r>
    </w:p>
    <w:p w14:paraId="26E41DFC" w14:textId="77777777" w:rsidR="0015315E" w:rsidRDefault="0015315E" w:rsidP="0015315E">
      <w:pPr>
        <w:spacing w:line="360" w:lineRule="auto"/>
        <w:jc w:val="both"/>
        <w:rPr>
          <w:rFonts w:ascii="Arial" w:hAnsi="Arial" w:cs="Arial"/>
          <w:color w:val="000000" w:themeColor="text1"/>
        </w:rPr>
      </w:pPr>
    </w:p>
    <w:p w14:paraId="185F154E"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Department for International Development. (no date) ‘ Education for Children with disabilities- improving access and quality’ </w:t>
      </w:r>
      <w:hyperlink r:id="rId11" w:history="1">
        <w:r w:rsidRPr="00EB235F">
          <w:rPr>
            <w:rStyle w:val="Hyperlink"/>
            <w:rFonts w:ascii="Arial" w:hAnsi="Arial" w:cs="Arial"/>
            <w:color w:val="000000" w:themeColor="text1"/>
          </w:rPr>
          <w:t>https://assets.publishing.service.gov.uk/government/uploads/system/uploads/attachment_data/file/67664/edu-chi-disabil-guid-note.pdf</w:t>
        </w:r>
      </w:hyperlink>
      <w:r w:rsidRPr="00EB235F">
        <w:rPr>
          <w:rFonts w:ascii="Arial" w:hAnsi="Arial" w:cs="Arial"/>
          <w:color w:val="000000" w:themeColor="text1"/>
        </w:rPr>
        <w:t xml:space="preserve"> [Date Accessed: 10</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12C11320" w14:textId="77777777" w:rsidR="0015315E" w:rsidRDefault="0015315E" w:rsidP="0015315E">
      <w:pPr>
        <w:spacing w:line="360" w:lineRule="auto"/>
        <w:jc w:val="both"/>
        <w:rPr>
          <w:rFonts w:ascii="Arial" w:hAnsi="Arial" w:cs="Arial"/>
          <w:color w:val="000000" w:themeColor="text1"/>
          <w:shd w:val="clear" w:color="auto" w:fill="FFFFFF"/>
        </w:rPr>
      </w:pPr>
    </w:p>
    <w:p w14:paraId="14077889"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shd w:val="clear" w:color="auto" w:fill="FFFFFF"/>
        </w:rPr>
        <w:t>Devarakonda</w:t>
      </w:r>
      <w:proofErr w:type="spellEnd"/>
      <w:r w:rsidRPr="00EB235F">
        <w:rPr>
          <w:rFonts w:ascii="Arial" w:hAnsi="Arial" w:cs="Arial"/>
          <w:color w:val="000000" w:themeColor="text1"/>
          <w:shd w:val="clear" w:color="auto" w:fill="FFFFFF"/>
        </w:rPr>
        <w:t>, C. (2012) </w:t>
      </w:r>
      <w:r w:rsidRPr="00EB235F">
        <w:rPr>
          <w:rFonts w:ascii="Arial" w:hAnsi="Arial" w:cs="Arial"/>
          <w:i/>
          <w:iCs/>
          <w:color w:val="000000" w:themeColor="text1"/>
        </w:rPr>
        <w:t xml:space="preserve">Diversity and Inclusion in Early Childhood </w:t>
      </w:r>
      <w:proofErr w:type="gramStart"/>
      <w:r w:rsidRPr="00EB235F">
        <w:rPr>
          <w:rFonts w:ascii="Arial" w:hAnsi="Arial" w:cs="Arial"/>
          <w:i/>
          <w:iCs/>
          <w:color w:val="000000" w:themeColor="text1"/>
        </w:rPr>
        <w:t>An</w:t>
      </w:r>
      <w:proofErr w:type="gramEnd"/>
      <w:r w:rsidRPr="00EB235F">
        <w:rPr>
          <w:rFonts w:ascii="Arial" w:hAnsi="Arial" w:cs="Arial"/>
          <w:i/>
          <w:iCs/>
          <w:color w:val="000000" w:themeColor="text1"/>
        </w:rPr>
        <w:t xml:space="preserve"> Introduction</w:t>
      </w:r>
      <w:r w:rsidRPr="00EB235F">
        <w:rPr>
          <w:rFonts w:ascii="Arial" w:hAnsi="Arial" w:cs="Arial"/>
          <w:color w:val="000000" w:themeColor="text1"/>
          <w:shd w:val="clear" w:color="auto" w:fill="FFFFFF"/>
        </w:rPr>
        <w:t>. London: SAGE Publications.</w:t>
      </w:r>
    </w:p>
    <w:p w14:paraId="7DA7E54D" w14:textId="77777777" w:rsidR="0015315E" w:rsidRDefault="0015315E" w:rsidP="0015315E">
      <w:pPr>
        <w:spacing w:line="360" w:lineRule="auto"/>
        <w:jc w:val="both"/>
        <w:rPr>
          <w:rFonts w:ascii="Arial" w:hAnsi="Arial" w:cs="Arial"/>
          <w:color w:val="000000" w:themeColor="text1"/>
        </w:rPr>
      </w:pPr>
    </w:p>
    <w:p w14:paraId="2D14AA64"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Elder, J., Kreider, C. M., Brasher, S. N. and Ansell, M. (2017) ‘Clinical impact of early diagnosis of autism on the prognosis and parent- child relationships’, </w:t>
      </w:r>
      <w:r w:rsidRPr="00EB235F">
        <w:rPr>
          <w:rFonts w:ascii="Arial" w:hAnsi="Arial" w:cs="Arial"/>
          <w:i/>
          <w:iCs/>
          <w:color w:val="000000" w:themeColor="text1"/>
        </w:rPr>
        <w:t xml:space="preserve">Psychology research and Behavior management, </w:t>
      </w:r>
      <w:proofErr w:type="gramStart"/>
      <w:r w:rsidRPr="00EB235F">
        <w:rPr>
          <w:rFonts w:ascii="Arial" w:hAnsi="Arial" w:cs="Arial"/>
          <w:color w:val="000000" w:themeColor="text1"/>
        </w:rPr>
        <w:t>August,</w:t>
      </w:r>
      <w:proofErr w:type="gramEnd"/>
      <w:r w:rsidRPr="00EB235F">
        <w:rPr>
          <w:rFonts w:ascii="Arial" w:hAnsi="Arial" w:cs="Arial"/>
          <w:color w:val="000000" w:themeColor="text1"/>
        </w:rPr>
        <w:t xml:space="preserve"> 10, pp. 283-292.</w:t>
      </w:r>
    </w:p>
    <w:p w14:paraId="0CD99C11"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shd w:val="clear" w:color="auto" w:fill="FFFFFF"/>
        </w:rPr>
      </w:pPr>
      <w:proofErr w:type="spellStart"/>
      <w:r w:rsidRPr="00EB235F">
        <w:rPr>
          <w:rFonts w:ascii="Arial" w:hAnsi="Arial" w:cs="Arial"/>
          <w:color w:val="000000" w:themeColor="text1"/>
        </w:rPr>
        <w:t>Eynat</w:t>
      </w:r>
      <w:proofErr w:type="spellEnd"/>
      <w:r w:rsidRPr="00EB235F">
        <w:rPr>
          <w:rFonts w:ascii="Arial" w:hAnsi="Arial" w:cs="Arial"/>
          <w:color w:val="000000" w:themeColor="text1"/>
        </w:rPr>
        <w:t xml:space="preserve">, G., </w:t>
      </w:r>
      <w:proofErr w:type="spellStart"/>
      <w:r w:rsidRPr="00EB235F">
        <w:rPr>
          <w:rFonts w:ascii="Arial" w:hAnsi="Arial" w:cs="Arial"/>
          <w:color w:val="000000" w:themeColor="text1"/>
        </w:rPr>
        <w:t>Schreur</w:t>
      </w:r>
      <w:proofErr w:type="spellEnd"/>
      <w:r w:rsidRPr="00EB235F">
        <w:rPr>
          <w:rFonts w:ascii="Arial" w:hAnsi="Arial" w:cs="Arial"/>
          <w:color w:val="000000" w:themeColor="text1"/>
        </w:rPr>
        <w:t xml:space="preserve">, N. and Engel- </w:t>
      </w:r>
      <w:proofErr w:type="spellStart"/>
      <w:r w:rsidRPr="00EB235F">
        <w:rPr>
          <w:rFonts w:ascii="Arial" w:hAnsi="Arial" w:cs="Arial"/>
          <w:color w:val="000000" w:themeColor="text1"/>
        </w:rPr>
        <w:t>Yeger</w:t>
      </w:r>
      <w:proofErr w:type="spellEnd"/>
      <w:r w:rsidRPr="00EB235F">
        <w:rPr>
          <w:rFonts w:ascii="Arial" w:hAnsi="Arial" w:cs="Arial"/>
          <w:color w:val="000000" w:themeColor="text1"/>
        </w:rPr>
        <w:t>, B. (2010) ‘</w:t>
      </w:r>
      <w:r w:rsidRPr="00EB235F">
        <w:rPr>
          <w:rFonts w:ascii="Arial" w:hAnsi="Arial" w:cs="Arial"/>
          <w:color w:val="000000" w:themeColor="text1"/>
          <w:shd w:val="clear" w:color="auto" w:fill="FFFFFF"/>
        </w:rPr>
        <w:t>Inclusion of Children with Disabilities: Teachers’ Attitudes and Requirements for Environmental Accommodations’, </w:t>
      </w:r>
      <w:r w:rsidRPr="00EB235F">
        <w:rPr>
          <w:rFonts w:ascii="Arial" w:hAnsi="Arial" w:cs="Arial"/>
          <w:i/>
          <w:iCs/>
          <w:color w:val="000000" w:themeColor="text1"/>
        </w:rPr>
        <w:t>International Journal of Special Education,</w:t>
      </w:r>
      <w:r w:rsidRPr="00EB235F">
        <w:rPr>
          <w:rFonts w:ascii="Arial" w:hAnsi="Arial" w:cs="Arial"/>
          <w:color w:val="000000" w:themeColor="text1"/>
          <w:shd w:val="clear" w:color="auto" w:fill="FFFFFF"/>
        </w:rPr>
        <w:t> 25, pp. 89–99.</w:t>
      </w:r>
    </w:p>
    <w:p w14:paraId="1344F492"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Garfinkle, A. N. and Schwartz, I. S. (2002) ‘Peer imitation: increasing social interactions in children with autism and other developmental disabilities in inclusive preschool classrooms’, </w:t>
      </w:r>
      <w:r w:rsidRPr="00EB235F">
        <w:rPr>
          <w:rFonts w:ascii="Arial" w:hAnsi="Arial" w:cs="Arial"/>
          <w:i/>
          <w:iCs/>
          <w:color w:val="000000" w:themeColor="text1"/>
        </w:rPr>
        <w:t>Topics in Early Childhood Special Education</w:t>
      </w:r>
      <w:r w:rsidRPr="00EB235F">
        <w:rPr>
          <w:rFonts w:ascii="Arial" w:hAnsi="Arial" w:cs="Arial"/>
          <w:color w:val="000000" w:themeColor="text1"/>
        </w:rPr>
        <w:t>, 22, 1, pp. 26–38.</w:t>
      </w:r>
    </w:p>
    <w:p w14:paraId="576747F3"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Glazzard, J. (2011) ‘Perceptions of the barriers to effective inclusion in one primary school: Voices of teachers and teaching assistants’, </w:t>
      </w:r>
      <w:r w:rsidRPr="00EB235F">
        <w:rPr>
          <w:rFonts w:ascii="Arial" w:hAnsi="Arial" w:cs="Arial"/>
          <w:i/>
          <w:iCs/>
          <w:color w:val="000000" w:themeColor="text1"/>
        </w:rPr>
        <w:t>Support for Learning,</w:t>
      </w:r>
      <w:r w:rsidRPr="00EB235F">
        <w:rPr>
          <w:rFonts w:ascii="Arial" w:hAnsi="Arial" w:cs="Arial"/>
          <w:color w:val="000000" w:themeColor="text1"/>
          <w:shd w:val="clear" w:color="auto" w:fill="FFFFFF"/>
        </w:rPr>
        <w:t> 26: pp. 56–63.</w:t>
      </w:r>
    </w:p>
    <w:p w14:paraId="304016FC" w14:textId="77777777" w:rsidR="0015315E" w:rsidRPr="00ED34B5" w:rsidRDefault="0015315E" w:rsidP="0015315E">
      <w:pPr>
        <w:pStyle w:val="NormalWeb"/>
        <w:spacing w:line="360" w:lineRule="auto"/>
        <w:jc w:val="both"/>
        <w:rPr>
          <w:rFonts w:ascii="Arial" w:hAnsi="Arial" w:cs="Arial"/>
          <w:color w:val="000000" w:themeColor="text1"/>
        </w:rPr>
      </w:pPr>
      <w:r w:rsidRPr="00ED34B5">
        <w:rPr>
          <w:rFonts w:ascii="Arial" w:hAnsi="Arial" w:cs="Arial"/>
          <w:color w:val="000000" w:themeColor="text1"/>
        </w:rPr>
        <w:t xml:space="preserve">Great Britain: Department for Education and Skills. (2014) </w:t>
      </w:r>
      <w:r w:rsidRPr="00ED34B5">
        <w:rPr>
          <w:rFonts w:ascii="Arial" w:hAnsi="Arial" w:cs="Arial"/>
          <w:i/>
          <w:iCs/>
          <w:color w:val="000000" w:themeColor="text1"/>
        </w:rPr>
        <w:t xml:space="preserve">Legislative Proposals for Additional Learning Needs. </w:t>
      </w:r>
      <w:r w:rsidRPr="00ED34B5">
        <w:rPr>
          <w:rFonts w:ascii="Arial" w:hAnsi="Arial" w:cs="Arial"/>
          <w:color w:val="000000" w:themeColor="text1"/>
        </w:rPr>
        <w:t>Cardiff: Welsh Government.</w:t>
      </w:r>
    </w:p>
    <w:p w14:paraId="25BE95FE"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Great Britain: Department for Education. (1978) </w:t>
      </w:r>
      <w:r w:rsidRPr="00EB235F">
        <w:rPr>
          <w:rFonts w:ascii="Arial" w:hAnsi="Arial" w:cs="Arial"/>
          <w:i/>
          <w:iCs/>
          <w:color w:val="000000" w:themeColor="text1"/>
        </w:rPr>
        <w:t xml:space="preserve">The Warnock Report 1978: Special Educational Needs. </w:t>
      </w:r>
      <w:r w:rsidRPr="00EB235F">
        <w:rPr>
          <w:rFonts w:ascii="Arial" w:hAnsi="Arial" w:cs="Arial"/>
          <w:color w:val="000000" w:themeColor="text1"/>
        </w:rPr>
        <w:t>London, HMSO.</w:t>
      </w:r>
    </w:p>
    <w:p w14:paraId="1B8CFFF3"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lastRenderedPageBreak/>
        <w:t xml:space="preserve">Great Britain: Department for Education. (2003) </w:t>
      </w:r>
      <w:r w:rsidRPr="00EB235F">
        <w:rPr>
          <w:rFonts w:ascii="Arial" w:hAnsi="Arial" w:cs="Arial"/>
          <w:i/>
          <w:iCs/>
          <w:color w:val="000000" w:themeColor="text1"/>
        </w:rPr>
        <w:t xml:space="preserve">Every Child Matters. </w:t>
      </w:r>
      <w:r w:rsidRPr="00EB235F">
        <w:rPr>
          <w:rFonts w:ascii="Arial" w:hAnsi="Arial" w:cs="Arial"/>
          <w:color w:val="000000" w:themeColor="text1"/>
        </w:rPr>
        <w:t>London, HMSO.</w:t>
      </w:r>
    </w:p>
    <w:p w14:paraId="0B43DC7B"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shd w:val="clear" w:color="auto" w:fill="FFFFFF"/>
        </w:rPr>
        <w:t xml:space="preserve">Great Britain: Department for Education. (2015) </w:t>
      </w:r>
      <w:r w:rsidRPr="00EB235F">
        <w:rPr>
          <w:rFonts w:ascii="Arial" w:hAnsi="Arial" w:cs="Arial"/>
          <w:i/>
          <w:iCs/>
          <w:color w:val="000000" w:themeColor="text1"/>
          <w:shd w:val="clear" w:color="auto" w:fill="FFFFFF"/>
        </w:rPr>
        <w:t xml:space="preserve">Special Educational Needs and Disability Code of Practice: 0 to 25 Years. </w:t>
      </w:r>
      <w:r w:rsidRPr="00EB235F">
        <w:rPr>
          <w:rFonts w:ascii="Arial" w:hAnsi="Arial" w:cs="Arial"/>
          <w:color w:val="000000" w:themeColor="text1"/>
          <w:shd w:val="clear" w:color="auto" w:fill="FFFFFF"/>
        </w:rPr>
        <w:t>London, HMSO.</w:t>
      </w:r>
    </w:p>
    <w:p w14:paraId="456E0DEF" w14:textId="77777777" w:rsidR="0015315E"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Great Britain: National Health Service. (2004) </w:t>
      </w:r>
      <w:r w:rsidRPr="00EB235F">
        <w:rPr>
          <w:rFonts w:ascii="Arial" w:hAnsi="Arial" w:cs="Arial"/>
          <w:i/>
          <w:iCs/>
          <w:color w:val="000000" w:themeColor="text1"/>
        </w:rPr>
        <w:t xml:space="preserve">Children’s Act 2004. </w:t>
      </w:r>
      <w:r w:rsidRPr="00EB235F">
        <w:rPr>
          <w:rFonts w:ascii="Arial" w:hAnsi="Arial" w:cs="Arial"/>
          <w:color w:val="000000" w:themeColor="text1"/>
        </w:rPr>
        <w:t>Chapter 10. London, HMSO.</w:t>
      </w:r>
    </w:p>
    <w:p w14:paraId="2A196CF5" w14:textId="77777777" w:rsidR="0015315E" w:rsidRDefault="0015315E" w:rsidP="0015315E">
      <w:pPr>
        <w:spacing w:line="360" w:lineRule="auto"/>
        <w:jc w:val="both"/>
        <w:rPr>
          <w:rFonts w:ascii="Arial" w:hAnsi="Arial" w:cs="Arial"/>
          <w:color w:val="000000" w:themeColor="text1"/>
        </w:rPr>
      </w:pPr>
    </w:p>
    <w:p w14:paraId="2C75B265" w14:textId="77777777" w:rsidR="0015315E"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Great Britain: National Health Service. (2014) </w:t>
      </w:r>
      <w:r w:rsidRPr="00EB235F">
        <w:rPr>
          <w:rFonts w:ascii="Arial" w:hAnsi="Arial" w:cs="Arial"/>
          <w:i/>
          <w:iCs/>
          <w:color w:val="000000" w:themeColor="text1"/>
        </w:rPr>
        <w:t xml:space="preserve">Children and Families Act 2014. </w:t>
      </w:r>
      <w:r w:rsidRPr="00EB235F">
        <w:rPr>
          <w:rFonts w:ascii="Arial" w:hAnsi="Arial" w:cs="Arial"/>
          <w:color w:val="000000" w:themeColor="text1"/>
        </w:rPr>
        <w:t>Chapter 10. London, HMSO.</w:t>
      </w:r>
    </w:p>
    <w:p w14:paraId="3A4999CB" w14:textId="77777777" w:rsidR="0015315E" w:rsidRDefault="0015315E" w:rsidP="0015315E">
      <w:pPr>
        <w:spacing w:line="360" w:lineRule="auto"/>
        <w:jc w:val="both"/>
        <w:rPr>
          <w:rFonts w:ascii="Arial" w:hAnsi="Arial" w:cs="Arial"/>
          <w:color w:val="000000" w:themeColor="text1"/>
        </w:rPr>
      </w:pPr>
    </w:p>
    <w:p w14:paraId="349DD711"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Guldberg, K. (2010) ‘Educating Children on the Autism Spectrum: Preconditions for Inclusion and Notions of "Best Autism Practice" in the Early Years’,</w:t>
      </w:r>
      <w:r w:rsidRPr="00EB235F">
        <w:rPr>
          <w:rStyle w:val="apple-converted-space"/>
          <w:rFonts w:ascii="Arial" w:hAnsi="Arial" w:cs="Arial"/>
          <w:color w:val="000000" w:themeColor="text1"/>
          <w:shd w:val="clear" w:color="auto" w:fill="FFFFFF"/>
        </w:rPr>
        <w:t> </w:t>
      </w:r>
      <w:r w:rsidRPr="00EB235F">
        <w:rPr>
          <w:rFonts w:ascii="Arial" w:hAnsi="Arial" w:cs="Arial"/>
          <w:i/>
          <w:iCs/>
          <w:color w:val="000000" w:themeColor="text1"/>
        </w:rPr>
        <w:t>British Journal of Special Education</w:t>
      </w:r>
      <w:r w:rsidRPr="00EB235F">
        <w:rPr>
          <w:rFonts w:ascii="Arial" w:hAnsi="Arial" w:cs="Arial"/>
          <w:color w:val="000000" w:themeColor="text1"/>
          <w:shd w:val="clear" w:color="auto" w:fill="FFFFFF"/>
        </w:rPr>
        <w:t>, 37,4, pp.168–174.</w:t>
      </w:r>
    </w:p>
    <w:p w14:paraId="2650643F" w14:textId="77777777" w:rsidR="0015315E" w:rsidRDefault="0015315E" w:rsidP="0015315E">
      <w:pPr>
        <w:spacing w:line="360" w:lineRule="auto"/>
        <w:jc w:val="both"/>
        <w:rPr>
          <w:rFonts w:ascii="Arial" w:hAnsi="Arial" w:cs="Arial"/>
          <w:color w:val="000000" w:themeColor="text1"/>
          <w:shd w:val="clear" w:color="auto" w:fill="FCFCFC"/>
        </w:rPr>
      </w:pPr>
    </w:p>
    <w:p w14:paraId="752279C8" w14:textId="77777777" w:rsidR="0015315E" w:rsidRPr="00EB235F" w:rsidRDefault="0015315E" w:rsidP="0015315E">
      <w:pPr>
        <w:spacing w:line="360" w:lineRule="auto"/>
        <w:jc w:val="both"/>
        <w:rPr>
          <w:rFonts w:ascii="Arial" w:hAnsi="Arial" w:cs="Arial"/>
          <w:color w:val="000000" w:themeColor="text1"/>
          <w:shd w:val="clear" w:color="auto" w:fill="FCFCFC"/>
        </w:rPr>
      </w:pPr>
      <w:r w:rsidRPr="00EB235F">
        <w:rPr>
          <w:rFonts w:ascii="Arial" w:hAnsi="Arial" w:cs="Arial"/>
          <w:color w:val="000000" w:themeColor="text1"/>
          <w:shd w:val="clear" w:color="auto" w:fill="FCFCFC"/>
        </w:rPr>
        <w:t xml:space="preserve">Guthrie, W., </w:t>
      </w:r>
      <w:proofErr w:type="spellStart"/>
      <w:r w:rsidRPr="00EB235F">
        <w:rPr>
          <w:rFonts w:ascii="Arial" w:hAnsi="Arial" w:cs="Arial"/>
          <w:color w:val="000000" w:themeColor="text1"/>
          <w:shd w:val="clear" w:color="auto" w:fill="FCFCFC"/>
        </w:rPr>
        <w:t>Swineford</w:t>
      </w:r>
      <w:proofErr w:type="spellEnd"/>
      <w:r w:rsidRPr="00EB235F">
        <w:rPr>
          <w:rFonts w:ascii="Arial" w:hAnsi="Arial" w:cs="Arial"/>
          <w:color w:val="000000" w:themeColor="text1"/>
          <w:shd w:val="clear" w:color="auto" w:fill="FCFCFC"/>
        </w:rPr>
        <w:t xml:space="preserve">, L. B., </w:t>
      </w:r>
      <w:proofErr w:type="spellStart"/>
      <w:r w:rsidRPr="00EB235F">
        <w:rPr>
          <w:rFonts w:ascii="Arial" w:hAnsi="Arial" w:cs="Arial"/>
          <w:color w:val="000000" w:themeColor="text1"/>
          <w:shd w:val="clear" w:color="auto" w:fill="FCFCFC"/>
        </w:rPr>
        <w:t>Nottke</w:t>
      </w:r>
      <w:proofErr w:type="spellEnd"/>
      <w:r w:rsidRPr="00EB235F">
        <w:rPr>
          <w:rFonts w:ascii="Arial" w:hAnsi="Arial" w:cs="Arial"/>
          <w:color w:val="000000" w:themeColor="text1"/>
          <w:shd w:val="clear" w:color="auto" w:fill="FCFCFC"/>
        </w:rPr>
        <w:t xml:space="preserve">, C. and </w:t>
      </w:r>
      <w:proofErr w:type="spellStart"/>
      <w:r w:rsidRPr="00EB235F">
        <w:rPr>
          <w:rFonts w:ascii="Arial" w:hAnsi="Arial" w:cs="Arial"/>
          <w:color w:val="000000" w:themeColor="text1"/>
          <w:shd w:val="clear" w:color="auto" w:fill="FCFCFC"/>
        </w:rPr>
        <w:t>Wetherby</w:t>
      </w:r>
      <w:proofErr w:type="spellEnd"/>
      <w:r w:rsidRPr="00EB235F">
        <w:rPr>
          <w:rFonts w:ascii="Arial" w:hAnsi="Arial" w:cs="Arial"/>
          <w:color w:val="000000" w:themeColor="text1"/>
          <w:shd w:val="clear" w:color="auto" w:fill="FCFCFC"/>
        </w:rPr>
        <w:t>, A. M. (2012) ‘Early diagnosis of autism spectrum disorder: Stability and change in clinical diagnosis and symptom presentation’,</w:t>
      </w:r>
      <w:r w:rsidRPr="00EB235F">
        <w:rPr>
          <w:rStyle w:val="apple-converted-space"/>
          <w:rFonts w:ascii="Arial" w:hAnsi="Arial" w:cs="Arial"/>
          <w:color w:val="000000" w:themeColor="text1"/>
          <w:shd w:val="clear" w:color="auto" w:fill="FCFCFC"/>
        </w:rPr>
        <w:t> </w:t>
      </w:r>
      <w:r w:rsidRPr="00EB235F">
        <w:rPr>
          <w:rFonts w:ascii="Arial" w:hAnsi="Arial" w:cs="Arial"/>
          <w:i/>
          <w:iCs/>
          <w:color w:val="000000" w:themeColor="text1"/>
        </w:rPr>
        <w:t>Journal of Child Psychology and Psychiatry,</w:t>
      </w:r>
      <w:r w:rsidRPr="00EB235F">
        <w:rPr>
          <w:rStyle w:val="apple-converted-space"/>
          <w:rFonts w:ascii="Arial" w:hAnsi="Arial" w:cs="Arial"/>
          <w:color w:val="000000" w:themeColor="text1"/>
          <w:shd w:val="clear" w:color="auto" w:fill="FCFCFC"/>
        </w:rPr>
        <w:t> </w:t>
      </w:r>
      <w:r w:rsidRPr="00EB235F">
        <w:rPr>
          <w:rFonts w:ascii="Arial" w:hAnsi="Arial" w:cs="Arial"/>
          <w:i/>
          <w:iCs/>
          <w:color w:val="000000" w:themeColor="text1"/>
        </w:rPr>
        <w:t>54</w:t>
      </w:r>
      <w:r w:rsidRPr="00EB235F">
        <w:rPr>
          <w:rFonts w:ascii="Arial" w:hAnsi="Arial" w:cs="Arial"/>
          <w:color w:val="000000" w:themeColor="text1"/>
          <w:shd w:val="clear" w:color="auto" w:fill="FCFCFC"/>
        </w:rPr>
        <w:t>,5, pp. 582–590.</w:t>
      </w:r>
    </w:p>
    <w:p w14:paraId="46A6F700" w14:textId="77777777" w:rsidR="0015315E" w:rsidRDefault="0015315E" w:rsidP="0015315E">
      <w:pPr>
        <w:spacing w:line="360" w:lineRule="auto"/>
        <w:jc w:val="both"/>
        <w:rPr>
          <w:rFonts w:ascii="Arial" w:hAnsi="Arial" w:cs="Arial"/>
          <w:color w:val="000000" w:themeColor="text1"/>
        </w:rPr>
      </w:pPr>
    </w:p>
    <w:p w14:paraId="0E5E92E5"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rPr>
        <w:t>Hadders</w:t>
      </w:r>
      <w:proofErr w:type="spellEnd"/>
      <w:r w:rsidRPr="00EB235F">
        <w:rPr>
          <w:rFonts w:ascii="Arial" w:hAnsi="Arial" w:cs="Arial"/>
          <w:color w:val="000000" w:themeColor="text1"/>
        </w:rPr>
        <w:t xml:space="preserve">- </w:t>
      </w:r>
      <w:proofErr w:type="spellStart"/>
      <w:r w:rsidRPr="00EB235F">
        <w:rPr>
          <w:rFonts w:ascii="Arial" w:hAnsi="Arial" w:cs="Arial"/>
          <w:color w:val="000000" w:themeColor="text1"/>
        </w:rPr>
        <w:t>Algra</w:t>
      </w:r>
      <w:proofErr w:type="spellEnd"/>
      <w:r w:rsidRPr="00EB235F">
        <w:rPr>
          <w:rFonts w:ascii="Arial" w:hAnsi="Arial" w:cs="Arial"/>
          <w:color w:val="000000" w:themeColor="text1"/>
        </w:rPr>
        <w:t xml:space="preserve">, M. (2011) ‘Challenges and limitations in early intervention’, </w:t>
      </w:r>
      <w:r w:rsidRPr="00EB235F">
        <w:rPr>
          <w:rFonts w:ascii="Arial" w:hAnsi="Arial" w:cs="Arial"/>
          <w:i/>
          <w:iCs/>
          <w:color w:val="000000" w:themeColor="text1"/>
        </w:rPr>
        <w:t xml:space="preserve">Developmental Medicine and amp; Child Neurology, </w:t>
      </w:r>
      <w:r w:rsidRPr="00EB235F">
        <w:rPr>
          <w:rFonts w:ascii="Arial" w:hAnsi="Arial" w:cs="Arial"/>
          <w:color w:val="000000" w:themeColor="text1"/>
        </w:rPr>
        <w:t>53, 4, pp. 1-10.</w:t>
      </w:r>
    </w:p>
    <w:p w14:paraId="5D361123"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Harrower, J. K. and Dunlap, G. (2001) ‘Including children with autism in general education classrooms’, </w:t>
      </w:r>
      <w:r w:rsidRPr="00EB235F">
        <w:rPr>
          <w:rFonts w:ascii="Arial" w:hAnsi="Arial" w:cs="Arial"/>
          <w:i/>
          <w:iCs/>
          <w:color w:val="000000" w:themeColor="text1"/>
        </w:rPr>
        <w:t>Behavior Modification,</w:t>
      </w:r>
      <w:r w:rsidRPr="00EB235F">
        <w:rPr>
          <w:rFonts w:ascii="Arial" w:hAnsi="Arial" w:cs="Arial"/>
          <w:color w:val="000000" w:themeColor="text1"/>
        </w:rPr>
        <w:t xml:space="preserve"> 25, 5, pp.762 – 784.</w:t>
      </w:r>
    </w:p>
    <w:p w14:paraId="7E3C6386"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Hewett, V. M. (2001) ‘Examining the Reggio Emilia approach to early childhood education.’, </w:t>
      </w:r>
      <w:r w:rsidRPr="00EB235F">
        <w:rPr>
          <w:rFonts w:ascii="Arial" w:hAnsi="Arial" w:cs="Arial"/>
          <w:i/>
          <w:iCs/>
          <w:color w:val="000000" w:themeColor="text1"/>
        </w:rPr>
        <w:t>Early Childhood Education Journal</w:t>
      </w:r>
      <w:r w:rsidRPr="00EB235F">
        <w:rPr>
          <w:rFonts w:ascii="Arial" w:hAnsi="Arial" w:cs="Arial"/>
          <w:color w:val="000000" w:themeColor="text1"/>
        </w:rPr>
        <w:t xml:space="preserve">, </w:t>
      </w:r>
      <w:r w:rsidRPr="00EB235F">
        <w:rPr>
          <w:rFonts w:ascii="Arial" w:hAnsi="Arial" w:cs="Arial"/>
          <w:i/>
          <w:iCs/>
          <w:color w:val="000000" w:themeColor="text1"/>
        </w:rPr>
        <w:t>29</w:t>
      </w:r>
      <w:r w:rsidRPr="00EB235F">
        <w:rPr>
          <w:rFonts w:ascii="Arial" w:hAnsi="Arial" w:cs="Arial"/>
          <w:color w:val="000000" w:themeColor="text1"/>
        </w:rPr>
        <w:t>, pp. 95–100.</w:t>
      </w:r>
    </w:p>
    <w:p w14:paraId="6DC2F686"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Horrocks, J., White, G. and Roberts, L. (2008) ‘Principals’ attitudes regarding inclusion of children with autism in Pennsylvania public schools’, </w:t>
      </w:r>
      <w:r w:rsidRPr="00EB235F">
        <w:rPr>
          <w:rFonts w:ascii="Arial" w:hAnsi="Arial" w:cs="Arial"/>
          <w:i/>
          <w:iCs/>
          <w:color w:val="000000" w:themeColor="text1"/>
        </w:rPr>
        <w:t>Journal of Autism and Developmental Disorders</w:t>
      </w:r>
      <w:r w:rsidRPr="00EB235F">
        <w:rPr>
          <w:rFonts w:ascii="Arial" w:hAnsi="Arial" w:cs="Arial"/>
          <w:color w:val="000000" w:themeColor="text1"/>
        </w:rPr>
        <w:t>, 38, pp. 1462–1473.</w:t>
      </w:r>
    </w:p>
    <w:p w14:paraId="6B7873C7" w14:textId="77777777" w:rsidR="0015315E" w:rsidRPr="00EB235F" w:rsidRDefault="0015315E" w:rsidP="0015315E">
      <w:pPr>
        <w:spacing w:line="360" w:lineRule="auto"/>
        <w:jc w:val="both"/>
        <w:rPr>
          <w:rFonts w:ascii="Arial" w:hAnsi="Arial" w:cs="Arial"/>
          <w:color w:val="000000" w:themeColor="text1"/>
          <w:shd w:val="clear" w:color="auto" w:fill="FFFFFF"/>
        </w:rPr>
      </w:pPr>
      <w:r w:rsidRPr="00EB235F">
        <w:rPr>
          <w:rFonts w:ascii="Arial" w:hAnsi="Arial" w:cs="Arial"/>
          <w:color w:val="000000" w:themeColor="text1"/>
          <w:shd w:val="clear" w:color="auto" w:fill="FFFFFF"/>
        </w:rPr>
        <w:lastRenderedPageBreak/>
        <w:t xml:space="preserve">Humphrey, N. and Lewis, S. (2008) ‘Make me Normal: the views and experiences of pupils on the autistic spectrum in mainstream secondary schools’, </w:t>
      </w:r>
      <w:r w:rsidRPr="00EB235F">
        <w:rPr>
          <w:rFonts w:ascii="Arial" w:hAnsi="Arial" w:cs="Arial"/>
          <w:i/>
          <w:iCs/>
          <w:color w:val="000000" w:themeColor="text1"/>
          <w:shd w:val="clear" w:color="auto" w:fill="FFFFFF"/>
        </w:rPr>
        <w:t xml:space="preserve">Autism, </w:t>
      </w:r>
      <w:r w:rsidRPr="00EB235F">
        <w:rPr>
          <w:rFonts w:ascii="Arial" w:hAnsi="Arial" w:cs="Arial"/>
          <w:color w:val="000000" w:themeColor="text1"/>
          <w:shd w:val="clear" w:color="auto" w:fill="FFFFFF"/>
        </w:rPr>
        <w:t>12, pp. 23-46.</w:t>
      </w:r>
    </w:p>
    <w:p w14:paraId="06FE984D"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Johnson, C. P. and Myers, S. M. (2007) ‘Identification and evaluation of children with autism spectrum disorders’, </w:t>
      </w:r>
      <w:r w:rsidRPr="00EB235F">
        <w:rPr>
          <w:rFonts w:ascii="Arial" w:hAnsi="Arial" w:cs="Arial"/>
          <w:i/>
          <w:iCs/>
          <w:color w:val="000000" w:themeColor="text1"/>
        </w:rPr>
        <w:t>Pediatrics</w:t>
      </w:r>
      <w:r w:rsidRPr="00EB235F">
        <w:rPr>
          <w:rFonts w:ascii="Arial" w:hAnsi="Arial" w:cs="Arial"/>
          <w:color w:val="000000" w:themeColor="text1"/>
        </w:rPr>
        <w:t>, 120, pp. 1183–1215.</w:t>
      </w:r>
    </w:p>
    <w:p w14:paraId="702570F3"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Jordan, R. (2005) </w:t>
      </w:r>
      <w:r w:rsidRPr="00EB235F">
        <w:rPr>
          <w:rFonts w:ascii="Arial" w:hAnsi="Arial" w:cs="Arial"/>
          <w:i/>
          <w:iCs/>
          <w:color w:val="000000" w:themeColor="text1"/>
        </w:rPr>
        <w:t>Autistic spectrum disorders.</w:t>
      </w:r>
      <w:r w:rsidRPr="00EB235F">
        <w:rPr>
          <w:rFonts w:ascii="Arial" w:hAnsi="Arial" w:cs="Arial"/>
          <w:color w:val="000000" w:themeColor="text1"/>
        </w:rPr>
        <w:t xml:space="preserve"> Milton Keynes: Open University Press.</w:t>
      </w:r>
    </w:p>
    <w:p w14:paraId="676B1635"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proofErr w:type="spellStart"/>
      <w:r w:rsidRPr="00EB235F">
        <w:rPr>
          <w:rFonts w:ascii="Arial" w:hAnsi="Arial" w:cs="Arial"/>
          <w:color w:val="000000" w:themeColor="text1"/>
        </w:rPr>
        <w:t>Koegel</w:t>
      </w:r>
      <w:proofErr w:type="spellEnd"/>
      <w:r w:rsidRPr="00EB235F">
        <w:rPr>
          <w:rFonts w:ascii="Arial" w:hAnsi="Arial" w:cs="Arial"/>
          <w:color w:val="000000" w:themeColor="text1"/>
        </w:rPr>
        <w:t xml:space="preserve">, L. (2000) ‘Interventions to facilitate communication in autism’, </w:t>
      </w:r>
      <w:r w:rsidRPr="00EB235F">
        <w:rPr>
          <w:rFonts w:ascii="Arial" w:hAnsi="Arial" w:cs="Arial"/>
          <w:i/>
          <w:iCs/>
          <w:color w:val="000000" w:themeColor="text1"/>
        </w:rPr>
        <w:t>Journal of Autism and Developmental Disorders</w:t>
      </w:r>
      <w:r w:rsidRPr="00EB235F">
        <w:rPr>
          <w:rFonts w:ascii="Arial" w:hAnsi="Arial" w:cs="Arial"/>
          <w:color w:val="000000" w:themeColor="text1"/>
        </w:rPr>
        <w:t>, 30, pp. 383–391.</w:t>
      </w:r>
    </w:p>
    <w:p w14:paraId="123FD9E1"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proofErr w:type="spellStart"/>
      <w:r w:rsidRPr="00EB235F">
        <w:rPr>
          <w:rFonts w:ascii="Arial" w:hAnsi="Arial" w:cs="Arial"/>
          <w:color w:val="000000" w:themeColor="text1"/>
        </w:rPr>
        <w:t>Koegel</w:t>
      </w:r>
      <w:proofErr w:type="spellEnd"/>
      <w:r w:rsidRPr="00EB235F">
        <w:rPr>
          <w:rFonts w:ascii="Arial" w:hAnsi="Arial" w:cs="Arial"/>
          <w:color w:val="000000" w:themeColor="text1"/>
        </w:rPr>
        <w:t xml:space="preserve">, L. </w:t>
      </w:r>
      <w:proofErr w:type="gramStart"/>
      <w:r w:rsidRPr="00EB235F">
        <w:rPr>
          <w:rFonts w:ascii="Arial" w:hAnsi="Arial" w:cs="Arial"/>
          <w:color w:val="000000" w:themeColor="text1"/>
        </w:rPr>
        <w:t>K,.</w:t>
      </w:r>
      <w:proofErr w:type="gramEnd"/>
      <w:r w:rsidRPr="00EB235F">
        <w:rPr>
          <w:rFonts w:ascii="Arial" w:hAnsi="Arial" w:cs="Arial"/>
          <w:color w:val="000000" w:themeColor="text1"/>
        </w:rPr>
        <w:t xml:space="preserve"> </w:t>
      </w:r>
      <w:proofErr w:type="spellStart"/>
      <w:r w:rsidRPr="00EB235F">
        <w:rPr>
          <w:rFonts w:ascii="Arial" w:hAnsi="Arial" w:cs="Arial"/>
          <w:color w:val="000000" w:themeColor="text1"/>
        </w:rPr>
        <w:t>Koegel</w:t>
      </w:r>
      <w:proofErr w:type="spellEnd"/>
      <w:r w:rsidRPr="00EB235F">
        <w:rPr>
          <w:rFonts w:ascii="Arial" w:hAnsi="Arial" w:cs="Arial"/>
          <w:color w:val="000000" w:themeColor="text1"/>
        </w:rPr>
        <w:t xml:space="preserve">, R. </w:t>
      </w:r>
      <w:proofErr w:type="gramStart"/>
      <w:r w:rsidRPr="00EB235F">
        <w:rPr>
          <w:rFonts w:ascii="Arial" w:hAnsi="Arial" w:cs="Arial"/>
          <w:color w:val="000000" w:themeColor="text1"/>
        </w:rPr>
        <w:t>L,.</w:t>
      </w:r>
      <w:proofErr w:type="gramEnd"/>
      <w:r w:rsidRPr="00EB235F">
        <w:rPr>
          <w:rFonts w:ascii="Arial" w:hAnsi="Arial" w:cs="Arial"/>
          <w:color w:val="000000" w:themeColor="text1"/>
        </w:rPr>
        <w:t xml:space="preserve"> Ashbaugh, K. and Bradshaw, J. (2014) ‘The importance of early identification and intervention for children with or at risk for autism spectrum disorders’, </w:t>
      </w:r>
      <w:r w:rsidRPr="00EB235F">
        <w:rPr>
          <w:rFonts w:ascii="Arial" w:hAnsi="Arial" w:cs="Arial"/>
          <w:i/>
          <w:iCs/>
          <w:color w:val="000000" w:themeColor="text1"/>
        </w:rPr>
        <w:t xml:space="preserve">International Journal of Speech- Language Pathology, </w:t>
      </w:r>
      <w:r w:rsidRPr="00EB235F">
        <w:rPr>
          <w:rFonts w:ascii="Arial" w:hAnsi="Arial" w:cs="Arial"/>
          <w:color w:val="000000" w:themeColor="text1"/>
        </w:rPr>
        <w:t>16, 1, pp. 50-56.</w:t>
      </w:r>
    </w:p>
    <w:p w14:paraId="3696526C"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proofErr w:type="spellStart"/>
      <w:r w:rsidRPr="00EB235F">
        <w:rPr>
          <w:rFonts w:ascii="Arial" w:hAnsi="Arial" w:cs="Arial"/>
          <w:color w:val="000000" w:themeColor="text1"/>
        </w:rPr>
        <w:t>Koster</w:t>
      </w:r>
      <w:proofErr w:type="spellEnd"/>
      <w:r w:rsidRPr="00EB235F">
        <w:rPr>
          <w:rFonts w:ascii="Arial" w:hAnsi="Arial" w:cs="Arial"/>
          <w:color w:val="000000" w:themeColor="text1"/>
        </w:rPr>
        <w:t xml:space="preserve">, M., </w:t>
      </w:r>
      <w:proofErr w:type="spellStart"/>
      <w:r w:rsidRPr="00EB235F">
        <w:rPr>
          <w:rFonts w:ascii="Arial" w:hAnsi="Arial" w:cs="Arial"/>
          <w:color w:val="000000" w:themeColor="text1"/>
        </w:rPr>
        <w:t>Nakken</w:t>
      </w:r>
      <w:proofErr w:type="spellEnd"/>
      <w:r w:rsidRPr="00EB235F">
        <w:rPr>
          <w:rFonts w:ascii="Arial" w:hAnsi="Arial" w:cs="Arial"/>
          <w:color w:val="000000" w:themeColor="text1"/>
        </w:rPr>
        <w:t xml:space="preserve">, H., </w:t>
      </w:r>
      <w:proofErr w:type="spellStart"/>
      <w:r w:rsidRPr="00EB235F">
        <w:rPr>
          <w:rFonts w:ascii="Arial" w:hAnsi="Arial" w:cs="Arial"/>
          <w:color w:val="000000" w:themeColor="text1"/>
        </w:rPr>
        <w:t>Pijl</w:t>
      </w:r>
      <w:proofErr w:type="spellEnd"/>
      <w:r w:rsidRPr="00EB235F">
        <w:rPr>
          <w:rFonts w:ascii="Arial" w:hAnsi="Arial" w:cs="Arial"/>
          <w:color w:val="000000" w:themeColor="text1"/>
        </w:rPr>
        <w:t xml:space="preserve">, S. J., and </w:t>
      </w:r>
      <w:proofErr w:type="spellStart"/>
      <w:r w:rsidRPr="00EB235F">
        <w:rPr>
          <w:rFonts w:ascii="Arial" w:hAnsi="Arial" w:cs="Arial"/>
          <w:color w:val="000000" w:themeColor="text1"/>
        </w:rPr>
        <w:t>Houten</w:t>
      </w:r>
      <w:proofErr w:type="spellEnd"/>
      <w:r w:rsidRPr="00EB235F">
        <w:rPr>
          <w:rFonts w:ascii="Arial" w:hAnsi="Arial" w:cs="Arial"/>
          <w:color w:val="000000" w:themeColor="text1"/>
        </w:rPr>
        <w:t xml:space="preserve">, E. (2009) ‘Being part of the peer group: A literature study focusing on the social dimension of inclusion in education’, </w:t>
      </w:r>
      <w:r w:rsidRPr="00EB235F">
        <w:rPr>
          <w:rFonts w:ascii="Arial" w:hAnsi="Arial" w:cs="Arial"/>
          <w:i/>
          <w:iCs/>
          <w:color w:val="000000" w:themeColor="text1"/>
        </w:rPr>
        <w:t>International Journal of Inclusive Education</w:t>
      </w:r>
      <w:r w:rsidRPr="00EB235F">
        <w:rPr>
          <w:rFonts w:ascii="Arial" w:hAnsi="Arial" w:cs="Arial"/>
          <w:color w:val="000000" w:themeColor="text1"/>
        </w:rPr>
        <w:t>, 13, 2, pp.117–140.</w:t>
      </w:r>
    </w:p>
    <w:p w14:paraId="3FE4D03A"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shd w:val="clear" w:color="auto" w:fill="FFFFFF"/>
        </w:rPr>
      </w:pPr>
      <w:r w:rsidRPr="00EB235F">
        <w:rPr>
          <w:rFonts w:ascii="Arial" w:hAnsi="Arial" w:cs="Arial"/>
          <w:color w:val="000000" w:themeColor="text1"/>
          <w:shd w:val="clear" w:color="auto" w:fill="FFFFFF"/>
        </w:rPr>
        <w:t xml:space="preserve">Kotter, J. (1996). </w:t>
      </w:r>
      <w:r w:rsidRPr="00EB235F">
        <w:rPr>
          <w:rFonts w:ascii="Arial" w:hAnsi="Arial" w:cs="Arial"/>
          <w:i/>
          <w:iCs/>
          <w:color w:val="000000" w:themeColor="text1"/>
          <w:shd w:val="clear" w:color="auto" w:fill="FFFFFF"/>
        </w:rPr>
        <w:t>Leading Change</w:t>
      </w:r>
      <w:r w:rsidRPr="00EB235F">
        <w:rPr>
          <w:rFonts w:ascii="Arial" w:hAnsi="Arial" w:cs="Arial"/>
          <w:color w:val="000000" w:themeColor="text1"/>
          <w:shd w:val="clear" w:color="auto" w:fill="FFFFFF"/>
        </w:rPr>
        <w:t>. Boston: Harvard Business School Press.</w:t>
      </w:r>
    </w:p>
    <w:p w14:paraId="4815167D"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Lamb, B. (2009) </w:t>
      </w:r>
      <w:r w:rsidRPr="00EB235F">
        <w:rPr>
          <w:rFonts w:ascii="Arial" w:hAnsi="Arial" w:cs="Arial"/>
          <w:i/>
          <w:iCs/>
          <w:color w:val="000000" w:themeColor="text1"/>
        </w:rPr>
        <w:t xml:space="preserve">Lamb Inquiry: Special Educational Needs and Parental Confidence. </w:t>
      </w:r>
      <w:r w:rsidRPr="00EB235F">
        <w:rPr>
          <w:rFonts w:ascii="Arial" w:hAnsi="Arial" w:cs="Arial"/>
          <w:color w:val="000000" w:themeColor="text1"/>
        </w:rPr>
        <w:t xml:space="preserve">Nottingham: DCSF Publications. [e-book]. Available at: </w:t>
      </w:r>
      <w:hyperlink r:id="rId12" w:history="1">
        <w:r w:rsidRPr="00EB235F">
          <w:rPr>
            <w:rStyle w:val="Hyperlink"/>
            <w:rFonts w:ascii="Arial" w:hAnsi="Arial" w:cs="Arial"/>
            <w:color w:val="000000" w:themeColor="text1"/>
          </w:rPr>
          <w:t>https://www.specialneedsjungle.com/wp-content/uploads/2009/12/The-Lamb-Inquiry-2009.pdf</w:t>
        </w:r>
      </w:hyperlink>
      <w:r w:rsidRPr="00EB235F">
        <w:rPr>
          <w:rFonts w:ascii="Arial" w:hAnsi="Arial" w:cs="Arial"/>
          <w:color w:val="000000" w:themeColor="text1"/>
        </w:rPr>
        <w:t xml:space="preserve"> [Accessed 13th February 2020].</w:t>
      </w:r>
    </w:p>
    <w:p w14:paraId="6C0C95F2" w14:textId="77777777" w:rsidR="0015315E" w:rsidRDefault="0015315E" w:rsidP="0015315E">
      <w:pPr>
        <w:spacing w:line="360" w:lineRule="auto"/>
        <w:jc w:val="both"/>
        <w:rPr>
          <w:rFonts w:ascii="Arial" w:hAnsi="Arial" w:cs="Arial"/>
          <w:color w:val="000000" w:themeColor="text1"/>
          <w:shd w:val="clear" w:color="auto" w:fill="FCFCFC"/>
        </w:rPr>
      </w:pPr>
    </w:p>
    <w:p w14:paraId="39E14B44"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shd w:val="clear" w:color="auto" w:fill="FCFCFC"/>
        </w:rPr>
        <w:t>Landa</w:t>
      </w:r>
      <w:proofErr w:type="spellEnd"/>
      <w:r w:rsidRPr="00EB235F">
        <w:rPr>
          <w:rFonts w:ascii="Arial" w:hAnsi="Arial" w:cs="Arial"/>
          <w:color w:val="000000" w:themeColor="text1"/>
          <w:shd w:val="clear" w:color="auto" w:fill="FCFCFC"/>
        </w:rPr>
        <w:t>, R. J., Holman, K. C., O’Neill, A. H., and Stuart, E. A. (2011) ‘Intervention targeting development of socially synchronous engagement in toddlers with autism spectrum disorder: A randomized controlled trial’,</w:t>
      </w:r>
      <w:r w:rsidRPr="00EB235F">
        <w:rPr>
          <w:rStyle w:val="apple-converted-space"/>
          <w:rFonts w:ascii="Arial" w:hAnsi="Arial" w:cs="Arial"/>
          <w:color w:val="000000" w:themeColor="text1"/>
          <w:shd w:val="clear" w:color="auto" w:fill="FCFCFC"/>
        </w:rPr>
        <w:t> </w:t>
      </w:r>
      <w:r w:rsidRPr="00EB235F">
        <w:rPr>
          <w:rFonts w:ascii="Arial" w:hAnsi="Arial" w:cs="Arial"/>
          <w:i/>
          <w:iCs/>
          <w:color w:val="000000" w:themeColor="text1"/>
        </w:rPr>
        <w:t>Journal of Child Psychology and Psychiatry</w:t>
      </w:r>
      <w:r w:rsidRPr="00EB235F">
        <w:rPr>
          <w:rFonts w:ascii="Arial" w:hAnsi="Arial" w:cs="Arial"/>
          <w:color w:val="000000" w:themeColor="text1"/>
          <w:shd w:val="clear" w:color="auto" w:fill="FCFCFC"/>
        </w:rPr>
        <w:t>,</w:t>
      </w:r>
      <w:r w:rsidRPr="00EB235F">
        <w:rPr>
          <w:rStyle w:val="apple-converted-space"/>
          <w:rFonts w:ascii="Arial" w:hAnsi="Arial" w:cs="Arial"/>
          <w:color w:val="000000" w:themeColor="text1"/>
          <w:shd w:val="clear" w:color="auto" w:fill="FCFCFC"/>
        </w:rPr>
        <w:t> </w:t>
      </w:r>
      <w:r w:rsidRPr="00EB235F">
        <w:rPr>
          <w:rFonts w:ascii="Arial" w:hAnsi="Arial" w:cs="Arial"/>
          <w:i/>
          <w:iCs/>
          <w:color w:val="000000" w:themeColor="text1"/>
        </w:rPr>
        <w:t>52</w:t>
      </w:r>
      <w:r w:rsidRPr="00EB235F">
        <w:rPr>
          <w:rFonts w:ascii="Arial" w:hAnsi="Arial" w:cs="Arial"/>
          <w:color w:val="000000" w:themeColor="text1"/>
          <w:shd w:val="clear" w:color="auto" w:fill="FCFCFC"/>
        </w:rPr>
        <w:t>, pp. 13–21.</w:t>
      </w:r>
    </w:p>
    <w:p w14:paraId="13114E57" w14:textId="77777777" w:rsidR="0015315E" w:rsidRDefault="0015315E" w:rsidP="0015315E">
      <w:pPr>
        <w:spacing w:line="360" w:lineRule="auto"/>
        <w:jc w:val="both"/>
        <w:rPr>
          <w:rFonts w:ascii="Arial" w:hAnsi="Arial" w:cs="Arial"/>
          <w:color w:val="000000" w:themeColor="text1"/>
        </w:rPr>
      </w:pPr>
    </w:p>
    <w:p w14:paraId="19F722E5"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rPr>
        <w:t>Legoff</w:t>
      </w:r>
      <w:proofErr w:type="spellEnd"/>
      <w:r w:rsidRPr="00EB235F">
        <w:rPr>
          <w:rFonts w:ascii="Arial" w:hAnsi="Arial" w:cs="Arial"/>
          <w:color w:val="000000" w:themeColor="text1"/>
        </w:rPr>
        <w:t xml:space="preserve">, D. (2004) ‘Use of LEGO as a therapeutic medium for improving social </w:t>
      </w:r>
      <w:proofErr w:type="spellStart"/>
      <w:r w:rsidRPr="00EB235F">
        <w:rPr>
          <w:rFonts w:ascii="Arial" w:hAnsi="Arial" w:cs="Arial"/>
          <w:color w:val="000000" w:themeColor="text1"/>
        </w:rPr>
        <w:t>compentence</w:t>
      </w:r>
      <w:proofErr w:type="spellEnd"/>
      <w:r w:rsidRPr="00EB235F">
        <w:rPr>
          <w:rFonts w:ascii="Arial" w:hAnsi="Arial" w:cs="Arial"/>
          <w:color w:val="000000" w:themeColor="text1"/>
        </w:rPr>
        <w:t xml:space="preserve">’, </w:t>
      </w:r>
      <w:r w:rsidRPr="00EB235F">
        <w:rPr>
          <w:rFonts w:ascii="Arial" w:hAnsi="Arial" w:cs="Arial"/>
          <w:i/>
          <w:iCs/>
          <w:color w:val="000000" w:themeColor="text1"/>
        </w:rPr>
        <w:t xml:space="preserve">J Autism and Dev </w:t>
      </w:r>
      <w:proofErr w:type="spellStart"/>
      <w:r w:rsidRPr="00EB235F">
        <w:rPr>
          <w:rFonts w:ascii="Arial" w:hAnsi="Arial" w:cs="Arial"/>
          <w:i/>
          <w:iCs/>
          <w:color w:val="000000" w:themeColor="text1"/>
        </w:rPr>
        <w:t>Disord</w:t>
      </w:r>
      <w:proofErr w:type="spellEnd"/>
      <w:r w:rsidRPr="00EB235F">
        <w:rPr>
          <w:rFonts w:ascii="Arial" w:hAnsi="Arial" w:cs="Arial"/>
          <w:i/>
          <w:iCs/>
          <w:color w:val="000000" w:themeColor="text1"/>
        </w:rPr>
        <w:t xml:space="preserve">, </w:t>
      </w:r>
      <w:r w:rsidRPr="00EB235F">
        <w:rPr>
          <w:rFonts w:ascii="Arial" w:hAnsi="Arial" w:cs="Arial"/>
          <w:color w:val="000000" w:themeColor="text1"/>
        </w:rPr>
        <w:t>34, 5, pp. 557- 571.</w:t>
      </w:r>
    </w:p>
    <w:p w14:paraId="39026304" w14:textId="77777777" w:rsidR="0015315E" w:rsidRDefault="0015315E" w:rsidP="0015315E">
      <w:pPr>
        <w:spacing w:line="360" w:lineRule="auto"/>
        <w:jc w:val="both"/>
        <w:rPr>
          <w:rFonts w:ascii="Arial" w:hAnsi="Arial" w:cs="Arial"/>
          <w:color w:val="000000" w:themeColor="text1"/>
          <w:shd w:val="clear" w:color="auto" w:fill="FFFFFF"/>
        </w:rPr>
      </w:pPr>
    </w:p>
    <w:p w14:paraId="2B9D504B"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shd w:val="clear" w:color="auto" w:fill="FFFFFF"/>
        </w:rPr>
        <w:t>Legoff</w:t>
      </w:r>
      <w:proofErr w:type="spellEnd"/>
      <w:r w:rsidRPr="00EB235F">
        <w:rPr>
          <w:rFonts w:ascii="Arial" w:hAnsi="Arial" w:cs="Arial"/>
          <w:color w:val="000000" w:themeColor="text1"/>
          <w:shd w:val="clear" w:color="auto" w:fill="FFFFFF"/>
        </w:rPr>
        <w:t xml:space="preserve">, D., Cuesta, G., Kraus, G. and Baron- Cohen, S. (2014) </w:t>
      </w:r>
      <w:r w:rsidRPr="00EB235F">
        <w:rPr>
          <w:rFonts w:ascii="Arial" w:hAnsi="Arial" w:cs="Arial"/>
          <w:i/>
          <w:iCs/>
          <w:color w:val="000000" w:themeColor="text1"/>
          <w:shd w:val="clear" w:color="auto" w:fill="FFFFFF"/>
        </w:rPr>
        <w:t xml:space="preserve">Lego- based therapy: how to build social competence through Lego- based clubs for children with Autism and related conditions. </w:t>
      </w:r>
      <w:r w:rsidRPr="00EB235F">
        <w:rPr>
          <w:rFonts w:ascii="Arial" w:hAnsi="Arial" w:cs="Arial"/>
          <w:color w:val="000000" w:themeColor="text1"/>
          <w:shd w:val="clear" w:color="auto" w:fill="FFFFFF"/>
        </w:rPr>
        <w:t>Philadelphia: Jessica Kingsley Publishers.</w:t>
      </w:r>
    </w:p>
    <w:p w14:paraId="4D1E1DCB" w14:textId="77777777" w:rsidR="0015315E" w:rsidRDefault="0015315E" w:rsidP="0015315E">
      <w:pPr>
        <w:spacing w:line="360" w:lineRule="auto"/>
        <w:jc w:val="both"/>
        <w:rPr>
          <w:rFonts w:ascii="Arial" w:hAnsi="Arial" w:cs="Arial"/>
          <w:color w:val="000000" w:themeColor="text1"/>
          <w:shd w:val="clear" w:color="auto" w:fill="FFFFFF"/>
        </w:rPr>
      </w:pPr>
    </w:p>
    <w:p w14:paraId="1769D8B4"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Lindsay, S. (2013) ‘Educators Challenges of Including Children with Autism Spectrum Disorder in Mainstream Classrooms’,</w:t>
      </w:r>
      <w:r w:rsidRPr="00EB235F">
        <w:rPr>
          <w:rStyle w:val="apple-converted-space"/>
          <w:rFonts w:ascii="Arial" w:hAnsi="Arial" w:cs="Arial"/>
          <w:color w:val="000000" w:themeColor="text1"/>
          <w:shd w:val="clear" w:color="auto" w:fill="FFFFFF"/>
        </w:rPr>
        <w:t> </w:t>
      </w:r>
      <w:r w:rsidRPr="00EB235F">
        <w:rPr>
          <w:rFonts w:ascii="Arial" w:hAnsi="Arial" w:cs="Arial"/>
          <w:i/>
          <w:iCs/>
          <w:color w:val="000000" w:themeColor="text1"/>
        </w:rPr>
        <w:t>International Journal of Disability, Development and Education</w:t>
      </w:r>
      <w:r w:rsidRPr="00EB235F">
        <w:rPr>
          <w:rFonts w:ascii="Arial" w:hAnsi="Arial" w:cs="Arial"/>
          <w:color w:val="000000" w:themeColor="text1"/>
          <w:shd w:val="clear" w:color="auto" w:fill="FFFFFF"/>
        </w:rPr>
        <w:t>, 60, 4, pp.347–362.</w:t>
      </w:r>
    </w:p>
    <w:p w14:paraId="52AB30B4" w14:textId="77777777" w:rsidR="0015315E" w:rsidRDefault="0015315E" w:rsidP="0015315E">
      <w:pPr>
        <w:spacing w:line="360" w:lineRule="auto"/>
        <w:jc w:val="both"/>
        <w:rPr>
          <w:rFonts w:ascii="Arial" w:hAnsi="Arial" w:cs="Arial"/>
          <w:color w:val="000000" w:themeColor="text1"/>
          <w:shd w:val="clear" w:color="auto" w:fill="FFFFFF"/>
        </w:rPr>
      </w:pPr>
    </w:p>
    <w:p w14:paraId="0C7855E4" w14:textId="77777777" w:rsidR="0015315E" w:rsidRPr="00EB235F" w:rsidRDefault="0015315E" w:rsidP="0015315E">
      <w:pPr>
        <w:spacing w:line="360" w:lineRule="auto"/>
        <w:jc w:val="both"/>
        <w:rPr>
          <w:rFonts w:ascii="Arial" w:hAnsi="Arial" w:cs="Arial"/>
          <w:color w:val="000000" w:themeColor="text1"/>
          <w:shd w:val="clear" w:color="auto" w:fill="FFFFFF"/>
        </w:rPr>
      </w:pPr>
      <w:r w:rsidRPr="00EB235F">
        <w:rPr>
          <w:rFonts w:ascii="Arial" w:hAnsi="Arial" w:cs="Arial"/>
          <w:color w:val="000000" w:themeColor="text1"/>
          <w:shd w:val="clear" w:color="auto" w:fill="FFFFFF"/>
        </w:rPr>
        <w:t>Lindsay, S. (2013) ‘Educators' Challenges of Including Children with Autism Spectrum Disorder in Mainstream Classrooms’, </w:t>
      </w:r>
      <w:r w:rsidRPr="00EB235F">
        <w:rPr>
          <w:rFonts w:ascii="Arial" w:hAnsi="Arial" w:cs="Arial"/>
          <w:i/>
          <w:iCs/>
          <w:color w:val="000000" w:themeColor="text1"/>
        </w:rPr>
        <w:t>International Journal of Disability, Development and Education</w:t>
      </w:r>
      <w:r w:rsidRPr="00EB235F">
        <w:rPr>
          <w:rFonts w:ascii="Arial" w:hAnsi="Arial" w:cs="Arial"/>
          <w:color w:val="000000" w:themeColor="text1"/>
          <w:shd w:val="clear" w:color="auto" w:fill="FFFFFF"/>
        </w:rPr>
        <w:t>, 60, 4, pp.347–362.</w:t>
      </w:r>
    </w:p>
    <w:p w14:paraId="7F83BFE6"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Lindsay, S. and Edwards, A. (2013) ‘A systematic review of disability awareness interventions for children and youth’, </w:t>
      </w:r>
      <w:r w:rsidRPr="00EB235F">
        <w:rPr>
          <w:rFonts w:ascii="Arial" w:hAnsi="Arial" w:cs="Arial"/>
          <w:i/>
          <w:iCs/>
          <w:color w:val="000000" w:themeColor="text1"/>
        </w:rPr>
        <w:t>Disability and Rehabilitation</w:t>
      </w:r>
      <w:r w:rsidRPr="00EB235F">
        <w:rPr>
          <w:rFonts w:ascii="Arial" w:hAnsi="Arial" w:cs="Arial"/>
          <w:color w:val="000000" w:themeColor="text1"/>
        </w:rPr>
        <w:t>, 35, pp. 623–646.</w:t>
      </w:r>
    </w:p>
    <w:p w14:paraId="7C65E3F8" w14:textId="77777777" w:rsidR="0015315E" w:rsidRPr="00EB235F" w:rsidRDefault="0015315E" w:rsidP="0015315E">
      <w:pPr>
        <w:spacing w:line="360" w:lineRule="auto"/>
        <w:jc w:val="both"/>
        <w:rPr>
          <w:rFonts w:ascii="Arial" w:hAnsi="Arial" w:cs="Arial"/>
          <w:color w:val="000000" w:themeColor="text1"/>
          <w:shd w:val="clear" w:color="auto" w:fill="FFFFFF"/>
        </w:rPr>
      </w:pPr>
      <w:r w:rsidRPr="00EB235F">
        <w:rPr>
          <w:rFonts w:ascii="Arial" w:hAnsi="Arial" w:cs="Arial"/>
          <w:color w:val="000000" w:themeColor="text1"/>
          <w:shd w:val="clear" w:color="auto" w:fill="FFFFFF"/>
        </w:rPr>
        <w:t xml:space="preserve">Lindsay, S., Hounsell, K.G. and </w:t>
      </w:r>
      <w:proofErr w:type="spellStart"/>
      <w:r w:rsidRPr="00EB235F">
        <w:rPr>
          <w:rFonts w:ascii="Arial" w:hAnsi="Arial" w:cs="Arial"/>
          <w:color w:val="000000" w:themeColor="text1"/>
          <w:shd w:val="clear" w:color="auto" w:fill="FFFFFF"/>
        </w:rPr>
        <w:t>Cassiani</w:t>
      </w:r>
      <w:proofErr w:type="spellEnd"/>
      <w:r w:rsidRPr="00EB235F">
        <w:rPr>
          <w:rFonts w:ascii="Arial" w:hAnsi="Arial" w:cs="Arial"/>
          <w:color w:val="000000" w:themeColor="text1"/>
          <w:shd w:val="clear" w:color="auto" w:fill="FFFFFF"/>
        </w:rPr>
        <w:t xml:space="preserve">, C. (2017) ‘A scoping review of the role of LEGO® therapy for improving inclusion and social skills among children and youth with autism’, </w:t>
      </w:r>
      <w:r w:rsidRPr="00EB235F">
        <w:rPr>
          <w:rFonts w:ascii="Arial" w:hAnsi="Arial" w:cs="Arial"/>
          <w:i/>
          <w:iCs/>
          <w:color w:val="000000" w:themeColor="text1"/>
        </w:rPr>
        <w:t>Disability and Health Journal</w:t>
      </w:r>
      <w:r w:rsidRPr="00EB235F">
        <w:rPr>
          <w:rFonts w:ascii="Arial" w:hAnsi="Arial" w:cs="Arial"/>
          <w:color w:val="000000" w:themeColor="text1"/>
          <w:shd w:val="clear" w:color="auto" w:fill="FFFFFF"/>
        </w:rPr>
        <w:t>, 10, 2, pp.173–182.</w:t>
      </w:r>
    </w:p>
    <w:p w14:paraId="6BE7A664"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Macdonald, N. (2014) ‘Autistic Spectrum Disorder: Behaviour Therapy, Relationship Therapy and Play; A Combined Future’, </w:t>
      </w:r>
      <w:r w:rsidRPr="00EB235F">
        <w:rPr>
          <w:rFonts w:ascii="Arial" w:hAnsi="Arial" w:cs="Arial"/>
          <w:i/>
          <w:iCs/>
          <w:color w:val="000000" w:themeColor="text1"/>
        </w:rPr>
        <w:t xml:space="preserve">Research Repository, </w:t>
      </w:r>
      <w:r w:rsidRPr="00EB235F">
        <w:rPr>
          <w:rFonts w:ascii="Arial" w:hAnsi="Arial" w:cs="Arial"/>
          <w:color w:val="000000" w:themeColor="text1"/>
        </w:rPr>
        <w:t xml:space="preserve">September. [On-line]. Available at: </w:t>
      </w:r>
      <w:hyperlink r:id="rId13" w:history="1">
        <w:r w:rsidRPr="00EB235F">
          <w:rPr>
            <w:rStyle w:val="Hyperlink"/>
            <w:rFonts w:ascii="Arial" w:hAnsi="Arial" w:cs="Arial"/>
            <w:color w:val="000000" w:themeColor="text1"/>
          </w:rPr>
          <w:t>https://repository.uwtsd.ac.uk/632/1/Macdonald,%20Natalie%20(2014)%20Autistic%20spectrum%20disorder%20behaviour%20therapy.pdf</w:t>
        </w:r>
      </w:hyperlink>
      <w:r w:rsidRPr="00EB235F">
        <w:rPr>
          <w:rFonts w:ascii="Arial" w:hAnsi="Arial" w:cs="Arial"/>
          <w:color w:val="000000" w:themeColor="text1"/>
        </w:rPr>
        <w:t xml:space="preserve"> [Accessed: 2</w:t>
      </w:r>
      <w:r w:rsidRPr="00EB235F">
        <w:rPr>
          <w:rFonts w:ascii="Arial" w:hAnsi="Arial" w:cs="Arial"/>
          <w:color w:val="000000" w:themeColor="text1"/>
          <w:vertAlign w:val="superscript"/>
        </w:rPr>
        <w:t>nd</w:t>
      </w:r>
      <w:r w:rsidRPr="00EB235F">
        <w:rPr>
          <w:rFonts w:ascii="Arial" w:hAnsi="Arial" w:cs="Arial"/>
          <w:color w:val="000000" w:themeColor="text1"/>
        </w:rPr>
        <w:t xml:space="preserve"> March 2020].</w:t>
      </w:r>
    </w:p>
    <w:p w14:paraId="30E72990"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rPr>
        <w:t>Mandak</w:t>
      </w:r>
      <w:proofErr w:type="spellEnd"/>
      <w:r w:rsidRPr="00EB235F">
        <w:rPr>
          <w:rFonts w:ascii="Arial" w:hAnsi="Arial" w:cs="Arial"/>
          <w:color w:val="000000" w:themeColor="text1"/>
        </w:rPr>
        <w:t xml:space="preserve">, K. and Light, J. (2017) ‘Family- centered services for children with ASD and limited speech: the experiences of parents and speech- language pathologists’, </w:t>
      </w:r>
      <w:r w:rsidRPr="00EB235F">
        <w:rPr>
          <w:rFonts w:ascii="Arial" w:hAnsi="Arial" w:cs="Arial"/>
          <w:i/>
          <w:iCs/>
          <w:color w:val="000000" w:themeColor="text1"/>
        </w:rPr>
        <w:t xml:space="preserve">J Autism Dev Disorder, </w:t>
      </w:r>
      <w:r w:rsidRPr="00EB235F">
        <w:rPr>
          <w:rFonts w:ascii="Arial" w:hAnsi="Arial" w:cs="Arial"/>
          <w:color w:val="000000" w:themeColor="text1"/>
        </w:rPr>
        <w:t>48, 4, pp.1311-1324.</w:t>
      </w:r>
    </w:p>
    <w:p w14:paraId="2F324E0F" w14:textId="77777777" w:rsidR="0015315E" w:rsidRDefault="0015315E" w:rsidP="0015315E">
      <w:pPr>
        <w:spacing w:line="360" w:lineRule="auto"/>
        <w:jc w:val="both"/>
        <w:rPr>
          <w:rFonts w:ascii="Arial" w:hAnsi="Arial" w:cs="Arial"/>
          <w:color w:val="000000" w:themeColor="text1"/>
          <w:shd w:val="clear" w:color="auto" w:fill="FFFFFF"/>
        </w:rPr>
      </w:pPr>
    </w:p>
    <w:p w14:paraId="37E959A3"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Martin, N. (2009)</w:t>
      </w:r>
      <w:r w:rsidRPr="00EB235F">
        <w:rPr>
          <w:rStyle w:val="apple-converted-space"/>
          <w:rFonts w:ascii="Arial" w:hAnsi="Arial" w:cs="Arial"/>
          <w:color w:val="000000" w:themeColor="text1"/>
          <w:shd w:val="clear" w:color="auto" w:fill="FFFFFF"/>
        </w:rPr>
        <w:t> </w:t>
      </w:r>
      <w:r w:rsidRPr="00EB235F">
        <w:rPr>
          <w:rFonts w:ascii="Arial" w:hAnsi="Arial" w:cs="Arial"/>
          <w:i/>
          <w:iCs/>
          <w:color w:val="000000" w:themeColor="text1"/>
        </w:rPr>
        <w:t>Art as an early intervention tool for children with autism</w:t>
      </w:r>
      <w:r w:rsidRPr="00EB235F">
        <w:rPr>
          <w:rFonts w:ascii="Arial" w:hAnsi="Arial" w:cs="Arial"/>
          <w:color w:val="000000" w:themeColor="text1"/>
          <w:shd w:val="clear" w:color="auto" w:fill="FFFFFF"/>
        </w:rPr>
        <w:t>. London: Jessica Kingsley Publishers.</w:t>
      </w:r>
    </w:p>
    <w:p w14:paraId="0E2080EF" w14:textId="77777777" w:rsidR="0015315E" w:rsidRDefault="0015315E" w:rsidP="0015315E">
      <w:pPr>
        <w:spacing w:line="360" w:lineRule="auto"/>
        <w:jc w:val="both"/>
        <w:rPr>
          <w:rFonts w:ascii="Arial" w:hAnsi="Arial" w:cs="Arial"/>
          <w:color w:val="000000" w:themeColor="text1"/>
        </w:rPr>
      </w:pPr>
    </w:p>
    <w:p w14:paraId="0FFF0594"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Mathieson, K. (2015) </w:t>
      </w:r>
      <w:r w:rsidRPr="00EB235F">
        <w:rPr>
          <w:rFonts w:ascii="Arial" w:hAnsi="Arial" w:cs="Arial"/>
          <w:i/>
          <w:iCs/>
          <w:color w:val="000000" w:themeColor="text1"/>
        </w:rPr>
        <w:t xml:space="preserve">Inclusion in the Early Years. </w:t>
      </w:r>
      <w:r w:rsidRPr="00EB235F">
        <w:rPr>
          <w:rFonts w:ascii="Arial" w:hAnsi="Arial" w:cs="Arial"/>
          <w:color w:val="000000" w:themeColor="text1"/>
        </w:rPr>
        <w:t>Maidenhead: McGraw- Hill Education.</w:t>
      </w:r>
    </w:p>
    <w:p w14:paraId="4585AD72" w14:textId="77777777" w:rsidR="0015315E" w:rsidRDefault="0015315E" w:rsidP="0015315E">
      <w:pPr>
        <w:spacing w:line="360" w:lineRule="auto"/>
        <w:jc w:val="both"/>
        <w:rPr>
          <w:rFonts w:ascii="Arial" w:hAnsi="Arial" w:cs="Arial"/>
          <w:color w:val="000000" w:themeColor="text1"/>
        </w:rPr>
      </w:pPr>
    </w:p>
    <w:p w14:paraId="345BCE79"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McGregor, E. and Campbell, E. (2001) ‘The attitudes of teachers in Scotland to the integration of children with autism into mainstream schools’, </w:t>
      </w:r>
      <w:r w:rsidRPr="00EB235F">
        <w:rPr>
          <w:rFonts w:ascii="Arial" w:hAnsi="Arial" w:cs="Arial"/>
          <w:i/>
          <w:iCs/>
          <w:color w:val="000000" w:themeColor="text1"/>
        </w:rPr>
        <w:t xml:space="preserve">Autism, </w:t>
      </w:r>
      <w:r w:rsidRPr="00EB235F">
        <w:rPr>
          <w:rFonts w:ascii="Arial" w:hAnsi="Arial" w:cs="Arial"/>
          <w:color w:val="000000" w:themeColor="text1"/>
        </w:rPr>
        <w:t>5, pp.198-207.</w:t>
      </w:r>
    </w:p>
    <w:p w14:paraId="410CCC8D"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McGregor, E. and Campbell, E. (2001) ‘The attitudes of teachers in Scotland to the integration of children with autism into mainstream schools’, </w:t>
      </w:r>
      <w:r w:rsidRPr="00EB235F">
        <w:rPr>
          <w:rFonts w:ascii="Arial" w:hAnsi="Arial" w:cs="Arial"/>
          <w:i/>
          <w:iCs/>
          <w:color w:val="000000" w:themeColor="text1"/>
        </w:rPr>
        <w:t>Autism</w:t>
      </w:r>
      <w:r w:rsidRPr="00EB235F">
        <w:rPr>
          <w:rFonts w:ascii="Arial" w:hAnsi="Arial" w:cs="Arial"/>
          <w:color w:val="000000" w:themeColor="text1"/>
        </w:rPr>
        <w:t>, 5, pp. 189–207.</w:t>
      </w:r>
    </w:p>
    <w:p w14:paraId="231019D6"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Miller, C. (2020) ‘Why Autism Diagnoses Are Often Delayed’ </w:t>
      </w:r>
      <w:hyperlink r:id="rId14" w:history="1">
        <w:r w:rsidRPr="00EB235F">
          <w:rPr>
            <w:rStyle w:val="Hyperlink"/>
            <w:rFonts w:ascii="Arial" w:hAnsi="Arial" w:cs="Arial"/>
            <w:color w:val="000000" w:themeColor="text1"/>
          </w:rPr>
          <w:t>https://childmind.org/article/why-autism-diagnoses-are-often-delayed/</w:t>
        </w:r>
      </w:hyperlink>
      <w:r w:rsidRPr="00EB235F">
        <w:rPr>
          <w:rFonts w:ascii="Arial" w:hAnsi="Arial" w:cs="Arial"/>
          <w:color w:val="000000" w:themeColor="text1"/>
        </w:rPr>
        <w:t xml:space="preserve"> [Accessed: 2</w:t>
      </w:r>
      <w:r w:rsidRPr="00EB235F">
        <w:rPr>
          <w:rFonts w:ascii="Arial" w:hAnsi="Arial" w:cs="Arial"/>
          <w:color w:val="000000" w:themeColor="text1"/>
          <w:vertAlign w:val="superscript"/>
        </w:rPr>
        <w:t>nd</w:t>
      </w:r>
      <w:r w:rsidRPr="00EB235F">
        <w:rPr>
          <w:rFonts w:ascii="Arial" w:hAnsi="Arial" w:cs="Arial"/>
          <w:color w:val="000000" w:themeColor="text1"/>
        </w:rPr>
        <w:t xml:space="preserve"> March 2020].</w:t>
      </w:r>
    </w:p>
    <w:p w14:paraId="3BBBEDB3"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shd w:val="clear" w:color="auto" w:fill="FFFFFF"/>
        </w:rPr>
        <w:t>Mintz</w:t>
      </w:r>
      <w:proofErr w:type="spellEnd"/>
      <w:r w:rsidRPr="00EB235F">
        <w:rPr>
          <w:rFonts w:ascii="Arial" w:hAnsi="Arial" w:cs="Arial"/>
          <w:color w:val="000000" w:themeColor="text1"/>
          <w:shd w:val="clear" w:color="auto" w:fill="FFFFFF"/>
        </w:rPr>
        <w:t>, J. (2013) ‘Additional key factors mediating the use of a mobile technology tool designed to develop social and life skills in children with Autism Spectrum Disorders’,</w:t>
      </w:r>
      <w:r w:rsidRPr="00EB235F">
        <w:rPr>
          <w:rStyle w:val="apple-converted-space"/>
          <w:rFonts w:ascii="Arial" w:hAnsi="Arial" w:cs="Arial"/>
          <w:color w:val="000000" w:themeColor="text1"/>
          <w:shd w:val="clear" w:color="auto" w:fill="FFFFFF"/>
        </w:rPr>
        <w:t> </w:t>
      </w:r>
      <w:r w:rsidRPr="00EB235F">
        <w:rPr>
          <w:rFonts w:ascii="Arial" w:hAnsi="Arial" w:cs="Arial"/>
          <w:i/>
          <w:iCs/>
          <w:color w:val="000000" w:themeColor="text1"/>
        </w:rPr>
        <w:t>Computers and Education</w:t>
      </w:r>
      <w:r w:rsidRPr="00EB235F">
        <w:rPr>
          <w:rFonts w:ascii="Arial" w:hAnsi="Arial" w:cs="Arial"/>
          <w:color w:val="000000" w:themeColor="text1"/>
          <w:shd w:val="clear" w:color="auto" w:fill="FFFFFF"/>
        </w:rPr>
        <w:t>, 63, pp.17–27.</w:t>
      </w:r>
    </w:p>
    <w:p w14:paraId="339AC664" w14:textId="77777777" w:rsidR="0015315E" w:rsidRDefault="0015315E" w:rsidP="0015315E">
      <w:pPr>
        <w:spacing w:line="360" w:lineRule="auto"/>
        <w:jc w:val="both"/>
        <w:rPr>
          <w:rFonts w:ascii="Arial" w:hAnsi="Arial" w:cs="Arial"/>
          <w:color w:val="000000" w:themeColor="text1"/>
          <w:shd w:val="clear" w:color="auto" w:fill="FFFFFF"/>
        </w:rPr>
      </w:pPr>
    </w:p>
    <w:p w14:paraId="53B9C66A"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Mitchell, D. (2014) </w:t>
      </w:r>
      <w:r w:rsidRPr="00EB235F">
        <w:rPr>
          <w:rFonts w:ascii="Arial" w:hAnsi="Arial" w:cs="Arial"/>
          <w:i/>
          <w:iCs/>
          <w:color w:val="000000" w:themeColor="text1"/>
        </w:rPr>
        <w:t xml:space="preserve">What really works in special and inclusive </w:t>
      </w:r>
      <w:proofErr w:type="gramStart"/>
      <w:r w:rsidRPr="00EB235F">
        <w:rPr>
          <w:rFonts w:ascii="Arial" w:hAnsi="Arial" w:cs="Arial"/>
          <w:i/>
          <w:iCs/>
          <w:color w:val="000000" w:themeColor="text1"/>
        </w:rPr>
        <w:t>education :</w:t>
      </w:r>
      <w:proofErr w:type="gramEnd"/>
      <w:r w:rsidRPr="00EB235F">
        <w:rPr>
          <w:rFonts w:ascii="Arial" w:hAnsi="Arial" w:cs="Arial"/>
          <w:i/>
          <w:iCs/>
          <w:color w:val="000000" w:themeColor="text1"/>
        </w:rPr>
        <w:t xml:space="preserve"> using evidence-based teaching strategies</w:t>
      </w:r>
      <w:r w:rsidRPr="00EB235F">
        <w:rPr>
          <w:rFonts w:ascii="Arial" w:hAnsi="Arial" w:cs="Arial"/>
          <w:color w:val="000000" w:themeColor="text1"/>
          <w:shd w:val="clear" w:color="auto" w:fill="FFFFFF"/>
        </w:rPr>
        <w:t>. New York: Routledge.</w:t>
      </w:r>
    </w:p>
    <w:p w14:paraId="18FDB36A"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proofErr w:type="spellStart"/>
      <w:r w:rsidRPr="00EB235F">
        <w:rPr>
          <w:rFonts w:ascii="Arial" w:hAnsi="Arial" w:cs="Arial"/>
          <w:color w:val="000000" w:themeColor="text1"/>
        </w:rPr>
        <w:t>Muo</w:t>
      </w:r>
      <w:proofErr w:type="spellEnd"/>
      <w:r w:rsidRPr="00EB235F">
        <w:rPr>
          <w:rFonts w:ascii="Arial" w:hAnsi="Arial" w:cs="Arial"/>
          <w:color w:val="000000" w:themeColor="text1"/>
        </w:rPr>
        <w:t>, K. (2014) ‘The Other Side of Change Resistance</w:t>
      </w:r>
      <w:r w:rsidRPr="00EB235F">
        <w:rPr>
          <w:rFonts w:ascii="Arial" w:hAnsi="Arial" w:cs="Arial"/>
          <w:i/>
          <w:iCs/>
          <w:color w:val="000000" w:themeColor="text1"/>
        </w:rPr>
        <w:t>’, International Review of Management and Business Research</w:t>
      </w:r>
      <w:r w:rsidRPr="00EB235F">
        <w:rPr>
          <w:rFonts w:ascii="Arial" w:hAnsi="Arial" w:cs="Arial"/>
          <w:color w:val="000000" w:themeColor="text1"/>
        </w:rPr>
        <w:t>, 3,1, pp.103-107.</w:t>
      </w:r>
    </w:p>
    <w:p w14:paraId="57D8BA5B" w14:textId="77777777" w:rsidR="0015315E"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National Autistic Society. (2018) ‘Autism profiles and diagnostic criteria’ </w:t>
      </w:r>
      <w:hyperlink r:id="rId15" w:history="1">
        <w:r w:rsidRPr="00EB235F">
          <w:rPr>
            <w:rStyle w:val="Hyperlink"/>
            <w:rFonts w:ascii="Arial" w:hAnsi="Arial" w:cs="Arial"/>
          </w:rPr>
          <w:t>https://www.autism.org.uk/about/diagnosis/criteria-changes.aspx</w:t>
        </w:r>
      </w:hyperlink>
      <w:r w:rsidRPr="00EB235F">
        <w:rPr>
          <w:rFonts w:ascii="Arial" w:hAnsi="Arial" w:cs="Arial"/>
          <w:color w:val="000000" w:themeColor="text1"/>
        </w:rPr>
        <w:t xml:space="preserve"> [Date Accessed: 23</w:t>
      </w:r>
      <w:r w:rsidRPr="00EB235F">
        <w:rPr>
          <w:rFonts w:ascii="Arial" w:hAnsi="Arial" w:cs="Arial"/>
          <w:color w:val="000000" w:themeColor="text1"/>
          <w:vertAlign w:val="superscript"/>
        </w:rPr>
        <w:t>rd</w:t>
      </w:r>
      <w:r w:rsidRPr="00EB235F">
        <w:rPr>
          <w:rFonts w:ascii="Arial" w:hAnsi="Arial" w:cs="Arial"/>
          <w:color w:val="000000" w:themeColor="text1"/>
        </w:rPr>
        <w:t xml:space="preserve"> February 2020].</w:t>
      </w:r>
    </w:p>
    <w:p w14:paraId="30720E86" w14:textId="77777777" w:rsidR="0015315E" w:rsidRDefault="0015315E" w:rsidP="0015315E">
      <w:pPr>
        <w:spacing w:line="360" w:lineRule="auto"/>
        <w:jc w:val="both"/>
        <w:rPr>
          <w:rFonts w:ascii="Arial" w:hAnsi="Arial" w:cs="Arial"/>
          <w:color w:val="000000" w:themeColor="text1"/>
        </w:rPr>
      </w:pPr>
    </w:p>
    <w:p w14:paraId="22A3FFE0"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National Children’s Bureau (2017) ‘Listening as a way of life’ </w:t>
      </w:r>
      <w:hyperlink r:id="rId16" w:history="1">
        <w:r w:rsidRPr="00EB235F">
          <w:rPr>
            <w:rStyle w:val="Hyperlink"/>
            <w:rFonts w:ascii="Arial" w:hAnsi="Arial" w:cs="Arial"/>
            <w:color w:val="000000" w:themeColor="text1"/>
          </w:rPr>
          <w:t>https://www.ncb.org.uk/sites/default/files/field/attachment/Listening%20to%20Young%20Disabled%20Children.pdf</w:t>
        </w:r>
      </w:hyperlink>
      <w:r w:rsidRPr="00EB235F">
        <w:rPr>
          <w:rFonts w:ascii="Arial" w:hAnsi="Arial" w:cs="Arial"/>
          <w:color w:val="000000" w:themeColor="text1"/>
        </w:rPr>
        <w:t xml:space="preserve"> [Accessed: 2</w:t>
      </w:r>
      <w:r w:rsidRPr="00EB235F">
        <w:rPr>
          <w:rFonts w:ascii="Arial" w:hAnsi="Arial" w:cs="Arial"/>
          <w:color w:val="000000" w:themeColor="text1"/>
          <w:vertAlign w:val="superscript"/>
        </w:rPr>
        <w:t>nd</w:t>
      </w:r>
      <w:r w:rsidRPr="00EB235F">
        <w:rPr>
          <w:rFonts w:ascii="Arial" w:hAnsi="Arial" w:cs="Arial"/>
          <w:color w:val="000000" w:themeColor="text1"/>
        </w:rPr>
        <w:t xml:space="preserve"> March 2020].</w:t>
      </w:r>
    </w:p>
    <w:p w14:paraId="089BFC03"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National Institute for Health and Care Excellence. ‘Autism Spectrum Disorder in Under 19s: Support and Management’ </w:t>
      </w:r>
      <w:hyperlink r:id="rId17" w:anchor="specific-interventions-for-the-core-features-of-autism" w:history="1">
        <w:r w:rsidRPr="00EB235F">
          <w:rPr>
            <w:rStyle w:val="Hyperlink"/>
            <w:rFonts w:ascii="Arial" w:hAnsi="Arial" w:cs="Arial"/>
            <w:color w:val="000000" w:themeColor="text1"/>
          </w:rPr>
          <w:t>https://www.nice.org.uk/guidance/cg170/chapter/1-</w:t>
        </w:r>
        <w:r w:rsidRPr="00EB235F">
          <w:rPr>
            <w:rStyle w:val="Hyperlink"/>
            <w:rFonts w:ascii="Arial" w:hAnsi="Arial" w:cs="Arial"/>
            <w:color w:val="000000" w:themeColor="text1"/>
          </w:rPr>
          <w:lastRenderedPageBreak/>
          <w:t>Recommendations#specific-interventions-for-the-core-features-of-autism</w:t>
        </w:r>
      </w:hyperlink>
      <w:r w:rsidRPr="00EB235F">
        <w:rPr>
          <w:rStyle w:val="Hyperlink"/>
          <w:rFonts w:ascii="Arial" w:hAnsi="Arial" w:cs="Arial"/>
          <w:color w:val="000000" w:themeColor="text1"/>
        </w:rPr>
        <w:t xml:space="preserve"> </w:t>
      </w:r>
      <w:r w:rsidRPr="00EB235F">
        <w:rPr>
          <w:rStyle w:val="Hyperlink"/>
          <w:rFonts w:ascii="Arial" w:hAnsi="Arial" w:cs="Arial"/>
          <w:color w:val="000000" w:themeColor="text1"/>
          <w:u w:val="none"/>
        </w:rPr>
        <w:t>[Accessed: 28</w:t>
      </w:r>
      <w:r w:rsidRPr="00EB235F">
        <w:rPr>
          <w:rStyle w:val="Hyperlink"/>
          <w:rFonts w:ascii="Arial" w:hAnsi="Arial" w:cs="Arial"/>
          <w:color w:val="000000" w:themeColor="text1"/>
          <w:u w:val="none"/>
          <w:vertAlign w:val="superscript"/>
        </w:rPr>
        <w:t>th</w:t>
      </w:r>
      <w:r w:rsidRPr="00EB235F">
        <w:rPr>
          <w:rStyle w:val="Hyperlink"/>
          <w:rFonts w:ascii="Arial" w:hAnsi="Arial" w:cs="Arial"/>
          <w:color w:val="000000" w:themeColor="text1"/>
          <w:u w:val="none"/>
        </w:rPr>
        <w:t xml:space="preserve"> February 2020].</w:t>
      </w:r>
    </w:p>
    <w:p w14:paraId="631FA514"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rPr>
        <w:t>Orsmond</w:t>
      </w:r>
      <w:proofErr w:type="spellEnd"/>
      <w:r w:rsidRPr="00EB235F">
        <w:rPr>
          <w:rFonts w:ascii="Arial" w:hAnsi="Arial" w:cs="Arial"/>
          <w:color w:val="000000" w:themeColor="text1"/>
        </w:rPr>
        <w:t xml:space="preserve">, G., Shattuck, P., Cooper, B., </w:t>
      </w:r>
      <w:proofErr w:type="spellStart"/>
      <w:r w:rsidRPr="00EB235F">
        <w:rPr>
          <w:rFonts w:ascii="Arial" w:hAnsi="Arial" w:cs="Arial"/>
          <w:color w:val="000000" w:themeColor="text1"/>
        </w:rPr>
        <w:t>Sterzing</w:t>
      </w:r>
      <w:proofErr w:type="spellEnd"/>
      <w:r w:rsidRPr="00EB235F">
        <w:rPr>
          <w:rFonts w:ascii="Arial" w:hAnsi="Arial" w:cs="Arial"/>
          <w:color w:val="000000" w:themeColor="text1"/>
        </w:rPr>
        <w:t xml:space="preserve">, P. and Anderson, K. (2013) ‘Social participation among young adults with an autism spectrum disorder’, </w:t>
      </w:r>
      <w:r w:rsidRPr="00EB235F">
        <w:rPr>
          <w:rFonts w:ascii="Arial" w:hAnsi="Arial" w:cs="Arial"/>
          <w:i/>
          <w:iCs/>
          <w:color w:val="000000" w:themeColor="text1"/>
        </w:rPr>
        <w:t xml:space="preserve">J Autism Dev </w:t>
      </w:r>
      <w:proofErr w:type="spellStart"/>
      <w:r w:rsidRPr="00EB235F">
        <w:rPr>
          <w:rFonts w:ascii="Arial" w:hAnsi="Arial" w:cs="Arial"/>
          <w:i/>
          <w:iCs/>
          <w:color w:val="000000" w:themeColor="text1"/>
        </w:rPr>
        <w:t>Disord</w:t>
      </w:r>
      <w:proofErr w:type="spellEnd"/>
      <w:r w:rsidRPr="00EB235F">
        <w:rPr>
          <w:rFonts w:ascii="Arial" w:hAnsi="Arial" w:cs="Arial"/>
          <w:i/>
          <w:iCs/>
          <w:color w:val="000000" w:themeColor="text1"/>
        </w:rPr>
        <w:t xml:space="preserve">, </w:t>
      </w:r>
      <w:r w:rsidRPr="00EB235F">
        <w:rPr>
          <w:rFonts w:ascii="Arial" w:hAnsi="Arial" w:cs="Arial"/>
          <w:color w:val="000000" w:themeColor="text1"/>
        </w:rPr>
        <w:t>42, pp. 2710- 2719.</w:t>
      </w:r>
    </w:p>
    <w:p w14:paraId="500CCDA0" w14:textId="77777777" w:rsidR="0015315E" w:rsidRDefault="0015315E" w:rsidP="0015315E">
      <w:pPr>
        <w:spacing w:line="360" w:lineRule="auto"/>
        <w:jc w:val="both"/>
        <w:rPr>
          <w:rFonts w:ascii="Arial" w:hAnsi="Arial" w:cs="Arial"/>
          <w:color w:val="000000" w:themeColor="text1"/>
          <w:shd w:val="clear" w:color="auto" w:fill="FFFFFF"/>
        </w:rPr>
      </w:pPr>
    </w:p>
    <w:p w14:paraId="16395968"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Owens, G. (2008) ‘LEGO ® Therapy and the Social Use of Language Programme: An Evaluation of Two Social Skills Interventions for Children with High Functioning Autism and Asperger Syndrome’, </w:t>
      </w:r>
      <w:r w:rsidRPr="00EB235F">
        <w:rPr>
          <w:rFonts w:ascii="Arial" w:hAnsi="Arial" w:cs="Arial"/>
          <w:i/>
          <w:iCs/>
          <w:color w:val="000000" w:themeColor="text1"/>
        </w:rPr>
        <w:t>Journal of Autism and Developmental Disorders</w:t>
      </w:r>
      <w:r w:rsidRPr="00EB235F">
        <w:rPr>
          <w:rFonts w:ascii="Arial" w:hAnsi="Arial" w:cs="Arial"/>
          <w:color w:val="000000" w:themeColor="text1"/>
          <w:shd w:val="clear" w:color="auto" w:fill="FFFFFF"/>
        </w:rPr>
        <w:t>, 38, 10, pp.1944–1957.</w:t>
      </w:r>
    </w:p>
    <w:p w14:paraId="31279BEF" w14:textId="77777777" w:rsidR="0015315E" w:rsidRDefault="0015315E" w:rsidP="0015315E">
      <w:pPr>
        <w:spacing w:line="360" w:lineRule="auto"/>
        <w:jc w:val="both"/>
        <w:rPr>
          <w:rFonts w:ascii="Arial" w:hAnsi="Arial" w:cs="Arial"/>
          <w:color w:val="000000" w:themeColor="text1"/>
          <w:shd w:val="clear" w:color="auto" w:fill="FFFFFF"/>
        </w:rPr>
      </w:pPr>
    </w:p>
    <w:p w14:paraId="5795FFA8"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 xml:space="preserve">Pappas, M., </w:t>
      </w:r>
      <w:proofErr w:type="spellStart"/>
      <w:r w:rsidRPr="00EB235F">
        <w:rPr>
          <w:rFonts w:ascii="Arial" w:hAnsi="Arial" w:cs="Arial"/>
          <w:color w:val="000000" w:themeColor="text1"/>
          <w:shd w:val="clear" w:color="auto" w:fill="FFFFFF"/>
        </w:rPr>
        <w:t>Papoutsi</w:t>
      </w:r>
      <w:proofErr w:type="spellEnd"/>
      <w:r w:rsidRPr="00EB235F">
        <w:rPr>
          <w:rFonts w:ascii="Arial" w:hAnsi="Arial" w:cs="Arial"/>
          <w:color w:val="000000" w:themeColor="text1"/>
          <w:shd w:val="clear" w:color="auto" w:fill="FFFFFF"/>
        </w:rPr>
        <w:t xml:space="preserve">, C. and </w:t>
      </w:r>
      <w:proofErr w:type="spellStart"/>
      <w:r w:rsidRPr="00EB235F">
        <w:rPr>
          <w:rFonts w:ascii="Arial" w:hAnsi="Arial" w:cs="Arial"/>
          <w:color w:val="000000" w:themeColor="text1"/>
          <w:shd w:val="clear" w:color="auto" w:fill="FFFFFF"/>
        </w:rPr>
        <w:t>Drigas</w:t>
      </w:r>
      <w:proofErr w:type="spellEnd"/>
      <w:r w:rsidRPr="00EB235F">
        <w:rPr>
          <w:rFonts w:ascii="Arial" w:hAnsi="Arial" w:cs="Arial"/>
          <w:color w:val="000000" w:themeColor="text1"/>
          <w:shd w:val="clear" w:color="auto" w:fill="FFFFFF"/>
        </w:rPr>
        <w:t>, A. (2018) ‘Policies, Practices, and Attitudes toward Inclusive Education: The Case of Greece’, </w:t>
      </w:r>
      <w:r w:rsidRPr="00EB235F">
        <w:rPr>
          <w:rFonts w:ascii="Arial" w:hAnsi="Arial" w:cs="Arial"/>
          <w:i/>
          <w:iCs/>
          <w:color w:val="000000" w:themeColor="text1"/>
        </w:rPr>
        <w:t>Social Sciences</w:t>
      </w:r>
      <w:r w:rsidRPr="00EB235F">
        <w:rPr>
          <w:rFonts w:ascii="Arial" w:hAnsi="Arial" w:cs="Arial"/>
          <w:color w:val="000000" w:themeColor="text1"/>
          <w:shd w:val="clear" w:color="auto" w:fill="FFFFFF"/>
        </w:rPr>
        <w:t>, 7,6, pp.1-7.</w:t>
      </w:r>
    </w:p>
    <w:p w14:paraId="307DB616" w14:textId="77777777" w:rsidR="0015315E" w:rsidRDefault="0015315E" w:rsidP="0015315E">
      <w:pPr>
        <w:spacing w:line="360" w:lineRule="auto"/>
        <w:jc w:val="both"/>
        <w:rPr>
          <w:rFonts w:ascii="Arial" w:hAnsi="Arial" w:cs="Arial"/>
          <w:color w:val="000000" w:themeColor="text1"/>
        </w:rPr>
      </w:pPr>
    </w:p>
    <w:p w14:paraId="61BF2C9A"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Pierce., K. Courchesne, E. and Bacon, E. (2016) ‘To screen or not to screen universally for Autism is not the question: why the task force got it wrong’,</w:t>
      </w:r>
      <w:r w:rsidRPr="00EB235F">
        <w:rPr>
          <w:rFonts w:ascii="Arial" w:hAnsi="Arial" w:cs="Arial"/>
          <w:i/>
          <w:iCs/>
          <w:color w:val="000000" w:themeColor="text1"/>
        </w:rPr>
        <w:t xml:space="preserve"> The Journal of Pediatrics, </w:t>
      </w:r>
      <w:r w:rsidRPr="00EB235F">
        <w:rPr>
          <w:rFonts w:ascii="Arial" w:hAnsi="Arial" w:cs="Arial"/>
          <w:color w:val="000000" w:themeColor="text1"/>
        </w:rPr>
        <w:t>September, 176, pp. 182-194.</w:t>
      </w:r>
    </w:p>
    <w:p w14:paraId="7E1EFC23" w14:textId="77777777" w:rsidR="0015315E" w:rsidRPr="00ED34B5" w:rsidRDefault="0015315E" w:rsidP="0015315E">
      <w:pPr>
        <w:pStyle w:val="NormalWeb"/>
        <w:spacing w:line="360" w:lineRule="auto"/>
        <w:jc w:val="both"/>
        <w:rPr>
          <w:rFonts w:ascii="Arial" w:hAnsi="Arial" w:cs="Arial"/>
          <w:color w:val="000000" w:themeColor="text1"/>
        </w:rPr>
      </w:pPr>
      <w:r w:rsidRPr="00ED34B5">
        <w:rPr>
          <w:rFonts w:ascii="Arial" w:hAnsi="Arial" w:cs="Arial"/>
          <w:color w:val="000000" w:themeColor="text1"/>
        </w:rPr>
        <w:t xml:space="preserve">Snap Cymru. (2018) ‘How the Additional Learning Needs Education Tribunal (ALNET) Act will be implemented’ </w:t>
      </w:r>
      <w:hyperlink r:id="rId18" w:history="1">
        <w:r w:rsidRPr="00ED34B5">
          <w:rPr>
            <w:rStyle w:val="Hyperlink"/>
            <w:rFonts w:ascii="Arial" w:hAnsi="Arial" w:cs="Arial"/>
            <w:color w:val="000000" w:themeColor="text1"/>
          </w:rPr>
          <w:t>http://www.snapcymru.org/how-the-additional-learning-needs-education-tribunal-alnet-act-will-be-implemented/</w:t>
        </w:r>
      </w:hyperlink>
      <w:r w:rsidRPr="00ED34B5">
        <w:rPr>
          <w:rFonts w:ascii="Arial" w:hAnsi="Arial" w:cs="Arial"/>
          <w:color w:val="000000" w:themeColor="text1"/>
        </w:rPr>
        <w:t xml:space="preserve"> [Accessed: 10</w:t>
      </w:r>
      <w:r w:rsidRPr="00ED34B5">
        <w:rPr>
          <w:rFonts w:ascii="Arial" w:hAnsi="Arial" w:cs="Arial"/>
          <w:color w:val="000000" w:themeColor="text1"/>
          <w:vertAlign w:val="superscript"/>
        </w:rPr>
        <w:t>th</w:t>
      </w:r>
      <w:r w:rsidRPr="00ED34B5">
        <w:rPr>
          <w:rFonts w:ascii="Arial" w:hAnsi="Arial" w:cs="Arial"/>
          <w:color w:val="000000" w:themeColor="text1"/>
        </w:rPr>
        <w:t xml:space="preserve"> February 2020].</w:t>
      </w:r>
    </w:p>
    <w:p w14:paraId="05BBD603"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Snap Cymru. (no date) ‘Snap Cymru Response to Draft ALN Bill’ </w:t>
      </w:r>
      <w:hyperlink r:id="rId19" w:history="1">
        <w:r w:rsidRPr="00EB235F">
          <w:rPr>
            <w:rStyle w:val="Hyperlink"/>
            <w:rFonts w:ascii="Arial" w:hAnsi="Arial" w:cs="Arial"/>
            <w:color w:val="000000" w:themeColor="text1"/>
          </w:rPr>
          <w:t>http://www.snapcymru.org/wp-content/uploads/2016/01/SNAP-Cymru-Response.pdf</w:t>
        </w:r>
      </w:hyperlink>
      <w:r w:rsidRPr="00EB235F">
        <w:rPr>
          <w:rFonts w:ascii="Arial" w:hAnsi="Arial" w:cs="Arial"/>
          <w:color w:val="000000" w:themeColor="text1"/>
        </w:rPr>
        <w:t xml:space="preserve"> [Date Accessed 16th February 2020].</w:t>
      </w:r>
    </w:p>
    <w:p w14:paraId="120DD7FB"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The National Strategies Early Years. (2009) ‘Inclusion Development Programme’ </w:t>
      </w:r>
      <w:hyperlink r:id="rId20" w:history="1">
        <w:r w:rsidRPr="00EB235F">
          <w:rPr>
            <w:rStyle w:val="Hyperlink"/>
            <w:rFonts w:ascii="Arial" w:hAnsi="Arial" w:cs="Arial"/>
            <w:color w:val="000000" w:themeColor="text1"/>
          </w:rPr>
          <w:t>https://foundationyears.org.uk/wp-content/uploads/2011/10/Inclusion_Development_Programme_Autistic_Spectrum.pdf</w:t>
        </w:r>
      </w:hyperlink>
      <w:r w:rsidRPr="00EB235F">
        <w:rPr>
          <w:rFonts w:ascii="Arial" w:hAnsi="Arial" w:cs="Arial"/>
          <w:color w:val="000000" w:themeColor="text1"/>
        </w:rPr>
        <w:t xml:space="preserve"> [Date Accessed: 23</w:t>
      </w:r>
      <w:r w:rsidRPr="00EB235F">
        <w:rPr>
          <w:rFonts w:ascii="Arial" w:hAnsi="Arial" w:cs="Arial"/>
          <w:color w:val="000000" w:themeColor="text1"/>
          <w:vertAlign w:val="superscript"/>
        </w:rPr>
        <w:t>rd</w:t>
      </w:r>
      <w:r w:rsidRPr="00EB235F">
        <w:rPr>
          <w:rFonts w:ascii="Arial" w:hAnsi="Arial" w:cs="Arial"/>
          <w:color w:val="000000" w:themeColor="text1"/>
        </w:rPr>
        <w:t xml:space="preserve"> February 2020].</w:t>
      </w:r>
    </w:p>
    <w:p w14:paraId="38237613"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lastRenderedPageBreak/>
        <w:t xml:space="preserve">The University of Manchester. (2016) ‘Parent- led early intervention for autism in children shows reduction in symptoms’ </w:t>
      </w:r>
      <w:hyperlink r:id="rId21" w:history="1">
        <w:r w:rsidRPr="00EB235F">
          <w:rPr>
            <w:rStyle w:val="Hyperlink"/>
            <w:rFonts w:ascii="Arial" w:hAnsi="Arial" w:cs="Arial"/>
            <w:color w:val="000000" w:themeColor="text1"/>
          </w:rPr>
          <w:t>https://www.manchester.ac.uk/discover/news/parent-led-early-intervention-for-autism/</w:t>
        </w:r>
      </w:hyperlink>
      <w:r w:rsidRPr="00EB235F">
        <w:rPr>
          <w:rFonts w:ascii="Arial" w:hAnsi="Arial" w:cs="Arial"/>
          <w:color w:val="000000" w:themeColor="text1"/>
        </w:rPr>
        <w:t xml:space="preserve"> [Date Accessed: 21</w:t>
      </w:r>
      <w:r w:rsidRPr="00EB235F">
        <w:rPr>
          <w:rFonts w:ascii="Arial" w:hAnsi="Arial" w:cs="Arial"/>
          <w:color w:val="000000" w:themeColor="text1"/>
          <w:vertAlign w:val="superscript"/>
        </w:rPr>
        <w:t>st</w:t>
      </w:r>
      <w:r w:rsidRPr="00EB235F">
        <w:rPr>
          <w:rFonts w:ascii="Arial" w:hAnsi="Arial" w:cs="Arial"/>
          <w:color w:val="000000" w:themeColor="text1"/>
        </w:rPr>
        <w:t xml:space="preserve"> February 2020].</w:t>
      </w:r>
    </w:p>
    <w:p w14:paraId="43759217" w14:textId="77777777" w:rsidR="0015315E" w:rsidRPr="00EB235F" w:rsidRDefault="0015315E" w:rsidP="0015315E">
      <w:pPr>
        <w:spacing w:line="360" w:lineRule="auto"/>
        <w:jc w:val="both"/>
        <w:rPr>
          <w:rFonts w:ascii="Arial" w:hAnsi="Arial" w:cs="Arial"/>
          <w:color w:val="000000" w:themeColor="text1"/>
          <w:shd w:val="clear" w:color="auto" w:fill="FFFFFF"/>
        </w:rPr>
      </w:pPr>
      <w:proofErr w:type="spellStart"/>
      <w:r w:rsidRPr="00EB235F">
        <w:rPr>
          <w:rFonts w:ascii="Arial" w:hAnsi="Arial" w:cs="Arial"/>
          <w:color w:val="000000" w:themeColor="text1"/>
          <w:shd w:val="clear" w:color="auto" w:fill="FFFFFF"/>
        </w:rPr>
        <w:t>Tkachyk</w:t>
      </w:r>
      <w:proofErr w:type="spellEnd"/>
      <w:r w:rsidRPr="00EB235F">
        <w:rPr>
          <w:rFonts w:ascii="Arial" w:hAnsi="Arial" w:cs="Arial"/>
          <w:color w:val="000000" w:themeColor="text1"/>
          <w:shd w:val="clear" w:color="auto" w:fill="FFFFFF"/>
        </w:rPr>
        <w:t>. R. E. (2013) ‘Questioning Secondary Inclusive Education: Are Inclusive Classrooms Always Best for Students?’, </w:t>
      </w:r>
      <w:r w:rsidRPr="00EB235F">
        <w:rPr>
          <w:rFonts w:ascii="Arial" w:hAnsi="Arial" w:cs="Arial"/>
          <w:i/>
          <w:iCs/>
          <w:color w:val="000000" w:themeColor="text1"/>
        </w:rPr>
        <w:t>Interchange, </w:t>
      </w:r>
      <w:r w:rsidRPr="00EB235F">
        <w:rPr>
          <w:rFonts w:ascii="Arial" w:hAnsi="Arial" w:cs="Arial"/>
          <w:color w:val="000000" w:themeColor="text1"/>
        </w:rPr>
        <w:t>44</w:t>
      </w:r>
      <w:r w:rsidRPr="00EB235F">
        <w:rPr>
          <w:rFonts w:ascii="Arial" w:hAnsi="Arial" w:cs="Arial"/>
          <w:color w:val="000000" w:themeColor="text1"/>
          <w:shd w:val="clear" w:color="auto" w:fill="FFFFFF"/>
        </w:rPr>
        <w:t>, pp. 15-24.</w:t>
      </w:r>
    </w:p>
    <w:p w14:paraId="1072585F" w14:textId="77777777" w:rsidR="0015315E" w:rsidRDefault="0015315E" w:rsidP="0015315E">
      <w:pPr>
        <w:spacing w:line="360" w:lineRule="auto"/>
        <w:jc w:val="both"/>
        <w:rPr>
          <w:rFonts w:ascii="Arial" w:hAnsi="Arial" w:cs="Arial"/>
          <w:color w:val="000000" w:themeColor="text1"/>
        </w:rPr>
      </w:pPr>
    </w:p>
    <w:p w14:paraId="0DB4EA17"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rPr>
        <w:t>Unicef</w:t>
      </w:r>
      <w:proofErr w:type="spellEnd"/>
      <w:r w:rsidRPr="00EB235F">
        <w:rPr>
          <w:rFonts w:ascii="Arial" w:hAnsi="Arial" w:cs="Arial"/>
          <w:color w:val="000000" w:themeColor="text1"/>
        </w:rPr>
        <w:t xml:space="preserve">. (no date) ‘Rights: How we protect children’s rights with the Un Convention on the Rights of the Child’ </w:t>
      </w:r>
      <w:hyperlink r:id="rId22" w:history="1">
        <w:r w:rsidRPr="00EB235F">
          <w:rPr>
            <w:rStyle w:val="Hyperlink"/>
            <w:rFonts w:ascii="Arial" w:hAnsi="Arial" w:cs="Arial"/>
            <w:color w:val="000000" w:themeColor="text1"/>
          </w:rPr>
          <w:t>https://www.unicef.org.uk/what-we-do/un-convention-child-rights/</w:t>
        </w:r>
      </w:hyperlink>
      <w:r w:rsidRPr="00EB235F">
        <w:rPr>
          <w:rFonts w:ascii="Arial" w:hAnsi="Arial" w:cs="Arial"/>
          <w:color w:val="000000" w:themeColor="text1"/>
        </w:rPr>
        <w:t xml:space="preserve"> [Date Accessed: 12</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708522F5" w14:textId="77777777" w:rsidR="0015315E" w:rsidRDefault="0015315E" w:rsidP="0015315E">
      <w:pPr>
        <w:spacing w:line="360" w:lineRule="auto"/>
        <w:jc w:val="both"/>
        <w:rPr>
          <w:rFonts w:ascii="Arial" w:hAnsi="Arial" w:cs="Arial"/>
          <w:color w:val="000000" w:themeColor="text1"/>
        </w:rPr>
      </w:pPr>
    </w:p>
    <w:p w14:paraId="3E9B1075"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United Nations. (no date) ‘Convention on the Rights of Persons with Disabilities- Articles’ </w:t>
      </w:r>
      <w:hyperlink r:id="rId23" w:history="1">
        <w:r w:rsidRPr="00EB235F">
          <w:rPr>
            <w:rStyle w:val="Hyperlink"/>
            <w:rFonts w:ascii="Arial" w:hAnsi="Arial" w:cs="Arial"/>
            <w:color w:val="000000" w:themeColor="text1"/>
          </w:rPr>
          <w:t>https://www.un.org/development/desa/disabilities/convention-on-the-rights-of-persons-with-disabilities/convention-on-the-rights-of-persons-with-disabilities-2.html</w:t>
        </w:r>
      </w:hyperlink>
      <w:r w:rsidRPr="00EB235F">
        <w:rPr>
          <w:rFonts w:ascii="Arial" w:hAnsi="Arial" w:cs="Arial"/>
          <w:color w:val="000000" w:themeColor="text1"/>
        </w:rPr>
        <w:t xml:space="preserve"> [Date Accessed: 12</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5DD3314B" w14:textId="77777777" w:rsidR="0015315E" w:rsidRDefault="0015315E" w:rsidP="0015315E">
      <w:pPr>
        <w:spacing w:line="360" w:lineRule="auto"/>
        <w:jc w:val="both"/>
        <w:rPr>
          <w:rFonts w:ascii="Arial" w:hAnsi="Arial" w:cs="Arial"/>
          <w:color w:val="000000" w:themeColor="text1"/>
          <w:lang w:val="en-GB"/>
        </w:rPr>
      </w:pPr>
    </w:p>
    <w:p w14:paraId="0A16ED74" w14:textId="77777777" w:rsidR="0015315E" w:rsidRPr="00EB235F" w:rsidRDefault="0015315E" w:rsidP="0015315E">
      <w:pPr>
        <w:spacing w:line="360" w:lineRule="auto"/>
        <w:jc w:val="both"/>
        <w:rPr>
          <w:rFonts w:ascii="Arial" w:hAnsi="Arial" w:cs="Arial"/>
          <w:color w:val="000000" w:themeColor="text1"/>
          <w:lang w:val="en-GB"/>
        </w:rPr>
      </w:pPr>
      <w:proofErr w:type="spellStart"/>
      <w:r w:rsidRPr="00EB235F">
        <w:rPr>
          <w:rFonts w:ascii="Arial" w:hAnsi="Arial" w:cs="Arial"/>
          <w:color w:val="000000" w:themeColor="text1"/>
          <w:lang w:val="en-GB"/>
        </w:rPr>
        <w:t>Unterhalter</w:t>
      </w:r>
      <w:proofErr w:type="spellEnd"/>
      <w:r w:rsidRPr="00EB235F">
        <w:rPr>
          <w:rFonts w:ascii="Arial" w:hAnsi="Arial" w:cs="Arial"/>
          <w:color w:val="000000" w:themeColor="text1"/>
          <w:lang w:val="en-GB"/>
        </w:rPr>
        <w:t xml:space="preserve">, E. (2009) ‘What is Equity in Education? Reflections from the Capability Approach’, </w:t>
      </w:r>
      <w:r w:rsidRPr="00EB235F">
        <w:rPr>
          <w:rFonts w:ascii="Arial" w:hAnsi="Arial" w:cs="Arial"/>
          <w:i/>
          <w:iCs/>
          <w:color w:val="000000" w:themeColor="text1"/>
          <w:lang w:val="en-GB"/>
        </w:rPr>
        <w:t>Studies in Philosophy and Education,</w:t>
      </w:r>
      <w:r w:rsidRPr="00EB235F">
        <w:rPr>
          <w:rFonts w:ascii="Arial" w:hAnsi="Arial" w:cs="Arial"/>
          <w:color w:val="000000" w:themeColor="text1"/>
          <w:lang w:val="en-GB"/>
        </w:rPr>
        <w:t xml:space="preserve"> 28, 5, pp. 415-424. [On-line]. Available at: </w:t>
      </w:r>
      <w:hyperlink r:id="rId24" w:history="1">
        <w:r w:rsidRPr="00EB235F">
          <w:rPr>
            <w:rStyle w:val="Hyperlink"/>
            <w:rFonts w:ascii="Arial" w:hAnsi="Arial" w:cs="Arial"/>
            <w:color w:val="000000" w:themeColor="text1"/>
            <w:lang w:val="en-GB"/>
          </w:rPr>
          <w:t>https://</w:t>
        </w:r>
      </w:hyperlink>
      <w:hyperlink r:id="rId25" w:history="1">
        <w:r w:rsidRPr="00EB235F">
          <w:rPr>
            <w:rStyle w:val="Hyperlink"/>
            <w:rFonts w:ascii="Arial" w:hAnsi="Arial" w:cs="Arial"/>
            <w:color w:val="000000" w:themeColor="text1"/>
            <w:lang w:val="en-GB"/>
          </w:rPr>
          <w:t>link.springer.com/article/10.1007%2Fs11217-009-9125-7</w:t>
        </w:r>
      </w:hyperlink>
      <w:r w:rsidRPr="00EB235F">
        <w:rPr>
          <w:rFonts w:ascii="Arial" w:hAnsi="Arial" w:cs="Arial"/>
          <w:color w:val="000000" w:themeColor="text1"/>
          <w:lang w:val="en-GB"/>
        </w:rPr>
        <w:t xml:space="preserve"> [Accessed: November 28 2018].</w:t>
      </w:r>
    </w:p>
    <w:p w14:paraId="2CA04180" w14:textId="77777777" w:rsidR="0015315E" w:rsidRDefault="0015315E" w:rsidP="0015315E">
      <w:pPr>
        <w:spacing w:line="360" w:lineRule="auto"/>
        <w:jc w:val="both"/>
        <w:rPr>
          <w:rFonts w:ascii="Arial" w:hAnsi="Arial" w:cs="Arial"/>
          <w:color w:val="000000" w:themeColor="text1"/>
          <w:lang w:val="en-GB"/>
        </w:rPr>
      </w:pPr>
    </w:p>
    <w:p w14:paraId="1AFD947C" w14:textId="77777777" w:rsidR="0015315E" w:rsidRPr="00EB235F" w:rsidRDefault="0015315E" w:rsidP="0015315E">
      <w:pPr>
        <w:spacing w:line="360" w:lineRule="auto"/>
        <w:jc w:val="both"/>
        <w:rPr>
          <w:rFonts w:ascii="Arial" w:hAnsi="Arial" w:cs="Arial"/>
          <w:color w:val="000000" w:themeColor="text1"/>
          <w:lang w:val="en-GB"/>
        </w:rPr>
      </w:pPr>
      <w:r w:rsidRPr="00EB235F">
        <w:rPr>
          <w:rFonts w:ascii="Arial" w:hAnsi="Arial" w:cs="Arial"/>
          <w:color w:val="000000" w:themeColor="text1"/>
          <w:lang w:val="en-GB"/>
        </w:rPr>
        <w:t xml:space="preserve">Vakil, S., Freeman, R. and Swim, T. J. (2003) ‘The Reggio Emilia approach and inclusive early childhood programs’, </w:t>
      </w:r>
      <w:r w:rsidRPr="00EB235F">
        <w:rPr>
          <w:rFonts w:ascii="Arial" w:hAnsi="Arial" w:cs="Arial"/>
          <w:i/>
          <w:iCs/>
          <w:color w:val="000000" w:themeColor="text1"/>
          <w:lang w:val="en-GB"/>
        </w:rPr>
        <w:t xml:space="preserve">Early Childhood Education Journal, </w:t>
      </w:r>
      <w:r w:rsidRPr="00EB235F">
        <w:rPr>
          <w:rFonts w:ascii="Arial" w:hAnsi="Arial" w:cs="Arial"/>
          <w:color w:val="000000" w:themeColor="text1"/>
          <w:lang w:val="en-GB"/>
        </w:rPr>
        <w:t>30, 3, pp. 187-192.</w:t>
      </w:r>
    </w:p>
    <w:p w14:paraId="0D360961" w14:textId="77777777" w:rsidR="0015315E" w:rsidRDefault="0015315E" w:rsidP="0015315E">
      <w:pPr>
        <w:spacing w:line="360" w:lineRule="auto"/>
        <w:jc w:val="both"/>
        <w:rPr>
          <w:rStyle w:val="element-citation"/>
          <w:rFonts w:ascii="Arial" w:hAnsi="Arial" w:cs="Arial"/>
          <w:color w:val="000000" w:themeColor="text1"/>
        </w:rPr>
      </w:pPr>
    </w:p>
    <w:p w14:paraId="6D1287C8" w14:textId="77777777" w:rsidR="0015315E" w:rsidRPr="00EB235F" w:rsidRDefault="0015315E" w:rsidP="0015315E">
      <w:pPr>
        <w:spacing w:line="360" w:lineRule="auto"/>
        <w:jc w:val="both"/>
        <w:rPr>
          <w:rStyle w:val="nowrap"/>
          <w:rFonts w:ascii="Arial" w:hAnsi="Arial" w:cs="Arial"/>
          <w:color w:val="000000" w:themeColor="text1"/>
        </w:rPr>
      </w:pPr>
      <w:proofErr w:type="spellStart"/>
      <w:r w:rsidRPr="00EB235F">
        <w:rPr>
          <w:rStyle w:val="element-citation"/>
          <w:rFonts w:ascii="Arial" w:hAnsi="Arial" w:cs="Arial"/>
          <w:color w:val="000000" w:themeColor="text1"/>
        </w:rPr>
        <w:t>Volkmar</w:t>
      </w:r>
      <w:proofErr w:type="spellEnd"/>
      <w:r w:rsidRPr="00EB235F">
        <w:rPr>
          <w:rStyle w:val="element-citation"/>
          <w:rFonts w:ascii="Arial" w:hAnsi="Arial" w:cs="Arial"/>
          <w:color w:val="000000" w:themeColor="text1"/>
        </w:rPr>
        <w:t>, F. R. (2014) ‘The importance of early intervention’,</w:t>
      </w:r>
      <w:r w:rsidRPr="00EB235F">
        <w:rPr>
          <w:rStyle w:val="apple-converted-space"/>
          <w:rFonts w:ascii="Arial" w:hAnsi="Arial" w:cs="Arial"/>
          <w:i/>
          <w:iCs/>
          <w:color w:val="000000" w:themeColor="text1"/>
        </w:rPr>
        <w:t> </w:t>
      </w:r>
      <w:r w:rsidRPr="00EB235F">
        <w:rPr>
          <w:rStyle w:val="ref-journal"/>
          <w:rFonts w:ascii="Arial" w:hAnsi="Arial" w:cs="Arial"/>
          <w:i/>
          <w:iCs/>
          <w:color w:val="000000" w:themeColor="text1"/>
        </w:rPr>
        <w:t>J Autism Dev Disorder</w:t>
      </w:r>
      <w:r w:rsidRPr="00EB235F">
        <w:rPr>
          <w:rStyle w:val="ref-journal"/>
          <w:rFonts w:ascii="Arial" w:hAnsi="Arial" w:cs="Arial"/>
          <w:color w:val="000000" w:themeColor="text1"/>
        </w:rPr>
        <w:t>,</w:t>
      </w:r>
      <w:r w:rsidRPr="00EB235F">
        <w:rPr>
          <w:rStyle w:val="apple-converted-space"/>
          <w:rFonts w:ascii="Arial" w:hAnsi="Arial" w:cs="Arial"/>
          <w:color w:val="000000" w:themeColor="text1"/>
        </w:rPr>
        <w:t> </w:t>
      </w:r>
      <w:r w:rsidRPr="00EB235F">
        <w:rPr>
          <w:rStyle w:val="ref-vol"/>
          <w:rFonts w:ascii="Arial" w:hAnsi="Arial" w:cs="Arial"/>
          <w:color w:val="000000" w:themeColor="text1"/>
        </w:rPr>
        <w:t>44</w:t>
      </w:r>
      <w:r w:rsidRPr="00EB235F">
        <w:rPr>
          <w:rStyle w:val="element-citation"/>
          <w:rFonts w:ascii="Arial" w:hAnsi="Arial" w:cs="Arial"/>
          <w:color w:val="000000" w:themeColor="text1"/>
        </w:rPr>
        <w:t>, 12, pp. 279–280.</w:t>
      </w:r>
    </w:p>
    <w:p w14:paraId="7AEFF0AC" w14:textId="77777777" w:rsidR="0015315E" w:rsidRDefault="0015315E" w:rsidP="0015315E">
      <w:pPr>
        <w:spacing w:line="360" w:lineRule="auto"/>
        <w:jc w:val="both"/>
        <w:rPr>
          <w:rFonts w:ascii="Arial" w:hAnsi="Arial" w:cs="Arial"/>
          <w:color w:val="000000" w:themeColor="text1"/>
        </w:rPr>
      </w:pPr>
    </w:p>
    <w:p w14:paraId="61F101C6" w14:textId="77777777" w:rsidR="0015315E" w:rsidRPr="00EB235F" w:rsidRDefault="0015315E" w:rsidP="0015315E">
      <w:pPr>
        <w:spacing w:line="360" w:lineRule="auto"/>
        <w:jc w:val="both"/>
        <w:rPr>
          <w:rFonts w:ascii="Arial" w:hAnsi="Arial" w:cs="Arial"/>
          <w:color w:val="000000" w:themeColor="text1"/>
        </w:rPr>
      </w:pPr>
      <w:proofErr w:type="spellStart"/>
      <w:r w:rsidRPr="00EB235F">
        <w:rPr>
          <w:rFonts w:ascii="Arial" w:hAnsi="Arial" w:cs="Arial"/>
          <w:color w:val="000000" w:themeColor="text1"/>
        </w:rPr>
        <w:t>Vreeman</w:t>
      </w:r>
      <w:proofErr w:type="spellEnd"/>
      <w:r w:rsidRPr="00EB235F">
        <w:rPr>
          <w:rFonts w:ascii="Arial" w:hAnsi="Arial" w:cs="Arial"/>
          <w:color w:val="000000" w:themeColor="text1"/>
        </w:rPr>
        <w:t xml:space="preserve">, R. and Carroll, A. (2007) ‘A systematic review of school- based interventions to prevent bullying’, </w:t>
      </w:r>
      <w:r w:rsidRPr="00EB235F">
        <w:rPr>
          <w:rFonts w:ascii="Arial" w:hAnsi="Arial" w:cs="Arial"/>
          <w:i/>
          <w:iCs/>
          <w:color w:val="000000" w:themeColor="text1"/>
        </w:rPr>
        <w:t xml:space="preserve">Archives </w:t>
      </w:r>
      <w:proofErr w:type="spellStart"/>
      <w:r w:rsidRPr="00EB235F">
        <w:rPr>
          <w:rFonts w:ascii="Arial" w:hAnsi="Arial" w:cs="Arial"/>
          <w:i/>
          <w:iCs/>
          <w:color w:val="000000" w:themeColor="text1"/>
        </w:rPr>
        <w:t>Pediatr</w:t>
      </w:r>
      <w:proofErr w:type="spellEnd"/>
      <w:r w:rsidRPr="00EB235F">
        <w:rPr>
          <w:rFonts w:ascii="Arial" w:hAnsi="Arial" w:cs="Arial"/>
          <w:i/>
          <w:iCs/>
          <w:color w:val="000000" w:themeColor="text1"/>
        </w:rPr>
        <w:t xml:space="preserve"> </w:t>
      </w:r>
      <w:proofErr w:type="spellStart"/>
      <w:r w:rsidRPr="00EB235F">
        <w:rPr>
          <w:rFonts w:ascii="Arial" w:hAnsi="Arial" w:cs="Arial"/>
          <w:i/>
          <w:iCs/>
          <w:color w:val="000000" w:themeColor="text1"/>
        </w:rPr>
        <w:t>Adolesc</w:t>
      </w:r>
      <w:proofErr w:type="spellEnd"/>
      <w:r w:rsidRPr="00EB235F">
        <w:rPr>
          <w:rFonts w:ascii="Arial" w:hAnsi="Arial" w:cs="Arial"/>
          <w:i/>
          <w:iCs/>
          <w:color w:val="000000" w:themeColor="text1"/>
        </w:rPr>
        <w:t xml:space="preserve"> Med, </w:t>
      </w:r>
      <w:r w:rsidRPr="00EB235F">
        <w:rPr>
          <w:rFonts w:ascii="Arial" w:hAnsi="Arial" w:cs="Arial"/>
          <w:color w:val="000000" w:themeColor="text1"/>
        </w:rPr>
        <w:t>161, pp. 78-88.</w:t>
      </w:r>
    </w:p>
    <w:p w14:paraId="75DDFC8B"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Welsh Government: Department for Education. (2015) </w:t>
      </w:r>
      <w:r w:rsidRPr="00EB235F">
        <w:rPr>
          <w:rFonts w:ascii="Arial" w:hAnsi="Arial" w:cs="Arial"/>
          <w:i/>
          <w:iCs/>
          <w:color w:val="000000" w:themeColor="text1"/>
        </w:rPr>
        <w:t xml:space="preserve">2010 to 2015 Government Policy: Special Educational Needs and Disability (SEND). </w:t>
      </w:r>
      <w:r w:rsidRPr="00EB235F">
        <w:rPr>
          <w:rFonts w:ascii="Arial" w:hAnsi="Arial" w:cs="Arial"/>
          <w:color w:val="000000" w:themeColor="text1"/>
        </w:rPr>
        <w:t>London: HMSO.</w:t>
      </w:r>
    </w:p>
    <w:p w14:paraId="602E44C0" w14:textId="77777777" w:rsidR="0015315E"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lastRenderedPageBreak/>
        <w:t xml:space="preserve">Welsh Government: Department for Education and Skills. (2014) </w:t>
      </w:r>
      <w:r w:rsidRPr="00EB235F">
        <w:rPr>
          <w:rFonts w:ascii="Arial" w:hAnsi="Arial" w:cs="Arial"/>
          <w:i/>
          <w:iCs/>
          <w:color w:val="000000" w:themeColor="text1"/>
        </w:rPr>
        <w:t xml:space="preserve">Legislative Proposals for Additional Learning Needs. </w:t>
      </w:r>
      <w:r w:rsidRPr="00EB235F">
        <w:rPr>
          <w:rFonts w:ascii="Arial" w:hAnsi="Arial" w:cs="Arial"/>
          <w:color w:val="000000" w:themeColor="text1"/>
        </w:rPr>
        <w:t xml:space="preserve">WG21275. Cardiff, Welsh Assembly Government. </w:t>
      </w:r>
    </w:p>
    <w:p w14:paraId="6A105516" w14:textId="77777777" w:rsidR="0015315E" w:rsidRDefault="0015315E" w:rsidP="0015315E">
      <w:pPr>
        <w:spacing w:line="360" w:lineRule="auto"/>
        <w:jc w:val="both"/>
        <w:rPr>
          <w:rFonts w:ascii="Arial" w:hAnsi="Arial" w:cs="Arial"/>
          <w:color w:val="000000" w:themeColor="text1"/>
        </w:rPr>
      </w:pPr>
    </w:p>
    <w:p w14:paraId="0F9D16F2"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Welsh Government: Department for Education. (2018) </w:t>
      </w:r>
      <w:r w:rsidRPr="00EB235F">
        <w:rPr>
          <w:rFonts w:ascii="Arial" w:hAnsi="Arial" w:cs="Arial"/>
          <w:i/>
          <w:iCs/>
          <w:color w:val="000000" w:themeColor="text1"/>
        </w:rPr>
        <w:t xml:space="preserve">Additional Learning Needs and Education Tribunal (Wales) Act. </w:t>
      </w:r>
      <w:r w:rsidRPr="00EB235F">
        <w:rPr>
          <w:rFonts w:ascii="Arial" w:hAnsi="Arial" w:cs="Arial"/>
          <w:color w:val="000000" w:themeColor="text1"/>
        </w:rPr>
        <w:t>London, HMSO.</w:t>
      </w:r>
    </w:p>
    <w:p w14:paraId="1885EF40" w14:textId="77777777" w:rsidR="0015315E" w:rsidRDefault="0015315E" w:rsidP="0015315E">
      <w:pPr>
        <w:spacing w:line="360" w:lineRule="auto"/>
        <w:jc w:val="both"/>
        <w:rPr>
          <w:rFonts w:ascii="Arial" w:hAnsi="Arial" w:cs="Arial"/>
          <w:color w:val="000000" w:themeColor="text1"/>
        </w:rPr>
      </w:pPr>
    </w:p>
    <w:p w14:paraId="6538199A"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Welsh Government: Department for Education. (2018) </w:t>
      </w:r>
      <w:r w:rsidRPr="00EB235F">
        <w:rPr>
          <w:rFonts w:ascii="Arial" w:hAnsi="Arial" w:cs="Arial"/>
          <w:i/>
          <w:iCs/>
          <w:color w:val="000000" w:themeColor="text1"/>
        </w:rPr>
        <w:t xml:space="preserve">Draft Additional Learning Needs Code for Wales. </w:t>
      </w:r>
      <w:r w:rsidRPr="00EB235F">
        <w:rPr>
          <w:rFonts w:ascii="Arial" w:hAnsi="Arial" w:cs="Arial"/>
          <w:color w:val="000000" w:themeColor="text1"/>
        </w:rPr>
        <w:t>Cardiff: Welsh Assembly Government.</w:t>
      </w:r>
    </w:p>
    <w:p w14:paraId="343B215B"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Welsh Government. (2015) ‘Foundation Phase Framework’ </w:t>
      </w:r>
      <w:hyperlink r:id="rId26" w:history="1">
        <w:r w:rsidRPr="00EB235F">
          <w:rPr>
            <w:rStyle w:val="Hyperlink"/>
            <w:rFonts w:ascii="Arial" w:hAnsi="Arial" w:cs="Arial"/>
            <w:color w:val="000000" w:themeColor="text1"/>
          </w:rPr>
          <w:t>https://hwb.gov.wales/storage/d5d8e39c-b534-40cb-a3f5-7e2e126d8077/foundation-phase-framework.pdf</w:t>
        </w:r>
      </w:hyperlink>
      <w:r w:rsidRPr="00EB235F">
        <w:rPr>
          <w:rFonts w:ascii="Arial" w:hAnsi="Arial" w:cs="Arial"/>
          <w:color w:val="000000" w:themeColor="text1"/>
        </w:rPr>
        <w:t xml:space="preserve"> [Date Accessed: 25</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5B7B75ED"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shd w:val="clear" w:color="auto" w:fill="FFFFFF"/>
        </w:rPr>
        <w:t xml:space="preserve">Welsh Government. (2016) ‘Refreshed Autistic Spectrum Disorder Strategic Action Plan’ </w:t>
      </w:r>
      <w:hyperlink r:id="rId27" w:history="1">
        <w:r w:rsidRPr="00EB235F">
          <w:rPr>
            <w:rStyle w:val="Hyperlink"/>
            <w:rFonts w:ascii="Arial" w:hAnsi="Arial" w:cs="Arial"/>
            <w:color w:val="000000" w:themeColor="text1"/>
          </w:rPr>
          <w:t>https://gov.wales/sites/default/files/publications/2019-03/refreshed-autistic-spectrum-disorder-strategic-action-plan.pdf</w:t>
        </w:r>
      </w:hyperlink>
      <w:r w:rsidRPr="00EB235F">
        <w:rPr>
          <w:rFonts w:ascii="Arial" w:hAnsi="Arial" w:cs="Arial"/>
          <w:color w:val="000000" w:themeColor="text1"/>
        </w:rPr>
        <w:t xml:space="preserve"> [Date Accessed 20</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2A67E515"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r w:rsidRPr="00EB235F">
        <w:rPr>
          <w:rFonts w:ascii="Arial" w:hAnsi="Arial" w:cs="Arial"/>
          <w:color w:val="000000" w:themeColor="text1"/>
        </w:rPr>
        <w:t xml:space="preserve">Welsh Government. (2018) ‘Additional Learning Needs (ALN) Transformation Programme’ </w:t>
      </w:r>
      <w:hyperlink r:id="rId28" w:history="1">
        <w:r w:rsidRPr="00EB235F">
          <w:rPr>
            <w:rStyle w:val="Hyperlink"/>
            <w:rFonts w:ascii="Arial" w:hAnsi="Arial" w:cs="Arial"/>
            <w:color w:val="000000" w:themeColor="text1"/>
          </w:rPr>
          <w:t>https://gov.wales/sites/default/files/publications/2018-09/additional-learning-needs-aln-transformation-programme-v2.pdf</w:t>
        </w:r>
      </w:hyperlink>
      <w:r w:rsidRPr="00EB235F">
        <w:rPr>
          <w:rFonts w:ascii="Arial" w:hAnsi="Arial" w:cs="Arial"/>
          <w:color w:val="000000" w:themeColor="text1"/>
        </w:rPr>
        <w:t xml:space="preserve"> [Date Accessed: 8</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6ECC2441" w14:textId="77777777" w:rsidR="0015315E" w:rsidRPr="00EB235F" w:rsidRDefault="0015315E" w:rsidP="0015315E">
      <w:pPr>
        <w:spacing w:line="360" w:lineRule="auto"/>
        <w:jc w:val="both"/>
        <w:rPr>
          <w:rFonts w:ascii="Arial" w:hAnsi="Arial" w:cs="Arial"/>
          <w:color w:val="000000" w:themeColor="text1"/>
        </w:rPr>
      </w:pPr>
      <w:r w:rsidRPr="00EB235F">
        <w:rPr>
          <w:rFonts w:ascii="Arial" w:hAnsi="Arial" w:cs="Arial"/>
          <w:color w:val="000000" w:themeColor="text1"/>
        </w:rPr>
        <w:t xml:space="preserve">Welsh Government. (2018) ‘Implementing the Additional Learning Needs and Education Tribunal (Wales) Act’ </w:t>
      </w:r>
      <w:hyperlink r:id="rId29" w:history="1">
        <w:r w:rsidRPr="00EB235F">
          <w:rPr>
            <w:rStyle w:val="Hyperlink"/>
            <w:rFonts w:ascii="Arial" w:hAnsi="Arial" w:cs="Arial"/>
            <w:color w:val="000000" w:themeColor="text1"/>
          </w:rPr>
          <w:t>https://gov.wales/sites/default/files/publications/2018-11/additional-learning-needs-and-education-tribunal-wales-act-2018-implementation-guide-for-individual-development-plans.pdf</w:t>
        </w:r>
      </w:hyperlink>
      <w:r w:rsidRPr="00EB235F">
        <w:rPr>
          <w:rFonts w:ascii="Arial" w:hAnsi="Arial" w:cs="Arial"/>
          <w:color w:val="000000" w:themeColor="text1"/>
        </w:rPr>
        <w:t xml:space="preserve"> [Date Accessed: 16</w:t>
      </w:r>
      <w:r w:rsidRPr="00EB235F">
        <w:rPr>
          <w:rFonts w:ascii="Arial" w:hAnsi="Arial" w:cs="Arial"/>
          <w:color w:val="000000" w:themeColor="text1"/>
          <w:vertAlign w:val="superscript"/>
        </w:rPr>
        <w:t>th</w:t>
      </w:r>
      <w:r w:rsidRPr="00EB235F">
        <w:rPr>
          <w:rFonts w:ascii="Arial" w:hAnsi="Arial" w:cs="Arial"/>
          <w:color w:val="000000" w:themeColor="text1"/>
        </w:rPr>
        <w:t xml:space="preserve"> February 2020].</w:t>
      </w:r>
    </w:p>
    <w:p w14:paraId="2897B259" w14:textId="77777777" w:rsidR="0015315E" w:rsidRPr="00EB235F" w:rsidRDefault="0015315E" w:rsidP="0015315E">
      <w:pPr>
        <w:spacing w:before="100" w:beforeAutospacing="1" w:after="100" w:afterAutospacing="1" w:line="360" w:lineRule="auto"/>
        <w:jc w:val="both"/>
        <w:rPr>
          <w:rFonts w:ascii="Arial" w:hAnsi="Arial" w:cs="Arial"/>
          <w:color w:val="000000" w:themeColor="text1"/>
        </w:rPr>
      </w:pPr>
      <w:proofErr w:type="spellStart"/>
      <w:r w:rsidRPr="00EB235F">
        <w:rPr>
          <w:rFonts w:ascii="Arial" w:hAnsi="Arial" w:cs="Arial"/>
          <w:color w:val="000000" w:themeColor="text1"/>
        </w:rPr>
        <w:t>Wilmhurst</w:t>
      </w:r>
      <w:proofErr w:type="spellEnd"/>
      <w:r w:rsidRPr="00EB235F">
        <w:rPr>
          <w:rFonts w:ascii="Arial" w:hAnsi="Arial" w:cs="Arial"/>
          <w:color w:val="000000" w:themeColor="text1"/>
        </w:rPr>
        <w:t xml:space="preserve">, L. and Brue, A. (2010) </w:t>
      </w:r>
      <w:r w:rsidRPr="00EB235F">
        <w:rPr>
          <w:rFonts w:ascii="Arial" w:hAnsi="Arial" w:cs="Arial"/>
          <w:i/>
          <w:iCs/>
          <w:color w:val="000000" w:themeColor="text1"/>
        </w:rPr>
        <w:t>The complete guide to special education</w:t>
      </w:r>
      <w:r w:rsidRPr="00EB235F">
        <w:rPr>
          <w:rFonts w:ascii="Arial" w:hAnsi="Arial" w:cs="Arial"/>
          <w:color w:val="000000" w:themeColor="text1"/>
        </w:rPr>
        <w:t>. San Francisco: Jossey-Bass.</w:t>
      </w:r>
    </w:p>
    <w:p w14:paraId="5EA1C6FD" w14:textId="77777777" w:rsidR="0015315E" w:rsidRDefault="0015315E" w:rsidP="0015315E">
      <w:pPr>
        <w:spacing w:line="360" w:lineRule="auto"/>
        <w:jc w:val="both"/>
        <w:rPr>
          <w:rFonts w:ascii="Arial" w:hAnsi="Arial" w:cs="Arial"/>
          <w:color w:val="000000" w:themeColor="text1"/>
          <w:shd w:val="clear" w:color="auto" w:fill="FFFFFF"/>
        </w:rPr>
      </w:pPr>
      <w:r w:rsidRPr="00EB235F">
        <w:rPr>
          <w:rFonts w:ascii="Arial" w:hAnsi="Arial" w:cs="Arial"/>
          <w:color w:val="000000" w:themeColor="text1"/>
        </w:rPr>
        <w:t xml:space="preserve">World Conference Special Needs Education: Access and Equality. (1994) ‘The Salamanca Statement and Framework for Action on Special Needs Education’ </w:t>
      </w:r>
      <w:hyperlink r:id="rId30" w:history="1">
        <w:r w:rsidRPr="00EB235F">
          <w:rPr>
            <w:rStyle w:val="Hyperlink"/>
            <w:rFonts w:ascii="Arial" w:hAnsi="Arial" w:cs="Arial"/>
            <w:color w:val="000000" w:themeColor="text1"/>
          </w:rPr>
          <w:t>https://www.european-agency.org/sites/default/files/salamanca-statement-and-framework.pdf</w:t>
        </w:r>
      </w:hyperlink>
      <w:r w:rsidRPr="00EB235F">
        <w:rPr>
          <w:rFonts w:ascii="Arial" w:hAnsi="Arial" w:cs="Arial"/>
          <w:color w:val="000000" w:themeColor="text1"/>
        </w:rPr>
        <w:t xml:space="preserve"> [Date </w:t>
      </w:r>
      <w:proofErr w:type="spellStart"/>
      <w:r w:rsidRPr="00EB235F">
        <w:rPr>
          <w:rFonts w:ascii="Arial" w:hAnsi="Arial" w:cs="Arial"/>
          <w:color w:val="000000" w:themeColor="text1"/>
        </w:rPr>
        <w:t>Acces</w:t>
      </w:r>
      <w:r w:rsidRPr="00EB235F">
        <w:rPr>
          <w:rFonts w:ascii="Arial" w:hAnsi="Arial" w:cs="Arial"/>
          <w:color w:val="000000" w:themeColor="text1"/>
          <w:shd w:val="clear" w:color="auto" w:fill="FFFFFF"/>
        </w:rPr>
        <w:t>.</w:t>
      </w:r>
      <w:r w:rsidRPr="00EB235F">
        <w:rPr>
          <w:rFonts w:ascii="Arial" w:hAnsi="Arial" w:cs="Arial"/>
          <w:color w:val="000000" w:themeColor="text1"/>
        </w:rPr>
        <w:t>d</w:t>
      </w:r>
      <w:proofErr w:type="spellEnd"/>
      <w:r w:rsidRPr="00EB235F">
        <w:rPr>
          <w:rFonts w:ascii="Arial" w:hAnsi="Arial" w:cs="Arial"/>
          <w:color w:val="000000" w:themeColor="text1"/>
        </w:rPr>
        <w:t xml:space="preserve"> 10th Februa</w:t>
      </w:r>
      <w:r w:rsidRPr="00EB235F">
        <w:rPr>
          <w:rFonts w:ascii="Arial" w:hAnsi="Arial" w:cs="Arial"/>
          <w:color w:val="000000" w:themeColor="text1"/>
          <w:shd w:val="clear" w:color="auto" w:fill="FFFFFF"/>
        </w:rPr>
        <w:t>ry.</w:t>
      </w:r>
    </w:p>
    <w:p w14:paraId="7F5BBCC3" w14:textId="77777777" w:rsidR="0015315E" w:rsidRDefault="0015315E" w:rsidP="0015315E">
      <w:pPr>
        <w:spacing w:line="360" w:lineRule="auto"/>
        <w:jc w:val="both"/>
        <w:rPr>
          <w:rFonts w:ascii="Arial" w:hAnsi="Arial" w:cs="Arial"/>
          <w:color w:val="000000" w:themeColor="text1"/>
        </w:rPr>
      </w:pPr>
    </w:p>
    <w:p w14:paraId="7D657168" w14:textId="77777777" w:rsidR="0015315E" w:rsidRPr="00EB235F" w:rsidRDefault="0015315E" w:rsidP="0015315E">
      <w:pPr>
        <w:spacing w:line="360" w:lineRule="auto"/>
        <w:jc w:val="both"/>
        <w:rPr>
          <w:rFonts w:ascii="Arial" w:hAnsi="Arial" w:cs="Arial"/>
          <w:color w:val="000000" w:themeColor="text1"/>
          <w:shd w:val="clear" w:color="auto" w:fill="FCFCFC"/>
        </w:rPr>
      </w:pPr>
      <w:r w:rsidRPr="00EB235F">
        <w:rPr>
          <w:rFonts w:ascii="Arial" w:hAnsi="Arial" w:cs="Arial"/>
          <w:color w:val="000000" w:themeColor="text1"/>
          <w:shd w:val="clear" w:color="auto" w:fill="FCFCFC"/>
        </w:rPr>
        <w:t xml:space="preserve">Young, R. L., Brewer, N. and Pattison, C. (2003) ‘Parental identification of early </w:t>
      </w:r>
      <w:proofErr w:type="spellStart"/>
      <w:r w:rsidRPr="00EB235F">
        <w:rPr>
          <w:rFonts w:ascii="Arial" w:hAnsi="Arial" w:cs="Arial"/>
          <w:color w:val="000000" w:themeColor="text1"/>
          <w:shd w:val="clear" w:color="auto" w:fill="FCFCFC"/>
        </w:rPr>
        <w:t>behavioural</w:t>
      </w:r>
      <w:proofErr w:type="spellEnd"/>
      <w:r w:rsidRPr="00EB235F">
        <w:rPr>
          <w:rFonts w:ascii="Arial" w:hAnsi="Arial" w:cs="Arial"/>
          <w:color w:val="000000" w:themeColor="text1"/>
          <w:shd w:val="clear" w:color="auto" w:fill="FCFCFC"/>
        </w:rPr>
        <w:t xml:space="preserve"> abnormalities in children with autistic disorder’,</w:t>
      </w:r>
      <w:r w:rsidRPr="00EB235F">
        <w:rPr>
          <w:rStyle w:val="apple-converted-space"/>
          <w:rFonts w:ascii="Arial" w:hAnsi="Arial" w:cs="Arial"/>
          <w:color w:val="000000" w:themeColor="text1"/>
          <w:shd w:val="clear" w:color="auto" w:fill="FCFCFC"/>
        </w:rPr>
        <w:t> </w:t>
      </w:r>
      <w:r w:rsidRPr="00EB235F">
        <w:rPr>
          <w:rFonts w:ascii="Arial" w:hAnsi="Arial" w:cs="Arial"/>
          <w:i/>
          <w:iCs/>
          <w:color w:val="000000" w:themeColor="text1"/>
        </w:rPr>
        <w:t>Autism,</w:t>
      </w:r>
      <w:r w:rsidRPr="00EB235F">
        <w:rPr>
          <w:rStyle w:val="apple-converted-space"/>
          <w:rFonts w:ascii="Arial" w:hAnsi="Arial" w:cs="Arial"/>
          <w:color w:val="000000" w:themeColor="text1"/>
          <w:shd w:val="clear" w:color="auto" w:fill="FCFCFC"/>
        </w:rPr>
        <w:t> </w:t>
      </w:r>
      <w:r w:rsidRPr="00EB235F">
        <w:rPr>
          <w:rFonts w:ascii="Arial" w:hAnsi="Arial" w:cs="Arial"/>
          <w:i/>
          <w:iCs/>
          <w:color w:val="000000" w:themeColor="text1"/>
        </w:rPr>
        <w:t>7</w:t>
      </w:r>
      <w:r w:rsidRPr="00EB235F">
        <w:rPr>
          <w:rFonts w:ascii="Arial" w:hAnsi="Arial" w:cs="Arial"/>
          <w:color w:val="000000" w:themeColor="text1"/>
          <w:shd w:val="clear" w:color="auto" w:fill="FCFCFC"/>
        </w:rPr>
        <w:t>, 2, pp. 125–143.</w:t>
      </w:r>
    </w:p>
    <w:p w14:paraId="37BCAAA1" w14:textId="77777777" w:rsidR="0015315E" w:rsidRPr="00311026" w:rsidRDefault="0015315E" w:rsidP="0015315E">
      <w:pPr>
        <w:jc w:val="both"/>
        <w:rPr>
          <w:color w:val="000000" w:themeColor="text1"/>
        </w:rPr>
      </w:pPr>
    </w:p>
    <w:p w14:paraId="6B663BB1" w14:textId="77777777" w:rsidR="0015315E" w:rsidRPr="0015315E" w:rsidRDefault="0015315E" w:rsidP="00962E91">
      <w:pPr>
        <w:spacing w:before="100" w:beforeAutospacing="1" w:after="100" w:afterAutospacing="1"/>
        <w:rPr>
          <w:rFonts w:ascii="Arial" w:hAnsi="Arial" w:cs="Arial"/>
          <w:b/>
          <w:bCs/>
          <w:color w:val="000000" w:themeColor="text1"/>
          <w:u w:val="single"/>
        </w:rPr>
      </w:pPr>
    </w:p>
    <w:sectPr w:rsidR="0015315E" w:rsidRPr="0015315E" w:rsidSect="00513DC9">
      <w:headerReference w:type="default" r:id="rId31"/>
      <w:footerReference w:type="even" r:id="rId3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004E5" w14:textId="77777777" w:rsidR="0037728E" w:rsidRDefault="0037728E" w:rsidP="0037728E">
      <w:r>
        <w:separator/>
      </w:r>
    </w:p>
  </w:endnote>
  <w:endnote w:type="continuationSeparator" w:id="0">
    <w:p w14:paraId="6244567F" w14:textId="77777777" w:rsidR="0037728E" w:rsidRDefault="0037728E" w:rsidP="00377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8146552"/>
      <w:docPartObj>
        <w:docPartGallery w:val="Page Numbers (Bottom of Page)"/>
        <w:docPartUnique/>
      </w:docPartObj>
    </w:sdtPr>
    <w:sdtEndPr>
      <w:rPr>
        <w:rStyle w:val="PageNumber"/>
      </w:rPr>
    </w:sdtEndPr>
    <w:sdtContent>
      <w:p w14:paraId="0D85D8FA" w14:textId="07F62E70" w:rsidR="00962E91" w:rsidRDefault="00962E91" w:rsidP="008808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F91336" w14:textId="77777777" w:rsidR="00962E91" w:rsidRDefault="00962E91" w:rsidP="00962E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0287373"/>
      <w:docPartObj>
        <w:docPartGallery w:val="Page Numbers (Bottom of Page)"/>
        <w:docPartUnique/>
      </w:docPartObj>
    </w:sdtPr>
    <w:sdtEndPr>
      <w:rPr>
        <w:rStyle w:val="PageNumber"/>
      </w:rPr>
    </w:sdtEndPr>
    <w:sdtContent>
      <w:p w14:paraId="45EC1278" w14:textId="2E4F4F92" w:rsidR="00962E91" w:rsidRDefault="00962E91" w:rsidP="008808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E00920" w14:textId="77777777" w:rsidR="00962E91" w:rsidRDefault="00962E91" w:rsidP="00962E9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725C1" w14:textId="77777777" w:rsidR="0037728E" w:rsidRDefault="0037728E" w:rsidP="0037728E">
      <w:r>
        <w:separator/>
      </w:r>
    </w:p>
  </w:footnote>
  <w:footnote w:type="continuationSeparator" w:id="0">
    <w:p w14:paraId="2EAEBA9B" w14:textId="77777777" w:rsidR="0037728E" w:rsidRDefault="0037728E" w:rsidP="00377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2C059" w14:textId="77C0B559" w:rsidR="00962E91" w:rsidRDefault="00962E91">
    <w:pPr>
      <w:pStyle w:val="Header"/>
    </w:pPr>
    <w:r>
      <w:t>Kia Symons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8841D3"/>
    <w:multiLevelType w:val="multilevel"/>
    <w:tmpl w:val="D5F23B1E"/>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6A"/>
    <w:rsid w:val="000233E7"/>
    <w:rsid w:val="000400BB"/>
    <w:rsid w:val="00070F95"/>
    <w:rsid w:val="00103A2B"/>
    <w:rsid w:val="001262EE"/>
    <w:rsid w:val="0015315E"/>
    <w:rsid w:val="00182571"/>
    <w:rsid w:val="0019232D"/>
    <w:rsid w:val="002119C0"/>
    <w:rsid w:val="00271790"/>
    <w:rsid w:val="002724DC"/>
    <w:rsid w:val="002C4247"/>
    <w:rsid w:val="002D4503"/>
    <w:rsid w:val="00305A0B"/>
    <w:rsid w:val="003073DD"/>
    <w:rsid w:val="00325945"/>
    <w:rsid w:val="003276F3"/>
    <w:rsid w:val="00362020"/>
    <w:rsid w:val="0037728E"/>
    <w:rsid w:val="003859CA"/>
    <w:rsid w:val="00393DF7"/>
    <w:rsid w:val="003C1206"/>
    <w:rsid w:val="003C6DC6"/>
    <w:rsid w:val="003F0D37"/>
    <w:rsid w:val="00422EC0"/>
    <w:rsid w:val="0045603A"/>
    <w:rsid w:val="00485533"/>
    <w:rsid w:val="004E17A9"/>
    <w:rsid w:val="004E3916"/>
    <w:rsid w:val="004E7723"/>
    <w:rsid w:val="00506CFB"/>
    <w:rsid w:val="005101EE"/>
    <w:rsid w:val="00513DC9"/>
    <w:rsid w:val="005548E3"/>
    <w:rsid w:val="005D07E3"/>
    <w:rsid w:val="005F34DD"/>
    <w:rsid w:val="006007D7"/>
    <w:rsid w:val="006546D3"/>
    <w:rsid w:val="006F0C51"/>
    <w:rsid w:val="006F5EA2"/>
    <w:rsid w:val="006F7C7D"/>
    <w:rsid w:val="00703E5F"/>
    <w:rsid w:val="0074569D"/>
    <w:rsid w:val="007852CB"/>
    <w:rsid w:val="007B666A"/>
    <w:rsid w:val="007D26FB"/>
    <w:rsid w:val="008106C0"/>
    <w:rsid w:val="00814478"/>
    <w:rsid w:val="00823858"/>
    <w:rsid w:val="00854294"/>
    <w:rsid w:val="00920E76"/>
    <w:rsid w:val="009218FD"/>
    <w:rsid w:val="009318F2"/>
    <w:rsid w:val="00962E91"/>
    <w:rsid w:val="00983AFD"/>
    <w:rsid w:val="009B1F81"/>
    <w:rsid w:val="009E0209"/>
    <w:rsid w:val="00A41B22"/>
    <w:rsid w:val="00A45619"/>
    <w:rsid w:val="00A5559C"/>
    <w:rsid w:val="00A76BE2"/>
    <w:rsid w:val="00B2007B"/>
    <w:rsid w:val="00B35475"/>
    <w:rsid w:val="00BB04E4"/>
    <w:rsid w:val="00BC68F7"/>
    <w:rsid w:val="00C17F75"/>
    <w:rsid w:val="00C86C7A"/>
    <w:rsid w:val="00D122DD"/>
    <w:rsid w:val="00D92CE2"/>
    <w:rsid w:val="00DD601F"/>
    <w:rsid w:val="00DF33B3"/>
    <w:rsid w:val="00E0138B"/>
    <w:rsid w:val="00E846BE"/>
    <w:rsid w:val="00F42640"/>
    <w:rsid w:val="00F5545B"/>
    <w:rsid w:val="00FA607C"/>
    <w:rsid w:val="00FC2771"/>
    <w:rsid w:val="00FE4BDB"/>
    <w:rsid w:val="00FF7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EFAEB"/>
  <w14:defaultImageDpi w14:val="32767"/>
  <w15:chartTrackingRefBased/>
  <w15:docId w15:val="{C5ABB7A8-3567-0548-8123-FA948BD8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86C7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852CB"/>
    <w:pPr>
      <w:spacing w:before="100" w:beforeAutospacing="1" w:after="100" w:afterAutospacing="1"/>
    </w:pPr>
  </w:style>
  <w:style w:type="character" w:styleId="Hyperlink">
    <w:name w:val="Hyperlink"/>
    <w:basedOn w:val="DefaultParagraphFont"/>
    <w:uiPriority w:val="99"/>
    <w:unhideWhenUsed/>
    <w:rsid w:val="007852CB"/>
    <w:rPr>
      <w:color w:val="0563C1" w:themeColor="hyperlink"/>
      <w:u w:val="single"/>
    </w:rPr>
  </w:style>
  <w:style w:type="character" w:styleId="UnresolvedMention">
    <w:name w:val="Unresolved Mention"/>
    <w:basedOn w:val="DefaultParagraphFont"/>
    <w:uiPriority w:val="99"/>
    <w:rsid w:val="007852CB"/>
    <w:rPr>
      <w:color w:val="605E5C"/>
      <w:shd w:val="clear" w:color="auto" w:fill="E1DFDD"/>
    </w:rPr>
  </w:style>
  <w:style w:type="character" w:customStyle="1" w:styleId="apple-converted-space">
    <w:name w:val="apple-converted-space"/>
    <w:basedOn w:val="DefaultParagraphFont"/>
    <w:rsid w:val="00C86C7A"/>
  </w:style>
  <w:style w:type="paragraph" w:styleId="Header">
    <w:name w:val="header"/>
    <w:basedOn w:val="Normal"/>
    <w:link w:val="HeaderChar"/>
    <w:uiPriority w:val="99"/>
    <w:unhideWhenUsed/>
    <w:rsid w:val="0037728E"/>
    <w:pPr>
      <w:tabs>
        <w:tab w:val="center" w:pos="4680"/>
        <w:tab w:val="right" w:pos="9360"/>
      </w:tabs>
    </w:pPr>
  </w:style>
  <w:style w:type="character" w:customStyle="1" w:styleId="HeaderChar">
    <w:name w:val="Header Char"/>
    <w:basedOn w:val="DefaultParagraphFont"/>
    <w:link w:val="Header"/>
    <w:uiPriority w:val="99"/>
    <w:rsid w:val="0037728E"/>
    <w:rPr>
      <w:rFonts w:ascii="Times New Roman" w:eastAsia="Times New Roman" w:hAnsi="Times New Roman" w:cs="Times New Roman"/>
    </w:rPr>
  </w:style>
  <w:style w:type="paragraph" w:styleId="Footer">
    <w:name w:val="footer"/>
    <w:basedOn w:val="Normal"/>
    <w:link w:val="FooterChar"/>
    <w:uiPriority w:val="99"/>
    <w:unhideWhenUsed/>
    <w:rsid w:val="0037728E"/>
    <w:pPr>
      <w:tabs>
        <w:tab w:val="center" w:pos="4680"/>
        <w:tab w:val="right" w:pos="9360"/>
      </w:tabs>
    </w:pPr>
  </w:style>
  <w:style w:type="character" w:customStyle="1" w:styleId="FooterChar">
    <w:name w:val="Footer Char"/>
    <w:basedOn w:val="DefaultParagraphFont"/>
    <w:link w:val="Footer"/>
    <w:uiPriority w:val="99"/>
    <w:rsid w:val="0037728E"/>
    <w:rPr>
      <w:rFonts w:ascii="Times New Roman" w:eastAsia="Times New Roman" w:hAnsi="Times New Roman" w:cs="Times New Roman"/>
    </w:rPr>
  </w:style>
  <w:style w:type="character" w:styleId="PageNumber">
    <w:name w:val="page number"/>
    <w:basedOn w:val="DefaultParagraphFont"/>
    <w:uiPriority w:val="99"/>
    <w:semiHidden/>
    <w:unhideWhenUsed/>
    <w:rsid w:val="00962E91"/>
  </w:style>
  <w:style w:type="character" w:customStyle="1" w:styleId="element-citation">
    <w:name w:val="element-citation"/>
    <w:basedOn w:val="DefaultParagraphFont"/>
    <w:rsid w:val="0015315E"/>
  </w:style>
  <w:style w:type="character" w:customStyle="1" w:styleId="ref-journal">
    <w:name w:val="ref-journal"/>
    <w:basedOn w:val="DefaultParagraphFont"/>
    <w:rsid w:val="0015315E"/>
  </w:style>
  <w:style w:type="character" w:customStyle="1" w:styleId="ref-vol">
    <w:name w:val="ref-vol"/>
    <w:basedOn w:val="DefaultParagraphFont"/>
    <w:rsid w:val="0015315E"/>
  </w:style>
  <w:style w:type="character" w:customStyle="1" w:styleId="nowrap">
    <w:name w:val="nowrap"/>
    <w:basedOn w:val="DefaultParagraphFont"/>
    <w:rsid w:val="0015315E"/>
  </w:style>
  <w:style w:type="character" w:customStyle="1" w:styleId="nlmyear">
    <w:name w:val="nlm_year"/>
    <w:basedOn w:val="DefaultParagraphFont"/>
    <w:rsid w:val="0015315E"/>
  </w:style>
  <w:style w:type="character" w:customStyle="1" w:styleId="nlmpublisher-loc">
    <w:name w:val="nlm_publisher-loc"/>
    <w:basedOn w:val="DefaultParagraphFont"/>
    <w:rsid w:val="0015315E"/>
  </w:style>
  <w:style w:type="character" w:customStyle="1" w:styleId="nlmpublisher-name">
    <w:name w:val="nlm_publisher-name"/>
    <w:basedOn w:val="DefaultParagraphFont"/>
    <w:rsid w:val="001531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48478">
      <w:bodyDiv w:val="1"/>
      <w:marLeft w:val="0"/>
      <w:marRight w:val="0"/>
      <w:marTop w:val="0"/>
      <w:marBottom w:val="0"/>
      <w:divBdr>
        <w:top w:val="none" w:sz="0" w:space="0" w:color="auto"/>
        <w:left w:val="none" w:sz="0" w:space="0" w:color="auto"/>
        <w:bottom w:val="none" w:sz="0" w:space="0" w:color="auto"/>
        <w:right w:val="none" w:sz="0" w:space="0" w:color="auto"/>
      </w:divBdr>
      <w:divsChild>
        <w:div w:id="1303581634">
          <w:marLeft w:val="0"/>
          <w:marRight w:val="0"/>
          <w:marTop w:val="0"/>
          <w:marBottom w:val="0"/>
          <w:divBdr>
            <w:top w:val="none" w:sz="0" w:space="0" w:color="auto"/>
            <w:left w:val="none" w:sz="0" w:space="0" w:color="auto"/>
            <w:bottom w:val="none" w:sz="0" w:space="0" w:color="auto"/>
            <w:right w:val="none" w:sz="0" w:space="0" w:color="auto"/>
          </w:divBdr>
          <w:divsChild>
            <w:div w:id="1692680829">
              <w:marLeft w:val="0"/>
              <w:marRight w:val="0"/>
              <w:marTop w:val="0"/>
              <w:marBottom w:val="0"/>
              <w:divBdr>
                <w:top w:val="none" w:sz="0" w:space="0" w:color="auto"/>
                <w:left w:val="none" w:sz="0" w:space="0" w:color="auto"/>
                <w:bottom w:val="none" w:sz="0" w:space="0" w:color="auto"/>
                <w:right w:val="none" w:sz="0" w:space="0" w:color="auto"/>
              </w:divBdr>
              <w:divsChild>
                <w:div w:id="47016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791669">
      <w:bodyDiv w:val="1"/>
      <w:marLeft w:val="0"/>
      <w:marRight w:val="0"/>
      <w:marTop w:val="0"/>
      <w:marBottom w:val="0"/>
      <w:divBdr>
        <w:top w:val="none" w:sz="0" w:space="0" w:color="auto"/>
        <w:left w:val="none" w:sz="0" w:space="0" w:color="auto"/>
        <w:bottom w:val="none" w:sz="0" w:space="0" w:color="auto"/>
        <w:right w:val="none" w:sz="0" w:space="0" w:color="auto"/>
      </w:divBdr>
    </w:div>
    <w:div w:id="670108953">
      <w:bodyDiv w:val="1"/>
      <w:marLeft w:val="0"/>
      <w:marRight w:val="0"/>
      <w:marTop w:val="0"/>
      <w:marBottom w:val="0"/>
      <w:divBdr>
        <w:top w:val="none" w:sz="0" w:space="0" w:color="auto"/>
        <w:left w:val="none" w:sz="0" w:space="0" w:color="auto"/>
        <w:bottom w:val="none" w:sz="0" w:space="0" w:color="auto"/>
        <w:right w:val="none" w:sz="0" w:space="0" w:color="auto"/>
      </w:divBdr>
    </w:div>
    <w:div w:id="736588624">
      <w:bodyDiv w:val="1"/>
      <w:marLeft w:val="0"/>
      <w:marRight w:val="0"/>
      <w:marTop w:val="0"/>
      <w:marBottom w:val="0"/>
      <w:divBdr>
        <w:top w:val="none" w:sz="0" w:space="0" w:color="auto"/>
        <w:left w:val="none" w:sz="0" w:space="0" w:color="auto"/>
        <w:bottom w:val="none" w:sz="0" w:space="0" w:color="auto"/>
        <w:right w:val="none" w:sz="0" w:space="0" w:color="auto"/>
      </w:divBdr>
      <w:divsChild>
        <w:div w:id="885525686">
          <w:marLeft w:val="0"/>
          <w:marRight w:val="0"/>
          <w:marTop w:val="0"/>
          <w:marBottom w:val="0"/>
          <w:divBdr>
            <w:top w:val="none" w:sz="0" w:space="0" w:color="auto"/>
            <w:left w:val="none" w:sz="0" w:space="0" w:color="auto"/>
            <w:bottom w:val="none" w:sz="0" w:space="0" w:color="auto"/>
            <w:right w:val="none" w:sz="0" w:space="0" w:color="auto"/>
          </w:divBdr>
          <w:divsChild>
            <w:div w:id="344552691">
              <w:marLeft w:val="0"/>
              <w:marRight w:val="0"/>
              <w:marTop w:val="0"/>
              <w:marBottom w:val="0"/>
              <w:divBdr>
                <w:top w:val="none" w:sz="0" w:space="0" w:color="auto"/>
                <w:left w:val="none" w:sz="0" w:space="0" w:color="auto"/>
                <w:bottom w:val="none" w:sz="0" w:space="0" w:color="auto"/>
                <w:right w:val="none" w:sz="0" w:space="0" w:color="auto"/>
              </w:divBdr>
              <w:divsChild>
                <w:div w:id="186590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572834">
      <w:bodyDiv w:val="1"/>
      <w:marLeft w:val="0"/>
      <w:marRight w:val="0"/>
      <w:marTop w:val="0"/>
      <w:marBottom w:val="0"/>
      <w:divBdr>
        <w:top w:val="none" w:sz="0" w:space="0" w:color="auto"/>
        <w:left w:val="none" w:sz="0" w:space="0" w:color="auto"/>
        <w:bottom w:val="none" w:sz="0" w:space="0" w:color="auto"/>
        <w:right w:val="none" w:sz="0" w:space="0" w:color="auto"/>
      </w:divBdr>
      <w:divsChild>
        <w:div w:id="1798598565">
          <w:marLeft w:val="0"/>
          <w:marRight w:val="0"/>
          <w:marTop w:val="0"/>
          <w:marBottom w:val="0"/>
          <w:divBdr>
            <w:top w:val="none" w:sz="0" w:space="0" w:color="auto"/>
            <w:left w:val="none" w:sz="0" w:space="0" w:color="auto"/>
            <w:bottom w:val="none" w:sz="0" w:space="0" w:color="auto"/>
            <w:right w:val="none" w:sz="0" w:space="0" w:color="auto"/>
          </w:divBdr>
          <w:divsChild>
            <w:div w:id="1416899173">
              <w:marLeft w:val="0"/>
              <w:marRight w:val="0"/>
              <w:marTop w:val="0"/>
              <w:marBottom w:val="0"/>
              <w:divBdr>
                <w:top w:val="none" w:sz="0" w:space="0" w:color="auto"/>
                <w:left w:val="none" w:sz="0" w:space="0" w:color="auto"/>
                <w:bottom w:val="none" w:sz="0" w:space="0" w:color="auto"/>
                <w:right w:val="none" w:sz="0" w:space="0" w:color="auto"/>
              </w:divBdr>
              <w:divsChild>
                <w:div w:id="81221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080634">
      <w:bodyDiv w:val="1"/>
      <w:marLeft w:val="0"/>
      <w:marRight w:val="0"/>
      <w:marTop w:val="0"/>
      <w:marBottom w:val="0"/>
      <w:divBdr>
        <w:top w:val="none" w:sz="0" w:space="0" w:color="auto"/>
        <w:left w:val="none" w:sz="0" w:space="0" w:color="auto"/>
        <w:bottom w:val="none" w:sz="0" w:space="0" w:color="auto"/>
        <w:right w:val="none" w:sz="0" w:space="0" w:color="auto"/>
      </w:divBdr>
    </w:div>
    <w:div w:id="1108430074">
      <w:bodyDiv w:val="1"/>
      <w:marLeft w:val="0"/>
      <w:marRight w:val="0"/>
      <w:marTop w:val="0"/>
      <w:marBottom w:val="0"/>
      <w:divBdr>
        <w:top w:val="none" w:sz="0" w:space="0" w:color="auto"/>
        <w:left w:val="none" w:sz="0" w:space="0" w:color="auto"/>
        <w:bottom w:val="none" w:sz="0" w:space="0" w:color="auto"/>
        <w:right w:val="none" w:sz="0" w:space="0" w:color="auto"/>
      </w:divBdr>
    </w:div>
    <w:div w:id="1404524500">
      <w:bodyDiv w:val="1"/>
      <w:marLeft w:val="0"/>
      <w:marRight w:val="0"/>
      <w:marTop w:val="0"/>
      <w:marBottom w:val="0"/>
      <w:divBdr>
        <w:top w:val="none" w:sz="0" w:space="0" w:color="auto"/>
        <w:left w:val="none" w:sz="0" w:space="0" w:color="auto"/>
        <w:bottom w:val="none" w:sz="0" w:space="0" w:color="auto"/>
        <w:right w:val="none" w:sz="0" w:space="0" w:color="auto"/>
      </w:divBdr>
      <w:divsChild>
        <w:div w:id="377363490">
          <w:marLeft w:val="0"/>
          <w:marRight w:val="0"/>
          <w:marTop w:val="0"/>
          <w:marBottom w:val="0"/>
          <w:divBdr>
            <w:top w:val="none" w:sz="0" w:space="0" w:color="auto"/>
            <w:left w:val="none" w:sz="0" w:space="0" w:color="auto"/>
            <w:bottom w:val="none" w:sz="0" w:space="0" w:color="auto"/>
            <w:right w:val="none" w:sz="0" w:space="0" w:color="auto"/>
          </w:divBdr>
          <w:divsChild>
            <w:div w:id="1069352160">
              <w:marLeft w:val="0"/>
              <w:marRight w:val="0"/>
              <w:marTop w:val="0"/>
              <w:marBottom w:val="0"/>
              <w:divBdr>
                <w:top w:val="none" w:sz="0" w:space="0" w:color="auto"/>
                <w:left w:val="none" w:sz="0" w:space="0" w:color="auto"/>
                <w:bottom w:val="none" w:sz="0" w:space="0" w:color="auto"/>
                <w:right w:val="none" w:sz="0" w:space="0" w:color="auto"/>
              </w:divBdr>
              <w:divsChild>
                <w:div w:id="94242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641909">
      <w:bodyDiv w:val="1"/>
      <w:marLeft w:val="0"/>
      <w:marRight w:val="0"/>
      <w:marTop w:val="0"/>
      <w:marBottom w:val="0"/>
      <w:divBdr>
        <w:top w:val="none" w:sz="0" w:space="0" w:color="auto"/>
        <w:left w:val="none" w:sz="0" w:space="0" w:color="auto"/>
        <w:bottom w:val="none" w:sz="0" w:space="0" w:color="auto"/>
        <w:right w:val="none" w:sz="0" w:space="0" w:color="auto"/>
      </w:divBdr>
    </w:div>
    <w:div w:id="1907570147">
      <w:bodyDiv w:val="1"/>
      <w:marLeft w:val="0"/>
      <w:marRight w:val="0"/>
      <w:marTop w:val="0"/>
      <w:marBottom w:val="0"/>
      <w:divBdr>
        <w:top w:val="none" w:sz="0" w:space="0" w:color="auto"/>
        <w:left w:val="none" w:sz="0" w:space="0" w:color="auto"/>
        <w:bottom w:val="none" w:sz="0" w:space="0" w:color="auto"/>
        <w:right w:val="none" w:sz="0" w:space="0" w:color="auto"/>
      </w:divBdr>
      <w:divsChild>
        <w:div w:id="1325738887">
          <w:marLeft w:val="0"/>
          <w:marRight w:val="0"/>
          <w:marTop w:val="0"/>
          <w:marBottom w:val="0"/>
          <w:divBdr>
            <w:top w:val="none" w:sz="0" w:space="0" w:color="auto"/>
            <w:left w:val="none" w:sz="0" w:space="0" w:color="auto"/>
            <w:bottom w:val="none" w:sz="0" w:space="0" w:color="auto"/>
            <w:right w:val="none" w:sz="0" w:space="0" w:color="auto"/>
          </w:divBdr>
          <w:divsChild>
            <w:div w:id="776564209">
              <w:marLeft w:val="0"/>
              <w:marRight w:val="0"/>
              <w:marTop w:val="0"/>
              <w:marBottom w:val="0"/>
              <w:divBdr>
                <w:top w:val="none" w:sz="0" w:space="0" w:color="auto"/>
                <w:left w:val="none" w:sz="0" w:space="0" w:color="auto"/>
                <w:bottom w:val="none" w:sz="0" w:space="0" w:color="auto"/>
                <w:right w:val="none" w:sz="0" w:space="0" w:color="auto"/>
              </w:divBdr>
              <w:divsChild>
                <w:div w:id="143590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798054">
      <w:bodyDiv w:val="1"/>
      <w:marLeft w:val="0"/>
      <w:marRight w:val="0"/>
      <w:marTop w:val="0"/>
      <w:marBottom w:val="0"/>
      <w:divBdr>
        <w:top w:val="none" w:sz="0" w:space="0" w:color="auto"/>
        <w:left w:val="none" w:sz="0" w:space="0" w:color="auto"/>
        <w:bottom w:val="none" w:sz="0" w:space="0" w:color="auto"/>
        <w:right w:val="none" w:sz="0" w:space="0" w:color="auto"/>
      </w:divBdr>
      <w:divsChild>
        <w:div w:id="161089333">
          <w:marLeft w:val="0"/>
          <w:marRight w:val="0"/>
          <w:marTop w:val="0"/>
          <w:marBottom w:val="0"/>
          <w:divBdr>
            <w:top w:val="none" w:sz="0" w:space="0" w:color="auto"/>
            <w:left w:val="none" w:sz="0" w:space="0" w:color="auto"/>
            <w:bottom w:val="none" w:sz="0" w:space="0" w:color="auto"/>
            <w:right w:val="none" w:sz="0" w:space="0" w:color="auto"/>
          </w:divBdr>
          <w:divsChild>
            <w:div w:id="1496846677">
              <w:marLeft w:val="0"/>
              <w:marRight w:val="0"/>
              <w:marTop w:val="0"/>
              <w:marBottom w:val="0"/>
              <w:divBdr>
                <w:top w:val="none" w:sz="0" w:space="0" w:color="auto"/>
                <w:left w:val="none" w:sz="0" w:space="0" w:color="auto"/>
                <w:bottom w:val="none" w:sz="0" w:space="0" w:color="auto"/>
                <w:right w:val="none" w:sz="0" w:space="0" w:color="auto"/>
              </w:divBdr>
              <w:divsChild>
                <w:div w:id="181740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pository.uwtsd.ac.uk/632/1/Macdonald,%20Natalie%20(2014)%20Autistic%20spectrum%20disorder%20behaviour%20therapy.pdf" TargetMode="External"/><Relationship Id="rId18" Type="http://schemas.openxmlformats.org/officeDocument/2006/relationships/hyperlink" Target="http://www.snapcymru.org/how-the-additional-learning-needs-education-tribunal-alnet-act-will-be-implemented/" TargetMode="External"/><Relationship Id="rId26" Type="http://schemas.openxmlformats.org/officeDocument/2006/relationships/hyperlink" Target="https://hwb.gov.wales/storage/d5d8e39c-b534-40cb-a3f5-7e2e126d8077/foundation-phase-framework.pdf" TargetMode="External"/><Relationship Id="rId3" Type="http://schemas.openxmlformats.org/officeDocument/2006/relationships/settings" Target="settings.xml"/><Relationship Id="rId21" Type="http://schemas.openxmlformats.org/officeDocument/2006/relationships/hyperlink" Target="https://www.manchester.ac.uk/discover/news/parent-led-early-intervention-for-autism/" TargetMode="External"/><Relationship Id="rId34" Type="http://schemas.openxmlformats.org/officeDocument/2006/relationships/fontTable" Target="fontTable.xml"/><Relationship Id="rId7" Type="http://schemas.openxmlformats.org/officeDocument/2006/relationships/hyperlink" Target="http://www.csie.org.uk/inclusion/unesco-salamanca.shtml" TargetMode="External"/><Relationship Id="rId12" Type="http://schemas.openxmlformats.org/officeDocument/2006/relationships/hyperlink" Target="https://www.specialneedsjungle.com/wp-content/uploads/2009/12/The-Lamb-Inquiry-2009.pdf" TargetMode="External"/><Relationship Id="rId17" Type="http://schemas.openxmlformats.org/officeDocument/2006/relationships/hyperlink" Target="https://www.nice.org.uk/guidance/cg170/chapter/1-Recommendations" TargetMode="External"/><Relationship Id="rId25" Type="http://schemas.openxmlformats.org/officeDocument/2006/relationships/hyperlink" Target="https://link.springer.com/article/10.1007%2Fs11217-009-9125-7"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ncb.org.uk/sites/default/files/field/attachment/Listening%20to%20Young%20Disabled%20Children.pdf" TargetMode="External"/><Relationship Id="rId20" Type="http://schemas.openxmlformats.org/officeDocument/2006/relationships/hyperlink" Target="https://foundationyears.org.uk/wp-content/uploads/2011/10/Inclusion_Development_Programme_Autistic_Spectrum.pdf" TargetMode="External"/><Relationship Id="rId29" Type="http://schemas.openxmlformats.org/officeDocument/2006/relationships/hyperlink" Target="https://gov.wales/sites/default/files/publications/2018-11/additional-learning-needs-and-education-tribunal-wales-act-2018-implementation-guide-for-individual-development-plan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67664/edu-chi-disabil-guid-note.pdf" TargetMode="External"/><Relationship Id="rId24" Type="http://schemas.openxmlformats.org/officeDocument/2006/relationships/hyperlink" Target="https://link.springer.com/article/10.1007%2Fs11217-009-9125-7"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autism.org.uk/about/diagnosis/criteria-changes.aspx" TargetMode="External"/><Relationship Id="rId23" Type="http://schemas.openxmlformats.org/officeDocument/2006/relationships/hyperlink" Target="https://www.un.org/development/desa/disabilities/convention-on-the-rights-of-persons-with-disabilities/convention-on-the-rights-of-persons-with-disabilities-2.html" TargetMode="External"/><Relationship Id="rId28" Type="http://schemas.openxmlformats.org/officeDocument/2006/relationships/hyperlink" Target="https://gov.wales/sites/default/files/publications/2018-09/additional-learning-needs-aln-transformation-programme-v2.pdf" TargetMode="External"/><Relationship Id="rId10" Type="http://schemas.openxmlformats.org/officeDocument/2006/relationships/hyperlink" Target="https://www.assembly.wales/Research%20Documents/16-059%20SEN/16-059-Web-%20English.pdf" TargetMode="External"/><Relationship Id="rId19" Type="http://schemas.openxmlformats.org/officeDocument/2006/relationships/hyperlink" Target="http://www.snapcymru.org/wp-content/uploads/2016/01/SNAP-Cymru-Response.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edol.org/wp-content/uploads/2012/02/59-61-2009.pdf" TargetMode="External"/><Relationship Id="rId14" Type="http://schemas.openxmlformats.org/officeDocument/2006/relationships/hyperlink" Target="https://childmind.org/article/why-autism-diagnoses-are-often-delayed/" TargetMode="External"/><Relationship Id="rId22" Type="http://schemas.openxmlformats.org/officeDocument/2006/relationships/hyperlink" Target="https://www.unicef.org.uk/what-we-do/un-convention-child-rights/" TargetMode="External"/><Relationship Id="rId27" Type="http://schemas.openxmlformats.org/officeDocument/2006/relationships/hyperlink" Target="https://gov.wales/sites/default/files/publications/2019-03/refreshed-autistic-spectrum-disorder-strategic-action-plan.pdf" TargetMode="External"/><Relationship Id="rId30" Type="http://schemas.openxmlformats.org/officeDocument/2006/relationships/hyperlink" Target="https://www.european-agency.org/sites/default/files/salamanca-statement-and-framwork.pdf" TargetMode="External"/><Relationship Id="rId35" Type="http://schemas.openxmlformats.org/officeDocument/2006/relationships/theme" Target="theme/theme1.xml"/><Relationship Id="rId8" Type="http://schemas.openxmlformats.org/officeDocument/2006/relationships/hyperlink" Target="http://www.cedol.org/wp-content/uploads/2012/02/59-61-200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17</Pages>
  <Words>5335</Words>
  <Characters>30413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12</cp:revision>
  <dcterms:created xsi:type="dcterms:W3CDTF">2020-02-29T12:19:00Z</dcterms:created>
  <dcterms:modified xsi:type="dcterms:W3CDTF">2020-03-02T12:22:00Z</dcterms:modified>
</cp:coreProperties>
</file>