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b/>
          <w:sz w:val="40"/>
          <w:szCs w:val="40"/>
        </w:rPr>
        <w:id w:val="19567674"/>
        <w:docPartObj>
          <w:docPartGallery w:val="Cover Pages"/>
          <w:docPartUnique/>
        </w:docPartObj>
      </w:sdtPr>
      <w:sdtEndPr>
        <w:rPr>
          <w:rFonts w:ascii="Times New Roman" w:hAnsi="Times New Roman" w:cs="Times New Roman"/>
          <w:b w:val="0"/>
          <w:sz w:val="24"/>
          <w:szCs w:val="24"/>
          <w:lang w:val="en-GB"/>
        </w:rPr>
      </w:sdtEndPr>
      <w:sdtContent>
        <w:p w14:paraId="1BE53FC9" w14:textId="22FE92EF" w:rsidR="00DE45DE" w:rsidRPr="00DE45DE" w:rsidRDefault="00DE45DE" w:rsidP="00DE45DE">
          <w:pPr>
            <w:jc w:val="center"/>
            <w:rPr>
              <w:rFonts w:ascii="Arial" w:hAnsi="Arial" w:cs="Arial"/>
              <w:b/>
              <w:sz w:val="44"/>
              <w:szCs w:val="44"/>
            </w:rPr>
          </w:pPr>
          <w:r w:rsidRPr="00DE45DE">
            <w:rPr>
              <w:rFonts w:ascii="Arial" w:hAnsi="Arial" w:cs="Arial"/>
              <w:b/>
              <w:sz w:val="44"/>
              <w:szCs w:val="44"/>
            </w:rPr>
            <w:t xml:space="preserve">Global </w:t>
          </w:r>
          <w:r w:rsidR="00ED2472">
            <w:rPr>
              <w:rFonts w:ascii="Arial" w:hAnsi="Arial" w:cs="Arial"/>
              <w:b/>
              <w:sz w:val="44"/>
              <w:szCs w:val="44"/>
            </w:rPr>
            <w:t xml:space="preserve">Business </w:t>
          </w:r>
          <w:r w:rsidRPr="00DE45DE">
            <w:rPr>
              <w:rFonts w:ascii="Arial" w:hAnsi="Arial" w:cs="Arial"/>
              <w:b/>
              <w:sz w:val="44"/>
              <w:szCs w:val="44"/>
            </w:rPr>
            <w:t>Challenges</w:t>
          </w:r>
        </w:p>
        <w:p w14:paraId="44CCB0A0" w14:textId="77777777" w:rsidR="00DE45DE" w:rsidRDefault="00DE45DE" w:rsidP="00DE45DE">
          <w:pPr>
            <w:jc w:val="center"/>
            <w:rPr>
              <w:rFonts w:ascii="Arial" w:hAnsi="Arial" w:cs="Arial"/>
              <w:b/>
              <w:sz w:val="40"/>
              <w:szCs w:val="40"/>
            </w:rPr>
          </w:pPr>
          <w:r>
            <w:rPr>
              <w:rFonts w:ascii="Arial" w:hAnsi="Arial" w:cs="Arial"/>
              <w:b/>
              <w:sz w:val="40"/>
              <w:szCs w:val="40"/>
            </w:rPr>
            <w:t xml:space="preserve">Module Code: </w:t>
          </w:r>
          <w:r w:rsidRPr="00B5503F">
            <w:rPr>
              <w:rFonts w:ascii="Arial" w:hAnsi="Arial" w:cs="Arial"/>
              <w:b/>
              <w:sz w:val="40"/>
              <w:szCs w:val="40"/>
            </w:rPr>
            <w:t>BMMB7006D</w:t>
          </w:r>
        </w:p>
        <w:p w14:paraId="7BA0C336" w14:textId="77777777" w:rsidR="00DE45DE" w:rsidRDefault="00DE45DE" w:rsidP="00DE45DE">
          <w:pPr>
            <w:rPr>
              <w:rFonts w:ascii="Arial" w:hAnsi="Arial" w:cs="Arial"/>
              <w:i/>
              <w:color w:val="000000" w:themeColor="text1"/>
            </w:rPr>
          </w:pPr>
        </w:p>
        <w:p w14:paraId="51BA353F" w14:textId="77777777" w:rsidR="00DE45DE" w:rsidRDefault="00DE45DE" w:rsidP="00DE45DE">
          <w:pPr>
            <w:rPr>
              <w:rFonts w:ascii="Arial" w:hAnsi="Arial" w:cs="Arial"/>
              <w:i/>
              <w:color w:val="000000" w:themeColor="text1"/>
            </w:rPr>
          </w:pPr>
        </w:p>
        <w:p w14:paraId="6F998CD9" w14:textId="77777777" w:rsidR="00DE45DE" w:rsidRPr="00082D87" w:rsidRDefault="00DE45DE" w:rsidP="00DE45DE">
          <w:pPr>
            <w:jc w:val="right"/>
            <w:rPr>
              <w:rFonts w:ascii="Arial" w:hAnsi="Arial" w:cs="Arial"/>
              <w:b/>
              <w:i/>
              <w:color w:val="000000" w:themeColor="text1"/>
              <w:sz w:val="40"/>
              <w:szCs w:val="40"/>
            </w:rPr>
          </w:pPr>
        </w:p>
        <w:p w14:paraId="70BD4E4D" w14:textId="77777777" w:rsidR="00DE45DE" w:rsidRPr="00082D87" w:rsidRDefault="00DE45DE" w:rsidP="00DE45DE">
          <w:pPr>
            <w:jc w:val="center"/>
            <w:rPr>
              <w:rFonts w:ascii="Arial" w:hAnsi="Arial" w:cs="Arial"/>
              <w:b/>
              <w:color w:val="000000" w:themeColor="text1"/>
              <w:sz w:val="40"/>
              <w:szCs w:val="40"/>
            </w:rPr>
          </w:pPr>
          <w:r w:rsidRPr="00082D87">
            <w:rPr>
              <w:rFonts w:ascii="Arial" w:hAnsi="Arial" w:cs="Arial"/>
              <w:b/>
              <w:color w:val="000000" w:themeColor="text1"/>
              <w:sz w:val="40"/>
              <w:szCs w:val="40"/>
            </w:rPr>
            <w:t>Business Report</w:t>
          </w:r>
        </w:p>
        <w:p w14:paraId="0D1FD939" w14:textId="5CC4523F" w:rsidR="00DE45DE" w:rsidRPr="00DE45DE" w:rsidRDefault="00773718" w:rsidP="00DE45DE">
          <w:pPr>
            <w:spacing w:before="150" w:after="150"/>
            <w:jc w:val="center"/>
            <w:rPr>
              <w:rFonts w:eastAsia="Times New Roman"/>
            </w:rPr>
          </w:pPr>
          <w:r>
            <w:rPr>
              <w:rFonts w:eastAsia="Times New Roman"/>
            </w:rPr>
            <w:pict w14:anchorId="662105B8">
              <v:rect id="_x0000_i1025" style="width:374.05pt;height:2.35pt" o:hrpct="0" o:hralign="center" o:hrstd="t" o:hrnoshade="t" o:hr="t" fillcolor="#333" stroked="f"/>
            </w:pict>
          </w:r>
        </w:p>
        <w:p w14:paraId="19DD1FD9" w14:textId="77777777" w:rsidR="00DE45DE" w:rsidRPr="00F04421" w:rsidRDefault="00DE45DE" w:rsidP="00DE45DE">
          <w:pPr>
            <w:pStyle w:val="Heading1"/>
            <w:spacing w:before="0" w:line="420" w:lineRule="atLeast"/>
            <w:jc w:val="center"/>
            <w:rPr>
              <w:rFonts w:ascii="Arial" w:eastAsia="Times New Roman" w:hAnsi="Arial" w:cs="Arial"/>
              <w:color w:val="000000"/>
              <w:sz w:val="39"/>
              <w:szCs w:val="39"/>
            </w:rPr>
          </w:pPr>
          <w:r w:rsidRPr="00F04421">
            <w:rPr>
              <w:rFonts w:ascii="Arial" w:eastAsia="Times New Roman" w:hAnsi="Arial" w:cs="Arial"/>
              <w:color w:val="000000"/>
              <w:sz w:val="39"/>
              <w:szCs w:val="39"/>
            </w:rPr>
            <w:t>DAVINES S.P.A.</w:t>
          </w:r>
        </w:p>
        <w:p w14:paraId="531B8DE4" w14:textId="77777777" w:rsidR="00DE45DE" w:rsidRDefault="00DE45DE" w:rsidP="00DE45DE">
          <w:pPr>
            <w:jc w:val="center"/>
            <w:rPr>
              <w:rFonts w:ascii="Arial" w:eastAsia="Times New Roman" w:hAnsi="Arial" w:cs="Arial"/>
              <w:bCs/>
              <w:color w:val="3AABC7"/>
              <w:sz w:val="20"/>
              <w:szCs w:val="20"/>
            </w:rPr>
          </w:pPr>
        </w:p>
        <w:p w14:paraId="3F9945C9" w14:textId="5E878B17" w:rsidR="00DE45DE" w:rsidRPr="00DE45DE" w:rsidRDefault="00DE45DE" w:rsidP="00DE45DE">
          <w:pPr>
            <w:jc w:val="center"/>
            <w:rPr>
              <w:rFonts w:ascii="Arial" w:hAnsi="Arial" w:cs="Arial"/>
            </w:rPr>
          </w:pPr>
          <w:r>
            <w:rPr>
              <w:rFonts w:ascii="Arial" w:eastAsia="Times New Roman" w:hAnsi="Arial" w:cs="Arial"/>
              <w:bCs/>
              <w:color w:val="3AABC7"/>
              <w:sz w:val="20"/>
              <w:szCs w:val="20"/>
            </w:rPr>
            <w:t xml:space="preserve">Manufacturing Haircare </w:t>
          </w:r>
          <w:r w:rsidRPr="00464E64">
            <w:rPr>
              <w:rFonts w:ascii="Arial" w:eastAsia="Times New Roman" w:hAnsi="Arial" w:cs="Arial"/>
              <w:bCs/>
              <w:color w:val="3AABC7"/>
              <w:sz w:val="20"/>
              <w:szCs w:val="20"/>
            </w:rPr>
            <w:t>and S</w:t>
          </w:r>
          <w:r>
            <w:rPr>
              <w:rFonts w:ascii="Arial" w:eastAsia="Times New Roman" w:hAnsi="Arial" w:cs="Arial"/>
              <w:bCs/>
              <w:color w:val="3AABC7"/>
              <w:sz w:val="20"/>
              <w:szCs w:val="20"/>
            </w:rPr>
            <w:t>kinc</w:t>
          </w:r>
          <w:r w:rsidRPr="00464E64">
            <w:rPr>
              <w:rFonts w:ascii="Arial" w:eastAsia="Times New Roman" w:hAnsi="Arial" w:cs="Arial"/>
              <w:bCs/>
              <w:color w:val="3AABC7"/>
              <w:sz w:val="20"/>
              <w:szCs w:val="20"/>
            </w:rPr>
            <w:t>are products</w:t>
          </w:r>
        </w:p>
        <w:p w14:paraId="76170E6D" w14:textId="77777777" w:rsidR="00DE45DE" w:rsidRPr="00773718" w:rsidRDefault="00DE45DE" w:rsidP="00DE45DE">
          <w:pPr>
            <w:jc w:val="center"/>
            <w:rPr>
              <w:rFonts w:ascii="Arial" w:eastAsia="Times New Roman" w:hAnsi="Arial" w:cs="Arial"/>
              <w:b/>
              <w:bCs/>
              <w:color w:val="3AABC7"/>
              <w:sz w:val="20"/>
              <w:szCs w:val="20"/>
            </w:rPr>
          </w:pPr>
          <w:r>
            <w:rPr>
              <w:rFonts w:ascii="Helvetica" w:eastAsia="Times New Roman" w:hAnsi="Helvetica"/>
              <w:b/>
              <w:bCs/>
              <w:noProof/>
              <w:color w:val="3AABC7"/>
              <w:sz w:val="20"/>
              <w:szCs w:val="20"/>
            </w:rPr>
            <w:drawing>
              <wp:inline distT="0" distB="0" distL="0" distR="0" wp14:anchorId="2B241D16" wp14:editId="237CAACA">
                <wp:extent cx="384175" cy="384175"/>
                <wp:effectExtent l="0" t="0" r="0" b="0"/>
                <wp:docPr id="3" name="Picture 3" desc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175" cy="384175"/>
                        </a:xfrm>
                        <a:prstGeom prst="rect">
                          <a:avLst/>
                        </a:prstGeom>
                        <a:noFill/>
                        <a:ln>
                          <a:noFill/>
                        </a:ln>
                      </pic:spPr>
                    </pic:pic>
                  </a:graphicData>
                </a:graphic>
              </wp:inline>
            </w:drawing>
          </w:r>
          <w:r w:rsidRPr="00773718">
            <w:rPr>
              <w:rFonts w:ascii="Arial" w:eastAsia="Times New Roman" w:hAnsi="Arial" w:cs="Arial"/>
              <w:b/>
              <w:bCs/>
              <w:color w:val="3AABC7"/>
              <w:sz w:val="20"/>
              <w:szCs w:val="20"/>
            </w:rPr>
            <w:t>PARMA (PR) ITALY</w:t>
          </w:r>
        </w:p>
        <w:p w14:paraId="7E1DF203" w14:textId="77777777" w:rsidR="00DE45DE" w:rsidRDefault="00DE45DE" w:rsidP="00DE45DE">
          <w:pPr>
            <w:jc w:val="center"/>
            <w:rPr>
              <w:rFonts w:eastAsia="Times New Roman"/>
              <w:lang w:val="it-IT"/>
            </w:rPr>
          </w:pPr>
          <w:r>
            <w:rPr>
              <w:rFonts w:ascii="Arial" w:eastAsia="Times New Roman" w:hAnsi="Arial" w:cs="Arial"/>
              <w:b/>
              <w:bCs/>
              <w:color w:val="3AABC7"/>
              <w:sz w:val="20"/>
              <w:szCs w:val="20"/>
              <w:lang w:val="it-IT"/>
            </w:rPr>
            <w:t>www.davines.com</w:t>
          </w:r>
        </w:p>
        <w:p w14:paraId="5DDA4936" w14:textId="77777777" w:rsidR="00DE45DE" w:rsidRPr="00082D87" w:rsidRDefault="00DE45DE" w:rsidP="00DE45DE">
          <w:pPr>
            <w:jc w:val="center"/>
            <w:rPr>
              <w:rFonts w:ascii="Arial" w:eastAsia="Times New Roman" w:hAnsi="Arial" w:cs="Arial"/>
              <w:lang w:val="it-IT"/>
            </w:rPr>
          </w:pPr>
        </w:p>
        <w:p w14:paraId="1A377AA8" w14:textId="77777777" w:rsidR="00DE45DE" w:rsidRPr="00082D87" w:rsidRDefault="00DE45DE" w:rsidP="00DE45DE">
          <w:pPr>
            <w:jc w:val="center"/>
            <w:rPr>
              <w:rFonts w:ascii="Arial" w:eastAsia="Times New Roman" w:hAnsi="Arial" w:cs="Arial"/>
              <w:b/>
              <w:bCs/>
              <w:color w:val="3AABC7"/>
              <w:sz w:val="20"/>
              <w:szCs w:val="20"/>
              <w:lang w:val="it-IT"/>
            </w:rPr>
          </w:pPr>
        </w:p>
        <w:p w14:paraId="5D6930EF" w14:textId="77777777" w:rsidR="00DE45DE" w:rsidRPr="00082D87" w:rsidRDefault="00DE45DE" w:rsidP="00DE45DE">
          <w:pPr>
            <w:jc w:val="center"/>
            <w:rPr>
              <w:rFonts w:ascii="Helvetica" w:eastAsia="Times New Roman" w:hAnsi="Helvetica"/>
              <w:b/>
              <w:bCs/>
              <w:color w:val="3AABC7"/>
              <w:sz w:val="20"/>
              <w:szCs w:val="20"/>
              <w:lang w:val="it-IT"/>
            </w:rPr>
          </w:pPr>
        </w:p>
        <w:p w14:paraId="2787199E" w14:textId="77777777" w:rsidR="00DE45DE" w:rsidRDefault="00DE45DE" w:rsidP="00DE45DE">
          <w:pPr>
            <w:jc w:val="center"/>
            <w:rPr>
              <w:rFonts w:eastAsia="Times New Roman"/>
              <w:lang w:val="it-IT"/>
            </w:rPr>
          </w:pPr>
        </w:p>
        <w:p w14:paraId="10EFCC9F" w14:textId="77777777" w:rsidR="00DE45DE" w:rsidRPr="00082D87" w:rsidRDefault="00DE45DE" w:rsidP="00DE45DE">
          <w:pPr>
            <w:jc w:val="center"/>
            <w:rPr>
              <w:rFonts w:eastAsia="Times New Roman"/>
              <w:lang w:val="it-IT"/>
            </w:rPr>
          </w:pPr>
        </w:p>
        <w:p w14:paraId="04EE7F3F" w14:textId="77777777" w:rsidR="00DE45DE" w:rsidRDefault="00DE45DE" w:rsidP="00DE45DE">
          <w:pPr>
            <w:jc w:val="center"/>
            <w:rPr>
              <w:rFonts w:ascii="Arial" w:hAnsi="Arial" w:cs="Arial"/>
              <w:i/>
              <w:color w:val="000000" w:themeColor="text1"/>
              <w:lang w:val="it-IT"/>
            </w:rPr>
          </w:pPr>
        </w:p>
        <w:p w14:paraId="4FDFA593" w14:textId="77777777" w:rsidR="00DE45DE" w:rsidRPr="00114B57" w:rsidRDefault="00DE45DE" w:rsidP="00DE45DE">
          <w:pPr>
            <w:rPr>
              <w:rFonts w:ascii="Arial" w:eastAsia="Times New Roman" w:hAnsi="Arial" w:cs="Arial"/>
              <w:b/>
              <w:bCs/>
              <w:color w:val="3AABC7"/>
              <w:sz w:val="20"/>
              <w:szCs w:val="20"/>
              <w:lang w:val="it-IT"/>
            </w:rPr>
          </w:pPr>
        </w:p>
        <w:p w14:paraId="51DFE1AD" w14:textId="77777777" w:rsidR="00DE45DE" w:rsidRPr="00114B57" w:rsidRDefault="00DE45DE" w:rsidP="00DE45DE">
          <w:pPr>
            <w:rPr>
              <w:rFonts w:ascii="Arial" w:eastAsia="Times New Roman" w:hAnsi="Arial" w:cs="Arial"/>
              <w:b/>
              <w:bCs/>
              <w:color w:val="3AABC7"/>
              <w:sz w:val="20"/>
              <w:szCs w:val="20"/>
              <w:lang w:val="it-IT"/>
            </w:rPr>
          </w:pPr>
        </w:p>
        <w:p w14:paraId="12310687" w14:textId="77777777" w:rsidR="00773718" w:rsidRDefault="00773718" w:rsidP="00DE45DE">
          <w:pPr>
            <w:rPr>
              <w:rFonts w:ascii="Arial" w:eastAsia="Times New Roman" w:hAnsi="Arial" w:cs="Arial"/>
              <w:b/>
              <w:bCs/>
              <w:color w:val="3AABC7"/>
              <w:sz w:val="20"/>
              <w:szCs w:val="20"/>
              <w:lang w:val="it-IT"/>
            </w:rPr>
          </w:pPr>
        </w:p>
        <w:p w14:paraId="7DD41E9D" w14:textId="77777777" w:rsidR="00773718" w:rsidRDefault="00773718" w:rsidP="00DE45DE">
          <w:pPr>
            <w:rPr>
              <w:rFonts w:ascii="Arial" w:eastAsia="Times New Roman" w:hAnsi="Arial" w:cs="Arial"/>
              <w:b/>
              <w:bCs/>
              <w:color w:val="3AABC7"/>
              <w:sz w:val="20"/>
              <w:szCs w:val="20"/>
              <w:lang w:val="it-IT"/>
            </w:rPr>
          </w:pPr>
        </w:p>
        <w:p w14:paraId="4DA7685E" w14:textId="77777777" w:rsidR="00773718" w:rsidRDefault="00773718" w:rsidP="00DE45DE">
          <w:pPr>
            <w:rPr>
              <w:rFonts w:ascii="Arial" w:eastAsia="Times New Roman" w:hAnsi="Arial" w:cs="Arial"/>
              <w:b/>
              <w:bCs/>
              <w:color w:val="3AABC7"/>
              <w:sz w:val="20"/>
              <w:szCs w:val="20"/>
              <w:lang w:val="it-IT"/>
            </w:rPr>
          </w:pPr>
        </w:p>
        <w:p w14:paraId="2A5BB764" w14:textId="77777777" w:rsidR="00773718" w:rsidRDefault="00773718" w:rsidP="00DE45DE">
          <w:pPr>
            <w:rPr>
              <w:rFonts w:ascii="Arial" w:eastAsia="Times New Roman" w:hAnsi="Arial" w:cs="Arial"/>
              <w:b/>
              <w:bCs/>
              <w:color w:val="3AABC7"/>
              <w:sz w:val="20"/>
              <w:szCs w:val="20"/>
              <w:lang w:val="it-IT"/>
            </w:rPr>
          </w:pPr>
        </w:p>
        <w:p w14:paraId="1B97379F" w14:textId="77777777" w:rsidR="00773718" w:rsidRDefault="00773718" w:rsidP="00DE45DE">
          <w:pPr>
            <w:rPr>
              <w:rFonts w:ascii="Arial" w:eastAsia="Times New Roman" w:hAnsi="Arial" w:cs="Arial"/>
              <w:b/>
              <w:bCs/>
              <w:color w:val="3AABC7"/>
              <w:sz w:val="20"/>
              <w:szCs w:val="20"/>
              <w:lang w:val="it-IT"/>
            </w:rPr>
          </w:pPr>
        </w:p>
        <w:p w14:paraId="133D7C65" w14:textId="77777777" w:rsidR="00773718" w:rsidRDefault="00773718" w:rsidP="00DE45DE">
          <w:pPr>
            <w:rPr>
              <w:rFonts w:ascii="Arial" w:eastAsia="Times New Roman" w:hAnsi="Arial" w:cs="Arial"/>
              <w:b/>
              <w:bCs/>
              <w:color w:val="3AABC7"/>
              <w:sz w:val="20"/>
              <w:szCs w:val="20"/>
              <w:lang w:val="it-IT"/>
            </w:rPr>
          </w:pPr>
        </w:p>
        <w:p w14:paraId="38D9F9EC" w14:textId="77777777" w:rsidR="00773718" w:rsidRDefault="00773718" w:rsidP="00DE45DE">
          <w:pPr>
            <w:rPr>
              <w:rFonts w:ascii="Arial" w:eastAsia="Times New Roman" w:hAnsi="Arial" w:cs="Arial"/>
              <w:b/>
              <w:bCs/>
              <w:color w:val="3AABC7"/>
              <w:sz w:val="20"/>
              <w:szCs w:val="20"/>
              <w:lang w:val="it-IT"/>
            </w:rPr>
          </w:pPr>
        </w:p>
        <w:p w14:paraId="1D55944D" w14:textId="77777777" w:rsidR="00773718" w:rsidRDefault="00773718" w:rsidP="00DE45DE">
          <w:pPr>
            <w:rPr>
              <w:rFonts w:ascii="Arial" w:eastAsia="Times New Roman" w:hAnsi="Arial" w:cs="Arial"/>
              <w:b/>
              <w:bCs/>
              <w:color w:val="3AABC7"/>
              <w:sz w:val="20"/>
              <w:szCs w:val="20"/>
              <w:lang w:val="it-IT"/>
            </w:rPr>
          </w:pPr>
        </w:p>
        <w:p w14:paraId="7726FEF9" w14:textId="77777777" w:rsidR="00773718" w:rsidRDefault="00773718" w:rsidP="00DE45DE">
          <w:pPr>
            <w:rPr>
              <w:rFonts w:ascii="Arial" w:eastAsia="Times New Roman" w:hAnsi="Arial" w:cs="Arial"/>
              <w:b/>
              <w:bCs/>
              <w:color w:val="3AABC7"/>
              <w:sz w:val="20"/>
              <w:szCs w:val="20"/>
              <w:lang w:val="it-IT"/>
            </w:rPr>
          </w:pPr>
        </w:p>
        <w:p w14:paraId="2E108EB8" w14:textId="77777777" w:rsidR="00773718" w:rsidRDefault="00773718" w:rsidP="00DE45DE">
          <w:pPr>
            <w:rPr>
              <w:rFonts w:ascii="Arial" w:eastAsia="Times New Roman" w:hAnsi="Arial" w:cs="Arial"/>
              <w:b/>
              <w:bCs/>
              <w:color w:val="3AABC7"/>
              <w:sz w:val="20"/>
              <w:szCs w:val="20"/>
              <w:lang w:val="it-IT"/>
            </w:rPr>
          </w:pPr>
        </w:p>
        <w:p w14:paraId="4C3FF0D9" w14:textId="77777777" w:rsidR="00773718" w:rsidRDefault="00773718" w:rsidP="00DE45DE">
          <w:pPr>
            <w:rPr>
              <w:rFonts w:ascii="Arial" w:eastAsia="Times New Roman" w:hAnsi="Arial" w:cs="Arial"/>
              <w:b/>
              <w:bCs/>
              <w:color w:val="3AABC7"/>
              <w:sz w:val="20"/>
              <w:szCs w:val="20"/>
              <w:lang w:val="it-IT"/>
            </w:rPr>
          </w:pPr>
        </w:p>
        <w:p w14:paraId="487D19E0" w14:textId="77777777" w:rsidR="00DE45DE" w:rsidRPr="00773718" w:rsidRDefault="00DE45DE" w:rsidP="00DE45DE">
          <w:pPr>
            <w:rPr>
              <w:rFonts w:ascii="Arial" w:eastAsia="Times New Roman" w:hAnsi="Arial" w:cs="Arial"/>
              <w:b/>
              <w:bCs/>
              <w:color w:val="3AABC7"/>
              <w:sz w:val="20"/>
              <w:szCs w:val="20"/>
              <w:lang w:val="it-IT"/>
            </w:rPr>
          </w:pPr>
          <w:r w:rsidRPr="00773718">
            <w:rPr>
              <w:rFonts w:ascii="Arial" w:eastAsia="Times New Roman" w:hAnsi="Arial" w:cs="Arial"/>
              <w:b/>
              <w:bCs/>
              <w:color w:val="3AABC7"/>
              <w:sz w:val="20"/>
              <w:szCs w:val="20"/>
              <w:lang w:val="it-IT"/>
            </w:rPr>
            <w:t>Student: Adriana Garaba</w:t>
          </w:r>
        </w:p>
        <w:p w14:paraId="0256780D" w14:textId="57F82B56" w:rsidR="00DE45DE" w:rsidRPr="00DE45DE" w:rsidRDefault="00DE45DE" w:rsidP="00DE45DE">
          <w:pPr>
            <w:rPr>
              <w:rFonts w:ascii="Arial" w:eastAsia="Times New Roman" w:hAnsi="Arial" w:cs="Arial"/>
              <w:b/>
              <w:bCs/>
              <w:color w:val="3AABC7"/>
              <w:sz w:val="20"/>
              <w:szCs w:val="20"/>
            </w:rPr>
          </w:pPr>
          <w:r w:rsidRPr="00DE45DE">
            <w:rPr>
              <w:rFonts w:ascii="Arial" w:eastAsia="Times New Roman" w:hAnsi="Arial" w:cs="Arial"/>
              <w:b/>
              <w:bCs/>
              <w:color w:val="3AABC7"/>
              <w:sz w:val="20"/>
              <w:szCs w:val="20"/>
            </w:rPr>
            <w:t>Student ID number</w:t>
          </w:r>
          <w:r w:rsidR="009E2555">
            <w:rPr>
              <w:rFonts w:ascii="Arial" w:eastAsia="Times New Roman" w:hAnsi="Arial" w:cs="Arial"/>
              <w:b/>
              <w:bCs/>
              <w:color w:val="3AABC7"/>
              <w:sz w:val="20"/>
              <w:szCs w:val="20"/>
            </w:rPr>
            <w:t>:</w:t>
          </w:r>
          <w:r w:rsidRPr="00DE45DE">
            <w:rPr>
              <w:rFonts w:ascii="Arial" w:eastAsia="Times New Roman" w:hAnsi="Arial" w:cs="Arial"/>
              <w:b/>
              <w:bCs/>
              <w:color w:val="3AABC7"/>
              <w:sz w:val="20"/>
              <w:szCs w:val="20"/>
            </w:rPr>
            <w:t xml:space="preserve"> 1503768</w:t>
          </w:r>
        </w:p>
        <w:p w14:paraId="4A483DC0" w14:textId="77777777" w:rsidR="00DE45DE" w:rsidRPr="00DE45DE" w:rsidRDefault="00DE45DE" w:rsidP="00DE45DE">
          <w:pPr>
            <w:rPr>
              <w:rFonts w:ascii="Arial" w:eastAsia="Times New Roman" w:hAnsi="Arial" w:cs="Arial"/>
              <w:b/>
              <w:bCs/>
              <w:color w:val="3AABC7"/>
              <w:sz w:val="20"/>
              <w:szCs w:val="20"/>
            </w:rPr>
          </w:pPr>
          <w:r w:rsidRPr="00DE45DE">
            <w:rPr>
              <w:rFonts w:ascii="Arial" w:eastAsia="Times New Roman" w:hAnsi="Arial" w:cs="Arial"/>
              <w:b/>
              <w:bCs/>
              <w:color w:val="3AABC7"/>
              <w:sz w:val="20"/>
              <w:szCs w:val="20"/>
            </w:rPr>
            <w:t>Lecturer: Dr Sandra Dettmer</w:t>
          </w:r>
        </w:p>
        <w:p w14:paraId="74276D50" w14:textId="1472C660" w:rsidR="00E712CA" w:rsidRDefault="00773718" w:rsidP="00CD6066">
          <w:pPr>
            <w:rPr>
              <w:rFonts w:ascii="Arial" w:eastAsia="Times New Roman" w:hAnsi="Arial" w:cs="Arial"/>
              <w:b/>
              <w:bCs/>
              <w:color w:val="3AABC7"/>
              <w:sz w:val="20"/>
              <w:szCs w:val="20"/>
            </w:rPr>
          </w:pPr>
          <w:r>
            <w:rPr>
              <w:rFonts w:ascii="Arial" w:eastAsia="Times New Roman" w:hAnsi="Arial" w:cs="Arial"/>
              <w:b/>
              <w:bCs/>
              <w:color w:val="3AABC7"/>
              <w:sz w:val="20"/>
              <w:szCs w:val="20"/>
            </w:rPr>
            <w:t>Date: 22.10</w:t>
          </w:r>
          <w:r w:rsidR="00DE45DE" w:rsidRPr="00DE45DE">
            <w:rPr>
              <w:rFonts w:ascii="Arial" w:eastAsia="Times New Roman" w:hAnsi="Arial" w:cs="Arial"/>
              <w:b/>
              <w:bCs/>
              <w:color w:val="3AABC7"/>
              <w:sz w:val="20"/>
              <w:szCs w:val="20"/>
            </w:rPr>
            <w:t>.2019</w:t>
          </w:r>
        </w:p>
        <w:p w14:paraId="4A93BB89" w14:textId="77777777" w:rsidR="00E712CA" w:rsidRDefault="00E712CA" w:rsidP="00CD6066">
          <w:pPr>
            <w:rPr>
              <w:rFonts w:ascii="Arial" w:eastAsia="Times New Roman" w:hAnsi="Arial" w:cs="Arial"/>
              <w:b/>
              <w:bCs/>
              <w:color w:val="3AABC7"/>
              <w:sz w:val="20"/>
              <w:szCs w:val="20"/>
            </w:rPr>
          </w:pPr>
        </w:p>
        <w:p w14:paraId="208E53FC" w14:textId="77777777" w:rsidR="00E712CA" w:rsidRDefault="00E712CA" w:rsidP="00CD6066">
          <w:pPr>
            <w:rPr>
              <w:rFonts w:ascii="Arial" w:eastAsia="Times New Roman" w:hAnsi="Arial" w:cs="Arial"/>
              <w:b/>
              <w:bCs/>
              <w:color w:val="3AABC7"/>
              <w:sz w:val="20"/>
              <w:szCs w:val="20"/>
            </w:rPr>
          </w:pPr>
        </w:p>
        <w:p w14:paraId="0F389C87" w14:textId="77777777" w:rsidR="00E712CA" w:rsidRDefault="00E712CA" w:rsidP="00CD6066">
          <w:pPr>
            <w:rPr>
              <w:rFonts w:ascii="Arial" w:eastAsia="Times New Roman" w:hAnsi="Arial" w:cs="Arial"/>
              <w:b/>
              <w:bCs/>
              <w:color w:val="3AABC7"/>
              <w:sz w:val="20"/>
              <w:szCs w:val="20"/>
            </w:rPr>
          </w:pPr>
        </w:p>
        <w:p w14:paraId="09D9A071" w14:textId="77777777" w:rsidR="00E712CA" w:rsidRDefault="00E712CA" w:rsidP="00CD6066">
          <w:pPr>
            <w:rPr>
              <w:rFonts w:ascii="Arial" w:eastAsia="Times New Roman" w:hAnsi="Arial" w:cs="Arial"/>
              <w:b/>
              <w:bCs/>
              <w:color w:val="3AABC7"/>
              <w:sz w:val="20"/>
              <w:szCs w:val="20"/>
            </w:rPr>
          </w:pPr>
        </w:p>
        <w:p w14:paraId="7CECC7C5" w14:textId="77777777" w:rsidR="00E712CA" w:rsidRDefault="00E712CA" w:rsidP="00CD6066">
          <w:pPr>
            <w:rPr>
              <w:rFonts w:ascii="Arial" w:eastAsia="Times New Roman" w:hAnsi="Arial" w:cs="Arial"/>
              <w:b/>
              <w:bCs/>
              <w:color w:val="3AABC7"/>
              <w:sz w:val="20"/>
              <w:szCs w:val="20"/>
            </w:rPr>
          </w:pPr>
        </w:p>
        <w:p w14:paraId="22B8BDAA" w14:textId="77777777" w:rsidR="00E712CA" w:rsidRDefault="00E712CA" w:rsidP="00CD6066">
          <w:pPr>
            <w:rPr>
              <w:rFonts w:ascii="Arial" w:eastAsia="Times New Roman" w:hAnsi="Arial" w:cs="Arial"/>
              <w:b/>
              <w:bCs/>
              <w:color w:val="3AABC7"/>
              <w:sz w:val="20"/>
              <w:szCs w:val="20"/>
            </w:rPr>
          </w:pPr>
        </w:p>
        <w:p w14:paraId="2450E838" w14:textId="77777777" w:rsidR="00E712CA" w:rsidRDefault="00E712CA" w:rsidP="00CD6066">
          <w:pPr>
            <w:rPr>
              <w:rFonts w:ascii="Arial" w:eastAsia="Times New Roman" w:hAnsi="Arial" w:cs="Arial"/>
              <w:b/>
              <w:bCs/>
              <w:color w:val="3AABC7"/>
              <w:sz w:val="20"/>
              <w:szCs w:val="20"/>
            </w:rPr>
          </w:pPr>
        </w:p>
        <w:p w14:paraId="4EE96E6E" w14:textId="77777777" w:rsidR="00E712CA" w:rsidRDefault="00E712CA" w:rsidP="00CD6066">
          <w:pPr>
            <w:rPr>
              <w:rFonts w:ascii="Arial" w:eastAsia="Times New Roman" w:hAnsi="Arial" w:cs="Arial"/>
              <w:b/>
              <w:bCs/>
              <w:color w:val="3AABC7"/>
              <w:sz w:val="20"/>
              <w:szCs w:val="20"/>
            </w:rPr>
          </w:pPr>
        </w:p>
        <w:p w14:paraId="6C3E53BD" w14:textId="77777777" w:rsidR="00E712CA" w:rsidRDefault="00E712CA" w:rsidP="00CD6066">
          <w:pPr>
            <w:rPr>
              <w:rFonts w:ascii="Arial" w:eastAsia="Times New Roman" w:hAnsi="Arial" w:cs="Arial"/>
              <w:b/>
              <w:bCs/>
              <w:color w:val="3AABC7"/>
              <w:sz w:val="20"/>
              <w:szCs w:val="20"/>
            </w:rPr>
          </w:pPr>
        </w:p>
        <w:p w14:paraId="373ADB9B" w14:textId="2799991D" w:rsidR="00CD6066" w:rsidRPr="00DE45DE" w:rsidRDefault="00773718" w:rsidP="00CD6066">
          <w:pPr>
            <w:rPr>
              <w:rFonts w:ascii="Arial" w:eastAsia="Times New Roman" w:hAnsi="Arial" w:cs="Arial"/>
              <w:b/>
              <w:bCs/>
              <w:color w:val="3AABC7"/>
              <w:sz w:val="20"/>
              <w:szCs w:val="20"/>
            </w:rPr>
          </w:pPr>
        </w:p>
      </w:sdtContent>
    </w:sdt>
    <w:sdt>
      <w:sdtPr>
        <w:rPr>
          <w:rFonts w:asciiTheme="minorHAnsi" w:eastAsiaTheme="minorEastAsia" w:hAnsiTheme="minorHAnsi" w:cstheme="minorBidi"/>
          <w:b w:val="0"/>
          <w:bCs w:val="0"/>
          <w:color w:val="auto"/>
          <w:sz w:val="22"/>
          <w:szCs w:val="22"/>
        </w:rPr>
        <w:id w:val="19567773"/>
        <w:docPartObj>
          <w:docPartGallery w:val="Table of Contents"/>
          <w:docPartUnique/>
        </w:docPartObj>
      </w:sdtPr>
      <w:sdtEndPr>
        <w:rPr>
          <w:rFonts w:ascii="Times New Roman" w:eastAsiaTheme="minorHAnsi" w:hAnsi="Times New Roman" w:cs="Times New Roman"/>
          <w:sz w:val="24"/>
          <w:szCs w:val="24"/>
        </w:rPr>
      </w:sdtEndPr>
      <w:sdtContent>
        <w:p w14:paraId="680793A3" w14:textId="77777777" w:rsidR="00CD6066" w:rsidRPr="00DE45DE" w:rsidRDefault="00CD6066" w:rsidP="00CD6066">
          <w:pPr>
            <w:pStyle w:val="TOCHeading"/>
            <w:jc w:val="center"/>
            <w:rPr>
              <w:rFonts w:ascii="Arial" w:eastAsia="Times New Roman" w:hAnsi="Arial" w:cs="Arial"/>
              <w:color w:val="3AABC7"/>
              <w:lang w:val="it-IT"/>
            </w:rPr>
          </w:pPr>
          <w:r w:rsidRPr="00DE45DE">
            <w:rPr>
              <w:rFonts w:ascii="Arial" w:eastAsia="Times New Roman" w:hAnsi="Arial" w:cs="Arial"/>
              <w:color w:val="3AABC7"/>
              <w:lang w:val="it-IT"/>
            </w:rPr>
            <w:t>Table of Contents</w:t>
          </w:r>
        </w:p>
        <w:p w14:paraId="05B7B540" w14:textId="77777777" w:rsidR="00CD6066" w:rsidRDefault="00CD6066">
          <w:pPr>
            <w:pStyle w:val="TOC1"/>
            <w:tabs>
              <w:tab w:val="right" w:leader="dot" w:pos="9350"/>
            </w:tabs>
            <w:rPr>
              <w:noProof/>
              <w:sz w:val="24"/>
              <w:szCs w:val="24"/>
            </w:rPr>
          </w:pPr>
          <w:r w:rsidRPr="00D44947">
            <w:rPr>
              <w:rFonts w:ascii="Arial" w:hAnsi="Arial" w:cs="Arial"/>
            </w:rPr>
            <w:fldChar w:fldCharType="begin"/>
          </w:r>
          <w:r w:rsidRPr="00D44947">
            <w:rPr>
              <w:rFonts w:ascii="Arial" w:hAnsi="Arial" w:cs="Arial"/>
            </w:rPr>
            <w:instrText xml:space="preserve"> TOC \o "1-3" \h \z \u </w:instrText>
          </w:r>
          <w:r w:rsidRPr="00D44947">
            <w:rPr>
              <w:rFonts w:ascii="Arial" w:hAnsi="Arial" w:cs="Arial"/>
            </w:rPr>
            <w:fldChar w:fldCharType="separate"/>
          </w:r>
          <w:hyperlink w:anchor="_Toc9169670" w:history="1">
            <w:r w:rsidRPr="007B1449">
              <w:rPr>
                <w:rStyle w:val="Hyperlink"/>
                <w:rFonts w:ascii="Arial" w:hAnsi="Arial" w:cs="Arial"/>
                <w:noProof/>
                <w:lang w:val="en-GB"/>
              </w:rPr>
              <w:t>Executive Summary</w:t>
            </w:r>
            <w:r>
              <w:rPr>
                <w:noProof/>
                <w:webHidden/>
              </w:rPr>
              <w:tab/>
            </w:r>
            <w:r>
              <w:rPr>
                <w:noProof/>
                <w:webHidden/>
              </w:rPr>
              <w:fldChar w:fldCharType="begin"/>
            </w:r>
            <w:r>
              <w:rPr>
                <w:noProof/>
                <w:webHidden/>
              </w:rPr>
              <w:instrText xml:space="preserve"> PAGEREF _Toc9169670 \h </w:instrText>
            </w:r>
            <w:r>
              <w:rPr>
                <w:noProof/>
                <w:webHidden/>
              </w:rPr>
            </w:r>
            <w:r>
              <w:rPr>
                <w:noProof/>
                <w:webHidden/>
              </w:rPr>
              <w:fldChar w:fldCharType="separate"/>
            </w:r>
            <w:r>
              <w:rPr>
                <w:noProof/>
                <w:webHidden/>
              </w:rPr>
              <w:t>3</w:t>
            </w:r>
            <w:r>
              <w:rPr>
                <w:noProof/>
                <w:webHidden/>
              </w:rPr>
              <w:fldChar w:fldCharType="end"/>
            </w:r>
          </w:hyperlink>
        </w:p>
        <w:p w14:paraId="73B11457" w14:textId="77777777" w:rsidR="00CD6066" w:rsidRDefault="00773718">
          <w:pPr>
            <w:pStyle w:val="TOC1"/>
            <w:tabs>
              <w:tab w:val="left" w:pos="440"/>
              <w:tab w:val="right" w:leader="dot" w:pos="9350"/>
            </w:tabs>
            <w:rPr>
              <w:noProof/>
              <w:sz w:val="24"/>
              <w:szCs w:val="24"/>
            </w:rPr>
          </w:pPr>
          <w:hyperlink w:anchor="_Toc9169671" w:history="1">
            <w:r w:rsidR="00CD6066" w:rsidRPr="007B1449">
              <w:rPr>
                <w:rStyle w:val="Hyperlink"/>
                <w:rFonts w:ascii="Arial" w:hAnsi="Arial" w:cs="Arial"/>
                <w:noProof/>
                <w:lang w:val="en-GB"/>
              </w:rPr>
              <w:t>1.</w:t>
            </w:r>
            <w:r w:rsidR="00CD6066">
              <w:rPr>
                <w:noProof/>
                <w:sz w:val="24"/>
                <w:szCs w:val="24"/>
              </w:rPr>
              <w:tab/>
            </w:r>
            <w:r w:rsidR="00CD6066" w:rsidRPr="007B1449">
              <w:rPr>
                <w:rStyle w:val="Hyperlink"/>
                <w:rFonts w:ascii="Arial" w:hAnsi="Arial" w:cs="Arial"/>
                <w:noProof/>
                <w:lang w:val="en-GB"/>
              </w:rPr>
              <w:t>Overview of Davines S.p.A</w:t>
            </w:r>
            <w:r w:rsidR="00CD6066">
              <w:rPr>
                <w:noProof/>
                <w:webHidden/>
              </w:rPr>
              <w:tab/>
            </w:r>
            <w:r w:rsidR="00CD6066">
              <w:rPr>
                <w:noProof/>
                <w:webHidden/>
              </w:rPr>
              <w:fldChar w:fldCharType="begin"/>
            </w:r>
            <w:r w:rsidR="00CD6066">
              <w:rPr>
                <w:noProof/>
                <w:webHidden/>
              </w:rPr>
              <w:instrText xml:space="preserve"> PAGEREF _Toc9169671 \h </w:instrText>
            </w:r>
            <w:r w:rsidR="00CD6066">
              <w:rPr>
                <w:noProof/>
                <w:webHidden/>
              </w:rPr>
            </w:r>
            <w:r w:rsidR="00CD6066">
              <w:rPr>
                <w:noProof/>
                <w:webHidden/>
              </w:rPr>
              <w:fldChar w:fldCharType="separate"/>
            </w:r>
            <w:r w:rsidR="00CD6066">
              <w:rPr>
                <w:noProof/>
                <w:webHidden/>
              </w:rPr>
              <w:t>4</w:t>
            </w:r>
            <w:r w:rsidR="00CD6066">
              <w:rPr>
                <w:noProof/>
                <w:webHidden/>
              </w:rPr>
              <w:fldChar w:fldCharType="end"/>
            </w:r>
          </w:hyperlink>
        </w:p>
        <w:p w14:paraId="6B66415E" w14:textId="77777777" w:rsidR="00CD6066" w:rsidRDefault="00773718">
          <w:pPr>
            <w:pStyle w:val="TOC2"/>
            <w:tabs>
              <w:tab w:val="left" w:pos="960"/>
              <w:tab w:val="right" w:leader="dot" w:pos="9350"/>
            </w:tabs>
            <w:rPr>
              <w:noProof/>
              <w:sz w:val="24"/>
              <w:szCs w:val="24"/>
            </w:rPr>
          </w:pPr>
          <w:hyperlink w:anchor="_Toc9169672" w:history="1">
            <w:r w:rsidR="00CD6066" w:rsidRPr="007B1449">
              <w:rPr>
                <w:rStyle w:val="Hyperlink"/>
                <w:rFonts w:ascii="Arial" w:hAnsi="Arial" w:cs="Arial"/>
                <w:noProof/>
                <w:lang w:val="en-GB"/>
              </w:rPr>
              <w:t>1.1.</w:t>
            </w:r>
            <w:r w:rsidR="00CD6066">
              <w:rPr>
                <w:noProof/>
                <w:sz w:val="24"/>
                <w:szCs w:val="24"/>
              </w:rPr>
              <w:tab/>
            </w:r>
            <w:r w:rsidR="00CD6066" w:rsidRPr="007B1449">
              <w:rPr>
                <w:rStyle w:val="Hyperlink"/>
                <w:rFonts w:ascii="Arial" w:hAnsi="Arial" w:cs="Arial"/>
                <w:noProof/>
                <w:lang w:val="en-GB"/>
              </w:rPr>
              <w:t>Aim</w:t>
            </w:r>
            <w:r w:rsidR="00CD6066">
              <w:rPr>
                <w:noProof/>
                <w:webHidden/>
              </w:rPr>
              <w:tab/>
            </w:r>
            <w:r w:rsidR="00CD6066">
              <w:rPr>
                <w:noProof/>
                <w:webHidden/>
              </w:rPr>
              <w:fldChar w:fldCharType="begin"/>
            </w:r>
            <w:r w:rsidR="00CD6066">
              <w:rPr>
                <w:noProof/>
                <w:webHidden/>
              </w:rPr>
              <w:instrText xml:space="preserve"> PAGEREF _Toc9169672 \h </w:instrText>
            </w:r>
            <w:r w:rsidR="00CD6066">
              <w:rPr>
                <w:noProof/>
                <w:webHidden/>
              </w:rPr>
            </w:r>
            <w:r w:rsidR="00CD6066">
              <w:rPr>
                <w:noProof/>
                <w:webHidden/>
              </w:rPr>
              <w:fldChar w:fldCharType="separate"/>
            </w:r>
            <w:r w:rsidR="00CD6066">
              <w:rPr>
                <w:noProof/>
                <w:webHidden/>
              </w:rPr>
              <w:t>4</w:t>
            </w:r>
            <w:r w:rsidR="00CD6066">
              <w:rPr>
                <w:noProof/>
                <w:webHidden/>
              </w:rPr>
              <w:fldChar w:fldCharType="end"/>
            </w:r>
          </w:hyperlink>
        </w:p>
        <w:p w14:paraId="4CE6A56A" w14:textId="77777777" w:rsidR="00CD6066" w:rsidRDefault="00773718">
          <w:pPr>
            <w:pStyle w:val="TOC1"/>
            <w:tabs>
              <w:tab w:val="left" w:pos="440"/>
              <w:tab w:val="right" w:leader="dot" w:pos="9350"/>
            </w:tabs>
            <w:rPr>
              <w:noProof/>
              <w:sz w:val="24"/>
              <w:szCs w:val="24"/>
            </w:rPr>
          </w:pPr>
          <w:hyperlink w:anchor="_Toc9169673" w:history="1">
            <w:r w:rsidR="00CD6066" w:rsidRPr="007B1449">
              <w:rPr>
                <w:rStyle w:val="Hyperlink"/>
                <w:rFonts w:ascii="Arial" w:hAnsi="Arial" w:cs="Arial"/>
                <w:noProof/>
                <w:lang w:val="en-GB"/>
              </w:rPr>
              <w:t>2.</w:t>
            </w:r>
            <w:r w:rsidR="00CD6066">
              <w:rPr>
                <w:noProof/>
                <w:sz w:val="24"/>
                <w:szCs w:val="24"/>
              </w:rPr>
              <w:tab/>
            </w:r>
            <w:r w:rsidR="00CD6066" w:rsidRPr="007B1449">
              <w:rPr>
                <w:rStyle w:val="Hyperlink"/>
                <w:rFonts w:ascii="Arial" w:hAnsi="Arial" w:cs="Arial"/>
                <w:noProof/>
                <w:lang w:val="en-GB"/>
              </w:rPr>
              <w:t>Assessment of the Competitive Environment of the Industry</w:t>
            </w:r>
            <w:r w:rsidR="00CD6066">
              <w:rPr>
                <w:noProof/>
                <w:webHidden/>
              </w:rPr>
              <w:tab/>
            </w:r>
            <w:r w:rsidR="00CD6066">
              <w:rPr>
                <w:noProof/>
                <w:webHidden/>
              </w:rPr>
              <w:fldChar w:fldCharType="begin"/>
            </w:r>
            <w:r w:rsidR="00CD6066">
              <w:rPr>
                <w:noProof/>
                <w:webHidden/>
              </w:rPr>
              <w:instrText xml:space="preserve"> PAGEREF _Toc9169673 \h </w:instrText>
            </w:r>
            <w:r w:rsidR="00CD6066">
              <w:rPr>
                <w:noProof/>
                <w:webHidden/>
              </w:rPr>
            </w:r>
            <w:r w:rsidR="00CD6066">
              <w:rPr>
                <w:noProof/>
                <w:webHidden/>
              </w:rPr>
              <w:fldChar w:fldCharType="separate"/>
            </w:r>
            <w:r w:rsidR="00CD6066">
              <w:rPr>
                <w:noProof/>
                <w:webHidden/>
              </w:rPr>
              <w:t>4</w:t>
            </w:r>
            <w:r w:rsidR="00CD6066">
              <w:rPr>
                <w:noProof/>
                <w:webHidden/>
              </w:rPr>
              <w:fldChar w:fldCharType="end"/>
            </w:r>
          </w:hyperlink>
        </w:p>
        <w:p w14:paraId="4764AD7F" w14:textId="77777777" w:rsidR="00CD6066" w:rsidRDefault="00773718">
          <w:pPr>
            <w:pStyle w:val="TOC2"/>
            <w:tabs>
              <w:tab w:val="left" w:pos="960"/>
              <w:tab w:val="right" w:leader="dot" w:pos="9350"/>
            </w:tabs>
            <w:rPr>
              <w:noProof/>
              <w:sz w:val="24"/>
              <w:szCs w:val="24"/>
            </w:rPr>
          </w:pPr>
          <w:hyperlink w:anchor="_Toc9169674" w:history="1">
            <w:r w:rsidR="00CD6066" w:rsidRPr="007B1449">
              <w:rPr>
                <w:rStyle w:val="Hyperlink"/>
                <w:rFonts w:ascii="Arial" w:hAnsi="Arial" w:cs="Arial"/>
                <w:noProof/>
                <w:lang w:val="en-GB"/>
              </w:rPr>
              <w:t>2.1.</w:t>
            </w:r>
            <w:r w:rsidR="00CD6066">
              <w:rPr>
                <w:noProof/>
                <w:sz w:val="24"/>
                <w:szCs w:val="24"/>
              </w:rPr>
              <w:tab/>
            </w:r>
            <w:r w:rsidR="00CD6066" w:rsidRPr="007B1449">
              <w:rPr>
                <w:rStyle w:val="Hyperlink"/>
                <w:rFonts w:ascii="Arial" w:hAnsi="Arial" w:cs="Arial"/>
                <w:noProof/>
                <w:lang w:val="en-GB"/>
              </w:rPr>
              <w:t>Competitive Landscape</w:t>
            </w:r>
            <w:r w:rsidR="00CD6066">
              <w:rPr>
                <w:noProof/>
                <w:webHidden/>
              </w:rPr>
              <w:tab/>
            </w:r>
            <w:r w:rsidR="00CD6066">
              <w:rPr>
                <w:noProof/>
                <w:webHidden/>
              </w:rPr>
              <w:fldChar w:fldCharType="begin"/>
            </w:r>
            <w:r w:rsidR="00CD6066">
              <w:rPr>
                <w:noProof/>
                <w:webHidden/>
              </w:rPr>
              <w:instrText xml:space="preserve"> PAGEREF _Toc9169674 \h </w:instrText>
            </w:r>
            <w:r w:rsidR="00CD6066">
              <w:rPr>
                <w:noProof/>
                <w:webHidden/>
              </w:rPr>
            </w:r>
            <w:r w:rsidR="00CD6066">
              <w:rPr>
                <w:noProof/>
                <w:webHidden/>
              </w:rPr>
              <w:fldChar w:fldCharType="separate"/>
            </w:r>
            <w:r w:rsidR="00CD6066">
              <w:rPr>
                <w:noProof/>
                <w:webHidden/>
              </w:rPr>
              <w:t>7</w:t>
            </w:r>
            <w:r w:rsidR="00CD6066">
              <w:rPr>
                <w:noProof/>
                <w:webHidden/>
              </w:rPr>
              <w:fldChar w:fldCharType="end"/>
            </w:r>
          </w:hyperlink>
        </w:p>
        <w:p w14:paraId="7C60C0BE" w14:textId="77777777" w:rsidR="00CD6066" w:rsidRDefault="00773718">
          <w:pPr>
            <w:pStyle w:val="TOC3"/>
            <w:tabs>
              <w:tab w:val="left" w:pos="1440"/>
              <w:tab w:val="right" w:leader="dot" w:pos="9350"/>
            </w:tabs>
            <w:rPr>
              <w:noProof/>
              <w:sz w:val="24"/>
              <w:szCs w:val="24"/>
            </w:rPr>
          </w:pPr>
          <w:hyperlink w:anchor="_Toc9169675" w:history="1">
            <w:r w:rsidR="00CD6066" w:rsidRPr="007B1449">
              <w:rPr>
                <w:rStyle w:val="Hyperlink"/>
                <w:rFonts w:ascii="Arial" w:hAnsi="Arial" w:cs="Arial"/>
                <w:noProof/>
                <w:lang w:val="en-GB"/>
              </w:rPr>
              <w:t>2.1.1.</w:t>
            </w:r>
            <w:r w:rsidR="00CD6066">
              <w:rPr>
                <w:noProof/>
                <w:sz w:val="24"/>
                <w:szCs w:val="24"/>
              </w:rPr>
              <w:tab/>
            </w:r>
            <w:r w:rsidR="00CD6066" w:rsidRPr="007B1449">
              <w:rPr>
                <w:rStyle w:val="Hyperlink"/>
                <w:rFonts w:ascii="Arial" w:hAnsi="Arial" w:cs="Arial"/>
                <w:noProof/>
                <w:lang w:val="en-GB"/>
              </w:rPr>
              <w:t>L’Oréal Leads the Premium and Mass Segments</w:t>
            </w:r>
            <w:r w:rsidR="00CD6066">
              <w:rPr>
                <w:noProof/>
                <w:webHidden/>
              </w:rPr>
              <w:tab/>
            </w:r>
            <w:r w:rsidR="00CD6066">
              <w:rPr>
                <w:noProof/>
                <w:webHidden/>
              </w:rPr>
              <w:fldChar w:fldCharType="begin"/>
            </w:r>
            <w:r w:rsidR="00CD6066">
              <w:rPr>
                <w:noProof/>
                <w:webHidden/>
              </w:rPr>
              <w:instrText xml:space="preserve"> PAGEREF _Toc9169675 \h </w:instrText>
            </w:r>
            <w:r w:rsidR="00CD6066">
              <w:rPr>
                <w:noProof/>
                <w:webHidden/>
              </w:rPr>
            </w:r>
            <w:r w:rsidR="00CD6066">
              <w:rPr>
                <w:noProof/>
                <w:webHidden/>
              </w:rPr>
              <w:fldChar w:fldCharType="separate"/>
            </w:r>
            <w:r w:rsidR="00CD6066">
              <w:rPr>
                <w:noProof/>
                <w:webHidden/>
              </w:rPr>
              <w:t>7</w:t>
            </w:r>
            <w:r w:rsidR="00CD6066">
              <w:rPr>
                <w:noProof/>
                <w:webHidden/>
              </w:rPr>
              <w:fldChar w:fldCharType="end"/>
            </w:r>
          </w:hyperlink>
        </w:p>
        <w:p w14:paraId="26CF3089" w14:textId="77777777" w:rsidR="00CD6066" w:rsidRDefault="00773718">
          <w:pPr>
            <w:pStyle w:val="TOC3"/>
            <w:tabs>
              <w:tab w:val="left" w:pos="1440"/>
              <w:tab w:val="right" w:leader="dot" w:pos="9350"/>
            </w:tabs>
            <w:rPr>
              <w:noProof/>
              <w:sz w:val="24"/>
              <w:szCs w:val="24"/>
            </w:rPr>
          </w:pPr>
          <w:hyperlink w:anchor="_Toc9169676" w:history="1">
            <w:r w:rsidR="00CD6066" w:rsidRPr="007B1449">
              <w:rPr>
                <w:rStyle w:val="Hyperlink"/>
                <w:rFonts w:ascii="Arial" w:hAnsi="Arial" w:cs="Arial"/>
                <w:noProof/>
                <w:lang w:val="en-GB"/>
              </w:rPr>
              <w:t>2.1.2.</w:t>
            </w:r>
            <w:r w:rsidR="00CD6066">
              <w:rPr>
                <w:noProof/>
                <w:sz w:val="24"/>
                <w:szCs w:val="24"/>
              </w:rPr>
              <w:tab/>
            </w:r>
            <w:r w:rsidR="00CD6066" w:rsidRPr="007B1449">
              <w:rPr>
                <w:rStyle w:val="Hyperlink"/>
                <w:rFonts w:ascii="Arial" w:hAnsi="Arial" w:cs="Arial"/>
                <w:noProof/>
                <w:lang w:val="en-GB"/>
              </w:rPr>
              <w:t>Innovation is expected to Impact Facial Care</w:t>
            </w:r>
            <w:r w:rsidR="00CD6066">
              <w:rPr>
                <w:noProof/>
                <w:webHidden/>
              </w:rPr>
              <w:tab/>
            </w:r>
            <w:r w:rsidR="00CD6066">
              <w:rPr>
                <w:noProof/>
                <w:webHidden/>
              </w:rPr>
              <w:fldChar w:fldCharType="begin"/>
            </w:r>
            <w:r w:rsidR="00CD6066">
              <w:rPr>
                <w:noProof/>
                <w:webHidden/>
              </w:rPr>
              <w:instrText xml:space="preserve"> PAGEREF _Toc9169676 \h </w:instrText>
            </w:r>
            <w:r w:rsidR="00CD6066">
              <w:rPr>
                <w:noProof/>
                <w:webHidden/>
              </w:rPr>
            </w:r>
            <w:r w:rsidR="00CD6066">
              <w:rPr>
                <w:noProof/>
                <w:webHidden/>
              </w:rPr>
              <w:fldChar w:fldCharType="separate"/>
            </w:r>
            <w:r w:rsidR="00CD6066">
              <w:rPr>
                <w:noProof/>
                <w:webHidden/>
              </w:rPr>
              <w:t>7</w:t>
            </w:r>
            <w:r w:rsidR="00CD6066">
              <w:rPr>
                <w:noProof/>
                <w:webHidden/>
              </w:rPr>
              <w:fldChar w:fldCharType="end"/>
            </w:r>
          </w:hyperlink>
        </w:p>
        <w:p w14:paraId="7585C6D1" w14:textId="77777777" w:rsidR="00CD6066" w:rsidRDefault="00773718">
          <w:pPr>
            <w:pStyle w:val="TOC2"/>
            <w:tabs>
              <w:tab w:val="left" w:pos="960"/>
              <w:tab w:val="right" w:leader="dot" w:pos="9350"/>
            </w:tabs>
            <w:rPr>
              <w:noProof/>
              <w:sz w:val="24"/>
              <w:szCs w:val="24"/>
            </w:rPr>
          </w:pPr>
          <w:hyperlink w:anchor="_Toc9169677" w:history="1">
            <w:r w:rsidR="00CD6066" w:rsidRPr="007B1449">
              <w:rPr>
                <w:rStyle w:val="Hyperlink"/>
                <w:rFonts w:ascii="Arial" w:hAnsi="Arial" w:cs="Arial"/>
                <w:noProof/>
                <w:lang w:val="en-GB"/>
              </w:rPr>
              <w:t>2.2.</w:t>
            </w:r>
            <w:r w:rsidR="00CD6066">
              <w:rPr>
                <w:noProof/>
                <w:sz w:val="24"/>
                <w:szCs w:val="24"/>
              </w:rPr>
              <w:tab/>
            </w:r>
            <w:r w:rsidR="00CD6066" w:rsidRPr="007B1449">
              <w:rPr>
                <w:rStyle w:val="Hyperlink"/>
                <w:rFonts w:ascii="Arial" w:hAnsi="Arial" w:cs="Arial"/>
                <w:noProof/>
                <w:lang w:val="en-GB"/>
              </w:rPr>
              <w:t>Summary</w:t>
            </w:r>
            <w:r w:rsidR="00CD6066">
              <w:rPr>
                <w:noProof/>
                <w:webHidden/>
              </w:rPr>
              <w:tab/>
            </w:r>
            <w:r w:rsidR="00CD6066">
              <w:rPr>
                <w:noProof/>
                <w:webHidden/>
              </w:rPr>
              <w:fldChar w:fldCharType="begin"/>
            </w:r>
            <w:r w:rsidR="00CD6066">
              <w:rPr>
                <w:noProof/>
                <w:webHidden/>
              </w:rPr>
              <w:instrText xml:space="preserve"> PAGEREF _Toc9169677 \h </w:instrText>
            </w:r>
            <w:r w:rsidR="00CD6066">
              <w:rPr>
                <w:noProof/>
                <w:webHidden/>
              </w:rPr>
            </w:r>
            <w:r w:rsidR="00CD6066">
              <w:rPr>
                <w:noProof/>
                <w:webHidden/>
              </w:rPr>
              <w:fldChar w:fldCharType="separate"/>
            </w:r>
            <w:r w:rsidR="00CD6066">
              <w:rPr>
                <w:noProof/>
                <w:webHidden/>
              </w:rPr>
              <w:t>7</w:t>
            </w:r>
            <w:r w:rsidR="00CD6066">
              <w:rPr>
                <w:noProof/>
                <w:webHidden/>
              </w:rPr>
              <w:fldChar w:fldCharType="end"/>
            </w:r>
          </w:hyperlink>
        </w:p>
        <w:p w14:paraId="282931F8" w14:textId="77777777" w:rsidR="00CD6066" w:rsidRDefault="00773718">
          <w:pPr>
            <w:pStyle w:val="TOC1"/>
            <w:tabs>
              <w:tab w:val="left" w:pos="440"/>
              <w:tab w:val="right" w:leader="dot" w:pos="9350"/>
            </w:tabs>
            <w:rPr>
              <w:noProof/>
              <w:sz w:val="24"/>
              <w:szCs w:val="24"/>
            </w:rPr>
          </w:pPr>
          <w:hyperlink w:anchor="_Toc9169678" w:history="1">
            <w:r w:rsidR="00CD6066" w:rsidRPr="007B1449">
              <w:rPr>
                <w:rStyle w:val="Hyperlink"/>
                <w:rFonts w:ascii="Arial" w:hAnsi="Arial" w:cs="Arial"/>
                <w:noProof/>
                <w:lang w:val="en-GB"/>
              </w:rPr>
              <w:t>3.</w:t>
            </w:r>
            <w:r w:rsidR="00CD6066">
              <w:rPr>
                <w:noProof/>
                <w:sz w:val="24"/>
                <w:szCs w:val="24"/>
              </w:rPr>
              <w:tab/>
            </w:r>
            <w:r w:rsidR="00CD6066" w:rsidRPr="007B1449">
              <w:rPr>
                <w:rStyle w:val="Hyperlink"/>
                <w:rFonts w:ascii="Arial" w:hAnsi="Arial" w:cs="Arial"/>
                <w:noProof/>
                <w:lang w:val="en-GB"/>
              </w:rPr>
              <w:t>Macro-Economic Analysis</w:t>
            </w:r>
            <w:r w:rsidR="00CD6066">
              <w:rPr>
                <w:noProof/>
                <w:webHidden/>
              </w:rPr>
              <w:tab/>
            </w:r>
            <w:r w:rsidR="00CD6066">
              <w:rPr>
                <w:noProof/>
                <w:webHidden/>
              </w:rPr>
              <w:fldChar w:fldCharType="begin"/>
            </w:r>
            <w:r w:rsidR="00CD6066">
              <w:rPr>
                <w:noProof/>
                <w:webHidden/>
              </w:rPr>
              <w:instrText xml:space="preserve"> PAGEREF _Toc9169678 \h </w:instrText>
            </w:r>
            <w:r w:rsidR="00CD6066">
              <w:rPr>
                <w:noProof/>
                <w:webHidden/>
              </w:rPr>
            </w:r>
            <w:r w:rsidR="00CD6066">
              <w:rPr>
                <w:noProof/>
                <w:webHidden/>
              </w:rPr>
              <w:fldChar w:fldCharType="separate"/>
            </w:r>
            <w:r w:rsidR="00CD6066">
              <w:rPr>
                <w:noProof/>
                <w:webHidden/>
              </w:rPr>
              <w:t>7</w:t>
            </w:r>
            <w:r w:rsidR="00CD6066">
              <w:rPr>
                <w:noProof/>
                <w:webHidden/>
              </w:rPr>
              <w:fldChar w:fldCharType="end"/>
            </w:r>
          </w:hyperlink>
        </w:p>
        <w:p w14:paraId="4F6EBC40" w14:textId="77777777" w:rsidR="00CD6066" w:rsidRDefault="00773718">
          <w:pPr>
            <w:pStyle w:val="TOC2"/>
            <w:tabs>
              <w:tab w:val="left" w:pos="960"/>
              <w:tab w:val="right" w:leader="dot" w:pos="9350"/>
            </w:tabs>
            <w:rPr>
              <w:noProof/>
              <w:sz w:val="24"/>
              <w:szCs w:val="24"/>
            </w:rPr>
          </w:pPr>
          <w:hyperlink w:anchor="_Toc9169679" w:history="1">
            <w:r w:rsidR="00CD6066" w:rsidRPr="007B1449">
              <w:rPr>
                <w:rStyle w:val="Hyperlink"/>
                <w:rFonts w:ascii="Arial" w:hAnsi="Arial" w:cs="Arial"/>
                <w:noProof/>
                <w:lang w:val="en-GB"/>
              </w:rPr>
              <w:t>3.1.</w:t>
            </w:r>
            <w:r w:rsidR="00CD6066">
              <w:rPr>
                <w:noProof/>
                <w:sz w:val="24"/>
                <w:szCs w:val="24"/>
              </w:rPr>
              <w:tab/>
            </w:r>
            <w:r w:rsidR="00CD6066" w:rsidRPr="007B1449">
              <w:rPr>
                <w:rStyle w:val="Hyperlink"/>
                <w:rFonts w:ascii="Arial" w:hAnsi="Arial" w:cs="Arial"/>
                <w:noProof/>
                <w:lang w:val="en-GB"/>
              </w:rPr>
              <w:t>PESTLE Analysis</w:t>
            </w:r>
            <w:r w:rsidR="00CD6066">
              <w:rPr>
                <w:noProof/>
                <w:webHidden/>
              </w:rPr>
              <w:tab/>
            </w:r>
            <w:r w:rsidR="00CD6066">
              <w:rPr>
                <w:noProof/>
                <w:webHidden/>
              </w:rPr>
              <w:fldChar w:fldCharType="begin"/>
            </w:r>
            <w:r w:rsidR="00CD6066">
              <w:rPr>
                <w:noProof/>
                <w:webHidden/>
              </w:rPr>
              <w:instrText xml:space="preserve"> PAGEREF _Toc9169679 \h </w:instrText>
            </w:r>
            <w:r w:rsidR="00CD6066">
              <w:rPr>
                <w:noProof/>
                <w:webHidden/>
              </w:rPr>
            </w:r>
            <w:r w:rsidR="00CD6066">
              <w:rPr>
                <w:noProof/>
                <w:webHidden/>
              </w:rPr>
              <w:fldChar w:fldCharType="separate"/>
            </w:r>
            <w:r w:rsidR="00CD6066">
              <w:rPr>
                <w:noProof/>
                <w:webHidden/>
              </w:rPr>
              <w:t>8</w:t>
            </w:r>
            <w:r w:rsidR="00CD6066">
              <w:rPr>
                <w:noProof/>
                <w:webHidden/>
              </w:rPr>
              <w:fldChar w:fldCharType="end"/>
            </w:r>
          </w:hyperlink>
        </w:p>
        <w:p w14:paraId="6638D630" w14:textId="77777777" w:rsidR="00CD6066" w:rsidRDefault="00773718">
          <w:pPr>
            <w:pStyle w:val="TOC3"/>
            <w:tabs>
              <w:tab w:val="left" w:pos="1440"/>
              <w:tab w:val="right" w:leader="dot" w:pos="9350"/>
            </w:tabs>
            <w:rPr>
              <w:noProof/>
              <w:sz w:val="24"/>
              <w:szCs w:val="24"/>
            </w:rPr>
          </w:pPr>
          <w:hyperlink w:anchor="_Toc9169680" w:history="1">
            <w:r w:rsidR="00CD6066" w:rsidRPr="007B1449">
              <w:rPr>
                <w:rStyle w:val="Hyperlink"/>
                <w:rFonts w:ascii="Arial" w:hAnsi="Arial" w:cs="Arial"/>
                <w:noProof/>
                <w:lang w:val="en-GB"/>
              </w:rPr>
              <w:t>3.1.1.</w:t>
            </w:r>
            <w:r w:rsidR="00CD6066">
              <w:rPr>
                <w:noProof/>
                <w:sz w:val="24"/>
                <w:szCs w:val="24"/>
              </w:rPr>
              <w:tab/>
            </w:r>
            <w:r w:rsidR="00CD6066" w:rsidRPr="007B1449">
              <w:rPr>
                <w:rStyle w:val="Hyperlink"/>
                <w:rFonts w:ascii="Arial" w:hAnsi="Arial" w:cs="Arial"/>
                <w:noProof/>
                <w:lang w:val="en-GB"/>
              </w:rPr>
              <w:t>Political Factors</w:t>
            </w:r>
            <w:r w:rsidR="00CD6066">
              <w:rPr>
                <w:noProof/>
                <w:webHidden/>
              </w:rPr>
              <w:tab/>
            </w:r>
            <w:r w:rsidR="00CD6066">
              <w:rPr>
                <w:noProof/>
                <w:webHidden/>
              </w:rPr>
              <w:fldChar w:fldCharType="begin"/>
            </w:r>
            <w:r w:rsidR="00CD6066">
              <w:rPr>
                <w:noProof/>
                <w:webHidden/>
              </w:rPr>
              <w:instrText xml:space="preserve"> PAGEREF _Toc9169680 \h </w:instrText>
            </w:r>
            <w:r w:rsidR="00CD6066">
              <w:rPr>
                <w:noProof/>
                <w:webHidden/>
              </w:rPr>
            </w:r>
            <w:r w:rsidR="00CD6066">
              <w:rPr>
                <w:noProof/>
                <w:webHidden/>
              </w:rPr>
              <w:fldChar w:fldCharType="separate"/>
            </w:r>
            <w:r w:rsidR="00CD6066">
              <w:rPr>
                <w:noProof/>
                <w:webHidden/>
              </w:rPr>
              <w:t>8</w:t>
            </w:r>
            <w:r w:rsidR="00CD6066">
              <w:rPr>
                <w:noProof/>
                <w:webHidden/>
              </w:rPr>
              <w:fldChar w:fldCharType="end"/>
            </w:r>
          </w:hyperlink>
        </w:p>
        <w:p w14:paraId="2D7DE1B4" w14:textId="77777777" w:rsidR="00CD6066" w:rsidRDefault="00773718">
          <w:pPr>
            <w:pStyle w:val="TOC3"/>
            <w:tabs>
              <w:tab w:val="left" w:pos="1440"/>
              <w:tab w:val="right" w:leader="dot" w:pos="9350"/>
            </w:tabs>
            <w:rPr>
              <w:noProof/>
              <w:sz w:val="24"/>
              <w:szCs w:val="24"/>
            </w:rPr>
          </w:pPr>
          <w:hyperlink w:anchor="_Toc9169681" w:history="1">
            <w:r w:rsidR="00CD6066" w:rsidRPr="007B1449">
              <w:rPr>
                <w:rStyle w:val="Hyperlink"/>
                <w:rFonts w:ascii="Arial" w:hAnsi="Arial" w:cs="Arial"/>
                <w:noProof/>
                <w:lang w:val="en-GB"/>
              </w:rPr>
              <w:t>3.1.2.</w:t>
            </w:r>
            <w:r w:rsidR="00CD6066">
              <w:rPr>
                <w:noProof/>
                <w:sz w:val="24"/>
                <w:szCs w:val="24"/>
              </w:rPr>
              <w:tab/>
            </w:r>
            <w:r w:rsidR="00CD6066" w:rsidRPr="007B1449">
              <w:rPr>
                <w:rStyle w:val="Hyperlink"/>
                <w:rFonts w:ascii="Arial" w:hAnsi="Arial" w:cs="Arial"/>
                <w:noProof/>
                <w:lang w:val="en-GB"/>
              </w:rPr>
              <w:t>Economic Factors</w:t>
            </w:r>
            <w:r w:rsidR="00CD6066">
              <w:rPr>
                <w:noProof/>
                <w:webHidden/>
              </w:rPr>
              <w:tab/>
            </w:r>
            <w:r w:rsidR="00CD6066">
              <w:rPr>
                <w:noProof/>
                <w:webHidden/>
              </w:rPr>
              <w:fldChar w:fldCharType="begin"/>
            </w:r>
            <w:r w:rsidR="00CD6066">
              <w:rPr>
                <w:noProof/>
                <w:webHidden/>
              </w:rPr>
              <w:instrText xml:space="preserve"> PAGEREF _Toc9169681 \h </w:instrText>
            </w:r>
            <w:r w:rsidR="00CD6066">
              <w:rPr>
                <w:noProof/>
                <w:webHidden/>
              </w:rPr>
            </w:r>
            <w:r w:rsidR="00CD6066">
              <w:rPr>
                <w:noProof/>
                <w:webHidden/>
              </w:rPr>
              <w:fldChar w:fldCharType="separate"/>
            </w:r>
            <w:r w:rsidR="00CD6066">
              <w:rPr>
                <w:noProof/>
                <w:webHidden/>
              </w:rPr>
              <w:t>9</w:t>
            </w:r>
            <w:r w:rsidR="00CD6066">
              <w:rPr>
                <w:noProof/>
                <w:webHidden/>
              </w:rPr>
              <w:fldChar w:fldCharType="end"/>
            </w:r>
          </w:hyperlink>
        </w:p>
        <w:p w14:paraId="5148904E" w14:textId="77777777" w:rsidR="00CD6066" w:rsidRDefault="00773718">
          <w:pPr>
            <w:pStyle w:val="TOC3"/>
            <w:tabs>
              <w:tab w:val="left" w:pos="1440"/>
              <w:tab w:val="right" w:leader="dot" w:pos="9350"/>
            </w:tabs>
            <w:rPr>
              <w:noProof/>
              <w:sz w:val="24"/>
              <w:szCs w:val="24"/>
            </w:rPr>
          </w:pPr>
          <w:hyperlink w:anchor="_Toc9169682" w:history="1">
            <w:r w:rsidR="00CD6066" w:rsidRPr="007B1449">
              <w:rPr>
                <w:rStyle w:val="Hyperlink"/>
                <w:rFonts w:ascii="Arial" w:hAnsi="Arial" w:cs="Arial"/>
                <w:noProof/>
                <w:lang w:val="en-GB"/>
              </w:rPr>
              <w:t>3.1.3.</w:t>
            </w:r>
            <w:r w:rsidR="00CD6066">
              <w:rPr>
                <w:noProof/>
                <w:sz w:val="24"/>
                <w:szCs w:val="24"/>
              </w:rPr>
              <w:tab/>
            </w:r>
            <w:r w:rsidR="00CD6066" w:rsidRPr="007B1449">
              <w:rPr>
                <w:rStyle w:val="Hyperlink"/>
                <w:rFonts w:ascii="Arial" w:hAnsi="Arial" w:cs="Arial"/>
                <w:noProof/>
                <w:lang w:val="en-GB"/>
              </w:rPr>
              <w:t>Socio-Economic Factors</w:t>
            </w:r>
            <w:r w:rsidR="00CD6066">
              <w:rPr>
                <w:noProof/>
                <w:webHidden/>
              </w:rPr>
              <w:tab/>
            </w:r>
            <w:r w:rsidR="00CD6066">
              <w:rPr>
                <w:noProof/>
                <w:webHidden/>
              </w:rPr>
              <w:fldChar w:fldCharType="begin"/>
            </w:r>
            <w:r w:rsidR="00CD6066">
              <w:rPr>
                <w:noProof/>
                <w:webHidden/>
              </w:rPr>
              <w:instrText xml:space="preserve"> PAGEREF _Toc9169682 \h </w:instrText>
            </w:r>
            <w:r w:rsidR="00CD6066">
              <w:rPr>
                <w:noProof/>
                <w:webHidden/>
              </w:rPr>
            </w:r>
            <w:r w:rsidR="00CD6066">
              <w:rPr>
                <w:noProof/>
                <w:webHidden/>
              </w:rPr>
              <w:fldChar w:fldCharType="separate"/>
            </w:r>
            <w:r w:rsidR="00CD6066">
              <w:rPr>
                <w:noProof/>
                <w:webHidden/>
              </w:rPr>
              <w:t>10</w:t>
            </w:r>
            <w:r w:rsidR="00CD6066">
              <w:rPr>
                <w:noProof/>
                <w:webHidden/>
              </w:rPr>
              <w:fldChar w:fldCharType="end"/>
            </w:r>
          </w:hyperlink>
        </w:p>
        <w:p w14:paraId="67D4D8F9" w14:textId="77777777" w:rsidR="00CD6066" w:rsidRDefault="00773718">
          <w:pPr>
            <w:pStyle w:val="TOC3"/>
            <w:tabs>
              <w:tab w:val="left" w:pos="1440"/>
              <w:tab w:val="right" w:leader="dot" w:pos="9350"/>
            </w:tabs>
            <w:rPr>
              <w:noProof/>
              <w:sz w:val="24"/>
              <w:szCs w:val="24"/>
            </w:rPr>
          </w:pPr>
          <w:hyperlink w:anchor="_Toc9169683" w:history="1">
            <w:r w:rsidR="00CD6066" w:rsidRPr="007B1449">
              <w:rPr>
                <w:rStyle w:val="Hyperlink"/>
                <w:rFonts w:ascii="Arial" w:hAnsi="Arial" w:cs="Arial"/>
                <w:noProof/>
                <w:lang w:val="en-GB"/>
              </w:rPr>
              <w:t>3.1.4.</w:t>
            </w:r>
            <w:r w:rsidR="00CD6066">
              <w:rPr>
                <w:noProof/>
                <w:sz w:val="24"/>
                <w:szCs w:val="24"/>
              </w:rPr>
              <w:tab/>
            </w:r>
            <w:r w:rsidR="00CD6066" w:rsidRPr="007B1449">
              <w:rPr>
                <w:rStyle w:val="Hyperlink"/>
                <w:rFonts w:ascii="Arial" w:hAnsi="Arial" w:cs="Arial"/>
                <w:noProof/>
                <w:lang w:val="en-GB"/>
              </w:rPr>
              <w:t>Technological Factors</w:t>
            </w:r>
            <w:r w:rsidR="00CD6066">
              <w:rPr>
                <w:noProof/>
                <w:webHidden/>
              </w:rPr>
              <w:tab/>
            </w:r>
            <w:r w:rsidR="00CD6066">
              <w:rPr>
                <w:noProof/>
                <w:webHidden/>
              </w:rPr>
              <w:fldChar w:fldCharType="begin"/>
            </w:r>
            <w:r w:rsidR="00CD6066">
              <w:rPr>
                <w:noProof/>
                <w:webHidden/>
              </w:rPr>
              <w:instrText xml:space="preserve"> PAGEREF _Toc9169683 \h </w:instrText>
            </w:r>
            <w:r w:rsidR="00CD6066">
              <w:rPr>
                <w:noProof/>
                <w:webHidden/>
              </w:rPr>
            </w:r>
            <w:r w:rsidR="00CD6066">
              <w:rPr>
                <w:noProof/>
                <w:webHidden/>
              </w:rPr>
              <w:fldChar w:fldCharType="separate"/>
            </w:r>
            <w:r w:rsidR="00CD6066">
              <w:rPr>
                <w:noProof/>
                <w:webHidden/>
              </w:rPr>
              <w:t>11</w:t>
            </w:r>
            <w:r w:rsidR="00CD6066">
              <w:rPr>
                <w:noProof/>
                <w:webHidden/>
              </w:rPr>
              <w:fldChar w:fldCharType="end"/>
            </w:r>
          </w:hyperlink>
        </w:p>
        <w:p w14:paraId="6B94C416" w14:textId="77777777" w:rsidR="00CD6066" w:rsidRDefault="00773718">
          <w:pPr>
            <w:pStyle w:val="TOC3"/>
            <w:tabs>
              <w:tab w:val="left" w:pos="1440"/>
              <w:tab w:val="right" w:leader="dot" w:pos="9350"/>
            </w:tabs>
            <w:rPr>
              <w:noProof/>
              <w:sz w:val="24"/>
              <w:szCs w:val="24"/>
            </w:rPr>
          </w:pPr>
          <w:hyperlink w:anchor="_Toc9169684" w:history="1">
            <w:r w:rsidR="00CD6066" w:rsidRPr="007B1449">
              <w:rPr>
                <w:rStyle w:val="Hyperlink"/>
                <w:rFonts w:ascii="Arial" w:hAnsi="Arial" w:cs="Arial"/>
                <w:noProof/>
                <w:lang w:val="en-GB"/>
              </w:rPr>
              <w:t>3.1.5.</w:t>
            </w:r>
            <w:r w:rsidR="00CD6066">
              <w:rPr>
                <w:noProof/>
                <w:sz w:val="24"/>
                <w:szCs w:val="24"/>
              </w:rPr>
              <w:tab/>
            </w:r>
            <w:r w:rsidR="00CD6066" w:rsidRPr="007B1449">
              <w:rPr>
                <w:rStyle w:val="Hyperlink"/>
                <w:rFonts w:ascii="Arial" w:hAnsi="Arial" w:cs="Arial"/>
                <w:noProof/>
                <w:lang w:val="en-GB"/>
              </w:rPr>
              <w:t>Ecological/Environmental Factors</w:t>
            </w:r>
            <w:r w:rsidR="00CD6066">
              <w:rPr>
                <w:noProof/>
                <w:webHidden/>
              </w:rPr>
              <w:tab/>
            </w:r>
            <w:r w:rsidR="00CD6066">
              <w:rPr>
                <w:noProof/>
                <w:webHidden/>
              </w:rPr>
              <w:fldChar w:fldCharType="begin"/>
            </w:r>
            <w:r w:rsidR="00CD6066">
              <w:rPr>
                <w:noProof/>
                <w:webHidden/>
              </w:rPr>
              <w:instrText xml:space="preserve"> PAGEREF _Toc9169684 \h </w:instrText>
            </w:r>
            <w:r w:rsidR="00CD6066">
              <w:rPr>
                <w:noProof/>
                <w:webHidden/>
              </w:rPr>
            </w:r>
            <w:r w:rsidR="00CD6066">
              <w:rPr>
                <w:noProof/>
                <w:webHidden/>
              </w:rPr>
              <w:fldChar w:fldCharType="separate"/>
            </w:r>
            <w:r w:rsidR="00CD6066">
              <w:rPr>
                <w:noProof/>
                <w:webHidden/>
              </w:rPr>
              <w:t>11</w:t>
            </w:r>
            <w:r w:rsidR="00CD6066">
              <w:rPr>
                <w:noProof/>
                <w:webHidden/>
              </w:rPr>
              <w:fldChar w:fldCharType="end"/>
            </w:r>
          </w:hyperlink>
        </w:p>
        <w:p w14:paraId="453374F5" w14:textId="77777777" w:rsidR="00CD6066" w:rsidRDefault="00773718">
          <w:pPr>
            <w:pStyle w:val="TOC3"/>
            <w:tabs>
              <w:tab w:val="left" w:pos="1440"/>
              <w:tab w:val="right" w:leader="dot" w:pos="9350"/>
            </w:tabs>
            <w:rPr>
              <w:noProof/>
              <w:sz w:val="24"/>
              <w:szCs w:val="24"/>
            </w:rPr>
          </w:pPr>
          <w:hyperlink w:anchor="_Toc9169685" w:history="1">
            <w:r w:rsidR="00CD6066" w:rsidRPr="007B1449">
              <w:rPr>
                <w:rStyle w:val="Hyperlink"/>
                <w:rFonts w:ascii="Arial" w:hAnsi="Arial" w:cs="Arial"/>
                <w:noProof/>
                <w:lang w:val="en-GB"/>
              </w:rPr>
              <w:t>3.1.6.</w:t>
            </w:r>
            <w:r w:rsidR="00CD6066">
              <w:rPr>
                <w:noProof/>
                <w:sz w:val="24"/>
                <w:szCs w:val="24"/>
              </w:rPr>
              <w:tab/>
            </w:r>
            <w:r w:rsidR="00CD6066" w:rsidRPr="007B1449">
              <w:rPr>
                <w:rStyle w:val="Hyperlink"/>
                <w:rFonts w:ascii="Arial" w:hAnsi="Arial" w:cs="Arial"/>
                <w:noProof/>
                <w:lang w:val="en-GB"/>
              </w:rPr>
              <w:t>Legal Factors</w:t>
            </w:r>
            <w:r w:rsidR="00CD6066">
              <w:rPr>
                <w:noProof/>
                <w:webHidden/>
              </w:rPr>
              <w:tab/>
            </w:r>
            <w:r w:rsidR="00CD6066">
              <w:rPr>
                <w:noProof/>
                <w:webHidden/>
              </w:rPr>
              <w:fldChar w:fldCharType="begin"/>
            </w:r>
            <w:r w:rsidR="00CD6066">
              <w:rPr>
                <w:noProof/>
                <w:webHidden/>
              </w:rPr>
              <w:instrText xml:space="preserve"> PAGEREF _Toc9169685 \h </w:instrText>
            </w:r>
            <w:r w:rsidR="00CD6066">
              <w:rPr>
                <w:noProof/>
                <w:webHidden/>
              </w:rPr>
            </w:r>
            <w:r w:rsidR="00CD6066">
              <w:rPr>
                <w:noProof/>
                <w:webHidden/>
              </w:rPr>
              <w:fldChar w:fldCharType="separate"/>
            </w:r>
            <w:r w:rsidR="00CD6066">
              <w:rPr>
                <w:noProof/>
                <w:webHidden/>
              </w:rPr>
              <w:t>12</w:t>
            </w:r>
            <w:r w:rsidR="00CD6066">
              <w:rPr>
                <w:noProof/>
                <w:webHidden/>
              </w:rPr>
              <w:fldChar w:fldCharType="end"/>
            </w:r>
          </w:hyperlink>
        </w:p>
        <w:p w14:paraId="621AA34F" w14:textId="77777777" w:rsidR="00CD6066" w:rsidRDefault="00773718">
          <w:pPr>
            <w:pStyle w:val="TOC2"/>
            <w:tabs>
              <w:tab w:val="left" w:pos="960"/>
              <w:tab w:val="right" w:leader="dot" w:pos="9350"/>
            </w:tabs>
            <w:rPr>
              <w:noProof/>
              <w:sz w:val="24"/>
              <w:szCs w:val="24"/>
            </w:rPr>
          </w:pPr>
          <w:hyperlink w:anchor="_Toc9169686" w:history="1">
            <w:r w:rsidR="00CD6066" w:rsidRPr="007B1449">
              <w:rPr>
                <w:rStyle w:val="Hyperlink"/>
                <w:rFonts w:ascii="Arial" w:hAnsi="Arial" w:cs="Arial"/>
                <w:noProof/>
                <w:lang w:val="en-GB"/>
              </w:rPr>
              <w:t>3.2.</w:t>
            </w:r>
            <w:r w:rsidR="00CD6066">
              <w:rPr>
                <w:noProof/>
                <w:sz w:val="24"/>
                <w:szCs w:val="24"/>
              </w:rPr>
              <w:tab/>
            </w:r>
            <w:r w:rsidR="00CD6066" w:rsidRPr="007B1449">
              <w:rPr>
                <w:rStyle w:val="Hyperlink"/>
                <w:rFonts w:ascii="Arial" w:hAnsi="Arial" w:cs="Arial"/>
                <w:noProof/>
                <w:lang w:val="en-GB"/>
              </w:rPr>
              <w:t>Porter’s Five Forces Analysis</w:t>
            </w:r>
            <w:r w:rsidR="00CD6066">
              <w:rPr>
                <w:noProof/>
                <w:webHidden/>
              </w:rPr>
              <w:tab/>
            </w:r>
            <w:r w:rsidR="00CD6066">
              <w:rPr>
                <w:noProof/>
                <w:webHidden/>
              </w:rPr>
              <w:fldChar w:fldCharType="begin"/>
            </w:r>
            <w:r w:rsidR="00CD6066">
              <w:rPr>
                <w:noProof/>
                <w:webHidden/>
              </w:rPr>
              <w:instrText xml:space="preserve"> PAGEREF _Toc9169686 \h </w:instrText>
            </w:r>
            <w:r w:rsidR="00CD6066">
              <w:rPr>
                <w:noProof/>
                <w:webHidden/>
              </w:rPr>
            </w:r>
            <w:r w:rsidR="00CD6066">
              <w:rPr>
                <w:noProof/>
                <w:webHidden/>
              </w:rPr>
              <w:fldChar w:fldCharType="separate"/>
            </w:r>
            <w:r w:rsidR="00CD6066">
              <w:rPr>
                <w:noProof/>
                <w:webHidden/>
              </w:rPr>
              <w:t>12</w:t>
            </w:r>
            <w:r w:rsidR="00CD6066">
              <w:rPr>
                <w:noProof/>
                <w:webHidden/>
              </w:rPr>
              <w:fldChar w:fldCharType="end"/>
            </w:r>
          </w:hyperlink>
        </w:p>
        <w:p w14:paraId="32F7F267" w14:textId="77777777" w:rsidR="00CD6066" w:rsidRDefault="00773718">
          <w:pPr>
            <w:pStyle w:val="TOC3"/>
            <w:tabs>
              <w:tab w:val="left" w:pos="1440"/>
              <w:tab w:val="right" w:leader="dot" w:pos="9350"/>
            </w:tabs>
            <w:rPr>
              <w:noProof/>
              <w:sz w:val="24"/>
              <w:szCs w:val="24"/>
            </w:rPr>
          </w:pPr>
          <w:hyperlink w:anchor="_Toc9169687" w:history="1">
            <w:r w:rsidR="00CD6066" w:rsidRPr="007B1449">
              <w:rPr>
                <w:rStyle w:val="Hyperlink"/>
                <w:rFonts w:ascii="Arial" w:hAnsi="Arial" w:cs="Arial"/>
                <w:noProof/>
                <w:lang w:val="en-GB"/>
              </w:rPr>
              <w:t>3.2.1.</w:t>
            </w:r>
            <w:r w:rsidR="00CD6066">
              <w:rPr>
                <w:noProof/>
                <w:sz w:val="24"/>
                <w:szCs w:val="24"/>
              </w:rPr>
              <w:tab/>
            </w:r>
            <w:r w:rsidR="00CD6066" w:rsidRPr="007B1449">
              <w:rPr>
                <w:rStyle w:val="Hyperlink"/>
                <w:rFonts w:ascii="Arial" w:hAnsi="Arial" w:cs="Arial"/>
                <w:noProof/>
                <w:lang w:val="en-GB"/>
              </w:rPr>
              <w:t>Competitive Rivalry</w:t>
            </w:r>
            <w:r w:rsidR="00CD6066">
              <w:rPr>
                <w:noProof/>
                <w:webHidden/>
              </w:rPr>
              <w:tab/>
            </w:r>
            <w:r w:rsidR="00CD6066">
              <w:rPr>
                <w:noProof/>
                <w:webHidden/>
              </w:rPr>
              <w:fldChar w:fldCharType="begin"/>
            </w:r>
            <w:r w:rsidR="00CD6066">
              <w:rPr>
                <w:noProof/>
                <w:webHidden/>
              </w:rPr>
              <w:instrText xml:space="preserve"> PAGEREF _Toc9169687 \h </w:instrText>
            </w:r>
            <w:r w:rsidR="00CD6066">
              <w:rPr>
                <w:noProof/>
                <w:webHidden/>
              </w:rPr>
            </w:r>
            <w:r w:rsidR="00CD6066">
              <w:rPr>
                <w:noProof/>
                <w:webHidden/>
              </w:rPr>
              <w:fldChar w:fldCharType="separate"/>
            </w:r>
            <w:r w:rsidR="00CD6066">
              <w:rPr>
                <w:noProof/>
                <w:webHidden/>
              </w:rPr>
              <w:t>12</w:t>
            </w:r>
            <w:r w:rsidR="00CD6066">
              <w:rPr>
                <w:noProof/>
                <w:webHidden/>
              </w:rPr>
              <w:fldChar w:fldCharType="end"/>
            </w:r>
          </w:hyperlink>
        </w:p>
        <w:p w14:paraId="6D1B380D" w14:textId="77777777" w:rsidR="00CD6066" w:rsidRDefault="00773718">
          <w:pPr>
            <w:pStyle w:val="TOC3"/>
            <w:tabs>
              <w:tab w:val="left" w:pos="1440"/>
              <w:tab w:val="right" w:leader="dot" w:pos="9350"/>
            </w:tabs>
            <w:rPr>
              <w:noProof/>
              <w:sz w:val="24"/>
              <w:szCs w:val="24"/>
            </w:rPr>
          </w:pPr>
          <w:hyperlink w:anchor="_Toc9169688" w:history="1">
            <w:r w:rsidR="00CD6066" w:rsidRPr="007B1449">
              <w:rPr>
                <w:rStyle w:val="Hyperlink"/>
                <w:rFonts w:ascii="Arial" w:hAnsi="Arial" w:cs="Arial"/>
                <w:noProof/>
                <w:lang w:val="en-GB"/>
              </w:rPr>
              <w:t>3.2.2.</w:t>
            </w:r>
            <w:r w:rsidR="00CD6066">
              <w:rPr>
                <w:noProof/>
                <w:sz w:val="24"/>
                <w:szCs w:val="24"/>
              </w:rPr>
              <w:tab/>
            </w:r>
            <w:r w:rsidR="00CD6066" w:rsidRPr="007B1449">
              <w:rPr>
                <w:rStyle w:val="Hyperlink"/>
                <w:rFonts w:ascii="Arial" w:hAnsi="Arial" w:cs="Arial"/>
                <w:noProof/>
                <w:lang w:val="en-GB"/>
              </w:rPr>
              <w:t>Threat of New Entrants</w:t>
            </w:r>
            <w:r w:rsidR="00CD6066">
              <w:rPr>
                <w:noProof/>
                <w:webHidden/>
              </w:rPr>
              <w:tab/>
            </w:r>
            <w:r w:rsidR="00CD6066">
              <w:rPr>
                <w:noProof/>
                <w:webHidden/>
              </w:rPr>
              <w:fldChar w:fldCharType="begin"/>
            </w:r>
            <w:r w:rsidR="00CD6066">
              <w:rPr>
                <w:noProof/>
                <w:webHidden/>
              </w:rPr>
              <w:instrText xml:space="preserve"> PAGEREF _Toc9169688 \h </w:instrText>
            </w:r>
            <w:r w:rsidR="00CD6066">
              <w:rPr>
                <w:noProof/>
                <w:webHidden/>
              </w:rPr>
            </w:r>
            <w:r w:rsidR="00CD6066">
              <w:rPr>
                <w:noProof/>
                <w:webHidden/>
              </w:rPr>
              <w:fldChar w:fldCharType="separate"/>
            </w:r>
            <w:r w:rsidR="00CD6066">
              <w:rPr>
                <w:noProof/>
                <w:webHidden/>
              </w:rPr>
              <w:t>13</w:t>
            </w:r>
            <w:r w:rsidR="00CD6066">
              <w:rPr>
                <w:noProof/>
                <w:webHidden/>
              </w:rPr>
              <w:fldChar w:fldCharType="end"/>
            </w:r>
          </w:hyperlink>
        </w:p>
        <w:p w14:paraId="4842345F" w14:textId="77777777" w:rsidR="00CD6066" w:rsidRDefault="00773718">
          <w:pPr>
            <w:pStyle w:val="TOC3"/>
            <w:tabs>
              <w:tab w:val="left" w:pos="1440"/>
              <w:tab w:val="right" w:leader="dot" w:pos="9350"/>
            </w:tabs>
            <w:rPr>
              <w:noProof/>
              <w:sz w:val="24"/>
              <w:szCs w:val="24"/>
            </w:rPr>
          </w:pPr>
          <w:hyperlink w:anchor="_Toc9169689" w:history="1">
            <w:r w:rsidR="00CD6066" w:rsidRPr="007B1449">
              <w:rPr>
                <w:rStyle w:val="Hyperlink"/>
                <w:rFonts w:ascii="Arial" w:hAnsi="Arial" w:cs="Arial"/>
                <w:noProof/>
                <w:lang w:val="en-GB"/>
              </w:rPr>
              <w:t>3.2.3.</w:t>
            </w:r>
            <w:r w:rsidR="00CD6066">
              <w:rPr>
                <w:noProof/>
                <w:sz w:val="24"/>
                <w:szCs w:val="24"/>
              </w:rPr>
              <w:tab/>
            </w:r>
            <w:r w:rsidR="00CD6066" w:rsidRPr="007B1449">
              <w:rPr>
                <w:rStyle w:val="Hyperlink"/>
                <w:rFonts w:ascii="Arial" w:hAnsi="Arial" w:cs="Arial"/>
                <w:noProof/>
                <w:lang w:val="en-GB"/>
              </w:rPr>
              <w:t>Threat of Substitute Products</w:t>
            </w:r>
            <w:r w:rsidR="00CD6066">
              <w:rPr>
                <w:noProof/>
                <w:webHidden/>
              </w:rPr>
              <w:tab/>
            </w:r>
            <w:r w:rsidR="00CD6066">
              <w:rPr>
                <w:noProof/>
                <w:webHidden/>
              </w:rPr>
              <w:fldChar w:fldCharType="begin"/>
            </w:r>
            <w:r w:rsidR="00CD6066">
              <w:rPr>
                <w:noProof/>
                <w:webHidden/>
              </w:rPr>
              <w:instrText xml:space="preserve"> PAGEREF _Toc9169689 \h </w:instrText>
            </w:r>
            <w:r w:rsidR="00CD6066">
              <w:rPr>
                <w:noProof/>
                <w:webHidden/>
              </w:rPr>
            </w:r>
            <w:r w:rsidR="00CD6066">
              <w:rPr>
                <w:noProof/>
                <w:webHidden/>
              </w:rPr>
              <w:fldChar w:fldCharType="separate"/>
            </w:r>
            <w:r w:rsidR="00CD6066">
              <w:rPr>
                <w:noProof/>
                <w:webHidden/>
              </w:rPr>
              <w:t>13</w:t>
            </w:r>
            <w:r w:rsidR="00CD6066">
              <w:rPr>
                <w:noProof/>
                <w:webHidden/>
              </w:rPr>
              <w:fldChar w:fldCharType="end"/>
            </w:r>
          </w:hyperlink>
        </w:p>
        <w:p w14:paraId="2EDFFED9" w14:textId="77777777" w:rsidR="00CD6066" w:rsidRDefault="00773718">
          <w:pPr>
            <w:pStyle w:val="TOC3"/>
            <w:tabs>
              <w:tab w:val="left" w:pos="1440"/>
              <w:tab w:val="right" w:leader="dot" w:pos="9350"/>
            </w:tabs>
            <w:rPr>
              <w:noProof/>
              <w:sz w:val="24"/>
              <w:szCs w:val="24"/>
            </w:rPr>
          </w:pPr>
          <w:hyperlink w:anchor="_Toc9169690" w:history="1">
            <w:r w:rsidR="00CD6066" w:rsidRPr="007B1449">
              <w:rPr>
                <w:rStyle w:val="Hyperlink"/>
                <w:rFonts w:ascii="Arial" w:hAnsi="Arial" w:cs="Arial"/>
                <w:noProof/>
                <w:lang w:val="en-GB"/>
              </w:rPr>
              <w:t>3.2.4.</w:t>
            </w:r>
            <w:r w:rsidR="00CD6066">
              <w:rPr>
                <w:noProof/>
                <w:sz w:val="24"/>
                <w:szCs w:val="24"/>
              </w:rPr>
              <w:tab/>
            </w:r>
            <w:r w:rsidR="00CD6066" w:rsidRPr="007B1449">
              <w:rPr>
                <w:rStyle w:val="Hyperlink"/>
                <w:rFonts w:ascii="Arial" w:hAnsi="Arial" w:cs="Arial"/>
                <w:noProof/>
                <w:lang w:val="en-GB"/>
              </w:rPr>
              <w:t>Bargaining Power of Suppliers</w:t>
            </w:r>
            <w:r w:rsidR="00CD6066">
              <w:rPr>
                <w:noProof/>
                <w:webHidden/>
              </w:rPr>
              <w:tab/>
            </w:r>
            <w:r w:rsidR="00CD6066">
              <w:rPr>
                <w:noProof/>
                <w:webHidden/>
              </w:rPr>
              <w:fldChar w:fldCharType="begin"/>
            </w:r>
            <w:r w:rsidR="00CD6066">
              <w:rPr>
                <w:noProof/>
                <w:webHidden/>
              </w:rPr>
              <w:instrText xml:space="preserve"> PAGEREF _Toc9169690 \h </w:instrText>
            </w:r>
            <w:r w:rsidR="00CD6066">
              <w:rPr>
                <w:noProof/>
                <w:webHidden/>
              </w:rPr>
            </w:r>
            <w:r w:rsidR="00CD6066">
              <w:rPr>
                <w:noProof/>
                <w:webHidden/>
              </w:rPr>
              <w:fldChar w:fldCharType="separate"/>
            </w:r>
            <w:r w:rsidR="00CD6066">
              <w:rPr>
                <w:noProof/>
                <w:webHidden/>
              </w:rPr>
              <w:t>13</w:t>
            </w:r>
            <w:r w:rsidR="00CD6066">
              <w:rPr>
                <w:noProof/>
                <w:webHidden/>
              </w:rPr>
              <w:fldChar w:fldCharType="end"/>
            </w:r>
          </w:hyperlink>
        </w:p>
        <w:p w14:paraId="6240989B" w14:textId="77777777" w:rsidR="00CD6066" w:rsidRDefault="00773718">
          <w:pPr>
            <w:pStyle w:val="TOC3"/>
            <w:tabs>
              <w:tab w:val="left" w:pos="1440"/>
              <w:tab w:val="right" w:leader="dot" w:pos="9350"/>
            </w:tabs>
            <w:rPr>
              <w:noProof/>
              <w:sz w:val="24"/>
              <w:szCs w:val="24"/>
            </w:rPr>
          </w:pPr>
          <w:hyperlink w:anchor="_Toc9169691" w:history="1">
            <w:r w:rsidR="00CD6066" w:rsidRPr="007B1449">
              <w:rPr>
                <w:rStyle w:val="Hyperlink"/>
                <w:rFonts w:ascii="Arial" w:hAnsi="Arial" w:cs="Arial"/>
                <w:noProof/>
                <w:lang w:val="en-GB"/>
              </w:rPr>
              <w:t>3.2.5.</w:t>
            </w:r>
            <w:r w:rsidR="00CD6066">
              <w:rPr>
                <w:noProof/>
                <w:sz w:val="24"/>
                <w:szCs w:val="24"/>
              </w:rPr>
              <w:tab/>
            </w:r>
            <w:r w:rsidR="00CD6066" w:rsidRPr="007B1449">
              <w:rPr>
                <w:rStyle w:val="Hyperlink"/>
                <w:rFonts w:ascii="Arial" w:hAnsi="Arial" w:cs="Arial"/>
                <w:noProof/>
                <w:lang w:val="en-GB"/>
              </w:rPr>
              <w:t>Bargaining Power of Buyers</w:t>
            </w:r>
            <w:r w:rsidR="00CD6066">
              <w:rPr>
                <w:noProof/>
                <w:webHidden/>
              </w:rPr>
              <w:tab/>
            </w:r>
            <w:r w:rsidR="00CD6066">
              <w:rPr>
                <w:noProof/>
                <w:webHidden/>
              </w:rPr>
              <w:fldChar w:fldCharType="begin"/>
            </w:r>
            <w:r w:rsidR="00CD6066">
              <w:rPr>
                <w:noProof/>
                <w:webHidden/>
              </w:rPr>
              <w:instrText xml:space="preserve"> PAGEREF _Toc9169691 \h </w:instrText>
            </w:r>
            <w:r w:rsidR="00CD6066">
              <w:rPr>
                <w:noProof/>
                <w:webHidden/>
              </w:rPr>
            </w:r>
            <w:r w:rsidR="00CD6066">
              <w:rPr>
                <w:noProof/>
                <w:webHidden/>
              </w:rPr>
              <w:fldChar w:fldCharType="separate"/>
            </w:r>
            <w:r w:rsidR="00CD6066">
              <w:rPr>
                <w:noProof/>
                <w:webHidden/>
              </w:rPr>
              <w:t>14</w:t>
            </w:r>
            <w:r w:rsidR="00CD6066">
              <w:rPr>
                <w:noProof/>
                <w:webHidden/>
              </w:rPr>
              <w:fldChar w:fldCharType="end"/>
            </w:r>
          </w:hyperlink>
        </w:p>
        <w:p w14:paraId="632B60FA" w14:textId="77777777" w:rsidR="00CD6066" w:rsidRDefault="00773718">
          <w:pPr>
            <w:pStyle w:val="TOC2"/>
            <w:tabs>
              <w:tab w:val="left" w:pos="960"/>
              <w:tab w:val="right" w:leader="dot" w:pos="9350"/>
            </w:tabs>
            <w:rPr>
              <w:noProof/>
              <w:sz w:val="24"/>
              <w:szCs w:val="24"/>
            </w:rPr>
          </w:pPr>
          <w:hyperlink w:anchor="_Toc9169692" w:history="1">
            <w:r w:rsidR="00CD6066" w:rsidRPr="007B1449">
              <w:rPr>
                <w:rStyle w:val="Hyperlink"/>
                <w:rFonts w:ascii="Arial" w:hAnsi="Arial" w:cs="Arial"/>
                <w:noProof/>
                <w:lang w:val="en-GB"/>
              </w:rPr>
              <w:t>3.3.</w:t>
            </w:r>
            <w:r w:rsidR="00CD6066">
              <w:rPr>
                <w:noProof/>
                <w:sz w:val="24"/>
                <w:szCs w:val="24"/>
              </w:rPr>
              <w:tab/>
            </w:r>
            <w:r w:rsidR="00CD6066" w:rsidRPr="007B1449">
              <w:rPr>
                <w:rStyle w:val="Hyperlink"/>
                <w:rFonts w:ascii="Arial" w:hAnsi="Arial" w:cs="Arial"/>
                <w:noProof/>
                <w:lang w:val="en-GB"/>
              </w:rPr>
              <w:t>SWOT Analysis</w:t>
            </w:r>
            <w:r w:rsidR="00CD6066">
              <w:rPr>
                <w:noProof/>
                <w:webHidden/>
              </w:rPr>
              <w:tab/>
            </w:r>
            <w:r w:rsidR="00CD6066">
              <w:rPr>
                <w:noProof/>
                <w:webHidden/>
              </w:rPr>
              <w:fldChar w:fldCharType="begin"/>
            </w:r>
            <w:r w:rsidR="00CD6066">
              <w:rPr>
                <w:noProof/>
                <w:webHidden/>
              </w:rPr>
              <w:instrText xml:space="preserve"> PAGEREF _Toc9169692 \h </w:instrText>
            </w:r>
            <w:r w:rsidR="00CD6066">
              <w:rPr>
                <w:noProof/>
                <w:webHidden/>
              </w:rPr>
            </w:r>
            <w:r w:rsidR="00CD6066">
              <w:rPr>
                <w:noProof/>
                <w:webHidden/>
              </w:rPr>
              <w:fldChar w:fldCharType="separate"/>
            </w:r>
            <w:r w:rsidR="00CD6066">
              <w:rPr>
                <w:noProof/>
                <w:webHidden/>
              </w:rPr>
              <w:t>14</w:t>
            </w:r>
            <w:r w:rsidR="00CD6066">
              <w:rPr>
                <w:noProof/>
                <w:webHidden/>
              </w:rPr>
              <w:fldChar w:fldCharType="end"/>
            </w:r>
          </w:hyperlink>
        </w:p>
        <w:p w14:paraId="12343B87" w14:textId="77777777" w:rsidR="00CD6066" w:rsidRDefault="00773718">
          <w:pPr>
            <w:pStyle w:val="TOC3"/>
            <w:tabs>
              <w:tab w:val="left" w:pos="1440"/>
              <w:tab w:val="right" w:leader="dot" w:pos="9350"/>
            </w:tabs>
            <w:rPr>
              <w:noProof/>
              <w:sz w:val="24"/>
              <w:szCs w:val="24"/>
            </w:rPr>
          </w:pPr>
          <w:hyperlink w:anchor="_Toc9169693" w:history="1">
            <w:r w:rsidR="00CD6066" w:rsidRPr="007B1449">
              <w:rPr>
                <w:rStyle w:val="Hyperlink"/>
                <w:rFonts w:ascii="Arial" w:hAnsi="Arial" w:cs="Arial"/>
                <w:noProof/>
                <w:lang w:val="en-GB"/>
              </w:rPr>
              <w:t>3.3.1.</w:t>
            </w:r>
            <w:r w:rsidR="00CD6066">
              <w:rPr>
                <w:noProof/>
                <w:sz w:val="24"/>
                <w:szCs w:val="24"/>
              </w:rPr>
              <w:tab/>
            </w:r>
            <w:r w:rsidR="00CD6066" w:rsidRPr="007B1449">
              <w:rPr>
                <w:rStyle w:val="Hyperlink"/>
                <w:rFonts w:ascii="Arial" w:hAnsi="Arial" w:cs="Arial"/>
                <w:noProof/>
                <w:lang w:val="en-GB"/>
              </w:rPr>
              <w:t>Strengths</w:t>
            </w:r>
            <w:r w:rsidR="00CD6066">
              <w:rPr>
                <w:noProof/>
                <w:webHidden/>
              </w:rPr>
              <w:tab/>
            </w:r>
            <w:r w:rsidR="00CD6066">
              <w:rPr>
                <w:noProof/>
                <w:webHidden/>
              </w:rPr>
              <w:fldChar w:fldCharType="begin"/>
            </w:r>
            <w:r w:rsidR="00CD6066">
              <w:rPr>
                <w:noProof/>
                <w:webHidden/>
              </w:rPr>
              <w:instrText xml:space="preserve"> PAGEREF _Toc9169693 \h </w:instrText>
            </w:r>
            <w:r w:rsidR="00CD6066">
              <w:rPr>
                <w:noProof/>
                <w:webHidden/>
              </w:rPr>
            </w:r>
            <w:r w:rsidR="00CD6066">
              <w:rPr>
                <w:noProof/>
                <w:webHidden/>
              </w:rPr>
              <w:fldChar w:fldCharType="separate"/>
            </w:r>
            <w:r w:rsidR="00CD6066">
              <w:rPr>
                <w:noProof/>
                <w:webHidden/>
              </w:rPr>
              <w:t>14</w:t>
            </w:r>
            <w:r w:rsidR="00CD6066">
              <w:rPr>
                <w:noProof/>
                <w:webHidden/>
              </w:rPr>
              <w:fldChar w:fldCharType="end"/>
            </w:r>
          </w:hyperlink>
        </w:p>
        <w:p w14:paraId="78DC6250" w14:textId="77777777" w:rsidR="00CD6066" w:rsidRDefault="00773718">
          <w:pPr>
            <w:pStyle w:val="TOC3"/>
            <w:tabs>
              <w:tab w:val="left" w:pos="1440"/>
              <w:tab w:val="right" w:leader="dot" w:pos="9350"/>
            </w:tabs>
            <w:rPr>
              <w:noProof/>
              <w:sz w:val="24"/>
              <w:szCs w:val="24"/>
            </w:rPr>
          </w:pPr>
          <w:hyperlink w:anchor="_Toc9169694" w:history="1">
            <w:r w:rsidR="00CD6066" w:rsidRPr="007B1449">
              <w:rPr>
                <w:rStyle w:val="Hyperlink"/>
                <w:rFonts w:ascii="Arial" w:hAnsi="Arial" w:cs="Arial"/>
                <w:noProof/>
                <w:lang w:val="en-GB"/>
              </w:rPr>
              <w:t>3.3.2.</w:t>
            </w:r>
            <w:r w:rsidR="00CD6066">
              <w:rPr>
                <w:noProof/>
                <w:sz w:val="24"/>
                <w:szCs w:val="24"/>
              </w:rPr>
              <w:tab/>
            </w:r>
            <w:r w:rsidR="00CD6066" w:rsidRPr="007B1449">
              <w:rPr>
                <w:rStyle w:val="Hyperlink"/>
                <w:rFonts w:ascii="Arial" w:hAnsi="Arial" w:cs="Arial"/>
                <w:noProof/>
                <w:lang w:val="en-GB"/>
              </w:rPr>
              <w:t>Weaknesses</w:t>
            </w:r>
            <w:r w:rsidR="00CD6066">
              <w:rPr>
                <w:noProof/>
                <w:webHidden/>
              </w:rPr>
              <w:tab/>
            </w:r>
            <w:r w:rsidR="00CD6066">
              <w:rPr>
                <w:noProof/>
                <w:webHidden/>
              </w:rPr>
              <w:fldChar w:fldCharType="begin"/>
            </w:r>
            <w:r w:rsidR="00CD6066">
              <w:rPr>
                <w:noProof/>
                <w:webHidden/>
              </w:rPr>
              <w:instrText xml:space="preserve"> PAGEREF _Toc9169694 \h </w:instrText>
            </w:r>
            <w:r w:rsidR="00CD6066">
              <w:rPr>
                <w:noProof/>
                <w:webHidden/>
              </w:rPr>
            </w:r>
            <w:r w:rsidR="00CD6066">
              <w:rPr>
                <w:noProof/>
                <w:webHidden/>
              </w:rPr>
              <w:fldChar w:fldCharType="separate"/>
            </w:r>
            <w:r w:rsidR="00CD6066">
              <w:rPr>
                <w:noProof/>
                <w:webHidden/>
              </w:rPr>
              <w:t>14</w:t>
            </w:r>
            <w:r w:rsidR="00CD6066">
              <w:rPr>
                <w:noProof/>
                <w:webHidden/>
              </w:rPr>
              <w:fldChar w:fldCharType="end"/>
            </w:r>
          </w:hyperlink>
        </w:p>
        <w:p w14:paraId="39B480B6" w14:textId="77777777" w:rsidR="00CD6066" w:rsidRDefault="00773718">
          <w:pPr>
            <w:pStyle w:val="TOC3"/>
            <w:tabs>
              <w:tab w:val="left" w:pos="1440"/>
              <w:tab w:val="right" w:leader="dot" w:pos="9350"/>
            </w:tabs>
            <w:rPr>
              <w:noProof/>
              <w:sz w:val="24"/>
              <w:szCs w:val="24"/>
            </w:rPr>
          </w:pPr>
          <w:hyperlink w:anchor="_Toc9169695" w:history="1">
            <w:r w:rsidR="00CD6066" w:rsidRPr="007B1449">
              <w:rPr>
                <w:rStyle w:val="Hyperlink"/>
                <w:rFonts w:ascii="Arial" w:hAnsi="Arial" w:cs="Arial"/>
                <w:noProof/>
                <w:lang w:val="en-GB"/>
              </w:rPr>
              <w:t>3.3.3.</w:t>
            </w:r>
            <w:r w:rsidR="00CD6066">
              <w:rPr>
                <w:noProof/>
                <w:sz w:val="24"/>
                <w:szCs w:val="24"/>
              </w:rPr>
              <w:tab/>
            </w:r>
            <w:r w:rsidR="00CD6066" w:rsidRPr="007B1449">
              <w:rPr>
                <w:rStyle w:val="Hyperlink"/>
                <w:rFonts w:ascii="Arial" w:hAnsi="Arial" w:cs="Arial"/>
                <w:noProof/>
                <w:lang w:val="en-GB"/>
              </w:rPr>
              <w:t>Opportunities</w:t>
            </w:r>
            <w:r w:rsidR="00CD6066">
              <w:rPr>
                <w:noProof/>
                <w:webHidden/>
              </w:rPr>
              <w:tab/>
            </w:r>
            <w:r w:rsidR="00CD6066">
              <w:rPr>
                <w:noProof/>
                <w:webHidden/>
              </w:rPr>
              <w:fldChar w:fldCharType="begin"/>
            </w:r>
            <w:r w:rsidR="00CD6066">
              <w:rPr>
                <w:noProof/>
                <w:webHidden/>
              </w:rPr>
              <w:instrText xml:space="preserve"> PAGEREF _Toc9169695 \h </w:instrText>
            </w:r>
            <w:r w:rsidR="00CD6066">
              <w:rPr>
                <w:noProof/>
                <w:webHidden/>
              </w:rPr>
            </w:r>
            <w:r w:rsidR="00CD6066">
              <w:rPr>
                <w:noProof/>
                <w:webHidden/>
              </w:rPr>
              <w:fldChar w:fldCharType="separate"/>
            </w:r>
            <w:r w:rsidR="00CD6066">
              <w:rPr>
                <w:noProof/>
                <w:webHidden/>
              </w:rPr>
              <w:t>14</w:t>
            </w:r>
            <w:r w:rsidR="00CD6066">
              <w:rPr>
                <w:noProof/>
                <w:webHidden/>
              </w:rPr>
              <w:fldChar w:fldCharType="end"/>
            </w:r>
          </w:hyperlink>
        </w:p>
        <w:p w14:paraId="5CBAA473" w14:textId="77777777" w:rsidR="00CD6066" w:rsidRDefault="00773718">
          <w:pPr>
            <w:pStyle w:val="TOC3"/>
            <w:tabs>
              <w:tab w:val="left" w:pos="1440"/>
              <w:tab w:val="right" w:leader="dot" w:pos="9350"/>
            </w:tabs>
            <w:rPr>
              <w:noProof/>
              <w:sz w:val="24"/>
              <w:szCs w:val="24"/>
            </w:rPr>
          </w:pPr>
          <w:hyperlink w:anchor="_Toc9169696" w:history="1">
            <w:r w:rsidR="00CD6066" w:rsidRPr="007B1449">
              <w:rPr>
                <w:rStyle w:val="Hyperlink"/>
                <w:rFonts w:ascii="Arial" w:hAnsi="Arial" w:cs="Arial"/>
                <w:noProof/>
                <w:lang w:val="en-GB"/>
              </w:rPr>
              <w:t>3.3.4.</w:t>
            </w:r>
            <w:r w:rsidR="00CD6066">
              <w:rPr>
                <w:noProof/>
                <w:sz w:val="24"/>
                <w:szCs w:val="24"/>
              </w:rPr>
              <w:tab/>
            </w:r>
            <w:r w:rsidR="00CD6066" w:rsidRPr="007B1449">
              <w:rPr>
                <w:rStyle w:val="Hyperlink"/>
                <w:rFonts w:ascii="Arial" w:hAnsi="Arial" w:cs="Arial"/>
                <w:noProof/>
                <w:lang w:val="en-GB"/>
              </w:rPr>
              <w:t>Threats</w:t>
            </w:r>
            <w:r w:rsidR="00CD6066">
              <w:rPr>
                <w:noProof/>
                <w:webHidden/>
              </w:rPr>
              <w:tab/>
            </w:r>
            <w:r w:rsidR="00CD6066">
              <w:rPr>
                <w:noProof/>
                <w:webHidden/>
              </w:rPr>
              <w:fldChar w:fldCharType="begin"/>
            </w:r>
            <w:r w:rsidR="00CD6066">
              <w:rPr>
                <w:noProof/>
                <w:webHidden/>
              </w:rPr>
              <w:instrText xml:space="preserve"> PAGEREF _Toc9169696 \h </w:instrText>
            </w:r>
            <w:r w:rsidR="00CD6066">
              <w:rPr>
                <w:noProof/>
                <w:webHidden/>
              </w:rPr>
            </w:r>
            <w:r w:rsidR="00CD6066">
              <w:rPr>
                <w:noProof/>
                <w:webHidden/>
              </w:rPr>
              <w:fldChar w:fldCharType="separate"/>
            </w:r>
            <w:r w:rsidR="00CD6066">
              <w:rPr>
                <w:noProof/>
                <w:webHidden/>
              </w:rPr>
              <w:t>15</w:t>
            </w:r>
            <w:r w:rsidR="00CD6066">
              <w:rPr>
                <w:noProof/>
                <w:webHidden/>
              </w:rPr>
              <w:fldChar w:fldCharType="end"/>
            </w:r>
          </w:hyperlink>
        </w:p>
        <w:p w14:paraId="7F43C3EA" w14:textId="77777777" w:rsidR="00CD6066" w:rsidRDefault="00773718">
          <w:pPr>
            <w:pStyle w:val="TOC1"/>
            <w:tabs>
              <w:tab w:val="left" w:pos="440"/>
              <w:tab w:val="right" w:leader="dot" w:pos="9350"/>
            </w:tabs>
            <w:rPr>
              <w:noProof/>
              <w:sz w:val="24"/>
              <w:szCs w:val="24"/>
            </w:rPr>
          </w:pPr>
          <w:hyperlink w:anchor="_Toc9169697" w:history="1">
            <w:r w:rsidR="00CD6066" w:rsidRPr="007B1449">
              <w:rPr>
                <w:rStyle w:val="Hyperlink"/>
                <w:rFonts w:ascii="Arial" w:hAnsi="Arial" w:cs="Arial"/>
                <w:noProof/>
                <w:lang w:val="en-GB"/>
              </w:rPr>
              <w:t>4.</w:t>
            </w:r>
            <w:r w:rsidR="00CD6066">
              <w:rPr>
                <w:noProof/>
                <w:sz w:val="24"/>
                <w:szCs w:val="24"/>
              </w:rPr>
              <w:tab/>
            </w:r>
            <w:r w:rsidR="00CD6066" w:rsidRPr="007B1449">
              <w:rPr>
                <w:rStyle w:val="Hyperlink"/>
                <w:rFonts w:ascii="Arial" w:hAnsi="Arial" w:cs="Arial"/>
                <w:noProof/>
                <w:lang w:val="en-GB"/>
              </w:rPr>
              <w:t>Evaluation of the Current Position of Davines</w:t>
            </w:r>
            <w:r w:rsidR="00CD6066">
              <w:rPr>
                <w:noProof/>
                <w:webHidden/>
              </w:rPr>
              <w:tab/>
            </w:r>
            <w:r w:rsidR="00CD6066">
              <w:rPr>
                <w:noProof/>
                <w:webHidden/>
              </w:rPr>
              <w:fldChar w:fldCharType="begin"/>
            </w:r>
            <w:r w:rsidR="00CD6066">
              <w:rPr>
                <w:noProof/>
                <w:webHidden/>
              </w:rPr>
              <w:instrText xml:space="preserve"> PAGEREF _Toc9169697 \h </w:instrText>
            </w:r>
            <w:r w:rsidR="00CD6066">
              <w:rPr>
                <w:noProof/>
                <w:webHidden/>
              </w:rPr>
            </w:r>
            <w:r w:rsidR="00CD6066">
              <w:rPr>
                <w:noProof/>
                <w:webHidden/>
              </w:rPr>
              <w:fldChar w:fldCharType="separate"/>
            </w:r>
            <w:r w:rsidR="00CD6066">
              <w:rPr>
                <w:noProof/>
                <w:webHidden/>
              </w:rPr>
              <w:t>15</w:t>
            </w:r>
            <w:r w:rsidR="00CD6066">
              <w:rPr>
                <w:noProof/>
                <w:webHidden/>
              </w:rPr>
              <w:fldChar w:fldCharType="end"/>
            </w:r>
          </w:hyperlink>
        </w:p>
        <w:p w14:paraId="65BFD6AD" w14:textId="77777777" w:rsidR="00CD6066" w:rsidRDefault="00773718">
          <w:pPr>
            <w:pStyle w:val="TOC1"/>
            <w:tabs>
              <w:tab w:val="left" w:pos="440"/>
              <w:tab w:val="right" w:leader="dot" w:pos="9350"/>
            </w:tabs>
            <w:rPr>
              <w:noProof/>
              <w:sz w:val="24"/>
              <w:szCs w:val="24"/>
            </w:rPr>
          </w:pPr>
          <w:hyperlink w:anchor="_Toc9169698" w:history="1">
            <w:r w:rsidR="00CD6066" w:rsidRPr="007B1449">
              <w:rPr>
                <w:rStyle w:val="Hyperlink"/>
                <w:rFonts w:ascii="Arial" w:hAnsi="Arial" w:cs="Arial"/>
                <w:noProof/>
                <w:lang w:val="en-GB"/>
              </w:rPr>
              <w:t>5.</w:t>
            </w:r>
            <w:r w:rsidR="00CD6066">
              <w:rPr>
                <w:noProof/>
                <w:sz w:val="24"/>
                <w:szCs w:val="24"/>
              </w:rPr>
              <w:tab/>
            </w:r>
            <w:r w:rsidR="00CD6066" w:rsidRPr="007B1449">
              <w:rPr>
                <w:rStyle w:val="Hyperlink"/>
                <w:rFonts w:ascii="Arial" w:hAnsi="Arial" w:cs="Arial"/>
                <w:noProof/>
                <w:lang w:val="en-GB"/>
              </w:rPr>
              <w:t>Comment on “</w:t>
            </w:r>
            <w:r w:rsidR="00CD6066" w:rsidRPr="007B1449">
              <w:rPr>
                <w:rStyle w:val="Hyperlink"/>
                <w:rFonts w:ascii="Arial" w:hAnsi="Arial" w:cs="Arial"/>
                <w:i/>
                <w:noProof/>
                <w:lang w:val="en-GB"/>
              </w:rPr>
              <w:t>possible growth in trade barriers as a trade war looms between the USA and China and as Russia faces growing trade sanctions.</w:t>
            </w:r>
            <w:r w:rsidR="00CD6066" w:rsidRPr="007B1449">
              <w:rPr>
                <w:rStyle w:val="Hyperlink"/>
                <w:rFonts w:ascii="Arial" w:hAnsi="Arial" w:cs="Arial"/>
                <w:noProof/>
                <w:lang w:val="en-GB"/>
              </w:rPr>
              <w:t>”</w:t>
            </w:r>
            <w:r w:rsidR="00CD6066">
              <w:rPr>
                <w:noProof/>
                <w:webHidden/>
              </w:rPr>
              <w:tab/>
            </w:r>
            <w:r w:rsidR="00CD6066">
              <w:rPr>
                <w:noProof/>
                <w:webHidden/>
              </w:rPr>
              <w:fldChar w:fldCharType="begin"/>
            </w:r>
            <w:r w:rsidR="00CD6066">
              <w:rPr>
                <w:noProof/>
                <w:webHidden/>
              </w:rPr>
              <w:instrText xml:space="preserve"> PAGEREF _Toc9169698 \h </w:instrText>
            </w:r>
            <w:r w:rsidR="00CD6066">
              <w:rPr>
                <w:noProof/>
                <w:webHidden/>
              </w:rPr>
            </w:r>
            <w:r w:rsidR="00CD6066">
              <w:rPr>
                <w:noProof/>
                <w:webHidden/>
              </w:rPr>
              <w:fldChar w:fldCharType="separate"/>
            </w:r>
            <w:r w:rsidR="00CD6066">
              <w:rPr>
                <w:noProof/>
                <w:webHidden/>
              </w:rPr>
              <w:t>16</w:t>
            </w:r>
            <w:r w:rsidR="00CD6066">
              <w:rPr>
                <w:noProof/>
                <w:webHidden/>
              </w:rPr>
              <w:fldChar w:fldCharType="end"/>
            </w:r>
          </w:hyperlink>
        </w:p>
        <w:p w14:paraId="0B9B8FA1" w14:textId="77777777" w:rsidR="00CD6066" w:rsidRDefault="00773718">
          <w:pPr>
            <w:pStyle w:val="TOC1"/>
            <w:tabs>
              <w:tab w:val="right" w:leader="dot" w:pos="9350"/>
            </w:tabs>
            <w:rPr>
              <w:noProof/>
              <w:sz w:val="24"/>
              <w:szCs w:val="24"/>
            </w:rPr>
          </w:pPr>
          <w:hyperlink w:anchor="_Toc9169699" w:history="1">
            <w:r w:rsidR="00CD6066" w:rsidRPr="007B1449">
              <w:rPr>
                <w:rStyle w:val="Hyperlink"/>
                <w:rFonts w:ascii="Arial" w:hAnsi="Arial" w:cs="Arial"/>
                <w:noProof/>
                <w:lang w:val="en-GB"/>
              </w:rPr>
              <w:t>References</w:t>
            </w:r>
            <w:r w:rsidR="00CD6066">
              <w:rPr>
                <w:noProof/>
                <w:webHidden/>
              </w:rPr>
              <w:tab/>
            </w:r>
            <w:r w:rsidR="00CD6066">
              <w:rPr>
                <w:noProof/>
                <w:webHidden/>
              </w:rPr>
              <w:fldChar w:fldCharType="begin"/>
            </w:r>
            <w:r w:rsidR="00CD6066">
              <w:rPr>
                <w:noProof/>
                <w:webHidden/>
              </w:rPr>
              <w:instrText xml:space="preserve"> PAGEREF _Toc9169699 \h </w:instrText>
            </w:r>
            <w:r w:rsidR="00CD6066">
              <w:rPr>
                <w:noProof/>
                <w:webHidden/>
              </w:rPr>
            </w:r>
            <w:r w:rsidR="00CD6066">
              <w:rPr>
                <w:noProof/>
                <w:webHidden/>
              </w:rPr>
              <w:fldChar w:fldCharType="separate"/>
            </w:r>
            <w:r w:rsidR="00CD6066">
              <w:rPr>
                <w:noProof/>
                <w:webHidden/>
              </w:rPr>
              <w:t>18</w:t>
            </w:r>
            <w:r w:rsidR="00CD6066">
              <w:rPr>
                <w:noProof/>
                <w:webHidden/>
              </w:rPr>
              <w:fldChar w:fldCharType="end"/>
            </w:r>
          </w:hyperlink>
        </w:p>
        <w:p w14:paraId="72243845" w14:textId="77777777" w:rsidR="00DE45DE" w:rsidRDefault="00CD6066" w:rsidP="00DE45DE">
          <w:pPr>
            <w:jc w:val="center"/>
          </w:pPr>
          <w:r w:rsidRPr="00D44947">
            <w:rPr>
              <w:rFonts w:ascii="Arial" w:hAnsi="Arial" w:cs="Arial"/>
            </w:rPr>
            <w:lastRenderedPageBreak/>
            <w:fldChar w:fldCharType="end"/>
          </w:r>
        </w:p>
      </w:sdtContent>
    </w:sdt>
    <w:p w14:paraId="175E0F1A" w14:textId="79DB6E52" w:rsidR="00CD6066" w:rsidRPr="00F36427" w:rsidRDefault="00DE45DE" w:rsidP="00F36427">
      <w:pPr>
        <w:spacing w:line="360" w:lineRule="auto"/>
        <w:jc w:val="center"/>
        <w:rPr>
          <w:rFonts w:ascii="Arial" w:hAnsi="Arial" w:cs="Arial"/>
          <w:b/>
        </w:rPr>
      </w:pPr>
      <w:r w:rsidRPr="00F36427">
        <w:rPr>
          <w:rFonts w:ascii="Arial" w:eastAsia="Times New Roman" w:hAnsi="Arial" w:cs="Arial"/>
          <w:b/>
          <w:color w:val="3AABC7"/>
        </w:rPr>
        <w:t>Executive Summary</w:t>
      </w:r>
    </w:p>
    <w:p w14:paraId="0E7610A5" w14:textId="77777777" w:rsidR="00CD6066" w:rsidRPr="00F36427" w:rsidRDefault="00CD6066" w:rsidP="00F36427">
      <w:pPr>
        <w:spacing w:line="360" w:lineRule="auto"/>
        <w:rPr>
          <w:rFonts w:ascii="Arial" w:hAnsi="Arial" w:cs="Arial"/>
          <w:lang w:val="en-GB"/>
        </w:rPr>
      </w:pPr>
    </w:p>
    <w:p w14:paraId="629C835B" w14:textId="77777777" w:rsidR="00C357C3" w:rsidRPr="00F36427" w:rsidRDefault="00C357C3" w:rsidP="00F36427">
      <w:pPr>
        <w:spacing w:line="360" w:lineRule="auto"/>
        <w:jc w:val="both"/>
        <w:rPr>
          <w:rFonts w:ascii="Arial" w:hAnsi="Arial" w:cs="Arial"/>
          <w:lang w:val="en-GB"/>
        </w:rPr>
      </w:pPr>
    </w:p>
    <w:p w14:paraId="7B458DDE" w14:textId="628B4542" w:rsidR="00C357C3" w:rsidRPr="00F36427" w:rsidRDefault="00612FB7" w:rsidP="00F36427">
      <w:pPr>
        <w:spacing w:line="360" w:lineRule="auto"/>
        <w:jc w:val="both"/>
        <w:rPr>
          <w:rFonts w:ascii="Arial" w:hAnsi="Arial" w:cs="Arial"/>
        </w:rPr>
      </w:pPr>
      <w:r w:rsidRPr="00F36427">
        <w:rPr>
          <w:rFonts w:ascii="Arial" w:hAnsi="Arial" w:cs="Arial"/>
          <w:lang w:val="en-GB"/>
        </w:rPr>
        <w:t>This report</w:t>
      </w:r>
      <w:r w:rsidR="00C357C3" w:rsidRPr="00F36427">
        <w:rPr>
          <w:rFonts w:ascii="Arial" w:hAnsi="Arial" w:cs="Arial"/>
        </w:rPr>
        <w:t xml:space="preserve"> focus</w:t>
      </w:r>
      <w:r w:rsidRPr="00F36427">
        <w:rPr>
          <w:rFonts w:ascii="Arial" w:hAnsi="Arial" w:cs="Arial"/>
        </w:rPr>
        <w:t>es on</w:t>
      </w:r>
      <w:r w:rsidR="00C357C3" w:rsidRPr="00F36427">
        <w:rPr>
          <w:rFonts w:ascii="Arial" w:hAnsi="Arial" w:cs="Arial"/>
        </w:rPr>
        <w:t xml:space="preserve"> micro-and-macro-economic-environments for industries in relation to their production capacity and their ability to listen and mitiga</w:t>
      </w:r>
      <w:r w:rsidRPr="00F36427">
        <w:rPr>
          <w:rFonts w:ascii="Arial" w:hAnsi="Arial" w:cs="Arial"/>
        </w:rPr>
        <w:t>te the market and its demands and</w:t>
      </w:r>
      <w:r w:rsidR="00C357C3" w:rsidRPr="00F36427">
        <w:rPr>
          <w:rFonts w:ascii="Arial" w:hAnsi="Arial" w:cs="Arial"/>
        </w:rPr>
        <w:t xml:space="preserve"> adapt to it by exploiting the </w:t>
      </w:r>
      <w:r w:rsidRPr="00F36427">
        <w:rPr>
          <w:rFonts w:ascii="Arial" w:hAnsi="Arial" w:cs="Arial"/>
        </w:rPr>
        <w:t>favorable</w:t>
      </w:r>
      <w:r w:rsidR="00C357C3" w:rsidRPr="00F36427">
        <w:rPr>
          <w:rFonts w:ascii="Arial" w:hAnsi="Arial" w:cs="Arial"/>
        </w:rPr>
        <w:t xml:space="preserve"> wave of </w:t>
      </w:r>
      <w:r w:rsidRPr="00F36427">
        <w:rPr>
          <w:rFonts w:ascii="Arial" w:hAnsi="Arial" w:cs="Arial"/>
        </w:rPr>
        <w:t>demands</w:t>
      </w:r>
      <w:r w:rsidR="00C357C3" w:rsidRPr="00F36427">
        <w:rPr>
          <w:rFonts w:ascii="Arial" w:hAnsi="Arial" w:cs="Arial"/>
        </w:rPr>
        <w:t xml:space="preserve">. </w:t>
      </w:r>
      <w:r w:rsidRPr="00F36427">
        <w:rPr>
          <w:rFonts w:ascii="Arial" w:hAnsi="Arial" w:cs="Arial"/>
        </w:rPr>
        <w:t>The report point out</w:t>
      </w:r>
      <w:r w:rsidR="00C357C3" w:rsidRPr="00F36427">
        <w:rPr>
          <w:rFonts w:ascii="Arial" w:hAnsi="Arial" w:cs="Arial"/>
        </w:rPr>
        <w:t xml:space="preserve"> various situations and factors that determine the industry's environment and its production, commercial and marketing choices </w:t>
      </w:r>
      <w:r w:rsidRPr="00F36427">
        <w:rPr>
          <w:rFonts w:ascii="Arial" w:hAnsi="Arial" w:cs="Arial"/>
        </w:rPr>
        <w:t xml:space="preserve">that is going to </w:t>
      </w:r>
      <w:r w:rsidR="00C357C3" w:rsidRPr="00F36427">
        <w:rPr>
          <w:rFonts w:ascii="Arial" w:hAnsi="Arial" w:cs="Arial"/>
        </w:rPr>
        <w:t>be analysed; how the relationship with the territory and Italian policies was implemented both for industrial production and from the point of view of environmental impact, and finally how the analysed industry placed itself in relation to the competition and also analyzed and to suggest possible future ways of marketing through less known but well-distributed platforms, all in order to have a general picture and to better understand the choices made by this industry from the point of view of micro-and-macro-</w:t>
      </w:r>
      <w:r w:rsidR="00F36427" w:rsidRPr="00F36427">
        <w:rPr>
          <w:rFonts w:ascii="Arial" w:hAnsi="Arial" w:cs="Arial"/>
        </w:rPr>
        <w:t>economic</w:t>
      </w:r>
      <w:r w:rsidR="00C357C3" w:rsidRPr="00F36427">
        <w:rPr>
          <w:rFonts w:ascii="Arial" w:hAnsi="Arial" w:cs="Arial"/>
        </w:rPr>
        <w:t>-environment.</w:t>
      </w:r>
    </w:p>
    <w:p w14:paraId="366065BA" w14:textId="02F56041" w:rsidR="00C357C3" w:rsidRPr="00F36427" w:rsidRDefault="00C357C3" w:rsidP="00F36427">
      <w:pPr>
        <w:spacing w:line="360" w:lineRule="auto"/>
        <w:rPr>
          <w:rFonts w:ascii="Arial" w:hAnsi="Arial" w:cs="Arial"/>
        </w:rPr>
      </w:pPr>
      <w:r w:rsidRPr="00F36427">
        <w:rPr>
          <w:rFonts w:ascii="Arial" w:hAnsi="Arial" w:cs="Arial"/>
        </w:rPr>
        <w:t>The entire analysis is related to the Davines SPA case that is an Italian based company manufacturing and supplying beauty products</w:t>
      </w:r>
      <w:r w:rsidR="00F36427" w:rsidRPr="00F36427">
        <w:rPr>
          <w:rFonts w:ascii="Arial" w:hAnsi="Arial" w:cs="Arial"/>
        </w:rPr>
        <w:t xml:space="preserve"> world wise,</w:t>
      </w:r>
      <w:r w:rsidRPr="00F36427">
        <w:rPr>
          <w:rFonts w:ascii="Arial" w:hAnsi="Arial" w:cs="Arial"/>
        </w:rPr>
        <w:t xml:space="preserve"> this report aims to present a critical analysis of the micro-and-macro-economic environments and their impacts on Davines. By using PESTLE, Porter’s Five Forces and SWOT as analytical tools, the current and potential implications/impacts of a variety of factors on the organisation will be analysed and discussed.</w:t>
      </w:r>
    </w:p>
    <w:p w14:paraId="29681E8A" w14:textId="77777777" w:rsidR="00C357C3" w:rsidRPr="00C357C3" w:rsidRDefault="00C357C3" w:rsidP="00CD6066">
      <w:pPr>
        <w:spacing w:line="360" w:lineRule="auto"/>
        <w:jc w:val="both"/>
        <w:rPr>
          <w:rFonts w:ascii="Arial" w:hAnsi="Arial" w:cs="Arial"/>
        </w:rPr>
      </w:pPr>
    </w:p>
    <w:p w14:paraId="1A685DDD" w14:textId="77777777" w:rsidR="00C357C3" w:rsidRDefault="00C357C3" w:rsidP="00CD6066">
      <w:pPr>
        <w:spacing w:line="360" w:lineRule="auto"/>
        <w:jc w:val="both"/>
        <w:rPr>
          <w:rFonts w:ascii="Arial" w:hAnsi="Arial" w:cs="Arial"/>
          <w:lang w:val="en-GB"/>
        </w:rPr>
      </w:pPr>
    </w:p>
    <w:p w14:paraId="30E5B6EF" w14:textId="77777777" w:rsidR="00C357C3" w:rsidRDefault="00C357C3" w:rsidP="00CD6066">
      <w:pPr>
        <w:spacing w:line="360" w:lineRule="auto"/>
        <w:jc w:val="both"/>
        <w:rPr>
          <w:rFonts w:ascii="Arial" w:hAnsi="Arial" w:cs="Arial"/>
          <w:lang w:val="en-GB"/>
        </w:rPr>
      </w:pPr>
    </w:p>
    <w:p w14:paraId="77A7CBE2" w14:textId="77777777" w:rsidR="00C357C3" w:rsidRPr="00D44947" w:rsidRDefault="00C357C3" w:rsidP="00CD6066">
      <w:pPr>
        <w:spacing w:line="360" w:lineRule="auto"/>
        <w:jc w:val="both"/>
        <w:rPr>
          <w:rFonts w:ascii="Arial" w:hAnsi="Arial" w:cs="Arial"/>
          <w:lang w:val="en-GB"/>
        </w:rPr>
      </w:pPr>
    </w:p>
    <w:p w14:paraId="0B1793FD" w14:textId="77777777" w:rsidR="00CD6066" w:rsidRPr="00D44947" w:rsidRDefault="00CD6066" w:rsidP="00CD6066">
      <w:pPr>
        <w:spacing w:line="360" w:lineRule="auto"/>
        <w:rPr>
          <w:rFonts w:ascii="Arial" w:hAnsi="Arial" w:cs="Arial"/>
          <w:lang w:val="en-GB"/>
        </w:rPr>
      </w:pPr>
    </w:p>
    <w:p w14:paraId="2294FEB2" w14:textId="44F769A4" w:rsidR="00CD6066" w:rsidRPr="00D44947" w:rsidRDefault="00CD6066" w:rsidP="00CD6066">
      <w:pPr>
        <w:spacing w:line="360" w:lineRule="auto"/>
        <w:rPr>
          <w:rFonts w:ascii="Arial" w:hAnsi="Arial" w:cs="Arial"/>
          <w:lang w:val="en-GB"/>
        </w:rPr>
      </w:pPr>
    </w:p>
    <w:p w14:paraId="48FBA577" w14:textId="77777777" w:rsidR="00CD6066" w:rsidRPr="00D44947" w:rsidRDefault="00CD6066" w:rsidP="00CD6066">
      <w:pPr>
        <w:spacing w:line="360" w:lineRule="auto"/>
        <w:rPr>
          <w:rFonts w:ascii="Arial" w:hAnsi="Arial" w:cs="Arial"/>
          <w:lang w:val="en-GB"/>
        </w:rPr>
      </w:pPr>
    </w:p>
    <w:p w14:paraId="7907A5E9" w14:textId="77777777" w:rsidR="00CD6066" w:rsidRPr="00D44947" w:rsidRDefault="00CD6066" w:rsidP="00CD6066">
      <w:pPr>
        <w:spacing w:line="360" w:lineRule="auto"/>
        <w:rPr>
          <w:rFonts w:ascii="Arial" w:hAnsi="Arial" w:cs="Arial"/>
          <w:lang w:val="en-GB"/>
        </w:rPr>
      </w:pPr>
      <w:r w:rsidRPr="00D44947">
        <w:rPr>
          <w:rFonts w:ascii="Arial" w:hAnsi="Arial" w:cs="Arial"/>
          <w:lang w:val="en-GB"/>
        </w:rPr>
        <w:br w:type="page"/>
      </w:r>
    </w:p>
    <w:p w14:paraId="3574DA20" w14:textId="5D0D1971" w:rsidR="00CD6066" w:rsidRPr="00D44947" w:rsidRDefault="00CD6066" w:rsidP="00CD6066">
      <w:pPr>
        <w:pStyle w:val="ListParagraph"/>
        <w:numPr>
          <w:ilvl w:val="0"/>
          <w:numId w:val="1"/>
        </w:numPr>
        <w:spacing w:line="360" w:lineRule="auto"/>
        <w:jc w:val="both"/>
        <w:outlineLvl w:val="0"/>
        <w:rPr>
          <w:rFonts w:ascii="Arial" w:hAnsi="Arial" w:cs="Arial"/>
          <w:sz w:val="24"/>
          <w:szCs w:val="24"/>
          <w:lang w:val="en-GB"/>
        </w:rPr>
      </w:pPr>
      <w:bookmarkStart w:id="0" w:name="_Toc9169671"/>
      <w:r w:rsidRPr="00D44947">
        <w:rPr>
          <w:rFonts w:ascii="Arial" w:hAnsi="Arial" w:cs="Arial"/>
          <w:sz w:val="24"/>
          <w:szCs w:val="24"/>
          <w:lang w:val="en-GB"/>
        </w:rPr>
        <w:lastRenderedPageBreak/>
        <w:t>Overview of Davines S.p.A</w:t>
      </w:r>
      <w:bookmarkEnd w:id="0"/>
      <w:r w:rsidR="003322DE">
        <w:rPr>
          <w:rFonts w:ascii="Arial" w:hAnsi="Arial" w:cs="Arial"/>
          <w:sz w:val="24"/>
          <w:szCs w:val="24"/>
          <w:lang w:val="en-GB"/>
        </w:rPr>
        <w:t>.</w:t>
      </w:r>
    </w:p>
    <w:p w14:paraId="5EE0C87A"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Davines S.p.A. is an Italian based manufacturing company that manufactures and supplies beauty products, including hair and skin care products, to salons and spas across the world. The core products of Davines are hair colours, hair conditioners, hair treatment and care products, shampoos, styling products, and hand care creams. Established in 1983 by a Bollati Family, Davines is based in Parma, Italy, and its other locations are in London, Paris, New York and Mexico City (Davines, 2019).</w:t>
      </w:r>
    </w:p>
    <w:p w14:paraId="7077DBC4" w14:textId="77777777" w:rsidR="00CD6066" w:rsidRPr="00D44947" w:rsidRDefault="00CD6066" w:rsidP="00CD6066">
      <w:pPr>
        <w:pStyle w:val="ListParagraph"/>
        <w:numPr>
          <w:ilvl w:val="1"/>
          <w:numId w:val="1"/>
        </w:numPr>
        <w:spacing w:line="360" w:lineRule="auto"/>
        <w:jc w:val="both"/>
        <w:outlineLvl w:val="1"/>
        <w:rPr>
          <w:rFonts w:ascii="Arial" w:hAnsi="Arial" w:cs="Arial"/>
          <w:sz w:val="24"/>
          <w:szCs w:val="24"/>
          <w:lang w:val="en-GB"/>
        </w:rPr>
      </w:pPr>
      <w:r w:rsidRPr="00D44947">
        <w:rPr>
          <w:rFonts w:ascii="Arial" w:hAnsi="Arial" w:cs="Arial"/>
          <w:sz w:val="24"/>
          <w:szCs w:val="24"/>
          <w:lang w:val="en-GB"/>
        </w:rPr>
        <w:t xml:space="preserve"> </w:t>
      </w:r>
      <w:bookmarkStart w:id="1" w:name="_Toc9169672"/>
      <w:r w:rsidRPr="00D44947">
        <w:rPr>
          <w:rFonts w:ascii="Arial" w:hAnsi="Arial" w:cs="Arial"/>
          <w:sz w:val="24"/>
          <w:szCs w:val="24"/>
          <w:lang w:val="en-GB"/>
        </w:rPr>
        <w:t>Aim</w:t>
      </w:r>
      <w:bookmarkEnd w:id="1"/>
    </w:p>
    <w:p w14:paraId="4136DA2D"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This report aims to present a critical analysis of the micro-and-macro-economic environments and their conditions in which Davines S.p.A., an Italian based manufacturer supplying hair and skin care products to salons and spas worldwide, operates. For this, the current and potential implications/impacts of a variety of factors on the organisation will be analysed and discussed using appropriate economic and trade theory.</w:t>
      </w:r>
    </w:p>
    <w:p w14:paraId="18A144DB" w14:textId="77777777" w:rsidR="00B202FB" w:rsidRPr="00D44947" w:rsidRDefault="00B202FB" w:rsidP="00CD6066">
      <w:pPr>
        <w:spacing w:line="360" w:lineRule="auto"/>
        <w:jc w:val="both"/>
        <w:rPr>
          <w:rFonts w:ascii="Arial" w:hAnsi="Arial" w:cs="Arial"/>
          <w:lang w:val="en-GB"/>
        </w:rPr>
      </w:pPr>
    </w:p>
    <w:p w14:paraId="705CC072" w14:textId="77777777" w:rsidR="00CD6066" w:rsidRPr="00D44947" w:rsidRDefault="00CD6066" w:rsidP="00CD6066">
      <w:pPr>
        <w:pStyle w:val="ListParagraph"/>
        <w:numPr>
          <w:ilvl w:val="0"/>
          <w:numId w:val="1"/>
        </w:numPr>
        <w:spacing w:line="360" w:lineRule="auto"/>
        <w:jc w:val="both"/>
        <w:outlineLvl w:val="0"/>
        <w:rPr>
          <w:rFonts w:ascii="Arial" w:hAnsi="Arial" w:cs="Arial"/>
          <w:sz w:val="24"/>
          <w:szCs w:val="24"/>
          <w:lang w:val="en-GB"/>
        </w:rPr>
      </w:pPr>
      <w:bookmarkStart w:id="2" w:name="_Toc9169673"/>
      <w:r w:rsidRPr="00D44947">
        <w:rPr>
          <w:rFonts w:ascii="Arial" w:hAnsi="Arial" w:cs="Arial"/>
          <w:sz w:val="24"/>
          <w:szCs w:val="24"/>
          <w:lang w:val="en-GB"/>
        </w:rPr>
        <w:t>Assessment of the Competitive Environment of the Industry</w:t>
      </w:r>
      <w:bookmarkEnd w:id="2"/>
    </w:p>
    <w:p w14:paraId="314FB5EC"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In 2017, the beauty and cosmetics industry in Italy secured its position as the 4</w:t>
      </w:r>
      <w:r w:rsidRPr="00D44947">
        <w:rPr>
          <w:rFonts w:ascii="Arial" w:hAnsi="Arial" w:cs="Arial"/>
          <w:vertAlign w:val="superscript"/>
          <w:lang w:val="en-GB"/>
        </w:rPr>
        <w:t>th</w:t>
      </w:r>
      <w:r w:rsidRPr="00D44947">
        <w:rPr>
          <w:rFonts w:ascii="Arial" w:hAnsi="Arial" w:cs="Arial"/>
          <w:lang w:val="en-GB"/>
        </w:rPr>
        <w:t xml:space="preserve"> giant European market, including 12% of the aggregate market volumes, behind Germany, United Kingdom and France with $16 million, over $13,400 million and $13,400 million, respectively, while getting the first rank in the number of small and medium sized enterprises (SMEs) in the industry (Johanstassijns, 2019).</w:t>
      </w:r>
    </w:p>
    <w:p w14:paraId="5A02F6C6" w14:textId="04A08C6B" w:rsidR="00CD6066" w:rsidRDefault="004A6B27" w:rsidP="00CD6066">
      <w:pPr>
        <w:spacing w:line="360" w:lineRule="auto"/>
        <w:jc w:val="both"/>
        <w:rPr>
          <w:rFonts w:ascii="Arial" w:hAnsi="Arial" w:cs="Arial"/>
          <w:lang w:val="en-GB"/>
        </w:rPr>
      </w:pPr>
      <w:r>
        <w:rPr>
          <w:rFonts w:ascii="Arial" w:hAnsi="Arial" w:cs="Arial"/>
          <w:lang w:val="en-GB"/>
        </w:rPr>
        <w:t>Focussing principally in Italy</w:t>
      </w:r>
      <w:r w:rsidR="00CD6066" w:rsidRPr="00D44947">
        <w:rPr>
          <w:rFonts w:ascii="Arial" w:hAnsi="Arial" w:cs="Arial"/>
          <w:lang w:val="en-GB"/>
        </w:rPr>
        <w:t xml:space="preserve">, there is highly sophisticated yet well-developed cosmetics industry: the industry employs at least 35,000 people and the country’s cosmetic supply chain totals over 200,000 employees serving 123,000 business entities. $17.5 billion is the total value of Italian beauty industry (export-u.com, 2018). At present, cosmetics consumption is valued at $12 billion with 1.7% growth rate two years ago (export-u.com, 2018). This industry remains anti-cyclical and almost immune to economic stagnancy. People in the country, on one hand, have commenced to trust more in commerce, chiefly because of the beauty products’ uncountable the growth of novel marketing and selling channels like electronic-commerce and direct sales (export-u.com, 2018). </w:t>
      </w:r>
    </w:p>
    <w:p w14:paraId="3EC1F42E" w14:textId="77777777" w:rsidR="00CD6066" w:rsidRDefault="00CD6066" w:rsidP="00CD6066">
      <w:pPr>
        <w:spacing w:line="360" w:lineRule="auto"/>
        <w:jc w:val="both"/>
        <w:rPr>
          <w:rFonts w:ascii="Arial" w:hAnsi="Arial" w:cs="Arial"/>
          <w:lang w:val="en-GB"/>
        </w:rPr>
      </w:pPr>
      <w:r w:rsidRPr="00D44947">
        <w:rPr>
          <w:rFonts w:ascii="Arial" w:hAnsi="Arial" w:cs="Arial"/>
          <w:lang w:val="en-GB"/>
        </w:rPr>
        <w:lastRenderedPageBreak/>
        <w:t>Such products, on the other hand, are highly admired worldwide, whether it is a traditional and emerging market, for best quality and innovation. Recently, it was pointed out by nearly 30% of Italian consumers that they will buy more beauty products in the coming year, in spite of the current economic stagnation, suggesting a trend that validates the highly crucial role that beauty products play for Italians, who usually consume these due to the best quality instead of price (export-u.com, 2018).</w:t>
      </w:r>
    </w:p>
    <w:p w14:paraId="7DDB373C" w14:textId="77777777" w:rsidR="00B202FB" w:rsidRPr="00D44947" w:rsidRDefault="00B202FB" w:rsidP="00CD6066">
      <w:pPr>
        <w:spacing w:line="360" w:lineRule="auto"/>
        <w:jc w:val="both"/>
        <w:rPr>
          <w:rFonts w:ascii="Arial" w:hAnsi="Arial" w:cs="Arial"/>
          <w:lang w:val="en-GB"/>
        </w:rPr>
      </w:pPr>
    </w:p>
    <w:p w14:paraId="31C151EB" w14:textId="14CB9076" w:rsidR="00CD6066" w:rsidRDefault="00DC6E5E" w:rsidP="00CD6066">
      <w:pPr>
        <w:spacing w:line="360" w:lineRule="auto"/>
        <w:jc w:val="both"/>
        <w:rPr>
          <w:rFonts w:ascii="Arial" w:hAnsi="Arial" w:cs="Arial"/>
          <w:lang w:val="en-GB"/>
        </w:rPr>
      </w:pPr>
      <w:r>
        <w:rPr>
          <w:rFonts w:ascii="Arial" w:hAnsi="Arial" w:cs="Arial"/>
          <w:lang w:val="en-GB"/>
        </w:rPr>
        <w:t>The closing figure</w:t>
      </w:r>
      <w:r w:rsidR="00CD6066" w:rsidRPr="00D44947">
        <w:rPr>
          <w:rFonts w:ascii="Arial" w:hAnsi="Arial" w:cs="Arial"/>
          <w:lang w:val="en-GB"/>
        </w:rPr>
        <w:t xml:space="preserve"> for 2017 and 2018 confirmed the growth of the Italian cosmetics industry with a total turnover of 11 billion euros, an increase of 4.3% over the previous year. Exports continue to be a key factor in the growth of product value, growing by 8% to 470 billion euros (Cosmetica Italia Statistics Dept, 2017). </w:t>
      </w:r>
      <w:r w:rsidR="00CD6066" w:rsidRPr="00B202FB">
        <w:rPr>
          <w:rFonts w:ascii="Arial" w:hAnsi="Arial" w:cs="Arial"/>
          <w:lang w:val="en-GB"/>
        </w:rPr>
        <w:t>The trade balance has also set a new record, reaching 2.5 billion euros. The image of the entire cosmetics supply chain is also important because it analyses all aspects of the supply chain (ingredients, equipment, packaging, finished products) with a total turnover of more than 15.7 billion euros (+ 4), 8%) (Cosmetica Italia Statistics Dept, 2017).</w:t>
      </w:r>
      <w:r w:rsidR="002031F1" w:rsidRPr="00B202FB">
        <w:rPr>
          <w:rFonts w:ascii="Arial" w:hAnsi="Arial" w:cs="Arial"/>
          <w:lang w:val="en-GB"/>
        </w:rPr>
        <w:t xml:space="preserve">  </w:t>
      </w:r>
    </w:p>
    <w:p w14:paraId="6DBBB836" w14:textId="77777777" w:rsidR="00B202FB" w:rsidRPr="00B202FB" w:rsidRDefault="00B202FB" w:rsidP="00CD6066">
      <w:pPr>
        <w:spacing w:line="360" w:lineRule="auto"/>
        <w:jc w:val="both"/>
        <w:rPr>
          <w:rFonts w:ascii="Arial" w:hAnsi="Arial" w:cs="Arial"/>
          <w:lang w:val="en-GB"/>
        </w:rPr>
      </w:pPr>
    </w:p>
    <w:p w14:paraId="5717CBFE" w14:textId="6FDF2483" w:rsidR="00724F8D" w:rsidRDefault="00CD6066" w:rsidP="00CD6066">
      <w:pPr>
        <w:spacing w:line="360" w:lineRule="auto"/>
        <w:jc w:val="both"/>
        <w:rPr>
          <w:rFonts w:ascii="Arial" w:hAnsi="Arial" w:cs="Arial"/>
          <w:lang w:val="en-GB"/>
        </w:rPr>
      </w:pPr>
      <w:r w:rsidRPr="00B202FB">
        <w:rPr>
          <w:rFonts w:ascii="Arial" w:hAnsi="Arial" w:cs="Arial"/>
          <w:color w:val="000000" w:themeColor="text1"/>
          <w:lang w:val="en-GB"/>
        </w:rPr>
        <w:t>Although the political and economic situation remains unclear, economic indicators and asset analysis highlight the competitive structure of the Italian cosmetics industry. In fact, the cosmetics industry “Made in Italy” continues to pay special attention to investment in innovation and customer service.</w:t>
      </w:r>
      <w:r w:rsidRPr="002031F1">
        <w:rPr>
          <w:rFonts w:ascii="Arial" w:hAnsi="Arial" w:cs="Arial"/>
          <w:color w:val="000000" w:themeColor="text1"/>
          <w:lang w:val="en-GB"/>
        </w:rPr>
        <w:t xml:space="preserve"> </w:t>
      </w:r>
      <w:r w:rsidRPr="00D44947">
        <w:rPr>
          <w:rFonts w:ascii="Arial" w:hAnsi="Arial" w:cs="Arial"/>
          <w:lang w:val="en-GB"/>
        </w:rPr>
        <w:t>Receive feedback on the internal market, especially in the international market. The situation in this sector has also affected the efficiency of each channel, and these channels continue to show posit</w:t>
      </w:r>
      <w:r w:rsidR="00F32B5C">
        <w:rPr>
          <w:rFonts w:ascii="Arial" w:hAnsi="Arial" w:cs="Arial"/>
          <w:lang w:val="en-GB"/>
        </w:rPr>
        <w:t>ive trends. In fact</w:t>
      </w:r>
      <w:r w:rsidR="00E712CA">
        <w:rPr>
          <w:rFonts w:ascii="Arial" w:hAnsi="Arial" w:cs="Arial"/>
          <w:lang w:val="en-GB"/>
        </w:rPr>
        <w:t>,</w:t>
      </w:r>
      <w:r w:rsidR="00F32B5C">
        <w:rPr>
          <w:rFonts w:ascii="Arial" w:hAnsi="Arial" w:cs="Arial"/>
          <w:lang w:val="en-GB"/>
        </w:rPr>
        <w:t xml:space="preserve"> the figure </w:t>
      </w:r>
      <w:r w:rsidRPr="00D44947">
        <w:rPr>
          <w:rFonts w:ascii="Arial" w:hAnsi="Arial" w:cs="Arial"/>
          <w:lang w:val="en-GB"/>
        </w:rPr>
        <w:t xml:space="preserve">for the second half of 2017 showed slow growth, but factory channels (+0.9%) and pharmacies (+2%) grew steadily. </w:t>
      </w:r>
      <w:r w:rsidR="00B870F3">
        <w:rPr>
          <w:rFonts w:ascii="Arial" w:hAnsi="Arial" w:cs="Arial"/>
          <w:lang w:val="en-GB"/>
        </w:rPr>
        <w:t xml:space="preserve">Following the trends in the last few years national cosmetic consumptions covers more than 40 % of national cosmetic market with a growth of 1.5% of sales in 2017 which have exceeded. </w:t>
      </w:r>
      <w:r w:rsidRPr="00D44947">
        <w:rPr>
          <w:rFonts w:ascii="Arial" w:hAnsi="Arial" w:cs="Arial"/>
          <w:lang w:val="en-GB"/>
        </w:rPr>
        <w:t>On-time delivery and internal toilets have a significant impact on the number of channels. The subcontracting turnover of the cosmetics sector exceeded €1,000,000, an increase of 8.5% (Borgna, 2017; Packmedia, 2018). The only exception to the general increase was the traditional fragrance, which fell slightly by 0.5% (Borgna, 2017; Packmedia, 2018).</w:t>
      </w:r>
      <w:r w:rsidR="00EF7970">
        <w:rPr>
          <w:rFonts w:ascii="Arial" w:hAnsi="Arial" w:cs="Arial"/>
          <w:lang w:val="en-GB"/>
        </w:rPr>
        <w:t xml:space="preserve"> </w:t>
      </w:r>
    </w:p>
    <w:p w14:paraId="46F9AE95" w14:textId="77777777" w:rsidR="00724F8D" w:rsidRPr="00D44947" w:rsidRDefault="00724F8D" w:rsidP="00CD6066">
      <w:pPr>
        <w:spacing w:line="360" w:lineRule="auto"/>
        <w:jc w:val="both"/>
        <w:rPr>
          <w:rFonts w:ascii="Arial" w:hAnsi="Arial" w:cs="Arial"/>
          <w:lang w:val="en-GB"/>
        </w:rPr>
      </w:pPr>
    </w:p>
    <w:p w14:paraId="114B7AB8" w14:textId="17AFA788" w:rsidR="000C489B" w:rsidRDefault="00CD6066" w:rsidP="00CD6066">
      <w:pPr>
        <w:spacing w:line="360" w:lineRule="auto"/>
        <w:jc w:val="both"/>
        <w:rPr>
          <w:rFonts w:ascii="Arial" w:hAnsi="Arial" w:cs="Arial"/>
          <w:lang w:val="en-GB"/>
        </w:rPr>
      </w:pPr>
      <w:r w:rsidRPr="00D44947">
        <w:rPr>
          <w:rFonts w:ascii="Arial" w:hAnsi="Arial" w:cs="Arial"/>
          <w:lang w:val="en-GB"/>
        </w:rPr>
        <w:lastRenderedPageBreak/>
        <w:t xml:space="preserve">Direct sales also grew strongly (+ 8.7%) due to digital transformation: e-commerce recorded double-digit growth (+ 23%). </w:t>
      </w:r>
    </w:p>
    <w:p w14:paraId="5DFBC357" w14:textId="3530AA9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However, sales are still negligible: direct sales reached 820 million euros, of which e-commerce is about 300 million euros. The performance of professional TV channels is also very good: beauty salons and styles, confirmed + 2% in the last semester (Packmedia, 2018).</w:t>
      </w:r>
    </w:p>
    <w:p w14:paraId="1ACEF9A2" w14:textId="48BAD935" w:rsidR="000C489B" w:rsidRPr="00D44947" w:rsidRDefault="00CD6066" w:rsidP="00CD6066">
      <w:pPr>
        <w:spacing w:line="360" w:lineRule="auto"/>
        <w:jc w:val="both"/>
        <w:rPr>
          <w:rFonts w:ascii="Arial" w:hAnsi="Arial" w:cs="Arial"/>
          <w:lang w:val="en-GB"/>
        </w:rPr>
      </w:pPr>
      <w:r w:rsidRPr="00D44947">
        <w:rPr>
          <w:rFonts w:ascii="Arial" w:hAnsi="Arial" w:cs="Arial"/>
          <w:lang w:val="en-GB"/>
        </w:rPr>
        <w:t>Analysis of individual product consumption trends showed a significant increase in eye contours and specific areas (+ 7.2%), followed by lipstick, lip gloss and sunscreen. (+ 6.9%).</w:t>
      </w:r>
    </w:p>
    <w:p w14:paraId="71EBB84F"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In terms of product lines, facial cosmetics are actually the main consumer homes that Italians are used to, accounting for 16.9% of 2016 sales, thanks to a positive trend of 2016, at 2.7%. The total cost is 143 million euros. Some data helped to increase the value of the industry: Italy is the fourth economic cosmetics system after Germany, the UK and France, with 35,000 employees and an increase of 200,000 with the participation of employees.  Women employed in this sector accounted for 54% (about 19,000), while manufacturing accounted for 28%.</w:t>
      </w:r>
    </w:p>
    <w:p w14:paraId="228671F8" w14:textId="77777777" w:rsidR="000C489B" w:rsidRPr="00D44947" w:rsidRDefault="000C489B" w:rsidP="00CD6066">
      <w:pPr>
        <w:spacing w:line="360" w:lineRule="auto"/>
        <w:jc w:val="both"/>
        <w:rPr>
          <w:rFonts w:ascii="Arial" w:hAnsi="Arial" w:cs="Arial"/>
          <w:lang w:val="en-GB"/>
        </w:rPr>
      </w:pPr>
    </w:p>
    <w:p w14:paraId="7B0A95B9"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The total number of graduates’ accounts for 11% of the total number of employees, while the national average is 6%, while women graduated from higher education account for 1,700% and 45% of graduates in the sector. In addition to medical chemistry and cosmetics experts, there are many economics and marketing experts.</w:t>
      </w:r>
    </w:p>
    <w:p w14:paraId="601ED11E"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In the field of innovation and technology, research and development, Italian cosmetics companies have a turnover of more than 6%, while the national average is less than 3%.</w:t>
      </w:r>
    </w:p>
    <w:p w14:paraId="19494FEE"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In addition, it should not be forgotten that cosmetics account for 44% of non-food investment, and 60% of cosmetics distributed around the world are produced in Italy, reflecting the company's more concentrated and more dynamic production.</w:t>
      </w:r>
    </w:p>
    <w:p w14:paraId="2C8C23BF"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It is particularly worth mentioning that Lombardy is the most important density area for cosmetics companies: more than 51% (54% of Lombardy's cosmetics companies are located in Milan), followed by Emilia Romagna, Veneto and Piedmont.</w:t>
      </w:r>
    </w:p>
    <w:p w14:paraId="17441867"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 xml:space="preserve">The export production index exceeded 41% at the end of 2017 and early 2018. However, the internationalization process of the sector still has significant limitations. </w:t>
      </w:r>
    </w:p>
    <w:p w14:paraId="2A68DBDF" w14:textId="3EB86030" w:rsidR="00CD6066" w:rsidRDefault="00CD6066" w:rsidP="00CD6066">
      <w:pPr>
        <w:spacing w:line="360" w:lineRule="auto"/>
        <w:jc w:val="both"/>
        <w:rPr>
          <w:rFonts w:ascii="Arial" w:hAnsi="Arial" w:cs="Arial"/>
          <w:lang w:val="en-GB"/>
        </w:rPr>
      </w:pPr>
      <w:r w:rsidRPr="00D44947">
        <w:rPr>
          <w:rFonts w:ascii="Arial" w:hAnsi="Arial" w:cs="Arial"/>
          <w:lang w:val="en-GB"/>
        </w:rPr>
        <w:lastRenderedPageBreak/>
        <w:t>Since 2000, export growth has exceeded the growth in</w:t>
      </w:r>
      <w:r w:rsidR="00E20202">
        <w:rPr>
          <w:rFonts w:ascii="Arial" w:hAnsi="Arial" w:cs="Arial"/>
          <w:lang w:val="en-GB"/>
        </w:rPr>
        <w:t xml:space="preserve"> internal</w:t>
      </w:r>
      <w:r w:rsidRPr="00D44947">
        <w:rPr>
          <w:rFonts w:ascii="Arial" w:hAnsi="Arial" w:cs="Arial"/>
          <w:lang w:val="en-GB"/>
        </w:rPr>
        <w:t xml:space="preserve"> demand for cosmetics, reflecting Italy’s increased competitiveness in this specific industry.</w:t>
      </w:r>
    </w:p>
    <w:p w14:paraId="77136E97" w14:textId="77777777" w:rsidR="00794AFD" w:rsidRPr="00D44947" w:rsidRDefault="00794AFD" w:rsidP="00CD6066">
      <w:pPr>
        <w:spacing w:line="360" w:lineRule="auto"/>
        <w:jc w:val="both"/>
        <w:rPr>
          <w:rFonts w:ascii="Arial" w:hAnsi="Arial" w:cs="Arial"/>
          <w:lang w:val="en-GB"/>
        </w:rPr>
      </w:pPr>
    </w:p>
    <w:p w14:paraId="13C7B32F" w14:textId="77777777" w:rsidR="00CD6066" w:rsidRPr="00D44947" w:rsidRDefault="00CD6066" w:rsidP="00CD6066">
      <w:pPr>
        <w:pStyle w:val="ListParagraph"/>
        <w:numPr>
          <w:ilvl w:val="1"/>
          <w:numId w:val="1"/>
        </w:numPr>
        <w:spacing w:line="360" w:lineRule="auto"/>
        <w:jc w:val="both"/>
        <w:outlineLvl w:val="1"/>
        <w:rPr>
          <w:rFonts w:ascii="Arial" w:hAnsi="Arial" w:cs="Arial"/>
          <w:sz w:val="24"/>
          <w:szCs w:val="24"/>
          <w:lang w:val="en-GB"/>
        </w:rPr>
      </w:pPr>
      <w:r w:rsidRPr="00D44947">
        <w:rPr>
          <w:rFonts w:ascii="Arial" w:hAnsi="Arial" w:cs="Arial"/>
          <w:sz w:val="24"/>
          <w:szCs w:val="24"/>
          <w:lang w:val="en-GB"/>
        </w:rPr>
        <w:t xml:space="preserve"> </w:t>
      </w:r>
      <w:bookmarkStart w:id="3" w:name="_Toc9169674"/>
      <w:r w:rsidRPr="00D44947">
        <w:rPr>
          <w:rFonts w:ascii="Arial" w:hAnsi="Arial" w:cs="Arial"/>
          <w:sz w:val="24"/>
          <w:szCs w:val="24"/>
          <w:lang w:val="en-GB"/>
        </w:rPr>
        <w:t>Competitive Landscape</w:t>
      </w:r>
      <w:bookmarkEnd w:id="3"/>
    </w:p>
    <w:p w14:paraId="6F31DC40"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4" w:name="_Toc9169675"/>
      <w:r w:rsidRPr="00D44947">
        <w:rPr>
          <w:rFonts w:ascii="Arial" w:hAnsi="Arial" w:cs="Arial"/>
          <w:sz w:val="24"/>
          <w:szCs w:val="24"/>
          <w:lang w:val="en-GB"/>
        </w:rPr>
        <w:t>L’Oréal Leads the Premium and Mass Segments</w:t>
      </w:r>
      <w:bookmarkEnd w:id="4"/>
    </w:p>
    <w:p w14:paraId="66DB7CB5" w14:textId="73C136DA" w:rsidR="00CD6066" w:rsidRDefault="00CD6066" w:rsidP="00CD6066">
      <w:pPr>
        <w:spacing w:line="360" w:lineRule="auto"/>
        <w:jc w:val="both"/>
        <w:rPr>
          <w:rFonts w:ascii="Arial" w:hAnsi="Arial" w:cs="Arial"/>
          <w:lang w:val="en-GB"/>
        </w:rPr>
      </w:pPr>
      <w:r w:rsidRPr="00D44947">
        <w:rPr>
          <w:rFonts w:ascii="Arial" w:hAnsi="Arial" w:cs="Arial"/>
          <w:lang w:val="en-GB"/>
        </w:rPr>
        <w:t>Davines has to face the high competition in Italy. Multinationals are the top-ranking yet giant players in skin care in Italy and they have substantial budgets for activities of new product developments and promotion. L'Oréal is continuously leading the skin care industry by offering an extensive range of brand portfolio</w:t>
      </w:r>
      <w:r w:rsidR="00295662">
        <w:rPr>
          <w:rFonts w:ascii="Arial" w:hAnsi="Arial" w:cs="Arial"/>
          <w:lang w:val="en-GB"/>
        </w:rPr>
        <w:t xml:space="preserve"> </w:t>
      </w:r>
      <w:r w:rsidR="00295662" w:rsidRPr="00295662">
        <w:rPr>
          <w:rFonts w:ascii="Arial" w:eastAsia="Times New Roman" w:hAnsi="Arial" w:cs="Arial"/>
          <w:color w:val="000000" w:themeColor="text1"/>
          <w:shd w:val="clear" w:color="auto" w:fill="F5F5F5"/>
        </w:rPr>
        <w:fldChar w:fldCharType="begin" w:fldLock="1"/>
      </w:r>
      <w:r w:rsidR="00295662" w:rsidRPr="00295662">
        <w:rPr>
          <w:rFonts w:ascii="Arial" w:eastAsia="Times New Roman" w:hAnsi="Arial" w:cs="Arial"/>
          <w:color w:val="000000" w:themeColor="text1"/>
          <w:shd w:val="clear" w:color="auto" w:fill="F5F5F5"/>
        </w:rPr>
        <w:instrText>ADDIN CSL_CITATION { "citationItems" : [ { "id" : "ITEM-1", "itemData" : { "author" : [ { "dropping-particle" : "", "family" : "LOr\u00e9al", "given" : "", "non-dropping-particle" : "", "parse-names" : false, "suffix" : "" } ], "id" : "ITEM-1", "issued" : { "date-parts" : [ [ "2018" ] ] }, "title" : "Annual Report 2018 - L\u2019Or\u00e9al", "type" : "report" }, "uris" : [ "http://www.mendeley.com/documents/?uuid=a263f581-103c-3fc7-b1be-d81360d383c1" ] } ], "mendeley" : { "formattedCitation" : "(LOr\u00e9al 2018)", "manualFormatting" : "(LOr\u00e9al, 2018)", "plainTextFormattedCitation" : "(LOr\u00e9al 2018)", "previouslyFormattedCitation" : "(LOr\u00e9al 2018)" }, "properties" : { "noteIndex" : 0 }, "schema" : "https://github.com/citation-style-language/schema/raw/master/csl-citation.json" }</w:instrText>
      </w:r>
      <w:r w:rsidR="00295662" w:rsidRPr="00295662">
        <w:rPr>
          <w:rFonts w:ascii="Arial" w:eastAsia="Times New Roman" w:hAnsi="Arial" w:cs="Arial"/>
          <w:color w:val="000000" w:themeColor="text1"/>
          <w:shd w:val="clear" w:color="auto" w:fill="F5F5F5"/>
        </w:rPr>
        <w:fldChar w:fldCharType="separate"/>
      </w:r>
      <w:r w:rsidR="00295662" w:rsidRPr="00295662">
        <w:rPr>
          <w:rFonts w:ascii="Arial" w:eastAsia="Times New Roman" w:hAnsi="Arial" w:cs="Arial"/>
          <w:noProof/>
          <w:color w:val="000000" w:themeColor="text1"/>
          <w:shd w:val="clear" w:color="auto" w:fill="F5F5F5"/>
        </w:rPr>
        <w:t>(LOréal, 2018)</w:t>
      </w:r>
      <w:r w:rsidR="00295662" w:rsidRPr="00295662">
        <w:rPr>
          <w:rFonts w:ascii="Arial" w:eastAsia="Times New Roman" w:hAnsi="Arial" w:cs="Arial"/>
          <w:color w:val="000000" w:themeColor="text1"/>
          <w:shd w:val="clear" w:color="auto" w:fill="F5F5F5"/>
        </w:rPr>
        <w:fldChar w:fldCharType="end"/>
      </w:r>
      <w:r w:rsidRPr="00295662">
        <w:rPr>
          <w:rFonts w:ascii="Arial" w:hAnsi="Arial" w:cs="Arial"/>
          <w:color w:val="000000" w:themeColor="text1"/>
          <w:lang w:val="en-GB"/>
        </w:rPr>
        <w:t>.</w:t>
      </w:r>
    </w:p>
    <w:p w14:paraId="05FD2661" w14:textId="77777777" w:rsidR="00794AFD" w:rsidRPr="00D44947" w:rsidRDefault="00794AFD" w:rsidP="00CD6066">
      <w:pPr>
        <w:spacing w:line="360" w:lineRule="auto"/>
        <w:jc w:val="both"/>
        <w:rPr>
          <w:rFonts w:ascii="Arial" w:hAnsi="Arial" w:cs="Arial"/>
          <w:lang w:val="en-GB"/>
        </w:rPr>
      </w:pPr>
    </w:p>
    <w:p w14:paraId="0D4C1688"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5" w:name="_Toc9169676"/>
      <w:r w:rsidRPr="00D44947">
        <w:rPr>
          <w:rFonts w:ascii="Arial" w:hAnsi="Arial" w:cs="Arial"/>
          <w:sz w:val="24"/>
          <w:szCs w:val="24"/>
          <w:lang w:val="en-GB"/>
        </w:rPr>
        <w:t>Innovation is expected to Impact Facial Care</w:t>
      </w:r>
      <w:bookmarkEnd w:id="5"/>
    </w:p>
    <w:p w14:paraId="3B090CAA" w14:textId="058ED543" w:rsidR="00CD6066" w:rsidRDefault="00CD6066" w:rsidP="00CD6066">
      <w:pPr>
        <w:spacing w:line="360" w:lineRule="auto"/>
        <w:jc w:val="both"/>
        <w:rPr>
          <w:rFonts w:ascii="Arial" w:hAnsi="Arial" w:cs="Arial"/>
          <w:lang w:val="en-GB"/>
        </w:rPr>
      </w:pPr>
      <w:r w:rsidRPr="00D44947">
        <w:rPr>
          <w:rFonts w:ascii="Arial" w:hAnsi="Arial" w:cs="Arial"/>
          <w:lang w:val="en-GB"/>
        </w:rPr>
        <w:t xml:space="preserve">Manufacturing companies in Italy are </w:t>
      </w:r>
      <w:r w:rsidR="00880E4B">
        <w:rPr>
          <w:rFonts w:ascii="Arial" w:hAnsi="Arial" w:cs="Arial"/>
          <w:lang w:val="en-GB"/>
        </w:rPr>
        <w:t>set to make investment in launching</w:t>
      </w:r>
      <w:r w:rsidRPr="00D44947">
        <w:rPr>
          <w:rFonts w:ascii="Arial" w:hAnsi="Arial" w:cs="Arial"/>
          <w:lang w:val="en-GB"/>
        </w:rPr>
        <w:t xml:space="preserve"> new products within the country’s dynamic area of anti-agers during the forecast period. With innovative formulas, multifunctional novelties are expected in premium and mass anti-agers, following on from “Il Doppio Trattamento Anti-Età Globale”, the newest addition to the L'Oréal “Revitalift Laser X3” line.</w:t>
      </w:r>
    </w:p>
    <w:p w14:paraId="5BB605FE" w14:textId="77777777" w:rsidR="00794AFD" w:rsidRPr="00D44947" w:rsidRDefault="00794AFD" w:rsidP="00CD6066">
      <w:pPr>
        <w:spacing w:line="360" w:lineRule="auto"/>
        <w:jc w:val="both"/>
        <w:rPr>
          <w:rFonts w:ascii="Arial" w:hAnsi="Arial" w:cs="Arial"/>
          <w:lang w:val="en-GB"/>
        </w:rPr>
      </w:pPr>
    </w:p>
    <w:p w14:paraId="6537A481" w14:textId="77777777" w:rsidR="00CD6066" w:rsidRPr="00D44947" w:rsidRDefault="00CD6066" w:rsidP="00CD6066">
      <w:pPr>
        <w:pStyle w:val="ListParagraph"/>
        <w:numPr>
          <w:ilvl w:val="1"/>
          <w:numId w:val="1"/>
        </w:numPr>
        <w:spacing w:line="360" w:lineRule="auto"/>
        <w:jc w:val="both"/>
        <w:outlineLvl w:val="1"/>
        <w:rPr>
          <w:rFonts w:ascii="Arial" w:hAnsi="Arial" w:cs="Arial"/>
          <w:sz w:val="24"/>
          <w:szCs w:val="24"/>
          <w:lang w:val="en-GB"/>
        </w:rPr>
      </w:pPr>
      <w:r w:rsidRPr="00D44947">
        <w:rPr>
          <w:rFonts w:ascii="Arial" w:hAnsi="Arial" w:cs="Arial"/>
          <w:sz w:val="24"/>
          <w:szCs w:val="24"/>
          <w:lang w:val="en-GB"/>
        </w:rPr>
        <w:t xml:space="preserve"> </w:t>
      </w:r>
      <w:bookmarkStart w:id="6" w:name="_Toc9169677"/>
      <w:r w:rsidRPr="00D44947">
        <w:rPr>
          <w:rFonts w:ascii="Arial" w:hAnsi="Arial" w:cs="Arial"/>
          <w:sz w:val="24"/>
          <w:szCs w:val="24"/>
          <w:lang w:val="en-GB"/>
        </w:rPr>
        <w:t>Summary</w:t>
      </w:r>
      <w:bookmarkEnd w:id="6"/>
    </w:p>
    <w:p w14:paraId="22AEE565"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It has been found that skin care will continue to be the focal point of Italian women, with anti-agers taking advantage of their desire for a healthy yet youthful look, regardless of their ages, and readiness to make investment in these products. The target audience of Davines is set to grow to integrate young females, who are more and more open to buying these products as a preventative measure.</w:t>
      </w:r>
    </w:p>
    <w:p w14:paraId="7227AC8C" w14:textId="77777777" w:rsidR="00794AFD" w:rsidRPr="00D44947" w:rsidRDefault="00794AFD" w:rsidP="00CD6066">
      <w:pPr>
        <w:spacing w:line="360" w:lineRule="auto"/>
        <w:jc w:val="both"/>
        <w:rPr>
          <w:rFonts w:ascii="Arial" w:hAnsi="Arial" w:cs="Arial"/>
          <w:lang w:val="en-GB"/>
        </w:rPr>
      </w:pPr>
    </w:p>
    <w:p w14:paraId="2AA32930" w14:textId="77777777" w:rsidR="00CD6066" w:rsidRPr="00D44947" w:rsidRDefault="00CD6066" w:rsidP="00CD6066">
      <w:pPr>
        <w:pStyle w:val="ListParagraph"/>
        <w:numPr>
          <w:ilvl w:val="0"/>
          <w:numId w:val="1"/>
        </w:numPr>
        <w:spacing w:line="360" w:lineRule="auto"/>
        <w:jc w:val="both"/>
        <w:outlineLvl w:val="0"/>
        <w:rPr>
          <w:rFonts w:ascii="Arial" w:hAnsi="Arial" w:cs="Arial"/>
          <w:sz w:val="24"/>
          <w:szCs w:val="24"/>
          <w:lang w:val="en-GB"/>
        </w:rPr>
      </w:pPr>
      <w:bookmarkStart w:id="7" w:name="_Toc9169678"/>
      <w:r w:rsidRPr="00D44947">
        <w:rPr>
          <w:rFonts w:ascii="Arial" w:hAnsi="Arial" w:cs="Arial"/>
          <w:sz w:val="24"/>
          <w:szCs w:val="24"/>
          <w:lang w:val="en-GB"/>
        </w:rPr>
        <w:t>Macro-Economic Analysis</w:t>
      </w:r>
      <w:bookmarkEnd w:id="7"/>
    </w:p>
    <w:p w14:paraId="270D44DD" w14:textId="77777777" w:rsidR="002C4A81" w:rsidRDefault="00CD6066" w:rsidP="00CD6066">
      <w:pPr>
        <w:spacing w:line="360" w:lineRule="auto"/>
        <w:jc w:val="both"/>
        <w:rPr>
          <w:rFonts w:ascii="Arial" w:hAnsi="Arial" w:cs="Arial"/>
          <w:lang w:val="en-GB"/>
        </w:rPr>
      </w:pPr>
      <w:r w:rsidRPr="00D44947">
        <w:rPr>
          <w:rFonts w:ascii="Arial" w:hAnsi="Arial" w:cs="Arial"/>
          <w:lang w:val="en-GB"/>
        </w:rPr>
        <w:t xml:space="preserve">The environment is composed of those external factors that influence the company and that it cannot control. Davines is a company that operates as a multinational company and, therefore, is affected by a complex and globalised environment in which many factors intervene. In this project, the environment of the Company in Italy will be studied, </w:t>
      </w:r>
      <w:r w:rsidRPr="00D44947">
        <w:rPr>
          <w:rFonts w:ascii="Arial" w:hAnsi="Arial" w:cs="Arial"/>
          <w:lang w:val="en-GB"/>
        </w:rPr>
        <w:lastRenderedPageBreak/>
        <w:t xml:space="preserve">in order to analyse in a more detailed way all those external elements that intervene in its activity. </w:t>
      </w:r>
    </w:p>
    <w:p w14:paraId="506FD394" w14:textId="43179C3D" w:rsidR="00CD6066" w:rsidRDefault="00CD6066" w:rsidP="00CD6066">
      <w:pPr>
        <w:spacing w:line="360" w:lineRule="auto"/>
        <w:jc w:val="both"/>
        <w:rPr>
          <w:rFonts w:ascii="Arial" w:hAnsi="Arial" w:cs="Arial"/>
          <w:lang w:val="en-GB"/>
        </w:rPr>
      </w:pPr>
      <w:r w:rsidRPr="00D44947">
        <w:rPr>
          <w:rFonts w:ascii="Arial" w:hAnsi="Arial" w:cs="Arial"/>
          <w:lang w:val="en-GB"/>
        </w:rPr>
        <w:t>More specifically, the activity developed by Davines, the "beauty", is a dynamic activity that depends to a large extent on the fashions and the personal tastes of the individuals, that is why, the constant innovation and the development of products that call the attention of the consumer is paramount, a continuous adaptation is required. In this sense, Davines has a certain advantage, since it has diversified brands, each aimed at a segment of consumers, which facilitates the adaptation of the products of each brand depending on the changes in each niche market. We can also describe the environment of the Cosmetic Company as hostile, where an immensity of companies competes continuously to capture the attention of consumers and, nowadays, and thanks to the development of social networks, new societies are constantly emerging that offer individuals, more innovative products capable of meeting needs that have not yet existed.</w:t>
      </w:r>
    </w:p>
    <w:p w14:paraId="5300BFA6" w14:textId="77777777" w:rsidR="004A3B1F" w:rsidRPr="00D44947" w:rsidRDefault="004A3B1F" w:rsidP="00CD6066">
      <w:pPr>
        <w:spacing w:line="360" w:lineRule="auto"/>
        <w:jc w:val="both"/>
        <w:rPr>
          <w:rFonts w:ascii="Arial" w:hAnsi="Arial" w:cs="Arial"/>
          <w:lang w:val="en-GB"/>
        </w:rPr>
      </w:pPr>
    </w:p>
    <w:p w14:paraId="6D14B6FF" w14:textId="77777777" w:rsidR="00CD6066" w:rsidRPr="00D44947" w:rsidRDefault="00CD6066" w:rsidP="00CD6066">
      <w:pPr>
        <w:pStyle w:val="ListParagraph"/>
        <w:numPr>
          <w:ilvl w:val="1"/>
          <w:numId w:val="1"/>
        </w:numPr>
        <w:spacing w:line="360" w:lineRule="auto"/>
        <w:jc w:val="both"/>
        <w:outlineLvl w:val="1"/>
        <w:rPr>
          <w:rFonts w:ascii="Arial" w:hAnsi="Arial" w:cs="Arial"/>
          <w:sz w:val="24"/>
          <w:szCs w:val="24"/>
          <w:lang w:val="en-GB"/>
        </w:rPr>
      </w:pPr>
      <w:r w:rsidRPr="00D44947">
        <w:rPr>
          <w:rFonts w:ascii="Arial" w:hAnsi="Arial" w:cs="Arial"/>
          <w:sz w:val="24"/>
          <w:szCs w:val="24"/>
          <w:lang w:val="en-GB"/>
        </w:rPr>
        <w:t xml:space="preserve"> </w:t>
      </w:r>
      <w:bookmarkStart w:id="8" w:name="_Toc9169679"/>
      <w:r w:rsidRPr="00D44947">
        <w:rPr>
          <w:rFonts w:ascii="Arial" w:hAnsi="Arial" w:cs="Arial"/>
          <w:sz w:val="24"/>
          <w:szCs w:val="24"/>
          <w:lang w:val="en-GB"/>
        </w:rPr>
        <w:t>PESTLE Analysis</w:t>
      </w:r>
      <w:bookmarkEnd w:id="8"/>
    </w:p>
    <w:p w14:paraId="4EBD337F"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The analysis of the general environment of Davines will be carried out in the following at the national level, Italy. For this, a PESTLE analysis will be carried out, in which the socio-cultural, economic, scientific and technological, political, legal and ecological dimensions will be studied (Perera, 2017).</w:t>
      </w:r>
    </w:p>
    <w:p w14:paraId="4B6D677A"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Next, we will proceed to explain how they affect the different variables present in the environment of Davines:</w:t>
      </w:r>
    </w:p>
    <w:p w14:paraId="5EC532A6" w14:textId="77777777" w:rsidR="004A3B1F" w:rsidRPr="00D44947" w:rsidRDefault="004A3B1F" w:rsidP="00CD6066">
      <w:pPr>
        <w:spacing w:line="360" w:lineRule="auto"/>
        <w:jc w:val="both"/>
        <w:rPr>
          <w:rFonts w:ascii="Arial" w:hAnsi="Arial" w:cs="Arial"/>
          <w:lang w:val="en-GB"/>
        </w:rPr>
      </w:pPr>
    </w:p>
    <w:p w14:paraId="3F279314"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9" w:name="_Toc9169680"/>
      <w:r w:rsidRPr="00D44947">
        <w:rPr>
          <w:rFonts w:ascii="Arial" w:hAnsi="Arial" w:cs="Arial"/>
          <w:sz w:val="24"/>
          <w:szCs w:val="24"/>
          <w:lang w:val="en-GB"/>
        </w:rPr>
        <w:t>Political Factors</w:t>
      </w:r>
      <w:bookmarkEnd w:id="9"/>
    </w:p>
    <w:p w14:paraId="6C424559"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 xml:space="preserve">Political factors point to the general political situation, the situation and stability in a country like Italy (Perera, 2017). Policies developed at the government level in all countries intervene in the economy, although the distribution of resources set by the market varies in varying degrees. The country's political landscape is based on a structure consisting of a parliament, a democratic republic, and a multiparty system. </w:t>
      </w:r>
      <w:r w:rsidRPr="00D44947">
        <w:rPr>
          <w:rFonts w:ascii="Arial" w:hAnsi="Arial" w:cs="Arial"/>
        </w:rPr>
        <w:t xml:space="preserve">The country’s common system is based on Roman law, which indicates that the parliament is perfectly </w:t>
      </w:r>
      <w:r w:rsidRPr="00D44947">
        <w:rPr>
          <w:rFonts w:ascii="Arial" w:hAnsi="Arial" w:cs="Arial"/>
        </w:rPr>
        <w:lastRenderedPageBreak/>
        <w:t>bicameral with two Houses, the Chamber of Deputies composed by 630 members, and Senate of the Republic with 315 members, that have the same powers.</w:t>
      </w:r>
    </w:p>
    <w:p w14:paraId="456B546D" w14:textId="77777777" w:rsidR="00CD6066" w:rsidRDefault="00CD6066" w:rsidP="00CD6066">
      <w:pPr>
        <w:spacing w:line="360" w:lineRule="auto"/>
        <w:rPr>
          <w:rFonts w:ascii="Arial" w:hAnsi="Arial" w:cs="Arial"/>
          <w:lang w:val="en-GB"/>
        </w:rPr>
      </w:pPr>
      <w:r w:rsidRPr="00D44947">
        <w:rPr>
          <w:rFonts w:ascii="Arial" w:hAnsi="Arial" w:cs="Arial"/>
        </w:rPr>
        <w:t xml:space="preserve">In recent years Matteo Renzi has been one of the first to propose a series of institutional, economic and social reforms, first as party secretary "Democratic Party" and then as Prime Minister from 2014 to 2016 </w:t>
      </w:r>
      <w:r w:rsidRPr="00D44947">
        <w:rPr>
          <w:rFonts w:ascii="Arial" w:hAnsi="Arial" w:cs="Arial"/>
          <w:lang w:val="en-GB"/>
        </w:rPr>
        <w:t>(Pasquino, 2016).</w:t>
      </w:r>
    </w:p>
    <w:p w14:paraId="3A56DDDD" w14:textId="77777777" w:rsidR="0025398F" w:rsidRPr="00D44947" w:rsidRDefault="0025398F" w:rsidP="00CD6066">
      <w:pPr>
        <w:spacing w:line="360" w:lineRule="auto"/>
        <w:rPr>
          <w:rFonts w:ascii="Arial" w:hAnsi="Arial" w:cs="Arial"/>
        </w:rPr>
      </w:pPr>
    </w:p>
    <w:p w14:paraId="4192C56B" w14:textId="77777777" w:rsidR="00CD6066" w:rsidRPr="00D44947" w:rsidRDefault="00CD6066" w:rsidP="00CD6066">
      <w:pPr>
        <w:spacing w:line="360" w:lineRule="auto"/>
        <w:rPr>
          <w:rFonts w:ascii="Arial" w:hAnsi="Arial" w:cs="Arial"/>
        </w:rPr>
      </w:pPr>
      <w:r w:rsidRPr="00D44947">
        <w:rPr>
          <w:rFonts w:ascii="Arial" w:hAnsi="Arial" w:cs="Arial"/>
        </w:rPr>
        <w:t>Currently a new path of social economic reforms with European impact is underway with the new government led by the Premier Giuseppe Conte, being reforms of profound relevance, it is always necessary to wait to be able to give an evaluation of the impact that these will have on the life of the citizens and society.</w:t>
      </w:r>
    </w:p>
    <w:p w14:paraId="64EEDB10" w14:textId="77777777" w:rsidR="0025398F" w:rsidRDefault="0025398F" w:rsidP="00CD6066">
      <w:pPr>
        <w:spacing w:line="360" w:lineRule="auto"/>
        <w:jc w:val="both"/>
        <w:rPr>
          <w:rFonts w:ascii="Arial" w:hAnsi="Arial" w:cs="Arial"/>
          <w:lang w:val="en-GB"/>
        </w:rPr>
      </w:pPr>
    </w:p>
    <w:p w14:paraId="36AC8252" w14:textId="539830F3" w:rsidR="00CD6066" w:rsidRDefault="00CD6066" w:rsidP="00CD6066">
      <w:pPr>
        <w:spacing w:line="360" w:lineRule="auto"/>
        <w:jc w:val="both"/>
        <w:rPr>
          <w:rFonts w:ascii="Arial" w:hAnsi="Arial" w:cs="Arial"/>
          <w:lang w:val="en-GB"/>
        </w:rPr>
      </w:pPr>
      <w:r w:rsidRPr="0025398F">
        <w:rPr>
          <w:rFonts w:ascii="Arial" w:hAnsi="Arial" w:cs="Arial"/>
          <w:lang w:val="en-GB"/>
        </w:rPr>
        <w:t xml:space="preserve">Considering that the Italian government is a developed </w:t>
      </w:r>
      <w:r w:rsidR="00880E4B">
        <w:rPr>
          <w:rFonts w:ascii="Arial" w:hAnsi="Arial" w:cs="Arial"/>
          <w:lang w:val="en-GB"/>
        </w:rPr>
        <w:t xml:space="preserve">which </w:t>
      </w:r>
      <w:r w:rsidRPr="0025398F">
        <w:rPr>
          <w:rFonts w:ascii="Arial" w:hAnsi="Arial" w:cs="Arial"/>
          <w:lang w:val="en-GB"/>
        </w:rPr>
        <w:t>country belongs to the European Union and the political situation is fairly stable, the importance of the political level has reached the stability of the Italian government, although current events may affect this stability. From the point of view of fiscal policy and trade agreements, given their positive impact, they scored 4 points, mainly due to the EU free trade agreement. Thus, Davines can find some opportunities in fiscal policy and Italian business agreements (Ferrari, Morone and Tartiu, 2016).</w:t>
      </w:r>
    </w:p>
    <w:p w14:paraId="46F11A0C" w14:textId="77777777" w:rsidR="000C5053" w:rsidRPr="00D44947" w:rsidRDefault="000C5053" w:rsidP="00CD6066">
      <w:pPr>
        <w:spacing w:line="360" w:lineRule="auto"/>
        <w:jc w:val="both"/>
        <w:rPr>
          <w:rFonts w:ascii="Arial" w:hAnsi="Arial" w:cs="Arial"/>
          <w:lang w:val="en-GB"/>
        </w:rPr>
      </w:pPr>
    </w:p>
    <w:p w14:paraId="13106593"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10" w:name="_Toc9169681"/>
      <w:r w:rsidRPr="00D44947">
        <w:rPr>
          <w:rFonts w:ascii="Arial" w:hAnsi="Arial" w:cs="Arial"/>
          <w:sz w:val="24"/>
          <w:szCs w:val="24"/>
          <w:lang w:val="en-GB"/>
        </w:rPr>
        <w:t>Economic Factors</w:t>
      </w:r>
      <w:bookmarkEnd w:id="10"/>
    </w:p>
    <w:p w14:paraId="77156D73"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 xml:space="preserve">The services and industry are the bases of the Italian government and the Italian economy. There has been a diversified industrial economy of the Italian Industry, which is grouped into: (1) a developed industrial north where the other part is managed, controlled, dominated and managed by private companies and (2) a less developed and subsidised agriculture in the south, which suffers a very high unemployment rate (Ibp Usa, 2015). There are many family owned companies driving the Italian economy. Besides, the contribution of consumer goods with high quality, majority of them are owned by family based SMEs, is also significant to the economy (Ibp Usa, 2015). </w:t>
      </w:r>
    </w:p>
    <w:p w14:paraId="0C14C5B3"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 xml:space="preserve">When discussing the inflation in a country, inflation rate indicates such an Inflation which is based on the Consumer Price Index (CPI), reflecting the development of price </w:t>
      </w:r>
      <w:r w:rsidRPr="00D44947">
        <w:rPr>
          <w:rFonts w:ascii="Arial" w:hAnsi="Arial" w:cs="Arial"/>
          <w:lang w:val="en-GB"/>
        </w:rPr>
        <w:lastRenderedPageBreak/>
        <w:t>associated with a standard package of products and services consumed by Italian household consumers (Cesaroni and Iezzi, 2017).</w:t>
      </w:r>
    </w:p>
    <w:p w14:paraId="13F10D51" w14:textId="2C0F9859" w:rsidR="00CD6066" w:rsidRPr="00D44947" w:rsidRDefault="00CD6066" w:rsidP="00CD6066">
      <w:pPr>
        <w:spacing w:line="360" w:lineRule="auto"/>
        <w:jc w:val="both"/>
        <w:rPr>
          <w:rFonts w:ascii="Arial" w:hAnsi="Arial" w:cs="Arial"/>
          <w:lang w:val="en-GB"/>
        </w:rPr>
      </w:pPr>
      <w:r w:rsidRPr="00D44947">
        <w:rPr>
          <w:rFonts w:ascii="Arial" w:hAnsi="Arial" w:cs="Arial"/>
          <w:lang w:val="en-GB"/>
        </w:rPr>
        <w:t xml:space="preserve">At present, interest rate is 0.73% in Italy, whereas 1.1% is the inflation rate. The current GDP </w:t>
      </w:r>
      <w:r w:rsidR="001F229B">
        <w:rPr>
          <w:rFonts w:ascii="Arial" w:hAnsi="Arial" w:cs="Arial"/>
          <w:lang w:val="en-GB"/>
        </w:rPr>
        <w:t xml:space="preserve">growth </w:t>
      </w:r>
      <w:r w:rsidR="009F3296">
        <w:rPr>
          <w:rFonts w:ascii="Arial" w:hAnsi="Arial" w:cs="Arial"/>
          <w:lang w:val="en-GB"/>
        </w:rPr>
        <w:t>is 0.2% was in</w:t>
      </w:r>
      <w:r w:rsidR="00754CA8">
        <w:rPr>
          <w:rFonts w:ascii="Arial" w:hAnsi="Arial" w:cs="Arial"/>
          <w:lang w:val="en-GB"/>
        </w:rPr>
        <w:t xml:space="preserve"> the past</w:t>
      </w:r>
      <w:r w:rsidRPr="00D44947">
        <w:rPr>
          <w:rFonts w:ascii="Arial" w:hAnsi="Arial" w:cs="Arial"/>
          <w:lang w:val="en-GB"/>
        </w:rPr>
        <w:t xml:space="preserve"> 0%. The unemployment rate is 10.7% (Tradingeconomics.com, 2019).</w:t>
      </w:r>
    </w:p>
    <w:p w14:paraId="21989320" w14:textId="77777777" w:rsidR="00CD6066" w:rsidRDefault="00CD6066" w:rsidP="00CD6066">
      <w:pPr>
        <w:spacing w:line="360" w:lineRule="auto"/>
        <w:jc w:val="both"/>
        <w:rPr>
          <w:rFonts w:ascii="Arial" w:hAnsi="Arial" w:cs="Arial"/>
          <w:lang w:val="en-GB"/>
        </w:rPr>
      </w:pPr>
      <w:r w:rsidRPr="0025398F">
        <w:rPr>
          <w:rFonts w:ascii="Arial" w:hAnsi="Arial" w:cs="Arial"/>
          <w:lang w:val="en-GB"/>
        </w:rPr>
        <w:t>In terms of GDP per capita, it has been valued with a 3, considering that it affects in a stable way because currently in Italy it is recovering after the falls suffered in recent years, increasing by 3.3% in 2016. GDP per capita directly affects the purchasing power of the population, and since cosmetics are not a product of first necessity, a fall in GDP means a drastic reduction in consumption. On the other hand, the economic uncertainty and the unemployment rate have been valued at 2 and 1 respectively (negative and very negative), which poses a threat to Davines in Italy. Despite having reduced the figure of the unemployment rate to average 11.5% in 2016 and 2017, it remains too high (Tradingeconomics.com, 2019).</w:t>
      </w:r>
    </w:p>
    <w:p w14:paraId="318A3416" w14:textId="77777777" w:rsidR="0025398F" w:rsidRPr="00D44947" w:rsidRDefault="0025398F" w:rsidP="00CD6066">
      <w:pPr>
        <w:spacing w:line="360" w:lineRule="auto"/>
        <w:jc w:val="both"/>
        <w:rPr>
          <w:rFonts w:ascii="Arial" w:hAnsi="Arial" w:cs="Arial"/>
          <w:lang w:val="en-GB"/>
        </w:rPr>
      </w:pPr>
    </w:p>
    <w:p w14:paraId="7550FD07" w14:textId="77777777" w:rsidR="00CD6066"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11" w:name="_Toc9169682"/>
      <w:r w:rsidRPr="00D44947">
        <w:rPr>
          <w:rFonts w:ascii="Arial" w:hAnsi="Arial" w:cs="Arial"/>
          <w:sz w:val="24"/>
          <w:szCs w:val="24"/>
          <w:lang w:val="en-GB"/>
        </w:rPr>
        <w:t>Socio-Economic Factors</w:t>
      </w:r>
      <w:bookmarkEnd w:id="11"/>
    </w:p>
    <w:p w14:paraId="2901743A" w14:textId="77777777" w:rsidR="00F645C3" w:rsidRPr="00F645C3" w:rsidRDefault="00F645C3" w:rsidP="00F645C3">
      <w:pPr>
        <w:spacing w:line="360" w:lineRule="auto"/>
        <w:jc w:val="both"/>
        <w:outlineLvl w:val="2"/>
        <w:rPr>
          <w:rFonts w:ascii="Arial" w:hAnsi="Arial" w:cs="Arial"/>
          <w:lang w:val="en-GB"/>
        </w:rPr>
      </w:pPr>
    </w:p>
    <w:p w14:paraId="3F07DD8B" w14:textId="4F928E89" w:rsidR="00CD6066" w:rsidRDefault="00CD6066" w:rsidP="00F645C3">
      <w:pPr>
        <w:pStyle w:val="HTMLPreformatted"/>
        <w:shd w:val="clear" w:color="auto" w:fill="FFFFFF"/>
        <w:spacing w:line="360" w:lineRule="auto"/>
        <w:jc w:val="both"/>
        <w:rPr>
          <w:rFonts w:ascii="Arial" w:hAnsi="Arial" w:cs="Arial"/>
          <w:color w:val="000000" w:themeColor="text1"/>
          <w:sz w:val="24"/>
          <w:szCs w:val="24"/>
          <w:lang w:val="en"/>
        </w:rPr>
      </w:pPr>
      <w:r w:rsidRPr="00D44947">
        <w:rPr>
          <w:rFonts w:ascii="Arial" w:hAnsi="Arial" w:cs="Arial"/>
          <w:sz w:val="24"/>
          <w:szCs w:val="24"/>
          <w:lang w:val="en-GB"/>
        </w:rPr>
        <w:t xml:space="preserve">There is a strong culture in the Italian society, as the social structure is based on the family and this is also due to the </w:t>
      </w:r>
      <w:r w:rsidR="00830E8D">
        <w:rPr>
          <w:rFonts w:ascii="Arial" w:hAnsi="Arial" w:cs="Arial"/>
          <w:sz w:val="24"/>
          <w:szCs w:val="24"/>
          <w:lang w:val="en-GB"/>
        </w:rPr>
        <w:t xml:space="preserve">Catholic religion </w:t>
      </w:r>
      <w:r w:rsidRPr="00D44947">
        <w:rPr>
          <w:rFonts w:ascii="Arial" w:hAnsi="Arial" w:cs="Arial"/>
          <w:sz w:val="24"/>
          <w:szCs w:val="24"/>
          <w:lang w:val="en-GB"/>
        </w:rPr>
        <w:t xml:space="preserve">(Marangon et al., 2015). </w:t>
      </w:r>
      <w:r w:rsidR="00F645C3" w:rsidRPr="0072107F">
        <w:rPr>
          <w:rFonts w:ascii="Arial" w:hAnsi="Arial" w:cs="Arial"/>
          <w:color w:val="000000" w:themeColor="text1"/>
          <w:sz w:val="24"/>
          <w:szCs w:val="24"/>
          <w:lang w:val="en"/>
        </w:rPr>
        <w:t>Social factors for Davines are the believe of support the business of sustainability, it is closely involved in the communities life which they find themselves and includes cultural aspects and includes health awareness, age distribution, population growth rate, career attitude and importance on safety. Trends in social aspects influence the demand for a company's goods and the way that company operates</w:t>
      </w:r>
      <w:r w:rsidR="00F645C3">
        <w:rPr>
          <w:rFonts w:ascii="Arial" w:hAnsi="Arial" w:cs="Arial"/>
          <w:color w:val="000000" w:themeColor="text1"/>
          <w:sz w:val="24"/>
          <w:szCs w:val="24"/>
          <w:lang w:val="en"/>
        </w:rPr>
        <w:t xml:space="preserve"> </w:t>
      </w:r>
      <w:r w:rsidR="00F645C3">
        <w:rPr>
          <w:rFonts w:ascii="Arial" w:hAnsi="Arial" w:cs="Arial"/>
          <w:color w:val="000000" w:themeColor="text1"/>
          <w:sz w:val="24"/>
          <w:szCs w:val="24"/>
          <w:lang w:val="en"/>
        </w:rPr>
        <w:fldChar w:fldCharType="begin" w:fldLock="1"/>
      </w:r>
      <w:r w:rsidR="00842409">
        <w:rPr>
          <w:rFonts w:ascii="Arial" w:hAnsi="Arial" w:cs="Arial"/>
          <w:color w:val="000000" w:themeColor="text1"/>
          <w:sz w:val="24"/>
          <w:szCs w:val="24"/>
          <w:lang w:val="en"/>
        </w:rPr>
        <w:instrText>ADDIN CSL_CITATION { "citationItems" : [ { "id" : "ITEM-1", "itemData" : { "author" : [ { "dropping-particle" : "", "family" : "Davines", "given" : "", "non-dropping-particle" : "", "parse-names" : false, "suffix" : "" } ], "id" : "ITEM-1", "issued" : { "date-parts" : [ [ "2018" ] ] }, "title" : "SUSTAINABILITY REPORT", "type" : "report" }, "uris" : [ "http://www.mendeley.com/documents/?uuid=7b420167-6724-3035-918a-db5069c95fe1" ] } ], "mendeley" : { "formattedCitation" : "(Davines 2018)", "manualFormatting" : "(Davines, 2018)", "plainTextFormattedCitation" : "(Davines 2018)", "previouslyFormattedCitation" : "(Davines 2018)" }, "properties" : { "noteIndex" : 0 }, "schema" : "https://github.com/citation-style-language/schema/raw/master/csl-citation.json" }</w:instrText>
      </w:r>
      <w:r w:rsidR="00F645C3">
        <w:rPr>
          <w:rFonts w:ascii="Arial" w:hAnsi="Arial" w:cs="Arial"/>
          <w:color w:val="000000" w:themeColor="text1"/>
          <w:sz w:val="24"/>
          <w:szCs w:val="24"/>
          <w:lang w:val="en"/>
        </w:rPr>
        <w:fldChar w:fldCharType="separate"/>
      </w:r>
      <w:r w:rsidR="00F645C3" w:rsidRPr="00777710">
        <w:rPr>
          <w:rFonts w:ascii="Arial" w:hAnsi="Arial" w:cs="Arial"/>
          <w:noProof/>
          <w:color w:val="000000" w:themeColor="text1"/>
          <w:sz w:val="24"/>
          <w:szCs w:val="24"/>
          <w:lang w:val="en"/>
        </w:rPr>
        <w:t>(Davines</w:t>
      </w:r>
      <w:r w:rsidR="00F645C3">
        <w:rPr>
          <w:rFonts w:ascii="Arial" w:hAnsi="Arial" w:cs="Arial"/>
          <w:noProof/>
          <w:color w:val="000000" w:themeColor="text1"/>
          <w:sz w:val="24"/>
          <w:szCs w:val="24"/>
          <w:lang w:val="en"/>
        </w:rPr>
        <w:t>,</w:t>
      </w:r>
      <w:r w:rsidR="00F645C3" w:rsidRPr="00777710">
        <w:rPr>
          <w:rFonts w:ascii="Arial" w:hAnsi="Arial" w:cs="Arial"/>
          <w:noProof/>
          <w:color w:val="000000" w:themeColor="text1"/>
          <w:sz w:val="24"/>
          <w:szCs w:val="24"/>
          <w:lang w:val="en"/>
        </w:rPr>
        <w:t xml:space="preserve"> 2018)</w:t>
      </w:r>
      <w:r w:rsidR="00F645C3">
        <w:rPr>
          <w:rFonts w:ascii="Arial" w:hAnsi="Arial" w:cs="Arial"/>
          <w:color w:val="000000" w:themeColor="text1"/>
          <w:sz w:val="24"/>
          <w:szCs w:val="24"/>
          <w:lang w:val="en"/>
        </w:rPr>
        <w:fldChar w:fldCharType="end"/>
      </w:r>
      <w:r w:rsidR="00F645C3" w:rsidRPr="0072107F">
        <w:rPr>
          <w:rFonts w:ascii="Arial" w:hAnsi="Arial" w:cs="Arial"/>
          <w:color w:val="000000" w:themeColor="text1"/>
          <w:sz w:val="24"/>
          <w:szCs w:val="24"/>
          <w:lang w:val="en"/>
        </w:rPr>
        <w:t>.</w:t>
      </w:r>
    </w:p>
    <w:p w14:paraId="4A95BA30" w14:textId="77777777" w:rsidR="00CF4452" w:rsidRPr="00F645C3" w:rsidRDefault="00CF4452" w:rsidP="00F645C3">
      <w:pPr>
        <w:pStyle w:val="HTMLPreformatted"/>
        <w:shd w:val="clear" w:color="auto" w:fill="FFFFFF"/>
        <w:spacing w:line="360" w:lineRule="auto"/>
        <w:jc w:val="both"/>
        <w:rPr>
          <w:rFonts w:ascii="Arial" w:hAnsi="Arial" w:cs="Arial"/>
          <w:color w:val="000000" w:themeColor="text1"/>
          <w:sz w:val="24"/>
          <w:szCs w:val="24"/>
          <w:lang w:val="en"/>
        </w:rPr>
      </w:pPr>
    </w:p>
    <w:p w14:paraId="2BCAFBD5"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The term ‘fashions has been scored with a 4, and thus</w:t>
      </w:r>
      <w:r>
        <w:rPr>
          <w:lang w:val="en-GB"/>
        </w:rPr>
        <w:t xml:space="preserve"> </w:t>
      </w:r>
      <w:r w:rsidRPr="00D44947">
        <w:rPr>
          <w:rFonts w:ascii="Arial" w:hAnsi="Arial" w:cs="Arial"/>
          <w:lang w:val="en-GB"/>
        </w:rPr>
        <w:t xml:space="preserve">it can be said that they have a positive influence on the beauty products’ consumption, even though it is extremely necessary to adapt the products to the consumers’ changing tastes and preferences (Martina, 2016). Regarding lifestyle and educational level, they have been qualified with a 3 (stable), as the consumption or non-consumption of this product type is a personal choice (Checchinato, Colapinto and Giusto, 2013). Even though at present, the role </w:t>
      </w:r>
      <w:r w:rsidRPr="00D44947">
        <w:rPr>
          <w:rFonts w:ascii="Arial" w:hAnsi="Arial" w:cs="Arial"/>
          <w:lang w:val="en-GB"/>
        </w:rPr>
        <w:lastRenderedPageBreak/>
        <w:t>played by personal image is pivotal in people’s routine lives, there are some specific sectors of society that are constructive to a more natural image and that less value is given to the physical facet in all senses (Marangon et al., 2015). It is regarded that within this socio-economic dimension, the term ‘fashion’ symbolises an opportunity for Davines in the case of rapidly adapting to the consumers’ preferences and demands.</w:t>
      </w:r>
    </w:p>
    <w:p w14:paraId="1B3A0FF0" w14:textId="77777777" w:rsidR="00F645C3" w:rsidRPr="00D44947" w:rsidRDefault="00F645C3" w:rsidP="00CD6066">
      <w:pPr>
        <w:spacing w:line="360" w:lineRule="auto"/>
        <w:jc w:val="both"/>
        <w:rPr>
          <w:rFonts w:ascii="Arial" w:hAnsi="Arial" w:cs="Arial"/>
          <w:lang w:val="en-GB"/>
        </w:rPr>
      </w:pPr>
    </w:p>
    <w:p w14:paraId="252BE828"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12" w:name="_Toc9169683"/>
      <w:r w:rsidRPr="00D44947">
        <w:rPr>
          <w:rFonts w:ascii="Arial" w:hAnsi="Arial" w:cs="Arial"/>
          <w:sz w:val="24"/>
          <w:szCs w:val="24"/>
          <w:lang w:val="en-GB"/>
        </w:rPr>
        <w:t>Technological Factors</w:t>
      </w:r>
      <w:bookmarkEnd w:id="12"/>
    </w:p>
    <w:p w14:paraId="20760ED7"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The role played by technology is pivotal, as this factor has an influential impact on businesses. Indeed, Italy is making effort to keep pace with technology to make sure smooth provision of services. In recent times, the country made a deal with America with the intention of creating a new and innovative sensor, through which the public service provision and its quality provided by the government authorities is enhanced.</w:t>
      </w:r>
    </w:p>
    <w:p w14:paraId="6C240C72"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The variables affecting the technology dimension have been very positive owing to the wonderful endeavour that Davines devotes to its research and development (R&amp;D) and to enhance its production approaches, making the company to be at the front position in the industry. The company’s R&amp;D teams are split into some groups including advanced research, applied research, development and assistance services. As a result of R&amp;D investment, great opportunities for Davines are represented by the R&amp;D and production forms (Baccarani, 2008).</w:t>
      </w:r>
    </w:p>
    <w:p w14:paraId="0B5C8039" w14:textId="77777777" w:rsidR="00CF4452" w:rsidRPr="00D44947" w:rsidRDefault="00CF4452" w:rsidP="00CD6066">
      <w:pPr>
        <w:spacing w:line="360" w:lineRule="auto"/>
        <w:jc w:val="both"/>
        <w:rPr>
          <w:rFonts w:ascii="Arial" w:hAnsi="Arial" w:cs="Arial"/>
          <w:lang w:val="en-GB"/>
        </w:rPr>
      </w:pPr>
    </w:p>
    <w:p w14:paraId="3DFE500D"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13" w:name="_Toc9169684"/>
      <w:r w:rsidRPr="00D44947">
        <w:rPr>
          <w:rFonts w:ascii="Arial" w:hAnsi="Arial" w:cs="Arial"/>
          <w:sz w:val="24"/>
          <w:szCs w:val="24"/>
          <w:lang w:val="en-GB"/>
        </w:rPr>
        <w:t>Ecological/Environmental Factors</w:t>
      </w:r>
      <w:bookmarkEnd w:id="13"/>
    </w:p>
    <w:p w14:paraId="6051C615"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There are spectacular environmental aspects of Italy. With amazing atmosphere, Italy is based on different landscapes, attractive lakes, mountains covered by snow, rugged land, and an absolutely perfect weather, contributing a pivotal to the country’s economy. A green and clean eco environment is supported by Italy and it has also been established by the country when it hosted a six-month based Expo Milano ‘</w:t>
      </w:r>
      <w:r w:rsidRPr="00D44947">
        <w:rPr>
          <w:rFonts w:ascii="Arial" w:hAnsi="Arial" w:cs="Arial"/>
          <w:i/>
          <w:lang w:val="en-GB"/>
        </w:rPr>
        <w:t>Feeding the planet, energy for life</w:t>
      </w:r>
      <w:r w:rsidRPr="00D44947">
        <w:rPr>
          <w:rFonts w:ascii="Arial" w:hAnsi="Arial" w:cs="Arial"/>
          <w:lang w:val="en-GB"/>
        </w:rPr>
        <w:t xml:space="preserve">’ held in 2015 (Antonelli and Greco, 2015). After this mega event, Milano has become a global destination for people around the world where at least 140 countries and 20 million people participated and visited. Moreover, Italy has the great economical </w:t>
      </w:r>
      <w:r w:rsidRPr="00D44947">
        <w:rPr>
          <w:rFonts w:ascii="Arial" w:hAnsi="Arial" w:cs="Arial"/>
          <w:lang w:val="en-GB"/>
        </w:rPr>
        <w:lastRenderedPageBreak/>
        <w:t>refresh and by hosting this mega event Italy showed its concern that they aim to work for this world by fostering green and clean eco environment (Antonelli and Greco, 2015).</w:t>
      </w:r>
    </w:p>
    <w:p w14:paraId="3C28F8C8"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The environmental policy and recycling positively affect Davines, since it is a company trying to produce hair and skin products very sustainably, respecting nature, creating biodegradable products and generating least amount of waste. Davines aims to reduce the environmental impact by 60% by 2020. It clearly suggests that environmental policy of Italy and recycling aspect represent an enormous opportunity for the company.</w:t>
      </w:r>
    </w:p>
    <w:p w14:paraId="76AFC466" w14:textId="77777777" w:rsidR="00CF4452" w:rsidRPr="00D44947" w:rsidRDefault="00CF4452" w:rsidP="00CD6066">
      <w:pPr>
        <w:spacing w:line="360" w:lineRule="auto"/>
        <w:jc w:val="both"/>
        <w:rPr>
          <w:rFonts w:ascii="Arial" w:hAnsi="Arial" w:cs="Arial"/>
          <w:lang w:val="en-GB"/>
        </w:rPr>
      </w:pPr>
    </w:p>
    <w:p w14:paraId="0ADCF2BE"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14" w:name="_Toc9169685"/>
      <w:r w:rsidRPr="00D44947">
        <w:rPr>
          <w:rFonts w:ascii="Arial" w:hAnsi="Arial" w:cs="Arial"/>
          <w:sz w:val="24"/>
          <w:szCs w:val="24"/>
          <w:lang w:val="en-GB"/>
        </w:rPr>
        <w:t>Legal Factors</w:t>
      </w:r>
      <w:bookmarkEnd w:id="14"/>
    </w:p>
    <w:p w14:paraId="59590D95" w14:textId="77777777" w:rsidR="00CD6066" w:rsidRPr="00D44947" w:rsidRDefault="00CD6066" w:rsidP="00CD6066">
      <w:pPr>
        <w:spacing w:line="360" w:lineRule="auto"/>
        <w:jc w:val="both"/>
        <w:rPr>
          <w:rFonts w:ascii="Arial" w:hAnsi="Arial" w:cs="Arial"/>
          <w:lang w:val="en-GB"/>
        </w:rPr>
      </w:pPr>
      <w:r w:rsidRPr="00D44947">
        <w:rPr>
          <w:rFonts w:ascii="Arial" w:hAnsi="Arial" w:cs="Arial"/>
          <w:lang w:val="en-GB"/>
        </w:rPr>
        <w:t>The legal dimension of this analytical tool includes various determinants including equal opportunities in the country and industry, the product safety, consumer’s right, and so on. Employment in Italy is based on 40 hours weekly and when workers go beyond these hours they are paid for over time and such a pay is double of their compulsory every day working hours. Female workers have the right to get maternity leave with a mandatory pay structure. Italy also protects individual employee by combating direct and indirect workplace discrimination, bullying and harassment against any protected characteristics like gender, age, race and so forth.</w:t>
      </w:r>
    </w:p>
    <w:p w14:paraId="486AED90"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It has been considered that the factors of this dimension, health laws and labour regulations, do not harm the company. In the case of sanitary laws, they are mandatory and, in the most of the cases are standardised and are applied in the rest of the countries.</w:t>
      </w:r>
    </w:p>
    <w:p w14:paraId="4EC4B1EC" w14:textId="77777777" w:rsidR="00EE40EC" w:rsidRPr="00D44947" w:rsidRDefault="00EE40EC" w:rsidP="00CD6066">
      <w:pPr>
        <w:spacing w:line="360" w:lineRule="auto"/>
        <w:jc w:val="both"/>
        <w:rPr>
          <w:rFonts w:ascii="Arial" w:hAnsi="Arial" w:cs="Arial"/>
          <w:lang w:val="en-GB"/>
        </w:rPr>
      </w:pPr>
    </w:p>
    <w:p w14:paraId="49287E62" w14:textId="77777777" w:rsidR="00CD6066" w:rsidRPr="00D44947" w:rsidRDefault="00CD6066" w:rsidP="00CD6066">
      <w:pPr>
        <w:pStyle w:val="ListParagraph"/>
        <w:numPr>
          <w:ilvl w:val="1"/>
          <w:numId w:val="1"/>
        </w:numPr>
        <w:spacing w:line="360" w:lineRule="auto"/>
        <w:jc w:val="both"/>
        <w:outlineLvl w:val="1"/>
        <w:rPr>
          <w:rFonts w:ascii="Arial" w:hAnsi="Arial" w:cs="Arial"/>
          <w:sz w:val="24"/>
          <w:szCs w:val="24"/>
          <w:lang w:val="en-GB"/>
        </w:rPr>
      </w:pPr>
      <w:r w:rsidRPr="00D44947">
        <w:rPr>
          <w:rFonts w:ascii="Arial" w:hAnsi="Arial" w:cs="Arial"/>
          <w:sz w:val="24"/>
          <w:szCs w:val="24"/>
          <w:lang w:val="en-GB"/>
        </w:rPr>
        <w:t xml:space="preserve"> </w:t>
      </w:r>
      <w:bookmarkStart w:id="15" w:name="_Toc9169686"/>
      <w:r w:rsidRPr="00D44947">
        <w:rPr>
          <w:rFonts w:ascii="Arial" w:hAnsi="Arial" w:cs="Arial"/>
          <w:sz w:val="24"/>
          <w:szCs w:val="24"/>
          <w:lang w:val="en-GB"/>
        </w:rPr>
        <w:t>Porter’s Five Forces Analysis</w:t>
      </w:r>
      <w:bookmarkEnd w:id="15"/>
    </w:p>
    <w:p w14:paraId="318563F9"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To analyse the specific environment of the cosmetic and beauty industry in Italy, we will use the Five Forces Model developed by Michael Porter. This model let us to analyse the degree of competition existing within the industry and, in turn, to determine the attractiveness of an industry when it comes to investing and obtaining returns (Miller, 2011).</w:t>
      </w:r>
    </w:p>
    <w:p w14:paraId="562F90A1" w14:textId="77777777" w:rsidR="00EE40EC" w:rsidRPr="00D44947" w:rsidRDefault="00EE40EC" w:rsidP="00CD6066">
      <w:pPr>
        <w:spacing w:line="360" w:lineRule="auto"/>
        <w:jc w:val="both"/>
        <w:rPr>
          <w:rFonts w:ascii="Arial" w:hAnsi="Arial" w:cs="Arial"/>
          <w:lang w:val="en-GB"/>
        </w:rPr>
      </w:pPr>
    </w:p>
    <w:p w14:paraId="65591049"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16" w:name="_Toc9169687"/>
      <w:r w:rsidRPr="00D44947">
        <w:rPr>
          <w:rFonts w:ascii="Arial" w:hAnsi="Arial" w:cs="Arial"/>
          <w:sz w:val="24"/>
          <w:szCs w:val="24"/>
          <w:lang w:val="en-GB"/>
        </w:rPr>
        <w:t>Competitive Rivalry</w:t>
      </w:r>
      <w:bookmarkEnd w:id="16"/>
    </w:p>
    <w:p w14:paraId="24D2AFA4" w14:textId="77777777" w:rsidR="00CD6066" w:rsidRDefault="00CD6066" w:rsidP="00CD6066">
      <w:pPr>
        <w:spacing w:line="360" w:lineRule="auto"/>
        <w:jc w:val="both"/>
        <w:rPr>
          <w:rFonts w:ascii="Arial" w:hAnsi="Arial" w:cs="Arial"/>
          <w:lang w:val="en-GB"/>
        </w:rPr>
      </w:pPr>
      <w:r w:rsidRPr="00D44947">
        <w:rPr>
          <w:rFonts w:ascii="Arial" w:hAnsi="Arial" w:cs="Arial"/>
          <w:lang w:val="en-GB"/>
        </w:rPr>
        <w:lastRenderedPageBreak/>
        <w:t xml:space="preserve">It can be seen that the intensity of competition is high in Italy, especially among international companies. It is necessary to adapt products continuously and offers new features that differentiate products from those of the competition, which is why Davines invests a large percentage of its profits in advertising and R&amp;D. In addition, the industry has strong exit barriers, due to the huge investment made by different companies in the acquisition of specialised equipment and in the R&amp;D process. There is also a diversity of competitors that act with different strategies, such as low-cost cosmetics, which makes it even more difficult to forecast how the competition will act, as well as strategic interests on the part of the companies, so that the competitive environment. </w:t>
      </w:r>
    </w:p>
    <w:p w14:paraId="79CC4574" w14:textId="77777777" w:rsidR="00EE40EC" w:rsidRPr="00D44947" w:rsidRDefault="00EE40EC" w:rsidP="00CD6066">
      <w:pPr>
        <w:spacing w:line="360" w:lineRule="auto"/>
        <w:jc w:val="both"/>
        <w:rPr>
          <w:rFonts w:ascii="Arial" w:hAnsi="Arial" w:cs="Arial"/>
          <w:lang w:val="en-GB"/>
        </w:rPr>
      </w:pPr>
    </w:p>
    <w:p w14:paraId="41A8E85E"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17" w:name="_Toc9169688"/>
      <w:r w:rsidRPr="00D44947">
        <w:rPr>
          <w:rFonts w:ascii="Arial" w:hAnsi="Arial" w:cs="Arial"/>
          <w:sz w:val="24"/>
          <w:szCs w:val="24"/>
          <w:lang w:val="en-GB"/>
        </w:rPr>
        <w:t>Threat of New Entrants</w:t>
      </w:r>
      <w:bookmarkEnd w:id="17"/>
    </w:p>
    <w:p w14:paraId="07E7240F"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Secondly, potential competitors are analysed, those companies dedicated to beauty and cosmetics products that could begin to operate in Italy, whether they are start-ups or multinationals that decide to enter the country. These do not pose a great threat to Davines, due mainly to the large volume of activity that the company has, the number of brands with which it operates, large investments in marketing, and so on. That is, there are barriers to entry in the industry due to the high differentiation presented by the products and the need for a large volume of capital to be able to keep up with the rest of the companies. In addition, most of the large multinational cosmetics companies and manufacturers already operate in Italy, the overall beauty industry has been operating on a large scale over the last century and, therefore, all agents maintain a semi-stable position in the market. In this way, the intensity of potential new entrants as competitors is considered low.</w:t>
      </w:r>
    </w:p>
    <w:p w14:paraId="55F4842E" w14:textId="77777777" w:rsidR="00EE40EC" w:rsidRPr="00D44947" w:rsidRDefault="00EE40EC" w:rsidP="00CD6066">
      <w:pPr>
        <w:spacing w:line="360" w:lineRule="auto"/>
        <w:jc w:val="both"/>
        <w:rPr>
          <w:rFonts w:ascii="Arial" w:hAnsi="Arial" w:cs="Arial"/>
          <w:lang w:val="en-GB"/>
        </w:rPr>
      </w:pPr>
    </w:p>
    <w:p w14:paraId="495F18FC"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18" w:name="_Toc9169689"/>
      <w:r w:rsidRPr="00D44947">
        <w:rPr>
          <w:rFonts w:ascii="Arial" w:hAnsi="Arial" w:cs="Arial"/>
          <w:sz w:val="24"/>
          <w:szCs w:val="24"/>
          <w:lang w:val="en-GB"/>
        </w:rPr>
        <w:t>Threat of Substitute Products</w:t>
      </w:r>
      <w:bookmarkEnd w:id="18"/>
    </w:p>
    <w:p w14:paraId="604E449A" w14:textId="0520FBAD" w:rsidR="00CD6066" w:rsidRDefault="00CD6066" w:rsidP="00CD6066">
      <w:pPr>
        <w:spacing w:line="360" w:lineRule="auto"/>
        <w:jc w:val="both"/>
        <w:rPr>
          <w:rFonts w:ascii="Arial" w:hAnsi="Arial" w:cs="Arial"/>
          <w:lang w:val="en-GB"/>
        </w:rPr>
      </w:pPr>
      <w:r w:rsidRPr="00D44947">
        <w:rPr>
          <w:rFonts w:ascii="Arial" w:hAnsi="Arial" w:cs="Arial"/>
          <w:lang w:val="en-GB"/>
        </w:rPr>
        <w:t xml:space="preserve">Third, substitute products will be mentioned. These are products that satisfy customers a need similar to that covered by cosmetic products. Following this criterion, it could be said that the substitute products for the cosmetic industry are those made in a homemade way mixing different ingredients of habitual use. For example, as a cleansing product one could use olive oil or milk, or as a mask to hydrate the hair, one could use a mixture of </w:t>
      </w:r>
      <w:r w:rsidRPr="00D44947">
        <w:rPr>
          <w:rFonts w:ascii="Arial" w:hAnsi="Arial" w:cs="Arial"/>
          <w:lang w:val="en-GB"/>
        </w:rPr>
        <w:lastRenderedPageBreak/>
        <w:t xml:space="preserve">egg and avocado. In conclusion, these substitute products do not adversely affect Davines and do not pose a real threat to their interests and, therefore, their intensity is </w:t>
      </w:r>
      <w:r w:rsidR="00101451">
        <w:rPr>
          <w:rFonts w:ascii="Arial" w:hAnsi="Arial" w:cs="Arial"/>
          <w:lang w:val="en-GB"/>
        </w:rPr>
        <w:t xml:space="preserve">medium </w:t>
      </w:r>
      <w:r w:rsidRPr="00D44947">
        <w:rPr>
          <w:rFonts w:ascii="Arial" w:hAnsi="Arial" w:cs="Arial"/>
          <w:lang w:val="en-GB"/>
        </w:rPr>
        <w:t>low.</w:t>
      </w:r>
    </w:p>
    <w:p w14:paraId="34EECA8D" w14:textId="77777777" w:rsidR="00EE40EC" w:rsidRPr="00D44947" w:rsidRDefault="00EE40EC" w:rsidP="00CD6066">
      <w:pPr>
        <w:spacing w:line="360" w:lineRule="auto"/>
        <w:jc w:val="both"/>
        <w:rPr>
          <w:rFonts w:ascii="Arial" w:hAnsi="Arial" w:cs="Arial"/>
          <w:lang w:val="en-GB"/>
        </w:rPr>
      </w:pPr>
    </w:p>
    <w:p w14:paraId="35AAA59B" w14:textId="77777777" w:rsidR="00CD6066" w:rsidRPr="00D44947"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19" w:name="_Toc9169690"/>
      <w:r w:rsidRPr="00D44947">
        <w:rPr>
          <w:rFonts w:ascii="Arial" w:hAnsi="Arial" w:cs="Arial"/>
          <w:sz w:val="24"/>
          <w:szCs w:val="24"/>
          <w:lang w:val="en-GB"/>
        </w:rPr>
        <w:t>Bargaining Power of Suppliers</w:t>
      </w:r>
      <w:bookmarkEnd w:id="19"/>
    </w:p>
    <w:p w14:paraId="7BD1B4B6" w14:textId="77777777" w:rsidR="002C4A81" w:rsidRDefault="00CD6066" w:rsidP="00CD6066">
      <w:pPr>
        <w:spacing w:line="360" w:lineRule="auto"/>
        <w:jc w:val="both"/>
        <w:rPr>
          <w:rFonts w:ascii="Arial" w:hAnsi="Arial" w:cs="Arial"/>
          <w:lang w:val="en-GB"/>
        </w:rPr>
      </w:pPr>
      <w:r w:rsidRPr="00D44947">
        <w:rPr>
          <w:rFonts w:ascii="Arial" w:hAnsi="Arial" w:cs="Arial"/>
          <w:lang w:val="en-GB"/>
        </w:rPr>
        <w:t xml:space="preserve">Fourth, the bargaining power of suppliers will be analysed. Davines is operating with at least 1,850 suppliers, who provide the company with raw materials necessary to make products. The company, with most of its suppliers, has a long-term, strong relationship. Consequently, they do not have a high bargaining power with Davines, because the company acquires large volumes of raw materials, it is not a question of scarce products and Davines does not have a high cost of exchange to find another supplier. </w:t>
      </w:r>
    </w:p>
    <w:p w14:paraId="6EA00718" w14:textId="370EA12E" w:rsidR="00CD6066" w:rsidRDefault="00CD6066" w:rsidP="00CD6066">
      <w:pPr>
        <w:spacing w:line="360" w:lineRule="auto"/>
        <w:jc w:val="both"/>
        <w:rPr>
          <w:rFonts w:ascii="Arial" w:hAnsi="Arial" w:cs="Arial"/>
          <w:lang w:val="en-GB"/>
        </w:rPr>
      </w:pPr>
      <w:r w:rsidRPr="00D44947">
        <w:rPr>
          <w:rFonts w:ascii="Arial" w:hAnsi="Arial" w:cs="Arial"/>
          <w:lang w:val="en-GB"/>
        </w:rPr>
        <w:t xml:space="preserve">For these reasons, the suppliers’ bargaining power in Italian cosmetics industry is not considered </w:t>
      </w:r>
      <w:r w:rsidRPr="00753380">
        <w:rPr>
          <w:rFonts w:ascii="Arial" w:hAnsi="Arial" w:cs="Arial"/>
          <w:lang w:val="en-GB"/>
        </w:rPr>
        <w:t>high.</w:t>
      </w:r>
    </w:p>
    <w:p w14:paraId="6E9632E6" w14:textId="77777777" w:rsidR="00EE40EC" w:rsidRPr="00753380" w:rsidRDefault="00EE40EC" w:rsidP="00CD6066">
      <w:pPr>
        <w:spacing w:line="360" w:lineRule="auto"/>
        <w:jc w:val="both"/>
        <w:rPr>
          <w:rFonts w:ascii="Arial" w:hAnsi="Arial" w:cs="Arial"/>
          <w:lang w:val="en-GB"/>
        </w:rPr>
      </w:pPr>
    </w:p>
    <w:p w14:paraId="0C3D111E" w14:textId="77777777" w:rsidR="00CD6066" w:rsidRPr="00753380"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20" w:name="_Toc9169691"/>
      <w:r w:rsidRPr="00753380">
        <w:rPr>
          <w:rFonts w:ascii="Arial" w:hAnsi="Arial" w:cs="Arial"/>
          <w:sz w:val="24"/>
          <w:szCs w:val="24"/>
          <w:lang w:val="en-GB"/>
        </w:rPr>
        <w:t>Bargaining Power of Buyers</w:t>
      </w:r>
      <w:bookmarkEnd w:id="20"/>
    </w:p>
    <w:p w14:paraId="1DC666DF" w14:textId="77777777" w:rsidR="00CD6066" w:rsidRDefault="00CD6066" w:rsidP="00CD6066">
      <w:pPr>
        <w:spacing w:line="360" w:lineRule="auto"/>
        <w:jc w:val="both"/>
        <w:rPr>
          <w:rFonts w:ascii="Arial" w:hAnsi="Arial" w:cs="Arial"/>
          <w:lang w:val="en-GB"/>
        </w:rPr>
      </w:pPr>
      <w:r w:rsidRPr="00D44947">
        <w:rPr>
          <w:rFonts w:ascii="Arial" w:hAnsi="Arial" w:cs="Arial"/>
          <w:lang w:val="en-GB"/>
        </w:rPr>
        <w:t>Finally, the bargaining power of the clients will be analysed. In general, customers are scattered and do not buy large volumes of products; in addition, the products offered by Davines are differentiated, so they will not obtain the same benefits as if they acquired the product of another brand. However, for customers it is a low cost of change to consume the products of other brands. So, it is possible to affirm that the actions of individual customers have little impact on the activity of Davines, but a coordinated action of these if it gives them bargaining power against the company, therefore, the intensity of the buyers’ bargaining power is considered high if they are contemplated as a whole.</w:t>
      </w:r>
    </w:p>
    <w:p w14:paraId="7E040690" w14:textId="77777777" w:rsidR="00EE40EC" w:rsidRPr="00D44947" w:rsidRDefault="00EE40EC" w:rsidP="00CD6066">
      <w:pPr>
        <w:spacing w:line="360" w:lineRule="auto"/>
        <w:jc w:val="both"/>
        <w:rPr>
          <w:rFonts w:ascii="Arial" w:hAnsi="Arial" w:cs="Arial"/>
          <w:lang w:val="en-GB"/>
        </w:rPr>
      </w:pPr>
    </w:p>
    <w:p w14:paraId="5F652A9D" w14:textId="77777777" w:rsidR="00CD6066" w:rsidRPr="00D44947" w:rsidRDefault="00CD6066" w:rsidP="00CD6066">
      <w:pPr>
        <w:pStyle w:val="ListParagraph"/>
        <w:numPr>
          <w:ilvl w:val="1"/>
          <w:numId w:val="1"/>
        </w:numPr>
        <w:spacing w:line="360" w:lineRule="auto"/>
        <w:jc w:val="both"/>
        <w:outlineLvl w:val="1"/>
        <w:rPr>
          <w:rFonts w:ascii="Arial" w:hAnsi="Arial" w:cs="Arial"/>
          <w:sz w:val="24"/>
          <w:szCs w:val="24"/>
          <w:lang w:val="en-GB"/>
        </w:rPr>
      </w:pPr>
      <w:r w:rsidRPr="00D44947">
        <w:rPr>
          <w:rFonts w:ascii="Arial" w:hAnsi="Arial" w:cs="Arial"/>
          <w:sz w:val="24"/>
          <w:szCs w:val="24"/>
          <w:lang w:val="en-GB"/>
        </w:rPr>
        <w:t xml:space="preserve"> </w:t>
      </w:r>
      <w:bookmarkStart w:id="21" w:name="_Toc9169692"/>
      <w:r w:rsidRPr="00D44947">
        <w:rPr>
          <w:rFonts w:ascii="Arial" w:hAnsi="Arial" w:cs="Arial"/>
          <w:sz w:val="24"/>
          <w:szCs w:val="24"/>
          <w:lang w:val="en-GB"/>
        </w:rPr>
        <w:t>SWOT Analysis</w:t>
      </w:r>
      <w:bookmarkEnd w:id="21"/>
    </w:p>
    <w:p w14:paraId="4720AC51" w14:textId="77777777" w:rsidR="00CD6066" w:rsidRDefault="00CD6066" w:rsidP="00CD6066">
      <w:pPr>
        <w:spacing w:line="360" w:lineRule="auto"/>
        <w:jc w:val="both"/>
        <w:rPr>
          <w:rFonts w:ascii="Arial" w:hAnsi="Arial" w:cs="Arial"/>
          <w:lang w:val="en-GB"/>
        </w:rPr>
      </w:pPr>
      <w:r w:rsidRPr="00753380">
        <w:rPr>
          <w:rFonts w:ascii="Arial" w:hAnsi="Arial" w:cs="Arial"/>
          <w:lang w:val="en-GB"/>
        </w:rPr>
        <w:t>The SWOT analysis helps to know in what situation the company is located thanks to the analysis of its strengths and weaknesses considered as the company’s internal characteristics and its opportunities and threats considered as the company’s external characteristics.</w:t>
      </w:r>
    </w:p>
    <w:p w14:paraId="27487C02" w14:textId="77777777" w:rsidR="00652BB9" w:rsidRPr="00753380" w:rsidRDefault="00652BB9" w:rsidP="00CD6066">
      <w:pPr>
        <w:spacing w:line="360" w:lineRule="auto"/>
        <w:jc w:val="both"/>
        <w:rPr>
          <w:rFonts w:ascii="Arial" w:hAnsi="Arial" w:cs="Arial"/>
          <w:lang w:val="en-GB"/>
        </w:rPr>
      </w:pPr>
    </w:p>
    <w:p w14:paraId="4B7F6CC0" w14:textId="77777777" w:rsidR="00CD6066" w:rsidRPr="00753380"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22" w:name="_Toc9169693"/>
      <w:r w:rsidRPr="00753380">
        <w:rPr>
          <w:rFonts w:ascii="Arial" w:hAnsi="Arial" w:cs="Arial"/>
          <w:sz w:val="24"/>
          <w:szCs w:val="24"/>
          <w:lang w:val="en-GB"/>
        </w:rPr>
        <w:lastRenderedPageBreak/>
        <w:t>Strengths</w:t>
      </w:r>
      <w:bookmarkEnd w:id="22"/>
      <w:r w:rsidRPr="00753380">
        <w:rPr>
          <w:rFonts w:ascii="Arial" w:hAnsi="Arial" w:cs="Arial"/>
          <w:sz w:val="24"/>
          <w:szCs w:val="24"/>
          <w:lang w:val="en-GB"/>
        </w:rPr>
        <w:t xml:space="preserve"> </w:t>
      </w:r>
    </w:p>
    <w:p w14:paraId="727BECF8" w14:textId="77777777" w:rsidR="00CD6066" w:rsidRDefault="00CD6066" w:rsidP="00CD6066">
      <w:pPr>
        <w:spacing w:line="360" w:lineRule="auto"/>
        <w:jc w:val="both"/>
        <w:rPr>
          <w:rFonts w:ascii="Arial" w:hAnsi="Arial" w:cs="Arial"/>
          <w:lang w:val="en-GB"/>
        </w:rPr>
      </w:pPr>
      <w:r w:rsidRPr="00753380">
        <w:rPr>
          <w:rFonts w:ascii="Arial" w:hAnsi="Arial" w:cs="Arial"/>
          <w:lang w:val="en-GB"/>
        </w:rPr>
        <w:t xml:space="preserve">Internally, it can be seen that Davines has great strengths that have been discussed throughout the project, including leader of the cosmetics industry in Italy, great investments in R&amp;D, strong presence in social networks, high recognition, effective marketing strategy, experience in the industry and products’ variety </w:t>
      </w:r>
      <w:r w:rsidRPr="00753380">
        <w:rPr>
          <w:rFonts w:ascii="Arial" w:hAnsi="Arial" w:cs="Arial"/>
          <w:color w:val="000000"/>
        </w:rPr>
        <w:t>Davines (2019)</w:t>
      </w:r>
      <w:r w:rsidRPr="00753380">
        <w:rPr>
          <w:rFonts w:ascii="Arial" w:hAnsi="Arial" w:cs="Arial"/>
          <w:lang w:val="en-GB"/>
        </w:rPr>
        <w:t>.</w:t>
      </w:r>
    </w:p>
    <w:p w14:paraId="1557C9C3" w14:textId="77777777" w:rsidR="00652BB9" w:rsidRPr="00753380" w:rsidRDefault="00652BB9" w:rsidP="00CD6066">
      <w:pPr>
        <w:spacing w:line="360" w:lineRule="auto"/>
        <w:jc w:val="both"/>
        <w:rPr>
          <w:rFonts w:ascii="Arial" w:hAnsi="Arial" w:cs="Arial"/>
          <w:lang w:val="en-GB"/>
        </w:rPr>
      </w:pPr>
    </w:p>
    <w:p w14:paraId="173EE387" w14:textId="77777777" w:rsidR="00CD6066" w:rsidRPr="00753380"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23" w:name="_Toc9169694"/>
      <w:r w:rsidRPr="00753380">
        <w:rPr>
          <w:rFonts w:ascii="Arial" w:hAnsi="Arial" w:cs="Arial"/>
          <w:sz w:val="24"/>
          <w:szCs w:val="24"/>
          <w:lang w:val="en-GB"/>
        </w:rPr>
        <w:t>Weaknesses</w:t>
      </w:r>
      <w:bookmarkEnd w:id="23"/>
    </w:p>
    <w:p w14:paraId="754D7E90" w14:textId="4702BFF2" w:rsidR="008C247D" w:rsidRPr="008C247D" w:rsidRDefault="00CD6066" w:rsidP="008C247D">
      <w:pPr>
        <w:spacing w:line="360" w:lineRule="auto"/>
        <w:jc w:val="both"/>
        <w:rPr>
          <w:rFonts w:ascii="Arial" w:hAnsi="Arial" w:cs="Arial"/>
          <w:lang w:val="en-GB"/>
        </w:rPr>
      </w:pPr>
      <w:r w:rsidRPr="00753380">
        <w:rPr>
          <w:rFonts w:ascii="Arial" w:hAnsi="Arial" w:cs="Arial"/>
          <w:lang w:val="en-GB"/>
        </w:rPr>
        <w:t xml:space="preserve">In contrast to strengths, among the weaknesses of the company are the high costs, </w:t>
      </w:r>
      <w:r w:rsidR="008C247D">
        <w:rPr>
          <w:rFonts w:ascii="Arial" w:eastAsia="Times New Roman" w:hAnsi="Arial" w:cs="Arial"/>
          <w:color w:val="000000" w:themeColor="text1"/>
        </w:rPr>
        <w:t>n</w:t>
      </w:r>
      <w:r w:rsidR="008C247D" w:rsidRPr="0072107F">
        <w:rPr>
          <w:rFonts w:ascii="Arial" w:eastAsia="Times New Roman" w:hAnsi="Arial" w:cs="Arial"/>
          <w:color w:val="000000" w:themeColor="text1"/>
        </w:rPr>
        <w:t>ot the first company to come out with an organic care products line</w:t>
      </w:r>
      <w:r w:rsidR="008C247D">
        <w:rPr>
          <w:rFonts w:ascii="Arial" w:eastAsia="Times New Roman" w:hAnsi="Arial" w:cs="Arial"/>
          <w:color w:val="000000" w:themeColor="text1"/>
        </w:rPr>
        <w:t>.</w:t>
      </w:r>
      <w:r w:rsidR="008C247D" w:rsidRPr="00753380">
        <w:rPr>
          <w:rFonts w:ascii="Arial" w:hAnsi="Arial" w:cs="Arial"/>
          <w:lang w:val="en-GB"/>
        </w:rPr>
        <w:t xml:space="preserve"> </w:t>
      </w:r>
      <w:r w:rsidR="008C247D">
        <w:rPr>
          <w:rFonts w:ascii="Arial" w:hAnsi="Arial" w:cs="Arial"/>
          <w:lang w:val="en-GB"/>
        </w:rPr>
        <w:t>T</w:t>
      </w:r>
      <w:r w:rsidRPr="00753380">
        <w:rPr>
          <w:rFonts w:ascii="Arial" w:hAnsi="Arial" w:cs="Arial"/>
          <w:lang w:val="en-GB"/>
        </w:rPr>
        <w:t>he large size of the Company that makes management more complicated and the dependence on personal tastes.</w:t>
      </w:r>
      <w:r w:rsidR="008C247D">
        <w:rPr>
          <w:rFonts w:ascii="Arial" w:hAnsi="Arial" w:cs="Arial"/>
          <w:lang w:val="en-GB"/>
        </w:rPr>
        <w:t xml:space="preserve"> Davines provides a </w:t>
      </w:r>
      <w:r w:rsidR="008C247D">
        <w:rPr>
          <w:rFonts w:ascii="Arial" w:eastAsia="Times New Roman" w:hAnsi="Arial" w:cs="Arial"/>
          <w:color w:val="000000" w:themeColor="text1"/>
        </w:rPr>
        <w:t xml:space="preserve">limited distribution of products and </w:t>
      </w:r>
      <w:r w:rsidR="008C247D">
        <w:rPr>
          <w:rFonts w:ascii="Arial" w:eastAsia="Times New Roman" w:hAnsi="Arial" w:cs="Arial"/>
          <w:color w:val="000000" w:themeColor="text1"/>
          <w:shd w:val="clear" w:color="auto" w:fill="FFFFFF"/>
        </w:rPr>
        <w:t>l</w:t>
      </w:r>
      <w:r w:rsidR="008C247D" w:rsidRPr="0072107F">
        <w:rPr>
          <w:rFonts w:ascii="Arial" w:eastAsia="Times New Roman" w:hAnsi="Arial" w:cs="Arial"/>
          <w:color w:val="000000" w:themeColor="text1"/>
          <w:shd w:val="clear" w:color="auto" w:fill="FFFFFF"/>
        </w:rPr>
        <w:t>ack of self-owned online sales channels</w:t>
      </w:r>
      <w:r w:rsidR="00842409">
        <w:rPr>
          <w:rFonts w:ascii="Arial" w:eastAsia="Times New Roman" w:hAnsi="Arial" w:cs="Arial"/>
          <w:color w:val="000000" w:themeColor="text1"/>
          <w:shd w:val="clear" w:color="auto" w:fill="FFFFFF"/>
        </w:rPr>
        <w:t xml:space="preserve"> </w:t>
      </w:r>
      <w:r w:rsidR="00842409">
        <w:rPr>
          <w:rFonts w:ascii="Arial" w:eastAsia="Times New Roman" w:hAnsi="Arial" w:cs="Arial"/>
          <w:color w:val="000000" w:themeColor="text1"/>
          <w:shd w:val="clear" w:color="auto" w:fill="FFFFFF"/>
        </w:rPr>
        <w:fldChar w:fldCharType="begin" w:fldLock="1"/>
      </w:r>
      <w:r w:rsidR="00842409">
        <w:rPr>
          <w:rFonts w:ascii="Arial" w:eastAsia="Times New Roman" w:hAnsi="Arial" w:cs="Arial"/>
          <w:color w:val="000000" w:themeColor="text1"/>
          <w:shd w:val="clear" w:color="auto" w:fill="FFFFFF"/>
        </w:rPr>
        <w:instrText>ADDIN CSL_CITATION { "citationItems" : [ { "id" : "ITEM-1", "itemData" : { "ISSN" : "15554953", "author" : [ { "dropping-particle" : "", "family" : "MATUSOW", "given" : "JAMIE", "non-dropping-particle" : "", "parse-names" : false, "suffix" : "" } ], "container-title" : "Beauty Packaging", "id" : "ITEM-1", "issue" : "8", "issued" : { "date-parts" : [ [ "2018", "12" ] ] }, "language" : "eng", "page" : "106-109", "title" : "ITALIAN BEAUTY BRANDS IN THE U.S.", "type" : "article-journal", "volume" : "23" }, "uris" : [ "http://www.mendeley.com/documents/?uuid=c0e55fe2-9762-3b5f-8416-44fded4a7854" ] } ], "mendeley" : { "formattedCitation" : "(MATUSOW 2018)", "plainTextFormattedCitation" : "(MATUSOW 2018)" }, "properties" : { "noteIndex" : 0 }, "schema" : "https://github.com/citation-style-language/schema/raw/master/csl-citation.json" }</w:instrText>
      </w:r>
      <w:r w:rsidR="00842409">
        <w:rPr>
          <w:rFonts w:ascii="Arial" w:eastAsia="Times New Roman" w:hAnsi="Arial" w:cs="Arial"/>
          <w:color w:val="000000" w:themeColor="text1"/>
          <w:shd w:val="clear" w:color="auto" w:fill="FFFFFF"/>
        </w:rPr>
        <w:fldChar w:fldCharType="separate"/>
      </w:r>
      <w:r w:rsidR="00842409">
        <w:rPr>
          <w:rFonts w:ascii="Arial" w:eastAsia="Times New Roman" w:hAnsi="Arial" w:cs="Arial"/>
          <w:noProof/>
          <w:color w:val="000000" w:themeColor="text1"/>
          <w:shd w:val="clear" w:color="auto" w:fill="FFFFFF"/>
        </w:rPr>
        <w:t>(Matusow,</w:t>
      </w:r>
      <w:r w:rsidR="00842409" w:rsidRPr="00842409">
        <w:rPr>
          <w:rFonts w:ascii="Arial" w:eastAsia="Times New Roman" w:hAnsi="Arial" w:cs="Arial"/>
          <w:noProof/>
          <w:color w:val="000000" w:themeColor="text1"/>
          <w:shd w:val="clear" w:color="auto" w:fill="FFFFFF"/>
        </w:rPr>
        <w:t xml:space="preserve"> 2018)</w:t>
      </w:r>
      <w:r w:rsidR="00842409">
        <w:rPr>
          <w:rFonts w:ascii="Arial" w:eastAsia="Times New Roman" w:hAnsi="Arial" w:cs="Arial"/>
          <w:color w:val="000000" w:themeColor="text1"/>
          <w:shd w:val="clear" w:color="auto" w:fill="FFFFFF"/>
        </w:rPr>
        <w:fldChar w:fldCharType="end"/>
      </w:r>
      <w:r w:rsidR="008C247D" w:rsidRPr="0072107F">
        <w:rPr>
          <w:rFonts w:ascii="Arial" w:eastAsia="Times New Roman" w:hAnsi="Arial" w:cs="Arial"/>
          <w:color w:val="000000" w:themeColor="text1"/>
          <w:shd w:val="clear" w:color="auto" w:fill="FFFFFF"/>
        </w:rPr>
        <w:t>.</w:t>
      </w:r>
    </w:p>
    <w:p w14:paraId="474A2D50" w14:textId="77777777" w:rsidR="002C4A81" w:rsidRPr="00753380" w:rsidRDefault="002C4A81" w:rsidP="00CD6066">
      <w:pPr>
        <w:spacing w:line="360" w:lineRule="auto"/>
        <w:jc w:val="both"/>
        <w:rPr>
          <w:rFonts w:ascii="Arial" w:hAnsi="Arial" w:cs="Arial"/>
          <w:lang w:val="en-GB"/>
        </w:rPr>
      </w:pPr>
    </w:p>
    <w:p w14:paraId="64C9EC55" w14:textId="77777777" w:rsidR="00CD6066" w:rsidRPr="00753380"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24" w:name="_Toc9169695"/>
      <w:r w:rsidRPr="00753380">
        <w:rPr>
          <w:rFonts w:ascii="Arial" w:hAnsi="Arial" w:cs="Arial"/>
          <w:sz w:val="24"/>
          <w:szCs w:val="24"/>
          <w:lang w:val="en-GB"/>
        </w:rPr>
        <w:t>Opportunities</w:t>
      </w:r>
      <w:bookmarkEnd w:id="24"/>
    </w:p>
    <w:p w14:paraId="317C575D" w14:textId="04400690" w:rsidR="00CD6066" w:rsidRDefault="00CD6066" w:rsidP="00CD6066">
      <w:pPr>
        <w:spacing w:line="360" w:lineRule="auto"/>
        <w:jc w:val="both"/>
        <w:rPr>
          <w:rFonts w:ascii="Arial" w:hAnsi="Arial" w:cs="Arial"/>
          <w:lang w:val="en-GB"/>
        </w:rPr>
      </w:pPr>
      <w:r w:rsidRPr="00753380">
        <w:rPr>
          <w:rFonts w:ascii="Arial" w:hAnsi="Arial" w:cs="Arial"/>
          <w:lang w:val="en-GB"/>
        </w:rPr>
        <w:t>In the external field, Davines can find great opportunities accessing new market segments or taking advantage of the changes that occur in fashions to anticipate the competition. Although, this last one could also suppose a threat in case of not bei</w:t>
      </w:r>
      <w:r w:rsidR="00652BB9">
        <w:rPr>
          <w:rFonts w:ascii="Arial" w:hAnsi="Arial" w:cs="Arial"/>
          <w:lang w:val="en-GB"/>
        </w:rPr>
        <w:t>ng the first company in specialising to sustainability products</w:t>
      </w:r>
      <w:r w:rsidRPr="00753380">
        <w:rPr>
          <w:rFonts w:ascii="Arial" w:hAnsi="Arial" w:cs="Arial"/>
          <w:lang w:val="en-GB"/>
        </w:rPr>
        <w:t xml:space="preserve">. Other opportunities would be the geographical expansion or the increase of own stores. </w:t>
      </w:r>
    </w:p>
    <w:p w14:paraId="49C33E03" w14:textId="77777777" w:rsidR="000B5280" w:rsidRPr="00753380" w:rsidRDefault="000B5280" w:rsidP="00CD6066">
      <w:pPr>
        <w:spacing w:line="360" w:lineRule="auto"/>
        <w:jc w:val="both"/>
        <w:rPr>
          <w:rFonts w:ascii="Arial" w:hAnsi="Arial" w:cs="Arial"/>
          <w:lang w:val="en-GB"/>
        </w:rPr>
      </w:pPr>
    </w:p>
    <w:p w14:paraId="5541662D" w14:textId="4EB64117" w:rsidR="00CB173D" w:rsidRPr="00EE40EC" w:rsidRDefault="00CD6066" w:rsidP="00CD6066">
      <w:pPr>
        <w:pStyle w:val="ListParagraph"/>
        <w:numPr>
          <w:ilvl w:val="2"/>
          <w:numId w:val="1"/>
        </w:numPr>
        <w:spacing w:line="360" w:lineRule="auto"/>
        <w:jc w:val="both"/>
        <w:outlineLvl w:val="2"/>
        <w:rPr>
          <w:rFonts w:ascii="Arial" w:hAnsi="Arial" w:cs="Arial"/>
          <w:sz w:val="24"/>
          <w:szCs w:val="24"/>
          <w:lang w:val="en-GB"/>
        </w:rPr>
      </w:pPr>
      <w:bookmarkStart w:id="25" w:name="_Toc9169696"/>
      <w:r w:rsidRPr="00753380">
        <w:rPr>
          <w:rFonts w:ascii="Arial" w:hAnsi="Arial" w:cs="Arial"/>
          <w:sz w:val="24"/>
          <w:szCs w:val="24"/>
          <w:lang w:val="en-GB"/>
        </w:rPr>
        <w:t>Threats</w:t>
      </w:r>
      <w:bookmarkEnd w:id="25"/>
    </w:p>
    <w:p w14:paraId="0A98C578" w14:textId="0787CD55" w:rsidR="00BC44F5" w:rsidRPr="008C247D" w:rsidRDefault="00CD6066" w:rsidP="008C247D">
      <w:pPr>
        <w:spacing w:line="360" w:lineRule="auto"/>
        <w:jc w:val="both"/>
        <w:rPr>
          <w:rFonts w:ascii="Arial" w:hAnsi="Arial" w:cs="Arial"/>
          <w:lang w:val="en-GB"/>
        </w:rPr>
      </w:pPr>
      <w:r w:rsidRPr="00753380">
        <w:rPr>
          <w:rFonts w:ascii="Arial" w:hAnsi="Arial" w:cs="Arial"/>
          <w:lang w:val="en-GB"/>
        </w:rPr>
        <w:t>Davines faces threats such as the economic crisis and unemployment, the increase in competing companies or the rejection by customers.</w:t>
      </w:r>
      <w:r w:rsidR="008C247D">
        <w:rPr>
          <w:rFonts w:ascii="Arial" w:hAnsi="Arial" w:cs="Arial"/>
          <w:lang w:val="en-GB"/>
        </w:rPr>
        <w:t xml:space="preserve"> </w:t>
      </w:r>
      <w:r w:rsidR="00CB173D" w:rsidRPr="0072107F">
        <w:rPr>
          <w:rFonts w:ascii="Arial" w:hAnsi="Arial" w:cs="Arial"/>
          <w:color w:val="000000" w:themeColor="text1"/>
        </w:rPr>
        <w:t xml:space="preserve">Economic slowdown with the effects of </w:t>
      </w:r>
      <w:r w:rsidR="00CB173D" w:rsidRPr="0072107F">
        <w:rPr>
          <w:rFonts w:ascii="Arial" w:eastAsia="Times New Roman" w:hAnsi="Arial" w:cs="Arial"/>
          <w:color w:val="000000" w:themeColor="text1"/>
        </w:rPr>
        <w:t>negative currency exchange rates.</w:t>
      </w:r>
      <w:r w:rsidR="00CB173D" w:rsidRPr="0072107F">
        <w:rPr>
          <w:rFonts w:ascii="Arial" w:hAnsi="Arial" w:cs="Arial"/>
          <w:color w:val="000000" w:themeColor="text1"/>
        </w:rPr>
        <w:t xml:space="preserve"> Implementation of newer technology tools by other brands. Unsuitable prices for keeping loyal customers.</w:t>
      </w:r>
      <w:r w:rsidR="00BC44F5">
        <w:rPr>
          <w:rFonts w:ascii="Arial" w:hAnsi="Arial" w:cs="Arial"/>
          <w:color w:val="000000" w:themeColor="text1"/>
        </w:rPr>
        <w:t xml:space="preserve"> </w:t>
      </w:r>
      <w:r w:rsidR="00BC44F5" w:rsidRPr="00753380">
        <w:rPr>
          <w:rFonts w:ascii="Arial" w:hAnsi="Arial" w:cs="Arial"/>
          <w:lang w:val="en-GB"/>
        </w:rPr>
        <w:t>Due to the fact that strengths and opportunities are superior to weaknesses and threats, Davines must carry out an offensive strategy, optimising its strengths in order to maximise the opportunities offered by the market.</w:t>
      </w:r>
      <w:r w:rsidR="00BC44F5">
        <w:rPr>
          <w:rFonts w:ascii="Arial" w:hAnsi="Arial" w:cs="Arial"/>
          <w:lang w:val="en-GB"/>
        </w:rPr>
        <w:t xml:space="preserve"> </w:t>
      </w:r>
    </w:p>
    <w:p w14:paraId="4A5BC31B" w14:textId="13AA62B0" w:rsidR="00CB173D" w:rsidRPr="0072107F" w:rsidRDefault="00CB173D" w:rsidP="00CB173D">
      <w:pPr>
        <w:pStyle w:val="NormalWeb"/>
        <w:shd w:val="clear" w:color="auto" w:fill="FFFFFF"/>
        <w:spacing w:before="0" w:beforeAutospacing="0" w:line="276" w:lineRule="auto"/>
        <w:rPr>
          <w:rFonts w:ascii="Arial" w:hAnsi="Arial" w:cs="Arial"/>
          <w:color w:val="000000" w:themeColor="text1"/>
        </w:rPr>
      </w:pPr>
    </w:p>
    <w:p w14:paraId="085E05C5" w14:textId="2C39F6DA" w:rsidR="00CD6066" w:rsidRPr="00CB173D" w:rsidRDefault="00CD6066" w:rsidP="00CD6066">
      <w:pPr>
        <w:spacing w:line="360" w:lineRule="auto"/>
        <w:jc w:val="both"/>
        <w:rPr>
          <w:rFonts w:ascii="Arial" w:hAnsi="Arial" w:cs="Arial"/>
        </w:rPr>
      </w:pPr>
    </w:p>
    <w:p w14:paraId="1A1007F2" w14:textId="77777777" w:rsidR="00CD6066" w:rsidRPr="00753380" w:rsidRDefault="00CD6066" w:rsidP="00CD6066">
      <w:pPr>
        <w:pStyle w:val="ListParagraph"/>
        <w:numPr>
          <w:ilvl w:val="0"/>
          <w:numId w:val="1"/>
        </w:numPr>
        <w:spacing w:line="360" w:lineRule="auto"/>
        <w:jc w:val="both"/>
        <w:outlineLvl w:val="0"/>
        <w:rPr>
          <w:rFonts w:ascii="Arial" w:hAnsi="Arial" w:cs="Arial"/>
          <w:sz w:val="24"/>
          <w:szCs w:val="24"/>
          <w:lang w:val="en-GB"/>
        </w:rPr>
      </w:pPr>
      <w:bookmarkStart w:id="26" w:name="_Toc9169697"/>
      <w:r w:rsidRPr="00753380">
        <w:rPr>
          <w:rFonts w:ascii="Arial" w:hAnsi="Arial" w:cs="Arial"/>
          <w:sz w:val="24"/>
          <w:szCs w:val="24"/>
          <w:lang w:val="en-GB"/>
        </w:rPr>
        <w:t>Evaluation of the Current Position of Davines</w:t>
      </w:r>
      <w:bookmarkEnd w:id="26"/>
    </w:p>
    <w:p w14:paraId="740D9D49" w14:textId="253D07BB" w:rsidR="00CD6066" w:rsidRDefault="00CD6066" w:rsidP="00CD6066">
      <w:pPr>
        <w:spacing w:line="360" w:lineRule="auto"/>
        <w:jc w:val="both"/>
        <w:rPr>
          <w:rFonts w:ascii="Arial" w:hAnsi="Arial" w:cs="Arial"/>
          <w:lang w:val="en-GB"/>
        </w:rPr>
      </w:pPr>
      <w:r w:rsidRPr="00753380">
        <w:rPr>
          <w:rFonts w:ascii="Arial" w:hAnsi="Arial" w:cs="Arial"/>
          <w:lang w:val="en-GB"/>
        </w:rPr>
        <w:t xml:space="preserve">The success of Davines is based on the knowledge it has about the tastes of its consumers, knowing how to perfectly adapt its products to existing market segments and offering completely innovative and quality goods. The strategy developed by Davines is the differentiation, based on a strong investment in R&amp;D and marketing, the use of quality ingredients and materials for the elaboration of the products and the prestige with which Davines counts as a company </w:t>
      </w:r>
      <w:r w:rsidR="00D743DA">
        <w:rPr>
          <w:rFonts w:ascii="Arial" w:hAnsi="Arial" w:cs="Arial"/>
          <w:lang w:val="en-GB"/>
        </w:rPr>
        <w:t>(Davines 2019).</w:t>
      </w:r>
    </w:p>
    <w:p w14:paraId="40EC0033" w14:textId="77777777" w:rsidR="00EE40EC" w:rsidRPr="005C425D" w:rsidRDefault="00EE40EC" w:rsidP="00CD6066">
      <w:pPr>
        <w:spacing w:line="360" w:lineRule="auto"/>
        <w:jc w:val="both"/>
        <w:rPr>
          <w:lang w:val="en-GB"/>
        </w:rPr>
      </w:pPr>
    </w:p>
    <w:p w14:paraId="4957F992"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Changes in society are giving rise to new market segments that do not meet their needs until now, or there is not enough supply in terms of cosmetics. Such is the case of the increase in the use of makeup for men or the products adapted to the hair of people of African descent, for which Davines has already begun to be interested and without any doubt, it has been an advantage over the competition.</w:t>
      </w:r>
    </w:p>
    <w:p w14:paraId="4F0E4036"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Likewise, Davines is also constantly adapting to advertising and promotion through social networks, which is a way to access a growing group of young people who know trends in cosmetics through the influencers of the moment instead of through more traditional forms such as the media.</w:t>
      </w:r>
    </w:p>
    <w:p w14:paraId="38D06D22" w14:textId="77777777" w:rsidR="00EE40EC" w:rsidRDefault="00EE40EC" w:rsidP="00CD6066">
      <w:pPr>
        <w:spacing w:line="360" w:lineRule="auto"/>
        <w:jc w:val="both"/>
        <w:rPr>
          <w:rFonts w:ascii="Arial" w:hAnsi="Arial" w:cs="Arial"/>
          <w:lang w:val="en-GB"/>
        </w:rPr>
      </w:pPr>
    </w:p>
    <w:p w14:paraId="70C24037"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 xml:space="preserve">During the last few years sales by Ecommerce are increasing to a great extent, which for Davines has increased by 32.7% with respect to 2015. This is why Davines should increase the efforts dedicated to E-commerce. Currently, there is the option to buy through, for example, the website of Davines </w:t>
      </w:r>
      <w:hyperlink r:id="rId9" w:history="1">
        <w:r w:rsidRPr="00753380">
          <w:rPr>
            <w:rStyle w:val="Hyperlink"/>
            <w:rFonts w:ascii="Arial" w:hAnsi="Arial" w:cs="Arial"/>
            <w:lang w:val="en-GB"/>
          </w:rPr>
          <w:t>http://www.davines.com/</w:t>
        </w:r>
      </w:hyperlink>
      <w:r w:rsidRPr="00753380">
        <w:rPr>
          <w:rFonts w:ascii="Arial" w:hAnsi="Arial" w:cs="Arial"/>
          <w:lang w:val="en-GB"/>
        </w:rPr>
        <w:t>, which at the time of making the purchase redirects us to the Amazon, Maquillalia or Primor pages. Once the functioning of the E-commerce has been verified, it is time to increase relations with other sales platforms through the Internet or even to experience the benefit that the Group could create its own sales platform through E-commerce.</w:t>
      </w:r>
    </w:p>
    <w:p w14:paraId="2EF78B91" w14:textId="77777777" w:rsidR="00EE40EC" w:rsidRDefault="00EE40EC" w:rsidP="00CD6066">
      <w:pPr>
        <w:spacing w:line="360" w:lineRule="auto"/>
        <w:jc w:val="both"/>
        <w:rPr>
          <w:rFonts w:ascii="Arial" w:hAnsi="Arial" w:cs="Arial"/>
          <w:lang w:val="en-GB"/>
        </w:rPr>
      </w:pPr>
    </w:p>
    <w:p w14:paraId="67266DB2"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 xml:space="preserve">On the other hand, at present Davines owns its own stores with some of its brands, and has started the opening of its own stores under the Davines brand. A recommendation for Davines would be the opening of its own stores in which all the company's brands </w:t>
      </w:r>
      <w:r w:rsidRPr="00753380">
        <w:rPr>
          <w:rFonts w:ascii="Arial" w:hAnsi="Arial" w:cs="Arial"/>
          <w:lang w:val="en-GB"/>
        </w:rPr>
        <w:lastRenderedPageBreak/>
        <w:t>were marketed, with a business model similar to that of the Sephora or Douglas cosmetics chains, where all kinds of brands are distributed, including some of the L'Oréal Group.</w:t>
      </w:r>
    </w:p>
    <w:p w14:paraId="484B3F46" w14:textId="77777777" w:rsidR="00CD6066" w:rsidRDefault="00CD6066" w:rsidP="00CD6066">
      <w:pPr>
        <w:spacing w:line="360" w:lineRule="auto"/>
        <w:jc w:val="both"/>
        <w:rPr>
          <w:rFonts w:ascii="Arial" w:hAnsi="Arial" w:cs="Arial"/>
          <w:lang w:val="en-GB"/>
        </w:rPr>
      </w:pPr>
      <w:r w:rsidRPr="00753380">
        <w:rPr>
          <w:rFonts w:ascii="Arial" w:hAnsi="Arial" w:cs="Arial"/>
          <w:lang w:val="en-GB"/>
        </w:rPr>
        <w:t>Additionally, it can be said that Davines has been successful in its strategy of acquiring successful brands and making high investments in R&amp;D, and therefore, this tactic should continue to be put into operation.</w:t>
      </w:r>
    </w:p>
    <w:p w14:paraId="69B207D3" w14:textId="77777777" w:rsidR="00EE40EC" w:rsidRPr="00753380" w:rsidRDefault="00EE40EC" w:rsidP="00CD6066">
      <w:pPr>
        <w:spacing w:line="360" w:lineRule="auto"/>
        <w:jc w:val="both"/>
        <w:rPr>
          <w:rFonts w:ascii="Arial" w:hAnsi="Arial" w:cs="Arial"/>
          <w:lang w:val="en-GB"/>
        </w:rPr>
      </w:pPr>
    </w:p>
    <w:p w14:paraId="09C732B4" w14:textId="7404D05A" w:rsidR="00CD6066" w:rsidRPr="00753380" w:rsidRDefault="00CD6066" w:rsidP="00CD6066">
      <w:pPr>
        <w:pStyle w:val="ListParagraph"/>
        <w:numPr>
          <w:ilvl w:val="0"/>
          <w:numId w:val="1"/>
        </w:numPr>
        <w:spacing w:line="360" w:lineRule="auto"/>
        <w:jc w:val="both"/>
        <w:outlineLvl w:val="0"/>
        <w:rPr>
          <w:rFonts w:ascii="Arial" w:hAnsi="Arial" w:cs="Arial"/>
          <w:sz w:val="24"/>
          <w:szCs w:val="24"/>
          <w:lang w:val="en-GB"/>
        </w:rPr>
      </w:pPr>
      <w:bookmarkStart w:id="27" w:name="_Toc9169698"/>
      <w:r w:rsidRPr="00753380">
        <w:rPr>
          <w:rFonts w:ascii="Arial" w:hAnsi="Arial" w:cs="Arial"/>
          <w:sz w:val="24"/>
          <w:szCs w:val="24"/>
          <w:lang w:val="en-GB"/>
        </w:rPr>
        <w:t>Comment on “</w:t>
      </w:r>
      <w:r w:rsidRPr="00753380">
        <w:rPr>
          <w:rFonts w:ascii="Arial" w:hAnsi="Arial" w:cs="Arial"/>
          <w:i/>
          <w:sz w:val="24"/>
          <w:szCs w:val="24"/>
          <w:lang w:val="en-GB"/>
        </w:rPr>
        <w:t>possible growth in trade barriers as a trade war looms between the USA and China and as Russia faces growing trade sanctions</w:t>
      </w:r>
      <w:r w:rsidRPr="00753380">
        <w:rPr>
          <w:rFonts w:ascii="Arial" w:hAnsi="Arial" w:cs="Arial"/>
          <w:sz w:val="24"/>
          <w:szCs w:val="24"/>
          <w:lang w:val="en-GB"/>
        </w:rPr>
        <w:t>”</w:t>
      </w:r>
      <w:bookmarkEnd w:id="27"/>
      <w:r w:rsidR="002C4A81">
        <w:rPr>
          <w:rFonts w:ascii="Arial" w:hAnsi="Arial" w:cs="Arial"/>
          <w:sz w:val="24"/>
          <w:szCs w:val="24"/>
          <w:lang w:val="en-GB"/>
        </w:rPr>
        <w:t>.</w:t>
      </w:r>
    </w:p>
    <w:p w14:paraId="39F0E7CD" w14:textId="77777777" w:rsidR="00CD6066" w:rsidRDefault="00CD6066" w:rsidP="00CD6066">
      <w:pPr>
        <w:spacing w:line="360" w:lineRule="auto"/>
        <w:jc w:val="both"/>
        <w:rPr>
          <w:rFonts w:ascii="Arial" w:hAnsi="Arial" w:cs="Arial"/>
          <w:lang w:val="en-GB"/>
        </w:rPr>
      </w:pPr>
      <w:r w:rsidRPr="00753380">
        <w:rPr>
          <w:rFonts w:ascii="Arial" w:hAnsi="Arial" w:cs="Arial"/>
          <w:lang w:val="en-GB"/>
        </w:rPr>
        <w:t>During the last recent days, possible growth in trade barriers as a trade war between the United States and China has compounded, as it has been announced by both countries they will put new tariffs on goods of each other. It has been repeatedly said by Donald Trump as the American president that China will pay for the new tariffs, but his economic adviser, Larry Kudlow, admitted that US companies are actually paying tariffs on products brought from China (Champion, 2018).</w:t>
      </w:r>
    </w:p>
    <w:p w14:paraId="6DE314CC" w14:textId="77777777" w:rsidR="00EE40EC" w:rsidRPr="00753380" w:rsidRDefault="00EE40EC" w:rsidP="00CD6066">
      <w:pPr>
        <w:spacing w:line="360" w:lineRule="auto"/>
        <w:jc w:val="both"/>
        <w:rPr>
          <w:rFonts w:ascii="Arial" w:hAnsi="Arial" w:cs="Arial"/>
          <w:lang w:val="en-GB"/>
        </w:rPr>
      </w:pPr>
    </w:p>
    <w:p w14:paraId="69F97717"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So, two questions emerge: (1) Is the US president wrong while saying the trade war is in favour of the United States as it will generate billions of dollars for the Treasury? And (2) Who will have to face much lose in case of more intensified conflict?</w:t>
      </w:r>
    </w:p>
    <w:p w14:paraId="225AA278"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US tariffs are paid by US importers, not Chinese companies, and these tariffs are in the form of taxes paid to American government (Frolovskiy, 2019).</w:t>
      </w:r>
    </w:p>
    <w:p w14:paraId="190FFBC6" w14:textId="77777777" w:rsidR="00EE40EC" w:rsidRDefault="00EE40EC" w:rsidP="00CD6066">
      <w:pPr>
        <w:spacing w:line="360" w:lineRule="auto"/>
        <w:jc w:val="both"/>
        <w:rPr>
          <w:rFonts w:ascii="Arial" w:hAnsi="Arial" w:cs="Arial"/>
          <w:lang w:val="en-GB"/>
        </w:rPr>
      </w:pPr>
    </w:p>
    <w:p w14:paraId="0A17ABC4"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For the first-time victims of trade wars initiated by the Canadian government's senior adviser Bondi in the free trade agreement negotiations between Canada and the EU, Trump believes that these additional costs are likely to be possible for other countries such as China and Russia. This is only passed to American consumers at a higher price (Frolovskiy, 2019).</w:t>
      </w:r>
    </w:p>
    <w:p w14:paraId="153A9AB2" w14:textId="77777777" w:rsidR="00EE40EC" w:rsidRDefault="00EE40EC" w:rsidP="00CD6066">
      <w:pPr>
        <w:spacing w:line="360" w:lineRule="auto"/>
        <w:jc w:val="both"/>
        <w:rPr>
          <w:rFonts w:ascii="Arial" w:hAnsi="Arial" w:cs="Arial"/>
          <w:lang w:val="en-GB"/>
        </w:rPr>
      </w:pPr>
    </w:p>
    <w:p w14:paraId="49252D55"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 xml:space="preserve">China remains the largest trading partner of the United States, with exports up 7% last year. However, the country’s trade flows to the United States fell by 9% in the first quarter of 2019, indicating that trade wars have begun to emerge. According to two academic </w:t>
      </w:r>
      <w:r w:rsidRPr="00753380">
        <w:rPr>
          <w:rFonts w:ascii="Arial" w:hAnsi="Arial" w:cs="Arial"/>
          <w:lang w:val="en-GB"/>
        </w:rPr>
        <w:lastRenderedPageBreak/>
        <w:t>studies published in March, US companies and consumers imposed tariffs on imported products from China and other countries almost all last year.</w:t>
      </w:r>
    </w:p>
    <w:p w14:paraId="3248F963"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Tariffs are easier to understand with the coordination of general rules of conduct applicable to State actors, the protection of intellectual property rights, ensuring fair access to markets and efforts related to the basic protection of workers and the environment surroundings.</w:t>
      </w:r>
    </w:p>
    <w:p w14:paraId="044D683F" w14:textId="77777777" w:rsidR="00EE40EC" w:rsidRDefault="00EE40EC" w:rsidP="00CD6066">
      <w:pPr>
        <w:spacing w:line="360" w:lineRule="auto"/>
        <w:jc w:val="both"/>
        <w:rPr>
          <w:rFonts w:ascii="Arial" w:hAnsi="Arial" w:cs="Arial"/>
          <w:lang w:val="en-GB"/>
        </w:rPr>
      </w:pPr>
    </w:p>
    <w:p w14:paraId="349406D5" w14:textId="77777777" w:rsidR="00CD6066" w:rsidRPr="00753380" w:rsidRDefault="00CD6066" w:rsidP="00CD6066">
      <w:pPr>
        <w:spacing w:line="360" w:lineRule="auto"/>
        <w:jc w:val="both"/>
        <w:rPr>
          <w:rFonts w:ascii="Arial" w:hAnsi="Arial" w:cs="Arial"/>
          <w:lang w:val="en-GB"/>
        </w:rPr>
      </w:pPr>
      <w:r w:rsidRPr="00753380">
        <w:rPr>
          <w:rFonts w:ascii="Arial" w:hAnsi="Arial" w:cs="Arial"/>
          <w:lang w:val="en-GB"/>
        </w:rPr>
        <w:t>And since 2017, the US Office for Foreign Assets Control (OFAC) has implemented 26 sanction programmes (Congressional Research Service, 2019). The economic war against Russia has provoked serious protests among US allies in Europe. Many European companies are studying investment prospects in Iran, despite US sanctions. The war against China will not make many US allies happy, especially in Asia-Pacific. It means that sanctions are always hurtful. Economic wars undermine resources in the same way as armed conflict.</w:t>
      </w:r>
    </w:p>
    <w:p w14:paraId="6421194D" w14:textId="77777777" w:rsidR="00884F13" w:rsidRDefault="00884F13" w:rsidP="00CD6066">
      <w:pPr>
        <w:spacing w:line="360" w:lineRule="auto"/>
        <w:jc w:val="both"/>
        <w:rPr>
          <w:rFonts w:ascii="Arial" w:hAnsi="Arial" w:cs="Arial"/>
          <w:lang w:val="en-GB"/>
        </w:rPr>
      </w:pPr>
    </w:p>
    <w:p w14:paraId="77BA06D3" w14:textId="77777777" w:rsidR="002C4A81" w:rsidRDefault="00CD6066" w:rsidP="00CD6066">
      <w:pPr>
        <w:spacing w:line="360" w:lineRule="auto"/>
        <w:jc w:val="both"/>
        <w:rPr>
          <w:rFonts w:ascii="Arial" w:hAnsi="Arial" w:cs="Arial"/>
          <w:lang w:val="en-GB"/>
        </w:rPr>
      </w:pPr>
      <w:r w:rsidRPr="00753380">
        <w:rPr>
          <w:rFonts w:ascii="Arial" w:hAnsi="Arial" w:cs="Arial"/>
          <w:lang w:val="en-GB"/>
        </w:rPr>
        <w:t xml:space="preserve">With their sanctions generously serving as a tool for foreign policy, the US will be widely regarded as an unreliable trading partner that balances sanctions with joy. </w:t>
      </w:r>
    </w:p>
    <w:p w14:paraId="2DD6F83D" w14:textId="36A4CFDA" w:rsidR="00CD6066" w:rsidRPr="00753380" w:rsidRDefault="00CD6066" w:rsidP="00CD6066">
      <w:pPr>
        <w:spacing w:line="360" w:lineRule="auto"/>
        <w:jc w:val="both"/>
        <w:rPr>
          <w:rFonts w:ascii="Arial" w:hAnsi="Arial" w:cs="Arial"/>
          <w:lang w:val="en-GB"/>
        </w:rPr>
      </w:pPr>
      <w:r w:rsidRPr="00753380">
        <w:rPr>
          <w:rFonts w:ascii="Arial" w:hAnsi="Arial" w:cs="Arial"/>
          <w:lang w:val="en-GB"/>
        </w:rPr>
        <w:t>Other countries will look for different, more reliable partners. Like any war, the trade war brings problems and benefits no one. There will be dangerous global consequences and no winners. Desiring the success of its policy "the United States of America first", the administration has taken a bad turn.</w:t>
      </w:r>
    </w:p>
    <w:p w14:paraId="2AFE145A" w14:textId="77777777" w:rsidR="00CD6066" w:rsidRDefault="00CD6066" w:rsidP="00CD6066">
      <w:pPr>
        <w:pStyle w:val="Heading1"/>
        <w:spacing w:line="360" w:lineRule="auto"/>
        <w:rPr>
          <w:rFonts w:ascii="Arial" w:hAnsi="Arial" w:cs="Arial"/>
          <w:lang w:val="en-GB"/>
        </w:rPr>
      </w:pPr>
    </w:p>
    <w:p w14:paraId="02D70429" w14:textId="77777777" w:rsidR="002C4A81" w:rsidRDefault="002C4A81" w:rsidP="00CD6066">
      <w:pPr>
        <w:pStyle w:val="Heading1"/>
        <w:spacing w:line="360" w:lineRule="auto"/>
        <w:rPr>
          <w:rFonts w:ascii="Arial" w:eastAsia="Times New Roman" w:hAnsi="Arial" w:cs="Arial"/>
          <w:color w:val="3AABC7"/>
        </w:rPr>
      </w:pPr>
    </w:p>
    <w:p w14:paraId="63DDD288" w14:textId="476D86C0" w:rsidR="002C4A81" w:rsidRDefault="002C4A81" w:rsidP="00884F13">
      <w:pPr>
        <w:pStyle w:val="Heading1"/>
        <w:spacing w:line="360" w:lineRule="auto"/>
        <w:rPr>
          <w:rFonts w:ascii="Arial" w:eastAsia="Times New Roman" w:hAnsi="Arial" w:cs="Arial"/>
          <w:color w:val="3AABC7"/>
        </w:rPr>
      </w:pPr>
    </w:p>
    <w:p w14:paraId="4FD74BF1" w14:textId="77777777" w:rsidR="00884F13" w:rsidRDefault="00884F13" w:rsidP="00884F13">
      <w:pPr>
        <w:rPr>
          <w:lang w:val="en-GB"/>
        </w:rPr>
      </w:pPr>
    </w:p>
    <w:p w14:paraId="11892E60" w14:textId="77777777" w:rsidR="00884F13" w:rsidRPr="00884F13" w:rsidRDefault="00884F13" w:rsidP="00884F13">
      <w:pPr>
        <w:rPr>
          <w:lang w:val="en-GB"/>
        </w:rPr>
      </w:pPr>
    </w:p>
    <w:p w14:paraId="4FE29A73" w14:textId="77777777" w:rsidR="002C4A81" w:rsidRDefault="002C4A81" w:rsidP="00CD6066">
      <w:pPr>
        <w:pStyle w:val="NormalWeb"/>
        <w:spacing w:before="0" w:beforeAutospacing="0" w:after="129" w:afterAutospacing="0" w:line="360" w:lineRule="auto"/>
        <w:ind w:left="322" w:hanging="322"/>
        <w:rPr>
          <w:rFonts w:ascii="Arial" w:hAnsi="Arial" w:cs="Arial"/>
          <w:color w:val="000000"/>
        </w:rPr>
      </w:pPr>
    </w:p>
    <w:p w14:paraId="434C0EF6" w14:textId="7F7A95AE" w:rsidR="002C4A81" w:rsidRPr="002C4A81" w:rsidRDefault="002C4A81" w:rsidP="00CD6066">
      <w:pPr>
        <w:pStyle w:val="NormalWeb"/>
        <w:spacing w:before="0" w:beforeAutospacing="0" w:after="129" w:afterAutospacing="0" w:line="360" w:lineRule="auto"/>
        <w:ind w:left="322" w:hanging="322"/>
        <w:rPr>
          <w:rFonts w:ascii="Arial" w:hAnsi="Arial" w:cs="Arial"/>
          <w:b/>
          <w:color w:val="000000"/>
          <w:sz w:val="28"/>
          <w:szCs w:val="28"/>
        </w:rPr>
      </w:pPr>
      <w:r w:rsidRPr="002C4A81">
        <w:rPr>
          <w:rFonts w:ascii="Arial" w:hAnsi="Arial" w:cs="Arial"/>
          <w:b/>
          <w:color w:val="3AABC7"/>
          <w:sz w:val="28"/>
          <w:szCs w:val="28"/>
        </w:rPr>
        <w:lastRenderedPageBreak/>
        <w:t>References</w:t>
      </w:r>
    </w:p>
    <w:p w14:paraId="57E6BD65" w14:textId="77777777" w:rsidR="002C4A81" w:rsidRDefault="002C4A81" w:rsidP="00CD6066">
      <w:pPr>
        <w:pStyle w:val="NormalWeb"/>
        <w:spacing w:before="0" w:beforeAutospacing="0" w:after="129" w:afterAutospacing="0" w:line="360" w:lineRule="auto"/>
        <w:ind w:left="322" w:hanging="322"/>
        <w:rPr>
          <w:rFonts w:ascii="Arial" w:hAnsi="Arial" w:cs="Arial"/>
          <w:color w:val="000000"/>
        </w:rPr>
      </w:pPr>
    </w:p>
    <w:p w14:paraId="07C4C538"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Antonelli, M. and Greco, F. (2015). </w:t>
      </w:r>
      <w:r w:rsidRPr="003B14DE">
        <w:rPr>
          <w:rFonts w:ascii="Arial" w:hAnsi="Arial" w:cs="Arial"/>
          <w:i/>
          <w:iCs/>
          <w:color w:val="000000"/>
        </w:rPr>
        <w:t>The Water We Eat</w:t>
      </w:r>
      <w:r w:rsidRPr="003B14DE">
        <w:rPr>
          <w:rFonts w:ascii="Arial" w:hAnsi="Arial" w:cs="Arial"/>
          <w:color w:val="000000"/>
        </w:rPr>
        <w:t>. Cham: Springer International Publishing.</w:t>
      </w:r>
    </w:p>
    <w:p w14:paraId="22CEA274" w14:textId="5E097899"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Baccarani, C. (2008). What does ethical behaviou</w:t>
      </w:r>
      <w:r w:rsidR="00773718">
        <w:rPr>
          <w:rFonts w:ascii="Arial" w:hAnsi="Arial" w:cs="Arial"/>
          <w:color w:val="000000"/>
        </w:rPr>
        <w:t>r mean in management activities</w:t>
      </w:r>
      <w:r w:rsidRPr="003B14DE">
        <w:rPr>
          <w:rFonts w:ascii="Arial" w:hAnsi="Arial" w:cs="Arial"/>
          <w:color w:val="000000"/>
        </w:rPr>
        <w:t>. </w:t>
      </w:r>
      <w:r w:rsidRPr="003B14DE">
        <w:rPr>
          <w:rFonts w:ascii="Arial" w:hAnsi="Arial" w:cs="Arial"/>
          <w:i/>
          <w:iCs/>
          <w:color w:val="000000"/>
        </w:rPr>
        <w:t>The TQM Journal</w:t>
      </w:r>
      <w:r w:rsidRPr="003B14DE">
        <w:rPr>
          <w:rFonts w:ascii="Arial" w:hAnsi="Arial" w:cs="Arial"/>
          <w:color w:val="000000"/>
        </w:rPr>
        <w:t>, 20(2), pp.154-165.</w:t>
      </w:r>
    </w:p>
    <w:p w14:paraId="6C3AFCF4"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Borgna, I. (2017). </w:t>
      </w:r>
      <w:r w:rsidRPr="003B14DE">
        <w:rPr>
          <w:rFonts w:ascii="Arial" w:hAnsi="Arial" w:cs="Arial"/>
          <w:i/>
          <w:iCs/>
          <w:color w:val="000000"/>
        </w:rPr>
        <w:t>Italian cosmetics: an overview - Kosmetica World</w:t>
      </w:r>
      <w:r w:rsidRPr="003B14DE">
        <w:rPr>
          <w:rFonts w:ascii="Arial" w:hAnsi="Arial" w:cs="Arial"/>
          <w:color w:val="000000"/>
        </w:rPr>
        <w:t>. [online] Kosmetica World. Available at: https://www.kosmeticaworld.com/2017/11/12/italian-cosmetics-overview/ [Accessed 14 May 2019].</w:t>
      </w:r>
    </w:p>
    <w:p w14:paraId="2E06FB0D"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lang w:val="it-IT"/>
        </w:rPr>
        <w:t xml:space="preserve">Cesaroni, T. and Iezzi, S. (2017). </w:t>
      </w:r>
      <w:r w:rsidRPr="003B14DE">
        <w:rPr>
          <w:rFonts w:ascii="Arial" w:hAnsi="Arial" w:cs="Arial"/>
          <w:color w:val="000000"/>
        </w:rPr>
        <w:t>The Predictive Content of Business Survey Indicators: Evidence from SIGE. </w:t>
      </w:r>
      <w:r w:rsidRPr="003B14DE">
        <w:rPr>
          <w:rFonts w:ascii="Arial" w:hAnsi="Arial" w:cs="Arial"/>
          <w:i/>
          <w:iCs/>
          <w:color w:val="000000"/>
        </w:rPr>
        <w:t>Journal of Business Cycle Research</w:t>
      </w:r>
      <w:r w:rsidRPr="003B14DE">
        <w:rPr>
          <w:rFonts w:ascii="Arial" w:hAnsi="Arial" w:cs="Arial"/>
          <w:color w:val="000000"/>
        </w:rPr>
        <w:t>, 13(1), pp.75-104.</w:t>
      </w:r>
    </w:p>
    <w:p w14:paraId="5CD9F677" w14:textId="2C64730E"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Champion, M. (2018). </w:t>
      </w:r>
      <w:r w:rsidRPr="003B14DE">
        <w:rPr>
          <w:rFonts w:ascii="Arial" w:hAnsi="Arial" w:cs="Arial"/>
          <w:i/>
          <w:iCs/>
          <w:color w:val="000000"/>
        </w:rPr>
        <w:t>Bloomberg - Are you a robot</w:t>
      </w:r>
      <w:bookmarkStart w:id="28" w:name="_GoBack"/>
      <w:bookmarkEnd w:id="28"/>
      <w:r w:rsidRPr="003B14DE">
        <w:rPr>
          <w:rFonts w:ascii="Arial" w:hAnsi="Arial" w:cs="Arial"/>
          <w:color w:val="000000"/>
        </w:rPr>
        <w:t>. [online] Bloomberg.com. Available at: https://www.bloomberg.com/news/articles/2018-11-05/trump-s-trade-war-is-making-russia-and-china-comrades-again [Accessed 15 May 2019].</w:t>
      </w:r>
    </w:p>
    <w:p w14:paraId="30D11DC8"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lang w:val="it-IT"/>
        </w:rPr>
        <w:t xml:space="preserve">Checchinato, F., Colapinto, C. and Giusto, A. (2013). </w:t>
      </w:r>
      <w:r w:rsidRPr="003B14DE">
        <w:rPr>
          <w:rFonts w:ascii="Arial" w:hAnsi="Arial" w:cs="Arial"/>
          <w:color w:val="000000"/>
        </w:rPr>
        <w:t>Advertising in a Luxury Fashion Magazine: A Comparison between Italy and China. </w:t>
      </w:r>
      <w:r w:rsidRPr="003B14DE">
        <w:rPr>
          <w:rFonts w:ascii="Arial" w:hAnsi="Arial" w:cs="Arial"/>
          <w:i/>
          <w:iCs/>
          <w:color w:val="000000"/>
        </w:rPr>
        <w:t>SSRN Electronic Journal</w:t>
      </w:r>
      <w:r w:rsidRPr="003B14DE">
        <w:rPr>
          <w:rFonts w:ascii="Arial" w:hAnsi="Arial" w:cs="Arial"/>
          <w:color w:val="000000"/>
        </w:rPr>
        <w:t>.</w:t>
      </w:r>
    </w:p>
    <w:p w14:paraId="6170405F"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Congressional Research Service (2019). </w:t>
      </w:r>
      <w:r w:rsidRPr="003B14DE">
        <w:rPr>
          <w:rFonts w:ascii="Arial" w:hAnsi="Arial" w:cs="Arial"/>
          <w:i/>
          <w:iCs/>
          <w:color w:val="000000"/>
        </w:rPr>
        <w:t>U.S. Sanctions on Russia</w:t>
      </w:r>
      <w:r w:rsidRPr="003B14DE">
        <w:rPr>
          <w:rFonts w:ascii="Arial" w:hAnsi="Arial" w:cs="Arial"/>
          <w:color w:val="000000"/>
        </w:rPr>
        <w:t>. Congressional Research Service. [online] Available at: https://crsreports.congress.gov/product/pdf/R/R45415 [Accessed 15 May 2019].</w:t>
      </w:r>
    </w:p>
    <w:p w14:paraId="2A6257A0"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Cosmetica Italia Statistics Dept (2017). </w:t>
      </w:r>
      <w:r w:rsidRPr="003B14DE">
        <w:rPr>
          <w:rFonts w:ascii="Arial" w:hAnsi="Arial" w:cs="Arial"/>
          <w:i/>
          <w:iCs/>
          <w:color w:val="000000"/>
        </w:rPr>
        <w:t>COSMETICS INDUSTRY: MANUFACTURE, MARKET AND FOREIGN TRADE</w:t>
      </w:r>
      <w:r w:rsidRPr="003B14DE">
        <w:rPr>
          <w:rFonts w:ascii="Arial" w:hAnsi="Arial" w:cs="Arial"/>
          <w:color w:val="000000"/>
        </w:rPr>
        <w:t>. Cosmetica Italia Statistics Dept. [online] Available at: https://www.cosmeticaitalia.it/export/sites/default/centro-studi/i-numeri-della-cosmetica/Cosmetics-by-numbers-2018.pdf [Accessed 12 May 2019].</w:t>
      </w:r>
    </w:p>
    <w:p w14:paraId="19C86A2C"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Cosmetica Italia Statistics Dept (2017). </w:t>
      </w:r>
      <w:r w:rsidRPr="003B14DE">
        <w:rPr>
          <w:rFonts w:ascii="Arial" w:hAnsi="Arial" w:cs="Arial"/>
          <w:i/>
          <w:iCs/>
          <w:color w:val="000000"/>
        </w:rPr>
        <w:t>COSMETICS INDUSTRY: MANUFACTURE, MARKET AND FOREIGN TRADE</w:t>
      </w:r>
      <w:r w:rsidRPr="003B14DE">
        <w:rPr>
          <w:rFonts w:ascii="Arial" w:hAnsi="Arial" w:cs="Arial"/>
          <w:color w:val="000000"/>
        </w:rPr>
        <w:t>. Cosmetica Italia Statistics Dept. [online] Available at: https://www.cosmeticaitalia.it/export/sites/default/centro-studi/i-numeri-della-cosmetica/Cosmetics-by-numbers-2018.pdf [Accessed 10 May 2019].</w:t>
      </w:r>
    </w:p>
    <w:p w14:paraId="74FEC4FB" w14:textId="77777777" w:rsidR="00D743DA" w:rsidRDefault="00D743DA" w:rsidP="00D743DA">
      <w:pPr>
        <w:pStyle w:val="NormalWeb"/>
        <w:spacing w:before="0" w:beforeAutospacing="0" w:after="129" w:afterAutospacing="0" w:line="360" w:lineRule="auto"/>
        <w:ind w:left="322" w:hanging="322"/>
        <w:rPr>
          <w:rFonts w:ascii="Arial" w:hAnsi="Arial" w:cs="Arial"/>
          <w:color w:val="000000"/>
        </w:rPr>
      </w:pPr>
    </w:p>
    <w:p w14:paraId="76F554DA" w14:textId="34B066AA" w:rsidR="00D743DA" w:rsidRDefault="00CD6066" w:rsidP="00D743DA">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lastRenderedPageBreak/>
        <w:t>Davines (2019). </w:t>
      </w:r>
      <w:r w:rsidRPr="003B14DE">
        <w:rPr>
          <w:rFonts w:ascii="Arial" w:hAnsi="Arial" w:cs="Arial"/>
          <w:i/>
          <w:iCs/>
          <w:color w:val="000000"/>
        </w:rPr>
        <w:t>DAVINES STORY | Davines</w:t>
      </w:r>
      <w:r w:rsidRPr="003B14DE">
        <w:rPr>
          <w:rFonts w:ascii="Arial" w:hAnsi="Arial" w:cs="Arial"/>
          <w:color w:val="000000"/>
        </w:rPr>
        <w:t>. [online] Davines.com. Available at: https://www.davines.com/en/about-davines/our-story [Accessed 12 May 2019].</w:t>
      </w:r>
    </w:p>
    <w:p w14:paraId="494AA014" w14:textId="4EEC052B" w:rsidR="00884F13" w:rsidRPr="00884F13" w:rsidRDefault="00884F13" w:rsidP="00884F13">
      <w:pPr>
        <w:widowControl w:val="0"/>
        <w:autoSpaceDE w:val="0"/>
        <w:autoSpaceDN w:val="0"/>
        <w:adjustRightInd w:val="0"/>
        <w:spacing w:line="360" w:lineRule="auto"/>
        <w:ind w:left="480" w:hanging="480"/>
        <w:rPr>
          <w:rFonts w:ascii="Arial" w:eastAsia="Times New Roman" w:hAnsi="Arial" w:cs="Arial"/>
          <w:noProof/>
        </w:rPr>
      </w:pPr>
      <w:r w:rsidRPr="00842409">
        <w:rPr>
          <w:rFonts w:ascii="Arial" w:eastAsia="Times New Roman" w:hAnsi="Arial" w:cs="Arial"/>
          <w:noProof/>
        </w:rPr>
        <w:t xml:space="preserve">Davines, 2018. </w:t>
      </w:r>
      <w:r w:rsidRPr="00842409">
        <w:rPr>
          <w:rFonts w:ascii="Arial" w:eastAsia="Times New Roman" w:hAnsi="Arial" w:cs="Arial"/>
          <w:i/>
          <w:iCs/>
          <w:noProof/>
        </w:rPr>
        <w:t>SUSTAINABILITY REPORT</w:t>
      </w:r>
      <w:r w:rsidRPr="00842409">
        <w:rPr>
          <w:rFonts w:ascii="Arial" w:eastAsia="Times New Roman" w:hAnsi="Arial" w:cs="Arial"/>
          <w:noProof/>
        </w:rPr>
        <w:t>, Available at: http://www.sustaining-beauty.com/wp-content/uploads/2018/10/sustainability_report_17-18_davines.pdf [Accessed August 2, 2019].</w:t>
      </w:r>
    </w:p>
    <w:p w14:paraId="19CE8ECF"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export-u.com (2018). </w:t>
      </w:r>
      <w:r w:rsidRPr="003B14DE">
        <w:rPr>
          <w:rFonts w:ascii="Arial" w:hAnsi="Arial" w:cs="Arial"/>
          <w:i/>
          <w:iCs/>
          <w:color w:val="000000"/>
        </w:rPr>
        <w:t>U.S. Country Commercial Guide: Italy 2018</w:t>
      </w:r>
      <w:r w:rsidRPr="003B14DE">
        <w:rPr>
          <w:rFonts w:ascii="Arial" w:hAnsi="Arial" w:cs="Arial"/>
          <w:color w:val="000000"/>
        </w:rPr>
        <w:t>. [online] Available at: https://www.export-u.com/CCGs/Italy%202018%20CCG.pdf [Accessed 12 May 2019].</w:t>
      </w:r>
    </w:p>
    <w:p w14:paraId="24495173"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Ferrari, A., Morone, P. and Tartiu, V. (2016). Tackling Uncertainty through Business Plan Analysis—A Case Study on Citrus Waste Valorisation in the South of Italy. </w:t>
      </w:r>
      <w:r w:rsidRPr="003B14DE">
        <w:rPr>
          <w:rFonts w:ascii="Arial" w:hAnsi="Arial" w:cs="Arial"/>
          <w:i/>
          <w:iCs/>
          <w:color w:val="000000"/>
        </w:rPr>
        <w:t>Agriculture</w:t>
      </w:r>
      <w:r w:rsidRPr="003B14DE">
        <w:rPr>
          <w:rFonts w:ascii="Arial" w:hAnsi="Arial" w:cs="Arial"/>
          <w:color w:val="000000"/>
        </w:rPr>
        <w:t>, 6(1), p.5.</w:t>
      </w:r>
    </w:p>
    <w:p w14:paraId="2BC66FBC"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Frolovskiy, D. (2019). </w:t>
      </w:r>
      <w:r w:rsidRPr="003B14DE">
        <w:rPr>
          <w:rFonts w:ascii="Arial" w:hAnsi="Arial" w:cs="Arial"/>
          <w:i/>
          <w:iCs/>
          <w:color w:val="000000"/>
        </w:rPr>
        <w:t>US trade war makes Russia an indispensable partner for China</w:t>
      </w:r>
      <w:r w:rsidRPr="003B14DE">
        <w:rPr>
          <w:rFonts w:ascii="Arial" w:hAnsi="Arial" w:cs="Arial"/>
          <w:color w:val="000000"/>
        </w:rPr>
        <w:t>. [online] South China Morning Post. Available at: https://www.scmp.com/comment/insight-opinion/article/3009679/china-and-russia-arent-economic-equals-thanks-us-trade-war [Accessed 19 May 2019].</w:t>
      </w:r>
    </w:p>
    <w:p w14:paraId="76B959A8"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Ibp Usa (2015). </w:t>
      </w:r>
      <w:r w:rsidRPr="003B14DE">
        <w:rPr>
          <w:rFonts w:ascii="Arial" w:hAnsi="Arial" w:cs="Arial"/>
          <w:i/>
          <w:iCs/>
          <w:color w:val="000000"/>
        </w:rPr>
        <w:t>Italy Company Law and Regulations Handbook - Strategic Information and Basic Regulations</w:t>
      </w:r>
      <w:r w:rsidRPr="003B14DE">
        <w:rPr>
          <w:rFonts w:ascii="Arial" w:hAnsi="Arial" w:cs="Arial"/>
          <w:color w:val="000000"/>
        </w:rPr>
        <w:t>. Int'l Business Publications.</w:t>
      </w:r>
    </w:p>
    <w:p w14:paraId="3FB1847B" w14:textId="77777777" w:rsidR="00CD6066"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Johanstassijns (2019). </w:t>
      </w:r>
      <w:r w:rsidRPr="003B14DE">
        <w:rPr>
          <w:rFonts w:ascii="Arial" w:hAnsi="Arial" w:cs="Arial"/>
          <w:i/>
          <w:iCs/>
          <w:color w:val="000000"/>
        </w:rPr>
        <w:t>Italian Minerals Manufacturing</w:t>
      </w:r>
      <w:r w:rsidRPr="003B14DE">
        <w:rPr>
          <w:rFonts w:ascii="Arial" w:hAnsi="Arial" w:cs="Arial"/>
          <w:color w:val="000000"/>
        </w:rPr>
        <w:t>. [online] Johanstassijns.be. Available at: https://johanstassijns.be/italian-minerals-manufacturing/ [Accessed 15 May 2019].</w:t>
      </w:r>
    </w:p>
    <w:p w14:paraId="0195EF8D" w14:textId="3D87EE8B" w:rsidR="00480821" w:rsidRPr="00480821" w:rsidRDefault="00480821" w:rsidP="00480821">
      <w:pPr>
        <w:widowControl w:val="0"/>
        <w:autoSpaceDE w:val="0"/>
        <w:autoSpaceDN w:val="0"/>
        <w:adjustRightInd w:val="0"/>
        <w:spacing w:line="360" w:lineRule="auto"/>
        <w:ind w:left="480" w:hanging="480"/>
        <w:rPr>
          <w:rFonts w:ascii="Arial" w:eastAsia="Times New Roman" w:hAnsi="Arial" w:cs="Arial"/>
          <w:noProof/>
        </w:rPr>
      </w:pPr>
      <w:r w:rsidRPr="00842409">
        <w:rPr>
          <w:rFonts w:ascii="Arial" w:eastAsia="Times New Roman" w:hAnsi="Arial" w:cs="Arial"/>
          <w:noProof/>
        </w:rPr>
        <w:t xml:space="preserve">LOréal, 2018. </w:t>
      </w:r>
      <w:r w:rsidRPr="00842409">
        <w:rPr>
          <w:rFonts w:ascii="Arial" w:eastAsia="Times New Roman" w:hAnsi="Arial" w:cs="Arial"/>
          <w:i/>
          <w:iCs/>
          <w:noProof/>
        </w:rPr>
        <w:t>Annual Report 2018 - L’Oréal</w:t>
      </w:r>
      <w:r w:rsidRPr="00842409">
        <w:rPr>
          <w:rFonts w:ascii="Arial" w:eastAsia="Times New Roman" w:hAnsi="Arial" w:cs="Arial"/>
          <w:noProof/>
        </w:rPr>
        <w:t>, Available at: https://www.loreal-finance.com/en/annual-report-2018/LOreal_2018_Annual_Report.pdf [Accessed August 2, 2019].</w:t>
      </w:r>
    </w:p>
    <w:p w14:paraId="183445AB"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lang w:val="it-IT"/>
        </w:rPr>
        <w:t xml:space="preserve">Marangon, F., Tempesta, T., Troiano, S. and Vecchiato, D. (2015). </w:t>
      </w:r>
      <w:r w:rsidRPr="003B14DE">
        <w:rPr>
          <w:rFonts w:ascii="Arial" w:hAnsi="Arial" w:cs="Arial"/>
          <w:color w:val="000000"/>
        </w:rPr>
        <w:t>Sustainable Agriculture and No-Food Production: An Empirical Investigation on Organic Cosmetics. </w:t>
      </w:r>
      <w:r w:rsidRPr="003B14DE">
        <w:rPr>
          <w:rFonts w:ascii="Arial" w:hAnsi="Arial" w:cs="Arial"/>
          <w:i/>
          <w:iCs/>
          <w:color w:val="000000"/>
        </w:rPr>
        <w:t>RIVISTA DI STUDI SULLA SOSTENIBILITA'</w:t>
      </w:r>
      <w:r w:rsidRPr="003B14DE">
        <w:rPr>
          <w:rFonts w:ascii="Arial" w:hAnsi="Arial" w:cs="Arial"/>
          <w:color w:val="000000"/>
        </w:rPr>
        <w:t>, (1), pp.63-77.</w:t>
      </w:r>
    </w:p>
    <w:p w14:paraId="28616293"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Martina, M. (2016). How do we talk about fashion in Italy? The big players and independent publishers from 2000 to today: Transformations and orientations. </w:t>
      </w:r>
      <w:r w:rsidRPr="003B14DE">
        <w:rPr>
          <w:rFonts w:ascii="Arial" w:hAnsi="Arial" w:cs="Arial"/>
          <w:i/>
          <w:iCs/>
          <w:color w:val="000000"/>
        </w:rPr>
        <w:t>Film, Fashion &amp; Consumption</w:t>
      </w:r>
      <w:r w:rsidRPr="003B14DE">
        <w:rPr>
          <w:rFonts w:ascii="Arial" w:hAnsi="Arial" w:cs="Arial"/>
          <w:color w:val="000000"/>
        </w:rPr>
        <w:t>, 5(1), pp.83-102.</w:t>
      </w:r>
    </w:p>
    <w:p w14:paraId="3B0F76BF" w14:textId="77777777" w:rsidR="00CD6066"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lastRenderedPageBreak/>
        <w:t>Miller, F. (2011). </w:t>
      </w:r>
      <w:r w:rsidRPr="003B14DE">
        <w:rPr>
          <w:rFonts w:ascii="Arial" w:hAnsi="Arial" w:cs="Arial"/>
          <w:i/>
          <w:iCs/>
          <w:color w:val="000000"/>
        </w:rPr>
        <w:t>Porter Five Forces Analysis</w:t>
      </w:r>
      <w:r w:rsidRPr="003B14DE">
        <w:rPr>
          <w:rFonts w:ascii="Arial" w:hAnsi="Arial" w:cs="Arial"/>
          <w:color w:val="000000"/>
        </w:rPr>
        <w:t>. VDM Publishing.</w:t>
      </w:r>
    </w:p>
    <w:p w14:paraId="63A5A1C5" w14:textId="76817181" w:rsidR="00884F13" w:rsidRPr="00D708D5" w:rsidRDefault="00D708D5" w:rsidP="00D708D5">
      <w:pPr>
        <w:widowControl w:val="0"/>
        <w:autoSpaceDE w:val="0"/>
        <w:autoSpaceDN w:val="0"/>
        <w:adjustRightInd w:val="0"/>
        <w:spacing w:line="360" w:lineRule="auto"/>
        <w:ind w:left="480" w:hanging="480"/>
        <w:rPr>
          <w:rFonts w:ascii="Arial" w:hAnsi="Arial" w:cs="Arial"/>
          <w:noProof/>
        </w:rPr>
      </w:pPr>
      <w:r w:rsidRPr="00842409">
        <w:rPr>
          <w:rFonts w:ascii="Arial" w:eastAsia="Times New Roman" w:hAnsi="Arial" w:cs="Arial"/>
          <w:noProof/>
        </w:rPr>
        <w:t xml:space="preserve">MATUSOW, J., 2018. ITALIAN BEAUTY BRANDS IN THE U.S. </w:t>
      </w:r>
      <w:r w:rsidRPr="00842409">
        <w:rPr>
          <w:rFonts w:ascii="Arial" w:eastAsia="Times New Roman" w:hAnsi="Arial" w:cs="Arial"/>
          <w:i/>
          <w:iCs/>
          <w:noProof/>
        </w:rPr>
        <w:t>Beauty Packaging</w:t>
      </w:r>
      <w:r w:rsidRPr="00842409">
        <w:rPr>
          <w:rFonts w:ascii="Arial" w:eastAsia="Times New Roman" w:hAnsi="Arial" w:cs="Arial"/>
          <w:noProof/>
        </w:rPr>
        <w:t>, 23(8), pp.106–109.</w:t>
      </w:r>
    </w:p>
    <w:p w14:paraId="5B4B52F4"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Packmedia (2018). </w:t>
      </w:r>
      <w:r w:rsidRPr="003B14DE">
        <w:rPr>
          <w:rFonts w:ascii="Arial" w:hAnsi="Arial" w:cs="Arial"/>
          <w:i/>
          <w:iCs/>
          <w:color w:val="000000"/>
        </w:rPr>
        <w:t>The added value of Italian cosmetics</w:t>
      </w:r>
      <w:r w:rsidRPr="003B14DE">
        <w:rPr>
          <w:rFonts w:ascii="Arial" w:hAnsi="Arial" w:cs="Arial"/>
          <w:color w:val="000000"/>
        </w:rPr>
        <w:t>. [online] Packmedia.network. Available at: https://packmedia.network/en/content/Cosmetica-Italia-Preliminary-findings-economic-survey-conducted-end-2017 [Accessed 14 May 2019].</w:t>
      </w:r>
    </w:p>
    <w:p w14:paraId="73BA451C"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Pasquino, G. (2016). Renzi: the government, the party, the future of Italian politics. </w:t>
      </w:r>
      <w:r w:rsidRPr="003B14DE">
        <w:rPr>
          <w:rFonts w:ascii="Arial" w:hAnsi="Arial" w:cs="Arial"/>
          <w:i/>
          <w:iCs/>
          <w:color w:val="000000"/>
        </w:rPr>
        <w:t>Journal of Modern Italian Studies</w:t>
      </w:r>
      <w:r w:rsidRPr="003B14DE">
        <w:rPr>
          <w:rFonts w:ascii="Arial" w:hAnsi="Arial" w:cs="Arial"/>
          <w:color w:val="000000"/>
        </w:rPr>
        <w:t>, 21(3), pp.389-398.</w:t>
      </w:r>
    </w:p>
    <w:p w14:paraId="4BFA47A5" w14:textId="77777777" w:rsidR="00CD6066" w:rsidRPr="003B14DE"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Perera, R. (2017). </w:t>
      </w:r>
      <w:r w:rsidRPr="003B14DE">
        <w:rPr>
          <w:rFonts w:ascii="Arial" w:hAnsi="Arial" w:cs="Arial"/>
          <w:i/>
          <w:iCs/>
          <w:color w:val="000000"/>
        </w:rPr>
        <w:t>The PESTLE Analysis</w:t>
      </w:r>
      <w:r w:rsidRPr="003B14DE">
        <w:rPr>
          <w:rFonts w:ascii="Arial" w:hAnsi="Arial" w:cs="Arial"/>
          <w:color w:val="000000"/>
        </w:rPr>
        <w:t>. Nerdynaut.</w:t>
      </w:r>
    </w:p>
    <w:p w14:paraId="5B9B642D" w14:textId="77777777" w:rsidR="00CD6066" w:rsidRDefault="00CD6066" w:rsidP="00CD6066">
      <w:pPr>
        <w:pStyle w:val="NormalWeb"/>
        <w:spacing w:before="0" w:beforeAutospacing="0" w:after="129" w:afterAutospacing="0" w:line="360" w:lineRule="auto"/>
        <w:ind w:left="322" w:hanging="322"/>
        <w:rPr>
          <w:rFonts w:ascii="Arial" w:hAnsi="Arial" w:cs="Arial"/>
          <w:color w:val="000000"/>
        </w:rPr>
      </w:pPr>
      <w:r w:rsidRPr="003B14DE">
        <w:rPr>
          <w:rFonts w:ascii="Arial" w:hAnsi="Arial" w:cs="Arial"/>
          <w:color w:val="000000"/>
        </w:rPr>
        <w:t>Tradingeconomics.com (2019). </w:t>
      </w:r>
      <w:r w:rsidRPr="003B14DE">
        <w:rPr>
          <w:rFonts w:ascii="Arial" w:hAnsi="Arial" w:cs="Arial"/>
          <w:i/>
          <w:iCs/>
          <w:color w:val="000000"/>
        </w:rPr>
        <w:t>Italy Unemployment Rate | 2019 | Data | Chart | Calendar | Forecast | News</w:t>
      </w:r>
      <w:r w:rsidRPr="003B14DE">
        <w:rPr>
          <w:rFonts w:ascii="Arial" w:hAnsi="Arial" w:cs="Arial"/>
          <w:color w:val="000000"/>
        </w:rPr>
        <w:t>. [online] Tradingeconomics.com. Available at: https://tradingeconomics.com/italy/unemployment-rate [Accessed 19 May 2019].</w:t>
      </w:r>
    </w:p>
    <w:p w14:paraId="6E4CC329" w14:textId="77777777" w:rsidR="00842409" w:rsidRDefault="00842409" w:rsidP="00842409">
      <w:pPr>
        <w:widowControl w:val="0"/>
        <w:autoSpaceDE w:val="0"/>
        <w:autoSpaceDN w:val="0"/>
        <w:adjustRightInd w:val="0"/>
        <w:spacing w:line="360" w:lineRule="auto"/>
        <w:ind w:left="480" w:hanging="480"/>
        <w:rPr>
          <w:rFonts w:ascii="Arial" w:eastAsia="Times New Roman" w:hAnsi="Arial" w:cs="Arial"/>
          <w:color w:val="000000" w:themeColor="text1"/>
          <w:shd w:val="clear" w:color="auto" w:fill="F5F5F5"/>
        </w:rPr>
      </w:pPr>
    </w:p>
    <w:p w14:paraId="11E7E4F2" w14:textId="77777777" w:rsidR="00842409" w:rsidRDefault="00842409" w:rsidP="00842409">
      <w:pPr>
        <w:widowControl w:val="0"/>
        <w:autoSpaceDE w:val="0"/>
        <w:autoSpaceDN w:val="0"/>
        <w:adjustRightInd w:val="0"/>
        <w:spacing w:line="360" w:lineRule="auto"/>
        <w:ind w:left="480" w:hanging="480"/>
        <w:rPr>
          <w:rFonts w:ascii="Arial" w:eastAsia="Times New Roman" w:hAnsi="Arial" w:cs="Arial"/>
          <w:color w:val="000000" w:themeColor="text1"/>
          <w:shd w:val="clear" w:color="auto" w:fill="F5F5F5"/>
        </w:rPr>
      </w:pPr>
    </w:p>
    <w:p w14:paraId="1A029FC4" w14:textId="5EEC485D" w:rsidR="00F645C3" w:rsidRPr="00F645C3" w:rsidRDefault="00F645C3" w:rsidP="00842409">
      <w:pPr>
        <w:widowControl w:val="0"/>
        <w:autoSpaceDE w:val="0"/>
        <w:autoSpaceDN w:val="0"/>
        <w:adjustRightInd w:val="0"/>
        <w:spacing w:line="360" w:lineRule="auto"/>
        <w:ind w:left="480" w:hanging="480"/>
        <w:rPr>
          <w:rFonts w:ascii="Arial" w:hAnsi="Arial" w:cs="Arial"/>
          <w:color w:val="000000"/>
        </w:rPr>
      </w:pPr>
    </w:p>
    <w:p w14:paraId="6E90E42E" w14:textId="5AC5B8BB" w:rsidR="00CD6066" w:rsidRDefault="00CD6066" w:rsidP="00842409">
      <w:pPr>
        <w:widowControl w:val="0"/>
        <w:autoSpaceDE w:val="0"/>
        <w:autoSpaceDN w:val="0"/>
        <w:adjustRightInd w:val="0"/>
        <w:spacing w:line="360" w:lineRule="auto"/>
        <w:ind w:left="480" w:hanging="480"/>
      </w:pPr>
    </w:p>
    <w:sectPr w:rsidR="00CD6066" w:rsidSect="00CD606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3B3C10" w14:textId="77777777" w:rsidR="001F5DCE" w:rsidRDefault="009E2555">
      <w:r>
        <w:separator/>
      </w:r>
    </w:p>
  </w:endnote>
  <w:endnote w:type="continuationSeparator" w:id="0">
    <w:p w14:paraId="77351CDD" w14:textId="77777777" w:rsidR="001F5DCE" w:rsidRDefault="009E2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56C585" w14:textId="77777777" w:rsidR="001F5DCE" w:rsidRDefault="009E2555">
      <w:r>
        <w:separator/>
      </w:r>
    </w:p>
  </w:footnote>
  <w:footnote w:type="continuationSeparator" w:id="0">
    <w:p w14:paraId="73F399BC" w14:textId="77777777" w:rsidR="001F5DCE" w:rsidRDefault="009E25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67772"/>
      <w:docPartObj>
        <w:docPartGallery w:val="Page Numbers (Top of Page)"/>
        <w:docPartUnique/>
      </w:docPartObj>
    </w:sdtPr>
    <w:sdtEndPr/>
    <w:sdtContent>
      <w:p w14:paraId="0823FBCD" w14:textId="77777777" w:rsidR="00CD6066" w:rsidRDefault="00CD6066">
        <w:pPr>
          <w:pStyle w:val="Header"/>
          <w:jc w:val="right"/>
        </w:pPr>
        <w:r>
          <w:t xml:space="preserve">Page | </w:t>
        </w:r>
        <w:r>
          <w:fldChar w:fldCharType="begin"/>
        </w:r>
        <w:r>
          <w:instrText xml:space="preserve"> PAGE   \* MERGEFORMAT </w:instrText>
        </w:r>
        <w:r>
          <w:fldChar w:fldCharType="separate"/>
        </w:r>
        <w:r w:rsidR="00773718">
          <w:rPr>
            <w:noProof/>
          </w:rPr>
          <w:t>21</w:t>
        </w:r>
        <w:r>
          <w:rPr>
            <w:noProof/>
          </w:rPr>
          <w:fldChar w:fldCharType="end"/>
        </w:r>
      </w:p>
    </w:sdtContent>
  </w:sdt>
  <w:p w14:paraId="677F9D6B" w14:textId="77777777" w:rsidR="00CD6066" w:rsidRDefault="00CD606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4D0729"/>
    <w:multiLevelType w:val="multilevel"/>
    <w:tmpl w:val="2938D5D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46BD0EC1"/>
    <w:multiLevelType w:val="multilevel"/>
    <w:tmpl w:val="2938D5D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066"/>
    <w:rsid w:val="000B5280"/>
    <w:rsid w:val="000C489B"/>
    <w:rsid w:val="000C5053"/>
    <w:rsid w:val="000D37C4"/>
    <w:rsid w:val="00101451"/>
    <w:rsid w:val="00114B57"/>
    <w:rsid w:val="001909B0"/>
    <w:rsid w:val="0019711C"/>
    <w:rsid w:val="001B7E52"/>
    <w:rsid w:val="001F229B"/>
    <w:rsid w:val="001F5DCE"/>
    <w:rsid w:val="002031F1"/>
    <w:rsid w:val="0025398F"/>
    <w:rsid w:val="00295662"/>
    <w:rsid w:val="002C4A81"/>
    <w:rsid w:val="00312282"/>
    <w:rsid w:val="003322DE"/>
    <w:rsid w:val="003A6790"/>
    <w:rsid w:val="003D735D"/>
    <w:rsid w:val="003F61FF"/>
    <w:rsid w:val="00406DCD"/>
    <w:rsid w:val="00480821"/>
    <w:rsid w:val="004A3B1F"/>
    <w:rsid w:val="004A6B27"/>
    <w:rsid w:val="004F0616"/>
    <w:rsid w:val="0058106F"/>
    <w:rsid w:val="005C05B9"/>
    <w:rsid w:val="005C425D"/>
    <w:rsid w:val="00612FB7"/>
    <w:rsid w:val="0064304D"/>
    <w:rsid w:val="00652BB9"/>
    <w:rsid w:val="006E19C1"/>
    <w:rsid w:val="00710BBF"/>
    <w:rsid w:val="00724F8D"/>
    <w:rsid w:val="00754CA8"/>
    <w:rsid w:val="00760DEB"/>
    <w:rsid w:val="00773718"/>
    <w:rsid w:val="00794AFD"/>
    <w:rsid w:val="007E773A"/>
    <w:rsid w:val="007F200F"/>
    <w:rsid w:val="00830E8D"/>
    <w:rsid w:val="00842409"/>
    <w:rsid w:val="00880E4B"/>
    <w:rsid w:val="00884F13"/>
    <w:rsid w:val="00897079"/>
    <w:rsid w:val="008C247D"/>
    <w:rsid w:val="00961701"/>
    <w:rsid w:val="009E2555"/>
    <w:rsid w:val="009F3296"/>
    <w:rsid w:val="009F4419"/>
    <w:rsid w:val="00A03305"/>
    <w:rsid w:val="00B202FB"/>
    <w:rsid w:val="00B3033B"/>
    <w:rsid w:val="00B44C9E"/>
    <w:rsid w:val="00B870F3"/>
    <w:rsid w:val="00BB5408"/>
    <w:rsid w:val="00BC44F5"/>
    <w:rsid w:val="00C357C3"/>
    <w:rsid w:val="00C45B9A"/>
    <w:rsid w:val="00CB173D"/>
    <w:rsid w:val="00CD59A5"/>
    <w:rsid w:val="00CD6066"/>
    <w:rsid w:val="00CF4452"/>
    <w:rsid w:val="00D708D5"/>
    <w:rsid w:val="00D72DF5"/>
    <w:rsid w:val="00D743DA"/>
    <w:rsid w:val="00D93733"/>
    <w:rsid w:val="00DC00B3"/>
    <w:rsid w:val="00DC6E5E"/>
    <w:rsid w:val="00DE45DE"/>
    <w:rsid w:val="00E20202"/>
    <w:rsid w:val="00E712CA"/>
    <w:rsid w:val="00ED2472"/>
    <w:rsid w:val="00EE40EC"/>
    <w:rsid w:val="00EE5ADE"/>
    <w:rsid w:val="00EF2616"/>
    <w:rsid w:val="00EF7970"/>
    <w:rsid w:val="00F32B5C"/>
    <w:rsid w:val="00F36427"/>
    <w:rsid w:val="00F645C3"/>
    <w:rsid w:val="00FC0C74"/>
  </w:rsids>
  <m:mathPr>
    <m:mathFont m:val="Cambria Math"/>
    <m:brkBin m:val="before"/>
    <m:brkBinSub m:val="--"/>
    <m:smallFrac m:val="0"/>
    <m:dispDef/>
    <m:lMargin m:val="0"/>
    <m:rMargin m:val="0"/>
    <m:defJc m:val="centerGroup"/>
    <m:wrapIndent m:val="1440"/>
    <m:intLim m:val="subSup"/>
    <m:naryLim m:val="undOvr"/>
  </m:mathPr>
  <w:themeFontLang w:val="it-IT"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1755742"/>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24F8D"/>
    <w:rPr>
      <w:rFonts w:ascii="Times New Roman" w:hAnsi="Times New Roman" w:cs="Times New Roman"/>
      <w:lang w:val="en-US"/>
    </w:rPr>
  </w:style>
  <w:style w:type="paragraph" w:styleId="Heading1">
    <w:name w:val="heading 1"/>
    <w:basedOn w:val="Normal"/>
    <w:next w:val="Normal"/>
    <w:link w:val="Heading1Char"/>
    <w:uiPriority w:val="9"/>
    <w:qFormat/>
    <w:rsid w:val="00CD606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CD6066"/>
    <w:pPr>
      <w:keepNext/>
      <w:keepLines/>
      <w:spacing w:before="200" w:line="27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066"/>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CD6066"/>
    <w:rPr>
      <w:rFonts w:asciiTheme="majorHAnsi" w:eastAsiaTheme="majorEastAsia" w:hAnsiTheme="majorHAnsi" w:cstheme="majorBidi"/>
      <w:b/>
      <w:bCs/>
      <w:color w:val="4472C4" w:themeColor="accent1"/>
      <w:sz w:val="26"/>
      <w:szCs w:val="26"/>
      <w:lang w:val="en-US"/>
    </w:rPr>
  </w:style>
  <w:style w:type="paragraph" w:styleId="ListParagraph">
    <w:name w:val="List Paragraph"/>
    <w:basedOn w:val="Normal"/>
    <w:uiPriority w:val="34"/>
    <w:qFormat/>
    <w:rsid w:val="00CD6066"/>
    <w:pPr>
      <w:spacing w:after="200" w:line="276" w:lineRule="auto"/>
      <w:ind w:left="720"/>
      <w:contextualSpacing/>
    </w:pPr>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CD6066"/>
    <w:rPr>
      <w:color w:val="0563C1" w:themeColor="hyperlink"/>
      <w:u w:val="single"/>
    </w:rPr>
  </w:style>
  <w:style w:type="paragraph" w:styleId="NoSpacing">
    <w:name w:val="No Spacing"/>
    <w:link w:val="NoSpacingChar"/>
    <w:uiPriority w:val="1"/>
    <w:qFormat/>
    <w:rsid w:val="00CD6066"/>
    <w:rPr>
      <w:rFonts w:eastAsiaTheme="minorEastAsia"/>
      <w:sz w:val="22"/>
      <w:szCs w:val="22"/>
      <w:lang w:val="en-US"/>
    </w:rPr>
  </w:style>
  <w:style w:type="character" w:customStyle="1" w:styleId="NoSpacingChar">
    <w:name w:val="No Spacing Char"/>
    <w:basedOn w:val="DefaultParagraphFont"/>
    <w:link w:val="NoSpacing"/>
    <w:uiPriority w:val="1"/>
    <w:rsid w:val="00CD6066"/>
    <w:rPr>
      <w:rFonts w:eastAsiaTheme="minorEastAsia"/>
      <w:sz w:val="22"/>
      <w:szCs w:val="22"/>
      <w:lang w:val="en-US"/>
    </w:rPr>
  </w:style>
  <w:style w:type="paragraph" w:styleId="BalloonText">
    <w:name w:val="Balloon Text"/>
    <w:basedOn w:val="Normal"/>
    <w:link w:val="BalloonTextChar"/>
    <w:uiPriority w:val="99"/>
    <w:semiHidden/>
    <w:unhideWhenUsed/>
    <w:rsid w:val="00CD6066"/>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CD6066"/>
    <w:rPr>
      <w:rFonts w:ascii="Tahoma" w:eastAsiaTheme="minorEastAsia" w:hAnsi="Tahoma" w:cs="Tahoma"/>
      <w:sz w:val="16"/>
      <w:szCs w:val="16"/>
      <w:lang w:val="en-US"/>
    </w:rPr>
  </w:style>
  <w:style w:type="paragraph" w:styleId="Header">
    <w:name w:val="header"/>
    <w:basedOn w:val="Normal"/>
    <w:link w:val="HeaderChar"/>
    <w:uiPriority w:val="99"/>
    <w:unhideWhenUsed/>
    <w:rsid w:val="00CD6066"/>
    <w:pPr>
      <w:tabs>
        <w:tab w:val="center" w:pos="4680"/>
        <w:tab w:val="right" w:pos="9360"/>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CD6066"/>
    <w:rPr>
      <w:rFonts w:eastAsiaTheme="minorEastAsia"/>
      <w:sz w:val="22"/>
      <w:szCs w:val="22"/>
      <w:lang w:val="en-US"/>
    </w:rPr>
  </w:style>
  <w:style w:type="paragraph" w:styleId="Footer">
    <w:name w:val="footer"/>
    <w:basedOn w:val="Normal"/>
    <w:link w:val="FooterChar"/>
    <w:uiPriority w:val="99"/>
    <w:semiHidden/>
    <w:unhideWhenUsed/>
    <w:rsid w:val="00CD6066"/>
    <w:pPr>
      <w:tabs>
        <w:tab w:val="center" w:pos="4680"/>
        <w:tab w:val="right" w:pos="9360"/>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semiHidden/>
    <w:rsid w:val="00CD6066"/>
    <w:rPr>
      <w:rFonts w:eastAsiaTheme="minorEastAsia"/>
      <w:sz w:val="22"/>
      <w:szCs w:val="22"/>
      <w:lang w:val="en-US"/>
    </w:rPr>
  </w:style>
  <w:style w:type="paragraph" w:styleId="TOCHeading">
    <w:name w:val="TOC Heading"/>
    <w:basedOn w:val="Heading1"/>
    <w:next w:val="Normal"/>
    <w:uiPriority w:val="39"/>
    <w:semiHidden/>
    <w:unhideWhenUsed/>
    <w:qFormat/>
    <w:rsid w:val="00CD6066"/>
    <w:pPr>
      <w:outlineLvl w:val="9"/>
    </w:pPr>
  </w:style>
  <w:style w:type="paragraph" w:styleId="TOC1">
    <w:name w:val="toc 1"/>
    <w:basedOn w:val="Normal"/>
    <w:next w:val="Normal"/>
    <w:autoRedefine/>
    <w:uiPriority w:val="39"/>
    <w:unhideWhenUsed/>
    <w:rsid w:val="00CD6066"/>
    <w:pPr>
      <w:spacing w:after="100" w:line="276" w:lineRule="auto"/>
    </w:pPr>
    <w:rPr>
      <w:rFonts w:asciiTheme="minorHAnsi" w:eastAsiaTheme="minorEastAsia" w:hAnsiTheme="minorHAnsi" w:cstheme="minorBidi"/>
      <w:sz w:val="22"/>
      <w:szCs w:val="22"/>
    </w:rPr>
  </w:style>
  <w:style w:type="paragraph" w:styleId="TOC2">
    <w:name w:val="toc 2"/>
    <w:basedOn w:val="Normal"/>
    <w:next w:val="Normal"/>
    <w:autoRedefine/>
    <w:uiPriority w:val="39"/>
    <w:unhideWhenUsed/>
    <w:rsid w:val="00CD6066"/>
    <w:pPr>
      <w:spacing w:after="100" w:line="276" w:lineRule="auto"/>
      <w:ind w:left="220"/>
    </w:pPr>
    <w:rPr>
      <w:rFonts w:asciiTheme="minorHAnsi" w:eastAsiaTheme="minorEastAsia" w:hAnsiTheme="minorHAnsi" w:cstheme="minorBidi"/>
      <w:sz w:val="22"/>
      <w:szCs w:val="22"/>
    </w:rPr>
  </w:style>
  <w:style w:type="paragraph" w:styleId="TOC3">
    <w:name w:val="toc 3"/>
    <w:basedOn w:val="Normal"/>
    <w:next w:val="Normal"/>
    <w:autoRedefine/>
    <w:uiPriority w:val="39"/>
    <w:unhideWhenUsed/>
    <w:rsid w:val="00CD6066"/>
    <w:pPr>
      <w:spacing w:after="100" w:line="276" w:lineRule="auto"/>
      <w:ind w:left="440"/>
    </w:pPr>
    <w:rPr>
      <w:rFonts w:asciiTheme="minorHAnsi" w:eastAsiaTheme="minorEastAsia" w:hAnsiTheme="minorHAnsi" w:cstheme="minorBidi"/>
      <w:sz w:val="22"/>
      <w:szCs w:val="22"/>
    </w:rPr>
  </w:style>
  <w:style w:type="paragraph" w:styleId="NormalWeb">
    <w:name w:val="Normal (Web)"/>
    <w:basedOn w:val="Normal"/>
    <w:uiPriority w:val="99"/>
    <w:unhideWhenUsed/>
    <w:rsid w:val="00CD6066"/>
    <w:pPr>
      <w:spacing w:before="100" w:beforeAutospacing="1" w:after="100" w:afterAutospacing="1"/>
    </w:pPr>
    <w:rPr>
      <w:rFonts w:eastAsia="Times New Roman"/>
    </w:rPr>
  </w:style>
  <w:style w:type="character" w:styleId="FollowedHyperlink">
    <w:name w:val="FollowedHyperlink"/>
    <w:basedOn w:val="DefaultParagraphFont"/>
    <w:uiPriority w:val="99"/>
    <w:semiHidden/>
    <w:unhideWhenUsed/>
    <w:rsid w:val="00CD6066"/>
    <w:rPr>
      <w:color w:val="954F72" w:themeColor="followedHyperlink"/>
      <w:u w:val="single"/>
    </w:rPr>
  </w:style>
  <w:style w:type="character" w:customStyle="1" w:styleId="l10">
    <w:name w:val="l10"/>
    <w:basedOn w:val="DefaultParagraphFont"/>
    <w:rsid w:val="00295662"/>
  </w:style>
  <w:style w:type="paragraph" w:styleId="HTMLPreformatted">
    <w:name w:val="HTML Preformatted"/>
    <w:basedOn w:val="Normal"/>
    <w:link w:val="HTMLPreformattedChar"/>
    <w:uiPriority w:val="99"/>
    <w:unhideWhenUsed/>
    <w:rsid w:val="00F64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F645C3"/>
    <w:rPr>
      <w:rFonts w:ascii="Courier New"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420841">
      <w:bodyDiv w:val="1"/>
      <w:marLeft w:val="0"/>
      <w:marRight w:val="0"/>
      <w:marTop w:val="0"/>
      <w:marBottom w:val="0"/>
      <w:divBdr>
        <w:top w:val="none" w:sz="0" w:space="0" w:color="auto"/>
        <w:left w:val="none" w:sz="0" w:space="0" w:color="auto"/>
        <w:bottom w:val="none" w:sz="0" w:space="0" w:color="auto"/>
        <w:right w:val="none" w:sz="0" w:space="0" w:color="auto"/>
      </w:divBdr>
    </w:div>
    <w:div w:id="19601375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davines.com/"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32A46E0B-5B59-1F47-8F41-1D9B5116A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21</Pages>
  <Words>6257</Words>
  <Characters>35668</Characters>
  <Application>Microsoft Macintosh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Utente di Microsoft Office</cp:lastModifiedBy>
  <cp:revision>16</cp:revision>
  <dcterms:created xsi:type="dcterms:W3CDTF">2019-08-22T11:43:00Z</dcterms:created>
  <dcterms:modified xsi:type="dcterms:W3CDTF">2019-10-22T18:23:00Z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023eeed3-2a1c-371b-82ff-e551f13e779b</vt:lpwstr>
  </property>
  <property fmtid="{D5CDD505-2E9C-101B-9397-08002B2CF9AE}" pid="24" name="Mendeley Citation Style_1">
    <vt:lpwstr>http://www.zotero.org/styles/harvard1</vt:lpwstr>
  </property>
</Properties>
</file>